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CF" w:rsidRPr="00727B6D" w:rsidRDefault="004657CF" w:rsidP="004657CF">
      <w:pPr>
        <w:pStyle w:val="Heading"/>
        <w:tabs>
          <w:tab w:val="right" w:pos="8364"/>
        </w:tabs>
        <w:ind w:right="-57"/>
        <w:jc w:val="right"/>
        <w:rPr>
          <w:lang w:val="lv-LV"/>
        </w:rPr>
      </w:pPr>
      <w:bookmarkStart w:id="0" w:name="_GoBack"/>
      <w:bookmarkEnd w:id="0"/>
      <w:r w:rsidRPr="00727B6D">
        <w:rPr>
          <w:lang w:val="lv-LV"/>
        </w:rPr>
        <w:t>Projekts</w:t>
      </w:r>
    </w:p>
    <w:p w:rsidR="004657CF" w:rsidRPr="00727B6D" w:rsidRDefault="004657CF" w:rsidP="004657CF">
      <w:pPr>
        <w:pStyle w:val="BodyText"/>
      </w:pPr>
    </w:p>
    <w:p w:rsidR="004657CF" w:rsidRPr="00727B6D" w:rsidRDefault="004657CF" w:rsidP="004657CF">
      <w:pPr>
        <w:pStyle w:val="Heading"/>
        <w:spacing w:after="120"/>
        <w:rPr>
          <w:lang w:val="lv-LV"/>
        </w:rPr>
      </w:pPr>
      <w:r w:rsidRPr="00727B6D">
        <w:rPr>
          <w:lang w:val="lv-LV"/>
        </w:rPr>
        <w:t>LATVIJAS REPUBLIKAS MINISTRU KABINETS</w:t>
      </w:r>
    </w:p>
    <w:p w:rsidR="004657CF" w:rsidRPr="00727B6D" w:rsidRDefault="004657CF" w:rsidP="004657CF">
      <w:pPr>
        <w:pStyle w:val="BodyText"/>
      </w:pPr>
    </w:p>
    <w:p w:rsidR="004657CF" w:rsidRPr="00727B6D" w:rsidRDefault="004657CF" w:rsidP="004657CF">
      <w:r w:rsidRPr="00727B6D">
        <w:t>201</w:t>
      </w:r>
      <w:r w:rsidR="00E23D00">
        <w:t>4</w:t>
      </w:r>
      <w:r w:rsidRPr="00727B6D">
        <w:t>.gada __.___________</w:t>
      </w:r>
      <w:r w:rsidRPr="00727B6D">
        <w:tab/>
      </w:r>
      <w:r w:rsidRPr="00727B6D">
        <w:tab/>
      </w:r>
      <w:r w:rsidRPr="00727B6D">
        <w:tab/>
      </w:r>
      <w:r w:rsidRPr="00727B6D">
        <w:tab/>
      </w:r>
      <w:r w:rsidRPr="00727B6D">
        <w:tab/>
      </w:r>
      <w:smartTag w:uri="schemas-tilde-lv/tildestengine" w:element="veidnes">
        <w:smartTagPr>
          <w:attr w:name="id" w:val="-1"/>
          <w:attr w:name="baseform" w:val="Rīkojums"/>
          <w:attr w:name="text" w:val="Rīkojums"/>
        </w:smartTagPr>
        <w:r w:rsidRPr="00727B6D">
          <w:t>Rīkojums</w:t>
        </w:r>
      </w:smartTag>
      <w:r w:rsidRPr="00727B6D">
        <w:t xml:space="preserve"> Nr._____</w:t>
      </w:r>
    </w:p>
    <w:p w:rsidR="004657CF" w:rsidRPr="00727B6D" w:rsidRDefault="004657CF" w:rsidP="004657CF">
      <w:pPr>
        <w:spacing w:after="240"/>
      </w:pPr>
      <w:r w:rsidRPr="00727B6D">
        <w:t xml:space="preserve">Rīgā </w:t>
      </w:r>
      <w:r w:rsidRPr="00727B6D">
        <w:tab/>
      </w:r>
      <w:r w:rsidRPr="00727B6D">
        <w:tab/>
      </w:r>
      <w:r w:rsidRPr="00727B6D">
        <w:tab/>
      </w:r>
      <w:r w:rsidRPr="00727B6D">
        <w:tab/>
      </w:r>
      <w:r w:rsidRPr="00727B6D">
        <w:tab/>
      </w:r>
      <w:r w:rsidRPr="00727B6D">
        <w:tab/>
      </w:r>
      <w:r w:rsidRPr="00727B6D">
        <w:tab/>
      </w:r>
      <w:r w:rsidRPr="00727B6D">
        <w:tab/>
      </w:r>
      <w:r w:rsidRPr="00727B6D">
        <w:tab/>
        <w:t>(prot.nr.___________)</w:t>
      </w:r>
    </w:p>
    <w:p w:rsidR="004657CF" w:rsidRPr="00727B6D" w:rsidRDefault="004657CF" w:rsidP="004657CF">
      <w:pPr>
        <w:tabs>
          <w:tab w:val="left" w:pos="7372"/>
        </w:tabs>
        <w:jc w:val="center"/>
        <w:rPr>
          <w:b/>
          <w:bCs/>
          <w:szCs w:val="28"/>
        </w:rPr>
      </w:pPr>
      <w:bookmarkStart w:id="1" w:name="OLE_LINK1"/>
      <w:r w:rsidRPr="00727B6D">
        <w:rPr>
          <w:b/>
          <w:bCs/>
          <w:szCs w:val="28"/>
        </w:rPr>
        <w:t xml:space="preserve">Par Oficiālās elektroniskās adreses koncepciju </w:t>
      </w:r>
    </w:p>
    <w:bookmarkEnd w:id="1"/>
    <w:p w:rsidR="004657CF" w:rsidRPr="00727B6D" w:rsidRDefault="004657CF" w:rsidP="004657CF"/>
    <w:p w:rsidR="004657CF" w:rsidRPr="00F05B67" w:rsidRDefault="004657CF" w:rsidP="004657CF">
      <w:pPr>
        <w:ind w:firstLine="709"/>
        <w:jc w:val="both"/>
      </w:pPr>
      <w:r w:rsidRPr="00727B6D">
        <w:t>1. </w:t>
      </w:r>
      <w:r w:rsidRPr="00F05B67">
        <w:t xml:space="preserve">Atbalstīt Oficiālās elektroniskās adreses koncepcijas (turpmāk – koncepcija) 4.1.apakšsadaļā ietverto otro risinājuma variantu. </w:t>
      </w:r>
    </w:p>
    <w:p w:rsidR="004657CF" w:rsidRPr="00F05B67" w:rsidRDefault="004657CF" w:rsidP="004657CF">
      <w:pPr>
        <w:ind w:firstLine="709"/>
        <w:jc w:val="both"/>
      </w:pPr>
    </w:p>
    <w:p w:rsidR="004657CF" w:rsidRPr="00F05B67" w:rsidRDefault="004657CF" w:rsidP="004657CF">
      <w:pPr>
        <w:ind w:firstLine="709"/>
        <w:jc w:val="both"/>
      </w:pPr>
      <w:r w:rsidRPr="00F05B67">
        <w:t xml:space="preserve">2. Noteikt </w:t>
      </w:r>
      <w:r w:rsidRPr="00F05B67">
        <w:rPr>
          <w:szCs w:val="28"/>
        </w:rPr>
        <w:t xml:space="preserve">Iekšlietu ministriju </w:t>
      </w:r>
      <w:r w:rsidRPr="00F05B67">
        <w:t xml:space="preserve">par atbildīgo institūciju koncepcijas īstenošanā līdz 2016.gadam. Noteikt Vides aizsardzības un reģionālās attīstības ministriju par atbildīgo institūciju koncepcijas īstenošanā no 2017.gada. </w:t>
      </w:r>
    </w:p>
    <w:p w:rsidR="004657CF" w:rsidRPr="00B60DDF" w:rsidRDefault="004657CF" w:rsidP="004657CF">
      <w:pPr>
        <w:ind w:firstLine="709"/>
        <w:jc w:val="both"/>
      </w:pPr>
    </w:p>
    <w:p w:rsidR="004657CF" w:rsidRPr="00F05B67" w:rsidRDefault="004657CF" w:rsidP="004657CF">
      <w:pPr>
        <w:ind w:firstLine="709"/>
        <w:jc w:val="both"/>
      </w:pPr>
      <w:r w:rsidRPr="00B60DDF">
        <w:t xml:space="preserve">3. Iekšlietu ministrijai līdz </w:t>
      </w:r>
      <w:r w:rsidRPr="00F05B67">
        <w:t>2014.gada 1.novembrim iesniegt noteiktā kārtībā Ministru kabinetā likumprojektu „Oficiālās elektroniskās adreses likums”.</w:t>
      </w:r>
    </w:p>
    <w:p w:rsidR="004657CF" w:rsidRPr="00F05B67" w:rsidRDefault="004657CF" w:rsidP="004657CF">
      <w:pPr>
        <w:ind w:firstLine="709"/>
        <w:jc w:val="both"/>
      </w:pPr>
    </w:p>
    <w:p w:rsidR="004657CF" w:rsidRPr="00B60DDF" w:rsidRDefault="004657CF" w:rsidP="004657CF">
      <w:pPr>
        <w:ind w:firstLine="709"/>
        <w:jc w:val="both"/>
      </w:pPr>
      <w:r w:rsidRPr="00F05B67">
        <w:t xml:space="preserve">4. Iekšlietu ministrijai un Tieslietu ministrijai izstrādāt </w:t>
      </w:r>
      <w:r w:rsidRPr="00F05B67">
        <w:rPr>
          <w:snapToGrid w:val="0"/>
          <w:color w:val="000000"/>
          <w:szCs w:val="28"/>
        </w:rPr>
        <w:t>un atbildīgajam ministram</w:t>
      </w:r>
      <w:r w:rsidRPr="00F05B67">
        <w:t xml:space="preserve"> līdz 2015.gada 1.novembrim</w:t>
      </w:r>
      <w:r w:rsidRPr="00B60DDF">
        <w:t xml:space="preserve"> iesniegt noteiktā kārtībā Ministru kabinetā koncepcijā ietvertā risinājuma </w:t>
      </w:r>
      <w:r w:rsidR="00AB7626">
        <w:rPr>
          <w:szCs w:val="28"/>
        </w:rPr>
        <w:t xml:space="preserve">9.sadaļas </w:t>
      </w:r>
      <w:r w:rsidR="00AB7626" w:rsidRPr="009F4A4E">
        <w:rPr>
          <w:szCs w:val="28"/>
        </w:rPr>
        <w:t>2.-13</w:t>
      </w:r>
      <w:r w:rsidRPr="009F4A4E">
        <w:rPr>
          <w:szCs w:val="28"/>
        </w:rPr>
        <w:t>.</w:t>
      </w:r>
      <w:r w:rsidRPr="00B60DDF">
        <w:rPr>
          <w:szCs w:val="28"/>
        </w:rPr>
        <w:t>punktā</w:t>
      </w:r>
      <w:r w:rsidRPr="00B60DDF">
        <w:t xml:space="preserve"> minētos tiesību aktu projektus.</w:t>
      </w:r>
    </w:p>
    <w:p w:rsidR="004657CF" w:rsidRPr="00B60DDF" w:rsidRDefault="004657CF" w:rsidP="004657CF">
      <w:pPr>
        <w:ind w:firstLine="709"/>
        <w:jc w:val="both"/>
      </w:pPr>
    </w:p>
    <w:p w:rsidR="004657CF" w:rsidRPr="00727B6D" w:rsidRDefault="004657CF" w:rsidP="004657CF">
      <w:pPr>
        <w:ind w:firstLine="709"/>
        <w:jc w:val="both"/>
      </w:pPr>
      <w:r w:rsidRPr="00B60DDF">
        <w:t xml:space="preserve">5. Visām ministrijām izvērtēt to kompetencē esošos tiesību aktus un līdz </w:t>
      </w:r>
      <w:r w:rsidR="00C10205" w:rsidRPr="00061780">
        <w:t>2016</w:t>
      </w:r>
      <w:r w:rsidRPr="00061780">
        <w:t xml:space="preserve">.gada </w:t>
      </w:r>
      <w:r w:rsidR="00C10205" w:rsidRPr="00061780">
        <w:t>1.</w:t>
      </w:r>
      <w:r w:rsidR="001B1268" w:rsidRPr="00061780">
        <w:t>februārim</w:t>
      </w:r>
      <w:r w:rsidRPr="00727B6D">
        <w:t xml:space="preserve"> iesniegt noteiktā kārtībā Ministru kabinetā attiecīgus grozījumus, paredzot saziņas nodrošināšanai starp iestādi un privātpersonu izmantot elektronisko adresi, kā arī dokumentu izstrādāšanā un noformēšanā paredzēt iespēju pasta adreses vietā norādīt oficiālo elektronisko adresi.</w:t>
      </w:r>
    </w:p>
    <w:p w:rsidR="004657CF" w:rsidRPr="00727B6D" w:rsidRDefault="004657CF" w:rsidP="004657CF">
      <w:pPr>
        <w:ind w:firstLine="709"/>
        <w:jc w:val="both"/>
      </w:pPr>
    </w:p>
    <w:p w:rsidR="004657CF" w:rsidRPr="00727B6D" w:rsidRDefault="004657CF" w:rsidP="004657CF">
      <w:pPr>
        <w:ind w:firstLine="709"/>
        <w:jc w:val="both"/>
      </w:pPr>
      <w:r w:rsidRPr="00727B6D">
        <w:t xml:space="preserve">6. </w:t>
      </w:r>
      <w:r w:rsidRPr="00727B6D">
        <w:rPr>
          <w:szCs w:val="28"/>
        </w:rPr>
        <w:t>Vides aizsardzības un reģionālās attīstības ministrijai</w:t>
      </w:r>
      <w:r w:rsidRPr="00727B6D">
        <w:t xml:space="preserve"> sadarbībā ar Iekšlietu ministriju un Tieslietu ministriju pusotra gada laikā pēc Oficiālās elektroniskās adreses likuma spēkā stāšanās nodrošināt elektroniskās adreses pirmās kārtas tehniskā risinājuma ieviešanu.</w:t>
      </w:r>
    </w:p>
    <w:p w:rsidR="004657CF" w:rsidRPr="00727B6D" w:rsidRDefault="004657CF" w:rsidP="004657CF">
      <w:pPr>
        <w:ind w:firstLine="709"/>
        <w:jc w:val="both"/>
      </w:pPr>
    </w:p>
    <w:p w:rsidR="004657CF" w:rsidRPr="00727B6D" w:rsidRDefault="004657CF" w:rsidP="004657CF">
      <w:pPr>
        <w:ind w:firstLine="709"/>
        <w:jc w:val="both"/>
        <w:rPr>
          <w:szCs w:val="28"/>
        </w:rPr>
      </w:pPr>
      <w:r w:rsidRPr="00727B6D">
        <w:t xml:space="preserve">7. </w:t>
      </w:r>
      <w:r w:rsidRPr="00727B6D">
        <w:rPr>
          <w:szCs w:val="28"/>
        </w:rPr>
        <w:t xml:space="preserve">Vides aizsardzības un reģionālās attīstības ministrijai </w:t>
      </w:r>
      <w:r w:rsidR="00F05B67">
        <w:rPr>
          <w:szCs w:val="28"/>
        </w:rPr>
        <w:t>desmit mēnešu</w:t>
      </w:r>
      <w:r w:rsidRPr="00727B6D">
        <w:rPr>
          <w:szCs w:val="28"/>
        </w:rPr>
        <w:t xml:space="preserve"> laikā pēc elektroniskās adreses pirmās kārtas tehniskā risinājuma ieviešanas izstrādāt un iesniegt noteiktā kārtībā Ministru kabinetā informatīvo ziņojumu par pirmajā kārtā ieviestā oficiālās elektroniskās adreses risinājuma </w:t>
      </w:r>
      <w:r w:rsidRPr="00526E36">
        <w:rPr>
          <w:szCs w:val="28"/>
        </w:rPr>
        <w:t>izvērtējumu</w:t>
      </w:r>
      <w:r w:rsidR="00B22BB4" w:rsidRPr="00526E36">
        <w:rPr>
          <w:szCs w:val="28"/>
        </w:rPr>
        <w:t>, tai skaitā izvērt</w:t>
      </w:r>
      <w:r w:rsidR="009F4A4E">
        <w:rPr>
          <w:szCs w:val="28"/>
        </w:rPr>
        <w:t>ējot iespēju sasaistīt I</w:t>
      </w:r>
      <w:r w:rsidR="00B22BB4" w:rsidRPr="00526E36">
        <w:rPr>
          <w:szCs w:val="28"/>
        </w:rPr>
        <w:t>zpildu lietu reģistru ar oficiālās elektroniskās adreses izveidoto tehnisko risinājumu</w:t>
      </w:r>
      <w:r w:rsidRPr="00526E36">
        <w:rPr>
          <w:szCs w:val="28"/>
        </w:rPr>
        <w:t xml:space="preserve">, </w:t>
      </w:r>
      <w:r w:rsidR="00B22BB4" w:rsidRPr="00526E36">
        <w:rPr>
          <w:szCs w:val="28"/>
        </w:rPr>
        <w:t xml:space="preserve">kā arī gadījumā, ja tiks secināts, ka nepieciešams nodrošināt saraksti starp privātpersonām, </w:t>
      </w:r>
      <w:r w:rsidRPr="00526E36">
        <w:rPr>
          <w:szCs w:val="28"/>
        </w:rPr>
        <w:t>piedāvā</w:t>
      </w:r>
      <w:r w:rsidR="00B22BB4" w:rsidRPr="00526E36">
        <w:rPr>
          <w:szCs w:val="28"/>
        </w:rPr>
        <w:t>t</w:t>
      </w:r>
      <w:r w:rsidRPr="00526E36">
        <w:rPr>
          <w:szCs w:val="28"/>
        </w:rPr>
        <w:t xml:space="preserve"> modeli, kād</w:t>
      </w:r>
      <w:r w:rsidRPr="00727B6D">
        <w:rPr>
          <w:szCs w:val="28"/>
        </w:rPr>
        <w:t xml:space="preserve">ā </w:t>
      </w:r>
      <w:r w:rsidRPr="00727B6D">
        <w:rPr>
          <w:szCs w:val="28"/>
        </w:rPr>
        <w:lastRenderedPageBreak/>
        <w:t xml:space="preserve">realizēt e-adreses risinājuma otro kārtu sarakstes nodrošināšanai starp privātpersonām, nosakot termiņus likumprojekta </w:t>
      </w:r>
      <w:r w:rsidRPr="00727B6D">
        <w:t>„Grozījumi Oficiālās elektroniskās adreses likumā” izstrādei un otrās kārtas tehniskā risinājuma ieviešanai</w:t>
      </w:r>
      <w:r w:rsidRPr="00727B6D">
        <w:rPr>
          <w:szCs w:val="28"/>
        </w:rPr>
        <w:t>.</w:t>
      </w:r>
    </w:p>
    <w:p w:rsidR="004657CF" w:rsidRPr="00727B6D" w:rsidRDefault="004657CF" w:rsidP="004657CF">
      <w:pPr>
        <w:ind w:firstLine="709"/>
        <w:jc w:val="both"/>
        <w:rPr>
          <w:szCs w:val="28"/>
        </w:rPr>
      </w:pPr>
    </w:p>
    <w:p w:rsidR="004657CF" w:rsidRPr="0089451F" w:rsidRDefault="004657CF" w:rsidP="004657CF">
      <w:pPr>
        <w:pStyle w:val="NoSpacing"/>
        <w:ind w:firstLine="720"/>
        <w:jc w:val="both"/>
        <w:rPr>
          <w:rFonts w:ascii="Times New Roman" w:hAnsi="Times New Roman"/>
          <w:sz w:val="28"/>
          <w:szCs w:val="28"/>
          <w:u w:val="single"/>
        </w:rPr>
      </w:pPr>
      <w:r w:rsidRPr="00694A71">
        <w:rPr>
          <w:rFonts w:ascii="Times New Roman" w:hAnsi="Times New Roman"/>
          <w:sz w:val="28"/>
          <w:szCs w:val="28"/>
        </w:rPr>
        <w:t>8. Pieņemt zināšanai, ka izmaksas, kas saistītas ar koncepcijas risinājuma ieviešanu,</w:t>
      </w:r>
      <w:r w:rsidR="00892085" w:rsidRPr="00694A71">
        <w:rPr>
          <w:rFonts w:ascii="Times New Roman" w:hAnsi="Times New Roman"/>
          <w:sz w:val="28"/>
          <w:szCs w:val="28"/>
        </w:rPr>
        <w:t xml:space="preserve"> daļēji</w:t>
      </w:r>
      <w:r w:rsidRPr="00694A71">
        <w:rPr>
          <w:rFonts w:ascii="Times New Roman" w:hAnsi="Times New Roman"/>
          <w:sz w:val="28"/>
          <w:szCs w:val="28"/>
        </w:rPr>
        <w:t xml:space="preserve"> </w:t>
      </w:r>
      <w:r w:rsidR="00892085" w:rsidRPr="00694A71">
        <w:rPr>
          <w:rFonts w:ascii="Times New Roman" w:hAnsi="Times New Roman"/>
          <w:sz w:val="28"/>
          <w:szCs w:val="28"/>
        </w:rPr>
        <w:t>plānots</w:t>
      </w:r>
      <w:r w:rsidRPr="00694A71">
        <w:rPr>
          <w:rFonts w:ascii="Times New Roman" w:hAnsi="Times New Roman"/>
          <w:sz w:val="28"/>
          <w:szCs w:val="28"/>
        </w:rPr>
        <w:t xml:space="preserve"> segt</w:t>
      </w:r>
      <w:r w:rsidR="0089451F" w:rsidRPr="00694A71">
        <w:rPr>
          <w:rFonts w:ascii="Times New Roman" w:hAnsi="Times New Roman"/>
          <w:sz w:val="28"/>
          <w:szCs w:val="28"/>
        </w:rPr>
        <w:t>,</w:t>
      </w:r>
      <w:r w:rsidRPr="00694A71">
        <w:rPr>
          <w:rFonts w:ascii="Times New Roman" w:hAnsi="Times New Roman"/>
          <w:sz w:val="28"/>
          <w:szCs w:val="28"/>
        </w:rPr>
        <w:t xml:space="preserve"> </w:t>
      </w:r>
      <w:r w:rsidR="0089451F" w:rsidRPr="00694A71">
        <w:rPr>
          <w:rFonts w:ascii="Times New Roman" w:hAnsi="Times New Roman"/>
          <w:iCs/>
          <w:sz w:val="28"/>
          <w:szCs w:val="28"/>
        </w:rPr>
        <w:t>izmantojot 2014</w:t>
      </w:r>
      <w:r w:rsidR="0046713D">
        <w:rPr>
          <w:rFonts w:ascii="Times New Roman" w:hAnsi="Times New Roman"/>
          <w:iCs/>
          <w:sz w:val="28"/>
          <w:szCs w:val="28"/>
        </w:rPr>
        <w:t>.</w:t>
      </w:r>
      <w:r w:rsidR="0089451F" w:rsidRPr="00694A71">
        <w:rPr>
          <w:rFonts w:ascii="Times New Roman" w:hAnsi="Times New Roman"/>
          <w:iCs/>
          <w:sz w:val="28"/>
          <w:szCs w:val="28"/>
        </w:rPr>
        <w:t xml:space="preserve"> – 2020</w:t>
      </w:r>
      <w:r w:rsidR="0004665C" w:rsidRPr="00694A71">
        <w:rPr>
          <w:rFonts w:ascii="Times New Roman" w:hAnsi="Times New Roman"/>
          <w:iCs/>
          <w:sz w:val="28"/>
          <w:szCs w:val="28"/>
        </w:rPr>
        <w:t>.</w:t>
      </w:r>
      <w:r w:rsidR="0089451F" w:rsidRPr="00694A71">
        <w:rPr>
          <w:rFonts w:ascii="Times New Roman" w:hAnsi="Times New Roman"/>
          <w:iCs/>
          <w:sz w:val="28"/>
          <w:szCs w:val="28"/>
        </w:rPr>
        <w:t>gada struktūrfondu perioda finansējumu</w:t>
      </w:r>
      <w:r w:rsidR="0046713D" w:rsidRPr="00061780">
        <w:rPr>
          <w:rFonts w:ascii="Times New Roman" w:hAnsi="Times New Roman"/>
          <w:iCs/>
          <w:sz w:val="28"/>
          <w:szCs w:val="28"/>
        </w:rPr>
        <w:t>, ja izstrādātais projekts atbildīs Eiropas Savienības fondu darbības programmas „Izaugsme un nodarbinātība</w:t>
      </w:r>
      <w:r w:rsidR="00ED75F9" w:rsidRPr="00061780">
        <w:rPr>
          <w:rFonts w:ascii="Times New Roman" w:hAnsi="Times New Roman"/>
          <w:iCs/>
          <w:sz w:val="28"/>
          <w:szCs w:val="28"/>
        </w:rPr>
        <w:t>”</w:t>
      </w:r>
      <w:r w:rsidR="0046713D" w:rsidRPr="00061780">
        <w:rPr>
          <w:rFonts w:ascii="Times New Roman" w:hAnsi="Times New Roman"/>
          <w:iCs/>
          <w:sz w:val="28"/>
          <w:szCs w:val="28"/>
        </w:rPr>
        <w:t>, kā arī Ministru kabineta noteikumiem par attiecīgā specifiskā atbalsta mērķa īstenošanu nosacījumiem.</w:t>
      </w:r>
      <w:r w:rsidR="0046713D">
        <w:rPr>
          <w:rFonts w:ascii="Times New Roman" w:hAnsi="Times New Roman"/>
          <w:iCs/>
          <w:sz w:val="28"/>
          <w:szCs w:val="28"/>
        </w:rPr>
        <w:t xml:space="preserve"> </w:t>
      </w:r>
      <w:r w:rsidR="0089451F" w:rsidRPr="00694A71">
        <w:rPr>
          <w:rFonts w:ascii="Times New Roman" w:hAnsi="Times New Roman"/>
          <w:iCs/>
          <w:sz w:val="28"/>
          <w:szCs w:val="28"/>
        </w:rPr>
        <w:t xml:space="preserve"> </w:t>
      </w:r>
    </w:p>
    <w:p w:rsidR="004657CF" w:rsidRPr="00727B6D" w:rsidRDefault="004657CF" w:rsidP="004657CF">
      <w:pPr>
        <w:pStyle w:val="NoSpacing"/>
        <w:ind w:firstLine="720"/>
        <w:jc w:val="both"/>
        <w:rPr>
          <w:rFonts w:ascii="Times New Roman" w:hAnsi="Times New Roman"/>
          <w:sz w:val="28"/>
          <w:szCs w:val="28"/>
        </w:rPr>
      </w:pPr>
    </w:p>
    <w:p w:rsidR="004657CF" w:rsidRPr="00F05B67" w:rsidRDefault="004657CF" w:rsidP="004657CF">
      <w:pPr>
        <w:ind w:firstLine="709"/>
        <w:jc w:val="both"/>
      </w:pPr>
      <w:r w:rsidRPr="00727B6D">
        <w:t xml:space="preserve">9. Jautājumu par iesaistītajām institūcijām papildu nepieciešamo </w:t>
      </w:r>
      <w:r w:rsidRPr="00B60DDF">
        <w:t xml:space="preserve">finansējumu </w:t>
      </w:r>
      <w:r w:rsidRPr="00F05B67">
        <w:t>2015.gadam un turpmākajiem gadiem izskatīt likumprojekta „Par vidēja termiņa budžeta ietvaru 2015., 2016. un 2017.gadam” un likumprojekta „Par valsts budžetu 2015.gadam” sagatavošanas un izskatīšanas procesā kopā ar visu ministriju un citu centrālo valsts iestāžu priekšlikumiem jaunajām politikas iniciatīvām, tai skaitā:</w:t>
      </w:r>
    </w:p>
    <w:p w:rsidR="004657CF" w:rsidRPr="00F05B67" w:rsidRDefault="004657CF" w:rsidP="004657CF">
      <w:pPr>
        <w:ind w:firstLine="709"/>
        <w:jc w:val="both"/>
      </w:pPr>
      <w:r w:rsidRPr="00F05B67">
        <w:t xml:space="preserve">9.1. Iekšlietu ministrijai (Pilsonības un migrācijas lietu pārvaldei) Vienotās migrācijas informācijas sistēmas un Personu apliecinošu dokumentu informācijas sistēmas programmatūras papildinājumu izstrādei </w:t>
      </w:r>
      <w:r w:rsidRPr="00061780">
        <w:t>3 01</w:t>
      </w:r>
      <w:r w:rsidR="005E03B3">
        <w:t>5</w:t>
      </w:r>
      <w:r w:rsidRPr="00061780">
        <w:t xml:space="preserve"> </w:t>
      </w:r>
      <w:r w:rsidRPr="00061780">
        <w:rPr>
          <w:i/>
        </w:rPr>
        <w:t>euro</w:t>
      </w:r>
      <w:r w:rsidRPr="00F05B67">
        <w:t xml:space="preserve"> apmērā 2016.gadā un turpmāk ik gadu;</w:t>
      </w:r>
    </w:p>
    <w:p w:rsidR="00061780" w:rsidRPr="00061780" w:rsidRDefault="004657CF" w:rsidP="00061780">
      <w:pPr>
        <w:ind w:firstLine="709"/>
        <w:jc w:val="both"/>
        <w:rPr>
          <w:szCs w:val="28"/>
        </w:rPr>
      </w:pPr>
      <w:r w:rsidRPr="00526E36">
        <w:rPr>
          <w:szCs w:val="28"/>
        </w:rPr>
        <w:t xml:space="preserve">9.2. </w:t>
      </w:r>
      <w:r w:rsidR="00061780" w:rsidRPr="00526E36">
        <w:rPr>
          <w:szCs w:val="28"/>
        </w:rPr>
        <w:t>Vides aizsardzības un reģionālās attīstības ministrijai (Valsts reģionālās attīstības aģentūrai)  oficiālās elektroniskās adreses sistēmas ieviešanai, uzturēšanai, attīstībai, lietotāja atbalsta un apmācību nodrošināšanai 45 09</w:t>
      </w:r>
      <w:r w:rsidR="005E03B3">
        <w:rPr>
          <w:szCs w:val="28"/>
        </w:rPr>
        <w:t>5</w:t>
      </w:r>
      <w:r w:rsidR="00061780" w:rsidRPr="00526E36">
        <w:rPr>
          <w:szCs w:val="28"/>
        </w:rPr>
        <w:t xml:space="preserve"> </w:t>
      </w:r>
      <w:r w:rsidR="00061780" w:rsidRPr="00526E36">
        <w:rPr>
          <w:i/>
          <w:iCs/>
          <w:szCs w:val="28"/>
        </w:rPr>
        <w:t xml:space="preserve">euro </w:t>
      </w:r>
      <w:r w:rsidR="00061780" w:rsidRPr="00526E36">
        <w:rPr>
          <w:szCs w:val="28"/>
        </w:rPr>
        <w:t xml:space="preserve">apmērā 2015.gadā, 205 </w:t>
      </w:r>
      <w:r w:rsidR="005E03B3">
        <w:rPr>
          <w:szCs w:val="28"/>
        </w:rPr>
        <w:t>441</w:t>
      </w:r>
      <w:r w:rsidR="00061780" w:rsidRPr="00526E36">
        <w:rPr>
          <w:szCs w:val="28"/>
        </w:rPr>
        <w:t xml:space="preserve"> </w:t>
      </w:r>
      <w:r w:rsidR="00061780" w:rsidRPr="00526E36">
        <w:rPr>
          <w:i/>
          <w:iCs/>
          <w:szCs w:val="28"/>
        </w:rPr>
        <w:t xml:space="preserve">euro </w:t>
      </w:r>
      <w:r w:rsidR="00061780" w:rsidRPr="00526E36">
        <w:rPr>
          <w:szCs w:val="28"/>
        </w:rPr>
        <w:t xml:space="preserve">apmērā 2016.gadā, 225 </w:t>
      </w:r>
      <w:r w:rsidR="005E03B3">
        <w:rPr>
          <w:szCs w:val="28"/>
        </w:rPr>
        <w:t>516</w:t>
      </w:r>
      <w:r w:rsidR="00061780" w:rsidRPr="00526E36">
        <w:rPr>
          <w:szCs w:val="28"/>
        </w:rPr>
        <w:t xml:space="preserve"> </w:t>
      </w:r>
      <w:r w:rsidR="00061780" w:rsidRPr="00526E36">
        <w:rPr>
          <w:i/>
          <w:iCs/>
          <w:szCs w:val="28"/>
        </w:rPr>
        <w:t xml:space="preserve">euro </w:t>
      </w:r>
      <w:r w:rsidR="00061780" w:rsidRPr="00526E36">
        <w:rPr>
          <w:szCs w:val="28"/>
        </w:rPr>
        <w:t xml:space="preserve">apmērā 2017.gadā, 154 516 </w:t>
      </w:r>
      <w:r w:rsidR="00061780" w:rsidRPr="00526E36">
        <w:rPr>
          <w:i/>
          <w:iCs/>
          <w:szCs w:val="28"/>
        </w:rPr>
        <w:t xml:space="preserve">euro </w:t>
      </w:r>
      <w:r w:rsidR="00061780" w:rsidRPr="00526E36">
        <w:rPr>
          <w:szCs w:val="28"/>
        </w:rPr>
        <w:t>apmērā 2018.gadā un turpmāk ik gadu.</w:t>
      </w:r>
    </w:p>
    <w:p w:rsidR="008E0873" w:rsidRPr="00061780" w:rsidRDefault="008E0873" w:rsidP="00061780">
      <w:pPr>
        <w:ind w:firstLine="709"/>
        <w:jc w:val="both"/>
      </w:pPr>
    </w:p>
    <w:p w:rsidR="004657CF" w:rsidRPr="00727B6D" w:rsidRDefault="004657CF" w:rsidP="004657CF">
      <w:pPr>
        <w:ind w:firstLine="709"/>
        <w:jc w:val="both"/>
      </w:pPr>
    </w:p>
    <w:p w:rsidR="004657CF" w:rsidRPr="00727B6D" w:rsidRDefault="00760406" w:rsidP="004657CF">
      <w:pPr>
        <w:ind w:firstLine="709"/>
        <w:jc w:val="both"/>
      </w:pPr>
      <w:r>
        <w:t>Ministru prezidente</w:t>
      </w:r>
      <w:r w:rsidR="004657CF" w:rsidRPr="00727B6D">
        <w:tab/>
      </w:r>
      <w:r w:rsidR="004657CF" w:rsidRPr="00727B6D">
        <w:tab/>
      </w:r>
      <w:r w:rsidR="004657CF" w:rsidRPr="00727B6D">
        <w:tab/>
      </w:r>
      <w:r w:rsidR="004657CF" w:rsidRPr="00727B6D">
        <w:tab/>
      </w:r>
      <w:r w:rsidR="004657CF" w:rsidRPr="00727B6D">
        <w:tab/>
      </w:r>
      <w:r w:rsidR="00FC56EF">
        <w:t>L.Straujuma</w:t>
      </w:r>
    </w:p>
    <w:p w:rsidR="004657CF" w:rsidRPr="00727B6D" w:rsidRDefault="004657CF" w:rsidP="004657CF">
      <w:pPr>
        <w:ind w:firstLine="709"/>
        <w:jc w:val="both"/>
      </w:pPr>
    </w:p>
    <w:p w:rsidR="004657CF" w:rsidRPr="00727B6D" w:rsidRDefault="004657CF" w:rsidP="004657CF">
      <w:pPr>
        <w:ind w:firstLine="709"/>
        <w:jc w:val="both"/>
      </w:pPr>
    </w:p>
    <w:p w:rsidR="004657CF" w:rsidRPr="00727B6D" w:rsidRDefault="004657CF" w:rsidP="004657CF">
      <w:pPr>
        <w:ind w:firstLine="709"/>
        <w:jc w:val="both"/>
      </w:pPr>
      <w:r w:rsidRPr="00727B6D">
        <w:t>Iekšlietu ministrs</w:t>
      </w:r>
      <w:r w:rsidRPr="00727B6D">
        <w:tab/>
      </w:r>
      <w:r w:rsidRPr="00727B6D">
        <w:tab/>
      </w:r>
      <w:r w:rsidRPr="00727B6D">
        <w:tab/>
      </w:r>
      <w:r w:rsidRPr="00727B6D">
        <w:tab/>
      </w:r>
      <w:r w:rsidRPr="00727B6D">
        <w:tab/>
      </w:r>
      <w:r w:rsidRPr="00727B6D">
        <w:tab/>
        <w:t>R.Kozlovskis</w:t>
      </w:r>
    </w:p>
    <w:p w:rsidR="004657CF" w:rsidRPr="00727B6D" w:rsidRDefault="004657CF" w:rsidP="004657CF">
      <w:pPr>
        <w:jc w:val="both"/>
      </w:pPr>
    </w:p>
    <w:p w:rsidR="004657CF" w:rsidRPr="00727B6D" w:rsidRDefault="004657CF" w:rsidP="004657CF">
      <w:pPr>
        <w:jc w:val="both"/>
      </w:pPr>
    </w:p>
    <w:p w:rsidR="004657CF" w:rsidRPr="00727B6D" w:rsidRDefault="004657CF" w:rsidP="004657CF">
      <w:pPr>
        <w:ind w:firstLine="709"/>
        <w:jc w:val="both"/>
      </w:pPr>
      <w:r w:rsidRPr="00727B6D">
        <w:tab/>
        <w:t>Iekšlietu ministrs</w:t>
      </w:r>
      <w:r w:rsidRPr="00727B6D">
        <w:tab/>
      </w:r>
      <w:r w:rsidRPr="00727B6D">
        <w:tab/>
      </w:r>
      <w:r w:rsidRPr="00727B6D">
        <w:tab/>
      </w:r>
      <w:r w:rsidRPr="00727B6D">
        <w:tab/>
      </w:r>
      <w:r w:rsidRPr="00727B6D">
        <w:tab/>
        <w:t>R.Kozlovskis</w:t>
      </w:r>
    </w:p>
    <w:p w:rsidR="004657CF" w:rsidRPr="00727B6D" w:rsidRDefault="004657CF" w:rsidP="004657CF">
      <w:pPr>
        <w:jc w:val="both"/>
      </w:pPr>
    </w:p>
    <w:p w:rsidR="004657CF" w:rsidRPr="00727B6D" w:rsidRDefault="004657CF" w:rsidP="004657CF">
      <w:pPr>
        <w:jc w:val="both"/>
      </w:pPr>
    </w:p>
    <w:p w:rsidR="004657CF" w:rsidRPr="00727B6D" w:rsidRDefault="004657CF" w:rsidP="004657CF">
      <w:pPr>
        <w:jc w:val="both"/>
      </w:pPr>
    </w:p>
    <w:p w:rsidR="004657CF" w:rsidRPr="00727B6D" w:rsidRDefault="004657CF" w:rsidP="004657CF">
      <w:pPr>
        <w:jc w:val="both"/>
      </w:pPr>
      <w:r w:rsidRPr="00727B6D">
        <w:tab/>
        <w:t>Valsts sekretāre</w:t>
      </w:r>
      <w:r w:rsidRPr="00727B6D">
        <w:tab/>
      </w:r>
      <w:r w:rsidRPr="00727B6D">
        <w:tab/>
      </w:r>
      <w:r w:rsidRPr="00727B6D">
        <w:tab/>
      </w:r>
      <w:r w:rsidRPr="00727B6D">
        <w:tab/>
      </w:r>
      <w:r w:rsidRPr="00727B6D">
        <w:tab/>
        <w:t>I.Pētersone-Godmane</w:t>
      </w:r>
    </w:p>
    <w:p w:rsidR="004657CF" w:rsidRPr="00727B6D" w:rsidRDefault="004657CF" w:rsidP="004657CF">
      <w:pPr>
        <w:rPr>
          <w:sz w:val="20"/>
          <w:lang w:val="de-DE"/>
        </w:rPr>
      </w:pPr>
    </w:p>
    <w:p w:rsidR="0007654F" w:rsidRDefault="0007654F" w:rsidP="004657CF">
      <w:pPr>
        <w:rPr>
          <w:sz w:val="20"/>
          <w:lang w:val="en-GB"/>
        </w:rPr>
      </w:pPr>
    </w:p>
    <w:p w:rsidR="0007654F" w:rsidRDefault="0007654F" w:rsidP="004657CF">
      <w:pPr>
        <w:rPr>
          <w:sz w:val="20"/>
          <w:lang w:val="en-GB"/>
        </w:rPr>
      </w:pPr>
    </w:p>
    <w:p w:rsidR="004657CF" w:rsidRPr="00727B6D" w:rsidRDefault="005E03B3" w:rsidP="004657CF">
      <w:pPr>
        <w:rPr>
          <w:sz w:val="20"/>
          <w:lang w:val="en-GB"/>
        </w:rPr>
      </w:pPr>
      <w:r>
        <w:rPr>
          <w:sz w:val="20"/>
          <w:lang w:val="en-GB"/>
        </w:rPr>
        <w:t>04</w:t>
      </w:r>
      <w:r w:rsidR="009F4A4E">
        <w:rPr>
          <w:sz w:val="20"/>
          <w:lang w:val="en-GB"/>
        </w:rPr>
        <w:t>.02</w:t>
      </w:r>
      <w:r w:rsidR="00444EC4">
        <w:rPr>
          <w:sz w:val="20"/>
          <w:lang w:val="en-GB"/>
        </w:rPr>
        <w:t>.2014</w:t>
      </w:r>
      <w:r w:rsidR="004657CF" w:rsidRPr="00727B6D">
        <w:rPr>
          <w:sz w:val="20"/>
          <w:lang w:val="en-GB"/>
        </w:rPr>
        <w:t xml:space="preserve">. </w:t>
      </w:r>
      <w:r w:rsidR="006A0C19">
        <w:rPr>
          <w:sz w:val="20"/>
          <w:lang w:val="en-GB"/>
        </w:rPr>
        <w:t>10:21</w:t>
      </w:r>
    </w:p>
    <w:p w:rsidR="004657CF" w:rsidRPr="00727B6D" w:rsidRDefault="0007654F" w:rsidP="004657CF">
      <w:pPr>
        <w:rPr>
          <w:sz w:val="20"/>
        </w:rPr>
      </w:pPr>
      <w:r>
        <w:rPr>
          <w:sz w:val="20"/>
        </w:rPr>
        <w:t>451</w:t>
      </w:r>
    </w:p>
    <w:p w:rsidR="004657CF" w:rsidRPr="00727B6D" w:rsidRDefault="004657CF" w:rsidP="004657CF">
      <w:pPr>
        <w:rPr>
          <w:sz w:val="20"/>
        </w:rPr>
      </w:pPr>
      <w:r w:rsidRPr="00727B6D">
        <w:rPr>
          <w:sz w:val="20"/>
        </w:rPr>
        <w:t>Stone, 6721</w:t>
      </w:r>
      <w:r w:rsidR="001A64DB">
        <w:rPr>
          <w:sz w:val="20"/>
        </w:rPr>
        <w:t>9</w:t>
      </w:r>
      <w:r w:rsidRPr="00727B6D">
        <w:rPr>
          <w:sz w:val="20"/>
        </w:rPr>
        <w:t>425</w:t>
      </w:r>
    </w:p>
    <w:p w:rsidR="004657CF" w:rsidRPr="00727B6D" w:rsidRDefault="00390D50" w:rsidP="004657CF">
      <w:hyperlink r:id="rId6" w:history="1">
        <w:r w:rsidR="004657CF" w:rsidRPr="00727B6D">
          <w:rPr>
            <w:rStyle w:val="Hyperlink"/>
            <w:sz w:val="20"/>
          </w:rPr>
          <w:t>kristine.stone@pmlp.gov.lv</w:t>
        </w:r>
      </w:hyperlink>
      <w:r w:rsidR="004657CF" w:rsidRPr="00727B6D">
        <w:rPr>
          <w:sz w:val="20"/>
        </w:rPr>
        <w:t xml:space="preserve">  </w:t>
      </w:r>
    </w:p>
    <w:p w:rsidR="00D13CB5" w:rsidRDefault="00D13CB5"/>
    <w:sectPr w:rsidR="00D13CB5" w:rsidSect="006A0C19">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50" w:rsidRDefault="00390D50" w:rsidP="004657CF">
      <w:r>
        <w:separator/>
      </w:r>
    </w:p>
  </w:endnote>
  <w:endnote w:type="continuationSeparator" w:id="0">
    <w:p w:rsidR="00390D50" w:rsidRDefault="00390D50" w:rsidP="0046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9" w:rsidRPr="00E822D8" w:rsidRDefault="00131ACD">
    <w:pPr>
      <w:pStyle w:val="Footer"/>
      <w:rPr>
        <w:sz w:val="20"/>
      </w:rPr>
    </w:pPr>
    <w:r w:rsidRPr="00E822D8">
      <w:rPr>
        <w:sz w:val="20"/>
      </w:rPr>
      <w:t>IEMRik_</w:t>
    </w:r>
    <w:r w:rsidR="009F4A4E">
      <w:rPr>
        <w:sz w:val="20"/>
      </w:rPr>
      <w:t>0</w:t>
    </w:r>
    <w:r w:rsidR="005E03B3">
      <w:rPr>
        <w:sz w:val="20"/>
      </w:rPr>
      <w:t>4</w:t>
    </w:r>
    <w:r w:rsidR="009F4A4E">
      <w:rPr>
        <w:sz w:val="20"/>
      </w:rPr>
      <w:t>02</w:t>
    </w:r>
    <w:r w:rsidR="00C10205">
      <w:rPr>
        <w:sz w:val="20"/>
      </w:rPr>
      <w:t>14</w:t>
    </w:r>
    <w:r w:rsidRPr="00E822D8">
      <w:rPr>
        <w:sz w:val="20"/>
      </w:rPr>
      <w:t>_eadrese; Ministru kabineta rīkojuma projekts „Par oficiālās elektroniskās adreses koncepciju”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9" w:rsidRPr="00E822D8" w:rsidRDefault="00131ACD" w:rsidP="001654BD">
    <w:pPr>
      <w:pStyle w:val="Footer"/>
      <w:rPr>
        <w:sz w:val="20"/>
      </w:rPr>
    </w:pPr>
    <w:r w:rsidRPr="00E822D8">
      <w:rPr>
        <w:sz w:val="20"/>
      </w:rPr>
      <w:t>IEMRik_</w:t>
    </w:r>
    <w:r w:rsidR="005E03B3">
      <w:rPr>
        <w:sz w:val="20"/>
      </w:rPr>
      <w:t>04</w:t>
    </w:r>
    <w:r w:rsidR="009F4A4E">
      <w:rPr>
        <w:sz w:val="20"/>
      </w:rPr>
      <w:t>02</w:t>
    </w:r>
    <w:r w:rsidR="00C10205">
      <w:rPr>
        <w:sz w:val="20"/>
      </w:rPr>
      <w:t>14</w:t>
    </w:r>
    <w:r w:rsidRPr="00E822D8">
      <w:rPr>
        <w:sz w:val="20"/>
      </w:rPr>
      <w:t>_eadrese; Ministru kabineta rīkojuma projekts „Par oficiālās elektroniskās adreses koncepciju”</w:t>
    </w:r>
  </w:p>
  <w:p w:rsidR="00466E99" w:rsidRDefault="00390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50" w:rsidRDefault="00390D50" w:rsidP="004657CF">
      <w:r>
        <w:separator/>
      </w:r>
    </w:p>
  </w:footnote>
  <w:footnote w:type="continuationSeparator" w:id="0">
    <w:p w:rsidR="00390D50" w:rsidRDefault="00390D50" w:rsidP="0046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9" w:rsidRDefault="00565BE1" w:rsidP="001654BD">
    <w:pPr>
      <w:pStyle w:val="Header"/>
      <w:framePr w:wrap="around" w:vAnchor="text" w:hAnchor="margin" w:xAlign="center" w:y="1"/>
      <w:rPr>
        <w:rStyle w:val="PageNumber"/>
      </w:rPr>
    </w:pPr>
    <w:r>
      <w:rPr>
        <w:rStyle w:val="PageNumber"/>
      </w:rPr>
      <w:fldChar w:fldCharType="begin"/>
    </w:r>
    <w:r w:rsidR="00131ACD">
      <w:rPr>
        <w:rStyle w:val="PageNumber"/>
      </w:rPr>
      <w:instrText xml:space="preserve">PAGE  </w:instrText>
    </w:r>
    <w:r>
      <w:rPr>
        <w:rStyle w:val="PageNumber"/>
      </w:rPr>
      <w:fldChar w:fldCharType="end"/>
    </w:r>
  </w:p>
  <w:p w:rsidR="00466E99" w:rsidRDefault="00390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99" w:rsidRDefault="00565BE1" w:rsidP="001654BD">
    <w:pPr>
      <w:pStyle w:val="Header"/>
      <w:framePr w:wrap="around" w:vAnchor="text" w:hAnchor="margin" w:xAlign="center" w:y="1"/>
      <w:rPr>
        <w:rStyle w:val="PageNumber"/>
      </w:rPr>
    </w:pPr>
    <w:r>
      <w:rPr>
        <w:rStyle w:val="PageNumber"/>
      </w:rPr>
      <w:fldChar w:fldCharType="begin"/>
    </w:r>
    <w:r w:rsidR="00131ACD">
      <w:rPr>
        <w:rStyle w:val="PageNumber"/>
      </w:rPr>
      <w:instrText xml:space="preserve">PAGE  </w:instrText>
    </w:r>
    <w:r>
      <w:rPr>
        <w:rStyle w:val="PageNumber"/>
      </w:rPr>
      <w:fldChar w:fldCharType="separate"/>
    </w:r>
    <w:r w:rsidR="00D170E0">
      <w:rPr>
        <w:rStyle w:val="PageNumber"/>
        <w:noProof/>
      </w:rPr>
      <w:t>2</w:t>
    </w:r>
    <w:r>
      <w:rPr>
        <w:rStyle w:val="PageNumber"/>
      </w:rPr>
      <w:fldChar w:fldCharType="end"/>
    </w:r>
  </w:p>
  <w:p w:rsidR="00466E99" w:rsidRDefault="00390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57CF"/>
    <w:rsid w:val="00020F31"/>
    <w:rsid w:val="0002498D"/>
    <w:rsid w:val="0004665C"/>
    <w:rsid w:val="00061780"/>
    <w:rsid w:val="0007654F"/>
    <w:rsid w:val="00080A49"/>
    <w:rsid w:val="000910DD"/>
    <w:rsid w:val="000B541B"/>
    <w:rsid w:val="00131ACD"/>
    <w:rsid w:val="00144D20"/>
    <w:rsid w:val="001A64DB"/>
    <w:rsid w:val="001B1268"/>
    <w:rsid w:val="001C636D"/>
    <w:rsid w:val="002407E6"/>
    <w:rsid w:val="0027658C"/>
    <w:rsid w:val="00390D50"/>
    <w:rsid w:val="00444A72"/>
    <w:rsid w:val="00444EC4"/>
    <w:rsid w:val="004657CF"/>
    <w:rsid w:val="0046713D"/>
    <w:rsid w:val="004B2F3C"/>
    <w:rsid w:val="00526E36"/>
    <w:rsid w:val="00527224"/>
    <w:rsid w:val="00565BE1"/>
    <w:rsid w:val="00566C8C"/>
    <w:rsid w:val="005E03B3"/>
    <w:rsid w:val="00625F28"/>
    <w:rsid w:val="00694A71"/>
    <w:rsid w:val="006A0C19"/>
    <w:rsid w:val="006E6559"/>
    <w:rsid w:val="007067E3"/>
    <w:rsid w:val="0073634E"/>
    <w:rsid w:val="00760406"/>
    <w:rsid w:val="007C13FC"/>
    <w:rsid w:val="007D3FBA"/>
    <w:rsid w:val="00834F26"/>
    <w:rsid w:val="00891BEA"/>
    <w:rsid w:val="00892085"/>
    <w:rsid w:val="0089451F"/>
    <w:rsid w:val="008E0873"/>
    <w:rsid w:val="00944879"/>
    <w:rsid w:val="009960A4"/>
    <w:rsid w:val="009F4A4E"/>
    <w:rsid w:val="00AB5586"/>
    <w:rsid w:val="00AB7626"/>
    <w:rsid w:val="00B22BB4"/>
    <w:rsid w:val="00C10205"/>
    <w:rsid w:val="00C409E4"/>
    <w:rsid w:val="00CA338E"/>
    <w:rsid w:val="00CD5ED3"/>
    <w:rsid w:val="00D13CB5"/>
    <w:rsid w:val="00D170E0"/>
    <w:rsid w:val="00D3083A"/>
    <w:rsid w:val="00D91330"/>
    <w:rsid w:val="00E076B6"/>
    <w:rsid w:val="00E23D00"/>
    <w:rsid w:val="00E46DB8"/>
    <w:rsid w:val="00ED75F9"/>
    <w:rsid w:val="00EE5DA7"/>
    <w:rsid w:val="00F05B67"/>
    <w:rsid w:val="00F2639C"/>
    <w:rsid w:val="00FC5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F53BC82-1462-4CF8-9DCA-CB4E5C0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CF"/>
    <w:pPr>
      <w:spacing w:after="0" w:line="240" w:lineRule="auto"/>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4657CF"/>
    <w:pPr>
      <w:suppressAutoHyphens/>
      <w:ind w:firstLine="720"/>
      <w:jc w:val="center"/>
    </w:pPr>
    <w:rPr>
      <w:lang w:val="en-AU" w:eastAsia="zh-CN"/>
    </w:rPr>
  </w:style>
  <w:style w:type="paragraph" w:styleId="BodyText">
    <w:name w:val="Body Text"/>
    <w:basedOn w:val="Normal"/>
    <w:link w:val="BodyTextChar"/>
    <w:rsid w:val="004657CF"/>
    <w:pPr>
      <w:suppressAutoHyphens/>
      <w:spacing w:after="120"/>
      <w:jc w:val="center"/>
    </w:pPr>
    <w:rPr>
      <w:b/>
      <w:lang w:eastAsia="zh-CN"/>
    </w:rPr>
  </w:style>
  <w:style w:type="character" w:customStyle="1" w:styleId="BodyTextChar">
    <w:name w:val="Body Text Char"/>
    <w:basedOn w:val="DefaultParagraphFont"/>
    <w:link w:val="BodyText"/>
    <w:rsid w:val="004657CF"/>
    <w:rPr>
      <w:rFonts w:ascii="Times New Roman" w:eastAsia="Times New Roman" w:hAnsi="Times New Roman" w:cs="Times New Roman"/>
      <w:b/>
      <w:sz w:val="28"/>
      <w:szCs w:val="20"/>
      <w:lang w:eastAsia="zh-CN"/>
    </w:rPr>
  </w:style>
  <w:style w:type="paragraph" w:styleId="Header">
    <w:name w:val="header"/>
    <w:basedOn w:val="Normal"/>
    <w:link w:val="HeaderChar"/>
    <w:rsid w:val="004657CF"/>
    <w:pPr>
      <w:tabs>
        <w:tab w:val="center" w:pos="4153"/>
        <w:tab w:val="right" w:pos="8306"/>
      </w:tabs>
    </w:pPr>
  </w:style>
  <w:style w:type="character" w:customStyle="1" w:styleId="HeaderChar">
    <w:name w:val="Header Char"/>
    <w:basedOn w:val="DefaultParagraphFont"/>
    <w:link w:val="Header"/>
    <w:rsid w:val="004657CF"/>
    <w:rPr>
      <w:rFonts w:ascii="Times New Roman" w:eastAsia="Times New Roman" w:hAnsi="Times New Roman" w:cs="Times New Roman"/>
      <w:sz w:val="28"/>
      <w:szCs w:val="20"/>
      <w:lang w:eastAsia="lv-LV"/>
    </w:rPr>
  </w:style>
  <w:style w:type="paragraph" w:styleId="Footer">
    <w:name w:val="footer"/>
    <w:basedOn w:val="Normal"/>
    <w:link w:val="FooterChar"/>
    <w:rsid w:val="004657CF"/>
    <w:pPr>
      <w:tabs>
        <w:tab w:val="center" w:pos="4153"/>
        <w:tab w:val="right" w:pos="8306"/>
      </w:tabs>
    </w:pPr>
  </w:style>
  <w:style w:type="character" w:customStyle="1" w:styleId="FooterChar">
    <w:name w:val="Footer Char"/>
    <w:basedOn w:val="DefaultParagraphFont"/>
    <w:link w:val="Footer"/>
    <w:rsid w:val="004657CF"/>
    <w:rPr>
      <w:rFonts w:ascii="Times New Roman" w:eastAsia="Times New Roman" w:hAnsi="Times New Roman" w:cs="Times New Roman"/>
      <w:sz w:val="28"/>
      <w:szCs w:val="20"/>
      <w:lang w:eastAsia="lv-LV"/>
    </w:rPr>
  </w:style>
  <w:style w:type="character" w:styleId="Hyperlink">
    <w:name w:val="Hyperlink"/>
    <w:rsid w:val="004657CF"/>
    <w:rPr>
      <w:color w:val="0000FF"/>
      <w:u w:val="single"/>
    </w:rPr>
  </w:style>
  <w:style w:type="paragraph" w:styleId="NoSpacing">
    <w:name w:val="No Spacing"/>
    <w:qFormat/>
    <w:rsid w:val="004657CF"/>
    <w:pPr>
      <w:spacing w:after="0" w:line="240" w:lineRule="auto"/>
    </w:pPr>
    <w:rPr>
      <w:rFonts w:ascii="Calibri" w:eastAsia="Times New Roman" w:hAnsi="Calibri" w:cs="Times New Roman"/>
      <w:lang w:eastAsia="lv-LV"/>
    </w:rPr>
  </w:style>
  <w:style w:type="character" w:styleId="PageNumber">
    <w:name w:val="page number"/>
    <w:basedOn w:val="DefaultParagraphFont"/>
    <w:rsid w:val="004657CF"/>
  </w:style>
  <w:style w:type="paragraph" w:styleId="BalloonText">
    <w:name w:val="Balloon Text"/>
    <w:basedOn w:val="Normal"/>
    <w:link w:val="BalloonTextChar"/>
    <w:uiPriority w:val="99"/>
    <w:semiHidden/>
    <w:unhideWhenUsed/>
    <w:rsid w:val="00C10205"/>
    <w:rPr>
      <w:rFonts w:ascii="Tahoma" w:hAnsi="Tahoma" w:cs="Tahoma"/>
      <w:sz w:val="16"/>
      <w:szCs w:val="16"/>
    </w:rPr>
  </w:style>
  <w:style w:type="character" w:customStyle="1" w:styleId="BalloonTextChar">
    <w:name w:val="Balloon Text Char"/>
    <w:basedOn w:val="DefaultParagraphFont"/>
    <w:link w:val="BalloonText"/>
    <w:uiPriority w:val="99"/>
    <w:semiHidden/>
    <w:rsid w:val="00C1020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e.stone@pmlp.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464</Words>
  <Characters>3595</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pmlp</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Biruta Pedane</cp:lastModifiedBy>
  <cp:revision>22</cp:revision>
  <cp:lastPrinted>2014-02-05T11:15:00Z</cp:lastPrinted>
  <dcterms:created xsi:type="dcterms:W3CDTF">2013-11-29T07:29:00Z</dcterms:created>
  <dcterms:modified xsi:type="dcterms:W3CDTF">2014-02-07T07:39:00Z</dcterms:modified>
</cp:coreProperties>
</file>