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873" w:rsidRDefault="00FD0873" w:rsidP="00E22AA2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Ministru kabineta noteikumu projekta „Grozījums</w:t>
      </w:r>
      <w:r w:rsidRPr="00F67C3D">
        <w:rPr>
          <w:b/>
          <w:color w:val="000000"/>
          <w:sz w:val="28"/>
          <w:szCs w:val="28"/>
        </w:rPr>
        <w:t xml:space="preserve"> Ministru kabineta </w:t>
      </w:r>
      <w:r>
        <w:rPr>
          <w:b/>
          <w:color w:val="000000"/>
          <w:sz w:val="28"/>
          <w:szCs w:val="28"/>
        </w:rPr>
        <w:t>2006</w:t>
      </w:r>
      <w:r w:rsidRPr="00F67C3D">
        <w:rPr>
          <w:b/>
          <w:color w:val="000000"/>
          <w:sz w:val="28"/>
          <w:szCs w:val="28"/>
        </w:rPr>
        <w:t xml:space="preserve">.gada </w:t>
      </w:r>
      <w:r w:rsidR="00E22AA2">
        <w:rPr>
          <w:b/>
          <w:color w:val="000000"/>
          <w:sz w:val="28"/>
          <w:szCs w:val="28"/>
        </w:rPr>
        <w:t>6.novembra</w:t>
      </w:r>
      <w:r w:rsidRPr="00F67C3D">
        <w:rPr>
          <w:b/>
          <w:color w:val="000000"/>
          <w:sz w:val="28"/>
          <w:szCs w:val="28"/>
        </w:rPr>
        <w:t xml:space="preserve"> noteikumos Nr.</w:t>
      </w:r>
      <w:r w:rsidR="00E22AA2">
        <w:rPr>
          <w:b/>
          <w:color w:val="000000"/>
          <w:sz w:val="28"/>
          <w:szCs w:val="28"/>
        </w:rPr>
        <w:t>913</w:t>
      </w:r>
      <w:r w:rsidRPr="00F67C3D">
        <w:rPr>
          <w:b/>
          <w:color w:val="000000"/>
          <w:sz w:val="28"/>
          <w:szCs w:val="28"/>
        </w:rPr>
        <w:t xml:space="preserve"> </w:t>
      </w:r>
      <w:r w:rsidRPr="00234A3A">
        <w:rPr>
          <w:b/>
          <w:color w:val="000000"/>
          <w:sz w:val="28"/>
          <w:szCs w:val="28"/>
        </w:rPr>
        <w:t>„</w:t>
      </w:r>
      <w:r w:rsidR="00E22AA2" w:rsidRPr="00913035">
        <w:rPr>
          <w:b/>
          <w:bCs/>
          <w:sz w:val="28"/>
          <w:szCs w:val="28"/>
        </w:rPr>
        <w:t>Kārtība, kādā</w:t>
      </w:r>
      <w:r w:rsidR="00E22AA2">
        <w:rPr>
          <w:b/>
          <w:bCs/>
          <w:sz w:val="28"/>
          <w:szCs w:val="28"/>
        </w:rPr>
        <w:t xml:space="preserve"> izsniedzami </w:t>
      </w:r>
      <w:r w:rsidR="00E22AA2" w:rsidRPr="00913035">
        <w:rPr>
          <w:b/>
          <w:bCs/>
          <w:sz w:val="28"/>
          <w:szCs w:val="28"/>
        </w:rPr>
        <w:t>valsts atzīti vispārējās izglītības dokumenti</w:t>
      </w:r>
      <w:r>
        <w:rPr>
          <w:b/>
          <w:sz w:val="28"/>
          <w:szCs w:val="28"/>
        </w:rPr>
        <w:t xml:space="preserve">” </w:t>
      </w:r>
      <w:r w:rsidRPr="00781A2F">
        <w:rPr>
          <w:b/>
          <w:sz w:val="28"/>
          <w:szCs w:val="28"/>
        </w:rPr>
        <w:t>sākotnējās ietekmes novērtējuma ziņojums (anotācija</w:t>
      </w:r>
      <w:r>
        <w:rPr>
          <w:b/>
          <w:sz w:val="28"/>
          <w:szCs w:val="28"/>
        </w:rPr>
        <w:t>)</w:t>
      </w:r>
    </w:p>
    <w:p w:rsidR="00E22AA2" w:rsidRPr="00781A2F" w:rsidRDefault="00E22AA2" w:rsidP="00E22AA2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978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03"/>
        <w:gridCol w:w="2861"/>
        <w:gridCol w:w="6322"/>
      </w:tblGrid>
      <w:tr w:rsidR="00FD0873" w:rsidRPr="00774B84" w:rsidTr="00F71383">
        <w:trPr>
          <w:tblCellSpacing w:w="20" w:type="dxa"/>
        </w:trPr>
        <w:tc>
          <w:tcPr>
            <w:tcW w:w="9786" w:type="dxa"/>
            <w:gridSpan w:val="3"/>
            <w:vAlign w:val="center"/>
          </w:tcPr>
          <w:p w:rsidR="00FD0873" w:rsidRPr="00774B84" w:rsidRDefault="00FD0873" w:rsidP="006A7670">
            <w:pPr>
              <w:pStyle w:val="naisnod"/>
              <w:spacing w:before="0" w:after="0"/>
              <w:rPr>
                <w:szCs w:val="28"/>
              </w:rPr>
            </w:pPr>
            <w:r w:rsidRPr="00774B84">
              <w:rPr>
                <w:sz w:val="28"/>
                <w:szCs w:val="28"/>
              </w:rPr>
              <w:t>I. Tiesību akta projekta izstrādes nepieciešamība</w:t>
            </w:r>
          </w:p>
        </w:tc>
      </w:tr>
      <w:tr w:rsidR="00FD0873" w:rsidRPr="00774B84" w:rsidTr="00F71383">
        <w:trPr>
          <w:trHeight w:val="630"/>
          <w:tblCellSpacing w:w="20" w:type="dxa"/>
        </w:trPr>
        <w:tc>
          <w:tcPr>
            <w:tcW w:w="550" w:type="dxa"/>
          </w:tcPr>
          <w:p w:rsidR="00FD0873" w:rsidRPr="00774B84" w:rsidRDefault="00FD0873" w:rsidP="006A7670">
            <w:pPr>
              <w:pStyle w:val="naiskr"/>
              <w:spacing w:before="0" w:after="0"/>
              <w:rPr>
                <w:szCs w:val="28"/>
              </w:rPr>
            </w:pPr>
            <w:r w:rsidRPr="00774B84">
              <w:rPr>
                <w:sz w:val="28"/>
                <w:szCs w:val="28"/>
              </w:rPr>
              <w:t>1.</w:t>
            </w:r>
          </w:p>
        </w:tc>
        <w:tc>
          <w:tcPr>
            <w:tcW w:w="2857" w:type="dxa"/>
          </w:tcPr>
          <w:p w:rsidR="00FD0873" w:rsidRPr="00774B84" w:rsidRDefault="00FD0873" w:rsidP="006A7670">
            <w:pPr>
              <w:pStyle w:val="naiskr"/>
              <w:spacing w:before="0" w:after="0"/>
              <w:ind w:hanging="10"/>
              <w:rPr>
                <w:szCs w:val="28"/>
              </w:rPr>
            </w:pPr>
            <w:r w:rsidRPr="00774B84">
              <w:rPr>
                <w:sz w:val="28"/>
                <w:szCs w:val="28"/>
              </w:rPr>
              <w:t>Pamatojums</w:t>
            </w:r>
          </w:p>
        </w:tc>
        <w:tc>
          <w:tcPr>
            <w:tcW w:w="6379" w:type="dxa"/>
          </w:tcPr>
          <w:p w:rsidR="002D45FB" w:rsidRPr="002E78D9" w:rsidRDefault="00195868" w:rsidP="002D45FB">
            <w:pPr>
              <w:rPr>
                <w:iCs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</w:t>
            </w:r>
            <w:r w:rsidR="002D45FB" w:rsidRPr="002E78D9">
              <w:rPr>
                <w:iCs/>
                <w:sz w:val="28"/>
                <w:szCs w:val="28"/>
              </w:rPr>
              <w:t>Izg</w:t>
            </w:r>
            <w:r>
              <w:rPr>
                <w:iCs/>
                <w:sz w:val="28"/>
                <w:szCs w:val="28"/>
              </w:rPr>
              <w:t>lītības likuma 14.panta 1.punkts</w:t>
            </w:r>
            <w:r w:rsidR="002D45FB" w:rsidRPr="002E78D9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Cs w:val="28"/>
              </w:rPr>
              <w:t xml:space="preserve"> </w:t>
            </w:r>
            <w:r w:rsidR="002D45FB" w:rsidRPr="002E78D9">
              <w:rPr>
                <w:iCs/>
                <w:sz w:val="28"/>
                <w:szCs w:val="28"/>
              </w:rPr>
              <w:t xml:space="preserve">un Vispārējās </w:t>
            </w:r>
            <w:r>
              <w:rPr>
                <w:iCs/>
                <w:sz w:val="28"/>
                <w:szCs w:val="28"/>
              </w:rPr>
              <w:t>izglītības likuma 39.panta pirmā daļa un 48.panta pirmā</w:t>
            </w:r>
            <w:r w:rsidR="002D45FB" w:rsidRPr="002E78D9">
              <w:rPr>
                <w:iCs/>
                <w:sz w:val="28"/>
                <w:szCs w:val="28"/>
              </w:rPr>
              <w:t xml:space="preserve"> daļ</w:t>
            </w:r>
            <w:r>
              <w:rPr>
                <w:iCs/>
                <w:sz w:val="28"/>
                <w:szCs w:val="28"/>
              </w:rPr>
              <w:t>a.</w:t>
            </w:r>
          </w:p>
          <w:p w:rsidR="00E22AA2" w:rsidRPr="00774B84" w:rsidRDefault="00E22AA2" w:rsidP="00523CA6">
            <w:pPr>
              <w:pStyle w:val="naiskr"/>
              <w:spacing w:before="0" w:after="0"/>
              <w:ind w:hanging="5"/>
              <w:jc w:val="both"/>
              <w:rPr>
                <w:szCs w:val="28"/>
              </w:rPr>
            </w:pPr>
          </w:p>
        </w:tc>
      </w:tr>
      <w:tr w:rsidR="00FD0873" w:rsidRPr="00774B84" w:rsidTr="00F71383">
        <w:trPr>
          <w:trHeight w:val="472"/>
          <w:tblCellSpacing w:w="20" w:type="dxa"/>
        </w:trPr>
        <w:tc>
          <w:tcPr>
            <w:tcW w:w="550" w:type="dxa"/>
          </w:tcPr>
          <w:p w:rsidR="00FD0873" w:rsidRPr="00774B84" w:rsidRDefault="00FD0873" w:rsidP="006A7670">
            <w:pPr>
              <w:pStyle w:val="naiskr"/>
              <w:spacing w:before="0" w:after="0"/>
              <w:rPr>
                <w:szCs w:val="28"/>
              </w:rPr>
            </w:pPr>
            <w:r w:rsidRPr="00774B84">
              <w:rPr>
                <w:sz w:val="28"/>
                <w:szCs w:val="28"/>
              </w:rPr>
              <w:t>2.</w:t>
            </w:r>
          </w:p>
        </w:tc>
        <w:tc>
          <w:tcPr>
            <w:tcW w:w="2857" w:type="dxa"/>
          </w:tcPr>
          <w:p w:rsidR="00FD0873" w:rsidRPr="00774B84" w:rsidRDefault="00FD0873" w:rsidP="006A7670">
            <w:pPr>
              <w:pStyle w:val="naiskr"/>
              <w:tabs>
                <w:tab w:val="left" w:pos="170"/>
              </w:tabs>
              <w:spacing w:before="0" w:after="0"/>
              <w:rPr>
                <w:szCs w:val="28"/>
              </w:rPr>
            </w:pPr>
            <w:r w:rsidRPr="00774B84">
              <w:rPr>
                <w:sz w:val="28"/>
                <w:szCs w:val="28"/>
              </w:rPr>
              <w:t>Pašreizējā situācija un problēmas</w:t>
            </w:r>
          </w:p>
        </w:tc>
        <w:tc>
          <w:tcPr>
            <w:tcW w:w="6379" w:type="dxa"/>
          </w:tcPr>
          <w:p w:rsidR="00FD0873" w:rsidRDefault="00FD0873" w:rsidP="00E22AA2">
            <w:pPr>
              <w:jc w:val="both"/>
              <w:rPr>
                <w:color w:val="000000"/>
                <w:szCs w:val="28"/>
              </w:rPr>
            </w:pPr>
            <w:r w:rsidRPr="00774B84">
              <w:rPr>
                <w:sz w:val="28"/>
                <w:szCs w:val="28"/>
              </w:rPr>
              <w:t xml:space="preserve">    </w:t>
            </w:r>
            <w:r w:rsidRPr="00774B84">
              <w:rPr>
                <w:color w:val="000000"/>
                <w:sz w:val="28"/>
                <w:szCs w:val="28"/>
              </w:rPr>
              <w:t xml:space="preserve"> </w:t>
            </w:r>
            <w:r w:rsidR="00352E34" w:rsidRPr="00774B84">
              <w:rPr>
                <w:color w:val="000000"/>
                <w:sz w:val="28"/>
                <w:szCs w:val="28"/>
              </w:rPr>
              <w:t xml:space="preserve"> </w:t>
            </w:r>
            <w:r w:rsidR="00523CA6" w:rsidRPr="00774B84">
              <w:rPr>
                <w:sz w:val="28"/>
                <w:szCs w:val="28"/>
              </w:rPr>
              <w:t xml:space="preserve"> Ministru kabineta 2006.gada 6.novembra noteikumi Nr.913 „Kārtība, kādā izsniedzami valsts atzīti vispārējās izglītības dokumenti”</w:t>
            </w:r>
            <w:r w:rsidR="00774B84">
              <w:rPr>
                <w:color w:val="000000"/>
                <w:sz w:val="28"/>
                <w:szCs w:val="28"/>
              </w:rPr>
              <w:t xml:space="preserve"> nenos</w:t>
            </w:r>
            <w:r w:rsidR="00DA5D9A">
              <w:rPr>
                <w:color w:val="000000"/>
                <w:sz w:val="28"/>
                <w:szCs w:val="28"/>
              </w:rPr>
              <w:t>a</w:t>
            </w:r>
            <w:r w:rsidR="00774B84">
              <w:rPr>
                <w:color w:val="000000"/>
                <w:sz w:val="28"/>
                <w:szCs w:val="28"/>
              </w:rPr>
              <w:t>ka</w:t>
            </w:r>
            <w:r w:rsidR="00352E34" w:rsidRPr="00774B84">
              <w:rPr>
                <w:color w:val="000000"/>
                <w:sz w:val="28"/>
                <w:szCs w:val="28"/>
              </w:rPr>
              <w:t xml:space="preserve"> vispārējās  izglītības dokumentu un sekmju izrakstu veidl</w:t>
            </w:r>
            <w:r w:rsidR="00523CA6" w:rsidRPr="00774B84">
              <w:rPr>
                <w:color w:val="000000"/>
                <w:sz w:val="28"/>
                <w:szCs w:val="28"/>
              </w:rPr>
              <w:t>apu pasūtītāju un izgatavotāju</w:t>
            </w:r>
            <w:r w:rsidR="00352E34" w:rsidRPr="00774B84">
              <w:rPr>
                <w:color w:val="000000"/>
                <w:sz w:val="28"/>
                <w:szCs w:val="28"/>
              </w:rPr>
              <w:t>.</w:t>
            </w:r>
          </w:p>
          <w:p w:rsidR="00EF60A5" w:rsidRDefault="00EF60A5" w:rsidP="00195868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Šobrīd valsts izglītības dokumentu izgatavotājs ir SIA Plūsma</w:t>
            </w:r>
            <w:r w:rsidR="00AD188E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ar kuru Izglītības un zinātnes ministrija bija noslēgusi līgumu par veidlapu  izgatavošanu</w:t>
            </w:r>
            <w:r w:rsidR="00DB7CD0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DB7CD0">
              <w:rPr>
                <w:color w:val="000000"/>
                <w:sz w:val="28"/>
                <w:szCs w:val="28"/>
              </w:rPr>
              <w:t xml:space="preserve"> Ministru kabineta noteikumos</w:t>
            </w:r>
            <w:r>
              <w:rPr>
                <w:color w:val="000000"/>
                <w:sz w:val="28"/>
                <w:szCs w:val="28"/>
              </w:rPr>
              <w:t xml:space="preserve"> nav </w:t>
            </w:r>
            <w:r w:rsidR="00DB7CD0">
              <w:rPr>
                <w:color w:val="000000"/>
                <w:sz w:val="28"/>
                <w:szCs w:val="28"/>
              </w:rPr>
              <w:t xml:space="preserve"> noteikts tiesiskais</w:t>
            </w:r>
            <w:r>
              <w:rPr>
                <w:color w:val="000000"/>
                <w:sz w:val="28"/>
                <w:szCs w:val="28"/>
              </w:rPr>
              <w:t xml:space="preserve"> p</w:t>
            </w:r>
            <w:r w:rsidR="00DB7CD0">
              <w:rPr>
                <w:color w:val="000000"/>
                <w:sz w:val="28"/>
                <w:szCs w:val="28"/>
              </w:rPr>
              <w:t>amatojums</w:t>
            </w:r>
            <w:r w:rsidR="00C3179B">
              <w:rPr>
                <w:color w:val="000000"/>
                <w:sz w:val="28"/>
                <w:szCs w:val="28"/>
              </w:rPr>
              <w:t xml:space="preserve"> šāda līguma turpmākai noslēgšanai</w:t>
            </w:r>
            <w:r w:rsidR="00DB7CD0">
              <w:rPr>
                <w:color w:val="000000"/>
                <w:sz w:val="28"/>
                <w:szCs w:val="28"/>
              </w:rPr>
              <w:t>.</w:t>
            </w:r>
          </w:p>
          <w:p w:rsidR="00FA3BAF" w:rsidRDefault="00EF60A5" w:rsidP="00195868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195868">
              <w:rPr>
                <w:color w:val="000000"/>
                <w:sz w:val="28"/>
                <w:szCs w:val="28"/>
              </w:rPr>
              <w:t xml:space="preserve">Svarīgi, lai būtu viens valsts </w:t>
            </w:r>
            <w:r w:rsidR="00523CA6" w:rsidRPr="00774B84">
              <w:rPr>
                <w:color w:val="000000"/>
                <w:sz w:val="28"/>
                <w:szCs w:val="28"/>
              </w:rPr>
              <w:t>izglītības dokumen</w:t>
            </w:r>
            <w:r>
              <w:rPr>
                <w:color w:val="000000"/>
                <w:sz w:val="28"/>
                <w:szCs w:val="28"/>
              </w:rPr>
              <w:t>tu izgatavotājs, jo citādi</w:t>
            </w:r>
            <w:r w:rsidR="00195868">
              <w:rPr>
                <w:color w:val="000000"/>
                <w:sz w:val="28"/>
                <w:szCs w:val="28"/>
              </w:rPr>
              <w:t xml:space="preserve"> var rasties problēmas vienotas numerācijas ievērošana izglītības dokumentu veidlapām,  katrs dokumentu izgatavotājs var interpretēt veidlapu aizpildīšanu, var veidoties dažādu veidlapu noformēšanas</w:t>
            </w:r>
            <w:r w:rsidR="00FA3BAF">
              <w:rPr>
                <w:color w:val="000000"/>
                <w:sz w:val="28"/>
                <w:szCs w:val="28"/>
              </w:rPr>
              <w:t xml:space="preserve"> veidi, būs ļoti grūti identificēt veidlapu viltojumus, var sadārdzināties veidlapu izgatavošanas izmaksas.</w:t>
            </w:r>
          </w:p>
          <w:p w:rsidR="00195868" w:rsidRPr="00195868" w:rsidRDefault="00195868" w:rsidP="00195868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</w:t>
            </w:r>
            <w:r w:rsidRPr="00774B84">
              <w:rPr>
                <w:sz w:val="28"/>
                <w:szCs w:val="28"/>
              </w:rPr>
              <w:t xml:space="preserve"> </w:t>
            </w:r>
          </w:p>
        </w:tc>
      </w:tr>
      <w:tr w:rsidR="00FD0873" w:rsidRPr="00774B84" w:rsidTr="00F71383">
        <w:trPr>
          <w:trHeight w:val="1071"/>
          <w:tblCellSpacing w:w="20" w:type="dxa"/>
        </w:trPr>
        <w:tc>
          <w:tcPr>
            <w:tcW w:w="550" w:type="dxa"/>
          </w:tcPr>
          <w:p w:rsidR="00FD0873" w:rsidRPr="00774B84" w:rsidRDefault="00FD0873" w:rsidP="006A7670">
            <w:pPr>
              <w:pStyle w:val="naiskr"/>
              <w:spacing w:before="0" w:after="0"/>
              <w:rPr>
                <w:szCs w:val="28"/>
              </w:rPr>
            </w:pPr>
            <w:r w:rsidRPr="00774B84">
              <w:rPr>
                <w:sz w:val="28"/>
                <w:szCs w:val="28"/>
              </w:rPr>
              <w:t>3.</w:t>
            </w:r>
          </w:p>
        </w:tc>
        <w:tc>
          <w:tcPr>
            <w:tcW w:w="2857" w:type="dxa"/>
          </w:tcPr>
          <w:p w:rsidR="00FD0873" w:rsidRPr="00774B84" w:rsidRDefault="00FD0873" w:rsidP="006A7670">
            <w:pPr>
              <w:pStyle w:val="naiskr"/>
              <w:spacing w:before="0" w:after="0"/>
              <w:rPr>
                <w:szCs w:val="28"/>
              </w:rPr>
            </w:pPr>
            <w:r w:rsidRPr="00774B84">
              <w:rPr>
                <w:sz w:val="28"/>
                <w:szCs w:val="28"/>
              </w:rPr>
              <w:t>Saistītie politikas ietekmes novērtējumi un pētījumi</w:t>
            </w:r>
          </w:p>
        </w:tc>
        <w:tc>
          <w:tcPr>
            <w:tcW w:w="6379" w:type="dxa"/>
          </w:tcPr>
          <w:p w:rsidR="00352E34" w:rsidRPr="00774B84" w:rsidRDefault="00352E34" w:rsidP="006A7670">
            <w:pPr>
              <w:pStyle w:val="FootnoteText"/>
              <w:rPr>
                <w:sz w:val="28"/>
                <w:szCs w:val="28"/>
              </w:rPr>
            </w:pPr>
            <w:r w:rsidRPr="00774B84">
              <w:rPr>
                <w:sz w:val="28"/>
                <w:szCs w:val="28"/>
              </w:rPr>
              <w:t xml:space="preserve">     </w:t>
            </w:r>
            <w:r w:rsidR="00FD0873" w:rsidRPr="00774B84">
              <w:rPr>
                <w:sz w:val="28"/>
                <w:szCs w:val="28"/>
              </w:rPr>
              <w:t>Nav attiecinām</w:t>
            </w:r>
            <w:r w:rsidRPr="00774B84">
              <w:rPr>
                <w:sz w:val="28"/>
                <w:szCs w:val="28"/>
              </w:rPr>
              <w:t>s.</w:t>
            </w:r>
          </w:p>
        </w:tc>
      </w:tr>
      <w:tr w:rsidR="00FD0873" w:rsidRPr="00774B84" w:rsidTr="00F71383">
        <w:trPr>
          <w:trHeight w:val="384"/>
          <w:tblCellSpacing w:w="20" w:type="dxa"/>
        </w:trPr>
        <w:tc>
          <w:tcPr>
            <w:tcW w:w="550" w:type="dxa"/>
          </w:tcPr>
          <w:p w:rsidR="00FD0873" w:rsidRPr="00774B84" w:rsidRDefault="00FD0873" w:rsidP="006A7670">
            <w:pPr>
              <w:pStyle w:val="naiskr"/>
              <w:spacing w:before="0" w:after="0"/>
              <w:rPr>
                <w:szCs w:val="28"/>
              </w:rPr>
            </w:pPr>
            <w:r w:rsidRPr="00774B84">
              <w:rPr>
                <w:sz w:val="28"/>
                <w:szCs w:val="28"/>
              </w:rPr>
              <w:t>4.</w:t>
            </w:r>
          </w:p>
        </w:tc>
        <w:tc>
          <w:tcPr>
            <w:tcW w:w="2857" w:type="dxa"/>
          </w:tcPr>
          <w:p w:rsidR="00FD0873" w:rsidRPr="00774B84" w:rsidRDefault="00FD0873" w:rsidP="006A7670">
            <w:pPr>
              <w:pStyle w:val="naiskr"/>
              <w:spacing w:before="0" w:after="0"/>
              <w:rPr>
                <w:szCs w:val="28"/>
              </w:rPr>
            </w:pPr>
            <w:r w:rsidRPr="00774B84">
              <w:rPr>
                <w:sz w:val="28"/>
                <w:szCs w:val="28"/>
              </w:rPr>
              <w:t>Tiesiskā regulējuma mērķis un būtība</w:t>
            </w:r>
          </w:p>
        </w:tc>
        <w:tc>
          <w:tcPr>
            <w:tcW w:w="6379" w:type="dxa"/>
          </w:tcPr>
          <w:p w:rsidR="00E22AA2" w:rsidRPr="00774B84" w:rsidRDefault="00FA3BAF" w:rsidP="00EF60A5">
            <w:pPr>
              <w:pStyle w:val="CommentText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BA2BF3" w:rsidRPr="00774B84">
              <w:rPr>
                <w:sz w:val="28"/>
                <w:szCs w:val="28"/>
              </w:rPr>
              <w:t>Noteik</w:t>
            </w:r>
            <w:r w:rsidR="00BA17FB">
              <w:rPr>
                <w:sz w:val="28"/>
                <w:szCs w:val="28"/>
              </w:rPr>
              <w:t>umu projekta grozījuma</w:t>
            </w:r>
            <w:r w:rsidR="00EF60A5">
              <w:rPr>
                <w:sz w:val="28"/>
                <w:szCs w:val="28"/>
              </w:rPr>
              <w:t xml:space="preserve"> nosaka</w:t>
            </w:r>
            <w:r>
              <w:rPr>
                <w:sz w:val="28"/>
                <w:szCs w:val="28"/>
              </w:rPr>
              <w:t xml:space="preserve"> vienu, atbilstoši Publiskā iepirkuma likumam, </w:t>
            </w:r>
            <w:r w:rsidR="00352E34" w:rsidRPr="00774B84">
              <w:rPr>
                <w:sz w:val="28"/>
                <w:szCs w:val="28"/>
              </w:rPr>
              <w:t xml:space="preserve">valsts atzīto vispārējās izglītības dokumentu </w:t>
            </w:r>
            <w:r w:rsidR="00EF60A5">
              <w:rPr>
                <w:sz w:val="28"/>
                <w:szCs w:val="28"/>
              </w:rPr>
              <w:t xml:space="preserve">veidlapu </w:t>
            </w:r>
            <w:r w:rsidR="003603AC" w:rsidRPr="00774B84">
              <w:rPr>
                <w:sz w:val="28"/>
                <w:szCs w:val="28"/>
              </w:rPr>
              <w:t>izgatavotāju</w:t>
            </w:r>
            <w:r w:rsidR="00352E34" w:rsidRPr="00774B84">
              <w:rPr>
                <w:sz w:val="28"/>
                <w:szCs w:val="28"/>
              </w:rPr>
              <w:t>.</w:t>
            </w:r>
          </w:p>
        </w:tc>
      </w:tr>
      <w:tr w:rsidR="00FD0873" w:rsidRPr="00774B84" w:rsidTr="00F71383">
        <w:trPr>
          <w:trHeight w:val="476"/>
          <w:tblCellSpacing w:w="20" w:type="dxa"/>
        </w:trPr>
        <w:tc>
          <w:tcPr>
            <w:tcW w:w="550" w:type="dxa"/>
          </w:tcPr>
          <w:p w:rsidR="00FD0873" w:rsidRPr="00774B84" w:rsidRDefault="00FD0873" w:rsidP="006A7670">
            <w:pPr>
              <w:pStyle w:val="naiskr"/>
              <w:spacing w:before="0" w:after="0"/>
              <w:rPr>
                <w:szCs w:val="28"/>
              </w:rPr>
            </w:pPr>
            <w:r w:rsidRPr="00774B84">
              <w:rPr>
                <w:sz w:val="28"/>
                <w:szCs w:val="28"/>
              </w:rPr>
              <w:t>5.</w:t>
            </w:r>
          </w:p>
        </w:tc>
        <w:tc>
          <w:tcPr>
            <w:tcW w:w="2857" w:type="dxa"/>
          </w:tcPr>
          <w:p w:rsidR="00FD0873" w:rsidRPr="00774B84" w:rsidRDefault="00FD0873" w:rsidP="006A7670">
            <w:pPr>
              <w:pStyle w:val="naiskr"/>
              <w:spacing w:before="0" w:after="0"/>
              <w:rPr>
                <w:szCs w:val="28"/>
              </w:rPr>
            </w:pPr>
            <w:r w:rsidRPr="00774B84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6379" w:type="dxa"/>
          </w:tcPr>
          <w:p w:rsidR="00FD0873" w:rsidRPr="00774B84" w:rsidRDefault="00E2023B" w:rsidP="006A7670">
            <w:pPr>
              <w:pStyle w:val="naiskr"/>
              <w:spacing w:before="0" w:after="0"/>
              <w:rPr>
                <w:szCs w:val="28"/>
              </w:rPr>
            </w:pPr>
            <w:r w:rsidRPr="00774B84">
              <w:rPr>
                <w:sz w:val="28"/>
                <w:szCs w:val="28"/>
              </w:rPr>
              <w:t xml:space="preserve">      </w:t>
            </w:r>
            <w:r w:rsidR="00FD0873" w:rsidRPr="00774B84">
              <w:rPr>
                <w:sz w:val="28"/>
                <w:szCs w:val="28"/>
              </w:rPr>
              <w:t>N</w:t>
            </w:r>
            <w:r w:rsidRPr="00774B84">
              <w:rPr>
                <w:sz w:val="28"/>
                <w:szCs w:val="28"/>
              </w:rPr>
              <w:t>av attiecināms.</w:t>
            </w:r>
          </w:p>
        </w:tc>
      </w:tr>
      <w:tr w:rsidR="00FD0873" w:rsidRPr="00774B84" w:rsidTr="00F71383">
        <w:trPr>
          <w:trHeight w:val="1340"/>
          <w:tblCellSpacing w:w="20" w:type="dxa"/>
        </w:trPr>
        <w:tc>
          <w:tcPr>
            <w:tcW w:w="550" w:type="dxa"/>
          </w:tcPr>
          <w:p w:rsidR="00FD0873" w:rsidRPr="00774B84" w:rsidRDefault="00FD0873" w:rsidP="006A7670">
            <w:pPr>
              <w:pStyle w:val="naiskr"/>
              <w:spacing w:before="0" w:after="0"/>
              <w:rPr>
                <w:szCs w:val="28"/>
              </w:rPr>
            </w:pPr>
            <w:r w:rsidRPr="00774B84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857" w:type="dxa"/>
          </w:tcPr>
          <w:p w:rsidR="00FD0873" w:rsidRPr="00774B84" w:rsidRDefault="00FD0873" w:rsidP="006A7670">
            <w:pPr>
              <w:pStyle w:val="naiskr"/>
              <w:spacing w:before="0" w:after="0"/>
              <w:rPr>
                <w:i/>
                <w:szCs w:val="28"/>
                <w:highlight w:val="yellow"/>
              </w:rPr>
            </w:pPr>
            <w:r w:rsidRPr="00774B84">
              <w:rPr>
                <w:sz w:val="28"/>
                <w:szCs w:val="28"/>
              </w:rPr>
              <w:t>Iemesli, kādēļ netika nodrošināta sabiedrības līdzdalība</w:t>
            </w:r>
          </w:p>
        </w:tc>
        <w:tc>
          <w:tcPr>
            <w:tcW w:w="6379" w:type="dxa"/>
          </w:tcPr>
          <w:p w:rsidR="00FD0873" w:rsidRPr="00774B84" w:rsidRDefault="00FD0873" w:rsidP="00EF60A5">
            <w:pPr>
              <w:pStyle w:val="FootnoteText"/>
              <w:jc w:val="both"/>
              <w:rPr>
                <w:sz w:val="28"/>
                <w:szCs w:val="28"/>
              </w:rPr>
            </w:pPr>
            <w:r w:rsidRPr="00774B84">
              <w:rPr>
                <w:sz w:val="28"/>
                <w:szCs w:val="28"/>
              </w:rPr>
              <w:t xml:space="preserve">    </w:t>
            </w:r>
            <w:r w:rsidR="00352E34" w:rsidRPr="00774B84">
              <w:rPr>
                <w:sz w:val="28"/>
                <w:szCs w:val="28"/>
              </w:rPr>
              <w:t xml:space="preserve"> N</w:t>
            </w:r>
            <w:r w:rsidR="00BA17FB">
              <w:rPr>
                <w:sz w:val="28"/>
                <w:szCs w:val="28"/>
              </w:rPr>
              <w:t>oteikuma projekta</w:t>
            </w:r>
            <w:r w:rsidR="00EF60A5">
              <w:rPr>
                <w:sz w:val="28"/>
                <w:szCs w:val="28"/>
              </w:rPr>
              <w:t xml:space="preserve"> raksturs neparedz sabiedrības līdzdalību</w:t>
            </w:r>
            <w:r w:rsidR="00352E34" w:rsidRPr="00774B84">
              <w:rPr>
                <w:sz w:val="28"/>
                <w:szCs w:val="28"/>
              </w:rPr>
              <w:t>.</w:t>
            </w:r>
          </w:p>
        </w:tc>
      </w:tr>
      <w:tr w:rsidR="00FD0873" w:rsidRPr="00774B84" w:rsidTr="00F71383">
        <w:trPr>
          <w:tblCellSpacing w:w="20" w:type="dxa"/>
        </w:trPr>
        <w:tc>
          <w:tcPr>
            <w:tcW w:w="550" w:type="dxa"/>
          </w:tcPr>
          <w:p w:rsidR="00FD0873" w:rsidRPr="00774B84" w:rsidRDefault="00FD0873" w:rsidP="006A7670">
            <w:pPr>
              <w:pStyle w:val="naiskr"/>
              <w:spacing w:before="0" w:after="0"/>
              <w:rPr>
                <w:szCs w:val="28"/>
              </w:rPr>
            </w:pPr>
            <w:r w:rsidRPr="00774B84">
              <w:rPr>
                <w:sz w:val="28"/>
                <w:szCs w:val="28"/>
              </w:rPr>
              <w:t>7.</w:t>
            </w:r>
          </w:p>
        </w:tc>
        <w:tc>
          <w:tcPr>
            <w:tcW w:w="2857" w:type="dxa"/>
          </w:tcPr>
          <w:p w:rsidR="00FD0873" w:rsidRPr="00774B84" w:rsidRDefault="00FD0873" w:rsidP="006A7670">
            <w:pPr>
              <w:pStyle w:val="naiskr"/>
              <w:spacing w:before="0" w:after="0"/>
              <w:rPr>
                <w:szCs w:val="28"/>
              </w:rPr>
            </w:pPr>
            <w:r w:rsidRPr="00774B84">
              <w:rPr>
                <w:sz w:val="28"/>
                <w:szCs w:val="28"/>
              </w:rPr>
              <w:t>Cita informācija</w:t>
            </w:r>
          </w:p>
        </w:tc>
        <w:tc>
          <w:tcPr>
            <w:tcW w:w="6379" w:type="dxa"/>
          </w:tcPr>
          <w:p w:rsidR="00FD0873" w:rsidRPr="00774B84" w:rsidRDefault="00FD0873" w:rsidP="006A7670">
            <w:pPr>
              <w:pStyle w:val="naiskr"/>
              <w:spacing w:before="0" w:after="0"/>
              <w:rPr>
                <w:szCs w:val="28"/>
              </w:rPr>
            </w:pPr>
            <w:r w:rsidRPr="00774B84">
              <w:rPr>
                <w:sz w:val="28"/>
                <w:szCs w:val="28"/>
              </w:rPr>
              <w:t>Nav</w:t>
            </w:r>
          </w:p>
        </w:tc>
      </w:tr>
    </w:tbl>
    <w:p w:rsidR="00FD0873" w:rsidRDefault="00FD0873" w:rsidP="00FD0873">
      <w:pPr>
        <w:rPr>
          <w:i/>
          <w:sz w:val="28"/>
          <w:szCs w:val="28"/>
        </w:rPr>
      </w:pPr>
    </w:p>
    <w:tbl>
      <w:tblPr>
        <w:tblW w:w="9782" w:type="dxa"/>
        <w:tblCellSpacing w:w="0" w:type="dxa"/>
        <w:tblInd w:w="-26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8"/>
        <w:gridCol w:w="2898"/>
        <w:gridCol w:w="6096"/>
      </w:tblGrid>
      <w:tr w:rsidR="003603AC" w:rsidRPr="00774B84" w:rsidTr="00DB7CD0">
        <w:trPr>
          <w:tblCellSpacing w:w="0" w:type="dxa"/>
        </w:trPr>
        <w:tc>
          <w:tcPr>
            <w:tcW w:w="9782" w:type="dxa"/>
            <w:gridSpan w:val="3"/>
            <w:vAlign w:val="center"/>
          </w:tcPr>
          <w:p w:rsidR="003603AC" w:rsidRPr="00774B84" w:rsidRDefault="003603AC" w:rsidP="006A4F40">
            <w:pPr>
              <w:pStyle w:val="naisnod"/>
              <w:rPr>
                <w:szCs w:val="28"/>
              </w:rPr>
            </w:pPr>
            <w:r w:rsidRPr="00774B84">
              <w:rPr>
                <w:sz w:val="28"/>
                <w:szCs w:val="28"/>
              </w:rPr>
              <w:t> II. Tiesību akta projekta ietekme uz sabiedrību</w:t>
            </w:r>
          </w:p>
        </w:tc>
      </w:tr>
      <w:tr w:rsidR="003603AC" w:rsidRPr="00774B84" w:rsidTr="00DB7CD0">
        <w:trPr>
          <w:trHeight w:val="467"/>
          <w:tblCellSpacing w:w="0" w:type="dxa"/>
        </w:trPr>
        <w:tc>
          <w:tcPr>
            <w:tcW w:w="788" w:type="dxa"/>
          </w:tcPr>
          <w:p w:rsidR="003603AC" w:rsidRPr="00774B84" w:rsidRDefault="003603AC" w:rsidP="006A4F40">
            <w:pPr>
              <w:pStyle w:val="naiskr"/>
              <w:rPr>
                <w:szCs w:val="28"/>
              </w:rPr>
            </w:pPr>
            <w:r w:rsidRPr="00774B84">
              <w:rPr>
                <w:sz w:val="28"/>
                <w:szCs w:val="28"/>
              </w:rPr>
              <w:t> 1.</w:t>
            </w:r>
          </w:p>
        </w:tc>
        <w:tc>
          <w:tcPr>
            <w:tcW w:w="2898" w:type="dxa"/>
          </w:tcPr>
          <w:p w:rsidR="003603AC" w:rsidRPr="00774B84" w:rsidRDefault="003603AC" w:rsidP="006A4F40">
            <w:pPr>
              <w:pStyle w:val="naiskr"/>
              <w:rPr>
                <w:szCs w:val="28"/>
              </w:rPr>
            </w:pPr>
            <w:r w:rsidRPr="00774B84">
              <w:rPr>
                <w:sz w:val="28"/>
                <w:szCs w:val="28"/>
              </w:rPr>
              <w:t xml:space="preserve"> Sabiedrības </w:t>
            </w:r>
            <w:proofErr w:type="spellStart"/>
            <w:r w:rsidRPr="00774B84">
              <w:rPr>
                <w:sz w:val="28"/>
                <w:szCs w:val="28"/>
              </w:rPr>
              <w:t>mērķgrupa</w:t>
            </w:r>
            <w:proofErr w:type="spellEnd"/>
          </w:p>
        </w:tc>
        <w:tc>
          <w:tcPr>
            <w:tcW w:w="6096" w:type="dxa"/>
          </w:tcPr>
          <w:p w:rsidR="003603AC" w:rsidRPr="00774B84" w:rsidRDefault="003603AC" w:rsidP="003603AC">
            <w:pPr>
              <w:pStyle w:val="naiskr"/>
              <w:rPr>
                <w:szCs w:val="28"/>
              </w:rPr>
            </w:pPr>
            <w:r w:rsidRPr="00774B84">
              <w:rPr>
                <w:sz w:val="28"/>
                <w:szCs w:val="28"/>
              </w:rPr>
              <w:t>   Nav attiecināms.</w:t>
            </w:r>
          </w:p>
        </w:tc>
      </w:tr>
      <w:tr w:rsidR="003603AC" w:rsidRPr="00774B84" w:rsidTr="00DB7CD0">
        <w:trPr>
          <w:trHeight w:val="523"/>
          <w:tblCellSpacing w:w="0" w:type="dxa"/>
        </w:trPr>
        <w:tc>
          <w:tcPr>
            <w:tcW w:w="788" w:type="dxa"/>
          </w:tcPr>
          <w:p w:rsidR="003603AC" w:rsidRPr="00774B84" w:rsidRDefault="003603AC" w:rsidP="006A4F40">
            <w:pPr>
              <w:pStyle w:val="naiskr"/>
              <w:rPr>
                <w:szCs w:val="28"/>
              </w:rPr>
            </w:pPr>
            <w:r w:rsidRPr="00774B84">
              <w:rPr>
                <w:sz w:val="28"/>
                <w:szCs w:val="28"/>
              </w:rPr>
              <w:t> 2.</w:t>
            </w:r>
          </w:p>
        </w:tc>
        <w:tc>
          <w:tcPr>
            <w:tcW w:w="2898" w:type="dxa"/>
          </w:tcPr>
          <w:p w:rsidR="003603AC" w:rsidRPr="00774B84" w:rsidRDefault="003603AC" w:rsidP="006A4F40">
            <w:pPr>
              <w:pStyle w:val="naiskr"/>
              <w:rPr>
                <w:szCs w:val="28"/>
              </w:rPr>
            </w:pPr>
            <w:r w:rsidRPr="00774B84">
              <w:rPr>
                <w:sz w:val="28"/>
                <w:szCs w:val="28"/>
              </w:rPr>
              <w:t xml:space="preserve"> Citas sabiedrības grupas (bez </w:t>
            </w:r>
            <w:proofErr w:type="spellStart"/>
            <w:r w:rsidRPr="00774B84">
              <w:rPr>
                <w:sz w:val="28"/>
                <w:szCs w:val="28"/>
              </w:rPr>
              <w:t>mērķgrupas</w:t>
            </w:r>
            <w:proofErr w:type="spellEnd"/>
            <w:r w:rsidRPr="00774B84">
              <w:rPr>
                <w:sz w:val="28"/>
                <w:szCs w:val="28"/>
              </w:rPr>
              <w:t>), kuras tiesiskais regulējums arī ietekmē vai varētu ietekmēt</w:t>
            </w:r>
          </w:p>
        </w:tc>
        <w:tc>
          <w:tcPr>
            <w:tcW w:w="6096" w:type="dxa"/>
          </w:tcPr>
          <w:p w:rsidR="003603AC" w:rsidRPr="00774B84" w:rsidRDefault="003603AC" w:rsidP="00EF60A5">
            <w:pPr>
              <w:pStyle w:val="naiskr"/>
              <w:rPr>
                <w:szCs w:val="28"/>
              </w:rPr>
            </w:pPr>
            <w:r w:rsidRPr="00774B84">
              <w:rPr>
                <w:sz w:val="28"/>
                <w:szCs w:val="28"/>
              </w:rPr>
              <w:t xml:space="preserve">    </w:t>
            </w:r>
            <w:r w:rsidR="00EF60A5">
              <w:rPr>
                <w:sz w:val="28"/>
                <w:szCs w:val="28"/>
              </w:rPr>
              <w:t>Komersanti, kuri</w:t>
            </w:r>
            <w:r w:rsidRPr="00774B84">
              <w:rPr>
                <w:sz w:val="28"/>
                <w:szCs w:val="28"/>
              </w:rPr>
              <w:t xml:space="preserve"> izgatavos izglītības dokumentu veidlapas</w:t>
            </w:r>
            <w:r w:rsidR="00EF60A5">
              <w:rPr>
                <w:sz w:val="28"/>
                <w:szCs w:val="28"/>
              </w:rPr>
              <w:t>,</w:t>
            </w:r>
            <w:r w:rsidRPr="00774B84">
              <w:rPr>
                <w:sz w:val="28"/>
                <w:szCs w:val="28"/>
              </w:rPr>
              <w:t xml:space="preserve"> sekmju izrakstus</w:t>
            </w:r>
            <w:r w:rsidR="00EF60A5">
              <w:rPr>
                <w:sz w:val="28"/>
                <w:szCs w:val="28"/>
              </w:rPr>
              <w:t xml:space="preserve"> un sertifikātus</w:t>
            </w:r>
            <w:r w:rsidRPr="00774B84">
              <w:rPr>
                <w:sz w:val="28"/>
                <w:szCs w:val="28"/>
              </w:rPr>
              <w:t>.</w:t>
            </w:r>
          </w:p>
        </w:tc>
      </w:tr>
      <w:tr w:rsidR="003603AC" w:rsidRPr="00774B84" w:rsidTr="00DB7CD0">
        <w:trPr>
          <w:trHeight w:val="517"/>
          <w:tblCellSpacing w:w="0" w:type="dxa"/>
        </w:trPr>
        <w:tc>
          <w:tcPr>
            <w:tcW w:w="788" w:type="dxa"/>
          </w:tcPr>
          <w:p w:rsidR="003603AC" w:rsidRPr="00774B84" w:rsidRDefault="003603AC" w:rsidP="006A4F40">
            <w:pPr>
              <w:pStyle w:val="naiskr"/>
              <w:rPr>
                <w:szCs w:val="28"/>
              </w:rPr>
            </w:pPr>
            <w:r w:rsidRPr="00774B84">
              <w:rPr>
                <w:sz w:val="28"/>
                <w:szCs w:val="28"/>
              </w:rPr>
              <w:t> 3.</w:t>
            </w:r>
          </w:p>
        </w:tc>
        <w:tc>
          <w:tcPr>
            <w:tcW w:w="2898" w:type="dxa"/>
          </w:tcPr>
          <w:p w:rsidR="003603AC" w:rsidRPr="00774B84" w:rsidRDefault="003603AC" w:rsidP="006A4F40">
            <w:pPr>
              <w:pStyle w:val="naiskr"/>
              <w:rPr>
                <w:szCs w:val="28"/>
              </w:rPr>
            </w:pPr>
            <w:r w:rsidRPr="00774B84">
              <w:rPr>
                <w:sz w:val="28"/>
                <w:szCs w:val="28"/>
              </w:rPr>
              <w:t> Tiesiskā regulējuma finansiālā ietekme</w:t>
            </w:r>
          </w:p>
        </w:tc>
        <w:tc>
          <w:tcPr>
            <w:tcW w:w="6096" w:type="dxa"/>
          </w:tcPr>
          <w:p w:rsidR="003603AC" w:rsidRPr="00774B84" w:rsidRDefault="003603AC" w:rsidP="006A4F40">
            <w:pPr>
              <w:pStyle w:val="naiskr"/>
              <w:rPr>
                <w:szCs w:val="28"/>
              </w:rPr>
            </w:pPr>
            <w:r w:rsidRPr="00774B84">
              <w:rPr>
                <w:sz w:val="28"/>
                <w:szCs w:val="28"/>
              </w:rPr>
              <w:t>   Nav attiecināms.</w:t>
            </w:r>
          </w:p>
        </w:tc>
      </w:tr>
      <w:tr w:rsidR="003603AC" w:rsidRPr="00774B84" w:rsidTr="00DB7CD0">
        <w:trPr>
          <w:trHeight w:val="517"/>
          <w:tblCellSpacing w:w="0" w:type="dxa"/>
        </w:trPr>
        <w:tc>
          <w:tcPr>
            <w:tcW w:w="788" w:type="dxa"/>
          </w:tcPr>
          <w:p w:rsidR="003603AC" w:rsidRPr="00774B84" w:rsidRDefault="003603AC" w:rsidP="006A4F40">
            <w:pPr>
              <w:pStyle w:val="naiskr"/>
              <w:rPr>
                <w:szCs w:val="28"/>
              </w:rPr>
            </w:pPr>
            <w:r w:rsidRPr="00774B84">
              <w:rPr>
                <w:sz w:val="28"/>
                <w:szCs w:val="28"/>
              </w:rPr>
              <w:t> 4.</w:t>
            </w:r>
          </w:p>
        </w:tc>
        <w:tc>
          <w:tcPr>
            <w:tcW w:w="2898" w:type="dxa"/>
          </w:tcPr>
          <w:p w:rsidR="003603AC" w:rsidRPr="00774B84" w:rsidRDefault="003603AC" w:rsidP="006A4F40">
            <w:pPr>
              <w:pStyle w:val="naiskr"/>
              <w:rPr>
                <w:szCs w:val="28"/>
              </w:rPr>
            </w:pPr>
            <w:r w:rsidRPr="00774B84">
              <w:rPr>
                <w:sz w:val="28"/>
                <w:szCs w:val="28"/>
              </w:rPr>
              <w:t> Tiesiskā regulējuma nefinansiālā ietekme</w:t>
            </w:r>
          </w:p>
        </w:tc>
        <w:tc>
          <w:tcPr>
            <w:tcW w:w="6096" w:type="dxa"/>
          </w:tcPr>
          <w:p w:rsidR="003603AC" w:rsidRPr="00774B84" w:rsidRDefault="003603AC" w:rsidP="006A4F40">
            <w:pPr>
              <w:pStyle w:val="naiskr"/>
              <w:rPr>
                <w:szCs w:val="28"/>
              </w:rPr>
            </w:pPr>
            <w:r w:rsidRPr="00774B84">
              <w:rPr>
                <w:sz w:val="28"/>
                <w:szCs w:val="28"/>
              </w:rPr>
              <w:t>   Nav attiecināms.</w:t>
            </w:r>
          </w:p>
        </w:tc>
      </w:tr>
      <w:tr w:rsidR="003603AC" w:rsidRPr="00774B84" w:rsidTr="00DB7CD0">
        <w:trPr>
          <w:trHeight w:val="531"/>
          <w:tblCellSpacing w:w="0" w:type="dxa"/>
        </w:trPr>
        <w:tc>
          <w:tcPr>
            <w:tcW w:w="788" w:type="dxa"/>
          </w:tcPr>
          <w:p w:rsidR="003603AC" w:rsidRPr="00774B84" w:rsidRDefault="003603AC" w:rsidP="006A4F40">
            <w:pPr>
              <w:pStyle w:val="naiskr"/>
              <w:rPr>
                <w:szCs w:val="28"/>
              </w:rPr>
            </w:pPr>
            <w:r w:rsidRPr="00774B84">
              <w:rPr>
                <w:sz w:val="28"/>
                <w:szCs w:val="28"/>
              </w:rPr>
              <w:t> 5.</w:t>
            </w:r>
          </w:p>
        </w:tc>
        <w:tc>
          <w:tcPr>
            <w:tcW w:w="2898" w:type="dxa"/>
          </w:tcPr>
          <w:p w:rsidR="003603AC" w:rsidRPr="00774B84" w:rsidRDefault="003603AC" w:rsidP="006A4F40">
            <w:pPr>
              <w:pStyle w:val="naiskr"/>
              <w:rPr>
                <w:szCs w:val="28"/>
              </w:rPr>
            </w:pPr>
            <w:r w:rsidRPr="00774B84">
              <w:rPr>
                <w:sz w:val="28"/>
                <w:szCs w:val="28"/>
              </w:rPr>
              <w:t> Administratīvās procedūras raksturojums</w:t>
            </w:r>
          </w:p>
        </w:tc>
        <w:tc>
          <w:tcPr>
            <w:tcW w:w="6096" w:type="dxa"/>
          </w:tcPr>
          <w:p w:rsidR="003603AC" w:rsidRPr="00774B84" w:rsidRDefault="00774B84" w:rsidP="006A4F40">
            <w:pPr>
              <w:pStyle w:val="naiskr"/>
              <w:spacing w:before="0" w:after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774B84">
              <w:rPr>
                <w:sz w:val="28"/>
                <w:szCs w:val="28"/>
              </w:rPr>
              <w:t>Nav attiecināms.</w:t>
            </w:r>
          </w:p>
        </w:tc>
      </w:tr>
      <w:tr w:rsidR="003603AC" w:rsidRPr="00774B84" w:rsidTr="00DB7CD0">
        <w:trPr>
          <w:trHeight w:val="357"/>
          <w:tblCellSpacing w:w="0" w:type="dxa"/>
        </w:trPr>
        <w:tc>
          <w:tcPr>
            <w:tcW w:w="788" w:type="dxa"/>
          </w:tcPr>
          <w:p w:rsidR="003603AC" w:rsidRPr="00774B84" w:rsidRDefault="003603AC" w:rsidP="006A4F40">
            <w:pPr>
              <w:pStyle w:val="naiskr"/>
              <w:rPr>
                <w:szCs w:val="28"/>
              </w:rPr>
            </w:pPr>
            <w:r w:rsidRPr="00774B84">
              <w:rPr>
                <w:sz w:val="28"/>
                <w:szCs w:val="28"/>
              </w:rPr>
              <w:t> 6.</w:t>
            </w:r>
          </w:p>
        </w:tc>
        <w:tc>
          <w:tcPr>
            <w:tcW w:w="2898" w:type="dxa"/>
          </w:tcPr>
          <w:p w:rsidR="003603AC" w:rsidRPr="00774B84" w:rsidRDefault="003603AC" w:rsidP="006A4F40">
            <w:pPr>
              <w:pStyle w:val="naiskr"/>
              <w:rPr>
                <w:szCs w:val="28"/>
              </w:rPr>
            </w:pPr>
            <w:r w:rsidRPr="00774B84">
              <w:rPr>
                <w:sz w:val="28"/>
                <w:szCs w:val="28"/>
              </w:rPr>
              <w:t> Administratīvo izmaksu monetārs novērtējums</w:t>
            </w:r>
          </w:p>
        </w:tc>
        <w:tc>
          <w:tcPr>
            <w:tcW w:w="6096" w:type="dxa"/>
          </w:tcPr>
          <w:p w:rsidR="003603AC" w:rsidRPr="00774B84" w:rsidRDefault="003603AC" w:rsidP="006A4F40">
            <w:pPr>
              <w:pStyle w:val="naiskr"/>
              <w:rPr>
                <w:szCs w:val="28"/>
              </w:rPr>
            </w:pPr>
            <w:r w:rsidRPr="00774B84">
              <w:rPr>
                <w:sz w:val="28"/>
                <w:szCs w:val="28"/>
              </w:rPr>
              <w:t> </w:t>
            </w:r>
            <w:r w:rsidR="00774B84">
              <w:rPr>
                <w:sz w:val="28"/>
                <w:szCs w:val="28"/>
              </w:rPr>
              <w:t xml:space="preserve"> </w:t>
            </w:r>
            <w:r w:rsidRPr="00774B84">
              <w:rPr>
                <w:sz w:val="28"/>
                <w:szCs w:val="28"/>
              </w:rPr>
              <w:t>Nav attiecināms.</w:t>
            </w:r>
          </w:p>
        </w:tc>
      </w:tr>
      <w:tr w:rsidR="003603AC" w:rsidRPr="00774B84" w:rsidTr="00DB7CD0">
        <w:trPr>
          <w:tblCellSpacing w:w="0" w:type="dxa"/>
        </w:trPr>
        <w:tc>
          <w:tcPr>
            <w:tcW w:w="788" w:type="dxa"/>
          </w:tcPr>
          <w:p w:rsidR="003603AC" w:rsidRPr="00774B84" w:rsidRDefault="003603AC" w:rsidP="006A4F40">
            <w:pPr>
              <w:pStyle w:val="naiskr"/>
              <w:rPr>
                <w:szCs w:val="28"/>
              </w:rPr>
            </w:pPr>
            <w:r w:rsidRPr="00774B84">
              <w:rPr>
                <w:sz w:val="28"/>
                <w:szCs w:val="28"/>
              </w:rPr>
              <w:t> 7.</w:t>
            </w:r>
          </w:p>
        </w:tc>
        <w:tc>
          <w:tcPr>
            <w:tcW w:w="2898" w:type="dxa"/>
          </w:tcPr>
          <w:p w:rsidR="003603AC" w:rsidRPr="00774B84" w:rsidRDefault="003603AC" w:rsidP="006A4F40">
            <w:pPr>
              <w:pStyle w:val="naiskr"/>
              <w:rPr>
                <w:szCs w:val="28"/>
              </w:rPr>
            </w:pPr>
            <w:r w:rsidRPr="00774B84">
              <w:rPr>
                <w:sz w:val="28"/>
                <w:szCs w:val="28"/>
              </w:rPr>
              <w:t> Cita informācija</w:t>
            </w:r>
          </w:p>
        </w:tc>
        <w:tc>
          <w:tcPr>
            <w:tcW w:w="6096" w:type="dxa"/>
          </w:tcPr>
          <w:p w:rsidR="003603AC" w:rsidRPr="00774B84" w:rsidRDefault="003603AC" w:rsidP="006A4F40">
            <w:pPr>
              <w:pStyle w:val="naiskr"/>
              <w:rPr>
                <w:szCs w:val="28"/>
              </w:rPr>
            </w:pPr>
            <w:r w:rsidRPr="00774B84">
              <w:rPr>
                <w:sz w:val="28"/>
                <w:szCs w:val="28"/>
              </w:rPr>
              <w:t> Nav.</w:t>
            </w:r>
          </w:p>
        </w:tc>
      </w:tr>
    </w:tbl>
    <w:p w:rsidR="003603AC" w:rsidRPr="003603AC" w:rsidRDefault="003603AC" w:rsidP="00FD0873">
      <w:pPr>
        <w:rPr>
          <w:sz w:val="28"/>
          <w:szCs w:val="28"/>
        </w:rPr>
      </w:pPr>
    </w:p>
    <w:p w:rsidR="00FD0873" w:rsidRPr="007C0F2C" w:rsidRDefault="00FD0873" w:rsidP="00DB7CD0">
      <w:pPr>
        <w:pStyle w:val="naisf"/>
        <w:spacing w:before="0" w:after="0"/>
        <w:ind w:firstLine="0"/>
        <w:rPr>
          <w:sz w:val="28"/>
          <w:szCs w:val="28"/>
        </w:rPr>
      </w:pPr>
    </w:p>
    <w:tbl>
      <w:tblPr>
        <w:tblW w:w="10065" w:type="dxa"/>
        <w:tblCellSpacing w:w="20" w:type="dxa"/>
        <w:tblInd w:w="-5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23"/>
        <w:gridCol w:w="3957"/>
        <w:gridCol w:w="5485"/>
      </w:tblGrid>
      <w:tr w:rsidR="00FD0873" w:rsidRPr="00774B84" w:rsidTr="00DB7CD0">
        <w:trPr>
          <w:tblCellSpacing w:w="20" w:type="dxa"/>
        </w:trPr>
        <w:tc>
          <w:tcPr>
            <w:tcW w:w="10065" w:type="dxa"/>
            <w:gridSpan w:val="3"/>
          </w:tcPr>
          <w:p w:rsidR="00FD0873" w:rsidRPr="00774B84" w:rsidRDefault="00FD0873" w:rsidP="006A7670">
            <w:pPr>
              <w:pStyle w:val="naisnod"/>
              <w:spacing w:before="0" w:after="0"/>
              <w:ind w:left="57" w:right="57"/>
              <w:rPr>
                <w:szCs w:val="28"/>
              </w:rPr>
            </w:pPr>
            <w:r w:rsidRPr="00774B84">
              <w:rPr>
                <w:sz w:val="28"/>
                <w:szCs w:val="28"/>
              </w:rPr>
              <w:t>VII. Tiesību akta projekta izpildes nodrošināšana un tās ietekme uz institūcijām</w:t>
            </w:r>
          </w:p>
        </w:tc>
      </w:tr>
      <w:tr w:rsidR="00FD0873" w:rsidRPr="00774B84" w:rsidTr="00DB7CD0">
        <w:trPr>
          <w:trHeight w:val="427"/>
          <w:tblCellSpacing w:w="20" w:type="dxa"/>
        </w:trPr>
        <w:tc>
          <w:tcPr>
            <w:tcW w:w="567" w:type="dxa"/>
          </w:tcPr>
          <w:p w:rsidR="00FD0873" w:rsidRPr="00774B84" w:rsidRDefault="00FD0873" w:rsidP="006A7670">
            <w:pPr>
              <w:pStyle w:val="naisnod"/>
              <w:spacing w:before="0" w:after="0"/>
              <w:ind w:left="57" w:right="57"/>
              <w:jc w:val="left"/>
              <w:rPr>
                <w:b w:val="0"/>
                <w:szCs w:val="28"/>
              </w:rPr>
            </w:pPr>
            <w:r w:rsidRPr="00774B84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3973" w:type="dxa"/>
          </w:tcPr>
          <w:p w:rsidR="00FD0873" w:rsidRPr="00774B84" w:rsidRDefault="00FD0873" w:rsidP="006A7670">
            <w:pPr>
              <w:pStyle w:val="naisf"/>
              <w:spacing w:before="0" w:after="0"/>
              <w:ind w:left="57" w:right="57" w:firstLine="0"/>
              <w:jc w:val="left"/>
              <w:rPr>
                <w:szCs w:val="28"/>
              </w:rPr>
            </w:pPr>
            <w:r w:rsidRPr="00774B84">
              <w:rPr>
                <w:sz w:val="28"/>
                <w:szCs w:val="28"/>
              </w:rPr>
              <w:t xml:space="preserve">Projekta izpildē iesaistītās institūcijas </w:t>
            </w:r>
          </w:p>
        </w:tc>
        <w:tc>
          <w:tcPr>
            <w:tcW w:w="5525" w:type="dxa"/>
          </w:tcPr>
          <w:p w:rsidR="00FD0873" w:rsidRPr="00774B84" w:rsidRDefault="00DB7CD0" w:rsidP="006A7670">
            <w:pPr>
              <w:pStyle w:val="naisnod"/>
              <w:spacing w:before="0" w:after="0"/>
              <w:ind w:left="57" w:right="57"/>
              <w:jc w:val="both"/>
              <w:rPr>
                <w:b w:val="0"/>
                <w:szCs w:val="28"/>
              </w:rPr>
            </w:pPr>
            <w:r>
              <w:rPr>
                <w:b w:val="0"/>
                <w:sz w:val="28"/>
                <w:szCs w:val="28"/>
              </w:rPr>
              <w:t>Izglītības un zinātnes ministrija.</w:t>
            </w:r>
          </w:p>
        </w:tc>
      </w:tr>
      <w:tr w:rsidR="00FD0873" w:rsidRPr="00774B84" w:rsidTr="00DB7CD0">
        <w:trPr>
          <w:trHeight w:val="463"/>
          <w:tblCellSpacing w:w="20" w:type="dxa"/>
        </w:trPr>
        <w:tc>
          <w:tcPr>
            <w:tcW w:w="567" w:type="dxa"/>
          </w:tcPr>
          <w:p w:rsidR="00FD0873" w:rsidRPr="00774B84" w:rsidRDefault="00FD0873" w:rsidP="006A7670">
            <w:pPr>
              <w:pStyle w:val="naisnod"/>
              <w:spacing w:before="0" w:after="0"/>
              <w:ind w:left="57" w:right="57"/>
              <w:jc w:val="left"/>
              <w:rPr>
                <w:b w:val="0"/>
                <w:szCs w:val="28"/>
              </w:rPr>
            </w:pPr>
            <w:r w:rsidRPr="00774B84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3973" w:type="dxa"/>
          </w:tcPr>
          <w:p w:rsidR="00FD0873" w:rsidRPr="00774B84" w:rsidRDefault="00FD0873" w:rsidP="006A7670">
            <w:pPr>
              <w:pStyle w:val="naisf"/>
              <w:spacing w:before="0" w:after="0"/>
              <w:ind w:left="57" w:right="57" w:firstLine="0"/>
              <w:jc w:val="left"/>
              <w:rPr>
                <w:szCs w:val="28"/>
              </w:rPr>
            </w:pPr>
            <w:r w:rsidRPr="00774B84">
              <w:rPr>
                <w:sz w:val="28"/>
                <w:szCs w:val="28"/>
              </w:rPr>
              <w:t xml:space="preserve">Projekta izpildes ietekme uz pārvaldes funkcijām </w:t>
            </w:r>
          </w:p>
        </w:tc>
        <w:tc>
          <w:tcPr>
            <w:tcW w:w="5525" w:type="dxa"/>
          </w:tcPr>
          <w:p w:rsidR="00FD0873" w:rsidRPr="00774B84" w:rsidRDefault="00FD0873" w:rsidP="006A7670">
            <w:pPr>
              <w:pStyle w:val="naisnod"/>
              <w:spacing w:before="0" w:after="0"/>
              <w:ind w:left="57" w:right="57"/>
              <w:jc w:val="left"/>
              <w:rPr>
                <w:b w:val="0"/>
                <w:szCs w:val="28"/>
              </w:rPr>
            </w:pPr>
            <w:r w:rsidRPr="00774B84">
              <w:rPr>
                <w:b w:val="0"/>
                <w:sz w:val="28"/>
                <w:szCs w:val="28"/>
              </w:rPr>
              <w:t>Nav attiecināms.</w:t>
            </w:r>
          </w:p>
        </w:tc>
      </w:tr>
      <w:tr w:rsidR="00FD0873" w:rsidRPr="00774B84" w:rsidTr="00DB7CD0">
        <w:trPr>
          <w:trHeight w:val="725"/>
          <w:tblCellSpacing w:w="20" w:type="dxa"/>
        </w:trPr>
        <w:tc>
          <w:tcPr>
            <w:tcW w:w="567" w:type="dxa"/>
          </w:tcPr>
          <w:p w:rsidR="00FD0873" w:rsidRPr="00774B84" w:rsidRDefault="00FD0873" w:rsidP="006A7670">
            <w:pPr>
              <w:pStyle w:val="naisnod"/>
              <w:spacing w:before="0" w:after="0"/>
              <w:ind w:left="57" w:right="57"/>
              <w:jc w:val="left"/>
              <w:rPr>
                <w:b w:val="0"/>
                <w:szCs w:val="28"/>
              </w:rPr>
            </w:pPr>
            <w:r w:rsidRPr="00774B84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3973" w:type="dxa"/>
          </w:tcPr>
          <w:p w:rsidR="00FD0873" w:rsidRPr="00774B84" w:rsidRDefault="00FD0873" w:rsidP="006A7670">
            <w:pPr>
              <w:pStyle w:val="naisf"/>
              <w:spacing w:before="0" w:after="0"/>
              <w:ind w:left="57" w:right="57" w:firstLine="0"/>
              <w:jc w:val="left"/>
              <w:rPr>
                <w:szCs w:val="28"/>
              </w:rPr>
            </w:pPr>
            <w:r w:rsidRPr="00774B84">
              <w:rPr>
                <w:sz w:val="28"/>
                <w:szCs w:val="28"/>
              </w:rPr>
              <w:t>Projekta izpildes ietekme uz pārvaldes institucionālo struktūru.</w:t>
            </w:r>
          </w:p>
          <w:p w:rsidR="00FD0873" w:rsidRPr="00774B84" w:rsidRDefault="00FD0873" w:rsidP="006A7670">
            <w:pPr>
              <w:pStyle w:val="naisf"/>
              <w:spacing w:before="0" w:after="0"/>
              <w:ind w:left="57" w:right="57" w:firstLine="0"/>
              <w:jc w:val="left"/>
              <w:rPr>
                <w:szCs w:val="28"/>
              </w:rPr>
            </w:pPr>
            <w:r w:rsidRPr="00774B84">
              <w:rPr>
                <w:sz w:val="28"/>
                <w:szCs w:val="28"/>
              </w:rPr>
              <w:t>Jaunu institūciju izveide</w:t>
            </w:r>
          </w:p>
        </w:tc>
        <w:tc>
          <w:tcPr>
            <w:tcW w:w="5525" w:type="dxa"/>
          </w:tcPr>
          <w:p w:rsidR="00FD0873" w:rsidRPr="00774B84" w:rsidRDefault="00FD0873" w:rsidP="006A7670">
            <w:pPr>
              <w:pStyle w:val="naisnod"/>
              <w:spacing w:before="0" w:after="0"/>
              <w:ind w:right="57"/>
              <w:jc w:val="both"/>
              <w:rPr>
                <w:b w:val="0"/>
                <w:szCs w:val="28"/>
              </w:rPr>
            </w:pPr>
            <w:r w:rsidRPr="00774B84">
              <w:rPr>
                <w:b w:val="0"/>
                <w:sz w:val="28"/>
                <w:szCs w:val="28"/>
              </w:rPr>
              <w:t xml:space="preserve">     Normatīvā akta izpilde tiks nodrošināta esošo institūciju ietvaros.</w:t>
            </w:r>
          </w:p>
        </w:tc>
      </w:tr>
      <w:tr w:rsidR="00FD0873" w:rsidRPr="00774B84" w:rsidTr="00DB7CD0">
        <w:trPr>
          <w:trHeight w:val="780"/>
          <w:tblCellSpacing w:w="20" w:type="dxa"/>
        </w:trPr>
        <w:tc>
          <w:tcPr>
            <w:tcW w:w="567" w:type="dxa"/>
          </w:tcPr>
          <w:p w:rsidR="00FD0873" w:rsidRPr="00774B84" w:rsidRDefault="00FD0873" w:rsidP="006A7670">
            <w:pPr>
              <w:pStyle w:val="naisnod"/>
              <w:spacing w:before="0" w:after="0"/>
              <w:ind w:left="57" w:right="57"/>
              <w:jc w:val="left"/>
              <w:rPr>
                <w:b w:val="0"/>
                <w:szCs w:val="28"/>
              </w:rPr>
            </w:pPr>
            <w:r w:rsidRPr="00774B84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3973" w:type="dxa"/>
          </w:tcPr>
          <w:p w:rsidR="00FD0873" w:rsidRPr="00774B84" w:rsidRDefault="00FD0873" w:rsidP="006A7670">
            <w:pPr>
              <w:pStyle w:val="naisf"/>
              <w:spacing w:before="0" w:after="0"/>
              <w:ind w:left="57" w:right="57" w:firstLine="0"/>
              <w:jc w:val="left"/>
              <w:rPr>
                <w:szCs w:val="28"/>
              </w:rPr>
            </w:pPr>
            <w:r w:rsidRPr="00774B84">
              <w:rPr>
                <w:sz w:val="28"/>
                <w:szCs w:val="28"/>
              </w:rPr>
              <w:t xml:space="preserve">Projekta izpildes ietekme uz pārvaldes institucionālo </w:t>
            </w:r>
            <w:r w:rsidRPr="00774B84">
              <w:rPr>
                <w:sz w:val="28"/>
                <w:szCs w:val="28"/>
              </w:rPr>
              <w:lastRenderedPageBreak/>
              <w:t>struktūru.</w:t>
            </w:r>
          </w:p>
          <w:p w:rsidR="00FD0873" w:rsidRPr="00774B84" w:rsidRDefault="00FD0873" w:rsidP="006A7670">
            <w:pPr>
              <w:pStyle w:val="naisf"/>
              <w:spacing w:before="0" w:after="0"/>
              <w:ind w:left="57" w:right="57" w:firstLine="0"/>
              <w:jc w:val="left"/>
              <w:rPr>
                <w:szCs w:val="28"/>
              </w:rPr>
            </w:pPr>
            <w:r w:rsidRPr="00774B84">
              <w:rPr>
                <w:sz w:val="28"/>
                <w:szCs w:val="28"/>
              </w:rPr>
              <w:t>Esošu institūciju likvidācija</w:t>
            </w:r>
          </w:p>
        </w:tc>
        <w:tc>
          <w:tcPr>
            <w:tcW w:w="5525" w:type="dxa"/>
          </w:tcPr>
          <w:p w:rsidR="00FD0873" w:rsidRPr="00774B84" w:rsidRDefault="00FD0873" w:rsidP="006A7670">
            <w:pPr>
              <w:pStyle w:val="naisnod"/>
              <w:spacing w:before="0" w:after="0"/>
              <w:ind w:right="57"/>
              <w:jc w:val="left"/>
              <w:rPr>
                <w:b w:val="0"/>
                <w:szCs w:val="28"/>
              </w:rPr>
            </w:pPr>
            <w:r w:rsidRPr="00774B84">
              <w:rPr>
                <w:b w:val="0"/>
                <w:sz w:val="28"/>
                <w:szCs w:val="28"/>
              </w:rPr>
              <w:lastRenderedPageBreak/>
              <w:t xml:space="preserve"> Nav attiecināms.</w:t>
            </w:r>
          </w:p>
        </w:tc>
      </w:tr>
      <w:tr w:rsidR="00FD0873" w:rsidRPr="00774B84" w:rsidTr="00DB7CD0">
        <w:trPr>
          <w:trHeight w:val="703"/>
          <w:tblCellSpacing w:w="20" w:type="dxa"/>
        </w:trPr>
        <w:tc>
          <w:tcPr>
            <w:tcW w:w="567" w:type="dxa"/>
          </w:tcPr>
          <w:p w:rsidR="00FD0873" w:rsidRPr="00774B84" w:rsidRDefault="00FD0873" w:rsidP="006A7670">
            <w:pPr>
              <w:pStyle w:val="naisnod"/>
              <w:spacing w:before="0" w:after="0"/>
              <w:ind w:left="57" w:right="57"/>
              <w:jc w:val="left"/>
              <w:rPr>
                <w:b w:val="0"/>
                <w:szCs w:val="28"/>
              </w:rPr>
            </w:pPr>
            <w:r w:rsidRPr="00774B84">
              <w:rPr>
                <w:b w:val="0"/>
                <w:sz w:val="28"/>
                <w:szCs w:val="28"/>
              </w:rPr>
              <w:lastRenderedPageBreak/>
              <w:t>5.</w:t>
            </w:r>
          </w:p>
        </w:tc>
        <w:tc>
          <w:tcPr>
            <w:tcW w:w="3973" w:type="dxa"/>
          </w:tcPr>
          <w:p w:rsidR="00FD0873" w:rsidRPr="00774B84" w:rsidRDefault="00FD0873" w:rsidP="006A7670">
            <w:pPr>
              <w:pStyle w:val="naisf"/>
              <w:spacing w:before="0" w:after="0"/>
              <w:ind w:left="57" w:right="57" w:firstLine="0"/>
              <w:jc w:val="left"/>
              <w:rPr>
                <w:szCs w:val="28"/>
              </w:rPr>
            </w:pPr>
            <w:r w:rsidRPr="00774B84">
              <w:rPr>
                <w:sz w:val="28"/>
                <w:szCs w:val="28"/>
              </w:rPr>
              <w:t>Projekta izpildes ietekme uz pārvaldes institucionālo struktūru.</w:t>
            </w:r>
          </w:p>
          <w:p w:rsidR="00FD0873" w:rsidRPr="00774B84" w:rsidRDefault="00FD0873" w:rsidP="006A7670">
            <w:pPr>
              <w:pStyle w:val="naisf"/>
              <w:spacing w:before="0" w:after="0"/>
              <w:ind w:left="57" w:right="57" w:firstLine="0"/>
              <w:jc w:val="left"/>
              <w:rPr>
                <w:szCs w:val="28"/>
              </w:rPr>
            </w:pPr>
            <w:r w:rsidRPr="00774B84">
              <w:rPr>
                <w:sz w:val="28"/>
                <w:szCs w:val="28"/>
              </w:rPr>
              <w:t>Esošu institūciju reorganizācija</w:t>
            </w:r>
          </w:p>
        </w:tc>
        <w:tc>
          <w:tcPr>
            <w:tcW w:w="5525" w:type="dxa"/>
          </w:tcPr>
          <w:p w:rsidR="00FD0873" w:rsidRPr="00774B84" w:rsidRDefault="00FD0873" w:rsidP="006A7670">
            <w:pPr>
              <w:pStyle w:val="naisnod"/>
              <w:spacing w:before="0" w:after="0"/>
              <w:ind w:left="57" w:right="57"/>
              <w:jc w:val="both"/>
              <w:rPr>
                <w:b w:val="0"/>
                <w:szCs w:val="28"/>
              </w:rPr>
            </w:pPr>
            <w:r w:rsidRPr="00774B84">
              <w:rPr>
                <w:b w:val="0"/>
                <w:sz w:val="28"/>
                <w:szCs w:val="28"/>
              </w:rPr>
              <w:t xml:space="preserve">    Jaunas valsts institūcijas netiks radītas un esošo institūciju funkcijas netiks paplašinātas.</w:t>
            </w:r>
          </w:p>
        </w:tc>
      </w:tr>
      <w:tr w:rsidR="00FD0873" w:rsidRPr="00774B84" w:rsidTr="00DB7CD0">
        <w:trPr>
          <w:trHeight w:val="476"/>
          <w:tblCellSpacing w:w="20" w:type="dxa"/>
        </w:trPr>
        <w:tc>
          <w:tcPr>
            <w:tcW w:w="567" w:type="dxa"/>
          </w:tcPr>
          <w:p w:rsidR="00FD0873" w:rsidRPr="00774B84" w:rsidRDefault="00FD0873" w:rsidP="006A7670">
            <w:pPr>
              <w:pStyle w:val="naiskr"/>
              <w:spacing w:before="0" w:after="0"/>
              <w:ind w:left="57" w:right="57"/>
              <w:rPr>
                <w:szCs w:val="28"/>
              </w:rPr>
            </w:pPr>
            <w:r w:rsidRPr="00774B84">
              <w:rPr>
                <w:sz w:val="28"/>
                <w:szCs w:val="28"/>
              </w:rPr>
              <w:t>6.</w:t>
            </w:r>
          </w:p>
        </w:tc>
        <w:tc>
          <w:tcPr>
            <w:tcW w:w="3973" w:type="dxa"/>
          </w:tcPr>
          <w:p w:rsidR="00FD0873" w:rsidRPr="00774B84" w:rsidRDefault="00FD0873" w:rsidP="006A7670">
            <w:pPr>
              <w:pStyle w:val="naiskr"/>
              <w:spacing w:before="0" w:after="0"/>
              <w:ind w:left="57" w:right="57"/>
              <w:rPr>
                <w:szCs w:val="28"/>
              </w:rPr>
            </w:pPr>
            <w:r w:rsidRPr="00774B84">
              <w:rPr>
                <w:sz w:val="28"/>
                <w:szCs w:val="28"/>
              </w:rPr>
              <w:t>Cita informācija</w:t>
            </w:r>
          </w:p>
        </w:tc>
        <w:tc>
          <w:tcPr>
            <w:tcW w:w="5525" w:type="dxa"/>
          </w:tcPr>
          <w:p w:rsidR="00FD0873" w:rsidRPr="00774B84" w:rsidRDefault="00FD0873" w:rsidP="006A7670">
            <w:pPr>
              <w:pStyle w:val="naiskr"/>
              <w:spacing w:before="0" w:after="0"/>
              <w:ind w:left="57" w:right="57"/>
              <w:rPr>
                <w:szCs w:val="28"/>
              </w:rPr>
            </w:pPr>
            <w:r w:rsidRPr="00774B84">
              <w:rPr>
                <w:sz w:val="28"/>
                <w:szCs w:val="28"/>
              </w:rPr>
              <w:t>Nav</w:t>
            </w:r>
          </w:p>
        </w:tc>
      </w:tr>
    </w:tbl>
    <w:p w:rsidR="003603AC" w:rsidRDefault="003603AC" w:rsidP="003603AC">
      <w:pPr>
        <w:rPr>
          <w:i/>
          <w:sz w:val="28"/>
          <w:szCs w:val="28"/>
        </w:rPr>
      </w:pPr>
    </w:p>
    <w:p w:rsidR="003603AC" w:rsidRDefault="003603AC" w:rsidP="003603AC">
      <w:pPr>
        <w:rPr>
          <w:i/>
          <w:sz w:val="28"/>
          <w:szCs w:val="28"/>
        </w:rPr>
      </w:pPr>
      <w:r w:rsidRPr="0001406B">
        <w:rPr>
          <w:i/>
          <w:sz w:val="28"/>
          <w:szCs w:val="28"/>
        </w:rPr>
        <w:t>Anot</w:t>
      </w:r>
      <w:r w:rsidR="00C3179B">
        <w:rPr>
          <w:i/>
          <w:sz w:val="28"/>
          <w:szCs w:val="28"/>
        </w:rPr>
        <w:t xml:space="preserve">ācijas </w:t>
      </w:r>
      <w:r w:rsidR="00DB7CD0">
        <w:rPr>
          <w:i/>
          <w:sz w:val="28"/>
          <w:szCs w:val="28"/>
        </w:rPr>
        <w:t>III,</w:t>
      </w:r>
      <w:r>
        <w:rPr>
          <w:i/>
          <w:sz w:val="28"/>
          <w:szCs w:val="28"/>
        </w:rPr>
        <w:t xml:space="preserve"> IV, </w:t>
      </w:r>
      <w:r w:rsidRPr="0001406B">
        <w:rPr>
          <w:i/>
          <w:sz w:val="28"/>
          <w:szCs w:val="28"/>
        </w:rPr>
        <w:t>V</w:t>
      </w:r>
      <w:r w:rsidR="00C3179B">
        <w:rPr>
          <w:i/>
          <w:sz w:val="28"/>
          <w:szCs w:val="28"/>
        </w:rPr>
        <w:t>, VI</w:t>
      </w:r>
      <w:r>
        <w:rPr>
          <w:i/>
          <w:sz w:val="28"/>
          <w:szCs w:val="28"/>
        </w:rPr>
        <w:t xml:space="preserve"> </w:t>
      </w:r>
      <w:r w:rsidRPr="0001406B">
        <w:rPr>
          <w:i/>
          <w:sz w:val="28"/>
          <w:szCs w:val="28"/>
        </w:rPr>
        <w:t xml:space="preserve"> sadaļa</w:t>
      </w:r>
      <w:r>
        <w:rPr>
          <w:i/>
          <w:sz w:val="28"/>
          <w:szCs w:val="28"/>
        </w:rPr>
        <w:t>s</w:t>
      </w:r>
      <w:r w:rsidRPr="0001406B">
        <w:rPr>
          <w:i/>
          <w:sz w:val="28"/>
          <w:szCs w:val="28"/>
        </w:rPr>
        <w:t xml:space="preserve"> - nav attiecināms.</w:t>
      </w:r>
    </w:p>
    <w:p w:rsidR="00FD0873" w:rsidRPr="007C0F2C" w:rsidRDefault="00FD0873" w:rsidP="00FD0873">
      <w:pPr>
        <w:pStyle w:val="naisf"/>
        <w:tabs>
          <w:tab w:val="left" w:pos="5760"/>
        </w:tabs>
        <w:spacing w:before="0" w:after="0"/>
        <w:ind w:firstLine="720"/>
        <w:rPr>
          <w:sz w:val="28"/>
          <w:szCs w:val="28"/>
        </w:rPr>
      </w:pPr>
    </w:p>
    <w:p w:rsidR="00FD0873" w:rsidRPr="007C0F2C" w:rsidRDefault="00FD0873" w:rsidP="00FD0873">
      <w:pPr>
        <w:pStyle w:val="naisf"/>
        <w:tabs>
          <w:tab w:val="left" w:pos="6804"/>
        </w:tabs>
        <w:spacing w:before="0" w:after="0"/>
        <w:ind w:firstLine="720"/>
        <w:rPr>
          <w:sz w:val="28"/>
          <w:szCs w:val="28"/>
        </w:rPr>
      </w:pPr>
    </w:p>
    <w:p w:rsidR="00FD0873" w:rsidRPr="00E22AA2" w:rsidRDefault="00FD0873" w:rsidP="00FD0873">
      <w:pPr>
        <w:pStyle w:val="naisf"/>
        <w:spacing w:before="0" w:after="0"/>
        <w:rPr>
          <w:sz w:val="28"/>
          <w:szCs w:val="28"/>
        </w:rPr>
      </w:pPr>
      <w:r w:rsidRPr="00E22AA2">
        <w:rPr>
          <w:sz w:val="28"/>
          <w:szCs w:val="28"/>
        </w:rPr>
        <w:t xml:space="preserve">      </w:t>
      </w:r>
      <w:r w:rsidR="00E22AA2" w:rsidRPr="00E22AA2">
        <w:rPr>
          <w:sz w:val="28"/>
          <w:szCs w:val="28"/>
        </w:rPr>
        <w:t>Izglītības un zinātnes ministrs</w:t>
      </w:r>
      <w:r w:rsidRPr="00E22AA2">
        <w:rPr>
          <w:sz w:val="28"/>
          <w:szCs w:val="28"/>
        </w:rPr>
        <w:t xml:space="preserve">  </w:t>
      </w:r>
      <w:r w:rsidRPr="00E22AA2">
        <w:rPr>
          <w:sz w:val="28"/>
          <w:szCs w:val="28"/>
        </w:rPr>
        <w:tab/>
      </w:r>
      <w:r w:rsidRPr="00E22AA2">
        <w:rPr>
          <w:sz w:val="28"/>
          <w:szCs w:val="28"/>
        </w:rPr>
        <w:tab/>
      </w:r>
      <w:r w:rsidRPr="00E22AA2">
        <w:rPr>
          <w:sz w:val="28"/>
          <w:szCs w:val="28"/>
        </w:rPr>
        <w:tab/>
      </w:r>
      <w:r w:rsidRPr="00E22AA2">
        <w:rPr>
          <w:sz w:val="28"/>
          <w:szCs w:val="28"/>
        </w:rPr>
        <w:tab/>
        <w:t xml:space="preserve">                 </w:t>
      </w:r>
      <w:r w:rsidR="00E22AA2" w:rsidRPr="00E22AA2">
        <w:rPr>
          <w:sz w:val="28"/>
          <w:szCs w:val="28"/>
        </w:rPr>
        <w:t xml:space="preserve"> </w:t>
      </w:r>
      <w:proofErr w:type="spellStart"/>
      <w:r w:rsidR="00E22AA2" w:rsidRPr="00E22AA2">
        <w:rPr>
          <w:sz w:val="28"/>
          <w:szCs w:val="28"/>
        </w:rPr>
        <w:t>R.Broks</w:t>
      </w:r>
      <w:proofErr w:type="spellEnd"/>
    </w:p>
    <w:tbl>
      <w:tblPr>
        <w:tblW w:w="5953" w:type="dxa"/>
        <w:tblInd w:w="1668" w:type="dxa"/>
        <w:tblLook w:val="0000"/>
      </w:tblPr>
      <w:tblGrid>
        <w:gridCol w:w="240"/>
        <w:gridCol w:w="2160"/>
        <w:gridCol w:w="2520"/>
        <w:gridCol w:w="1033"/>
      </w:tblGrid>
      <w:tr w:rsidR="00FD0873" w:rsidRPr="00E22AA2" w:rsidTr="006A7670">
        <w:tc>
          <w:tcPr>
            <w:tcW w:w="240" w:type="dxa"/>
          </w:tcPr>
          <w:p w:rsidR="00FD0873" w:rsidRPr="00E22AA2" w:rsidRDefault="00FD0873" w:rsidP="006A7670">
            <w:pPr>
              <w:pStyle w:val="BodyText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FD0873" w:rsidRPr="00E22AA2" w:rsidRDefault="00FD0873" w:rsidP="006A7670">
            <w:pPr>
              <w:pStyle w:val="BodyText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FD0873" w:rsidRPr="00E22AA2" w:rsidRDefault="00FD0873" w:rsidP="006A7670">
            <w:pPr>
              <w:pStyle w:val="BodyText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FD0873" w:rsidRPr="00E22AA2" w:rsidRDefault="00FD0873" w:rsidP="006A7670">
            <w:pPr>
              <w:pStyle w:val="BodyText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0873" w:rsidRDefault="00FD0873" w:rsidP="00FD0873">
      <w:pPr>
        <w:rPr>
          <w:sz w:val="28"/>
          <w:szCs w:val="28"/>
        </w:rPr>
      </w:pPr>
    </w:p>
    <w:p w:rsidR="00C3179B" w:rsidRDefault="00C3179B" w:rsidP="00FD0873">
      <w:pPr>
        <w:rPr>
          <w:sz w:val="28"/>
          <w:szCs w:val="28"/>
        </w:rPr>
      </w:pPr>
    </w:p>
    <w:p w:rsidR="00C3179B" w:rsidRPr="00E22AA2" w:rsidRDefault="00C3179B" w:rsidP="00FD0873">
      <w:pPr>
        <w:rPr>
          <w:sz w:val="28"/>
          <w:szCs w:val="28"/>
        </w:rPr>
      </w:pPr>
    </w:p>
    <w:p w:rsidR="00C25D93" w:rsidRDefault="00C3179B" w:rsidP="00FD0873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25D93">
        <w:rPr>
          <w:sz w:val="28"/>
          <w:szCs w:val="28"/>
        </w:rPr>
        <w:t xml:space="preserve">Vizē: Valsts sekretāra vietniece </w:t>
      </w:r>
    </w:p>
    <w:p w:rsidR="00C25D93" w:rsidRDefault="00C25D93" w:rsidP="00FD08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nozares politikas jautājumos,</w:t>
      </w:r>
    </w:p>
    <w:p w:rsidR="00FD0873" w:rsidRPr="00E22AA2" w:rsidRDefault="00C25D93" w:rsidP="00FD08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valsts sekretāra pienākumu izpildītāja</w:t>
      </w:r>
      <w:r w:rsidR="00FD0873" w:rsidRPr="00E22AA2">
        <w:rPr>
          <w:sz w:val="28"/>
          <w:szCs w:val="28"/>
        </w:rPr>
        <w:t xml:space="preserve"> </w:t>
      </w:r>
      <w:r w:rsidR="00FD0873" w:rsidRPr="00E22AA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K.Vāgnere</w:t>
      </w:r>
      <w:r w:rsidR="00FD0873" w:rsidRPr="00E22AA2">
        <w:rPr>
          <w:sz w:val="28"/>
          <w:szCs w:val="28"/>
        </w:rPr>
        <w:tab/>
      </w:r>
      <w:r w:rsidR="00FD0873" w:rsidRPr="00E22AA2">
        <w:rPr>
          <w:sz w:val="28"/>
          <w:szCs w:val="28"/>
        </w:rPr>
        <w:tab/>
      </w:r>
      <w:r w:rsidR="00FD0873" w:rsidRPr="00E22AA2">
        <w:rPr>
          <w:sz w:val="28"/>
          <w:szCs w:val="28"/>
        </w:rPr>
        <w:tab/>
        <w:t xml:space="preserve">             </w:t>
      </w:r>
      <w:r w:rsidR="00E22AA2">
        <w:rPr>
          <w:sz w:val="28"/>
          <w:szCs w:val="28"/>
        </w:rPr>
        <w:t xml:space="preserve">           </w:t>
      </w:r>
    </w:p>
    <w:p w:rsidR="00FD0873" w:rsidRDefault="00FD0873" w:rsidP="00FD0873"/>
    <w:p w:rsidR="00FD0873" w:rsidRDefault="00FD0873" w:rsidP="00FD0873"/>
    <w:p w:rsidR="00FD0873" w:rsidRDefault="00FD0873" w:rsidP="00FD0873"/>
    <w:p w:rsidR="00FD0873" w:rsidRDefault="00FD0873" w:rsidP="00FD0873"/>
    <w:p w:rsidR="00FD0873" w:rsidRDefault="00FD0873" w:rsidP="00FD0873"/>
    <w:p w:rsidR="00FD0873" w:rsidRDefault="00FD0873" w:rsidP="00FD0873"/>
    <w:p w:rsidR="00FD0873" w:rsidRPr="002F5107" w:rsidRDefault="00C25D93" w:rsidP="00FD0873">
      <w:pPr>
        <w:contextualSpacing/>
        <w:rPr>
          <w:sz w:val="20"/>
          <w:szCs w:val="20"/>
        </w:rPr>
      </w:pPr>
      <w:r>
        <w:rPr>
          <w:sz w:val="20"/>
          <w:szCs w:val="20"/>
        </w:rPr>
        <w:t>03.01.2011. 15:53</w:t>
      </w:r>
    </w:p>
    <w:p w:rsidR="00FD0873" w:rsidRPr="002F5107" w:rsidRDefault="00C25D93" w:rsidP="00FD0873">
      <w:pPr>
        <w:contextualSpacing/>
        <w:rPr>
          <w:sz w:val="20"/>
          <w:szCs w:val="20"/>
        </w:rPr>
      </w:pPr>
      <w:r>
        <w:rPr>
          <w:sz w:val="20"/>
          <w:szCs w:val="20"/>
        </w:rPr>
        <w:t>392</w:t>
      </w:r>
    </w:p>
    <w:p w:rsidR="00FD0873" w:rsidRPr="002F5107" w:rsidRDefault="00FD0873" w:rsidP="00FD0873">
      <w:pPr>
        <w:contextualSpacing/>
        <w:rPr>
          <w:sz w:val="20"/>
          <w:szCs w:val="20"/>
        </w:rPr>
      </w:pPr>
      <w:r>
        <w:rPr>
          <w:sz w:val="20"/>
          <w:szCs w:val="20"/>
        </w:rPr>
        <w:t>I.</w:t>
      </w:r>
      <w:r w:rsidRPr="002F5107">
        <w:rPr>
          <w:sz w:val="20"/>
          <w:szCs w:val="20"/>
        </w:rPr>
        <w:t>Siliņa</w:t>
      </w:r>
    </w:p>
    <w:p w:rsidR="00DB7CD0" w:rsidRDefault="00DB7CD0" w:rsidP="00DB7CD0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67047789, </w:t>
      </w:r>
      <w:r w:rsidRPr="00716AAC">
        <w:rPr>
          <w:sz w:val="20"/>
          <w:szCs w:val="20"/>
        </w:rPr>
        <w:t>ilze.silina@izm.gov.lv</w:t>
      </w:r>
    </w:p>
    <w:p w:rsidR="00FD0873" w:rsidRPr="002F5107" w:rsidRDefault="00FD0873" w:rsidP="00FD0873">
      <w:pPr>
        <w:contextualSpacing/>
        <w:rPr>
          <w:sz w:val="20"/>
          <w:szCs w:val="20"/>
        </w:rPr>
      </w:pPr>
    </w:p>
    <w:p w:rsidR="00FD0873" w:rsidRPr="002F5107" w:rsidRDefault="00FD0873" w:rsidP="00FD0873">
      <w:pPr>
        <w:contextualSpacing/>
        <w:rPr>
          <w:sz w:val="20"/>
          <w:szCs w:val="20"/>
        </w:rPr>
      </w:pPr>
    </w:p>
    <w:p w:rsidR="006263F0" w:rsidRDefault="006263F0"/>
    <w:sectPr w:rsidR="006263F0" w:rsidSect="00BA17F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AC4" w:rsidRDefault="00117AC4" w:rsidP="00E22AA2">
      <w:r>
        <w:separator/>
      </w:r>
    </w:p>
  </w:endnote>
  <w:endnote w:type="continuationSeparator" w:id="0">
    <w:p w:rsidR="00117AC4" w:rsidRDefault="00117AC4" w:rsidP="00E22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AA2" w:rsidRPr="00E22AA2" w:rsidRDefault="00C25D93" w:rsidP="0065270E">
    <w:pPr>
      <w:pStyle w:val="Footer"/>
      <w:jc w:val="both"/>
      <w:rPr>
        <w:sz w:val="20"/>
        <w:szCs w:val="20"/>
      </w:rPr>
    </w:pPr>
    <w:r>
      <w:rPr>
        <w:sz w:val="20"/>
        <w:szCs w:val="20"/>
      </w:rPr>
      <w:t>IZMAnot_030</w:t>
    </w:r>
    <w:r w:rsidR="00E452A7">
      <w:rPr>
        <w:sz w:val="20"/>
        <w:szCs w:val="20"/>
      </w:rPr>
      <w:t>1</w:t>
    </w:r>
    <w:r>
      <w:rPr>
        <w:sz w:val="20"/>
        <w:szCs w:val="20"/>
      </w:rPr>
      <w:t>11</w:t>
    </w:r>
    <w:r w:rsidR="00E22AA2" w:rsidRPr="00E22AA2">
      <w:rPr>
        <w:sz w:val="20"/>
        <w:szCs w:val="20"/>
      </w:rPr>
      <w:t xml:space="preserve">_dok; </w:t>
    </w:r>
    <w:r w:rsidR="00E22AA2" w:rsidRPr="00E22AA2">
      <w:rPr>
        <w:color w:val="000000"/>
        <w:sz w:val="20"/>
        <w:szCs w:val="20"/>
      </w:rPr>
      <w:t>Ministru kabineta noteikumu projekta „Grozījums Ministru kabineta 2006.gada 6.novembra noteikumos Nr.913 „</w:t>
    </w:r>
    <w:r w:rsidR="00E22AA2" w:rsidRPr="00E22AA2">
      <w:rPr>
        <w:bCs/>
        <w:sz w:val="20"/>
        <w:szCs w:val="20"/>
      </w:rPr>
      <w:t>Kārtība, kādā izsniedzami valsts atzīti vispārējās izglītības dokumenti</w:t>
    </w:r>
    <w:r w:rsidR="00E22AA2" w:rsidRPr="00E22AA2">
      <w:rPr>
        <w:sz w:val="20"/>
        <w:szCs w:val="20"/>
      </w:rPr>
      <w:t>”</w:t>
    </w:r>
  </w:p>
  <w:p w:rsidR="00E22AA2" w:rsidRDefault="00E22AA2" w:rsidP="0065270E">
    <w:pPr>
      <w:pStyle w:val="Footer"/>
      <w:jc w:val="both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AA2" w:rsidRPr="00E22AA2" w:rsidRDefault="00C25D93" w:rsidP="0065270E">
    <w:pPr>
      <w:pStyle w:val="Footer"/>
      <w:jc w:val="both"/>
      <w:rPr>
        <w:sz w:val="20"/>
        <w:szCs w:val="20"/>
      </w:rPr>
    </w:pPr>
    <w:r>
      <w:rPr>
        <w:sz w:val="20"/>
        <w:szCs w:val="20"/>
      </w:rPr>
      <w:t>IZMAnot_030111</w:t>
    </w:r>
    <w:r w:rsidR="00E22AA2" w:rsidRPr="00E22AA2">
      <w:rPr>
        <w:sz w:val="20"/>
        <w:szCs w:val="20"/>
      </w:rPr>
      <w:t xml:space="preserve">_dok; </w:t>
    </w:r>
    <w:r w:rsidR="00E22AA2" w:rsidRPr="00E22AA2">
      <w:rPr>
        <w:color w:val="000000"/>
        <w:sz w:val="20"/>
        <w:szCs w:val="20"/>
      </w:rPr>
      <w:t>Ministru kabineta noteikumu projekta „Grozījums Ministru kabineta 2006.gada 6.novembra noteikumos Nr.913 „</w:t>
    </w:r>
    <w:r w:rsidR="00E22AA2" w:rsidRPr="00E22AA2">
      <w:rPr>
        <w:bCs/>
        <w:sz w:val="20"/>
        <w:szCs w:val="20"/>
      </w:rPr>
      <w:t>Kārtība, kādā izsniedzami valsts atzīti vispārējās izglītības dokumenti</w:t>
    </w:r>
    <w:r w:rsidR="00E22AA2" w:rsidRPr="00E22AA2">
      <w:rPr>
        <w:sz w:val="20"/>
        <w:szCs w:val="20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AC4" w:rsidRDefault="00117AC4" w:rsidP="00E22AA2">
      <w:r>
        <w:separator/>
      </w:r>
    </w:p>
  </w:footnote>
  <w:footnote w:type="continuationSeparator" w:id="0">
    <w:p w:rsidR="00117AC4" w:rsidRDefault="00117AC4" w:rsidP="00E22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17189"/>
      <w:docPartObj>
        <w:docPartGallery w:val="Page Numbers (Top of Page)"/>
        <w:docPartUnique/>
      </w:docPartObj>
    </w:sdtPr>
    <w:sdtContent>
      <w:p w:rsidR="00BA17FB" w:rsidRDefault="003506EB">
        <w:pPr>
          <w:pStyle w:val="Header"/>
          <w:jc w:val="center"/>
        </w:pPr>
        <w:fldSimple w:instr=" PAGE   \* MERGEFORMAT ">
          <w:r w:rsidR="00C25D93">
            <w:rPr>
              <w:noProof/>
            </w:rPr>
            <w:t>3</w:t>
          </w:r>
        </w:fldSimple>
      </w:p>
    </w:sdtContent>
  </w:sdt>
  <w:p w:rsidR="00BA17FB" w:rsidRDefault="00BA17F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7FB" w:rsidRDefault="00BA17FB">
    <w:pPr>
      <w:pStyle w:val="Header"/>
      <w:jc w:val="center"/>
    </w:pPr>
  </w:p>
  <w:p w:rsidR="00BA17FB" w:rsidRDefault="00BA17F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873"/>
    <w:rsid w:val="000F01FD"/>
    <w:rsid w:val="00117AC4"/>
    <w:rsid w:val="00195868"/>
    <w:rsid w:val="002C290B"/>
    <w:rsid w:val="002D45FB"/>
    <w:rsid w:val="003333B8"/>
    <w:rsid w:val="003506EB"/>
    <w:rsid w:val="00352E34"/>
    <w:rsid w:val="003603AC"/>
    <w:rsid w:val="003B1BB1"/>
    <w:rsid w:val="004A0A9A"/>
    <w:rsid w:val="004C4E81"/>
    <w:rsid w:val="00523CA6"/>
    <w:rsid w:val="005526F2"/>
    <w:rsid w:val="006263F0"/>
    <w:rsid w:val="0065270E"/>
    <w:rsid w:val="00661F20"/>
    <w:rsid w:val="00774B84"/>
    <w:rsid w:val="009015C4"/>
    <w:rsid w:val="00955EB5"/>
    <w:rsid w:val="009651E4"/>
    <w:rsid w:val="00972016"/>
    <w:rsid w:val="009A3F94"/>
    <w:rsid w:val="009A7EEA"/>
    <w:rsid w:val="00A448FA"/>
    <w:rsid w:val="00AD188E"/>
    <w:rsid w:val="00BA17FB"/>
    <w:rsid w:val="00BA2BF3"/>
    <w:rsid w:val="00C25D93"/>
    <w:rsid w:val="00C3179B"/>
    <w:rsid w:val="00CA3492"/>
    <w:rsid w:val="00CE409A"/>
    <w:rsid w:val="00D3379F"/>
    <w:rsid w:val="00D47988"/>
    <w:rsid w:val="00D779AB"/>
    <w:rsid w:val="00DA5D9A"/>
    <w:rsid w:val="00DB7CD0"/>
    <w:rsid w:val="00DE5921"/>
    <w:rsid w:val="00E17F78"/>
    <w:rsid w:val="00E2023B"/>
    <w:rsid w:val="00E22AA2"/>
    <w:rsid w:val="00E452A7"/>
    <w:rsid w:val="00E53E88"/>
    <w:rsid w:val="00E61B03"/>
    <w:rsid w:val="00EF60A5"/>
    <w:rsid w:val="00F71383"/>
    <w:rsid w:val="00FA3BAF"/>
    <w:rsid w:val="00FA5EAE"/>
    <w:rsid w:val="00FD0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873"/>
    <w:pPr>
      <w:spacing w:after="0" w:line="240" w:lineRule="auto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D0873"/>
    <w:pPr>
      <w:spacing w:before="75" w:after="75"/>
      <w:ind w:firstLine="375"/>
      <w:jc w:val="both"/>
    </w:pPr>
    <w:rPr>
      <w:lang w:eastAsia="lv-LV"/>
    </w:rPr>
  </w:style>
  <w:style w:type="paragraph" w:customStyle="1" w:styleId="naisnod">
    <w:name w:val="naisnod"/>
    <w:basedOn w:val="Normal"/>
    <w:rsid w:val="00FD0873"/>
    <w:pPr>
      <w:spacing w:before="150" w:after="150"/>
      <w:jc w:val="center"/>
    </w:pPr>
    <w:rPr>
      <w:b/>
      <w:bCs/>
      <w:lang w:eastAsia="lv-LV"/>
    </w:rPr>
  </w:style>
  <w:style w:type="paragraph" w:customStyle="1" w:styleId="naiskr">
    <w:name w:val="naiskr"/>
    <w:basedOn w:val="Normal"/>
    <w:rsid w:val="00FD0873"/>
    <w:pPr>
      <w:spacing w:before="75" w:after="75"/>
    </w:pPr>
    <w:rPr>
      <w:lang w:eastAsia="lv-LV"/>
    </w:rPr>
  </w:style>
  <w:style w:type="paragraph" w:styleId="FootnoteText">
    <w:name w:val="footnote text"/>
    <w:basedOn w:val="Normal"/>
    <w:link w:val="FootnoteTextChar"/>
    <w:semiHidden/>
    <w:rsid w:val="00FD0873"/>
    <w:rPr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semiHidden/>
    <w:rsid w:val="00FD0873"/>
    <w:rPr>
      <w:rFonts w:eastAsia="Times New Roman" w:cs="Times New Roman"/>
      <w:sz w:val="20"/>
      <w:szCs w:val="20"/>
      <w:lang w:eastAsia="lv-LV"/>
    </w:rPr>
  </w:style>
  <w:style w:type="paragraph" w:styleId="BodyText2">
    <w:name w:val="Body Text 2"/>
    <w:basedOn w:val="Normal"/>
    <w:link w:val="BodyText2Char"/>
    <w:rsid w:val="00FD0873"/>
    <w:pPr>
      <w:spacing w:after="120" w:line="480" w:lineRule="auto"/>
    </w:pPr>
    <w:rPr>
      <w:rFonts w:ascii="Calibri" w:hAnsi="Calibri"/>
      <w:sz w:val="22"/>
      <w:szCs w:val="22"/>
      <w:lang w:eastAsia="lv-LV"/>
    </w:rPr>
  </w:style>
  <w:style w:type="character" w:customStyle="1" w:styleId="BodyText2Char">
    <w:name w:val="Body Text 2 Char"/>
    <w:basedOn w:val="DefaultParagraphFont"/>
    <w:link w:val="BodyText2"/>
    <w:rsid w:val="00FD0873"/>
    <w:rPr>
      <w:rFonts w:ascii="Calibri" w:eastAsia="Times New Roman" w:hAnsi="Calibri" w:cs="Times New Roman"/>
      <w:sz w:val="22"/>
      <w:lang w:eastAsia="lv-LV"/>
    </w:rPr>
  </w:style>
  <w:style w:type="paragraph" w:styleId="CommentText">
    <w:name w:val="annotation text"/>
    <w:basedOn w:val="Normal"/>
    <w:link w:val="CommentTextChar"/>
    <w:uiPriority w:val="99"/>
    <w:unhideWhenUsed/>
    <w:rsid w:val="00FD0873"/>
    <w:pPr>
      <w:spacing w:after="200" w:line="276" w:lineRule="auto"/>
      <w:ind w:firstLine="720"/>
    </w:pPr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0873"/>
    <w:rPr>
      <w:rFonts w:eastAsia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22AA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AA2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22AA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2AA2"/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2302</Words>
  <Characters>1313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2006.gada 6.novembra noteikumos Nr.913"Kārtība, kādā izsniedzami valsts atzīti vispārējās izglītības dokumenti" </vt:lpstr>
    </vt:vector>
  </TitlesOfParts>
  <Company> 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2006.gada 6.novembra noteikumos Nr.913"Kārtība, kādā izsniedzami valsts atzīti vispārējās izglītības dokumenti" </dc:title>
  <dc:subject>Anotācija</dc:subject>
  <dc:creator>isilina</dc:creator>
  <cp:keywords/>
  <dc:description>Ilze Siliņa, 67047789
ilze.silina@izm.gov.lv</dc:description>
  <cp:lastModifiedBy>isilina</cp:lastModifiedBy>
  <cp:revision>20</cp:revision>
  <cp:lastPrinted>2011-01-03T14:04:00Z</cp:lastPrinted>
  <dcterms:created xsi:type="dcterms:W3CDTF">2010-11-05T10:00:00Z</dcterms:created>
  <dcterms:modified xsi:type="dcterms:W3CDTF">2011-01-03T14:05:00Z</dcterms:modified>
</cp:coreProperties>
</file>