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C2" w:rsidRPr="00447B2E" w:rsidRDefault="00BF2BC2" w:rsidP="00447B2E">
      <w:pPr>
        <w:ind w:hanging="15"/>
        <w:jc w:val="center"/>
        <w:rPr>
          <w:iCs/>
          <w:color w:val="000000"/>
          <w:sz w:val="28"/>
          <w:szCs w:val="28"/>
        </w:rPr>
      </w:pPr>
      <w:bookmarkStart w:id="0" w:name="OLE_LINK9"/>
      <w:bookmarkStart w:id="1" w:name="OLE_LINK10"/>
      <w:bookmarkStart w:id="2" w:name="OLE_LINK2"/>
      <w:bookmarkStart w:id="3" w:name="OLE_LINK3"/>
      <w:r>
        <w:rPr>
          <w:b/>
          <w:sz w:val="28"/>
          <w:szCs w:val="28"/>
        </w:rPr>
        <w:t>Ministru kabineta noteikumu projekta</w:t>
      </w:r>
      <w:bookmarkStart w:id="4" w:name="OLE_LINK1"/>
      <w:r w:rsidR="00DC6941" w:rsidRPr="00DC6941">
        <w:rPr>
          <w:b/>
          <w:sz w:val="28"/>
          <w:szCs w:val="28"/>
        </w:rPr>
        <w:t xml:space="preserve"> </w:t>
      </w:r>
      <w:r w:rsidR="00DC6941">
        <w:rPr>
          <w:b/>
          <w:sz w:val="28"/>
          <w:szCs w:val="28"/>
        </w:rPr>
        <w:t>„</w:t>
      </w:r>
      <w:bookmarkEnd w:id="4"/>
      <w:r w:rsidR="002B6EE5">
        <w:rPr>
          <w:b/>
          <w:sz w:val="28"/>
          <w:szCs w:val="28"/>
        </w:rPr>
        <w:t>Asistenta pakalpojuma izglītības iestādē</w:t>
      </w:r>
      <w:r w:rsidR="005653E7">
        <w:rPr>
          <w:b/>
          <w:sz w:val="28"/>
          <w:szCs w:val="28"/>
        </w:rPr>
        <w:t xml:space="preserve"> piešķiršanas un finansēšanas kārtība</w:t>
      </w:r>
      <w:r w:rsidR="00DC6941">
        <w:rPr>
          <w:b/>
          <w:sz w:val="28"/>
          <w:szCs w:val="28"/>
        </w:rPr>
        <w:t>”</w:t>
      </w:r>
      <w:r>
        <w:rPr>
          <w:b/>
          <w:sz w:val="28"/>
          <w:szCs w:val="28"/>
        </w:rPr>
        <w:t xml:space="preserve"> </w:t>
      </w:r>
      <w:bookmarkEnd w:id="0"/>
      <w:bookmarkEnd w:id="1"/>
      <w:r>
        <w:rPr>
          <w:b/>
          <w:sz w:val="28"/>
          <w:szCs w:val="28"/>
        </w:rPr>
        <w:t>sākotnējās ietekmes novērtējuma ziņojums (anotācija)</w:t>
      </w:r>
    </w:p>
    <w:bookmarkEnd w:id="2"/>
    <w:bookmarkEnd w:id="3"/>
    <w:p w:rsidR="00BF2BC2" w:rsidRDefault="00BF2BC2">
      <w:pPr>
        <w:jc w:val="center"/>
        <w:rPr>
          <w:b/>
          <w:sz w:val="28"/>
          <w:szCs w:val="28"/>
        </w:rPr>
      </w:pPr>
    </w:p>
    <w:tbl>
      <w:tblPr>
        <w:tblW w:w="9317" w:type="dxa"/>
        <w:tblInd w:w="-15" w:type="dxa"/>
        <w:tblLayout w:type="fixed"/>
        <w:tblLook w:val="0000"/>
      </w:tblPr>
      <w:tblGrid>
        <w:gridCol w:w="426"/>
        <w:gridCol w:w="2082"/>
        <w:gridCol w:w="6809"/>
      </w:tblGrid>
      <w:tr w:rsidR="00BF2BC2" w:rsidTr="00F21F61">
        <w:tc>
          <w:tcPr>
            <w:tcW w:w="9317" w:type="dxa"/>
            <w:gridSpan w:val="3"/>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center"/>
              <w:rPr>
                <w:sz w:val="28"/>
                <w:szCs w:val="28"/>
              </w:rPr>
            </w:pPr>
            <w:r>
              <w:rPr>
                <w:b/>
                <w:sz w:val="28"/>
                <w:szCs w:val="28"/>
              </w:rPr>
              <w:t>I Tiesību akta projekta izstrādes nepieciešamība</w:t>
            </w:r>
          </w:p>
        </w:tc>
      </w:tr>
      <w:tr w:rsidR="00BF2BC2" w:rsidTr="00F21F61">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1.</w:t>
            </w:r>
          </w:p>
        </w:tc>
        <w:tc>
          <w:tcPr>
            <w:tcW w:w="2082" w:type="dxa"/>
            <w:tcBorders>
              <w:top w:val="single" w:sz="4" w:space="0" w:color="000000"/>
              <w:left w:val="single" w:sz="4" w:space="0" w:color="000000"/>
              <w:bottom w:val="single" w:sz="4" w:space="0" w:color="000000"/>
            </w:tcBorders>
            <w:shd w:val="clear" w:color="auto" w:fill="auto"/>
          </w:tcPr>
          <w:p w:rsidR="00BF2BC2" w:rsidRDefault="00BF2BC2">
            <w:pPr>
              <w:rPr>
                <w:bCs/>
                <w:sz w:val="28"/>
                <w:szCs w:val="28"/>
              </w:rPr>
            </w:pPr>
            <w:r>
              <w:rPr>
                <w:sz w:val="28"/>
                <w:szCs w:val="28"/>
              </w:rPr>
              <w:t>Pamatojums</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bCs/>
                <w:sz w:val="28"/>
                <w:szCs w:val="28"/>
              </w:rPr>
            </w:pPr>
            <w:r>
              <w:rPr>
                <w:bCs/>
                <w:sz w:val="28"/>
                <w:szCs w:val="28"/>
              </w:rPr>
              <w:t xml:space="preserve">Ministru kabineta noteikumu projekts </w:t>
            </w:r>
            <w:r>
              <w:rPr>
                <w:sz w:val="28"/>
                <w:szCs w:val="28"/>
              </w:rPr>
              <w:t>„</w:t>
            </w:r>
            <w:r w:rsidR="005653E7">
              <w:rPr>
                <w:sz w:val="28"/>
                <w:szCs w:val="28"/>
              </w:rPr>
              <w:t>Asistenta pakalpojum</w:t>
            </w:r>
            <w:r w:rsidR="002B6EE5">
              <w:rPr>
                <w:sz w:val="28"/>
                <w:szCs w:val="28"/>
              </w:rPr>
              <w:t>a izglītības iestādē</w:t>
            </w:r>
            <w:r w:rsidR="005653E7">
              <w:rPr>
                <w:sz w:val="28"/>
                <w:szCs w:val="28"/>
              </w:rPr>
              <w:t xml:space="preserve"> piešķiršanas un finansēšanas kārtība”</w:t>
            </w:r>
            <w:r w:rsidR="00DC6941">
              <w:rPr>
                <w:rStyle w:val="Strong"/>
                <w:b w:val="0"/>
                <w:sz w:val="28"/>
                <w:szCs w:val="28"/>
              </w:rPr>
              <w:t xml:space="preserve"> </w:t>
            </w:r>
            <w:r>
              <w:rPr>
                <w:sz w:val="28"/>
                <w:szCs w:val="28"/>
              </w:rPr>
              <w:t>(turpmāk – noteikumu projekts)</w:t>
            </w:r>
            <w:r>
              <w:rPr>
                <w:b/>
                <w:sz w:val="28"/>
                <w:szCs w:val="28"/>
              </w:rPr>
              <w:t xml:space="preserve"> </w:t>
            </w:r>
            <w:r>
              <w:rPr>
                <w:sz w:val="28"/>
                <w:szCs w:val="28"/>
              </w:rPr>
              <w:t xml:space="preserve">izstrādāts, pamatojoties uz Invaliditātes likuma 12.panta </w:t>
            </w:r>
            <w:r w:rsidR="007B2FA9">
              <w:rPr>
                <w:sz w:val="28"/>
                <w:szCs w:val="28"/>
              </w:rPr>
              <w:t>piekto</w:t>
            </w:r>
            <w:r w:rsidR="001851B8">
              <w:rPr>
                <w:sz w:val="28"/>
                <w:szCs w:val="28"/>
              </w:rPr>
              <w:t xml:space="preserve"> un septīto</w:t>
            </w:r>
            <w:r w:rsidR="007B2FA9">
              <w:rPr>
                <w:sz w:val="28"/>
                <w:szCs w:val="28"/>
              </w:rPr>
              <w:t xml:space="preserve"> daļu. </w:t>
            </w:r>
          </w:p>
          <w:p w:rsidR="00BF2BC2" w:rsidRDefault="00BF2BC2">
            <w:pPr>
              <w:jc w:val="both"/>
              <w:rPr>
                <w:bCs/>
                <w:sz w:val="28"/>
                <w:szCs w:val="28"/>
              </w:rPr>
            </w:pPr>
            <w:r>
              <w:rPr>
                <w:bCs/>
                <w:sz w:val="28"/>
                <w:szCs w:val="28"/>
              </w:rPr>
              <w:t xml:space="preserve">Saskaņā ar </w:t>
            </w:r>
            <w:r>
              <w:rPr>
                <w:bCs/>
                <w:sz w:val="28"/>
                <w:szCs w:val="28"/>
                <w:lang w:bidi="lo-LA"/>
              </w:rPr>
              <w:t xml:space="preserve">Invaliditātes likuma </w:t>
            </w:r>
            <w:r>
              <w:rPr>
                <w:bCs/>
                <w:sz w:val="28"/>
                <w:szCs w:val="28"/>
              </w:rPr>
              <w:t xml:space="preserve">12.panta pirmās daļas 4.punktu invaliditātes sekas personām ar invaliditāti mazina, nodrošinot tiesības </w:t>
            </w:r>
            <w:r w:rsidR="005653E7">
              <w:rPr>
                <w:bCs/>
                <w:sz w:val="28"/>
                <w:szCs w:val="28"/>
              </w:rPr>
              <w:t xml:space="preserve">pirmsskolas izglītības, </w:t>
            </w:r>
            <w:r>
              <w:rPr>
                <w:bCs/>
                <w:sz w:val="28"/>
                <w:szCs w:val="28"/>
              </w:rPr>
              <w:t>vispārējās pamatizglītības, profesionālās pamatizglītības,</w:t>
            </w:r>
            <w:r w:rsidR="005653E7">
              <w:rPr>
                <w:bCs/>
                <w:sz w:val="28"/>
                <w:szCs w:val="28"/>
              </w:rPr>
              <w:t xml:space="preserve"> arodizglītības, </w:t>
            </w:r>
            <w:r>
              <w:rPr>
                <w:bCs/>
                <w:sz w:val="28"/>
                <w:szCs w:val="28"/>
              </w:rPr>
              <w:t>vispārējās vidējās izglītības un profesionālās vidējās izglītības iestādēs</w:t>
            </w:r>
            <w:r w:rsidR="005653E7">
              <w:rPr>
                <w:bCs/>
                <w:sz w:val="28"/>
                <w:szCs w:val="28"/>
              </w:rPr>
              <w:t xml:space="preserve"> (izņemot speciālās izglītības iestādes, kas saņem uzturēšanās izdevumus no valsts budžeta) </w:t>
            </w:r>
            <w:r>
              <w:rPr>
                <w:bCs/>
                <w:sz w:val="28"/>
                <w:szCs w:val="28"/>
              </w:rPr>
              <w:t xml:space="preserve">saņemt no valsts budžeta apmaksātu asistenta pakalpojumu pārvietošanās atbalstam un </w:t>
            </w:r>
            <w:proofErr w:type="spellStart"/>
            <w:r>
              <w:rPr>
                <w:bCs/>
                <w:sz w:val="28"/>
                <w:szCs w:val="28"/>
              </w:rPr>
              <w:t>pašaprūpes</w:t>
            </w:r>
            <w:proofErr w:type="spellEnd"/>
            <w:r>
              <w:rPr>
                <w:bCs/>
                <w:sz w:val="28"/>
                <w:szCs w:val="28"/>
              </w:rPr>
              <w:t xml:space="preserve"> veikšanai.</w:t>
            </w:r>
          </w:p>
          <w:p w:rsidR="00BF2BC2" w:rsidRDefault="00FF0812" w:rsidP="00EA31C3">
            <w:pPr>
              <w:jc w:val="both"/>
              <w:rPr>
                <w:sz w:val="28"/>
                <w:szCs w:val="28"/>
              </w:rPr>
            </w:pPr>
            <w:r>
              <w:rPr>
                <w:bCs/>
                <w:sz w:val="28"/>
                <w:szCs w:val="28"/>
              </w:rPr>
              <w:t>Invaliditātes likuma 12.panta piekt</w:t>
            </w:r>
            <w:r w:rsidR="00EA31C3">
              <w:rPr>
                <w:bCs/>
                <w:sz w:val="28"/>
                <w:szCs w:val="28"/>
              </w:rPr>
              <w:t>aj</w:t>
            </w:r>
            <w:r>
              <w:rPr>
                <w:bCs/>
                <w:sz w:val="28"/>
                <w:szCs w:val="28"/>
              </w:rPr>
              <w:t xml:space="preserve">ā daļā paredzēts pilnvarojums Ministru kabinetam noteikt asistenta pakalpojumu, prasības asistentam un pakalpojuma piešķiršanas kārtību. Savukārt </w:t>
            </w:r>
            <w:r w:rsidR="00BF2BC2">
              <w:rPr>
                <w:sz w:val="28"/>
                <w:szCs w:val="28"/>
              </w:rPr>
              <w:t xml:space="preserve">12.panta </w:t>
            </w:r>
            <w:r w:rsidR="00DF1DAD">
              <w:rPr>
                <w:sz w:val="28"/>
                <w:szCs w:val="28"/>
              </w:rPr>
              <w:t>septītā</w:t>
            </w:r>
            <w:r w:rsidR="00BF2BC2">
              <w:rPr>
                <w:sz w:val="28"/>
                <w:szCs w:val="28"/>
              </w:rPr>
              <w:t xml:space="preserve"> daļa nosaka deleģēju</w:t>
            </w:r>
            <w:r w:rsidR="00D92C61">
              <w:rPr>
                <w:sz w:val="28"/>
                <w:szCs w:val="28"/>
              </w:rPr>
              <w:t>mu</w:t>
            </w:r>
            <w:r w:rsidR="00BF2BC2">
              <w:rPr>
                <w:sz w:val="28"/>
                <w:szCs w:val="28"/>
              </w:rPr>
              <w:t xml:space="preserve"> Ministru kabinetam noteikt valsts </w:t>
            </w:r>
            <w:r w:rsidR="00DF1DAD">
              <w:rPr>
                <w:sz w:val="28"/>
                <w:szCs w:val="28"/>
              </w:rPr>
              <w:t>budžeta finansējuma</w:t>
            </w:r>
            <w:r w:rsidR="00BF2BC2">
              <w:rPr>
                <w:sz w:val="28"/>
                <w:szCs w:val="28"/>
              </w:rPr>
              <w:t xml:space="preserve"> </w:t>
            </w:r>
            <w:r w:rsidR="00DF1DAD">
              <w:rPr>
                <w:sz w:val="28"/>
                <w:szCs w:val="28"/>
              </w:rPr>
              <w:t xml:space="preserve">aprēķināšanas un </w:t>
            </w:r>
            <w:r w:rsidR="00EA31C3">
              <w:rPr>
                <w:sz w:val="28"/>
                <w:szCs w:val="28"/>
              </w:rPr>
              <w:t>piešķiršanas</w:t>
            </w:r>
            <w:r w:rsidR="00DF1DAD">
              <w:rPr>
                <w:sz w:val="28"/>
                <w:szCs w:val="28"/>
              </w:rPr>
              <w:t xml:space="preserve"> kārtību</w:t>
            </w:r>
            <w:r w:rsidR="008032E7">
              <w:rPr>
                <w:sz w:val="28"/>
                <w:szCs w:val="28"/>
              </w:rPr>
              <w:t>,</w:t>
            </w:r>
            <w:r w:rsidR="00DF1DAD">
              <w:rPr>
                <w:sz w:val="28"/>
                <w:szCs w:val="28"/>
              </w:rPr>
              <w:t xml:space="preserve"> sākot </w:t>
            </w:r>
            <w:r w:rsidR="00BA419A">
              <w:rPr>
                <w:sz w:val="28"/>
                <w:szCs w:val="28"/>
              </w:rPr>
              <w:t>no</w:t>
            </w:r>
            <w:r w:rsidR="00DF1DAD">
              <w:rPr>
                <w:sz w:val="28"/>
                <w:szCs w:val="28"/>
              </w:rPr>
              <w:t xml:space="preserve"> 2012.gada 1.septembri.</w:t>
            </w:r>
          </w:p>
        </w:tc>
      </w:tr>
      <w:tr w:rsidR="00BF2BC2" w:rsidTr="00F21F61">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2. </w:t>
            </w:r>
          </w:p>
        </w:tc>
        <w:tc>
          <w:tcPr>
            <w:tcW w:w="2082" w:type="dxa"/>
            <w:tcBorders>
              <w:top w:val="single" w:sz="4" w:space="0" w:color="000000"/>
              <w:left w:val="single" w:sz="4" w:space="0" w:color="000000"/>
              <w:bottom w:val="single" w:sz="4" w:space="0" w:color="000000"/>
            </w:tcBorders>
            <w:shd w:val="clear" w:color="auto" w:fill="auto"/>
          </w:tcPr>
          <w:p w:rsidR="00BF2BC2" w:rsidRDefault="00BF2BC2">
            <w:pPr>
              <w:rPr>
                <w:rStyle w:val="Strong"/>
                <w:b w:val="0"/>
                <w:bCs w:val="0"/>
                <w:sz w:val="28"/>
                <w:szCs w:val="28"/>
              </w:rPr>
            </w:pPr>
            <w:r>
              <w:rPr>
                <w:sz w:val="28"/>
                <w:szCs w:val="28"/>
              </w:rPr>
              <w:t>Pašreizējā situācija un problēmas</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44FBD" w:rsidRDefault="00644FBD" w:rsidP="005F71C7">
            <w:pPr>
              <w:jc w:val="both"/>
              <w:rPr>
                <w:rFonts w:eastAsiaTheme="minorHAnsi"/>
                <w:color w:val="000000"/>
                <w:sz w:val="28"/>
                <w:szCs w:val="28"/>
                <w:lang w:eastAsia="en-US"/>
              </w:rPr>
            </w:pPr>
            <w:r>
              <w:rPr>
                <w:rFonts w:eastAsiaTheme="minorHAnsi"/>
                <w:color w:val="000000"/>
                <w:sz w:val="28"/>
                <w:szCs w:val="28"/>
                <w:lang w:eastAsia="en-US"/>
              </w:rPr>
              <w:t xml:space="preserve">Invaliditātes likuma 12.panta pirmās daļas 4.punkts nosaka no 2012.gada 1.septembra jaunu atbalsta veidu personām ar invaliditāti </w:t>
            </w:r>
            <w:r w:rsidR="008032E7">
              <w:rPr>
                <w:rFonts w:eastAsiaTheme="minorHAnsi"/>
                <w:color w:val="000000"/>
                <w:sz w:val="28"/>
                <w:szCs w:val="28"/>
                <w:lang w:eastAsia="en-US"/>
              </w:rPr>
              <w:t>–</w:t>
            </w:r>
            <w:r>
              <w:rPr>
                <w:rFonts w:eastAsiaTheme="minorHAnsi"/>
                <w:color w:val="000000"/>
                <w:sz w:val="28"/>
                <w:szCs w:val="28"/>
                <w:lang w:eastAsia="en-US"/>
              </w:rPr>
              <w:t xml:space="preserve"> asistenta  pakalpojums  mācību iestādēs pārvietošanās atbalstam un </w:t>
            </w:r>
            <w:proofErr w:type="spellStart"/>
            <w:r>
              <w:rPr>
                <w:rFonts w:eastAsiaTheme="minorHAnsi"/>
                <w:color w:val="000000"/>
                <w:sz w:val="28"/>
                <w:szCs w:val="28"/>
                <w:lang w:eastAsia="en-US"/>
              </w:rPr>
              <w:t>pašaprūpes</w:t>
            </w:r>
            <w:proofErr w:type="spellEnd"/>
            <w:r>
              <w:rPr>
                <w:rFonts w:eastAsiaTheme="minorHAnsi"/>
                <w:color w:val="000000"/>
                <w:sz w:val="28"/>
                <w:szCs w:val="28"/>
                <w:lang w:eastAsia="en-US"/>
              </w:rPr>
              <w:t xml:space="preserve"> veikšanai</w:t>
            </w:r>
            <w:r w:rsidR="00B0379E">
              <w:rPr>
                <w:rFonts w:eastAsiaTheme="minorHAnsi"/>
                <w:color w:val="000000"/>
                <w:sz w:val="28"/>
                <w:szCs w:val="28"/>
                <w:lang w:eastAsia="en-US"/>
              </w:rPr>
              <w:t xml:space="preserve"> (</w:t>
            </w:r>
            <w:r w:rsidR="005F71C7">
              <w:rPr>
                <w:rFonts w:eastAsiaTheme="minorHAnsi"/>
                <w:color w:val="000000"/>
                <w:sz w:val="28"/>
                <w:szCs w:val="28"/>
                <w:lang w:eastAsia="en-US"/>
              </w:rPr>
              <w:t>a</w:t>
            </w:r>
            <w:r w:rsidR="00B0379E" w:rsidRPr="003D7B1A">
              <w:rPr>
                <w:rFonts w:eastAsiaTheme="minorHAnsi"/>
                <w:color w:val="000000"/>
                <w:sz w:val="28"/>
                <w:szCs w:val="28"/>
                <w:lang w:eastAsia="en-US"/>
              </w:rPr>
              <w:t xml:space="preserve">sistenta pakalpojumu ir tiesības saņemt </w:t>
            </w:r>
            <w:r w:rsidR="00B0379E" w:rsidRPr="005F01EF">
              <w:rPr>
                <w:sz w:val="28"/>
                <w:szCs w:val="28"/>
              </w:rPr>
              <w:t>persona</w:t>
            </w:r>
            <w:r w:rsidR="00B0379E">
              <w:rPr>
                <w:sz w:val="28"/>
                <w:szCs w:val="28"/>
              </w:rPr>
              <w:t>i</w:t>
            </w:r>
            <w:r w:rsidR="00B0379E" w:rsidRPr="005F01EF">
              <w:rPr>
                <w:sz w:val="28"/>
                <w:szCs w:val="28"/>
              </w:rPr>
              <w:t xml:space="preserve"> ar I vai II invaliditātes grupu</w:t>
            </w:r>
            <w:r w:rsidR="00B0379E">
              <w:rPr>
                <w:sz w:val="28"/>
                <w:szCs w:val="28"/>
              </w:rPr>
              <w:t>, pamatojoties uz Veselības un darbspēju ekspertīzes ārstu valsts komisijas (turpmāk – Valsts komisijas)</w:t>
            </w:r>
            <w:r w:rsidR="005F71C7">
              <w:rPr>
                <w:sz w:val="28"/>
                <w:szCs w:val="28"/>
              </w:rPr>
              <w:t xml:space="preserve"> </w:t>
            </w:r>
            <w:r w:rsidR="00B0379E">
              <w:rPr>
                <w:sz w:val="28"/>
                <w:szCs w:val="28"/>
              </w:rPr>
              <w:t xml:space="preserve">atzinumu par īpašas kopšanas nepieciešamību personai no 18 gadu vecuma, un personai </w:t>
            </w:r>
            <w:r w:rsidR="00B0379E" w:rsidRPr="005F01EF">
              <w:rPr>
                <w:sz w:val="28"/>
                <w:szCs w:val="28"/>
              </w:rPr>
              <w:t>no 5 līdz 18 gadu vecumam ar invaliditāti</w:t>
            </w:r>
            <w:r w:rsidR="00B0379E">
              <w:rPr>
                <w:sz w:val="28"/>
                <w:szCs w:val="28"/>
              </w:rPr>
              <w:t>, pamatojoties uz Valsts komisijas atzinumu par īpašas kopšanas nepieciešamību sakarā ar smagiem funkcionāliem traucējumiem).</w:t>
            </w:r>
            <w:r w:rsidR="00B0379E">
              <w:rPr>
                <w:rFonts w:eastAsiaTheme="minorHAnsi"/>
                <w:color w:val="000000"/>
                <w:sz w:val="28"/>
                <w:szCs w:val="28"/>
                <w:lang w:eastAsia="en-US"/>
              </w:rPr>
              <w:t xml:space="preserve">  </w:t>
            </w:r>
            <w:r>
              <w:rPr>
                <w:rFonts w:eastAsiaTheme="minorHAnsi"/>
                <w:color w:val="000000"/>
                <w:sz w:val="28"/>
                <w:szCs w:val="28"/>
                <w:lang w:eastAsia="en-US"/>
              </w:rPr>
              <w:t xml:space="preserve"> </w:t>
            </w:r>
          </w:p>
          <w:p w:rsidR="00B0379E" w:rsidRDefault="00B0379E" w:rsidP="00B0379E">
            <w:pPr>
              <w:ind w:firstLine="59"/>
              <w:jc w:val="both"/>
              <w:rPr>
                <w:rFonts w:eastAsiaTheme="minorHAnsi"/>
                <w:color w:val="000000"/>
                <w:sz w:val="28"/>
                <w:szCs w:val="28"/>
                <w:lang w:eastAsia="en-US"/>
              </w:rPr>
            </w:pPr>
            <w:r>
              <w:rPr>
                <w:rFonts w:eastAsiaTheme="minorHAnsi"/>
                <w:color w:val="000000"/>
                <w:sz w:val="28"/>
                <w:szCs w:val="28"/>
                <w:lang w:eastAsia="en-US"/>
              </w:rPr>
              <w:t xml:space="preserve">Daļēji atbalsta pasākumi izglītojamiem ar speciālām vajadzībām, t.sk. izglītojamiem ar invaliditāti, tiek nodrošināti jau pastāvošajā izglītības sistēmas normatīvā </w:t>
            </w:r>
            <w:r>
              <w:rPr>
                <w:rFonts w:eastAsiaTheme="minorHAnsi"/>
                <w:color w:val="000000"/>
                <w:sz w:val="28"/>
                <w:szCs w:val="28"/>
                <w:lang w:eastAsia="en-US"/>
              </w:rPr>
              <w:lastRenderedPageBreak/>
              <w:t>regulēj</w:t>
            </w:r>
            <w:r w:rsidR="004F2469">
              <w:rPr>
                <w:rFonts w:eastAsiaTheme="minorHAnsi"/>
                <w:color w:val="000000"/>
                <w:sz w:val="28"/>
                <w:szCs w:val="28"/>
                <w:lang w:eastAsia="en-US"/>
              </w:rPr>
              <w:t>uma</w:t>
            </w:r>
            <w:r>
              <w:rPr>
                <w:rFonts w:eastAsiaTheme="minorHAnsi"/>
                <w:color w:val="000000"/>
                <w:sz w:val="28"/>
                <w:szCs w:val="28"/>
                <w:lang w:eastAsia="en-US"/>
              </w:rPr>
              <w:t xml:space="preserve"> ietvaros, kas nosaka papildu pedagoģiskā personāla, palīgpersonāla un citu atbalsta pasākumu nodrošinājumu izglītojamiem ar speciālām vajadzībām. Tomēr gadījumos, kad izglītojamam ir īpaši smagi funkcionāli traucējumi, nepieciešams individuāls atbalsts, lai nodrošinātu iespējas integrēties izglītības iestādē un piedalīties mācību procesā. Šobrīd šāda individuāla pieeja un atbalsts izglītojamiem ar smagiem funkcionāliem traucējumiem netiek nodrošināts</w:t>
            </w:r>
            <w:r w:rsidR="00DE2CBF">
              <w:rPr>
                <w:rFonts w:eastAsiaTheme="minorHAnsi"/>
                <w:color w:val="000000"/>
                <w:sz w:val="28"/>
                <w:szCs w:val="28"/>
                <w:lang w:eastAsia="en-US"/>
              </w:rPr>
              <w:t>. Pēc neformālās vienošanās</w:t>
            </w:r>
            <w:r w:rsidR="00EA31C3">
              <w:rPr>
                <w:rFonts w:eastAsiaTheme="minorHAnsi"/>
                <w:color w:val="000000"/>
                <w:sz w:val="28"/>
                <w:szCs w:val="28"/>
                <w:lang w:eastAsia="en-US"/>
              </w:rPr>
              <w:t xml:space="preserve"> to </w:t>
            </w:r>
            <w:r w:rsidR="00DE2CBF">
              <w:rPr>
                <w:rFonts w:eastAsiaTheme="minorHAnsi"/>
                <w:color w:val="000000"/>
                <w:sz w:val="28"/>
                <w:szCs w:val="28"/>
                <w:lang w:eastAsia="en-US"/>
              </w:rPr>
              <w:t xml:space="preserve">nodrošina vecāki vai vienaudži.  </w:t>
            </w:r>
          </w:p>
          <w:p w:rsidR="00EA795A" w:rsidRDefault="00EA795A" w:rsidP="00644FBD">
            <w:pPr>
              <w:jc w:val="both"/>
              <w:rPr>
                <w:sz w:val="28"/>
                <w:szCs w:val="28"/>
              </w:rPr>
            </w:pPr>
            <w:r w:rsidRPr="003D7B1A">
              <w:rPr>
                <w:rFonts w:eastAsiaTheme="minorHAnsi"/>
                <w:color w:val="000000"/>
                <w:sz w:val="28"/>
                <w:szCs w:val="28"/>
                <w:lang w:eastAsia="en-US"/>
              </w:rPr>
              <w:t xml:space="preserve">Integrējot asistenta pakalpojumu jau pastāvošajā atbalsta sistēmā, tiktu sekmēta mērķtiecīga virzība uz iekļaujošu izglītību. </w:t>
            </w:r>
          </w:p>
          <w:p w:rsidR="005653E7" w:rsidRDefault="005653E7" w:rsidP="005653E7">
            <w:pPr>
              <w:jc w:val="both"/>
              <w:rPr>
                <w:sz w:val="28"/>
                <w:szCs w:val="28"/>
              </w:rPr>
            </w:pPr>
            <w:r w:rsidRPr="005653E7">
              <w:rPr>
                <w:sz w:val="28"/>
                <w:szCs w:val="28"/>
              </w:rPr>
              <w:t>Asistenta pakalpojums ietver</w:t>
            </w:r>
            <w:r>
              <w:rPr>
                <w:sz w:val="28"/>
                <w:szCs w:val="28"/>
              </w:rPr>
              <w:t xml:space="preserve">tu </w:t>
            </w:r>
            <w:r w:rsidRPr="005653E7">
              <w:rPr>
                <w:sz w:val="28"/>
                <w:szCs w:val="28"/>
              </w:rPr>
              <w:t>palīdzību šādu darbību veikšan</w:t>
            </w:r>
            <w:r>
              <w:rPr>
                <w:sz w:val="28"/>
                <w:szCs w:val="28"/>
              </w:rPr>
              <w:t>ai</w:t>
            </w:r>
            <w:r w:rsidRPr="005653E7">
              <w:rPr>
                <w:sz w:val="28"/>
                <w:szCs w:val="28"/>
              </w:rPr>
              <w:t>:</w:t>
            </w:r>
            <w:r>
              <w:rPr>
                <w:sz w:val="28"/>
                <w:szCs w:val="28"/>
              </w:rPr>
              <w:t xml:space="preserve"> </w:t>
            </w:r>
            <w:r w:rsidRPr="005653E7">
              <w:rPr>
                <w:sz w:val="28"/>
                <w:szCs w:val="28"/>
              </w:rPr>
              <w:t>pārvietošanās izglītības iestādē;</w:t>
            </w:r>
            <w:r>
              <w:rPr>
                <w:sz w:val="28"/>
                <w:szCs w:val="28"/>
              </w:rPr>
              <w:t xml:space="preserve"> </w:t>
            </w:r>
            <w:proofErr w:type="spellStart"/>
            <w:r w:rsidRPr="005653E7">
              <w:rPr>
                <w:sz w:val="28"/>
                <w:szCs w:val="28"/>
              </w:rPr>
              <w:t>pašaprūpes</w:t>
            </w:r>
            <w:proofErr w:type="spellEnd"/>
            <w:r w:rsidRPr="005653E7">
              <w:rPr>
                <w:sz w:val="28"/>
                <w:szCs w:val="28"/>
              </w:rPr>
              <w:t xml:space="preserve"> veikšana (piemēram, personīgā higiēna, palīdzība ēdienreizēs, apģērbšanās vai noģērbšanās, apģērba kārtošana); komunikācija ar pedagogu;</w:t>
            </w:r>
            <w:r>
              <w:rPr>
                <w:sz w:val="28"/>
                <w:szCs w:val="28"/>
              </w:rPr>
              <w:t xml:space="preserve"> </w:t>
            </w:r>
            <w:r w:rsidRPr="005653E7">
              <w:rPr>
                <w:sz w:val="28"/>
                <w:szCs w:val="28"/>
              </w:rPr>
              <w:t>mācību pierakstu veikšana un mācību materiālu sagatavošana darbam;</w:t>
            </w:r>
            <w:r>
              <w:rPr>
                <w:sz w:val="28"/>
                <w:szCs w:val="28"/>
              </w:rPr>
              <w:t xml:space="preserve"> </w:t>
            </w:r>
            <w:r w:rsidRPr="005653E7">
              <w:rPr>
                <w:sz w:val="28"/>
                <w:szCs w:val="28"/>
              </w:rPr>
              <w:t>mācību piederumu un darba vietas sakārtošana; saskarsme ar vienaudžiem un citām personām izglītības iestādē (piemēram, starpbrīžos un pagarinātās dienas grupas laikā, ārpusstundu pasākumos u.c.);</w:t>
            </w:r>
            <w:r>
              <w:rPr>
                <w:sz w:val="28"/>
                <w:szCs w:val="28"/>
              </w:rPr>
              <w:t xml:space="preserve"> </w:t>
            </w:r>
            <w:r w:rsidRPr="005653E7">
              <w:rPr>
                <w:sz w:val="28"/>
                <w:szCs w:val="28"/>
              </w:rPr>
              <w:t>līdzdalība izglītības iestādes pasākumos.</w:t>
            </w:r>
            <w:r w:rsidR="00AA27FC">
              <w:rPr>
                <w:sz w:val="28"/>
                <w:szCs w:val="28"/>
              </w:rPr>
              <w:t xml:space="preserve"> Minēto pakalpojumu uzskaitījums nav izsmeļošs. Mācību procesā ir pieļaujami arī citi pakalpojumi.</w:t>
            </w:r>
          </w:p>
          <w:p w:rsidR="00182047" w:rsidRDefault="00182047" w:rsidP="005653E7">
            <w:pPr>
              <w:jc w:val="both"/>
              <w:rPr>
                <w:sz w:val="28"/>
                <w:szCs w:val="28"/>
              </w:rPr>
            </w:pPr>
            <w:r>
              <w:rPr>
                <w:sz w:val="28"/>
                <w:szCs w:val="28"/>
              </w:rPr>
              <w:t>Šobrīd normatīvajos aktos nav noteiks tiesisk</w:t>
            </w:r>
            <w:r w:rsidR="00EA31C3">
              <w:rPr>
                <w:sz w:val="28"/>
                <w:szCs w:val="28"/>
              </w:rPr>
              <w:t>s</w:t>
            </w:r>
            <w:r>
              <w:rPr>
                <w:sz w:val="28"/>
                <w:szCs w:val="28"/>
              </w:rPr>
              <w:t xml:space="preserve"> regulējum</w:t>
            </w:r>
            <w:r w:rsidR="00EA31C3">
              <w:rPr>
                <w:sz w:val="28"/>
                <w:szCs w:val="28"/>
              </w:rPr>
              <w:t>s</w:t>
            </w:r>
            <w:r>
              <w:rPr>
                <w:sz w:val="28"/>
                <w:szCs w:val="28"/>
              </w:rPr>
              <w:t xml:space="preserve"> šādu pakalpojuma sniedzēju piesaistīšanai un to atlīdzības nodrošināšanai. </w:t>
            </w:r>
          </w:p>
          <w:p w:rsidR="00BF2BC2" w:rsidRDefault="00BF2BC2" w:rsidP="00182047">
            <w:pPr>
              <w:jc w:val="both"/>
            </w:pPr>
            <w:r>
              <w:rPr>
                <w:sz w:val="28"/>
                <w:szCs w:val="28"/>
              </w:rPr>
              <w:t xml:space="preserve">Lai radītu tiesisku regulējumu valsts </w:t>
            </w:r>
            <w:r w:rsidR="003358B1">
              <w:rPr>
                <w:sz w:val="28"/>
                <w:szCs w:val="28"/>
              </w:rPr>
              <w:t>finansējuma</w:t>
            </w:r>
            <w:r>
              <w:rPr>
                <w:sz w:val="28"/>
                <w:szCs w:val="28"/>
              </w:rPr>
              <w:t xml:space="preserve"> novirzīšanai </w:t>
            </w:r>
            <w:r w:rsidR="00A65194">
              <w:rPr>
                <w:sz w:val="28"/>
                <w:szCs w:val="28"/>
              </w:rPr>
              <w:t>izglītības iestādēm</w:t>
            </w:r>
            <w:r>
              <w:rPr>
                <w:sz w:val="28"/>
                <w:szCs w:val="28"/>
              </w:rPr>
              <w:t xml:space="preserve"> par asistenta pakalpojuma nodrošināšanu </w:t>
            </w:r>
            <w:r>
              <w:rPr>
                <w:rStyle w:val="Strong"/>
                <w:b w:val="0"/>
                <w:sz w:val="28"/>
                <w:szCs w:val="28"/>
              </w:rPr>
              <w:t xml:space="preserve">pārvietošanās atbalstam un </w:t>
            </w:r>
            <w:proofErr w:type="spellStart"/>
            <w:r>
              <w:rPr>
                <w:rStyle w:val="Strong"/>
                <w:b w:val="0"/>
                <w:sz w:val="28"/>
                <w:szCs w:val="28"/>
              </w:rPr>
              <w:t>pašaprūpes</w:t>
            </w:r>
            <w:proofErr w:type="spellEnd"/>
            <w:r>
              <w:rPr>
                <w:rStyle w:val="Strong"/>
                <w:b w:val="0"/>
                <w:sz w:val="28"/>
                <w:szCs w:val="28"/>
              </w:rPr>
              <w:t xml:space="preserve"> veikšanai vispārējās un profesionālās izglītības iestādēs</w:t>
            </w:r>
            <w:r>
              <w:rPr>
                <w:sz w:val="28"/>
                <w:szCs w:val="28"/>
              </w:rPr>
              <w:t xml:space="preserve">, jāizdod </w:t>
            </w:r>
            <w:r>
              <w:rPr>
                <w:rStyle w:val="Strong"/>
                <w:b w:val="0"/>
                <w:sz w:val="28"/>
                <w:szCs w:val="28"/>
              </w:rPr>
              <w:t>Ministru kabineta noteikumi.</w:t>
            </w:r>
          </w:p>
        </w:tc>
      </w:tr>
      <w:tr w:rsidR="00BF2BC2" w:rsidTr="00F21F61">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lastRenderedPageBreak/>
              <w:t xml:space="preserve">3. </w:t>
            </w:r>
          </w:p>
        </w:tc>
        <w:tc>
          <w:tcPr>
            <w:tcW w:w="2082"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Saistītie politikas ietekmes novērtējumi un pētījumi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sz w:val="28"/>
                <w:szCs w:val="28"/>
              </w:rPr>
            </w:pPr>
            <w:r>
              <w:rPr>
                <w:sz w:val="28"/>
                <w:szCs w:val="28"/>
              </w:rPr>
              <w:t>Projekts šo jomu neskar.</w:t>
            </w:r>
          </w:p>
        </w:tc>
      </w:tr>
      <w:tr w:rsidR="00BF2BC2" w:rsidTr="00F21F61">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4.</w:t>
            </w:r>
          </w:p>
        </w:tc>
        <w:tc>
          <w:tcPr>
            <w:tcW w:w="2082"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Tiesiskā regulējuma mērķis un būtība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81DAB" w:rsidRDefault="00081DAB" w:rsidP="00081DAB">
            <w:pPr>
              <w:suppressAutoHyphens w:val="0"/>
              <w:autoSpaceDE w:val="0"/>
              <w:autoSpaceDN w:val="0"/>
              <w:adjustRightInd w:val="0"/>
              <w:jc w:val="both"/>
              <w:rPr>
                <w:color w:val="000000"/>
                <w:sz w:val="28"/>
                <w:szCs w:val="28"/>
                <w:lang w:eastAsia="lv-LV"/>
              </w:rPr>
            </w:pPr>
            <w:r>
              <w:rPr>
                <w:color w:val="000000"/>
                <w:sz w:val="28"/>
                <w:szCs w:val="28"/>
                <w:lang w:eastAsia="lv-LV"/>
              </w:rPr>
              <w:t xml:space="preserve">Noteikumu projekta mērķis ir noteikt normatīvo regulējumu attiecībā uz asistenta pakalpojumu, asistentam izvirzāmajām prasībām, kā arī asistenta pakalpojuma piešķiršanas kārtību. Vienlaikus noteikumu projektā </w:t>
            </w:r>
            <w:r>
              <w:rPr>
                <w:color w:val="000000"/>
                <w:sz w:val="28"/>
                <w:szCs w:val="28"/>
                <w:lang w:eastAsia="lv-LV"/>
              </w:rPr>
              <w:lastRenderedPageBreak/>
              <w:t>paredzēts, noteikt asistenta pakalpojuma nodrošināšanai nepieciešamā finansējuma aprēķināšanas un finansēšanas kārtību. Šobrīd nav Ministru kabineta noteikumi, kas regulētu šo kārtību.</w:t>
            </w:r>
          </w:p>
          <w:p w:rsidR="00BF2BC2" w:rsidRDefault="00081DAB" w:rsidP="004F2469">
            <w:pPr>
              <w:suppressAutoHyphens w:val="0"/>
              <w:autoSpaceDE w:val="0"/>
              <w:autoSpaceDN w:val="0"/>
              <w:adjustRightInd w:val="0"/>
              <w:jc w:val="both"/>
              <w:rPr>
                <w:sz w:val="28"/>
                <w:szCs w:val="28"/>
              </w:rPr>
            </w:pPr>
            <w:r>
              <w:rPr>
                <w:color w:val="000000"/>
                <w:sz w:val="28"/>
                <w:szCs w:val="28"/>
                <w:lang w:eastAsia="lv-LV"/>
              </w:rPr>
              <w:t xml:space="preserve">Noteikumu projektā ir paredzēts, ka, pamatojoties uz izglītojamā vecāku (personas, kas realizē </w:t>
            </w:r>
            <w:r w:rsidR="004F2469">
              <w:rPr>
                <w:color w:val="000000"/>
                <w:sz w:val="28"/>
                <w:szCs w:val="28"/>
                <w:lang w:eastAsia="lv-LV"/>
              </w:rPr>
              <w:t xml:space="preserve">aizgādību, </w:t>
            </w:r>
            <w:proofErr w:type="spellStart"/>
            <w:r w:rsidR="004F2469">
              <w:rPr>
                <w:color w:val="000000"/>
                <w:sz w:val="28"/>
                <w:szCs w:val="28"/>
                <w:lang w:eastAsia="lv-LV"/>
              </w:rPr>
              <w:t>audžuģimene</w:t>
            </w:r>
            <w:proofErr w:type="spellEnd"/>
            <w:r>
              <w:rPr>
                <w:color w:val="000000"/>
                <w:sz w:val="28"/>
                <w:szCs w:val="28"/>
                <w:lang w:eastAsia="lv-LV"/>
              </w:rPr>
              <w:t>) un Veselības un darbspēju ekspertīzes ārstu valsts komisijas atzinumu par īpašas kopšanas nepieciešamību, izglītības iestāde piešķir izglītojamam no valsts budžeta finansētu asistenta pakalpojumu, noslēdzot par to attiecīgu līgumu ar asistentu.</w:t>
            </w:r>
            <w:r w:rsidR="00046239">
              <w:rPr>
                <w:color w:val="000000"/>
                <w:sz w:val="28"/>
                <w:szCs w:val="28"/>
                <w:lang w:eastAsia="lv-LV"/>
              </w:rPr>
              <w:t xml:space="preserve"> </w:t>
            </w:r>
            <w:r w:rsidR="00487429">
              <w:rPr>
                <w:color w:val="000000"/>
                <w:sz w:val="28"/>
                <w:szCs w:val="28"/>
                <w:lang w:eastAsia="lv-LV"/>
              </w:rPr>
              <w:t>Asistenta pakalpojuma apjoms faktiski tiks precizēts atbilstoši iesniegtajai atskaitei.</w:t>
            </w:r>
            <w:r>
              <w:rPr>
                <w:color w:val="000000"/>
                <w:sz w:val="28"/>
                <w:szCs w:val="28"/>
                <w:lang w:eastAsia="lv-LV"/>
              </w:rPr>
              <w:t xml:space="preserve"> Noteikumos ir paredzēts, ka finansējumu no valsts budžeta piešķir ne vairāk kā 40 stundām nedēļā atbilstoši valstī noteiktajai minimālajai stundas tarifa likmei. Vienlaikus ietvertas normas, kur noteikta atskaites kārtība par saņemtā finansējuma izlietojumu.</w:t>
            </w:r>
          </w:p>
        </w:tc>
      </w:tr>
      <w:tr w:rsidR="00BF2BC2" w:rsidTr="00F21F61">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lastRenderedPageBreak/>
              <w:t>5.</w:t>
            </w:r>
          </w:p>
        </w:tc>
        <w:tc>
          <w:tcPr>
            <w:tcW w:w="2082" w:type="dxa"/>
            <w:tcBorders>
              <w:top w:val="single" w:sz="4" w:space="0" w:color="000000"/>
              <w:left w:val="single" w:sz="4" w:space="0" w:color="000000"/>
              <w:bottom w:val="single" w:sz="4" w:space="0" w:color="000000"/>
            </w:tcBorders>
            <w:shd w:val="clear" w:color="auto" w:fill="auto"/>
          </w:tcPr>
          <w:p w:rsidR="00BF2BC2" w:rsidRDefault="00BF2BC2">
            <w:pPr>
              <w:rPr>
                <w:iCs/>
                <w:sz w:val="28"/>
                <w:szCs w:val="28"/>
              </w:rPr>
            </w:pPr>
            <w:r>
              <w:rPr>
                <w:sz w:val="28"/>
                <w:szCs w:val="28"/>
              </w:rPr>
              <w:t>Projekta izstrādē iesaistītās institūcijas</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3358B1" w:rsidP="0066359B">
            <w:pPr>
              <w:jc w:val="both"/>
              <w:rPr>
                <w:sz w:val="28"/>
                <w:szCs w:val="28"/>
              </w:rPr>
            </w:pPr>
            <w:r>
              <w:rPr>
                <w:iCs/>
                <w:sz w:val="28"/>
                <w:szCs w:val="28"/>
              </w:rPr>
              <w:t xml:space="preserve">Izglītības un zinātnes ministrija </w:t>
            </w:r>
            <w:r w:rsidR="0066359B">
              <w:rPr>
                <w:iCs/>
                <w:sz w:val="28"/>
                <w:szCs w:val="28"/>
              </w:rPr>
              <w:t>un Labklājības ministrija</w:t>
            </w:r>
            <w:r w:rsidR="00887B05">
              <w:rPr>
                <w:iCs/>
                <w:sz w:val="28"/>
                <w:szCs w:val="28"/>
              </w:rPr>
              <w:t>.</w:t>
            </w:r>
          </w:p>
        </w:tc>
      </w:tr>
      <w:tr w:rsidR="00BF2BC2" w:rsidTr="00F21F61">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6.</w:t>
            </w:r>
          </w:p>
        </w:tc>
        <w:tc>
          <w:tcPr>
            <w:tcW w:w="2082"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Iemesli, kādēļ netika nodrošināta sabiedrības līdzdalība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887B05" w:rsidP="00887B05">
            <w:pPr>
              <w:jc w:val="both"/>
              <w:rPr>
                <w:sz w:val="28"/>
                <w:szCs w:val="28"/>
              </w:rPr>
            </w:pPr>
            <w:r>
              <w:rPr>
                <w:sz w:val="28"/>
                <w:szCs w:val="28"/>
              </w:rPr>
              <w:t xml:space="preserve">Sabiedrība tika informēta </w:t>
            </w:r>
            <w:r w:rsidRPr="00887B05">
              <w:rPr>
                <w:sz w:val="28"/>
                <w:szCs w:val="28"/>
              </w:rPr>
              <w:t xml:space="preserve">novada izglītības darbinieku </w:t>
            </w:r>
            <w:r>
              <w:rPr>
                <w:sz w:val="28"/>
                <w:szCs w:val="28"/>
              </w:rPr>
              <w:t xml:space="preserve">rīkotajās </w:t>
            </w:r>
            <w:r w:rsidRPr="00887B05">
              <w:rPr>
                <w:sz w:val="28"/>
                <w:szCs w:val="28"/>
              </w:rPr>
              <w:t>konferencē</w:t>
            </w:r>
            <w:r>
              <w:rPr>
                <w:sz w:val="28"/>
                <w:szCs w:val="28"/>
              </w:rPr>
              <w:t>s</w:t>
            </w:r>
            <w:r w:rsidR="00EA31C3">
              <w:rPr>
                <w:sz w:val="28"/>
                <w:szCs w:val="28"/>
              </w:rPr>
              <w:t xml:space="preserve"> (2012.gada augustā)</w:t>
            </w:r>
            <w:r>
              <w:rPr>
                <w:sz w:val="28"/>
                <w:szCs w:val="28"/>
              </w:rPr>
              <w:t>.</w:t>
            </w:r>
          </w:p>
          <w:p w:rsidR="00182047" w:rsidRDefault="00182047" w:rsidP="00EA31C3">
            <w:pPr>
              <w:jc w:val="both"/>
              <w:rPr>
                <w:sz w:val="28"/>
                <w:szCs w:val="28"/>
              </w:rPr>
            </w:pPr>
            <w:r>
              <w:rPr>
                <w:sz w:val="28"/>
                <w:szCs w:val="28"/>
              </w:rPr>
              <w:t xml:space="preserve">Diskusijas notikušas un informācija par asistenta pakalpojuma ieviešanu izglītības iestādēs sniegta Labklājības ministrijas rīkotajās sanāksmēs ar </w:t>
            </w:r>
            <w:r w:rsidR="001A251F">
              <w:rPr>
                <w:sz w:val="28"/>
                <w:szCs w:val="28"/>
              </w:rPr>
              <w:t>sabiedriskajām organizācijā</w:t>
            </w:r>
            <w:r w:rsidR="00EA31C3">
              <w:rPr>
                <w:sz w:val="28"/>
                <w:szCs w:val="28"/>
              </w:rPr>
              <w:t>m</w:t>
            </w:r>
            <w:r w:rsidR="001A251F">
              <w:rPr>
                <w:sz w:val="28"/>
                <w:szCs w:val="28"/>
              </w:rPr>
              <w:t xml:space="preserve">, kuras pārstāv cilvēkus ar invaliditāti (2012.gada 11.janvārī un 2012.gada 22.martā), kā arī tika nosūtīta informācija un aicinājums sniegt atzinumu par Valsts sekretāru 2012.gada 9.augustā izsludinātajiem noteikumu projektiem par asistenta </w:t>
            </w:r>
            <w:r w:rsidR="001A251F" w:rsidRPr="001A251F">
              <w:rPr>
                <w:sz w:val="28"/>
                <w:szCs w:val="28"/>
              </w:rPr>
              <w:t>pakalpojuma izglītības iestādē piešķiršanas un finansēšanas kārtīb</w:t>
            </w:r>
            <w:r w:rsidR="001A251F">
              <w:rPr>
                <w:sz w:val="28"/>
                <w:szCs w:val="28"/>
              </w:rPr>
              <w:t>u.</w:t>
            </w:r>
          </w:p>
        </w:tc>
      </w:tr>
      <w:tr w:rsidR="00BF2BC2" w:rsidTr="00F21F61">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7. </w:t>
            </w:r>
          </w:p>
        </w:tc>
        <w:tc>
          <w:tcPr>
            <w:tcW w:w="2082"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Cita informācija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C31910" w:rsidRDefault="00B51AFC" w:rsidP="00A8732D">
            <w:pPr>
              <w:suppressAutoHyphens w:val="0"/>
              <w:autoSpaceDE w:val="0"/>
              <w:autoSpaceDN w:val="0"/>
              <w:adjustRightInd w:val="0"/>
              <w:jc w:val="both"/>
              <w:rPr>
                <w:sz w:val="28"/>
                <w:szCs w:val="28"/>
              </w:rPr>
            </w:pPr>
            <w:r>
              <w:rPr>
                <w:sz w:val="28"/>
                <w:szCs w:val="28"/>
              </w:rPr>
              <w:t xml:space="preserve">Projekta noteikumu 4.punktā asistenta pakalpojuma saņemšanai izglītojamās personas vecāki vai izglītojamā persona iesniedz iesniegumu. </w:t>
            </w:r>
            <w:r w:rsidR="008A08DF">
              <w:rPr>
                <w:sz w:val="28"/>
                <w:szCs w:val="28"/>
              </w:rPr>
              <w:t xml:space="preserve">Šādas tiesību normas izstrāde pamatota ar Latvijas Republikas Civillikuma </w:t>
            </w:r>
            <w:proofErr w:type="spellStart"/>
            <w:r w:rsidR="00A8732D" w:rsidRPr="00A8732D">
              <w:rPr>
                <w:color w:val="000000"/>
                <w:sz w:val="28"/>
                <w:szCs w:val="28"/>
                <w:lang w:eastAsia="lv-LV"/>
              </w:rPr>
              <w:t>177.pant</w:t>
            </w:r>
            <w:r w:rsidR="00A8732D">
              <w:rPr>
                <w:color w:val="000000"/>
                <w:sz w:val="28"/>
                <w:szCs w:val="28"/>
                <w:lang w:eastAsia="lv-LV"/>
              </w:rPr>
              <w:t>u</w:t>
            </w:r>
            <w:proofErr w:type="spellEnd"/>
            <w:r w:rsidR="008A08DF">
              <w:rPr>
                <w:sz w:val="28"/>
                <w:szCs w:val="28"/>
              </w:rPr>
              <w:t xml:space="preserve">, </w:t>
            </w:r>
            <w:r w:rsidR="000C4E2C">
              <w:rPr>
                <w:sz w:val="28"/>
                <w:szCs w:val="28"/>
              </w:rPr>
              <w:t xml:space="preserve">kur noteikts </w:t>
            </w:r>
            <w:r w:rsidR="008A08DF">
              <w:rPr>
                <w:sz w:val="28"/>
                <w:szCs w:val="28"/>
              </w:rPr>
              <w:t>vecāku pienākum</w:t>
            </w:r>
            <w:r w:rsidR="000C4E2C">
              <w:rPr>
                <w:sz w:val="28"/>
                <w:szCs w:val="28"/>
              </w:rPr>
              <w:t>s</w:t>
            </w:r>
            <w:r w:rsidR="008A08DF">
              <w:rPr>
                <w:sz w:val="28"/>
                <w:szCs w:val="28"/>
              </w:rPr>
              <w:t xml:space="preserve"> rūpēties par bērnu, un Izglītības likuma 58.panta pirmās daļas </w:t>
            </w:r>
            <w:proofErr w:type="spellStart"/>
            <w:r w:rsidR="008A08DF">
              <w:rPr>
                <w:sz w:val="28"/>
                <w:szCs w:val="28"/>
              </w:rPr>
              <w:t>4.punktu</w:t>
            </w:r>
            <w:proofErr w:type="spellEnd"/>
            <w:r w:rsidR="008A08DF">
              <w:rPr>
                <w:sz w:val="28"/>
                <w:szCs w:val="28"/>
              </w:rPr>
              <w:t>, kas paredz vecāku pienākumu informēt izglītības iestādes vadītāju par bērnu veselības stāvokli un citiem apstākļiem, ja</w:t>
            </w:r>
            <w:r w:rsidR="00CE4E68">
              <w:rPr>
                <w:sz w:val="28"/>
                <w:szCs w:val="28"/>
              </w:rPr>
              <w:t xml:space="preserve"> </w:t>
            </w:r>
            <w:r w:rsidR="008A08DF">
              <w:rPr>
                <w:sz w:val="28"/>
                <w:szCs w:val="28"/>
              </w:rPr>
              <w:t>tiem var</w:t>
            </w:r>
            <w:r w:rsidR="00CE4E68">
              <w:rPr>
                <w:sz w:val="28"/>
                <w:szCs w:val="28"/>
              </w:rPr>
              <w:t xml:space="preserve"> </w:t>
            </w:r>
            <w:r w:rsidR="008A08DF">
              <w:rPr>
                <w:sz w:val="28"/>
                <w:szCs w:val="28"/>
              </w:rPr>
              <w:t>būt nozīme mācību procesā</w:t>
            </w:r>
            <w:r>
              <w:rPr>
                <w:sz w:val="28"/>
                <w:szCs w:val="28"/>
              </w:rPr>
              <w:t xml:space="preserve">. </w:t>
            </w:r>
          </w:p>
          <w:p w:rsidR="00310D77" w:rsidRDefault="00C31910" w:rsidP="00A8732D">
            <w:pPr>
              <w:ind w:left="59"/>
              <w:jc w:val="both"/>
              <w:rPr>
                <w:sz w:val="28"/>
                <w:szCs w:val="28"/>
              </w:rPr>
            </w:pPr>
            <w:r>
              <w:rPr>
                <w:sz w:val="28"/>
                <w:szCs w:val="28"/>
              </w:rPr>
              <w:t xml:space="preserve">Minētā kontekstā papildus norādāms, ka </w:t>
            </w:r>
            <w:r w:rsidR="00B51AFC">
              <w:rPr>
                <w:sz w:val="28"/>
                <w:szCs w:val="28"/>
              </w:rPr>
              <w:t xml:space="preserve"> arī izglītības </w:t>
            </w:r>
            <w:r w:rsidR="00B51AFC">
              <w:rPr>
                <w:sz w:val="28"/>
                <w:szCs w:val="28"/>
              </w:rPr>
              <w:lastRenderedPageBreak/>
              <w:t>iestādei ir jāseko līdzi, lai izglītojamajam tiktu nodrošināta pienācīga aprūpe.</w:t>
            </w:r>
            <w:r w:rsidR="001547AE">
              <w:rPr>
                <w:sz w:val="28"/>
                <w:szCs w:val="28"/>
              </w:rPr>
              <w:t xml:space="preserve"> </w:t>
            </w:r>
            <w:r>
              <w:rPr>
                <w:sz w:val="28"/>
                <w:szCs w:val="28"/>
              </w:rPr>
              <w:t xml:space="preserve">Tā, piemēram, ja </w:t>
            </w:r>
            <w:r w:rsidR="00776F21">
              <w:rPr>
                <w:sz w:val="28"/>
                <w:szCs w:val="28"/>
              </w:rPr>
              <w:t xml:space="preserve">izglītības iestādei ir informācija, ka izglītojamajam nepieciešama īpaša kopšana tad izglītības iestāde informē izglītojamā vecākus par iespēju saņemt valsts apmaksātu asistenta pakalpojumu un lūdz vecākus attiecīgi iesniegt iesniegumu, lai varētu nodrošināt šī pakalpojuma piešķiršanu. </w:t>
            </w:r>
          </w:p>
          <w:p w:rsidR="00776F21" w:rsidRDefault="00776F21" w:rsidP="00A8732D">
            <w:pPr>
              <w:ind w:left="59"/>
              <w:jc w:val="both"/>
              <w:rPr>
                <w:sz w:val="28"/>
                <w:szCs w:val="28"/>
              </w:rPr>
            </w:pPr>
            <w:r>
              <w:rPr>
                <w:sz w:val="28"/>
                <w:szCs w:val="28"/>
              </w:rPr>
              <w:t>Pamatojoties uz vecāku</w:t>
            </w:r>
            <w:r w:rsidR="00C31910">
              <w:rPr>
                <w:sz w:val="28"/>
                <w:szCs w:val="28"/>
              </w:rPr>
              <w:t>/izglītojamā</w:t>
            </w:r>
            <w:r>
              <w:rPr>
                <w:sz w:val="28"/>
                <w:szCs w:val="28"/>
              </w:rPr>
              <w:t xml:space="preserve"> iesniegumu</w:t>
            </w:r>
            <w:r w:rsidR="00C31910">
              <w:rPr>
                <w:sz w:val="28"/>
                <w:szCs w:val="28"/>
              </w:rPr>
              <w:t>,</w:t>
            </w:r>
            <w:r>
              <w:rPr>
                <w:sz w:val="28"/>
                <w:szCs w:val="28"/>
              </w:rPr>
              <w:t xml:space="preserve"> izglītības iestāde lems par pa</w:t>
            </w:r>
            <w:r w:rsidR="00C31910">
              <w:rPr>
                <w:sz w:val="28"/>
                <w:szCs w:val="28"/>
              </w:rPr>
              <w:t>kal</w:t>
            </w:r>
            <w:r>
              <w:rPr>
                <w:sz w:val="28"/>
                <w:szCs w:val="28"/>
              </w:rPr>
              <w:t xml:space="preserve">pojuma piešķiršanu un informēs </w:t>
            </w:r>
            <w:r w:rsidR="00C31910">
              <w:rPr>
                <w:sz w:val="28"/>
                <w:szCs w:val="28"/>
              </w:rPr>
              <w:t xml:space="preserve">izglītojamā </w:t>
            </w:r>
            <w:r>
              <w:rPr>
                <w:sz w:val="28"/>
                <w:szCs w:val="28"/>
              </w:rPr>
              <w:t>vecākus</w:t>
            </w:r>
            <w:r w:rsidR="00C31910">
              <w:rPr>
                <w:sz w:val="28"/>
                <w:szCs w:val="28"/>
              </w:rPr>
              <w:t>/izglītojamo</w:t>
            </w:r>
            <w:r>
              <w:rPr>
                <w:sz w:val="28"/>
                <w:szCs w:val="28"/>
              </w:rPr>
              <w:t xml:space="preserve"> par pakalpojumu piešķiršanu vai atteikumu piešķirt pakalpojumu. </w:t>
            </w:r>
            <w:r w:rsidR="00C31910">
              <w:rPr>
                <w:sz w:val="28"/>
                <w:szCs w:val="28"/>
              </w:rPr>
              <w:t xml:space="preserve">Jāņem vērā, ka pamats asistenta pakalpojuma piešķiršanai izglītības iestādē ir Valsts komisijas atzinums </w:t>
            </w:r>
            <w:r w:rsidR="00C31910" w:rsidRPr="000F28C3">
              <w:rPr>
                <w:sz w:val="28"/>
                <w:szCs w:val="28"/>
              </w:rPr>
              <w:t>par īpašas kopšanas nepieciešamību.</w:t>
            </w:r>
            <w:r w:rsidR="00C31910">
              <w:rPr>
                <w:sz w:val="28"/>
                <w:szCs w:val="28"/>
              </w:rPr>
              <w:t xml:space="preserve"> Tātad a</w:t>
            </w:r>
            <w:r>
              <w:rPr>
                <w:sz w:val="28"/>
                <w:szCs w:val="28"/>
              </w:rPr>
              <w:t>tteikums iespējams tikai gadījumā, ja iestāde konstatēs, ka tas nav paredzēts Valsts komisijas atzinumā.</w:t>
            </w:r>
          </w:p>
          <w:p w:rsidR="00310D77" w:rsidRDefault="00776F21" w:rsidP="00A8732D">
            <w:pPr>
              <w:ind w:left="59"/>
              <w:jc w:val="both"/>
              <w:rPr>
                <w:sz w:val="28"/>
                <w:szCs w:val="28"/>
              </w:rPr>
            </w:pPr>
            <w:r>
              <w:rPr>
                <w:sz w:val="28"/>
                <w:szCs w:val="28"/>
              </w:rPr>
              <w:t xml:space="preserve">Izglītības iestāde </w:t>
            </w:r>
            <w:r w:rsidR="00C31910">
              <w:rPr>
                <w:sz w:val="28"/>
                <w:szCs w:val="28"/>
              </w:rPr>
              <w:t xml:space="preserve">lēmumā par asistenta pakalpojuma </w:t>
            </w:r>
            <w:r w:rsidR="00310D77">
              <w:rPr>
                <w:sz w:val="28"/>
                <w:szCs w:val="28"/>
              </w:rPr>
              <w:t>piešķiršanu norādīs</w:t>
            </w:r>
            <w:r>
              <w:rPr>
                <w:sz w:val="28"/>
                <w:szCs w:val="28"/>
              </w:rPr>
              <w:t xml:space="preserve"> </w:t>
            </w:r>
            <w:r w:rsidR="00310D77">
              <w:rPr>
                <w:sz w:val="28"/>
                <w:szCs w:val="28"/>
              </w:rPr>
              <w:t xml:space="preserve">darbības, kurām </w:t>
            </w:r>
            <w:r>
              <w:rPr>
                <w:sz w:val="28"/>
                <w:szCs w:val="28"/>
              </w:rPr>
              <w:t xml:space="preserve">tiks piešķirts un apmaksāts asistenta pakalpojums, </w:t>
            </w:r>
            <w:r w:rsidR="00310D77">
              <w:rPr>
                <w:sz w:val="28"/>
                <w:szCs w:val="28"/>
              </w:rPr>
              <w:t xml:space="preserve">kā arī </w:t>
            </w:r>
            <w:r>
              <w:rPr>
                <w:sz w:val="28"/>
                <w:szCs w:val="28"/>
              </w:rPr>
              <w:t xml:space="preserve">pakalpojuma sniegšanas </w:t>
            </w:r>
            <w:r w:rsidR="00310D77">
              <w:rPr>
                <w:sz w:val="28"/>
                <w:szCs w:val="28"/>
              </w:rPr>
              <w:t xml:space="preserve">laiku </w:t>
            </w:r>
            <w:r>
              <w:rPr>
                <w:sz w:val="28"/>
                <w:szCs w:val="28"/>
              </w:rPr>
              <w:t>atbilstoši mācību procesam</w:t>
            </w:r>
            <w:r w:rsidR="00372BC4">
              <w:rPr>
                <w:sz w:val="28"/>
                <w:szCs w:val="28"/>
              </w:rPr>
              <w:t xml:space="preserve"> (stundu skaitam, mācību plānam, utt.). </w:t>
            </w:r>
          </w:p>
          <w:p w:rsidR="00776F21" w:rsidRDefault="00372BC4" w:rsidP="00A8732D">
            <w:pPr>
              <w:ind w:left="59"/>
              <w:jc w:val="both"/>
            </w:pPr>
            <w:r>
              <w:rPr>
                <w:sz w:val="28"/>
                <w:szCs w:val="28"/>
              </w:rPr>
              <w:t xml:space="preserve">Izglītības iestādes lēmumu </w:t>
            </w:r>
            <w:r w:rsidR="00310D77">
              <w:rPr>
                <w:sz w:val="28"/>
                <w:szCs w:val="28"/>
              </w:rPr>
              <w:t xml:space="preserve">izglītojamā </w:t>
            </w:r>
            <w:r>
              <w:rPr>
                <w:sz w:val="28"/>
                <w:szCs w:val="28"/>
              </w:rPr>
              <w:t>vecākiem</w:t>
            </w:r>
            <w:r w:rsidR="00310D77">
              <w:rPr>
                <w:sz w:val="28"/>
                <w:szCs w:val="28"/>
              </w:rPr>
              <w:t>/izglītojamajam</w:t>
            </w:r>
            <w:r>
              <w:rPr>
                <w:sz w:val="28"/>
                <w:szCs w:val="28"/>
              </w:rPr>
              <w:t xml:space="preserve"> ir tiesības apstrīdēt un pārsūdzēt Administratīvā procesa likumā noteiktajā kārtībā. </w:t>
            </w:r>
            <w:r w:rsidR="00310D77">
              <w:rPr>
                <w:sz w:val="28"/>
                <w:szCs w:val="28"/>
              </w:rPr>
              <w:t xml:space="preserve">Tātad </w:t>
            </w:r>
            <w:r>
              <w:rPr>
                <w:sz w:val="28"/>
                <w:szCs w:val="28"/>
              </w:rPr>
              <w:t xml:space="preserve">izglītības iestādes lēmumu par asistenta pakalpojuma piešķiršanu vai atteikumu </w:t>
            </w:r>
            <w:r w:rsidR="00310D77">
              <w:rPr>
                <w:sz w:val="28"/>
                <w:szCs w:val="28"/>
              </w:rPr>
              <w:t xml:space="preserve">var apstrīdēt </w:t>
            </w:r>
            <w:r>
              <w:rPr>
                <w:sz w:val="28"/>
                <w:szCs w:val="28"/>
              </w:rPr>
              <w:t xml:space="preserve">30 dienu laikā no </w:t>
            </w:r>
            <w:r w:rsidR="00396DDA">
              <w:rPr>
                <w:sz w:val="28"/>
                <w:szCs w:val="28"/>
              </w:rPr>
              <w:t>lēmuma</w:t>
            </w:r>
            <w:r w:rsidR="00310D77">
              <w:rPr>
                <w:sz w:val="28"/>
                <w:szCs w:val="28"/>
              </w:rPr>
              <w:t xml:space="preserve"> spēkā stāšanās dienas (</w:t>
            </w:r>
            <w:r w:rsidR="00396DDA">
              <w:rPr>
                <w:sz w:val="28"/>
                <w:szCs w:val="28"/>
              </w:rPr>
              <w:t xml:space="preserve">proti, lēmuma </w:t>
            </w:r>
            <w:r w:rsidR="00310D77">
              <w:rPr>
                <w:sz w:val="28"/>
                <w:szCs w:val="28"/>
              </w:rPr>
              <w:t xml:space="preserve">paziņošanas) </w:t>
            </w:r>
            <w:r>
              <w:rPr>
                <w:sz w:val="28"/>
                <w:szCs w:val="28"/>
              </w:rPr>
              <w:t xml:space="preserve"> augstāk</w:t>
            </w:r>
            <w:r w:rsidR="00310D77">
              <w:rPr>
                <w:sz w:val="28"/>
                <w:szCs w:val="28"/>
              </w:rPr>
              <w:t>ā</w:t>
            </w:r>
            <w:r>
              <w:rPr>
                <w:sz w:val="28"/>
                <w:szCs w:val="28"/>
              </w:rPr>
              <w:t xml:space="preserve"> iestādē.</w:t>
            </w:r>
          </w:p>
        </w:tc>
      </w:tr>
    </w:tbl>
    <w:p w:rsidR="00BF2BC2" w:rsidRDefault="00BF2BC2">
      <w:pPr>
        <w:jc w:val="center"/>
      </w:pPr>
    </w:p>
    <w:tbl>
      <w:tblPr>
        <w:tblW w:w="9352" w:type="dxa"/>
        <w:tblInd w:w="-15" w:type="dxa"/>
        <w:tblLayout w:type="fixed"/>
        <w:tblLook w:val="0000"/>
      </w:tblPr>
      <w:tblGrid>
        <w:gridCol w:w="426"/>
        <w:gridCol w:w="2517"/>
        <w:gridCol w:w="6409"/>
      </w:tblGrid>
      <w:tr w:rsidR="00BF2BC2" w:rsidTr="001547AE">
        <w:tc>
          <w:tcPr>
            <w:tcW w:w="9352" w:type="dxa"/>
            <w:gridSpan w:val="3"/>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center"/>
              <w:rPr>
                <w:sz w:val="28"/>
                <w:szCs w:val="28"/>
              </w:rPr>
            </w:pPr>
            <w:r>
              <w:rPr>
                <w:b/>
                <w:sz w:val="28"/>
                <w:szCs w:val="28"/>
              </w:rPr>
              <w:t>II Tiesību akta projekta ietekme uz sabiedrību</w:t>
            </w:r>
          </w:p>
        </w:tc>
      </w:tr>
      <w:tr w:rsidR="00BF2BC2" w:rsidTr="001547AE">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1.</w:t>
            </w:r>
          </w:p>
        </w:tc>
        <w:tc>
          <w:tcPr>
            <w:tcW w:w="2517"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Sabiedrības mērķgrupa</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1A251F" w:rsidRDefault="001A251F">
            <w:pPr>
              <w:tabs>
                <w:tab w:val="left" w:pos="522"/>
              </w:tabs>
              <w:jc w:val="both"/>
              <w:rPr>
                <w:sz w:val="28"/>
                <w:szCs w:val="28"/>
              </w:rPr>
            </w:pPr>
            <w:r>
              <w:rPr>
                <w:sz w:val="28"/>
                <w:szCs w:val="28"/>
              </w:rPr>
              <w:t>Ieviešamais pakalpojums attiecas uz izglītojamiem ar invaliditāti, kuriem sniegts Veselības un darbspēju ekspertīzes ārstu valsts komisijas atzinums par īpašas kopšanas nepieciešamību. Šādu atzinumu sniedz personām ar smagiem un ļoti smagiem funkcionāliem traucējumiem. Kopā valstī ir aptuveni 1700 bērni, par kuriem tiek maksāts īpašās kopšanas pabalsts, tomēr pakalpojums attiecas tikai uz daļu no viņiem – tiem, kuri ir sasnieguši obligātās izglītības vecumu un kuri apmeklē vispārējās un profesionālās izglītības iestādes.</w:t>
            </w:r>
          </w:p>
          <w:p w:rsidR="00BF2BC2" w:rsidRDefault="00BF2BC2" w:rsidP="009D3C1C">
            <w:pPr>
              <w:autoSpaceDE w:val="0"/>
              <w:jc w:val="both"/>
              <w:rPr>
                <w:sz w:val="28"/>
                <w:szCs w:val="28"/>
              </w:rPr>
            </w:pPr>
            <w:r>
              <w:rPr>
                <w:sz w:val="28"/>
                <w:szCs w:val="28"/>
              </w:rPr>
              <w:t xml:space="preserve">Ņemot vērā, ka </w:t>
            </w:r>
            <w:r w:rsidR="0066359B">
              <w:rPr>
                <w:sz w:val="28"/>
                <w:szCs w:val="28"/>
              </w:rPr>
              <w:t>Izglītības un zinātnes ministrijas</w:t>
            </w:r>
            <w:r w:rsidR="00EA31C3">
              <w:rPr>
                <w:sz w:val="28"/>
                <w:szCs w:val="28"/>
              </w:rPr>
              <w:t xml:space="preserve"> un </w:t>
            </w:r>
            <w:r>
              <w:rPr>
                <w:sz w:val="28"/>
                <w:szCs w:val="28"/>
              </w:rPr>
              <w:t xml:space="preserve"> </w:t>
            </w:r>
            <w:r w:rsidR="003358B1">
              <w:rPr>
                <w:sz w:val="28"/>
                <w:szCs w:val="28"/>
              </w:rPr>
              <w:t xml:space="preserve">Labklājības ministrijas </w:t>
            </w:r>
            <w:r>
              <w:rPr>
                <w:sz w:val="28"/>
                <w:szCs w:val="28"/>
              </w:rPr>
              <w:t xml:space="preserve">rīcība nav datu par pašreizējo </w:t>
            </w:r>
            <w:r>
              <w:rPr>
                <w:sz w:val="28"/>
                <w:szCs w:val="28"/>
              </w:rPr>
              <w:lastRenderedPageBreak/>
              <w:t xml:space="preserve">izglītojamo skaitu vispārējās un profesionālajās izglītības iestādēs, kuriem būtu nepieciešams asistenta pakalpojums pārvietošanās atbalstam un </w:t>
            </w:r>
            <w:proofErr w:type="spellStart"/>
            <w:r>
              <w:rPr>
                <w:sz w:val="28"/>
                <w:szCs w:val="28"/>
              </w:rPr>
              <w:t>pašaprūpes</w:t>
            </w:r>
            <w:proofErr w:type="spellEnd"/>
            <w:r>
              <w:rPr>
                <w:sz w:val="28"/>
                <w:szCs w:val="28"/>
              </w:rPr>
              <w:t xml:space="preserve"> veikšanai, 2012.gada jūnija mēnesī I</w:t>
            </w:r>
            <w:r w:rsidR="009D3C1C">
              <w:rPr>
                <w:sz w:val="28"/>
                <w:szCs w:val="28"/>
              </w:rPr>
              <w:t xml:space="preserve">zglītības un zinātnes ministrija </w:t>
            </w:r>
            <w:r>
              <w:rPr>
                <w:sz w:val="28"/>
                <w:szCs w:val="28"/>
              </w:rPr>
              <w:t>griezās pie pašvaldībām ar lūgumu apzināt izglītojamo skaitu to administratīvajā teritorijā esošajās vispārējās un profesionālajām izglītības iestādēs. No 110 novadiem informāciju iesūtīja 88 novadi, savukārt no 9 pilsētām informāciju iesūtīja 8 pilsētas. Novadu skaits, kuros nav izglītojamo, kuriem nepieciešams asistenta pakalpojums – 38 novadi. Kopējais izglītojamo skaits, kuriem nepieciešams asistenta pakalpojums – 284 (t.sk. 6 izglītojamie privātajās izglītības iestādēs).</w:t>
            </w:r>
          </w:p>
          <w:p w:rsidR="001A251F" w:rsidRDefault="001A251F" w:rsidP="00EA31C3">
            <w:pPr>
              <w:tabs>
                <w:tab w:val="left" w:pos="522"/>
              </w:tabs>
              <w:jc w:val="both"/>
              <w:rPr>
                <w:sz w:val="28"/>
                <w:szCs w:val="28"/>
              </w:rPr>
            </w:pPr>
            <w:r>
              <w:rPr>
                <w:sz w:val="28"/>
                <w:szCs w:val="28"/>
              </w:rPr>
              <w:t xml:space="preserve">Noteikumu projekts attiecas uz tām pašvaldībām, kuru administratīvajā teritorijā esošajās izglītības iestādēs ir izglītojamie, kuriem nepieciešams asistenta pakalpojums pārvietošanās atbalstam un </w:t>
            </w:r>
            <w:proofErr w:type="spellStart"/>
            <w:r>
              <w:rPr>
                <w:sz w:val="28"/>
                <w:szCs w:val="28"/>
              </w:rPr>
              <w:t>pašaprūpes</w:t>
            </w:r>
            <w:proofErr w:type="spellEnd"/>
            <w:r>
              <w:rPr>
                <w:sz w:val="28"/>
                <w:szCs w:val="28"/>
              </w:rPr>
              <w:t xml:space="preserve"> veikšanai, kā arī uz personām, kas izglītības iestādēs veiks šo pakalpojumu. Noteikumu projekts attiecas uz, valsts</w:t>
            </w:r>
            <w:r w:rsidR="00EA31C3">
              <w:rPr>
                <w:sz w:val="28"/>
                <w:szCs w:val="28"/>
              </w:rPr>
              <w:t xml:space="preserve">, </w:t>
            </w:r>
            <w:r>
              <w:rPr>
                <w:sz w:val="28"/>
                <w:szCs w:val="28"/>
              </w:rPr>
              <w:t>pašvaldību</w:t>
            </w:r>
            <w:r w:rsidR="00EA31C3">
              <w:rPr>
                <w:sz w:val="28"/>
                <w:szCs w:val="28"/>
              </w:rPr>
              <w:t xml:space="preserve"> un </w:t>
            </w:r>
            <w:r>
              <w:rPr>
                <w:sz w:val="28"/>
                <w:szCs w:val="28"/>
              </w:rPr>
              <w:t xml:space="preserve"> </w:t>
            </w:r>
            <w:r w:rsidR="00EA31C3">
              <w:rPr>
                <w:sz w:val="28"/>
                <w:szCs w:val="28"/>
              </w:rPr>
              <w:t xml:space="preserve">privātajām </w:t>
            </w:r>
            <w:r>
              <w:rPr>
                <w:sz w:val="28"/>
                <w:szCs w:val="28"/>
              </w:rPr>
              <w:t xml:space="preserve">izglītības iestādēm. </w:t>
            </w:r>
          </w:p>
        </w:tc>
      </w:tr>
      <w:tr w:rsidR="00BF2BC2" w:rsidTr="001547AE">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lastRenderedPageBreak/>
              <w:t xml:space="preserve">2. </w:t>
            </w:r>
          </w:p>
        </w:tc>
        <w:tc>
          <w:tcPr>
            <w:tcW w:w="2517"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Citas sabiedrības grupas (bez mērķgrupas), kuras tiesiskais regulējuma arī ietekmē vai varētu ietekmēt</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sz w:val="28"/>
                <w:szCs w:val="28"/>
              </w:rPr>
            </w:pPr>
            <w:r>
              <w:rPr>
                <w:sz w:val="28"/>
                <w:szCs w:val="28"/>
              </w:rPr>
              <w:t xml:space="preserve">Projekts šo jomu neskar. </w:t>
            </w:r>
          </w:p>
        </w:tc>
      </w:tr>
      <w:tr w:rsidR="00BF2BC2" w:rsidTr="001547AE">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3. </w:t>
            </w:r>
          </w:p>
        </w:tc>
        <w:tc>
          <w:tcPr>
            <w:tcW w:w="2517"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Tiesiskā regulējuma finansiālā ietekme</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D27C32" w:rsidRDefault="00D27C32" w:rsidP="00D27C32">
            <w:pPr>
              <w:ind w:firstLine="49"/>
              <w:jc w:val="both"/>
              <w:rPr>
                <w:sz w:val="28"/>
                <w:szCs w:val="28"/>
              </w:rPr>
            </w:pPr>
            <w:r w:rsidRPr="000A2AFF">
              <w:rPr>
                <w:sz w:val="28"/>
                <w:szCs w:val="28"/>
              </w:rPr>
              <w:t>Atbilstoši Ministru kabineta 2012.gada 10.jūlija sēdes protokola Nr.39 51.§ „Informatīvais ziņojums „Par ministriju un citu centrālo valsts iestāžu iesniegtajiem priekšlikumiem likumprojektam „Grozījumi likumā „Par valsts budžetu 2012.gadam”” tika nolemts, ka</w:t>
            </w:r>
            <w:r w:rsidRPr="000A2AFF">
              <w:rPr>
                <w:sz w:val="28"/>
                <w:szCs w:val="28"/>
                <w:lang w:eastAsia="ar-SA"/>
              </w:rPr>
              <w:t xml:space="preserve"> izdevumi Izglītības un zinātnes ministrijai (protokols Nr. 39, 51.§ 17.5.apakšpunkts) 2012.gadā Invaliditātes likuma 12.panta pirmās daļas 4.punkta izpildei (asistenta pakalpojumiem personai ar invaliditāti) no 2012.gada 1.septembra 281 932 latu apmērā </w:t>
            </w:r>
            <w:r w:rsidRPr="000A2AFF">
              <w:rPr>
                <w:sz w:val="28"/>
                <w:szCs w:val="28"/>
              </w:rPr>
              <w:t>ir iekļauti likumprojektā „Grozījumi likumā „Par valsts budžetu 2012.gadam”</w:t>
            </w:r>
            <w:r>
              <w:rPr>
                <w:sz w:val="28"/>
                <w:szCs w:val="28"/>
              </w:rPr>
              <w:t>, kā arī 2012.gada 21.augustā papildus 2012.gadam piešķirti 47 000 latu.</w:t>
            </w:r>
          </w:p>
          <w:p w:rsidR="00F44080" w:rsidRPr="00956248" w:rsidRDefault="00D27C32" w:rsidP="00D27C32">
            <w:pPr>
              <w:ind w:firstLine="49"/>
              <w:jc w:val="both"/>
              <w:rPr>
                <w:sz w:val="28"/>
                <w:szCs w:val="28"/>
              </w:rPr>
            </w:pPr>
            <w:r>
              <w:rPr>
                <w:sz w:val="28"/>
                <w:szCs w:val="28"/>
              </w:rPr>
              <w:t>I</w:t>
            </w:r>
            <w:r w:rsidRPr="000A2AFF">
              <w:rPr>
                <w:sz w:val="28"/>
                <w:szCs w:val="28"/>
              </w:rPr>
              <w:t xml:space="preserve">zdevumi 2013.-2015.gadam ik gadu </w:t>
            </w:r>
            <w:r w:rsidRPr="000A2AFF">
              <w:rPr>
                <w:sz w:val="28"/>
                <w:szCs w:val="28"/>
                <w:lang w:eastAsia="ar-SA"/>
              </w:rPr>
              <w:t xml:space="preserve">845 796 latu apmērā asistenta pakalpojumiem personai ar </w:t>
            </w:r>
            <w:r w:rsidRPr="000A2AFF">
              <w:rPr>
                <w:sz w:val="28"/>
                <w:szCs w:val="28"/>
                <w:lang w:eastAsia="ar-SA"/>
              </w:rPr>
              <w:lastRenderedPageBreak/>
              <w:t>invaliditāti</w:t>
            </w:r>
            <w:r w:rsidRPr="000A2AFF">
              <w:rPr>
                <w:sz w:val="28"/>
                <w:szCs w:val="28"/>
              </w:rPr>
              <w:t xml:space="preserve"> nodrošināšanai ir iekļauti </w:t>
            </w:r>
            <w:r w:rsidRPr="000A2AFF">
              <w:rPr>
                <w:sz w:val="28"/>
                <w:szCs w:val="28"/>
                <w:lang w:eastAsia="ar-SA"/>
              </w:rPr>
              <w:t>Izglītības un zinātnes</w:t>
            </w:r>
            <w:r w:rsidRPr="000A2AFF">
              <w:rPr>
                <w:sz w:val="28"/>
                <w:szCs w:val="28"/>
              </w:rPr>
              <w:t xml:space="preserve"> ministrijas pamatbudžeta bāzes izdevumos 2013.-2015.gadam.</w:t>
            </w:r>
          </w:p>
        </w:tc>
      </w:tr>
      <w:tr w:rsidR="00BF2BC2" w:rsidTr="001547AE">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lastRenderedPageBreak/>
              <w:t>4.</w:t>
            </w:r>
          </w:p>
        </w:tc>
        <w:tc>
          <w:tcPr>
            <w:tcW w:w="2517" w:type="dxa"/>
            <w:tcBorders>
              <w:top w:val="single" w:sz="4" w:space="0" w:color="000000"/>
              <w:left w:val="single" w:sz="4" w:space="0" w:color="000000"/>
              <w:bottom w:val="single" w:sz="4" w:space="0" w:color="000000"/>
            </w:tcBorders>
            <w:shd w:val="clear" w:color="auto" w:fill="auto"/>
          </w:tcPr>
          <w:p w:rsidR="00BF2BC2" w:rsidRDefault="00BF2BC2">
            <w:pPr>
              <w:rPr>
                <w:iCs/>
                <w:sz w:val="28"/>
                <w:szCs w:val="28"/>
              </w:rPr>
            </w:pPr>
            <w:r>
              <w:rPr>
                <w:sz w:val="28"/>
                <w:szCs w:val="28"/>
              </w:rPr>
              <w:t>Tiesiskā regulējuma nefinansiālā ietekme</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rsidP="00FA1025">
            <w:pPr>
              <w:jc w:val="both"/>
              <w:rPr>
                <w:sz w:val="28"/>
                <w:szCs w:val="28"/>
              </w:rPr>
            </w:pPr>
            <w:r>
              <w:rPr>
                <w:iCs/>
                <w:sz w:val="28"/>
                <w:szCs w:val="28"/>
              </w:rPr>
              <w:t xml:space="preserve">Projekts nodrošinās vienlīdzīgu valsts budžeta līdzekļu sadali </w:t>
            </w:r>
            <w:r w:rsidR="00FA1025">
              <w:rPr>
                <w:iCs/>
                <w:sz w:val="28"/>
                <w:szCs w:val="28"/>
              </w:rPr>
              <w:t>visām izglītības iestādēm, kurās i</w:t>
            </w:r>
            <w:r>
              <w:rPr>
                <w:sz w:val="28"/>
                <w:szCs w:val="28"/>
              </w:rPr>
              <w:t xml:space="preserve">r izglītojamie, kuriem nepieciešams asistenta pakalpojums pārvietošanās atbalstam un </w:t>
            </w:r>
            <w:proofErr w:type="spellStart"/>
            <w:r>
              <w:rPr>
                <w:sz w:val="28"/>
                <w:szCs w:val="28"/>
              </w:rPr>
              <w:t>pašaprūpes</w:t>
            </w:r>
            <w:proofErr w:type="spellEnd"/>
            <w:r>
              <w:rPr>
                <w:sz w:val="28"/>
                <w:szCs w:val="28"/>
              </w:rPr>
              <w:t xml:space="preserve"> veikšanai</w:t>
            </w:r>
            <w:r w:rsidR="00FA1025">
              <w:rPr>
                <w:sz w:val="28"/>
                <w:szCs w:val="28"/>
              </w:rPr>
              <w:t>, neatkarīgi no iestādes dibinātāja.</w:t>
            </w:r>
          </w:p>
        </w:tc>
      </w:tr>
      <w:tr w:rsidR="00BF2BC2" w:rsidTr="001547AE">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5.</w:t>
            </w:r>
          </w:p>
        </w:tc>
        <w:tc>
          <w:tcPr>
            <w:tcW w:w="2517"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Administratīvās procedūras raksturojums</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sz w:val="28"/>
                <w:szCs w:val="28"/>
              </w:rPr>
            </w:pPr>
            <w:r>
              <w:rPr>
                <w:sz w:val="28"/>
                <w:szCs w:val="28"/>
              </w:rPr>
              <w:t>Projekts šo jomu neskar.</w:t>
            </w:r>
          </w:p>
        </w:tc>
      </w:tr>
      <w:tr w:rsidR="00BF2BC2" w:rsidTr="001547AE">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6.</w:t>
            </w:r>
          </w:p>
        </w:tc>
        <w:tc>
          <w:tcPr>
            <w:tcW w:w="2517"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Administratīvo izmaksu monetārs novērtējums</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sz w:val="28"/>
                <w:szCs w:val="28"/>
              </w:rPr>
            </w:pPr>
            <w:r>
              <w:rPr>
                <w:sz w:val="28"/>
                <w:szCs w:val="28"/>
              </w:rPr>
              <w:t>Projekts šo jomu neskar.</w:t>
            </w:r>
          </w:p>
        </w:tc>
      </w:tr>
      <w:tr w:rsidR="00BF2BC2" w:rsidTr="001547AE">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7. </w:t>
            </w:r>
          </w:p>
        </w:tc>
        <w:tc>
          <w:tcPr>
            <w:tcW w:w="2517"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Cita informācija</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7E59A3" w:rsidRPr="002B6DBC" w:rsidRDefault="007E59A3" w:rsidP="002B6DBC">
            <w:pPr>
              <w:jc w:val="both"/>
              <w:rPr>
                <w:sz w:val="28"/>
                <w:szCs w:val="28"/>
                <w:lang w:eastAsia="lv-LV"/>
              </w:rPr>
            </w:pPr>
            <w:r w:rsidRPr="002B6DBC">
              <w:rPr>
                <w:sz w:val="28"/>
                <w:szCs w:val="28"/>
                <w:lang w:eastAsia="lv-LV"/>
              </w:rPr>
              <w:t>Noteikumu projekts pieļauj, ka izglītības iestāde līgumu par asistenta pakalpojuma sniegšanu slēdz ar izglītojamā vecākiem vai citu radinieku. Tomēr šīs personas vienlaikus var izrādīties personas, kas saņem</w:t>
            </w:r>
            <w:r w:rsidRPr="002B6DBC">
              <w:rPr>
                <w:bCs/>
                <w:sz w:val="28"/>
                <w:szCs w:val="28"/>
                <w:lang w:eastAsia="lv-LV"/>
              </w:rPr>
              <w:t xml:space="preserve">, </w:t>
            </w:r>
            <w:r w:rsidRPr="002B6DBC">
              <w:rPr>
                <w:sz w:val="28"/>
                <w:szCs w:val="28"/>
                <w:lang w:eastAsia="lv-LV"/>
              </w:rPr>
              <w:t>piemēram,</w:t>
            </w:r>
            <w:r w:rsidRPr="002B6DBC">
              <w:rPr>
                <w:bCs/>
                <w:sz w:val="28"/>
                <w:szCs w:val="28"/>
                <w:lang w:eastAsia="lv-LV"/>
              </w:rPr>
              <w:t xml:space="preserve"> </w:t>
            </w:r>
            <w:r w:rsidRPr="002B6DBC">
              <w:rPr>
                <w:sz w:val="28"/>
                <w:szCs w:val="28"/>
                <w:lang w:eastAsia="lv-LV"/>
              </w:rPr>
              <w:t>pabalstu par bērna invalīda kopšanu, vecāka pabalstu, bezdarbnieka pabalstu</w:t>
            </w:r>
            <w:r w:rsidRPr="002B6DBC">
              <w:rPr>
                <w:bCs/>
                <w:sz w:val="28"/>
                <w:szCs w:val="28"/>
                <w:lang w:eastAsia="lv-LV"/>
              </w:rPr>
              <w:t xml:space="preserve"> </w:t>
            </w:r>
            <w:r w:rsidRPr="002B6DBC">
              <w:rPr>
                <w:sz w:val="28"/>
                <w:szCs w:val="28"/>
                <w:lang w:eastAsia="lv-LV"/>
              </w:rPr>
              <w:t>vai vecuma pensiju priekšlaicīgi. Kamēr minēto pabalstu saņēmēji nav reģistrēti kā darba ņēmēji, valsts par šīm personām veic valsts sociālās apdrošināšanas obligātās iemaksas (VSAOI).</w:t>
            </w:r>
          </w:p>
          <w:p w:rsidR="007E59A3" w:rsidRPr="002B6DBC" w:rsidRDefault="007E59A3" w:rsidP="002B6DBC">
            <w:pPr>
              <w:jc w:val="both"/>
              <w:rPr>
                <w:sz w:val="28"/>
                <w:szCs w:val="28"/>
                <w:lang w:eastAsia="lv-LV"/>
              </w:rPr>
            </w:pPr>
            <w:r w:rsidRPr="002B6DBC">
              <w:rPr>
                <w:sz w:val="28"/>
                <w:szCs w:val="28"/>
                <w:lang w:eastAsia="lv-LV"/>
              </w:rPr>
              <w:t>Periodā, kad personas tiks reģistrētas kā darba ņēmēji, izglītības iestāde par tām veiks VSAOI kā par darba ņēmējiem, savukārt valsts par šīm personām iemaksas neveiks.</w:t>
            </w:r>
          </w:p>
          <w:p w:rsidR="007E59A3" w:rsidRPr="002B6DBC" w:rsidRDefault="007E59A3" w:rsidP="002B6DBC">
            <w:pPr>
              <w:jc w:val="both"/>
              <w:rPr>
                <w:sz w:val="28"/>
                <w:szCs w:val="28"/>
                <w:lang w:eastAsia="lv-LV"/>
              </w:rPr>
            </w:pPr>
            <w:r w:rsidRPr="002B6DBC">
              <w:rPr>
                <w:sz w:val="28"/>
                <w:szCs w:val="28"/>
                <w:lang w:eastAsia="lv-LV"/>
              </w:rPr>
              <w:t>Piemēram, ja vecākiem - asistentiem darba ņēmēja statuss nebūs par pilnu mēnesi, bet, piemēram, no 14.datuma, tad par periodu līdz 13.datumam būs iemaksas no valsts budžeta kā par bērna invalīda kopšanas pabalsta saņēmējiem.</w:t>
            </w:r>
          </w:p>
          <w:p w:rsidR="00BF2BC2" w:rsidRDefault="007E59A3" w:rsidP="002B6DBC">
            <w:pPr>
              <w:jc w:val="both"/>
            </w:pPr>
            <w:r w:rsidRPr="002B6DBC">
              <w:rPr>
                <w:sz w:val="28"/>
                <w:szCs w:val="28"/>
                <w:lang w:eastAsia="lv-LV"/>
              </w:rPr>
              <w:t>Gadījumā, ja par asistentu kļūs priekšlaicīgi piešķirtās vecuma pensijas, bezdarbnieku pabalsta vai vecāku pabalsta saņēmējs, pensijas vai pabalsta</w:t>
            </w:r>
            <w:r w:rsidRPr="002B6DBC">
              <w:rPr>
                <w:bCs/>
                <w:sz w:val="28"/>
                <w:szCs w:val="28"/>
                <w:lang w:eastAsia="lv-LV"/>
              </w:rPr>
              <w:t xml:space="preserve"> </w:t>
            </w:r>
            <w:r w:rsidRPr="002B6DBC">
              <w:rPr>
                <w:sz w:val="28"/>
                <w:szCs w:val="28"/>
                <w:lang w:eastAsia="lv-LV"/>
              </w:rPr>
              <w:t>izmaksa tiks pārtraukta, jo persona kļūs par nodarbinātu personu un iegūst darba ņēmēja statusu. Atsevišķos gadījumos izveidosies slimības pabalsta, maternitātes pabalsta vai priekšl</w:t>
            </w:r>
            <w:r w:rsidR="002B6DBC">
              <w:rPr>
                <w:sz w:val="28"/>
                <w:szCs w:val="28"/>
                <w:lang w:eastAsia="lv-LV"/>
              </w:rPr>
              <w:t>ai</w:t>
            </w:r>
            <w:r w:rsidRPr="002B6DBC">
              <w:rPr>
                <w:sz w:val="28"/>
                <w:szCs w:val="28"/>
                <w:lang w:eastAsia="lv-LV"/>
              </w:rPr>
              <w:t>cīgi piešķirtās vecuma pensijas pārmaksa, kas personai būs j</w:t>
            </w:r>
            <w:r w:rsidR="002B6DBC">
              <w:rPr>
                <w:sz w:val="28"/>
                <w:szCs w:val="28"/>
                <w:lang w:eastAsia="lv-LV"/>
              </w:rPr>
              <w:t>āa</w:t>
            </w:r>
            <w:r w:rsidRPr="002B6DBC">
              <w:rPr>
                <w:sz w:val="28"/>
                <w:szCs w:val="28"/>
                <w:lang w:eastAsia="lv-LV"/>
              </w:rPr>
              <w:t>tmaksā.</w:t>
            </w:r>
          </w:p>
        </w:tc>
      </w:tr>
    </w:tbl>
    <w:p w:rsidR="00BF2BC2" w:rsidRDefault="00BF2BC2"/>
    <w:p w:rsidR="0063188C" w:rsidRDefault="0063188C"/>
    <w:tbl>
      <w:tblPr>
        <w:tblW w:w="9412" w:type="dxa"/>
        <w:tblInd w:w="-15" w:type="dxa"/>
        <w:tblLayout w:type="fixed"/>
        <w:tblLook w:val="0000"/>
      </w:tblPr>
      <w:tblGrid>
        <w:gridCol w:w="2663"/>
        <w:gridCol w:w="1495"/>
        <w:gridCol w:w="1309"/>
        <w:gridCol w:w="1305"/>
        <w:gridCol w:w="1305"/>
        <w:gridCol w:w="1335"/>
      </w:tblGrid>
      <w:tr w:rsidR="00BF2BC2" w:rsidTr="0063188C">
        <w:tc>
          <w:tcPr>
            <w:tcW w:w="9412" w:type="dxa"/>
            <w:gridSpan w:val="6"/>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center"/>
              <w:rPr>
                <w:sz w:val="28"/>
                <w:szCs w:val="28"/>
              </w:rPr>
            </w:pPr>
            <w:r>
              <w:rPr>
                <w:b/>
                <w:sz w:val="28"/>
                <w:szCs w:val="28"/>
              </w:rPr>
              <w:lastRenderedPageBreak/>
              <w:t>III</w:t>
            </w:r>
            <w:r>
              <w:rPr>
                <w:sz w:val="28"/>
                <w:szCs w:val="28"/>
              </w:rPr>
              <w:t xml:space="preserve"> </w:t>
            </w:r>
            <w:r>
              <w:rPr>
                <w:b/>
                <w:bCs/>
                <w:sz w:val="28"/>
                <w:szCs w:val="28"/>
              </w:rPr>
              <w:t>Tiesību akta projekta ietekme uz valsts budžetu un pašvaldību budžetiem</w:t>
            </w:r>
          </w:p>
        </w:tc>
      </w:tr>
      <w:tr w:rsidR="00BF2BC2" w:rsidTr="0063188C">
        <w:tc>
          <w:tcPr>
            <w:tcW w:w="5467" w:type="dxa"/>
            <w:gridSpan w:val="3"/>
            <w:tcBorders>
              <w:top w:val="single" w:sz="4" w:space="0" w:color="000000"/>
              <w:left w:val="single" w:sz="4" w:space="0" w:color="000000"/>
              <w:bottom w:val="single" w:sz="4" w:space="0" w:color="000000"/>
            </w:tcBorders>
            <w:shd w:val="clear" w:color="auto" w:fill="auto"/>
          </w:tcPr>
          <w:p w:rsidR="00BF2BC2" w:rsidRDefault="00BF2BC2">
            <w:pPr>
              <w:snapToGrid w:val="0"/>
              <w:jc w:val="center"/>
              <w:rPr>
                <w:sz w:val="28"/>
                <w:szCs w:val="28"/>
              </w:rPr>
            </w:pPr>
          </w:p>
        </w:tc>
        <w:tc>
          <w:tcPr>
            <w:tcW w:w="3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Default="00BF2BC2">
            <w:pPr>
              <w:jc w:val="center"/>
              <w:rPr>
                <w:b/>
                <w:sz w:val="28"/>
                <w:szCs w:val="28"/>
              </w:rPr>
            </w:pPr>
            <w:r>
              <w:rPr>
                <w:sz w:val="28"/>
                <w:szCs w:val="28"/>
              </w:rPr>
              <w:t>(tūkst. latu)</w:t>
            </w:r>
          </w:p>
        </w:tc>
      </w:tr>
      <w:tr w:rsidR="00BF2BC2" w:rsidTr="0063188C">
        <w:tc>
          <w:tcPr>
            <w:tcW w:w="2663" w:type="dxa"/>
            <w:tcBorders>
              <w:top w:val="single" w:sz="4" w:space="0" w:color="000000"/>
              <w:left w:val="single" w:sz="4" w:space="0" w:color="000000"/>
              <w:bottom w:val="single" w:sz="4" w:space="0" w:color="000000"/>
            </w:tcBorders>
            <w:shd w:val="clear" w:color="auto" w:fill="auto"/>
            <w:vAlign w:val="center"/>
          </w:tcPr>
          <w:p w:rsidR="00BF2BC2" w:rsidRDefault="00BF2BC2">
            <w:pPr>
              <w:jc w:val="center"/>
              <w:rPr>
                <w:b/>
                <w:sz w:val="28"/>
                <w:szCs w:val="28"/>
              </w:rPr>
            </w:pPr>
            <w:r>
              <w:rPr>
                <w:b/>
                <w:sz w:val="28"/>
                <w:szCs w:val="28"/>
              </w:rPr>
              <w:t>Rādītāji</w:t>
            </w:r>
          </w:p>
        </w:tc>
        <w:tc>
          <w:tcPr>
            <w:tcW w:w="2804" w:type="dxa"/>
            <w:gridSpan w:val="2"/>
            <w:tcBorders>
              <w:top w:val="single" w:sz="4" w:space="0" w:color="000000"/>
              <w:left w:val="single" w:sz="4" w:space="0" w:color="000000"/>
              <w:bottom w:val="single" w:sz="4" w:space="0" w:color="000000"/>
            </w:tcBorders>
            <w:shd w:val="clear" w:color="auto" w:fill="auto"/>
            <w:vAlign w:val="center"/>
          </w:tcPr>
          <w:p w:rsidR="00BF2BC2" w:rsidRDefault="00BF2BC2">
            <w:pPr>
              <w:jc w:val="center"/>
              <w:rPr>
                <w:sz w:val="28"/>
                <w:szCs w:val="28"/>
              </w:rPr>
            </w:pPr>
            <w:r>
              <w:rPr>
                <w:b/>
                <w:sz w:val="28"/>
                <w:szCs w:val="28"/>
              </w:rPr>
              <w:t>2012</w:t>
            </w:r>
          </w:p>
        </w:tc>
        <w:tc>
          <w:tcPr>
            <w:tcW w:w="3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Default="00BF2BC2">
            <w:pPr>
              <w:jc w:val="center"/>
              <w:rPr>
                <w:sz w:val="28"/>
                <w:szCs w:val="28"/>
              </w:rPr>
            </w:pPr>
            <w:r>
              <w:rPr>
                <w:sz w:val="28"/>
                <w:szCs w:val="28"/>
              </w:rPr>
              <w:t>Turpmākie trīs gadi</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snapToGrid w:val="0"/>
              <w:jc w:val="center"/>
              <w:rPr>
                <w:sz w:val="28"/>
                <w:szCs w:val="28"/>
              </w:rPr>
            </w:pPr>
          </w:p>
        </w:tc>
        <w:tc>
          <w:tcPr>
            <w:tcW w:w="2804" w:type="dxa"/>
            <w:gridSpan w:val="2"/>
            <w:tcBorders>
              <w:top w:val="single" w:sz="4" w:space="0" w:color="000000"/>
              <w:left w:val="single" w:sz="4" w:space="0" w:color="000000"/>
              <w:bottom w:val="single" w:sz="4" w:space="0" w:color="000000"/>
            </w:tcBorders>
            <w:shd w:val="clear" w:color="auto" w:fill="auto"/>
          </w:tcPr>
          <w:p w:rsidR="00BF2BC2" w:rsidRDefault="00BF2BC2">
            <w:pPr>
              <w:snapToGrid w:val="0"/>
              <w:jc w:val="center"/>
              <w:rPr>
                <w:b/>
                <w:sz w:val="28"/>
                <w:szCs w:val="28"/>
              </w:rPr>
            </w:pPr>
          </w:p>
        </w:tc>
        <w:tc>
          <w:tcPr>
            <w:tcW w:w="1305" w:type="dxa"/>
            <w:tcBorders>
              <w:top w:val="single" w:sz="4" w:space="0" w:color="000000"/>
              <w:left w:val="single" w:sz="4" w:space="0" w:color="000000"/>
              <w:bottom w:val="single" w:sz="4" w:space="0" w:color="000000"/>
            </w:tcBorders>
            <w:shd w:val="clear" w:color="auto" w:fill="auto"/>
            <w:vAlign w:val="bottom"/>
          </w:tcPr>
          <w:p w:rsidR="00BF2BC2" w:rsidRDefault="00BF2BC2">
            <w:pPr>
              <w:pStyle w:val="naisf"/>
              <w:spacing w:before="0" w:after="0"/>
              <w:ind w:firstLine="0"/>
              <w:jc w:val="center"/>
              <w:rPr>
                <w:b/>
                <w:bCs/>
                <w:sz w:val="28"/>
                <w:szCs w:val="28"/>
              </w:rPr>
            </w:pPr>
            <w:r>
              <w:rPr>
                <w:b/>
                <w:bCs/>
                <w:sz w:val="28"/>
                <w:szCs w:val="28"/>
              </w:rPr>
              <w:t>2013</w:t>
            </w:r>
          </w:p>
        </w:tc>
        <w:tc>
          <w:tcPr>
            <w:tcW w:w="1305" w:type="dxa"/>
            <w:tcBorders>
              <w:top w:val="single" w:sz="4" w:space="0" w:color="000000"/>
              <w:left w:val="single" w:sz="4" w:space="0" w:color="000000"/>
              <w:bottom w:val="single" w:sz="4" w:space="0" w:color="000000"/>
            </w:tcBorders>
            <w:shd w:val="clear" w:color="auto" w:fill="auto"/>
            <w:vAlign w:val="bottom"/>
          </w:tcPr>
          <w:p w:rsidR="00BF2BC2" w:rsidRDefault="00BF2BC2">
            <w:pPr>
              <w:pStyle w:val="naisf"/>
              <w:spacing w:before="0" w:after="0"/>
              <w:ind w:firstLine="0"/>
              <w:jc w:val="center"/>
              <w:rPr>
                <w:b/>
                <w:bCs/>
                <w:sz w:val="28"/>
                <w:szCs w:val="28"/>
              </w:rPr>
            </w:pPr>
            <w:r>
              <w:rPr>
                <w:b/>
                <w:bCs/>
                <w:sz w:val="28"/>
                <w:szCs w:val="28"/>
              </w:rPr>
              <w:t>2014</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2BC2" w:rsidRDefault="00BF2BC2">
            <w:pPr>
              <w:pStyle w:val="naisf"/>
              <w:spacing w:before="0" w:after="0"/>
              <w:ind w:firstLine="0"/>
              <w:jc w:val="center"/>
              <w:rPr>
                <w:sz w:val="28"/>
                <w:szCs w:val="28"/>
              </w:rPr>
            </w:pPr>
            <w:r>
              <w:rPr>
                <w:b/>
                <w:bCs/>
                <w:sz w:val="28"/>
                <w:szCs w:val="28"/>
              </w:rPr>
              <w:t>2015</w:t>
            </w:r>
          </w:p>
        </w:tc>
      </w:tr>
      <w:tr w:rsidR="00BF2BC2" w:rsidTr="0063188C">
        <w:tc>
          <w:tcPr>
            <w:tcW w:w="2663" w:type="dxa"/>
            <w:tcBorders>
              <w:top w:val="single" w:sz="4" w:space="0" w:color="000000"/>
              <w:left w:val="single" w:sz="4" w:space="0" w:color="000000"/>
              <w:bottom w:val="single" w:sz="4" w:space="0" w:color="000000"/>
            </w:tcBorders>
            <w:shd w:val="clear" w:color="auto" w:fill="auto"/>
            <w:vAlign w:val="bottom"/>
          </w:tcPr>
          <w:p w:rsidR="00BF2BC2" w:rsidRDefault="00BF2BC2">
            <w:pPr>
              <w:snapToGrid w:val="0"/>
              <w:jc w:val="center"/>
              <w:rPr>
                <w:sz w:val="28"/>
                <w:szCs w:val="28"/>
              </w:rPr>
            </w:pPr>
          </w:p>
        </w:tc>
        <w:tc>
          <w:tcPr>
            <w:tcW w:w="1495" w:type="dxa"/>
            <w:tcBorders>
              <w:top w:val="single" w:sz="4" w:space="0" w:color="000000"/>
              <w:left w:val="single" w:sz="4" w:space="0" w:color="000000"/>
              <w:bottom w:val="single" w:sz="4" w:space="0" w:color="000000"/>
            </w:tcBorders>
            <w:shd w:val="clear" w:color="auto" w:fill="auto"/>
            <w:vAlign w:val="bottom"/>
          </w:tcPr>
          <w:p w:rsidR="00BF2BC2" w:rsidRDefault="00BF2BC2">
            <w:pPr>
              <w:jc w:val="center"/>
              <w:rPr>
                <w:sz w:val="28"/>
                <w:szCs w:val="28"/>
              </w:rPr>
            </w:pPr>
            <w:r>
              <w:rPr>
                <w:sz w:val="28"/>
                <w:szCs w:val="28"/>
              </w:rPr>
              <w:t>Saskaņā ar valsts budžetu kārtējam gadam</w:t>
            </w:r>
          </w:p>
        </w:tc>
        <w:tc>
          <w:tcPr>
            <w:tcW w:w="1309" w:type="dxa"/>
            <w:tcBorders>
              <w:top w:val="single" w:sz="4" w:space="0" w:color="000000"/>
              <w:left w:val="single" w:sz="4" w:space="0" w:color="000000"/>
              <w:bottom w:val="single" w:sz="4" w:space="0" w:color="000000"/>
            </w:tcBorders>
            <w:shd w:val="clear" w:color="auto" w:fill="auto"/>
            <w:vAlign w:val="bottom"/>
          </w:tcPr>
          <w:p w:rsidR="00BF2BC2" w:rsidRDefault="00BF2BC2">
            <w:pPr>
              <w:jc w:val="center"/>
              <w:rPr>
                <w:sz w:val="28"/>
                <w:szCs w:val="28"/>
              </w:rPr>
            </w:pPr>
            <w:r>
              <w:rPr>
                <w:sz w:val="28"/>
                <w:szCs w:val="28"/>
              </w:rPr>
              <w:t>Izmaiņas kārtējā gadā salīdzinot ar budžetu kārtējam gadam</w:t>
            </w:r>
          </w:p>
        </w:tc>
        <w:tc>
          <w:tcPr>
            <w:tcW w:w="1305" w:type="dxa"/>
            <w:tcBorders>
              <w:top w:val="single" w:sz="4" w:space="0" w:color="000000"/>
              <w:left w:val="single" w:sz="4" w:space="0" w:color="000000"/>
              <w:bottom w:val="single" w:sz="4" w:space="0" w:color="000000"/>
            </w:tcBorders>
            <w:shd w:val="clear" w:color="auto" w:fill="auto"/>
            <w:vAlign w:val="bottom"/>
          </w:tcPr>
          <w:p w:rsidR="00BF2BC2" w:rsidRDefault="00BF2BC2">
            <w:pPr>
              <w:jc w:val="center"/>
              <w:rPr>
                <w:sz w:val="28"/>
                <w:szCs w:val="28"/>
              </w:rPr>
            </w:pPr>
            <w:r>
              <w:rPr>
                <w:sz w:val="28"/>
                <w:szCs w:val="28"/>
              </w:rPr>
              <w:t>Izmaiņas salīdzinot ar kārtējo (n) gadu</w:t>
            </w:r>
          </w:p>
        </w:tc>
        <w:tc>
          <w:tcPr>
            <w:tcW w:w="1305" w:type="dxa"/>
            <w:tcBorders>
              <w:top w:val="single" w:sz="4" w:space="0" w:color="000000"/>
              <w:left w:val="single" w:sz="4" w:space="0" w:color="000000"/>
              <w:bottom w:val="single" w:sz="4" w:space="0" w:color="000000"/>
            </w:tcBorders>
            <w:shd w:val="clear" w:color="auto" w:fill="auto"/>
            <w:vAlign w:val="bottom"/>
          </w:tcPr>
          <w:p w:rsidR="00BF2BC2" w:rsidRDefault="00BF2BC2">
            <w:pPr>
              <w:jc w:val="center"/>
              <w:rPr>
                <w:sz w:val="28"/>
                <w:szCs w:val="28"/>
              </w:rPr>
            </w:pPr>
            <w:r>
              <w:rPr>
                <w:sz w:val="28"/>
                <w:szCs w:val="28"/>
              </w:rPr>
              <w:t>Izmaiņas salīdzinot ar kārtējo (n) gadu</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2BC2" w:rsidRDefault="00BF2BC2">
            <w:pPr>
              <w:jc w:val="center"/>
              <w:rPr>
                <w:b/>
                <w:sz w:val="28"/>
                <w:szCs w:val="28"/>
              </w:rPr>
            </w:pPr>
            <w:r>
              <w:rPr>
                <w:sz w:val="28"/>
                <w:szCs w:val="28"/>
              </w:rPr>
              <w:t>Izmaiņas salīdzinot ar kārtējo (n) gadu</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pStyle w:val="naisf"/>
              <w:spacing w:before="0" w:after="0"/>
              <w:ind w:firstLine="0"/>
              <w:jc w:val="center"/>
              <w:rPr>
                <w:b/>
                <w:sz w:val="28"/>
                <w:szCs w:val="28"/>
              </w:rPr>
            </w:pPr>
            <w:r>
              <w:rPr>
                <w:b/>
                <w:sz w:val="28"/>
                <w:szCs w:val="28"/>
              </w:rPr>
              <w:t>1</w:t>
            </w:r>
          </w:p>
        </w:tc>
        <w:tc>
          <w:tcPr>
            <w:tcW w:w="1495" w:type="dxa"/>
            <w:tcBorders>
              <w:top w:val="single" w:sz="4" w:space="0" w:color="000000"/>
              <w:left w:val="single" w:sz="4" w:space="0" w:color="000000"/>
              <w:bottom w:val="single" w:sz="4" w:space="0" w:color="000000"/>
            </w:tcBorders>
            <w:shd w:val="clear" w:color="auto" w:fill="auto"/>
          </w:tcPr>
          <w:p w:rsidR="00BF2BC2" w:rsidRDefault="00BF2BC2">
            <w:pPr>
              <w:pStyle w:val="naisf"/>
              <w:spacing w:before="0" w:after="0"/>
              <w:ind w:firstLine="0"/>
              <w:jc w:val="center"/>
              <w:rPr>
                <w:b/>
                <w:sz w:val="28"/>
                <w:szCs w:val="28"/>
              </w:rPr>
            </w:pPr>
            <w:r>
              <w:rPr>
                <w:b/>
                <w:sz w:val="28"/>
                <w:szCs w:val="28"/>
              </w:rPr>
              <w:t>2</w:t>
            </w:r>
          </w:p>
        </w:tc>
        <w:tc>
          <w:tcPr>
            <w:tcW w:w="1309" w:type="dxa"/>
            <w:tcBorders>
              <w:top w:val="single" w:sz="4" w:space="0" w:color="000000"/>
              <w:left w:val="single" w:sz="4" w:space="0" w:color="000000"/>
              <w:bottom w:val="single" w:sz="4" w:space="0" w:color="000000"/>
            </w:tcBorders>
            <w:shd w:val="clear" w:color="auto" w:fill="auto"/>
          </w:tcPr>
          <w:p w:rsidR="00BF2BC2" w:rsidRDefault="00BF2BC2">
            <w:pPr>
              <w:pStyle w:val="naisf"/>
              <w:spacing w:before="0" w:after="0"/>
              <w:ind w:firstLine="0"/>
              <w:jc w:val="center"/>
              <w:rPr>
                <w:b/>
                <w:sz w:val="28"/>
                <w:szCs w:val="28"/>
              </w:rPr>
            </w:pPr>
            <w:r>
              <w:rPr>
                <w:b/>
                <w:sz w:val="28"/>
                <w:szCs w:val="28"/>
              </w:rPr>
              <w:t>3</w:t>
            </w:r>
          </w:p>
        </w:tc>
        <w:tc>
          <w:tcPr>
            <w:tcW w:w="1305" w:type="dxa"/>
            <w:tcBorders>
              <w:top w:val="single" w:sz="4" w:space="0" w:color="000000"/>
              <w:left w:val="single" w:sz="4" w:space="0" w:color="000000"/>
              <w:bottom w:val="single" w:sz="4" w:space="0" w:color="000000"/>
            </w:tcBorders>
            <w:shd w:val="clear" w:color="auto" w:fill="auto"/>
          </w:tcPr>
          <w:p w:rsidR="00BF2BC2" w:rsidRDefault="00BF2BC2">
            <w:pPr>
              <w:pStyle w:val="naisf"/>
              <w:spacing w:before="0" w:after="0"/>
              <w:ind w:firstLine="0"/>
              <w:jc w:val="center"/>
              <w:rPr>
                <w:b/>
                <w:sz w:val="28"/>
                <w:szCs w:val="28"/>
              </w:rPr>
            </w:pPr>
            <w:r>
              <w:rPr>
                <w:b/>
                <w:sz w:val="28"/>
                <w:szCs w:val="28"/>
              </w:rPr>
              <w:t>4</w:t>
            </w:r>
          </w:p>
        </w:tc>
        <w:tc>
          <w:tcPr>
            <w:tcW w:w="1305" w:type="dxa"/>
            <w:tcBorders>
              <w:top w:val="single" w:sz="4" w:space="0" w:color="000000"/>
              <w:left w:val="single" w:sz="4" w:space="0" w:color="000000"/>
              <w:bottom w:val="single" w:sz="4" w:space="0" w:color="000000"/>
            </w:tcBorders>
            <w:shd w:val="clear" w:color="auto" w:fill="auto"/>
          </w:tcPr>
          <w:p w:rsidR="00BF2BC2" w:rsidRDefault="00BF2BC2">
            <w:pPr>
              <w:pStyle w:val="naisf"/>
              <w:spacing w:before="0" w:after="0"/>
              <w:ind w:firstLine="0"/>
              <w:jc w:val="center"/>
              <w:rPr>
                <w:b/>
                <w:sz w:val="28"/>
                <w:szCs w:val="28"/>
              </w:rPr>
            </w:pPr>
            <w:r>
              <w:rPr>
                <w:b/>
                <w:sz w:val="28"/>
                <w:szCs w:val="28"/>
              </w:rPr>
              <w:t>5</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pStyle w:val="naisf"/>
              <w:spacing w:before="0" w:after="0"/>
              <w:ind w:firstLine="0"/>
              <w:jc w:val="center"/>
              <w:rPr>
                <w:sz w:val="28"/>
                <w:szCs w:val="28"/>
              </w:rPr>
            </w:pPr>
            <w:r>
              <w:rPr>
                <w:b/>
                <w:sz w:val="28"/>
                <w:szCs w:val="28"/>
              </w:rPr>
              <w:t>6</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1. Budžeta ieņēmumi:</w:t>
            </w:r>
          </w:p>
        </w:tc>
        <w:tc>
          <w:tcPr>
            <w:tcW w:w="1495" w:type="dxa"/>
            <w:tcBorders>
              <w:top w:val="single" w:sz="4" w:space="0" w:color="000000"/>
              <w:left w:val="single" w:sz="4" w:space="0" w:color="000000"/>
              <w:bottom w:val="single" w:sz="4" w:space="0" w:color="000000"/>
            </w:tcBorders>
            <w:shd w:val="clear" w:color="auto" w:fill="auto"/>
          </w:tcPr>
          <w:p w:rsidR="00BF2BC2" w:rsidRDefault="00D27C32" w:rsidP="00D27C32">
            <w:pPr>
              <w:jc w:val="center"/>
              <w:rPr>
                <w:sz w:val="28"/>
                <w:szCs w:val="28"/>
              </w:rPr>
            </w:pPr>
            <w:r>
              <w:rPr>
                <w:sz w:val="28"/>
                <w:szCs w:val="28"/>
              </w:rPr>
              <w:t>328, 9</w:t>
            </w:r>
          </w:p>
        </w:tc>
        <w:tc>
          <w:tcPr>
            <w:tcW w:w="1309"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BF2BC2" w:rsidRDefault="00D27C32">
            <w:pPr>
              <w:jc w:val="center"/>
              <w:rPr>
                <w:sz w:val="28"/>
                <w:szCs w:val="28"/>
              </w:rPr>
            </w:pPr>
            <w:r>
              <w:rPr>
                <w:sz w:val="28"/>
                <w:szCs w:val="28"/>
              </w:rPr>
              <w:t>845,8</w:t>
            </w:r>
          </w:p>
        </w:tc>
        <w:tc>
          <w:tcPr>
            <w:tcW w:w="1305" w:type="dxa"/>
            <w:tcBorders>
              <w:top w:val="single" w:sz="4" w:space="0" w:color="000000"/>
              <w:left w:val="single" w:sz="4" w:space="0" w:color="000000"/>
              <w:bottom w:val="single" w:sz="4" w:space="0" w:color="000000"/>
            </w:tcBorders>
            <w:shd w:val="clear" w:color="auto" w:fill="auto"/>
          </w:tcPr>
          <w:p w:rsidR="00BF2BC2" w:rsidRDefault="00D27C32">
            <w:pPr>
              <w:jc w:val="center"/>
              <w:rPr>
                <w:sz w:val="28"/>
                <w:szCs w:val="28"/>
              </w:rPr>
            </w:pPr>
            <w:r>
              <w:rPr>
                <w:sz w:val="28"/>
                <w:szCs w:val="28"/>
              </w:rPr>
              <w:t>845,8</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D27C32">
            <w:pPr>
              <w:jc w:val="center"/>
              <w:rPr>
                <w:sz w:val="28"/>
                <w:szCs w:val="28"/>
              </w:rPr>
            </w:pPr>
            <w:r>
              <w:rPr>
                <w:sz w:val="28"/>
                <w:szCs w:val="28"/>
              </w:rPr>
              <w:t>845,8</w:t>
            </w:r>
          </w:p>
        </w:tc>
      </w:tr>
      <w:tr w:rsidR="00787A9C" w:rsidTr="0063188C">
        <w:tc>
          <w:tcPr>
            <w:tcW w:w="2663" w:type="dxa"/>
            <w:tcBorders>
              <w:top w:val="single" w:sz="4" w:space="0" w:color="000000"/>
              <w:left w:val="single" w:sz="4" w:space="0" w:color="000000"/>
              <w:bottom w:val="single" w:sz="4" w:space="0" w:color="000000"/>
            </w:tcBorders>
            <w:shd w:val="clear" w:color="auto" w:fill="auto"/>
          </w:tcPr>
          <w:p w:rsidR="00787A9C" w:rsidRDefault="00787A9C">
            <w:pPr>
              <w:rPr>
                <w:sz w:val="28"/>
                <w:szCs w:val="28"/>
              </w:rPr>
            </w:pPr>
            <w:r>
              <w:rPr>
                <w:sz w:val="28"/>
                <w:szCs w:val="28"/>
              </w:rPr>
              <w:t>1.1. valsts pamatbudžets, tai skaitā ieņēmumi no maksas pakalpojumiem un citi pašu ieņēmumi</w:t>
            </w:r>
          </w:p>
        </w:tc>
        <w:tc>
          <w:tcPr>
            <w:tcW w:w="1495" w:type="dxa"/>
            <w:tcBorders>
              <w:top w:val="single" w:sz="4" w:space="0" w:color="000000"/>
              <w:left w:val="single" w:sz="4" w:space="0" w:color="000000"/>
              <w:bottom w:val="single" w:sz="4" w:space="0" w:color="000000"/>
            </w:tcBorders>
            <w:shd w:val="clear" w:color="auto" w:fill="auto"/>
          </w:tcPr>
          <w:p w:rsidR="00787A9C" w:rsidRDefault="00787A9C" w:rsidP="008B54B2">
            <w:pPr>
              <w:jc w:val="center"/>
              <w:rPr>
                <w:sz w:val="28"/>
                <w:szCs w:val="28"/>
              </w:rPr>
            </w:pPr>
            <w:r>
              <w:rPr>
                <w:sz w:val="28"/>
                <w:szCs w:val="28"/>
              </w:rPr>
              <w:t>328, 9</w:t>
            </w:r>
          </w:p>
        </w:tc>
        <w:tc>
          <w:tcPr>
            <w:tcW w:w="1309" w:type="dxa"/>
            <w:tcBorders>
              <w:top w:val="single" w:sz="4" w:space="0" w:color="000000"/>
              <w:left w:val="single" w:sz="4" w:space="0" w:color="000000"/>
              <w:bottom w:val="single" w:sz="4" w:space="0" w:color="000000"/>
            </w:tcBorders>
            <w:shd w:val="clear" w:color="auto" w:fill="auto"/>
          </w:tcPr>
          <w:p w:rsidR="00787A9C" w:rsidRDefault="00787A9C" w:rsidP="008B54B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787A9C" w:rsidRDefault="00787A9C" w:rsidP="008B54B2">
            <w:pPr>
              <w:jc w:val="center"/>
              <w:rPr>
                <w:sz w:val="28"/>
                <w:szCs w:val="28"/>
              </w:rPr>
            </w:pPr>
            <w:r>
              <w:rPr>
                <w:sz w:val="28"/>
                <w:szCs w:val="28"/>
              </w:rPr>
              <w:t>845,8</w:t>
            </w:r>
          </w:p>
        </w:tc>
        <w:tc>
          <w:tcPr>
            <w:tcW w:w="1305" w:type="dxa"/>
            <w:tcBorders>
              <w:top w:val="single" w:sz="4" w:space="0" w:color="000000"/>
              <w:left w:val="single" w:sz="4" w:space="0" w:color="000000"/>
              <w:bottom w:val="single" w:sz="4" w:space="0" w:color="000000"/>
            </w:tcBorders>
            <w:shd w:val="clear" w:color="auto" w:fill="auto"/>
          </w:tcPr>
          <w:p w:rsidR="00787A9C" w:rsidRDefault="00787A9C" w:rsidP="008B54B2">
            <w:pPr>
              <w:jc w:val="center"/>
              <w:rPr>
                <w:sz w:val="28"/>
                <w:szCs w:val="28"/>
              </w:rPr>
            </w:pPr>
            <w:r>
              <w:rPr>
                <w:sz w:val="28"/>
                <w:szCs w:val="28"/>
              </w:rPr>
              <w:t>845,8</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787A9C" w:rsidRDefault="00787A9C" w:rsidP="008B54B2">
            <w:pPr>
              <w:jc w:val="center"/>
              <w:rPr>
                <w:sz w:val="28"/>
                <w:szCs w:val="28"/>
              </w:rPr>
            </w:pPr>
            <w:r>
              <w:rPr>
                <w:sz w:val="28"/>
                <w:szCs w:val="28"/>
              </w:rPr>
              <w:t>845,8</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pStyle w:val="naisf"/>
              <w:spacing w:before="0" w:after="0"/>
              <w:ind w:firstLine="0"/>
              <w:jc w:val="left"/>
              <w:rPr>
                <w:sz w:val="28"/>
                <w:szCs w:val="28"/>
              </w:rPr>
            </w:pPr>
            <w:r>
              <w:rPr>
                <w:sz w:val="28"/>
                <w:szCs w:val="28"/>
              </w:rPr>
              <w:t>1.2. valsts speciālais budžets</w:t>
            </w:r>
          </w:p>
        </w:tc>
        <w:tc>
          <w:tcPr>
            <w:tcW w:w="1495" w:type="dxa"/>
            <w:tcBorders>
              <w:top w:val="single" w:sz="4" w:space="0" w:color="000000"/>
              <w:left w:val="single" w:sz="4" w:space="0" w:color="000000"/>
              <w:bottom w:val="single" w:sz="4" w:space="0" w:color="000000"/>
            </w:tcBorders>
            <w:shd w:val="clear" w:color="auto" w:fill="auto"/>
            <w:vAlign w:val="center"/>
          </w:tcPr>
          <w:p w:rsidR="00BF2BC2" w:rsidRDefault="00BF2BC2">
            <w:pPr>
              <w:pStyle w:val="naisf"/>
              <w:spacing w:before="0" w:after="0"/>
              <w:ind w:firstLine="0"/>
              <w:jc w:val="center"/>
              <w:rPr>
                <w:sz w:val="28"/>
                <w:szCs w:val="28"/>
              </w:rPr>
            </w:pPr>
            <w:r>
              <w:rPr>
                <w:sz w:val="28"/>
                <w:szCs w:val="28"/>
              </w:rPr>
              <w:t>0</w:t>
            </w:r>
          </w:p>
        </w:tc>
        <w:tc>
          <w:tcPr>
            <w:tcW w:w="1309" w:type="dxa"/>
            <w:tcBorders>
              <w:top w:val="single" w:sz="4" w:space="0" w:color="000000"/>
              <w:left w:val="single" w:sz="4" w:space="0" w:color="000000"/>
              <w:bottom w:val="single" w:sz="4" w:space="0" w:color="000000"/>
            </w:tcBorders>
            <w:shd w:val="clear" w:color="auto" w:fill="auto"/>
            <w:vAlign w:val="center"/>
          </w:tcPr>
          <w:p w:rsidR="00BF2BC2" w:rsidRDefault="00BF2BC2">
            <w:pPr>
              <w:pStyle w:val="naisf"/>
              <w:spacing w:before="0" w:after="0"/>
              <w:ind w:firstLine="0"/>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BF2BC2">
            <w:pPr>
              <w:pStyle w:val="naisf"/>
              <w:spacing w:before="0" w:after="0"/>
              <w:ind w:firstLine="0"/>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BF2BC2">
            <w:pPr>
              <w:pStyle w:val="naisf"/>
              <w:spacing w:before="0" w:after="0"/>
              <w:ind w:firstLine="0"/>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Default="00BF2BC2">
            <w:pPr>
              <w:pStyle w:val="naisf"/>
              <w:spacing w:before="0" w:after="0"/>
              <w:ind w:firstLine="0"/>
              <w:jc w:val="center"/>
              <w:rPr>
                <w:sz w:val="28"/>
                <w:szCs w:val="28"/>
              </w:rPr>
            </w:pPr>
            <w:r>
              <w:rPr>
                <w:sz w:val="28"/>
                <w:szCs w:val="28"/>
              </w:rPr>
              <w:t>0</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1.3. pašvaldību budžets</w:t>
            </w:r>
          </w:p>
        </w:tc>
        <w:tc>
          <w:tcPr>
            <w:tcW w:w="149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9"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center"/>
              <w:rPr>
                <w:sz w:val="28"/>
                <w:szCs w:val="28"/>
              </w:rPr>
            </w:pPr>
            <w:r>
              <w:rPr>
                <w:sz w:val="28"/>
                <w:szCs w:val="28"/>
              </w:rPr>
              <w:t>0</w:t>
            </w:r>
          </w:p>
        </w:tc>
      </w:tr>
      <w:tr w:rsidR="001D7CC7" w:rsidTr="00B92C66">
        <w:tc>
          <w:tcPr>
            <w:tcW w:w="2663" w:type="dxa"/>
            <w:tcBorders>
              <w:top w:val="single" w:sz="4" w:space="0" w:color="000000"/>
              <w:left w:val="single" w:sz="4" w:space="0" w:color="000000"/>
              <w:bottom w:val="single" w:sz="4" w:space="0" w:color="000000"/>
            </w:tcBorders>
            <w:shd w:val="clear" w:color="auto" w:fill="auto"/>
          </w:tcPr>
          <w:p w:rsidR="001D7CC7" w:rsidRDefault="001D7CC7">
            <w:pPr>
              <w:rPr>
                <w:sz w:val="28"/>
                <w:szCs w:val="28"/>
              </w:rPr>
            </w:pPr>
            <w:r>
              <w:rPr>
                <w:sz w:val="28"/>
                <w:szCs w:val="28"/>
              </w:rPr>
              <w:t>2. Budžeta izdevumi:</w:t>
            </w:r>
          </w:p>
        </w:tc>
        <w:tc>
          <w:tcPr>
            <w:tcW w:w="1495" w:type="dxa"/>
            <w:tcBorders>
              <w:top w:val="single" w:sz="4" w:space="0" w:color="000000"/>
              <w:left w:val="single" w:sz="4" w:space="0" w:color="000000"/>
              <w:bottom w:val="single" w:sz="4" w:space="0" w:color="000000"/>
            </w:tcBorders>
            <w:shd w:val="clear" w:color="auto" w:fill="auto"/>
          </w:tcPr>
          <w:p w:rsidR="001D7CC7" w:rsidRDefault="001D7CC7" w:rsidP="0090382C">
            <w:pPr>
              <w:jc w:val="center"/>
              <w:rPr>
                <w:sz w:val="28"/>
                <w:szCs w:val="28"/>
              </w:rPr>
            </w:pPr>
            <w:r>
              <w:rPr>
                <w:sz w:val="28"/>
                <w:szCs w:val="28"/>
              </w:rPr>
              <w:t>328, 9</w:t>
            </w:r>
          </w:p>
        </w:tc>
        <w:tc>
          <w:tcPr>
            <w:tcW w:w="1309" w:type="dxa"/>
            <w:tcBorders>
              <w:top w:val="single" w:sz="4" w:space="0" w:color="000000"/>
              <w:left w:val="single" w:sz="4" w:space="0" w:color="000000"/>
              <w:bottom w:val="single" w:sz="4" w:space="0" w:color="000000"/>
            </w:tcBorders>
            <w:shd w:val="clear" w:color="auto" w:fill="auto"/>
          </w:tcPr>
          <w:p w:rsidR="001D7CC7" w:rsidRDefault="001D7CC7" w:rsidP="0090382C">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1D7CC7" w:rsidRDefault="001D7CC7" w:rsidP="0090382C">
            <w:pPr>
              <w:jc w:val="center"/>
              <w:rPr>
                <w:sz w:val="28"/>
                <w:szCs w:val="28"/>
              </w:rPr>
            </w:pPr>
            <w:r>
              <w:rPr>
                <w:sz w:val="28"/>
                <w:szCs w:val="28"/>
              </w:rPr>
              <w:t>845,8</w:t>
            </w:r>
          </w:p>
        </w:tc>
        <w:tc>
          <w:tcPr>
            <w:tcW w:w="1305" w:type="dxa"/>
            <w:tcBorders>
              <w:top w:val="single" w:sz="4" w:space="0" w:color="000000"/>
              <w:left w:val="single" w:sz="4" w:space="0" w:color="000000"/>
              <w:bottom w:val="single" w:sz="4" w:space="0" w:color="000000"/>
            </w:tcBorders>
            <w:shd w:val="clear" w:color="auto" w:fill="auto"/>
          </w:tcPr>
          <w:p w:rsidR="001D7CC7" w:rsidRDefault="001D7CC7" w:rsidP="0090382C">
            <w:pPr>
              <w:jc w:val="center"/>
              <w:rPr>
                <w:sz w:val="28"/>
                <w:szCs w:val="28"/>
              </w:rPr>
            </w:pPr>
            <w:r>
              <w:rPr>
                <w:sz w:val="28"/>
                <w:szCs w:val="28"/>
              </w:rPr>
              <w:t>845,8</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1D7CC7" w:rsidRDefault="001D7CC7" w:rsidP="0090382C">
            <w:pPr>
              <w:jc w:val="center"/>
              <w:rPr>
                <w:sz w:val="28"/>
                <w:szCs w:val="28"/>
              </w:rPr>
            </w:pPr>
            <w:r>
              <w:rPr>
                <w:sz w:val="28"/>
                <w:szCs w:val="28"/>
              </w:rPr>
              <w:t>845,8</w:t>
            </w:r>
          </w:p>
        </w:tc>
      </w:tr>
      <w:tr w:rsidR="001D7CC7" w:rsidTr="002D1A18">
        <w:tc>
          <w:tcPr>
            <w:tcW w:w="2663" w:type="dxa"/>
            <w:tcBorders>
              <w:top w:val="single" w:sz="4" w:space="0" w:color="000000"/>
              <w:left w:val="single" w:sz="4" w:space="0" w:color="000000"/>
              <w:bottom w:val="single" w:sz="4" w:space="0" w:color="000000"/>
            </w:tcBorders>
            <w:shd w:val="clear" w:color="auto" w:fill="auto"/>
          </w:tcPr>
          <w:p w:rsidR="001D7CC7" w:rsidRDefault="001D7CC7">
            <w:pPr>
              <w:rPr>
                <w:sz w:val="28"/>
                <w:szCs w:val="28"/>
              </w:rPr>
            </w:pPr>
            <w:r>
              <w:rPr>
                <w:sz w:val="28"/>
                <w:szCs w:val="28"/>
              </w:rPr>
              <w:t>2.1. valsts pamatbudžets</w:t>
            </w:r>
          </w:p>
        </w:tc>
        <w:tc>
          <w:tcPr>
            <w:tcW w:w="1495" w:type="dxa"/>
            <w:tcBorders>
              <w:top w:val="single" w:sz="4" w:space="0" w:color="000000"/>
              <w:left w:val="single" w:sz="4" w:space="0" w:color="000000"/>
              <w:bottom w:val="single" w:sz="4" w:space="0" w:color="000000"/>
            </w:tcBorders>
            <w:shd w:val="clear" w:color="auto" w:fill="auto"/>
          </w:tcPr>
          <w:p w:rsidR="001D7CC7" w:rsidRDefault="001D7CC7" w:rsidP="0090382C">
            <w:pPr>
              <w:jc w:val="center"/>
              <w:rPr>
                <w:sz w:val="28"/>
                <w:szCs w:val="28"/>
              </w:rPr>
            </w:pPr>
            <w:r>
              <w:rPr>
                <w:sz w:val="28"/>
                <w:szCs w:val="28"/>
              </w:rPr>
              <w:t>328, 9</w:t>
            </w:r>
          </w:p>
        </w:tc>
        <w:tc>
          <w:tcPr>
            <w:tcW w:w="1309" w:type="dxa"/>
            <w:tcBorders>
              <w:top w:val="single" w:sz="4" w:space="0" w:color="000000"/>
              <w:left w:val="single" w:sz="4" w:space="0" w:color="000000"/>
              <w:bottom w:val="single" w:sz="4" w:space="0" w:color="000000"/>
            </w:tcBorders>
            <w:shd w:val="clear" w:color="auto" w:fill="auto"/>
          </w:tcPr>
          <w:p w:rsidR="001D7CC7" w:rsidRDefault="001D7CC7" w:rsidP="0090382C">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1D7CC7" w:rsidRDefault="001D7CC7" w:rsidP="0090382C">
            <w:pPr>
              <w:jc w:val="center"/>
              <w:rPr>
                <w:sz w:val="28"/>
                <w:szCs w:val="28"/>
              </w:rPr>
            </w:pPr>
            <w:r>
              <w:rPr>
                <w:sz w:val="28"/>
                <w:szCs w:val="28"/>
              </w:rPr>
              <w:t>845,8</w:t>
            </w:r>
          </w:p>
        </w:tc>
        <w:tc>
          <w:tcPr>
            <w:tcW w:w="1305" w:type="dxa"/>
            <w:tcBorders>
              <w:top w:val="single" w:sz="4" w:space="0" w:color="000000"/>
              <w:left w:val="single" w:sz="4" w:space="0" w:color="000000"/>
              <w:bottom w:val="single" w:sz="4" w:space="0" w:color="000000"/>
            </w:tcBorders>
            <w:shd w:val="clear" w:color="auto" w:fill="auto"/>
          </w:tcPr>
          <w:p w:rsidR="001D7CC7" w:rsidRDefault="001D7CC7" w:rsidP="0090382C">
            <w:pPr>
              <w:jc w:val="center"/>
              <w:rPr>
                <w:sz w:val="28"/>
                <w:szCs w:val="28"/>
              </w:rPr>
            </w:pPr>
            <w:r>
              <w:rPr>
                <w:sz w:val="28"/>
                <w:szCs w:val="28"/>
              </w:rPr>
              <w:t>845,8</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1D7CC7" w:rsidRDefault="001D7CC7" w:rsidP="0090382C">
            <w:pPr>
              <w:jc w:val="center"/>
              <w:rPr>
                <w:sz w:val="28"/>
                <w:szCs w:val="28"/>
              </w:rPr>
            </w:pPr>
            <w:r>
              <w:rPr>
                <w:sz w:val="28"/>
                <w:szCs w:val="28"/>
              </w:rPr>
              <w:t>845,8</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2.2. valsts speciālais budžets</w:t>
            </w:r>
          </w:p>
        </w:tc>
        <w:tc>
          <w:tcPr>
            <w:tcW w:w="149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9"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center"/>
              <w:rPr>
                <w:sz w:val="28"/>
                <w:szCs w:val="28"/>
              </w:rPr>
            </w:pPr>
            <w:r>
              <w:rPr>
                <w:sz w:val="28"/>
                <w:szCs w:val="28"/>
              </w:rPr>
              <w:t>0</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2.3. pašvaldību budžets </w:t>
            </w:r>
          </w:p>
        </w:tc>
        <w:tc>
          <w:tcPr>
            <w:tcW w:w="149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9"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center"/>
              <w:rPr>
                <w:sz w:val="28"/>
                <w:szCs w:val="28"/>
              </w:rPr>
            </w:pPr>
            <w:r>
              <w:rPr>
                <w:sz w:val="28"/>
                <w:szCs w:val="28"/>
              </w:rPr>
              <w:t>0</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3. Finansiālā ietekme:</w:t>
            </w:r>
          </w:p>
        </w:tc>
        <w:tc>
          <w:tcPr>
            <w:tcW w:w="149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9" w:type="dxa"/>
            <w:tcBorders>
              <w:top w:val="single" w:sz="4" w:space="0" w:color="000000"/>
              <w:left w:val="single" w:sz="4" w:space="0" w:color="000000"/>
              <w:bottom w:val="single" w:sz="4" w:space="0" w:color="000000"/>
            </w:tcBorders>
            <w:shd w:val="clear" w:color="auto" w:fill="auto"/>
            <w:vAlign w:val="center"/>
          </w:tcPr>
          <w:p w:rsidR="00BF2BC2" w:rsidRDefault="00D27C32" w:rsidP="000A2AFF">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D27C3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D27C32">
            <w:pPr>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Default="00D27C32">
            <w:pPr>
              <w:jc w:val="center"/>
              <w:rPr>
                <w:sz w:val="28"/>
                <w:szCs w:val="28"/>
              </w:rPr>
            </w:pPr>
            <w:r>
              <w:rPr>
                <w:sz w:val="28"/>
                <w:szCs w:val="28"/>
              </w:rPr>
              <w:t>0</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jc w:val="both"/>
              <w:rPr>
                <w:b/>
                <w:sz w:val="28"/>
                <w:szCs w:val="28"/>
              </w:rPr>
            </w:pPr>
            <w:r>
              <w:rPr>
                <w:sz w:val="28"/>
                <w:szCs w:val="28"/>
              </w:rPr>
              <w:t>3.1. valsts pamatbudžets</w:t>
            </w:r>
          </w:p>
        </w:tc>
        <w:tc>
          <w:tcPr>
            <w:tcW w:w="1495" w:type="dxa"/>
            <w:tcBorders>
              <w:top w:val="single" w:sz="4" w:space="0" w:color="000000"/>
              <w:left w:val="single" w:sz="4" w:space="0" w:color="000000"/>
              <w:bottom w:val="single" w:sz="4" w:space="0" w:color="000000"/>
            </w:tcBorders>
            <w:shd w:val="clear" w:color="auto" w:fill="auto"/>
            <w:vAlign w:val="center"/>
          </w:tcPr>
          <w:p w:rsidR="00BF2BC2" w:rsidRPr="001D7CC7" w:rsidRDefault="00BF2BC2">
            <w:pPr>
              <w:pStyle w:val="naisf"/>
              <w:spacing w:before="0" w:after="0"/>
              <w:ind w:firstLine="0"/>
              <w:jc w:val="center"/>
              <w:rPr>
                <w:sz w:val="28"/>
                <w:szCs w:val="28"/>
              </w:rPr>
            </w:pPr>
            <w:r w:rsidRPr="001D7CC7">
              <w:rPr>
                <w:sz w:val="28"/>
                <w:szCs w:val="28"/>
              </w:rPr>
              <w:t>0</w:t>
            </w:r>
          </w:p>
        </w:tc>
        <w:tc>
          <w:tcPr>
            <w:tcW w:w="1309" w:type="dxa"/>
            <w:tcBorders>
              <w:top w:val="single" w:sz="4" w:space="0" w:color="000000"/>
              <w:left w:val="single" w:sz="4" w:space="0" w:color="000000"/>
              <w:bottom w:val="single" w:sz="4" w:space="0" w:color="000000"/>
            </w:tcBorders>
            <w:shd w:val="clear" w:color="auto" w:fill="auto"/>
            <w:vAlign w:val="center"/>
          </w:tcPr>
          <w:p w:rsidR="00BF2BC2" w:rsidRDefault="00D27C32" w:rsidP="000A2AFF">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D27C3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D27C32">
            <w:pPr>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Default="00D27C32">
            <w:pPr>
              <w:jc w:val="center"/>
              <w:rPr>
                <w:sz w:val="28"/>
                <w:szCs w:val="28"/>
              </w:rPr>
            </w:pPr>
            <w:r>
              <w:rPr>
                <w:sz w:val="28"/>
                <w:szCs w:val="28"/>
              </w:rPr>
              <w:t>0</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jc w:val="both"/>
              <w:rPr>
                <w:sz w:val="28"/>
                <w:szCs w:val="28"/>
              </w:rPr>
            </w:pPr>
            <w:r>
              <w:rPr>
                <w:sz w:val="28"/>
                <w:szCs w:val="28"/>
              </w:rPr>
              <w:t>3.2. speciālais budžets</w:t>
            </w:r>
          </w:p>
        </w:tc>
        <w:tc>
          <w:tcPr>
            <w:tcW w:w="1495" w:type="dxa"/>
            <w:tcBorders>
              <w:top w:val="single" w:sz="4" w:space="0" w:color="000000"/>
              <w:left w:val="single" w:sz="4" w:space="0" w:color="000000"/>
              <w:bottom w:val="single" w:sz="4" w:space="0" w:color="000000"/>
            </w:tcBorders>
            <w:shd w:val="clear" w:color="auto" w:fill="auto"/>
            <w:vAlign w:val="center"/>
          </w:tcPr>
          <w:p w:rsidR="00BF2BC2" w:rsidRDefault="00BF2BC2">
            <w:pPr>
              <w:pStyle w:val="naisf"/>
              <w:spacing w:before="0" w:after="0"/>
              <w:ind w:firstLine="0"/>
              <w:jc w:val="center"/>
              <w:rPr>
                <w:sz w:val="28"/>
                <w:szCs w:val="28"/>
              </w:rPr>
            </w:pPr>
            <w:r>
              <w:rPr>
                <w:sz w:val="28"/>
                <w:szCs w:val="28"/>
              </w:rPr>
              <w:t>0</w:t>
            </w:r>
          </w:p>
        </w:tc>
        <w:tc>
          <w:tcPr>
            <w:tcW w:w="1309" w:type="dxa"/>
            <w:tcBorders>
              <w:top w:val="single" w:sz="4" w:space="0" w:color="000000"/>
              <w:left w:val="single" w:sz="4" w:space="0" w:color="000000"/>
              <w:bottom w:val="single" w:sz="4" w:space="0" w:color="000000"/>
            </w:tcBorders>
            <w:shd w:val="clear" w:color="auto" w:fill="auto"/>
            <w:vAlign w:val="center"/>
          </w:tcPr>
          <w:p w:rsidR="00BF2BC2" w:rsidRDefault="00BF2BC2">
            <w:pPr>
              <w:pStyle w:val="naisf"/>
              <w:spacing w:before="0" w:after="0"/>
              <w:ind w:firstLine="0"/>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BF2BC2">
            <w:pPr>
              <w:pStyle w:val="naisf"/>
              <w:spacing w:before="0" w:after="0"/>
              <w:ind w:firstLine="0"/>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BF2BC2">
            <w:pPr>
              <w:pStyle w:val="naisf"/>
              <w:spacing w:before="0" w:after="0"/>
              <w:ind w:firstLine="0"/>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Default="00BF2BC2">
            <w:pPr>
              <w:pStyle w:val="naisf"/>
              <w:spacing w:before="0" w:after="0"/>
              <w:ind w:firstLine="0"/>
              <w:jc w:val="center"/>
              <w:rPr>
                <w:sz w:val="28"/>
                <w:szCs w:val="28"/>
              </w:rPr>
            </w:pPr>
            <w:r>
              <w:rPr>
                <w:sz w:val="28"/>
                <w:szCs w:val="28"/>
              </w:rPr>
              <w:t>0</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jc w:val="both"/>
              <w:rPr>
                <w:sz w:val="28"/>
                <w:szCs w:val="28"/>
              </w:rPr>
            </w:pPr>
            <w:r>
              <w:rPr>
                <w:sz w:val="28"/>
                <w:szCs w:val="28"/>
              </w:rPr>
              <w:t xml:space="preserve">3.3. pašvaldību budžets </w:t>
            </w:r>
          </w:p>
        </w:tc>
        <w:tc>
          <w:tcPr>
            <w:tcW w:w="149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9"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center"/>
              <w:rPr>
                <w:sz w:val="28"/>
                <w:szCs w:val="28"/>
              </w:rPr>
            </w:pPr>
            <w:r>
              <w:rPr>
                <w:sz w:val="28"/>
                <w:szCs w:val="28"/>
              </w:rPr>
              <w:t>0</w:t>
            </w:r>
          </w:p>
        </w:tc>
      </w:tr>
      <w:tr w:rsidR="004E28A3" w:rsidTr="00176F99">
        <w:tc>
          <w:tcPr>
            <w:tcW w:w="2663" w:type="dxa"/>
            <w:tcBorders>
              <w:top w:val="single" w:sz="4" w:space="0" w:color="000000"/>
              <w:left w:val="single" w:sz="4" w:space="0" w:color="000000"/>
              <w:bottom w:val="single" w:sz="4" w:space="0" w:color="000000"/>
            </w:tcBorders>
            <w:shd w:val="clear" w:color="auto" w:fill="auto"/>
          </w:tcPr>
          <w:p w:rsidR="004E28A3" w:rsidRDefault="004E28A3">
            <w:pPr>
              <w:rPr>
                <w:b/>
                <w:sz w:val="28"/>
                <w:szCs w:val="28"/>
              </w:rPr>
            </w:pPr>
            <w:r>
              <w:rPr>
                <w:sz w:val="28"/>
                <w:szCs w:val="28"/>
              </w:rPr>
              <w:t xml:space="preserve">4. Finanšu līdzekļi papildu izdevumu finansēšanai </w:t>
            </w:r>
            <w:r>
              <w:rPr>
                <w:sz w:val="28"/>
                <w:szCs w:val="28"/>
              </w:rPr>
              <w:lastRenderedPageBreak/>
              <w:t>(kompensējošu izdevumu samazinājumu norāda ar "+" zīmi)</w:t>
            </w:r>
          </w:p>
        </w:tc>
        <w:tc>
          <w:tcPr>
            <w:tcW w:w="1495" w:type="dxa"/>
            <w:tcBorders>
              <w:top w:val="single" w:sz="4" w:space="0" w:color="000000"/>
              <w:left w:val="single" w:sz="4" w:space="0" w:color="000000"/>
              <w:bottom w:val="single" w:sz="4" w:space="0" w:color="000000"/>
            </w:tcBorders>
            <w:shd w:val="clear" w:color="auto" w:fill="auto"/>
            <w:vAlign w:val="center"/>
          </w:tcPr>
          <w:p w:rsidR="004E28A3" w:rsidRDefault="004E28A3">
            <w:pPr>
              <w:jc w:val="center"/>
              <w:rPr>
                <w:sz w:val="28"/>
                <w:szCs w:val="28"/>
              </w:rPr>
            </w:pPr>
            <w:r>
              <w:rPr>
                <w:b/>
                <w:sz w:val="28"/>
                <w:szCs w:val="28"/>
              </w:rPr>
              <w:lastRenderedPageBreak/>
              <w:t>x</w:t>
            </w:r>
          </w:p>
        </w:tc>
        <w:tc>
          <w:tcPr>
            <w:tcW w:w="1309" w:type="dxa"/>
            <w:tcBorders>
              <w:top w:val="single" w:sz="4" w:space="0" w:color="000000"/>
              <w:left w:val="single" w:sz="4" w:space="0" w:color="000000"/>
              <w:bottom w:val="single" w:sz="4" w:space="0" w:color="000000"/>
            </w:tcBorders>
            <w:shd w:val="clear" w:color="auto" w:fill="auto"/>
            <w:vAlign w:val="center"/>
          </w:tcPr>
          <w:p w:rsidR="004E28A3" w:rsidRDefault="00D27C32" w:rsidP="000A2AFF">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4E28A3" w:rsidRDefault="00D27C3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4E28A3" w:rsidRDefault="00D27C32">
            <w:pPr>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8A3" w:rsidRDefault="00D27C32">
            <w:pPr>
              <w:jc w:val="center"/>
              <w:rPr>
                <w:sz w:val="28"/>
                <w:szCs w:val="28"/>
              </w:rPr>
            </w:pPr>
            <w:r>
              <w:rPr>
                <w:sz w:val="28"/>
                <w:szCs w:val="28"/>
              </w:rPr>
              <w:t>0</w:t>
            </w:r>
          </w:p>
        </w:tc>
      </w:tr>
      <w:tr w:rsidR="004E28A3" w:rsidTr="00176F99">
        <w:tc>
          <w:tcPr>
            <w:tcW w:w="2663" w:type="dxa"/>
            <w:tcBorders>
              <w:top w:val="single" w:sz="4" w:space="0" w:color="000000"/>
              <w:left w:val="single" w:sz="4" w:space="0" w:color="000000"/>
              <w:bottom w:val="single" w:sz="4" w:space="0" w:color="000000"/>
            </w:tcBorders>
            <w:shd w:val="clear" w:color="auto" w:fill="auto"/>
          </w:tcPr>
          <w:p w:rsidR="004E28A3" w:rsidRDefault="004E28A3">
            <w:pPr>
              <w:rPr>
                <w:b/>
                <w:sz w:val="28"/>
                <w:szCs w:val="28"/>
              </w:rPr>
            </w:pPr>
            <w:r>
              <w:rPr>
                <w:sz w:val="28"/>
                <w:szCs w:val="28"/>
              </w:rPr>
              <w:lastRenderedPageBreak/>
              <w:t>5. Precizēta finansiālā ietekme:</w:t>
            </w:r>
          </w:p>
        </w:tc>
        <w:tc>
          <w:tcPr>
            <w:tcW w:w="1495" w:type="dxa"/>
            <w:tcBorders>
              <w:top w:val="single" w:sz="4" w:space="0" w:color="000000"/>
              <w:left w:val="single" w:sz="4" w:space="0" w:color="000000"/>
              <w:bottom w:val="single" w:sz="4" w:space="0" w:color="000000"/>
            </w:tcBorders>
            <w:shd w:val="clear" w:color="auto" w:fill="auto"/>
            <w:vAlign w:val="center"/>
          </w:tcPr>
          <w:p w:rsidR="004E28A3" w:rsidRDefault="004E28A3">
            <w:pPr>
              <w:jc w:val="center"/>
              <w:rPr>
                <w:sz w:val="28"/>
                <w:szCs w:val="28"/>
              </w:rPr>
            </w:pPr>
            <w:r>
              <w:rPr>
                <w:b/>
                <w:sz w:val="28"/>
                <w:szCs w:val="28"/>
              </w:rPr>
              <w:t>x</w:t>
            </w:r>
          </w:p>
        </w:tc>
        <w:tc>
          <w:tcPr>
            <w:tcW w:w="1309" w:type="dxa"/>
            <w:tcBorders>
              <w:top w:val="single" w:sz="4" w:space="0" w:color="000000"/>
              <w:left w:val="single" w:sz="4" w:space="0" w:color="000000"/>
              <w:bottom w:val="single" w:sz="4" w:space="0" w:color="000000"/>
            </w:tcBorders>
            <w:shd w:val="clear" w:color="auto" w:fill="auto"/>
            <w:vAlign w:val="center"/>
          </w:tcPr>
          <w:p w:rsidR="004E28A3" w:rsidRDefault="004E28A3">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4E28A3" w:rsidRDefault="004E28A3">
            <w:pPr>
              <w:jc w:val="center"/>
              <w:rPr>
                <w:sz w:val="28"/>
                <w:szCs w:val="28"/>
              </w:rPr>
            </w:pPr>
            <w:r w:rsidRPr="00DE69C3">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4E28A3" w:rsidRDefault="004E28A3">
            <w:pPr>
              <w:jc w:val="center"/>
              <w:rPr>
                <w:sz w:val="28"/>
                <w:szCs w:val="28"/>
              </w:rPr>
            </w:pPr>
            <w:r w:rsidRPr="00DE69C3">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4E28A3" w:rsidRDefault="004E28A3">
            <w:pPr>
              <w:jc w:val="center"/>
              <w:rPr>
                <w:sz w:val="28"/>
                <w:szCs w:val="28"/>
              </w:rPr>
            </w:pPr>
            <w:r w:rsidRPr="00DE69C3">
              <w:rPr>
                <w:sz w:val="28"/>
                <w:szCs w:val="28"/>
              </w:rPr>
              <w:t>0</w:t>
            </w:r>
          </w:p>
        </w:tc>
      </w:tr>
      <w:tr w:rsidR="004E28A3" w:rsidTr="00176F99">
        <w:tc>
          <w:tcPr>
            <w:tcW w:w="2663" w:type="dxa"/>
            <w:tcBorders>
              <w:top w:val="single" w:sz="4" w:space="0" w:color="000000"/>
              <w:left w:val="single" w:sz="4" w:space="0" w:color="000000"/>
              <w:bottom w:val="single" w:sz="4" w:space="0" w:color="000000"/>
            </w:tcBorders>
            <w:shd w:val="clear" w:color="auto" w:fill="auto"/>
          </w:tcPr>
          <w:p w:rsidR="004E28A3" w:rsidRDefault="004E28A3">
            <w:pPr>
              <w:jc w:val="both"/>
              <w:rPr>
                <w:sz w:val="28"/>
                <w:szCs w:val="28"/>
              </w:rPr>
            </w:pPr>
            <w:r>
              <w:rPr>
                <w:sz w:val="28"/>
                <w:szCs w:val="28"/>
              </w:rPr>
              <w:t>5.1. valsts pamatbudžets</w:t>
            </w:r>
          </w:p>
        </w:tc>
        <w:tc>
          <w:tcPr>
            <w:tcW w:w="1495" w:type="dxa"/>
            <w:tcBorders>
              <w:top w:val="single" w:sz="4" w:space="0" w:color="000000"/>
              <w:left w:val="single" w:sz="4" w:space="0" w:color="000000"/>
              <w:bottom w:val="single" w:sz="4" w:space="0" w:color="000000"/>
            </w:tcBorders>
            <w:shd w:val="clear" w:color="auto" w:fill="auto"/>
          </w:tcPr>
          <w:p w:rsidR="004E28A3" w:rsidRDefault="004E28A3">
            <w:pPr>
              <w:snapToGrid w:val="0"/>
              <w:jc w:val="center"/>
              <w:rPr>
                <w:sz w:val="28"/>
                <w:szCs w:val="28"/>
              </w:rPr>
            </w:pPr>
          </w:p>
        </w:tc>
        <w:tc>
          <w:tcPr>
            <w:tcW w:w="1309" w:type="dxa"/>
            <w:tcBorders>
              <w:top w:val="single" w:sz="4" w:space="0" w:color="000000"/>
              <w:left w:val="single" w:sz="4" w:space="0" w:color="000000"/>
              <w:bottom w:val="single" w:sz="4" w:space="0" w:color="000000"/>
            </w:tcBorders>
            <w:shd w:val="clear" w:color="auto" w:fill="auto"/>
          </w:tcPr>
          <w:p w:rsidR="004E28A3" w:rsidRDefault="004E28A3">
            <w:pPr>
              <w:jc w:val="center"/>
              <w:rPr>
                <w:sz w:val="28"/>
                <w:szCs w:val="28"/>
              </w:rPr>
            </w:pPr>
            <w:r w:rsidRPr="00764D0B">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4E28A3" w:rsidRDefault="004E28A3">
            <w:pPr>
              <w:jc w:val="center"/>
              <w:rPr>
                <w:sz w:val="28"/>
                <w:szCs w:val="28"/>
              </w:rPr>
            </w:pPr>
            <w:r w:rsidRPr="00764D0B">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4E28A3" w:rsidRDefault="004E28A3">
            <w:pPr>
              <w:jc w:val="center"/>
              <w:rPr>
                <w:sz w:val="28"/>
                <w:szCs w:val="28"/>
              </w:rPr>
            </w:pPr>
            <w:r w:rsidRPr="00764D0B">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4E28A3" w:rsidRDefault="004E28A3">
            <w:pPr>
              <w:jc w:val="center"/>
              <w:rPr>
                <w:sz w:val="28"/>
                <w:szCs w:val="28"/>
              </w:rPr>
            </w:pPr>
            <w:r w:rsidRPr="00764D0B">
              <w:rPr>
                <w:sz w:val="28"/>
                <w:szCs w:val="28"/>
              </w:rPr>
              <w:t>0</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jc w:val="both"/>
              <w:rPr>
                <w:sz w:val="28"/>
                <w:szCs w:val="28"/>
              </w:rPr>
            </w:pPr>
            <w:r>
              <w:rPr>
                <w:sz w:val="28"/>
                <w:szCs w:val="28"/>
              </w:rPr>
              <w:t>5.2. speciālais budžets</w:t>
            </w:r>
          </w:p>
        </w:tc>
        <w:tc>
          <w:tcPr>
            <w:tcW w:w="1495" w:type="dxa"/>
            <w:tcBorders>
              <w:top w:val="single" w:sz="4" w:space="0" w:color="000000"/>
              <w:left w:val="single" w:sz="4" w:space="0" w:color="000000"/>
              <w:bottom w:val="single" w:sz="4" w:space="0" w:color="000000"/>
            </w:tcBorders>
            <w:shd w:val="clear" w:color="auto" w:fill="auto"/>
          </w:tcPr>
          <w:p w:rsidR="00BF2BC2" w:rsidRDefault="00BF2BC2">
            <w:pPr>
              <w:snapToGrid w:val="0"/>
              <w:jc w:val="center"/>
              <w:rPr>
                <w:sz w:val="28"/>
                <w:szCs w:val="28"/>
              </w:rPr>
            </w:pPr>
          </w:p>
        </w:tc>
        <w:tc>
          <w:tcPr>
            <w:tcW w:w="1309" w:type="dxa"/>
            <w:tcBorders>
              <w:top w:val="single" w:sz="4" w:space="0" w:color="000000"/>
              <w:left w:val="single" w:sz="4" w:space="0" w:color="000000"/>
              <w:bottom w:val="single" w:sz="4" w:space="0" w:color="000000"/>
            </w:tcBorders>
            <w:shd w:val="clear" w:color="auto" w:fill="auto"/>
            <w:vAlign w:val="center"/>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BF2BC2">
            <w:pPr>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Default="00BF2BC2">
            <w:pPr>
              <w:jc w:val="center"/>
              <w:rPr>
                <w:sz w:val="28"/>
                <w:szCs w:val="28"/>
              </w:rPr>
            </w:pPr>
            <w:r>
              <w:rPr>
                <w:sz w:val="28"/>
                <w:szCs w:val="28"/>
              </w:rPr>
              <w:t>0</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jc w:val="both"/>
              <w:rPr>
                <w:sz w:val="28"/>
                <w:szCs w:val="28"/>
              </w:rPr>
            </w:pPr>
            <w:r>
              <w:rPr>
                <w:sz w:val="28"/>
                <w:szCs w:val="28"/>
              </w:rPr>
              <w:t xml:space="preserve">5.3. pašvaldību budžets </w:t>
            </w:r>
          </w:p>
        </w:tc>
        <w:tc>
          <w:tcPr>
            <w:tcW w:w="1495" w:type="dxa"/>
            <w:tcBorders>
              <w:top w:val="single" w:sz="4" w:space="0" w:color="000000"/>
              <w:left w:val="single" w:sz="4" w:space="0" w:color="000000"/>
              <w:bottom w:val="single" w:sz="4" w:space="0" w:color="000000"/>
            </w:tcBorders>
            <w:shd w:val="clear" w:color="auto" w:fill="auto"/>
          </w:tcPr>
          <w:p w:rsidR="00BF2BC2" w:rsidRDefault="00BF2BC2">
            <w:pPr>
              <w:snapToGrid w:val="0"/>
              <w:jc w:val="center"/>
              <w:rPr>
                <w:sz w:val="28"/>
                <w:szCs w:val="28"/>
              </w:rPr>
            </w:pPr>
          </w:p>
        </w:tc>
        <w:tc>
          <w:tcPr>
            <w:tcW w:w="1309" w:type="dxa"/>
            <w:tcBorders>
              <w:top w:val="single" w:sz="4" w:space="0" w:color="000000"/>
              <w:left w:val="single" w:sz="4" w:space="0" w:color="000000"/>
              <w:bottom w:val="single" w:sz="4" w:space="0" w:color="000000"/>
            </w:tcBorders>
            <w:shd w:val="clear" w:color="auto" w:fill="auto"/>
            <w:vAlign w:val="center"/>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BF2BC2">
            <w:pPr>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Default="00BF2BC2">
            <w:pPr>
              <w:jc w:val="center"/>
              <w:rPr>
                <w:sz w:val="28"/>
                <w:szCs w:val="28"/>
              </w:rPr>
            </w:pPr>
            <w:r>
              <w:rPr>
                <w:sz w:val="28"/>
                <w:szCs w:val="28"/>
              </w:rPr>
              <w:t>0</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rPr>
                <w:b/>
                <w:sz w:val="28"/>
                <w:szCs w:val="28"/>
                <w:shd w:val="clear" w:color="auto" w:fill="FFFFFF"/>
              </w:rPr>
            </w:pPr>
            <w:r>
              <w:rPr>
                <w:sz w:val="28"/>
                <w:szCs w:val="28"/>
              </w:rPr>
              <w:t>6. Detalizēts ieņēmumu un izdevumu aprēķins (ja nepieciešams, detalizētu ieņēmumu un izdevumu aprēķinu var pievienot anotācijas pielikumā):</w:t>
            </w:r>
          </w:p>
        </w:tc>
        <w:tc>
          <w:tcPr>
            <w:tcW w:w="6749" w:type="dxa"/>
            <w:gridSpan w:val="5"/>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rPr>
                <w:b/>
                <w:sz w:val="28"/>
                <w:szCs w:val="28"/>
                <w:shd w:val="clear" w:color="auto" w:fill="FFFFFF"/>
              </w:rPr>
            </w:pP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6.1. Detalizēts ieņēmumu aprēķins</w:t>
            </w:r>
          </w:p>
        </w:tc>
        <w:tc>
          <w:tcPr>
            <w:tcW w:w="67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Default="00BF2BC2">
            <w:pPr>
              <w:snapToGrid w:val="0"/>
              <w:jc w:val="both"/>
              <w:rPr>
                <w:sz w:val="28"/>
                <w:szCs w:val="28"/>
              </w:rPr>
            </w:pP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6.2. Detalizēts izdevumu aprēķins</w:t>
            </w:r>
          </w:p>
        </w:tc>
        <w:tc>
          <w:tcPr>
            <w:tcW w:w="6749" w:type="dxa"/>
            <w:gridSpan w:val="5"/>
            <w:tcBorders>
              <w:top w:val="single" w:sz="4" w:space="0" w:color="000000"/>
              <w:left w:val="single" w:sz="4" w:space="0" w:color="000000"/>
              <w:bottom w:val="single" w:sz="4" w:space="0" w:color="000000"/>
              <w:right w:val="single" w:sz="4" w:space="0" w:color="000000"/>
            </w:tcBorders>
            <w:shd w:val="clear" w:color="auto" w:fill="auto"/>
          </w:tcPr>
          <w:p w:rsidR="00D27C32" w:rsidRDefault="00D27C32" w:rsidP="00D27C32">
            <w:pPr>
              <w:jc w:val="both"/>
              <w:rPr>
                <w:sz w:val="28"/>
                <w:szCs w:val="28"/>
              </w:rPr>
            </w:pPr>
            <w:r w:rsidRPr="000A2AFF">
              <w:rPr>
                <w:sz w:val="28"/>
                <w:szCs w:val="28"/>
              </w:rPr>
              <w:t>Atbilstoši Ministru kabineta 2012.gada 10.jūlija sēdes protokola Nr.39 51.§ „Informatīvais ziņojums „Par ministriju un citu centrālo valsts iestāžu iesniegtajiem priekšlikumiem likumprojektam „Grozījumi likumā „Par valsts budžetu 2012.gadam”” tika nolemts, ka</w:t>
            </w:r>
            <w:r w:rsidRPr="000A2AFF">
              <w:rPr>
                <w:sz w:val="28"/>
                <w:szCs w:val="28"/>
                <w:lang w:eastAsia="ar-SA"/>
              </w:rPr>
              <w:t xml:space="preserve"> izdevumi Izglītības un zinātnes ministrijai (protokols Nr. 39, 51.§ 17.5.apakšpunkts) 2012.gadā Invaliditātes likuma 12.panta pirmās daļas 4.punkta izpildei (asistenta pakalpojumiem personai ar invaliditāti) no 2012.gada 1.septembra 281 932 latu apmērā </w:t>
            </w:r>
            <w:r w:rsidRPr="000A2AFF">
              <w:rPr>
                <w:sz w:val="28"/>
                <w:szCs w:val="28"/>
              </w:rPr>
              <w:t>ir iekļauti likumprojektā „Grozījumi likumā „Par valsts budžetu 2012.gadam”</w:t>
            </w:r>
            <w:r>
              <w:rPr>
                <w:sz w:val="28"/>
                <w:szCs w:val="28"/>
              </w:rPr>
              <w:t>, kā arī 2012.gada 21.augustā papildus 2012.gadam piešķirti 47 000 latu.</w:t>
            </w:r>
          </w:p>
          <w:p w:rsidR="00701622" w:rsidRPr="001549A1" w:rsidRDefault="00D27C32" w:rsidP="00D27C32">
            <w:pPr>
              <w:tabs>
                <w:tab w:val="left" w:pos="851"/>
              </w:tabs>
              <w:ind w:left="12" w:firstLine="175"/>
              <w:jc w:val="both"/>
              <w:rPr>
                <w:sz w:val="28"/>
                <w:szCs w:val="28"/>
              </w:rPr>
            </w:pPr>
            <w:r>
              <w:rPr>
                <w:sz w:val="28"/>
                <w:szCs w:val="28"/>
              </w:rPr>
              <w:t>I</w:t>
            </w:r>
            <w:r w:rsidRPr="000A2AFF">
              <w:rPr>
                <w:sz w:val="28"/>
                <w:szCs w:val="28"/>
              </w:rPr>
              <w:t xml:space="preserve">zdevumi 2013.-2015.gadam ik gadu </w:t>
            </w:r>
            <w:r w:rsidRPr="000A2AFF">
              <w:rPr>
                <w:sz w:val="28"/>
                <w:szCs w:val="28"/>
                <w:lang w:eastAsia="ar-SA"/>
              </w:rPr>
              <w:t>845 796 latu apmērā asistenta pakalpojumiem personai ar invaliditāti</w:t>
            </w:r>
            <w:r w:rsidRPr="000A2AFF">
              <w:rPr>
                <w:sz w:val="28"/>
                <w:szCs w:val="28"/>
              </w:rPr>
              <w:t xml:space="preserve"> nodrošināšanai ir iekļauti </w:t>
            </w:r>
            <w:r w:rsidRPr="000A2AFF">
              <w:rPr>
                <w:sz w:val="28"/>
                <w:szCs w:val="28"/>
                <w:lang w:eastAsia="ar-SA"/>
              </w:rPr>
              <w:t>Izglītības un zinātnes</w:t>
            </w:r>
            <w:r w:rsidRPr="000A2AFF">
              <w:rPr>
                <w:sz w:val="28"/>
                <w:szCs w:val="28"/>
              </w:rPr>
              <w:t xml:space="preserve"> ministrijas pamatbudžeta bāzes izdevumos 2013.-2015.gadam.</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jc w:val="both"/>
              <w:rPr>
                <w:sz w:val="28"/>
                <w:szCs w:val="28"/>
              </w:rPr>
            </w:pPr>
            <w:r>
              <w:rPr>
                <w:sz w:val="28"/>
                <w:szCs w:val="28"/>
              </w:rPr>
              <w:t>7. Cita informācija</w:t>
            </w:r>
          </w:p>
        </w:tc>
        <w:tc>
          <w:tcPr>
            <w:tcW w:w="6749" w:type="dxa"/>
            <w:gridSpan w:val="5"/>
            <w:tcBorders>
              <w:top w:val="single" w:sz="4" w:space="0" w:color="000000"/>
              <w:left w:val="single" w:sz="4" w:space="0" w:color="000000"/>
              <w:bottom w:val="single" w:sz="4" w:space="0" w:color="000000"/>
              <w:right w:val="single" w:sz="4" w:space="0" w:color="000000"/>
            </w:tcBorders>
            <w:shd w:val="clear" w:color="auto" w:fill="auto"/>
          </w:tcPr>
          <w:p w:rsidR="00AE6624" w:rsidRPr="00AE6624" w:rsidRDefault="00AE6624" w:rsidP="00AE6624">
            <w:pPr>
              <w:jc w:val="both"/>
              <w:rPr>
                <w:sz w:val="28"/>
                <w:szCs w:val="28"/>
              </w:rPr>
            </w:pPr>
            <w:r w:rsidRPr="00AE6624">
              <w:rPr>
                <w:sz w:val="28"/>
                <w:szCs w:val="28"/>
              </w:rPr>
              <w:t xml:space="preserve">Finansējuma apjoms uz vienu izglītojamo  par asistenta pakalpojumu tiek aprēķināts ņemot vērā  valstī noteikto </w:t>
            </w:r>
            <w:r w:rsidRPr="00AE6624">
              <w:rPr>
                <w:sz w:val="28"/>
                <w:szCs w:val="28"/>
              </w:rPr>
              <w:lastRenderedPageBreak/>
              <w:t>minimālo stundas tarifa likmi, darba devēja valsts sociālās apdrošināšanas obligāto iemaksu likmi, mācību dienu skaitu, kā arī  to, ka asistenta pakalpojums izglītojamai personai tiek apmaksāts ne vairāk kā 40 stundas nedēļa.</w:t>
            </w:r>
          </w:p>
          <w:p w:rsidR="00BF2BC2" w:rsidRPr="00AE6624" w:rsidRDefault="00AE6624" w:rsidP="00AE6624">
            <w:pPr>
              <w:jc w:val="both"/>
              <w:rPr>
                <w:b/>
                <w:sz w:val="28"/>
                <w:szCs w:val="28"/>
              </w:rPr>
            </w:pPr>
            <w:r w:rsidRPr="00AE6624">
              <w:rPr>
                <w:sz w:val="28"/>
                <w:szCs w:val="28"/>
              </w:rPr>
              <w:t>Finansējuma aprēķināšanas kārtība nemainās, ja asistenta pakalpojums tiek sniegts ne tikai individuāli, bet arī izglītojamo personu grupai,  jo asistents nevar sniegt pakalpojumu vienlaicīgi, katras grupas izglītojamai personai uzreiz. Asistents par sniegto asistenta pakalpojumu saņem samaksu atbilstoši faktiski nostrādātajam stundu skaitam uz izglītojamo personu.</w:t>
            </w:r>
          </w:p>
        </w:tc>
      </w:tr>
    </w:tbl>
    <w:p w:rsidR="00BF2BC2" w:rsidRDefault="00BF2BC2">
      <w:pPr>
        <w:jc w:val="center"/>
      </w:pPr>
    </w:p>
    <w:p w:rsidR="00A8732D" w:rsidRDefault="00A8732D">
      <w:pPr>
        <w:jc w:val="center"/>
      </w:pPr>
    </w:p>
    <w:tbl>
      <w:tblPr>
        <w:tblW w:w="9317" w:type="dxa"/>
        <w:tblInd w:w="-15" w:type="dxa"/>
        <w:tblLayout w:type="fixed"/>
        <w:tblLook w:val="0000"/>
      </w:tblPr>
      <w:tblGrid>
        <w:gridCol w:w="426"/>
        <w:gridCol w:w="3065"/>
        <w:gridCol w:w="5826"/>
      </w:tblGrid>
      <w:tr w:rsidR="00BF2BC2" w:rsidTr="00A8732D">
        <w:tc>
          <w:tcPr>
            <w:tcW w:w="9317" w:type="dxa"/>
            <w:gridSpan w:val="3"/>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center"/>
              <w:rPr>
                <w:sz w:val="28"/>
                <w:szCs w:val="28"/>
              </w:rPr>
            </w:pPr>
            <w:r>
              <w:rPr>
                <w:b/>
                <w:sz w:val="28"/>
                <w:szCs w:val="28"/>
              </w:rPr>
              <w:t>IV Tiesību akta projekta ietekme uz spēkā esošo tiesību normu sistēmu</w:t>
            </w:r>
          </w:p>
        </w:tc>
      </w:tr>
      <w:tr w:rsidR="00BF2BC2" w:rsidTr="00A8732D">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1.</w:t>
            </w:r>
          </w:p>
        </w:tc>
        <w:tc>
          <w:tcPr>
            <w:tcW w:w="3065" w:type="dxa"/>
            <w:tcBorders>
              <w:top w:val="single" w:sz="4" w:space="0" w:color="000000"/>
              <w:left w:val="single" w:sz="4" w:space="0" w:color="000000"/>
              <w:bottom w:val="single" w:sz="4" w:space="0" w:color="000000"/>
            </w:tcBorders>
            <w:shd w:val="clear" w:color="auto" w:fill="auto"/>
          </w:tcPr>
          <w:p w:rsidR="00BF2BC2" w:rsidRPr="00134EF0" w:rsidRDefault="00BF2BC2">
            <w:pPr>
              <w:rPr>
                <w:sz w:val="28"/>
                <w:szCs w:val="28"/>
              </w:rPr>
            </w:pPr>
            <w:r w:rsidRPr="00134EF0">
              <w:rPr>
                <w:sz w:val="28"/>
                <w:szCs w:val="28"/>
              </w:rPr>
              <w:t>Nepieciešamie saistītie tiesību aktu projekti</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890180" w:rsidRPr="00C94A5B" w:rsidRDefault="00134EF0" w:rsidP="00134EF0">
            <w:pPr>
              <w:suppressAutoHyphens w:val="0"/>
              <w:jc w:val="both"/>
              <w:rPr>
                <w:sz w:val="28"/>
                <w:szCs w:val="28"/>
              </w:rPr>
            </w:pPr>
            <w:r w:rsidRPr="00C94A5B">
              <w:rPr>
                <w:bCs/>
                <w:sz w:val="28"/>
                <w:szCs w:val="28"/>
                <w:lang w:eastAsia="lv-LV"/>
              </w:rPr>
              <w:t>2010.gada 17.augusta Ministru kabineta noteikumos Nr.788 „Valsts izglītības informācijas sistēmas saturs, uzturēšanas un aktualizācijas kārtība” ir nepieciešams veikt grozījumus.</w:t>
            </w:r>
          </w:p>
        </w:tc>
      </w:tr>
      <w:tr w:rsidR="00BF2BC2" w:rsidTr="00A8732D">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2. </w:t>
            </w:r>
          </w:p>
        </w:tc>
        <w:tc>
          <w:tcPr>
            <w:tcW w:w="3065"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Cita informācija</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890180" w:rsidP="00154829">
            <w:pPr>
              <w:jc w:val="both"/>
            </w:pPr>
            <w:r w:rsidRPr="0066561C">
              <w:rPr>
                <w:sz w:val="28"/>
                <w:szCs w:val="28"/>
              </w:rPr>
              <w:t xml:space="preserve">Noteikumu projekts un šīs anotācijas sadaļas 1.punktā minētais noteikumu projekts tiks virzīts izskatīšanai Ministru kabineta sēdē pēc likumprojekta „Grozījums </w:t>
            </w:r>
            <w:r>
              <w:rPr>
                <w:sz w:val="28"/>
                <w:szCs w:val="28"/>
              </w:rPr>
              <w:t>Invaliditātes</w:t>
            </w:r>
            <w:r w:rsidRPr="0066561C">
              <w:rPr>
                <w:sz w:val="28"/>
                <w:szCs w:val="28"/>
              </w:rPr>
              <w:t xml:space="preserve"> likumā”</w:t>
            </w:r>
            <w:r w:rsidRPr="0066561C">
              <w:rPr>
                <w:b/>
                <w:bCs/>
                <w:sz w:val="28"/>
                <w:szCs w:val="28"/>
              </w:rPr>
              <w:t xml:space="preserve"> </w:t>
            </w:r>
            <w:r w:rsidRPr="0066561C">
              <w:rPr>
                <w:sz w:val="28"/>
                <w:szCs w:val="28"/>
              </w:rPr>
              <w:t>pieņemšanas Saeimā</w:t>
            </w:r>
            <w:r w:rsidR="00154829">
              <w:rPr>
                <w:sz w:val="28"/>
                <w:szCs w:val="28"/>
              </w:rPr>
              <w:t>.</w:t>
            </w:r>
            <w:r w:rsidR="00792A2A">
              <w:rPr>
                <w:sz w:val="28"/>
                <w:szCs w:val="28"/>
              </w:rPr>
              <w:t xml:space="preserve"> </w:t>
            </w:r>
          </w:p>
        </w:tc>
      </w:tr>
    </w:tbl>
    <w:p w:rsidR="00A8732D" w:rsidRDefault="00A8732D" w:rsidP="00A8732D">
      <w:pPr>
        <w:rPr>
          <w:i/>
          <w:sz w:val="28"/>
          <w:szCs w:val="28"/>
        </w:rPr>
      </w:pPr>
    </w:p>
    <w:p w:rsidR="00A8732D" w:rsidRPr="003742BA" w:rsidRDefault="00A8732D" w:rsidP="00A8732D">
      <w:pPr>
        <w:rPr>
          <w:i/>
          <w:sz w:val="28"/>
          <w:szCs w:val="28"/>
        </w:rPr>
      </w:pPr>
      <w:r w:rsidRPr="003742BA">
        <w:rPr>
          <w:i/>
          <w:sz w:val="28"/>
          <w:szCs w:val="28"/>
        </w:rPr>
        <w:t>Anotācijas V un VI sadaļas – projekts šīs jomas neskar.</w:t>
      </w:r>
    </w:p>
    <w:p w:rsidR="00BF2BC2" w:rsidRDefault="00BF2BC2">
      <w:pPr>
        <w:jc w:val="center"/>
        <w:rPr>
          <w:sz w:val="28"/>
          <w:szCs w:val="28"/>
        </w:rPr>
      </w:pPr>
    </w:p>
    <w:tbl>
      <w:tblPr>
        <w:tblW w:w="9352" w:type="dxa"/>
        <w:tblInd w:w="-15" w:type="dxa"/>
        <w:tblLayout w:type="fixed"/>
        <w:tblLook w:val="0000"/>
      </w:tblPr>
      <w:tblGrid>
        <w:gridCol w:w="426"/>
        <w:gridCol w:w="3950"/>
        <w:gridCol w:w="4976"/>
      </w:tblGrid>
      <w:tr w:rsidR="00BF2BC2" w:rsidTr="0051684C">
        <w:tc>
          <w:tcPr>
            <w:tcW w:w="9352" w:type="dxa"/>
            <w:gridSpan w:val="3"/>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center"/>
              <w:rPr>
                <w:sz w:val="28"/>
                <w:szCs w:val="28"/>
              </w:rPr>
            </w:pPr>
            <w:r>
              <w:rPr>
                <w:b/>
                <w:sz w:val="28"/>
                <w:szCs w:val="28"/>
              </w:rPr>
              <w:t>VII Tiesību akta projekta izpildes nodrošināšana un tās ietekme uz institūcijām</w:t>
            </w:r>
          </w:p>
        </w:tc>
      </w:tr>
      <w:tr w:rsidR="00BF2BC2" w:rsidTr="0051684C">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1. </w:t>
            </w:r>
          </w:p>
        </w:tc>
        <w:tc>
          <w:tcPr>
            <w:tcW w:w="3950"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Projekta izpildē iesaistītās institūcijas</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sz w:val="28"/>
                <w:szCs w:val="28"/>
              </w:rPr>
            </w:pPr>
            <w:r>
              <w:rPr>
                <w:sz w:val="28"/>
                <w:szCs w:val="28"/>
              </w:rPr>
              <w:t>Projekta izpildi nodrošinās IZM, pašvaldības un izglītības iestādes.</w:t>
            </w:r>
          </w:p>
        </w:tc>
      </w:tr>
      <w:tr w:rsidR="00BF2BC2" w:rsidTr="0051684C">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2. </w:t>
            </w:r>
          </w:p>
        </w:tc>
        <w:tc>
          <w:tcPr>
            <w:tcW w:w="3950"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Projekta izpildes ietekme uz pārvaldes funkcijām</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sz w:val="28"/>
                <w:szCs w:val="28"/>
              </w:rPr>
            </w:pPr>
            <w:r>
              <w:rPr>
                <w:sz w:val="28"/>
                <w:szCs w:val="28"/>
              </w:rPr>
              <w:t>Projekta izpilde neatstās būtisku ietekmi  uz to institūciju, kuras piedalīsies projekta izpildē, funkcijām un uzdevumiem.</w:t>
            </w:r>
          </w:p>
        </w:tc>
      </w:tr>
      <w:tr w:rsidR="00BF2BC2" w:rsidTr="0051684C">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3.</w:t>
            </w:r>
          </w:p>
        </w:tc>
        <w:tc>
          <w:tcPr>
            <w:tcW w:w="3950"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Projekta izpildes ietekme uz pārvaldes institucionālo struktūru.</w:t>
            </w:r>
          </w:p>
          <w:p w:rsidR="00BF2BC2" w:rsidRDefault="00BF2BC2">
            <w:pPr>
              <w:rPr>
                <w:sz w:val="28"/>
                <w:szCs w:val="28"/>
              </w:rPr>
            </w:pPr>
            <w:r>
              <w:rPr>
                <w:sz w:val="28"/>
                <w:szCs w:val="28"/>
              </w:rPr>
              <w:t>Jaunu institūciju izveide.</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sz w:val="28"/>
                <w:szCs w:val="28"/>
              </w:rPr>
            </w:pPr>
            <w:r>
              <w:rPr>
                <w:sz w:val="28"/>
                <w:szCs w:val="28"/>
              </w:rPr>
              <w:t>Normatīvā akta izpilde tiks nodrošināta esošo institūciju ietvaros.</w:t>
            </w:r>
          </w:p>
        </w:tc>
      </w:tr>
      <w:tr w:rsidR="00BF2BC2" w:rsidTr="0051684C">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4.</w:t>
            </w:r>
          </w:p>
        </w:tc>
        <w:tc>
          <w:tcPr>
            <w:tcW w:w="3950"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Projekta izpildes ietekme uz pārvaldes institucionālo struktūru.</w:t>
            </w:r>
          </w:p>
          <w:p w:rsidR="00BF2BC2" w:rsidRDefault="00BF2BC2">
            <w:pPr>
              <w:rPr>
                <w:sz w:val="28"/>
                <w:szCs w:val="28"/>
              </w:rPr>
            </w:pPr>
            <w:r>
              <w:rPr>
                <w:sz w:val="28"/>
                <w:szCs w:val="28"/>
              </w:rPr>
              <w:t>Esošo institūciju likvidācija.</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sz w:val="28"/>
                <w:szCs w:val="28"/>
              </w:rPr>
            </w:pPr>
            <w:r>
              <w:rPr>
                <w:sz w:val="28"/>
                <w:szCs w:val="28"/>
              </w:rPr>
              <w:t>Projekts šo jomu neskar.</w:t>
            </w:r>
          </w:p>
        </w:tc>
      </w:tr>
      <w:tr w:rsidR="00BF2BC2" w:rsidTr="0051684C">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5.</w:t>
            </w:r>
          </w:p>
        </w:tc>
        <w:tc>
          <w:tcPr>
            <w:tcW w:w="3950"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Projekta izpildes ietekme uz </w:t>
            </w:r>
            <w:r>
              <w:rPr>
                <w:sz w:val="28"/>
                <w:szCs w:val="28"/>
              </w:rPr>
              <w:lastRenderedPageBreak/>
              <w:t>pārvaldes institucionālo struktūru.</w:t>
            </w:r>
          </w:p>
          <w:p w:rsidR="00BF2BC2" w:rsidRDefault="00BF2BC2">
            <w:pPr>
              <w:rPr>
                <w:sz w:val="28"/>
                <w:szCs w:val="28"/>
              </w:rPr>
            </w:pPr>
            <w:r>
              <w:rPr>
                <w:sz w:val="28"/>
                <w:szCs w:val="28"/>
              </w:rPr>
              <w:t>Esošo institūciju reorganizācija.</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sz w:val="28"/>
                <w:szCs w:val="28"/>
              </w:rPr>
            </w:pPr>
            <w:r>
              <w:rPr>
                <w:sz w:val="28"/>
                <w:szCs w:val="28"/>
              </w:rPr>
              <w:lastRenderedPageBreak/>
              <w:t>Projekts šo jomu neskar.</w:t>
            </w:r>
          </w:p>
        </w:tc>
      </w:tr>
      <w:tr w:rsidR="00BF2BC2" w:rsidTr="0051684C">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lastRenderedPageBreak/>
              <w:t xml:space="preserve">6. </w:t>
            </w:r>
          </w:p>
        </w:tc>
        <w:tc>
          <w:tcPr>
            <w:tcW w:w="3950"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Cita informācija</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pPr>
            <w:r>
              <w:rPr>
                <w:sz w:val="28"/>
                <w:szCs w:val="28"/>
              </w:rPr>
              <w:t>Nav.</w:t>
            </w:r>
          </w:p>
        </w:tc>
      </w:tr>
    </w:tbl>
    <w:p w:rsidR="00BF2BC2" w:rsidRDefault="00BF2BC2">
      <w:pPr>
        <w:jc w:val="center"/>
      </w:pPr>
    </w:p>
    <w:p w:rsidR="00BF2BC2" w:rsidRDefault="00BF2BC2">
      <w:pPr>
        <w:jc w:val="center"/>
        <w:rPr>
          <w:sz w:val="28"/>
          <w:szCs w:val="28"/>
        </w:rPr>
      </w:pPr>
    </w:p>
    <w:p w:rsidR="00BF2BC2" w:rsidRDefault="00BF2BC2">
      <w:pPr>
        <w:ind w:firstLine="709"/>
        <w:rPr>
          <w:sz w:val="28"/>
          <w:szCs w:val="28"/>
        </w:rPr>
      </w:pPr>
      <w:r>
        <w:rPr>
          <w:sz w:val="28"/>
          <w:szCs w:val="28"/>
        </w:rPr>
        <w:t>Iesniedzējs:</w:t>
      </w:r>
      <w:r>
        <w:rPr>
          <w:b/>
          <w:bCs/>
          <w:color w:val="FF0000"/>
          <w:sz w:val="28"/>
          <w:szCs w:val="28"/>
        </w:rPr>
        <w:t xml:space="preserve"> </w:t>
      </w:r>
      <w:r>
        <w:rPr>
          <w:sz w:val="28"/>
          <w:szCs w:val="28"/>
        </w:rPr>
        <w:t>Izglītības un zinātnes ministrs</w:t>
      </w:r>
      <w:r>
        <w:rPr>
          <w:sz w:val="28"/>
          <w:szCs w:val="28"/>
        </w:rPr>
        <w:tab/>
      </w:r>
      <w:r>
        <w:rPr>
          <w:sz w:val="28"/>
          <w:szCs w:val="28"/>
        </w:rPr>
        <w:tab/>
      </w:r>
      <w:r>
        <w:rPr>
          <w:sz w:val="28"/>
          <w:szCs w:val="28"/>
        </w:rPr>
        <w:tab/>
      </w:r>
      <w:r>
        <w:rPr>
          <w:sz w:val="28"/>
          <w:szCs w:val="28"/>
        </w:rPr>
        <w:tab/>
        <w:t>R.Ķīlis</w:t>
      </w:r>
    </w:p>
    <w:p w:rsidR="00BF2BC2" w:rsidRDefault="00BF2BC2">
      <w:pPr>
        <w:ind w:firstLine="851"/>
        <w:rPr>
          <w:sz w:val="28"/>
          <w:szCs w:val="28"/>
        </w:rPr>
      </w:pPr>
    </w:p>
    <w:p w:rsidR="00BF2BC2" w:rsidRDefault="00BF2BC2">
      <w:pPr>
        <w:ind w:firstLine="851"/>
        <w:rPr>
          <w:sz w:val="28"/>
          <w:szCs w:val="28"/>
        </w:rPr>
      </w:pPr>
    </w:p>
    <w:p w:rsidR="00BF2BC2" w:rsidRDefault="00BF2BC2">
      <w:pPr>
        <w:ind w:firstLine="720"/>
        <w:rPr>
          <w:bCs/>
          <w:kern w:val="1"/>
          <w:sz w:val="28"/>
          <w:szCs w:val="28"/>
        </w:rPr>
      </w:pPr>
      <w:r>
        <w:rPr>
          <w:color w:val="000000"/>
          <w:sz w:val="28"/>
          <w:szCs w:val="28"/>
        </w:rPr>
        <w:t xml:space="preserve">Vizē: </w:t>
      </w:r>
    </w:p>
    <w:p w:rsidR="00FA37CA" w:rsidRDefault="00FA37CA" w:rsidP="00FA37CA">
      <w:pPr>
        <w:ind w:left="709"/>
        <w:rPr>
          <w:bCs/>
          <w:kern w:val="1"/>
          <w:sz w:val="28"/>
          <w:szCs w:val="28"/>
        </w:rPr>
      </w:pPr>
      <w:bookmarkStart w:id="5" w:name="str06"/>
      <w:bookmarkEnd w:id="5"/>
      <w:r>
        <w:rPr>
          <w:bCs/>
          <w:kern w:val="1"/>
          <w:sz w:val="28"/>
          <w:szCs w:val="28"/>
        </w:rPr>
        <w:t>V</w:t>
      </w:r>
      <w:r w:rsidR="00BF2BC2">
        <w:rPr>
          <w:bCs/>
          <w:kern w:val="1"/>
          <w:sz w:val="28"/>
          <w:szCs w:val="28"/>
        </w:rPr>
        <w:t xml:space="preserve">alsts sekretāra vietniece </w:t>
      </w:r>
      <w:r>
        <w:rPr>
          <w:bCs/>
          <w:kern w:val="1"/>
          <w:sz w:val="28"/>
          <w:szCs w:val="28"/>
        </w:rPr>
        <w:t>–</w:t>
      </w:r>
    </w:p>
    <w:p w:rsidR="00FA37CA" w:rsidRDefault="00BF2BC2" w:rsidP="00FA37CA">
      <w:pPr>
        <w:ind w:left="709"/>
        <w:rPr>
          <w:bCs/>
          <w:kern w:val="1"/>
          <w:sz w:val="28"/>
          <w:szCs w:val="28"/>
        </w:rPr>
      </w:pPr>
      <w:r>
        <w:rPr>
          <w:bCs/>
          <w:kern w:val="1"/>
          <w:sz w:val="28"/>
          <w:szCs w:val="28"/>
        </w:rPr>
        <w:t xml:space="preserve">Struktūrfondu un starptautisko </w:t>
      </w:r>
    </w:p>
    <w:p w:rsidR="00BF2BC2" w:rsidRDefault="00BF2BC2" w:rsidP="00FA37CA">
      <w:pPr>
        <w:ind w:left="709"/>
        <w:rPr>
          <w:sz w:val="28"/>
          <w:szCs w:val="28"/>
        </w:rPr>
      </w:pPr>
      <w:r>
        <w:rPr>
          <w:bCs/>
          <w:kern w:val="1"/>
          <w:sz w:val="28"/>
          <w:szCs w:val="28"/>
        </w:rPr>
        <w:t>finanšu instrumentu departamenta direktore</w:t>
      </w:r>
      <w:r>
        <w:rPr>
          <w:sz w:val="28"/>
          <w:szCs w:val="28"/>
        </w:rPr>
        <w:t>,</w:t>
      </w:r>
    </w:p>
    <w:p w:rsidR="00BF2BC2" w:rsidRDefault="00BF2BC2" w:rsidP="00FA37CA">
      <w:pPr>
        <w:ind w:left="709"/>
        <w:rPr>
          <w:sz w:val="28"/>
          <w:szCs w:val="28"/>
        </w:rPr>
      </w:pPr>
      <w:r>
        <w:rPr>
          <w:sz w:val="28"/>
          <w:szCs w:val="28"/>
        </w:rPr>
        <w:t xml:space="preserve">valsts sekretāra pienākumu izpildītāja </w:t>
      </w:r>
      <w:r>
        <w:rPr>
          <w:sz w:val="28"/>
          <w:szCs w:val="28"/>
        </w:rPr>
        <w:tab/>
      </w:r>
      <w:r>
        <w:rPr>
          <w:sz w:val="28"/>
          <w:szCs w:val="28"/>
        </w:rPr>
        <w:tab/>
      </w:r>
      <w:r>
        <w:rPr>
          <w:sz w:val="28"/>
          <w:szCs w:val="28"/>
        </w:rPr>
        <w:tab/>
      </w:r>
      <w:r>
        <w:rPr>
          <w:sz w:val="28"/>
          <w:szCs w:val="28"/>
        </w:rPr>
        <w:tab/>
      </w:r>
      <w:r>
        <w:rPr>
          <w:sz w:val="28"/>
          <w:szCs w:val="28"/>
        </w:rPr>
        <w:tab/>
        <w:t>L.Sīka</w:t>
      </w:r>
    </w:p>
    <w:p w:rsidR="00BF2BC2" w:rsidRDefault="00BF2BC2" w:rsidP="00FA37CA">
      <w:pPr>
        <w:tabs>
          <w:tab w:val="left" w:pos="851"/>
        </w:tabs>
        <w:ind w:left="709" w:firstLine="1560"/>
        <w:rPr>
          <w:sz w:val="28"/>
          <w:szCs w:val="28"/>
        </w:rPr>
      </w:pPr>
    </w:p>
    <w:p w:rsidR="00C94A5B" w:rsidRDefault="00C94A5B">
      <w:pPr>
        <w:tabs>
          <w:tab w:val="left" w:pos="851"/>
        </w:tabs>
        <w:ind w:firstLine="1560"/>
        <w:rPr>
          <w:sz w:val="28"/>
          <w:szCs w:val="28"/>
        </w:rPr>
      </w:pPr>
    </w:p>
    <w:p w:rsidR="00C94A5B" w:rsidRDefault="00C94A5B">
      <w:pPr>
        <w:tabs>
          <w:tab w:val="left" w:pos="851"/>
        </w:tabs>
        <w:ind w:firstLine="1560"/>
        <w:rPr>
          <w:sz w:val="28"/>
          <w:szCs w:val="28"/>
        </w:rPr>
      </w:pPr>
    </w:p>
    <w:p w:rsidR="00831DDA" w:rsidRDefault="00C94A5B" w:rsidP="00831DDA">
      <w:pPr>
        <w:ind w:firstLine="709"/>
        <w:jc w:val="both"/>
      </w:pPr>
      <w:r>
        <w:t>03</w:t>
      </w:r>
      <w:r w:rsidR="00831DDA">
        <w:t>.</w:t>
      </w:r>
      <w:r>
        <w:t>10</w:t>
      </w:r>
      <w:r w:rsidR="00831DDA">
        <w:t xml:space="preserve">.2012. </w:t>
      </w:r>
    </w:p>
    <w:p w:rsidR="00877AE6" w:rsidRDefault="00132C1C" w:rsidP="00831DDA">
      <w:pPr>
        <w:ind w:firstLine="709"/>
        <w:jc w:val="both"/>
      </w:pPr>
      <w:r>
        <w:t>211</w:t>
      </w:r>
      <w:r w:rsidR="00675582">
        <w:t>1</w:t>
      </w:r>
    </w:p>
    <w:p w:rsidR="00831DDA" w:rsidRDefault="00831DDA" w:rsidP="00831DDA">
      <w:pPr>
        <w:ind w:firstLine="709"/>
        <w:jc w:val="both"/>
      </w:pPr>
      <w:bookmarkStart w:id="6" w:name="OLE_LINK11"/>
      <w:bookmarkStart w:id="7" w:name="OLE_LINK12"/>
      <w:proofErr w:type="spellStart"/>
      <w:r>
        <w:t>S.Batare</w:t>
      </w:r>
      <w:proofErr w:type="spellEnd"/>
      <w:r>
        <w:t>, 67047909</w:t>
      </w:r>
    </w:p>
    <w:p w:rsidR="00831DDA" w:rsidRDefault="0008611D" w:rsidP="00831DDA">
      <w:pPr>
        <w:ind w:firstLine="709"/>
        <w:jc w:val="both"/>
      </w:pPr>
      <w:hyperlink r:id="rId8" w:history="1">
        <w:proofErr w:type="spellStart"/>
        <w:r w:rsidR="00FD4A5A" w:rsidRPr="00F33B10">
          <w:rPr>
            <w:rStyle w:val="Hyperlink"/>
          </w:rPr>
          <w:t>svetlana.batare@izm.gov.lv</w:t>
        </w:r>
        <w:proofErr w:type="spellEnd"/>
      </w:hyperlink>
    </w:p>
    <w:p w:rsidR="00FD4A5A" w:rsidRDefault="00FD4A5A" w:rsidP="00831DDA">
      <w:pPr>
        <w:ind w:firstLine="709"/>
        <w:jc w:val="both"/>
      </w:pPr>
      <w:r>
        <w:t>I.Pētersone, 67047829</w:t>
      </w:r>
    </w:p>
    <w:p w:rsidR="00FD4A5A" w:rsidRDefault="0008611D" w:rsidP="00831DDA">
      <w:pPr>
        <w:ind w:firstLine="709"/>
        <w:jc w:val="both"/>
      </w:pPr>
      <w:hyperlink r:id="rId9" w:history="1">
        <w:r w:rsidR="00FD4A5A" w:rsidRPr="00F33B10">
          <w:rPr>
            <w:rStyle w:val="Hyperlink"/>
          </w:rPr>
          <w:t>ieva.petersone@izm.gov.lv</w:t>
        </w:r>
      </w:hyperlink>
    </w:p>
    <w:p w:rsidR="00FD4A5A" w:rsidRDefault="00FD4A5A" w:rsidP="00831DDA">
      <w:pPr>
        <w:ind w:firstLine="709"/>
        <w:jc w:val="both"/>
      </w:pPr>
      <w:proofErr w:type="spellStart"/>
      <w:r>
        <w:t>D.Bīlmanis</w:t>
      </w:r>
      <w:proofErr w:type="spellEnd"/>
      <w:r>
        <w:t>, 67047702</w:t>
      </w:r>
    </w:p>
    <w:p w:rsidR="00FD4A5A" w:rsidRDefault="00FD4A5A" w:rsidP="00FD4A5A">
      <w:pPr>
        <w:jc w:val="both"/>
      </w:pPr>
      <w:r>
        <w:tab/>
      </w:r>
      <w:hyperlink r:id="rId10" w:history="1">
        <w:proofErr w:type="spellStart"/>
        <w:r w:rsidRPr="00F33B10">
          <w:rPr>
            <w:rStyle w:val="Hyperlink"/>
          </w:rPr>
          <w:t>dainis.bilmanis@izm.gov.lv</w:t>
        </w:r>
        <w:proofErr w:type="spellEnd"/>
      </w:hyperlink>
    </w:p>
    <w:p w:rsidR="00FD4A5A" w:rsidRDefault="00FD4A5A" w:rsidP="00FD4A5A">
      <w:pPr>
        <w:jc w:val="both"/>
      </w:pPr>
      <w:r>
        <w:tab/>
      </w:r>
      <w:proofErr w:type="spellStart"/>
      <w:r>
        <w:t>Dz.Mergupe-Kutraite,</w:t>
      </w:r>
      <w:proofErr w:type="spellEnd"/>
      <w:r>
        <w:t xml:space="preserve"> 67047817</w:t>
      </w:r>
    </w:p>
    <w:p w:rsidR="00FD4A5A" w:rsidRDefault="00FD4A5A" w:rsidP="00FD4A5A">
      <w:pPr>
        <w:jc w:val="both"/>
      </w:pPr>
      <w:r>
        <w:tab/>
      </w:r>
      <w:proofErr w:type="spellStart"/>
      <w:r>
        <w:t>dzintra.mergupe@izm.gov.lv</w:t>
      </w:r>
      <w:bookmarkEnd w:id="6"/>
      <w:bookmarkEnd w:id="7"/>
      <w:proofErr w:type="spellEnd"/>
    </w:p>
    <w:sectPr w:rsidR="00FD4A5A" w:rsidSect="00B24A37">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510"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8FA" w:rsidRDefault="003528FA">
      <w:r>
        <w:separator/>
      </w:r>
    </w:p>
  </w:endnote>
  <w:endnote w:type="continuationSeparator" w:id="0">
    <w:p w:rsidR="003528FA" w:rsidRDefault="00352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B1" w:rsidRDefault="001241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E5" w:rsidRPr="00EA795A" w:rsidRDefault="002B6EE5" w:rsidP="002B6EE5">
    <w:pPr>
      <w:ind w:hanging="15"/>
      <w:jc w:val="both"/>
      <w:rPr>
        <w:iCs/>
        <w:color w:val="000000"/>
      </w:rPr>
    </w:pPr>
    <w:r w:rsidRPr="00EA795A">
      <w:t>IZMAnot_</w:t>
    </w:r>
    <w:r w:rsidR="009E15F1">
      <w:t>0310</w:t>
    </w:r>
    <w:r w:rsidRPr="00EA795A">
      <w:t>1</w:t>
    </w:r>
    <w:r w:rsidR="009E15F1">
      <w:t>2</w:t>
    </w:r>
    <w:r w:rsidRPr="00EA795A">
      <w:t>_</w:t>
    </w:r>
    <w:r>
      <w:t>asistenti</w:t>
    </w:r>
    <w:r w:rsidRPr="00EA795A">
      <w:t>; Ministru kabineta noteikumu projekta „</w:t>
    </w:r>
    <w:r>
      <w:t>Asistenta pakalpojumu izglītības iestādē piešķiršanas un finansēšanas kārtība</w:t>
    </w:r>
    <w:r w:rsidRPr="00EA795A">
      <w:t>” sākotnējās ietekmes novērtējuma ziņojums (anotācija)</w:t>
    </w:r>
  </w:p>
  <w:p w:rsidR="00BF2BC2" w:rsidRPr="0051684C" w:rsidRDefault="00BF2BC2" w:rsidP="005168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79" w:rsidRPr="00EA795A" w:rsidRDefault="002F06D3" w:rsidP="008E0679">
    <w:pPr>
      <w:ind w:hanging="15"/>
      <w:jc w:val="both"/>
      <w:rPr>
        <w:iCs/>
        <w:color w:val="000000"/>
      </w:rPr>
    </w:pPr>
    <w:proofErr w:type="spellStart"/>
    <w:r w:rsidRPr="00EA795A">
      <w:t>IZMAnot_</w:t>
    </w:r>
    <w:r w:rsidR="00552F0B">
      <w:t>0310</w:t>
    </w:r>
    <w:r w:rsidR="00F21F61" w:rsidRPr="00EA795A">
      <w:t>12_</w:t>
    </w:r>
    <w:r w:rsidR="00EA795A">
      <w:t>asistenti</w:t>
    </w:r>
    <w:proofErr w:type="spellEnd"/>
    <w:r w:rsidR="00F21F61" w:rsidRPr="00EA795A">
      <w:t xml:space="preserve">; </w:t>
    </w:r>
    <w:r w:rsidR="008E0679" w:rsidRPr="00EA795A">
      <w:t>Ministru kabineta noteikumu projekta „</w:t>
    </w:r>
    <w:r w:rsidR="0051684C">
      <w:t xml:space="preserve">Asistenta pakalpojumu </w:t>
    </w:r>
    <w:r w:rsidR="003F2290">
      <w:t xml:space="preserve">izglītības iestādē </w:t>
    </w:r>
    <w:r w:rsidR="0051684C">
      <w:t>piešķiršanas un finansēšanas kārtība</w:t>
    </w:r>
    <w:r w:rsidR="00EA795A" w:rsidRPr="00EA795A">
      <w:t>” s</w:t>
    </w:r>
    <w:r w:rsidR="008E0679" w:rsidRPr="00EA795A">
      <w:t>ākotnējās ietekmes novērtējuma ziņojums (anotācija)</w:t>
    </w:r>
  </w:p>
  <w:p w:rsidR="00F21F61" w:rsidRDefault="00F21F61" w:rsidP="00F21F61">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8FA" w:rsidRDefault="003528FA">
      <w:r>
        <w:separator/>
      </w:r>
    </w:p>
  </w:footnote>
  <w:footnote w:type="continuationSeparator" w:id="0">
    <w:p w:rsidR="003528FA" w:rsidRDefault="00352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B1" w:rsidRDefault="001241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F61" w:rsidRDefault="0008611D">
    <w:pPr>
      <w:pStyle w:val="Header"/>
      <w:jc w:val="center"/>
    </w:pPr>
    <w:r>
      <w:fldChar w:fldCharType="begin"/>
    </w:r>
    <w:r w:rsidR="00F84363">
      <w:instrText xml:space="preserve"> PAGE   \* MERGEFORMAT </w:instrText>
    </w:r>
    <w:r>
      <w:fldChar w:fldCharType="separate"/>
    </w:r>
    <w:r w:rsidR="00675582">
      <w:rPr>
        <w:noProof/>
      </w:rPr>
      <w:t>10</w:t>
    </w:r>
    <w:r>
      <w:fldChar w:fldCharType="end"/>
    </w:r>
  </w:p>
  <w:p w:rsidR="00BF2BC2" w:rsidRDefault="00BF2BC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B1" w:rsidRDefault="001241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CD52E32"/>
    <w:multiLevelType w:val="multilevel"/>
    <w:tmpl w:val="C66A56B8"/>
    <w:lvl w:ilvl="0">
      <w:start w:val="1"/>
      <w:numFmt w:val="decimal"/>
      <w:lvlText w:val="%1."/>
      <w:lvlJc w:val="left"/>
      <w:pPr>
        <w:ind w:left="1440" w:hanging="360"/>
      </w:pPr>
    </w:lvl>
    <w:lvl w:ilvl="1">
      <w:start w:val="4"/>
      <w:numFmt w:val="decimal"/>
      <w:isLgl/>
      <w:lvlText w:val="%1.%2."/>
      <w:lvlJc w:val="left"/>
      <w:pPr>
        <w:ind w:left="232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32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F21F61"/>
    <w:rsid w:val="00046239"/>
    <w:rsid w:val="00052E0F"/>
    <w:rsid w:val="0006326D"/>
    <w:rsid w:val="00081DAB"/>
    <w:rsid w:val="0008611D"/>
    <w:rsid w:val="00087DCC"/>
    <w:rsid w:val="000A2AFF"/>
    <w:rsid w:val="000A3FE1"/>
    <w:rsid w:val="000C2341"/>
    <w:rsid w:val="000C4E2C"/>
    <w:rsid w:val="000E23BA"/>
    <w:rsid w:val="000E7F49"/>
    <w:rsid w:val="00113C18"/>
    <w:rsid w:val="001202AD"/>
    <w:rsid w:val="001241B1"/>
    <w:rsid w:val="00132C1C"/>
    <w:rsid w:val="0013311F"/>
    <w:rsid w:val="00134EF0"/>
    <w:rsid w:val="001413E2"/>
    <w:rsid w:val="0015153F"/>
    <w:rsid w:val="001547AE"/>
    <w:rsid w:val="00154829"/>
    <w:rsid w:val="001549A1"/>
    <w:rsid w:val="00176F99"/>
    <w:rsid w:val="00181296"/>
    <w:rsid w:val="00182047"/>
    <w:rsid w:val="001851B8"/>
    <w:rsid w:val="001A251F"/>
    <w:rsid w:val="001D7354"/>
    <w:rsid w:val="001D7CC7"/>
    <w:rsid w:val="0021499A"/>
    <w:rsid w:val="002201A1"/>
    <w:rsid w:val="00265D72"/>
    <w:rsid w:val="00296077"/>
    <w:rsid w:val="002A4CCE"/>
    <w:rsid w:val="002A5A8E"/>
    <w:rsid w:val="002B3B42"/>
    <w:rsid w:val="002B6DBC"/>
    <w:rsid w:val="002B6EE5"/>
    <w:rsid w:val="002F06D3"/>
    <w:rsid w:val="00310B1C"/>
    <w:rsid w:val="00310D77"/>
    <w:rsid w:val="00322299"/>
    <w:rsid w:val="003358B1"/>
    <w:rsid w:val="003378BB"/>
    <w:rsid w:val="00341C7C"/>
    <w:rsid w:val="003528FA"/>
    <w:rsid w:val="00372BC4"/>
    <w:rsid w:val="003742BA"/>
    <w:rsid w:val="00396DDA"/>
    <w:rsid w:val="003A4708"/>
    <w:rsid w:val="003A534C"/>
    <w:rsid w:val="003A679B"/>
    <w:rsid w:val="003A7711"/>
    <w:rsid w:val="003C288E"/>
    <w:rsid w:val="003E6555"/>
    <w:rsid w:val="003F2290"/>
    <w:rsid w:val="0040627B"/>
    <w:rsid w:val="00423CA9"/>
    <w:rsid w:val="00445CC3"/>
    <w:rsid w:val="00447B2E"/>
    <w:rsid w:val="00487429"/>
    <w:rsid w:val="004C4243"/>
    <w:rsid w:val="004E28A3"/>
    <w:rsid w:val="004F11EA"/>
    <w:rsid w:val="004F2469"/>
    <w:rsid w:val="004F39CE"/>
    <w:rsid w:val="00502680"/>
    <w:rsid w:val="00507DB7"/>
    <w:rsid w:val="00515D84"/>
    <w:rsid w:val="0051684C"/>
    <w:rsid w:val="005205B5"/>
    <w:rsid w:val="00530C2A"/>
    <w:rsid w:val="0053366D"/>
    <w:rsid w:val="00545DB2"/>
    <w:rsid w:val="00552F0B"/>
    <w:rsid w:val="00560782"/>
    <w:rsid w:val="00561184"/>
    <w:rsid w:val="005653E7"/>
    <w:rsid w:val="00573B36"/>
    <w:rsid w:val="005A15C9"/>
    <w:rsid w:val="005C092C"/>
    <w:rsid w:val="005E4F13"/>
    <w:rsid w:val="005F3EBD"/>
    <w:rsid w:val="005F6494"/>
    <w:rsid w:val="005F71C7"/>
    <w:rsid w:val="00603BA6"/>
    <w:rsid w:val="00620B77"/>
    <w:rsid w:val="0063188C"/>
    <w:rsid w:val="00644FBD"/>
    <w:rsid w:val="0066359B"/>
    <w:rsid w:val="006638C3"/>
    <w:rsid w:val="0066468E"/>
    <w:rsid w:val="006702DC"/>
    <w:rsid w:val="00675582"/>
    <w:rsid w:val="00676459"/>
    <w:rsid w:val="00683F8B"/>
    <w:rsid w:val="006A4048"/>
    <w:rsid w:val="006A6475"/>
    <w:rsid w:val="00701622"/>
    <w:rsid w:val="00713E57"/>
    <w:rsid w:val="00717CED"/>
    <w:rsid w:val="00721B1A"/>
    <w:rsid w:val="00724753"/>
    <w:rsid w:val="00753569"/>
    <w:rsid w:val="00763ECD"/>
    <w:rsid w:val="00776A28"/>
    <w:rsid w:val="00776F21"/>
    <w:rsid w:val="00787A9C"/>
    <w:rsid w:val="0079053D"/>
    <w:rsid w:val="00792A2A"/>
    <w:rsid w:val="007A5AA4"/>
    <w:rsid w:val="007B1432"/>
    <w:rsid w:val="007B2FA9"/>
    <w:rsid w:val="007B77AC"/>
    <w:rsid w:val="007C7CD2"/>
    <w:rsid w:val="007C7D3A"/>
    <w:rsid w:val="007E59A3"/>
    <w:rsid w:val="007E6429"/>
    <w:rsid w:val="007E67D3"/>
    <w:rsid w:val="008032E7"/>
    <w:rsid w:val="00810470"/>
    <w:rsid w:val="00813D2E"/>
    <w:rsid w:val="00816C6F"/>
    <w:rsid w:val="00820B8E"/>
    <w:rsid w:val="00831DDA"/>
    <w:rsid w:val="00841FD4"/>
    <w:rsid w:val="00877AE6"/>
    <w:rsid w:val="00887B05"/>
    <w:rsid w:val="00887B8C"/>
    <w:rsid w:val="00890180"/>
    <w:rsid w:val="00892D6F"/>
    <w:rsid w:val="008A08DF"/>
    <w:rsid w:val="008B6C10"/>
    <w:rsid w:val="008B74AF"/>
    <w:rsid w:val="008D0A33"/>
    <w:rsid w:val="008D3C61"/>
    <w:rsid w:val="008E0679"/>
    <w:rsid w:val="008F1CB1"/>
    <w:rsid w:val="00910614"/>
    <w:rsid w:val="009172D0"/>
    <w:rsid w:val="009242EA"/>
    <w:rsid w:val="00932E74"/>
    <w:rsid w:val="00946700"/>
    <w:rsid w:val="00956248"/>
    <w:rsid w:val="009617C8"/>
    <w:rsid w:val="009838D9"/>
    <w:rsid w:val="00984839"/>
    <w:rsid w:val="00985692"/>
    <w:rsid w:val="009970F9"/>
    <w:rsid w:val="009C7285"/>
    <w:rsid w:val="009D3C1C"/>
    <w:rsid w:val="009E15F1"/>
    <w:rsid w:val="009E1A5E"/>
    <w:rsid w:val="009E65B9"/>
    <w:rsid w:val="009F7FD0"/>
    <w:rsid w:val="00A001E7"/>
    <w:rsid w:val="00A1545C"/>
    <w:rsid w:val="00A25B1B"/>
    <w:rsid w:val="00A30409"/>
    <w:rsid w:val="00A3390C"/>
    <w:rsid w:val="00A43A77"/>
    <w:rsid w:val="00A63AF9"/>
    <w:rsid w:val="00A65194"/>
    <w:rsid w:val="00A704E1"/>
    <w:rsid w:val="00A8732D"/>
    <w:rsid w:val="00AA27FC"/>
    <w:rsid w:val="00AA34A9"/>
    <w:rsid w:val="00AA626B"/>
    <w:rsid w:val="00AA7A64"/>
    <w:rsid w:val="00AC1C8D"/>
    <w:rsid w:val="00AE6624"/>
    <w:rsid w:val="00AF0C68"/>
    <w:rsid w:val="00AF4589"/>
    <w:rsid w:val="00AF6328"/>
    <w:rsid w:val="00B0379E"/>
    <w:rsid w:val="00B24A37"/>
    <w:rsid w:val="00B24B9E"/>
    <w:rsid w:val="00B2573E"/>
    <w:rsid w:val="00B3077E"/>
    <w:rsid w:val="00B46586"/>
    <w:rsid w:val="00B475CC"/>
    <w:rsid w:val="00B51AFC"/>
    <w:rsid w:val="00B52DA7"/>
    <w:rsid w:val="00BA2AAE"/>
    <w:rsid w:val="00BA419A"/>
    <w:rsid w:val="00BD5FB4"/>
    <w:rsid w:val="00BD7572"/>
    <w:rsid w:val="00BF2BC2"/>
    <w:rsid w:val="00C07E70"/>
    <w:rsid w:val="00C10B6B"/>
    <w:rsid w:val="00C13DD3"/>
    <w:rsid w:val="00C3188C"/>
    <w:rsid w:val="00C31910"/>
    <w:rsid w:val="00C4370F"/>
    <w:rsid w:val="00C51E70"/>
    <w:rsid w:val="00C64672"/>
    <w:rsid w:val="00C6598E"/>
    <w:rsid w:val="00C94A5B"/>
    <w:rsid w:val="00CB167D"/>
    <w:rsid w:val="00CD2FA1"/>
    <w:rsid w:val="00CE2080"/>
    <w:rsid w:val="00CE4E68"/>
    <w:rsid w:val="00CE5E27"/>
    <w:rsid w:val="00CF3505"/>
    <w:rsid w:val="00D27C32"/>
    <w:rsid w:val="00D82210"/>
    <w:rsid w:val="00D87019"/>
    <w:rsid w:val="00D922F2"/>
    <w:rsid w:val="00D92C61"/>
    <w:rsid w:val="00DC6941"/>
    <w:rsid w:val="00DD1119"/>
    <w:rsid w:val="00DD1C75"/>
    <w:rsid w:val="00DD4FA3"/>
    <w:rsid w:val="00DE0EBE"/>
    <w:rsid w:val="00DE2CBF"/>
    <w:rsid w:val="00DF1DAD"/>
    <w:rsid w:val="00DF7DBF"/>
    <w:rsid w:val="00E303E9"/>
    <w:rsid w:val="00E34DBB"/>
    <w:rsid w:val="00E559CD"/>
    <w:rsid w:val="00E561E8"/>
    <w:rsid w:val="00E718D3"/>
    <w:rsid w:val="00E83428"/>
    <w:rsid w:val="00E91D49"/>
    <w:rsid w:val="00E95DF1"/>
    <w:rsid w:val="00E97B2A"/>
    <w:rsid w:val="00EA30BC"/>
    <w:rsid w:val="00EA31C3"/>
    <w:rsid w:val="00EA795A"/>
    <w:rsid w:val="00EB5761"/>
    <w:rsid w:val="00EC1237"/>
    <w:rsid w:val="00EF1AFF"/>
    <w:rsid w:val="00F21F61"/>
    <w:rsid w:val="00F32005"/>
    <w:rsid w:val="00F41FB4"/>
    <w:rsid w:val="00F44080"/>
    <w:rsid w:val="00F45C84"/>
    <w:rsid w:val="00F46C56"/>
    <w:rsid w:val="00F5088E"/>
    <w:rsid w:val="00F5240A"/>
    <w:rsid w:val="00F648B4"/>
    <w:rsid w:val="00F84363"/>
    <w:rsid w:val="00FA1025"/>
    <w:rsid w:val="00FA218B"/>
    <w:rsid w:val="00FA37CA"/>
    <w:rsid w:val="00FA5C98"/>
    <w:rsid w:val="00FB1276"/>
    <w:rsid w:val="00FB4DBA"/>
    <w:rsid w:val="00FC194A"/>
    <w:rsid w:val="00FD4A5A"/>
    <w:rsid w:val="00FF081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63"/>
    <w:pPr>
      <w:suppressAutoHyphens/>
    </w:pPr>
    <w:rPr>
      <w:sz w:val="24"/>
      <w:szCs w:val="24"/>
      <w:lang w:eastAsia="zh-CN"/>
    </w:rPr>
  </w:style>
  <w:style w:type="paragraph" w:styleId="Heading1">
    <w:name w:val="heading 1"/>
    <w:basedOn w:val="Normal"/>
    <w:next w:val="Normal"/>
    <w:qFormat/>
    <w:rsid w:val="00F84363"/>
    <w:pPr>
      <w:keepNext/>
      <w:numPr>
        <w:numId w:val="1"/>
      </w:numPr>
      <w:outlineLvl w:val="0"/>
    </w:pPr>
    <w:rPr>
      <w:b/>
      <w:i/>
      <w:sz w:val="28"/>
      <w:szCs w:val="20"/>
    </w:rPr>
  </w:style>
  <w:style w:type="paragraph" w:styleId="Heading2">
    <w:name w:val="heading 2"/>
    <w:basedOn w:val="Normal"/>
    <w:next w:val="Normal"/>
    <w:qFormat/>
    <w:rsid w:val="00F84363"/>
    <w:pPr>
      <w:keepNext/>
      <w:numPr>
        <w:ilvl w:val="1"/>
        <w:numId w:val="1"/>
      </w:numPr>
      <w:outlineLvl w:val="1"/>
    </w:pPr>
    <w:rPr>
      <w:b/>
      <w:i/>
      <w:szCs w:val="20"/>
    </w:rPr>
  </w:style>
  <w:style w:type="paragraph" w:styleId="Heading3">
    <w:name w:val="heading 3"/>
    <w:basedOn w:val="Normal"/>
    <w:next w:val="Normal"/>
    <w:qFormat/>
    <w:rsid w:val="00F84363"/>
    <w:pPr>
      <w:keepNext/>
      <w:numPr>
        <w:ilvl w:val="2"/>
        <w:numId w:val="1"/>
      </w:numPr>
      <w:spacing w:before="240" w:after="60"/>
      <w:outlineLvl w:val="2"/>
    </w:pPr>
    <w:rPr>
      <w:rFonts w:cs="Arial"/>
      <w:b/>
      <w:bCs/>
      <w:i/>
      <w:szCs w:val="26"/>
    </w:rPr>
  </w:style>
  <w:style w:type="paragraph" w:styleId="Heading4">
    <w:name w:val="heading 4"/>
    <w:basedOn w:val="Normal"/>
    <w:next w:val="Normal"/>
    <w:qFormat/>
    <w:rsid w:val="00F84363"/>
    <w:pPr>
      <w:keepNext/>
      <w:numPr>
        <w:ilvl w:val="3"/>
        <w:numId w:val="1"/>
      </w:numPr>
      <w:spacing w:before="120" w:after="60"/>
      <w:outlineLvl w:val="3"/>
    </w:pPr>
    <w:rPr>
      <w:bCs/>
      <w:i/>
      <w:sz w:val="20"/>
      <w:szCs w:val="28"/>
    </w:rPr>
  </w:style>
  <w:style w:type="paragraph" w:styleId="Heading5">
    <w:name w:val="heading 5"/>
    <w:basedOn w:val="Normal"/>
    <w:next w:val="Normal"/>
    <w:qFormat/>
    <w:rsid w:val="00F84363"/>
    <w:pPr>
      <w:keepNext/>
      <w:numPr>
        <w:ilvl w:val="4"/>
        <w:numId w:val="1"/>
      </w:numPr>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84363"/>
  </w:style>
  <w:style w:type="character" w:customStyle="1" w:styleId="WW8Num1z0">
    <w:name w:val="WW8Num1z0"/>
    <w:rsid w:val="00F84363"/>
    <w:rPr>
      <w:rFonts w:ascii="Times New Roman" w:eastAsia="Times New Roman" w:hAnsi="Times New Roman" w:cs="Times New Roman"/>
    </w:rPr>
  </w:style>
  <w:style w:type="character" w:customStyle="1" w:styleId="WW8Num1z1">
    <w:name w:val="WW8Num1z1"/>
    <w:rsid w:val="00F84363"/>
    <w:rPr>
      <w:rFonts w:ascii="Courier New" w:hAnsi="Courier New" w:cs="Courier New"/>
    </w:rPr>
  </w:style>
  <w:style w:type="character" w:customStyle="1" w:styleId="WW8Num1z2">
    <w:name w:val="WW8Num1z2"/>
    <w:rsid w:val="00F84363"/>
    <w:rPr>
      <w:rFonts w:ascii="Wingdings" w:hAnsi="Wingdings" w:cs="Wingdings"/>
    </w:rPr>
  </w:style>
  <w:style w:type="character" w:customStyle="1" w:styleId="WW8Num1z3">
    <w:name w:val="WW8Num1z3"/>
    <w:rsid w:val="00F84363"/>
    <w:rPr>
      <w:rFonts w:ascii="Symbol" w:hAnsi="Symbol" w:cs="Symbol"/>
    </w:rPr>
  </w:style>
  <w:style w:type="character" w:customStyle="1" w:styleId="WW8Num2z1">
    <w:name w:val="WW8Num2z1"/>
    <w:rsid w:val="00F84363"/>
    <w:rPr>
      <w:rFonts w:cs="Times New Roman"/>
    </w:rPr>
  </w:style>
  <w:style w:type="character" w:customStyle="1" w:styleId="WW-DefaultParagraphFont">
    <w:name w:val="WW-Default Paragraph Font"/>
    <w:rsid w:val="00F84363"/>
  </w:style>
  <w:style w:type="character" w:styleId="PageNumber">
    <w:name w:val="page number"/>
    <w:basedOn w:val="WW-DefaultParagraphFont"/>
    <w:rsid w:val="00F84363"/>
  </w:style>
  <w:style w:type="character" w:customStyle="1" w:styleId="FooterChar">
    <w:name w:val="Footer Char"/>
    <w:rsid w:val="00F84363"/>
    <w:rPr>
      <w:sz w:val="24"/>
      <w:szCs w:val="24"/>
      <w:lang w:val="lv-LV" w:bidi="ar-SA"/>
    </w:rPr>
  </w:style>
  <w:style w:type="character" w:customStyle="1" w:styleId="HeaderChar">
    <w:name w:val="Header Char"/>
    <w:uiPriority w:val="99"/>
    <w:rsid w:val="00F84363"/>
    <w:rPr>
      <w:sz w:val="24"/>
      <w:szCs w:val="24"/>
      <w:lang w:val="lv-LV" w:bidi="ar-SA"/>
    </w:rPr>
  </w:style>
  <w:style w:type="character" w:customStyle="1" w:styleId="CommentTextChar">
    <w:name w:val="Comment Text Char"/>
    <w:rsid w:val="00F84363"/>
    <w:rPr>
      <w:lang w:val="lv-LV" w:bidi="ar-SA"/>
    </w:rPr>
  </w:style>
  <w:style w:type="character" w:styleId="Strong">
    <w:name w:val="Strong"/>
    <w:qFormat/>
    <w:rsid w:val="00F84363"/>
    <w:rPr>
      <w:b/>
      <w:bCs/>
    </w:rPr>
  </w:style>
  <w:style w:type="paragraph" w:customStyle="1" w:styleId="Heading">
    <w:name w:val="Heading"/>
    <w:basedOn w:val="Normal"/>
    <w:next w:val="BodyText"/>
    <w:rsid w:val="00F84363"/>
    <w:pPr>
      <w:keepNext/>
      <w:spacing w:before="240" w:after="120"/>
    </w:pPr>
    <w:rPr>
      <w:rFonts w:ascii="Arial" w:eastAsia="Droid Sans Fallback" w:hAnsi="Arial" w:cs="Lohit Hindi"/>
      <w:sz w:val="28"/>
      <w:szCs w:val="28"/>
    </w:rPr>
  </w:style>
  <w:style w:type="paragraph" w:styleId="BodyText">
    <w:name w:val="Body Text"/>
    <w:basedOn w:val="Normal"/>
    <w:rsid w:val="00F84363"/>
    <w:pPr>
      <w:spacing w:after="120"/>
    </w:pPr>
  </w:style>
  <w:style w:type="paragraph" w:styleId="List">
    <w:name w:val="List"/>
    <w:basedOn w:val="BodyText"/>
    <w:rsid w:val="00F84363"/>
    <w:rPr>
      <w:rFonts w:cs="Lohit Hindi"/>
    </w:rPr>
  </w:style>
  <w:style w:type="paragraph" w:styleId="Caption">
    <w:name w:val="caption"/>
    <w:basedOn w:val="Normal"/>
    <w:qFormat/>
    <w:rsid w:val="00F84363"/>
    <w:pPr>
      <w:suppressLineNumbers/>
      <w:spacing w:before="120" w:after="120"/>
    </w:pPr>
    <w:rPr>
      <w:rFonts w:cs="Lohit Hindi"/>
      <w:i/>
      <w:iCs/>
    </w:rPr>
  </w:style>
  <w:style w:type="paragraph" w:customStyle="1" w:styleId="Index">
    <w:name w:val="Index"/>
    <w:basedOn w:val="Normal"/>
    <w:rsid w:val="00F84363"/>
    <w:pPr>
      <w:suppressLineNumbers/>
    </w:pPr>
    <w:rPr>
      <w:rFonts w:cs="Lohit Hindi"/>
    </w:rPr>
  </w:style>
  <w:style w:type="paragraph" w:customStyle="1" w:styleId="Style4">
    <w:name w:val="Style4"/>
    <w:basedOn w:val="Heading4"/>
    <w:rsid w:val="00F84363"/>
    <w:pPr>
      <w:numPr>
        <w:ilvl w:val="0"/>
        <w:numId w:val="0"/>
      </w:numPr>
    </w:pPr>
    <w:rPr>
      <w:rFonts w:eastAsia="HelveticaL-Book"/>
      <w:b/>
      <w:i w:val="0"/>
      <w:iCs/>
      <w:sz w:val="24"/>
    </w:rPr>
  </w:style>
  <w:style w:type="paragraph" w:customStyle="1" w:styleId="Style6">
    <w:name w:val="Style6"/>
    <w:basedOn w:val="Heading4"/>
    <w:rsid w:val="00F84363"/>
    <w:pPr>
      <w:numPr>
        <w:ilvl w:val="0"/>
        <w:numId w:val="0"/>
      </w:numPr>
    </w:pPr>
    <w:rPr>
      <w:b/>
    </w:rPr>
  </w:style>
  <w:style w:type="paragraph" w:customStyle="1" w:styleId="Style7">
    <w:name w:val="Style7"/>
    <w:basedOn w:val="Heading4"/>
    <w:rsid w:val="00F84363"/>
    <w:pPr>
      <w:numPr>
        <w:ilvl w:val="0"/>
        <w:numId w:val="0"/>
      </w:numPr>
    </w:pPr>
    <w:rPr>
      <w:b/>
    </w:rPr>
  </w:style>
  <w:style w:type="paragraph" w:customStyle="1" w:styleId="Style8">
    <w:name w:val="Style8"/>
    <w:basedOn w:val="Heading3"/>
    <w:rsid w:val="00F84363"/>
    <w:pPr>
      <w:numPr>
        <w:ilvl w:val="0"/>
        <w:numId w:val="0"/>
      </w:numPr>
    </w:pPr>
    <w:rPr>
      <w:rFonts w:cs="Times New Roman"/>
      <w:i w:val="0"/>
      <w:sz w:val="28"/>
    </w:rPr>
  </w:style>
  <w:style w:type="paragraph" w:customStyle="1" w:styleId="Virsraksts1">
    <w:name w:val="Virsraksts 1"/>
    <w:rsid w:val="00F84363"/>
    <w:pPr>
      <w:suppressAutoHyphens/>
    </w:pPr>
    <w:rPr>
      <w:b/>
      <w:i/>
      <w:sz w:val="24"/>
      <w:szCs w:val="28"/>
      <w:lang w:eastAsia="zh-CN"/>
    </w:rPr>
  </w:style>
  <w:style w:type="paragraph" w:customStyle="1" w:styleId="Virsraksts2">
    <w:name w:val="Virsraksts 2"/>
    <w:rsid w:val="00F84363"/>
    <w:pPr>
      <w:suppressAutoHyphens/>
    </w:pPr>
    <w:rPr>
      <w:b/>
      <w:i/>
      <w:sz w:val="22"/>
      <w:szCs w:val="28"/>
      <w:lang w:eastAsia="zh-CN"/>
    </w:rPr>
  </w:style>
  <w:style w:type="paragraph" w:customStyle="1" w:styleId="Virsraksts3">
    <w:name w:val="Virsraksts 3"/>
    <w:basedOn w:val="Heading4"/>
    <w:rsid w:val="00F84363"/>
    <w:pPr>
      <w:numPr>
        <w:ilvl w:val="0"/>
        <w:numId w:val="0"/>
      </w:numPr>
    </w:pPr>
    <w:rPr>
      <w:b/>
    </w:rPr>
  </w:style>
  <w:style w:type="paragraph" w:customStyle="1" w:styleId="Style1">
    <w:name w:val="Style1"/>
    <w:basedOn w:val="Heading2"/>
    <w:rsid w:val="00F84363"/>
    <w:pPr>
      <w:numPr>
        <w:ilvl w:val="0"/>
        <w:numId w:val="0"/>
      </w:numPr>
      <w:jc w:val="both"/>
    </w:pPr>
    <w:rPr>
      <w:bCs/>
      <w:i w:val="0"/>
      <w:iCs/>
    </w:rPr>
  </w:style>
  <w:style w:type="paragraph" w:customStyle="1" w:styleId="VirsrakstsU">
    <w:name w:val="Virsraksts U"/>
    <w:basedOn w:val="Heading2"/>
    <w:rsid w:val="00F84363"/>
    <w:pPr>
      <w:numPr>
        <w:ilvl w:val="0"/>
        <w:numId w:val="0"/>
      </w:numPr>
    </w:pPr>
    <w:rPr>
      <w:bCs/>
      <w:i w:val="0"/>
      <w:iCs/>
    </w:rPr>
  </w:style>
  <w:style w:type="paragraph" w:customStyle="1" w:styleId="naiskr">
    <w:name w:val="naiskr"/>
    <w:basedOn w:val="Normal"/>
    <w:rsid w:val="00F84363"/>
    <w:pPr>
      <w:spacing w:before="75" w:after="75"/>
    </w:pPr>
  </w:style>
  <w:style w:type="paragraph" w:styleId="Header">
    <w:name w:val="header"/>
    <w:basedOn w:val="Normal"/>
    <w:uiPriority w:val="99"/>
    <w:rsid w:val="00F84363"/>
    <w:pPr>
      <w:tabs>
        <w:tab w:val="center" w:pos="4153"/>
        <w:tab w:val="right" w:pos="8306"/>
      </w:tabs>
    </w:pPr>
  </w:style>
  <w:style w:type="paragraph" w:styleId="Footer">
    <w:name w:val="footer"/>
    <w:basedOn w:val="Normal"/>
    <w:rsid w:val="00F84363"/>
    <w:pPr>
      <w:tabs>
        <w:tab w:val="center" w:pos="4153"/>
        <w:tab w:val="right" w:pos="8306"/>
      </w:tabs>
    </w:pPr>
  </w:style>
  <w:style w:type="paragraph" w:customStyle="1" w:styleId="naisnod">
    <w:name w:val="naisnod"/>
    <w:basedOn w:val="Normal"/>
    <w:rsid w:val="00F84363"/>
    <w:pPr>
      <w:spacing w:before="150" w:after="150"/>
      <w:jc w:val="center"/>
    </w:pPr>
    <w:rPr>
      <w:b/>
      <w:bCs/>
    </w:rPr>
  </w:style>
  <w:style w:type="paragraph" w:customStyle="1" w:styleId="naisf">
    <w:name w:val="naisf"/>
    <w:basedOn w:val="Normal"/>
    <w:rsid w:val="00F84363"/>
    <w:pPr>
      <w:spacing w:before="75" w:after="75"/>
      <w:ind w:firstLine="375"/>
      <w:jc w:val="both"/>
    </w:pPr>
  </w:style>
  <w:style w:type="paragraph" w:styleId="Subtitle">
    <w:name w:val="Subtitle"/>
    <w:basedOn w:val="Normal"/>
    <w:next w:val="BodyText"/>
    <w:qFormat/>
    <w:rsid w:val="00F84363"/>
    <w:pPr>
      <w:jc w:val="center"/>
    </w:pPr>
    <w:rPr>
      <w:b/>
      <w:szCs w:val="20"/>
    </w:rPr>
  </w:style>
  <w:style w:type="paragraph" w:styleId="BalloonText">
    <w:name w:val="Balloon Text"/>
    <w:basedOn w:val="Normal"/>
    <w:rsid w:val="00F84363"/>
    <w:rPr>
      <w:rFonts w:ascii="Tahoma" w:hAnsi="Tahoma" w:cs="Tahoma"/>
      <w:sz w:val="16"/>
      <w:szCs w:val="16"/>
    </w:rPr>
  </w:style>
  <w:style w:type="paragraph" w:styleId="CommentText">
    <w:name w:val="annotation text"/>
    <w:basedOn w:val="Normal"/>
    <w:rsid w:val="00F84363"/>
    <w:rPr>
      <w:sz w:val="20"/>
      <w:szCs w:val="20"/>
    </w:rPr>
  </w:style>
  <w:style w:type="paragraph" w:customStyle="1" w:styleId="Rakstz">
    <w:name w:val="Rakstz."/>
    <w:basedOn w:val="Normal"/>
    <w:rsid w:val="00F84363"/>
    <w:pPr>
      <w:spacing w:after="160" w:line="240" w:lineRule="exact"/>
    </w:pPr>
    <w:rPr>
      <w:rFonts w:ascii="Verdana" w:hAnsi="Verdana" w:cs="Verdana"/>
      <w:sz w:val="20"/>
      <w:szCs w:val="20"/>
    </w:rPr>
  </w:style>
  <w:style w:type="paragraph" w:customStyle="1" w:styleId="naislab">
    <w:name w:val="naislab"/>
    <w:basedOn w:val="Normal"/>
    <w:rsid w:val="00F84363"/>
    <w:pPr>
      <w:spacing w:before="75" w:after="75"/>
      <w:jc w:val="right"/>
    </w:pPr>
  </w:style>
  <w:style w:type="paragraph" w:styleId="ListBullet">
    <w:name w:val="List Bullet"/>
    <w:basedOn w:val="Normal"/>
    <w:rsid w:val="00F84363"/>
    <w:pPr>
      <w:tabs>
        <w:tab w:val="left" w:pos="360"/>
      </w:tabs>
      <w:ind w:left="360" w:hanging="360"/>
    </w:pPr>
  </w:style>
  <w:style w:type="paragraph" w:customStyle="1" w:styleId="TableContents">
    <w:name w:val="Table Contents"/>
    <w:basedOn w:val="Normal"/>
    <w:rsid w:val="00F84363"/>
    <w:pPr>
      <w:suppressLineNumbers/>
    </w:pPr>
  </w:style>
  <w:style w:type="paragraph" w:customStyle="1" w:styleId="TableHeading">
    <w:name w:val="Table Heading"/>
    <w:basedOn w:val="TableContents"/>
    <w:rsid w:val="00F84363"/>
    <w:pPr>
      <w:jc w:val="center"/>
    </w:pPr>
    <w:rPr>
      <w:b/>
      <w:bCs/>
    </w:rPr>
  </w:style>
  <w:style w:type="paragraph" w:customStyle="1" w:styleId="Framecontents">
    <w:name w:val="Frame contents"/>
    <w:basedOn w:val="BodyText"/>
    <w:rsid w:val="00F84363"/>
  </w:style>
  <w:style w:type="character" w:styleId="CommentReference">
    <w:name w:val="annotation reference"/>
    <w:basedOn w:val="DefaultParagraphFont"/>
    <w:rsid w:val="0021499A"/>
    <w:rPr>
      <w:sz w:val="16"/>
      <w:szCs w:val="16"/>
    </w:rPr>
  </w:style>
  <w:style w:type="paragraph" w:styleId="ListParagraph">
    <w:name w:val="List Paragraph"/>
    <w:basedOn w:val="Normal"/>
    <w:uiPriority w:val="34"/>
    <w:qFormat/>
    <w:rsid w:val="005653E7"/>
    <w:pPr>
      <w:ind w:left="720"/>
      <w:contextualSpacing/>
    </w:pPr>
  </w:style>
  <w:style w:type="character" w:styleId="Hyperlink">
    <w:name w:val="Hyperlink"/>
    <w:basedOn w:val="DefaultParagraphFont"/>
    <w:uiPriority w:val="99"/>
    <w:unhideWhenUsed/>
    <w:rsid w:val="00FD4A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5266789">
      <w:bodyDiv w:val="1"/>
      <w:marLeft w:val="0"/>
      <w:marRight w:val="0"/>
      <w:marTop w:val="0"/>
      <w:marBottom w:val="0"/>
      <w:divBdr>
        <w:top w:val="none" w:sz="0" w:space="0" w:color="auto"/>
        <w:left w:val="none" w:sz="0" w:space="0" w:color="auto"/>
        <w:bottom w:val="none" w:sz="0" w:space="0" w:color="auto"/>
        <w:right w:val="none" w:sz="0" w:space="0" w:color="auto"/>
      </w:divBdr>
      <w:divsChild>
        <w:div w:id="1344169340">
          <w:marLeft w:val="0"/>
          <w:marRight w:val="0"/>
          <w:marTop w:val="0"/>
          <w:marBottom w:val="0"/>
          <w:divBdr>
            <w:top w:val="none" w:sz="0" w:space="0" w:color="auto"/>
            <w:left w:val="none" w:sz="0" w:space="0" w:color="auto"/>
            <w:bottom w:val="none" w:sz="0" w:space="0" w:color="auto"/>
            <w:right w:val="none" w:sz="0" w:space="0" w:color="auto"/>
          </w:divBdr>
          <w:divsChild>
            <w:div w:id="880480544">
              <w:marLeft w:val="0"/>
              <w:marRight w:val="0"/>
              <w:marTop w:val="0"/>
              <w:marBottom w:val="0"/>
              <w:divBdr>
                <w:top w:val="none" w:sz="0" w:space="0" w:color="auto"/>
                <w:left w:val="none" w:sz="0" w:space="0" w:color="auto"/>
                <w:bottom w:val="none" w:sz="0" w:space="0" w:color="auto"/>
                <w:right w:val="none" w:sz="0" w:space="0" w:color="auto"/>
              </w:divBdr>
            </w:div>
            <w:div w:id="481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batare@iz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inis.bilmanis@izm.gov.lv" TargetMode="External"/><Relationship Id="rId4" Type="http://schemas.openxmlformats.org/officeDocument/2006/relationships/settings" Target="settings.xml"/><Relationship Id="rId9" Type="http://schemas.openxmlformats.org/officeDocument/2006/relationships/hyperlink" Target="mailto:ieva.petersone@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72889-EDC6-4102-AF97-D5DA9665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2146</Words>
  <Characters>15287</Characters>
  <Application>Microsoft Office Word</Application>
  <DocSecurity>0</DocSecurity>
  <Lines>611</Lines>
  <Paragraphs>272</Paragraphs>
  <ScaleCrop>false</ScaleCrop>
  <HeadingPairs>
    <vt:vector size="2" baseType="variant">
      <vt:variant>
        <vt:lpstr>Title</vt:lpstr>
      </vt:variant>
      <vt:variant>
        <vt:i4>1</vt:i4>
      </vt:variant>
    </vt:vector>
  </HeadingPairs>
  <TitlesOfParts>
    <vt:vector size="1" baseType="lpstr">
      <vt:lpstr>Ministru kabineta Ministru kabineta noteikumu projekta „Asistenta pakalpojumu piešķiršanas un finansēšanas kārtība” noteikumu projekta „Kārtība, kādā piešķir valsts budžeta mērķdotāciju pašvaldībām asistenta pakalpojumu nodrošināšanai personai ar invalidi</vt:lpstr>
    </vt:vector>
  </TitlesOfParts>
  <Company>IZM</Company>
  <LinksUpToDate>false</LinksUpToDate>
  <CharactersWithSpaces>17161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Ministru kabineta noteikumu projekta „Asistenta pakalpojumu piešķiršanas un finansēšanas kārtība” noteikumu projekta „Kārtība, kādā piešķir valsts budžeta mērķdotāciju pašvaldībām asistenta pakalpojumu nodrošināšanai personai ar invaliditāti pārvietošanās atbalstam un pašaprūpes veikšanai vispārējās pamatizglītības, profesionālās pamatizglītības, vispārējās vidējās izglītības un profesionālās vidējās izglītības iestādēs” sākotnējās ietekmes novērtējuma ziņojums (anotācija)</dc:title>
  <dc:subject>Anotācija</dc:subject>
  <dc:creator>Dzintra Mergupe-Kutraite</dc:creator>
  <cp:keywords/>
  <dc:description>S.Batare, 67047909, svetlana.batare@izm.gov.lv_x000d_
I.Pētersone, 67047829, ievaa.petersone@izm.gov.lv_x000d_
D.Bīlmanis, 67047702,  dainis.bilmanis@izm.gov.lv_x000d_
Dz.Mergupe-Kutraite, 67047817,  dzintra.mergupe@izm.gov.lv</dc:description>
  <cp:lastModifiedBy>dmergupe</cp:lastModifiedBy>
  <cp:revision>19</cp:revision>
  <cp:lastPrinted>2012-10-05T06:54:00Z</cp:lastPrinted>
  <dcterms:created xsi:type="dcterms:W3CDTF">2012-10-03T12:37:00Z</dcterms:created>
  <dcterms:modified xsi:type="dcterms:W3CDTF">2012-10-05T08:29:00Z</dcterms:modified>
</cp:coreProperties>
</file>