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8C" w:rsidRPr="00AF581D" w:rsidRDefault="00751F8C" w:rsidP="00751F8C">
      <w:pPr>
        <w:pStyle w:val="naislab"/>
        <w:spacing w:before="0" w:after="0"/>
        <w:jc w:val="center"/>
        <w:rPr>
          <w:b/>
        </w:rPr>
      </w:pPr>
      <w:bookmarkStart w:id="0" w:name="OLE_LINK1"/>
      <w:bookmarkStart w:id="1" w:name="OLE_LINK2"/>
      <w:r w:rsidRPr="00AF581D">
        <w:rPr>
          <w:b/>
        </w:rPr>
        <w:t>Ministru kabineta noteikumu projekta</w:t>
      </w:r>
    </w:p>
    <w:p w:rsidR="00751F8C" w:rsidRDefault="00751F8C" w:rsidP="00751F8C">
      <w:pPr>
        <w:jc w:val="center"/>
        <w:rPr>
          <w:b/>
          <w:bCs/>
        </w:rPr>
      </w:pPr>
      <w:r w:rsidRPr="00AF581D">
        <w:rPr>
          <w:b/>
        </w:rPr>
        <w:t>„</w:t>
      </w:r>
      <w:proofErr w:type="spellStart"/>
      <w:r w:rsidR="009C6B18">
        <w:rPr>
          <w:b/>
        </w:rPr>
        <w:t>Novikontas</w:t>
      </w:r>
      <w:proofErr w:type="spellEnd"/>
      <w:r w:rsidR="009C6B18">
        <w:rPr>
          <w:b/>
        </w:rPr>
        <w:t xml:space="preserve"> Jūras koledžas nolikums</w:t>
      </w:r>
      <w:r w:rsidRPr="00AF581D">
        <w:rPr>
          <w:b/>
          <w:bCs/>
        </w:rPr>
        <w:t>”</w:t>
      </w:r>
      <w:r>
        <w:rPr>
          <w:b/>
          <w:bCs/>
        </w:rPr>
        <w:t xml:space="preserve"> </w:t>
      </w:r>
      <w:r w:rsidRPr="00AF581D">
        <w:rPr>
          <w:b/>
          <w:bCs/>
        </w:rPr>
        <w:t>sākotnējās ietekmes novērtējuma ziņojums (anotācija)</w:t>
      </w:r>
      <w:bookmarkEnd w:id="0"/>
      <w:bookmarkEnd w:id="1"/>
    </w:p>
    <w:p w:rsidR="00751F8C" w:rsidRPr="0050047E" w:rsidRDefault="00751F8C" w:rsidP="00751F8C">
      <w:pPr>
        <w:jc w:val="center"/>
        <w:rPr>
          <w:b/>
          <w:bCs/>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8"/>
        <w:gridCol w:w="3440"/>
        <w:gridCol w:w="426"/>
        <w:gridCol w:w="5244"/>
      </w:tblGrid>
      <w:tr w:rsidR="00751F8C" w:rsidRPr="00917D09" w:rsidTr="00592FE2">
        <w:trPr>
          <w:tblCellSpacing w:w="0" w:type="dxa"/>
        </w:trPr>
        <w:tc>
          <w:tcPr>
            <w:tcW w:w="9639" w:type="dxa"/>
            <w:gridSpan w:val="5"/>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592FE2">
            <w:pPr>
              <w:rPr>
                <w:b/>
                <w:bCs/>
              </w:rPr>
            </w:pPr>
            <w:r w:rsidRPr="00917D09">
              <w:rPr>
                <w:b/>
                <w:bCs/>
              </w:rPr>
              <w:t> </w:t>
            </w:r>
          </w:p>
          <w:p w:rsidR="00751F8C" w:rsidRPr="0050047E" w:rsidRDefault="00751F8C" w:rsidP="00592FE2">
            <w:pPr>
              <w:jc w:val="center"/>
              <w:rPr>
                <w:b/>
                <w:bCs/>
              </w:rPr>
            </w:pPr>
            <w:r w:rsidRPr="00917D09">
              <w:rPr>
                <w:b/>
                <w:bCs/>
              </w:rPr>
              <w:t>I. Tiesību akta projekta izstrādes nepieciešamība</w:t>
            </w:r>
          </w:p>
        </w:tc>
      </w:tr>
      <w:tr w:rsidR="00751F8C" w:rsidRPr="00917D09" w:rsidTr="00A92EA6">
        <w:trPr>
          <w:trHeight w:val="1397"/>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1.</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r w:rsidRPr="00917D09">
              <w:t> Pamatojums</w:t>
            </w:r>
          </w:p>
        </w:tc>
        <w:tc>
          <w:tcPr>
            <w:tcW w:w="5670" w:type="dxa"/>
            <w:gridSpan w:val="2"/>
            <w:tcBorders>
              <w:top w:val="outset" w:sz="6" w:space="0" w:color="auto"/>
              <w:left w:val="outset" w:sz="6" w:space="0" w:color="auto"/>
              <w:bottom w:val="outset" w:sz="6" w:space="0" w:color="auto"/>
              <w:right w:val="outset" w:sz="6" w:space="0" w:color="auto"/>
            </w:tcBorders>
            <w:hideMark/>
          </w:tcPr>
          <w:p w:rsidR="007D1D48" w:rsidRPr="007D1D48" w:rsidRDefault="00A0527F" w:rsidP="00EC4411">
            <w:pPr>
              <w:pStyle w:val="BodyText"/>
              <w:ind w:left="113"/>
              <w:jc w:val="both"/>
            </w:pPr>
            <w:r>
              <w:t>Augstskolu likuma 10.¹ panta pirmā daļa, kas nosaka, ka koledža darbojas uz tās nolikuma pamata. Koledžas nolikumu kā Ministru kabineta noteikumus izdod Ministru kabinets pēc izglītības un zinātnes ministra ieteikuma.</w:t>
            </w:r>
          </w:p>
        </w:tc>
      </w:tr>
      <w:tr w:rsidR="00751F8C" w:rsidRPr="00917D09" w:rsidTr="00A92EA6">
        <w:trPr>
          <w:trHeight w:val="472"/>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2.</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r w:rsidRPr="00917D09">
              <w:t> Pašreizējā situācija un problēmas</w:t>
            </w:r>
          </w:p>
        </w:tc>
        <w:tc>
          <w:tcPr>
            <w:tcW w:w="5670" w:type="dxa"/>
            <w:gridSpan w:val="2"/>
            <w:tcBorders>
              <w:top w:val="outset" w:sz="6" w:space="0" w:color="auto"/>
              <w:left w:val="outset" w:sz="6" w:space="0" w:color="auto"/>
              <w:bottom w:val="outset" w:sz="6" w:space="0" w:color="auto"/>
              <w:right w:val="outset" w:sz="6" w:space="0" w:color="auto"/>
            </w:tcBorders>
            <w:hideMark/>
          </w:tcPr>
          <w:p w:rsidR="003F7135" w:rsidRPr="003F7135" w:rsidRDefault="003F7135" w:rsidP="003F7135">
            <w:pPr>
              <w:ind w:left="113"/>
              <w:jc w:val="both"/>
            </w:pPr>
            <w:r w:rsidRPr="003F7135">
              <w:t>Sabiedrība ar ierobežotu atbildību „</w:t>
            </w:r>
            <w:proofErr w:type="spellStart"/>
            <w:r w:rsidRPr="003F7135">
              <w:t>Novikontas</w:t>
            </w:r>
            <w:proofErr w:type="spellEnd"/>
            <w:r w:rsidRPr="003F7135">
              <w:t xml:space="preserve"> Jūras koledža” (turpmāk – koledža) ir juridiskas personas dibināta komercsabiedrība, kas personām pēc vidējās izglītības ieguves nodrošina iespēju iegūt pirmā līmeņa profesionālo augstāko izglītību un ceturtā līmeņa profesionālo kvalifikāciju, kā arī veic jūrnieku apmācību saskaņā ar 1978. gada Starptautisko konvenciju par jūrnieku sagatavošanu un diplomēšanu.</w:t>
            </w:r>
            <w:r>
              <w:t xml:space="preserve"> Koled</w:t>
            </w:r>
            <w:r w:rsidR="00D64791">
              <w:t>ža ir reģistrēta I</w:t>
            </w:r>
            <w:r>
              <w:t xml:space="preserve">zglītības iestāžu reģistrā, par ko liecina </w:t>
            </w:r>
            <w:r w:rsidR="00D64791">
              <w:t xml:space="preserve">Izglītības iestāžu reģistra 2010.gada 27.maijā izdotā </w:t>
            </w:r>
            <w:r>
              <w:t>izglītības iestādes reģistrācijas apliecība</w:t>
            </w:r>
            <w:r w:rsidR="00D64791">
              <w:t xml:space="preserve"> Nr.3347800727, un Latvijas Republikas Uzņēmumu reģistrā 2010.gada 05.maijā, vienotais reģistrācijas numurs: 40003746413. </w:t>
            </w:r>
          </w:p>
          <w:p w:rsidR="003F7135" w:rsidRPr="007A4DBF" w:rsidRDefault="003F7135" w:rsidP="00E86CB3">
            <w:pPr>
              <w:autoSpaceDE w:val="0"/>
              <w:autoSpaceDN w:val="0"/>
              <w:adjustRightInd w:val="0"/>
              <w:ind w:left="113"/>
              <w:jc w:val="both"/>
            </w:pPr>
            <w:r w:rsidRPr="007A4DBF">
              <w:t xml:space="preserve">Koledžas dibinātājs ir sabiedrība ar ierobežotu atbildību </w:t>
            </w:r>
            <w:r w:rsidR="00C56BB5">
              <w:t>„</w:t>
            </w:r>
            <w:r w:rsidRPr="007A4DBF">
              <w:t>JŪRININKŲ TRENIRUOČIŲ</w:t>
            </w:r>
            <w:r w:rsidR="00E500FE" w:rsidRPr="007A4DBF">
              <w:t xml:space="preserve"> CENTRAS</w:t>
            </w:r>
            <w:r w:rsidRPr="007A4DBF">
              <w:t xml:space="preserve">” (turpmāk – dibinātājs), kas reģistrēta </w:t>
            </w:r>
            <w:r w:rsidR="00E500FE" w:rsidRPr="007A4DBF">
              <w:t>Lietuv</w:t>
            </w:r>
            <w:r w:rsidR="00C30116" w:rsidRPr="007A4DBF">
              <w:t xml:space="preserve">as Republikas </w:t>
            </w:r>
            <w:r w:rsidR="007A4DBF" w:rsidRPr="007A4DBF">
              <w:t xml:space="preserve">Klaipēdas filiāles juridisko personu Reģistru centrā </w:t>
            </w:r>
            <w:r w:rsidRPr="007A4DBF">
              <w:t>20</w:t>
            </w:r>
            <w:r w:rsidR="007A4DBF" w:rsidRPr="007A4DBF">
              <w:t>01.</w:t>
            </w:r>
            <w:r w:rsidRPr="007A4DBF">
              <w:t>gada</w:t>
            </w:r>
            <w:r w:rsidR="007A4DBF" w:rsidRPr="007A4DBF">
              <w:t xml:space="preserve"> 23.februārī </w:t>
            </w:r>
            <w:r w:rsidRPr="007A4DBF">
              <w:t xml:space="preserve">ar </w:t>
            </w:r>
            <w:r w:rsidR="007A4DBF" w:rsidRPr="007A4DBF">
              <w:t>r</w:t>
            </w:r>
            <w:r w:rsidRPr="007A4DBF">
              <w:t>eģistrācijas numuru</w:t>
            </w:r>
            <w:r w:rsidR="007A4DBF" w:rsidRPr="007A4DBF">
              <w:t xml:space="preserve"> 141980356.</w:t>
            </w:r>
            <w:r w:rsidRPr="007A4DBF">
              <w:t xml:space="preserve"> </w:t>
            </w:r>
            <w:r w:rsidR="00E86CB3" w:rsidRPr="00E86CB3">
              <w:t xml:space="preserve">Koledžas dibinātāja juridiskā adrese: </w:t>
            </w:r>
            <w:proofErr w:type="spellStart"/>
            <w:r w:rsidR="00E86CB3" w:rsidRPr="00E86CB3">
              <w:rPr>
                <w:color w:val="000000"/>
              </w:rPr>
              <w:t>Taikos</w:t>
            </w:r>
            <w:proofErr w:type="spellEnd"/>
            <w:r w:rsidR="00E86CB3" w:rsidRPr="00E86CB3">
              <w:rPr>
                <w:color w:val="000000"/>
              </w:rPr>
              <w:t xml:space="preserve"> </w:t>
            </w:r>
            <w:proofErr w:type="spellStart"/>
            <w:r w:rsidR="00E86CB3" w:rsidRPr="00E86CB3">
              <w:rPr>
                <w:color w:val="000000"/>
              </w:rPr>
              <w:t>pr</w:t>
            </w:r>
            <w:proofErr w:type="spellEnd"/>
            <w:r w:rsidR="00E86CB3" w:rsidRPr="00E86CB3">
              <w:rPr>
                <w:color w:val="000000"/>
              </w:rPr>
              <w:t xml:space="preserve">. 81A, </w:t>
            </w:r>
            <w:proofErr w:type="spellStart"/>
            <w:r w:rsidR="00E86CB3" w:rsidRPr="00E86CB3">
              <w:rPr>
                <w:color w:val="000000"/>
              </w:rPr>
              <w:t>Klaipėda</w:t>
            </w:r>
            <w:proofErr w:type="spellEnd"/>
            <w:r w:rsidR="00E86CB3" w:rsidRPr="00E86CB3">
              <w:rPr>
                <w:color w:val="000000"/>
              </w:rPr>
              <w:t>, LT-94114, Lietuva.</w:t>
            </w:r>
          </w:p>
          <w:p w:rsidR="00C30116" w:rsidRDefault="003F7135" w:rsidP="00086164">
            <w:pPr>
              <w:ind w:left="113"/>
              <w:jc w:val="both"/>
            </w:pPr>
            <w:r w:rsidRPr="00C30116">
              <w:t>Koledža ir privāta izglītības iestāde.</w:t>
            </w:r>
            <w:r w:rsidR="00C30116" w:rsidRPr="00FC5B99">
              <w:rPr>
                <w:sz w:val="28"/>
                <w:szCs w:val="28"/>
              </w:rPr>
              <w:t xml:space="preserve"> </w:t>
            </w:r>
            <w:r w:rsidR="00C30116" w:rsidRPr="00C30116">
              <w:t>Koledžas darbības pamatvirzieni ir pirmā līmeņa profesionālās augstākās izglītības programm</w:t>
            </w:r>
            <w:r w:rsidR="00086164">
              <w:t>u</w:t>
            </w:r>
            <w:r w:rsidR="00C30116" w:rsidRPr="00C30116">
              <w:t xml:space="preserve"> transporta pakalpojumu un inženierzinību jomā</w:t>
            </w:r>
            <w:r w:rsidR="00086164">
              <w:t xml:space="preserve"> izstrāde un īstenošana, kā arī</w:t>
            </w:r>
            <w:r w:rsidR="00C30116" w:rsidRPr="00C30116">
              <w:rPr>
                <w:color w:val="FF0000"/>
              </w:rPr>
              <w:t xml:space="preserve"> </w:t>
            </w:r>
            <w:r w:rsidR="00C30116" w:rsidRPr="00086164">
              <w:t xml:space="preserve">jūrnieku </w:t>
            </w:r>
            <w:proofErr w:type="spellStart"/>
            <w:r w:rsidR="00086164" w:rsidRPr="00086164">
              <w:t>tālākizglītības</w:t>
            </w:r>
            <w:proofErr w:type="spellEnd"/>
            <w:r w:rsidR="00086164" w:rsidRPr="00086164">
              <w:t xml:space="preserve"> programmu īstenošana</w:t>
            </w:r>
            <w:r w:rsidR="00C30116" w:rsidRPr="00086164">
              <w:t xml:space="preserve"> saskaņā ar 1978. gada Starptautisko konvencij</w:t>
            </w:r>
            <w:r w:rsidR="000D4CE0">
              <w:t>u</w:t>
            </w:r>
            <w:r w:rsidR="00C30116" w:rsidRPr="00086164">
              <w:t xml:space="preserve"> par jūrnieku sagatavošanu un diplomēšanu.</w:t>
            </w:r>
          </w:p>
          <w:p w:rsidR="004D41E8" w:rsidRDefault="00AB427E" w:rsidP="003C5C17">
            <w:pPr>
              <w:ind w:left="113"/>
              <w:jc w:val="both"/>
            </w:pPr>
            <w:r>
              <w:t>Koledžai 2011.gada 17.novembrī izsniegtas licences pirmā līmeņa profesionālās augstākās izglītības programmu „Kuģa vadītājs” un „Kuģa mehāniķis” īstenošanai. Studējošo uzņemšana augstāk minētajās programmās plānota 2012.gada septembrī.</w:t>
            </w:r>
          </w:p>
          <w:p w:rsidR="00751F8C" w:rsidRPr="00CA1C6A" w:rsidRDefault="0058524F" w:rsidP="004D41E8">
            <w:pPr>
              <w:ind w:left="113"/>
              <w:jc w:val="both"/>
            </w:pPr>
            <w:r w:rsidRPr="00CA1C6A">
              <w:t xml:space="preserve">Pēc studiju programmu akreditācijas Augstskolu </w:t>
            </w:r>
            <w:r w:rsidR="004D41E8">
              <w:t xml:space="preserve"> </w:t>
            </w:r>
            <w:r w:rsidRPr="00CA1C6A">
              <w:t>likumā noteiktajā kārtībā, koledža ir tiesīga izsniegt valstiski atzītus diplomus par attiecīgu studiju programmu apguvi.</w:t>
            </w:r>
          </w:p>
          <w:p w:rsidR="000A7A5B" w:rsidRPr="004F01A7" w:rsidRDefault="000A7A5B" w:rsidP="00847F5A">
            <w:pPr>
              <w:ind w:left="113"/>
              <w:jc w:val="both"/>
            </w:pPr>
            <w:r w:rsidRPr="004F01A7">
              <w:t xml:space="preserve">Koledžai studiju programmu īstenošanai ir atbilstoša materiāli tehniskā bāze: </w:t>
            </w:r>
            <w:r w:rsidR="00163F35" w:rsidRPr="004F01A7">
              <w:t xml:space="preserve">moderni aprīkotas studiju telpas </w:t>
            </w:r>
            <w:r w:rsidR="00163F35" w:rsidRPr="004F01A7">
              <w:lastRenderedPageBreak/>
              <w:t>(datori, projektori</w:t>
            </w:r>
            <w:r w:rsidR="00847F5A" w:rsidRPr="004F01A7">
              <w:t>,</w:t>
            </w:r>
            <w:r w:rsidR="00163F35" w:rsidRPr="004F01A7">
              <w:t xml:space="preserve"> tāfeles, televizori), </w:t>
            </w:r>
            <w:r w:rsidRPr="004F01A7">
              <w:t xml:space="preserve">divi navigācijas </w:t>
            </w:r>
            <w:proofErr w:type="spellStart"/>
            <w:r w:rsidRPr="004F01A7">
              <w:t>simulatori</w:t>
            </w:r>
            <w:proofErr w:type="spellEnd"/>
            <w:r w:rsidRPr="004F01A7">
              <w:t xml:space="preserve"> ar četriem kuģa tiltiņiem, viens mašīntelpas </w:t>
            </w:r>
            <w:proofErr w:type="spellStart"/>
            <w:r w:rsidRPr="004F01A7">
              <w:t>simulators</w:t>
            </w:r>
            <w:proofErr w:type="spellEnd"/>
            <w:r w:rsidRPr="004F01A7">
              <w:t xml:space="preserve">, radiosakaru </w:t>
            </w:r>
            <w:proofErr w:type="spellStart"/>
            <w:r w:rsidRPr="004F01A7">
              <w:t>simulators</w:t>
            </w:r>
            <w:proofErr w:type="spellEnd"/>
            <w:r w:rsidRPr="004F01A7">
              <w:t xml:space="preserve"> </w:t>
            </w:r>
            <w:r w:rsidR="00754F64" w:rsidRPr="004F01A7">
              <w:t xml:space="preserve">un lejamkravu </w:t>
            </w:r>
            <w:proofErr w:type="spellStart"/>
            <w:r w:rsidR="00754F64" w:rsidRPr="004F01A7">
              <w:t>simulators</w:t>
            </w:r>
            <w:proofErr w:type="spellEnd"/>
            <w:r w:rsidR="00754F64" w:rsidRPr="004F01A7">
              <w:t>, kā arī ugunsdzēšanas trenažieris ar aprīkojumu, glābšanas palīglīdzekļi, glābšanas laivas</w:t>
            </w:r>
            <w:r w:rsidR="00847F5A" w:rsidRPr="004F01A7">
              <w:t>,</w:t>
            </w:r>
            <w:r w:rsidR="00754F64" w:rsidRPr="004F01A7">
              <w:t xml:space="preserve"> plosti</w:t>
            </w:r>
            <w:r w:rsidR="00847F5A" w:rsidRPr="004F01A7">
              <w:t xml:space="preserve"> un cita tehnika</w:t>
            </w:r>
            <w:r w:rsidR="00D20847" w:rsidRPr="004F01A7">
              <w:t>; Augstskolu likuma prasībām atbilstošs akadēmiskais personāls</w:t>
            </w:r>
            <w:r w:rsidR="00847F5A" w:rsidRPr="004F01A7">
              <w:t xml:space="preserve"> (profesionāļi ar pieredzi darbā reālos jūras apstākļos)</w:t>
            </w:r>
            <w:r w:rsidR="006143F7" w:rsidRPr="004F01A7">
              <w:t>, par ko liecina studiju programmu licencēšanai Izglītības un zinātnes ministrijā iesniegtie dokumenti.</w:t>
            </w:r>
          </w:p>
          <w:p w:rsidR="00847F5A" w:rsidRPr="004F4704" w:rsidRDefault="00847F5A" w:rsidP="00100921">
            <w:pPr>
              <w:ind w:left="113"/>
              <w:jc w:val="both"/>
            </w:pPr>
            <w:r w:rsidRPr="004F01A7">
              <w:t>Ņemot vērā aizvien pieaugošo pieprasījumu pasaules flotē pēc kuģ</w:t>
            </w:r>
            <w:r w:rsidR="001F10ED" w:rsidRPr="004F01A7">
              <w:t>u</w:t>
            </w:r>
            <w:r w:rsidRPr="004F01A7">
              <w:t xml:space="preserve"> virsniekiem</w:t>
            </w:r>
            <w:r w:rsidR="001F10ED" w:rsidRPr="004F01A7">
              <w:t>, ko apliecina Latvijas kuģu apkalpju komplektēšanas kompāniju asociācija un koledžas vadība, koledžas absolventiem ir plašas darba iespējas ne tikai Latvijā, bet arī lielākajās pasaul</w:t>
            </w:r>
            <w:r w:rsidR="00100921" w:rsidRPr="004F01A7">
              <w:t>e</w:t>
            </w:r>
            <w:r w:rsidR="001F10ED" w:rsidRPr="004F01A7">
              <w:t>s kuģniecības kompānijās.</w:t>
            </w:r>
            <w:r w:rsidR="00100921" w:rsidRPr="004F01A7">
              <w:t xml:space="preserve"> Saskaņā ar koledžas sniegto informāciju pasaules flotē vērojams apkalpojošā personāla deficīts, kas tuvākajā nākotnē varētu sasniegt 100 000 kvalificētu virsnieku (2000.gadā deficīts bija ap 40 000 virsnieku).</w:t>
            </w:r>
          </w:p>
        </w:tc>
      </w:tr>
      <w:tr w:rsidR="00751F8C" w:rsidRPr="00917D09" w:rsidTr="00A92EA6">
        <w:trPr>
          <w:trHeight w:val="511"/>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lastRenderedPageBreak/>
              <w:t>3.</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23"/>
              <w:jc w:val="both"/>
            </w:pPr>
            <w:r w:rsidRPr="00917D09">
              <w:t>Saistītie politikas ietekmes novērtējumi un pētījumi</w:t>
            </w:r>
          </w:p>
        </w:tc>
        <w:tc>
          <w:tcPr>
            <w:tcW w:w="5670" w:type="dxa"/>
            <w:gridSpan w:val="2"/>
            <w:tcBorders>
              <w:top w:val="outset" w:sz="6" w:space="0" w:color="auto"/>
              <w:left w:val="outset" w:sz="6" w:space="0" w:color="auto"/>
              <w:bottom w:val="outset" w:sz="6" w:space="0" w:color="auto"/>
              <w:right w:val="outset" w:sz="6" w:space="0" w:color="auto"/>
            </w:tcBorders>
            <w:hideMark/>
          </w:tcPr>
          <w:p w:rsidR="00751F8C" w:rsidRPr="00CA1C6A" w:rsidRDefault="005C10EB" w:rsidP="00592FE2">
            <w:pPr>
              <w:ind w:left="112" w:right="126"/>
            </w:pPr>
            <w:r w:rsidRPr="00CA1C6A">
              <w:t>Projekts šo jomu neskar.</w:t>
            </w:r>
          </w:p>
        </w:tc>
      </w:tr>
      <w:tr w:rsidR="00751F8C" w:rsidRPr="00917D09" w:rsidTr="00A92EA6">
        <w:trPr>
          <w:trHeight w:val="65"/>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4.</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23"/>
              <w:jc w:val="both"/>
            </w:pPr>
            <w:r w:rsidRPr="00917D09">
              <w:t>Tiesiskā regulējuma mērķis un būtība</w:t>
            </w:r>
          </w:p>
        </w:tc>
        <w:tc>
          <w:tcPr>
            <w:tcW w:w="5670" w:type="dxa"/>
            <w:gridSpan w:val="2"/>
            <w:tcBorders>
              <w:top w:val="outset" w:sz="6" w:space="0" w:color="auto"/>
              <w:left w:val="outset" w:sz="6" w:space="0" w:color="auto"/>
              <w:bottom w:val="outset" w:sz="6" w:space="0" w:color="auto"/>
              <w:right w:val="outset" w:sz="6" w:space="0" w:color="auto"/>
            </w:tcBorders>
            <w:hideMark/>
          </w:tcPr>
          <w:p w:rsidR="00751F8C" w:rsidRDefault="00C1123F" w:rsidP="004F0160">
            <w:pPr>
              <w:ind w:left="113"/>
              <w:jc w:val="both"/>
            </w:pPr>
            <w:r>
              <w:t>N</w:t>
            </w:r>
            <w:r w:rsidR="003E7E12">
              <w:t>oteikumu projekta</w:t>
            </w:r>
            <w:r w:rsidR="003E7E12" w:rsidRPr="00DA7CDE">
              <w:t xml:space="preserve"> </w:t>
            </w:r>
            <w:r w:rsidR="003E7E12" w:rsidRPr="003E7E12">
              <w:t xml:space="preserve">mērķis ir </w:t>
            </w:r>
            <w:r w:rsidR="004F0160">
              <w:t xml:space="preserve">apstiprināt koledžas nolikumu, kas </w:t>
            </w:r>
            <w:r w:rsidR="004F0160" w:rsidRPr="00A10BBC">
              <w:t>nosaka koledžas juridisko statusu; tās darbības pamatvirzienus un uzdevumus; pārstāvības un vadības institūciju un lēmējinstitūciju tiesības, pienākumus un uzdevumus, šo institūciju izveidošanas, ievēlēšanas un iecelšanas kārtību un sastāvu; akadēmiskā personāla ievēlēšanas kārtību, tiesības un pienākumus; studiju programmu izstrādes un apstiprināšanas kārtību; struktūrvienību un filiāļu izveidošanas, reorganizācijas, likvidācijas kārtību; iekšējo kārtību reglamentējošo dokumentu pieņemšanas kārtību; koledžas finansējuma avotus; nolikuma un tā grozījumu ierosināšanas un izstrādes kārtību; koledžas reorganizācijas un likvidācijas kārtību.</w:t>
            </w:r>
          </w:p>
          <w:p w:rsidR="003D7CD7" w:rsidRPr="00F85262" w:rsidRDefault="003D7CD7" w:rsidP="003D7CD7">
            <w:pPr>
              <w:ind w:left="113"/>
              <w:jc w:val="both"/>
            </w:pPr>
            <w:r w:rsidRPr="00F85262">
              <w:t>Ministru kabinetā apstiprināts koledžas nolikums nodrošinās Augstskolu likuma 9.panta otrās daļas prasīb</w:t>
            </w:r>
            <w:r>
              <w:t>u ievērošanu par valstiski atzītu diplomu izsniegšanu koledžas absolventiem par attiecīgas studiju programmas apguvi</w:t>
            </w:r>
            <w:r w:rsidRPr="00F85262">
              <w:t>.</w:t>
            </w:r>
          </w:p>
          <w:p w:rsidR="00E06AC2" w:rsidRPr="003D7CD7" w:rsidRDefault="00F319D3" w:rsidP="005A6AF1">
            <w:pPr>
              <w:ind w:left="113"/>
              <w:jc w:val="both"/>
              <w:rPr>
                <w:rStyle w:val="Strong"/>
              </w:rPr>
            </w:pPr>
            <w:r w:rsidRPr="003D7CD7">
              <w:t>Noteikumu projekts atrisinās šīs sadaļas 2.punktā minēto problēmu.</w:t>
            </w:r>
          </w:p>
        </w:tc>
      </w:tr>
      <w:tr w:rsidR="00751F8C" w:rsidRPr="00917D09" w:rsidTr="00A92EA6">
        <w:trPr>
          <w:trHeight w:val="47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5.</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23"/>
            </w:pPr>
            <w:r w:rsidRPr="00917D09">
              <w:t>Projekta izstrādē iesaistītās institūcijas</w:t>
            </w:r>
          </w:p>
        </w:tc>
        <w:tc>
          <w:tcPr>
            <w:tcW w:w="5670"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4F0160" w:rsidP="004F0160">
            <w:pPr>
              <w:ind w:left="127"/>
              <w:jc w:val="both"/>
              <w:rPr>
                <w:rStyle w:val="Strong"/>
                <w:b w:val="0"/>
                <w:bCs w:val="0"/>
              </w:rPr>
            </w:pPr>
            <w:r>
              <w:rPr>
                <w:color w:val="000000"/>
              </w:rPr>
              <w:t>Izglītības un zinātnes ministrija</w:t>
            </w:r>
            <w:r>
              <w:rPr>
                <w:rStyle w:val="Strong"/>
                <w:b w:val="0"/>
              </w:rPr>
              <w:t xml:space="preserve">, </w:t>
            </w:r>
            <w:proofErr w:type="spellStart"/>
            <w:r>
              <w:rPr>
                <w:rStyle w:val="Strong"/>
                <w:b w:val="0"/>
              </w:rPr>
              <w:t>Novikontas</w:t>
            </w:r>
            <w:proofErr w:type="spellEnd"/>
            <w:r>
              <w:rPr>
                <w:rStyle w:val="Strong"/>
                <w:b w:val="0"/>
              </w:rPr>
              <w:t xml:space="preserve"> Jūras koledža.</w:t>
            </w:r>
          </w:p>
        </w:tc>
      </w:tr>
      <w:tr w:rsidR="00751F8C" w:rsidRPr="00917D09" w:rsidTr="00A92EA6">
        <w:trPr>
          <w:trHeight w:val="526"/>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6.</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23" w:right="126"/>
              <w:jc w:val="both"/>
            </w:pPr>
            <w:r w:rsidRPr="00917D09">
              <w:t>Iemesli, kādēļ netika nodrošināta  sabiedrības līdzdalība</w:t>
            </w:r>
          </w:p>
        </w:tc>
        <w:tc>
          <w:tcPr>
            <w:tcW w:w="5670"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F00F59" w:rsidP="008662C9">
            <w:pPr>
              <w:ind w:left="113"/>
              <w:jc w:val="both"/>
            </w:pPr>
            <w:r>
              <w:t>N</w:t>
            </w:r>
            <w:r w:rsidR="00150274" w:rsidRPr="00150274">
              <w:t xml:space="preserve">oteikumu projekts </w:t>
            </w:r>
            <w:r w:rsidR="008662C9">
              <w:t>ir tehniskas dabas</w:t>
            </w:r>
            <w:r w:rsidR="00150274" w:rsidRPr="00150274">
              <w:t xml:space="preserve"> un neatstāj ietekmi uz sabiedrību.</w:t>
            </w:r>
          </w:p>
        </w:tc>
      </w:tr>
      <w:tr w:rsidR="00751F8C" w:rsidRPr="00917D09" w:rsidTr="00A92EA6">
        <w:trPr>
          <w:tblCellSpacing w:w="0" w:type="dxa"/>
        </w:trPr>
        <w:tc>
          <w:tcPr>
            <w:tcW w:w="529"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7.</w:t>
            </w:r>
          </w:p>
        </w:tc>
        <w:tc>
          <w:tcPr>
            <w:tcW w:w="3440"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r w:rsidRPr="00917D09">
              <w:t>Cita informācija</w:t>
            </w:r>
          </w:p>
        </w:tc>
        <w:tc>
          <w:tcPr>
            <w:tcW w:w="5670" w:type="dxa"/>
            <w:gridSpan w:val="2"/>
            <w:tcBorders>
              <w:top w:val="outset" w:sz="6" w:space="0" w:color="auto"/>
              <w:left w:val="outset" w:sz="6" w:space="0" w:color="auto"/>
              <w:bottom w:val="outset" w:sz="6" w:space="0" w:color="auto"/>
              <w:right w:val="outset" w:sz="6" w:space="0" w:color="auto"/>
            </w:tcBorders>
            <w:hideMark/>
          </w:tcPr>
          <w:p w:rsidR="00751F8C" w:rsidRPr="004F01A7" w:rsidRDefault="00C72650" w:rsidP="00AA228B">
            <w:pPr>
              <w:ind w:left="113"/>
              <w:jc w:val="both"/>
            </w:pPr>
            <w:r w:rsidRPr="004F01A7">
              <w:t>201</w:t>
            </w:r>
            <w:r w:rsidR="00AA228B">
              <w:t>1</w:t>
            </w:r>
            <w:r w:rsidRPr="004F01A7">
              <w:t>.gada novembrī Izglītības un zinātnes ministrijas Izglītības kvalitātes valsts dienests koled</w:t>
            </w:r>
            <w:r w:rsidR="001C75B9" w:rsidRPr="004F01A7">
              <w:t>žā</w:t>
            </w:r>
            <w:r w:rsidRPr="004F01A7">
              <w:t xml:space="preserve"> veica pārbaudi</w:t>
            </w:r>
            <w:r w:rsidR="001C75B9" w:rsidRPr="004F01A7">
              <w:t xml:space="preserve">, kuras mērķis bija koledžas darbības atbilstības pārbaude Izglītības likuma un Augstskolu likuma </w:t>
            </w:r>
            <w:r w:rsidR="001C75B9" w:rsidRPr="004F01A7">
              <w:lastRenderedPageBreak/>
              <w:t>prasībām</w:t>
            </w:r>
            <w:r w:rsidR="00DD1473" w:rsidRPr="004F01A7">
              <w:t>. Vizītes laikā Izglītības kvalitātes valsts dienesta darbinieki iepazinās arī ar koledžas materiāli tehnisko bāzi.</w:t>
            </w:r>
          </w:p>
        </w:tc>
      </w:tr>
      <w:tr w:rsidR="00751F8C" w:rsidRPr="00917D09" w:rsidTr="00592FE2">
        <w:trPr>
          <w:tblCellSpacing w:w="0" w:type="dxa"/>
        </w:trPr>
        <w:tc>
          <w:tcPr>
            <w:tcW w:w="9639" w:type="dxa"/>
            <w:gridSpan w:val="5"/>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592FE2">
            <w:pPr>
              <w:rPr>
                <w:b/>
                <w:bCs/>
              </w:rPr>
            </w:pPr>
          </w:p>
          <w:p w:rsidR="00751F8C" w:rsidRPr="00917D09" w:rsidRDefault="00751F8C" w:rsidP="00592FE2">
            <w:pPr>
              <w:jc w:val="center"/>
              <w:rPr>
                <w:b/>
                <w:bCs/>
              </w:rPr>
            </w:pPr>
            <w:r w:rsidRPr="00917D09">
              <w:rPr>
                <w:b/>
                <w:bCs/>
              </w:rPr>
              <w:t>II. Tiesību akta projekta ietekme uz sabiedrību</w:t>
            </w:r>
          </w:p>
        </w:tc>
      </w:tr>
      <w:tr w:rsidR="00751F8C" w:rsidRPr="00917D09" w:rsidTr="00592FE2">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1.</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jc w:val="both"/>
            </w:pPr>
            <w:r w:rsidRPr="00917D09">
              <w:t xml:space="preserve">Sabiedrības </w:t>
            </w:r>
            <w:proofErr w:type="spellStart"/>
            <w:r w:rsidRPr="00917D09">
              <w:t>mērķgrupa</w:t>
            </w:r>
            <w:proofErr w:type="spellEnd"/>
          </w:p>
        </w:tc>
        <w:tc>
          <w:tcPr>
            <w:tcW w:w="5244" w:type="dxa"/>
            <w:tcBorders>
              <w:top w:val="outset" w:sz="6" w:space="0" w:color="auto"/>
              <w:left w:val="outset" w:sz="6" w:space="0" w:color="auto"/>
              <w:bottom w:val="outset" w:sz="6" w:space="0" w:color="auto"/>
              <w:right w:val="outset" w:sz="6" w:space="0" w:color="auto"/>
            </w:tcBorders>
            <w:hideMark/>
          </w:tcPr>
          <w:p w:rsidR="00751F8C" w:rsidRPr="00747BDE" w:rsidRDefault="008662C9" w:rsidP="00531656">
            <w:pPr>
              <w:ind w:left="113"/>
              <w:jc w:val="both"/>
            </w:pPr>
            <w:r w:rsidRPr="00747BDE">
              <w:t>Koledž</w:t>
            </w:r>
            <w:r w:rsidR="00531656">
              <w:t xml:space="preserve">ā studējošie: pirmajā studiju gadā tie varētu būt </w:t>
            </w:r>
            <w:r w:rsidR="00AE3114" w:rsidRPr="00747BDE">
              <w:t>50 cilv</w:t>
            </w:r>
            <w:r w:rsidR="00531656">
              <w:t>ēki, kuru skaits ar katru gadu pieaugs</w:t>
            </w:r>
            <w:r w:rsidR="00AE3114" w:rsidRPr="00747BDE">
              <w:t>.</w:t>
            </w:r>
          </w:p>
        </w:tc>
      </w:tr>
      <w:tr w:rsidR="00751F8C" w:rsidRPr="00917D09" w:rsidTr="00592FE2">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2.</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 xml:space="preserve">Citas sabiedrības grupas (bez </w:t>
            </w:r>
            <w:proofErr w:type="spellStart"/>
            <w:r w:rsidRPr="00917D09">
              <w:t>mērķgrupas</w:t>
            </w:r>
            <w:proofErr w:type="spellEnd"/>
            <w:r w:rsidRPr="00917D09">
              <w:t>), kuras tiesiskais regulējums arī ietekmē vai varētu ietekmēt</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9B6490" w:rsidP="009923F3">
            <w:pPr>
              <w:ind w:right="113"/>
            </w:pPr>
            <w:r>
              <w:rPr>
                <w:color w:val="000000"/>
              </w:rPr>
              <w:t xml:space="preserve"> </w:t>
            </w:r>
            <w:r w:rsidR="00751F8C" w:rsidRPr="00917D09">
              <w:rPr>
                <w:color w:val="000000"/>
              </w:rPr>
              <w:t>Noteikumu projekts šo jomu neskar.</w:t>
            </w:r>
          </w:p>
        </w:tc>
      </w:tr>
      <w:tr w:rsidR="00751F8C" w:rsidRPr="00917D09" w:rsidTr="00592FE2">
        <w:trPr>
          <w:trHeight w:val="378"/>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3.</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Tiesiskā regulējuma finansiālā ietekme</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9B6490" w:rsidP="009923F3">
            <w:pPr>
              <w:ind w:right="113"/>
            </w:pPr>
            <w:r>
              <w:rPr>
                <w:color w:val="000000"/>
              </w:rPr>
              <w:t xml:space="preserve"> </w:t>
            </w:r>
            <w:r w:rsidR="00751F8C" w:rsidRPr="00917D09">
              <w:rPr>
                <w:color w:val="000000"/>
              </w:rPr>
              <w:t>Noteikumu projekts šo jomu neskar.</w:t>
            </w:r>
          </w:p>
        </w:tc>
      </w:tr>
      <w:tr w:rsidR="00751F8C" w:rsidRPr="00917D09" w:rsidTr="00592FE2">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4.</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Tiesiskā regulējuma nefinansiālā ietekme</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9B6490" w:rsidP="009923F3">
            <w:pPr>
              <w:ind w:right="113"/>
            </w:pPr>
            <w:r>
              <w:rPr>
                <w:color w:val="000000"/>
              </w:rPr>
              <w:t xml:space="preserve"> </w:t>
            </w:r>
            <w:r w:rsidR="00751F8C" w:rsidRPr="00917D09">
              <w:rPr>
                <w:color w:val="000000"/>
              </w:rPr>
              <w:t>Noteikumu projekts šo jomu neskar.</w:t>
            </w:r>
          </w:p>
        </w:tc>
      </w:tr>
      <w:tr w:rsidR="00751F8C" w:rsidRPr="00917D09" w:rsidTr="00592FE2">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5.</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Administratīvās procedūras raksturojums</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9B6490" w:rsidP="009923F3">
            <w:pPr>
              <w:ind w:right="113"/>
            </w:pPr>
            <w:r>
              <w:rPr>
                <w:color w:val="000000"/>
              </w:rPr>
              <w:t xml:space="preserve"> </w:t>
            </w:r>
            <w:r w:rsidR="00751F8C" w:rsidRPr="00917D09">
              <w:rPr>
                <w:color w:val="000000"/>
              </w:rPr>
              <w:t>Noteikumu projekts šo jomu neskar.</w:t>
            </w:r>
          </w:p>
        </w:tc>
      </w:tr>
      <w:tr w:rsidR="00751F8C" w:rsidRPr="00917D09" w:rsidTr="00592FE2">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6.</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Administratīvo izmaksu monetārs  novērtējums</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9B6490" w:rsidP="00592FE2">
            <w:r>
              <w:rPr>
                <w:color w:val="000000"/>
              </w:rPr>
              <w:t xml:space="preserve"> </w:t>
            </w:r>
            <w:r w:rsidR="00751F8C" w:rsidRPr="00917D09">
              <w:rPr>
                <w:color w:val="000000"/>
              </w:rPr>
              <w:t>Noteikumu projekts šo jomu neskar.</w:t>
            </w:r>
          </w:p>
        </w:tc>
      </w:tr>
      <w:tr w:rsidR="00751F8C" w:rsidRPr="00917D09" w:rsidTr="00592FE2">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jc w:val="center"/>
            </w:pPr>
            <w:r w:rsidRPr="00917D09">
              <w:t>7.</w:t>
            </w:r>
          </w:p>
        </w:tc>
        <w:tc>
          <w:tcPr>
            <w:tcW w:w="3874" w:type="dxa"/>
            <w:gridSpan w:val="3"/>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31" w:right="126"/>
              <w:jc w:val="both"/>
            </w:pPr>
            <w:r w:rsidRPr="00917D09">
              <w:t>Cita informācija</w:t>
            </w:r>
          </w:p>
        </w:tc>
        <w:tc>
          <w:tcPr>
            <w:tcW w:w="5244" w:type="dxa"/>
            <w:tcBorders>
              <w:top w:val="outset" w:sz="6" w:space="0" w:color="auto"/>
              <w:left w:val="outset" w:sz="6" w:space="0" w:color="auto"/>
              <w:bottom w:val="outset" w:sz="6" w:space="0" w:color="auto"/>
              <w:right w:val="outset" w:sz="6" w:space="0" w:color="auto"/>
            </w:tcBorders>
            <w:hideMark/>
          </w:tcPr>
          <w:p w:rsidR="00751F8C" w:rsidRPr="00917D09" w:rsidRDefault="00751F8C" w:rsidP="00592FE2">
            <w:pPr>
              <w:ind w:left="95"/>
              <w:jc w:val="both"/>
            </w:pPr>
            <w:r w:rsidRPr="00917D09">
              <w:t>Nav.</w:t>
            </w:r>
          </w:p>
        </w:tc>
      </w:tr>
    </w:tbl>
    <w:p w:rsidR="00751F8C" w:rsidRDefault="00751F8C" w:rsidP="00751F8C">
      <w:pPr>
        <w:pStyle w:val="Footer"/>
        <w:tabs>
          <w:tab w:val="clear" w:pos="4153"/>
          <w:tab w:val="clear" w:pos="8306"/>
        </w:tabs>
        <w:jc w:val="both"/>
        <w:rPr>
          <w:b/>
        </w:rPr>
      </w:pPr>
    </w:p>
    <w:p w:rsidR="00751F8C" w:rsidRDefault="001A2053" w:rsidP="006550B7">
      <w:pPr>
        <w:pStyle w:val="Footer"/>
        <w:tabs>
          <w:tab w:val="clear" w:pos="4153"/>
          <w:tab w:val="clear" w:pos="8306"/>
        </w:tabs>
        <w:jc w:val="both"/>
        <w:rPr>
          <w:b/>
        </w:rPr>
      </w:pPr>
      <w:r>
        <w:rPr>
          <w:b/>
        </w:rPr>
        <w:t>Anotācijas III, IV, V, VI sadaļa – projekts šīs jomas neskar</w:t>
      </w:r>
      <w:r w:rsidR="006550B7">
        <w:rPr>
          <w:b/>
        </w:rPr>
        <w:t>.</w:t>
      </w:r>
      <w:r w:rsidR="00751F8C" w:rsidRPr="00917D09">
        <w:rPr>
          <w:b/>
        </w:rPr>
        <w:t xml:space="preserve"> </w:t>
      </w:r>
    </w:p>
    <w:p w:rsidR="009923F3" w:rsidRPr="00917D09" w:rsidRDefault="009923F3" w:rsidP="006550B7">
      <w:pPr>
        <w:pStyle w:val="Footer"/>
        <w:tabs>
          <w:tab w:val="clear" w:pos="4153"/>
          <w:tab w:val="clear" w:pos="8306"/>
        </w:tabs>
        <w:jc w:val="both"/>
        <w:rPr>
          <w:bCs/>
        </w:rPr>
      </w:pPr>
    </w:p>
    <w:tbl>
      <w:tblPr>
        <w:tblW w:w="9781" w:type="dxa"/>
        <w:tblInd w:w="-53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807"/>
        <w:gridCol w:w="3900"/>
        <w:gridCol w:w="5074"/>
      </w:tblGrid>
      <w:tr w:rsidR="009923F3" w:rsidRPr="007350F7" w:rsidTr="009923F3">
        <w:tc>
          <w:tcPr>
            <w:tcW w:w="9781" w:type="dxa"/>
            <w:gridSpan w:val="3"/>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jc w:val="center"/>
              <w:rPr>
                <w:b/>
              </w:rPr>
            </w:pPr>
            <w:r w:rsidRPr="009923F3">
              <w:rPr>
                <w:b/>
              </w:rPr>
              <w:t>VII. Tiesību akta projekta izpildes nodrošināšana un tās ietekme uz institūcijām</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1.</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Projekta izpildē iesaistītās institūcijas</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9923F3">
            <w:pPr>
              <w:pStyle w:val="NoSpacing"/>
            </w:pPr>
            <w:r w:rsidRPr="009923F3">
              <w:t xml:space="preserve">Projekta izpildi nodrošinās </w:t>
            </w:r>
            <w:r>
              <w:t xml:space="preserve">Izglītības un zinātnes ministrija un </w:t>
            </w:r>
            <w:proofErr w:type="spellStart"/>
            <w:r>
              <w:t>Novikontas</w:t>
            </w:r>
            <w:proofErr w:type="spellEnd"/>
            <w:r>
              <w:t xml:space="preserve"> Jūras koledža</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2.</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Projekta izpildes ietekme uz pārvaldes funkcijām</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 xml:space="preserve">Iesaistīto institūciju funkcijas netiek paplašinātas vai sašaurinātas. </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3.</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Projekta izpildes ietekme uz pārvaldes institucionālo struktūru.</w:t>
            </w:r>
          </w:p>
          <w:p w:rsidR="009923F3" w:rsidRPr="009923F3" w:rsidRDefault="009923F3" w:rsidP="00FC6AC1">
            <w:pPr>
              <w:pStyle w:val="NoSpacing"/>
            </w:pPr>
            <w:r w:rsidRPr="009923F3">
              <w:t>Jaunu institūciju izveide</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Saistībā ar projekta izpildi nav nepieciešams veidot jaunas institūcijas.</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4.</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Projekta izpildes ietekme uz pārvaldes institucionālo struktūru.</w:t>
            </w:r>
          </w:p>
          <w:p w:rsidR="009923F3" w:rsidRPr="009923F3" w:rsidRDefault="009923F3" w:rsidP="00FC6AC1">
            <w:pPr>
              <w:pStyle w:val="NoSpacing"/>
            </w:pPr>
            <w:r w:rsidRPr="009923F3">
              <w:t>Esošu institūciju likvidācija</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Saistībā ar projekta izpildi nav plānots likvidēt esošu institūciju.</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5.</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Projekta izpildes ietekme uz pārvaldes institucionālo struktūru.</w:t>
            </w:r>
          </w:p>
          <w:p w:rsidR="009923F3" w:rsidRPr="009923F3" w:rsidRDefault="009923F3" w:rsidP="00FC6AC1">
            <w:pPr>
              <w:pStyle w:val="NoSpacing"/>
            </w:pPr>
            <w:r w:rsidRPr="009923F3">
              <w:t>Esošu institūciju reorganizācija</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Saistībā ar projekta izpildi nav plānots reorganizēt esošu institūciju.</w:t>
            </w:r>
          </w:p>
        </w:tc>
      </w:tr>
      <w:tr w:rsidR="009923F3" w:rsidRPr="007350F7" w:rsidTr="009923F3">
        <w:tc>
          <w:tcPr>
            <w:tcW w:w="807" w:type="dxa"/>
            <w:tcBorders>
              <w:top w:val="outset" w:sz="6" w:space="0" w:color="000000"/>
              <w:left w:val="outset" w:sz="6" w:space="0" w:color="000000"/>
              <w:bottom w:val="outset" w:sz="6" w:space="0" w:color="000000"/>
              <w:right w:val="outset" w:sz="6" w:space="0" w:color="000000"/>
            </w:tcBorders>
          </w:tcPr>
          <w:p w:rsidR="009923F3" w:rsidRPr="001205D0" w:rsidRDefault="009923F3" w:rsidP="00FC6AC1">
            <w:pPr>
              <w:pStyle w:val="NoSpacing"/>
            </w:pPr>
            <w:r w:rsidRPr="001205D0">
              <w:t>6.</w:t>
            </w:r>
          </w:p>
        </w:tc>
        <w:tc>
          <w:tcPr>
            <w:tcW w:w="3900"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Cita informācija</w:t>
            </w:r>
          </w:p>
        </w:tc>
        <w:tc>
          <w:tcPr>
            <w:tcW w:w="5074" w:type="dxa"/>
            <w:tcBorders>
              <w:top w:val="outset" w:sz="6" w:space="0" w:color="000000"/>
              <w:left w:val="outset" w:sz="6" w:space="0" w:color="000000"/>
              <w:bottom w:val="outset" w:sz="6" w:space="0" w:color="000000"/>
              <w:right w:val="outset" w:sz="6" w:space="0" w:color="000000"/>
            </w:tcBorders>
          </w:tcPr>
          <w:p w:rsidR="009923F3" w:rsidRPr="009923F3" w:rsidRDefault="009923F3" w:rsidP="00FC6AC1">
            <w:pPr>
              <w:pStyle w:val="NoSpacing"/>
            </w:pPr>
            <w:r w:rsidRPr="009923F3">
              <w:t>Nav</w:t>
            </w:r>
            <w:r>
              <w:t>.</w:t>
            </w:r>
          </w:p>
        </w:tc>
      </w:tr>
    </w:tbl>
    <w:p w:rsidR="00751F8C" w:rsidRDefault="00751F8C" w:rsidP="00751F8C">
      <w:pPr>
        <w:jc w:val="both"/>
        <w:rPr>
          <w:bCs/>
        </w:rPr>
      </w:pPr>
    </w:p>
    <w:p w:rsidR="00751F8C" w:rsidRPr="00917D09" w:rsidRDefault="006550B7" w:rsidP="00751F8C">
      <w:pPr>
        <w:jc w:val="both"/>
        <w:rPr>
          <w:bCs/>
        </w:rPr>
      </w:pPr>
      <w:r>
        <w:rPr>
          <w:bCs/>
        </w:rPr>
        <w:t>Izglītības un zinātnes ministrs</w:t>
      </w:r>
      <w:r w:rsidR="00751F8C" w:rsidRPr="00917D09">
        <w:rPr>
          <w:bCs/>
        </w:rPr>
        <w:t xml:space="preserve">                    </w:t>
      </w:r>
      <w:r w:rsidR="00751F8C" w:rsidRPr="00917D09">
        <w:rPr>
          <w:bCs/>
        </w:rPr>
        <w:tab/>
      </w:r>
      <w:r w:rsidR="00751F8C" w:rsidRPr="00917D09">
        <w:rPr>
          <w:bCs/>
        </w:rPr>
        <w:tab/>
      </w:r>
      <w:r w:rsidR="00751F8C" w:rsidRPr="00917D09">
        <w:rPr>
          <w:bCs/>
        </w:rPr>
        <w:tab/>
      </w:r>
      <w:r w:rsidR="00751F8C" w:rsidRPr="00917D09">
        <w:rPr>
          <w:bCs/>
        </w:rPr>
        <w:tab/>
        <w:t xml:space="preserve"> </w:t>
      </w:r>
      <w:r w:rsidR="00751F8C" w:rsidRPr="00917D09">
        <w:rPr>
          <w:bCs/>
        </w:rPr>
        <w:tab/>
        <w:t xml:space="preserve"> </w:t>
      </w:r>
      <w:r w:rsidR="00751F8C" w:rsidRPr="00917D09">
        <w:rPr>
          <w:bCs/>
        </w:rPr>
        <w:tab/>
      </w:r>
      <w:r>
        <w:rPr>
          <w:bCs/>
        </w:rPr>
        <w:t>R.Ķīlis</w:t>
      </w:r>
    </w:p>
    <w:p w:rsidR="00751F8C" w:rsidRPr="00917D09" w:rsidRDefault="00751F8C" w:rsidP="00751F8C">
      <w:pPr>
        <w:jc w:val="both"/>
        <w:rPr>
          <w:bCs/>
        </w:rPr>
      </w:pPr>
    </w:p>
    <w:p w:rsidR="00751F8C" w:rsidRPr="00917D09" w:rsidRDefault="00751F8C" w:rsidP="00751F8C">
      <w:pPr>
        <w:jc w:val="both"/>
        <w:rPr>
          <w:bCs/>
        </w:rPr>
      </w:pPr>
    </w:p>
    <w:p w:rsidR="00751F8C" w:rsidRPr="00917D09" w:rsidRDefault="00751F8C" w:rsidP="00751F8C">
      <w:pPr>
        <w:jc w:val="both"/>
        <w:rPr>
          <w:bCs/>
        </w:rPr>
      </w:pPr>
      <w:r w:rsidRPr="00917D09">
        <w:rPr>
          <w:bCs/>
        </w:rPr>
        <w:t>V</w:t>
      </w:r>
      <w:r w:rsidR="006443CE">
        <w:rPr>
          <w:bCs/>
        </w:rPr>
        <w:t>izē</w:t>
      </w:r>
      <w:r w:rsidRPr="00917D09">
        <w:rPr>
          <w:bCs/>
        </w:rPr>
        <w:t xml:space="preserve">: Valsts sekretārs                           </w:t>
      </w:r>
      <w:r w:rsidRPr="00917D09">
        <w:rPr>
          <w:bCs/>
        </w:rPr>
        <w:tab/>
      </w:r>
      <w:r w:rsidRPr="00917D09">
        <w:rPr>
          <w:bCs/>
        </w:rPr>
        <w:tab/>
      </w:r>
      <w:r w:rsidRPr="00917D09">
        <w:rPr>
          <w:bCs/>
        </w:rPr>
        <w:tab/>
      </w:r>
      <w:r w:rsidRPr="00917D09">
        <w:rPr>
          <w:bCs/>
        </w:rPr>
        <w:tab/>
      </w:r>
      <w:r w:rsidRPr="00917D09">
        <w:rPr>
          <w:bCs/>
        </w:rPr>
        <w:tab/>
      </w:r>
      <w:r w:rsidR="006550B7">
        <w:rPr>
          <w:bCs/>
        </w:rPr>
        <w:t xml:space="preserve">       </w:t>
      </w:r>
      <w:proofErr w:type="spellStart"/>
      <w:r w:rsidR="006550B7">
        <w:rPr>
          <w:bCs/>
        </w:rPr>
        <w:t>M.Gruškevics</w:t>
      </w:r>
      <w:proofErr w:type="spellEnd"/>
    </w:p>
    <w:p w:rsidR="00751F8C" w:rsidRPr="00917D09" w:rsidRDefault="00751F8C" w:rsidP="00751F8C">
      <w:pPr>
        <w:pStyle w:val="Header"/>
      </w:pPr>
    </w:p>
    <w:p w:rsidR="00C22A99" w:rsidRPr="00DF0865" w:rsidRDefault="00C22A99" w:rsidP="00C94A7E">
      <w:pPr>
        <w:rPr>
          <w:sz w:val="26"/>
          <w:szCs w:val="26"/>
        </w:rPr>
      </w:pPr>
    </w:p>
    <w:p w:rsidR="00F957DA" w:rsidRPr="00DF0865" w:rsidRDefault="001205D0" w:rsidP="00F957DA">
      <w:pPr>
        <w:outlineLvl w:val="0"/>
        <w:rPr>
          <w:sz w:val="22"/>
          <w:szCs w:val="22"/>
        </w:rPr>
      </w:pPr>
      <w:r>
        <w:rPr>
          <w:sz w:val="22"/>
          <w:szCs w:val="22"/>
        </w:rPr>
        <w:t>06.03</w:t>
      </w:r>
      <w:r w:rsidR="0012352D">
        <w:rPr>
          <w:sz w:val="22"/>
          <w:szCs w:val="22"/>
        </w:rPr>
        <w:t>.2012</w:t>
      </w:r>
      <w:r w:rsidR="00F957DA" w:rsidRPr="00DF0865">
        <w:rPr>
          <w:sz w:val="22"/>
          <w:szCs w:val="22"/>
        </w:rPr>
        <w:t xml:space="preserve">. </w:t>
      </w:r>
      <w:r w:rsidR="001A2053">
        <w:rPr>
          <w:sz w:val="22"/>
          <w:szCs w:val="22"/>
        </w:rPr>
        <w:t>1</w:t>
      </w:r>
      <w:r w:rsidR="000316F7">
        <w:rPr>
          <w:sz w:val="22"/>
          <w:szCs w:val="22"/>
        </w:rPr>
        <w:t>4:50</w:t>
      </w:r>
    </w:p>
    <w:p w:rsidR="00247C3D" w:rsidRDefault="000316F7" w:rsidP="00B35B88">
      <w:pPr>
        <w:pStyle w:val="NoSpacing"/>
        <w:rPr>
          <w:sz w:val="20"/>
          <w:szCs w:val="20"/>
        </w:rPr>
      </w:pPr>
      <w:r>
        <w:rPr>
          <w:sz w:val="20"/>
          <w:szCs w:val="20"/>
        </w:rPr>
        <w:t>811</w:t>
      </w:r>
    </w:p>
    <w:p w:rsidR="00B35B88" w:rsidRDefault="00F77572" w:rsidP="00B35B88">
      <w:pPr>
        <w:pStyle w:val="NoSpacing"/>
        <w:rPr>
          <w:sz w:val="20"/>
          <w:szCs w:val="20"/>
        </w:rPr>
      </w:pPr>
      <w:proofErr w:type="spellStart"/>
      <w:r>
        <w:rPr>
          <w:sz w:val="20"/>
          <w:szCs w:val="20"/>
        </w:rPr>
        <w:t>I.Rotberga</w:t>
      </w:r>
      <w:proofErr w:type="spellEnd"/>
      <w:r>
        <w:rPr>
          <w:sz w:val="20"/>
          <w:szCs w:val="20"/>
        </w:rPr>
        <w:t>, 67047824</w:t>
      </w:r>
    </w:p>
    <w:p w:rsidR="00F77572" w:rsidRDefault="00F77572" w:rsidP="00B35B88">
      <w:pPr>
        <w:pStyle w:val="NoSpacing"/>
        <w:rPr>
          <w:sz w:val="20"/>
          <w:szCs w:val="20"/>
        </w:rPr>
      </w:pPr>
      <w:r>
        <w:rPr>
          <w:sz w:val="20"/>
          <w:szCs w:val="20"/>
        </w:rPr>
        <w:t>Izolde.rotberga@izm.gov.lv</w:t>
      </w:r>
    </w:p>
    <w:sectPr w:rsidR="00F77572" w:rsidSect="00DF6EDF">
      <w:headerReference w:type="default" r:id="rId7"/>
      <w:footerReference w:type="default" r:id="rId8"/>
      <w:footerReference w:type="first" r:id="rId9"/>
      <w:pgSz w:w="11906" w:h="16838"/>
      <w:pgMar w:top="1418" w:right="851" w:bottom="1134" w:left="1701" w:header="709" w:footer="1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DE" w:rsidRDefault="00B379DE" w:rsidP="00F450E7">
      <w:r>
        <w:separator/>
      </w:r>
    </w:p>
  </w:endnote>
  <w:endnote w:type="continuationSeparator" w:id="0">
    <w:p w:rsidR="00B379DE" w:rsidRDefault="00B379DE" w:rsidP="00F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72" w:rsidRPr="002C77EA" w:rsidRDefault="001A2053" w:rsidP="00F77572">
    <w:pPr>
      <w:jc w:val="both"/>
      <w:rPr>
        <w:b/>
      </w:rPr>
    </w:pPr>
    <w:r w:rsidRPr="002C77EA">
      <w:t>IZMAnot</w:t>
    </w:r>
    <w:r w:rsidR="00F77572" w:rsidRPr="002C77EA">
      <w:t>_</w:t>
    </w:r>
    <w:r w:rsidR="001205D0">
      <w:t>0603</w:t>
    </w:r>
    <w:r w:rsidR="002C77EA" w:rsidRPr="002C77EA">
      <w:t>12</w:t>
    </w:r>
    <w:r w:rsidRPr="002C77EA">
      <w:t>_</w:t>
    </w:r>
    <w:r w:rsidR="002C77EA" w:rsidRPr="002C77EA">
      <w:t>NJKnol</w:t>
    </w:r>
    <w:r w:rsidR="00F77572" w:rsidRPr="002C77EA">
      <w:t xml:space="preserve">; Ministru kabineta noteikumu </w:t>
    </w:r>
    <w:r w:rsidR="002C77EA">
      <w:t>projekta</w:t>
    </w:r>
    <w:r w:rsidRPr="002C77EA">
      <w:t xml:space="preserve"> „</w:t>
    </w:r>
    <w:proofErr w:type="spellStart"/>
    <w:r w:rsidR="002C77EA" w:rsidRPr="002C77EA">
      <w:t>Novikontas</w:t>
    </w:r>
    <w:proofErr w:type="spellEnd"/>
    <w:r w:rsidR="002C77EA" w:rsidRPr="002C77EA">
      <w:t xml:space="preserve"> Jūras koledžas nolikums</w:t>
    </w:r>
    <w:r w:rsidR="002C77EA">
      <w:t>” (anot</w:t>
    </w:r>
    <w:r w:rsidR="00F77572" w:rsidRPr="002C77EA">
      <w:t>ācija)</w:t>
    </w:r>
  </w:p>
  <w:p w:rsidR="005E7559" w:rsidRPr="00DF6EDF" w:rsidRDefault="005E7559" w:rsidP="00DF6EDF">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25" w:rsidRPr="002C77EA" w:rsidRDefault="001205D0" w:rsidP="00321A25">
    <w:pPr>
      <w:jc w:val="both"/>
      <w:rPr>
        <w:b/>
      </w:rPr>
    </w:pPr>
    <w:r>
      <w:t>IZMAnot_0603</w:t>
    </w:r>
    <w:r w:rsidR="00321A25" w:rsidRPr="002C77EA">
      <w:t xml:space="preserve">12_NJKnol; Ministru kabineta noteikumu </w:t>
    </w:r>
    <w:r w:rsidR="00321A25">
      <w:t>projekta</w:t>
    </w:r>
    <w:r w:rsidR="00321A25" w:rsidRPr="002C77EA">
      <w:t xml:space="preserve"> „</w:t>
    </w:r>
    <w:proofErr w:type="spellStart"/>
    <w:r w:rsidR="00321A25" w:rsidRPr="002C77EA">
      <w:t>Novikontas</w:t>
    </w:r>
    <w:proofErr w:type="spellEnd"/>
    <w:r w:rsidR="00321A25" w:rsidRPr="002C77EA">
      <w:t xml:space="preserve"> Jūras koledžas nolikums</w:t>
    </w:r>
    <w:r w:rsidR="00321A25">
      <w:t>” (anot</w:t>
    </w:r>
    <w:r w:rsidR="00321A25" w:rsidRPr="002C77EA">
      <w:t>ācija)</w:t>
    </w:r>
  </w:p>
  <w:p w:rsidR="00DF6EDF" w:rsidRPr="00DF6EDF" w:rsidRDefault="00DF6EDF" w:rsidP="00DF6EDF">
    <w:pPr>
      <w:pStyle w:val="Footer"/>
    </w:pPr>
  </w:p>
  <w:p w:rsidR="005E7559" w:rsidRPr="00C90504" w:rsidRDefault="005E7559" w:rsidP="006272AD">
    <w:pPr>
      <w:jc w:val="both"/>
      <w:rPr>
        <w:sz w:val="20"/>
        <w:szCs w:val="20"/>
      </w:rPr>
    </w:pPr>
  </w:p>
  <w:p w:rsidR="005E7559" w:rsidRPr="005C6650" w:rsidRDefault="005E7559" w:rsidP="005C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DE" w:rsidRDefault="00B379DE" w:rsidP="00F450E7">
      <w:r>
        <w:separator/>
      </w:r>
    </w:p>
  </w:footnote>
  <w:footnote w:type="continuationSeparator" w:id="0">
    <w:p w:rsidR="00B379DE" w:rsidRDefault="00B379DE" w:rsidP="00F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59" w:rsidRDefault="00EB6DE9">
    <w:pPr>
      <w:pStyle w:val="Header"/>
      <w:jc w:val="center"/>
    </w:pPr>
    <w:r>
      <w:fldChar w:fldCharType="begin"/>
    </w:r>
    <w:r w:rsidR="00E5368D">
      <w:instrText xml:space="preserve"> PAGE   \* MERGEFORMAT </w:instrText>
    </w:r>
    <w:r>
      <w:fldChar w:fldCharType="separate"/>
    </w:r>
    <w:r w:rsidR="000316F7">
      <w:rPr>
        <w:noProof/>
      </w:rPr>
      <w:t>3</w:t>
    </w:r>
    <w:r>
      <w:fldChar w:fldCharType="end"/>
    </w:r>
  </w:p>
  <w:p w:rsidR="005E7559" w:rsidRDefault="005E7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27DD"/>
    <w:rsid w:val="00013E66"/>
    <w:rsid w:val="000174AB"/>
    <w:rsid w:val="0002181F"/>
    <w:rsid w:val="00026D1F"/>
    <w:rsid w:val="00027A06"/>
    <w:rsid w:val="000316F7"/>
    <w:rsid w:val="000323B3"/>
    <w:rsid w:val="00041440"/>
    <w:rsid w:val="000426A1"/>
    <w:rsid w:val="00050CC0"/>
    <w:rsid w:val="00052725"/>
    <w:rsid w:val="0005348C"/>
    <w:rsid w:val="00060F64"/>
    <w:rsid w:val="00062C17"/>
    <w:rsid w:val="00067070"/>
    <w:rsid w:val="0007489C"/>
    <w:rsid w:val="000855E1"/>
    <w:rsid w:val="00086164"/>
    <w:rsid w:val="000A7A5B"/>
    <w:rsid w:val="000B2517"/>
    <w:rsid w:val="000B7B92"/>
    <w:rsid w:val="000C013B"/>
    <w:rsid w:val="000C0825"/>
    <w:rsid w:val="000C2A3E"/>
    <w:rsid w:val="000C30A5"/>
    <w:rsid w:val="000D023E"/>
    <w:rsid w:val="000D4CE0"/>
    <w:rsid w:val="000D5DB9"/>
    <w:rsid w:val="000D7300"/>
    <w:rsid w:val="000F24BD"/>
    <w:rsid w:val="000F2CED"/>
    <w:rsid w:val="00100921"/>
    <w:rsid w:val="001014CB"/>
    <w:rsid w:val="001039F1"/>
    <w:rsid w:val="00105C7D"/>
    <w:rsid w:val="00107552"/>
    <w:rsid w:val="00110F4F"/>
    <w:rsid w:val="001205D0"/>
    <w:rsid w:val="0012352D"/>
    <w:rsid w:val="001255E1"/>
    <w:rsid w:val="0013337C"/>
    <w:rsid w:val="0013664D"/>
    <w:rsid w:val="00150274"/>
    <w:rsid w:val="001602A5"/>
    <w:rsid w:val="00163F35"/>
    <w:rsid w:val="00170728"/>
    <w:rsid w:val="001720A1"/>
    <w:rsid w:val="001778D7"/>
    <w:rsid w:val="00196C79"/>
    <w:rsid w:val="001A02CE"/>
    <w:rsid w:val="001A2053"/>
    <w:rsid w:val="001B0962"/>
    <w:rsid w:val="001B4B8B"/>
    <w:rsid w:val="001B4D6B"/>
    <w:rsid w:val="001C0D22"/>
    <w:rsid w:val="001C1B2F"/>
    <w:rsid w:val="001C75B9"/>
    <w:rsid w:val="001D4215"/>
    <w:rsid w:val="001D5FF1"/>
    <w:rsid w:val="001F10ED"/>
    <w:rsid w:val="001F43F6"/>
    <w:rsid w:val="001F7FD1"/>
    <w:rsid w:val="002031EB"/>
    <w:rsid w:val="00211994"/>
    <w:rsid w:val="0021440F"/>
    <w:rsid w:val="0023170A"/>
    <w:rsid w:val="00233EA0"/>
    <w:rsid w:val="002476C5"/>
    <w:rsid w:val="00247938"/>
    <w:rsid w:val="00247C3D"/>
    <w:rsid w:val="00253AC4"/>
    <w:rsid w:val="00263899"/>
    <w:rsid w:val="0027398B"/>
    <w:rsid w:val="00273D67"/>
    <w:rsid w:val="00273FF1"/>
    <w:rsid w:val="002743C5"/>
    <w:rsid w:val="002774A4"/>
    <w:rsid w:val="00293CC2"/>
    <w:rsid w:val="002A28EF"/>
    <w:rsid w:val="002A2C40"/>
    <w:rsid w:val="002A42BB"/>
    <w:rsid w:val="002A6DB0"/>
    <w:rsid w:val="002A7E62"/>
    <w:rsid w:val="002B349D"/>
    <w:rsid w:val="002B7626"/>
    <w:rsid w:val="002B7A4F"/>
    <w:rsid w:val="002C77EA"/>
    <w:rsid w:val="002E03EC"/>
    <w:rsid w:val="00306807"/>
    <w:rsid w:val="00307F23"/>
    <w:rsid w:val="00312B15"/>
    <w:rsid w:val="00321786"/>
    <w:rsid w:val="00321A25"/>
    <w:rsid w:val="003309C0"/>
    <w:rsid w:val="00335307"/>
    <w:rsid w:val="00336594"/>
    <w:rsid w:val="003507E8"/>
    <w:rsid w:val="0035259B"/>
    <w:rsid w:val="0036318E"/>
    <w:rsid w:val="003676E7"/>
    <w:rsid w:val="00370532"/>
    <w:rsid w:val="003750F0"/>
    <w:rsid w:val="00391E7A"/>
    <w:rsid w:val="0039397A"/>
    <w:rsid w:val="00394B47"/>
    <w:rsid w:val="00397A56"/>
    <w:rsid w:val="003A1F91"/>
    <w:rsid w:val="003A41C0"/>
    <w:rsid w:val="003A6AC1"/>
    <w:rsid w:val="003A6E50"/>
    <w:rsid w:val="003B2021"/>
    <w:rsid w:val="003B6AFE"/>
    <w:rsid w:val="003C0C91"/>
    <w:rsid w:val="003C5C17"/>
    <w:rsid w:val="003D6B7D"/>
    <w:rsid w:val="003D78E6"/>
    <w:rsid w:val="003D7CD7"/>
    <w:rsid w:val="003E2D40"/>
    <w:rsid w:val="003E59B0"/>
    <w:rsid w:val="003E7E12"/>
    <w:rsid w:val="003F35F2"/>
    <w:rsid w:val="003F7135"/>
    <w:rsid w:val="003F7913"/>
    <w:rsid w:val="00404877"/>
    <w:rsid w:val="0041034C"/>
    <w:rsid w:val="00416C15"/>
    <w:rsid w:val="0041772D"/>
    <w:rsid w:val="00423CAA"/>
    <w:rsid w:val="00424EE1"/>
    <w:rsid w:val="00431E47"/>
    <w:rsid w:val="0044493F"/>
    <w:rsid w:val="00453BF5"/>
    <w:rsid w:val="00464A9B"/>
    <w:rsid w:val="00482C33"/>
    <w:rsid w:val="00484032"/>
    <w:rsid w:val="0048573C"/>
    <w:rsid w:val="00490AF5"/>
    <w:rsid w:val="00491313"/>
    <w:rsid w:val="004940EF"/>
    <w:rsid w:val="00496B49"/>
    <w:rsid w:val="004A0771"/>
    <w:rsid w:val="004B0016"/>
    <w:rsid w:val="004B5452"/>
    <w:rsid w:val="004B773E"/>
    <w:rsid w:val="004C06A7"/>
    <w:rsid w:val="004C7F2E"/>
    <w:rsid w:val="004D0308"/>
    <w:rsid w:val="004D294C"/>
    <w:rsid w:val="004D41E8"/>
    <w:rsid w:val="004D7864"/>
    <w:rsid w:val="004D7C5C"/>
    <w:rsid w:val="004E2F8B"/>
    <w:rsid w:val="004E39F6"/>
    <w:rsid w:val="004E72FA"/>
    <w:rsid w:val="004F0160"/>
    <w:rsid w:val="004F01A7"/>
    <w:rsid w:val="004F3C64"/>
    <w:rsid w:val="00500450"/>
    <w:rsid w:val="00520A3F"/>
    <w:rsid w:val="00523699"/>
    <w:rsid w:val="0052533B"/>
    <w:rsid w:val="005314B6"/>
    <w:rsid w:val="00531656"/>
    <w:rsid w:val="00537264"/>
    <w:rsid w:val="00541E15"/>
    <w:rsid w:val="00542240"/>
    <w:rsid w:val="0054384A"/>
    <w:rsid w:val="00567EB4"/>
    <w:rsid w:val="00573D38"/>
    <w:rsid w:val="00584886"/>
    <w:rsid w:val="0058524F"/>
    <w:rsid w:val="005951BC"/>
    <w:rsid w:val="005A2A0B"/>
    <w:rsid w:val="005A6AF1"/>
    <w:rsid w:val="005A6C6C"/>
    <w:rsid w:val="005B14DA"/>
    <w:rsid w:val="005B48B9"/>
    <w:rsid w:val="005C10EB"/>
    <w:rsid w:val="005C51D7"/>
    <w:rsid w:val="005C6650"/>
    <w:rsid w:val="005D46A7"/>
    <w:rsid w:val="005D4E0C"/>
    <w:rsid w:val="005D784B"/>
    <w:rsid w:val="005E1B53"/>
    <w:rsid w:val="005E4462"/>
    <w:rsid w:val="005E7559"/>
    <w:rsid w:val="0060297E"/>
    <w:rsid w:val="006138DE"/>
    <w:rsid w:val="006143F7"/>
    <w:rsid w:val="00614E7A"/>
    <w:rsid w:val="00615189"/>
    <w:rsid w:val="0062580D"/>
    <w:rsid w:val="006272AD"/>
    <w:rsid w:val="006443CE"/>
    <w:rsid w:val="00644559"/>
    <w:rsid w:val="00647246"/>
    <w:rsid w:val="006550B7"/>
    <w:rsid w:val="00655FAB"/>
    <w:rsid w:val="00656702"/>
    <w:rsid w:val="00656762"/>
    <w:rsid w:val="006623D0"/>
    <w:rsid w:val="006627B5"/>
    <w:rsid w:val="00667C6F"/>
    <w:rsid w:val="00675C29"/>
    <w:rsid w:val="00681EA1"/>
    <w:rsid w:val="00687767"/>
    <w:rsid w:val="006A47ED"/>
    <w:rsid w:val="006A7F0E"/>
    <w:rsid w:val="006C21D4"/>
    <w:rsid w:val="006C29AF"/>
    <w:rsid w:val="006C7463"/>
    <w:rsid w:val="006D79A4"/>
    <w:rsid w:val="006F38F0"/>
    <w:rsid w:val="006F6FEA"/>
    <w:rsid w:val="00707ED7"/>
    <w:rsid w:val="00712ACF"/>
    <w:rsid w:val="007210B7"/>
    <w:rsid w:val="007461BC"/>
    <w:rsid w:val="00746D1A"/>
    <w:rsid w:val="007476CA"/>
    <w:rsid w:val="00747BDE"/>
    <w:rsid w:val="00751F8C"/>
    <w:rsid w:val="00754F64"/>
    <w:rsid w:val="00756268"/>
    <w:rsid w:val="0076117D"/>
    <w:rsid w:val="00761BA3"/>
    <w:rsid w:val="00764ED0"/>
    <w:rsid w:val="007835D7"/>
    <w:rsid w:val="00791404"/>
    <w:rsid w:val="007967B5"/>
    <w:rsid w:val="007974F8"/>
    <w:rsid w:val="007A4DBF"/>
    <w:rsid w:val="007A4F60"/>
    <w:rsid w:val="007B552D"/>
    <w:rsid w:val="007C00B1"/>
    <w:rsid w:val="007C099C"/>
    <w:rsid w:val="007C4C77"/>
    <w:rsid w:val="007C4D95"/>
    <w:rsid w:val="007D1D48"/>
    <w:rsid w:val="007D29E3"/>
    <w:rsid w:val="007E596E"/>
    <w:rsid w:val="007F2336"/>
    <w:rsid w:val="0080532A"/>
    <w:rsid w:val="00813125"/>
    <w:rsid w:val="00816E7B"/>
    <w:rsid w:val="008305EE"/>
    <w:rsid w:val="0083118F"/>
    <w:rsid w:val="00835249"/>
    <w:rsid w:val="00837273"/>
    <w:rsid w:val="008455D4"/>
    <w:rsid w:val="00847F5A"/>
    <w:rsid w:val="00853451"/>
    <w:rsid w:val="008538BA"/>
    <w:rsid w:val="00855EE8"/>
    <w:rsid w:val="0085612B"/>
    <w:rsid w:val="00857F51"/>
    <w:rsid w:val="00861145"/>
    <w:rsid w:val="008662C9"/>
    <w:rsid w:val="00867425"/>
    <w:rsid w:val="00876804"/>
    <w:rsid w:val="00877B2E"/>
    <w:rsid w:val="00880B16"/>
    <w:rsid w:val="008813F7"/>
    <w:rsid w:val="00885B61"/>
    <w:rsid w:val="00887B93"/>
    <w:rsid w:val="008A5A9F"/>
    <w:rsid w:val="008A7095"/>
    <w:rsid w:val="008B3440"/>
    <w:rsid w:val="008C6D19"/>
    <w:rsid w:val="008E5221"/>
    <w:rsid w:val="00902465"/>
    <w:rsid w:val="00905CF9"/>
    <w:rsid w:val="00907431"/>
    <w:rsid w:val="009107B8"/>
    <w:rsid w:val="00917BD7"/>
    <w:rsid w:val="00921B6D"/>
    <w:rsid w:val="00937CAF"/>
    <w:rsid w:val="00941289"/>
    <w:rsid w:val="0095768A"/>
    <w:rsid w:val="00963183"/>
    <w:rsid w:val="009734B1"/>
    <w:rsid w:val="0097725D"/>
    <w:rsid w:val="009923F3"/>
    <w:rsid w:val="00992521"/>
    <w:rsid w:val="009A11D6"/>
    <w:rsid w:val="009B6490"/>
    <w:rsid w:val="009C3E0A"/>
    <w:rsid w:val="009C4FBA"/>
    <w:rsid w:val="009C6B18"/>
    <w:rsid w:val="009D7210"/>
    <w:rsid w:val="009E3331"/>
    <w:rsid w:val="00A0527F"/>
    <w:rsid w:val="00A060FE"/>
    <w:rsid w:val="00A0638A"/>
    <w:rsid w:val="00A10BBC"/>
    <w:rsid w:val="00A11A4C"/>
    <w:rsid w:val="00A16B74"/>
    <w:rsid w:val="00A27429"/>
    <w:rsid w:val="00A27B2C"/>
    <w:rsid w:val="00A300E9"/>
    <w:rsid w:val="00A573E5"/>
    <w:rsid w:val="00A57415"/>
    <w:rsid w:val="00A60E8B"/>
    <w:rsid w:val="00A74716"/>
    <w:rsid w:val="00A7677C"/>
    <w:rsid w:val="00A826E2"/>
    <w:rsid w:val="00A92EA6"/>
    <w:rsid w:val="00AA228B"/>
    <w:rsid w:val="00AA4D48"/>
    <w:rsid w:val="00AA6E98"/>
    <w:rsid w:val="00AB427E"/>
    <w:rsid w:val="00AC0ED5"/>
    <w:rsid w:val="00AC1384"/>
    <w:rsid w:val="00AC2B12"/>
    <w:rsid w:val="00AD37DB"/>
    <w:rsid w:val="00AD7D90"/>
    <w:rsid w:val="00AE0D56"/>
    <w:rsid w:val="00AE3114"/>
    <w:rsid w:val="00AE4831"/>
    <w:rsid w:val="00AF073B"/>
    <w:rsid w:val="00AF27DD"/>
    <w:rsid w:val="00AF44F7"/>
    <w:rsid w:val="00AF60B4"/>
    <w:rsid w:val="00B073BF"/>
    <w:rsid w:val="00B20CF6"/>
    <w:rsid w:val="00B316DD"/>
    <w:rsid w:val="00B31B99"/>
    <w:rsid w:val="00B3268C"/>
    <w:rsid w:val="00B35B88"/>
    <w:rsid w:val="00B379DE"/>
    <w:rsid w:val="00B37D4A"/>
    <w:rsid w:val="00B40A5A"/>
    <w:rsid w:val="00B47A3A"/>
    <w:rsid w:val="00B57408"/>
    <w:rsid w:val="00B65DA1"/>
    <w:rsid w:val="00B73776"/>
    <w:rsid w:val="00B76BF2"/>
    <w:rsid w:val="00B77105"/>
    <w:rsid w:val="00B84474"/>
    <w:rsid w:val="00B8633D"/>
    <w:rsid w:val="00B90D56"/>
    <w:rsid w:val="00B94D0D"/>
    <w:rsid w:val="00B96F37"/>
    <w:rsid w:val="00BD09C6"/>
    <w:rsid w:val="00BD177B"/>
    <w:rsid w:val="00BD2FA9"/>
    <w:rsid w:val="00BD3E5A"/>
    <w:rsid w:val="00C1123F"/>
    <w:rsid w:val="00C15595"/>
    <w:rsid w:val="00C16040"/>
    <w:rsid w:val="00C17760"/>
    <w:rsid w:val="00C22A99"/>
    <w:rsid w:val="00C30116"/>
    <w:rsid w:val="00C3155C"/>
    <w:rsid w:val="00C50209"/>
    <w:rsid w:val="00C50CE8"/>
    <w:rsid w:val="00C51E36"/>
    <w:rsid w:val="00C52583"/>
    <w:rsid w:val="00C52CBF"/>
    <w:rsid w:val="00C55259"/>
    <w:rsid w:val="00C56BB5"/>
    <w:rsid w:val="00C608D8"/>
    <w:rsid w:val="00C62DE1"/>
    <w:rsid w:val="00C708AB"/>
    <w:rsid w:val="00C72650"/>
    <w:rsid w:val="00C808F5"/>
    <w:rsid w:val="00C90504"/>
    <w:rsid w:val="00C932EE"/>
    <w:rsid w:val="00C942AB"/>
    <w:rsid w:val="00C94A7E"/>
    <w:rsid w:val="00CA1C6A"/>
    <w:rsid w:val="00CB25D6"/>
    <w:rsid w:val="00CB7038"/>
    <w:rsid w:val="00CC5B70"/>
    <w:rsid w:val="00CC5E2E"/>
    <w:rsid w:val="00CD14DE"/>
    <w:rsid w:val="00CF0695"/>
    <w:rsid w:val="00CF1E54"/>
    <w:rsid w:val="00D007C9"/>
    <w:rsid w:val="00D10F9E"/>
    <w:rsid w:val="00D12648"/>
    <w:rsid w:val="00D1401A"/>
    <w:rsid w:val="00D17EBE"/>
    <w:rsid w:val="00D20847"/>
    <w:rsid w:val="00D22E17"/>
    <w:rsid w:val="00D3409D"/>
    <w:rsid w:val="00D47B61"/>
    <w:rsid w:val="00D518D4"/>
    <w:rsid w:val="00D56CF1"/>
    <w:rsid w:val="00D607E4"/>
    <w:rsid w:val="00D63252"/>
    <w:rsid w:val="00D64791"/>
    <w:rsid w:val="00D676A4"/>
    <w:rsid w:val="00D740AE"/>
    <w:rsid w:val="00D90192"/>
    <w:rsid w:val="00DA7CDE"/>
    <w:rsid w:val="00DC3076"/>
    <w:rsid w:val="00DC6C79"/>
    <w:rsid w:val="00DD1473"/>
    <w:rsid w:val="00DD3CDC"/>
    <w:rsid w:val="00DE1AAF"/>
    <w:rsid w:val="00DE1B27"/>
    <w:rsid w:val="00DF0865"/>
    <w:rsid w:val="00DF265F"/>
    <w:rsid w:val="00DF5814"/>
    <w:rsid w:val="00DF6EDF"/>
    <w:rsid w:val="00E06AC2"/>
    <w:rsid w:val="00E10487"/>
    <w:rsid w:val="00E175A6"/>
    <w:rsid w:val="00E230A9"/>
    <w:rsid w:val="00E24751"/>
    <w:rsid w:val="00E25137"/>
    <w:rsid w:val="00E500FE"/>
    <w:rsid w:val="00E5368D"/>
    <w:rsid w:val="00E57913"/>
    <w:rsid w:val="00E621FA"/>
    <w:rsid w:val="00E6313D"/>
    <w:rsid w:val="00E712E0"/>
    <w:rsid w:val="00E81DE0"/>
    <w:rsid w:val="00E84830"/>
    <w:rsid w:val="00E86CB3"/>
    <w:rsid w:val="00E86DE6"/>
    <w:rsid w:val="00E965BD"/>
    <w:rsid w:val="00EA177E"/>
    <w:rsid w:val="00EA6E1C"/>
    <w:rsid w:val="00EB2811"/>
    <w:rsid w:val="00EB6DE9"/>
    <w:rsid w:val="00EB6DF1"/>
    <w:rsid w:val="00EC1D45"/>
    <w:rsid w:val="00EC4411"/>
    <w:rsid w:val="00EC5465"/>
    <w:rsid w:val="00ED3B76"/>
    <w:rsid w:val="00ED79A6"/>
    <w:rsid w:val="00EE1B80"/>
    <w:rsid w:val="00EF7E12"/>
    <w:rsid w:val="00F00AF4"/>
    <w:rsid w:val="00F00CF0"/>
    <w:rsid w:val="00F00F59"/>
    <w:rsid w:val="00F01A43"/>
    <w:rsid w:val="00F02B63"/>
    <w:rsid w:val="00F07B1A"/>
    <w:rsid w:val="00F12176"/>
    <w:rsid w:val="00F12231"/>
    <w:rsid w:val="00F17CC6"/>
    <w:rsid w:val="00F319D3"/>
    <w:rsid w:val="00F450E7"/>
    <w:rsid w:val="00F50CE5"/>
    <w:rsid w:val="00F52120"/>
    <w:rsid w:val="00F537DB"/>
    <w:rsid w:val="00F54188"/>
    <w:rsid w:val="00F61ADF"/>
    <w:rsid w:val="00F635C5"/>
    <w:rsid w:val="00F70912"/>
    <w:rsid w:val="00F75137"/>
    <w:rsid w:val="00F75198"/>
    <w:rsid w:val="00F77572"/>
    <w:rsid w:val="00F80EBE"/>
    <w:rsid w:val="00F8197D"/>
    <w:rsid w:val="00F940BE"/>
    <w:rsid w:val="00F957DA"/>
    <w:rsid w:val="00FB7732"/>
    <w:rsid w:val="00FD64A6"/>
    <w:rsid w:val="00FE2598"/>
    <w:rsid w:val="00FE51E4"/>
    <w:rsid w:val="00FE6A0E"/>
    <w:rsid w:val="00FF4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basedOn w:val="DefaultParagraphFont"/>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webSettings.xml><?xml version="1.0" encoding="utf-8"?>
<w:webSettings xmlns:r="http://schemas.openxmlformats.org/officeDocument/2006/relationships" xmlns:w="http://schemas.openxmlformats.org/wordprocessingml/2006/main">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4407</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"Novikontas Jūras koledžas nolikums"</vt:lpstr>
    </vt:vector>
  </TitlesOfParts>
  <Company>Izglītības un zinātnes ministrija</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"Novikontas Jūras koledžas nolikums"</dc:title>
  <dc:subject> anotācija</dc:subject>
  <dc:creator>Izolde Rotberga</dc:creator>
  <cp:keywords>nolikums, koledža</cp:keywords>
  <dc:description>izolde.rotberga, 67047824, fakss 67243126,
izolde.rotberga@izm.gov.lv</dc:description>
  <cp:lastModifiedBy>irotberga</cp:lastModifiedBy>
  <cp:revision>53</cp:revision>
  <cp:lastPrinted>2011-10-26T09:03:00Z</cp:lastPrinted>
  <dcterms:created xsi:type="dcterms:W3CDTF">2012-01-13T12:00:00Z</dcterms:created>
  <dcterms:modified xsi:type="dcterms:W3CDTF">2012-03-06T12:46:00Z</dcterms:modified>
</cp:coreProperties>
</file>