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10" w:rsidRPr="00DF6CF1" w:rsidRDefault="00295C10" w:rsidP="004E79FF">
      <w:pPr>
        <w:jc w:val="center"/>
        <w:rPr>
          <w:b/>
          <w:bCs/>
          <w:sz w:val="28"/>
          <w:szCs w:val="28"/>
        </w:rPr>
      </w:pPr>
      <w:bookmarkStart w:id="0" w:name="OLE_LINK5"/>
      <w:bookmarkStart w:id="1" w:name="OLE_LINK6"/>
      <w:r w:rsidRPr="00DF6CF1">
        <w:rPr>
          <w:b/>
          <w:bCs/>
          <w:sz w:val="28"/>
          <w:szCs w:val="28"/>
        </w:rPr>
        <w:t xml:space="preserve">Ministru kabineta sēdes protokollēmuma projekta </w:t>
      </w:r>
      <w:r w:rsidRPr="00DF6CF1">
        <w:rPr>
          <w:b/>
          <w:color w:val="000000"/>
          <w:sz w:val="28"/>
          <w:szCs w:val="28"/>
        </w:rPr>
        <w:t xml:space="preserve">„Par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w:t>
      </w:r>
      <w:r w:rsidRPr="00DF6CF1">
        <w:rPr>
          <w:b/>
          <w:sz w:val="28"/>
          <w:szCs w:val="28"/>
        </w:rPr>
        <w:t xml:space="preserve">44.§) „Noteikumu projekts „Speciālās izglītības iestāžu, vispārējās izglītības iestāžu speciālās izglītības klašu (grupu) un internātskolu finansēšanas kārtība”” 2.punktā </w:t>
      </w:r>
      <w:r w:rsidRPr="00DF6CF1">
        <w:rPr>
          <w:b/>
          <w:color w:val="000000"/>
          <w:sz w:val="28"/>
          <w:szCs w:val="28"/>
        </w:rPr>
        <w:t>dotā uzdevuma atzīšanu par aktualitāti zaudējušu”</w:t>
      </w:r>
      <w:r w:rsidRPr="00DF6CF1">
        <w:rPr>
          <w:color w:val="000000"/>
          <w:sz w:val="28"/>
          <w:szCs w:val="28"/>
        </w:rPr>
        <w:t xml:space="preserve"> </w:t>
      </w:r>
      <w:r w:rsidRPr="00DF6CF1">
        <w:rPr>
          <w:b/>
          <w:bCs/>
          <w:sz w:val="28"/>
          <w:szCs w:val="28"/>
        </w:rPr>
        <w:t xml:space="preserve">sākotnējās ietekmes novērtējuma ziņojums (anotācija) </w:t>
      </w:r>
    </w:p>
    <w:p w:rsidR="00295C10" w:rsidRPr="00DF6CF1" w:rsidRDefault="00295C10" w:rsidP="004E79FF">
      <w:pPr>
        <w:jc w:val="center"/>
        <w:rPr>
          <w:b/>
          <w:bCs/>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26"/>
        <w:gridCol w:w="2268"/>
        <w:gridCol w:w="6804"/>
      </w:tblGrid>
      <w:tr w:rsidR="00295C10" w:rsidRPr="00DF6CF1" w:rsidTr="005B0FE3">
        <w:tc>
          <w:tcPr>
            <w:tcW w:w="5000" w:type="pct"/>
            <w:gridSpan w:val="3"/>
            <w:tcBorders>
              <w:top w:val="single" w:sz="6" w:space="0" w:color="auto"/>
              <w:left w:val="single" w:sz="6" w:space="0" w:color="auto"/>
              <w:bottom w:val="outset" w:sz="6" w:space="0" w:color="000000"/>
              <w:right w:val="single" w:sz="6" w:space="0" w:color="auto"/>
            </w:tcBorders>
            <w:vAlign w:val="center"/>
          </w:tcPr>
          <w:bookmarkEnd w:id="0"/>
          <w:bookmarkEnd w:id="1"/>
          <w:p w:rsidR="00295C10" w:rsidRPr="00DF6CF1" w:rsidRDefault="00295C10" w:rsidP="005B0FE3">
            <w:pPr>
              <w:jc w:val="center"/>
              <w:rPr>
                <w:b/>
                <w:bCs/>
                <w:sz w:val="28"/>
                <w:szCs w:val="28"/>
              </w:rPr>
            </w:pPr>
            <w:r w:rsidRPr="00DF6CF1">
              <w:rPr>
                <w:b/>
                <w:bCs/>
                <w:sz w:val="28"/>
                <w:szCs w:val="28"/>
              </w:rPr>
              <w:t>I. Tiesību akta projekta izstrādes nepieciešamība</w:t>
            </w:r>
          </w:p>
        </w:tc>
      </w:tr>
      <w:tr w:rsidR="00295C10" w:rsidRPr="00DF6CF1" w:rsidTr="005B0FE3">
        <w:trPr>
          <w:trHeight w:val="479"/>
        </w:trPr>
        <w:tc>
          <w:tcPr>
            <w:tcW w:w="224" w:type="pct"/>
            <w:tcBorders>
              <w:top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1.</w:t>
            </w:r>
          </w:p>
        </w:tc>
        <w:tc>
          <w:tcPr>
            <w:tcW w:w="1194" w:type="pct"/>
            <w:tcBorders>
              <w:top w:val="outset" w:sz="6" w:space="0" w:color="000000"/>
              <w:left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Pamatojums</w:t>
            </w:r>
          </w:p>
        </w:tc>
        <w:tc>
          <w:tcPr>
            <w:tcW w:w="3582" w:type="pct"/>
            <w:tcBorders>
              <w:top w:val="outset" w:sz="6" w:space="0" w:color="000000"/>
              <w:left w:val="outset" w:sz="6" w:space="0" w:color="000000"/>
              <w:bottom w:val="outset" w:sz="6" w:space="0" w:color="000000"/>
            </w:tcBorders>
          </w:tcPr>
          <w:p w:rsidR="00295C10" w:rsidRPr="00DF6CF1" w:rsidRDefault="00295C10" w:rsidP="009707A5">
            <w:pPr>
              <w:pStyle w:val="BodyText"/>
              <w:outlineLvl w:val="0"/>
              <w:rPr>
                <w:lang w:val="sv-SE"/>
              </w:rPr>
            </w:pPr>
            <w:r w:rsidRPr="00DF6CF1">
              <w:rPr>
                <w:lang w:val="sv-SE"/>
              </w:rPr>
              <w:t xml:space="preserve">Ar Ministru kabineta </w:t>
            </w:r>
            <w:r w:rsidRPr="00DF6CF1">
              <w:rPr>
                <w:color w:val="000000"/>
                <w:lang w:val="sv-SE"/>
              </w:rPr>
              <w:t xml:space="preserve">2010.gada 31.augusta sēdes protokollēmuma (prot. Nr.44 33.§) „Noteikumu projekts „Noteikumi par izglītojamo uzņemšanu internātskolā, uzņemšanu un atskaitīšanu speciālajā izglītības iestādē un speciālajā pirmsskolas izglītības grupā””  (turpmāk – protokollēmums Nr.44 33.§)  2.punktu Izglītības un zinātnes ministrijai (turpmāk – ministrija) tika uzdots pārskatīt uzņemšanas sistēmu internātpamatskolā un internātvidusskolā un līdz 2011.gada 1.maijam iesniegt priekšlikumus Ministru kabinetā tiesību aktu veidā. Kā arī ar </w:t>
            </w:r>
            <w:r w:rsidRPr="00DF6CF1">
              <w:rPr>
                <w:lang w:val="sv-SE"/>
              </w:rPr>
              <w:t xml:space="preserve">Ministru kabineta </w:t>
            </w:r>
            <w:r w:rsidRPr="00DF6CF1">
              <w:rPr>
                <w:color w:val="000000"/>
                <w:lang w:val="sv-SE"/>
              </w:rPr>
              <w:t xml:space="preserve">2010.gada 31.augusta sēdes protokollēmuma (prot. Nr.44 </w:t>
            </w:r>
            <w:r w:rsidRPr="00DF6CF1">
              <w:rPr>
                <w:lang w:val="sv-SE"/>
              </w:rPr>
              <w:t xml:space="preserve">44.§) „Noteikumu projekts „Speciālās izglītības iestāžu, vispārējās izglītības iestāžu speciālās izglītības klašu (grupu) un internātskolu finansēšanas kārtība”” </w:t>
            </w:r>
            <w:r w:rsidRPr="00DF6CF1">
              <w:rPr>
                <w:color w:val="000000"/>
                <w:lang w:val="sv-SE"/>
              </w:rPr>
              <w:t>(turpmāk – protokollēmums Nr.44 44.§)</w:t>
            </w:r>
            <w:r w:rsidRPr="00DF6CF1">
              <w:rPr>
                <w:lang w:val="sv-SE"/>
              </w:rPr>
              <w:t xml:space="preserve"> 2.punktu ministrijai tika uzdots izvērtēt internātskolu finansēšanas kārtību, un, ja nepieciešams, līdz 2011.gada 31.maijam iesniegt Ministru kabinetā priekšlikumus minētās kārtības pilnveidošanai.</w:t>
            </w:r>
          </w:p>
          <w:p w:rsidR="00295C10" w:rsidRDefault="00295C10" w:rsidP="004E7D58">
            <w:pPr>
              <w:pStyle w:val="BodyText"/>
              <w:outlineLvl w:val="0"/>
              <w:rPr>
                <w:color w:val="000000"/>
                <w:lang w:val="lv-LV"/>
              </w:rPr>
            </w:pPr>
            <w:r w:rsidRPr="00DF6CF1">
              <w:rPr>
                <w:color w:val="000000"/>
                <w:lang w:val="lv-LV"/>
              </w:rPr>
              <w:t xml:space="preserve">Ministrija sagatavoja vēstuli Valsts kancelejai ar lūgumu pagarināt </w:t>
            </w:r>
            <w:r w:rsidRPr="00DF6CF1">
              <w:rPr>
                <w:color w:val="000000"/>
                <w:lang w:val="sv-SE"/>
              </w:rPr>
              <w:t xml:space="preserve">Ministru kabineta sēdes protokollēmuma Nr.44 33.§ 2.punktā un protokollēmuma Nr.44 33.§ 2.punktā </w:t>
            </w:r>
            <w:r w:rsidRPr="00DF6CF1">
              <w:rPr>
                <w:color w:val="000000"/>
                <w:lang w:val="lv-LV"/>
              </w:rPr>
              <w:t>dotā uzdevuma izpildes termiņu līdz 2011.gada 1.jūlijam</w:t>
            </w:r>
            <w:r>
              <w:rPr>
                <w:color w:val="000000"/>
                <w:lang w:val="lv-LV"/>
              </w:rPr>
              <w:t xml:space="preserve"> </w:t>
            </w:r>
            <w:r w:rsidRPr="00DF6CF1">
              <w:rPr>
                <w:color w:val="000000"/>
                <w:lang w:val="lv-LV"/>
              </w:rPr>
              <w:t xml:space="preserve"> (</w:t>
            </w:r>
            <w:r>
              <w:rPr>
                <w:color w:val="000000"/>
                <w:lang w:val="lv-LV"/>
              </w:rPr>
              <w:t xml:space="preserve">Ministru kabineta 2011.gada 17.maija sēdes protokollēmums </w:t>
            </w:r>
            <w:r>
              <w:rPr>
                <w:color w:val="000000"/>
                <w:lang w:val="sv-SE"/>
              </w:rPr>
              <w:t>(prot. Nr.31 17</w:t>
            </w:r>
            <w:r w:rsidRPr="00DF6CF1">
              <w:rPr>
                <w:color w:val="000000"/>
                <w:lang w:val="sv-SE"/>
              </w:rPr>
              <w:t>.§)</w:t>
            </w:r>
            <w:r w:rsidRPr="00DF6CF1">
              <w:rPr>
                <w:color w:val="000000"/>
                <w:lang w:val="lv-LV"/>
              </w:rPr>
              <w:t>).</w:t>
            </w:r>
          </w:p>
          <w:p w:rsidR="006261E2" w:rsidRPr="00401A2E" w:rsidRDefault="006261E2" w:rsidP="006261E2">
            <w:pPr>
              <w:pStyle w:val="BodyText"/>
              <w:outlineLvl w:val="0"/>
              <w:rPr>
                <w:color w:val="000000"/>
                <w:lang w:val="lv-LV"/>
              </w:rPr>
            </w:pPr>
            <w:r w:rsidRPr="00401A2E">
              <w:rPr>
                <w:color w:val="000000"/>
                <w:lang w:val="lv-LV"/>
              </w:rPr>
              <w:t xml:space="preserve">Ministrija </w:t>
            </w:r>
            <w:r w:rsidR="00F320AF" w:rsidRPr="00401A2E">
              <w:rPr>
                <w:color w:val="000000"/>
                <w:lang w:val="lv-LV"/>
              </w:rPr>
              <w:t>(</w:t>
            </w:r>
            <w:r w:rsidRPr="00401A2E">
              <w:rPr>
                <w:color w:val="000000"/>
                <w:lang w:val="lv-LV"/>
              </w:rPr>
              <w:t>2011.gada 29.jūnija v</w:t>
            </w:r>
            <w:r w:rsidR="00F320AF" w:rsidRPr="00401A2E">
              <w:rPr>
                <w:color w:val="000000"/>
                <w:lang w:val="lv-LV"/>
              </w:rPr>
              <w:t>ēstule</w:t>
            </w:r>
            <w:r w:rsidRPr="00401A2E">
              <w:rPr>
                <w:color w:val="000000"/>
                <w:lang w:val="lv-LV"/>
              </w:rPr>
              <w:t xml:space="preserve"> Nr.1-05/3649</w:t>
            </w:r>
            <w:r w:rsidR="00F320AF" w:rsidRPr="00401A2E">
              <w:rPr>
                <w:color w:val="000000"/>
                <w:lang w:val="lv-LV"/>
              </w:rPr>
              <w:t>)</w:t>
            </w:r>
            <w:r w:rsidRPr="00401A2E">
              <w:rPr>
                <w:color w:val="000000"/>
                <w:lang w:val="lv-LV"/>
              </w:rPr>
              <w:t xml:space="preserve"> iesniedza izskatīšanai Ministru kabineta sēdē Ministru kabineta sēdes protokollēmuma projektu „Par Ministru kabineta 2010.gada 31.augusta sēdes protokollēmuma (prot. Nr.44 33.§) „Noteikumu projekts „Noteikumi par </w:t>
            </w:r>
            <w:r w:rsidRPr="00401A2E">
              <w:rPr>
                <w:color w:val="000000"/>
                <w:lang w:val="lv-LV"/>
              </w:rPr>
              <w:lastRenderedPageBreak/>
              <w:t xml:space="preserve">izglītojamo uzņemšanu internātskolā, uzņemšanu un atskaitīšanu speciālajā izglītības iestādē un speciālajā pirmsskolas izglītības grupā”” 2.punktā un protokollēmuma (prot. Nr.44 </w:t>
            </w:r>
            <w:r w:rsidRPr="00401A2E">
              <w:rPr>
                <w:lang w:val="lv-LV"/>
              </w:rPr>
              <w:t xml:space="preserve">44.§) „Noteikumu projekts „Speciālās izglītības iestāžu, vispārējās izglītības iestāžu speciālās izglītības klašu (grupu) un internātskolu finansēšanas kārtība”” 2.punktā </w:t>
            </w:r>
            <w:r w:rsidRPr="00401A2E">
              <w:rPr>
                <w:color w:val="000000"/>
                <w:lang w:val="lv-LV"/>
              </w:rPr>
              <w:t>dotā uzdevuma atzīšanu par aktualitāti zaudējušu”.</w:t>
            </w:r>
          </w:p>
          <w:p w:rsidR="006261E2" w:rsidRPr="006261E2" w:rsidRDefault="006261E2" w:rsidP="006261E2">
            <w:pPr>
              <w:pStyle w:val="BodyText"/>
              <w:outlineLvl w:val="0"/>
              <w:rPr>
                <w:color w:val="000000"/>
                <w:lang w:val="lv-LV"/>
              </w:rPr>
            </w:pPr>
            <w:r w:rsidRPr="00401A2E">
              <w:rPr>
                <w:color w:val="000000"/>
                <w:lang w:val="lv-LV"/>
              </w:rPr>
              <w:t>Ar Ministru prezidenta 2011.gada 12.septembra rezolūciju Nr.90/TA-1622/10887, ņemot vērā Labklājības ministrija</w:t>
            </w:r>
            <w:r w:rsidR="009E7DDE" w:rsidRPr="00401A2E">
              <w:rPr>
                <w:color w:val="000000"/>
                <w:lang w:val="lv-LV"/>
              </w:rPr>
              <w:t>s</w:t>
            </w:r>
            <w:r w:rsidRPr="00401A2E">
              <w:rPr>
                <w:color w:val="000000"/>
                <w:lang w:val="lv-LV"/>
              </w:rPr>
              <w:t xml:space="preserve"> š.g. 19.augusta vēstulē Nr.19-1-08/1862 minēto, ka joprojām pastāv problēmas, kas saistītas ar bērnu uzņemšanu internātskolā, kā arī internātskolu finansēšanas sistēmu, ministrija</w:t>
            </w:r>
            <w:r w:rsidR="009E7DDE" w:rsidRPr="00401A2E">
              <w:rPr>
                <w:color w:val="000000"/>
                <w:lang w:val="lv-LV"/>
              </w:rPr>
              <w:t>i</w:t>
            </w:r>
            <w:r w:rsidRPr="00401A2E">
              <w:rPr>
                <w:color w:val="000000"/>
                <w:lang w:val="lv-LV"/>
              </w:rPr>
              <w:t xml:space="preserve"> tika atkārtoti uzdots līdz 2011.gada 20.oktobrim izpildīt Ministru kabineta 2010.gada 31.augusta sēdē (prot.Nr.44 33.</w:t>
            </w:r>
            <w:r w:rsidRPr="00401A2E">
              <w:rPr>
                <w:lang w:val="lv-LV"/>
              </w:rPr>
              <w:t xml:space="preserve"> § un 44. §) dotos uzdevumus.</w:t>
            </w:r>
          </w:p>
        </w:tc>
      </w:tr>
      <w:tr w:rsidR="00295C10" w:rsidRPr="00DF6CF1" w:rsidTr="005B0FE3">
        <w:tc>
          <w:tcPr>
            <w:tcW w:w="224" w:type="pct"/>
            <w:tcBorders>
              <w:top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lastRenderedPageBreak/>
              <w:t>2.</w:t>
            </w:r>
          </w:p>
        </w:tc>
        <w:tc>
          <w:tcPr>
            <w:tcW w:w="1194" w:type="pct"/>
            <w:tcBorders>
              <w:top w:val="outset" w:sz="6" w:space="0" w:color="000000"/>
              <w:left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Pašreizējā situācija un problēmas</w:t>
            </w:r>
          </w:p>
        </w:tc>
        <w:tc>
          <w:tcPr>
            <w:tcW w:w="3582" w:type="pct"/>
            <w:tcBorders>
              <w:top w:val="outset" w:sz="6" w:space="0" w:color="000000"/>
              <w:left w:val="outset" w:sz="6" w:space="0" w:color="000000"/>
              <w:bottom w:val="outset" w:sz="6" w:space="0" w:color="000000"/>
            </w:tcBorders>
          </w:tcPr>
          <w:p w:rsidR="00F70AAD" w:rsidRPr="00401A2E" w:rsidRDefault="00F70AAD" w:rsidP="00F70AAD">
            <w:pPr>
              <w:pStyle w:val="ListParagraph"/>
              <w:tabs>
                <w:tab w:val="left" w:pos="395"/>
              </w:tabs>
              <w:spacing w:after="0" w:line="240" w:lineRule="auto"/>
              <w:ind w:left="0"/>
              <w:jc w:val="both"/>
              <w:rPr>
                <w:color w:val="000000"/>
                <w:sz w:val="28"/>
                <w:szCs w:val="28"/>
              </w:rPr>
            </w:pPr>
            <w:r w:rsidRPr="00401A2E">
              <w:rPr>
                <w:color w:val="000000"/>
                <w:sz w:val="28"/>
                <w:szCs w:val="28"/>
              </w:rPr>
              <w:t>Labklājības ministrija, 2011.gada 19.augusta vēstulē Nr. 19-1-08/1862 Valsts kancelejai norāda, ka viens no</w:t>
            </w:r>
            <w:r w:rsidRPr="00401A2E">
              <w:rPr>
                <w:b/>
                <w:color w:val="000000"/>
                <w:sz w:val="28"/>
                <w:szCs w:val="28"/>
              </w:rPr>
              <w:t xml:space="preserve"> </w:t>
            </w:r>
            <w:r w:rsidR="007E4640" w:rsidRPr="007E4640">
              <w:rPr>
                <w:color w:val="000000"/>
                <w:sz w:val="28"/>
                <w:szCs w:val="28"/>
              </w:rPr>
              <w:t>viņu priekšlikumu galvenajiem mērķiem bija</w:t>
            </w:r>
            <w:r w:rsidRPr="00401A2E">
              <w:rPr>
                <w:b/>
                <w:color w:val="000000"/>
                <w:sz w:val="28"/>
                <w:szCs w:val="28"/>
              </w:rPr>
              <w:t xml:space="preserve"> panākt, lai  pašvaldības būtu ieinteresētas bērniem nodrošināt un pilnveidot </w:t>
            </w:r>
            <w:r w:rsidR="007E4640" w:rsidRPr="007E4640">
              <w:rPr>
                <w:b/>
                <w:color w:val="000000"/>
                <w:sz w:val="28"/>
                <w:szCs w:val="28"/>
              </w:rPr>
              <w:t>izglītības ieguves iespējas pašvaldības administratīvajā  teritorijā esošā izglītības iestādē, nevis nosūtīt bērnu uz internātskolu.</w:t>
            </w:r>
            <w:r w:rsidRPr="00401A2E">
              <w:rPr>
                <w:color w:val="000000"/>
                <w:sz w:val="28"/>
                <w:szCs w:val="28"/>
              </w:rPr>
              <w:t xml:space="preserve"> Kā arī savā vēstulē norāda, ka </w:t>
            </w:r>
            <w:r w:rsidRPr="00401A2E">
              <w:rPr>
                <w:b/>
                <w:color w:val="000000"/>
                <w:sz w:val="28"/>
                <w:szCs w:val="28"/>
              </w:rPr>
              <w:t>saskaņā ar viņu rīcībā esošo informāciju nereti pašvaldību līmenī atbalsta sistēma ģimenēm</w:t>
            </w:r>
            <w:r w:rsidRPr="00401A2E">
              <w:rPr>
                <w:color w:val="000000"/>
                <w:sz w:val="28"/>
                <w:szCs w:val="28"/>
              </w:rPr>
              <w:t>, kurās bērniem netiek nodrošināta nepieciešama aprūpe vai ir bērna attīstībai nelabvēlīgi apstākļi, bet kurās tomēr nepastāv situācijas, kas būtu iemesls ārpusģimenes aprūpes nodrošināšanas nepieciešamībai</w:t>
            </w:r>
            <w:r w:rsidRPr="00401A2E">
              <w:rPr>
                <w:b/>
                <w:color w:val="000000"/>
                <w:sz w:val="28"/>
                <w:szCs w:val="28"/>
              </w:rPr>
              <w:t>, ir nepietiekama</w:t>
            </w:r>
            <w:r w:rsidRPr="00401A2E">
              <w:rPr>
                <w:color w:val="000000"/>
                <w:sz w:val="28"/>
                <w:szCs w:val="28"/>
              </w:rPr>
              <w:t>. Bērnu ievietošana internātskolā, kas pēc savas būtības līdzinās institucionālai aprūpei (ārpusģimenes aprūpei bērnu ilgstošas sociālās aprūpes un sociālās rehabilitācijas institūcijās), bieži vien tiek izvēlēts kā atbilstošākais un pašvaldībām finansiāli izdevīgākais risinājums šajā situācijā.</w:t>
            </w:r>
          </w:p>
          <w:p w:rsidR="00F70AAD" w:rsidRPr="00A6197E" w:rsidRDefault="00F70AAD" w:rsidP="00F70AAD">
            <w:pPr>
              <w:pStyle w:val="ListParagraph"/>
              <w:tabs>
                <w:tab w:val="left" w:pos="395"/>
              </w:tabs>
              <w:spacing w:after="0" w:line="240" w:lineRule="auto"/>
              <w:ind w:left="0"/>
              <w:jc w:val="both"/>
              <w:rPr>
                <w:b/>
                <w:color w:val="000000"/>
                <w:sz w:val="28"/>
                <w:szCs w:val="28"/>
              </w:rPr>
            </w:pPr>
            <w:r w:rsidRPr="006376B4">
              <w:rPr>
                <w:color w:val="000000"/>
                <w:sz w:val="28"/>
                <w:szCs w:val="28"/>
              </w:rPr>
              <w:t xml:space="preserve">Vēršam uzmanību, ka </w:t>
            </w:r>
            <w:r w:rsidRPr="00A6197E">
              <w:rPr>
                <w:b/>
                <w:color w:val="000000"/>
                <w:sz w:val="28"/>
                <w:szCs w:val="28"/>
              </w:rPr>
              <w:t xml:space="preserve">ministrija ir atbildīga par izglītības procesa nodrošināšanu, savukārt Labklājības ministrija vēstulē min par atbalsta sistēmu ģimenēm nodrošināšanu pašvaldību līmenī. </w:t>
            </w:r>
          </w:p>
          <w:p w:rsidR="00F70AAD" w:rsidRDefault="00F70AAD" w:rsidP="00F70AAD">
            <w:pPr>
              <w:pStyle w:val="ListParagraph"/>
              <w:tabs>
                <w:tab w:val="left" w:pos="395"/>
              </w:tabs>
              <w:spacing w:after="0" w:line="240" w:lineRule="auto"/>
              <w:ind w:left="0"/>
              <w:jc w:val="both"/>
              <w:rPr>
                <w:b/>
                <w:color w:val="000000"/>
                <w:sz w:val="28"/>
                <w:szCs w:val="28"/>
              </w:rPr>
            </w:pPr>
            <w:r w:rsidRPr="00A6197E">
              <w:rPr>
                <w:color w:val="000000"/>
                <w:sz w:val="28"/>
                <w:szCs w:val="28"/>
              </w:rPr>
              <w:lastRenderedPageBreak/>
              <w:t>Norādām, ka</w:t>
            </w:r>
            <w:r>
              <w:rPr>
                <w:b/>
                <w:color w:val="000000"/>
                <w:sz w:val="28"/>
                <w:szCs w:val="28"/>
              </w:rPr>
              <w:t xml:space="preserve"> </w:t>
            </w:r>
            <w:r w:rsidR="007E4640" w:rsidRPr="007E4640">
              <w:rPr>
                <w:b/>
                <w:color w:val="000000"/>
                <w:sz w:val="28"/>
                <w:szCs w:val="28"/>
              </w:rPr>
              <w:t>ministrijai</w:t>
            </w:r>
            <w:r w:rsidRPr="006A348A">
              <w:rPr>
                <w:b/>
                <w:color w:val="000000"/>
                <w:sz w:val="28"/>
                <w:szCs w:val="28"/>
              </w:rPr>
              <w:t xml:space="preserve"> n</w:t>
            </w:r>
            <w:r>
              <w:rPr>
                <w:b/>
                <w:color w:val="000000"/>
                <w:sz w:val="28"/>
                <w:szCs w:val="28"/>
              </w:rPr>
              <w:t xml:space="preserve">av pamata apšaubīt pašvaldību kompetenci attiecīgo lēmumu pieņemšanā. </w:t>
            </w:r>
          </w:p>
          <w:p w:rsidR="00295C10" w:rsidRDefault="00295C10" w:rsidP="0070041A">
            <w:pPr>
              <w:widowControl w:val="0"/>
              <w:jc w:val="both"/>
              <w:rPr>
                <w:color w:val="000000"/>
                <w:sz w:val="28"/>
                <w:szCs w:val="28"/>
              </w:rPr>
            </w:pPr>
            <w:r w:rsidRPr="00DF6CF1">
              <w:rPr>
                <w:sz w:val="28"/>
                <w:szCs w:val="28"/>
              </w:rPr>
              <w:t xml:space="preserve">Lai tiktu risināti Labklājības ministrijas (turpmāk – LM) ierosinātie jautājumi par uzņemšanas un  finansēšanas kārtību internātskolās, ar ministrijas 2011.gada 11.janvāra rīkojumu Nr.21 ”Par darba grupas izveidi” tika izveidota starpinstitūciju darba grupa, kuras sastāvā tika iekļauti pārstāvji no ministrijas,   Labklājības ministrijas, Finanšu ministrijas, Latvijas Izglītības un zinātnes darbinieku asociācijas, Valsts izglītības satura centra, Kandavas internātvidusskolas, Gaismas speciālās internātpamatskolas, Rīgas Mūzikas internātvidusskolas un Vaiņodes internātpamatskolas. </w:t>
            </w:r>
            <w:r>
              <w:rPr>
                <w:sz w:val="28"/>
                <w:szCs w:val="28"/>
              </w:rPr>
              <w:t xml:space="preserve">LM </w:t>
            </w:r>
            <w:r w:rsidRPr="00DF6CF1">
              <w:rPr>
                <w:sz w:val="28"/>
                <w:szCs w:val="28"/>
              </w:rPr>
              <w:t xml:space="preserve">rosināja veikt grozījumus Ministru kabineta </w:t>
            </w:r>
            <w:r>
              <w:rPr>
                <w:sz w:val="28"/>
                <w:szCs w:val="28"/>
              </w:rPr>
              <w:t xml:space="preserve">2010.gada 31.augusta </w:t>
            </w:r>
            <w:r w:rsidRPr="00DF6CF1">
              <w:rPr>
                <w:sz w:val="28"/>
                <w:szCs w:val="28"/>
              </w:rPr>
              <w:t>noteikumos Nr.820 ”Kārtība, kādā izglītojamo uzņem internātskolā, speciālajā izglītības iestādē un speciālajā pirmsskolas izglītības grupā, kā arī atskaita no speciālās izglītības iestādes un speciālās pirmsskolas izglītības grupas” (turpmāk – noteikumi Nr.820)</w:t>
            </w:r>
            <w:r>
              <w:rPr>
                <w:sz w:val="28"/>
                <w:szCs w:val="28"/>
              </w:rPr>
              <w:t xml:space="preserve"> un </w:t>
            </w:r>
            <w:r w:rsidRPr="00DF6CF1">
              <w:rPr>
                <w:sz w:val="28"/>
                <w:szCs w:val="28"/>
              </w:rPr>
              <w:t>precizēt Ministru kabineta 2010.gada 31.augusta noteikumu</w:t>
            </w:r>
            <w:r>
              <w:rPr>
                <w:sz w:val="28"/>
                <w:szCs w:val="28"/>
              </w:rPr>
              <w:t>s</w:t>
            </w:r>
            <w:r w:rsidRPr="00DF6CF1">
              <w:rPr>
                <w:sz w:val="28"/>
                <w:szCs w:val="28"/>
              </w:rPr>
              <w:t xml:space="preserve"> Nr.825 ”Speciālās izglītības iestāžu, vispārējās izglītības iestāžu speciālās izglītības klašu (grupu) un internātskolu finansēšanas kārtība” (turpmāk – noteikumi Nr.825)</w:t>
            </w:r>
            <w:r>
              <w:rPr>
                <w:sz w:val="28"/>
                <w:szCs w:val="28"/>
              </w:rPr>
              <w:t>.</w:t>
            </w:r>
            <w:r>
              <w:rPr>
                <w:color w:val="000000"/>
                <w:sz w:val="28"/>
                <w:szCs w:val="28"/>
              </w:rPr>
              <w:t xml:space="preserve"> </w:t>
            </w:r>
          </w:p>
          <w:p w:rsidR="003141FA" w:rsidRDefault="00295C10" w:rsidP="00AD313A">
            <w:pPr>
              <w:widowControl w:val="0"/>
              <w:jc w:val="both"/>
              <w:rPr>
                <w:color w:val="000000"/>
                <w:sz w:val="28"/>
                <w:szCs w:val="28"/>
              </w:rPr>
            </w:pPr>
            <w:r>
              <w:rPr>
                <w:color w:val="000000"/>
                <w:sz w:val="28"/>
                <w:szCs w:val="28"/>
              </w:rPr>
              <w:t>D</w:t>
            </w:r>
            <w:r w:rsidRPr="00DF6CF1">
              <w:rPr>
                <w:color w:val="000000"/>
                <w:sz w:val="28"/>
                <w:szCs w:val="28"/>
              </w:rPr>
              <w:t xml:space="preserve">arba grupas locekļi, diskutējot un pamatojot atbildes, </w:t>
            </w:r>
            <w:r>
              <w:rPr>
                <w:color w:val="000000"/>
                <w:sz w:val="28"/>
                <w:szCs w:val="28"/>
              </w:rPr>
              <w:t>nolēma</w:t>
            </w:r>
            <w:r w:rsidRPr="00DF6CF1">
              <w:rPr>
                <w:color w:val="000000"/>
                <w:sz w:val="28"/>
                <w:szCs w:val="28"/>
              </w:rPr>
              <w:t xml:space="preserve">, ka grozījumi minētajos normatīvajos aktos nav nepieciešami. </w:t>
            </w:r>
          </w:p>
          <w:p w:rsidR="003141FA" w:rsidRPr="00F70AAD" w:rsidRDefault="00295C10" w:rsidP="003141FA">
            <w:pPr>
              <w:pStyle w:val="ListParagraph"/>
              <w:tabs>
                <w:tab w:val="left" w:pos="395"/>
              </w:tabs>
              <w:spacing w:after="0" w:line="240" w:lineRule="auto"/>
              <w:ind w:left="0"/>
              <w:jc w:val="both"/>
              <w:rPr>
                <w:sz w:val="28"/>
                <w:szCs w:val="28"/>
              </w:rPr>
            </w:pPr>
            <w:r w:rsidRPr="00F70AAD">
              <w:rPr>
                <w:sz w:val="28"/>
                <w:szCs w:val="28"/>
              </w:rPr>
              <w:t xml:space="preserve">Ministrija neiebilst LM viedoklim, ka nodrošinot bērna tiesības uz izglītību būtu jāievēro bērna tiesības izaugt ģimenē. Jāatzīst, ka gan sociālā atbalsta sniegšana bērna ģimenei dzīves vietā, gan jautājuma risināšana par ārpusģimenes aprūpi saskaņā ar LM nolikumu, ir LM kompetencē, kuru īsteno sadarbībā ar pašvaldību sociālajiem dienestiem un bāriņtiesām. </w:t>
            </w:r>
          </w:p>
          <w:p w:rsidR="003141FA" w:rsidRPr="003141FA" w:rsidRDefault="00295C10" w:rsidP="003141FA">
            <w:pPr>
              <w:jc w:val="both"/>
              <w:rPr>
                <w:color w:val="000000"/>
                <w:sz w:val="28"/>
                <w:szCs w:val="28"/>
              </w:rPr>
            </w:pPr>
            <w:r>
              <w:rPr>
                <w:color w:val="000000"/>
                <w:sz w:val="28"/>
                <w:szCs w:val="28"/>
              </w:rPr>
              <w:t xml:space="preserve">Ņemot vērā, ka ģimenēs ir finansiālās grūtības, kas var izpausties kā ierobežotas iespējas iegādāties pārtiku, apģērbu un nodrošināt bērnam nepieciešamos mācību materiālus, kā arī nokļūšanu līdz skolām, uzskatām, ka ar internātskolu palīdzību tiek nodrošināta riskam pakļauto bērnu izglītošana, tādā veidā samazinot skolēnu atbiršanu no izglītības sistēmas, </w:t>
            </w:r>
            <w:r w:rsidRPr="0078525F">
              <w:rPr>
                <w:color w:val="000000"/>
                <w:sz w:val="28"/>
                <w:szCs w:val="28"/>
              </w:rPr>
              <w:t>kā arī s</w:t>
            </w:r>
            <w:r>
              <w:rPr>
                <w:sz w:val="28"/>
                <w:szCs w:val="28"/>
              </w:rPr>
              <w:t>amazinot</w:t>
            </w:r>
            <w:r w:rsidRPr="0078525F">
              <w:rPr>
                <w:sz w:val="28"/>
                <w:szCs w:val="28"/>
              </w:rPr>
              <w:t xml:space="preserve"> sociāl</w:t>
            </w:r>
            <w:r>
              <w:rPr>
                <w:sz w:val="28"/>
                <w:szCs w:val="28"/>
              </w:rPr>
              <w:t>o atstumtību</w:t>
            </w:r>
            <w:r w:rsidRPr="0078525F">
              <w:rPr>
                <w:sz w:val="28"/>
                <w:szCs w:val="28"/>
              </w:rPr>
              <w:t xml:space="preserve"> </w:t>
            </w:r>
            <w:r w:rsidRPr="0078525F">
              <w:rPr>
                <w:sz w:val="28"/>
                <w:szCs w:val="28"/>
              </w:rPr>
              <w:lastRenderedPageBreak/>
              <w:t>iedzīvotājiem ar ierobežotām iespējām.</w:t>
            </w:r>
          </w:p>
          <w:p w:rsidR="003141FA" w:rsidRPr="003141FA" w:rsidRDefault="00295C10" w:rsidP="003141FA">
            <w:pPr>
              <w:jc w:val="both"/>
            </w:pPr>
            <w:r>
              <w:rPr>
                <w:color w:val="000000"/>
                <w:sz w:val="28"/>
                <w:szCs w:val="28"/>
              </w:rPr>
              <w:t xml:space="preserve">LM, vēršot uzmanību uz to, lai tiktu izpildīti ministrijas politikas plānošanas dokumentos nospraustie mērķi, atsaucas uz Izglītības attīstības koncepcijas 2002.-2005. gadam (turpmāk – koncepcija) 7.2.3.3 uzdevumu, kurā paredzēja vispārizglītojošās internātskolas pārveidot par skolām ar dienesta viesnīcām, lai optimizētu izglītības sistēmas pārvaldi. Jautājums bija aktuāls arī pēc tam, kad koncepcija zaudēja aktualitāti, līdz ar to jautājums tika iekļauts arī Izglītības attīstības pamatnostādnēs 2007.-2013.gadam (turpmāk – pamatnostādnes) 3.19.sadaļā. Ņemot vērā, ka internātskolu dibinātāji ir pašvaldības, ja internātskolas pārdēvētu par skolām ar dienesta viesnīcām, mainītos ne tikai iestādes nosaukums, bet arī finansēšanas kārtība. Valsts turpinātu finansēt darba samaksu pedagogiem, taču uzturēšanas izdevumus, t.sk., arī dienesta viesnīcas uzturēšanas izdevumus būtu jāsedz no pašvaldību budžeta. </w:t>
            </w:r>
            <w:r w:rsidRPr="00F51C71">
              <w:rPr>
                <w:rFonts w:ascii="Tms Rmn" w:hAnsi="Tms Rmn" w:cs="Tms Rmn"/>
                <w:color w:val="000000"/>
                <w:sz w:val="28"/>
                <w:szCs w:val="28"/>
                <w:lang w:eastAsia="lv-LV"/>
              </w:rPr>
              <w:t>Norma par internātskolu finansē</w:t>
            </w:r>
            <w:r>
              <w:rPr>
                <w:color w:val="000000"/>
                <w:sz w:val="28"/>
                <w:szCs w:val="28"/>
                <w:lang w:eastAsia="lv-LV"/>
              </w:rPr>
              <w:t>š</w:t>
            </w:r>
            <w:r w:rsidRPr="00F51C71">
              <w:rPr>
                <w:rFonts w:ascii="Tms Rmn" w:hAnsi="Tms Rmn" w:cs="Tms Rmn"/>
                <w:color w:val="000000"/>
                <w:sz w:val="28"/>
                <w:szCs w:val="28"/>
                <w:lang w:eastAsia="lv-LV"/>
              </w:rPr>
              <w:t>anas no valsts bud</w:t>
            </w:r>
            <w:r>
              <w:rPr>
                <w:rFonts w:ascii="Tms Rmn" w:hAnsi="Tms Rmn" w:cs="Tms Rmn"/>
                <w:color w:val="000000"/>
                <w:sz w:val="28"/>
                <w:szCs w:val="28"/>
                <w:lang w:eastAsia="lv-LV"/>
              </w:rPr>
              <w:t>ž</w:t>
            </w:r>
            <w:r w:rsidRPr="00F51C71">
              <w:rPr>
                <w:rFonts w:ascii="Tms Rmn" w:hAnsi="Tms Rmn" w:cs="Tms Rmn"/>
                <w:color w:val="000000"/>
                <w:sz w:val="28"/>
                <w:szCs w:val="28"/>
                <w:lang w:eastAsia="lv-LV"/>
              </w:rPr>
              <w:t>eta pārtrauk</w:t>
            </w:r>
            <w:r>
              <w:rPr>
                <w:color w:val="000000"/>
                <w:sz w:val="28"/>
                <w:szCs w:val="28"/>
                <w:lang w:eastAsia="lv-LV"/>
              </w:rPr>
              <w:t>š</w:t>
            </w:r>
            <w:r w:rsidRPr="00F51C71">
              <w:rPr>
                <w:rFonts w:ascii="Tms Rmn" w:hAnsi="Tms Rmn" w:cs="Tms Rmn"/>
                <w:color w:val="000000"/>
                <w:sz w:val="28"/>
                <w:szCs w:val="28"/>
                <w:lang w:eastAsia="lv-LV"/>
              </w:rPr>
              <w:t xml:space="preserve">anu </w:t>
            </w:r>
            <w:r>
              <w:rPr>
                <w:rFonts w:ascii="Tms Rmn" w:hAnsi="Tms Rmn" w:cs="Tms Rmn"/>
                <w:color w:val="000000"/>
                <w:sz w:val="28"/>
                <w:szCs w:val="28"/>
                <w:lang w:eastAsia="lv-LV"/>
              </w:rPr>
              <w:t>Vispārējās izglītības likumā tika</w:t>
            </w:r>
            <w:r w:rsidRPr="00F51C71">
              <w:rPr>
                <w:rFonts w:ascii="Tms Rmn" w:hAnsi="Tms Rmn" w:cs="Tms Rmn"/>
                <w:color w:val="000000"/>
                <w:sz w:val="28"/>
                <w:szCs w:val="28"/>
                <w:lang w:eastAsia="lv-LV"/>
              </w:rPr>
              <w:t xml:space="preserve"> iekļauta kop</w:t>
            </w:r>
            <w:r>
              <w:rPr>
                <w:color w:val="000000"/>
                <w:sz w:val="28"/>
                <w:szCs w:val="28"/>
                <w:lang w:eastAsia="lv-LV"/>
              </w:rPr>
              <w:t>š</w:t>
            </w:r>
            <w:r w:rsidRPr="00F51C71">
              <w:rPr>
                <w:rFonts w:ascii="Tms Rmn" w:hAnsi="Tms Rmn" w:cs="Tms Rmn"/>
                <w:color w:val="000000"/>
                <w:sz w:val="28"/>
                <w:szCs w:val="28"/>
                <w:lang w:eastAsia="lv-LV"/>
              </w:rPr>
              <w:t xml:space="preserve"> 2001. </w:t>
            </w:r>
            <w:r>
              <w:rPr>
                <w:rFonts w:ascii="Tms Rmn" w:hAnsi="Tms Rmn" w:cs="Tms Rmn"/>
                <w:color w:val="000000"/>
                <w:sz w:val="28"/>
                <w:szCs w:val="28"/>
                <w:lang w:eastAsia="lv-LV"/>
              </w:rPr>
              <w:t>g</w:t>
            </w:r>
            <w:r w:rsidRPr="00F51C71">
              <w:rPr>
                <w:rFonts w:ascii="Tms Rmn" w:hAnsi="Tms Rmn" w:cs="Tms Rmn"/>
                <w:color w:val="000000"/>
                <w:sz w:val="28"/>
                <w:szCs w:val="28"/>
                <w:lang w:eastAsia="lv-LV"/>
              </w:rPr>
              <w:t>ada</w:t>
            </w:r>
            <w:r>
              <w:rPr>
                <w:rFonts w:ascii="Tms Rmn" w:hAnsi="Tms Rmn" w:cs="Tms Rmn"/>
                <w:color w:val="000000"/>
                <w:sz w:val="28"/>
                <w:szCs w:val="28"/>
                <w:lang w:eastAsia="lv-LV"/>
              </w:rPr>
              <w:t xml:space="preserve">. </w:t>
            </w:r>
            <w:r>
              <w:rPr>
                <w:color w:val="000000"/>
                <w:sz w:val="28"/>
                <w:szCs w:val="28"/>
              </w:rPr>
              <w:t xml:space="preserve">Vispārējās izglītības likumā periodiski tika pārcelti termiņi tam, kad valsts vairs nefinansētu uzturēšanas izdevumus internātskolām. </w:t>
            </w:r>
            <w:r w:rsidRPr="00DC4EAF">
              <w:rPr>
                <w:sz w:val="28"/>
                <w:szCs w:val="28"/>
              </w:rPr>
              <w:t xml:space="preserve">Ministru kabineta 2008.gada 11.marta sēdē (prot. Nr.16 2.§) </w:t>
            </w:r>
            <w:r>
              <w:rPr>
                <w:sz w:val="28"/>
                <w:szCs w:val="28"/>
              </w:rPr>
              <w:t>tika</w:t>
            </w:r>
            <w:r w:rsidRPr="00DC4EAF">
              <w:rPr>
                <w:sz w:val="28"/>
                <w:szCs w:val="28"/>
              </w:rPr>
              <w:t xml:space="preserve"> pieņemts zināšanai Reģionālās attīstības un pašvaldību lietu ministrijas sagatavotais „Informatīvais ziņojums par nepieciešamajiem grozījumiem ar pašvaldību darbību saistītajos likumos, pabeidzot vietējo pašvaldību administratīvi teritoriālo reformu.” Informatīvā ziņojuma 4.2. apakšpunktā </w:t>
            </w:r>
            <w:r>
              <w:rPr>
                <w:sz w:val="28"/>
                <w:szCs w:val="28"/>
              </w:rPr>
              <w:t>tika</w:t>
            </w:r>
            <w:r w:rsidRPr="00DC4EAF">
              <w:rPr>
                <w:sz w:val="28"/>
                <w:szCs w:val="28"/>
              </w:rPr>
              <w:t xml:space="preserve"> ierosināts izslēgt Vispārējās izglītības likuma pārejas noteikumu 3.punktu</w:t>
            </w:r>
            <w:r>
              <w:rPr>
                <w:sz w:val="28"/>
                <w:szCs w:val="28"/>
              </w:rPr>
              <w:t xml:space="preserve">, kurā bija noteikts, ka pašvaldību padotībā esošo internātskolu (izņemot speciālās internātskolas) uzturēšanas izdevumus līdz administratīvi teritoriālās reformas ieviešanai, finansē no valsts budžeta mērķdotācijas. </w:t>
            </w:r>
            <w:r w:rsidRPr="00DC4EAF">
              <w:rPr>
                <w:sz w:val="28"/>
                <w:szCs w:val="28"/>
              </w:rPr>
              <w:t>Ja netik</w:t>
            </w:r>
            <w:r>
              <w:rPr>
                <w:sz w:val="28"/>
                <w:szCs w:val="28"/>
              </w:rPr>
              <w:t>tu</w:t>
            </w:r>
            <w:r w:rsidRPr="00DC4EAF">
              <w:rPr>
                <w:sz w:val="28"/>
                <w:szCs w:val="28"/>
              </w:rPr>
              <w:t xml:space="preserve"> izslēgts Vispārējās izglītības likuma pārejas noteikumu 3.punkts, tik</w:t>
            </w:r>
            <w:r>
              <w:rPr>
                <w:sz w:val="28"/>
                <w:szCs w:val="28"/>
              </w:rPr>
              <w:t>tu</w:t>
            </w:r>
            <w:r w:rsidRPr="00DC4EAF">
              <w:rPr>
                <w:sz w:val="28"/>
                <w:szCs w:val="28"/>
              </w:rPr>
              <w:t xml:space="preserve"> apdraudēta pašvaldību padotībā esošo internātskolu pastāvēšana pēc administratīvi teritoriālās reformas pabeigšanas. Pašvaldību internātskolu uzturēšanas izdevumu finansēšanas nodošan</w:t>
            </w:r>
            <w:r>
              <w:rPr>
                <w:sz w:val="28"/>
                <w:szCs w:val="28"/>
              </w:rPr>
              <w:t xml:space="preserve">a </w:t>
            </w:r>
            <w:r w:rsidRPr="00455A06">
              <w:rPr>
                <w:sz w:val="28"/>
                <w:szCs w:val="28"/>
              </w:rPr>
              <w:t xml:space="preserve">pašvaldībām būtiski palielinātu finanšu slogu, kam var sekot pašvaldību internātskolu slēgšana. </w:t>
            </w:r>
            <w:r w:rsidRPr="00DC4EAF">
              <w:rPr>
                <w:sz w:val="28"/>
                <w:szCs w:val="28"/>
              </w:rPr>
              <w:t xml:space="preserve">Vispārējās </w:t>
            </w:r>
            <w:r w:rsidRPr="00DC4EAF">
              <w:rPr>
                <w:sz w:val="28"/>
                <w:szCs w:val="28"/>
              </w:rPr>
              <w:lastRenderedPageBreak/>
              <w:t>izglītības likuma pārejas noteikumu 3.punkts</w:t>
            </w:r>
            <w:r>
              <w:rPr>
                <w:sz w:val="28"/>
                <w:szCs w:val="28"/>
              </w:rPr>
              <w:t xml:space="preserve"> tika izslēgts ar 2008.gada 16.oktobri un l</w:t>
            </w:r>
            <w:r w:rsidRPr="00455A06">
              <w:rPr>
                <w:sz w:val="28"/>
                <w:szCs w:val="28"/>
              </w:rPr>
              <w:t>īdz ar to pašvaldību internātskolu finansēšana no valsts budžeta mērķdotācijas tiek turpināta arī pēc administratīvi teritoriālās reformas beigām, nodrošinot pašvaldību internātskolu izglītojamo mācību un audzināšanas darba gaitu un novēršot to slēgšanas draudus.</w:t>
            </w:r>
          </w:p>
          <w:p w:rsidR="003141FA" w:rsidRDefault="00295C10" w:rsidP="003141FA">
            <w:pPr>
              <w:autoSpaceDE w:val="0"/>
              <w:autoSpaceDN w:val="0"/>
              <w:adjustRightInd w:val="0"/>
              <w:jc w:val="both"/>
              <w:rPr>
                <w:color w:val="000000"/>
                <w:sz w:val="28"/>
                <w:szCs w:val="28"/>
              </w:rPr>
            </w:pPr>
            <w:r>
              <w:rPr>
                <w:color w:val="000000"/>
                <w:sz w:val="28"/>
                <w:szCs w:val="28"/>
              </w:rPr>
              <w:t>Ministrija skaidro, ka pamatnostādnēs 7.12. sadaļā, kurā atzīmēts, ka jānodrošina atbalsta pasākumi jauniešiem no nabadzīgām ģimenēm un sociālā riska grupām, sedzot dienesta viesnīcu pakalpojumus, attiecināms uz jauniešiem, kuri mācās profesionālās izglītības iestādēs, nevis internātskolās, kas pārdēvētas par skolām ar dienesta viesnīcām. Kā arī pamatnostādnēs 7.12. sadaļā norādītais  uzdevums</w:t>
            </w:r>
            <w:r w:rsidRPr="004B7B22">
              <w:rPr>
                <w:color w:val="000000"/>
                <w:sz w:val="28"/>
                <w:szCs w:val="28"/>
              </w:rPr>
              <w:t xml:space="preserve"> p</w:t>
            </w:r>
            <w:r w:rsidRPr="004B7B22">
              <w:rPr>
                <w:sz w:val="28"/>
                <w:szCs w:val="28"/>
              </w:rPr>
              <w:t>ielāgot vispārējās izglītības iestādes izglītojamajiem ar kustības traucējumiem</w:t>
            </w:r>
            <w:r>
              <w:rPr>
                <w:color w:val="000000"/>
                <w:sz w:val="28"/>
                <w:szCs w:val="28"/>
              </w:rPr>
              <w:t xml:space="preserve">, tiek veiksmīgi realizēts vispārējās izglītības iestādēs un nav skatāms attiecībā tikai uz internātskolām. </w:t>
            </w:r>
          </w:p>
          <w:p w:rsidR="003141FA" w:rsidRDefault="00295C10" w:rsidP="003141FA">
            <w:pPr>
              <w:widowControl w:val="0"/>
              <w:jc w:val="both"/>
              <w:rPr>
                <w:color w:val="000000"/>
                <w:sz w:val="28"/>
                <w:szCs w:val="28"/>
              </w:rPr>
            </w:pPr>
            <w:r>
              <w:rPr>
                <w:color w:val="000000"/>
                <w:sz w:val="28"/>
                <w:szCs w:val="28"/>
              </w:rPr>
              <w:t>Tiesību akta projekta saskaņošanas procesā ministrija ir sniegusi skaidrojumus par sekojošiem LM izteiktajiem iebildumiem:</w:t>
            </w:r>
          </w:p>
          <w:p w:rsidR="00295C10" w:rsidRPr="001A1CC5" w:rsidRDefault="003141FA" w:rsidP="003141FA">
            <w:pPr>
              <w:jc w:val="both"/>
              <w:rPr>
                <w:color w:val="000000"/>
                <w:sz w:val="28"/>
                <w:szCs w:val="28"/>
              </w:rPr>
            </w:pPr>
            <w:r>
              <w:rPr>
                <w:color w:val="000000"/>
                <w:sz w:val="28"/>
                <w:szCs w:val="28"/>
              </w:rPr>
              <w:t xml:space="preserve">1) </w:t>
            </w:r>
            <w:r w:rsidR="00295C10">
              <w:rPr>
                <w:color w:val="000000"/>
                <w:sz w:val="28"/>
                <w:szCs w:val="28"/>
              </w:rPr>
              <w:t xml:space="preserve">LM ierosinājums izteikt noteikumu Nr.820 2.punktu citā </w:t>
            </w:r>
            <w:r w:rsidR="00295C10" w:rsidRPr="003141FA">
              <w:rPr>
                <w:color w:val="000000"/>
                <w:sz w:val="28"/>
                <w:szCs w:val="28"/>
              </w:rPr>
              <w:t xml:space="preserve">redakcijā </w:t>
            </w:r>
            <w:r w:rsidR="007A283F" w:rsidRPr="003141FA">
              <w:rPr>
                <w:color w:val="000000"/>
                <w:sz w:val="28"/>
                <w:szCs w:val="28"/>
              </w:rPr>
              <w:t>(</w:t>
            </w:r>
            <w:r w:rsidR="005204C0">
              <w:rPr>
                <w:color w:val="000000"/>
                <w:sz w:val="28"/>
                <w:szCs w:val="28"/>
              </w:rPr>
              <w:t xml:space="preserve">papildus </w:t>
            </w:r>
            <w:r w:rsidR="007A283F" w:rsidRPr="003141FA">
              <w:rPr>
                <w:color w:val="000000"/>
                <w:sz w:val="28"/>
                <w:szCs w:val="28"/>
              </w:rPr>
              <w:t>norādot, ka uzskaitījumam par bērniem bāreņiem un bērniem no trūcīgām ģimenēm nav jābūt noteikumos par uzņemšanas kārtību, bet gan noteikumos par finansēšanas kārtību</w:t>
            </w:r>
            <w:r w:rsidR="00245E77">
              <w:rPr>
                <w:color w:val="000000"/>
                <w:sz w:val="28"/>
                <w:szCs w:val="28"/>
              </w:rPr>
              <w:t xml:space="preserve">, </w:t>
            </w:r>
            <w:r w:rsidR="007A283F" w:rsidRPr="003141FA">
              <w:rPr>
                <w:color w:val="000000"/>
                <w:sz w:val="28"/>
                <w:szCs w:val="28"/>
              </w:rPr>
              <w:t>atrunā</w:t>
            </w:r>
            <w:r w:rsidR="00245E77">
              <w:rPr>
                <w:color w:val="000000"/>
                <w:sz w:val="28"/>
                <w:szCs w:val="28"/>
              </w:rPr>
              <w:t>jot</w:t>
            </w:r>
            <w:r w:rsidR="007A283F" w:rsidRPr="003141FA">
              <w:rPr>
                <w:color w:val="000000"/>
                <w:sz w:val="28"/>
                <w:szCs w:val="28"/>
              </w:rPr>
              <w:t>, kā tiek segti bērna uzturēšanas izdevumi internātskolās</w:t>
            </w:r>
            <w:r w:rsidR="00295C10" w:rsidRPr="003141FA">
              <w:rPr>
                <w:color w:val="000000"/>
                <w:sz w:val="28"/>
                <w:szCs w:val="28"/>
              </w:rPr>
              <w:t>) p</w:t>
            </w:r>
            <w:r w:rsidR="00295C10">
              <w:rPr>
                <w:color w:val="000000"/>
                <w:sz w:val="28"/>
                <w:szCs w:val="28"/>
              </w:rPr>
              <w:t>ēc būtības neatšķiras no pašreizēja punkta redakcijas, kas nosaka, ka internātskolās var tikt uzņemts jebkurš bērns.</w:t>
            </w:r>
          </w:p>
          <w:p w:rsidR="00295C10" w:rsidRDefault="003141FA" w:rsidP="003141FA">
            <w:pPr>
              <w:pStyle w:val="ListParagraph"/>
              <w:tabs>
                <w:tab w:val="left" w:pos="395"/>
              </w:tabs>
              <w:spacing w:after="0" w:line="240" w:lineRule="auto"/>
              <w:ind w:left="0"/>
              <w:jc w:val="both"/>
              <w:rPr>
                <w:color w:val="000000"/>
                <w:sz w:val="28"/>
                <w:szCs w:val="28"/>
              </w:rPr>
            </w:pPr>
            <w:r>
              <w:rPr>
                <w:color w:val="000000"/>
                <w:sz w:val="28"/>
                <w:szCs w:val="28"/>
              </w:rPr>
              <w:t xml:space="preserve">2) </w:t>
            </w:r>
            <w:r w:rsidR="00295C10">
              <w:rPr>
                <w:color w:val="000000"/>
                <w:sz w:val="28"/>
                <w:szCs w:val="28"/>
              </w:rPr>
              <w:t xml:space="preserve">LM ierosinājums noteikumos Nr.820 noteikt, ka speciālajā izglītības iestādē skolēnus uzņem tikai tad, ja pašvaldība nevar nodrošināt tās administratīvajā teritorijā deklarētajam bērnam iespēju apgūt atbilstošu speciālās izglītības programmu, </w:t>
            </w:r>
            <w:r w:rsidR="007A283F" w:rsidRPr="003141FA">
              <w:rPr>
                <w:color w:val="000000"/>
                <w:sz w:val="28"/>
                <w:szCs w:val="28"/>
              </w:rPr>
              <w:t xml:space="preserve">kā arī </w:t>
            </w:r>
            <w:r w:rsidR="00295C10" w:rsidRPr="003141FA">
              <w:rPr>
                <w:color w:val="000000"/>
                <w:sz w:val="28"/>
                <w:szCs w:val="28"/>
              </w:rPr>
              <w:t>noteikt</w:t>
            </w:r>
            <w:r w:rsidR="007A283F" w:rsidRPr="003141FA">
              <w:rPr>
                <w:color w:val="000000"/>
                <w:sz w:val="28"/>
                <w:szCs w:val="28"/>
              </w:rPr>
              <w:t xml:space="preserve">, ka, uzņemot skolēnu internātskolā, </w:t>
            </w:r>
            <w:r w:rsidR="00295C10" w:rsidRPr="003141FA">
              <w:rPr>
                <w:color w:val="000000"/>
                <w:sz w:val="28"/>
                <w:szCs w:val="28"/>
              </w:rPr>
              <w:t xml:space="preserve">būtu nepieciešams </w:t>
            </w:r>
            <w:r w:rsidR="007A283F" w:rsidRPr="003141FA">
              <w:rPr>
                <w:color w:val="000000"/>
                <w:sz w:val="28"/>
                <w:szCs w:val="28"/>
              </w:rPr>
              <w:t>prasīt pašvaldības rakstisku apliecinājumu, ka tā nevar nodrošināt tās administratīvajā teritorijā deklarētam izglītojamam iespēju apgūt atbilstošu izglītības programmu</w:t>
            </w:r>
            <w:r w:rsidR="00295C10" w:rsidRPr="003141FA">
              <w:rPr>
                <w:color w:val="000000"/>
                <w:sz w:val="28"/>
                <w:szCs w:val="28"/>
              </w:rPr>
              <w:t>,</w:t>
            </w:r>
            <w:r w:rsidR="00295C10">
              <w:rPr>
                <w:color w:val="000000"/>
                <w:sz w:val="28"/>
                <w:szCs w:val="28"/>
              </w:rPr>
              <w:t xml:space="preserve"> ir pretrunā ar Izglītības likuma 57.pantā noteikto, ka vecākiem (personai, kas realizē aizgādību) ir tiesības izvēlēties izglītības iestādi, kurā bērns iegūst izglītību. </w:t>
            </w:r>
          </w:p>
          <w:p w:rsidR="00295C10" w:rsidRPr="00EF22E8" w:rsidRDefault="003141FA" w:rsidP="003141FA">
            <w:pPr>
              <w:pStyle w:val="ListParagraph"/>
              <w:tabs>
                <w:tab w:val="left" w:pos="395"/>
              </w:tabs>
              <w:spacing w:after="0" w:line="240" w:lineRule="auto"/>
              <w:ind w:left="0"/>
              <w:jc w:val="both"/>
              <w:rPr>
                <w:color w:val="000000"/>
                <w:sz w:val="28"/>
                <w:szCs w:val="28"/>
              </w:rPr>
            </w:pPr>
            <w:r w:rsidRPr="00EF22E8">
              <w:rPr>
                <w:color w:val="000000"/>
                <w:sz w:val="28"/>
                <w:szCs w:val="28"/>
              </w:rPr>
              <w:lastRenderedPageBreak/>
              <w:t xml:space="preserve">3) </w:t>
            </w:r>
            <w:r w:rsidR="007A283F" w:rsidRPr="00EF22E8">
              <w:rPr>
                <w:color w:val="000000"/>
                <w:sz w:val="28"/>
                <w:szCs w:val="28"/>
              </w:rPr>
              <w:t>LM bažas, ka trūcīgas un maznodrošinātas ģimenes statusu piešķir uz noteiktu periodu, tas ir īslaicīgs un praktiski var nozīmēt to, ka bērnam būs regulāri jāmaina skola, nav pamatotas, jo praksē izglītojamais var turpināt mācīties internātskolā. Veicot uzturēšanas izdevumiem paredzētā finansējuma aprēķinus, tiek ņemts vērā skolēnu skaits, kas izmanto internāta pakalpojumus mācību gada sākumā. Gadījumā, ja aprēķinātajā periodā kāds no izglītojamajiem pārstāj izmantot internāta pakalpojumus, finansējums netiek samazināts, līdz ar to pašvaldībai ir iespēja turpināt nodrošināt izglītojamajam internāta pakalpojumus līdz mācību gada beigām.</w:t>
            </w:r>
          </w:p>
          <w:p w:rsidR="00295C10" w:rsidRDefault="003141FA" w:rsidP="003141FA">
            <w:pPr>
              <w:pStyle w:val="ListParagraph"/>
              <w:tabs>
                <w:tab w:val="left" w:pos="395"/>
              </w:tabs>
              <w:spacing w:after="0" w:line="240" w:lineRule="auto"/>
              <w:ind w:left="0"/>
              <w:jc w:val="both"/>
              <w:rPr>
                <w:color w:val="000000"/>
                <w:sz w:val="28"/>
                <w:szCs w:val="28"/>
                <w:highlight w:val="green"/>
              </w:rPr>
            </w:pPr>
            <w:r w:rsidRPr="009A526B">
              <w:rPr>
                <w:color w:val="000000"/>
                <w:sz w:val="28"/>
                <w:szCs w:val="28"/>
              </w:rPr>
              <w:t xml:space="preserve">4) </w:t>
            </w:r>
            <w:r w:rsidR="00295C10" w:rsidRPr="009A526B">
              <w:rPr>
                <w:color w:val="000000"/>
                <w:sz w:val="28"/>
                <w:szCs w:val="28"/>
              </w:rPr>
              <w:t>LM norāda, ka pašlaik nav atrasts risinājums</w:t>
            </w:r>
            <w:r w:rsidR="00295C10" w:rsidRPr="003141FA">
              <w:rPr>
                <w:color w:val="000000"/>
                <w:sz w:val="28"/>
                <w:szCs w:val="28"/>
              </w:rPr>
              <w:t xml:space="preserve"> tam, kā nodrošināt bērnu tiesību un vislabāko interešu ievērošanu situācijā, kad bērnu internātskolā pašvaldība ievieto, ņemot vērā finansiālo izdevīgumu. Tomēr ministrijai nav pamata apšaubīt pašvaldību pieņemtos lēmumus par attiecīgā bērna ievietošanu internātskolā. Uzskatām, ka pašvaldība, ņemot vērā finansiālo izdevīgumu, domā arī par to, kas bērnam konkrētajā situācijā būtu labāk. </w:t>
            </w:r>
          </w:p>
          <w:p w:rsidR="00295C10" w:rsidRPr="003141FA" w:rsidRDefault="003141FA" w:rsidP="003141FA">
            <w:pPr>
              <w:pStyle w:val="ListParagraph"/>
              <w:tabs>
                <w:tab w:val="left" w:pos="395"/>
              </w:tabs>
              <w:spacing w:after="0" w:line="240" w:lineRule="auto"/>
              <w:ind w:left="0"/>
              <w:jc w:val="both"/>
              <w:rPr>
                <w:color w:val="000000"/>
                <w:sz w:val="28"/>
                <w:szCs w:val="28"/>
              </w:rPr>
            </w:pPr>
            <w:r w:rsidRPr="003141FA">
              <w:rPr>
                <w:color w:val="000000"/>
                <w:sz w:val="28"/>
                <w:szCs w:val="28"/>
              </w:rPr>
              <w:t xml:space="preserve">5) </w:t>
            </w:r>
            <w:r w:rsidR="00295C10" w:rsidRPr="003141FA">
              <w:rPr>
                <w:color w:val="000000"/>
                <w:sz w:val="28"/>
                <w:szCs w:val="28"/>
              </w:rPr>
              <w:t xml:space="preserve">LM norāda, ka pašlaik nav atrasts risinājums tam, kā novērst „dubulto finansējumu” situācijās, kad bērns, kurš atrodas ārpusģimenes aprūpes iestādē, vienlaicīgi tiek uzņemts arī internātskolā. Ministrija vērš uzmanību, ka šobrīd spēkā esošie normatīvie akti neparedz, ka bāreņiem vai bez vecāku gādības palikušiem bērniem obligāti jāmācās internātskolās. Saskaņā ar ministrijai esošajiem statistikas datiem bāreņu vai bez vecāku gādības palikušo bērnu skaits vispārizglītojošajās dienas apmācības programmās 2010./2011.m.g. Latvijā ir </w:t>
            </w:r>
            <w:r w:rsidR="00295C10" w:rsidRPr="00D7079D">
              <w:rPr>
                <w:color w:val="000000"/>
                <w:sz w:val="28"/>
                <w:szCs w:val="28"/>
              </w:rPr>
              <w:t xml:space="preserve">2065, </w:t>
            </w:r>
            <w:r w:rsidR="00D7079D" w:rsidRPr="00D7079D">
              <w:rPr>
                <w:color w:val="000000"/>
                <w:sz w:val="28"/>
                <w:szCs w:val="28"/>
              </w:rPr>
              <w:t xml:space="preserve">no tiem tikai 9% mācās internātskolās, 57% mācās citās vispārizglītojošajās skolās, </w:t>
            </w:r>
            <w:r w:rsidR="00295C10" w:rsidRPr="00D7079D">
              <w:rPr>
                <w:color w:val="000000"/>
                <w:sz w:val="28"/>
                <w:szCs w:val="28"/>
              </w:rPr>
              <w:t>31% mācās speciālajās internātskolās un sanatorijas</w:t>
            </w:r>
            <w:r w:rsidR="00295C10" w:rsidRPr="003141FA">
              <w:rPr>
                <w:color w:val="000000"/>
                <w:sz w:val="28"/>
                <w:szCs w:val="28"/>
              </w:rPr>
              <w:t xml:space="preserve"> internātskolās un 3% mācās speciālajās skolās, kas nav </w:t>
            </w:r>
            <w:r w:rsidR="00295C10" w:rsidRPr="00EF22E8">
              <w:rPr>
                <w:color w:val="000000"/>
                <w:sz w:val="28"/>
                <w:szCs w:val="28"/>
              </w:rPr>
              <w:t xml:space="preserve">internātskolas. Ja LM uzskata, ka šiem bērniem nav jāmācās internātskolās, ministrija iesaka vērsties pie bērnu namu vadītājiem ar ieteikumu rūpīgi izvērtēt katra bērna vajadzības un izvēlēties atbilstošu izglītības iestādi, kas saskaņā ar normatīvajiem aktiem var būt jebkura vispārējās izglītības iestāde. Ministrija uzskata, ka šis jautājums nav risināms, samazinot </w:t>
            </w:r>
            <w:r w:rsidR="00295C10" w:rsidRPr="00EF22E8">
              <w:rPr>
                <w:color w:val="000000"/>
                <w:sz w:val="28"/>
                <w:szCs w:val="28"/>
              </w:rPr>
              <w:lastRenderedPageBreak/>
              <w:t>finansējumu internātskolām.</w:t>
            </w:r>
            <w:r w:rsidR="00295C10" w:rsidRPr="003141FA">
              <w:rPr>
                <w:color w:val="000000"/>
                <w:sz w:val="28"/>
                <w:szCs w:val="28"/>
              </w:rPr>
              <w:t xml:space="preserve"> </w:t>
            </w:r>
          </w:p>
          <w:p w:rsidR="00295C10" w:rsidRPr="00046A09" w:rsidRDefault="00EF22E8" w:rsidP="00AD313A">
            <w:pPr>
              <w:pStyle w:val="ListParagraph"/>
              <w:numPr>
                <w:ilvl w:val="0"/>
                <w:numId w:val="8"/>
              </w:numPr>
              <w:tabs>
                <w:tab w:val="left" w:pos="395"/>
              </w:tabs>
              <w:spacing w:after="0" w:line="240" w:lineRule="auto"/>
              <w:ind w:left="0" w:firstLine="0"/>
              <w:jc w:val="both"/>
              <w:rPr>
                <w:color w:val="000000"/>
                <w:sz w:val="28"/>
                <w:szCs w:val="28"/>
              </w:rPr>
            </w:pPr>
            <w:r w:rsidRPr="00046A09">
              <w:rPr>
                <w:color w:val="000000"/>
                <w:sz w:val="28"/>
                <w:szCs w:val="28"/>
              </w:rPr>
              <w:t>LM bažas, ka izglītojamā</w:t>
            </w:r>
            <w:r w:rsidR="00295C10" w:rsidRPr="00046A09">
              <w:rPr>
                <w:color w:val="000000"/>
                <w:sz w:val="28"/>
                <w:szCs w:val="28"/>
              </w:rPr>
              <w:t xml:space="preserve"> vecākiem par bērna uzturēšanos internātskolā ir nepieciešams segt visus izdevumus, tai skaitā darbinieku atalgojumu, energoresursus, siltumapgādi, remontdarbus utt.</w:t>
            </w:r>
            <w:r w:rsidR="009A526B" w:rsidRPr="00046A09">
              <w:rPr>
                <w:color w:val="000000"/>
                <w:sz w:val="28"/>
                <w:szCs w:val="28"/>
              </w:rPr>
              <w:t xml:space="preserve"> </w:t>
            </w:r>
            <w:r w:rsidR="00295C10" w:rsidRPr="00046A09">
              <w:rPr>
                <w:color w:val="000000"/>
                <w:sz w:val="28"/>
                <w:szCs w:val="28"/>
              </w:rPr>
              <w:t xml:space="preserve"> (nepārsniedzot 185 Ls mēnesī), ir attiecināmas tikai uz tiem gadījumiem, kad bērns izmanto internāta pakalpojumus. Ja bērns mācās internātskolā, taču internāta pakalpojumus neizmanto, vecākiem nav jāsedz uzturēšanas izdevumi. Neatkarīgi no tā, vai bērns izglītību iegūst vispārējā</w:t>
            </w:r>
            <w:r w:rsidRPr="00046A09">
              <w:rPr>
                <w:color w:val="000000"/>
                <w:sz w:val="28"/>
                <w:szCs w:val="28"/>
              </w:rPr>
              <w:t>s</w:t>
            </w:r>
            <w:r w:rsidR="00295C10" w:rsidRPr="00046A09">
              <w:rPr>
                <w:color w:val="000000"/>
                <w:sz w:val="28"/>
                <w:szCs w:val="28"/>
              </w:rPr>
              <w:t xml:space="preserve"> izglītības iestādē, kas nav internātskola</w:t>
            </w:r>
            <w:r w:rsidRPr="00046A09">
              <w:rPr>
                <w:color w:val="000000"/>
                <w:sz w:val="28"/>
                <w:szCs w:val="28"/>
              </w:rPr>
              <w:t xml:space="preserve"> vai internātskolā</w:t>
            </w:r>
            <w:r w:rsidR="00295C10" w:rsidRPr="00046A09">
              <w:rPr>
                <w:color w:val="000000"/>
                <w:sz w:val="28"/>
                <w:szCs w:val="28"/>
              </w:rPr>
              <w:t>, izglītības process tiek nodrošināts bez maksas.</w:t>
            </w:r>
          </w:p>
          <w:p w:rsidR="00295C10" w:rsidRDefault="00295C10" w:rsidP="00AD313A">
            <w:pPr>
              <w:pStyle w:val="ListParagraph"/>
              <w:numPr>
                <w:ilvl w:val="0"/>
                <w:numId w:val="8"/>
              </w:numPr>
              <w:tabs>
                <w:tab w:val="left" w:pos="395"/>
              </w:tabs>
              <w:spacing w:after="0" w:line="240" w:lineRule="auto"/>
              <w:ind w:left="0" w:firstLine="0"/>
              <w:jc w:val="both"/>
              <w:rPr>
                <w:color w:val="000000"/>
                <w:sz w:val="28"/>
                <w:szCs w:val="28"/>
              </w:rPr>
            </w:pPr>
            <w:r>
              <w:rPr>
                <w:color w:val="000000"/>
                <w:sz w:val="28"/>
                <w:szCs w:val="28"/>
              </w:rPr>
              <w:t>LM ieteikumu izteikt citā redakcijā noteikumu Nr.825 9.punktu, kā arī papildināt 10.punktu aiz vārda „vecākiem” ar vārdiem „vai likumiskā pārstāvja” ministrija konceptuāli atbalstīja. Informējot, ka priekšlikumus par redakcionāliem precizējumiem noteikumos Nr.825 var pārskatīt vienlaikus ar normatīvā akta grozījumiem pēc būtības.</w:t>
            </w:r>
          </w:p>
          <w:p w:rsidR="00295C10" w:rsidRPr="00DF6CF1" w:rsidRDefault="00295C10" w:rsidP="009707A5">
            <w:pPr>
              <w:jc w:val="both"/>
              <w:rPr>
                <w:color w:val="000000"/>
                <w:sz w:val="28"/>
                <w:szCs w:val="28"/>
              </w:rPr>
            </w:pPr>
            <w:r w:rsidRPr="00DF6CF1">
              <w:rPr>
                <w:color w:val="000000"/>
                <w:sz w:val="28"/>
                <w:szCs w:val="28"/>
              </w:rPr>
              <w:t xml:space="preserve">Ņemot vērā iepriekš minēto, Ministru kabineta sēdes protokollēmuma Nr.44 33.§ 2.punktā un protokollēmuma Nr.44 33.§ 2.punktā ministrijai dotais uzdevums ir zaudējis aktualitāti. </w:t>
            </w:r>
          </w:p>
        </w:tc>
      </w:tr>
      <w:tr w:rsidR="00295C10" w:rsidRPr="00DF6CF1" w:rsidTr="005B0FE3">
        <w:tc>
          <w:tcPr>
            <w:tcW w:w="224" w:type="pct"/>
            <w:tcBorders>
              <w:top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lastRenderedPageBreak/>
              <w:t>3.</w:t>
            </w:r>
          </w:p>
        </w:tc>
        <w:tc>
          <w:tcPr>
            <w:tcW w:w="1194" w:type="pct"/>
            <w:tcBorders>
              <w:top w:val="outset" w:sz="6" w:space="0" w:color="000000"/>
              <w:left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Saistītie politikas ietekmes novērtējumi un pētījumi</w:t>
            </w:r>
          </w:p>
        </w:tc>
        <w:tc>
          <w:tcPr>
            <w:tcW w:w="3582" w:type="pct"/>
            <w:tcBorders>
              <w:top w:val="outset" w:sz="6" w:space="0" w:color="000000"/>
              <w:left w:val="outset" w:sz="6" w:space="0" w:color="000000"/>
              <w:bottom w:val="outset" w:sz="6" w:space="0" w:color="000000"/>
            </w:tcBorders>
          </w:tcPr>
          <w:p w:rsidR="00295C10" w:rsidRPr="00DF6CF1" w:rsidRDefault="00295C10" w:rsidP="005B0FE3">
            <w:pPr>
              <w:rPr>
                <w:sz w:val="28"/>
                <w:szCs w:val="28"/>
              </w:rPr>
            </w:pPr>
            <w:r w:rsidRPr="00DF6CF1">
              <w:rPr>
                <w:sz w:val="28"/>
                <w:szCs w:val="28"/>
              </w:rPr>
              <w:t>Projekts šo jomu neskar.</w:t>
            </w:r>
          </w:p>
        </w:tc>
      </w:tr>
      <w:tr w:rsidR="00295C10" w:rsidRPr="00DF6CF1" w:rsidTr="005B0FE3">
        <w:tc>
          <w:tcPr>
            <w:tcW w:w="224" w:type="pct"/>
            <w:tcBorders>
              <w:top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4.</w:t>
            </w:r>
          </w:p>
        </w:tc>
        <w:tc>
          <w:tcPr>
            <w:tcW w:w="1194" w:type="pct"/>
            <w:tcBorders>
              <w:top w:val="outset" w:sz="6" w:space="0" w:color="000000"/>
              <w:left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Tiesiskā regulējuma mērķis un būtība</w:t>
            </w:r>
          </w:p>
        </w:tc>
        <w:tc>
          <w:tcPr>
            <w:tcW w:w="3582" w:type="pct"/>
            <w:tcBorders>
              <w:top w:val="outset" w:sz="6" w:space="0" w:color="000000"/>
              <w:left w:val="outset" w:sz="6" w:space="0" w:color="000000"/>
              <w:bottom w:val="outset" w:sz="6" w:space="0" w:color="000000"/>
            </w:tcBorders>
          </w:tcPr>
          <w:p w:rsidR="00295C10" w:rsidRPr="00DF6CF1" w:rsidRDefault="00295C10" w:rsidP="009707A5">
            <w:pPr>
              <w:tabs>
                <w:tab w:val="left" w:pos="1134"/>
              </w:tabs>
              <w:jc w:val="both"/>
              <w:rPr>
                <w:sz w:val="28"/>
                <w:szCs w:val="28"/>
              </w:rPr>
            </w:pPr>
            <w:r w:rsidRPr="00DF6CF1">
              <w:rPr>
                <w:sz w:val="28"/>
                <w:szCs w:val="28"/>
              </w:rPr>
              <w:t xml:space="preserve">Ministrijas sagatavotais Ministru kabineta sēdes protokollēmuma projekts </w:t>
            </w:r>
            <w:r w:rsidRPr="00DF6CF1">
              <w:rPr>
                <w:color w:val="000000"/>
                <w:sz w:val="28"/>
                <w:szCs w:val="28"/>
              </w:rPr>
              <w:t xml:space="preserve">„Par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w:t>
            </w:r>
            <w:r w:rsidRPr="00DF6CF1">
              <w:rPr>
                <w:sz w:val="28"/>
                <w:szCs w:val="28"/>
              </w:rPr>
              <w:t xml:space="preserve">44.§) „Noteikumu projekts „Speciālās izglītības iestāžu, vispārējās izglītības iestāžu speciālās izglītības klašu (grupu) un internātskolu </w:t>
            </w:r>
            <w:r w:rsidRPr="00DF6CF1">
              <w:rPr>
                <w:color w:val="000000"/>
                <w:sz w:val="28"/>
                <w:szCs w:val="28"/>
              </w:rPr>
              <w:t>finansēšanas kārtība”” 2.punktā dotā uzdevuma atzīšanu par aktualitāti zaudējušu” paredz to atzīt par aktualitāti zaudējušu.</w:t>
            </w:r>
          </w:p>
        </w:tc>
      </w:tr>
      <w:tr w:rsidR="00295C10" w:rsidRPr="00DF6CF1" w:rsidTr="005B0FE3">
        <w:tc>
          <w:tcPr>
            <w:tcW w:w="224" w:type="pct"/>
            <w:tcBorders>
              <w:top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5.</w:t>
            </w:r>
          </w:p>
        </w:tc>
        <w:tc>
          <w:tcPr>
            <w:tcW w:w="1194" w:type="pct"/>
            <w:tcBorders>
              <w:top w:val="outset" w:sz="6" w:space="0" w:color="000000"/>
              <w:left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 xml:space="preserve">Projekta izstrādē iesaistītās </w:t>
            </w:r>
            <w:r w:rsidRPr="00DF6CF1">
              <w:rPr>
                <w:sz w:val="28"/>
                <w:szCs w:val="28"/>
              </w:rPr>
              <w:lastRenderedPageBreak/>
              <w:t>institūcijas</w:t>
            </w:r>
          </w:p>
        </w:tc>
        <w:tc>
          <w:tcPr>
            <w:tcW w:w="3582" w:type="pct"/>
            <w:tcBorders>
              <w:top w:val="outset" w:sz="6" w:space="0" w:color="000000"/>
              <w:left w:val="outset" w:sz="6" w:space="0" w:color="000000"/>
              <w:bottom w:val="outset" w:sz="6" w:space="0" w:color="000000"/>
            </w:tcBorders>
          </w:tcPr>
          <w:p w:rsidR="00295C10" w:rsidRPr="00DF6CF1" w:rsidRDefault="00295C10" w:rsidP="00E00938">
            <w:pPr>
              <w:jc w:val="both"/>
              <w:rPr>
                <w:sz w:val="28"/>
                <w:szCs w:val="28"/>
              </w:rPr>
            </w:pPr>
            <w:r>
              <w:rPr>
                <w:sz w:val="28"/>
                <w:szCs w:val="28"/>
              </w:rPr>
              <w:lastRenderedPageBreak/>
              <w:t>Labklājības ministrija.</w:t>
            </w:r>
          </w:p>
        </w:tc>
      </w:tr>
      <w:tr w:rsidR="00295C10" w:rsidRPr="00DF6CF1" w:rsidTr="005B0FE3">
        <w:tc>
          <w:tcPr>
            <w:tcW w:w="224" w:type="pct"/>
            <w:tcBorders>
              <w:top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lastRenderedPageBreak/>
              <w:t>6.</w:t>
            </w:r>
          </w:p>
        </w:tc>
        <w:tc>
          <w:tcPr>
            <w:tcW w:w="1194" w:type="pct"/>
            <w:tcBorders>
              <w:top w:val="outset" w:sz="6" w:space="0" w:color="000000"/>
              <w:left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Iemesli, kādēļ netika nodrošināta sabiedrības līdzdalība</w:t>
            </w:r>
          </w:p>
        </w:tc>
        <w:tc>
          <w:tcPr>
            <w:tcW w:w="3582" w:type="pct"/>
            <w:tcBorders>
              <w:top w:val="outset" w:sz="6" w:space="0" w:color="000000"/>
              <w:left w:val="outset" w:sz="6" w:space="0" w:color="000000"/>
              <w:bottom w:val="outset" w:sz="6" w:space="0" w:color="000000"/>
            </w:tcBorders>
          </w:tcPr>
          <w:p w:rsidR="00295C10" w:rsidRPr="00DF6CF1" w:rsidRDefault="00295C10" w:rsidP="005B0FE3">
            <w:pPr>
              <w:jc w:val="both"/>
              <w:rPr>
                <w:sz w:val="28"/>
                <w:szCs w:val="28"/>
              </w:rPr>
            </w:pPr>
            <w:r w:rsidRPr="00DF6CF1">
              <w:rPr>
                <w:sz w:val="28"/>
                <w:szCs w:val="28"/>
              </w:rPr>
              <w:t>Projekts šo jomu neskar.</w:t>
            </w:r>
          </w:p>
        </w:tc>
      </w:tr>
      <w:tr w:rsidR="00295C10" w:rsidRPr="00DF6CF1" w:rsidTr="005B0FE3">
        <w:tc>
          <w:tcPr>
            <w:tcW w:w="224" w:type="pct"/>
            <w:tcBorders>
              <w:top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7.</w:t>
            </w:r>
          </w:p>
        </w:tc>
        <w:tc>
          <w:tcPr>
            <w:tcW w:w="1194" w:type="pct"/>
            <w:tcBorders>
              <w:top w:val="outset" w:sz="6" w:space="0" w:color="000000"/>
              <w:left w:val="outset" w:sz="6" w:space="0" w:color="000000"/>
              <w:bottom w:val="outset" w:sz="6" w:space="0" w:color="000000"/>
              <w:right w:val="outset" w:sz="6" w:space="0" w:color="000000"/>
            </w:tcBorders>
          </w:tcPr>
          <w:p w:rsidR="00295C10" w:rsidRPr="00DF6CF1" w:rsidRDefault="00295C10" w:rsidP="005B0FE3">
            <w:pPr>
              <w:rPr>
                <w:sz w:val="28"/>
                <w:szCs w:val="28"/>
              </w:rPr>
            </w:pPr>
            <w:r w:rsidRPr="00DF6CF1">
              <w:rPr>
                <w:sz w:val="28"/>
                <w:szCs w:val="28"/>
              </w:rPr>
              <w:t>Cita informācija</w:t>
            </w:r>
          </w:p>
        </w:tc>
        <w:tc>
          <w:tcPr>
            <w:tcW w:w="3582" w:type="pct"/>
            <w:tcBorders>
              <w:top w:val="outset" w:sz="6" w:space="0" w:color="000000"/>
              <w:left w:val="outset" w:sz="6" w:space="0" w:color="000000"/>
              <w:bottom w:val="outset" w:sz="6" w:space="0" w:color="000000"/>
            </w:tcBorders>
          </w:tcPr>
          <w:p w:rsidR="00295C10" w:rsidRPr="00DF6CF1" w:rsidRDefault="00295C10" w:rsidP="005B0FE3">
            <w:pPr>
              <w:rPr>
                <w:sz w:val="28"/>
                <w:szCs w:val="28"/>
              </w:rPr>
            </w:pPr>
            <w:r w:rsidRPr="00DF6CF1">
              <w:rPr>
                <w:sz w:val="28"/>
                <w:szCs w:val="28"/>
              </w:rPr>
              <w:t>Nav.</w:t>
            </w:r>
          </w:p>
        </w:tc>
      </w:tr>
    </w:tbl>
    <w:p w:rsidR="00295C10" w:rsidRPr="00170492" w:rsidRDefault="00295C10" w:rsidP="00102BAB">
      <w:pPr>
        <w:spacing w:before="75" w:after="75"/>
        <w:ind w:firstLine="375"/>
        <w:jc w:val="both"/>
        <w:rPr>
          <w:sz w:val="28"/>
          <w:szCs w:val="28"/>
        </w:rPr>
      </w:pPr>
      <w:r w:rsidRPr="00170492">
        <w:rPr>
          <w:sz w:val="28"/>
          <w:szCs w:val="28"/>
        </w:rPr>
        <w:t> Anotācijas II, III, IV, V, VI un VII sadaļa – projekts šīs jomas neskar.</w:t>
      </w:r>
    </w:p>
    <w:p w:rsidR="00295C10" w:rsidRPr="00170492" w:rsidRDefault="00295C10" w:rsidP="00CB265E">
      <w:pPr>
        <w:jc w:val="both"/>
        <w:rPr>
          <w:sz w:val="28"/>
          <w:szCs w:val="28"/>
        </w:rPr>
      </w:pPr>
    </w:p>
    <w:p w:rsidR="00295C10" w:rsidRPr="00170492" w:rsidRDefault="00295C10" w:rsidP="00CB265E">
      <w:pPr>
        <w:jc w:val="both"/>
        <w:rPr>
          <w:sz w:val="28"/>
          <w:szCs w:val="28"/>
        </w:rPr>
      </w:pPr>
    </w:p>
    <w:p w:rsidR="00295C10" w:rsidRPr="00170492" w:rsidRDefault="00295C10" w:rsidP="008127E8">
      <w:pPr>
        <w:tabs>
          <w:tab w:val="right" w:pos="7938"/>
        </w:tabs>
        <w:jc w:val="both"/>
        <w:rPr>
          <w:sz w:val="28"/>
          <w:szCs w:val="28"/>
        </w:rPr>
      </w:pPr>
      <w:r w:rsidRPr="00170492">
        <w:rPr>
          <w:sz w:val="28"/>
          <w:szCs w:val="28"/>
        </w:rPr>
        <w:t xml:space="preserve">Izglītības un zinātnes ministrs                                    </w:t>
      </w:r>
      <w:r w:rsidR="00E3426F">
        <w:rPr>
          <w:sz w:val="28"/>
          <w:szCs w:val="28"/>
        </w:rPr>
        <w:tab/>
      </w:r>
      <w:r w:rsidRPr="00170492">
        <w:rPr>
          <w:sz w:val="28"/>
          <w:szCs w:val="28"/>
        </w:rPr>
        <w:t xml:space="preserve"> R.Broks</w:t>
      </w:r>
    </w:p>
    <w:p w:rsidR="00295C10" w:rsidRPr="00170492" w:rsidRDefault="00295C10" w:rsidP="008127E8">
      <w:pPr>
        <w:tabs>
          <w:tab w:val="right" w:pos="7938"/>
        </w:tabs>
        <w:jc w:val="both"/>
        <w:rPr>
          <w:sz w:val="28"/>
          <w:szCs w:val="28"/>
        </w:rPr>
      </w:pPr>
    </w:p>
    <w:p w:rsidR="00295C10" w:rsidRPr="00170492" w:rsidRDefault="00295C10" w:rsidP="008127E8">
      <w:pPr>
        <w:tabs>
          <w:tab w:val="right" w:pos="7938"/>
        </w:tabs>
        <w:jc w:val="both"/>
        <w:rPr>
          <w:sz w:val="28"/>
          <w:szCs w:val="28"/>
        </w:rPr>
      </w:pPr>
    </w:p>
    <w:p w:rsidR="00295C10" w:rsidRPr="00170492" w:rsidRDefault="00295C10" w:rsidP="008127E8">
      <w:pPr>
        <w:tabs>
          <w:tab w:val="right" w:pos="7938"/>
        </w:tabs>
        <w:jc w:val="both"/>
        <w:rPr>
          <w:sz w:val="28"/>
          <w:szCs w:val="28"/>
        </w:rPr>
      </w:pPr>
      <w:r w:rsidRPr="00170492">
        <w:rPr>
          <w:sz w:val="28"/>
          <w:szCs w:val="28"/>
        </w:rPr>
        <w:t>Vīza:</w:t>
      </w:r>
    </w:p>
    <w:p w:rsidR="00295C10" w:rsidRPr="00170492" w:rsidRDefault="00BB236A" w:rsidP="008127E8">
      <w:pPr>
        <w:tabs>
          <w:tab w:val="right" w:pos="7938"/>
        </w:tabs>
        <w:jc w:val="both"/>
        <w:rPr>
          <w:sz w:val="28"/>
          <w:szCs w:val="28"/>
        </w:rPr>
      </w:pPr>
      <w:r>
        <w:rPr>
          <w:sz w:val="28"/>
          <w:szCs w:val="28"/>
        </w:rPr>
        <w:t xml:space="preserve">Valsts sekretārs                                                                   </w:t>
      </w:r>
      <w:proofErr w:type="spellStart"/>
      <w:r>
        <w:rPr>
          <w:sz w:val="28"/>
          <w:szCs w:val="28"/>
        </w:rPr>
        <w:t>M.Gruškevics</w:t>
      </w:r>
      <w:proofErr w:type="spellEnd"/>
    </w:p>
    <w:p w:rsidR="00295C10" w:rsidRDefault="00295C10" w:rsidP="00C2444B">
      <w:pPr>
        <w:ind w:right="4254"/>
        <w:rPr>
          <w:sz w:val="28"/>
          <w:szCs w:val="28"/>
        </w:rPr>
      </w:pPr>
    </w:p>
    <w:p w:rsidR="00E3426F" w:rsidRPr="00A6197E" w:rsidRDefault="00E3426F" w:rsidP="00C2444B">
      <w:pPr>
        <w:ind w:right="4254"/>
        <w:rPr>
          <w:sz w:val="28"/>
          <w:szCs w:val="28"/>
        </w:rPr>
      </w:pPr>
    </w:p>
    <w:p w:rsidR="00E3426F" w:rsidRDefault="00E3426F" w:rsidP="00C2444B">
      <w:pPr>
        <w:ind w:right="4254"/>
        <w:rPr>
          <w:sz w:val="28"/>
          <w:szCs w:val="28"/>
        </w:rPr>
      </w:pPr>
    </w:p>
    <w:p w:rsidR="00E3426F" w:rsidRDefault="00E3426F" w:rsidP="00C2444B">
      <w:pPr>
        <w:ind w:right="4254"/>
        <w:rPr>
          <w:sz w:val="28"/>
          <w:szCs w:val="28"/>
        </w:rPr>
      </w:pPr>
    </w:p>
    <w:p w:rsidR="00E3426F" w:rsidRPr="00170492" w:rsidRDefault="00E3426F" w:rsidP="00C2444B">
      <w:pPr>
        <w:ind w:right="4254"/>
        <w:rPr>
          <w:sz w:val="28"/>
          <w:szCs w:val="28"/>
        </w:rPr>
      </w:pPr>
    </w:p>
    <w:p w:rsidR="00295C10" w:rsidRPr="00A6197E" w:rsidRDefault="003327A1" w:rsidP="00CB265E">
      <w:pPr>
        <w:jc w:val="both"/>
        <w:rPr>
          <w:color w:val="000000"/>
          <w:sz w:val="20"/>
          <w:szCs w:val="20"/>
        </w:rPr>
      </w:pPr>
      <w:r>
        <w:rPr>
          <w:color w:val="000000"/>
          <w:sz w:val="20"/>
          <w:szCs w:val="20"/>
        </w:rPr>
        <w:t>07.10</w:t>
      </w:r>
      <w:r w:rsidR="00BB236A" w:rsidRPr="00A6197E">
        <w:rPr>
          <w:color w:val="000000"/>
          <w:sz w:val="20"/>
          <w:szCs w:val="20"/>
        </w:rPr>
        <w:t>.</w:t>
      </w:r>
      <w:r w:rsidR="00295C10" w:rsidRPr="00A6197E">
        <w:rPr>
          <w:color w:val="000000"/>
          <w:sz w:val="20"/>
          <w:szCs w:val="20"/>
        </w:rPr>
        <w:t xml:space="preserve">2011 </w:t>
      </w:r>
    </w:p>
    <w:p w:rsidR="00295C10" w:rsidRPr="00A6197E" w:rsidRDefault="00BB236A" w:rsidP="00E3426F">
      <w:pPr>
        <w:tabs>
          <w:tab w:val="left" w:pos="6946"/>
        </w:tabs>
        <w:jc w:val="both"/>
        <w:rPr>
          <w:color w:val="000000"/>
          <w:sz w:val="20"/>
          <w:szCs w:val="20"/>
        </w:rPr>
      </w:pPr>
      <w:r w:rsidRPr="00A6197E">
        <w:rPr>
          <w:color w:val="000000"/>
          <w:sz w:val="20"/>
          <w:szCs w:val="20"/>
        </w:rPr>
        <w:t>1</w:t>
      </w:r>
      <w:r w:rsidR="00914C4A" w:rsidRPr="00A6197E">
        <w:rPr>
          <w:color w:val="000000"/>
          <w:sz w:val="20"/>
          <w:szCs w:val="20"/>
        </w:rPr>
        <w:t xml:space="preserve"> </w:t>
      </w:r>
      <w:r w:rsidR="002B4667" w:rsidRPr="00A6197E">
        <w:rPr>
          <w:color w:val="000000"/>
          <w:sz w:val="20"/>
          <w:szCs w:val="20"/>
        </w:rPr>
        <w:t>8</w:t>
      </w:r>
      <w:r w:rsidR="009E7DDE" w:rsidRPr="00A6197E">
        <w:rPr>
          <w:color w:val="000000"/>
          <w:sz w:val="20"/>
          <w:szCs w:val="20"/>
        </w:rPr>
        <w:t>10</w:t>
      </w:r>
    </w:p>
    <w:p w:rsidR="00295C10" w:rsidRPr="00A6197E" w:rsidRDefault="00295C10" w:rsidP="009A7B54">
      <w:pPr>
        <w:jc w:val="both"/>
        <w:rPr>
          <w:sz w:val="20"/>
          <w:szCs w:val="20"/>
        </w:rPr>
      </w:pPr>
      <w:bookmarkStart w:id="2" w:name="OLE_LINK3"/>
      <w:bookmarkStart w:id="3" w:name="OLE_LINK4"/>
      <w:r w:rsidRPr="00A6197E">
        <w:rPr>
          <w:sz w:val="20"/>
          <w:szCs w:val="20"/>
        </w:rPr>
        <w:t>A.Koleda</w:t>
      </w:r>
    </w:p>
    <w:p w:rsidR="00295C10" w:rsidRPr="009A7B54" w:rsidRDefault="00295C10" w:rsidP="009A7B54">
      <w:pPr>
        <w:jc w:val="both"/>
        <w:rPr>
          <w:sz w:val="20"/>
          <w:szCs w:val="20"/>
        </w:rPr>
      </w:pPr>
      <w:r w:rsidRPr="00A6197E">
        <w:rPr>
          <w:sz w:val="20"/>
          <w:szCs w:val="20"/>
        </w:rPr>
        <w:t xml:space="preserve">67047841, </w:t>
      </w:r>
      <w:hyperlink r:id="rId8" w:history="1">
        <w:r w:rsidRPr="00A6197E">
          <w:rPr>
            <w:rStyle w:val="Hyperlink"/>
            <w:sz w:val="20"/>
            <w:szCs w:val="20"/>
          </w:rPr>
          <w:t>alise.koleda@izm.gov.lv</w:t>
        </w:r>
      </w:hyperlink>
      <w:bookmarkEnd w:id="2"/>
      <w:bookmarkEnd w:id="3"/>
      <w:r>
        <w:rPr>
          <w:sz w:val="20"/>
          <w:szCs w:val="20"/>
        </w:rPr>
        <w:t xml:space="preserve"> </w:t>
      </w:r>
    </w:p>
    <w:sectPr w:rsidR="00295C10" w:rsidRPr="009A7B54" w:rsidSect="00170492">
      <w:headerReference w:type="default" r:id="rId9"/>
      <w:footerReference w:type="default" r:id="rId10"/>
      <w:footerReference w:type="first" r:id="rId11"/>
      <w:pgSz w:w="11906" w:h="16838"/>
      <w:pgMar w:top="1134" w:right="1134" w:bottom="1134" w:left="1701" w:header="709" w:footer="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88" w:rsidRDefault="00287588" w:rsidP="005B44C2">
      <w:r>
        <w:separator/>
      </w:r>
    </w:p>
  </w:endnote>
  <w:endnote w:type="continuationSeparator" w:id="0">
    <w:p w:rsidR="00287588" w:rsidRDefault="00287588" w:rsidP="005B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10" w:rsidRPr="00716BF3" w:rsidRDefault="003327A1" w:rsidP="007D73E6">
    <w:pPr>
      <w:pStyle w:val="Footer"/>
      <w:jc w:val="both"/>
      <w:rPr>
        <w:rFonts w:ascii="Times New Roman" w:hAnsi="Times New Roman" w:cs="Times New Roman"/>
        <w:sz w:val="24"/>
        <w:szCs w:val="24"/>
      </w:rPr>
    </w:pPr>
    <w:r>
      <w:rPr>
        <w:rFonts w:ascii="Times New Roman" w:hAnsi="Times New Roman" w:cs="Times New Roman"/>
        <w:sz w:val="24"/>
        <w:szCs w:val="24"/>
      </w:rPr>
      <w:t>IZMAnot_0710</w:t>
    </w:r>
    <w:r w:rsidR="00295C10" w:rsidRPr="00716BF3">
      <w:rPr>
        <w:rFonts w:ascii="Times New Roman" w:hAnsi="Times New Roman" w:cs="Times New Roman"/>
        <w:sz w:val="24"/>
        <w:szCs w:val="24"/>
      </w:rPr>
      <w:t xml:space="preserve">11_int; </w:t>
    </w:r>
    <w:r w:rsidR="00295C10" w:rsidRPr="00716BF3">
      <w:rPr>
        <w:rFonts w:ascii="Times New Roman" w:hAnsi="Times New Roman" w:cs="Times New Roman"/>
        <w:color w:val="000000"/>
        <w:sz w:val="24"/>
        <w:szCs w:val="24"/>
      </w:rPr>
      <w:t xml:space="preserve">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w:t>
    </w:r>
    <w:r w:rsidR="00295C10" w:rsidRPr="00716BF3">
      <w:rPr>
        <w:rFonts w:ascii="Times New Roman" w:hAnsi="Times New Roman" w:cs="Times New Roman"/>
        <w:sz w:val="24"/>
        <w:szCs w:val="24"/>
      </w:rPr>
      <w:t xml:space="preserve">44.§) „Noteikumu projekts „Speciālās izglītības iestāžu, vispārējās izglītības iestāžu speciālās izglītības klašu (grupu) un internātskolu finansēšanas kārtība”” 2.punktā </w:t>
    </w:r>
    <w:r w:rsidR="00295C10" w:rsidRPr="00716BF3">
      <w:rPr>
        <w:rFonts w:ascii="Times New Roman" w:hAnsi="Times New Roman" w:cs="Times New Roman"/>
        <w:color w:val="000000"/>
        <w:sz w:val="24"/>
        <w:szCs w:val="24"/>
      </w:rPr>
      <w:t xml:space="preserve">dotā uzdevuma </w:t>
    </w:r>
    <w:r w:rsidR="00295C10">
      <w:rPr>
        <w:rFonts w:ascii="Times New Roman" w:hAnsi="Times New Roman" w:cs="Times New Roman"/>
        <w:color w:val="000000"/>
        <w:sz w:val="24"/>
        <w:szCs w:val="24"/>
      </w:rPr>
      <w:t>atzīšanu par aktualitāti zaudējušu</w:t>
    </w:r>
  </w:p>
  <w:p w:rsidR="00295C10" w:rsidRDefault="00295C10">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10" w:rsidRPr="00716BF3" w:rsidRDefault="003327A1" w:rsidP="00C041E3">
    <w:pPr>
      <w:pStyle w:val="Footer"/>
      <w:jc w:val="both"/>
      <w:rPr>
        <w:rFonts w:ascii="Times New Roman" w:hAnsi="Times New Roman" w:cs="Times New Roman"/>
        <w:sz w:val="24"/>
        <w:szCs w:val="24"/>
      </w:rPr>
    </w:pPr>
    <w:r>
      <w:rPr>
        <w:rFonts w:ascii="Times New Roman" w:hAnsi="Times New Roman" w:cs="Times New Roman"/>
        <w:sz w:val="24"/>
        <w:szCs w:val="24"/>
      </w:rPr>
      <w:t>IZMAnot_0710</w:t>
    </w:r>
    <w:r w:rsidR="00295C10">
      <w:rPr>
        <w:rFonts w:ascii="Times New Roman" w:hAnsi="Times New Roman" w:cs="Times New Roman"/>
        <w:sz w:val="24"/>
        <w:szCs w:val="24"/>
      </w:rPr>
      <w:t>11</w:t>
    </w:r>
    <w:r w:rsidR="00295C10" w:rsidRPr="00716BF3">
      <w:rPr>
        <w:rFonts w:ascii="Times New Roman" w:hAnsi="Times New Roman" w:cs="Times New Roman"/>
        <w:sz w:val="24"/>
        <w:szCs w:val="24"/>
      </w:rPr>
      <w:t xml:space="preserve">_int; </w:t>
    </w:r>
    <w:r w:rsidR="00295C10" w:rsidRPr="00716BF3">
      <w:rPr>
        <w:rFonts w:ascii="Times New Roman" w:hAnsi="Times New Roman" w:cs="Times New Roman"/>
        <w:color w:val="000000"/>
        <w:sz w:val="24"/>
        <w:szCs w:val="24"/>
      </w:rPr>
      <w:t xml:space="preserve">Par Ministru kabineta 2010.gada 31.augusta sēdes protokollēmuma (prot. Nr.44 33.§) „Noteikumu projekts „Noteikumi par izglītojamo uzņemšanu internātskolā, uzņemšanu un atskaitīšanu speciālajā izglītības iestādē un speciālajā pirmsskolas izglītības grupā”” 2.punktā un protokollēmuma (prot. Nr.44 </w:t>
    </w:r>
    <w:r w:rsidR="00295C10" w:rsidRPr="00716BF3">
      <w:rPr>
        <w:rFonts w:ascii="Times New Roman" w:hAnsi="Times New Roman" w:cs="Times New Roman"/>
        <w:sz w:val="24"/>
        <w:szCs w:val="24"/>
      </w:rPr>
      <w:t xml:space="preserve">44.§) „Noteikumu projekts „Speciālās izglītības iestāžu, vispārējās izglītības iestāžu speciālās izglītības klašu (grupu) un internātskolu finansēšanas kārtība”” 2.punktā </w:t>
    </w:r>
    <w:r w:rsidR="00295C10" w:rsidRPr="00716BF3">
      <w:rPr>
        <w:rFonts w:ascii="Times New Roman" w:hAnsi="Times New Roman" w:cs="Times New Roman"/>
        <w:color w:val="000000"/>
        <w:sz w:val="24"/>
        <w:szCs w:val="24"/>
      </w:rPr>
      <w:t xml:space="preserve">dotā uzdevuma </w:t>
    </w:r>
    <w:r w:rsidR="00295C10">
      <w:rPr>
        <w:rFonts w:ascii="Times New Roman" w:hAnsi="Times New Roman" w:cs="Times New Roman"/>
        <w:color w:val="000000"/>
        <w:sz w:val="24"/>
        <w:szCs w:val="24"/>
      </w:rPr>
      <w:t>atzīšanu par aktualitāti zaudējušu</w:t>
    </w:r>
  </w:p>
  <w:p w:rsidR="00295C10" w:rsidRPr="00C041E3" w:rsidRDefault="00295C10" w:rsidP="00C041E3">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88" w:rsidRDefault="00287588" w:rsidP="005B44C2">
      <w:r>
        <w:separator/>
      </w:r>
    </w:p>
  </w:footnote>
  <w:footnote w:type="continuationSeparator" w:id="0">
    <w:p w:rsidR="00287588" w:rsidRDefault="00287588" w:rsidP="005B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10" w:rsidRDefault="009442BF">
    <w:pPr>
      <w:pStyle w:val="Header"/>
      <w:jc w:val="center"/>
    </w:pPr>
    <w:r>
      <w:fldChar w:fldCharType="begin"/>
    </w:r>
    <w:r w:rsidR="007A283F">
      <w:instrText xml:space="preserve"> PAGE   \* MERGEFORMAT </w:instrText>
    </w:r>
    <w:r>
      <w:fldChar w:fldCharType="separate"/>
    </w:r>
    <w:r w:rsidR="003327A1">
      <w:rPr>
        <w:noProof/>
      </w:rPr>
      <w:t>8</w:t>
    </w:r>
    <w:r>
      <w:fldChar w:fldCharType="end"/>
    </w:r>
  </w:p>
  <w:p w:rsidR="00295C10" w:rsidRDefault="00295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BF"/>
    <w:multiLevelType w:val="hybridMultilevel"/>
    <w:tmpl w:val="00C6F102"/>
    <w:lvl w:ilvl="0" w:tplc="911A1C6E">
      <w:start w:val="1"/>
      <w:numFmt w:val="upperRoman"/>
      <w:lvlText w:val="%1."/>
      <w:lvlJc w:val="left"/>
      <w:pPr>
        <w:ind w:left="1620" w:hanging="720"/>
      </w:pPr>
      <w:rPr>
        <w:rFonts w:cs="Times New Roman" w:hint="default"/>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1">
    <w:nsid w:val="05426E99"/>
    <w:multiLevelType w:val="hybridMultilevel"/>
    <w:tmpl w:val="5AE8C8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F4B5B2D"/>
    <w:multiLevelType w:val="hybridMultilevel"/>
    <w:tmpl w:val="9EC462DE"/>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AF93033"/>
    <w:multiLevelType w:val="hybridMultilevel"/>
    <w:tmpl w:val="701E9262"/>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3170743"/>
    <w:multiLevelType w:val="hybridMultilevel"/>
    <w:tmpl w:val="190660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6E50C7F"/>
    <w:multiLevelType w:val="hybridMultilevel"/>
    <w:tmpl w:val="4F5AB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1A32F5"/>
    <w:multiLevelType w:val="hybridMultilevel"/>
    <w:tmpl w:val="2E4ECDA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6E406EBF"/>
    <w:multiLevelType w:val="hybridMultilevel"/>
    <w:tmpl w:val="B42A4C86"/>
    <w:lvl w:ilvl="0" w:tplc="BCC6796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A3D83"/>
    <w:rsid w:val="000014BC"/>
    <w:rsid w:val="00002673"/>
    <w:rsid w:val="00003EF0"/>
    <w:rsid w:val="000073A5"/>
    <w:rsid w:val="000076FB"/>
    <w:rsid w:val="000077D9"/>
    <w:rsid w:val="00015ECB"/>
    <w:rsid w:val="000166B6"/>
    <w:rsid w:val="000204D7"/>
    <w:rsid w:val="00020BB2"/>
    <w:rsid w:val="000222FC"/>
    <w:rsid w:val="00022529"/>
    <w:rsid w:val="00025F7D"/>
    <w:rsid w:val="00032FE8"/>
    <w:rsid w:val="00034473"/>
    <w:rsid w:val="00034C93"/>
    <w:rsid w:val="00036F13"/>
    <w:rsid w:val="00042A38"/>
    <w:rsid w:val="00043BFC"/>
    <w:rsid w:val="00046502"/>
    <w:rsid w:val="00046A09"/>
    <w:rsid w:val="00050A13"/>
    <w:rsid w:val="00052012"/>
    <w:rsid w:val="00055468"/>
    <w:rsid w:val="00056ECA"/>
    <w:rsid w:val="00057169"/>
    <w:rsid w:val="00057A33"/>
    <w:rsid w:val="00060869"/>
    <w:rsid w:val="00064B8B"/>
    <w:rsid w:val="00064E9A"/>
    <w:rsid w:val="000721E9"/>
    <w:rsid w:val="0007315A"/>
    <w:rsid w:val="0007416E"/>
    <w:rsid w:val="00075032"/>
    <w:rsid w:val="00075EA4"/>
    <w:rsid w:val="000760EA"/>
    <w:rsid w:val="00081AE3"/>
    <w:rsid w:val="00084517"/>
    <w:rsid w:val="00085E57"/>
    <w:rsid w:val="00093349"/>
    <w:rsid w:val="00093F22"/>
    <w:rsid w:val="00095E33"/>
    <w:rsid w:val="00095E94"/>
    <w:rsid w:val="00095FAF"/>
    <w:rsid w:val="00097EDF"/>
    <w:rsid w:val="000A0BEE"/>
    <w:rsid w:val="000A2263"/>
    <w:rsid w:val="000A44A5"/>
    <w:rsid w:val="000A4EE1"/>
    <w:rsid w:val="000A71AB"/>
    <w:rsid w:val="000A753A"/>
    <w:rsid w:val="000B12B3"/>
    <w:rsid w:val="000B1D2E"/>
    <w:rsid w:val="000B55CC"/>
    <w:rsid w:val="000B71BF"/>
    <w:rsid w:val="000B7F45"/>
    <w:rsid w:val="000C2936"/>
    <w:rsid w:val="000C772F"/>
    <w:rsid w:val="000C781A"/>
    <w:rsid w:val="000D08FB"/>
    <w:rsid w:val="000D147D"/>
    <w:rsid w:val="000D787C"/>
    <w:rsid w:val="000E074E"/>
    <w:rsid w:val="000E319C"/>
    <w:rsid w:val="000E3BFD"/>
    <w:rsid w:val="000E4B22"/>
    <w:rsid w:val="000E6184"/>
    <w:rsid w:val="000F0728"/>
    <w:rsid w:val="000F105E"/>
    <w:rsid w:val="000F6FE8"/>
    <w:rsid w:val="00102BAB"/>
    <w:rsid w:val="00104279"/>
    <w:rsid w:val="0010748E"/>
    <w:rsid w:val="00107591"/>
    <w:rsid w:val="0011059A"/>
    <w:rsid w:val="00112ED7"/>
    <w:rsid w:val="00113595"/>
    <w:rsid w:val="00114E73"/>
    <w:rsid w:val="00114FF5"/>
    <w:rsid w:val="0011645C"/>
    <w:rsid w:val="00117BAA"/>
    <w:rsid w:val="00121361"/>
    <w:rsid w:val="00122B61"/>
    <w:rsid w:val="00122CFB"/>
    <w:rsid w:val="001261D1"/>
    <w:rsid w:val="001303EB"/>
    <w:rsid w:val="00131F48"/>
    <w:rsid w:val="00133911"/>
    <w:rsid w:val="00136151"/>
    <w:rsid w:val="001363B3"/>
    <w:rsid w:val="0014150D"/>
    <w:rsid w:val="00144962"/>
    <w:rsid w:val="001479D2"/>
    <w:rsid w:val="00150117"/>
    <w:rsid w:val="001508D0"/>
    <w:rsid w:val="00151886"/>
    <w:rsid w:val="001525BA"/>
    <w:rsid w:val="00152874"/>
    <w:rsid w:val="00153E2D"/>
    <w:rsid w:val="0015554C"/>
    <w:rsid w:val="001613D2"/>
    <w:rsid w:val="00161D9B"/>
    <w:rsid w:val="00161E5E"/>
    <w:rsid w:val="00167CA4"/>
    <w:rsid w:val="00170492"/>
    <w:rsid w:val="0017093B"/>
    <w:rsid w:val="0017374E"/>
    <w:rsid w:val="00175A46"/>
    <w:rsid w:val="00176B0B"/>
    <w:rsid w:val="0018073D"/>
    <w:rsid w:val="00181282"/>
    <w:rsid w:val="0018209A"/>
    <w:rsid w:val="00184F36"/>
    <w:rsid w:val="00186BCF"/>
    <w:rsid w:val="00186DE6"/>
    <w:rsid w:val="00190F99"/>
    <w:rsid w:val="001915BF"/>
    <w:rsid w:val="00191FB2"/>
    <w:rsid w:val="001951D2"/>
    <w:rsid w:val="00196915"/>
    <w:rsid w:val="00197D14"/>
    <w:rsid w:val="00197ED4"/>
    <w:rsid w:val="001A0E76"/>
    <w:rsid w:val="001A1CC5"/>
    <w:rsid w:val="001A5773"/>
    <w:rsid w:val="001B740C"/>
    <w:rsid w:val="001C12E7"/>
    <w:rsid w:val="001C1A09"/>
    <w:rsid w:val="001C1D4F"/>
    <w:rsid w:val="001C3A85"/>
    <w:rsid w:val="001C73B6"/>
    <w:rsid w:val="001C7932"/>
    <w:rsid w:val="001D1A32"/>
    <w:rsid w:val="001D315A"/>
    <w:rsid w:val="001D4D21"/>
    <w:rsid w:val="001D5104"/>
    <w:rsid w:val="001D515B"/>
    <w:rsid w:val="001D6A15"/>
    <w:rsid w:val="001E3434"/>
    <w:rsid w:val="001E5316"/>
    <w:rsid w:val="001E53FE"/>
    <w:rsid w:val="001E7C9D"/>
    <w:rsid w:val="001E7D38"/>
    <w:rsid w:val="001F0EAE"/>
    <w:rsid w:val="001F0ED7"/>
    <w:rsid w:val="001F202F"/>
    <w:rsid w:val="001F481F"/>
    <w:rsid w:val="001F5ED2"/>
    <w:rsid w:val="001F615A"/>
    <w:rsid w:val="001F6511"/>
    <w:rsid w:val="001F6C54"/>
    <w:rsid w:val="002033E4"/>
    <w:rsid w:val="00203868"/>
    <w:rsid w:val="0020641D"/>
    <w:rsid w:val="0020746C"/>
    <w:rsid w:val="00207D0B"/>
    <w:rsid w:val="00207E3A"/>
    <w:rsid w:val="00211025"/>
    <w:rsid w:val="002121A5"/>
    <w:rsid w:val="0021614F"/>
    <w:rsid w:val="00221FD8"/>
    <w:rsid w:val="00222F8B"/>
    <w:rsid w:val="00223C99"/>
    <w:rsid w:val="00223D6E"/>
    <w:rsid w:val="00224D64"/>
    <w:rsid w:val="00225DF5"/>
    <w:rsid w:val="002261C2"/>
    <w:rsid w:val="002275BE"/>
    <w:rsid w:val="00227F12"/>
    <w:rsid w:val="0023215F"/>
    <w:rsid w:val="00236613"/>
    <w:rsid w:val="00236D63"/>
    <w:rsid w:val="0023784E"/>
    <w:rsid w:val="0024492E"/>
    <w:rsid w:val="00245E77"/>
    <w:rsid w:val="0024679D"/>
    <w:rsid w:val="00246FD0"/>
    <w:rsid w:val="00250D8B"/>
    <w:rsid w:val="0025346C"/>
    <w:rsid w:val="00254442"/>
    <w:rsid w:val="00254691"/>
    <w:rsid w:val="002550FB"/>
    <w:rsid w:val="00260185"/>
    <w:rsid w:val="00260E23"/>
    <w:rsid w:val="00261C74"/>
    <w:rsid w:val="00265062"/>
    <w:rsid w:val="00271BE7"/>
    <w:rsid w:val="00271F11"/>
    <w:rsid w:val="00272E60"/>
    <w:rsid w:val="0027368D"/>
    <w:rsid w:val="00273DC5"/>
    <w:rsid w:val="00274BE9"/>
    <w:rsid w:val="002828D1"/>
    <w:rsid w:val="002848B0"/>
    <w:rsid w:val="00285B80"/>
    <w:rsid w:val="00287588"/>
    <w:rsid w:val="00287782"/>
    <w:rsid w:val="002908D6"/>
    <w:rsid w:val="0029342F"/>
    <w:rsid w:val="00293F38"/>
    <w:rsid w:val="0029407B"/>
    <w:rsid w:val="00295C10"/>
    <w:rsid w:val="002A579A"/>
    <w:rsid w:val="002B17F0"/>
    <w:rsid w:val="002B440D"/>
    <w:rsid w:val="002B4667"/>
    <w:rsid w:val="002B4BDC"/>
    <w:rsid w:val="002B533A"/>
    <w:rsid w:val="002B6D82"/>
    <w:rsid w:val="002B7444"/>
    <w:rsid w:val="002C12AE"/>
    <w:rsid w:val="002C1365"/>
    <w:rsid w:val="002C1CFC"/>
    <w:rsid w:val="002C3486"/>
    <w:rsid w:val="002C4EE1"/>
    <w:rsid w:val="002C68FE"/>
    <w:rsid w:val="002C6F6C"/>
    <w:rsid w:val="002D0B37"/>
    <w:rsid w:val="002D5EF3"/>
    <w:rsid w:val="002E0BC2"/>
    <w:rsid w:val="002E2F55"/>
    <w:rsid w:val="002E6D7C"/>
    <w:rsid w:val="002E75D9"/>
    <w:rsid w:val="002F1429"/>
    <w:rsid w:val="002F2767"/>
    <w:rsid w:val="002F4857"/>
    <w:rsid w:val="002F52B1"/>
    <w:rsid w:val="002F5926"/>
    <w:rsid w:val="002F77D4"/>
    <w:rsid w:val="002F7D30"/>
    <w:rsid w:val="0030286F"/>
    <w:rsid w:val="003029CA"/>
    <w:rsid w:val="0030611E"/>
    <w:rsid w:val="00306126"/>
    <w:rsid w:val="003069C1"/>
    <w:rsid w:val="00306E0F"/>
    <w:rsid w:val="00307278"/>
    <w:rsid w:val="00307EA6"/>
    <w:rsid w:val="0031046C"/>
    <w:rsid w:val="00310B9F"/>
    <w:rsid w:val="00310C67"/>
    <w:rsid w:val="003111AA"/>
    <w:rsid w:val="0031183B"/>
    <w:rsid w:val="00313190"/>
    <w:rsid w:val="003133E2"/>
    <w:rsid w:val="003141FA"/>
    <w:rsid w:val="003147F6"/>
    <w:rsid w:val="00316269"/>
    <w:rsid w:val="00320299"/>
    <w:rsid w:val="00322AB4"/>
    <w:rsid w:val="00322FB9"/>
    <w:rsid w:val="0032332E"/>
    <w:rsid w:val="003242AB"/>
    <w:rsid w:val="0032580B"/>
    <w:rsid w:val="003320BF"/>
    <w:rsid w:val="003327A1"/>
    <w:rsid w:val="00336369"/>
    <w:rsid w:val="00340664"/>
    <w:rsid w:val="00340794"/>
    <w:rsid w:val="00342571"/>
    <w:rsid w:val="00342833"/>
    <w:rsid w:val="00343DAD"/>
    <w:rsid w:val="00345259"/>
    <w:rsid w:val="003457E6"/>
    <w:rsid w:val="00356E2E"/>
    <w:rsid w:val="003620B0"/>
    <w:rsid w:val="003642D0"/>
    <w:rsid w:val="003644B3"/>
    <w:rsid w:val="00370AC0"/>
    <w:rsid w:val="00372EA6"/>
    <w:rsid w:val="00374B7D"/>
    <w:rsid w:val="00375443"/>
    <w:rsid w:val="00375674"/>
    <w:rsid w:val="00375C71"/>
    <w:rsid w:val="00381F0E"/>
    <w:rsid w:val="00385DAE"/>
    <w:rsid w:val="00387809"/>
    <w:rsid w:val="00390A13"/>
    <w:rsid w:val="00392891"/>
    <w:rsid w:val="0039553B"/>
    <w:rsid w:val="003A2303"/>
    <w:rsid w:val="003A5FDE"/>
    <w:rsid w:val="003B0F22"/>
    <w:rsid w:val="003B2652"/>
    <w:rsid w:val="003B3BC6"/>
    <w:rsid w:val="003B51CB"/>
    <w:rsid w:val="003C0BBD"/>
    <w:rsid w:val="003C1BC9"/>
    <w:rsid w:val="003D001D"/>
    <w:rsid w:val="003D0803"/>
    <w:rsid w:val="003D1263"/>
    <w:rsid w:val="003D18ED"/>
    <w:rsid w:val="003D3609"/>
    <w:rsid w:val="003D38CB"/>
    <w:rsid w:val="003D3C94"/>
    <w:rsid w:val="003D44B6"/>
    <w:rsid w:val="003D48C9"/>
    <w:rsid w:val="003D4E68"/>
    <w:rsid w:val="003D6093"/>
    <w:rsid w:val="003D6E7B"/>
    <w:rsid w:val="003E0949"/>
    <w:rsid w:val="003E2BC6"/>
    <w:rsid w:val="003E2C93"/>
    <w:rsid w:val="003E46F2"/>
    <w:rsid w:val="003E62D9"/>
    <w:rsid w:val="003F0397"/>
    <w:rsid w:val="003F3544"/>
    <w:rsid w:val="00401A2E"/>
    <w:rsid w:val="0040383C"/>
    <w:rsid w:val="0040596A"/>
    <w:rsid w:val="004069B1"/>
    <w:rsid w:val="00406C20"/>
    <w:rsid w:val="004078F5"/>
    <w:rsid w:val="00410E04"/>
    <w:rsid w:val="00412548"/>
    <w:rsid w:val="004173A8"/>
    <w:rsid w:val="004218EF"/>
    <w:rsid w:val="00421A54"/>
    <w:rsid w:val="004308C1"/>
    <w:rsid w:val="004311FC"/>
    <w:rsid w:val="0043372A"/>
    <w:rsid w:val="004344F2"/>
    <w:rsid w:val="00435D63"/>
    <w:rsid w:val="00436D48"/>
    <w:rsid w:val="00436D9A"/>
    <w:rsid w:val="00437FF6"/>
    <w:rsid w:val="004404CF"/>
    <w:rsid w:val="004410AD"/>
    <w:rsid w:val="00444845"/>
    <w:rsid w:val="004460C2"/>
    <w:rsid w:val="00451043"/>
    <w:rsid w:val="00452AD2"/>
    <w:rsid w:val="0045328D"/>
    <w:rsid w:val="00454128"/>
    <w:rsid w:val="00455A06"/>
    <w:rsid w:val="00456DDD"/>
    <w:rsid w:val="00457218"/>
    <w:rsid w:val="004615C5"/>
    <w:rsid w:val="00462BD9"/>
    <w:rsid w:val="00462BE6"/>
    <w:rsid w:val="00471C0A"/>
    <w:rsid w:val="00472011"/>
    <w:rsid w:val="0047276A"/>
    <w:rsid w:val="00474910"/>
    <w:rsid w:val="004760F3"/>
    <w:rsid w:val="0047787C"/>
    <w:rsid w:val="00482438"/>
    <w:rsid w:val="004826B8"/>
    <w:rsid w:val="00482D54"/>
    <w:rsid w:val="00485BE0"/>
    <w:rsid w:val="004901AE"/>
    <w:rsid w:val="00493A0D"/>
    <w:rsid w:val="00494597"/>
    <w:rsid w:val="00495505"/>
    <w:rsid w:val="004A17D8"/>
    <w:rsid w:val="004A4EAE"/>
    <w:rsid w:val="004B17BF"/>
    <w:rsid w:val="004B219F"/>
    <w:rsid w:val="004B49D8"/>
    <w:rsid w:val="004B7B22"/>
    <w:rsid w:val="004B7BD7"/>
    <w:rsid w:val="004C75AC"/>
    <w:rsid w:val="004C79CA"/>
    <w:rsid w:val="004D123D"/>
    <w:rsid w:val="004D2DE4"/>
    <w:rsid w:val="004D44C8"/>
    <w:rsid w:val="004D7244"/>
    <w:rsid w:val="004E2CCB"/>
    <w:rsid w:val="004E79FF"/>
    <w:rsid w:val="004E7D58"/>
    <w:rsid w:val="004F48CC"/>
    <w:rsid w:val="004F5898"/>
    <w:rsid w:val="00500E57"/>
    <w:rsid w:val="00503D6B"/>
    <w:rsid w:val="00505396"/>
    <w:rsid w:val="00507246"/>
    <w:rsid w:val="00507F49"/>
    <w:rsid w:val="005115F0"/>
    <w:rsid w:val="00515154"/>
    <w:rsid w:val="005174FC"/>
    <w:rsid w:val="005204C0"/>
    <w:rsid w:val="00520579"/>
    <w:rsid w:val="00523873"/>
    <w:rsid w:val="00524BBA"/>
    <w:rsid w:val="005254EB"/>
    <w:rsid w:val="00525529"/>
    <w:rsid w:val="00526E77"/>
    <w:rsid w:val="00531C79"/>
    <w:rsid w:val="00533F82"/>
    <w:rsid w:val="0053469D"/>
    <w:rsid w:val="005365FD"/>
    <w:rsid w:val="00536B9E"/>
    <w:rsid w:val="005373F4"/>
    <w:rsid w:val="00540696"/>
    <w:rsid w:val="0054099A"/>
    <w:rsid w:val="0054389A"/>
    <w:rsid w:val="00544025"/>
    <w:rsid w:val="00544A8A"/>
    <w:rsid w:val="0054744C"/>
    <w:rsid w:val="005502E0"/>
    <w:rsid w:val="00553D56"/>
    <w:rsid w:val="00555EC3"/>
    <w:rsid w:val="0055652C"/>
    <w:rsid w:val="0055692B"/>
    <w:rsid w:val="005707D9"/>
    <w:rsid w:val="00572815"/>
    <w:rsid w:val="00573E48"/>
    <w:rsid w:val="00576618"/>
    <w:rsid w:val="005872A2"/>
    <w:rsid w:val="00587710"/>
    <w:rsid w:val="0059064D"/>
    <w:rsid w:val="00590D9E"/>
    <w:rsid w:val="00593E05"/>
    <w:rsid w:val="00594AA5"/>
    <w:rsid w:val="005977C7"/>
    <w:rsid w:val="005A107C"/>
    <w:rsid w:val="005A10B4"/>
    <w:rsid w:val="005A1C3D"/>
    <w:rsid w:val="005A2032"/>
    <w:rsid w:val="005A23AC"/>
    <w:rsid w:val="005A2579"/>
    <w:rsid w:val="005A294C"/>
    <w:rsid w:val="005A36D0"/>
    <w:rsid w:val="005A417C"/>
    <w:rsid w:val="005A4332"/>
    <w:rsid w:val="005A5EFB"/>
    <w:rsid w:val="005B0FE3"/>
    <w:rsid w:val="005B12AE"/>
    <w:rsid w:val="005B38B0"/>
    <w:rsid w:val="005B43F6"/>
    <w:rsid w:val="005B44C2"/>
    <w:rsid w:val="005B464E"/>
    <w:rsid w:val="005C1105"/>
    <w:rsid w:val="005C1ED0"/>
    <w:rsid w:val="005C2A68"/>
    <w:rsid w:val="005C520F"/>
    <w:rsid w:val="005C5F84"/>
    <w:rsid w:val="005C64DE"/>
    <w:rsid w:val="005C6587"/>
    <w:rsid w:val="005C7572"/>
    <w:rsid w:val="005D3A70"/>
    <w:rsid w:val="005D5BF3"/>
    <w:rsid w:val="005D647A"/>
    <w:rsid w:val="005E14E9"/>
    <w:rsid w:val="005E1F27"/>
    <w:rsid w:val="005E2059"/>
    <w:rsid w:val="005E25D0"/>
    <w:rsid w:val="005E269C"/>
    <w:rsid w:val="005E60A3"/>
    <w:rsid w:val="005E7B05"/>
    <w:rsid w:val="005F0DDA"/>
    <w:rsid w:val="005F5C8F"/>
    <w:rsid w:val="00606DC4"/>
    <w:rsid w:val="00607261"/>
    <w:rsid w:val="00611B88"/>
    <w:rsid w:val="0062056F"/>
    <w:rsid w:val="00621228"/>
    <w:rsid w:val="00622B75"/>
    <w:rsid w:val="0062375D"/>
    <w:rsid w:val="006261E2"/>
    <w:rsid w:val="0063153D"/>
    <w:rsid w:val="006376B4"/>
    <w:rsid w:val="00637FE1"/>
    <w:rsid w:val="00640484"/>
    <w:rsid w:val="00640A18"/>
    <w:rsid w:val="00641988"/>
    <w:rsid w:val="00641BD1"/>
    <w:rsid w:val="00641F5B"/>
    <w:rsid w:val="00645684"/>
    <w:rsid w:val="00647D1B"/>
    <w:rsid w:val="00653CF9"/>
    <w:rsid w:val="00654531"/>
    <w:rsid w:val="0065497E"/>
    <w:rsid w:val="00657DD5"/>
    <w:rsid w:val="00667AD0"/>
    <w:rsid w:val="00675A25"/>
    <w:rsid w:val="006861A2"/>
    <w:rsid w:val="00686C2E"/>
    <w:rsid w:val="0069608E"/>
    <w:rsid w:val="00696997"/>
    <w:rsid w:val="00697CFD"/>
    <w:rsid w:val="006A1C92"/>
    <w:rsid w:val="006A348A"/>
    <w:rsid w:val="006A634C"/>
    <w:rsid w:val="006A6A1B"/>
    <w:rsid w:val="006B2B68"/>
    <w:rsid w:val="006B41E6"/>
    <w:rsid w:val="006B4980"/>
    <w:rsid w:val="006B5021"/>
    <w:rsid w:val="006B6C23"/>
    <w:rsid w:val="006B6CC7"/>
    <w:rsid w:val="006B7440"/>
    <w:rsid w:val="006B79FE"/>
    <w:rsid w:val="006C2E07"/>
    <w:rsid w:val="006C384F"/>
    <w:rsid w:val="006C4B70"/>
    <w:rsid w:val="006C6448"/>
    <w:rsid w:val="006C7517"/>
    <w:rsid w:val="006C7DC6"/>
    <w:rsid w:val="006D2283"/>
    <w:rsid w:val="006D3DC9"/>
    <w:rsid w:val="006D3FAC"/>
    <w:rsid w:val="006E5C84"/>
    <w:rsid w:val="006E5CD8"/>
    <w:rsid w:val="006E5FE3"/>
    <w:rsid w:val="006E6F5B"/>
    <w:rsid w:val="006F109C"/>
    <w:rsid w:val="006F3C33"/>
    <w:rsid w:val="006F4CFF"/>
    <w:rsid w:val="0070041A"/>
    <w:rsid w:val="00700443"/>
    <w:rsid w:val="007022AB"/>
    <w:rsid w:val="00702F45"/>
    <w:rsid w:val="00703B51"/>
    <w:rsid w:val="00704AA8"/>
    <w:rsid w:val="0070605D"/>
    <w:rsid w:val="00706948"/>
    <w:rsid w:val="00706F53"/>
    <w:rsid w:val="0070716F"/>
    <w:rsid w:val="007106FA"/>
    <w:rsid w:val="00712C72"/>
    <w:rsid w:val="00715912"/>
    <w:rsid w:val="00716BF3"/>
    <w:rsid w:val="007178C9"/>
    <w:rsid w:val="00717FA5"/>
    <w:rsid w:val="007218F6"/>
    <w:rsid w:val="00726AA0"/>
    <w:rsid w:val="00727FF9"/>
    <w:rsid w:val="00730858"/>
    <w:rsid w:val="00731307"/>
    <w:rsid w:val="007342E9"/>
    <w:rsid w:val="007374C4"/>
    <w:rsid w:val="00742574"/>
    <w:rsid w:val="00742FB6"/>
    <w:rsid w:val="0074489C"/>
    <w:rsid w:val="0074586B"/>
    <w:rsid w:val="00746012"/>
    <w:rsid w:val="00746B03"/>
    <w:rsid w:val="00747C2C"/>
    <w:rsid w:val="00751717"/>
    <w:rsid w:val="00753124"/>
    <w:rsid w:val="0075367F"/>
    <w:rsid w:val="00756690"/>
    <w:rsid w:val="00761593"/>
    <w:rsid w:val="00770804"/>
    <w:rsid w:val="007714B4"/>
    <w:rsid w:val="00775906"/>
    <w:rsid w:val="007764B7"/>
    <w:rsid w:val="00776820"/>
    <w:rsid w:val="00784358"/>
    <w:rsid w:val="0078525F"/>
    <w:rsid w:val="00785628"/>
    <w:rsid w:val="00786930"/>
    <w:rsid w:val="007871A4"/>
    <w:rsid w:val="007915E9"/>
    <w:rsid w:val="007933F0"/>
    <w:rsid w:val="007A156A"/>
    <w:rsid w:val="007A1B8F"/>
    <w:rsid w:val="007A1C0B"/>
    <w:rsid w:val="007A283F"/>
    <w:rsid w:val="007A4242"/>
    <w:rsid w:val="007A4445"/>
    <w:rsid w:val="007A4831"/>
    <w:rsid w:val="007A6E55"/>
    <w:rsid w:val="007B52B9"/>
    <w:rsid w:val="007B5D9F"/>
    <w:rsid w:val="007B600C"/>
    <w:rsid w:val="007B6B75"/>
    <w:rsid w:val="007C17F4"/>
    <w:rsid w:val="007C1F7D"/>
    <w:rsid w:val="007C268E"/>
    <w:rsid w:val="007C49A0"/>
    <w:rsid w:val="007C6654"/>
    <w:rsid w:val="007D24DE"/>
    <w:rsid w:val="007D2EA8"/>
    <w:rsid w:val="007D62EE"/>
    <w:rsid w:val="007D66D2"/>
    <w:rsid w:val="007D73E6"/>
    <w:rsid w:val="007E34A8"/>
    <w:rsid w:val="007E4640"/>
    <w:rsid w:val="007E705A"/>
    <w:rsid w:val="007F0550"/>
    <w:rsid w:val="007F0A9E"/>
    <w:rsid w:val="007F2AA8"/>
    <w:rsid w:val="007F4E75"/>
    <w:rsid w:val="007F5096"/>
    <w:rsid w:val="007F5759"/>
    <w:rsid w:val="00803EC8"/>
    <w:rsid w:val="00805CC7"/>
    <w:rsid w:val="00807323"/>
    <w:rsid w:val="008075EB"/>
    <w:rsid w:val="00807FAB"/>
    <w:rsid w:val="0081002C"/>
    <w:rsid w:val="008105BA"/>
    <w:rsid w:val="00810E58"/>
    <w:rsid w:val="00812394"/>
    <w:rsid w:val="008127E8"/>
    <w:rsid w:val="00814105"/>
    <w:rsid w:val="00814365"/>
    <w:rsid w:val="00815E73"/>
    <w:rsid w:val="00820B5C"/>
    <w:rsid w:val="00821680"/>
    <w:rsid w:val="00822FD4"/>
    <w:rsid w:val="00824B72"/>
    <w:rsid w:val="00824EBB"/>
    <w:rsid w:val="00833C2B"/>
    <w:rsid w:val="00836665"/>
    <w:rsid w:val="00836C9A"/>
    <w:rsid w:val="008405B9"/>
    <w:rsid w:val="008414D4"/>
    <w:rsid w:val="00843766"/>
    <w:rsid w:val="0085079B"/>
    <w:rsid w:val="00850C3E"/>
    <w:rsid w:val="008511FC"/>
    <w:rsid w:val="0085200C"/>
    <w:rsid w:val="00857990"/>
    <w:rsid w:val="00860C25"/>
    <w:rsid w:val="00860FCD"/>
    <w:rsid w:val="00864E07"/>
    <w:rsid w:val="00864F27"/>
    <w:rsid w:val="008669A7"/>
    <w:rsid w:val="008747DB"/>
    <w:rsid w:val="008763CA"/>
    <w:rsid w:val="008766A1"/>
    <w:rsid w:val="0087674E"/>
    <w:rsid w:val="00883904"/>
    <w:rsid w:val="00884098"/>
    <w:rsid w:val="008902FD"/>
    <w:rsid w:val="00890334"/>
    <w:rsid w:val="00893700"/>
    <w:rsid w:val="008939F8"/>
    <w:rsid w:val="00893FB7"/>
    <w:rsid w:val="008941A1"/>
    <w:rsid w:val="008952F0"/>
    <w:rsid w:val="00895E77"/>
    <w:rsid w:val="008A14B6"/>
    <w:rsid w:val="008A37E3"/>
    <w:rsid w:val="008A3D83"/>
    <w:rsid w:val="008A50BB"/>
    <w:rsid w:val="008A7195"/>
    <w:rsid w:val="008B0C61"/>
    <w:rsid w:val="008B103D"/>
    <w:rsid w:val="008B2C6C"/>
    <w:rsid w:val="008B332C"/>
    <w:rsid w:val="008B379A"/>
    <w:rsid w:val="008B50CD"/>
    <w:rsid w:val="008B7C0B"/>
    <w:rsid w:val="008C2C6A"/>
    <w:rsid w:val="008C3EBE"/>
    <w:rsid w:val="008C7FE0"/>
    <w:rsid w:val="008D04D9"/>
    <w:rsid w:val="008D0900"/>
    <w:rsid w:val="008D35C3"/>
    <w:rsid w:val="008D3820"/>
    <w:rsid w:val="008E3A7D"/>
    <w:rsid w:val="008E4FF2"/>
    <w:rsid w:val="008F03A6"/>
    <w:rsid w:val="008F2307"/>
    <w:rsid w:val="008F2920"/>
    <w:rsid w:val="008F6927"/>
    <w:rsid w:val="008F6E66"/>
    <w:rsid w:val="00902B69"/>
    <w:rsid w:val="00903E84"/>
    <w:rsid w:val="00905048"/>
    <w:rsid w:val="0090696C"/>
    <w:rsid w:val="0090703F"/>
    <w:rsid w:val="00907664"/>
    <w:rsid w:val="00907B21"/>
    <w:rsid w:val="00910315"/>
    <w:rsid w:val="009109C7"/>
    <w:rsid w:val="009119F1"/>
    <w:rsid w:val="00911BD6"/>
    <w:rsid w:val="009132A7"/>
    <w:rsid w:val="00914C4A"/>
    <w:rsid w:val="00916CFB"/>
    <w:rsid w:val="00920EB7"/>
    <w:rsid w:val="00927955"/>
    <w:rsid w:val="00927E2B"/>
    <w:rsid w:val="00931CBE"/>
    <w:rsid w:val="00932509"/>
    <w:rsid w:val="009329AA"/>
    <w:rsid w:val="00933201"/>
    <w:rsid w:val="00934193"/>
    <w:rsid w:val="0093616A"/>
    <w:rsid w:val="00937EBC"/>
    <w:rsid w:val="00942A92"/>
    <w:rsid w:val="009442BF"/>
    <w:rsid w:val="00951D9D"/>
    <w:rsid w:val="00952BC6"/>
    <w:rsid w:val="00954F85"/>
    <w:rsid w:val="00957464"/>
    <w:rsid w:val="00960FCF"/>
    <w:rsid w:val="00961794"/>
    <w:rsid w:val="009625E8"/>
    <w:rsid w:val="009703E6"/>
    <w:rsid w:val="009707A5"/>
    <w:rsid w:val="00970912"/>
    <w:rsid w:val="00972017"/>
    <w:rsid w:val="00975DAD"/>
    <w:rsid w:val="00980CA2"/>
    <w:rsid w:val="00984DFC"/>
    <w:rsid w:val="009865F1"/>
    <w:rsid w:val="00986990"/>
    <w:rsid w:val="00986CE8"/>
    <w:rsid w:val="009911E1"/>
    <w:rsid w:val="00995C2D"/>
    <w:rsid w:val="009A06F4"/>
    <w:rsid w:val="009A10BA"/>
    <w:rsid w:val="009A4321"/>
    <w:rsid w:val="009A526B"/>
    <w:rsid w:val="009A570E"/>
    <w:rsid w:val="009A7B54"/>
    <w:rsid w:val="009B1269"/>
    <w:rsid w:val="009B1435"/>
    <w:rsid w:val="009B3EB0"/>
    <w:rsid w:val="009B58A5"/>
    <w:rsid w:val="009B68C4"/>
    <w:rsid w:val="009C098F"/>
    <w:rsid w:val="009C1B2B"/>
    <w:rsid w:val="009C2A34"/>
    <w:rsid w:val="009C42E5"/>
    <w:rsid w:val="009C5A14"/>
    <w:rsid w:val="009D11C4"/>
    <w:rsid w:val="009D2CB8"/>
    <w:rsid w:val="009D4E95"/>
    <w:rsid w:val="009D53FB"/>
    <w:rsid w:val="009E01C9"/>
    <w:rsid w:val="009E0526"/>
    <w:rsid w:val="009E0EEA"/>
    <w:rsid w:val="009E2868"/>
    <w:rsid w:val="009E648F"/>
    <w:rsid w:val="009E7DDE"/>
    <w:rsid w:val="009F022B"/>
    <w:rsid w:val="009F17D0"/>
    <w:rsid w:val="009F721C"/>
    <w:rsid w:val="00A014EE"/>
    <w:rsid w:val="00A03A4F"/>
    <w:rsid w:val="00A07DD3"/>
    <w:rsid w:val="00A1064D"/>
    <w:rsid w:val="00A1331D"/>
    <w:rsid w:val="00A14FC2"/>
    <w:rsid w:val="00A15190"/>
    <w:rsid w:val="00A1566E"/>
    <w:rsid w:val="00A1659D"/>
    <w:rsid w:val="00A20326"/>
    <w:rsid w:val="00A24411"/>
    <w:rsid w:val="00A261FF"/>
    <w:rsid w:val="00A30F30"/>
    <w:rsid w:val="00A3357B"/>
    <w:rsid w:val="00A34DA7"/>
    <w:rsid w:val="00A40B70"/>
    <w:rsid w:val="00A424CE"/>
    <w:rsid w:val="00A43F95"/>
    <w:rsid w:val="00A443D2"/>
    <w:rsid w:val="00A453C6"/>
    <w:rsid w:val="00A45CEC"/>
    <w:rsid w:val="00A46165"/>
    <w:rsid w:val="00A50524"/>
    <w:rsid w:val="00A50C53"/>
    <w:rsid w:val="00A547D0"/>
    <w:rsid w:val="00A57642"/>
    <w:rsid w:val="00A60B31"/>
    <w:rsid w:val="00A61537"/>
    <w:rsid w:val="00A61592"/>
    <w:rsid w:val="00A6197E"/>
    <w:rsid w:val="00A61BC3"/>
    <w:rsid w:val="00A61E3E"/>
    <w:rsid w:val="00A624C9"/>
    <w:rsid w:val="00A65122"/>
    <w:rsid w:val="00A655C1"/>
    <w:rsid w:val="00A711CE"/>
    <w:rsid w:val="00A71D0F"/>
    <w:rsid w:val="00A7255A"/>
    <w:rsid w:val="00A726E8"/>
    <w:rsid w:val="00A72BDC"/>
    <w:rsid w:val="00A74D3E"/>
    <w:rsid w:val="00A762CD"/>
    <w:rsid w:val="00A806A1"/>
    <w:rsid w:val="00A874BD"/>
    <w:rsid w:val="00A9661D"/>
    <w:rsid w:val="00AA140C"/>
    <w:rsid w:val="00AA16CD"/>
    <w:rsid w:val="00AA1F85"/>
    <w:rsid w:val="00AA246D"/>
    <w:rsid w:val="00AA65A7"/>
    <w:rsid w:val="00AB3710"/>
    <w:rsid w:val="00AB6C34"/>
    <w:rsid w:val="00AC1E44"/>
    <w:rsid w:val="00AC49E1"/>
    <w:rsid w:val="00AC5A5A"/>
    <w:rsid w:val="00AC76D0"/>
    <w:rsid w:val="00AD2F54"/>
    <w:rsid w:val="00AD313A"/>
    <w:rsid w:val="00AD639F"/>
    <w:rsid w:val="00AD6DA1"/>
    <w:rsid w:val="00AD7986"/>
    <w:rsid w:val="00AD7B63"/>
    <w:rsid w:val="00AE0D00"/>
    <w:rsid w:val="00AE2A5B"/>
    <w:rsid w:val="00AE49B3"/>
    <w:rsid w:val="00AE4B36"/>
    <w:rsid w:val="00AE4C50"/>
    <w:rsid w:val="00AE51DB"/>
    <w:rsid w:val="00AF11B1"/>
    <w:rsid w:val="00AF1D84"/>
    <w:rsid w:val="00AF2A61"/>
    <w:rsid w:val="00AF31F0"/>
    <w:rsid w:val="00AF3629"/>
    <w:rsid w:val="00AF3BA4"/>
    <w:rsid w:val="00AF778D"/>
    <w:rsid w:val="00AF7A21"/>
    <w:rsid w:val="00B0297C"/>
    <w:rsid w:val="00B035FF"/>
    <w:rsid w:val="00B0424C"/>
    <w:rsid w:val="00B06E00"/>
    <w:rsid w:val="00B1110B"/>
    <w:rsid w:val="00B11541"/>
    <w:rsid w:val="00B11B31"/>
    <w:rsid w:val="00B1734B"/>
    <w:rsid w:val="00B22095"/>
    <w:rsid w:val="00B2402B"/>
    <w:rsid w:val="00B25669"/>
    <w:rsid w:val="00B2656E"/>
    <w:rsid w:val="00B2789F"/>
    <w:rsid w:val="00B30417"/>
    <w:rsid w:val="00B30C1F"/>
    <w:rsid w:val="00B33A6B"/>
    <w:rsid w:val="00B33AB3"/>
    <w:rsid w:val="00B35B91"/>
    <w:rsid w:val="00B371EA"/>
    <w:rsid w:val="00B40F74"/>
    <w:rsid w:val="00B41726"/>
    <w:rsid w:val="00B42AED"/>
    <w:rsid w:val="00B45D25"/>
    <w:rsid w:val="00B46591"/>
    <w:rsid w:val="00B4668B"/>
    <w:rsid w:val="00B47249"/>
    <w:rsid w:val="00B4773A"/>
    <w:rsid w:val="00B47E6C"/>
    <w:rsid w:val="00B51858"/>
    <w:rsid w:val="00B53685"/>
    <w:rsid w:val="00B5546F"/>
    <w:rsid w:val="00B62566"/>
    <w:rsid w:val="00B654A1"/>
    <w:rsid w:val="00B701DB"/>
    <w:rsid w:val="00B70608"/>
    <w:rsid w:val="00B71F63"/>
    <w:rsid w:val="00B77608"/>
    <w:rsid w:val="00B83FD6"/>
    <w:rsid w:val="00B840E6"/>
    <w:rsid w:val="00B86890"/>
    <w:rsid w:val="00B8691B"/>
    <w:rsid w:val="00B90391"/>
    <w:rsid w:val="00B912BC"/>
    <w:rsid w:val="00B924F4"/>
    <w:rsid w:val="00B93DCD"/>
    <w:rsid w:val="00B941CB"/>
    <w:rsid w:val="00B94741"/>
    <w:rsid w:val="00B950D2"/>
    <w:rsid w:val="00B95E4C"/>
    <w:rsid w:val="00B97493"/>
    <w:rsid w:val="00B975C1"/>
    <w:rsid w:val="00B97827"/>
    <w:rsid w:val="00BA2934"/>
    <w:rsid w:val="00BA4769"/>
    <w:rsid w:val="00BA5A94"/>
    <w:rsid w:val="00BA64BB"/>
    <w:rsid w:val="00BB056C"/>
    <w:rsid w:val="00BB236A"/>
    <w:rsid w:val="00BB2B4C"/>
    <w:rsid w:val="00BB6CDD"/>
    <w:rsid w:val="00BC0042"/>
    <w:rsid w:val="00BC0A6C"/>
    <w:rsid w:val="00BC2DCA"/>
    <w:rsid w:val="00BC3906"/>
    <w:rsid w:val="00BC77F2"/>
    <w:rsid w:val="00BD4127"/>
    <w:rsid w:val="00BD6994"/>
    <w:rsid w:val="00BE1A18"/>
    <w:rsid w:val="00BE5192"/>
    <w:rsid w:val="00BE5AA4"/>
    <w:rsid w:val="00BF049C"/>
    <w:rsid w:val="00BF0BE6"/>
    <w:rsid w:val="00BF22B9"/>
    <w:rsid w:val="00BF5CA3"/>
    <w:rsid w:val="00BF717F"/>
    <w:rsid w:val="00BF733F"/>
    <w:rsid w:val="00C00D13"/>
    <w:rsid w:val="00C02B96"/>
    <w:rsid w:val="00C041E3"/>
    <w:rsid w:val="00C04267"/>
    <w:rsid w:val="00C043F1"/>
    <w:rsid w:val="00C05134"/>
    <w:rsid w:val="00C20070"/>
    <w:rsid w:val="00C24297"/>
    <w:rsid w:val="00C2444B"/>
    <w:rsid w:val="00C3080F"/>
    <w:rsid w:val="00C3210E"/>
    <w:rsid w:val="00C32F5D"/>
    <w:rsid w:val="00C332D2"/>
    <w:rsid w:val="00C337A6"/>
    <w:rsid w:val="00C33ECD"/>
    <w:rsid w:val="00C3704A"/>
    <w:rsid w:val="00C45969"/>
    <w:rsid w:val="00C469FD"/>
    <w:rsid w:val="00C47DF3"/>
    <w:rsid w:val="00C511A0"/>
    <w:rsid w:val="00C542BC"/>
    <w:rsid w:val="00C665C3"/>
    <w:rsid w:val="00C66B6C"/>
    <w:rsid w:val="00C6749D"/>
    <w:rsid w:val="00C70C79"/>
    <w:rsid w:val="00C71934"/>
    <w:rsid w:val="00C71D52"/>
    <w:rsid w:val="00C72451"/>
    <w:rsid w:val="00C73439"/>
    <w:rsid w:val="00C7413E"/>
    <w:rsid w:val="00C80106"/>
    <w:rsid w:val="00C831F9"/>
    <w:rsid w:val="00C83685"/>
    <w:rsid w:val="00C83857"/>
    <w:rsid w:val="00C851EE"/>
    <w:rsid w:val="00C85C32"/>
    <w:rsid w:val="00C86A19"/>
    <w:rsid w:val="00C879E3"/>
    <w:rsid w:val="00C90C8B"/>
    <w:rsid w:val="00C96499"/>
    <w:rsid w:val="00C97DD6"/>
    <w:rsid w:val="00CA355E"/>
    <w:rsid w:val="00CA63D4"/>
    <w:rsid w:val="00CB0D08"/>
    <w:rsid w:val="00CB11E6"/>
    <w:rsid w:val="00CB265E"/>
    <w:rsid w:val="00CB56C6"/>
    <w:rsid w:val="00CB7E9A"/>
    <w:rsid w:val="00CC60E9"/>
    <w:rsid w:val="00CC68C7"/>
    <w:rsid w:val="00CC6CCF"/>
    <w:rsid w:val="00CC764B"/>
    <w:rsid w:val="00CC77B1"/>
    <w:rsid w:val="00CD0BFA"/>
    <w:rsid w:val="00CD10AE"/>
    <w:rsid w:val="00CD1CAC"/>
    <w:rsid w:val="00CD2260"/>
    <w:rsid w:val="00CD28B5"/>
    <w:rsid w:val="00CD3929"/>
    <w:rsid w:val="00CD4130"/>
    <w:rsid w:val="00CE06CA"/>
    <w:rsid w:val="00CE0EEB"/>
    <w:rsid w:val="00CE1D22"/>
    <w:rsid w:val="00CE287C"/>
    <w:rsid w:val="00CE45A4"/>
    <w:rsid w:val="00CE5418"/>
    <w:rsid w:val="00CE7C28"/>
    <w:rsid w:val="00CF15E9"/>
    <w:rsid w:val="00CF6224"/>
    <w:rsid w:val="00D009E9"/>
    <w:rsid w:val="00D01840"/>
    <w:rsid w:val="00D01B85"/>
    <w:rsid w:val="00D1180D"/>
    <w:rsid w:val="00D1215E"/>
    <w:rsid w:val="00D15F9C"/>
    <w:rsid w:val="00D2354D"/>
    <w:rsid w:val="00D31D3C"/>
    <w:rsid w:val="00D34F26"/>
    <w:rsid w:val="00D35196"/>
    <w:rsid w:val="00D36D41"/>
    <w:rsid w:val="00D37D34"/>
    <w:rsid w:val="00D4127F"/>
    <w:rsid w:val="00D42B8B"/>
    <w:rsid w:val="00D4388C"/>
    <w:rsid w:val="00D4399A"/>
    <w:rsid w:val="00D50052"/>
    <w:rsid w:val="00D50E5B"/>
    <w:rsid w:val="00D51CEB"/>
    <w:rsid w:val="00D5388D"/>
    <w:rsid w:val="00D53E72"/>
    <w:rsid w:val="00D62264"/>
    <w:rsid w:val="00D66446"/>
    <w:rsid w:val="00D67D29"/>
    <w:rsid w:val="00D7079D"/>
    <w:rsid w:val="00D70828"/>
    <w:rsid w:val="00D727DE"/>
    <w:rsid w:val="00D74334"/>
    <w:rsid w:val="00D759CD"/>
    <w:rsid w:val="00D7603F"/>
    <w:rsid w:val="00D81606"/>
    <w:rsid w:val="00D82405"/>
    <w:rsid w:val="00D870B4"/>
    <w:rsid w:val="00D94154"/>
    <w:rsid w:val="00DA10A2"/>
    <w:rsid w:val="00DA3731"/>
    <w:rsid w:val="00DA4E81"/>
    <w:rsid w:val="00DB0ED0"/>
    <w:rsid w:val="00DB2236"/>
    <w:rsid w:val="00DB2356"/>
    <w:rsid w:val="00DB299A"/>
    <w:rsid w:val="00DB33B7"/>
    <w:rsid w:val="00DB4DDD"/>
    <w:rsid w:val="00DB6497"/>
    <w:rsid w:val="00DC10B2"/>
    <w:rsid w:val="00DC485F"/>
    <w:rsid w:val="00DC4EAF"/>
    <w:rsid w:val="00DD4853"/>
    <w:rsid w:val="00DD4F75"/>
    <w:rsid w:val="00DD7EFB"/>
    <w:rsid w:val="00DE037C"/>
    <w:rsid w:val="00DE0D02"/>
    <w:rsid w:val="00DE196C"/>
    <w:rsid w:val="00DE36ED"/>
    <w:rsid w:val="00DE41EC"/>
    <w:rsid w:val="00DE4F4F"/>
    <w:rsid w:val="00DE7060"/>
    <w:rsid w:val="00DE7C76"/>
    <w:rsid w:val="00DF1A52"/>
    <w:rsid w:val="00DF6CF1"/>
    <w:rsid w:val="00DF7B2A"/>
    <w:rsid w:val="00E00938"/>
    <w:rsid w:val="00E026AE"/>
    <w:rsid w:val="00E05B6E"/>
    <w:rsid w:val="00E05FA8"/>
    <w:rsid w:val="00E06CD5"/>
    <w:rsid w:val="00E105C6"/>
    <w:rsid w:val="00E115BA"/>
    <w:rsid w:val="00E1183D"/>
    <w:rsid w:val="00E120AA"/>
    <w:rsid w:val="00E1217B"/>
    <w:rsid w:val="00E17013"/>
    <w:rsid w:val="00E26329"/>
    <w:rsid w:val="00E26F59"/>
    <w:rsid w:val="00E330B6"/>
    <w:rsid w:val="00E338F0"/>
    <w:rsid w:val="00E33BE6"/>
    <w:rsid w:val="00E3426F"/>
    <w:rsid w:val="00E34A23"/>
    <w:rsid w:val="00E34CFA"/>
    <w:rsid w:val="00E37D8F"/>
    <w:rsid w:val="00E40CEE"/>
    <w:rsid w:val="00E42350"/>
    <w:rsid w:val="00E42A35"/>
    <w:rsid w:val="00E43E2C"/>
    <w:rsid w:val="00E519BB"/>
    <w:rsid w:val="00E613AA"/>
    <w:rsid w:val="00E628B3"/>
    <w:rsid w:val="00E63712"/>
    <w:rsid w:val="00E640A7"/>
    <w:rsid w:val="00E65721"/>
    <w:rsid w:val="00E67050"/>
    <w:rsid w:val="00E75372"/>
    <w:rsid w:val="00E77FB5"/>
    <w:rsid w:val="00E832B7"/>
    <w:rsid w:val="00E8395F"/>
    <w:rsid w:val="00E842A5"/>
    <w:rsid w:val="00E849C6"/>
    <w:rsid w:val="00E852C8"/>
    <w:rsid w:val="00E85E74"/>
    <w:rsid w:val="00E85F25"/>
    <w:rsid w:val="00E86C4B"/>
    <w:rsid w:val="00E872EA"/>
    <w:rsid w:val="00E908DC"/>
    <w:rsid w:val="00E93C68"/>
    <w:rsid w:val="00E93E04"/>
    <w:rsid w:val="00E96C95"/>
    <w:rsid w:val="00EA055B"/>
    <w:rsid w:val="00EA0A1B"/>
    <w:rsid w:val="00EA10FB"/>
    <w:rsid w:val="00EA3F6F"/>
    <w:rsid w:val="00EA6746"/>
    <w:rsid w:val="00EA6AF1"/>
    <w:rsid w:val="00EA6E08"/>
    <w:rsid w:val="00EA6ECA"/>
    <w:rsid w:val="00EB1AC5"/>
    <w:rsid w:val="00EB56A4"/>
    <w:rsid w:val="00EB6659"/>
    <w:rsid w:val="00EB7482"/>
    <w:rsid w:val="00EC0430"/>
    <w:rsid w:val="00EC1DBA"/>
    <w:rsid w:val="00EC2B02"/>
    <w:rsid w:val="00EC56E2"/>
    <w:rsid w:val="00EC6A82"/>
    <w:rsid w:val="00EC6BED"/>
    <w:rsid w:val="00ED1062"/>
    <w:rsid w:val="00ED3FAF"/>
    <w:rsid w:val="00ED4AF8"/>
    <w:rsid w:val="00ED5945"/>
    <w:rsid w:val="00EE086F"/>
    <w:rsid w:val="00EE3AB4"/>
    <w:rsid w:val="00EE41E4"/>
    <w:rsid w:val="00EE7805"/>
    <w:rsid w:val="00EF09F4"/>
    <w:rsid w:val="00EF1348"/>
    <w:rsid w:val="00EF22E8"/>
    <w:rsid w:val="00F03F7A"/>
    <w:rsid w:val="00F0515B"/>
    <w:rsid w:val="00F05DF1"/>
    <w:rsid w:val="00F071F3"/>
    <w:rsid w:val="00F11924"/>
    <w:rsid w:val="00F12C8B"/>
    <w:rsid w:val="00F14B54"/>
    <w:rsid w:val="00F2342D"/>
    <w:rsid w:val="00F23CA8"/>
    <w:rsid w:val="00F24095"/>
    <w:rsid w:val="00F24F28"/>
    <w:rsid w:val="00F265F4"/>
    <w:rsid w:val="00F26822"/>
    <w:rsid w:val="00F31991"/>
    <w:rsid w:val="00F31D71"/>
    <w:rsid w:val="00F320AF"/>
    <w:rsid w:val="00F32A16"/>
    <w:rsid w:val="00F32D3C"/>
    <w:rsid w:val="00F3554A"/>
    <w:rsid w:val="00F36B60"/>
    <w:rsid w:val="00F36D9D"/>
    <w:rsid w:val="00F36F8A"/>
    <w:rsid w:val="00F37EBE"/>
    <w:rsid w:val="00F40575"/>
    <w:rsid w:val="00F4085A"/>
    <w:rsid w:val="00F42673"/>
    <w:rsid w:val="00F44E10"/>
    <w:rsid w:val="00F4528B"/>
    <w:rsid w:val="00F452C5"/>
    <w:rsid w:val="00F505AE"/>
    <w:rsid w:val="00F51C71"/>
    <w:rsid w:val="00F52B44"/>
    <w:rsid w:val="00F540F4"/>
    <w:rsid w:val="00F54205"/>
    <w:rsid w:val="00F557F8"/>
    <w:rsid w:val="00F56ED2"/>
    <w:rsid w:val="00F615C4"/>
    <w:rsid w:val="00F6474C"/>
    <w:rsid w:val="00F64875"/>
    <w:rsid w:val="00F659CC"/>
    <w:rsid w:val="00F705C8"/>
    <w:rsid w:val="00F70AAD"/>
    <w:rsid w:val="00F77210"/>
    <w:rsid w:val="00F80CF9"/>
    <w:rsid w:val="00F81D79"/>
    <w:rsid w:val="00F82206"/>
    <w:rsid w:val="00F909C1"/>
    <w:rsid w:val="00F94E94"/>
    <w:rsid w:val="00F953A5"/>
    <w:rsid w:val="00F96745"/>
    <w:rsid w:val="00F96CAE"/>
    <w:rsid w:val="00FA0B0D"/>
    <w:rsid w:val="00FA3D95"/>
    <w:rsid w:val="00FA3FD3"/>
    <w:rsid w:val="00FA4728"/>
    <w:rsid w:val="00FA7323"/>
    <w:rsid w:val="00FB011F"/>
    <w:rsid w:val="00FB02E9"/>
    <w:rsid w:val="00FB0C45"/>
    <w:rsid w:val="00FB1639"/>
    <w:rsid w:val="00FB2F27"/>
    <w:rsid w:val="00FB4868"/>
    <w:rsid w:val="00FB54EE"/>
    <w:rsid w:val="00FB61EB"/>
    <w:rsid w:val="00FB7E17"/>
    <w:rsid w:val="00FC0F38"/>
    <w:rsid w:val="00FC1FDE"/>
    <w:rsid w:val="00FC3679"/>
    <w:rsid w:val="00FC5813"/>
    <w:rsid w:val="00FC5B21"/>
    <w:rsid w:val="00FC6FF6"/>
    <w:rsid w:val="00FC7C21"/>
    <w:rsid w:val="00FD18E4"/>
    <w:rsid w:val="00FD3127"/>
    <w:rsid w:val="00FD462A"/>
    <w:rsid w:val="00FE1AD6"/>
    <w:rsid w:val="00FE307A"/>
    <w:rsid w:val="00FE3521"/>
    <w:rsid w:val="00FE3A84"/>
    <w:rsid w:val="00FE41DC"/>
    <w:rsid w:val="00FE4743"/>
    <w:rsid w:val="00FF1D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3"/>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8A3D83"/>
    <w:pPr>
      <w:keepNext/>
      <w:jc w:val="center"/>
      <w:outlineLvl w:val="2"/>
    </w:pPr>
    <w:rPr>
      <w:b/>
      <w:bCs/>
      <w:sz w:val="28"/>
      <w:szCs w:val="28"/>
    </w:rPr>
  </w:style>
  <w:style w:type="paragraph" w:styleId="Heading4">
    <w:name w:val="heading 4"/>
    <w:basedOn w:val="Normal"/>
    <w:next w:val="Normal"/>
    <w:link w:val="Heading4Char"/>
    <w:uiPriority w:val="99"/>
    <w:qFormat/>
    <w:rsid w:val="008A3D83"/>
    <w:pPr>
      <w:keepNext/>
      <w:jc w:val="center"/>
      <w:outlineLvl w:val="3"/>
    </w:pPr>
    <w:rPr>
      <w:sz w:val="28"/>
      <w:szCs w:val="28"/>
    </w:rPr>
  </w:style>
  <w:style w:type="paragraph" w:styleId="Heading5">
    <w:name w:val="heading 5"/>
    <w:basedOn w:val="Normal"/>
    <w:next w:val="Normal"/>
    <w:link w:val="Heading5Char"/>
    <w:uiPriority w:val="99"/>
    <w:qFormat/>
    <w:rsid w:val="008A3D83"/>
    <w:pPr>
      <w:keepNext/>
      <w:ind w:firstLine="709"/>
      <w:outlineLvl w:val="4"/>
    </w:pPr>
    <w:rPr>
      <w:sz w:val="28"/>
      <w:szCs w:val="28"/>
      <w:lang w:val="en-US"/>
    </w:rPr>
  </w:style>
  <w:style w:type="paragraph" w:styleId="Heading8">
    <w:name w:val="heading 8"/>
    <w:basedOn w:val="Normal"/>
    <w:next w:val="Normal"/>
    <w:link w:val="Heading8Char"/>
    <w:uiPriority w:val="99"/>
    <w:qFormat/>
    <w:rsid w:val="008A3D83"/>
    <w:pPr>
      <w:keepNex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A3D83"/>
    <w:rPr>
      <w:rFonts w:ascii="Times New Roman" w:hAnsi="Times New Roman" w:cs="Times New Roman"/>
      <w:b/>
      <w:bCs/>
      <w:sz w:val="20"/>
      <w:szCs w:val="20"/>
    </w:rPr>
  </w:style>
  <w:style w:type="character" w:customStyle="1" w:styleId="Heading4Char">
    <w:name w:val="Heading 4 Char"/>
    <w:basedOn w:val="DefaultParagraphFont"/>
    <w:link w:val="Heading4"/>
    <w:uiPriority w:val="99"/>
    <w:semiHidden/>
    <w:locked/>
    <w:rsid w:val="008A3D83"/>
    <w:rPr>
      <w:rFonts w:ascii="Times New Roman" w:hAnsi="Times New Roman" w:cs="Times New Roman"/>
      <w:sz w:val="20"/>
      <w:szCs w:val="20"/>
    </w:rPr>
  </w:style>
  <w:style w:type="character" w:customStyle="1" w:styleId="Heading5Char">
    <w:name w:val="Heading 5 Char"/>
    <w:basedOn w:val="DefaultParagraphFont"/>
    <w:link w:val="Heading5"/>
    <w:uiPriority w:val="99"/>
    <w:semiHidden/>
    <w:locked/>
    <w:rsid w:val="008A3D83"/>
    <w:rPr>
      <w:rFonts w:ascii="Times New Roman" w:hAnsi="Times New Roman" w:cs="Times New Roman"/>
      <w:sz w:val="20"/>
      <w:szCs w:val="20"/>
      <w:lang w:val="en-US"/>
    </w:rPr>
  </w:style>
  <w:style w:type="character" w:customStyle="1" w:styleId="Heading8Char">
    <w:name w:val="Heading 8 Char"/>
    <w:basedOn w:val="DefaultParagraphFont"/>
    <w:link w:val="Heading8"/>
    <w:uiPriority w:val="99"/>
    <w:locked/>
    <w:rsid w:val="008A3D83"/>
    <w:rPr>
      <w:rFonts w:ascii="Times New Roman" w:hAnsi="Times New Roman" w:cs="Times New Roman"/>
      <w:sz w:val="20"/>
      <w:szCs w:val="20"/>
    </w:rPr>
  </w:style>
  <w:style w:type="paragraph" w:styleId="NormalWeb">
    <w:name w:val="Normal (Web)"/>
    <w:basedOn w:val="Normal"/>
    <w:uiPriority w:val="99"/>
    <w:rsid w:val="008A3D83"/>
    <w:pPr>
      <w:spacing w:before="100" w:beforeAutospacing="1" w:after="100" w:afterAutospacing="1"/>
    </w:pPr>
    <w:rPr>
      <w:lang w:val="en-GB"/>
    </w:rPr>
  </w:style>
  <w:style w:type="paragraph" w:styleId="Footer">
    <w:name w:val="footer"/>
    <w:basedOn w:val="Normal"/>
    <w:link w:val="FooterChar"/>
    <w:uiPriority w:val="99"/>
    <w:rsid w:val="008A3D83"/>
    <w:pPr>
      <w:tabs>
        <w:tab w:val="center" w:pos="4153"/>
        <w:tab w:val="right" w:pos="8306"/>
      </w:tabs>
      <w:snapToGrid w:val="0"/>
    </w:pPr>
    <w:rPr>
      <w:rFonts w:ascii="RimTimes" w:hAnsi="RimTimes" w:cs="RimTimes"/>
      <w:sz w:val="28"/>
      <w:szCs w:val="28"/>
    </w:rPr>
  </w:style>
  <w:style w:type="character" w:customStyle="1" w:styleId="FooterChar">
    <w:name w:val="Footer Char"/>
    <w:basedOn w:val="DefaultParagraphFont"/>
    <w:link w:val="Footer"/>
    <w:uiPriority w:val="99"/>
    <w:locked/>
    <w:rsid w:val="008A3D83"/>
    <w:rPr>
      <w:rFonts w:ascii="RimTimes" w:hAnsi="RimTimes" w:cs="RimTimes"/>
      <w:sz w:val="20"/>
      <w:szCs w:val="20"/>
    </w:rPr>
  </w:style>
  <w:style w:type="paragraph" w:styleId="BodyText">
    <w:name w:val="Body Text"/>
    <w:basedOn w:val="Normal"/>
    <w:link w:val="BodyTextChar"/>
    <w:uiPriority w:val="99"/>
    <w:rsid w:val="008A3D83"/>
    <w:pPr>
      <w:jc w:val="both"/>
    </w:pPr>
    <w:rPr>
      <w:sz w:val="28"/>
      <w:szCs w:val="28"/>
      <w:lang w:val="en-AU"/>
    </w:rPr>
  </w:style>
  <w:style w:type="character" w:customStyle="1" w:styleId="BodyTextChar">
    <w:name w:val="Body Text Char"/>
    <w:basedOn w:val="DefaultParagraphFont"/>
    <w:link w:val="BodyText"/>
    <w:uiPriority w:val="99"/>
    <w:locked/>
    <w:rsid w:val="008A3D83"/>
    <w:rPr>
      <w:rFonts w:ascii="Times New Roman" w:hAnsi="Times New Roman" w:cs="Times New Roman"/>
      <w:sz w:val="20"/>
      <w:szCs w:val="20"/>
      <w:lang w:val="en-AU"/>
    </w:rPr>
  </w:style>
  <w:style w:type="paragraph" w:styleId="BodyTextIndent">
    <w:name w:val="Body Text Indent"/>
    <w:basedOn w:val="Normal"/>
    <w:link w:val="BodyTextIndentChar"/>
    <w:uiPriority w:val="99"/>
    <w:rsid w:val="008A3D83"/>
    <w:pPr>
      <w:spacing w:before="240"/>
      <w:ind w:firstLine="720"/>
    </w:pPr>
    <w:rPr>
      <w:sz w:val="28"/>
      <w:szCs w:val="28"/>
    </w:rPr>
  </w:style>
  <w:style w:type="character" w:customStyle="1" w:styleId="BodyTextIndentChar">
    <w:name w:val="Body Text Indent Char"/>
    <w:basedOn w:val="DefaultParagraphFont"/>
    <w:link w:val="BodyTextIndent"/>
    <w:uiPriority w:val="99"/>
    <w:locked/>
    <w:rsid w:val="008A3D83"/>
    <w:rPr>
      <w:rFonts w:ascii="Times New Roman" w:hAnsi="Times New Roman" w:cs="Times New Roman"/>
      <w:sz w:val="20"/>
      <w:szCs w:val="20"/>
    </w:rPr>
  </w:style>
  <w:style w:type="paragraph" w:styleId="BodyText2">
    <w:name w:val="Body Text 2"/>
    <w:basedOn w:val="Normal"/>
    <w:link w:val="BodyText2Char"/>
    <w:uiPriority w:val="99"/>
    <w:rsid w:val="008A3D83"/>
    <w:pPr>
      <w:jc w:val="both"/>
    </w:pPr>
    <w:rPr>
      <w:sz w:val="28"/>
      <w:szCs w:val="28"/>
    </w:rPr>
  </w:style>
  <w:style w:type="character" w:customStyle="1" w:styleId="BodyText2Char">
    <w:name w:val="Body Text 2 Char"/>
    <w:basedOn w:val="DefaultParagraphFont"/>
    <w:link w:val="BodyText2"/>
    <w:uiPriority w:val="99"/>
    <w:locked/>
    <w:rsid w:val="008A3D83"/>
    <w:rPr>
      <w:rFonts w:ascii="Times New Roman" w:hAnsi="Times New Roman" w:cs="Times New Roman"/>
      <w:sz w:val="20"/>
      <w:szCs w:val="20"/>
    </w:rPr>
  </w:style>
  <w:style w:type="paragraph" w:styleId="BodyTextIndent2">
    <w:name w:val="Body Text Indent 2"/>
    <w:basedOn w:val="Normal"/>
    <w:link w:val="BodyTextIndent2Char"/>
    <w:uiPriority w:val="99"/>
    <w:rsid w:val="008A3D83"/>
    <w:pPr>
      <w:ind w:firstLine="567"/>
      <w:jc w:val="both"/>
    </w:pPr>
    <w:rPr>
      <w:b/>
      <w:bCs/>
      <w:sz w:val="28"/>
      <w:szCs w:val="28"/>
    </w:rPr>
  </w:style>
  <w:style w:type="character" w:customStyle="1" w:styleId="BodyTextIndent2Char">
    <w:name w:val="Body Text Indent 2 Char"/>
    <w:basedOn w:val="DefaultParagraphFont"/>
    <w:link w:val="BodyTextIndent2"/>
    <w:uiPriority w:val="99"/>
    <w:locked/>
    <w:rsid w:val="008A3D83"/>
    <w:rPr>
      <w:rFonts w:ascii="Times New Roman" w:hAnsi="Times New Roman" w:cs="Times New Roman"/>
      <w:b/>
      <w:bCs/>
      <w:sz w:val="24"/>
      <w:szCs w:val="24"/>
    </w:rPr>
  </w:style>
  <w:style w:type="paragraph" w:customStyle="1" w:styleId="naisf">
    <w:name w:val="naisf"/>
    <w:basedOn w:val="Normal"/>
    <w:uiPriority w:val="99"/>
    <w:rsid w:val="008A3D83"/>
    <w:pPr>
      <w:spacing w:before="100" w:beforeAutospacing="1" w:after="100" w:afterAutospacing="1"/>
      <w:jc w:val="both"/>
    </w:pPr>
    <w:rPr>
      <w:lang w:val="en-GB"/>
    </w:rPr>
  </w:style>
  <w:style w:type="paragraph" w:customStyle="1" w:styleId="naiskr">
    <w:name w:val="naiskr"/>
    <w:basedOn w:val="Normal"/>
    <w:uiPriority w:val="99"/>
    <w:rsid w:val="008A3D83"/>
    <w:pPr>
      <w:spacing w:before="100" w:beforeAutospacing="1" w:after="100" w:afterAutospacing="1"/>
    </w:pPr>
    <w:rPr>
      <w:lang w:eastAsia="lv-LV"/>
    </w:rPr>
  </w:style>
  <w:style w:type="paragraph" w:styleId="Header">
    <w:name w:val="header"/>
    <w:basedOn w:val="Normal"/>
    <w:link w:val="HeaderChar"/>
    <w:uiPriority w:val="99"/>
    <w:rsid w:val="005B44C2"/>
    <w:pPr>
      <w:tabs>
        <w:tab w:val="center" w:pos="4153"/>
        <w:tab w:val="right" w:pos="8306"/>
      </w:tabs>
    </w:pPr>
  </w:style>
  <w:style w:type="character" w:customStyle="1" w:styleId="HeaderChar">
    <w:name w:val="Header Char"/>
    <w:basedOn w:val="DefaultParagraphFont"/>
    <w:link w:val="Header"/>
    <w:uiPriority w:val="99"/>
    <w:locked/>
    <w:rsid w:val="005B44C2"/>
    <w:rPr>
      <w:rFonts w:ascii="Times New Roman" w:hAnsi="Times New Roman" w:cs="Times New Roman"/>
      <w:sz w:val="24"/>
      <w:szCs w:val="24"/>
    </w:rPr>
  </w:style>
  <w:style w:type="character" w:styleId="Hyperlink">
    <w:name w:val="Hyperlink"/>
    <w:basedOn w:val="DefaultParagraphFont"/>
    <w:uiPriority w:val="99"/>
    <w:rsid w:val="00540696"/>
    <w:rPr>
      <w:rFonts w:cs="Times New Roman"/>
      <w:color w:val="0000FF"/>
      <w:u w:val="single"/>
    </w:rPr>
  </w:style>
  <w:style w:type="paragraph" w:styleId="NoSpacing">
    <w:name w:val="No Spacing"/>
    <w:uiPriority w:val="99"/>
    <w:qFormat/>
    <w:rsid w:val="000C781A"/>
    <w:rPr>
      <w:rFonts w:ascii="Times New Roman" w:eastAsia="Times New Roman" w:hAnsi="Times New Roman"/>
      <w:sz w:val="24"/>
      <w:szCs w:val="24"/>
    </w:rPr>
  </w:style>
  <w:style w:type="paragraph" w:customStyle="1" w:styleId="NormalWeb-">
    <w:name w:val="Normal (Web)-"/>
    <w:basedOn w:val="NormalWeb"/>
    <w:uiPriority w:val="99"/>
    <w:rsid w:val="00CB265E"/>
    <w:rPr>
      <w:sz w:val="28"/>
      <w:szCs w:val="28"/>
      <w:lang w:val="lv-LV"/>
    </w:rPr>
  </w:style>
  <w:style w:type="paragraph" w:styleId="ListParagraph">
    <w:name w:val="List Paragraph"/>
    <w:basedOn w:val="Normal"/>
    <w:uiPriority w:val="99"/>
    <w:qFormat/>
    <w:rsid w:val="005B38B0"/>
    <w:pPr>
      <w:spacing w:after="200" w:line="276" w:lineRule="auto"/>
      <w:ind w:left="720"/>
    </w:pPr>
    <w:rPr>
      <w:rFonts w:eastAsia="Calibri"/>
    </w:rPr>
  </w:style>
  <w:style w:type="paragraph" w:styleId="BalloonText">
    <w:name w:val="Balloon Text"/>
    <w:basedOn w:val="Normal"/>
    <w:link w:val="BalloonTextChar"/>
    <w:uiPriority w:val="99"/>
    <w:semiHidden/>
    <w:rsid w:val="00893F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CFA"/>
    <w:rPr>
      <w:rFonts w:ascii="Times New Roman" w:hAnsi="Times New Roman" w:cs="Times New Roman"/>
      <w:sz w:val="2"/>
      <w:szCs w:val="2"/>
      <w:lang w:eastAsia="en-US"/>
    </w:rPr>
  </w:style>
  <w:style w:type="paragraph" w:customStyle="1" w:styleId="RakstzRakstz">
    <w:name w:val="Rakstz. Rakstz."/>
    <w:basedOn w:val="Normal"/>
    <w:uiPriority w:val="99"/>
    <w:rsid w:val="009E2868"/>
    <w:pPr>
      <w:spacing w:before="40"/>
    </w:pPr>
    <w:rPr>
      <w:rFonts w:eastAsia="Calibri"/>
      <w:sz w:val="28"/>
      <w:szCs w:val="28"/>
    </w:rPr>
  </w:style>
  <w:style w:type="character" w:styleId="CommentReference">
    <w:name w:val="annotation reference"/>
    <w:basedOn w:val="DefaultParagraphFont"/>
    <w:uiPriority w:val="99"/>
    <w:semiHidden/>
    <w:locked/>
    <w:rsid w:val="00CD3929"/>
    <w:rPr>
      <w:rFonts w:cs="Times New Roman"/>
      <w:sz w:val="16"/>
      <w:szCs w:val="16"/>
    </w:rPr>
  </w:style>
  <w:style w:type="paragraph" w:styleId="CommentText">
    <w:name w:val="annotation text"/>
    <w:basedOn w:val="Normal"/>
    <w:link w:val="CommentTextChar"/>
    <w:uiPriority w:val="99"/>
    <w:semiHidden/>
    <w:locked/>
    <w:rsid w:val="00CD3929"/>
    <w:rPr>
      <w:sz w:val="20"/>
      <w:szCs w:val="20"/>
    </w:rPr>
  </w:style>
  <w:style w:type="character" w:customStyle="1" w:styleId="CommentTextChar">
    <w:name w:val="Comment Text Char"/>
    <w:basedOn w:val="DefaultParagraphFont"/>
    <w:link w:val="CommentText"/>
    <w:uiPriority w:val="99"/>
    <w:semiHidden/>
    <w:locked/>
    <w:rsid w:val="00CD3929"/>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locked/>
    <w:rsid w:val="00CD3929"/>
    <w:rPr>
      <w:b/>
      <w:bCs/>
    </w:rPr>
  </w:style>
  <w:style w:type="character" w:customStyle="1" w:styleId="CommentSubjectChar">
    <w:name w:val="Comment Subject Char"/>
    <w:basedOn w:val="CommentTextChar"/>
    <w:link w:val="CommentSubject"/>
    <w:uiPriority w:val="99"/>
    <w:semiHidden/>
    <w:locked/>
    <w:rsid w:val="00CD3929"/>
    <w:rPr>
      <w:b/>
      <w:bCs/>
    </w:rPr>
  </w:style>
</w:styles>
</file>

<file path=word/webSettings.xml><?xml version="1.0" encoding="utf-8"?>
<w:webSettings xmlns:r="http://schemas.openxmlformats.org/officeDocument/2006/relationships" xmlns:w="http://schemas.openxmlformats.org/wordprocessingml/2006/main">
  <w:divs>
    <w:div w:id="163014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oled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4BAA-DC2E-446C-9CC4-6BD0CE17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9852</Words>
  <Characters>5617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Ministru kabineta sēdes protokollēmuma projektu „Par Ministru kabineta 2010.gada 31.augusta sēdes protokollēmuma (prot. Nr.44 33.§) „Noteikumu projekts „Noteikumi par izglītojamo uzņemšanu internātskolā, uzņemšanu un atskaitīšanu speciālajā izglītības</vt:lpstr>
    </vt:vector>
  </TitlesOfParts>
  <Company>IZM</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2010.gada 31.augusta sēdes protokollēmuma (prot. Nr.44 33.§) „Noteikumu projekts „Noteikumi par izglītojamo uzņemšanu internātskolā, uzņemšanu un atskaitīšanu speciālajā izglītības</dc:title>
  <dc:subject>Anotācija</dc:subject>
  <dc:creator>Alise Koleda</dc:creator>
  <cp:keywords/>
  <dc:description>Alise Koleda, tālr:67047841, fakss 67047904, alise.koleda@izm.gov.lv</dc:description>
  <cp:lastModifiedBy>akoleda</cp:lastModifiedBy>
  <cp:revision>4</cp:revision>
  <cp:lastPrinted>2011-09-13T09:38:00Z</cp:lastPrinted>
  <dcterms:created xsi:type="dcterms:W3CDTF">2011-09-15T06:25:00Z</dcterms:created>
  <dcterms:modified xsi:type="dcterms:W3CDTF">2011-10-07T10:55:00Z</dcterms:modified>
  <cp:category>IZM</cp:category>
</cp:coreProperties>
</file>