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768" w:rsidRPr="00A57CF7" w:rsidRDefault="004B0768" w:rsidP="004B0768">
      <w:pPr>
        <w:jc w:val="center"/>
        <w:rPr>
          <w:b/>
          <w:sz w:val="26"/>
          <w:szCs w:val="26"/>
        </w:rPr>
      </w:pPr>
      <w:bookmarkStart w:id="0" w:name="OLE_LINK1"/>
      <w:bookmarkStart w:id="1" w:name="OLE_LINK2"/>
      <w:r w:rsidRPr="00A57CF7">
        <w:rPr>
          <w:b/>
          <w:sz w:val="26"/>
          <w:szCs w:val="26"/>
        </w:rPr>
        <w:t>Ministru kabineta noteikumu projekta</w:t>
      </w:r>
    </w:p>
    <w:p w:rsidR="004B0768" w:rsidRPr="00A57CF7" w:rsidRDefault="004B0768" w:rsidP="004B0768">
      <w:pPr>
        <w:jc w:val="center"/>
        <w:rPr>
          <w:sz w:val="26"/>
          <w:szCs w:val="26"/>
        </w:rPr>
      </w:pPr>
      <w:bookmarkStart w:id="2" w:name="OLE_LINK3"/>
      <w:bookmarkStart w:id="3" w:name="OLE_LINK4"/>
      <w:bookmarkStart w:id="4" w:name="OLE_LINK7"/>
      <w:bookmarkStart w:id="5" w:name="OLE_LINK8"/>
      <w:bookmarkEnd w:id="0"/>
      <w:bookmarkEnd w:id="1"/>
      <w:r w:rsidRPr="00A57CF7">
        <w:rPr>
          <w:b/>
          <w:bCs/>
          <w:sz w:val="26"/>
          <w:szCs w:val="26"/>
        </w:rPr>
        <w:t>„</w:t>
      </w:r>
      <w:r w:rsidR="004D2894" w:rsidRPr="00A57CF7">
        <w:rPr>
          <w:b/>
          <w:bCs/>
          <w:sz w:val="26"/>
          <w:szCs w:val="26"/>
        </w:rPr>
        <w:t>Grozījumi Ministru kabineta 2010.gada 26.janvāra noteikumos Nr.77 „Noteikumi par sporta speciālistu sertifikācijas kārtību un sporta speciālistam noteiktajām prasībām”</w:t>
      </w:r>
      <w:r w:rsidRPr="00A57CF7">
        <w:rPr>
          <w:b/>
          <w:bCs/>
          <w:sz w:val="26"/>
          <w:szCs w:val="26"/>
        </w:rPr>
        <w:t>”</w:t>
      </w:r>
      <w:bookmarkEnd w:id="2"/>
      <w:bookmarkEnd w:id="3"/>
      <w:r w:rsidRPr="00A57CF7">
        <w:rPr>
          <w:b/>
          <w:bCs/>
          <w:sz w:val="26"/>
          <w:szCs w:val="26"/>
        </w:rPr>
        <w:t xml:space="preserve"> </w:t>
      </w:r>
      <w:bookmarkEnd w:id="4"/>
      <w:bookmarkEnd w:id="5"/>
      <w:r w:rsidRPr="00A57CF7">
        <w:rPr>
          <w:b/>
          <w:sz w:val="26"/>
          <w:szCs w:val="26"/>
        </w:rPr>
        <w:t xml:space="preserve">sākotnējās ietekmes novērtējuma </w:t>
      </w:r>
      <w:smartTag w:uri="schemas-tilde-lv/tildestengine" w:element="veidnes">
        <w:smartTagPr>
          <w:attr w:name="text" w:val="ziņojums"/>
          <w:attr w:name="baseform" w:val="ziņojums"/>
          <w:attr w:name="id" w:val="-1"/>
        </w:smartTagPr>
        <w:r w:rsidRPr="00A57CF7">
          <w:rPr>
            <w:b/>
            <w:sz w:val="26"/>
            <w:szCs w:val="26"/>
          </w:rPr>
          <w:t>ziņojums</w:t>
        </w:r>
      </w:smartTag>
      <w:r w:rsidRPr="00A57CF7">
        <w:rPr>
          <w:b/>
          <w:sz w:val="26"/>
          <w:szCs w:val="26"/>
        </w:rPr>
        <w:t xml:space="preserve"> (anotācija)</w:t>
      </w: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99"/>
        <w:gridCol w:w="73"/>
        <w:gridCol w:w="2620"/>
        <w:gridCol w:w="758"/>
        <w:gridCol w:w="5127"/>
      </w:tblGrid>
      <w:tr w:rsidR="004B0768" w:rsidRPr="00A57CF7" w:rsidTr="000A4A7D">
        <w:tc>
          <w:tcPr>
            <w:tcW w:w="9077" w:type="dxa"/>
            <w:gridSpan w:val="5"/>
            <w:vAlign w:val="center"/>
          </w:tcPr>
          <w:p w:rsidR="004B0768" w:rsidRPr="00A57CF7" w:rsidRDefault="004B0768" w:rsidP="000A4A7D">
            <w:pPr>
              <w:pStyle w:val="naisnod"/>
              <w:spacing w:before="0" w:after="0"/>
              <w:rPr>
                <w:sz w:val="26"/>
                <w:szCs w:val="26"/>
              </w:rPr>
            </w:pPr>
            <w:r w:rsidRPr="00A57CF7">
              <w:rPr>
                <w:sz w:val="26"/>
                <w:szCs w:val="26"/>
              </w:rPr>
              <w:t>I. Tiesību akta projekta izstrādes nepieciešamība</w:t>
            </w:r>
          </w:p>
        </w:tc>
      </w:tr>
      <w:tr w:rsidR="004B0768" w:rsidRPr="00A57CF7" w:rsidTr="000A4A7D">
        <w:trPr>
          <w:trHeight w:val="630"/>
        </w:trPr>
        <w:tc>
          <w:tcPr>
            <w:tcW w:w="499" w:type="dxa"/>
          </w:tcPr>
          <w:p w:rsidR="004B0768" w:rsidRPr="00A57CF7" w:rsidRDefault="004B0768" w:rsidP="00493E93">
            <w:pPr>
              <w:pStyle w:val="naiskr"/>
              <w:spacing w:before="0" w:after="0"/>
              <w:jc w:val="center"/>
              <w:rPr>
                <w:sz w:val="26"/>
                <w:szCs w:val="26"/>
              </w:rPr>
            </w:pPr>
            <w:r w:rsidRPr="00A57CF7">
              <w:rPr>
                <w:sz w:val="26"/>
                <w:szCs w:val="26"/>
              </w:rPr>
              <w:t>1.</w:t>
            </w:r>
          </w:p>
        </w:tc>
        <w:tc>
          <w:tcPr>
            <w:tcW w:w="2693" w:type="dxa"/>
            <w:gridSpan w:val="2"/>
          </w:tcPr>
          <w:p w:rsidR="004B0768" w:rsidRPr="00A57CF7" w:rsidRDefault="004B0768" w:rsidP="000A4A7D">
            <w:pPr>
              <w:pStyle w:val="naiskr"/>
              <w:spacing w:before="0" w:after="0"/>
              <w:ind w:hanging="10"/>
              <w:rPr>
                <w:sz w:val="26"/>
                <w:szCs w:val="26"/>
              </w:rPr>
            </w:pPr>
            <w:r w:rsidRPr="00A57CF7">
              <w:rPr>
                <w:sz w:val="26"/>
                <w:szCs w:val="26"/>
              </w:rPr>
              <w:t>Pamatojums</w:t>
            </w:r>
          </w:p>
        </w:tc>
        <w:tc>
          <w:tcPr>
            <w:tcW w:w="5885" w:type="dxa"/>
            <w:gridSpan w:val="2"/>
          </w:tcPr>
          <w:p w:rsidR="004B0768" w:rsidRPr="00A57CF7" w:rsidRDefault="00F5595A" w:rsidP="005171E0">
            <w:pPr>
              <w:pStyle w:val="naiskr"/>
              <w:numPr>
                <w:ilvl w:val="0"/>
                <w:numId w:val="2"/>
              </w:numPr>
              <w:ind w:right="141"/>
              <w:jc w:val="both"/>
              <w:rPr>
                <w:sz w:val="26"/>
                <w:szCs w:val="26"/>
              </w:rPr>
            </w:pPr>
            <w:r w:rsidRPr="00A57CF7">
              <w:rPr>
                <w:sz w:val="26"/>
                <w:szCs w:val="26"/>
              </w:rPr>
              <w:t>Sporta likuma 20.panta trešā daļa un  n</w:t>
            </w:r>
            <w:r w:rsidR="00942C12" w:rsidRPr="00A57CF7">
              <w:rPr>
                <w:sz w:val="26"/>
                <w:szCs w:val="26"/>
              </w:rPr>
              <w:t xml:space="preserve">epieciešamība precizēt </w:t>
            </w:r>
            <w:r w:rsidR="00942C12" w:rsidRPr="00A57CF7">
              <w:t xml:space="preserve"> </w:t>
            </w:r>
            <w:r w:rsidR="00942C12" w:rsidRPr="00A57CF7">
              <w:rPr>
                <w:sz w:val="26"/>
                <w:szCs w:val="26"/>
              </w:rPr>
              <w:t>sporta speciālistu sertifikācijas kārtību un prasības, kas noteiktas sporta speciālistam, lai iegūtu tiesības strādāt sporta jomā.</w:t>
            </w:r>
          </w:p>
          <w:p w:rsidR="00A75A2B" w:rsidRPr="00A57CF7" w:rsidRDefault="00A75A2B" w:rsidP="008E0487">
            <w:pPr>
              <w:pStyle w:val="naiskr"/>
              <w:numPr>
                <w:ilvl w:val="0"/>
                <w:numId w:val="2"/>
              </w:numPr>
              <w:ind w:right="141"/>
              <w:jc w:val="both"/>
              <w:rPr>
                <w:sz w:val="26"/>
                <w:szCs w:val="26"/>
              </w:rPr>
            </w:pPr>
            <w:r w:rsidRPr="00A57CF7">
              <w:rPr>
                <w:sz w:val="26"/>
                <w:szCs w:val="26"/>
              </w:rPr>
              <w:t>Nepieciešamība nodrošināt Valsts kontroles veiktās likumības revīzijas Nr.5.1-2-21/2009 „Valsts budžeta līdzekļu sportam administrēšanas atbilstība normatīvo aktu prasībām Izglītības un zinātnes ministrijā” 1</w:t>
            </w:r>
            <w:r w:rsidR="008E0487" w:rsidRPr="00A57CF7">
              <w:rPr>
                <w:sz w:val="26"/>
                <w:szCs w:val="26"/>
              </w:rPr>
              <w:t>5</w:t>
            </w:r>
            <w:r w:rsidRPr="00A57CF7">
              <w:rPr>
                <w:sz w:val="26"/>
                <w:szCs w:val="26"/>
              </w:rPr>
              <w:t>.ieteikuma (</w:t>
            </w:r>
            <w:r w:rsidR="008E0487" w:rsidRPr="00A57CF7">
              <w:rPr>
                <w:sz w:val="26"/>
                <w:szCs w:val="26"/>
              </w:rPr>
              <w:t>izvērtēt iespēju sadarbībā ar sporta jomā iesaistītajām organizācijām izveidot tādu sporta speciālistu reģistru, kurā tiktu apkopota informācija par visām tām personām, kuras ir tiesīgas darboties sporta jomā</w:t>
            </w:r>
            <w:r w:rsidRPr="00A57CF7">
              <w:rPr>
                <w:sz w:val="26"/>
                <w:szCs w:val="26"/>
              </w:rPr>
              <w:t>) ieviešanu.</w:t>
            </w:r>
          </w:p>
        </w:tc>
      </w:tr>
      <w:tr w:rsidR="004B0768" w:rsidRPr="00A57CF7" w:rsidTr="00E15284">
        <w:trPr>
          <w:trHeight w:val="2255"/>
        </w:trPr>
        <w:tc>
          <w:tcPr>
            <w:tcW w:w="499" w:type="dxa"/>
          </w:tcPr>
          <w:p w:rsidR="004B0768" w:rsidRPr="00A57CF7" w:rsidRDefault="004B0768" w:rsidP="00493E93">
            <w:pPr>
              <w:pStyle w:val="naiskr"/>
              <w:spacing w:before="0" w:after="0"/>
              <w:jc w:val="center"/>
              <w:rPr>
                <w:sz w:val="26"/>
                <w:szCs w:val="26"/>
              </w:rPr>
            </w:pPr>
            <w:r w:rsidRPr="00A57CF7">
              <w:rPr>
                <w:sz w:val="26"/>
                <w:szCs w:val="26"/>
              </w:rPr>
              <w:t>2.</w:t>
            </w:r>
          </w:p>
        </w:tc>
        <w:tc>
          <w:tcPr>
            <w:tcW w:w="2693" w:type="dxa"/>
            <w:gridSpan w:val="2"/>
          </w:tcPr>
          <w:p w:rsidR="004B0768" w:rsidRPr="00A57CF7" w:rsidRDefault="004B0768" w:rsidP="000A4A7D">
            <w:pPr>
              <w:pStyle w:val="naiskr"/>
              <w:tabs>
                <w:tab w:val="left" w:pos="170"/>
              </w:tabs>
              <w:spacing w:before="0" w:after="0"/>
              <w:rPr>
                <w:sz w:val="26"/>
                <w:szCs w:val="26"/>
              </w:rPr>
            </w:pPr>
            <w:r w:rsidRPr="00A57CF7">
              <w:rPr>
                <w:sz w:val="26"/>
                <w:szCs w:val="26"/>
              </w:rPr>
              <w:t>Pašreizējā situācija un problēmas</w:t>
            </w:r>
          </w:p>
        </w:tc>
        <w:tc>
          <w:tcPr>
            <w:tcW w:w="5885" w:type="dxa"/>
            <w:gridSpan w:val="2"/>
          </w:tcPr>
          <w:p w:rsidR="006F0555" w:rsidRPr="00A57CF7" w:rsidRDefault="00942C12" w:rsidP="005171E0">
            <w:pPr>
              <w:ind w:left="74" w:right="141"/>
              <w:jc w:val="both"/>
              <w:rPr>
                <w:sz w:val="26"/>
                <w:szCs w:val="26"/>
              </w:rPr>
            </w:pPr>
            <w:r w:rsidRPr="00A57CF7">
              <w:rPr>
                <w:sz w:val="26"/>
                <w:szCs w:val="26"/>
              </w:rPr>
              <w:t xml:space="preserve">Saskaņā ar Sporta likuma 20.panta trešo daļu  sporta speciālistu sertifikāciju veic biedrība „Latvijas Sporta federāciju padome”, atbilstoši </w:t>
            </w:r>
            <w:r w:rsidR="005972B9" w:rsidRPr="00A57CF7">
              <w:rPr>
                <w:sz w:val="26"/>
                <w:szCs w:val="26"/>
              </w:rPr>
              <w:t xml:space="preserve"> sporta speciālistu sertifikācijas </w:t>
            </w:r>
            <w:r w:rsidRPr="00A57CF7">
              <w:rPr>
                <w:sz w:val="26"/>
                <w:szCs w:val="26"/>
              </w:rPr>
              <w:t xml:space="preserve">prasībām Ministru kabineta noteiktajā kārtībā. </w:t>
            </w:r>
            <w:r w:rsidR="00852B35" w:rsidRPr="00A57CF7">
              <w:rPr>
                <w:sz w:val="26"/>
                <w:szCs w:val="26"/>
              </w:rPr>
              <w:t>Minētā kārtība un sporta speciālistu sertifikācijas maksa (saskaņā ar Sporta likuma 20.panta ceturto daļu) ir noteikta Ministru kabineta 2010.gada 26.janvāra  noteikumos Nr.77 „</w:t>
            </w:r>
            <w:r w:rsidR="00852B35" w:rsidRPr="00A57CF7">
              <w:t xml:space="preserve"> </w:t>
            </w:r>
            <w:r w:rsidR="00852B35" w:rsidRPr="00A57CF7">
              <w:rPr>
                <w:sz w:val="26"/>
                <w:szCs w:val="26"/>
              </w:rPr>
              <w:t>Noteikumi par sporta speciālistu sertifikācijas kārtību un sporta speciālistam noteiktajām prasībām” (turpmāk – Noteikumi).</w:t>
            </w:r>
            <w:r w:rsidR="00465902" w:rsidRPr="00A57CF7">
              <w:rPr>
                <w:sz w:val="26"/>
                <w:szCs w:val="26"/>
              </w:rPr>
              <w:t xml:space="preserve"> </w:t>
            </w:r>
            <w:r w:rsidR="00852B35" w:rsidRPr="00A57CF7">
              <w:rPr>
                <w:sz w:val="26"/>
                <w:szCs w:val="26"/>
              </w:rPr>
              <w:t xml:space="preserve">Saskaņā ar Noteikumu 5.punktu </w:t>
            </w:r>
            <w:r w:rsidR="00852B35" w:rsidRPr="00A57CF7">
              <w:t xml:space="preserve"> </w:t>
            </w:r>
            <w:r w:rsidR="00D1114B" w:rsidRPr="00A57CF7">
              <w:rPr>
                <w:sz w:val="26"/>
                <w:szCs w:val="26"/>
              </w:rPr>
              <w:t>sporta speciālistu  sertifikāciju</w:t>
            </w:r>
            <w:r w:rsidR="00D1114B" w:rsidRPr="00A57CF7">
              <w:t xml:space="preserve"> </w:t>
            </w:r>
            <w:r w:rsidR="00852B35" w:rsidRPr="00A57CF7">
              <w:rPr>
                <w:sz w:val="26"/>
                <w:szCs w:val="26"/>
              </w:rPr>
              <w:t>biedrības „Latvijas Sporta federāciju padome” vārdā veic Sporta speciālistu sert</w:t>
            </w:r>
            <w:r w:rsidR="00EE42A0" w:rsidRPr="00A57CF7">
              <w:rPr>
                <w:sz w:val="26"/>
                <w:szCs w:val="26"/>
              </w:rPr>
              <w:t>ifikācijas komisija (turpmāk – K</w:t>
            </w:r>
            <w:r w:rsidR="00852B35" w:rsidRPr="00A57CF7">
              <w:rPr>
                <w:sz w:val="26"/>
                <w:szCs w:val="26"/>
              </w:rPr>
              <w:t>omisija) septiņu personu sastāvā.</w:t>
            </w:r>
            <w:r w:rsidR="005B764A" w:rsidRPr="00A57CF7">
              <w:rPr>
                <w:sz w:val="26"/>
                <w:szCs w:val="26"/>
              </w:rPr>
              <w:t xml:space="preserve"> </w:t>
            </w:r>
            <w:r w:rsidR="005B764A" w:rsidRPr="00A57CF7">
              <w:t xml:space="preserve"> </w:t>
            </w:r>
            <w:r w:rsidR="004C6F79" w:rsidRPr="00A57CF7">
              <w:rPr>
                <w:sz w:val="26"/>
                <w:szCs w:val="26"/>
              </w:rPr>
              <w:t xml:space="preserve">Komisija </w:t>
            </w:r>
            <w:r w:rsidR="004C6F79" w:rsidRPr="00A57CF7">
              <w:t xml:space="preserve"> </w:t>
            </w:r>
            <w:r w:rsidR="004C6F79" w:rsidRPr="00A57CF7">
              <w:rPr>
                <w:sz w:val="26"/>
                <w:szCs w:val="26"/>
              </w:rPr>
              <w:t xml:space="preserve">ir aicinājusi </w:t>
            </w:r>
            <w:r w:rsidR="00EE42A0" w:rsidRPr="00A57CF7">
              <w:rPr>
                <w:sz w:val="26"/>
                <w:szCs w:val="26"/>
              </w:rPr>
              <w:t xml:space="preserve">Izglītības un zinātnes </w:t>
            </w:r>
            <w:r w:rsidR="004C6F79" w:rsidRPr="00A57CF7">
              <w:rPr>
                <w:sz w:val="26"/>
                <w:szCs w:val="26"/>
              </w:rPr>
              <w:t>ministriju</w:t>
            </w:r>
            <w:r w:rsidR="00EE42A0" w:rsidRPr="00A57CF7">
              <w:rPr>
                <w:sz w:val="26"/>
                <w:szCs w:val="26"/>
              </w:rPr>
              <w:t xml:space="preserve"> (turpmāk – ministrija)</w:t>
            </w:r>
            <w:r w:rsidR="004C6F79" w:rsidRPr="00A57CF7">
              <w:rPr>
                <w:sz w:val="26"/>
                <w:szCs w:val="26"/>
              </w:rPr>
              <w:t>, kura saskaņā ar Sporta likuma 5.panta pirmo daļu pilda valsts pārvaldes funkcijas sporta nozarē, izvērtēt nepieciešamību atbilstoši pastāvošajiem apstākļiem un situācijai aktualizēt sporta speciālistu sertifikācijas kārtību.</w:t>
            </w:r>
          </w:p>
          <w:p w:rsidR="00465902" w:rsidRPr="00A57CF7" w:rsidRDefault="00465902" w:rsidP="005171E0">
            <w:pPr>
              <w:ind w:left="74" w:right="141"/>
              <w:jc w:val="both"/>
              <w:rPr>
                <w:sz w:val="26"/>
                <w:szCs w:val="26"/>
              </w:rPr>
            </w:pPr>
          </w:p>
          <w:p w:rsidR="00874DB2" w:rsidRPr="00521474" w:rsidRDefault="00D1114B" w:rsidP="005171E0">
            <w:pPr>
              <w:ind w:left="74" w:right="141"/>
              <w:jc w:val="both"/>
              <w:rPr>
                <w:sz w:val="26"/>
                <w:szCs w:val="26"/>
              </w:rPr>
            </w:pPr>
            <w:r w:rsidRPr="00A57CF7">
              <w:rPr>
                <w:sz w:val="26"/>
                <w:szCs w:val="26"/>
              </w:rPr>
              <w:t>Noteikumu  6.3.</w:t>
            </w:r>
            <w:r w:rsidR="00607E09" w:rsidRPr="00A57CF7">
              <w:rPr>
                <w:sz w:val="26"/>
                <w:szCs w:val="26"/>
              </w:rPr>
              <w:t>apakš</w:t>
            </w:r>
            <w:r w:rsidRPr="00A57CF7">
              <w:rPr>
                <w:sz w:val="26"/>
                <w:szCs w:val="26"/>
              </w:rPr>
              <w:t>punktā noteikt</w:t>
            </w:r>
            <w:r w:rsidR="00874DB2" w:rsidRPr="00A57CF7">
              <w:rPr>
                <w:sz w:val="26"/>
                <w:szCs w:val="26"/>
              </w:rPr>
              <w:t>ā</w:t>
            </w:r>
            <w:r w:rsidRPr="00A57CF7">
              <w:rPr>
                <w:sz w:val="26"/>
                <w:szCs w:val="26"/>
              </w:rPr>
              <w:t xml:space="preserve"> prasība</w:t>
            </w:r>
            <w:r w:rsidR="002D69BB" w:rsidRPr="00A57CF7">
              <w:rPr>
                <w:sz w:val="26"/>
                <w:szCs w:val="26"/>
              </w:rPr>
              <w:t>, ka</w:t>
            </w:r>
            <w:r w:rsidR="00E3374A" w:rsidRPr="00A57CF7">
              <w:rPr>
                <w:sz w:val="26"/>
                <w:szCs w:val="26"/>
              </w:rPr>
              <w:t xml:space="preserve"> pretendējot uz </w:t>
            </w:r>
            <w:r w:rsidR="00EE42A0" w:rsidRPr="00A57CF7">
              <w:rPr>
                <w:sz w:val="26"/>
                <w:szCs w:val="26"/>
              </w:rPr>
              <w:t xml:space="preserve">A, B un </w:t>
            </w:r>
            <w:r w:rsidR="00E3374A" w:rsidRPr="00A57CF7">
              <w:rPr>
                <w:sz w:val="26"/>
                <w:szCs w:val="26"/>
              </w:rPr>
              <w:t xml:space="preserve">C kategorijas </w:t>
            </w:r>
            <w:r w:rsidR="00EE42A0" w:rsidRPr="00A57CF7">
              <w:rPr>
                <w:sz w:val="26"/>
                <w:szCs w:val="26"/>
              </w:rPr>
              <w:t xml:space="preserve">sporta speciālista </w:t>
            </w:r>
            <w:r w:rsidR="00E3374A" w:rsidRPr="00A57CF7">
              <w:rPr>
                <w:sz w:val="26"/>
                <w:szCs w:val="26"/>
              </w:rPr>
              <w:lastRenderedPageBreak/>
              <w:t>sertifikātu, komisijā jāiesniedz</w:t>
            </w:r>
            <w:r w:rsidR="00874DB2" w:rsidRPr="00A57CF7">
              <w:rPr>
                <w:sz w:val="26"/>
                <w:szCs w:val="26"/>
              </w:rPr>
              <w:t xml:space="preserve"> </w:t>
            </w:r>
            <w:r w:rsidR="00E3374A" w:rsidRPr="00A57CF7">
              <w:rPr>
                <w:sz w:val="26"/>
                <w:szCs w:val="26"/>
              </w:rPr>
              <w:t>darba devēja apstiprinātu pārskatu par profesionālo darbību sporta jomā par pēdējiem pieciem gadiem (turpmāk – pārskats)</w:t>
            </w:r>
            <w:r w:rsidR="00EE42A0" w:rsidRPr="00A57CF7">
              <w:rPr>
                <w:sz w:val="26"/>
                <w:szCs w:val="26"/>
              </w:rPr>
              <w:t xml:space="preserve">, </w:t>
            </w:r>
            <w:r w:rsidR="00874DB2" w:rsidRPr="00A57CF7">
              <w:rPr>
                <w:sz w:val="26"/>
                <w:szCs w:val="26"/>
              </w:rPr>
              <w:t xml:space="preserve">praktiski </w:t>
            </w:r>
            <w:r w:rsidR="00EE42A0" w:rsidRPr="00A57CF7">
              <w:rPr>
                <w:sz w:val="26"/>
                <w:szCs w:val="26"/>
              </w:rPr>
              <w:t>neīstenojas attiecībā uz C kategorijas sertifikāta pretendentu</w:t>
            </w:r>
            <w:r w:rsidR="00874DB2" w:rsidRPr="00A57CF7">
              <w:rPr>
                <w:sz w:val="26"/>
                <w:szCs w:val="26"/>
              </w:rPr>
              <w:t>, jo sporta speciālists</w:t>
            </w:r>
            <w:r w:rsidR="00874DB2" w:rsidRPr="00A57CF7">
              <w:t xml:space="preserve"> </w:t>
            </w:r>
            <w:r w:rsidR="00874DB2" w:rsidRPr="00A57CF7">
              <w:rPr>
                <w:sz w:val="26"/>
                <w:szCs w:val="26"/>
              </w:rPr>
              <w:t>nav tiesīgs bez sertifikāta strādāt sporta jomā un vadīt sporta treniņus (nodarbības), attiecīgi arī pretendējot uz C kategorijas sertifikātu prasība iesniegt pārskatu nav nepieciešama.</w:t>
            </w:r>
          </w:p>
          <w:p w:rsidR="001A5BDD" w:rsidRPr="00521474" w:rsidRDefault="001A5BDD" w:rsidP="005171E0">
            <w:pPr>
              <w:ind w:left="74" w:right="141"/>
              <w:jc w:val="both"/>
              <w:rPr>
                <w:sz w:val="26"/>
                <w:szCs w:val="26"/>
              </w:rPr>
            </w:pPr>
          </w:p>
          <w:p w:rsidR="008E0487" w:rsidRPr="00521474" w:rsidRDefault="001A5BDD" w:rsidP="00CD76A7">
            <w:pPr>
              <w:ind w:left="74" w:right="141"/>
              <w:jc w:val="both"/>
              <w:rPr>
                <w:sz w:val="26"/>
                <w:szCs w:val="26"/>
              </w:rPr>
            </w:pPr>
            <w:r w:rsidRPr="00521474">
              <w:rPr>
                <w:sz w:val="26"/>
                <w:szCs w:val="26"/>
              </w:rPr>
              <w:t xml:space="preserve">Noteikumu 6.6. </w:t>
            </w:r>
            <w:r w:rsidR="00CD76A7" w:rsidRPr="00521474">
              <w:rPr>
                <w:sz w:val="26"/>
                <w:szCs w:val="26"/>
              </w:rPr>
              <w:t xml:space="preserve">un 23.7. </w:t>
            </w:r>
            <w:r w:rsidRPr="00521474">
              <w:rPr>
                <w:sz w:val="26"/>
                <w:szCs w:val="26"/>
              </w:rPr>
              <w:t>apakšpunkt</w:t>
            </w:r>
            <w:r w:rsidR="00CD76A7" w:rsidRPr="00521474">
              <w:rPr>
                <w:sz w:val="26"/>
                <w:szCs w:val="26"/>
              </w:rPr>
              <w:t>os</w:t>
            </w:r>
            <w:r w:rsidRPr="00521474">
              <w:rPr>
                <w:sz w:val="26"/>
                <w:szCs w:val="26"/>
              </w:rPr>
              <w:t xml:space="preserve"> noteikt</w:t>
            </w:r>
            <w:r w:rsidR="00CD76A7" w:rsidRPr="00521474">
              <w:rPr>
                <w:sz w:val="26"/>
                <w:szCs w:val="26"/>
              </w:rPr>
              <w:t>a</w:t>
            </w:r>
            <w:r w:rsidRPr="00521474">
              <w:rPr>
                <w:sz w:val="26"/>
                <w:szCs w:val="26"/>
              </w:rPr>
              <w:t xml:space="preserve"> prasība, ka </w:t>
            </w:r>
            <w:r w:rsidR="00567523" w:rsidRPr="00521474">
              <w:t xml:space="preserve"> </w:t>
            </w:r>
            <w:r w:rsidR="00567523" w:rsidRPr="00521474">
              <w:rPr>
                <w:sz w:val="26"/>
                <w:szCs w:val="26"/>
              </w:rPr>
              <w:t>sertificējamais</w:t>
            </w:r>
            <w:r w:rsidR="00CD76A7" w:rsidRPr="00521474">
              <w:rPr>
                <w:sz w:val="26"/>
                <w:szCs w:val="26"/>
              </w:rPr>
              <w:t xml:space="preserve"> (</w:t>
            </w:r>
            <w:proofErr w:type="spellStart"/>
            <w:r w:rsidR="00CD76A7" w:rsidRPr="00521474">
              <w:rPr>
                <w:sz w:val="26"/>
                <w:szCs w:val="26"/>
              </w:rPr>
              <w:t>resertificējamais</w:t>
            </w:r>
            <w:proofErr w:type="spellEnd"/>
            <w:r w:rsidR="00CD76A7" w:rsidRPr="00521474">
              <w:rPr>
                <w:sz w:val="26"/>
                <w:szCs w:val="26"/>
              </w:rPr>
              <w:t>)</w:t>
            </w:r>
            <w:r w:rsidR="00567523" w:rsidRPr="00521474">
              <w:rPr>
                <w:sz w:val="26"/>
                <w:szCs w:val="26"/>
              </w:rPr>
              <w:t xml:space="preserve"> sporta speciālists komisijā iesniedz</w:t>
            </w:r>
            <w:r w:rsidR="00CD76A7" w:rsidRPr="00521474">
              <w:rPr>
                <w:sz w:val="26"/>
                <w:szCs w:val="26"/>
              </w:rPr>
              <w:t>ot iesniegumu tam pievieno</w:t>
            </w:r>
            <w:r w:rsidR="00567523" w:rsidRPr="00521474">
              <w:rPr>
                <w:sz w:val="26"/>
                <w:szCs w:val="26"/>
              </w:rPr>
              <w:t xml:space="preserve"> divas fotogrāfijas. Ņemot vērā to, ka ne pieņemot lēmumu par attiecīgās kategorijas sertifikāta izsniegšanu vai atteikumu izsniegt sertifikātu, kā arī </w:t>
            </w:r>
            <w:r w:rsidR="00567523" w:rsidRPr="00521474">
              <w:t xml:space="preserve"> </w:t>
            </w:r>
            <w:r w:rsidR="00567523" w:rsidRPr="00521474">
              <w:rPr>
                <w:sz w:val="26"/>
                <w:szCs w:val="26"/>
              </w:rPr>
              <w:t>sagatavojot un izsniedzot sertificētajam (</w:t>
            </w:r>
            <w:proofErr w:type="spellStart"/>
            <w:r w:rsidR="00567523" w:rsidRPr="00521474">
              <w:rPr>
                <w:sz w:val="26"/>
                <w:szCs w:val="26"/>
              </w:rPr>
              <w:t>resertificētajam</w:t>
            </w:r>
            <w:proofErr w:type="spellEnd"/>
            <w:r w:rsidR="00567523" w:rsidRPr="00521474">
              <w:rPr>
                <w:sz w:val="26"/>
                <w:szCs w:val="26"/>
              </w:rPr>
              <w:t>) sporta speciālistam sertifikātu</w:t>
            </w:r>
            <w:r w:rsidR="00CD76A7" w:rsidRPr="00521474">
              <w:rPr>
                <w:sz w:val="26"/>
                <w:szCs w:val="26"/>
              </w:rPr>
              <w:t xml:space="preserve"> (Noteikumu 1.pielikums)</w:t>
            </w:r>
            <w:r w:rsidR="00567523" w:rsidRPr="00521474">
              <w:rPr>
                <w:sz w:val="26"/>
                <w:szCs w:val="26"/>
              </w:rPr>
              <w:t>, komisijai nav nepieciešams izmantot noteikumu 6.6.</w:t>
            </w:r>
            <w:r w:rsidR="00CD76A7" w:rsidRPr="00521474">
              <w:rPr>
                <w:sz w:val="26"/>
                <w:szCs w:val="26"/>
              </w:rPr>
              <w:t xml:space="preserve"> un 23.7.</w:t>
            </w:r>
            <w:r w:rsidR="00567523" w:rsidRPr="00521474">
              <w:rPr>
                <w:sz w:val="26"/>
                <w:szCs w:val="26"/>
              </w:rPr>
              <w:t xml:space="preserve"> apakšpunkt</w:t>
            </w:r>
            <w:r w:rsidR="00CD76A7" w:rsidRPr="00521474">
              <w:rPr>
                <w:sz w:val="26"/>
                <w:szCs w:val="26"/>
              </w:rPr>
              <w:t>os</w:t>
            </w:r>
            <w:r w:rsidR="00567523" w:rsidRPr="00521474">
              <w:rPr>
                <w:sz w:val="26"/>
                <w:szCs w:val="26"/>
              </w:rPr>
              <w:t xml:space="preserve"> minēto iesniegumam pievienojamo dokumentu izmantošana</w:t>
            </w:r>
            <w:r w:rsidR="00CD76A7" w:rsidRPr="00521474">
              <w:rPr>
                <w:sz w:val="26"/>
                <w:szCs w:val="26"/>
              </w:rPr>
              <w:t>, attiecīgi apakšpunkti ir svītrojami.</w:t>
            </w:r>
          </w:p>
          <w:p w:rsidR="00F75EC0" w:rsidRPr="00A57CF7" w:rsidRDefault="00EE42A0" w:rsidP="005171E0">
            <w:pPr>
              <w:ind w:left="74" w:right="141"/>
              <w:jc w:val="both"/>
              <w:rPr>
                <w:sz w:val="26"/>
                <w:szCs w:val="26"/>
              </w:rPr>
            </w:pPr>
            <w:r w:rsidRPr="00A57CF7">
              <w:rPr>
                <w:sz w:val="26"/>
                <w:szCs w:val="26"/>
              </w:rPr>
              <w:t xml:space="preserve">Šobrīd </w:t>
            </w:r>
            <w:r w:rsidR="00E54B3A" w:rsidRPr="00A57CF7">
              <w:rPr>
                <w:sz w:val="26"/>
                <w:szCs w:val="26"/>
              </w:rPr>
              <w:t xml:space="preserve">Noteikumu regulējums nosaka, ka </w:t>
            </w:r>
            <w:r w:rsidRPr="00A57CF7">
              <w:rPr>
                <w:sz w:val="26"/>
                <w:szCs w:val="26"/>
              </w:rPr>
              <w:t>A kategorijas sporta speciālista sertifikāt</w:t>
            </w:r>
            <w:r w:rsidR="00E54B3A" w:rsidRPr="00A57CF7">
              <w:rPr>
                <w:sz w:val="26"/>
                <w:szCs w:val="26"/>
              </w:rPr>
              <w:t>u</w:t>
            </w:r>
            <w:r w:rsidRPr="00A57CF7">
              <w:rPr>
                <w:sz w:val="26"/>
                <w:szCs w:val="26"/>
              </w:rPr>
              <w:t xml:space="preserve"> </w:t>
            </w:r>
            <w:r w:rsidR="00E54B3A" w:rsidRPr="00A57CF7">
              <w:rPr>
                <w:sz w:val="26"/>
                <w:szCs w:val="26"/>
              </w:rPr>
              <w:t>piešķir personai, kura ieguvusi augstāko pedagoģisko izglītību, pēdējos piec</w:t>
            </w:r>
            <w:r w:rsidR="0046766C" w:rsidRPr="00A57CF7">
              <w:rPr>
                <w:sz w:val="26"/>
                <w:szCs w:val="26"/>
              </w:rPr>
              <w:t>u</w:t>
            </w:r>
            <w:r w:rsidR="00E54B3A" w:rsidRPr="00A57CF7">
              <w:rPr>
                <w:sz w:val="26"/>
                <w:szCs w:val="26"/>
              </w:rPr>
              <w:t>s gadus strādājusi par sporta treneri un ir sagat</w:t>
            </w:r>
            <w:r w:rsidR="0046766C" w:rsidRPr="00A57CF7">
              <w:rPr>
                <w:sz w:val="26"/>
                <w:szCs w:val="26"/>
              </w:rPr>
              <w:t>a</w:t>
            </w:r>
            <w:r w:rsidR="00E54B3A" w:rsidRPr="00A57CF7">
              <w:rPr>
                <w:sz w:val="26"/>
                <w:szCs w:val="26"/>
              </w:rPr>
              <w:t xml:space="preserve">vojusi komandas vai sportistus, kuri startējuši </w:t>
            </w:r>
            <w:r w:rsidR="0046766C" w:rsidRPr="00A57CF7">
              <w:rPr>
                <w:sz w:val="26"/>
                <w:szCs w:val="26"/>
              </w:rPr>
              <w:t>Latvijas izlases komandas sastāvā uz uzrādījuši rezultātus, kas atbilst augsta līmeņa rezultātu noteikšanas kritērijiem, t.i., startējuši Olimpiskajās spēlēs, pasaules un Eiropas čempionātos.</w:t>
            </w:r>
            <w:r w:rsidR="00E54B3A" w:rsidRPr="00A57CF7">
              <w:rPr>
                <w:sz w:val="26"/>
                <w:szCs w:val="26"/>
              </w:rPr>
              <w:t xml:space="preserve"> </w:t>
            </w:r>
            <w:r w:rsidR="0046766C" w:rsidRPr="00A57CF7">
              <w:rPr>
                <w:sz w:val="26"/>
                <w:szCs w:val="26"/>
              </w:rPr>
              <w:t>Tai pat laikā ir sporta veidi</w:t>
            </w:r>
            <w:r w:rsidR="000A4A7D" w:rsidRPr="00A57CF7">
              <w:rPr>
                <w:sz w:val="26"/>
                <w:szCs w:val="26"/>
              </w:rPr>
              <w:t xml:space="preserve"> (</w:t>
            </w:r>
            <w:r w:rsidR="00146F14" w:rsidRPr="00A57CF7">
              <w:rPr>
                <w:sz w:val="26"/>
                <w:szCs w:val="26"/>
              </w:rPr>
              <w:t xml:space="preserve">piemēram, </w:t>
            </w:r>
            <w:r w:rsidR="000A4A7D" w:rsidRPr="00A57CF7">
              <w:rPr>
                <w:sz w:val="26"/>
                <w:szCs w:val="26"/>
              </w:rPr>
              <w:t>aerobika)</w:t>
            </w:r>
            <w:r w:rsidR="0046766C" w:rsidRPr="00A57CF7">
              <w:rPr>
                <w:sz w:val="26"/>
                <w:szCs w:val="26"/>
              </w:rPr>
              <w:t xml:space="preserve"> kuros </w:t>
            </w:r>
            <w:r w:rsidR="000A4A7D" w:rsidRPr="00A57CF7">
              <w:rPr>
                <w:sz w:val="26"/>
                <w:szCs w:val="26"/>
              </w:rPr>
              <w:t>minētā līmeņa sacensības nenotiek</w:t>
            </w:r>
            <w:r w:rsidR="006F0555" w:rsidRPr="00A57CF7">
              <w:rPr>
                <w:sz w:val="26"/>
                <w:szCs w:val="26"/>
              </w:rPr>
              <w:t xml:space="preserve"> un kurus pārstāvošie  augsta līmeņa sporta speciālisti (atbilstoši A kategorijas sporta speciālistam) v</w:t>
            </w:r>
            <w:r w:rsidR="000A4A7D" w:rsidRPr="00A57CF7">
              <w:rPr>
                <w:sz w:val="26"/>
                <w:szCs w:val="26"/>
              </w:rPr>
              <w:t>ienlaikus</w:t>
            </w:r>
            <w:r w:rsidR="006F0555" w:rsidRPr="00A57CF7">
              <w:rPr>
                <w:sz w:val="26"/>
                <w:szCs w:val="26"/>
              </w:rPr>
              <w:t xml:space="preserve"> ar darbību sporta veidā (vai bez tās)</w:t>
            </w:r>
            <w:r w:rsidR="000A4A7D" w:rsidRPr="00A57CF7">
              <w:rPr>
                <w:sz w:val="26"/>
                <w:szCs w:val="26"/>
              </w:rPr>
              <w:t>, sagatavo metodiskos materiālus</w:t>
            </w:r>
            <w:r w:rsidR="006F0555" w:rsidRPr="00A57CF7">
              <w:rPr>
                <w:sz w:val="26"/>
                <w:szCs w:val="26"/>
              </w:rPr>
              <w:t xml:space="preserve"> </w:t>
            </w:r>
            <w:r w:rsidR="000A4A7D" w:rsidRPr="00A57CF7">
              <w:rPr>
                <w:sz w:val="26"/>
                <w:szCs w:val="26"/>
              </w:rPr>
              <w:t>un vada metodiskās nodarbības visu kategoriju sporta speciālistiem, sagatavo</w:t>
            </w:r>
            <w:r w:rsidR="006F0555" w:rsidRPr="00A57CF7">
              <w:rPr>
                <w:sz w:val="26"/>
                <w:szCs w:val="26"/>
              </w:rPr>
              <w:t>jot</w:t>
            </w:r>
            <w:r w:rsidR="000A4A7D" w:rsidRPr="00A57CF7">
              <w:rPr>
                <w:sz w:val="26"/>
                <w:szCs w:val="26"/>
              </w:rPr>
              <w:t xml:space="preserve"> jaunos </w:t>
            </w:r>
            <w:r w:rsidR="006F0555" w:rsidRPr="00A57CF7">
              <w:rPr>
                <w:sz w:val="26"/>
                <w:szCs w:val="26"/>
              </w:rPr>
              <w:t xml:space="preserve">sporta </w:t>
            </w:r>
            <w:r w:rsidR="000A4A7D" w:rsidRPr="00A57CF7">
              <w:rPr>
                <w:sz w:val="26"/>
                <w:szCs w:val="26"/>
              </w:rPr>
              <w:t xml:space="preserve">speciālistus, bet </w:t>
            </w:r>
            <w:r w:rsidR="006F0555" w:rsidRPr="00A57CF7">
              <w:rPr>
                <w:sz w:val="26"/>
                <w:szCs w:val="26"/>
              </w:rPr>
              <w:t xml:space="preserve">šobrīd normatīvais regulējums neparedz iepriekš minētajiem sporta speciālistiem piešķirt A kategorijas sporta speciālista sertifikātu. </w:t>
            </w:r>
            <w:r w:rsidR="00F75EC0" w:rsidRPr="00A57CF7">
              <w:rPr>
                <w:sz w:val="26"/>
                <w:szCs w:val="26"/>
              </w:rPr>
              <w:t>Ievērojot minēto, a</w:t>
            </w:r>
            <w:r w:rsidR="000F4E8F" w:rsidRPr="00A57CF7">
              <w:rPr>
                <w:sz w:val="26"/>
                <w:szCs w:val="26"/>
              </w:rPr>
              <w:t>ttiecīgi papildi</w:t>
            </w:r>
            <w:r w:rsidR="00F75EC0" w:rsidRPr="00A57CF7">
              <w:rPr>
                <w:sz w:val="26"/>
                <w:szCs w:val="26"/>
              </w:rPr>
              <w:t>nāts</w:t>
            </w:r>
            <w:r w:rsidR="000F4E8F" w:rsidRPr="00A57CF7">
              <w:rPr>
                <w:sz w:val="26"/>
                <w:szCs w:val="26"/>
              </w:rPr>
              <w:t xml:space="preserve"> Noteikum</w:t>
            </w:r>
            <w:r w:rsidR="00F75EC0" w:rsidRPr="00A57CF7">
              <w:rPr>
                <w:sz w:val="26"/>
                <w:szCs w:val="26"/>
              </w:rPr>
              <w:t>u 17.5.apakšpunkts.</w:t>
            </w:r>
            <w:r w:rsidR="000F4E8F" w:rsidRPr="00A57CF7">
              <w:rPr>
                <w:sz w:val="26"/>
                <w:szCs w:val="26"/>
              </w:rPr>
              <w:t xml:space="preserve"> </w:t>
            </w:r>
            <w:r w:rsidR="00F75EC0" w:rsidRPr="00A57CF7">
              <w:rPr>
                <w:sz w:val="26"/>
                <w:szCs w:val="26"/>
              </w:rPr>
              <w:t xml:space="preserve"> </w:t>
            </w:r>
          </w:p>
          <w:p w:rsidR="00465902" w:rsidRPr="00A57CF7" w:rsidRDefault="00465902" w:rsidP="005171E0">
            <w:pPr>
              <w:ind w:left="74" w:right="141"/>
              <w:jc w:val="both"/>
              <w:rPr>
                <w:sz w:val="26"/>
                <w:szCs w:val="26"/>
              </w:rPr>
            </w:pPr>
          </w:p>
          <w:p w:rsidR="005171E0" w:rsidRPr="00A57CF7" w:rsidRDefault="001C3AF5" w:rsidP="00E64EA7">
            <w:pPr>
              <w:ind w:left="74" w:right="141"/>
              <w:jc w:val="both"/>
              <w:rPr>
                <w:sz w:val="26"/>
                <w:szCs w:val="26"/>
              </w:rPr>
            </w:pPr>
            <w:r w:rsidRPr="00A57CF7">
              <w:rPr>
                <w:sz w:val="26"/>
                <w:szCs w:val="26"/>
              </w:rPr>
              <w:t xml:space="preserve">Noteikumu 14.punkts paredz četru kategoriju </w:t>
            </w:r>
            <w:r w:rsidRPr="00A57CF7">
              <w:rPr>
                <w:sz w:val="26"/>
                <w:szCs w:val="26"/>
              </w:rPr>
              <w:lastRenderedPageBreak/>
              <w:t xml:space="preserve">sertifikātus – A, B, C un D. Pirmo trīs (A, B un C)  kategoriju sertifikāti pēc būtība ir uzskatāmi par sporta trenera sertifikātiem, jo tie dod tiesības patstāvīgi vadīt sporta treniņus (nodarbības). Savukārt D kategorijas ir uzskatāms par sporta instruktora sertifikātu, jo </w:t>
            </w:r>
            <w:r w:rsidR="00712BAF" w:rsidRPr="00A57CF7">
              <w:rPr>
                <w:sz w:val="26"/>
                <w:szCs w:val="26"/>
              </w:rPr>
              <w:t>saskaņā ar Noteikumu 16.punktu persona, kura ir ieguvusi D kategorijas sertifikātu, ir (1) tiesīga sniegt atbalstu tiem, kas apmeklē sporta treniņus (nodarbības) vai apgūst profesionālās ievirzes sporta izglītības programmu, konsultējot un iesakot cilvēka organismam atbilstošas fiziskās slodzes, racionāli izmantojot sportu cilvēka veselības nostiprināšanai un saglabāšanai, kā arī sportiskās meistarības pilnveidošanai, kā arī (2) ir tiesīga vadīt sporta treniņus (nodarbības) saskaņā ar tādu personu izstrādātu sporta treniņu (nodarbību) plānu, kuras ir ieguvušas A, B vai C kategorijas sertifikātu, tikai šo personu īslaicīgas prombūtnes laikā. Tādejādi persona, kura ir ieguvusi D kategorijas sertifikātu, nav tiesīga patstāvīgi vadīt  sporta treniņus (nodarbības).</w:t>
            </w:r>
            <w:r w:rsidR="005171E0" w:rsidRPr="00A57CF7">
              <w:rPr>
                <w:sz w:val="26"/>
                <w:szCs w:val="26"/>
              </w:rPr>
              <w:t xml:space="preserve"> </w:t>
            </w:r>
            <w:r w:rsidR="00F75EC0" w:rsidRPr="00A57CF7">
              <w:rPr>
                <w:sz w:val="26"/>
                <w:szCs w:val="26"/>
              </w:rPr>
              <w:t>Atkārtoti izvērtējot D kategorijas sporta speciālista sertifikāta iegūšanai noteiktās prasības, kā arī iegūto kvalifikāciju, kas nav uzskatāma par pietiekamu sporta speciālista</w:t>
            </w:r>
            <w:r w:rsidR="005171E0" w:rsidRPr="00A57CF7">
              <w:rPr>
                <w:sz w:val="26"/>
                <w:szCs w:val="26"/>
              </w:rPr>
              <w:t xml:space="preserve"> pilnvērtīgai un </w:t>
            </w:r>
            <w:r w:rsidR="00F75EC0" w:rsidRPr="00A57CF7">
              <w:rPr>
                <w:sz w:val="26"/>
                <w:szCs w:val="26"/>
              </w:rPr>
              <w:t xml:space="preserve">kvalitatīvai darbībai, kā arī ņemot vērā to, ka  D kategorijas sertifikāta iegūšanai </w:t>
            </w:r>
            <w:r w:rsidR="005171E0" w:rsidRPr="00A57CF7">
              <w:rPr>
                <w:sz w:val="26"/>
                <w:szCs w:val="26"/>
              </w:rPr>
              <w:t>ir ļoti maz</w:t>
            </w:r>
            <w:r w:rsidR="00F75EC0" w:rsidRPr="00A57CF7">
              <w:rPr>
                <w:sz w:val="26"/>
                <w:szCs w:val="26"/>
              </w:rPr>
              <w:t xml:space="preserve"> pretendentu </w:t>
            </w:r>
            <w:r w:rsidR="005171E0" w:rsidRPr="00A57CF7">
              <w:rPr>
                <w:sz w:val="26"/>
                <w:szCs w:val="26"/>
              </w:rPr>
              <w:t xml:space="preserve">(kopš 2010.gada 30.janvāra D kategorijas sertifikāts piešķirts tikai 11 personām), Komisija ir ierosinājusi svītrot </w:t>
            </w:r>
            <w:r w:rsidR="00F75EC0" w:rsidRPr="00A57CF7">
              <w:rPr>
                <w:sz w:val="26"/>
                <w:szCs w:val="26"/>
              </w:rPr>
              <w:t>D kategorijas sertifikāta iegūšanai noteikt</w:t>
            </w:r>
            <w:r w:rsidR="005171E0" w:rsidRPr="00A57CF7">
              <w:rPr>
                <w:sz w:val="26"/>
                <w:szCs w:val="26"/>
              </w:rPr>
              <w:t>o</w:t>
            </w:r>
            <w:r w:rsidR="00F75EC0" w:rsidRPr="00A57CF7">
              <w:rPr>
                <w:sz w:val="26"/>
                <w:szCs w:val="26"/>
              </w:rPr>
              <w:t xml:space="preserve"> </w:t>
            </w:r>
            <w:r w:rsidR="008E0487" w:rsidRPr="00A57CF7">
              <w:rPr>
                <w:sz w:val="26"/>
                <w:szCs w:val="26"/>
              </w:rPr>
              <w:t xml:space="preserve">tiesisko </w:t>
            </w:r>
            <w:r w:rsidR="00F75EC0" w:rsidRPr="00A57CF7">
              <w:rPr>
                <w:sz w:val="26"/>
                <w:szCs w:val="26"/>
              </w:rPr>
              <w:t>regulējum</w:t>
            </w:r>
            <w:r w:rsidR="005171E0" w:rsidRPr="00A57CF7">
              <w:rPr>
                <w:sz w:val="26"/>
                <w:szCs w:val="26"/>
              </w:rPr>
              <w:t>u</w:t>
            </w:r>
            <w:r w:rsidR="00F75EC0" w:rsidRPr="00A57CF7">
              <w:rPr>
                <w:sz w:val="26"/>
                <w:szCs w:val="26"/>
              </w:rPr>
              <w:t>, vienlaikus precizējot, ka A, B un C kategorijas sertifikāti ir sporta treneru sertifikāti.</w:t>
            </w:r>
            <w:r w:rsidR="00E64EA7">
              <w:rPr>
                <w:sz w:val="26"/>
                <w:szCs w:val="26"/>
              </w:rPr>
              <w:t xml:space="preserve"> </w:t>
            </w:r>
          </w:p>
          <w:p w:rsidR="00465902" w:rsidRPr="00521474" w:rsidRDefault="004566EA" w:rsidP="00E52144">
            <w:pPr>
              <w:ind w:left="74" w:right="141"/>
              <w:jc w:val="both"/>
              <w:rPr>
                <w:sz w:val="26"/>
                <w:szCs w:val="26"/>
              </w:rPr>
            </w:pPr>
            <w:r w:rsidRPr="00A57CF7">
              <w:rPr>
                <w:sz w:val="26"/>
                <w:szCs w:val="26"/>
              </w:rPr>
              <w:t>S</w:t>
            </w:r>
            <w:r w:rsidR="00465902" w:rsidRPr="00A57CF7">
              <w:rPr>
                <w:sz w:val="26"/>
                <w:szCs w:val="26"/>
              </w:rPr>
              <w:t xml:space="preserve">askaņā ar Noteikumu 7.11.apakšpunktu Komisija veido un uztur elektronisku sertificēto sporta speciālistu reģistru. </w:t>
            </w:r>
            <w:r w:rsidR="00615D84" w:rsidRPr="00A57CF7">
              <w:rPr>
                <w:sz w:val="26"/>
                <w:szCs w:val="26"/>
              </w:rPr>
              <w:t xml:space="preserve">Šobrīd šajā reģistrā netiek apkopota informācija par personām (sporta speciālistiem), kuras ir ieguvušas diplomu par augstāko pedagoģisko izglītību sporta studiju programmā un saskaņā ar Noteikumu 12.punktu ir tiesīgas bez sertifikāta strādāt sporta jomā un vadīt sporta treniņus (nodarbības) piecus gadus pēc diploma saņemšanas. Arī Valsts kontrole,  veicot likumības revīziju Nr.5.1-2-21/2009 „Valsts budžeta līdzekļu sportam administrēšanas atbilstība normatīvo aktu prasībām Izglītības un zinātnes ministrijā”, ir uzdevusi ministrijai (15.ieteikums)  izvērtēt iespēju </w:t>
            </w:r>
            <w:r w:rsidR="00615D84" w:rsidRPr="00A57CF7">
              <w:rPr>
                <w:sz w:val="26"/>
                <w:szCs w:val="26"/>
              </w:rPr>
              <w:lastRenderedPageBreak/>
              <w:t xml:space="preserve">sadarbībā ar sporta jomā iesaistītajām organizācijām izveidot tādu sporta speciālistu reģistru, kurā tiktu apkopota informācija par visām tām personām, kuras ir tiesīgas darboties sporta jomā. </w:t>
            </w:r>
            <w:r w:rsidR="00C86281" w:rsidRPr="00A57CF7">
              <w:rPr>
                <w:sz w:val="26"/>
                <w:szCs w:val="26"/>
              </w:rPr>
              <w:t>Ievērojot minēto, nepieciešams</w:t>
            </w:r>
            <w:r w:rsidR="00E52144" w:rsidRPr="00A57CF7">
              <w:rPr>
                <w:sz w:val="26"/>
                <w:szCs w:val="26"/>
              </w:rPr>
              <w:t xml:space="preserve"> precizēt Sporta speciālistu reģistrā iekļaujamās informācijas saturu un iesniegšanas kārtību. Papildus minētam atbilstoši faktiskajai situācijai nepieciešams </w:t>
            </w:r>
            <w:r w:rsidR="00E52144" w:rsidRPr="00521474">
              <w:rPr>
                <w:sz w:val="26"/>
                <w:szCs w:val="26"/>
              </w:rPr>
              <w:t xml:space="preserve">noteikt, ka </w:t>
            </w:r>
            <w:r w:rsidR="00E52144" w:rsidRPr="00521474">
              <w:t xml:space="preserve"> </w:t>
            </w:r>
            <w:r w:rsidR="00E52144" w:rsidRPr="00521474">
              <w:rPr>
                <w:sz w:val="26"/>
                <w:szCs w:val="26"/>
              </w:rPr>
              <w:t xml:space="preserve">Sertificēto sporta speciālistu reģistrs ir publiski pieejams biedrības „Latvijas Sporta federāciju padome” tīmekļa </w:t>
            </w:r>
            <w:proofErr w:type="spellStart"/>
            <w:r w:rsidR="00E52144" w:rsidRPr="00521474">
              <w:rPr>
                <w:sz w:val="26"/>
                <w:szCs w:val="26"/>
              </w:rPr>
              <w:t>vietnē</w:t>
            </w:r>
            <w:proofErr w:type="spellEnd"/>
            <w:r w:rsidR="00E52144" w:rsidRPr="00521474">
              <w:rPr>
                <w:sz w:val="26"/>
                <w:szCs w:val="26"/>
              </w:rPr>
              <w:t xml:space="preserve"> (</w:t>
            </w:r>
            <w:proofErr w:type="spellStart"/>
            <w:r w:rsidR="00E52144" w:rsidRPr="00521474">
              <w:rPr>
                <w:sz w:val="26"/>
                <w:szCs w:val="26"/>
              </w:rPr>
              <w:t>www.lsfp.lv</w:t>
            </w:r>
            <w:proofErr w:type="spellEnd"/>
            <w:r w:rsidR="00E52144" w:rsidRPr="00521474">
              <w:rPr>
                <w:sz w:val="26"/>
                <w:szCs w:val="26"/>
              </w:rPr>
              <w:t>).</w:t>
            </w:r>
            <w:r w:rsidR="00615D84" w:rsidRPr="00521474">
              <w:t xml:space="preserve"> </w:t>
            </w:r>
            <w:r w:rsidR="00BC6D60" w:rsidRPr="00521474">
              <w:rPr>
                <w:sz w:val="26"/>
                <w:szCs w:val="26"/>
              </w:rPr>
              <w:t xml:space="preserve">Ievērojot to, ka </w:t>
            </w:r>
            <w:r w:rsidR="0050541B" w:rsidRPr="00521474">
              <w:rPr>
                <w:sz w:val="26"/>
                <w:szCs w:val="26"/>
              </w:rPr>
              <w:t>Noteikumu 7.11.apakšpunktā noteiktās darbības „veido un uztur” ietver arī informācijas aktualizēšanu,  svītrojams 7.14.apakšpunkts.</w:t>
            </w:r>
          </w:p>
          <w:p w:rsidR="00DF0785" w:rsidRPr="00521474" w:rsidRDefault="00EF12DC" w:rsidP="00EF12DC">
            <w:pPr>
              <w:ind w:left="74" w:right="141"/>
              <w:jc w:val="both"/>
              <w:rPr>
                <w:sz w:val="26"/>
                <w:szCs w:val="26"/>
              </w:rPr>
            </w:pPr>
            <w:r w:rsidRPr="00521474">
              <w:rPr>
                <w:sz w:val="26"/>
                <w:szCs w:val="26"/>
              </w:rPr>
              <w:t xml:space="preserve">Noteikumu 12.punkta regulējums paredz, ka </w:t>
            </w:r>
            <w:r w:rsidR="00DF0785" w:rsidRPr="00521474">
              <w:rPr>
                <w:sz w:val="26"/>
                <w:szCs w:val="26"/>
              </w:rPr>
              <w:t xml:space="preserve">sporta speciālists, kurš ieguvis diplomu par augstāko pedagoģisko izglītību sporta studiju programmā, ir tiesīgs bez sertifikāta strādāt sporta jomā un vadīt sporta treniņus (nodarbības) piecus gadus pēc diploma saņemšanas. Lai </w:t>
            </w:r>
            <w:r w:rsidR="002D31DC" w:rsidRPr="00521474">
              <w:rPr>
                <w:sz w:val="26"/>
                <w:szCs w:val="26"/>
              </w:rPr>
              <w:t>nodrošināt</w:t>
            </w:r>
            <w:r w:rsidR="00DF0785" w:rsidRPr="00521474">
              <w:rPr>
                <w:sz w:val="26"/>
                <w:szCs w:val="26"/>
              </w:rPr>
              <w:t>u</w:t>
            </w:r>
            <w:r w:rsidR="002D31DC" w:rsidRPr="00521474">
              <w:rPr>
                <w:sz w:val="26"/>
                <w:szCs w:val="26"/>
              </w:rPr>
              <w:t xml:space="preserve"> </w:t>
            </w:r>
            <w:r w:rsidRPr="00521474">
              <w:rPr>
                <w:sz w:val="26"/>
                <w:szCs w:val="26"/>
              </w:rPr>
              <w:t>sporta speciālistu</w:t>
            </w:r>
            <w:r w:rsidR="002D31DC" w:rsidRPr="00521474">
              <w:rPr>
                <w:sz w:val="26"/>
                <w:szCs w:val="26"/>
              </w:rPr>
              <w:t xml:space="preserve"> uzraudzībai ne</w:t>
            </w:r>
            <w:r w:rsidR="00DF0785" w:rsidRPr="00521474">
              <w:rPr>
                <w:sz w:val="26"/>
                <w:szCs w:val="26"/>
              </w:rPr>
              <w:t>pieciešamās informācijas apriti ziņas par iepriekš minētajiem sporta speciālistiem (vārds,</w:t>
            </w:r>
            <w:r w:rsidR="005D730A" w:rsidRPr="00521474">
              <w:rPr>
                <w:sz w:val="26"/>
                <w:szCs w:val="26"/>
              </w:rPr>
              <w:t xml:space="preserve"> uzvārds</w:t>
            </w:r>
            <w:r w:rsidR="00DF0785" w:rsidRPr="00521474">
              <w:rPr>
                <w:sz w:val="26"/>
                <w:szCs w:val="26"/>
              </w:rPr>
              <w:t xml:space="preserve">, </w:t>
            </w:r>
            <w:r w:rsidR="005D730A" w:rsidRPr="00521474">
              <w:rPr>
                <w:sz w:val="26"/>
                <w:szCs w:val="26"/>
              </w:rPr>
              <w:t>diploma numurs,</w:t>
            </w:r>
            <w:r w:rsidR="00DF0785" w:rsidRPr="00521474">
              <w:rPr>
                <w:sz w:val="26"/>
                <w:szCs w:val="26"/>
              </w:rPr>
              <w:t xml:space="preserve"> </w:t>
            </w:r>
            <w:r w:rsidR="005D730A" w:rsidRPr="00521474">
              <w:rPr>
                <w:sz w:val="26"/>
                <w:szCs w:val="26"/>
              </w:rPr>
              <w:t>izdošanas datums) iekļaujamas sertificēto sporta speciālistu reģistrā, attiecīgi papildinot Noteikumu 12.punktu.</w:t>
            </w:r>
          </w:p>
          <w:p w:rsidR="004566EA" w:rsidRPr="00521474" w:rsidRDefault="004566EA" w:rsidP="00493E93">
            <w:pPr>
              <w:ind w:left="74" w:right="141"/>
              <w:jc w:val="both"/>
              <w:rPr>
                <w:sz w:val="26"/>
                <w:szCs w:val="26"/>
              </w:rPr>
            </w:pPr>
            <w:r w:rsidRPr="00521474">
              <w:rPr>
                <w:sz w:val="26"/>
                <w:szCs w:val="26"/>
              </w:rPr>
              <w:t>Noteikumu 2.pielikumā, kurā uzskaitīti augsta līmeņa</w:t>
            </w:r>
            <w:r w:rsidRPr="00A57CF7">
              <w:rPr>
                <w:sz w:val="26"/>
                <w:szCs w:val="26"/>
              </w:rPr>
              <w:t xml:space="preserve"> rezultātu noteikšanas kritēriji, </w:t>
            </w:r>
            <w:r w:rsidR="00493E93" w:rsidRPr="00A57CF7">
              <w:rPr>
                <w:sz w:val="26"/>
                <w:szCs w:val="26"/>
              </w:rPr>
              <w:t xml:space="preserve">noteiktas konkrētas sporta sacensību kategorijas. Ar 2010.gadu Starptautiskā Olimpiskā komiteja organizē Pasaules Jaunatnes olimpiādi, kuras sportiskais līmenis ir pielīdzināms attiecīgā sporta veida pasaules junioru čempionātam. Ievērojot </w:t>
            </w:r>
            <w:r w:rsidR="00493E93" w:rsidRPr="00521474">
              <w:rPr>
                <w:sz w:val="26"/>
                <w:szCs w:val="26"/>
              </w:rPr>
              <w:t>minēto, attiecīgais sacensību saraksts ir papildināms ar Pasaules Jaunatnes olimpiādi.</w:t>
            </w:r>
          </w:p>
          <w:p w:rsidR="00585938" w:rsidRPr="00521474" w:rsidRDefault="00585938" w:rsidP="00585938">
            <w:pPr>
              <w:ind w:left="74" w:right="141"/>
              <w:jc w:val="both"/>
              <w:rPr>
                <w:sz w:val="26"/>
                <w:szCs w:val="26"/>
              </w:rPr>
            </w:pPr>
            <w:r w:rsidRPr="00521474">
              <w:rPr>
                <w:sz w:val="26"/>
                <w:szCs w:val="26"/>
              </w:rPr>
              <w:t xml:space="preserve">Lai aktualizētu augsta līmeņa rezultātu noteikšanas kritērijus, nepieciešams precizēt dalībnieku un komandu skaitu Noteikumu 2.pielikuma 3.punktā norādītajās sacensībās, kurās piedalās mazāk par astoņām valstīm. Ievērojot to, ka neolimpisko sporta veidu un disciplīnu saraksts, atbilstoši dažādiem starptautiskajās sporta organizācijās pieņemtajiem lēmumiem,  tiek mainīts (kļūstot par olimpiskajiem sporta veidiem un disciplīnām) jāprecizē (jāsvītro) Noteikumu 2.pielikuma 3.un 4.tabulas nosaukumā </w:t>
            </w:r>
            <w:r w:rsidRPr="00521474">
              <w:rPr>
                <w:sz w:val="26"/>
                <w:szCs w:val="26"/>
              </w:rPr>
              <w:lastRenderedPageBreak/>
              <w:t>norādītie sporta veidi un disciplīnas.</w:t>
            </w:r>
          </w:p>
          <w:p w:rsidR="00465902" w:rsidRPr="00A57CF7" w:rsidRDefault="00465902" w:rsidP="005171E0">
            <w:pPr>
              <w:ind w:left="74" w:right="141"/>
              <w:jc w:val="both"/>
              <w:rPr>
                <w:sz w:val="26"/>
                <w:szCs w:val="26"/>
              </w:rPr>
            </w:pPr>
          </w:p>
          <w:p w:rsidR="004C6F79" w:rsidRPr="00A57CF7" w:rsidRDefault="004C6F79" w:rsidP="005171E0">
            <w:pPr>
              <w:pStyle w:val="NoSpacing"/>
              <w:ind w:left="74" w:right="141"/>
              <w:jc w:val="both"/>
              <w:rPr>
                <w:sz w:val="26"/>
                <w:szCs w:val="26"/>
                <w:lang w:eastAsia="lv-LV"/>
              </w:rPr>
            </w:pPr>
            <w:r w:rsidRPr="00A57CF7">
              <w:rPr>
                <w:sz w:val="26"/>
                <w:szCs w:val="26"/>
                <w:lang w:eastAsia="lv-LV"/>
              </w:rPr>
              <w:t>Ievērojot minēto, ministrija ir izstrādājusi Ministru kabineta noteikumu projektu „Grozījumi Ministru kabineta 2010.gada 26.janvāra noteikumos Nr.77 „Noteikumi par sporta speciālistu sertifikācijas kārtību un sporta speciālistam noteiktajām prasībām”” (turpmāk – Projekts).</w:t>
            </w:r>
          </w:p>
        </w:tc>
      </w:tr>
      <w:tr w:rsidR="004B0768" w:rsidRPr="00A57CF7" w:rsidTr="000A4A7D">
        <w:trPr>
          <w:trHeight w:val="1071"/>
        </w:trPr>
        <w:tc>
          <w:tcPr>
            <w:tcW w:w="499" w:type="dxa"/>
          </w:tcPr>
          <w:p w:rsidR="004B0768" w:rsidRPr="00A57CF7" w:rsidRDefault="004B0768" w:rsidP="00493E93">
            <w:pPr>
              <w:pStyle w:val="naiskr"/>
              <w:spacing w:before="0" w:after="0"/>
              <w:jc w:val="center"/>
              <w:rPr>
                <w:sz w:val="26"/>
                <w:szCs w:val="26"/>
              </w:rPr>
            </w:pPr>
            <w:r w:rsidRPr="00A57CF7">
              <w:rPr>
                <w:sz w:val="26"/>
                <w:szCs w:val="26"/>
              </w:rPr>
              <w:lastRenderedPageBreak/>
              <w:t>3.</w:t>
            </w:r>
          </w:p>
        </w:tc>
        <w:tc>
          <w:tcPr>
            <w:tcW w:w="2693" w:type="dxa"/>
            <w:gridSpan w:val="2"/>
          </w:tcPr>
          <w:p w:rsidR="004B0768" w:rsidRPr="00A57CF7" w:rsidRDefault="004B0768" w:rsidP="000A4A7D">
            <w:pPr>
              <w:pStyle w:val="naiskr"/>
              <w:spacing w:before="0" w:after="0"/>
              <w:rPr>
                <w:sz w:val="26"/>
                <w:szCs w:val="26"/>
              </w:rPr>
            </w:pPr>
            <w:r w:rsidRPr="00A57CF7">
              <w:rPr>
                <w:sz w:val="26"/>
                <w:szCs w:val="26"/>
              </w:rPr>
              <w:t>Saistītie politikas ietekmes novērtējumi un pētījumi</w:t>
            </w:r>
          </w:p>
        </w:tc>
        <w:tc>
          <w:tcPr>
            <w:tcW w:w="5885" w:type="dxa"/>
            <w:gridSpan w:val="2"/>
          </w:tcPr>
          <w:p w:rsidR="004B0768" w:rsidRPr="00A57CF7" w:rsidRDefault="00440F5F" w:rsidP="000A4A7D">
            <w:pPr>
              <w:pStyle w:val="FootnoteText"/>
              <w:rPr>
                <w:sz w:val="26"/>
                <w:szCs w:val="26"/>
              </w:rPr>
            </w:pPr>
            <w:r w:rsidRPr="00A57CF7">
              <w:rPr>
                <w:sz w:val="26"/>
                <w:szCs w:val="26"/>
              </w:rPr>
              <w:t>Projekts šo jomu neskar.</w:t>
            </w:r>
          </w:p>
        </w:tc>
      </w:tr>
      <w:tr w:rsidR="004B0768" w:rsidRPr="00A57CF7" w:rsidTr="00BC755B">
        <w:trPr>
          <w:trHeight w:val="978"/>
        </w:trPr>
        <w:tc>
          <w:tcPr>
            <w:tcW w:w="499" w:type="dxa"/>
          </w:tcPr>
          <w:p w:rsidR="004B0768" w:rsidRPr="00A57CF7" w:rsidRDefault="004B0768" w:rsidP="00493E93">
            <w:pPr>
              <w:pStyle w:val="naiskr"/>
              <w:spacing w:before="0" w:after="0"/>
              <w:jc w:val="center"/>
              <w:rPr>
                <w:sz w:val="26"/>
                <w:szCs w:val="26"/>
              </w:rPr>
            </w:pPr>
            <w:r w:rsidRPr="00A57CF7">
              <w:rPr>
                <w:sz w:val="26"/>
                <w:szCs w:val="26"/>
              </w:rPr>
              <w:t>4.</w:t>
            </w:r>
          </w:p>
        </w:tc>
        <w:tc>
          <w:tcPr>
            <w:tcW w:w="2693" w:type="dxa"/>
            <w:gridSpan w:val="2"/>
          </w:tcPr>
          <w:p w:rsidR="004B0768" w:rsidRPr="00A57CF7" w:rsidRDefault="004B0768" w:rsidP="000A4A7D">
            <w:pPr>
              <w:pStyle w:val="naiskr"/>
              <w:spacing w:before="0" w:after="0"/>
              <w:rPr>
                <w:sz w:val="26"/>
                <w:szCs w:val="26"/>
              </w:rPr>
            </w:pPr>
            <w:r w:rsidRPr="00A57CF7">
              <w:rPr>
                <w:sz w:val="26"/>
                <w:szCs w:val="26"/>
              </w:rPr>
              <w:t>Tiesiskā regulējuma mērķis un būtība</w:t>
            </w:r>
          </w:p>
        </w:tc>
        <w:tc>
          <w:tcPr>
            <w:tcW w:w="5885" w:type="dxa"/>
            <w:gridSpan w:val="2"/>
          </w:tcPr>
          <w:p w:rsidR="00E15284" w:rsidRPr="00A57CF7" w:rsidRDefault="004566EA" w:rsidP="005171E0">
            <w:pPr>
              <w:ind w:left="74" w:right="141"/>
              <w:jc w:val="both"/>
              <w:rPr>
                <w:rFonts w:eastAsia="Calibri"/>
                <w:sz w:val="26"/>
                <w:szCs w:val="26"/>
              </w:rPr>
            </w:pPr>
            <w:r w:rsidRPr="00A57CF7">
              <w:rPr>
                <w:rFonts w:eastAsia="Calibri"/>
                <w:sz w:val="26"/>
                <w:szCs w:val="26"/>
              </w:rPr>
              <w:t>P</w:t>
            </w:r>
            <w:r w:rsidR="00BC755B" w:rsidRPr="00A57CF7">
              <w:rPr>
                <w:rFonts w:eastAsia="Calibri"/>
                <w:sz w:val="26"/>
                <w:szCs w:val="26"/>
              </w:rPr>
              <w:t>rojekts paredz</w:t>
            </w:r>
            <w:r w:rsidR="00E15284" w:rsidRPr="00A57CF7">
              <w:rPr>
                <w:rFonts w:eastAsia="Calibri"/>
                <w:sz w:val="26"/>
                <w:szCs w:val="26"/>
              </w:rPr>
              <w:t>:</w:t>
            </w:r>
          </w:p>
          <w:p w:rsidR="00E15284" w:rsidRPr="00A57CF7" w:rsidRDefault="00E15284" w:rsidP="00E15284">
            <w:pPr>
              <w:pStyle w:val="ListParagraph"/>
              <w:numPr>
                <w:ilvl w:val="0"/>
                <w:numId w:val="3"/>
              </w:numPr>
              <w:ind w:right="141"/>
              <w:jc w:val="both"/>
              <w:rPr>
                <w:rFonts w:eastAsia="Calibri"/>
                <w:sz w:val="26"/>
                <w:szCs w:val="26"/>
              </w:rPr>
            </w:pPr>
            <w:r w:rsidRPr="00A57CF7">
              <w:rPr>
                <w:rFonts w:eastAsia="Calibri"/>
                <w:sz w:val="26"/>
                <w:szCs w:val="26"/>
              </w:rPr>
              <w:t>p</w:t>
            </w:r>
            <w:r w:rsidR="00852B35" w:rsidRPr="00A57CF7">
              <w:rPr>
                <w:rFonts w:eastAsia="Calibri"/>
                <w:sz w:val="26"/>
                <w:szCs w:val="26"/>
              </w:rPr>
              <w:t xml:space="preserve">recizēt prasības </w:t>
            </w:r>
            <w:r w:rsidR="009248A4" w:rsidRPr="00A57CF7">
              <w:rPr>
                <w:rFonts w:eastAsia="Calibri"/>
                <w:sz w:val="26"/>
                <w:szCs w:val="26"/>
              </w:rPr>
              <w:t xml:space="preserve">A kategorijas </w:t>
            </w:r>
            <w:r w:rsidR="00F75EC0" w:rsidRPr="00A57CF7">
              <w:rPr>
                <w:rFonts w:eastAsia="Calibri"/>
                <w:sz w:val="26"/>
                <w:szCs w:val="26"/>
              </w:rPr>
              <w:t xml:space="preserve">sporta speciālista </w:t>
            </w:r>
            <w:r w:rsidR="009248A4" w:rsidRPr="00A57CF7">
              <w:rPr>
                <w:rFonts w:eastAsia="Calibri"/>
                <w:sz w:val="26"/>
                <w:szCs w:val="26"/>
              </w:rPr>
              <w:t>sertifikāta piešķiršanai</w:t>
            </w:r>
            <w:r w:rsidRPr="00A57CF7">
              <w:rPr>
                <w:rFonts w:eastAsia="Calibri"/>
                <w:sz w:val="26"/>
                <w:szCs w:val="26"/>
              </w:rPr>
              <w:t>;</w:t>
            </w:r>
          </w:p>
          <w:p w:rsidR="00CD76A7" w:rsidRPr="00D53265" w:rsidRDefault="00CD76A7" w:rsidP="00E15284">
            <w:pPr>
              <w:pStyle w:val="ListParagraph"/>
              <w:numPr>
                <w:ilvl w:val="0"/>
                <w:numId w:val="3"/>
              </w:numPr>
              <w:ind w:right="141"/>
              <w:jc w:val="both"/>
              <w:rPr>
                <w:rFonts w:eastAsia="Calibri"/>
                <w:sz w:val="26"/>
                <w:szCs w:val="26"/>
              </w:rPr>
            </w:pPr>
            <w:r w:rsidRPr="00D53265">
              <w:rPr>
                <w:rFonts w:eastAsia="Calibri"/>
                <w:sz w:val="26"/>
                <w:szCs w:val="26"/>
              </w:rPr>
              <w:t xml:space="preserve">precizēt </w:t>
            </w:r>
            <w:r w:rsidRPr="00D53265">
              <w:t xml:space="preserve"> </w:t>
            </w:r>
            <w:r w:rsidRPr="00D53265">
              <w:rPr>
                <w:rFonts w:eastAsia="Calibri"/>
                <w:sz w:val="26"/>
                <w:szCs w:val="26"/>
              </w:rPr>
              <w:t xml:space="preserve">sertificējamā un </w:t>
            </w:r>
            <w:proofErr w:type="spellStart"/>
            <w:r w:rsidRPr="00D53265">
              <w:rPr>
                <w:rFonts w:eastAsia="Calibri"/>
                <w:sz w:val="26"/>
                <w:szCs w:val="26"/>
              </w:rPr>
              <w:t>resertificējamā</w:t>
            </w:r>
            <w:proofErr w:type="spellEnd"/>
            <w:r w:rsidRPr="00D53265">
              <w:rPr>
                <w:rFonts w:eastAsia="Calibri"/>
                <w:sz w:val="26"/>
                <w:szCs w:val="26"/>
              </w:rPr>
              <w:t xml:space="preserve"> sporta speciālista iesniegumam pievienojamo dokumentu regulējumu;</w:t>
            </w:r>
          </w:p>
          <w:p w:rsidR="00E15284" w:rsidRPr="00A57CF7" w:rsidRDefault="00E15284" w:rsidP="00E15284">
            <w:pPr>
              <w:pStyle w:val="ListParagraph"/>
              <w:numPr>
                <w:ilvl w:val="0"/>
                <w:numId w:val="3"/>
              </w:numPr>
              <w:ind w:right="141"/>
              <w:jc w:val="both"/>
              <w:rPr>
                <w:rFonts w:eastAsia="Calibri"/>
                <w:sz w:val="26"/>
                <w:szCs w:val="26"/>
              </w:rPr>
            </w:pPr>
            <w:r w:rsidRPr="00A57CF7">
              <w:rPr>
                <w:rFonts w:eastAsia="Calibri"/>
                <w:sz w:val="26"/>
                <w:szCs w:val="26"/>
              </w:rPr>
              <w:t>precizēt Sporta speciālistu reģistrā</w:t>
            </w:r>
            <w:r w:rsidRPr="00A57CF7">
              <w:rPr>
                <w:sz w:val="26"/>
                <w:szCs w:val="26"/>
              </w:rPr>
              <w:t xml:space="preserve"> iekļaujamās informācijas saturu un iesniegšanas kārtību, kā arī noteikt reģistra publisku pieejamību;</w:t>
            </w:r>
          </w:p>
          <w:p w:rsidR="00E15284" w:rsidRPr="00A57CF7" w:rsidRDefault="00E15284" w:rsidP="00E15284">
            <w:pPr>
              <w:pStyle w:val="ListParagraph"/>
              <w:numPr>
                <w:ilvl w:val="0"/>
                <w:numId w:val="3"/>
              </w:numPr>
              <w:ind w:right="141"/>
              <w:jc w:val="both"/>
              <w:rPr>
                <w:rFonts w:eastAsia="Calibri"/>
                <w:sz w:val="26"/>
                <w:szCs w:val="26"/>
              </w:rPr>
            </w:pPr>
            <w:r w:rsidRPr="00A57CF7">
              <w:rPr>
                <w:rFonts w:eastAsia="Calibri"/>
                <w:sz w:val="26"/>
                <w:szCs w:val="26"/>
              </w:rPr>
              <w:t xml:space="preserve">svītrot tiesisko regulējumu attiecībā uz D </w:t>
            </w:r>
            <w:r w:rsidR="009832D2" w:rsidRPr="00A57CF7">
              <w:rPr>
                <w:rFonts w:eastAsia="Calibri"/>
                <w:sz w:val="26"/>
                <w:szCs w:val="26"/>
              </w:rPr>
              <w:t>kategorijas sporta speciālista sertifikāt</w:t>
            </w:r>
            <w:r w:rsidRPr="00A57CF7">
              <w:rPr>
                <w:rFonts w:eastAsia="Calibri"/>
                <w:sz w:val="26"/>
                <w:szCs w:val="26"/>
              </w:rPr>
              <w:t>u;</w:t>
            </w:r>
          </w:p>
          <w:p w:rsidR="00493E93" w:rsidRPr="00D53265" w:rsidRDefault="004566EA" w:rsidP="00585938">
            <w:pPr>
              <w:pStyle w:val="ListParagraph"/>
              <w:numPr>
                <w:ilvl w:val="0"/>
                <w:numId w:val="3"/>
              </w:numPr>
              <w:ind w:right="141"/>
              <w:jc w:val="both"/>
              <w:rPr>
                <w:rFonts w:eastAsia="Calibri"/>
                <w:sz w:val="26"/>
                <w:szCs w:val="26"/>
              </w:rPr>
            </w:pPr>
            <w:r w:rsidRPr="00A57CF7">
              <w:rPr>
                <w:rFonts w:eastAsia="Calibri"/>
                <w:sz w:val="26"/>
                <w:szCs w:val="26"/>
              </w:rPr>
              <w:t xml:space="preserve">aktualizēt Noteikumu 2.pielikumā minētās sporta sacensību kategorijas, papildinot tās </w:t>
            </w:r>
            <w:r w:rsidR="009C36F8" w:rsidRPr="00A57CF7">
              <w:rPr>
                <w:rFonts w:eastAsia="Calibri"/>
                <w:sz w:val="26"/>
                <w:szCs w:val="26"/>
              </w:rPr>
              <w:t>ar Pasaules Jaunatnes olimpiādi</w:t>
            </w:r>
            <w:r w:rsidR="00E64EA7">
              <w:rPr>
                <w:rFonts w:eastAsia="Calibri"/>
                <w:sz w:val="26"/>
                <w:szCs w:val="26"/>
              </w:rPr>
              <w:t xml:space="preserve">, </w:t>
            </w:r>
            <w:r w:rsidR="00E64EA7" w:rsidRPr="00D53265">
              <w:rPr>
                <w:rFonts w:eastAsia="Calibri"/>
                <w:sz w:val="26"/>
                <w:szCs w:val="26"/>
              </w:rPr>
              <w:t xml:space="preserve">Paralimpiskajām spēlēm, Pasaules spēlēm, Nedzirdīgo pasaules spēlēm </w:t>
            </w:r>
            <w:r w:rsidR="009C36F8" w:rsidRPr="00D53265">
              <w:rPr>
                <w:rFonts w:eastAsia="Calibri"/>
                <w:sz w:val="26"/>
                <w:szCs w:val="26"/>
              </w:rPr>
              <w:t xml:space="preserve">un precizēt </w:t>
            </w:r>
            <w:r w:rsidR="00585938" w:rsidRPr="00D53265">
              <w:t xml:space="preserve"> </w:t>
            </w:r>
            <w:r w:rsidR="00585938" w:rsidRPr="00D53265">
              <w:rPr>
                <w:rFonts w:eastAsia="Calibri"/>
                <w:sz w:val="26"/>
                <w:szCs w:val="26"/>
              </w:rPr>
              <w:t>dalībnieku un komandu skaitu sacensībās, kurās piedalās mazāk par astoņām valstīm.</w:t>
            </w:r>
          </w:p>
          <w:p w:rsidR="005D730A" w:rsidRPr="00D53265" w:rsidRDefault="005D730A" w:rsidP="00585938">
            <w:pPr>
              <w:pStyle w:val="ListParagraph"/>
              <w:numPr>
                <w:ilvl w:val="0"/>
                <w:numId w:val="3"/>
              </w:numPr>
              <w:ind w:right="141"/>
              <w:jc w:val="both"/>
              <w:rPr>
                <w:rFonts w:eastAsia="Calibri"/>
                <w:sz w:val="26"/>
                <w:szCs w:val="26"/>
              </w:rPr>
            </w:pPr>
            <w:r w:rsidRPr="00D53265">
              <w:rPr>
                <w:rFonts w:eastAsia="Calibri"/>
                <w:sz w:val="26"/>
                <w:szCs w:val="26"/>
              </w:rPr>
              <w:t xml:space="preserve">pienākumu augstākās izglītības iestādei, kura izsniegusi diplomu </w:t>
            </w:r>
            <w:r w:rsidRPr="00D53265">
              <w:rPr>
                <w:sz w:val="26"/>
                <w:szCs w:val="26"/>
              </w:rPr>
              <w:t xml:space="preserve"> par augstāko pedagoģisko izglītību sporta studiju programmā, sniegt informāciju par sporta speciālistu  Latvijas Sporta federāciju padomei,   norādot tās vārdu un uzvārdu, kā arī šai personai izsniegtā diploma numuru un izdošanas datumu.</w:t>
            </w:r>
          </w:p>
          <w:p w:rsidR="00577132" w:rsidRPr="00A57CF7" w:rsidRDefault="00E15284" w:rsidP="004566EA">
            <w:pPr>
              <w:tabs>
                <w:tab w:val="left" w:pos="431"/>
              </w:tabs>
              <w:spacing w:after="120"/>
              <w:ind w:left="74" w:right="141"/>
              <w:jc w:val="both"/>
              <w:rPr>
                <w:sz w:val="26"/>
                <w:szCs w:val="26"/>
              </w:rPr>
            </w:pPr>
            <w:r w:rsidRPr="00A57CF7">
              <w:rPr>
                <w:sz w:val="26"/>
                <w:szCs w:val="26"/>
              </w:rPr>
              <w:t>Tāpat Projekts</w:t>
            </w:r>
            <w:r w:rsidR="005972B9" w:rsidRPr="00A57CF7">
              <w:rPr>
                <w:sz w:val="26"/>
                <w:szCs w:val="26"/>
              </w:rPr>
              <w:t xml:space="preserve"> paredz citus tehniskus precizējumus, lai </w:t>
            </w:r>
            <w:r w:rsidR="009832D2" w:rsidRPr="00A57CF7">
              <w:rPr>
                <w:sz w:val="26"/>
                <w:szCs w:val="26"/>
              </w:rPr>
              <w:t xml:space="preserve">novērstu Noteikumu piemērošanas procesā konstatētās neprecizitātes un nodrošinātu </w:t>
            </w:r>
            <w:r w:rsidR="005972B9" w:rsidRPr="00A57CF7">
              <w:rPr>
                <w:sz w:val="26"/>
                <w:szCs w:val="26"/>
              </w:rPr>
              <w:t>atbilst</w:t>
            </w:r>
            <w:r w:rsidR="009832D2" w:rsidRPr="00A57CF7">
              <w:rPr>
                <w:sz w:val="26"/>
                <w:szCs w:val="26"/>
              </w:rPr>
              <w:t xml:space="preserve">ību citiem normatīvajiem aktiem. </w:t>
            </w:r>
          </w:p>
        </w:tc>
      </w:tr>
      <w:tr w:rsidR="004B0768" w:rsidRPr="00A57CF7" w:rsidTr="000A4A7D">
        <w:trPr>
          <w:trHeight w:val="476"/>
        </w:trPr>
        <w:tc>
          <w:tcPr>
            <w:tcW w:w="499" w:type="dxa"/>
          </w:tcPr>
          <w:p w:rsidR="004B0768" w:rsidRPr="00A57CF7" w:rsidRDefault="004B0768" w:rsidP="00493E93">
            <w:pPr>
              <w:pStyle w:val="naiskr"/>
              <w:spacing w:before="0" w:after="0"/>
              <w:jc w:val="center"/>
              <w:rPr>
                <w:sz w:val="26"/>
                <w:szCs w:val="26"/>
              </w:rPr>
            </w:pPr>
            <w:r w:rsidRPr="00A57CF7">
              <w:rPr>
                <w:sz w:val="26"/>
                <w:szCs w:val="26"/>
              </w:rPr>
              <w:t>5.</w:t>
            </w:r>
          </w:p>
        </w:tc>
        <w:tc>
          <w:tcPr>
            <w:tcW w:w="2693" w:type="dxa"/>
            <w:gridSpan w:val="2"/>
          </w:tcPr>
          <w:p w:rsidR="004B0768" w:rsidRPr="00A57CF7" w:rsidRDefault="004B0768" w:rsidP="000A4A7D">
            <w:pPr>
              <w:pStyle w:val="naiskr"/>
              <w:spacing w:before="0" w:after="0"/>
              <w:rPr>
                <w:sz w:val="26"/>
                <w:szCs w:val="26"/>
              </w:rPr>
            </w:pPr>
            <w:r w:rsidRPr="00A57CF7">
              <w:rPr>
                <w:sz w:val="26"/>
                <w:szCs w:val="26"/>
              </w:rPr>
              <w:t>Projekta izstrādē iesaistītās institūcijas</w:t>
            </w:r>
          </w:p>
        </w:tc>
        <w:tc>
          <w:tcPr>
            <w:tcW w:w="5885" w:type="dxa"/>
            <w:gridSpan w:val="2"/>
          </w:tcPr>
          <w:p w:rsidR="004B0768" w:rsidRPr="00A57CF7" w:rsidRDefault="00A26128" w:rsidP="001E40A5">
            <w:pPr>
              <w:pStyle w:val="naisc"/>
              <w:spacing w:before="0" w:after="0"/>
              <w:ind w:left="74"/>
              <w:jc w:val="both"/>
              <w:rPr>
                <w:b/>
                <w:sz w:val="26"/>
                <w:szCs w:val="26"/>
              </w:rPr>
            </w:pPr>
            <w:r w:rsidRPr="00A57CF7">
              <w:rPr>
                <w:sz w:val="26"/>
                <w:szCs w:val="26"/>
              </w:rPr>
              <w:t>Izglītības un zinātnes ministrija</w:t>
            </w:r>
            <w:r w:rsidR="00493E93" w:rsidRPr="00A57CF7">
              <w:rPr>
                <w:sz w:val="26"/>
                <w:szCs w:val="26"/>
              </w:rPr>
              <w:t xml:space="preserve">, </w:t>
            </w:r>
            <w:r w:rsidR="009832D2" w:rsidRPr="00A57CF7">
              <w:rPr>
                <w:sz w:val="26"/>
                <w:szCs w:val="26"/>
              </w:rPr>
              <w:t>Komisija.</w:t>
            </w:r>
          </w:p>
        </w:tc>
      </w:tr>
      <w:tr w:rsidR="004B0768" w:rsidRPr="00A57CF7" w:rsidTr="000A4A7D">
        <w:trPr>
          <w:trHeight w:val="904"/>
        </w:trPr>
        <w:tc>
          <w:tcPr>
            <w:tcW w:w="499" w:type="dxa"/>
          </w:tcPr>
          <w:p w:rsidR="004B0768" w:rsidRPr="00A57CF7" w:rsidRDefault="004B0768" w:rsidP="00493E93">
            <w:pPr>
              <w:pStyle w:val="naiskr"/>
              <w:spacing w:before="0" w:after="0"/>
              <w:jc w:val="center"/>
              <w:rPr>
                <w:sz w:val="26"/>
                <w:szCs w:val="26"/>
              </w:rPr>
            </w:pPr>
            <w:r w:rsidRPr="00A57CF7">
              <w:rPr>
                <w:sz w:val="26"/>
                <w:szCs w:val="26"/>
              </w:rPr>
              <w:lastRenderedPageBreak/>
              <w:t>6.</w:t>
            </w:r>
          </w:p>
        </w:tc>
        <w:tc>
          <w:tcPr>
            <w:tcW w:w="2693" w:type="dxa"/>
            <w:gridSpan w:val="2"/>
          </w:tcPr>
          <w:p w:rsidR="004B0768" w:rsidRPr="00A57CF7" w:rsidRDefault="004B0768" w:rsidP="000A4A7D">
            <w:pPr>
              <w:pStyle w:val="naiskr"/>
              <w:spacing w:before="0" w:after="0"/>
              <w:rPr>
                <w:i/>
                <w:sz w:val="26"/>
                <w:szCs w:val="26"/>
                <w:highlight w:val="yellow"/>
              </w:rPr>
            </w:pPr>
            <w:r w:rsidRPr="00A57CF7">
              <w:rPr>
                <w:sz w:val="26"/>
                <w:szCs w:val="26"/>
              </w:rPr>
              <w:t>Iemesli, kādēļ netika nodrošināta sabiedrības līdzdalība</w:t>
            </w:r>
          </w:p>
        </w:tc>
        <w:tc>
          <w:tcPr>
            <w:tcW w:w="5885" w:type="dxa"/>
            <w:gridSpan w:val="2"/>
          </w:tcPr>
          <w:p w:rsidR="004B0768" w:rsidRPr="00A57CF7" w:rsidRDefault="001E40A5" w:rsidP="001E40A5">
            <w:pPr>
              <w:pStyle w:val="FootnoteText"/>
              <w:ind w:left="74"/>
              <w:jc w:val="both"/>
              <w:rPr>
                <w:sz w:val="26"/>
                <w:szCs w:val="26"/>
              </w:rPr>
            </w:pPr>
            <w:r w:rsidRPr="00A57CF7">
              <w:rPr>
                <w:sz w:val="26"/>
                <w:szCs w:val="26"/>
              </w:rPr>
              <w:t>Projekts šo jomu neskar.</w:t>
            </w:r>
          </w:p>
        </w:tc>
      </w:tr>
      <w:tr w:rsidR="004B0768" w:rsidRPr="00A57CF7" w:rsidTr="000A4A7D">
        <w:tc>
          <w:tcPr>
            <w:tcW w:w="499" w:type="dxa"/>
          </w:tcPr>
          <w:p w:rsidR="004B0768" w:rsidRPr="00A57CF7" w:rsidRDefault="004B0768" w:rsidP="00493E93">
            <w:pPr>
              <w:pStyle w:val="naiskr"/>
              <w:spacing w:before="0" w:after="0"/>
              <w:jc w:val="center"/>
              <w:rPr>
                <w:sz w:val="26"/>
                <w:szCs w:val="26"/>
              </w:rPr>
            </w:pPr>
            <w:r w:rsidRPr="00A57CF7">
              <w:rPr>
                <w:sz w:val="26"/>
                <w:szCs w:val="26"/>
              </w:rPr>
              <w:t>7.</w:t>
            </w:r>
          </w:p>
        </w:tc>
        <w:tc>
          <w:tcPr>
            <w:tcW w:w="2693" w:type="dxa"/>
            <w:gridSpan w:val="2"/>
          </w:tcPr>
          <w:p w:rsidR="004B0768" w:rsidRPr="00A57CF7" w:rsidRDefault="004B0768" w:rsidP="000A4A7D">
            <w:pPr>
              <w:pStyle w:val="naiskr"/>
              <w:spacing w:before="0" w:after="0"/>
              <w:rPr>
                <w:sz w:val="26"/>
                <w:szCs w:val="26"/>
              </w:rPr>
            </w:pPr>
            <w:r w:rsidRPr="00A57CF7">
              <w:rPr>
                <w:sz w:val="26"/>
                <w:szCs w:val="26"/>
              </w:rPr>
              <w:t>Cita informācija</w:t>
            </w:r>
          </w:p>
        </w:tc>
        <w:tc>
          <w:tcPr>
            <w:tcW w:w="5885" w:type="dxa"/>
            <w:gridSpan w:val="2"/>
          </w:tcPr>
          <w:p w:rsidR="004B0768" w:rsidRPr="00A57CF7" w:rsidRDefault="004B0768" w:rsidP="001E40A5">
            <w:pPr>
              <w:ind w:left="74" w:right="141"/>
              <w:jc w:val="both"/>
              <w:rPr>
                <w:sz w:val="26"/>
                <w:szCs w:val="26"/>
              </w:rPr>
            </w:pPr>
            <w:r w:rsidRPr="00A57CF7">
              <w:rPr>
                <w:sz w:val="26"/>
                <w:szCs w:val="26"/>
              </w:rPr>
              <w:t xml:space="preserve">Noteikumu projekts neparedz ieviest jaunas prasības – netiek paplašinātas esošo institūciju funkcijas. </w:t>
            </w:r>
          </w:p>
        </w:tc>
      </w:tr>
      <w:tr w:rsidR="00F91D09" w:rsidRPr="00A57CF7" w:rsidTr="00F91D09">
        <w:tc>
          <w:tcPr>
            <w:tcW w:w="9077" w:type="dxa"/>
            <w:gridSpan w:val="5"/>
            <w:vAlign w:val="center"/>
          </w:tcPr>
          <w:p w:rsidR="00F91D09" w:rsidRPr="00A57CF7" w:rsidRDefault="00F91D09" w:rsidP="000A4A7D">
            <w:pPr>
              <w:pStyle w:val="naisnod"/>
              <w:spacing w:before="0" w:after="0"/>
              <w:rPr>
                <w:sz w:val="26"/>
                <w:szCs w:val="26"/>
              </w:rPr>
            </w:pPr>
            <w:r w:rsidRPr="00A57CF7">
              <w:rPr>
                <w:sz w:val="26"/>
                <w:szCs w:val="26"/>
              </w:rPr>
              <w:t>II. Tiesību akta projekta ietekme uz sabiedrību</w:t>
            </w:r>
          </w:p>
        </w:tc>
      </w:tr>
      <w:tr w:rsidR="00F91D09" w:rsidRPr="00A57CF7" w:rsidTr="00F91D09">
        <w:trPr>
          <w:trHeight w:val="467"/>
        </w:trPr>
        <w:tc>
          <w:tcPr>
            <w:tcW w:w="572" w:type="dxa"/>
            <w:gridSpan w:val="2"/>
          </w:tcPr>
          <w:p w:rsidR="00F91D09" w:rsidRPr="00A57CF7" w:rsidRDefault="008E7733" w:rsidP="000A4A7D">
            <w:pPr>
              <w:pStyle w:val="naiskr"/>
              <w:spacing w:before="0" w:after="0"/>
              <w:jc w:val="center"/>
              <w:rPr>
                <w:sz w:val="26"/>
                <w:szCs w:val="26"/>
              </w:rPr>
            </w:pPr>
            <w:r w:rsidRPr="00A57CF7">
              <w:rPr>
                <w:sz w:val="26"/>
                <w:szCs w:val="26"/>
              </w:rPr>
              <w:t>1.</w:t>
            </w:r>
          </w:p>
        </w:tc>
        <w:tc>
          <w:tcPr>
            <w:tcW w:w="3378" w:type="dxa"/>
            <w:gridSpan w:val="2"/>
          </w:tcPr>
          <w:p w:rsidR="00F91D09" w:rsidRPr="00A57CF7" w:rsidRDefault="008E7733" w:rsidP="001E40A5">
            <w:pPr>
              <w:pStyle w:val="naiskr"/>
              <w:spacing w:before="0" w:after="0"/>
              <w:ind w:left="142"/>
              <w:rPr>
                <w:sz w:val="26"/>
                <w:szCs w:val="26"/>
              </w:rPr>
            </w:pPr>
            <w:r w:rsidRPr="00A57CF7">
              <w:rPr>
                <w:sz w:val="26"/>
                <w:szCs w:val="26"/>
              </w:rPr>
              <w:t xml:space="preserve">Sabiedrības </w:t>
            </w:r>
            <w:proofErr w:type="spellStart"/>
            <w:r w:rsidRPr="00A57CF7">
              <w:rPr>
                <w:sz w:val="26"/>
                <w:szCs w:val="26"/>
              </w:rPr>
              <w:t>mērķgrupa</w:t>
            </w:r>
            <w:proofErr w:type="spellEnd"/>
          </w:p>
        </w:tc>
        <w:tc>
          <w:tcPr>
            <w:tcW w:w="5127" w:type="dxa"/>
          </w:tcPr>
          <w:p w:rsidR="00F91D09" w:rsidRPr="00A57CF7" w:rsidRDefault="008E7733" w:rsidP="00007F20">
            <w:pPr>
              <w:pStyle w:val="naiskr"/>
              <w:spacing w:before="0" w:after="0"/>
              <w:ind w:left="166" w:right="142"/>
              <w:jc w:val="both"/>
              <w:rPr>
                <w:sz w:val="26"/>
                <w:szCs w:val="26"/>
              </w:rPr>
            </w:pPr>
            <w:r w:rsidRPr="00A57CF7">
              <w:rPr>
                <w:sz w:val="26"/>
                <w:szCs w:val="26"/>
              </w:rPr>
              <w:t xml:space="preserve">Tiešā sabiedrības </w:t>
            </w:r>
            <w:proofErr w:type="spellStart"/>
            <w:r w:rsidRPr="00A57CF7">
              <w:rPr>
                <w:sz w:val="26"/>
                <w:szCs w:val="26"/>
              </w:rPr>
              <w:t>mērķgrupa</w:t>
            </w:r>
            <w:proofErr w:type="spellEnd"/>
            <w:r w:rsidRPr="00A57CF7">
              <w:rPr>
                <w:sz w:val="26"/>
                <w:szCs w:val="26"/>
              </w:rPr>
              <w:t xml:space="preserve"> ir  </w:t>
            </w:r>
            <w:r w:rsidR="00007F20" w:rsidRPr="00A57CF7">
              <w:rPr>
                <w:sz w:val="26"/>
                <w:szCs w:val="26"/>
              </w:rPr>
              <w:t xml:space="preserve">sertificējamais sporta speciālists, </w:t>
            </w:r>
            <w:r w:rsidRPr="00A57CF7">
              <w:rPr>
                <w:sz w:val="26"/>
                <w:szCs w:val="26"/>
              </w:rPr>
              <w:t xml:space="preserve">kuriem </w:t>
            </w:r>
            <w:r w:rsidR="00007F20" w:rsidRPr="00A57CF7">
              <w:rPr>
                <w:sz w:val="26"/>
                <w:szCs w:val="26"/>
              </w:rPr>
              <w:t>jāievēro sporta speciālistam noteiktās prasības, lai iegūtu tiesības strādāt sporta jomā.</w:t>
            </w:r>
          </w:p>
        </w:tc>
      </w:tr>
      <w:tr w:rsidR="00F91D09" w:rsidRPr="00A57CF7" w:rsidTr="00F91D09">
        <w:trPr>
          <w:trHeight w:val="523"/>
        </w:trPr>
        <w:tc>
          <w:tcPr>
            <w:tcW w:w="572" w:type="dxa"/>
            <w:gridSpan w:val="2"/>
          </w:tcPr>
          <w:p w:rsidR="00F91D09" w:rsidRPr="00A57CF7" w:rsidRDefault="008E7733" w:rsidP="000A4A7D">
            <w:pPr>
              <w:pStyle w:val="naiskr"/>
              <w:spacing w:before="0" w:after="0"/>
              <w:jc w:val="center"/>
              <w:rPr>
                <w:sz w:val="26"/>
                <w:szCs w:val="26"/>
              </w:rPr>
            </w:pPr>
            <w:r w:rsidRPr="00A57CF7">
              <w:rPr>
                <w:sz w:val="26"/>
                <w:szCs w:val="26"/>
              </w:rPr>
              <w:t>2.</w:t>
            </w:r>
          </w:p>
        </w:tc>
        <w:tc>
          <w:tcPr>
            <w:tcW w:w="3378" w:type="dxa"/>
            <w:gridSpan w:val="2"/>
          </w:tcPr>
          <w:p w:rsidR="00F91D09" w:rsidRPr="00A57CF7" w:rsidRDefault="008E7733" w:rsidP="001E40A5">
            <w:pPr>
              <w:pStyle w:val="naiskr"/>
              <w:spacing w:before="0" w:after="0"/>
              <w:ind w:left="142"/>
              <w:rPr>
                <w:sz w:val="26"/>
                <w:szCs w:val="26"/>
              </w:rPr>
            </w:pPr>
            <w:r w:rsidRPr="00A57CF7">
              <w:rPr>
                <w:sz w:val="26"/>
                <w:szCs w:val="26"/>
              </w:rPr>
              <w:t xml:space="preserve">Citas sabiedrības grupas (bez </w:t>
            </w:r>
            <w:proofErr w:type="spellStart"/>
            <w:r w:rsidRPr="00A57CF7">
              <w:rPr>
                <w:sz w:val="26"/>
                <w:szCs w:val="26"/>
              </w:rPr>
              <w:t>mērķgrupas</w:t>
            </w:r>
            <w:proofErr w:type="spellEnd"/>
            <w:r w:rsidRPr="00A57CF7">
              <w:rPr>
                <w:sz w:val="26"/>
                <w:szCs w:val="26"/>
              </w:rPr>
              <w:t>), kuras tiesiskais regulējums arī ietekmē vai varētu ietekmēt</w:t>
            </w:r>
          </w:p>
        </w:tc>
        <w:tc>
          <w:tcPr>
            <w:tcW w:w="5127" w:type="dxa"/>
          </w:tcPr>
          <w:p w:rsidR="00F91D09" w:rsidRPr="00A57CF7" w:rsidRDefault="008E7733" w:rsidP="00C3228B">
            <w:pPr>
              <w:pStyle w:val="naiskr"/>
              <w:spacing w:before="0" w:after="0"/>
              <w:ind w:left="166" w:right="142"/>
              <w:jc w:val="both"/>
              <w:rPr>
                <w:sz w:val="26"/>
                <w:szCs w:val="26"/>
              </w:rPr>
            </w:pPr>
            <w:r w:rsidRPr="00A57CF7">
              <w:rPr>
                <w:sz w:val="26"/>
                <w:szCs w:val="26"/>
              </w:rPr>
              <w:t>Sporta sabiedrība kopumā.</w:t>
            </w:r>
          </w:p>
        </w:tc>
      </w:tr>
      <w:tr w:rsidR="00F91D09" w:rsidRPr="00A57CF7" w:rsidTr="00F91D09">
        <w:trPr>
          <w:trHeight w:val="517"/>
        </w:trPr>
        <w:tc>
          <w:tcPr>
            <w:tcW w:w="572" w:type="dxa"/>
            <w:gridSpan w:val="2"/>
          </w:tcPr>
          <w:p w:rsidR="00F91D09" w:rsidRPr="00A57CF7" w:rsidRDefault="008E7733" w:rsidP="000A4A7D">
            <w:pPr>
              <w:pStyle w:val="naiskr"/>
              <w:spacing w:before="0" w:after="0"/>
              <w:jc w:val="center"/>
              <w:rPr>
                <w:sz w:val="26"/>
                <w:szCs w:val="26"/>
              </w:rPr>
            </w:pPr>
            <w:r w:rsidRPr="00A57CF7">
              <w:rPr>
                <w:sz w:val="26"/>
                <w:szCs w:val="26"/>
              </w:rPr>
              <w:t>3.</w:t>
            </w:r>
          </w:p>
        </w:tc>
        <w:tc>
          <w:tcPr>
            <w:tcW w:w="3378" w:type="dxa"/>
            <w:gridSpan w:val="2"/>
          </w:tcPr>
          <w:p w:rsidR="00F91D09" w:rsidRPr="00A57CF7" w:rsidRDefault="008E7733" w:rsidP="001E40A5">
            <w:pPr>
              <w:pStyle w:val="naiskr"/>
              <w:spacing w:before="0" w:after="0"/>
              <w:ind w:left="142"/>
              <w:rPr>
                <w:sz w:val="26"/>
                <w:szCs w:val="26"/>
              </w:rPr>
            </w:pPr>
            <w:r w:rsidRPr="00A57CF7">
              <w:rPr>
                <w:sz w:val="26"/>
                <w:szCs w:val="26"/>
              </w:rPr>
              <w:t>Tiesiskā regulējuma finansiālā ietekme</w:t>
            </w:r>
          </w:p>
        </w:tc>
        <w:tc>
          <w:tcPr>
            <w:tcW w:w="5127" w:type="dxa"/>
            <w:shd w:val="clear" w:color="auto" w:fill="FFFFFF"/>
          </w:tcPr>
          <w:p w:rsidR="00F91D09" w:rsidRPr="00D53265" w:rsidRDefault="00283E46" w:rsidP="00521474">
            <w:pPr>
              <w:pStyle w:val="naiskr"/>
              <w:spacing w:before="0" w:after="0"/>
              <w:ind w:left="166" w:right="142"/>
              <w:jc w:val="both"/>
              <w:rPr>
                <w:sz w:val="26"/>
                <w:szCs w:val="26"/>
              </w:rPr>
            </w:pPr>
            <w:r w:rsidRPr="00D53265">
              <w:rPr>
                <w:sz w:val="26"/>
                <w:szCs w:val="26"/>
              </w:rPr>
              <w:t>Ņemot vērā Latvijas Sporta federāciju  padomes Sporta speciālistu sertifikācijas komisijas sniegto viedokli, informācijas apmaiņa ar augstākās izglītības  iestādi, kura sporta speciālistam izsniegusi diplomu  par augstāko pedagoģisko izglītību sporta studiju programmā, notiks esošā finansējuma ietvaros</w:t>
            </w:r>
            <w:r w:rsidR="00521474" w:rsidRPr="00D53265">
              <w:rPr>
                <w:sz w:val="26"/>
                <w:szCs w:val="26"/>
              </w:rPr>
              <w:t>.</w:t>
            </w:r>
          </w:p>
        </w:tc>
      </w:tr>
      <w:tr w:rsidR="00F91D09" w:rsidRPr="00A57CF7" w:rsidTr="00F91D09">
        <w:trPr>
          <w:trHeight w:val="517"/>
        </w:trPr>
        <w:tc>
          <w:tcPr>
            <w:tcW w:w="572" w:type="dxa"/>
            <w:gridSpan w:val="2"/>
          </w:tcPr>
          <w:p w:rsidR="00F91D09" w:rsidRPr="00A57CF7" w:rsidRDefault="008E7733" w:rsidP="000A4A7D">
            <w:pPr>
              <w:pStyle w:val="naiskr"/>
              <w:spacing w:before="0" w:after="0"/>
              <w:jc w:val="center"/>
              <w:rPr>
                <w:sz w:val="26"/>
                <w:szCs w:val="26"/>
              </w:rPr>
            </w:pPr>
            <w:r w:rsidRPr="00A57CF7">
              <w:rPr>
                <w:sz w:val="26"/>
                <w:szCs w:val="26"/>
              </w:rPr>
              <w:t>4.</w:t>
            </w:r>
          </w:p>
        </w:tc>
        <w:tc>
          <w:tcPr>
            <w:tcW w:w="3378" w:type="dxa"/>
            <w:gridSpan w:val="2"/>
          </w:tcPr>
          <w:p w:rsidR="00F91D09" w:rsidRPr="00A57CF7" w:rsidRDefault="008E7733" w:rsidP="001E40A5">
            <w:pPr>
              <w:pStyle w:val="naiskr"/>
              <w:spacing w:before="0" w:after="0"/>
              <w:ind w:left="142"/>
              <w:rPr>
                <w:sz w:val="26"/>
                <w:szCs w:val="26"/>
              </w:rPr>
            </w:pPr>
            <w:r w:rsidRPr="00A57CF7">
              <w:rPr>
                <w:sz w:val="26"/>
                <w:szCs w:val="26"/>
              </w:rPr>
              <w:t>Tiesiskā regulējuma nefinansiālā ietekme</w:t>
            </w:r>
          </w:p>
        </w:tc>
        <w:tc>
          <w:tcPr>
            <w:tcW w:w="5127" w:type="dxa"/>
          </w:tcPr>
          <w:p w:rsidR="00F91D09" w:rsidRPr="00A57CF7" w:rsidRDefault="008E7733" w:rsidP="00007F20">
            <w:pPr>
              <w:pStyle w:val="naiskr"/>
              <w:spacing w:before="0" w:after="0"/>
              <w:ind w:left="166" w:right="142"/>
              <w:jc w:val="both"/>
              <w:rPr>
                <w:sz w:val="26"/>
                <w:szCs w:val="26"/>
              </w:rPr>
            </w:pPr>
            <w:r w:rsidRPr="00A57CF7">
              <w:rPr>
                <w:sz w:val="26"/>
                <w:szCs w:val="26"/>
              </w:rPr>
              <w:t xml:space="preserve">Pozitīva ietekme uz sporta nozares tiesiskā regulējuma pilnveidošanu, jo tiek </w:t>
            </w:r>
            <w:r w:rsidR="00007F20" w:rsidRPr="00A57CF7">
              <w:rPr>
                <w:sz w:val="26"/>
                <w:szCs w:val="26"/>
              </w:rPr>
              <w:t>precizēta sporta speciālista sertifikāta iegūšanai noteiktās prasības un kārtība.</w:t>
            </w:r>
          </w:p>
        </w:tc>
      </w:tr>
      <w:tr w:rsidR="00F91D09" w:rsidRPr="00A57CF7" w:rsidTr="00F91D09">
        <w:trPr>
          <w:trHeight w:val="531"/>
        </w:trPr>
        <w:tc>
          <w:tcPr>
            <w:tcW w:w="572" w:type="dxa"/>
            <w:gridSpan w:val="2"/>
          </w:tcPr>
          <w:p w:rsidR="00F91D09" w:rsidRPr="00A57CF7" w:rsidRDefault="008E7733" w:rsidP="000A4A7D">
            <w:pPr>
              <w:pStyle w:val="naiskr"/>
              <w:spacing w:before="0" w:after="0"/>
              <w:jc w:val="center"/>
              <w:rPr>
                <w:sz w:val="26"/>
                <w:szCs w:val="26"/>
              </w:rPr>
            </w:pPr>
            <w:r w:rsidRPr="00A57CF7">
              <w:rPr>
                <w:sz w:val="26"/>
                <w:szCs w:val="26"/>
              </w:rPr>
              <w:t>5.</w:t>
            </w:r>
          </w:p>
        </w:tc>
        <w:tc>
          <w:tcPr>
            <w:tcW w:w="3378" w:type="dxa"/>
            <w:gridSpan w:val="2"/>
          </w:tcPr>
          <w:p w:rsidR="00F91D09" w:rsidRPr="00A57CF7" w:rsidRDefault="008E7733" w:rsidP="001E40A5">
            <w:pPr>
              <w:pStyle w:val="naiskr"/>
              <w:spacing w:before="0" w:after="0"/>
              <w:ind w:left="142"/>
              <w:rPr>
                <w:sz w:val="26"/>
                <w:szCs w:val="26"/>
              </w:rPr>
            </w:pPr>
            <w:r w:rsidRPr="00A57CF7">
              <w:rPr>
                <w:sz w:val="26"/>
                <w:szCs w:val="26"/>
              </w:rPr>
              <w:t>Administratīvās procedūras raksturojums</w:t>
            </w:r>
          </w:p>
        </w:tc>
        <w:tc>
          <w:tcPr>
            <w:tcW w:w="5127" w:type="dxa"/>
          </w:tcPr>
          <w:p w:rsidR="00F91D09" w:rsidRPr="00521474" w:rsidRDefault="00A57CF7" w:rsidP="00C3228B">
            <w:pPr>
              <w:pStyle w:val="naiskr"/>
              <w:tabs>
                <w:tab w:val="left" w:pos="992"/>
              </w:tabs>
              <w:spacing w:before="0" w:after="0"/>
              <w:ind w:left="166" w:right="142"/>
              <w:jc w:val="both"/>
              <w:rPr>
                <w:sz w:val="26"/>
                <w:szCs w:val="26"/>
              </w:rPr>
            </w:pPr>
            <w:r w:rsidRPr="00521474">
              <w:rPr>
                <w:sz w:val="26"/>
                <w:szCs w:val="26"/>
              </w:rPr>
              <w:t xml:space="preserve">Projekta paredz samazināt administratīvo slogu sporta speciālista sertifikāta iegūšanai, jo </w:t>
            </w:r>
            <w:proofErr w:type="spellStart"/>
            <w:r w:rsidRPr="00521474">
              <w:rPr>
                <w:sz w:val="26"/>
                <w:szCs w:val="26"/>
              </w:rPr>
              <w:t>sertificiējamam</w:t>
            </w:r>
            <w:proofErr w:type="spellEnd"/>
            <w:r w:rsidRPr="00521474">
              <w:rPr>
                <w:sz w:val="26"/>
                <w:szCs w:val="26"/>
              </w:rPr>
              <w:t xml:space="preserve"> sporta speciālistam vairs nebūs jāiesniedz sertificēšanas institūcijā fotogrāfijas.</w:t>
            </w:r>
            <w:r w:rsidRPr="00521474">
              <w:rPr>
                <w:sz w:val="26"/>
                <w:szCs w:val="26"/>
              </w:rPr>
              <w:br/>
              <w:t xml:space="preserve">Saistībā ar D kategorijas </w:t>
            </w:r>
            <w:r w:rsidR="00C3228B" w:rsidRPr="00521474">
              <w:rPr>
                <w:sz w:val="26"/>
                <w:szCs w:val="26"/>
              </w:rPr>
              <w:t xml:space="preserve">sporta speciālista </w:t>
            </w:r>
            <w:r w:rsidRPr="00521474">
              <w:rPr>
                <w:sz w:val="26"/>
                <w:szCs w:val="26"/>
              </w:rPr>
              <w:t xml:space="preserve">sertifikāta svītrošanu personām, lai tās iegūtu tiesības strādāt sporta jomā, </w:t>
            </w:r>
            <w:r w:rsidR="00C3228B" w:rsidRPr="00521474">
              <w:rPr>
                <w:sz w:val="26"/>
                <w:szCs w:val="26"/>
              </w:rPr>
              <w:t>turpmāk būs jābūt vismaz C kategorijas  sporta speciālista sertifikātam.</w:t>
            </w:r>
            <w:r w:rsidR="00007F20" w:rsidRPr="00521474">
              <w:rPr>
                <w:sz w:val="26"/>
                <w:szCs w:val="26"/>
              </w:rPr>
              <w:t xml:space="preserve"> </w:t>
            </w:r>
          </w:p>
        </w:tc>
      </w:tr>
      <w:tr w:rsidR="00F91D09" w:rsidRPr="00A57CF7" w:rsidTr="00F91D09">
        <w:trPr>
          <w:trHeight w:val="357"/>
        </w:trPr>
        <w:tc>
          <w:tcPr>
            <w:tcW w:w="572" w:type="dxa"/>
            <w:gridSpan w:val="2"/>
          </w:tcPr>
          <w:p w:rsidR="00F91D09" w:rsidRPr="00A57CF7" w:rsidRDefault="008E7733" w:rsidP="000A4A7D">
            <w:pPr>
              <w:pStyle w:val="naiskr"/>
              <w:spacing w:before="0" w:after="0"/>
              <w:jc w:val="center"/>
              <w:rPr>
                <w:sz w:val="26"/>
                <w:szCs w:val="26"/>
              </w:rPr>
            </w:pPr>
            <w:r w:rsidRPr="00A57CF7">
              <w:rPr>
                <w:sz w:val="26"/>
                <w:szCs w:val="26"/>
              </w:rPr>
              <w:t>6.</w:t>
            </w:r>
          </w:p>
        </w:tc>
        <w:tc>
          <w:tcPr>
            <w:tcW w:w="3378" w:type="dxa"/>
            <w:gridSpan w:val="2"/>
          </w:tcPr>
          <w:p w:rsidR="00F91D09" w:rsidRPr="00A57CF7" w:rsidRDefault="008E7733" w:rsidP="001E40A5">
            <w:pPr>
              <w:pStyle w:val="naiskr"/>
              <w:spacing w:before="0" w:after="0"/>
              <w:ind w:left="142"/>
              <w:rPr>
                <w:sz w:val="26"/>
                <w:szCs w:val="26"/>
              </w:rPr>
            </w:pPr>
            <w:r w:rsidRPr="00A57CF7">
              <w:rPr>
                <w:sz w:val="26"/>
                <w:szCs w:val="26"/>
              </w:rPr>
              <w:t>Administratīvo izmaksu monetārs novērtējums</w:t>
            </w:r>
          </w:p>
        </w:tc>
        <w:tc>
          <w:tcPr>
            <w:tcW w:w="5127" w:type="dxa"/>
          </w:tcPr>
          <w:p w:rsidR="00F91D09" w:rsidRPr="00A57CF7" w:rsidRDefault="008E7733" w:rsidP="000A4A7D">
            <w:pPr>
              <w:pStyle w:val="naiskr"/>
              <w:spacing w:before="0" w:after="0"/>
              <w:ind w:left="166" w:right="142"/>
              <w:jc w:val="both"/>
              <w:rPr>
                <w:sz w:val="26"/>
                <w:szCs w:val="26"/>
              </w:rPr>
            </w:pPr>
            <w:r w:rsidRPr="00A57CF7">
              <w:rPr>
                <w:sz w:val="26"/>
                <w:szCs w:val="26"/>
              </w:rPr>
              <w:t>Projekts šo jomu neskar.</w:t>
            </w:r>
          </w:p>
        </w:tc>
      </w:tr>
      <w:tr w:rsidR="00F91D09" w:rsidRPr="00A57CF7" w:rsidTr="00F91D09">
        <w:tc>
          <w:tcPr>
            <w:tcW w:w="572" w:type="dxa"/>
            <w:gridSpan w:val="2"/>
          </w:tcPr>
          <w:p w:rsidR="00F91D09" w:rsidRPr="00A57CF7" w:rsidRDefault="008E7733" w:rsidP="000A4A7D">
            <w:pPr>
              <w:pStyle w:val="naiskr"/>
              <w:spacing w:before="0" w:after="0"/>
              <w:jc w:val="center"/>
              <w:rPr>
                <w:sz w:val="26"/>
                <w:szCs w:val="26"/>
              </w:rPr>
            </w:pPr>
            <w:r w:rsidRPr="00A57CF7">
              <w:rPr>
                <w:sz w:val="26"/>
                <w:szCs w:val="26"/>
              </w:rPr>
              <w:t>7.</w:t>
            </w:r>
          </w:p>
        </w:tc>
        <w:tc>
          <w:tcPr>
            <w:tcW w:w="3378" w:type="dxa"/>
            <w:gridSpan w:val="2"/>
          </w:tcPr>
          <w:p w:rsidR="00F91D09" w:rsidRPr="00A57CF7" w:rsidRDefault="008E7733" w:rsidP="001E40A5">
            <w:pPr>
              <w:pStyle w:val="naiskr"/>
              <w:spacing w:before="0" w:after="0"/>
              <w:ind w:left="142"/>
              <w:rPr>
                <w:sz w:val="26"/>
                <w:szCs w:val="26"/>
              </w:rPr>
            </w:pPr>
            <w:r w:rsidRPr="00A57CF7">
              <w:rPr>
                <w:sz w:val="26"/>
                <w:szCs w:val="26"/>
              </w:rPr>
              <w:t>Cita informācija</w:t>
            </w:r>
          </w:p>
        </w:tc>
        <w:tc>
          <w:tcPr>
            <w:tcW w:w="5127" w:type="dxa"/>
          </w:tcPr>
          <w:p w:rsidR="00F91D09" w:rsidRPr="00A57CF7" w:rsidRDefault="008E7733" w:rsidP="000A4A7D">
            <w:pPr>
              <w:pStyle w:val="naiskr"/>
              <w:spacing w:before="0" w:after="0"/>
              <w:ind w:left="166" w:right="142"/>
              <w:rPr>
                <w:sz w:val="26"/>
                <w:szCs w:val="26"/>
              </w:rPr>
            </w:pPr>
            <w:r w:rsidRPr="00A57CF7">
              <w:rPr>
                <w:sz w:val="26"/>
                <w:szCs w:val="26"/>
              </w:rPr>
              <w:t>Nav.</w:t>
            </w:r>
          </w:p>
        </w:tc>
      </w:tr>
    </w:tbl>
    <w:p w:rsidR="00F91D09" w:rsidRPr="00A57CF7" w:rsidRDefault="00F91D09" w:rsidP="004B0768">
      <w:pPr>
        <w:pStyle w:val="naisf"/>
        <w:spacing w:before="0" w:after="0"/>
        <w:ind w:firstLine="0"/>
        <w:rPr>
          <w:sz w:val="26"/>
          <w:szCs w:val="26"/>
        </w:rPr>
      </w:pPr>
    </w:p>
    <w:p w:rsidR="00440F5F" w:rsidRPr="00A57CF7" w:rsidRDefault="005A337D" w:rsidP="004B0768">
      <w:pPr>
        <w:pStyle w:val="naisf"/>
        <w:spacing w:before="0" w:after="0"/>
        <w:ind w:firstLine="0"/>
        <w:rPr>
          <w:sz w:val="26"/>
          <w:szCs w:val="26"/>
        </w:rPr>
      </w:pPr>
      <w:r w:rsidRPr="00A57CF7">
        <w:rPr>
          <w:sz w:val="26"/>
          <w:szCs w:val="26"/>
        </w:rPr>
        <w:t>Anotācijas</w:t>
      </w:r>
      <w:r w:rsidR="00744CCE" w:rsidRPr="00A57CF7">
        <w:rPr>
          <w:sz w:val="26"/>
          <w:szCs w:val="26"/>
        </w:rPr>
        <w:t xml:space="preserve"> III</w:t>
      </w:r>
      <w:r w:rsidR="009832D2" w:rsidRPr="00A57CF7">
        <w:rPr>
          <w:sz w:val="26"/>
          <w:szCs w:val="26"/>
        </w:rPr>
        <w:t>, IV</w:t>
      </w:r>
      <w:r w:rsidR="001E40A5" w:rsidRPr="00A57CF7">
        <w:rPr>
          <w:sz w:val="26"/>
          <w:szCs w:val="26"/>
        </w:rPr>
        <w:t xml:space="preserve"> un </w:t>
      </w:r>
      <w:r w:rsidR="009832D2" w:rsidRPr="00A57CF7">
        <w:rPr>
          <w:sz w:val="26"/>
          <w:szCs w:val="26"/>
        </w:rPr>
        <w:t xml:space="preserve">V </w:t>
      </w:r>
      <w:r w:rsidR="00440F5F" w:rsidRPr="00A57CF7">
        <w:rPr>
          <w:sz w:val="26"/>
          <w:szCs w:val="26"/>
        </w:rPr>
        <w:t>sadaļa – Projekts šīs jomas neskar.</w:t>
      </w:r>
    </w:p>
    <w:p w:rsidR="001E40A5" w:rsidRPr="00A57CF7" w:rsidRDefault="001E40A5" w:rsidP="001E40A5">
      <w:pPr>
        <w:rPr>
          <w:sz w:val="26"/>
          <w:szCs w:val="26"/>
        </w:rPr>
      </w:pPr>
    </w:p>
    <w:tbl>
      <w:tblPr>
        <w:tblW w:w="4968"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685"/>
        <w:gridCol w:w="3568"/>
        <w:gridCol w:w="4820"/>
      </w:tblGrid>
      <w:tr w:rsidR="001E40A5" w:rsidRPr="00A57CF7" w:rsidTr="001E40A5">
        <w:tc>
          <w:tcPr>
            <w:tcW w:w="5000" w:type="pct"/>
            <w:gridSpan w:val="3"/>
            <w:tcBorders>
              <w:top w:val="single" w:sz="6" w:space="0" w:color="000000"/>
              <w:left w:val="single" w:sz="6" w:space="0" w:color="000000"/>
              <w:bottom w:val="outset" w:sz="6" w:space="0" w:color="000000"/>
              <w:right w:val="single" w:sz="6" w:space="0" w:color="000000"/>
            </w:tcBorders>
          </w:tcPr>
          <w:p w:rsidR="001E40A5" w:rsidRPr="00A57CF7" w:rsidRDefault="001E40A5" w:rsidP="00585938">
            <w:pPr>
              <w:pStyle w:val="NormalWeb"/>
              <w:jc w:val="center"/>
              <w:rPr>
                <w:b/>
                <w:bCs/>
                <w:sz w:val="26"/>
                <w:szCs w:val="26"/>
              </w:rPr>
            </w:pPr>
            <w:r w:rsidRPr="00A57CF7">
              <w:rPr>
                <w:b/>
                <w:bCs/>
                <w:sz w:val="26"/>
                <w:szCs w:val="26"/>
              </w:rPr>
              <w:t>VI. Sabiedrības līdzdalība un šīs līdzdalības rezultāti</w:t>
            </w:r>
          </w:p>
        </w:tc>
      </w:tr>
      <w:tr w:rsidR="001E40A5" w:rsidRPr="00A57CF7" w:rsidTr="001E40A5">
        <w:tc>
          <w:tcPr>
            <w:tcW w:w="378" w:type="pct"/>
            <w:tcBorders>
              <w:top w:val="outset" w:sz="6" w:space="0" w:color="000000"/>
              <w:left w:val="outset" w:sz="6" w:space="0" w:color="000000"/>
              <w:bottom w:val="outset" w:sz="6" w:space="0" w:color="000000"/>
              <w:right w:val="outset" w:sz="6" w:space="0" w:color="000000"/>
            </w:tcBorders>
          </w:tcPr>
          <w:p w:rsidR="001E40A5" w:rsidRPr="00A57CF7" w:rsidRDefault="001E40A5" w:rsidP="00585938">
            <w:pPr>
              <w:pStyle w:val="NormalWeb"/>
              <w:jc w:val="center"/>
              <w:rPr>
                <w:sz w:val="26"/>
                <w:szCs w:val="26"/>
              </w:rPr>
            </w:pPr>
            <w:r w:rsidRPr="00A57CF7">
              <w:rPr>
                <w:sz w:val="26"/>
                <w:szCs w:val="26"/>
              </w:rPr>
              <w:lastRenderedPageBreak/>
              <w:t>1.</w:t>
            </w:r>
          </w:p>
        </w:tc>
        <w:tc>
          <w:tcPr>
            <w:tcW w:w="1966" w:type="pct"/>
            <w:tcBorders>
              <w:top w:val="outset" w:sz="6" w:space="0" w:color="000000"/>
              <w:left w:val="outset" w:sz="6" w:space="0" w:color="000000"/>
              <w:bottom w:val="outset" w:sz="6" w:space="0" w:color="000000"/>
              <w:right w:val="outset" w:sz="6" w:space="0" w:color="000000"/>
            </w:tcBorders>
          </w:tcPr>
          <w:p w:rsidR="001E40A5" w:rsidRPr="00A57CF7" w:rsidRDefault="001E40A5" w:rsidP="00585938">
            <w:pPr>
              <w:rPr>
                <w:sz w:val="26"/>
                <w:szCs w:val="26"/>
              </w:rPr>
            </w:pPr>
            <w:r w:rsidRPr="00A57CF7">
              <w:rPr>
                <w:sz w:val="26"/>
                <w:szCs w:val="26"/>
              </w:rPr>
              <w:t>Sabiedrības informēšana par projekta izstrādes uzsākšanu</w:t>
            </w:r>
          </w:p>
        </w:tc>
        <w:tc>
          <w:tcPr>
            <w:tcW w:w="2656" w:type="pct"/>
            <w:tcBorders>
              <w:top w:val="outset" w:sz="6" w:space="0" w:color="000000"/>
              <w:left w:val="outset" w:sz="6" w:space="0" w:color="000000"/>
              <w:bottom w:val="outset" w:sz="6" w:space="0" w:color="000000"/>
              <w:right w:val="outset" w:sz="6" w:space="0" w:color="000000"/>
            </w:tcBorders>
          </w:tcPr>
          <w:p w:rsidR="001E40A5" w:rsidRPr="00A57CF7" w:rsidRDefault="001E40A5" w:rsidP="007B7C39">
            <w:pPr>
              <w:ind w:left="112" w:right="112"/>
              <w:jc w:val="both"/>
              <w:rPr>
                <w:sz w:val="26"/>
                <w:szCs w:val="26"/>
              </w:rPr>
            </w:pPr>
            <w:r w:rsidRPr="00A57CF7">
              <w:rPr>
                <w:sz w:val="26"/>
                <w:szCs w:val="26"/>
              </w:rPr>
              <w:t xml:space="preserve">Par Projekta izstrādes uzsākšanu nevalstiskās sporta organizācijas tika informētas, piedaloties Komisijas sēdēs. Par nepieciešamību </w:t>
            </w:r>
            <w:r w:rsidR="007B7C39" w:rsidRPr="00A57CF7">
              <w:rPr>
                <w:sz w:val="26"/>
                <w:szCs w:val="26"/>
              </w:rPr>
              <w:t>svītrot tiesisko regulējumu attiecībā uz D kategorijas sporta speciālista sertifikātu atzītās sporta federācijas vairākkārt informētas dažādās informatīvās sanāksmēs (piemēram, piedaloties biedrības „Latvijas Sporta federāciju padome” valdes sēdēs un kopsapulcē).</w:t>
            </w:r>
            <w:r w:rsidRPr="00A57CF7">
              <w:rPr>
                <w:sz w:val="26"/>
                <w:szCs w:val="26"/>
              </w:rPr>
              <w:t xml:space="preserve"> </w:t>
            </w:r>
          </w:p>
        </w:tc>
      </w:tr>
      <w:tr w:rsidR="001E40A5" w:rsidRPr="00A57CF7" w:rsidTr="001E40A5">
        <w:tc>
          <w:tcPr>
            <w:tcW w:w="378" w:type="pct"/>
            <w:tcBorders>
              <w:top w:val="outset" w:sz="6" w:space="0" w:color="000000"/>
              <w:left w:val="outset" w:sz="6" w:space="0" w:color="000000"/>
              <w:bottom w:val="outset" w:sz="6" w:space="0" w:color="000000"/>
              <w:right w:val="outset" w:sz="6" w:space="0" w:color="000000"/>
            </w:tcBorders>
          </w:tcPr>
          <w:p w:rsidR="001E40A5" w:rsidRPr="00A57CF7" w:rsidRDefault="001E40A5" w:rsidP="00585938">
            <w:pPr>
              <w:pStyle w:val="NormalWeb"/>
              <w:jc w:val="center"/>
              <w:rPr>
                <w:sz w:val="26"/>
                <w:szCs w:val="26"/>
              </w:rPr>
            </w:pPr>
            <w:r w:rsidRPr="00A57CF7">
              <w:rPr>
                <w:sz w:val="26"/>
                <w:szCs w:val="26"/>
              </w:rPr>
              <w:t>2.</w:t>
            </w:r>
          </w:p>
        </w:tc>
        <w:tc>
          <w:tcPr>
            <w:tcW w:w="1966" w:type="pct"/>
            <w:tcBorders>
              <w:top w:val="outset" w:sz="6" w:space="0" w:color="000000"/>
              <w:left w:val="outset" w:sz="6" w:space="0" w:color="000000"/>
              <w:bottom w:val="outset" w:sz="6" w:space="0" w:color="000000"/>
              <w:right w:val="outset" w:sz="6" w:space="0" w:color="000000"/>
            </w:tcBorders>
          </w:tcPr>
          <w:p w:rsidR="001E40A5" w:rsidRPr="00A57CF7" w:rsidRDefault="001E40A5" w:rsidP="00585938">
            <w:pPr>
              <w:rPr>
                <w:sz w:val="26"/>
                <w:szCs w:val="26"/>
              </w:rPr>
            </w:pPr>
            <w:r w:rsidRPr="00A57CF7">
              <w:rPr>
                <w:sz w:val="26"/>
                <w:szCs w:val="26"/>
              </w:rPr>
              <w:t xml:space="preserve">Sabiedrības līdzdalība projekta izstrādē </w:t>
            </w:r>
          </w:p>
        </w:tc>
        <w:tc>
          <w:tcPr>
            <w:tcW w:w="2656" w:type="pct"/>
            <w:tcBorders>
              <w:top w:val="outset" w:sz="6" w:space="0" w:color="000000"/>
              <w:left w:val="outset" w:sz="6" w:space="0" w:color="000000"/>
              <w:bottom w:val="outset" w:sz="6" w:space="0" w:color="000000"/>
              <w:right w:val="outset" w:sz="6" w:space="0" w:color="000000"/>
            </w:tcBorders>
          </w:tcPr>
          <w:p w:rsidR="001E40A5" w:rsidRPr="00A57CF7" w:rsidRDefault="001E40A5" w:rsidP="007B7C39">
            <w:pPr>
              <w:ind w:left="112" w:right="112"/>
              <w:jc w:val="both"/>
              <w:rPr>
                <w:sz w:val="26"/>
                <w:szCs w:val="26"/>
              </w:rPr>
            </w:pPr>
            <w:r w:rsidRPr="00A57CF7">
              <w:rPr>
                <w:sz w:val="26"/>
                <w:szCs w:val="26"/>
              </w:rPr>
              <w:t>Komisijas, kura aicināja ministriju izdarīt grozījumus Noteikumos, sastāvā ir pārstāvji no biedrības „Latvijas Sporta federāciju padome”, tās izvirzītajām atzītajām sporta federācijām un Latvijas Sporta pedagoģijas akadēmijas.</w:t>
            </w:r>
          </w:p>
        </w:tc>
      </w:tr>
      <w:tr w:rsidR="001E40A5" w:rsidRPr="00A57CF7" w:rsidTr="001E40A5">
        <w:tc>
          <w:tcPr>
            <w:tcW w:w="378" w:type="pct"/>
            <w:tcBorders>
              <w:top w:val="outset" w:sz="6" w:space="0" w:color="000000"/>
              <w:left w:val="outset" w:sz="6" w:space="0" w:color="000000"/>
              <w:bottom w:val="outset" w:sz="6" w:space="0" w:color="000000"/>
              <w:right w:val="outset" w:sz="6" w:space="0" w:color="000000"/>
            </w:tcBorders>
          </w:tcPr>
          <w:p w:rsidR="001E40A5" w:rsidRPr="00A57CF7" w:rsidRDefault="001E40A5" w:rsidP="00585938">
            <w:pPr>
              <w:pStyle w:val="NormalWeb"/>
              <w:jc w:val="center"/>
              <w:rPr>
                <w:sz w:val="26"/>
                <w:szCs w:val="26"/>
              </w:rPr>
            </w:pPr>
            <w:r w:rsidRPr="00A57CF7">
              <w:rPr>
                <w:sz w:val="26"/>
                <w:szCs w:val="26"/>
              </w:rPr>
              <w:t>3.</w:t>
            </w:r>
          </w:p>
        </w:tc>
        <w:tc>
          <w:tcPr>
            <w:tcW w:w="1966" w:type="pct"/>
            <w:tcBorders>
              <w:top w:val="outset" w:sz="6" w:space="0" w:color="000000"/>
              <w:left w:val="outset" w:sz="6" w:space="0" w:color="000000"/>
              <w:bottom w:val="outset" w:sz="6" w:space="0" w:color="000000"/>
              <w:right w:val="outset" w:sz="6" w:space="0" w:color="000000"/>
            </w:tcBorders>
          </w:tcPr>
          <w:p w:rsidR="001E40A5" w:rsidRPr="00A57CF7" w:rsidRDefault="001E40A5" w:rsidP="00585938">
            <w:pPr>
              <w:rPr>
                <w:sz w:val="26"/>
                <w:szCs w:val="26"/>
              </w:rPr>
            </w:pPr>
            <w:r w:rsidRPr="00A57CF7">
              <w:rPr>
                <w:sz w:val="26"/>
                <w:szCs w:val="26"/>
              </w:rPr>
              <w:t xml:space="preserve">Sabiedrības līdzdalības rezultāti </w:t>
            </w:r>
          </w:p>
        </w:tc>
        <w:tc>
          <w:tcPr>
            <w:tcW w:w="2656" w:type="pct"/>
            <w:tcBorders>
              <w:top w:val="outset" w:sz="6" w:space="0" w:color="000000"/>
              <w:left w:val="outset" w:sz="6" w:space="0" w:color="000000"/>
              <w:bottom w:val="outset" w:sz="6" w:space="0" w:color="000000"/>
              <w:right w:val="outset" w:sz="6" w:space="0" w:color="000000"/>
            </w:tcBorders>
          </w:tcPr>
          <w:p w:rsidR="001E40A5" w:rsidRPr="00A57CF7" w:rsidRDefault="007B7C39" w:rsidP="008878E0">
            <w:pPr>
              <w:ind w:left="112" w:right="112"/>
              <w:jc w:val="both"/>
              <w:rPr>
                <w:sz w:val="26"/>
                <w:szCs w:val="26"/>
              </w:rPr>
            </w:pPr>
            <w:r w:rsidRPr="00A57CF7">
              <w:rPr>
                <w:sz w:val="26"/>
                <w:szCs w:val="26"/>
              </w:rPr>
              <w:t>Komisija</w:t>
            </w:r>
            <w:r w:rsidR="008878E0" w:rsidRPr="00A57CF7">
              <w:rPr>
                <w:sz w:val="26"/>
                <w:szCs w:val="26"/>
              </w:rPr>
              <w:t xml:space="preserve">, </w:t>
            </w:r>
            <w:r w:rsidRPr="00A57CF7">
              <w:rPr>
                <w:sz w:val="26"/>
                <w:szCs w:val="26"/>
              </w:rPr>
              <w:t xml:space="preserve">biedrība „Latvijas Sporta federāciju padome” </w:t>
            </w:r>
            <w:r w:rsidR="008878E0" w:rsidRPr="00A57CF7">
              <w:rPr>
                <w:sz w:val="26"/>
                <w:szCs w:val="26"/>
              </w:rPr>
              <w:t xml:space="preserve">un Latvijas Sporta pedagoģijas akadēmija </w:t>
            </w:r>
            <w:r w:rsidR="001E40A5" w:rsidRPr="00A57CF7">
              <w:rPr>
                <w:sz w:val="26"/>
                <w:szCs w:val="26"/>
              </w:rPr>
              <w:t>atbalsta Projekta tālāku virzību.</w:t>
            </w:r>
          </w:p>
        </w:tc>
      </w:tr>
      <w:tr w:rsidR="001E40A5" w:rsidRPr="00A57CF7" w:rsidTr="001E40A5">
        <w:tc>
          <w:tcPr>
            <w:tcW w:w="378" w:type="pct"/>
            <w:tcBorders>
              <w:top w:val="outset" w:sz="6" w:space="0" w:color="000000"/>
              <w:left w:val="outset" w:sz="6" w:space="0" w:color="000000"/>
              <w:bottom w:val="outset" w:sz="6" w:space="0" w:color="000000"/>
              <w:right w:val="outset" w:sz="6" w:space="0" w:color="000000"/>
            </w:tcBorders>
          </w:tcPr>
          <w:p w:rsidR="001E40A5" w:rsidRPr="00A57CF7" w:rsidRDefault="001E40A5" w:rsidP="00585938">
            <w:pPr>
              <w:pStyle w:val="NormalWeb"/>
              <w:jc w:val="center"/>
              <w:rPr>
                <w:sz w:val="26"/>
                <w:szCs w:val="26"/>
              </w:rPr>
            </w:pPr>
            <w:r w:rsidRPr="00A57CF7">
              <w:rPr>
                <w:sz w:val="26"/>
                <w:szCs w:val="26"/>
              </w:rPr>
              <w:t>4.</w:t>
            </w:r>
          </w:p>
        </w:tc>
        <w:tc>
          <w:tcPr>
            <w:tcW w:w="1966" w:type="pct"/>
            <w:tcBorders>
              <w:top w:val="outset" w:sz="6" w:space="0" w:color="000000"/>
              <w:left w:val="outset" w:sz="6" w:space="0" w:color="000000"/>
              <w:bottom w:val="outset" w:sz="6" w:space="0" w:color="000000"/>
              <w:right w:val="outset" w:sz="6" w:space="0" w:color="000000"/>
            </w:tcBorders>
          </w:tcPr>
          <w:p w:rsidR="001E40A5" w:rsidRPr="00A57CF7" w:rsidRDefault="001E40A5" w:rsidP="00585938">
            <w:pPr>
              <w:rPr>
                <w:sz w:val="26"/>
                <w:szCs w:val="26"/>
              </w:rPr>
            </w:pPr>
            <w:r w:rsidRPr="00A57CF7">
              <w:rPr>
                <w:sz w:val="26"/>
                <w:szCs w:val="26"/>
              </w:rPr>
              <w:t>Saeimas un ekspertu līdzdalība</w:t>
            </w:r>
          </w:p>
        </w:tc>
        <w:tc>
          <w:tcPr>
            <w:tcW w:w="2656" w:type="pct"/>
            <w:tcBorders>
              <w:top w:val="outset" w:sz="6" w:space="0" w:color="000000"/>
              <w:left w:val="outset" w:sz="6" w:space="0" w:color="000000"/>
              <w:bottom w:val="outset" w:sz="6" w:space="0" w:color="000000"/>
              <w:right w:val="outset" w:sz="6" w:space="0" w:color="000000"/>
            </w:tcBorders>
          </w:tcPr>
          <w:p w:rsidR="001E40A5" w:rsidRPr="00A57CF7" w:rsidRDefault="007B7C39" w:rsidP="008878E0">
            <w:pPr>
              <w:ind w:left="112" w:right="112"/>
              <w:jc w:val="both"/>
              <w:rPr>
                <w:sz w:val="26"/>
                <w:szCs w:val="26"/>
              </w:rPr>
            </w:pPr>
            <w:r w:rsidRPr="00A57CF7">
              <w:rPr>
                <w:sz w:val="26"/>
                <w:szCs w:val="26"/>
              </w:rPr>
              <w:t>Komisijas</w:t>
            </w:r>
            <w:r w:rsidR="008878E0" w:rsidRPr="00A57CF7">
              <w:rPr>
                <w:sz w:val="26"/>
                <w:szCs w:val="26"/>
              </w:rPr>
              <w:t xml:space="preserve">, </w:t>
            </w:r>
            <w:r w:rsidRPr="00A57CF7">
              <w:rPr>
                <w:sz w:val="26"/>
                <w:szCs w:val="26"/>
              </w:rPr>
              <w:t>b</w:t>
            </w:r>
            <w:r w:rsidR="001E40A5" w:rsidRPr="00A57CF7">
              <w:rPr>
                <w:sz w:val="26"/>
                <w:szCs w:val="26"/>
              </w:rPr>
              <w:t xml:space="preserve">iedrības „Latvijas Sporta federāciju padome” </w:t>
            </w:r>
            <w:r w:rsidR="008878E0" w:rsidRPr="00A57CF7">
              <w:rPr>
                <w:sz w:val="26"/>
                <w:szCs w:val="26"/>
              </w:rPr>
              <w:t xml:space="preserve">un Latvijas Sporta pedagoģijas akadēmijas </w:t>
            </w:r>
            <w:r w:rsidR="001E40A5" w:rsidRPr="00A57CF7">
              <w:rPr>
                <w:sz w:val="26"/>
                <w:szCs w:val="26"/>
              </w:rPr>
              <w:t>pārstāvji ir uzskatāmi par ekspertiem sporta nozarē.</w:t>
            </w:r>
          </w:p>
        </w:tc>
      </w:tr>
      <w:tr w:rsidR="001E40A5" w:rsidRPr="00A57CF7" w:rsidTr="001E40A5">
        <w:tc>
          <w:tcPr>
            <w:tcW w:w="378" w:type="pct"/>
            <w:tcBorders>
              <w:top w:val="outset" w:sz="6" w:space="0" w:color="000000"/>
              <w:left w:val="outset" w:sz="6" w:space="0" w:color="000000"/>
              <w:bottom w:val="outset" w:sz="6" w:space="0" w:color="000000"/>
              <w:right w:val="outset" w:sz="6" w:space="0" w:color="000000"/>
            </w:tcBorders>
          </w:tcPr>
          <w:p w:rsidR="001E40A5" w:rsidRPr="00A57CF7" w:rsidRDefault="001E40A5" w:rsidP="00585938">
            <w:pPr>
              <w:pStyle w:val="NormalWeb"/>
              <w:jc w:val="center"/>
              <w:rPr>
                <w:sz w:val="26"/>
                <w:szCs w:val="26"/>
              </w:rPr>
            </w:pPr>
            <w:r w:rsidRPr="00A57CF7">
              <w:rPr>
                <w:sz w:val="26"/>
                <w:szCs w:val="26"/>
              </w:rPr>
              <w:t>5.</w:t>
            </w:r>
          </w:p>
        </w:tc>
        <w:tc>
          <w:tcPr>
            <w:tcW w:w="1966" w:type="pct"/>
            <w:tcBorders>
              <w:top w:val="outset" w:sz="6" w:space="0" w:color="000000"/>
              <w:left w:val="outset" w:sz="6" w:space="0" w:color="000000"/>
              <w:bottom w:val="outset" w:sz="6" w:space="0" w:color="000000"/>
              <w:right w:val="outset" w:sz="6" w:space="0" w:color="000000"/>
            </w:tcBorders>
          </w:tcPr>
          <w:p w:rsidR="001E40A5" w:rsidRPr="00A57CF7" w:rsidRDefault="001E40A5" w:rsidP="00585938">
            <w:pPr>
              <w:rPr>
                <w:sz w:val="26"/>
                <w:szCs w:val="26"/>
              </w:rPr>
            </w:pPr>
            <w:r w:rsidRPr="00A57CF7">
              <w:rPr>
                <w:sz w:val="26"/>
                <w:szCs w:val="26"/>
              </w:rPr>
              <w:t>Cita informācija</w:t>
            </w:r>
          </w:p>
        </w:tc>
        <w:tc>
          <w:tcPr>
            <w:tcW w:w="2656" w:type="pct"/>
            <w:tcBorders>
              <w:top w:val="outset" w:sz="6" w:space="0" w:color="000000"/>
              <w:left w:val="outset" w:sz="6" w:space="0" w:color="000000"/>
              <w:bottom w:val="outset" w:sz="6" w:space="0" w:color="000000"/>
              <w:right w:val="outset" w:sz="6" w:space="0" w:color="000000"/>
            </w:tcBorders>
          </w:tcPr>
          <w:p w:rsidR="001E40A5" w:rsidRPr="00A57CF7" w:rsidRDefault="001E40A5" w:rsidP="00585938">
            <w:pPr>
              <w:ind w:left="112" w:right="112"/>
              <w:jc w:val="both"/>
              <w:rPr>
                <w:b/>
                <w:sz w:val="26"/>
                <w:szCs w:val="26"/>
              </w:rPr>
            </w:pPr>
            <w:r w:rsidRPr="00A57CF7">
              <w:rPr>
                <w:b/>
                <w:sz w:val="26"/>
                <w:szCs w:val="26"/>
              </w:rPr>
              <w:t>Nav.</w:t>
            </w:r>
          </w:p>
        </w:tc>
      </w:tr>
    </w:tbl>
    <w:p w:rsidR="001E40A5" w:rsidRPr="00A57CF7" w:rsidRDefault="001E40A5" w:rsidP="004B0768">
      <w:pPr>
        <w:pStyle w:val="naisf"/>
        <w:spacing w:before="0" w:after="0"/>
        <w:ind w:firstLine="0"/>
        <w:rPr>
          <w:sz w:val="26"/>
          <w:szCs w:val="26"/>
        </w:rPr>
      </w:pPr>
    </w:p>
    <w:p w:rsidR="00744CCE" w:rsidRPr="00A57CF7" w:rsidRDefault="00744CCE" w:rsidP="004B0768">
      <w:pPr>
        <w:pStyle w:val="naisf"/>
        <w:spacing w:before="0" w:after="0"/>
        <w:ind w:firstLine="0"/>
        <w:rPr>
          <w:sz w:val="26"/>
          <w:szCs w:val="26"/>
        </w:rPr>
      </w:pPr>
    </w:p>
    <w:tbl>
      <w:tblPr>
        <w:tblW w:w="935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8"/>
        <w:gridCol w:w="4172"/>
        <w:gridCol w:w="4616"/>
      </w:tblGrid>
      <w:tr w:rsidR="004B0768" w:rsidRPr="00A57CF7" w:rsidTr="00F91D09">
        <w:tc>
          <w:tcPr>
            <w:tcW w:w="9356" w:type="dxa"/>
            <w:gridSpan w:val="3"/>
            <w:tcBorders>
              <w:top w:val="single" w:sz="4" w:space="0" w:color="auto"/>
            </w:tcBorders>
          </w:tcPr>
          <w:p w:rsidR="004B0768" w:rsidRPr="00A57CF7" w:rsidRDefault="004B0768" w:rsidP="000A4A7D">
            <w:pPr>
              <w:pStyle w:val="naisnod"/>
              <w:spacing w:before="0" w:after="0"/>
              <w:ind w:left="57" w:right="57"/>
              <w:rPr>
                <w:sz w:val="26"/>
                <w:szCs w:val="26"/>
              </w:rPr>
            </w:pPr>
            <w:r w:rsidRPr="00A57CF7">
              <w:rPr>
                <w:sz w:val="26"/>
                <w:szCs w:val="26"/>
              </w:rPr>
              <w:t>VII. Tiesību akta projekta izpildes nodrošināšana un tās ietekme uz institūcijām</w:t>
            </w:r>
          </w:p>
        </w:tc>
      </w:tr>
      <w:tr w:rsidR="004B0768" w:rsidRPr="00A57CF7" w:rsidTr="00F91D09">
        <w:trPr>
          <w:trHeight w:val="427"/>
        </w:trPr>
        <w:tc>
          <w:tcPr>
            <w:tcW w:w="568" w:type="dxa"/>
          </w:tcPr>
          <w:p w:rsidR="004B0768" w:rsidRPr="00A57CF7" w:rsidRDefault="004B0768" w:rsidP="000A4A7D">
            <w:pPr>
              <w:pStyle w:val="naisnod"/>
              <w:spacing w:before="0" w:after="0"/>
              <w:ind w:left="57" w:right="57"/>
              <w:jc w:val="left"/>
              <w:rPr>
                <w:b w:val="0"/>
                <w:sz w:val="26"/>
                <w:szCs w:val="26"/>
              </w:rPr>
            </w:pPr>
            <w:r w:rsidRPr="00A57CF7">
              <w:rPr>
                <w:b w:val="0"/>
                <w:sz w:val="26"/>
                <w:szCs w:val="26"/>
              </w:rPr>
              <w:t>1.</w:t>
            </w:r>
          </w:p>
        </w:tc>
        <w:tc>
          <w:tcPr>
            <w:tcW w:w="4172" w:type="dxa"/>
          </w:tcPr>
          <w:p w:rsidR="004B0768" w:rsidRPr="00A57CF7" w:rsidRDefault="004B0768" w:rsidP="000A4A7D">
            <w:pPr>
              <w:pStyle w:val="naisf"/>
              <w:spacing w:before="0" w:after="0"/>
              <w:ind w:left="57" w:right="57" w:firstLine="0"/>
              <w:jc w:val="left"/>
              <w:rPr>
                <w:sz w:val="26"/>
                <w:szCs w:val="26"/>
              </w:rPr>
            </w:pPr>
            <w:r w:rsidRPr="00A57CF7">
              <w:rPr>
                <w:sz w:val="26"/>
                <w:szCs w:val="26"/>
              </w:rPr>
              <w:t xml:space="preserve">Projekta izpildē iesaistītās institūcijas </w:t>
            </w:r>
          </w:p>
        </w:tc>
        <w:tc>
          <w:tcPr>
            <w:tcW w:w="4616" w:type="dxa"/>
          </w:tcPr>
          <w:p w:rsidR="008E7733" w:rsidRPr="00A57CF7" w:rsidRDefault="004B0768" w:rsidP="009832D2">
            <w:pPr>
              <w:pStyle w:val="naisnod"/>
              <w:spacing w:before="0" w:after="0"/>
              <w:ind w:left="57" w:right="57"/>
              <w:jc w:val="both"/>
              <w:rPr>
                <w:b w:val="0"/>
                <w:sz w:val="26"/>
                <w:szCs w:val="26"/>
              </w:rPr>
            </w:pPr>
            <w:r w:rsidRPr="00A57CF7">
              <w:rPr>
                <w:b w:val="0"/>
                <w:iCs/>
                <w:sz w:val="26"/>
                <w:szCs w:val="26"/>
              </w:rPr>
              <w:t xml:space="preserve">Izglītības un zinātnes ministrija, </w:t>
            </w:r>
            <w:r w:rsidR="009832D2" w:rsidRPr="00A57CF7">
              <w:rPr>
                <w:b w:val="0"/>
                <w:iCs/>
                <w:sz w:val="26"/>
                <w:szCs w:val="26"/>
              </w:rPr>
              <w:t>Komisija.</w:t>
            </w:r>
          </w:p>
        </w:tc>
      </w:tr>
      <w:tr w:rsidR="004B0768" w:rsidRPr="00A57CF7" w:rsidTr="00F91D09">
        <w:trPr>
          <w:trHeight w:val="463"/>
        </w:trPr>
        <w:tc>
          <w:tcPr>
            <w:tcW w:w="568" w:type="dxa"/>
          </w:tcPr>
          <w:p w:rsidR="004B0768" w:rsidRPr="00A57CF7" w:rsidRDefault="004B0768" w:rsidP="000A4A7D">
            <w:pPr>
              <w:pStyle w:val="naisnod"/>
              <w:spacing w:before="0" w:after="0"/>
              <w:ind w:left="57" w:right="57"/>
              <w:jc w:val="left"/>
              <w:rPr>
                <w:b w:val="0"/>
                <w:sz w:val="26"/>
                <w:szCs w:val="26"/>
              </w:rPr>
            </w:pPr>
            <w:r w:rsidRPr="00A57CF7">
              <w:rPr>
                <w:b w:val="0"/>
                <w:sz w:val="26"/>
                <w:szCs w:val="26"/>
              </w:rPr>
              <w:t>2.</w:t>
            </w:r>
          </w:p>
        </w:tc>
        <w:tc>
          <w:tcPr>
            <w:tcW w:w="4172" w:type="dxa"/>
          </w:tcPr>
          <w:p w:rsidR="004B0768" w:rsidRPr="00A57CF7" w:rsidRDefault="004B0768" w:rsidP="000A4A7D">
            <w:pPr>
              <w:pStyle w:val="naisf"/>
              <w:spacing w:before="0" w:after="0"/>
              <w:ind w:left="57" w:right="57" w:firstLine="0"/>
              <w:jc w:val="left"/>
              <w:rPr>
                <w:sz w:val="26"/>
                <w:szCs w:val="26"/>
              </w:rPr>
            </w:pPr>
            <w:r w:rsidRPr="00A57CF7">
              <w:rPr>
                <w:sz w:val="26"/>
                <w:szCs w:val="26"/>
              </w:rPr>
              <w:t xml:space="preserve">Projekta izpildes ietekme uz pārvaldes funkcijām </w:t>
            </w:r>
          </w:p>
        </w:tc>
        <w:tc>
          <w:tcPr>
            <w:tcW w:w="4616" w:type="dxa"/>
          </w:tcPr>
          <w:p w:rsidR="004B0768" w:rsidRPr="00521474" w:rsidRDefault="00471B45" w:rsidP="00471B45">
            <w:pPr>
              <w:pStyle w:val="BodyTextIndent2"/>
              <w:spacing w:after="0" w:line="240" w:lineRule="auto"/>
              <w:ind w:left="0"/>
              <w:jc w:val="both"/>
              <w:rPr>
                <w:sz w:val="26"/>
                <w:szCs w:val="26"/>
              </w:rPr>
            </w:pPr>
            <w:r w:rsidRPr="00521474">
              <w:rPr>
                <w:sz w:val="26"/>
                <w:szCs w:val="26"/>
              </w:rPr>
              <w:t>Augstākās izglītības iestādei, kura izsniegusi diplomu  par augstāko pedagoģisko izglītību sporta studiju programmā</w:t>
            </w:r>
            <w:r w:rsidR="005D7581" w:rsidRPr="00521474">
              <w:rPr>
                <w:sz w:val="26"/>
                <w:szCs w:val="26"/>
              </w:rPr>
              <w:t>,</w:t>
            </w:r>
            <w:r w:rsidRPr="00521474">
              <w:rPr>
                <w:sz w:val="26"/>
                <w:szCs w:val="26"/>
              </w:rPr>
              <w:t xml:space="preserve"> jāsniedz informāciju par sporta speciālistu  Latvijas Sporta federāciju padomei.</w:t>
            </w:r>
          </w:p>
        </w:tc>
      </w:tr>
      <w:tr w:rsidR="004B0768" w:rsidRPr="00A57CF7" w:rsidTr="00F91D09">
        <w:trPr>
          <w:trHeight w:val="725"/>
        </w:trPr>
        <w:tc>
          <w:tcPr>
            <w:tcW w:w="568" w:type="dxa"/>
          </w:tcPr>
          <w:p w:rsidR="004B0768" w:rsidRPr="00A57CF7" w:rsidRDefault="004B0768" w:rsidP="000A4A7D">
            <w:pPr>
              <w:pStyle w:val="naisnod"/>
              <w:spacing w:before="0" w:after="0"/>
              <w:ind w:left="57" w:right="57"/>
              <w:jc w:val="left"/>
              <w:rPr>
                <w:b w:val="0"/>
                <w:sz w:val="26"/>
                <w:szCs w:val="26"/>
              </w:rPr>
            </w:pPr>
            <w:r w:rsidRPr="00A57CF7">
              <w:rPr>
                <w:b w:val="0"/>
                <w:sz w:val="26"/>
                <w:szCs w:val="26"/>
              </w:rPr>
              <w:t>3.</w:t>
            </w:r>
          </w:p>
        </w:tc>
        <w:tc>
          <w:tcPr>
            <w:tcW w:w="4172" w:type="dxa"/>
          </w:tcPr>
          <w:p w:rsidR="004B0768" w:rsidRPr="00A57CF7" w:rsidRDefault="004B0768" w:rsidP="000A4A7D">
            <w:pPr>
              <w:pStyle w:val="naisf"/>
              <w:spacing w:before="0" w:after="0"/>
              <w:ind w:left="57" w:right="57" w:firstLine="0"/>
              <w:jc w:val="left"/>
              <w:rPr>
                <w:sz w:val="26"/>
                <w:szCs w:val="26"/>
              </w:rPr>
            </w:pPr>
            <w:r w:rsidRPr="00A57CF7">
              <w:rPr>
                <w:sz w:val="26"/>
                <w:szCs w:val="26"/>
              </w:rPr>
              <w:t>Projekta izpildes ietekme uz pārvaldes institucionālo struktūru.</w:t>
            </w:r>
          </w:p>
          <w:p w:rsidR="004B0768" w:rsidRPr="00A57CF7" w:rsidRDefault="004B0768" w:rsidP="000A4A7D">
            <w:pPr>
              <w:pStyle w:val="naisf"/>
              <w:spacing w:before="0" w:after="0"/>
              <w:ind w:left="57" w:right="57" w:firstLine="0"/>
              <w:jc w:val="left"/>
              <w:rPr>
                <w:sz w:val="26"/>
                <w:szCs w:val="26"/>
              </w:rPr>
            </w:pPr>
            <w:r w:rsidRPr="00A57CF7">
              <w:rPr>
                <w:sz w:val="26"/>
                <w:szCs w:val="26"/>
              </w:rPr>
              <w:t>Jaunu institūciju izveide</w:t>
            </w:r>
          </w:p>
        </w:tc>
        <w:tc>
          <w:tcPr>
            <w:tcW w:w="4616" w:type="dxa"/>
          </w:tcPr>
          <w:p w:rsidR="004B0768" w:rsidRPr="00A57CF7" w:rsidRDefault="004B0768" w:rsidP="000A4A7D">
            <w:pPr>
              <w:pStyle w:val="naisnod"/>
              <w:spacing w:before="0" w:after="0"/>
              <w:ind w:left="57" w:right="57"/>
              <w:jc w:val="left"/>
              <w:rPr>
                <w:b w:val="0"/>
                <w:sz w:val="26"/>
                <w:szCs w:val="26"/>
              </w:rPr>
            </w:pPr>
            <w:r w:rsidRPr="00A57CF7">
              <w:rPr>
                <w:b w:val="0"/>
                <w:sz w:val="26"/>
                <w:szCs w:val="26"/>
              </w:rPr>
              <w:t>Jaunas valsts institūcijas netiek radītas.</w:t>
            </w:r>
          </w:p>
        </w:tc>
      </w:tr>
      <w:tr w:rsidR="004B0768" w:rsidRPr="00A57CF7" w:rsidTr="00F91D09">
        <w:trPr>
          <w:trHeight w:val="780"/>
        </w:trPr>
        <w:tc>
          <w:tcPr>
            <w:tcW w:w="568" w:type="dxa"/>
          </w:tcPr>
          <w:p w:rsidR="004B0768" w:rsidRPr="00A57CF7" w:rsidRDefault="004B0768" w:rsidP="000A4A7D">
            <w:pPr>
              <w:pStyle w:val="naisnod"/>
              <w:spacing w:before="0" w:after="0"/>
              <w:ind w:left="57" w:right="57"/>
              <w:jc w:val="left"/>
              <w:rPr>
                <w:b w:val="0"/>
                <w:sz w:val="26"/>
                <w:szCs w:val="26"/>
              </w:rPr>
            </w:pPr>
            <w:r w:rsidRPr="00A57CF7">
              <w:rPr>
                <w:b w:val="0"/>
                <w:sz w:val="26"/>
                <w:szCs w:val="26"/>
              </w:rPr>
              <w:t>4.</w:t>
            </w:r>
          </w:p>
        </w:tc>
        <w:tc>
          <w:tcPr>
            <w:tcW w:w="4172" w:type="dxa"/>
          </w:tcPr>
          <w:p w:rsidR="004B0768" w:rsidRPr="00A57CF7" w:rsidRDefault="004B0768" w:rsidP="000A4A7D">
            <w:pPr>
              <w:pStyle w:val="naisf"/>
              <w:spacing w:before="0" w:after="0"/>
              <w:ind w:left="57" w:right="57" w:firstLine="0"/>
              <w:jc w:val="left"/>
              <w:rPr>
                <w:sz w:val="26"/>
                <w:szCs w:val="26"/>
              </w:rPr>
            </w:pPr>
            <w:r w:rsidRPr="00A57CF7">
              <w:rPr>
                <w:sz w:val="26"/>
                <w:szCs w:val="26"/>
              </w:rPr>
              <w:t>Projekta izpildes ietekme uz pārvaldes institucionālo struktūru.</w:t>
            </w:r>
          </w:p>
          <w:p w:rsidR="004B0768" w:rsidRPr="00A57CF7" w:rsidRDefault="004B0768" w:rsidP="000A4A7D">
            <w:pPr>
              <w:pStyle w:val="naisf"/>
              <w:spacing w:before="0" w:after="0"/>
              <w:ind w:left="57" w:right="57" w:firstLine="0"/>
              <w:jc w:val="left"/>
              <w:rPr>
                <w:sz w:val="26"/>
                <w:szCs w:val="26"/>
              </w:rPr>
            </w:pPr>
            <w:r w:rsidRPr="00A57CF7">
              <w:rPr>
                <w:sz w:val="26"/>
                <w:szCs w:val="26"/>
              </w:rPr>
              <w:t>Esošu institūciju likvidācija</w:t>
            </w:r>
          </w:p>
        </w:tc>
        <w:tc>
          <w:tcPr>
            <w:tcW w:w="4616" w:type="dxa"/>
          </w:tcPr>
          <w:p w:rsidR="004B0768" w:rsidRPr="00A57CF7" w:rsidRDefault="00440F5F" w:rsidP="000A4A7D">
            <w:pPr>
              <w:pStyle w:val="naisnod"/>
              <w:spacing w:before="0" w:after="0"/>
              <w:ind w:left="57" w:right="57"/>
              <w:jc w:val="left"/>
              <w:rPr>
                <w:b w:val="0"/>
                <w:sz w:val="26"/>
                <w:szCs w:val="26"/>
              </w:rPr>
            </w:pPr>
            <w:r w:rsidRPr="00A57CF7">
              <w:rPr>
                <w:b w:val="0"/>
                <w:sz w:val="26"/>
                <w:szCs w:val="26"/>
              </w:rPr>
              <w:t>Projekts šo jomu neskar.</w:t>
            </w:r>
          </w:p>
        </w:tc>
      </w:tr>
      <w:tr w:rsidR="004B0768" w:rsidRPr="00A57CF7" w:rsidTr="00F91D09">
        <w:trPr>
          <w:trHeight w:val="703"/>
        </w:trPr>
        <w:tc>
          <w:tcPr>
            <w:tcW w:w="568" w:type="dxa"/>
          </w:tcPr>
          <w:p w:rsidR="004B0768" w:rsidRPr="00A57CF7" w:rsidRDefault="004B0768" w:rsidP="000A4A7D">
            <w:pPr>
              <w:pStyle w:val="naisnod"/>
              <w:spacing w:before="0" w:after="0"/>
              <w:ind w:left="57" w:right="57"/>
              <w:jc w:val="left"/>
              <w:rPr>
                <w:b w:val="0"/>
                <w:sz w:val="26"/>
                <w:szCs w:val="26"/>
              </w:rPr>
            </w:pPr>
            <w:r w:rsidRPr="00A57CF7">
              <w:rPr>
                <w:b w:val="0"/>
                <w:sz w:val="26"/>
                <w:szCs w:val="26"/>
              </w:rPr>
              <w:lastRenderedPageBreak/>
              <w:t>5.</w:t>
            </w:r>
          </w:p>
        </w:tc>
        <w:tc>
          <w:tcPr>
            <w:tcW w:w="4172" w:type="dxa"/>
          </w:tcPr>
          <w:p w:rsidR="004B0768" w:rsidRPr="00A57CF7" w:rsidRDefault="004B0768" w:rsidP="000A4A7D">
            <w:pPr>
              <w:pStyle w:val="naisf"/>
              <w:spacing w:before="0" w:after="0"/>
              <w:ind w:left="57" w:right="57" w:firstLine="0"/>
              <w:jc w:val="left"/>
              <w:rPr>
                <w:sz w:val="26"/>
                <w:szCs w:val="26"/>
              </w:rPr>
            </w:pPr>
            <w:r w:rsidRPr="00A57CF7">
              <w:rPr>
                <w:sz w:val="26"/>
                <w:szCs w:val="26"/>
              </w:rPr>
              <w:t>Projekta izpildes ietekme uz pārvaldes institucionālo struktūru.</w:t>
            </w:r>
          </w:p>
          <w:p w:rsidR="004B0768" w:rsidRPr="00A57CF7" w:rsidRDefault="004B0768" w:rsidP="000A4A7D">
            <w:pPr>
              <w:pStyle w:val="naisf"/>
              <w:spacing w:before="0" w:after="0"/>
              <w:ind w:left="57" w:right="57" w:firstLine="0"/>
              <w:jc w:val="left"/>
              <w:rPr>
                <w:sz w:val="26"/>
                <w:szCs w:val="26"/>
              </w:rPr>
            </w:pPr>
            <w:r w:rsidRPr="00A57CF7">
              <w:rPr>
                <w:sz w:val="26"/>
                <w:szCs w:val="26"/>
              </w:rPr>
              <w:t>Esošu institūciju reorganizācija</w:t>
            </w:r>
          </w:p>
        </w:tc>
        <w:tc>
          <w:tcPr>
            <w:tcW w:w="4616" w:type="dxa"/>
          </w:tcPr>
          <w:p w:rsidR="004B0768" w:rsidRPr="00A57CF7" w:rsidRDefault="00440F5F" w:rsidP="000A4A7D">
            <w:pPr>
              <w:pStyle w:val="naisnod"/>
              <w:spacing w:before="0" w:after="0"/>
              <w:ind w:left="57" w:right="57"/>
              <w:jc w:val="left"/>
              <w:rPr>
                <w:b w:val="0"/>
                <w:sz w:val="26"/>
                <w:szCs w:val="26"/>
              </w:rPr>
            </w:pPr>
            <w:r w:rsidRPr="00A57CF7">
              <w:rPr>
                <w:b w:val="0"/>
                <w:sz w:val="26"/>
                <w:szCs w:val="26"/>
              </w:rPr>
              <w:t>Projekts šo jomu neskar.</w:t>
            </w:r>
          </w:p>
        </w:tc>
      </w:tr>
      <w:tr w:rsidR="004B0768" w:rsidRPr="00A57CF7" w:rsidTr="00F91D09">
        <w:trPr>
          <w:trHeight w:val="476"/>
        </w:trPr>
        <w:tc>
          <w:tcPr>
            <w:tcW w:w="568" w:type="dxa"/>
          </w:tcPr>
          <w:p w:rsidR="004B0768" w:rsidRPr="00A57CF7" w:rsidRDefault="004B0768" w:rsidP="000A4A7D">
            <w:pPr>
              <w:pStyle w:val="naiskr"/>
              <w:spacing w:before="0" w:after="0"/>
              <w:ind w:left="57" w:right="57"/>
              <w:rPr>
                <w:sz w:val="26"/>
                <w:szCs w:val="26"/>
              </w:rPr>
            </w:pPr>
            <w:r w:rsidRPr="00A57CF7">
              <w:rPr>
                <w:sz w:val="26"/>
                <w:szCs w:val="26"/>
              </w:rPr>
              <w:t>6.</w:t>
            </w:r>
          </w:p>
        </w:tc>
        <w:tc>
          <w:tcPr>
            <w:tcW w:w="4172" w:type="dxa"/>
          </w:tcPr>
          <w:p w:rsidR="004B0768" w:rsidRPr="00A57CF7" w:rsidRDefault="004B0768" w:rsidP="000A4A7D">
            <w:pPr>
              <w:pStyle w:val="naiskr"/>
              <w:spacing w:before="0" w:after="0"/>
              <w:ind w:left="57" w:right="57"/>
              <w:rPr>
                <w:sz w:val="26"/>
                <w:szCs w:val="26"/>
              </w:rPr>
            </w:pPr>
            <w:r w:rsidRPr="00A57CF7">
              <w:rPr>
                <w:sz w:val="26"/>
                <w:szCs w:val="26"/>
              </w:rPr>
              <w:t>Cita informācija</w:t>
            </w:r>
          </w:p>
        </w:tc>
        <w:tc>
          <w:tcPr>
            <w:tcW w:w="4616" w:type="dxa"/>
          </w:tcPr>
          <w:p w:rsidR="004B0768" w:rsidRPr="00A57CF7" w:rsidRDefault="004B0768" w:rsidP="000A4A7D">
            <w:pPr>
              <w:pStyle w:val="naiskr"/>
              <w:spacing w:before="0" w:after="0"/>
              <w:ind w:left="57" w:right="57"/>
              <w:rPr>
                <w:sz w:val="26"/>
                <w:szCs w:val="26"/>
              </w:rPr>
            </w:pPr>
            <w:r w:rsidRPr="00A57CF7">
              <w:rPr>
                <w:sz w:val="26"/>
                <w:szCs w:val="26"/>
              </w:rPr>
              <w:t>Nav</w:t>
            </w:r>
          </w:p>
        </w:tc>
      </w:tr>
    </w:tbl>
    <w:p w:rsidR="004B0768" w:rsidRPr="00A57CF7" w:rsidRDefault="004B0768" w:rsidP="004B0768">
      <w:pPr>
        <w:rPr>
          <w:sz w:val="26"/>
          <w:szCs w:val="26"/>
        </w:rPr>
      </w:pPr>
    </w:p>
    <w:p w:rsidR="004B0768" w:rsidRPr="00A57CF7" w:rsidRDefault="004B0768" w:rsidP="004B0768">
      <w:pPr>
        <w:rPr>
          <w:sz w:val="26"/>
          <w:szCs w:val="26"/>
        </w:rPr>
      </w:pPr>
    </w:p>
    <w:p w:rsidR="004B0768" w:rsidRPr="00A57CF7" w:rsidRDefault="00BC152F" w:rsidP="0099480A">
      <w:pPr>
        <w:pStyle w:val="Heading5"/>
        <w:ind w:left="-203" w:firstLine="770"/>
        <w:rPr>
          <w:sz w:val="26"/>
          <w:szCs w:val="26"/>
          <w:lang w:val="lv-LV"/>
        </w:rPr>
      </w:pPr>
      <w:r w:rsidRPr="00A57CF7">
        <w:rPr>
          <w:sz w:val="26"/>
          <w:szCs w:val="26"/>
          <w:lang w:val="lv-LV"/>
        </w:rPr>
        <w:t>Izglītības un zinātnes ministrs</w:t>
      </w:r>
      <w:r w:rsidR="004B0768" w:rsidRPr="00A57CF7">
        <w:rPr>
          <w:sz w:val="26"/>
          <w:szCs w:val="26"/>
          <w:lang w:val="lv-LV"/>
        </w:rPr>
        <w:t xml:space="preserve">                                     </w:t>
      </w:r>
      <w:r w:rsidR="004B0768" w:rsidRPr="00A57CF7">
        <w:rPr>
          <w:sz w:val="26"/>
          <w:szCs w:val="26"/>
          <w:lang w:val="lv-LV"/>
        </w:rPr>
        <w:tab/>
      </w:r>
      <w:r w:rsidR="004B0768" w:rsidRPr="00A57CF7">
        <w:rPr>
          <w:sz w:val="26"/>
          <w:szCs w:val="26"/>
          <w:lang w:val="lv-LV"/>
        </w:rPr>
        <w:tab/>
      </w:r>
      <w:r w:rsidRPr="00A57CF7">
        <w:rPr>
          <w:sz w:val="26"/>
          <w:szCs w:val="26"/>
          <w:lang w:val="lv-LV"/>
        </w:rPr>
        <w:t>R.</w:t>
      </w:r>
      <w:r w:rsidR="00C32B01" w:rsidRPr="00A57CF7">
        <w:rPr>
          <w:sz w:val="26"/>
          <w:szCs w:val="26"/>
          <w:lang w:val="lv-LV"/>
        </w:rPr>
        <w:t>Ķīlis</w:t>
      </w:r>
    </w:p>
    <w:p w:rsidR="004B0768" w:rsidRPr="00A57CF7" w:rsidRDefault="004B0768" w:rsidP="004B0768">
      <w:pPr>
        <w:rPr>
          <w:sz w:val="26"/>
          <w:szCs w:val="26"/>
        </w:rPr>
      </w:pPr>
    </w:p>
    <w:p w:rsidR="004B0768" w:rsidRPr="00A57CF7" w:rsidRDefault="004B0768" w:rsidP="004B0768">
      <w:pPr>
        <w:rPr>
          <w:sz w:val="26"/>
          <w:szCs w:val="26"/>
        </w:rPr>
      </w:pPr>
    </w:p>
    <w:p w:rsidR="00242113" w:rsidRPr="00A57CF7" w:rsidRDefault="008E7733" w:rsidP="00F91D09">
      <w:pPr>
        <w:pStyle w:val="NoSpacing"/>
        <w:ind w:left="567"/>
        <w:rPr>
          <w:sz w:val="26"/>
          <w:szCs w:val="26"/>
        </w:rPr>
      </w:pPr>
      <w:r w:rsidRPr="00A57CF7">
        <w:rPr>
          <w:sz w:val="26"/>
          <w:szCs w:val="26"/>
        </w:rPr>
        <w:t xml:space="preserve">Vizē: </w:t>
      </w:r>
      <w:r w:rsidRPr="00A57CF7">
        <w:rPr>
          <w:sz w:val="26"/>
          <w:szCs w:val="26"/>
        </w:rPr>
        <w:tab/>
      </w:r>
      <w:r w:rsidRPr="00A57CF7">
        <w:rPr>
          <w:sz w:val="26"/>
          <w:szCs w:val="26"/>
        </w:rPr>
        <w:tab/>
      </w:r>
    </w:p>
    <w:p w:rsidR="009832D2" w:rsidRPr="00C81C80" w:rsidRDefault="00C81C80" w:rsidP="00C81C80">
      <w:pPr>
        <w:pStyle w:val="NoSpacing"/>
        <w:ind w:left="567"/>
        <w:rPr>
          <w:bCs/>
          <w:sz w:val="28"/>
          <w:szCs w:val="28"/>
        </w:rPr>
      </w:pPr>
      <w:r>
        <w:rPr>
          <w:bCs/>
          <w:sz w:val="28"/>
          <w:szCs w:val="28"/>
        </w:rPr>
        <w:t xml:space="preserve">Valsts sekretāre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S.Liepiņa</w:t>
      </w:r>
    </w:p>
    <w:p w:rsidR="00C3228B" w:rsidRDefault="0099480A" w:rsidP="0099480A">
      <w:pPr>
        <w:ind w:left="-203" w:firstLine="770"/>
        <w:rPr>
          <w:sz w:val="28"/>
          <w:szCs w:val="28"/>
        </w:rPr>
      </w:pPr>
      <w:r w:rsidRPr="00A57CF7">
        <w:rPr>
          <w:sz w:val="28"/>
          <w:szCs w:val="28"/>
        </w:rPr>
        <w:tab/>
      </w:r>
      <w:r w:rsidRPr="00A57CF7">
        <w:rPr>
          <w:sz w:val="28"/>
          <w:szCs w:val="28"/>
        </w:rPr>
        <w:tab/>
      </w:r>
    </w:p>
    <w:p w:rsidR="00C3228B" w:rsidRDefault="00C3228B" w:rsidP="0099480A">
      <w:pPr>
        <w:ind w:left="-203" w:firstLine="770"/>
        <w:rPr>
          <w:sz w:val="28"/>
          <w:szCs w:val="28"/>
        </w:rPr>
      </w:pPr>
    </w:p>
    <w:p w:rsidR="00C3228B" w:rsidRDefault="00C3228B" w:rsidP="0099480A">
      <w:pPr>
        <w:ind w:left="-203" w:firstLine="770"/>
        <w:rPr>
          <w:sz w:val="28"/>
          <w:szCs w:val="28"/>
        </w:rPr>
      </w:pPr>
    </w:p>
    <w:p w:rsidR="00403B08" w:rsidRPr="00A57CF7" w:rsidRDefault="0099480A" w:rsidP="0099480A">
      <w:pPr>
        <w:ind w:left="-203" w:firstLine="770"/>
        <w:rPr>
          <w:sz w:val="28"/>
          <w:szCs w:val="28"/>
        </w:rPr>
      </w:pPr>
      <w:r w:rsidRPr="00A57CF7">
        <w:rPr>
          <w:sz w:val="28"/>
          <w:szCs w:val="28"/>
        </w:rPr>
        <w:tab/>
      </w:r>
      <w:r w:rsidRPr="00A57CF7">
        <w:rPr>
          <w:sz w:val="28"/>
          <w:szCs w:val="28"/>
        </w:rPr>
        <w:tab/>
      </w:r>
      <w:r w:rsidRPr="00A57CF7">
        <w:rPr>
          <w:sz w:val="28"/>
          <w:szCs w:val="28"/>
        </w:rPr>
        <w:tab/>
        <w:t xml:space="preserve">         </w:t>
      </w:r>
    </w:p>
    <w:p w:rsidR="007B7C39" w:rsidRPr="00A57CF7" w:rsidRDefault="007B7C39" w:rsidP="004B0768">
      <w:pPr>
        <w:jc w:val="both"/>
      </w:pPr>
    </w:p>
    <w:p w:rsidR="004B0768" w:rsidRPr="00A57CF7" w:rsidRDefault="00D53265" w:rsidP="004B0768">
      <w:pPr>
        <w:jc w:val="both"/>
        <w:rPr>
          <w:sz w:val="22"/>
          <w:szCs w:val="22"/>
        </w:rPr>
      </w:pPr>
      <w:r>
        <w:rPr>
          <w:sz w:val="22"/>
          <w:szCs w:val="22"/>
        </w:rPr>
        <w:t>11.02</w:t>
      </w:r>
      <w:r w:rsidR="0099480A" w:rsidRPr="00A57CF7">
        <w:rPr>
          <w:sz w:val="22"/>
          <w:szCs w:val="22"/>
        </w:rPr>
        <w:t>.201</w:t>
      </w:r>
      <w:r w:rsidR="00C024FD" w:rsidRPr="00A57CF7">
        <w:rPr>
          <w:sz w:val="22"/>
          <w:szCs w:val="22"/>
        </w:rPr>
        <w:t>3</w:t>
      </w:r>
      <w:r w:rsidR="00403B08" w:rsidRPr="00A57CF7">
        <w:rPr>
          <w:sz w:val="22"/>
          <w:szCs w:val="22"/>
        </w:rPr>
        <w:t xml:space="preserve">. </w:t>
      </w:r>
      <w:r w:rsidR="00AD62E5" w:rsidRPr="00A57CF7">
        <w:rPr>
          <w:sz w:val="22"/>
          <w:szCs w:val="22"/>
        </w:rPr>
        <w:t>1</w:t>
      </w:r>
      <w:r>
        <w:rPr>
          <w:sz w:val="22"/>
          <w:szCs w:val="22"/>
        </w:rPr>
        <w:t>0</w:t>
      </w:r>
      <w:r w:rsidR="004B0768" w:rsidRPr="00A57CF7">
        <w:rPr>
          <w:sz w:val="22"/>
          <w:szCs w:val="22"/>
        </w:rPr>
        <w:t>:</w:t>
      </w:r>
      <w:r w:rsidR="00BC4199">
        <w:rPr>
          <w:sz w:val="22"/>
          <w:szCs w:val="22"/>
        </w:rPr>
        <w:t>46</w:t>
      </w:r>
    </w:p>
    <w:p w:rsidR="004B0768" w:rsidRPr="00A57CF7" w:rsidRDefault="00521474" w:rsidP="004B0768">
      <w:pPr>
        <w:jc w:val="both"/>
        <w:rPr>
          <w:sz w:val="22"/>
          <w:szCs w:val="22"/>
        </w:rPr>
      </w:pPr>
      <w:r>
        <w:rPr>
          <w:sz w:val="22"/>
          <w:szCs w:val="22"/>
        </w:rPr>
        <w:t>1687</w:t>
      </w:r>
    </w:p>
    <w:p w:rsidR="004B0768" w:rsidRPr="00A57CF7" w:rsidRDefault="004B0768" w:rsidP="004B0768">
      <w:pPr>
        <w:rPr>
          <w:sz w:val="22"/>
          <w:szCs w:val="22"/>
        </w:rPr>
      </w:pPr>
      <w:r w:rsidRPr="00A57CF7">
        <w:rPr>
          <w:sz w:val="22"/>
          <w:szCs w:val="22"/>
        </w:rPr>
        <w:t>A.Mičule</w:t>
      </w:r>
    </w:p>
    <w:p w:rsidR="0056076A" w:rsidRPr="00A57CF7" w:rsidRDefault="004B0768">
      <w:r w:rsidRPr="00A57CF7">
        <w:rPr>
          <w:sz w:val="22"/>
          <w:szCs w:val="22"/>
        </w:rPr>
        <w:t>67047928, anda.mi</w:t>
      </w:r>
      <w:r w:rsidR="00242113" w:rsidRPr="00A57CF7">
        <w:rPr>
          <w:sz w:val="22"/>
          <w:szCs w:val="22"/>
        </w:rPr>
        <w:t>c</w:t>
      </w:r>
      <w:r w:rsidRPr="00A57CF7">
        <w:rPr>
          <w:sz w:val="22"/>
          <w:szCs w:val="22"/>
        </w:rPr>
        <w:t>ule@izm.gov.lv</w:t>
      </w:r>
    </w:p>
    <w:sectPr w:rsidR="0056076A" w:rsidRPr="00A57CF7" w:rsidSect="00E15284">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24B" w:rsidRDefault="00EE124B" w:rsidP="004B0768">
      <w:r>
        <w:separator/>
      </w:r>
    </w:p>
  </w:endnote>
  <w:endnote w:type="continuationSeparator" w:id="0">
    <w:p w:rsidR="00EE124B" w:rsidRDefault="00EE124B" w:rsidP="004B07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938" w:rsidRPr="00913388" w:rsidRDefault="00585938" w:rsidP="000A4A7D">
    <w:pPr>
      <w:jc w:val="both"/>
    </w:pPr>
    <w:r>
      <w:t>IZMAnot_</w:t>
    </w:r>
    <w:r w:rsidR="00D53265">
      <w:t>1102</w:t>
    </w:r>
    <w:r>
      <w:t>13_sertif</w:t>
    </w:r>
    <w:r w:rsidRPr="00685380">
      <w:t xml:space="preserve">; </w:t>
    </w:r>
    <w:r>
      <w:t>Ministru kabineta noteikumu projekta „Grozījumi Ministru kabineta 2010.gada 26.janvāra noteikumos Nr.77 „Noteikumi par sporta speciālistu sertifikācijas kārtību un sporta speciālistam noteiktajām prasībām””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938" w:rsidRPr="00913388" w:rsidRDefault="00585938" w:rsidP="00846EAD">
    <w:pPr>
      <w:jc w:val="both"/>
    </w:pPr>
    <w:r>
      <w:t>IZMAnot_</w:t>
    </w:r>
    <w:r w:rsidR="00D53265">
      <w:t>1102</w:t>
    </w:r>
    <w:r>
      <w:t>13_sertif</w:t>
    </w:r>
    <w:r w:rsidRPr="00685380">
      <w:t xml:space="preserve">; </w:t>
    </w:r>
    <w:r>
      <w:t>Ministru kabineta noteikumu projekta „Grozījumi Ministru kabineta 2010.gada 26.janvāra noteikumos Nr.77 „Noteikumi par sporta speciālistu sertifikācijas kārtību un sporta speciālistam noteiktajām prasībām”” sākotnējās ietekmes novērtējuma ziņojums (anotācija)</w:t>
    </w:r>
  </w:p>
  <w:p w:rsidR="00585938" w:rsidRDefault="005859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24B" w:rsidRDefault="00EE124B" w:rsidP="004B0768">
      <w:r>
        <w:separator/>
      </w:r>
    </w:p>
  </w:footnote>
  <w:footnote w:type="continuationSeparator" w:id="0">
    <w:p w:rsidR="00EE124B" w:rsidRDefault="00EE124B" w:rsidP="004B07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9361"/>
      <w:docPartObj>
        <w:docPartGallery w:val="Page Numbers (Top of Page)"/>
        <w:docPartUnique/>
      </w:docPartObj>
    </w:sdtPr>
    <w:sdtContent>
      <w:p w:rsidR="00585938" w:rsidRDefault="00704BA4">
        <w:pPr>
          <w:pStyle w:val="Header"/>
          <w:jc w:val="center"/>
        </w:pPr>
        <w:fldSimple w:instr=" PAGE   \* MERGEFORMAT ">
          <w:r w:rsidR="00D53265">
            <w:rPr>
              <w:noProof/>
            </w:rPr>
            <w:t>8</w:t>
          </w:r>
        </w:fldSimple>
      </w:p>
    </w:sdtContent>
  </w:sdt>
  <w:p w:rsidR="00585938" w:rsidRDefault="005859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324EB"/>
    <w:multiLevelType w:val="hybridMultilevel"/>
    <w:tmpl w:val="01FEA756"/>
    <w:lvl w:ilvl="0" w:tplc="76C8532A">
      <w:start w:val="1"/>
      <w:numFmt w:val="decimal"/>
      <w:lvlText w:val="%1)"/>
      <w:lvlJc w:val="left"/>
      <w:pPr>
        <w:ind w:left="355" w:hanging="360"/>
      </w:pPr>
      <w:rPr>
        <w:rFonts w:hint="default"/>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abstractNum w:abstractNumId="1">
    <w:nsid w:val="3FA3225C"/>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C3C32B0"/>
    <w:multiLevelType w:val="hybridMultilevel"/>
    <w:tmpl w:val="A7447C6C"/>
    <w:lvl w:ilvl="0" w:tplc="9A68F2F0">
      <w:start w:val="1"/>
      <w:numFmt w:val="decimal"/>
      <w:lvlText w:val="(%1)"/>
      <w:lvlJc w:val="left"/>
      <w:pPr>
        <w:ind w:left="434" w:hanging="360"/>
      </w:pPr>
      <w:rPr>
        <w:rFonts w:hint="default"/>
      </w:rPr>
    </w:lvl>
    <w:lvl w:ilvl="1" w:tplc="04260019" w:tentative="1">
      <w:start w:val="1"/>
      <w:numFmt w:val="lowerLetter"/>
      <w:lvlText w:val="%2."/>
      <w:lvlJc w:val="left"/>
      <w:pPr>
        <w:ind w:left="1154" w:hanging="360"/>
      </w:pPr>
    </w:lvl>
    <w:lvl w:ilvl="2" w:tplc="0426001B" w:tentative="1">
      <w:start w:val="1"/>
      <w:numFmt w:val="lowerRoman"/>
      <w:lvlText w:val="%3."/>
      <w:lvlJc w:val="right"/>
      <w:pPr>
        <w:ind w:left="1874" w:hanging="180"/>
      </w:pPr>
    </w:lvl>
    <w:lvl w:ilvl="3" w:tplc="0426000F" w:tentative="1">
      <w:start w:val="1"/>
      <w:numFmt w:val="decimal"/>
      <w:lvlText w:val="%4."/>
      <w:lvlJc w:val="left"/>
      <w:pPr>
        <w:ind w:left="2594" w:hanging="360"/>
      </w:pPr>
    </w:lvl>
    <w:lvl w:ilvl="4" w:tplc="04260019" w:tentative="1">
      <w:start w:val="1"/>
      <w:numFmt w:val="lowerLetter"/>
      <w:lvlText w:val="%5."/>
      <w:lvlJc w:val="left"/>
      <w:pPr>
        <w:ind w:left="3314" w:hanging="360"/>
      </w:pPr>
    </w:lvl>
    <w:lvl w:ilvl="5" w:tplc="0426001B" w:tentative="1">
      <w:start w:val="1"/>
      <w:numFmt w:val="lowerRoman"/>
      <w:lvlText w:val="%6."/>
      <w:lvlJc w:val="right"/>
      <w:pPr>
        <w:ind w:left="4034" w:hanging="180"/>
      </w:pPr>
    </w:lvl>
    <w:lvl w:ilvl="6" w:tplc="0426000F" w:tentative="1">
      <w:start w:val="1"/>
      <w:numFmt w:val="decimal"/>
      <w:lvlText w:val="%7."/>
      <w:lvlJc w:val="left"/>
      <w:pPr>
        <w:ind w:left="4754" w:hanging="360"/>
      </w:pPr>
    </w:lvl>
    <w:lvl w:ilvl="7" w:tplc="04260019" w:tentative="1">
      <w:start w:val="1"/>
      <w:numFmt w:val="lowerLetter"/>
      <w:lvlText w:val="%8."/>
      <w:lvlJc w:val="left"/>
      <w:pPr>
        <w:ind w:left="5474" w:hanging="360"/>
      </w:pPr>
    </w:lvl>
    <w:lvl w:ilvl="8" w:tplc="0426001B" w:tentative="1">
      <w:start w:val="1"/>
      <w:numFmt w:val="lowerRoman"/>
      <w:lvlText w:val="%9."/>
      <w:lvlJc w:val="right"/>
      <w:pPr>
        <w:ind w:left="6194"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B0768"/>
    <w:rsid w:val="00007F20"/>
    <w:rsid w:val="00023A83"/>
    <w:rsid w:val="00027D4B"/>
    <w:rsid w:val="00032B91"/>
    <w:rsid w:val="00032F55"/>
    <w:rsid w:val="00036065"/>
    <w:rsid w:val="0006208F"/>
    <w:rsid w:val="00067B3B"/>
    <w:rsid w:val="000833C5"/>
    <w:rsid w:val="00091CF5"/>
    <w:rsid w:val="00096AC3"/>
    <w:rsid w:val="000A4A7D"/>
    <w:rsid w:val="000B310F"/>
    <w:rsid w:val="000E10F5"/>
    <w:rsid w:val="000E50EC"/>
    <w:rsid w:val="000F2CC3"/>
    <w:rsid w:val="000F4E8F"/>
    <w:rsid w:val="000F5EED"/>
    <w:rsid w:val="00101667"/>
    <w:rsid w:val="0011012B"/>
    <w:rsid w:val="0012125E"/>
    <w:rsid w:val="00131A5E"/>
    <w:rsid w:val="00146F14"/>
    <w:rsid w:val="00166AF1"/>
    <w:rsid w:val="001750F3"/>
    <w:rsid w:val="001838BC"/>
    <w:rsid w:val="00185198"/>
    <w:rsid w:val="001A5366"/>
    <w:rsid w:val="001A5BDD"/>
    <w:rsid w:val="001C3AF5"/>
    <w:rsid w:val="001E40A5"/>
    <w:rsid w:val="001E5380"/>
    <w:rsid w:val="001F0D3B"/>
    <w:rsid w:val="00215D48"/>
    <w:rsid w:val="00215ED6"/>
    <w:rsid w:val="00242113"/>
    <w:rsid w:val="00244876"/>
    <w:rsid w:val="0026542E"/>
    <w:rsid w:val="00281F94"/>
    <w:rsid w:val="00283E46"/>
    <w:rsid w:val="002B2090"/>
    <w:rsid w:val="002B559B"/>
    <w:rsid w:val="002C2F95"/>
    <w:rsid w:val="002C4F87"/>
    <w:rsid w:val="002D30D2"/>
    <w:rsid w:val="002D31DC"/>
    <w:rsid w:val="002D69BB"/>
    <w:rsid w:val="00301D23"/>
    <w:rsid w:val="003125C2"/>
    <w:rsid w:val="0032364C"/>
    <w:rsid w:val="00333447"/>
    <w:rsid w:val="00340895"/>
    <w:rsid w:val="003545D7"/>
    <w:rsid w:val="00364962"/>
    <w:rsid w:val="0036686E"/>
    <w:rsid w:val="00380474"/>
    <w:rsid w:val="00390878"/>
    <w:rsid w:val="003A3C4E"/>
    <w:rsid w:val="003B36BB"/>
    <w:rsid w:val="003C70B4"/>
    <w:rsid w:val="003F60BB"/>
    <w:rsid w:val="00403B08"/>
    <w:rsid w:val="00421C90"/>
    <w:rsid w:val="0043750C"/>
    <w:rsid w:val="00440F5F"/>
    <w:rsid w:val="00450456"/>
    <w:rsid w:val="004566EA"/>
    <w:rsid w:val="00465902"/>
    <w:rsid w:val="0046766C"/>
    <w:rsid w:val="00471B45"/>
    <w:rsid w:val="00493E93"/>
    <w:rsid w:val="00494A48"/>
    <w:rsid w:val="004B0768"/>
    <w:rsid w:val="004C6F79"/>
    <w:rsid w:val="004D2894"/>
    <w:rsid w:val="004D2B40"/>
    <w:rsid w:val="004D602E"/>
    <w:rsid w:val="0050541B"/>
    <w:rsid w:val="005171E0"/>
    <w:rsid w:val="00521474"/>
    <w:rsid w:val="00541559"/>
    <w:rsid w:val="00543A4A"/>
    <w:rsid w:val="0056076A"/>
    <w:rsid w:val="00567523"/>
    <w:rsid w:val="00577132"/>
    <w:rsid w:val="00585938"/>
    <w:rsid w:val="005972B9"/>
    <w:rsid w:val="005A337D"/>
    <w:rsid w:val="005A7BD1"/>
    <w:rsid w:val="005B1D04"/>
    <w:rsid w:val="005B2DDF"/>
    <w:rsid w:val="005B764A"/>
    <w:rsid w:val="005D730A"/>
    <w:rsid w:val="005D7581"/>
    <w:rsid w:val="005E7F60"/>
    <w:rsid w:val="005F4740"/>
    <w:rsid w:val="00607E09"/>
    <w:rsid w:val="00615D84"/>
    <w:rsid w:val="00623AB1"/>
    <w:rsid w:val="00626DCE"/>
    <w:rsid w:val="00630D4B"/>
    <w:rsid w:val="00633BA9"/>
    <w:rsid w:val="00674C7C"/>
    <w:rsid w:val="00677B55"/>
    <w:rsid w:val="006900F4"/>
    <w:rsid w:val="006A58C9"/>
    <w:rsid w:val="006E52D9"/>
    <w:rsid w:val="006F0555"/>
    <w:rsid w:val="00704BA4"/>
    <w:rsid w:val="00712BAF"/>
    <w:rsid w:val="007130EC"/>
    <w:rsid w:val="007175BD"/>
    <w:rsid w:val="00720F4A"/>
    <w:rsid w:val="0074418E"/>
    <w:rsid w:val="00744CCE"/>
    <w:rsid w:val="007474F0"/>
    <w:rsid w:val="0076623E"/>
    <w:rsid w:val="0079021A"/>
    <w:rsid w:val="007B7C39"/>
    <w:rsid w:val="007C19CC"/>
    <w:rsid w:val="007C6CF5"/>
    <w:rsid w:val="007D14A8"/>
    <w:rsid w:val="007D1DF0"/>
    <w:rsid w:val="007F0409"/>
    <w:rsid w:val="0082300D"/>
    <w:rsid w:val="00824840"/>
    <w:rsid w:val="00846EAD"/>
    <w:rsid w:val="008470C5"/>
    <w:rsid w:val="00852B35"/>
    <w:rsid w:val="00855491"/>
    <w:rsid w:val="0086619F"/>
    <w:rsid w:val="00874DB2"/>
    <w:rsid w:val="008878E0"/>
    <w:rsid w:val="008A0222"/>
    <w:rsid w:val="008A7909"/>
    <w:rsid w:val="008A7D12"/>
    <w:rsid w:val="008C3451"/>
    <w:rsid w:val="008D02A1"/>
    <w:rsid w:val="008D2F64"/>
    <w:rsid w:val="008E0487"/>
    <w:rsid w:val="008E6D69"/>
    <w:rsid w:val="008E7266"/>
    <w:rsid w:val="008E7733"/>
    <w:rsid w:val="008F00E4"/>
    <w:rsid w:val="009072D0"/>
    <w:rsid w:val="00907387"/>
    <w:rsid w:val="00913B89"/>
    <w:rsid w:val="00917A6D"/>
    <w:rsid w:val="009248A4"/>
    <w:rsid w:val="00942C12"/>
    <w:rsid w:val="009468DB"/>
    <w:rsid w:val="00947571"/>
    <w:rsid w:val="00955997"/>
    <w:rsid w:val="00964A47"/>
    <w:rsid w:val="009832D2"/>
    <w:rsid w:val="00986BA2"/>
    <w:rsid w:val="0099480A"/>
    <w:rsid w:val="0099557B"/>
    <w:rsid w:val="009A60C3"/>
    <w:rsid w:val="009B25CC"/>
    <w:rsid w:val="009C36F8"/>
    <w:rsid w:val="009D0FF1"/>
    <w:rsid w:val="009D5565"/>
    <w:rsid w:val="009E2D97"/>
    <w:rsid w:val="009E357A"/>
    <w:rsid w:val="009E4D1B"/>
    <w:rsid w:val="009E7573"/>
    <w:rsid w:val="00A10AC7"/>
    <w:rsid w:val="00A1181E"/>
    <w:rsid w:val="00A26128"/>
    <w:rsid w:val="00A410A6"/>
    <w:rsid w:val="00A57CF7"/>
    <w:rsid w:val="00A7012A"/>
    <w:rsid w:val="00A713E6"/>
    <w:rsid w:val="00A75A2B"/>
    <w:rsid w:val="00A8351A"/>
    <w:rsid w:val="00A83A52"/>
    <w:rsid w:val="00AA0293"/>
    <w:rsid w:val="00AA4C4A"/>
    <w:rsid w:val="00AB5139"/>
    <w:rsid w:val="00AC37A5"/>
    <w:rsid w:val="00AD62E5"/>
    <w:rsid w:val="00AD6BD8"/>
    <w:rsid w:val="00AE7E40"/>
    <w:rsid w:val="00B11683"/>
    <w:rsid w:val="00B22834"/>
    <w:rsid w:val="00B2288A"/>
    <w:rsid w:val="00B3083B"/>
    <w:rsid w:val="00B40048"/>
    <w:rsid w:val="00B50204"/>
    <w:rsid w:val="00B65F0C"/>
    <w:rsid w:val="00B80EE9"/>
    <w:rsid w:val="00B91466"/>
    <w:rsid w:val="00BA2AD1"/>
    <w:rsid w:val="00BC152F"/>
    <w:rsid w:val="00BC3427"/>
    <w:rsid w:val="00BC4199"/>
    <w:rsid w:val="00BC6D60"/>
    <w:rsid w:val="00BC755B"/>
    <w:rsid w:val="00BD58E5"/>
    <w:rsid w:val="00BF3A6D"/>
    <w:rsid w:val="00BF5652"/>
    <w:rsid w:val="00C024FD"/>
    <w:rsid w:val="00C10CC4"/>
    <w:rsid w:val="00C3228B"/>
    <w:rsid w:val="00C32B01"/>
    <w:rsid w:val="00C520E0"/>
    <w:rsid w:val="00C5574A"/>
    <w:rsid w:val="00C57E26"/>
    <w:rsid w:val="00C6030D"/>
    <w:rsid w:val="00C81C80"/>
    <w:rsid w:val="00C84954"/>
    <w:rsid w:val="00C86281"/>
    <w:rsid w:val="00C91604"/>
    <w:rsid w:val="00CA4159"/>
    <w:rsid w:val="00CD6DA1"/>
    <w:rsid w:val="00CD76A7"/>
    <w:rsid w:val="00CE7B37"/>
    <w:rsid w:val="00D1114B"/>
    <w:rsid w:val="00D310B5"/>
    <w:rsid w:val="00D460F4"/>
    <w:rsid w:val="00D53265"/>
    <w:rsid w:val="00D66115"/>
    <w:rsid w:val="00D77AEB"/>
    <w:rsid w:val="00D94104"/>
    <w:rsid w:val="00D96EE8"/>
    <w:rsid w:val="00DA1178"/>
    <w:rsid w:val="00DC3BBA"/>
    <w:rsid w:val="00DF0785"/>
    <w:rsid w:val="00DF5176"/>
    <w:rsid w:val="00DF6C44"/>
    <w:rsid w:val="00DF751E"/>
    <w:rsid w:val="00E126F8"/>
    <w:rsid w:val="00E15284"/>
    <w:rsid w:val="00E220D0"/>
    <w:rsid w:val="00E31A73"/>
    <w:rsid w:val="00E3374A"/>
    <w:rsid w:val="00E52144"/>
    <w:rsid w:val="00E54B3A"/>
    <w:rsid w:val="00E620A5"/>
    <w:rsid w:val="00E64EA7"/>
    <w:rsid w:val="00E8444D"/>
    <w:rsid w:val="00E872EA"/>
    <w:rsid w:val="00E9179D"/>
    <w:rsid w:val="00E96EC6"/>
    <w:rsid w:val="00E974E2"/>
    <w:rsid w:val="00EA2202"/>
    <w:rsid w:val="00EB7B7B"/>
    <w:rsid w:val="00ED0303"/>
    <w:rsid w:val="00EE124B"/>
    <w:rsid w:val="00EE42A0"/>
    <w:rsid w:val="00EE7D8B"/>
    <w:rsid w:val="00EF12DC"/>
    <w:rsid w:val="00EF798B"/>
    <w:rsid w:val="00F06BD4"/>
    <w:rsid w:val="00F10E8B"/>
    <w:rsid w:val="00F2791D"/>
    <w:rsid w:val="00F27B17"/>
    <w:rsid w:val="00F31C85"/>
    <w:rsid w:val="00F5595A"/>
    <w:rsid w:val="00F73AA3"/>
    <w:rsid w:val="00F75EC0"/>
    <w:rsid w:val="00F76CB4"/>
    <w:rsid w:val="00F91D09"/>
    <w:rsid w:val="00FA1CDC"/>
    <w:rsid w:val="00FB6B05"/>
    <w:rsid w:val="00FC08E2"/>
    <w:rsid w:val="00FC3524"/>
    <w:rsid w:val="00FE5807"/>
    <w:rsid w:val="00FF4BC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768"/>
    <w:pPr>
      <w:spacing w:after="0" w:line="240" w:lineRule="auto"/>
    </w:pPr>
    <w:rPr>
      <w:rFonts w:ascii="Times New Roman" w:eastAsia="Times New Roman" w:hAnsi="Times New Roman" w:cs="Times New Roman"/>
      <w:sz w:val="24"/>
      <w:szCs w:val="24"/>
      <w:lang w:eastAsia="lv-LV"/>
    </w:rPr>
  </w:style>
  <w:style w:type="paragraph" w:styleId="Heading5">
    <w:name w:val="heading 5"/>
    <w:basedOn w:val="Normal"/>
    <w:next w:val="Normal"/>
    <w:link w:val="Heading5Char"/>
    <w:qFormat/>
    <w:rsid w:val="004B0768"/>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B0768"/>
    <w:rPr>
      <w:rFonts w:ascii="Times New Roman" w:eastAsia="Times New Roman" w:hAnsi="Times New Roman" w:cs="Times New Roman"/>
      <w:sz w:val="28"/>
      <w:szCs w:val="20"/>
      <w:lang w:val="en-US"/>
    </w:rPr>
  </w:style>
  <w:style w:type="paragraph" w:customStyle="1" w:styleId="naisf">
    <w:name w:val="naisf"/>
    <w:basedOn w:val="Normal"/>
    <w:rsid w:val="004B0768"/>
    <w:pPr>
      <w:spacing w:before="75" w:after="75"/>
      <w:ind w:firstLine="375"/>
      <w:jc w:val="both"/>
    </w:pPr>
  </w:style>
  <w:style w:type="paragraph" w:customStyle="1" w:styleId="naisnod">
    <w:name w:val="naisnod"/>
    <w:basedOn w:val="Normal"/>
    <w:rsid w:val="004B0768"/>
    <w:pPr>
      <w:spacing w:before="150" w:after="150"/>
      <w:jc w:val="center"/>
    </w:pPr>
    <w:rPr>
      <w:b/>
      <w:bCs/>
    </w:rPr>
  </w:style>
  <w:style w:type="paragraph" w:customStyle="1" w:styleId="naiskr">
    <w:name w:val="naiskr"/>
    <w:basedOn w:val="Normal"/>
    <w:rsid w:val="004B0768"/>
    <w:pPr>
      <w:spacing w:before="75" w:after="75"/>
    </w:pPr>
  </w:style>
  <w:style w:type="paragraph" w:styleId="FootnoteText">
    <w:name w:val="footnote text"/>
    <w:basedOn w:val="Normal"/>
    <w:link w:val="FootnoteTextChar"/>
    <w:semiHidden/>
    <w:rsid w:val="004B0768"/>
    <w:rPr>
      <w:sz w:val="20"/>
      <w:szCs w:val="20"/>
    </w:rPr>
  </w:style>
  <w:style w:type="character" w:customStyle="1" w:styleId="FootnoteTextChar">
    <w:name w:val="Footnote Text Char"/>
    <w:basedOn w:val="DefaultParagraphFont"/>
    <w:link w:val="FootnoteText"/>
    <w:semiHidden/>
    <w:rsid w:val="004B0768"/>
    <w:rPr>
      <w:rFonts w:ascii="Times New Roman" w:eastAsia="Times New Roman" w:hAnsi="Times New Roman" w:cs="Times New Roman"/>
      <w:sz w:val="20"/>
      <w:szCs w:val="20"/>
      <w:lang w:eastAsia="lv-LV"/>
    </w:rPr>
  </w:style>
  <w:style w:type="paragraph" w:styleId="BodyTextIndent2">
    <w:name w:val="Body Text Indent 2"/>
    <w:basedOn w:val="Normal"/>
    <w:link w:val="BodyTextIndent2Char"/>
    <w:uiPriority w:val="99"/>
    <w:unhideWhenUsed/>
    <w:rsid w:val="004B0768"/>
    <w:pPr>
      <w:spacing w:after="120" w:line="480" w:lineRule="auto"/>
      <w:ind w:left="283"/>
    </w:pPr>
  </w:style>
  <w:style w:type="character" w:customStyle="1" w:styleId="BodyTextIndent2Char">
    <w:name w:val="Body Text Indent 2 Char"/>
    <w:basedOn w:val="DefaultParagraphFont"/>
    <w:link w:val="BodyTextIndent2"/>
    <w:uiPriority w:val="99"/>
    <w:rsid w:val="004B0768"/>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B0768"/>
    <w:pPr>
      <w:tabs>
        <w:tab w:val="center" w:pos="4153"/>
        <w:tab w:val="right" w:pos="8306"/>
      </w:tabs>
    </w:pPr>
  </w:style>
  <w:style w:type="character" w:customStyle="1" w:styleId="HeaderChar">
    <w:name w:val="Header Char"/>
    <w:basedOn w:val="DefaultParagraphFont"/>
    <w:link w:val="Header"/>
    <w:uiPriority w:val="99"/>
    <w:rsid w:val="004B076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B0768"/>
    <w:pPr>
      <w:tabs>
        <w:tab w:val="center" w:pos="4153"/>
        <w:tab w:val="right" w:pos="8306"/>
      </w:tabs>
    </w:pPr>
  </w:style>
  <w:style w:type="character" w:customStyle="1" w:styleId="FooterChar">
    <w:name w:val="Footer Char"/>
    <w:basedOn w:val="DefaultParagraphFont"/>
    <w:link w:val="Footer"/>
    <w:uiPriority w:val="99"/>
    <w:rsid w:val="004B0768"/>
    <w:rPr>
      <w:rFonts w:ascii="Times New Roman" w:eastAsia="Times New Roman" w:hAnsi="Times New Roman" w:cs="Times New Roman"/>
      <w:sz w:val="24"/>
      <w:szCs w:val="24"/>
      <w:lang w:eastAsia="lv-LV"/>
    </w:rPr>
  </w:style>
  <w:style w:type="paragraph" w:styleId="NoSpacing">
    <w:name w:val="No Spacing"/>
    <w:uiPriority w:val="1"/>
    <w:qFormat/>
    <w:rsid w:val="004B0768"/>
    <w:pPr>
      <w:spacing w:after="0" w:line="240" w:lineRule="auto"/>
    </w:pPr>
    <w:rPr>
      <w:rFonts w:ascii="Times New Roman" w:eastAsia="Times New Roman" w:hAnsi="Times New Roman" w:cs="Times New Roman"/>
      <w:sz w:val="20"/>
      <w:szCs w:val="20"/>
    </w:rPr>
  </w:style>
  <w:style w:type="paragraph" w:customStyle="1" w:styleId="naisc">
    <w:name w:val="naisc"/>
    <w:basedOn w:val="Normal"/>
    <w:rsid w:val="004B0768"/>
    <w:pPr>
      <w:spacing w:before="75" w:after="75"/>
      <w:jc w:val="center"/>
    </w:pPr>
  </w:style>
  <w:style w:type="character" w:styleId="Strong">
    <w:name w:val="Strong"/>
    <w:basedOn w:val="DefaultParagraphFont"/>
    <w:uiPriority w:val="22"/>
    <w:qFormat/>
    <w:rsid w:val="004B0768"/>
    <w:rPr>
      <w:b/>
      <w:bCs/>
    </w:rPr>
  </w:style>
  <w:style w:type="paragraph" w:styleId="BodyText">
    <w:name w:val="Body Text"/>
    <w:basedOn w:val="Normal"/>
    <w:link w:val="BodyTextChar"/>
    <w:uiPriority w:val="99"/>
    <w:semiHidden/>
    <w:unhideWhenUsed/>
    <w:rsid w:val="00403B08"/>
    <w:pPr>
      <w:spacing w:after="120"/>
    </w:pPr>
  </w:style>
  <w:style w:type="character" w:customStyle="1" w:styleId="BodyTextChar">
    <w:name w:val="Body Text Char"/>
    <w:basedOn w:val="DefaultParagraphFont"/>
    <w:link w:val="BodyText"/>
    <w:uiPriority w:val="99"/>
    <w:semiHidden/>
    <w:rsid w:val="00403B08"/>
    <w:rPr>
      <w:rFonts w:ascii="Times New Roman" w:eastAsia="Times New Roman" w:hAnsi="Times New Roman" w:cs="Times New Roman"/>
      <w:sz w:val="24"/>
      <w:szCs w:val="24"/>
      <w:lang w:eastAsia="lv-LV"/>
    </w:rPr>
  </w:style>
  <w:style w:type="paragraph" w:styleId="PlainText">
    <w:name w:val="Plain Text"/>
    <w:basedOn w:val="Normal"/>
    <w:link w:val="PlainTextChar"/>
    <w:rsid w:val="00A8351A"/>
    <w:rPr>
      <w:rFonts w:ascii="Courier New" w:hAnsi="Courier New" w:cs="Courier New"/>
      <w:sz w:val="20"/>
      <w:szCs w:val="20"/>
    </w:rPr>
  </w:style>
  <w:style w:type="character" w:customStyle="1" w:styleId="PlainTextChar">
    <w:name w:val="Plain Text Char"/>
    <w:basedOn w:val="DefaultParagraphFont"/>
    <w:link w:val="PlainText"/>
    <w:rsid w:val="00A8351A"/>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F91D09"/>
    <w:rPr>
      <w:rFonts w:ascii="Tahoma" w:hAnsi="Tahoma" w:cs="Tahoma"/>
      <w:sz w:val="16"/>
      <w:szCs w:val="16"/>
    </w:rPr>
  </w:style>
  <w:style w:type="character" w:customStyle="1" w:styleId="BalloonTextChar">
    <w:name w:val="Balloon Text Char"/>
    <w:basedOn w:val="DefaultParagraphFont"/>
    <w:link w:val="BalloonText"/>
    <w:uiPriority w:val="99"/>
    <w:semiHidden/>
    <w:rsid w:val="00F91D09"/>
    <w:rPr>
      <w:rFonts w:ascii="Tahoma" w:eastAsia="Times New Roman" w:hAnsi="Tahoma" w:cs="Tahoma"/>
      <w:sz w:val="16"/>
      <w:szCs w:val="16"/>
      <w:lang w:eastAsia="lv-LV"/>
    </w:rPr>
  </w:style>
  <w:style w:type="paragraph" w:customStyle="1" w:styleId="RakstzCharCharRakstzCharCharRakstz2">
    <w:name w:val="Rakstz. Char Char Rakstz. Char Char Rakstz.2"/>
    <w:basedOn w:val="Normal"/>
    <w:rsid w:val="009248A4"/>
    <w:pPr>
      <w:spacing w:after="160" w:line="240" w:lineRule="exact"/>
    </w:pPr>
    <w:rPr>
      <w:rFonts w:ascii="Tahoma" w:hAnsi="Tahoma" w:cs="Tahoma"/>
      <w:sz w:val="20"/>
      <w:szCs w:val="20"/>
      <w:lang w:val="en-US" w:eastAsia="en-US"/>
    </w:rPr>
  </w:style>
  <w:style w:type="character" w:customStyle="1" w:styleId="spelle">
    <w:name w:val="spelle"/>
    <w:basedOn w:val="DefaultParagraphFont"/>
    <w:rsid w:val="005972B9"/>
  </w:style>
  <w:style w:type="paragraph" w:styleId="ListParagraph">
    <w:name w:val="List Paragraph"/>
    <w:basedOn w:val="Normal"/>
    <w:uiPriority w:val="34"/>
    <w:qFormat/>
    <w:rsid w:val="00E15284"/>
    <w:pPr>
      <w:ind w:left="720"/>
      <w:contextualSpacing/>
    </w:pPr>
  </w:style>
  <w:style w:type="paragraph" w:styleId="NormalWeb">
    <w:name w:val="Normal (Web)"/>
    <w:basedOn w:val="Normal"/>
    <w:rsid w:val="001E40A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9165</Words>
  <Characters>5225</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Grozījumi Ministru kabineta 2010.gada 26.janvāra noteikumos Nr.77 „Noteikumi par sporta speciālistu sertifikācijas kārtību un sporta speciālistam noteiktajām prasībām”</vt:lpstr>
    </vt:vector>
  </TitlesOfParts>
  <Company> </Company>
  <LinksUpToDate>false</LinksUpToDate>
  <CharactersWithSpaces>14362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26.janvāra noteikumos Nr.77 „Noteikumi par sporta speciālistu sertifikācijas kārtību un sporta speciālistam noteiktajām prasībām”</dc:title>
  <dc:subject>MK noteikumu projekta anotācija</dc:subject>
  <dc:creator>Anda Mičule</dc:creator>
  <cp:keywords/>
  <dc:description>anda.micule@izm.gov.lv
67047928</dc:description>
  <cp:lastModifiedBy>amicule</cp:lastModifiedBy>
  <cp:revision>8</cp:revision>
  <cp:lastPrinted>2010-06-28T11:31:00Z</cp:lastPrinted>
  <dcterms:created xsi:type="dcterms:W3CDTF">2013-01-17T12:47:00Z</dcterms:created>
  <dcterms:modified xsi:type="dcterms:W3CDTF">2013-02-11T08:42:00Z</dcterms:modified>
</cp:coreProperties>
</file>