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51" w:rsidRPr="00A166A7" w:rsidRDefault="00FD2051" w:rsidP="00784718">
      <w:pPr>
        <w:jc w:val="both"/>
        <w:rPr>
          <w:sz w:val="26"/>
          <w:szCs w:val="26"/>
        </w:rPr>
      </w:pPr>
    </w:p>
    <w:p w:rsidR="007514DA" w:rsidRPr="00A166A7" w:rsidRDefault="00FD2051" w:rsidP="007514DA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166A7">
        <w:rPr>
          <w:b/>
          <w:bCs/>
          <w:sz w:val="26"/>
          <w:szCs w:val="26"/>
        </w:rPr>
        <w:t xml:space="preserve">Ministru kabineta noteikumu projekta </w:t>
      </w:r>
    </w:p>
    <w:p w:rsidR="00922360" w:rsidRPr="00A166A7" w:rsidRDefault="00922360" w:rsidP="003B746C">
      <w:pPr>
        <w:jc w:val="center"/>
        <w:rPr>
          <w:b/>
          <w:bCs/>
          <w:sz w:val="26"/>
          <w:szCs w:val="26"/>
        </w:rPr>
      </w:pPr>
      <w:r w:rsidRPr="00A166A7">
        <w:rPr>
          <w:b/>
          <w:bCs/>
          <w:sz w:val="26"/>
          <w:szCs w:val="26"/>
        </w:rPr>
        <w:t>„</w:t>
      </w:r>
      <w:bookmarkStart w:id="0" w:name="OLE_LINK1"/>
      <w:bookmarkStart w:id="1" w:name="OLE_LINK2"/>
      <w:r w:rsidR="003B746C" w:rsidRPr="00A166A7">
        <w:rPr>
          <w:rStyle w:val="Strong"/>
          <w:sz w:val="26"/>
          <w:szCs w:val="26"/>
        </w:rPr>
        <w:t xml:space="preserve">Grozījumi Ministru kabineta </w:t>
      </w:r>
      <w:r w:rsidR="003B746C" w:rsidRPr="00A166A7">
        <w:rPr>
          <w:b/>
          <w:bCs/>
          <w:sz w:val="26"/>
          <w:szCs w:val="26"/>
        </w:rPr>
        <w:t xml:space="preserve">2010.gada </w:t>
      </w:r>
      <w:bookmarkStart w:id="2" w:name="OLE_LINK3"/>
      <w:bookmarkStart w:id="3" w:name="OLE_LINK4"/>
      <w:r w:rsidR="003B746C" w:rsidRPr="00A166A7">
        <w:rPr>
          <w:b/>
          <w:bCs/>
          <w:sz w:val="26"/>
          <w:szCs w:val="26"/>
        </w:rPr>
        <w:t>31.augusta</w:t>
      </w:r>
      <w:r w:rsidR="003B746C" w:rsidRPr="00A166A7">
        <w:rPr>
          <w:rStyle w:val="Strong"/>
          <w:sz w:val="26"/>
          <w:szCs w:val="26"/>
        </w:rPr>
        <w:t xml:space="preserve"> noteikumos Nr.825 „</w:t>
      </w:r>
      <w:r w:rsidR="003B746C" w:rsidRPr="00A166A7">
        <w:rPr>
          <w:b/>
          <w:bCs/>
          <w:sz w:val="26"/>
          <w:szCs w:val="26"/>
        </w:rPr>
        <w:t>Speciālās izglītības iestāžu, vispārējās izglītības iestāžu speciālās izglītības klašu (grupu) un internātskolu finansēšanas kārtība</w:t>
      </w:r>
      <w:r w:rsidR="003B746C" w:rsidRPr="00A166A7">
        <w:rPr>
          <w:rStyle w:val="Strong"/>
          <w:sz w:val="26"/>
          <w:szCs w:val="26"/>
        </w:rPr>
        <w:t xml:space="preserve"> </w:t>
      </w:r>
      <w:bookmarkEnd w:id="0"/>
      <w:bookmarkEnd w:id="1"/>
      <w:bookmarkEnd w:id="2"/>
      <w:bookmarkEnd w:id="3"/>
      <w:r w:rsidRPr="00A166A7">
        <w:rPr>
          <w:rStyle w:val="Strong"/>
          <w:bCs w:val="0"/>
          <w:sz w:val="26"/>
          <w:szCs w:val="26"/>
        </w:rPr>
        <w:t>””</w:t>
      </w:r>
    </w:p>
    <w:p w:rsidR="00FD2051" w:rsidRPr="00A166A7" w:rsidRDefault="00FD2051" w:rsidP="007514DA">
      <w:pPr>
        <w:jc w:val="center"/>
        <w:rPr>
          <w:b/>
          <w:bCs/>
          <w:sz w:val="26"/>
          <w:szCs w:val="26"/>
        </w:rPr>
      </w:pPr>
      <w:r w:rsidRPr="00A166A7">
        <w:rPr>
          <w:b/>
          <w:bCs/>
          <w:sz w:val="26"/>
          <w:szCs w:val="26"/>
        </w:rPr>
        <w:t>sākotnējās ietekmes novērtējuma ziņojums (anotācija)</w:t>
      </w:r>
    </w:p>
    <w:p w:rsidR="00FD2051" w:rsidRPr="00A166A7" w:rsidRDefault="00FD2051" w:rsidP="00784718">
      <w:pPr>
        <w:jc w:val="both"/>
        <w:rPr>
          <w:b/>
          <w:bCs/>
          <w:sz w:val="26"/>
          <w:szCs w:val="26"/>
        </w:rPr>
      </w:pPr>
    </w:p>
    <w:tbl>
      <w:tblPr>
        <w:tblW w:w="51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9"/>
        <w:gridCol w:w="2245"/>
        <w:gridCol w:w="6663"/>
      </w:tblGrid>
      <w:tr w:rsidR="00FD2051" w:rsidRPr="00A166A7" w:rsidTr="00FE47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FD2051" w:rsidRPr="00A166A7" w:rsidRDefault="00FD2051" w:rsidP="00BB70D1">
            <w:pPr>
              <w:jc w:val="center"/>
              <w:rPr>
                <w:b/>
                <w:sz w:val="26"/>
                <w:szCs w:val="26"/>
              </w:rPr>
            </w:pPr>
            <w:r w:rsidRPr="00A166A7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FD2051" w:rsidRPr="00A166A7" w:rsidTr="00306AD3"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1.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Pamatojums</w:t>
            </w:r>
          </w:p>
        </w:tc>
        <w:tc>
          <w:tcPr>
            <w:tcW w:w="3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14DA" w:rsidRPr="00A166A7" w:rsidRDefault="007514DA" w:rsidP="007514DA">
            <w:pPr>
              <w:jc w:val="both"/>
              <w:rPr>
                <w:bCs/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 xml:space="preserve">Ministru kabineta noteikumu projekts </w:t>
            </w:r>
            <w:r w:rsidRPr="00A166A7">
              <w:rPr>
                <w:bCs/>
                <w:sz w:val="26"/>
                <w:szCs w:val="26"/>
              </w:rPr>
              <w:t>„</w:t>
            </w:r>
            <w:r w:rsidR="003B746C" w:rsidRPr="00A166A7">
              <w:rPr>
                <w:rStyle w:val="Strong"/>
                <w:b w:val="0"/>
                <w:sz w:val="26"/>
                <w:szCs w:val="26"/>
              </w:rPr>
              <w:t xml:space="preserve">Grozījumi Ministru kabineta </w:t>
            </w:r>
            <w:r w:rsidR="003B746C" w:rsidRPr="00A166A7">
              <w:rPr>
                <w:bCs/>
                <w:sz w:val="26"/>
                <w:szCs w:val="26"/>
              </w:rPr>
              <w:t>2010.gada 31.augusta</w:t>
            </w:r>
            <w:r w:rsidR="003B746C" w:rsidRPr="00A166A7">
              <w:rPr>
                <w:rStyle w:val="Strong"/>
                <w:b w:val="0"/>
                <w:sz w:val="26"/>
                <w:szCs w:val="26"/>
              </w:rPr>
              <w:t xml:space="preserve"> noteikumos Nr.825 „</w:t>
            </w:r>
            <w:r w:rsidR="003B746C" w:rsidRPr="00A166A7">
              <w:rPr>
                <w:bCs/>
                <w:sz w:val="26"/>
                <w:szCs w:val="26"/>
              </w:rPr>
              <w:t>Speciālās izglītības iestāžu, vispārējās izglītības iestāžu speciālās izglītības klašu (grupu) un internātskolu finansēšanas kārtība</w:t>
            </w:r>
            <w:r w:rsidRPr="00A166A7">
              <w:rPr>
                <w:rStyle w:val="Strong"/>
                <w:b w:val="0"/>
                <w:bCs w:val="0"/>
                <w:sz w:val="26"/>
                <w:szCs w:val="26"/>
              </w:rPr>
              <w:t>”</w:t>
            </w:r>
            <w:r w:rsidRPr="00A166A7">
              <w:rPr>
                <w:sz w:val="26"/>
                <w:szCs w:val="26"/>
              </w:rPr>
              <w:t xml:space="preserve"> (turpmāk – projekts) sagatavots, saskaņā ar:</w:t>
            </w:r>
          </w:p>
          <w:p w:rsidR="007514DA" w:rsidRPr="00A166A7" w:rsidRDefault="007514DA" w:rsidP="007514DA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 xml:space="preserve">1) </w:t>
            </w:r>
            <w:proofErr w:type="spellStart"/>
            <w:r w:rsidRPr="00A166A7">
              <w:rPr>
                <w:i/>
                <w:sz w:val="26"/>
                <w:szCs w:val="26"/>
              </w:rPr>
              <w:t>Euro</w:t>
            </w:r>
            <w:proofErr w:type="spellEnd"/>
            <w:r w:rsidRPr="00A166A7">
              <w:rPr>
                <w:sz w:val="26"/>
                <w:szCs w:val="26"/>
              </w:rPr>
              <w:t xml:space="preserve"> ieviešanas kārtības likuma 30.panta pirmo daļu; </w:t>
            </w:r>
          </w:p>
          <w:p w:rsidR="007514DA" w:rsidRPr="00A166A7" w:rsidRDefault="007514DA" w:rsidP="007514DA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2) Ministru kabineta 2012.gada 27.jūnija rīkojuma Nr.282 „Par Koncepciju par normatīvo aktu sakārtošanu saistībā ar eiro ieviešanu Latvijā” 7.1.apakšpunktu;</w:t>
            </w:r>
          </w:p>
          <w:p w:rsidR="007514DA" w:rsidRPr="00A166A7" w:rsidRDefault="007514DA" w:rsidP="007514DA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 xml:space="preserve">3) Latvijas nacionālā </w:t>
            </w:r>
            <w:proofErr w:type="spellStart"/>
            <w:r w:rsidRPr="00A166A7">
              <w:rPr>
                <w:i/>
                <w:sz w:val="26"/>
                <w:szCs w:val="26"/>
              </w:rPr>
              <w:t>euro</w:t>
            </w:r>
            <w:proofErr w:type="spellEnd"/>
            <w:r w:rsidRPr="00A166A7">
              <w:rPr>
                <w:sz w:val="26"/>
                <w:szCs w:val="26"/>
              </w:rPr>
              <w:t xml:space="preserve"> ieviešanas plāna (apstiprināts ar Ministru kabineta 2013.gada 4.aprīļa rīkojumu Nr.136) 1.pielikuma J 2.2.2.apakšpunktu;</w:t>
            </w:r>
          </w:p>
          <w:p w:rsidR="00FD2051" w:rsidRPr="00A166A7" w:rsidRDefault="007514DA" w:rsidP="009D6160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 xml:space="preserve">4) Ministru kabineta 2013.gada 29.maija rīkojuma Nr.212 „Par tiesību aktu grozījumu virzību saistībā ar </w:t>
            </w:r>
            <w:proofErr w:type="spellStart"/>
            <w:r w:rsidRPr="00A166A7">
              <w:rPr>
                <w:i/>
                <w:sz w:val="26"/>
                <w:szCs w:val="26"/>
              </w:rPr>
              <w:t>euro</w:t>
            </w:r>
            <w:proofErr w:type="spellEnd"/>
            <w:r w:rsidRPr="00A166A7">
              <w:rPr>
                <w:sz w:val="26"/>
                <w:szCs w:val="26"/>
              </w:rPr>
              <w:t xml:space="preserve"> ieviešanu Latvijā” 1.1. un 1.5.apakšpunktu;</w:t>
            </w:r>
          </w:p>
        </w:tc>
      </w:tr>
      <w:tr w:rsidR="00FD2051" w:rsidRPr="00A166A7" w:rsidTr="00306AD3"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2.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3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F5" w:rsidRPr="00A166A7" w:rsidRDefault="009D6160" w:rsidP="00F529F8">
            <w:pPr>
              <w:tabs>
                <w:tab w:val="left" w:pos="0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Tā kā no</w:t>
            </w:r>
            <w:r w:rsidR="00A9238B" w:rsidRPr="00A166A7">
              <w:rPr>
                <w:sz w:val="26"/>
                <w:szCs w:val="26"/>
              </w:rPr>
              <w:t xml:space="preserve"> 2014.gada 1.janvār</w:t>
            </w:r>
            <w:r w:rsidRPr="00A166A7">
              <w:rPr>
                <w:sz w:val="26"/>
                <w:szCs w:val="26"/>
              </w:rPr>
              <w:t xml:space="preserve">a </w:t>
            </w:r>
            <w:r w:rsidR="00A9238B" w:rsidRPr="00A166A7">
              <w:rPr>
                <w:sz w:val="26"/>
                <w:szCs w:val="26"/>
              </w:rPr>
              <w:t xml:space="preserve">Latvijā plānots ieviest </w:t>
            </w:r>
            <w:proofErr w:type="spellStart"/>
            <w:r w:rsidR="00A9238B" w:rsidRPr="00A166A7">
              <w:rPr>
                <w:i/>
                <w:sz w:val="26"/>
                <w:szCs w:val="26"/>
              </w:rPr>
              <w:t>euro</w:t>
            </w:r>
            <w:proofErr w:type="spellEnd"/>
            <w:r w:rsidR="00A9238B" w:rsidRPr="00A166A7">
              <w:rPr>
                <w:i/>
                <w:sz w:val="26"/>
                <w:szCs w:val="26"/>
              </w:rPr>
              <w:t xml:space="preserve">, </w:t>
            </w:r>
            <w:r w:rsidR="00A9238B" w:rsidRPr="00A166A7">
              <w:rPr>
                <w:sz w:val="26"/>
                <w:szCs w:val="26"/>
              </w:rPr>
              <w:t xml:space="preserve">ir nepieciešams veikt grozījumus </w:t>
            </w:r>
            <w:r w:rsidR="007514DA" w:rsidRPr="00A166A7">
              <w:rPr>
                <w:rStyle w:val="Strong"/>
                <w:b w:val="0"/>
                <w:sz w:val="26"/>
                <w:szCs w:val="26"/>
              </w:rPr>
              <w:t xml:space="preserve">Ministru kabineta </w:t>
            </w:r>
            <w:r w:rsidR="007514DA" w:rsidRPr="00A166A7">
              <w:rPr>
                <w:bCs/>
                <w:sz w:val="26"/>
                <w:szCs w:val="26"/>
              </w:rPr>
              <w:t>201</w:t>
            </w:r>
            <w:r w:rsidR="000A70B1" w:rsidRPr="00A166A7">
              <w:rPr>
                <w:bCs/>
                <w:sz w:val="26"/>
                <w:szCs w:val="26"/>
              </w:rPr>
              <w:t>0</w:t>
            </w:r>
            <w:r w:rsidR="007514DA" w:rsidRPr="00A166A7">
              <w:rPr>
                <w:bCs/>
                <w:sz w:val="26"/>
                <w:szCs w:val="26"/>
              </w:rPr>
              <w:t xml:space="preserve">.gada </w:t>
            </w:r>
            <w:r w:rsidR="00B9248B" w:rsidRPr="00A166A7">
              <w:rPr>
                <w:bCs/>
                <w:sz w:val="26"/>
                <w:szCs w:val="26"/>
              </w:rPr>
              <w:t>31.augusta</w:t>
            </w:r>
            <w:r w:rsidR="007514DA" w:rsidRPr="00A166A7">
              <w:rPr>
                <w:rStyle w:val="Strong"/>
                <w:b w:val="0"/>
                <w:sz w:val="26"/>
                <w:szCs w:val="26"/>
              </w:rPr>
              <w:t xml:space="preserve"> noteikumos </w:t>
            </w:r>
            <w:r w:rsidR="003B746C" w:rsidRPr="00A166A7">
              <w:rPr>
                <w:rStyle w:val="Strong"/>
                <w:b w:val="0"/>
                <w:sz w:val="26"/>
                <w:szCs w:val="26"/>
              </w:rPr>
              <w:t>Nr.825 „</w:t>
            </w:r>
            <w:r w:rsidR="003B746C" w:rsidRPr="00A166A7">
              <w:rPr>
                <w:bCs/>
                <w:sz w:val="26"/>
                <w:szCs w:val="26"/>
              </w:rPr>
              <w:t>Speciālās izglītības iestāžu, vispārējās izglītības iestāžu speciālās izglītības klašu (grupu) un internātskolu finansēšanas kārtība</w:t>
            </w:r>
            <w:r w:rsidR="003B746C" w:rsidRPr="00A166A7">
              <w:rPr>
                <w:rStyle w:val="Strong"/>
                <w:b w:val="0"/>
                <w:bCs w:val="0"/>
                <w:sz w:val="26"/>
                <w:szCs w:val="26"/>
              </w:rPr>
              <w:t>”</w:t>
            </w:r>
            <w:r w:rsidR="003B746C" w:rsidRPr="00A166A7">
              <w:rPr>
                <w:sz w:val="26"/>
                <w:szCs w:val="26"/>
              </w:rPr>
              <w:t xml:space="preserve"> </w:t>
            </w:r>
            <w:r w:rsidR="0033482E" w:rsidRPr="00A166A7">
              <w:rPr>
                <w:sz w:val="26"/>
                <w:szCs w:val="26"/>
              </w:rPr>
              <w:t>(turpmāk - Noteikumi Nr.</w:t>
            </w:r>
            <w:r w:rsidR="003B746C" w:rsidRPr="00A166A7">
              <w:rPr>
                <w:sz w:val="26"/>
                <w:szCs w:val="26"/>
              </w:rPr>
              <w:t>825</w:t>
            </w:r>
            <w:r w:rsidR="0033482E" w:rsidRPr="00A166A7">
              <w:rPr>
                <w:sz w:val="26"/>
                <w:szCs w:val="26"/>
              </w:rPr>
              <w:t>).</w:t>
            </w:r>
          </w:p>
        </w:tc>
      </w:tr>
      <w:tr w:rsidR="00FD2051" w:rsidRPr="00A166A7" w:rsidTr="00306AD3"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3.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3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A81DBD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Projekts šo jomu neskar.</w:t>
            </w:r>
          </w:p>
          <w:p w:rsidR="00455011" w:rsidRPr="00A166A7" w:rsidRDefault="00455011" w:rsidP="00455011">
            <w:pPr>
              <w:tabs>
                <w:tab w:val="left" w:pos="0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FD2051" w:rsidRPr="00A166A7" w:rsidTr="00306AD3"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4.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3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3CF" w:rsidRPr="00A166A7" w:rsidRDefault="00C07479" w:rsidP="003B746C">
            <w:pPr>
              <w:tabs>
                <w:tab w:val="left" w:pos="0"/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A166A7">
              <w:rPr>
                <w:bCs/>
                <w:sz w:val="26"/>
                <w:szCs w:val="26"/>
              </w:rPr>
              <w:t>Šā</w:t>
            </w:r>
            <w:r w:rsidR="002025D8" w:rsidRPr="00A166A7">
              <w:rPr>
                <w:bCs/>
                <w:sz w:val="26"/>
                <w:szCs w:val="26"/>
              </w:rPr>
              <w:t xml:space="preserve"> projekta mērķis ir</w:t>
            </w:r>
            <w:r w:rsidR="006506B6" w:rsidRPr="00A166A7">
              <w:rPr>
                <w:bCs/>
                <w:sz w:val="26"/>
                <w:szCs w:val="26"/>
              </w:rPr>
              <w:t xml:space="preserve"> </w:t>
            </w:r>
            <w:r w:rsidR="00EE5D73" w:rsidRPr="00A166A7">
              <w:rPr>
                <w:bCs/>
                <w:sz w:val="26"/>
                <w:szCs w:val="26"/>
              </w:rPr>
              <w:t>pielāgot</w:t>
            </w:r>
            <w:r w:rsidR="002025D8" w:rsidRPr="00A166A7">
              <w:rPr>
                <w:bCs/>
                <w:sz w:val="26"/>
                <w:szCs w:val="26"/>
              </w:rPr>
              <w:t xml:space="preserve"> </w:t>
            </w:r>
            <w:r w:rsidR="00D84B2D" w:rsidRPr="00A166A7">
              <w:rPr>
                <w:bCs/>
                <w:sz w:val="26"/>
                <w:szCs w:val="26"/>
              </w:rPr>
              <w:t>N</w:t>
            </w:r>
            <w:r w:rsidR="00EE5D73" w:rsidRPr="00A166A7">
              <w:rPr>
                <w:bCs/>
                <w:sz w:val="26"/>
                <w:szCs w:val="26"/>
              </w:rPr>
              <w:t>oteikumu</w:t>
            </w:r>
            <w:r w:rsidR="002025D8" w:rsidRPr="00A166A7">
              <w:rPr>
                <w:bCs/>
                <w:sz w:val="26"/>
                <w:szCs w:val="26"/>
              </w:rPr>
              <w:t xml:space="preserve"> Nr.</w:t>
            </w:r>
            <w:r w:rsidR="002025D8" w:rsidRPr="00A166A7">
              <w:rPr>
                <w:rFonts w:eastAsia="Arial Unicode MS"/>
                <w:sz w:val="26"/>
                <w:szCs w:val="26"/>
              </w:rPr>
              <w:t> </w:t>
            </w:r>
            <w:r w:rsidR="003B746C" w:rsidRPr="00A166A7">
              <w:rPr>
                <w:bCs/>
                <w:sz w:val="26"/>
                <w:szCs w:val="26"/>
              </w:rPr>
              <w:t>825</w:t>
            </w:r>
            <w:r w:rsidR="00D84B2D" w:rsidRPr="00A166A7">
              <w:rPr>
                <w:bCs/>
                <w:sz w:val="26"/>
                <w:szCs w:val="26"/>
              </w:rPr>
              <w:t xml:space="preserve"> normas </w:t>
            </w:r>
            <w:proofErr w:type="spellStart"/>
            <w:r w:rsidRPr="00A166A7">
              <w:rPr>
                <w:bCs/>
                <w:i/>
                <w:sz w:val="26"/>
                <w:szCs w:val="26"/>
              </w:rPr>
              <w:t>euro</w:t>
            </w:r>
            <w:proofErr w:type="spellEnd"/>
            <w:r w:rsidR="00306AD3" w:rsidRPr="00A166A7">
              <w:rPr>
                <w:bCs/>
                <w:sz w:val="26"/>
                <w:szCs w:val="26"/>
              </w:rPr>
              <w:t xml:space="preserve"> ieviešanai</w:t>
            </w:r>
            <w:r w:rsidR="003B746C" w:rsidRPr="00A166A7">
              <w:rPr>
                <w:bCs/>
                <w:sz w:val="26"/>
                <w:szCs w:val="26"/>
              </w:rPr>
              <w:t>.</w:t>
            </w:r>
          </w:p>
          <w:p w:rsidR="006506B6" w:rsidRPr="00A166A7" w:rsidRDefault="006506B6" w:rsidP="006506B6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 xml:space="preserve">Projekts sagatavots atbilstoši </w:t>
            </w:r>
            <w:proofErr w:type="spellStart"/>
            <w:r w:rsidRPr="00A166A7">
              <w:rPr>
                <w:i/>
                <w:sz w:val="26"/>
                <w:szCs w:val="26"/>
              </w:rPr>
              <w:t>Euro</w:t>
            </w:r>
            <w:proofErr w:type="spellEnd"/>
            <w:r w:rsidRPr="00A166A7">
              <w:rPr>
                <w:sz w:val="26"/>
                <w:szCs w:val="26"/>
              </w:rPr>
              <w:t xml:space="preserve"> ieviešanas kārtības likuma 6.panta otrajai daļai.</w:t>
            </w:r>
          </w:p>
          <w:p w:rsidR="009B1F10" w:rsidRPr="00A166A7" w:rsidRDefault="009B1F10" w:rsidP="006506B6">
            <w:pPr>
              <w:tabs>
                <w:tab w:val="left" w:pos="0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</w:rPr>
              <w:t xml:space="preserve">Aprēķins (pielikums) veikts, izmantojot neatsaucami fiksētu </w:t>
            </w:r>
            <w:proofErr w:type="spellStart"/>
            <w:r w:rsidRPr="00A166A7">
              <w:rPr>
                <w:i/>
                <w:sz w:val="26"/>
              </w:rPr>
              <w:t>euro</w:t>
            </w:r>
            <w:proofErr w:type="spellEnd"/>
            <w:r w:rsidRPr="00A166A7">
              <w:rPr>
                <w:sz w:val="26"/>
              </w:rPr>
              <w:t xml:space="preserve"> maiņas kursu EUR 1 = LVL 0,702804, ko saskaņā ar Līguma par Eiropas Savienības darbību 140.panta 3.punktu Eiropas Savienības Padome noteikusi latu apmaiņai pret </w:t>
            </w:r>
            <w:proofErr w:type="spellStart"/>
            <w:r w:rsidRPr="00A166A7">
              <w:rPr>
                <w:i/>
                <w:sz w:val="26"/>
              </w:rPr>
              <w:t>euro</w:t>
            </w:r>
            <w:proofErr w:type="spellEnd"/>
            <w:r w:rsidRPr="00A166A7">
              <w:rPr>
                <w:sz w:val="26"/>
              </w:rPr>
              <w:t>.</w:t>
            </w:r>
          </w:p>
          <w:p w:rsidR="004269F5" w:rsidRPr="000B72A0" w:rsidRDefault="009B1F10" w:rsidP="006506B6">
            <w:pPr>
              <w:tabs>
                <w:tab w:val="left" w:pos="0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</w:rPr>
              <w:t>Aprēķina rezultātā netiek radīta ietekme uz valsts budžetu.</w:t>
            </w:r>
          </w:p>
        </w:tc>
      </w:tr>
      <w:tr w:rsidR="00FD2051" w:rsidRPr="00A166A7" w:rsidTr="00306AD3"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D84B2D" w:rsidP="00F2642D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 xml:space="preserve">Izglītības un zinātnes ministrija. </w:t>
            </w:r>
            <w:r w:rsidR="00C44406" w:rsidRPr="00A166A7">
              <w:rPr>
                <w:sz w:val="26"/>
                <w:szCs w:val="26"/>
              </w:rPr>
              <w:t xml:space="preserve"> </w:t>
            </w:r>
          </w:p>
        </w:tc>
      </w:tr>
      <w:tr w:rsidR="00FD2051" w:rsidRPr="00A166A7" w:rsidTr="00306AD3"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6.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051" w:rsidRPr="00A166A7" w:rsidRDefault="00FD2051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3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EE2" w:rsidRPr="00A166A7" w:rsidRDefault="002B5EE2" w:rsidP="006506B6">
            <w:pPr>
              <w:pStyle w:val="Default"/>
              <w:jc w:val="both"/>
              <w:rPr>
                <w:iCs/>
                <w:color w:val="auto"/>
                <w:sz w:val="26"/>
                <w:szCs w:val="26"/>
              </w:rPr>
            </w:pPr>
            <w:r w:rsidRPr="00A166A7">
              <w:rPr>
                <w:color w:val="auto"/>
                <w:sz w:val="26"/>
                <w:szCs w:val="26"/>
              </w:rPr>
              <w:t>Sabiedrības līdzdalība projekta izstrādē netika nodrošināta, jo projekts nemaina pastāvošo tiesisko regulējumu pēc būtības</w:t>
            </w:r>
            <w:r w:rsidR="006506B6" w:rsidRPr="00A166A7">
              <w:rPr>
                <w:color w:val="auto"/>
                <w:sz w:val="26"/>
                <w:szCs w:val="26"/>
              </w:rPr>
              <w:t>.</w:t>
            </w:r>
            <w:r w:rsidRPr="00A166A7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  <w:tr w:rsidR="00600992" w:rsidRPr="00A166A7" w:rsidTr="00306AD3"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992" w:rsidRPr="00A166A7" w:rsidRDefault="00600992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7.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992" w:rsidRPr="00A166A7" w:rsidRDefault="00600992" w:rsidP="00784718">
            <w:pPr>
              <w:jc w:val="both"/>
              <w:rPr>
                <w:sz w:val="26"/>
                <w:szCs w:val="26"/>
              </w:rPr>
            </w:pPr>
            <w:r w:rsidRPr="00A166A7">
              <w:rPr>
                <w:sz w:val="26"/>
                <w:szCs w:val="26"/>
              </w:rPr>
              <w:t>Cita informācija</w:t>
            </w:r>
          </w:p>
        </w:tc>
        <w:tc>
          <w:tcPr>
            <w:tcW w:w="3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992" w:rsidRPr="00A166A7" w:rsidRDefault="00990F1D">
            <w:pPr>
              <w:pStyle w:val="Default"/>
              <w:rPr>
                <w:color w:val="auto"/>
                <w:sz w:val="26"/>
                <w:szCs w:val="26"/>
              </w:rPr>
            </w:pPr>
            <w:r w:rsidRPr="00A166A7">
              <w:rPr>
                <w:color w:val="auto"/>
                <w:sz w:val="26"/>
                <w:szCs w:val="26"/>
              </w:rPr>
              <w:t>Nav.</w:t>
            </w:r>
          </w:p>
        </w:tc>
      </w:tr>
    </w:tbl>
    <w:p w:rsidR="00FD32B2" w:rsidRPr="00A166A7" w:rsidRDefault="00FD32B2" w:rsidP="00784718">
      <w:pPr>
        <w:jc w:val="both"/>
        <w:rPr>
          <w:sz w:val="26"/>
          <w:szCs w:val="26"/>
          <w:highlight w:val="red"/>
        </w:rPr>
      </w:pPr>
    </w:p>
    <w:p w:rsidR="00FD32B2" w:rsidRPr="00A166A7" w:rsidRDefault="00FD32B2" w:rsidP="00306AD3"/>
    <w:p w:rsidR="00306AD3" w:rsidRPr="00A166A7" w:rsidRDefault="00306AD3" w:rsidP="00306AD3">
      <w:pPr>
        <w:jc w:val="center"/>
        <w:rPr>
          <w:sz w:val="26"/>
          <w:szCs w:val="26"/>
        </w:rPr>
      </w:pPr>
      <w:r w:rsidRPr="00A166A7">
        <w:rPr>
          <w:sz w:val="26"/>
          <w:szCs w:val="26"/>
        </w:rPr>
        <w:t>Anotācijas II, III, IV, V, VI un VII sadaļa – projekts šis jomas neskar.</w:t>
      </w:r>
    </w:p>
    <w:p w:rsidR="00FD32B2" w:rsidRPr="00A166A7" w:rsidRDefault="00FD32B2" w:rsidP="00BB70D1">
      <w:pPr>
        <w:ind w:firstLine="375"/>
        <w:jc w:val="center"/>
        <w:rPr>
          <w:sz w:val="26"/>
          <w:szCs w:val="26"/>
        </w:rPr>
      </w:pPr>
    </w:p>
    <w:p w:rsidR="007B517C" w:rsidRPr="00A166A7" w:rsidRDefault="007B517C" w:rsidP="00784718">
      <w:pPr>
        <w:jc w:val="both"/>
        <w:rPr>
          <w:sz w:val="26"/>
          <w:szCs w:val="26"/>
        </w:rPr>
      </w:pPr>
    </w:p>
    <w:p w:rsidR="00FD2051" w:rsidRPr="00A166A7" w:rsidRDefault="00936CB7" w:rsidP="00784718">
      <w:pPr>
        <w:jc w:val="both"/>
        <w:rPr>
          <w:sz w:val="26"/>
          <w:szCs w:val="26"/>
        </w:rPr>
      </w:pPr>
      <w:r w:rsidRPr="00A166A7">
        <w:rPr>
          <w:sz w:val="26"/>
          <w:szCs w:val="26"/>
        </w:rPr>
        <w:t>Izglītības un zinātnes ministrs</w:t>
      </w:r>
      <w:r w:rsidR="00FD2051" w:rsidRPr="00A166A7">
        <w:rPr>
          <w:sz w:val="26"/>
          <w:szCs w:val="26"/>
        </w:rPr>
        <w:tab/>
      </w:r>
      <w:r w:rsidR="00FD2051" w:rsidRPr="00A166A7">
        <w:rPr>
          <w:sz w:val="26"/>
          <w:szCs w:val="26"/>
        </w:rPr>
        <w:tab/>
      </w:r>
      <w:r w:rsidR="00FD2051" w:rsidRPr="00A166A7">
        <w:rPr>
          <w:sz w:val="26"/>
          <w:szCs w:val="26"/>
        </w:rPr>
        <w:tab/>
        <w:t xml:space="preserve">                                 </w:t>
      </w:r>
      <w:proofErr w:type="spellStart"/>
      <w:r w:rsidR="002B2377" w:rsidRPr="00A166A7">
        <w:rPr>
          <w:sz w:val="26"/>
          <w:szCs w:val="26"/>
        </w:rPr>
        <w:t>V.</w:t>
      </w:r>
      <w:r w:rsidRPr="00A166A7">
        <w:rPr>
          <w:sz w:val="26"/>
          <w:szCs w:val="26"/>
        </w:rPr>
        <w:t>Dombrovskis</w:t>
      </w:r>
      <w:proofErr w:type="spellEnd"/>
    </w:p>
    <w:p w:rsidR="00FD2051" w:rsidRPr="00A166A7" w:rsidRDefault="00FD2051" w:rsidP="00784718">
      <w:pPr>
        <w:jc w:val="both"/>
        <w:rPr>
          <w:sz w:val="26"/>
          <w:szCs w:val="26"/>
        </w:rPr>
      </w:pPr>
      <w:r w:rsidRPr="00A166A7">
        <w:rPr>
          <w:sz w:val="26"/>
          <w:szCs w:val="26"/>
        </w:rPr>
        <w:t xml:space="preserve"> </w:t>
      </w:r>
    </w:p>
    <w:p w:rsidR="00482FB8" w:rsidRPr="00A166A7" w:rsidRDefault="00482FB8" w:rsidP="00784718">
      <w:pPr>
        <w:jc w:val="both"/>
        <w:rPr>
          <w:sz w:val="26"/>
          <w:szCs w:val="26"/>
        </w:rPr>
      </w:pPr>
    </w:p>
    <w:p w:rsidR="00FD2051" w:rsidRPr="00A166A7" w:rsidRDefault="00FD2051" w:rsidP="00784718">
      <w:pPr>
        <w:jc w:val="both"/>
        <w:rPr>
          <w:sz w:val="26"/>
          <w:szCs w:val="26"/>
        </w:rPr>
      </w:pPr>
      <w:r w:rsidRPr="00A166A7">
        <w:rPr>
          <w:sz w:val="26"/>
          <w:szCs w:val="26"/>
        </w:rPr>
        <w:t xml:space="preserve">Vizē: </w:t>
      </w:r>
      <w:r w:rsidRPr="00A166A7">
        <w:rPr>
          <w:sz w:val="26"/>
          <w:szCs w:val="26"/>
        </w:rPr>
        <w:tab/>
      </w:r>
    </w:p>
    <w:p w:rsidR="009572F5" w:rsidRPr="00A166A7" w:rsidRDefault="00FD2051" w:rsidP="00FF7AD8">
      <w:pPr>
        <w:jc w:val="both"/>
        <w:rPr>
          <w:sz w:val="26"/>
          <w:szCs w:val="26"/>
        </w:rPr>
      </w:pPr>
      <w:r w:rsidRPr="00A166A7">
        <w:rPr>
          <w:sz w:val="26"/>
          <w:szCs w:val="26"/>
        </w:rPr>
        <w:t>Valsts sekretār</w:t>
      </w:r>
      <w:r w:rsidR="00306AD3" w:rsidRPr="00A166A7">
        <w:rPr>
          <w:sz w:val="26"/>
          <w:szCs w:val="26"/>
        </w:rPr>
        <w:t>e</w:t>
      </w:r>
      <w:r w:rsidRPr="00A166A7">
        <w:rPr>
          <w:sz w:val="26"/>
          <w:szCs w:val="26"/>
        </w:rPr>
        <w:tab/>
      </w:r>
      <w:r w:rsidRPr="00A166A7">
        <w:rPr>
          <w:sz w:val="26"/>
          <w:szCs w:val="26"/>
        </w:rPr>
        <w:tab/>
      </w:r>
      <w:r w:rsidRPr="00A166A7">
        <w:rPr>
          <w:sz w:val="26"/>
          <w:szCs w:val="26"/>
        </w:rPr>
        <w:tab/>
      </w:r>
      <w:r w:rsidRPr="00A166A7">
        <w:rPr>
          <w:sz w:val="26"/>
          <w:szCs w:val="26"/>
        </w:rPr>
        <w:tab/>
      </w:r>
      <w:r w:rsidRPr="00A166A7">
        <w:rPr>
          <w:sz w:val="26"/>
          <w:szCs w:val="26"/>
        </w:rPr>
        <w:tab/>
        <w:t xml:space="preserve">                                     </w:t>
      </w:r>
      <w:r w:rsidR="00936CB7" w:rsidRPr="00A166A7">
        <w:rPr>
          <w:sz w:val="26"/>
          <w:szCs w:val="26"/>
        </w:rPr>
        <w:t>S.Liepiņa</w:t>
      </w:r>
      <w:r w:rsidRPr="00A166A7">
        <w:rPr>
          <w:sz w:val="26"/>
          <w:szCs w:val="26"/>
        </w:rPr>
        <w:tab/>
      </w:r>
    </w:p>
    <w:p w:rsidR="007C238F" w:rsidRPr="00A166A7" w:rsidRDefault="00FD2051" w:rsidP="00FF7AD8">
      <w:pPr>
        <w:jc w:val="both"/>
        <w:rPr>
          <w:sz w:val="26"/>
          <w:szCs w:val="26"/>
        </w:rPr>
      </w:pPr>
      <w:r w:rsidRPr="00A166A7">
        <w:rPr>
          <w:sz w:val="26"/>
          <w:szCs w:val="26"/>
        </w:rPr>
        <w:t xml:space="preserve">        </w:t>
      </w: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306AD3" w:rsidRPr="00A166A7" w:rsidRDefault="00306AD3" w:rsidP="00FF7AD8">
      <w:pPr>
        <w:jc w:val="both"/>
        <w:rPr>
          <w:sz w:val="26"/>
          <w:szCs w:val="26"/>
        </w:rPr>
      </w:pPr>
    </w:p>
    <w:p w:rsidR="006752AD" w:rsidRPr="00A166A7" w:rsidRDefault="00FD2051" w:rsidP="00FF7AD8">
      <w:pPr>
        <w:jc w:val="both"/>
        <w:rPr>
          <w:sz w:val="26"/>
          <w:szCs w:val="26"/>
        </w:rPr>
      </w:pPr>
      <w:r w:rsidRPr="00A166A7">
        <w:rPr>
          <w:sz w:val="26"/>
          <w:szCs w:val="26"/>
        </w:rPr>
        <w:t xml:space="preserve">  </w:t>
      </w:r>
    </w:p>
    <w:p w:rsidR="00FD2051" w:rsidRPr="00A166A7" w:rsidRDefault="00CC70E0" w:rsidP="00FF7AD8">
      <w:pPr>
        <w:jc w:val="both"/>
        <w:rPr>
          <w:sz w:val="20"/>
          <w:szCs w:val="20"/>
        </w:rPr>
      </w:pPr>
      <w:r w:rsidRPr="00A166A7">
        <w:rPr>
          <w:sz w:val="20"/>
          <w:szCs w:val="20"/>
        </w:rPr>
        <w:t>1</w:t>
      </w:r>
      <w:r w:rsidR="004269F5" w:rsidRPr="00A166A7">
        <w:rPr>
          <w:sz w:val="20"/>
          <w:szCs w:val="20"/>
        </w:rPr>
        <w:t>9</w:t>
      </w:r>
      <w:r w:rsidR="00CB2CA1" w:rsidRPr="00A166A7">
        <w:rPr>
          <w:sz w:val="20"/>
          <w:szCs w:val="20"/>
        </w:rPr>
        <w:t>.0</w:t>
      </w:r>
      <w:r w:rsidR="000B72A0">
        <w:rPr>
          <w:sz w:val="20"/>
          <w:szCs w:val="20"/>
        </w:rPr>
        <w:t>8</w:t>
      </w:r>
      <w:r w:rsidR="00FD2051" w:rsidRPr="00A166A7">
        <w:rPr>
          <w:sz w:val="20"/>
          <w:szCs w:val="20"/>
        </w:rPr>
        <w:t>.</w:t>
      </w:r>
      <w:r w:rsidR="007A71F1" w:rsidRPr="00A166A7">
        <w:rPr>
          <w:sz w:val="20"/>
          <w:szCs w:val="20"/>
        </w:rPr>
        <w:t>20</w:t>
      </w:r>
      <w:r w:rsidR="00FD2051" w:rsidRPr="00A166A7">
        <w:rPr>
          <w:sz w:val="20"/>
          <w:szCs w:val="20"/>
        </w:rPr>
        <w:t>1</w:t>
      </w:r>
      <w:r w:rsidR="0080400D" w:rsidRPr="00A166A7">
        <w:rPr>
          <w:sz w:val="20"/>
          <w:szCs w:val="20"/>
        </w:rPr>
        <w:t>3</w:t>
      </w:r>
      <w:r w:rsidR="00801CB0" w:rsidRPr="00A166A7">
        <w:rPr>
          <w:sz w:val="20"/>
          <w:szCs w:val="20"/>
        </w:rPr>
        <w:t xml:space="preserve"> </w:t>
      </w:r>
      <w:r w:rsidR="00306AD3" w:rsidRPr="00A166A7">
        <w:rPr>
          <w:sz w:val="20"/>
          <w:szCs w:val="20"/>
        </w:rPr>
        <w:t>12</w:t>
      </w:r>
      <w:r w:rsidR="00CB4E67" w:rsidRPr="00A166A7">
        <w:rPr>
          <w:sz w:val="20"/>
          <w:szCs w:val="20"/>
        </w:rPr>
        <w:t>:30</w:t>
      </w:r>
      <w:r w:rsidR="00FD2051" w:rsidRPr="00A166A7">
        <w:rPr>
          <w:sz w:val="20"/>
          <w:szCs w:val="20"/>
        </w:rPr>
        <w:t xml:space="preserve"> </w:t>
      </w:r>
    </w:p>
    <w:p w:rsidR="00FD2051" w:rsidRPr="00A166A7" w:rsidRDefault="00853A4D" w:rsidP="00BD2CC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72A0">
        <w:rPr>
          <w:sz w:val="20"/>
          <w:szCs w:val="20"/>
        </w:rPr>
        <w:t>15</w:t>
      </w:r>
    </w:p>
    <w:p w:rsidR="00801CB0" w:rsidRPr="00A166A7" w:rsidRDefault="00027C17" w:rsidP="001B7495">
      <w:pPr>
        <w:jc w:val="both"/>
        <w:rPr>
          <w:sz w:val="20"/>
          <w:szCs w:val="20"/>
        </w:rPr>
      </w:pPr>
      <w:r w:rsidRPr="00A166A7">
        <w:rPr>
          <w:sz w:val="20"/>
          <w:szCs w:val="20"/>
        </w:rPr>
        <w:t>A.Āboliņa</w:t>
      </w:r>
    </w:p>
    <w:p w:rsidR="00FD2051" w:rsidRPr="00A166A7" w:rsidRDefault="00FD2051" w:rsidP="001B7495">
      <w:pPr>
        <w:jc w:val="both"/>
        <w:rPr>
          <w:sz w:val="20"/>
          <w:szCs w:val="20"/>
        </w:rPr>
      </w:pPr>
      <w:r w:rsidRPr="00A166A7">
        <w:rPr>
          <w:sz w:val="20"/>
          <w:szCs w:val="20"/>
        </w:rPr>
        <w:t>67047</w:t>
      </w:r>
      <w:r w:rsidR="00027C17" w:rsidRPr="00A166A7">
        <w:rPr>
          <w:sz w:val="20"/>
          <w:szCs w:val="20"/>
        </w:rPr>
        <w:t>930</w:t>
      </w:r>
      <w:r w:rsidRPr="00A166A7">
        <w:rPr>
          <w:sz w:val="20"/>
          <w:szCs w:val="20"/>
        </w:rPr>
        <w:t xml:space="preserve">, </w:t>
      </w:r>
      <w:hyperlink r:id="rId8" w:history="1">
        <w:r w:rsidR="00027C17" w:rsidRPr="00A166A7">
          <w:rPr>
            <w:rStyle w:val="Hyperlink"/>
            <w:color w:val="auto"/>
            <w:sz w:val="20"/>
            <w:szCs w:val="20"/>
          </w:rPr>
          <w:t>anita.abolina@izm.gov.lv</w:t>
        </w:r>
      </w:hyperlink>
    </w:p>
    <w:sectPr w:rsidR="00FD2051" w:rsidRPr="00A166A7" w:rsidSect="00C07A3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64" w:rsidRDefault="00370864" w:rsidP="000C0374">
      <w:r>
        <w:separator/>
      </w:r>
    </w:p>
  </w:endnote>
  <w:endnote w:type="continuationSeparator" w:id="0">
    <w:p w:rsidR="00370864" w:rsidRDefault="00370864" w:rsidP="000C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60" w:rsidRPr="00853A4D" w:rsidRDefault="00922360" w:rsidP="000A1F2B">
    <w:pPr>
      <w:jc w:val="both"/>
      <w:rPr>
        <w:b/>
        <w:bCs/>
        <w:sz w:val="28"/>
        <w:szCs w:val="28"/>
      </w:rPr>
    </w:pPr>
    <w:r w:rsidRPr="00853A4D">
      <w:rPr>
        <w:sz w:val="22"/>
        <w:szCs w:val="22"/>
      </w:rPr>
      <w:t>IZMAnot_</w:t>
    </w:r>
    <w:r w:rsidR="000A1F2B" w:rsidRPr="00853A4D">
      <w:rPr>
        <w:sz w:val="22"/>
        <w:szCs w:val="22"/>
      </w:rPr>
      <w:t>1</w:t>
    </w:r>
    <w:r w:rsidR="004269F5" w:rsidRPr="00853A4D">
      <w:rPr>
        <w:sz w:val="22"/>
        <w:szCs w:val="22"/>
      </w:rPr>
      <w:t>9</w:t>
    </w:r>
    <w:r w:rsidRPr="00853A4D">
      <w:rPr>
        <w:sz w:val="22"/>
        <w:szCs w:val="22"/>
      </w:rPr>
      <w:t>0713_</w:t>
    </w:r>
    <w:r w:rsidR="000A1F2B" w:rsidRPr="00853A4D">
      <w:rPr>
        <w:sz w:val="22"/>
        <w:szCs w:val="22"/>
      </w:rPr>
      <w:t>825</w:t>
    </w:r>
    <w:r w:rsidRPr="00853A4D">
      <w:rPr>
        <w:sz w:val="22"/>
        <w:szCs w:val="22"/>
      </w:rPr>
      <w:t>groz;</w:t>
    </w:r>
    <w:r w:rsidRPr="00853A4D">
      <w:rPr>
        <w:b/>
        <w:bCs/>
        <w:sz w:val="22"/>
        <w:szCs w:val="22"/>
      </w:rPr>
      <w:t xml:space="preserve"> </w:t>
    </w:r>
    <w:r w:rsidR="000A1F2B" w:rsidRPr="00853A4D">
      <w:rPr>
        <w:rStyle w:val="Strong"/>
        <w:b w:val="0"/>
        <w:sz w:val="22"/>
        <w:szCs w:val="22"/>
      </w:rPr>
      <w:t>Grozījumu Ministru kabineta</w:t>
    </w:r>
    <w:r w:rsidR="000A1F2B" w:rsidRPr="00853A4D">
      <w:rPr>
        <w:rStyle w:val="Strong"/>
        <w:sz w:val="22"/>
        <w:szCs w:val="22"/>
      </w:rPr>
      <w:t xml:space="preserve"> </w:t>
    </w:r>
    <w:r w:rsidR="000A1F2B" w:rsidRPr="00853A4D">
      <w:rPr>
        <w:bCs/>
        <w:sz w:val="22"/>
        <w:szCs w:val="22"/>
      </w:rPr>
      <w:t>2010.gada 31.augusta</w:t>
    </w:r>
    <w:r w:rsidR="000A1F2B" w:rsidRPr="00853A4D">
      <w:rPr>
        <w:rStyle w:val="Strong"/>
        <w:sz w:val="22"/>
        <w:szCs w:val="22"/>
      </w:rPr>
      <w:t xml:space="preserve"> </w:t>
    </w:r>
    <w:r w:rsidR="000A1F2B" w:rsidRPr="00853A4D">
      <w:rPr>
        <w:rStyle w:val="Strong"/>
        <w:b w:val="0"/>
        <w:sz w:val="22"/>
        <w:szCs w:val="22"/>
      </w:rPr>
      <w:t>noteikumos Nr.825</w:t>
    </w:r>
    <w:r w:rsidR="000A1F2B" w:rsidRPr="00853A4D">
      <w:rPr>
        <w:rStyle w:val="Strong"/>
        <w:sz w:val="22"/>
        <w:szCs w:val="22"/>
      </w:rPr>
      <w:t xml:space="preserve"> „</w:t>
    </w:r>
    <w:r w:rsidR="000A1F2B" w:rsidRPr="00853A4D">
      <w:rPr>
        <w:bCs/>
        <w:sz w:val="22"/>
        <w:szCs w:val="22"/>
      </w:rPr>
      <w:t>Speciālās izglītības iestāžu, vispārējās izglītības iestāžu speciālās izglītības klašu (grupu) un internātskolu finansēšanas kārtība</w:t>
    </w:r>
    <w:r w:rsidR="000A1F2B" w:rsidRPr="00853A4D">
      <w:rPr>
        <w:rStyle w:val="Strong"/>
        <w:sz w:val="22"/>
        <w:szCs w:val="22"/>
      </w:rPr>
      <w:t>”</w:t>
    </w:r>
    <w:r w:rsidR="000A1F2B" w:rsidRPr="00853A4D">
      <w:rPr>
        <w:rStyle w:val="Strong"/>
        <w:sz w:val="28"/>
        <w:szCs w:val="28"/>
      </w:rPr>
      <w:t xml:space="preserve"> </w:t>
    </w:r>
    <w:r w:rsidRPr="00853A4D">
      <w:rPr>
        <w:sz w:val="22"/>
        <w:szCs w:val="22"/>
      </w:rPr>
      <w:t>sākotnējās ietekmes novērtējuma ziņojums (anotācija)</w:t>
    </w:r>
  </w:p>
  <w:p w:rsidR="00FD2F9F" w:rsidRPr="00922360" w:rsidRDefault="00FD2F9F" w:rsidP="00922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D1" w:rsidRDefault="001C38D1" w:rsidP="005F3BC4">
    <w:pPr>
      <w:jc w:val="both"/>
      <w:rPr>
        <w:sz w:val="22"/>
        <w:szCs w:val="22"/>
      </w:rPr>
    </w:pPr>
  </w:p>
  <w:p w:rsidR="000A1F2B" w:rsidRPr="00853A4D" w:rsidRDefault="000A1F2B" w:rsidP="000A1F2B">
    <w:pPr>
      <w:jc w:val="both"/>
      <w:rPr>
        <w:b/>
        <w:bCs/>
        <w:sz w:val="28"/>
        <w:szCs w:val="28"/>
      </w:rPr>
    </w:pPr>
    <w:r w:rsidRPr="00853A4D">
      <w:rPr>
        <w:sz w:val="22"/>
        <w:szCs w:val="22"/>
      </w:rPr>
      <w:t>IZMAnot_1</w:t>
    </w:r>
    <w:r w:rsidR="00FD6E04" w:rsidRPr="00853A4D">
      <w:rPr>
        <w:sz w:val="22"/>
        <w:szCs w:val="22"/>
      </w:rPr>
      <w:t>9</w:t>
    </w:r>
    <w:r w:rsidRPr="00853A4D">
      <w:rPr>
        <w:sz w:val="22"/>
        <w:szCs w:val="22"/>
      </w:rPr>
      <w:t>0</w:t>
    </w:r>
    <w:r w:rsidR="000B72A0">
      <w:rPr>
        <w:sz w:val="22"/>
        <w:szCs w:val="22"/>
      </w:rPr>
      <w:t>8</w:t>
    </w:r>
    <w:r w:rsidRPr="00853A4D">
      <w:rPr>
        <w:sz w:val="22"/>
        <w:szCs w:val="22"/>
      </w:rPr>
      <w:t>13_825groz;</w:t>
    </w:r>
    <w:r w:rsidRPr="00853A4D">
      <w:rPr>
        <w:b/>
        <w:bCs/>
        <w:sz w:val="22"/>
        <w:szCs w:val="22"/>
      </w:rPr>
      <w:t xml:space="preserve"> </w:t>
    </w:r>
    <w:r w:rsidRPr="00853A4D">
      <w:rPr>
        <w:rStyle w:val="Strong"/>
        <w:b w:val="0"/>
        <w:sz w:val="22"/>
        <w:szCs w:val="22"/>
      </w:rPr>
      <w:t>Grozījumu Ministru kabineta</w:t>
    </w:r>
    <w:r w:rsidRPr="00853A4D">
      <w:rPr>
        <w:rStyle w:val="Strong"/>
        <w:sz w:val="22"/>
        <w:szCs w:val="22"/>
      </w:rPr>
      <w:t xml:space="preserve"> </w:t>
    </w:r>
    <w:r w:rsidRPr="00853A4D">
      <w:rPr>
        <w:bCs/>
        <w:sz w:val="22"/>
        <w:szCs w:val="22"/>
      </w:rPr>
      <w:t>2010.gada 31.augusta</w:t>
    </w:r>
    <w:r w:rsidRPr="00853A4D">
      <w:rPr>
        <w:rStyle w:val="Strong"/>
        <w:sz w:val="22"/>
        <w:szCs w:val="22"/>
      </w:rPr>
      <w:t xml:space="preserve"> </w:t>
    </w:r>
    <w:r w:rsidRPr="00853A4D">
      <w:rPr>
        <w:rStyle w:val="Strong"/>
        <w:b w:val="0"/>
        <w:sz w:val="22"/>
        <w:szCs w:val="22"/>
      </w:rPr>
      <w:t>noteikumos Nr.825</w:t>
    </w:r>
    <w:r w:rsidRPr="00853A4D">
      <w:rPr>
        <w:rStyle w:val="Strong"/>
        <w:sz w:val="22"/>
        <w:szCs w:val="22"/>
      </w:rPr>
      <w:t xml:space="preserve"> „</w:t>
    </w:r>
    <w:r w:rsidRPr="00853A4D">
      <w:rPr>
        <w:bCs/>
        <w:sz w:val="22"/>
        <w:szCs w:val="22"/>
      </w:rPr>
      <w:t>Speciālās izglītības iestāžu, vispārējās izglītības iestāžu speciālās izglītības klašu (grupu) un internātskolu finansēšanas kārtība</w:t>
    </w:r>
    <w:r w:rsidRPr="00853A4D">
      <w:rPr>
        <w:rStyle w:val="Strong"/>
        <w:sz w:val="22"/>
        <w:szCs w:val="22"/>
      </w:rPr>
      <w:t>”</w:t>
    </w:r>
    <w:r w:rsidRPr="00853A4D">
      <w:rPr>
        <w:rStyle w:val="Strong"/>
        <w:sz w:val="28"/>
        <w:szCs w:val="28"/>
      </w:rPr>
      <w:t xml:space="preserve"> </w:t>
    </w:r>
    <w:r w:rsidRPr="00853A4D">
      <w:rPr>
        <w:sz w:val="22"/>
        <w:szCs w:val="22"/>
      </w:rPr>
      <w:t>sākotnējās ietekmes novērtējuma ziņojums (anotācija)</w:t>
    </w:r>
  </w:p>
  <w:p w:rsidR="00FD2F9F" w:rsidRPr="007E5F59" w:rsidRDefault="00FD2F9F" w:rsidP="00450EEA">
    <w:pPr>
      <w:pStyle w:val="Footer"/>
      <w:jc w:val="both"/>
    </w:pPr>
  </w:p>
  <w:p w:rsidR="00FD2F9F" w:rsidRPr="007E5F59" w:rsidRDefault="00FD2F9F" w:rsidP="007E5F5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64" w:rsidRDefault="00370864" w:rsidP="000C0374">
      <w:r>
        <w:separator/>
      </w:r>
    </w:p>
  </w:footnote>
  <w:footnote w:type="continuationSeparator" w:id="0">
    <w:p w:rsidR="00370864" w:rsidRDefault="00370864" w:rsidP="000C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9F" w:rsidRDefault="005A496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2F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2A0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F9F" w:rsidRDefault="00FD2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CE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92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F02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043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A4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8A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4C3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A0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1ECDE3E"/>
    <w:lvl w:ilvl="0">
      <w:numFmt w:val="bullet"/>
      <w:lvlText w:val="*"/>
      <w:lvlJc w:val="left"/>
    </w:lvl>
  </w:abstractNum>
  <w:abstractNum w:abstractNumId="11">
    <w:nsid w:val="008E0160"/>
    <w:multiLevelType w:val="hybridMultilevel"/>
    <w:tmpl w:val="2FA07372"/>
    <w:lvl w:ilvl="0" w:tplc="87B49F9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0373FE6"/>
    <w:multiLevelType w:val="hybridMultilevel"/>
    <w:tmpl w:val="C666D1D6"/>
    <w:lvl w:ilvl="0" w:tplc="66926DD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3548E"/>
    <w:multiLevelType w:val="hybridMultilevel"/>
    <w:tmpl w:val="D88AA966"/>
    <w:lvl w:ilvl="0" w:tplc="C398256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806BC"/>
    <w:multiLevelType w:val="hybridMultilevel"/>
    <w:tmpl w:val="DEF6047C"/>
    <w:lvl w:ilvl="0" w:tplc="5928E4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2025C"/>
    <w:multiLevelType w:val="hybridMultilevel"/>
    <w:tmpl w:val="4C1058D6"/>
    <w:lvl w:ilvl="0" w:tplc="9EEAFA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775C"/>
    <w:multiLevelType w:val="hybridMultilevel"/>
    <w:tmpl w:val="C8388AF8"/>
    <w:lvl w:ilvl="0" w:tplc="5232CF1E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D46A27"/>
    <w:multiLevelType w:val="hybridMultilevel"/>
    <w:tmpl w:val="0E148E54"/>
    <w:lvl w:ilvl="0" w:tplc="30B044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0742C"/>
    <w:multiLevelType w:val="hybridMultilevel"/>
    <w:tmpl w:val="890E849A"/>
    <w:lvl w:ilvl="0" w:tplc="0290C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A1411"/>
    <w:multiLevelType w:val="hybridMultilevel"/>
    <w:tmpl w:val="C632FBD2"/>
    <w:lvl w:ilvl="0" w:tplc="0F20ACF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434F"/>
    <w:multiLevelType w:val="hybridMultilevel"/>
    <w:tmpl w:val="2B2C9970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52A06AD"/>
    <w:multiLevelType w:val="hybridMultilevel"/>
    <w:tmpl w:val="F650140E"/>
    <w:lvl w:ilvl="0" w:tplc="0F1C188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8A0E90"/>
    <w:multiLevelType w:val="hybridMultilevel"/>
    <w:tmpl w:val="3FCE1654"/>
    <w:lvl w:ilvl="0" w:tplc="84844E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2B59C7"/>
    <w:multiLevelType w:val="hybridMultilevel"/>
    <w:tmpl w:val="7D4675A8"/>
    <w:lvl w:ilvl="0" w:tplc="87241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23"/>
  </w:num>
  <w:num w:numId="16">
    <w:abstractNumId w:val="22"/>
  </w:num>
  <w:num w:numId="17">
    <w:abstractNumId w:val="19"/>
  </w:num>
  <w:num w:numId="18">
    <w:abstractNumId w:val="13"/>
  </w:num>
  <w:num w:numId="19">
    <w:abstractNumId w:val="12"/>
  </w:num>
  <w:num w:numId="20">
    <w:abstractNumId w:val="21"/>
  </w:num>
  <w:num w:numId="21">
    <w:abstractNumId w:val="14"/>
  </w:num>
  <w:num w:numId="2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0374"/>
    <w:rsid w:val="000001A4"/>
    <w:rsid w:val="00003ED9"/>
    <w:rsid w:val="00007A68"/>
    <w:rsid w:val="00007D06"/>
    <w:rsid w:val="00014FAC"/>
    <w:rsid w:val="000171CE"/>
    <w:rsid w:val="00023341"/>
    <w:rsid w:val="000233C5"/>
    <w:rsid w:val="00024FBE"/>
    <w:rsid w:val="00025F90"/>
    <w:rsid w:val="00027504"/>
    <w:rsid w:val="00027C17"/>
    <w:rsid w:val="00030350"/>
    <w:rsid w:val="000330A2"/>
    <w:rsid w:val="000332A8"/>
    <w:rsid w:val="0003376D"/>
    <w:rsid w:val="000416DF"/>
    <w:rsid w:val="00044640"/>
    <w:rsid w:val="00045F4E"/>
    <w:rsid w:val="00046A9F"/>
    <w:rsid w:val="0004747D"/>
    <w:rsid w:val="000516EB"/>
    <w:rsid w:val="00055673"/>
    <w:rsid w:val="0005598A"/>
    <w:rsid w:val="00055A1F"/>
    <w:rsid w:val="00056592"/>
    <w:rsid w:val="00057919"/>
    <w:rsid w:val="00060832"/>
    <w:rsid w:val="00061C1D"/>
    <w:rsid w:val="000633CB"/>
    <w:rsid w:val="00063419"/>
    <w:rsid w:val="00065AD4"/>
    <w:rsid w:val="0006622E"/>
    <w:rsid w:val="000664B0"/>
    <w:rsid w:val="00081C4F"/>
    <w:rsid w:val="0008554C"/>
    <w:rsid w:val="00086D86"/>
    <w:rsid w:val="0009092B"/>
    <w:rsid w:val="000932F1"/>
    <w:rsid w:val="00096918"/>
    <w:rsid w:val="00097C15"/>
    <w:rsid w:val="000A1F2B"/>
    <w:rsid w:val="000A251B"/>
    <w:rsid w:val="000A2CFE"/>
    <w:rsid w:val="000A58CF"/>
    <w:rsid w:val="000A70B1"/>
    <w:rsid w:val="000B16A5"/>
    <w:rsid w:val="000B19A5"/>
    <w:rsid w:val="000B2D20"/>
    <w:rsid w:val="000B4486"/>
    <w:rsid w:val="000B72A0"/>
    <w:rsid w:val="000C0374"/>
    <w:rsid w:val="000C0C81"/>
    <w:rsid w:val="000D101A"/>
    <w:rsid w:val="000D18DE"/>
    <w:rsid w:val="000E2396"/>
    <w:rsid w:val="000E609E"/>
    <w:rsid w:val="000F01CB"/>
    <w:rsid w:val="000F4907"/>
    <w:rsid w:val="000F7497"/>
    <w:rsid w:val="00105BA3"/>
    <w:rsid w:val="001118D8"/>
    <w:rsid w:val="00112646"/>
    <w:rsid w:val="00112A98"/>
    <w:rsid w:val="00113D33"/>
    <w:rsid w:val="001231D8"/>
    <w:rsid w:val="00123D85"/>
    <w:rsid w:val="00124F55"/>
    <w:rsid w:val="0012731C"/>
    <w:rsid w:val="00127816"/>
    <w:rsid w:val="00130291"/>
    <w:rsid w:val="001303E3"/>
    <w:rsid w:val="001327AB"/>
    <w:rsid w:val="0014011A"/>
    <w:rsid w:val="001458C1"/>
    <w:rsid w:val="00154FD1"/>
    <w:rsid w:val="00156DCD"/>
    <w:rsid w:val="00160566"/>
    <w:rsid w:val="00160B34"/>
    <w:rsid w:val="001627CE"/>
    <w:rsid w:val="00164463"/>
    <w:rsid w:val="00166A9E"/>
    <w:rsid w:val="00170304"/>
    <w:rsid w:val="0017465A"/>
    <w:rsid w:val="0017486A"/>
    <w:rsid w:val="00175E3D"/>
    <w:rsid w:val="001801C0"/>
    <w:rsid w:val="001825F7"/>
    <w:rsid w:val="00184BF7"/>
    <w:rsid w:val="00195559"/>
    <w:rsid w:val="0019700F"/>
    <w:rsid w:val="001A48E2"/>
    <w:rsid w:val="001A6B53"/>
    <w:rsid w:val="001B0498"/>
    <w:rsid w:val="001B3FA1"/>
    <w:rsid w:val="001B5270"/>
    <w:rsid w:val="001B7495"/>
    <w:rsid w:val="001C38D1"/>
    <w:rsid w:val="001C7F0C"/>
    <w:rsid w:val="001D0F8F"/>
    <w:rsid w:val="001E217D"/>
    <w:rsid w:val="001E2E37"/>
    <w:rsid w:val="001E40F6"/>
    <w:rsid w:val="001F65B1"/>
    <w:rsid w:val="001F6719"/>
    <w:rsid w:val="001F6D24"/>
    <w:rsid w:val="002025D8"/>
    <w:rsid w:val="00202A78"/>
    <w:rsid w:val="00203099"/>
    <w:rsid w:val="002057B0"/>
    <w:rsid w:val="00206191"/>
    <w:rsid w:val="00210214"/>
    <w:rsid w:val="00211D7B"/>
    <w:rsid w:val="002125CD"/>
    <w:rsid w:val="002137CF"/>
    <w:rsid w:val="00222F83"/>
    <w:rsid w:val="00226157"/>
    <w:rsid w:val="002262E7"/>
    <w:rsid w:val="0023273D"/>
    <w:rsid w:val="002336FB"/>
    <w:rsid w:val="0023433D"/>
    <w:rsid w:val="00237FD4"/>
    <w:rsid w:val="00241436"/>
    <w:rsid w:val="00241B00"/>
    <w:rsid w:val="00241C4E"/>
    <w:rsid w:val="00242F5D"/>
    <w:rsid w:val="002437B7"/>
    <w:rsid w:val="00247981"/>
    <w:rsid w:val="00251D64"/>
    <w:rsid w:val="00252DB1"/>
    <w:rsid w:val="00252E70"/>
    <w:rsid w:val="00263BA1"/>
    <w:rsid w:val="00267899"/>
    <w:rsid w:val="00274C7B"/>
    <w:rsid w:val="00281CEB"/>
    <w:rsid w:val="00282CF7"/>
    <w:rsid w:val="00282D8F"/>
    <w:rsid w:val="00283FEA"/>
    <w:rsid w:val="0028450E"/>
    <w:rsid w:val="002863DE"/>
    <w:rsid w:val="002879D1"/>
    <w:rsid w:val="00290A07"/>
    <w:rsid w:val="00291FD1"/>
    <w:rsid w:val="00292EAE"/>
    <w:rsid w:val="0029378C"/>
    <w:rsid w:val="00293F51"/>
    <w:rsid w:val="00294E0E"/>
    <w:rsid w:val="00297F18"/>
    <w:rsid w:val="002A3EC4"/>
    <w:rsid w:val="002A65F0"/>
    <w:rsid w:val="002A785F"/>
    <w:rsid w:val="002A7F1B"/>
    <w:rsid w:val="002B2377"/>
    <w:rsid w:val="002B5C77"/>
    <w:rsid w:val="002B5EE2"/>
    <w:rsid w:val="002B5EFC"/>
    <w:rsid w:val="002C1252"/>
    <w:rsid w:val="002C58E7"/>
    <w:rsid w:val="002C5F7B"/>
    <w:rsid w:val="002D41BA"/>
    <w:rsid w:val="002D4A25"/>
    <w:rsid w:val="002D7023"/>
    <w:rsid w:val="002D771F"/>
    <w:rsid w:val="002E17F9"/>
    <w:rsid w:val="002E2ADD"/>
    <w:rsid w:val="002E5CDC"/>
    <w:rsid w:val="002F0E54"/>
    <w:rsid w:val="002F47C2"/>
    <w:rsid w:val="002F51AE"/>
    <w:rsid w:val="002F6009"/>
    <w:rsid w:val="002F69FE"/>
    <w:rsid w:val="002F72C9"/>
    <w:rsid w:val="002F7D60"/>
    <w:rsid w:val="00300C30"/>
    <w:rsid w:val="00304298"/>
    <w:rsid w:val="00306AD3"/>
    <w:rsid w:val="00307CB2"/>
    <w:rsid w:val="00312070"/>
    <w:rsid w:val="00314B32"/>
    <w:rsid w:val="003155D8"/>
    <w:rsid w:val="0031613F"/>
    <w:rsid w:val="003218B1"/>
    <w:rsid w:val="0032260D"/>
    <w:rsid w:val="0032416F"/>
    <w:rsid w:val="0033461F"/>
    <w:rsid w:val="0033482E"/>
    <w:rsid w:val="00337572"/>
    <w:rsid w:val="00340DBB"/>
    <w:rsid w:val="00346A11"/>
    <w:rsid w:val="00354CD4"/>
    <w:rsid w:val="003602EC"/>
    <w:rsid w:val="003679D4"/>
    <w:rsid w:val="00367F4C"/>
    <w:rsid w:val="00370864"/>
    <w:rsid w:val="00371F6E"/>
    <w:rsid w:val="00373A94"/>
    <w:rsid w:val="00373F32"/>
    <w:rsid w:val="00380698"/>
    <w:rsid w:val="00380ECC"/>
    <w:rsid w:val="00384E99"/>
    <w:rsid w:val="003854FF"/>
    <w:rsid w:val="00386F73"/>
    <w:rsid w:val="00396C9E"/>
    <w:rsid w:val="003971C1"/>
    <w:rsid w:val="003A05BE"/>
    <w:rsid w:val="003A3C87"/>
    <w:rsid w:val="003A4141"/>
    <w:rsid w:val="003A5521"/>
    <w:rsid w:val="003A6337"/>
    <w:rsid w:val="003A7234"/>
    <w:rsid w:val="003B6013"/>
    <w:rsid w:val="003B746C"/>
    <w:rsid w:val="003C068B"/>
    <w:rsid w:val="003C0D2E"/>
    <w:rsid w:val="003C787A"/>
    <w:rsid w:val="003D409E"/>
    <w:rsid w:val="003D4949"/>
    <w:rsid w:val="003D51B0"/>
    <w:rsid w:val="003D6706"/>
    <w:rsid w:val="003D7714"/>
    <w:rsid w:val="003E02B8"/>
    <w:rsid w:val="003E3CD5"/>
    <w:rsid w:val="003E5037"/>
    <w:rsid w:val="003E5729"/>
    <w:rsid w:val="003E6734"/>
    <w:rsid w:val="003E7FA2"/>
    <w:rsid w:val="003F25B0"/>
    <w:rsid w:val="00401239"/>
    <w:rsid w:val="00404800"/>
    <w:rsid w:val="00406EC7"/>
    <w:rsid w:val="00412A17"/>
    <w:rsid w:val="00412DEB"/>
    <w:rsid w:val="00412F2D"/>
    <w:rsid w:val="00413DD7"/>
    <w:rsid w:val="0041652B"/>
    <w:rsid w:val="004208E2"/>
    <w:rsid w:val="004264AC"/>
    <w:rsid w:val="004265E8"/>
    <w:rsid w:val="004269F5"/>
    <w:rsid w:val="00430AB3"/>
    <w:rsid w:val="0044105F"/>
    <w:rsid w:val="00441CDA"/>
    <w:rsid w:val="00442961"/>
    <w:rsid w:val="00445F80"/>
    <w:rsid w:val="00450EEA"/>
    <w:rsid w:val="004512FF"/>
    <w:rsid w:val="00455011"/>
    <w:rsid w:val="00462764"/>
    <w:rsid w:val="00463C00"/>
    <w:rsid w:val="00470D48"/>
    <w:rsid w:val="00472758"/>
    <w:rsid w:val="00474C27"/>
    <w:rsid w:val="00476462"/>
    <w:rsid w:val="00480396"/>
    <w:rsid w:val="00480482"/>
    <w:rsid w:val="00480C07"/>
    <w:rsid w:val="004810D8"/>
    <w:rsid w:val="0048201A"/>
    <w:rsid w:val="00482FB8"/>
    <w:rsid w:val="0048367B"/>
    <w:rsid w:val="00483DDB"/>
    <w:rsid w:val="00485BD3"/>
    <w:rsid w:val="004A04B4"/>
    <w:rsid w:val="004A49F9"/>
    <w:rsid w:val="004B009B"/>
    <w:rsid w:val="004B05DE"/>
    <w:rsid w:val="004B13BB"/>
    <w:rsid w:val="004B3657"/>
    <w:rsid w:val="004B3910"/>
    <w:rsid w:val="004B3D05"/>
    <w:rsid w:val="004B4295"/>
    <w:rsid w:val="004B4951"/>
    <w:rsid w:val="004B6207"/>
    <w:rsid w:val="004C0426"/>
    <w:rsid w:val="004C09BF"/>
    <w:rsid w:val="004C4DDE"/>
    <w:rsid w:val="004D0D33"/>
    <w:rsid w:val="004D3169"/>
    <w:rsid w:val="004D34FF"/>
    <w:rsid w:val="004D767D"/>
    <w:rsid w:val="004E053A"/>
    <w:rsid w:val="004E1DF8"/>
    <w:rsid w:val="004E2963"/>
    <w:rsid w:val="004E3E84"/>
    <w:rsid w:val="004E77D7"/>
    <w:rsid w:val="004F26A6"/>
    <w:rsid w:val="004F628B"/>
    <w:rsid w:val="00501550"/>
    <w:rsid w:val="00502092"/>
    <w:rsid w:val="00510415"/>
    <w:rsid w:val="0051247E"/>
    <w:rsid w:val="005168BA"/>
    <w:rsid w:val="00517F10"/>
    <w:rsid w:val="00520A64"/>
    <w:rsid w:val="0052649E"/>
    <w:rsid w:val="00527003"/>
    <w:rsid w:val="00527EAA"/>
    <w:rsid w:val="00532435"/>
    <w:rsid w:val="0053445E"/>
    <w:rsid w:val="0053480F"/>
    <w:rsid w:val="00535B29"/>
    <w:rsid w:val="005360F7"/>
    <w:rsid w:val="00537ADA"/>
    <w:rsid w:val="00543566"/>
    <w:rsid w:val="0055152E"/>
    <w:rsid w:val="00553D3C"/>
    <w:rsid w:val="00557BA8"/>
    <w:rsid w:val="00557F91"/>
    <w:rsid w:val="00563520"/>
    <w:rsid w:val="00563660"/>
    <w:rsid w:val="0056490B"/>
    <w:rsid w:val="005677AF"/>
    <w:rsid w:val="00577118"/>
    <w:rsid w:val="00577492"/>
    <w:rsid w:val="00580E82"/>
    <w:rsid w:val="00580FA0"/>
    <w:rsid w:val="00582750"/>
    <w:rsid w:val="00583A95"/>
    <w:rsid w:val="00583B35"/>
    <w:rsid w:val="005843A5"/>
    <w:rsid w:val="005863AA"/>
    <w:rsid w:val="0058649E"/>
    <w:rsid w:val="005864CA"/>
    <w:rsid w:val="00587A9A"/>
    <w:rsid w:val="00587CEA"/>
    <w:rsid w:val="005901F9"/>
    <w:rsid w:val="00590593"/>
    <w:rsid w:val="00593098"/>
    <w:rsid w:val="00594BBD"/>
    <w:rsid w:val="00594BD4"/>
    <w:rsid w:val="005A0E2F"/>
    <w:rsid w:val="005A171B"/>
    <w:rsid w:val="005A1E6E"/>
    <w:rsid w:val="005A2020"/>
    <w:rsid w:val="005A4968"/>
    <w:rsid w:val="005B38EB"/>
    <w:rsid w:val="005B3F68"/>
    <w:rsid w:val="005B50E6"/>
    <w:rsid w:val="005C2AA4"/>
    <w:rsid w:val="005C5482"/>
    <w:rsid w:val="005C78C8"/>
    <w:rsid w:val="005C7B4A"/>
    <w:rsid w:val="005D59D4"/>
    <w:rsid w:val="005E3CEE"/>
    <w:rsid w:val="005E57E4"/>
    <w:rsid w:val="005F16DA"/>
    <w:rsid w:val="005F3BC4"/>
    <w:rsid w:val="005F3E85"/>
    <w:rsid w:val="005F4136"/>
    <w:rsid w:val="005F6E06"/>
    <w:rsid w:val="005F7200"/>
    <w:rsid w:val="00600992"/>
    <w:rsid w:val="00603A8A"/>
    <w:rsid w:val="006104EA"/>
    <w:rsid w:val="0061082B"/>
    <w:rsid w:val="0061142F"/>
    <w:rsid w:val="00614A66"/>
    <w:rsid w:val="00614DBC"/>
    <w:rsid w:val="00620C85"/>
    <w:rsid w:val="00624E88"/>
    <w:rsid w:val="00630CF8"/>
    <w:rsid w:val="00634176"/>
    <w:rsid w:val="006346F9"/>
    <w:rsid w:val="006367FC"/>
    <w:rsid w:val="006405B4"/>
    <w:rsid w:val="00641544"/>
    <w:rsid w:val="00641D2C"/>
    <w:rsid w:val="006424D4"/>
    <w:rsid w:val="006429E3"/>
    <w:rsid w:val="00643255"/>
    <w:rsid w:val="00644BDF"/>
    <w:rsid w:val="00644D20"/>
    <w:rsid w:val="006454EE"/>
    <w:rsid w:val="00647DCB"/>
    <w:rsid w:val="006506B6"/>
    <w:rsid w:val="006519A7"/>
    <w:rsid w:val="00654C4B"/>
    <w:rsid w:val="00660576"/>
    <w:rsid w:val="006611A5"/>
    <w:rsid w:val="006613E0"/>
    <w:rsid w:val="00662B42"/>
    <w:rsid w:val="00662E9E"/>
    <w:rsid w:val="00671EA2"/>
    <w:rsid w:val="006722BE"/>
    <w:rsid w:val="00673CEC"/>
    <w:rsid w:val="00673DBD"/>
    <w:rsid w:val="006752AD"/>
    <w:rsid w:val="006760BA"/>
    <w:rsid w:val="00681F91"/>
    <w:rsid w:val="006838FE"/>
    <w:rsid w:val="006900C1"/>
    <w:rsid w:val="00690929"/>
    <w:rsid w:val="00690A70"/>
    <w:rsid w:val="00691CF7"/>
    <w:rsid w:val="00692B0A"/>
    <w:rsid w:val="006A04AE"/>
    <w:rsid w:val="006A27BF"/>
    <w:rsid w:val="006A562C"/>
    <w:rsid w:val="006A5935"/>
    <w:rsid w:val="006A6353"/>
    <w:rsid w:val="006B2000"/>
    <w:rsid w:val="006B2759"/>
    <w:rsid w:val="006B3BEB"/>
    <w:rsid w:val="006B734E"/>
    <w:rsid w:val="006C03EE"/>
    <w:rsid w:val="006C21B7"/>
    <w:rsid w:val="006C2B38"/>
    <w:rsid w:val="006C2D5F"/>
    <w:rsid w:val="006C6C61"/>
    <w:rsid w:val="006D108B"/>
    <w:rsid w:val="006D15E8"/>
    <w:rsid w:val="006D28FB"/>
    <w:rsid w:val="006D4124"/>
    <w:rsid w:val="006D5861"/>
    <w:rsid w:val="006D6975"/>
    <w:rsid w:val="006D760C"/>
    <w:rsid w:val="006E3AC5"/>
    <w:rsid w:val="006E4AA8"/>
    <w:rsid w:val="006E4C97"/>
    <w:rsid w:val="006E5CCF"/>
    <w:rsid w:val="006F122C"/>
    <w:rsid w:val="006F1F5D"/>
    <w:rsid w:val="006F22F2"/>
    <w:rsid w:val="006F5D23"/>
    <w:rsid w:val="00701015"/>
    <w:rsid w:val="00701292"/>
    <w:rsid w:val="00705C26"/>
    <w:rsid w:val="00707CD1"/>
    <w:rsid w:val="0071194F"/>
    <w:rsid w:val="00713FD7"/>
    <w:rsid w:val="0072232E"/>
    <w:rsid w:val="00723110"/>
    <w:rsid w:val="007251A8"/>
    <w:rsid w:val="00726663"/>
    <w:rsid w:val="00726BE1"/>
    <w:rsid w:val="00730342"/>
    <w:rsid w:val="00732FDA"/>
    <w:rsid w:val="00734A85"/>
    <w:rsid w:val="00735F9D"/>
    <w:rsid w:val="00745156"/>
    <w:rsid w:val="00745B94"/>
    <w:rsid w:val="007514DA"/>
    <w:rsid w:val="00752DFA"/>
    <w:rsid w:val="00755271"/>
    <w:rsid w:val="00756255"/>
    <w:rsid w:val="0075656A"/>
    <w:rsid w:val="0075718A"/>
    <w:rsid w:val="00757C15"/>
    <w:rsid w:val="0076005D"/>
    <w:rsid w:val="007606AF"/>
    <w:rsid w:val="0076486B"/>
    <w:rsid w:val="007700F9"/>
    <w:rsid w:val="0077027B"/>
    <w:rsid w:val="00772503"/>
    <w:rsid w:val="0077312F"/>
    <w:rsid w:val="007735B0"/>
    <w:rsid w:val="00776AD2"/>
    <w:rsid w:val="00776B38"/>
    <w:rsid w:val="00776C8D"/>
    <w:rsid w:val="00776E65"/>
    <w:rsid w:val="00777621"/>
    <w:rsid w:val="00781852"/>
    <w:rsid w:val="00781FF6"/>
    <w:rsid w:val="00783DF4"/>
    <w:rsid w:val="00784718"/>
    <w:rsid w:val="007864E1"/>
    <w:rsid w:val="00786882"/>
    <w:rsid w:val="00787B78"/>
    <w:rsid w:val="00790111"/>
    <w:rsid w:val="00796AB4"/>
    <w:rsid w:val="007A1F86"/>
    <w:rsid w:val="007A231C"/>
    <w:rsid w:val="007A40A7"/>
    <w:rsid w:val="007A4765"/>
    <w:rsid w:val="007A4AFB"/>
    <w:rsid w:val="007A651A"/>
    <w:rsid w:val="007A71F1"/>
    <w:rsid w:val="007B1AA8"/>
    <w:rsid w:val="007B41D7"/>
    <w:rsid w:val="007B422D"/>
    <w:rsid w:val="007B517C"/>
    <w:rsid w:val="007B72CB"/>
    <w:rsid w:val="007B79D3"/>
    <w:rsid w:val="007C09D8"/>
    <w:rsid w:val="007C238F"/>
    <w:rsid w:val="007C308C"/>
    <w:rsid w:val="007C43B6"/>
    <w:rsid w:val="007C45FA"/>
    <w:rsid w:val="007C590F"/>
    <w:rsid w:val="007C7972"/>
    <w:rsid w:val="007D089E"/>
    <w:rsid w:val="007D17BD"/>
    <w:rsid w:val="007D4501"/>
    <w:rsid w:val="007D764E"/>
    <w:rsid w:val="007E5EEC"/>
    <w:rsid w:val="007E5F59"/>
    <w:rsid w:val="007E6DB3"/>
    <w:rsid w:val="007F1BAF"/>
    <w:rsid w:val="007F28A6"/>
    <w:rsid w:val="007F31CD"/>
    <w:rsid w:val="007F4C60"/>
    <w:rsid w:val="007F6660"/>
    <w:rsid w:val="007F7F88"/>
    <w:rsid w:val="0080063C"/>
    <w:rsid w:val="00801B15"/>
    <w:rsid w:val="00801CB0"/>
    <w:rsid w:val="0080400D"/>
    <w:rsid w:val="008109CB"/>
    <w:rsid w:val="008135DC"/>
    <w:rsid w:val="0081787E"/>
    <w:rsid w:val="00817C68"/>
    <w:rsid w:val="00817DB5"/>
    <w:rsid w:val="00817E06"/>
    <w:rsid w:val="00820A5D"/>
    <w:rsid w:val="008216FB"/>
    <w:rsid w:val="00822149"/>
    <w:rsid w:val="00823D34"/>
    <w:rsid w:val="00826902"/>
    <w:rsid w:val="0083556C"/>
    <w:rsid w:val="00835ED8"/>
    <w:rsid w:val="00841AAB"/>
    <w:rsid w:val="00842EF0"/>
    <w:rsid w:val="008445FF"/>
    <w:rsid w:val="00844DEB"/>
    <w:rsid w:val="00846731"/>
    <w:rsid w:val="00850806"/>
    <w:rsid w:val="00852985"/>
    <w:rsid w:val="00853A4D"/>
    <w:rsid w:val="00854277"/>
    <w:rsid w:val="008561C6"/>
    <w:rsid w:val="00861103"/>
    <w:rsid w:val="00861241"/>
    <w:rsid w:val="00862296"/>
    <w:rsid w:val="00867C10"/>
    <w:rsid w:val="00867CA1"/>
    <w:rsid w:val="00874735"/>
    <w:rsid w:val="008759EF"/>
    <w:rsid w:val="00877325"/>
    <w:rsid w:val="008822F0"/>
    <w:rsid w:val="008868E9"/>
    <w:rsid w:val="00887AA0"/>
    <w:rsid w:val="008922CC"/>
    <w:rsid w:val="00892F86"/>
    <w:rsid w:val="00894C83"/>
    <w:rsid w:val="008960B7"/>
    <w:rsid w:val="00896F10"/>
    <w:rsid w:val="008A1FA4"/>
    <w:rsid w:val="008A2025"/>
    <w:rsid w:val="008A4067"/>
    <w:rsid w:val="008A56EB"/>
    <w:rsid w:val="008B32AD"/>
    <w:rsid w:val="008B36E3"/>
    <w:rsid w:val="008B5F0A"/>
    <w:rsid w:val="008B6340"/>
    <w:rsid w:val="008C018C"/>
    <w:rsid w:val="008C0498"/>
    <w:rsid w:val="008C0D74"/>
    <w:rsid w:val="008C283A"/>
    <w:rsid w:val="008C38C9"/>
    <w:rsid w:val="008C4B5B"/>
    <w:rsid w:val="008C6D60"/>
    <w:rsid w:val="008C79C3"/>
    <w:rsid w:val="008D280F"/>
    <w:rsid w:val="008D41F2"/>
    <w:rsid w:val="008D4F6D"/>
    <w:rsid w:val="008D4F8A"/>
    <w:rsid w:val="008D69D5"/>
    <w:rsid w:val="008E0DC4"/>
    <w:rsid w:val="008E659F"/>
    <w:rsid w:val="008E6723"/>
    <w:rsid w:val="008E7E12"/>
    <w:rsid w:val="008F2498"/>
    <w:rsid w:val="008F5A87"/>
    <w:rsid w:val="00902AF0"/>
    <w:rsid w:val="00902EE1"/>
    <w:rsid w:val="00903718"/>
    <w:rsid w:val="009051C4"/>
    <w:rsid w:val="00905B1E"/>
    <w:rsid w:val="009078DF"/>
    <w:rsid w:val="009120F4"/>
    <w:rsid w:val="00913712"/>
    <w:rsid w:val="00920680"/>
    <w:rsid w:val="009217AE"/>
    <w:rsid w:val="00922360"/>
    <w:rsid w:val="009240ED"/>
    <w:rsid w:val="00930851"/>
    <w:rsid w:val="009319CC"/>
    <w:rsid w:val="009359F2"/>
    <w:rsid w:val="00936251"/>
    <w:rsid w:val="00936CB7"/>
    <w:rsid w:val="009371E1"/>
    <w:rsid w:val="00942187"/>
    <w:rsid w:val="0094537D"/>
    <w:rsid w:val="00950035"/>
    <w:rsid w:val="00951195"/>
    <w:rsid w:val="0095196A"/>
    <w:rsid w:val="00955803"/>
    <w:rsid w:val="00955B32"/>
    <w:rsid w:val="009572F5"/>
    <w:rsid w:val="00962A38"/>
    <w:rsid w:val="00967BE9"/>
    <w:rsid w:val="00971F05"/>
    <w:rsid w:val="00976481"/>
    <w:rsid w:val="009770D8"/>
    <w:rsid w:val="00977CD8"/>
    <w:rsid w:val="009804A2"/>
    <w:rsid w:val="00980A26"/>
    <w:rsid w:val="00981576"/>
    <w:rsid w:val="00982F32"/>
    <w:rsid w:val="00983BB0"/>
    <w:rsid w:val="00984595"/>
    <w:rsid w:val="00986186"/>
    <w:rsid w:val="00990F1D"/>
    <w:rsid w:val="0099269D"/>
    <w:rsid w:val="00993A0A"/>
    <w:rsid w:val="009940D1"/>
    <w:rsid w:val="00995ABD"/>
    <w:rsid w:val="009962DF"/>
    <w:rsid w:val="00996ADF"/>
    <w:rsid w:val="00997CC6"/>
    <w:rsid w:val="009A29E2"/>
    <w:rsid w:val="009A6828"/>
    <w:rsid w:val="009A6BBB"/>
    <w:rsid w:val="009B1195"/>
    <w:rsid w:val="009B1F10"/>
    <w:rsid w:val="009B29E0"/>
    <w:rsid w:val="009B607C"/>
    <w:rsid w:val="009C2A98"/>
    <w:rsid w:val="009C4BF9"/>
    <w:rsid w:val="009D097C"/>
    <w:rsid w:val="009D3AFD"/>
    <w:rsid w:val="009D4EAC"/>
    <w:rsid w:val="009D56EA"/>
    <w:rsid w:val="009D587B"/>
    <w:rsid w:val="009D6160"/>
    <w:rsid w:val="009E2929"/>
    <w:rsid w:val="009E7005"/>
    <w:rsid w:val="009E7AA6"/>
    <w:rsid w:val="009E7EBF"/>
    <w:rsid w:val="009F0522"/>
    <w:rsid w:val="009F487E"/>
    <w:rsid w:val="009F50FB"/>
    <w:rsid w:val="009F6E05"/>
    <w:rsid w:val="00A03875"/>
    <w:rsid w:val="00A166A7"/>
    <w:rsid w:val="00A17814"/>
    <w:rsid w:val="00A20475"/>
    <w:rsid w:val="00A219FE"/>
    <w:rsid w:val="00A22B5E"/>
    <w:rsid w:val="00A238EF"/>
    <w:rsid w:val="00A24F2F"/>
    <w:rsid w:val="00A263CF"/>
    <w:rsid w:val="00A31DF4"/>
    <w:rsid w:val="00A3382C"/>
    <w:rsid w:val="00A36273"/>
    <w:rsid w:val="00A40289"/>
    <w:rsid w:val="00A41078"/>
    <w:rsid w:val="00A47D9F"/>
    <w:rsid w:val="00A47DF2"/>
    <w:rsid w:val="00A5117B"/>
    <w:rsid w:val="00A52733"/>
    <w:rsid w:val="00A52815"/>
    <w:rsid w:val="00A53FF6"/>
    <w:rsid w:val="00A55E66"/>
    <w:rsid w:val="00A56ED3"/>
    <w:rsid w:val="00A62918"/>
    <w:rsid w:val="00A63342"/>
    <w:rsid w:val="00A64CBD"/>
    <w:rsid w:val="00A6531B"/>
    <w:rsid w:val="00A65C22"/>
    <w:rsid w:val="00A723E8"/>
    <w:rsid w:val="00A73A80"/>
    <w:rsid w:val="00A73DA0"/>
    <w:rsid w:val="00A75308"/>
    <w:rsid w:val="00A7595E"/>
    <w:rsid w:val="00A771A4"/>
    <w:rsid w:val="00A80B8D"/>
    <w:rsid w:val="00A81DBD"/>
    <w:rsid w:val="00A827D0"/>
    <w:rsid w:val="00A828EB"/>
    <w:rsid w:val="00A8414D"/>
    <w:rsid w:val="00A9078F"/>
    <w:rsid w:val="00A9238B"/>
    <w:rsid w:val="00A94115"/>
    <w:rsid w:val="00AA3E3B"/>
    <w:rsid w:val="00AA47D3"/>
    <w:rsid w:val="00AB00C1"/>
    <w:rsid w:val="00AC02AB"/>
    <w:rsid w:val="00AC2131"/>
    <w:rsid w:val="00AC425C"/>
    <w:rsid w:val="00AC62F8"/>
    <w:rsid w:val="00AD0A13"/>
    <w:rsid w:val="00AD1654"/>
    <w:rsid w:val="00AD1DB0"/>
    <w:rsid w:val="00AD4283"/>
    <w:rsid w:val="00AE365C"/>
    <w:rsid w:val="00AE49C4"/>
    <w:rsid w:val="00AF1357"/>
    <w:rsid w:val="00AF587B"/>
    <w:rsid w:val="00B00D05"/>
    <w:rsid w:val="00B11128"/>
    <w:rsid w:val="00B15837"/>
    <w:rsid w:val="00B15CC9"/>
    <w:rsid w:val="00B26853"/>
    <w:rsid w:val="00B31DA1"/>
    <w:rsid w:val="00B31E5C"/>
    <w:rsid w:val="00B37120"/>
    <w:rsid w:val="00B44C9E"/>
    <w:rsid w:val="00B502E6"/>
    <w:rsid w:val="00B51D49"/>
    <w:rsid w:val="00B53754"/>
    <w:rsid w:val="00B53D48"/>
    <w:rsid w:val="00B57787"/>
    <w:rsid w:val="00B62155"/>
    <w:rsid w:val="00B64D80"/>
    <w:rsid w:val="00B654AA"/>
    <w:rsid w:val="00B65B5F"/>
    <w:rsid w:val="00B67198"/>
    <w:rsid w:val="00B70032"/>
    <w:rsid w:val="00B7282E"/>
    <w:rsid w:val="00B747EF"/>
    <w:rsid w:val="00B74DF4"/>
    <w:rsid w:val="00B82839"/>
    <w:rsid w:val="00B8334F"/>
    <w:rsid w:val="00B84ADC"/>
    <w:rsid w:val="00B857F5"/>
    <w:rsid w:val="00B85D39"/>
    <w:rsid w:val="00B9248B"/>
    <w:rsid w:val="00B94204"/>
    <w:rsid w:val="00BA1683"/>
    <w:rsid w:val="00BA4933"/>
    <w:rsid w:val="00BA559A"/>
    <w:rsid w:val="00BB02F7"/>
    <w:rsid w:val="00BB11D4"/>
    <w:rsid w:val="00BB2455"/>
    <w:rsid w:val="00BB283E"/>
    <w:rsid w:val="00BB60A8"/>
    <w:rsid w:val="00BB70D1"/>
    <w:rsid w:val="00BC1C2D"/>
    <w:rsid w:val="00BC3257"/>
    <w:rsid w:val="00BC355F"/>
    <w:rsid w:val="00BC438A"/>
    <w:rsid w:val="00BD2CCC"/>
    <w:rsid w:val="00BD38C6"/>
    <w:rsid w:val="00BD4664"/>
    <w:rsid w:val="00BD4820"/>
    <w:rsid w:val="00BD74CB"/>
    <w:rsid w:val="00BE0030"/>
    <w:rsid w:val="00BF27CB"/>
    <w:rsid w:val="00BF28D2"/>
    <w:rsid w:val="00BF54E2"/>
    <w:rsid w:val="00BF56D8"/>
    <w:rsid w:val="00BF5B2B"/>
    <w:rsid w:val="00BF60FE"/>
    <w:rsid w:val="00C01B15"/>
    <w:rsid w:val="00C028DE"/>
    <w:rsid w:val="00C029BA"/>
    <w:rsid w:val="00C02B36"/>
    <w:rsid w:val="00C02C6B"/>
    <w:rsid w:val="00C02D88"/>
    <w:rsid w:val="00C03BCE"/>
    <w:rsid w:val="00C04356"/>
    <w:rsid w:val="00C07479"/>
    <w:rsid w:val="00C07A3B"/>
    <w:rsid w:val="00C07D1F"/>
    <w:rsid w:val="00C07F18"/>
    <w:rsid w:val="00C12B2F"/>
    <w:rsid w:val="00C13225"/>
    <w:rsid w:val="00C14322"/>
    <w:rsid w:val="00C17C32"/>
    <w:rsid w:val="00C239A7"/>
    <w:rsid w:val="00C25BB6"/>
    <w:rsid w:val="00C26FFD"/>
    <w:rsid w:val="00C328F5"/>
    <w:rsid w:val="00C32FE0"/>
    <w:rsid w:val="00C33FE3"/>
    <w:rsid w:val="00C34CB0"/>
    <w:rsid w:val="00C34E62"/>
    <w:rsid w:val="00C355C2"/>
    <w:rsid w:val="00C35AF9"/>
    <w:rsid w:val="00C376BB"/>
    <w:rsid w:val="00C37C5F"/>
    <w:rsid w:val="00C41B75"/>
    <w:rsid w:val="00C4270E"/>
    <w:rsid w:val="00C43F34"/>
    <w:rsid w:val="00C43FE9"/>
    <w:rsid w:val="00C44406"/>
    <w:rsid w:val="00C51640"/>
    <w:rsid w:val="00C52224"/>
    <w:rsid w:val="00C526D8"/>
    <w:rsid w:val="00C56070"/>
    <w:rsid w:val="00C56392"/>
    <w:rsid w:val="00C57007"/>
    <w:rsid w:val="00C60580"/>
    <w:rsid w:val="00C616D4"/>
    <w:rsid w:val="00C61AFD"/>
    <w:rsid w:val="00C666F8"/>
    <w:rsid w:val="00C71242"/>
    <w:rsid w:val="00C723D4"/>
    <w:rsid w:val="00C7337A"/>
    <w:rsid w:val="00C75228"/>
    <w:rsid w:val="00C759C5"/>
    <w:rsid w:val="00C80AEC"/>
    <w:rsid w:val="00C80C01"/>
    <w:rsid w:val="00C8482E"/>
    <w:rsid w:val="00C84F09"/>
    <w:rsid w:val="00C86C34"/>
    <w:rsid w:val="00C90BBA"/>
    <w:rsid w:val="00C9331C"/>
    <w:rsid w:val="00C93E4E"/>
    <w:rsid w:val="00C96046"/>
    <w:rsid w:val="00CA0FA4"/>
    <w:rsid w:val="00CA18BE"/>
    <w:rsid w:val="00CA2433"/>
    <w:rsid w:val="00CA4631"/>
    <w:rsid w:val="00CA5885"/>
    <w:rsid w:val="00CB0916"/>
    <w:rsid w:val="00CB2CA1"/>
    <w:rsid w:val="00CB2ECD"/>
    <w:rsid w:val="00CB41C6"/>
    <w:rsid w:val="00CB4828"/>
    <w:rsid w:val="00CB49CC"/>
    <w:rsid w:val="00CB4E67"/>
    <w:rsid w:val="00CB6FD7"/>
    <w:rsid w:val="00CB7E23"/>
    <w:rsid w:val="00CC5D14"/>
    <w:rsid w:val="00CC70E0"/>
    <w:rsid w:val="00CD5C38"/>
    <w:rsid w:val="00CD6113"/>
    <w:rsid w:val="00CD6BD8"/>
    <w:rsid w:val="00CE0E95"/>
    <w:rsid w:val="00CE1542"/>
    <w:rsid w:val="00CE1E55"/>
    <w:rsid w:val="00CE54FA"/>
    <w:rsid w:val="00CE7391"/>
    <w:rsid w:val="00CE7888"/>
    <w:rsid w:val="00CF1BB1"/>
    <w:rsid w:val="00CF257A"/>
    <w:rsid w:val="00CF32D3"/>
    <w:rsid w:val="00CF3AB5"/>
    <w:rsid w:val="00CF5D5D"/>
    <w:rsid w:val="00D057A5"/>
    <w:rsid w:val="00D07414"/>
    <w:rsid w:val="00D14929"/>
    <w:rsid w:val="00D15EB7"/>
    <w:rsid w:val="00D16F2D"/>
    <w:rsid w:val="00D17865"/>
    <w:rsid w:val="00D22F94"/>
    <w:rsid w:val="00D2392D"/>
    <w:rsid w:val="00D253FF"/>
    <w:rsid w:val="00D25C0C"/>
    <w:rsid w:val="00D314B1"/>
    <w:rsid w:val="00D379CA"/>
    <w:rsid w:val="00D41C38"/>
    <w:rsid w:val="00D50289"/>
    <w:rsid w:val="00D50D61"/>
    <w:rsid w:val="00D50D9B"/>
    <w:rsid w:val="00D55692"/>
    <w:rsid w:val="00D578BE"/>
    <w:rsid w:val="00D629C5"/>
    <w:rsid w:val="00D637E3"/>
    <w:rsid w:val="00D63BAD"/>
    <w:rsid w:val="00D63C1E"/>
    <w:rsid w:val="00D65427"/>
    <w:rsid w:val="00D66679"/>
    <w:rsid w:val="00D6775B"/>
    <w:rsid w:val="00D71D3E"/>
    <w:rsid w:val="00D744AB"/>
    <w:rsid w:val="00D7604A"/>
    <w:rsid w:val="00D7619A"/>
    <w:rsid w:val="00D76843"/>
    <w:rsid w:val="00D77173"/>
    <w:rsid w:val="00D774F5"/>
    <w:rsid w:val="00D8132D"/>
    <w:rsid w:val="00D827FD"/>
    <w:rsid w:val="00D84B2D"/>
    <w:rsid w:val="00D9292C"/>
    <w:rsid w:val="00DA214A"/>
    <w:rsid w:val="00DA2EA4"/>
    <w:rsid w:val="00DA6D6D"/>
    <w:rsid w:val="00DB0666"/>
    <w:rsid w:val="00DB2A7C"/>
    <w:rsid w:val="00DB4430"/>
    <w:rsid w:val="00DB6095"/>
    <w:rsid w:val="00DB6823"/>
    <w:rsid w:val="00DB7A78"/>
    <w:rsid w:val="00DC1C6D"/>
    <w:rsid w:val="00DC34CA"/>
    <w:rsid w:val="00DC3F03"/>
    <w:rsid w:val="00DC5436"/>
    <w:rsid w:val="00DD0CF5"/>
    <w:rsid w:val="00DD425A"/>
    <w:rsid w:val="00DD53D6"/>
    <w:rsid w:val="00DD6621"/>
    <w:rsid w:val="00DD6B68"/>
    <w:rsid w:val="00DE0364"/>
    <w:rsid w:val="00DE2B55"/>
    <w:rsid w:val="00DE3A86"/>
    <w:rsid w:val="00DE5BE9"/>
    <w:rsid w:val="00DE760C"/>
    <w:rsid w:val="00DF22A3"/>
    <w:rsid w:val="00DF433C"/>
    <w:rsid w:val="00DF6284"/>
    <w:rsid w:val="00E062DC"/>
    <w:rsid w:val="00E13450"/>
    <w:rsid w:val="00E22989"/>
    <w:rsid w:val="00E24E03"/>
    <w:rsid w:val="00E24E0D"/>
    <w:rsid w:val="00E24EFF"/>
    <w:rsid w:val="00E272AD"/>
    <w:rsid w:val="00E32A22"/>
    <w:rsid w:val="00E333A8"/>
    <w:rsid w:val="00E350E6"/>
    <w:rsid w:val="00E358EB"/>
    <w:rsid w:val="00E35EB2"/>
    <w:rsid w:val="00E444BF"/>
    <w:rsid w:val="00E46EFF"/>
    <w:rsid w:val="00E4719F"/>
    <w:rsid w:val="00E4785A"/>
    <w:rsid w:val="00E47B50"/>
    <w:rsid w:val="00E47EF1"/>
    <w:rsid w:val="00E53ED2"/>
    <w:rsid w:val="00E5588A"/>
    <w:rsid w:val="00E64EEF"/>
    <w:rsid w:val="00E70A54"/>
    <w:rsid w:val="00E70D91"/>
    <w:rsid w:val="00E71616"/>
    <w:rsid w:val="00E71A05"/>
    <w:rsid w:val="00E75670"/>
    <w:rsid w:val="00E75804"/>
    <w:rsid w:val="00E75D77"/>
    <w:rsid w:val="00E819DF"/>
    <w:rsid w:val="00E81C26"/>
    <w:rsid w:val="00E8479E"/>
    <w:rsid w:val="00E86523"/>
    <w:rsid w:val="00E87749"/>
    <w:rsid w:val="00E878C3"/>
    <w:rsid w:val="00E97C12"/>
    <w:rsid w:val="00EA100C"/>
    <w:rsid w:val="00EA3E16"/>
    <w:rsid w:val="00EB1CA4"/>
    <w:rsid w:val="00EB453A"/>
    <w:rsid w:val="00EB6C36"/>
    <w:rsid w:val="00EC07E4"/>
    <w:rsid w:val="00EC1A8F"/>
    <w:rsid w:val="00EC5E08"/>
    <w:rsid w:val="00EC6834"/>
    <w:rsid w:val="00ED21D0"/>
    <w:rsid w:val="00ED390C"/>
    <w:rsid w:val="00ED65F3"/>
    <w:rsid w:val="00ED6883"/>
    <w:rsid w:val="00ED7BF3"/>
    <w:rsid w:val="00EE0B74"/>
    <w:rsid w:val="00EE26F6"/>
    <w:rsid w:val="00EE3E56"/>
    <w:rsid w:val="00EE4A40"/>
    <w:rsid w:val="00EE5D73"/>
    <w:rsid w:val="00EE5E3B"/>
    <w:rsid w:val="00EE628D"/>
    <w:rsid w:val="00EF15EC"/>
    <w:rsid w:val="00EF29E3"/>
    <w:rsid w:val="00EF2C10"/>
    <w:rsid w:val="00F00C0D"/>
    <w:rsid w:val="00F00E9B"/>
    <w:rsid w:val="00F06057"/>
    <w:rsid w:val="00F06F4A"/>
    <w:rsid w:val="00F0755B"/>
    <w:rsid w:val="00F07D55"/>
    <w:rsid w:val="00F14EA2"/>
    <w:rsid w:val="00F16941"/>
    <w:rsid w:val="00F20EBB"/>
    <w:rsid w:val="00F21019"/>
    <w:rsid w:val="00F21575"/>
    <w:rsid w:val="00F21990"/>
    <w:rsid w:val="00F22A9C"/>
    <w:rsid w:val="00F22D5F"/>
    <w:rsid w:val="00F2312C"/>
    <w:rsid w:val="00F243E6"/>
    <w:rsid w:val="00F2611D"/>
    <w:rsid w:val="00F2642D"/>
    <w:rsid w:val="00F31E2A"/>
    <w:rsid w:val="00F3359E"/>
    <w:rsid w:val="00F36E8B"/>
    <w:rsid w:val="00F42CB9"/>
    <w:rsid w:val="00F4348C"/>
    <w:rsid w:val="00F44FF0"/>
    <w:rsid w:val="00F47F15"/>
    <w:rsid w:val="00F50A35"/>
    <w:rsid w:val="00F50F72"/>
    <w:rsid w:val="00F529F8"/>
    <w:rsid w:val="00F52F71"/>
    <w:rsid w:val="00F63F0A"/>
    <w:rsid w:val="00F64C13"/>
    <w:rsid w:val="00F6759F"/>
    <w:rsid w:val="00F722B8"/>
    <w:rsid w:val="00F74DA1"/>
    <w:rsid w:val="00F80E0B"/>
    <w:rsid w:val="00F83340"/>
    <w:rsid w:val="00F84005"/>
    <w:rsid w:val="00F84241"/>
    <w:rsid w:val="00F91D28"/>
    <w:rsid w:val="00F92109"/>
    <w:rsid w:val="00F93211"/>
    <w:rsid w:val="00F938C6"/>
    <w:rsid w:val="00FA502B"/>
    <w:rsid w:val="00FB05BB"/>
    <w:rsid w:val="00FB236E"/>
    <w:rsid w:val="00FB6053"/>
    <w:rsid w:val="00FB6719"/>
    <w:rsid w:val="00FC11D0"/>
    <w:rsid w:val="00FC6672"/>
    <w:rsid w:val="00FD2051"/>
    <w:rsid w:val="00FD2F9F"/>
    <w:rsid w:val="00FD32B2"/>
    <w:rsid w:val="00FD59B6"/>
    <w:rsid w:val="00FD6E04"/>
    <w:rsid w:val="00FE0925"/>
    <w:rsid w:val="00FE193E"/>
    <w:rsid w:val="00FE2F88"/>
    <w:rsid w:val="00FE4709"/>
    <w:rsid w:val="00FF5474"/>
    <w:rsid w:val="00FF61FE"/>
    <w:rsid w:val="00FF6CF6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uiPriority="99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0C0374"/>
    <w:pPr>
      <w:spacing w:before="75" w:after="75"/>
      <w:jc w:val="center"/>
    </w:pPr>
  </w:style>
  <w:style w:type="character" w:styleId="Hyperlink">
    <w:name w:val="Hyperlink"/>
    <w:basedOn w:val="DefaultParagraphFont"/>
    <w:rsid w:val="000C03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0C0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C0374"/>
    <w:rPr>
      <w:rFonts w:eastAsia="Times New Roman" w:cs="Times New Roman"/>
      <w:lang w:eastAsia="lv-LV"/>
    </w:rPr>
  </w:style>
  <w:style w:type="paragraph" w:styleId="Footer">
    <w:name w:val="footer"/>
    <w:basedOn w:val="Normal"/>
    <w:link w:val="FooterChar"/>
    <w:semiHidden/>
    <w:rsid w:val="000C0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C0374"/>
    <w:rPr>
      <w:rFonts w:eastAsia="Times New Roman" w:cs="Times New Roman"/>
      <w:lang w:eastAsia="lv-LV"/>
    </w:rPr>
  </w:style>
  <w:style w:type="paragraph" w:customStyle="1" w:styleId="naisf">
    <w:name w:val="naisf"/>
    <w:basedOn w:val="Normal"/>
    <w:rsid w:val="000C0374"/>
    <w:pPr>
      <w:spacing w:before="100" w:after="10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semiHidden/>
    <w:rsid w:val="000C0374"/>
    <w:rPr>
      <w:rFonts w:cs="Times New Roman"/>
    </w:rPr>
  </w:style>
  <w:style w:type="paragraph" w:customStyle="1" w:styleId="tvhtml">
    <w:name w:val="tv_html"/>
    <w:basedOn w:val="Normal"/>
    <w:rsid w:val="0075718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Char">
    <w:name w:val="Char"/>
    <w:basedOn w:val="Normal"/>
    <w:rsid w:val="00472758"/>
    <w:rPr>
      <w:lang w:val="pl-PL" w:eastAsia="pl-PL"/>
    </w:rPr>
  </w:style>
  <w:style w:type="character" w:styleId="CommentReference">
    <w:name w:val="annotation reference"/>
    <w:basedOn w:val="DefaultParagraphFont"/>
    <w:semiHidden/>
    <w:rsid w:val="00C34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4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4E6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4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34E62"/>
    <w:rPr>
      <w:b/>
      <w:bCs/>
    </w:rPr>
  </w:style>
  <w:style w:type="paragraph" w:styleId="BalloonText">
    <w:name w:val="Balloon Text"/>
    <w:basedOn w:val="Normal"/>
    <w:link w:val="BalloonTextChar"/>
    <w:semiHidden/>
    <w:rsid w:val="00C3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34E62"/>
    <w:rPr>
      <w:rFonts w:ascii="Tahoma" w:hAnsi="Tahoma" w:cs="Tahoma"/>
      <w:sz w:val="16"/>
      <w:szCs w:val="16"/>
    </w:rPr>
  </w:style>
  <w:style w:type="character" w:customStyle="1" w:styleId="tvdoctopindex1">
    <w:name w:val="tv_doc_top_index1"/>
    <w:basedOn w:val="DefaultParagraphFont"/>
    <w:rsid w:val="006611A5"/>
    <w:rPr>
      <w:rFonts w:cs="Times New Roman"/>
      <w:color w:val="auto"/>
      <w:sz w:val="18"/>
      <w:szCs w:val="18"/>
    </w:rPr>
  </w:style>
  <w:style w:type="paragraph" w:styleId="BodyTextIndent2">
    <w:name w:val="Body Text Indent 2"/>
    <w:basedOn w:val="Normal"/>
    <w:link w:val="BodyTextIndent2Char"/>
    <w:rsid w:val="00337572"/>
    <w:pPr>
      <w:suppressAutoHyphens/>
      <w:spacing w:after="120"/>
      <w:ind w:firstLine="709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locked/>
    <w:rsid w:val="00337572"/>
    <w:rPr>
      <w:rFonts w:eastAsia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qFormat/>
    <w:rsid w:val="003375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qFormat/>
    <w:rsid w:val="00E71616"/>
    <w:rPr>
      <w:sz w:val="24"/>
      <w:szCs w:val="24"/>
      <w:lang w:val="en-GB" w:eastAsia="en-US"/>
    </w:rPr>
  </w:style>
  <w:style w:type="paragraph" w:customStyle="1" w:styleId="RakstzRakstz8">
    <w:name w:val="Rakstz. Rakstz.8"/>
    <w:basedOn w:val="Normal"/>
    <w:rsid w:val="005635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97C15"/>
    <w:pPr>
      <w:spacing w:before="100" w:beforeAutospacing="1" w:after="100" w:afterAutospacing="1"/>
    </w:pPr>
    <w:rPr>
      <w:lang w:eastAsia="en-US"/>
    </w:rPr>
  </w:style>
  <w:style w:type="paragraph" w:customStyle="1" w:styleId="CharCharRakstzRakstz">
    <w:name w:val="Char Char Rakstz. Rakstz."/>
    <w:basedOn w:val="Normal"/>
    <w:rsid w:val="00CF3AB5"/>
    <w:pPr>
      <w:spacing w:before="40"/>
    </w:pPr>
    <w:rPr>
      <w:rFonts w:eastAsia="Times New Roman"/>
      <w:sz w:val="20"/>
      <w:szCs w:val="20"/>
      <w:lang w:val="pl-PL" w:eastAsia="pl-PL"/>
    </w:rPr>
  </w:style>
  <w:style w:type="paragraph" w:customStyle="1" w:styleId="CharCharRakstzRakstz0">
    <w:name w:val="Char Char Rakstz. Rakstz."/>
    <w:basedOn w:val="Normal"/>
    <w:rsid w:val="004D767D"/>
    <w:pPr>
      <w:spacing w:before="40"/>
    </w:pPr>
    <w:rPr>
      <w:rFonts w:eastAsia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346A11"/>
    <w:rPr>
      <w:b/>
      <w:bCs/>
    </w:rPr>
  </w:style>
  <w:style w:type="character" w:styleId="Emphasis">
    <w:name w:val="Emphasis"/>
    <w:basedOn w:val="DefaultParagraphFont"/>
    <w:qFormat/>
    <w:locked/>
    <w:rsid w:val="005E3CEE"/>
    <w:rPr>
      <w:i/>
      <w:iCs/>
    </w:rPr>
  </w:style>
  <w:style w:type="paragraph" w:customStyle="1" w:styleId="Default">
    <w:name w:val="Default"/>
    <w:rsid w:val="00D16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nod">
    <w:name w:val="naisnod"/>
    <w:basedOn w:val="Normal"/>
    <w:uiPriority w:val="99"/>
    <w:rsid w:val="0004747D"/>
    <w:pPr>
      <w:spacing w:before="150" w:after="150"/>
      <w:jc w:val="center"/>
    </w:pPr>
    <w:rPr>
      <w:rFonts w:eastAsia="Times New Roman"/>
      <w:b/>
      <w:bCs/>
    </w:rPr>
  </w:style>
  <w:style w:type="paragraph" w:customStyle="1" w:styleId="naiskr">
    <w:name w:val="naiskr"/>
    <w:basedOn w:val="Normal"/>
    <w:uiPriority w:val="99"/>
    <w:rsid w:val="0004747D"/>
    <w:pPr>
      <w:spacing w:before="75" w:after="7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7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07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4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2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52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47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3A5A-BC72-44AE-A434-B0D6EB0D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2010.gada 31.augusta noteikumos Nr.825.</vt:lpstr>
      <vt:lpstr>Grozījumi Ministru kabineta 2007.gada 2.oktobra noteikumos Nr.655 "Noteikumi par profesionālās izglītības programmu īstenošanas izmaksu minimumu uz vienu izglītojamo"  </vt:lpstr>
    </vt:vector>
  </TitlesOfParts>
  <Manager>J.Gaigals</Manager>
  <Company>IZM</Company>
  <LinksUpToDate>false</LinksUpToDate>
  <CharactersWithSpaces>2755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mailto:anita.abolina@izm.gov.lv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2010.gada 31.augusta noteikumos Nr.825.</dc:title>
  <dc:subject>Ministru kabineta noteikumu projekta anotācija</dc:subject>
  <dc:creator>Anita Āboliņa</dc:creator>
  <cp:keywords>344</cp:keywords>
  <dc:description>67047930; anita.abolina@izm.gov.lv</dc:description>
  <cp:lastModifiedBy>aabolina</cp:lastModifiedBy>
  <cp:revision>4</cp:revision>
  <cp:lastPrinted>2013-07-19T13:27:00Z</cp:lastPrinted>
  <dcterms:created xsi:type="dcterms:W3CDTF">2013-08-19T16:08:00Z</dcterms:created>
  <dcterms:modified xsi:type="dcterms:W3CDTF">2013-08-19T16:10:00Z</dcterms:modified>
</cp:coreProperties>
</file>