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8A" w:rsidRPr="00015EEF" w:rsidRDefault="005D6B8A" w:rsidP="005D6B8A">
      <w:pPr>
        <w:jc w:val="center"/>
        <w:rPr>
          <w:b/>
          <w:sz w:val="26"/>
          <w:szCs w:val="26"/>
        </w:rPr>
      </w:pPr>
      <w:bookmarkStart w:id="0" w:name="OLE_LINK3"/>
      <w:bookmarkStart w:id="1" w:name="OLE_LINK4"/>
      <w:bookmarkStart w:id="2" w:name="OLE_LINK1"/>
      <w:r w:rsidRPr="00015EEF">
        <w:rPr>
          <w:b/>
          <w:sz w:val="26"/>
          <w:szCs w:val="26"/>
        </w:rPr>
        <w:t>Ministru kabineta rīkojuma projekta</w:t>
      </w:r>
    </w:p>
    <w:p w:rsidR="00055608" w:rsidRPr="00015EEF" w:rsidRDefault="005D6B8A" w:rsidP="00B74776">
      <w:pPr>
        <w:jc w:val="center"/>
        <w:rPr>
          <w:b/>
          <w:sz w:val="26"/>
          <w:szCs w:val="26"/>
        </w:rPr>
      </w:pPr>
      <w:r w:rsidRPr="00015EEF">
        <w:rPr>
          <w:b/>
          <w:sz w:val="26"/>
          <w:szCs w:val="26"/>
        </w:rPr>
        <w:t>„</w:t>
      </w:r>
      <w:r w:rsidR="00825EDC" w:rsidRPr="00825EDC">
        <w:rPr>
          <w:b/>
          <w:sz w:val="26"/>
          <w:szCs w:val="26"/>
        </w:rPr>
        <w:t>Grozījum</w:t>
      </w:r>
      <w:r w:rsidR="00D35815">
        <w:rPr>
          <w:b/>
          <w:sz w:val="26"/>
          <w:szCs w:val="26"/>
        </w:rPr>
        <w:t>s</w:t>
      </w:r>
      <w:r w:rsidR="00825EDC" w:rsidRPr="00825EDC">
        <w:rPr>
          <w:b/>
          <w:sz w:val="26"/>
          <w:szCs w:val="26"/>
        </w:rPr>
        <w:t xml:space="preserve"> Ministru kabineta 2006.gada 10.jūlija rīkojumā Nr.512 „Par valsts galvoto reģionālo olimpisko centru projektu īstenošanu”</w:t>
      </w:r>
      <w:r w:rsidRPr="00015EEF">
        <w:rPr>
          <w:b/>
          <w:sz w:val="26"/>
          <w:szCs w:val="26"/>
        </w:rPr>
        <w:t xml:space="preserve">” </w:t>
      </w:r>
      <w:r w:rsidR="00585B7B" w:rsidRPr="00015EEF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85B7B" w:rsidRPr="00015EEF">
          <w:rPr>
            <w:b/>
            <w:sz w:val="26"/>
            <w:szCs w:val="26"/>
          </w:rPr>
          <w:t>ziņojums</w:t>
        </w:r>
      </w:smartTag>
      <w:r w:rsidR="00585B7B" w:rsidRPr="00015EEF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="-572" w:tblpY="21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937"/>
        <w:gridCol w:w="7938"/>
      </w:tblGrid>
      <w:tr w:rsidR="00DB3F53" w:rsidRPr="00015EEF" w:rsidTr="00015EEF">
        <w:tc>
          <w:tcPr>
            <w:tcW w:w="10485" w:type="dxa"/>
            <w:gridSpan w:val="3"/>
            <w:vAlign w:val="center"/>
          </w:tcPr>
          <w:bookmarkEnd w:id="0"/>
          <w:bookmarkEnd w:id="1"/>
          <w:bookmarkEnd w:id="2"/>
          <w:p w:rsidR="00DB3F53" w:rsidRPr="00015EEF" w:rsidRDefault="00DB3F53" w:rsidP="00DB3F53">
            <w:pPr>
              <w:pStyle w:val="naisnod"/>
              <w:spacing w:before="0" w:after="0"/>
            </w:pPr>
            <w:r w:rsidRPr="00015EEF">
              <w:t>I. Tiesību akta projekta izstrādes nepieciešamība</w:t>
            </w:r>
          </w:p>
        </w:tc>
      </w:tr>
      <w:tr w:rsidR="00DB3F53" w:rsidRPr="00015EEF" w:rsidTr="001D22B8">
        <w:trPr>
          <w:trHeight w:val="63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1.</w:t>
            </w:r>
          </w:p>
        </w:tc>
        <w:tc>
          <w:tcPr>
            <w:tcW w:w="1937" w:type="dxa"/>
          </w:tcPr>
          <w:p w:rsidR="00F614F2" w:rsidRDefault="00DB3F53" w:rsidP="00DB3F53">
            <w:pPr>
              <w:pStyle w:val="naiskr"/>
              <w:spacing w:before="0" w:after="0"/>
              <w:ind w:left="141" w:hanging="10"/>
            </w:pPr>
            <w:r w:rsidRPr="00015EEF">
              <w:t>Pamatojums</w:t>
            </w:r>
          </w:p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Pr="00F614F2" w:rsidRDefault="00F614F2" w:rsidP="00F614F2"/>
          <w:p w:rsidR="00F614F2" w:rsidRDefault="00F614F2" w:rsidP="00F614F2"/>
          <w:p w:rsidR="00DB3F53" w:rsidRPr="00F614F2" w:rsidRDefault="00DB3F53" w:rsidP="00F614F2"/>
        </w:tc>
        <w:tc>
          <w:tcPr>
            <w:tcW w:w="7938" w:type="dxa"/>
          </w:tcPr>
          <w:p w:rsidR="00DB3F53" w:rsidRDefault="00DB3F53" w:rsidP="00F40B04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>Nepieciešamība nodrošināt likumprojektā „Par valsts budžetu 2014.gadam”</w:t>
            </w:r>
            <w:r w:rsidR="00C24536">
              <w:t xml:space="preserve"> (Nr.</w:t>
            </w:r>
            <w:r w:rsidR="00C24536" w:rsidRPr="00C24536">
              <w:t>948/Lp11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 xml:space="preserve">un likumprojektā „Par vidēja termiņa budžeta ietvaru 2014., 2015. un 2016.gadam” </w:t>
            </w:r>
            <w:r w:rsidR="00C24536">
              <w:t>(Nr.</w:t>
            </w:r>
            <w:r w:rsidR="00C24536" w:rsidRPr="00C24536">
              <w:t>94</w:t>
            </w:r>
            <w:r w:rsidR="00C24536">
              <w:t>7</w:t>
            </w:r>
            <w:r w:rsidR="00C24536" w:rsidRPr="00C24536">
              <w:t>/Lp11</w:t>
            </w:r>
            <w:r w:rsidR="00C24536">
              <w:t>)</w:t>
            </w:r>
            <w:r w:rsidR="00C24536" w:rsidRPr="00C24536">
              <w:t xml:space="preserve"> </w:t>
            </w:r>
            <w:r w:rsidRPr="00015EEF">
              <w:t>iekļauto valsts budžeta ilgtermiņa saistību atbilstību faktiskajām valsts uzņemtajām ilgtermiņa saistībām.</w:t>
            </w:r>
          </w:p>
          <w:p w:rsidR="00AA5AC1" w:rsidRPr="00015EEF" w:rsidRDefault="00AA5AC1" w:rsidP="00AA5AC1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>
              <w:t xml:space="preserve">Saistība ar </w:t>
            </w:r>
            <w:r w:rsidRPr="00015EEF">
              <w:t xml:space="preserve"> Izglītības un zinātnes ministr</w:t>
            </w:r>
            <w:r>
              <w:t xml:space="preserve">ijas (turpmāk arī – ministrija) 2013.gada 18.oktobrī iesniegtajiem priekšlikumiem  </w:t>
            </w:r>
            <w:r w:rsidRPr="002928FD">
              <w:t>likumprojekta „Par valsts budžetu 2014.gadam” un likumprojekta „Par vidēja termiņa budžeta ietvaru 2014., 2015. un 2016.gadam” otrajam lasījumam.</w:t>
            </w:r>
          </w:p>
          <w:p w:rsidR="005F2CD2" w:rsidRPr="00015EEF" w:rsidRDefault="00DB3F53" w:rsidP="002B3A1D">
            <w:pPr>
              <w:pStyle w:val="ListParagraph"/>
              <w:numPr>
                <w:ilvl w:val="0"/>
                <w:numId w:val="9"/>
              </w:numPr>
              <w:ind w:right="127"/>
              <w:jc w:val="both"/>
            </w:pPr>
            <w:r w:rsidRPr="00015EEF">
              <w:t xml:space="preserve">Latvijas Nacionālās sporta padomes </w:t>
            </w:r>
            <w:r w:rsidR="006C775E">
              <w:t xml:space="preserve">(turpmāk – Padome) </w:t>
            </w:r>
            <w:r w:rsidRPr="00015EEF">
              <w:t>2013.gada 25.septembra sēdē ministr</w:t>
            </w:r>
            <w:r w:rsidR="006C51E8">
              <w:t xml:space="preserve">ijai </w:t>
            </w:r>
            <w:r w:rsidR="00FE5FF6">
              <w:t>dotais</w:t>
            </w:r>
            <w:r w:rsidR="00D34669">
              <w:t xml:space="preserve"> uzdevum</w:t>
            </w:r>
            <w:r w:rsidR="00FE5FF6">
              <w:t>s</w:t>
            </w:r>
            <w:r w:rsidRPr="00015EEF">
              <w:t xml:space="preserve"> (prot. Nr.3 14.1.§, </w:t>
            </w:r>
            <w:r w:rsidR="00D34669">
              <w:t>14.1.4.</w:t>
            </w:r>
            <w:r w:rsidRPr="00015EEF">
              <w:t>apakšpunkt</w:t>
            </w:r>
            <w:r w:rsidR="00AA5AC1">
              <w:t>s</w:t>
            </w:r>
            <w:r w:rsidRPr="00015EEF">
              <w:t>).</w:t>
            </w:r>
          </w:p>
        </w:tc>
      </w:tr>
      <w:tr w:rsidR="00DB3F53" w:rsidRPr="00015EEF" w:rsidTr="001D22B8">
        <w:trPr>
          <w:trHeight w:val="562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2.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tabs>
                <w:tab w:val="left" w:pos="170"/>
              </w:tabs>
              <w:spacing w:before="0" w:after="0"/>
              <w:ind w:left="141"/>
            </w:pPr>
            <w:r w:rsidRPr="00015EEF">
              <w:t>Pašreizējā situācija un problēmas</w:t>
            </w:r>
          </w:p>
        </w:tc>
        <w:tc>
          <w:tcPr>
            <w:tcW w:w="7938" w:type="dxa"/>
          </w:tcPr>
          <w:p w:rsidR="00CB6A83" w:rsidRDefault="00DB3F53" w:rsidP="00825EDC">
            <w:pPr>
              <w:ind w:left="142" w:right="127"/>
              <w:jc w:val="both"/>
            </w:pPr>
            <w:r w:rsidRPr="00015EEF">
              <w:tab/>
            </w:r>
            <w:r w:rsidR="00D3398D">
              <w:t xml:space="preserve">Padomes </w:t>
            </w:r>
            <w:r w:rsidR="00D3398D" w:rsidRPr="00015EEF">
              <w:t>2013.gada 25.septembra sēdē</w:t>
            </w:r>
            <w:r w:rsidR="00D3398D">
              <w:t xml:space="preserve"> </w:t>
            </w:r>
            <w:r w:rsidR="00825EDC">
              <w:t xml:space="preserve">biedrības „Latvijas Olimpiskā komiteja” (turpmāk – LOK) </w:t>
            </w:r>
            <w:r w:rsidR="00D3398D">
              <w:t xml:space="preserve">prezidents A.Vrubļevskis  </w:t>
            </w:r>
            <w:r w:rsidR="00D3398D" w:rsidRPr="00ED5632">
              <w:t>informēja par LOK izsniegto valsts galvoto aizdevumu atmaksai paredzēto valsts budžeta līdzekļu ekonomiju.</w:t>
            </w:r>
            <w:r w:rsidR="00D3398D">
              <w:t xml:space="preserve"> Lai </w:t>
            </w:r>
            <w:r w:rsidR="00D3398D" w:rsidRPr="00ED5632">
              <w:t>objektīvi varētu izvērtēt A.Vrubļevska sniegto informāciju, kā arī izvērtēt nepieciešamību sagatavot nepieciešamos dokumentus (t.sk. tiesību aktu projektus) par iespējamu līdzekļu pārdali izskatīšanai Ministru kabinetā</w:t>
            </w:r>
            <w:r w:rsidR="00D3398D">
              <w:t>, ar ministrijas 2013.gada 4.oktobra vēstuli</w:t>
            </w:r>
            <w:r w:rsidR="00825EDC">
              <w:t xml:space="preserve"> </w:t>
            </w:r>
            <w:r w:rsidR="00D3398D">
              <w:t>Nr.01-17/4402 LOK tika pieprasīts sniegt detalizētu informāciju un dokumentus saistībā ar LOK izsniegto valsts galvoto aizdevumu atmaksu.</w:t>
            </w:r>
            <w:r w:rsidR="00D34669">
              <w:t xml:space="preserve"> LOK 2013.gada 7.oktobra vēstulē</w:t>
            </w:r>
            <w:r w:rsidR="00D3398D">
              <w:t xml:space="preserve"> Nr.233 </w:t>
            </w:r>
            <w:r w:rsidR="00D34669">
              <w:t xml:space="preserve">informēja ministriju, ka LOK budžetā valsts galvoto aizdevumu atmaksai ir izveidojies pārpalikums (līdzekļu ekonomija) </w:t>
            </w:r>
            <w:bookmarkStart w:id="3" w:name="OLE_LINK5"/>
            <w:r w:rsidR="00D34669">
              <w:t xml:space="preserve">1`332`829 </w:t>
            </w:r>
            <w:bookmarkEnd w:id="3"/>
            <w:r w:rsidR="00D34669">
              <w:t>latu (1`</w:t>
            </w:r>
            <w:r w:rsidR="00D34669" w:rsidRPr="00D34669">
              <w:t>896</w:t>
            </w:r>
            <w:r w:rsidR="00D34669">
              <w:t>`</w:t>
            </w:r>
            <w:r w:rsidR="00D34669" w:rsidRPr="00D34669">
              <w:t>445</w:t>
            </w:r>
            <w:r w:rsidR="00D34669">
              <w:t xml:space="preserve"> </w:t>
            </w:r>
            <w:r w:rsidR="00D34669" w:rsidRPr="00D34669">
              <w:rPr>
                <w:i/>
              </w:rPr>
              <w:t>euro</w:t>
            </w:r>
            <w:r w:rsidR="00D34669">
              <w:t>) apmērā</w:t>
            </w:r>
            <w:r w:rsidR="00C93954">
              <w:t xml:space="preserve">. </w:t>
            </w:r>
            <w:r w:rsidR="00AA648C">
              <w:t xml:space="preserve">Pēc ministrijas pieprasījuma LOK iesniedza arī minētā ietaupījuma sadalījumu pa valsts galvoto aizdevumu projektiem. </w:t>
            </w:r>
            <w:r w:rsidR="00C93954">
              <w:t>Saskaņā ar LOK sniegto skaidrojumu minētais ietaupījums izveidojies, jo</w:t>
            </w:r>
            <w:r w:rsidR="00FE5FF6">
              <w:t>:</w:t>
            </w:r>
            <w:r w:rsidR="00C93954">
              <w:t xml:space="preserve"> (1) </w:t>
            </w:r>
            <w:r w:rsidR="00CB6A83">
              <w:t>kredītu atmaksas periodā ekonomikas attīstības procesu rezultātā ir samazinājušies EURIBOR un RIGIBOR; (2) 2009.gadā divu valsts galvoto aizdevumu līgumi ar kredītiestādēm tika pārslēgti no LVL u</w:t>
            </w:r>
            <w:r w:rsidR="003D7593">
              <w:t>z</w:t>
            </w:r>
            <w:r w:rsidR="00CB6A83">
              <w:t xml:space="preserve"> EUR maksājumiem; (3) </w:t>
            </w:r>
            <w:r w:rsidR="00D34669" w:rsidRPr="00D34669">
              <w:t xml:space="preserve">LOK </w:t>
            </w:r>
            <w:r w:rsidR="00CB6A83">
              <w:t xml:space="preserve">piešķirto valsts budžeta līdzekļu ietvaros ir </w:t>
            </w:r>
            <w:r w:rsidR="00D34669" w:rsidRPr="00D34669">
              <w:t>veicis pirmstermiņa pamatsummu atmaksas, tādējādi samazinot procentu maksājumus.</w:t>
            </w:r>
            <w:r w:rsidR="00CB6A83">
              <w:t xml:space="preserve"> Ievērojot minēto, kā arī, ņemot vērā Padomes </w:t>
            </w:r>
            <w:r w:rsidR="00CB6A83" w:rsidRPr="00015EEF">
              <w:t>2013.gada 25.septembra sēdē ministr</w:t>
            </w:r>
            <w:r w:rsidR="00CB6A83">
              <w:t xml:space="preserve">ijai doto uzdevumu </w:t>
            </w:r>
            <w:r w:rsidR="00CB6A83" w:rsidRPr="00015EEF">
              <w:t>(prot. Nr.3 14.1.§, 14.1.</w:t>
            </w:r>
            <w:r w:rsidR="00CB6A83">
              <w:t>4</w:t>
            </w:r>
            <w:r w:rsidR="00CB6A83" w:rsidRPr="00015EEF">
              <w:t>.apakšpunkts)</w:t>
            </w:r>
            <w:r w:rsidR="00CB6A83">
              <w:t>, nepieciešams pieņemt lēmumu par šo ietaupīto līdzekļu izmantošanu.</w:t>
            </w:r>
          </w:p>
          <w:p w:rsidR="003D7593" w:rsidRDefault="003D7593" w:rsidP="00DB3F53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 </w:t>
            </w:r>
            <w:r w:rsidRPr="003D7593">
              <w:rPr>
                <w:color w:val="000000" w:themeColor="text1"/>
              </w:rPr>
              <w:t>Ministru kabineta 2006.gada 10.jūlija rīkojumā Nr.512 „Par valsts galvoto reģionālo olimpisko centru projektu īstenošanu”</w:t>
            </w:r>
            <w:r>
              <w:rPr>
                <w:color w:val="000000" w:themeColor="text1"/>
              </w:rPr>
              <w:t xml:space="preserve"> apstiprinātajām valsts budžeta ilgtermiņa saistībām</w:t>
            </w:r>
            <w:r w:rsidR="00A656C5">
              <w:rPr>
                <w:color w:val="000000" w:themeColor="text1"/>
              </w:rPr>
              <w:t xml:space="preserve"> </w:t>
            </w:r>
            <w:r w:rsidR="00E43184">
              <w:rPr>
                <w:color w:val="000000" w:themeColor="text1"/>
              </w:rPr>
              <w:t xml:space="preserve">ietaupījums ir attiecināms uz </w:t>
            </w:r>
            <w:r w:rsidR="008C1580" w:rsidRPr="000E3527">
              <w:rPr>
                <w:color w:val="000000" w:themeColor="text1"/>
              </w:rPr>
              <w:t>Olimpiskā centra Rīgā projekta</w:t>
            </w:r>
            <w:r w:rsidR="008C1580">
              <w:rPr>
                <w:color w:val="000000" w:themeColor="text1"/>
              </w:rPr>
              <w:t xml:space="preserve"> (ietaupījums 2014.gadā – 142`287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 jeb 100`000 latu apmērā)</w:t>
            </w:r>
            <w:r w:rsidR="008C1580" w:rsidRPr="000E3527">
              <w:rPr>
                <w:color w:val="000000" w:themeColor="text1"/>
              </w:rPr>
              <w:t>, Liepājas Olimpiskā centra projekta</w:t>
            </w:r>
            <w:r w:rsidR="008C1580">
              <w:rPr>
                <w:color w:val="000000" w:themeColor="text1"/>
              </w:rPr>
              <w:t xml:space="preserve"> (ietaupījums 2014.gadā – 142`287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 jeb 100`000 latu apmērā ) un </w:t>
            </w:r>
            <w:r w:rsidR="008C1580" w:rsidRPr="000E3527">
              <w:rPr>
                <w:color w:val="000000" w:themeColor="text1"/>
              </w:rPr>
              <w:t>Daugavpils Olimpiskā centra projekta</w:t>
            </w:r>
            <w:r w:rsidR="008C1580">
              <w:rPr>
                <w:color w:val="000000" w:themeColor="text1"/>
              </w:rPr>
              <w:t xml:space="preserve"> (ietaupījums 2014.gadā – 142`287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 jeb 100`000 latu apmērā) īstenošanai paredzētajām saistībām.</w:t>
            </w:r>
          </w:p>
          <w:p w:rsidR="00765E49" w:rsidRDefault="003D7593" w:rsidP="00E811AE">
            <w:pPr>
              <w:tabs>
                <w:tab w:val="left" w:pos="6152"/>
              </w:tabs>
              <w:ind w:left="142" w:right="127" w:firstLine="6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Ministrija ierosina šos līdzekļus </w:t>
            </w:r>
            <w:r w:rsidR="008C1580">
              <w:rPr>
                <w:color w:val="000000" w:themeColor="text1"/>
              </w:rPr>
              <w:t xml:space="preserve">(kopā </w:t>
            </w:r>
            <w:r w:rsidR="008C1580" w:rsidRPr="008C1580">
              <w:rPr>
                <w:color w:val="000000" w:themeColor="text1"/>
              </w:rPr>
              <w:t>426</w:t>
            </w:r>
            <w:r w:rsidR="008C1580">
              <w:rPr>
                <w:color w:val="000000" w:themeColor="text1"/>
              </w:rPr>
              <w:t>`</w:t>
            </w:r>
            <w:r w:rsidR="008C1580" w:rsidRPr="008C1580">
              <w:rPr>
                <w:color w:val="000000" w:themeColor="text1"/>
              </w:rPr>
              <w:t>861</w:t>
            </w:r>
            <w:r w:rsidR="008C1580">
              <w:rPr>
                <w:color w:val="000000" w:themeColor="text1"/>
              </w:rPr>
              <w:t xml:space="preserve"> </w:t>
            </w:r>
            <w:r w:rsidR="008C1580" w:rsidRPr="008C1580">
              <w:rPr>
                <w:i/>
                <w:color w:val="000000" w:themeColor="text1"/>
              </w:rPr>
              <w:t>euro</w:t>
            </w:r>
            <w:r w:rsidR="008C1580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 xml:space="preserve">novirzīt kā līdzfinansējumu </w:t>
            </w:r>
            <w:r w:rsidR="006F32A2">
              <w:t xml:space="preserve">Vidzemes Olimpiskā centra attīstības projekta </w:t>
            </w:r>
            <w:r w:rsidR="006F32A2" w:rsidRPr="006F32A2">
              <w:rPr>
                <w:color w:val="000000" w:themeColor="text1"/>
              </w:rPr>
              <w:t>īstenošanai</w:t>
            </w:r>
            <w:r w:rsidR="001243E0">
              <w:rPr>
                <w:color w:val="000000" w:themeColor="text1"/>
              </w:rPr>
              <w:t xml:space="preserve"> (finansējuma saņēmējs – Valmieras pilsētas dome)</w:t>
            </w:r>
            <w:r w:rsidR="008C1580">
              <w:rPr>
                <w:color w:val="000000" w:themeColor="text1"/>
              </w:rPr>
              <w:t>.</w:t>
            </w:r>
            <w:r w:rsidR="000C7F93">
              <w:rPr>
                <w:color w:val="000000" w:themeColor="text1"/>
              </w:rPr>
              <w:t xml:space="preserve"> </w:t>
            </w:r>
          </w:p>
          <w:p w:rsidR="00DB3F53" w:rsidRDefault="000C7F93" w:rsidP="00E811AE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rPr>
                <w:color w:val="000000" w:themeColor="text1"/>
              </w:rPr>
              <w:t xml:space="preserve">Ņemot vērā to, ka informācija par </w:t>
            </w:r>
            <w:r>
              <w:t xml:space="preserve">Vidzemes Olimpiskā centra attīstības projektu sniegta Ministru kabineta rīkojuma projekta </w:t>
            </w:r>
            <w:r w:rsidRPr="000C7F93">
              <w:t xml:space="preserve">„Par Latvijas Nacionālā </w:t>
            </w:r>
            <w:r w:rsidRPr="000C7F93">
              <w:lastRenderedPageBreak/>
              <w:t>valsts sporta centra „Mežaparks” un Tenisa centra „Lielupe” rekonstrukcijas projektiem paredzēto valsts budžeta ilgtermiņa saistību pārdali” sākotnējās ietekmes novērtējuma ziņojum</w:t>
            </w:r>
            <w:r>
              <w:t>ā (anotācijā</w:t>
            </w:r>
            <w:r w:rsidRPr="000C7F93">
              <w:t>)</w:t>
            </w:r>
            <w:r>
              <w:t>, kurš tiek virzīts vienotā dokumentu paketē ar šo Ministru kabineta rīkojuma projektu, papildus informācija sniegta netiek.</w:t>
            </w:r>
          </w:p>
          <w:p w:rsidR="009C3611" w:rsidRDefault="009C3611" w:rsidP="00D55C56">
            <w:pPr>
              <w:tabs>
                <w:tab w:val="left" w:pos="6152"/>
              </w:tabs>
              <w:ind w:left="142" w:right="127" w:firstLine="617"/>
              <w:jc w:val="both"/>
            </w:pPr>
            <w:r>
              <w:t xml:space="preserve">Lai nodrošinātu minēto līdzekļu pārdali, ministrija 2013.gada 18.oktobrī ir iesniegusi attiecīgus priekšlikumus </w:t>
            </w:r>
            <w:r w:rsidRPr="002928FD">
              <w:t>likumprojekta „Par valsts budžetu 2014.gadam” un likumprojekta „Par vidēja termiņa budžeta ietvaru 2014., 2015. un 2016.gadam” otrajam lasījumam</w:t>
            </w:r>
            <w:r>
              <w:t>. Tāpat ministrija ir sagatavojusi attiecīgu Ministru kabineta sēdes protokollēmuma projektu.</w:t>
            </w:r>
          </w:p>
          <w:p w:rsidR="00D55C56" w:rsidRPr="00015EEF" w:rsidRDefault="00D55C56" w:rsidP="009C3611">
            <w:pPr>
              <w:tabs>
                <w:tab w:val="left" w:pos="6152"/>
              </w:tabs>
              <w:ind w:left="142" w:right="127" w:firstLine="617"/>
              <w:jc w:val="both"/>
              <w:rPr>
                <w:lang w:eastAsia="en-US"/>
              </w:rPr>
            </w:pPr>
            <w:r>
              <w:t>Vienlaikus ar grozījumiem iepriekšminētajā Ministru kabineta r</w:t>
            </w:r>
            <w:r w:rsidR="007E689E">
              <w:t>īkojumā</w:t>
            </w:r>
            <w:r>
              <w:t xml:space="preserve"> saistībā ar ieekonomēto (ietaupīto) līdzekļu pārdali, </w:t>
            </w:r>
            <w:r w:rsidR="007E689E">
              <w:t xml:space="preserve">2014.gadā un turpmākajos gados valsts budžeta ilgtermiņa saistībās </w:t>
            </w:r>
            <w:r w:rsidR="007D57C2">
              <w:t xml:space="preserve">ietvertās naudas </w:t>
            </w:r>
            <w:r w:rsidR="007E689E">
              <w:t xml:space="preserve">summas nepieciešams norādīt </w:t>
            </w:r>
            <w:r w:rsidR="007E689E" w:rsidRPr="007E689E">
              <w:rPr>
                <w:i/>
              </w:rPr>
              <w:t>euro</w:t>
            </w:r>
            <w:r w:rsidR="007E689E">
              <w:t xml:space="preserve">, jo </w:t>
            </w:r>
            <w:r w:rsidR="007D57C2">
              <w:t xml:space="preserve">ar </w:t>
            </w:r>
            <w:r w:rsidR="007E689E" w:rsidRPr="007E689E">
              <w:t xml:space="preserve">2014.gada 1.janvāri Latvijā </w:t>
            </w:r>
            <w:r w:rsidR="007E689E">
              <w:t xml:space="preserve">tiek ieviests </w:t>
            </w:r>
            <w:r w:rsidR="007E689E" w:rsidRPr="007E689E">
              <w:rPr>
                <w:i/>
              </w:rPr>
              <w:t>euro</w:t>
            </w:r>
            <w:r w:rsidR="007E689E">
              <w:t>.</w:t>
            </w:r>
            <w:r w:rsidR="007D57C2">
              <w:t xml:space="preserve"> Ņemot vērā faktu, ka iepriekšminētais Ministru kabineta rīkojums ir saistīts ar valsts budžeta ilgtermiņa saistībām, veicot latu konvertāciju uz </w:t>
            </w:r>
            <w:r w:rsidR="007D57C2" w:rsidRPr="007D57C2">
              <w:rPr>
                <w:i/>
              </w:rPr>
              <w:t>euro</w:t>
            </w:r>
            <w:r w:rsidR="007D57C2">
              <w:t xml:space="preserve">, kā 2014.gadā un turpmākajos gados (kopā) paredzamā naudas summa </w:t>
            </w:r>
            <w:r w:rsidR="007D57C2" w:rsidRPr="007D57C2">
              <w:rPr>
                <w:i/>
              </w:rPr>
              <w:t>euro</w:t>
            </w:r>
            <w:r w:rsidR="007D57C2">
              <w:t xml:space="preserve"> norādīta identiski </w:t>
            </w:r>
            <w:r w:rsidR="007D57C2" w:rsidRPr="007D57C2">
              <w:t>likumprojekt</w:t>
            </w:r>
            <w:r w:rsidR="007D57C2">
              <w:t>ā</w:t>
            </w:r>
            <w:r w:rsidR="007D57C2" w:rsidRPr="007D57C2">
              <w:t xml:space="preserve"> „Par valsts budž</w:t>
            </w:r>
            <w:r w:rsidR="007D57C2">
              <w:t>etu 2014.gadam” un likumprojektā</w:t>
            </w:r>
            <w:r w:rsidR="007D57C2" w:rsidRPr="007D57C2">
              <w:t xml:space="preserve"> „Par vidēja termiņa budžeta ietvaru 2014., 2015. un 2016.gadam” </w:t>
            </w:r>
            <w:r w:rsidR="007D57C2">
              <w:t>iekļaut</w:t>
            </w:r>
            <w:r w:rsidR="009C3611">
              <w:t>o</w:t>
            </w:r>
            <w:r w:rsidR="007D57C2">
              <w:t xml:space="preserve"> valsts budžeta ilgtermiņa saistību [naudas summa </w:t>
            </w:r>
            <w:r w:rsidR="007D57C2" w:rsidRPr="007D57C2">
              <w:rPr>
                <w:i/>
              </w:rPr>
              <w:t>euro</w:t>
            </w:r>
            <w:r w:rsidR="007D57C2">
              <w:t>] apmēr</w:t>
            </w:r>
            <w:r w:rsidR="009C3611">
              <w:t>am</w:t>
            </w:r>
            <w:r w:rsidR="007D57C2">
              <w:t xml:space="preserve"> (ministrijas iesniegto priekšlikumu otrajam lasījumam redakcijā).</w:t>
            </w:r>
          </w:p>
        </w:tc>
      </w:tr>
      <w:tr w:rsidR="00DB3F53" w:rsidRPr="00015EEF" w:rsidTr="001D22B8">
        <w:trPr>
          <w:trHeight w:val="823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3.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Saistītie politikas ietekmes novērtējumi un pētījumi</w:t>
            </w:r>
          </w:p>
        </w:tc>
        <w:tc>
          <w:tcPr>
            <w:tcW w:w="7938" w:type="dxa"/>
          </w:tcPr>
          <w:p w:rsidR="00DB3F53" w:rsidRPr="00015EEF" w:rsidRDefault="00DB3F53" w:rsidP="000C7F93">
            <w:pPr>
              <w:pStyle w:val="FootnoteText"/>
              <w:ind w:firstLine="82"/>
              <w:rPr>
                <w:sz w:val="24"/>
                <w:szCs w:val="24"/>
              </w:rPr>
            </w:pPr>
            <w:r w:rsidRPr="00015EEF">
              <w:rPr>
                <w:sz w:val="24"/>
                <w:szCs w:val="24"/>
              </w:rPr>
              <w:t xml:space="preserve"> </w:t>
            </w:r>
            <w:r w:rsidR="000C7F93">
              <w:rPr>
                <w:sz w:val="24"/>
                <w:szCs w:val="24"/>
              </w:rPr>
              <w:t>Ministru kabineta r</w:t>
            </w:r>
            <w:r w:rsidR="00136CFB">
              <w:rPr>
                <w:sz w:val="24"/>
                <w:szCs w:val="24"/>
              </w:rPr>
              <w:t>īkojuma p</w:t>
            </w:r>
            <w:r w:rsidRPr="00015EEF">
              <w:rPr>
                <w:sz w:val="24"/>
                <w:szCs w:val="24"/>
              </w:rPr>
              <w:t>rojekts šo jomu neskar.</w:t>
            </w:r>
          </w:p>
        </w:tc>
      </w:tr>
      <w:tr w:rsidR="00DB3F53" w:rsidRPr="00015EEF" w:rsidTr="001D22B8">
        <w:trPr>
          <w:trHeight w:val="410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4.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Tiesiskā regulējuma mērķis un būtība</w:t>
            </w:r>
          </w:p>
        </w:tc>
        <w:tc>
          <w:tcPr>
            <w:tcW w:w="7938" w:type="dxa"/>
          </w:tcPr>
          <w:p w:rsidR="008A3F28" w:rsidRPr="008A3F28" w:rsidRDefault="00927E47" w:rsidP="008A3F28">
            <w:pPr>
              <w:ind w:left="283" w:right="141"/>
              <w:jc w:val="both"/>
              <w:rPr>
                <w:rFonts w:eastAsia="Times New Roman"/>
              </w:rPr>
            </w:pPr>
            <w:r>
              <w:tab/>
            </w:r>
            <w:r w:rsidR="000C7F93">
              <w:t xml:space="preserve">Ministru kabineta rīkojuma </w:t>
            </w:r>
            <w:r w:rsidR="00DB3F53" w:rsidRPr="00015EEF">
              <w:rPr>
                <w:rFonts w:eastAsia="Times New Roman"/>
              </w:rPr>
              <w:t>projekts paredz</w:t>
            </w:r>
            <w:r w:rsidR="008A3F28">
              <w:rPr>
                <w:rFonts w:eastAsia="Times New Roman"/>
              </w:rPr>
              <w:t xml:space="preserve"> izteikt 2.punktu šādā redakcijā: </w:t>
            </w:r>
          </w:p>
          <w:p w:rsidR="00927E47" w:rsidRDefault="00927E47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</w:p>
          <w:p w:rsidR="008A3F28" w:rsidRPr="008A3F28" w:rsidRDefault="00927E47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 xml:space="preserve"> </w:t>
            </w:r>
            <w:r w:rsidR="008A3F28" w:rsidRPr="008A3F28">
              <w:rPr>
                <w:lang w:eastAsia="en-US"/>
              </w:rPr>
              <w:t>„2. Izglītības un zinātnes ministrijai, sagatavojot likumprojektu „Grozījumi likumā „Par valsts budžetu 2006.gadam””, paredzēt papildus šādas ilgtermiņa saistības: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2.1. Vidzemes olimpiskā centra Valmierā projekta īstenošanai: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2.1.1. 2007.gadam – 517 205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2.1.2. 2008.gadam un turpmākajiem gadiem (līdz 2013.gadam)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>2 799 521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2.1.3. 2014.gadam un turpmākajiem gadiem (līdz 2017.gadam)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 xml:space="preserve">2 501 365 </w:t>
            </w:r>
            <w:r w:rsidRPr="008A3F28">
              <w:rPr>
                <w:i/>
                <w:lang w:eastAsia="en-US"/>
              </w:rPr>
              <w:t>euro</w:t>
            </w:r>
            <w:r w:rsidRPr="008A3F28">
              <w:rPr>
                <w:lang w:eastAsia="en-US"/>
              </w:rPr>
              <w:t>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2.2. Olimpiskā centra Rīgā projekta īstenošanai: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2.2.1. 2007.gadam – 1 084 241 latu;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2.2.2. 2008.gadam un turpmākajiem gadiem (līdz 2013.gadam)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>5 897 345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2.2.3. 2014.gadam un turpmākajiem gadiem (līdz 2016.gadam)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 xml:space="preserve">4 067 504 </w:t>
            </w:r>
            <w:r w:rsidRPr="008A3F28">
              <w:rPr>
                <w:i/>
                <w:lang w:eastAsia="en-US"/>
              </w:rPr>
              <w:t>euro</w:t>
            </w:r>
            <w:r w:rsidRPr="008A3F28">
              <w:rPr>
                <w:lang w:eastAsia="en-US"/>
              </w:rPr>
              <w:t>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2.3. Liepājas olimpiskā centra projekta īstenošanai: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2.3.1. 2007.gadam – 541 353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2.3.2. 2008.gadam un turpmākajiem gadiem (līdz 2013.gadam)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>2 919 162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2.3.3. 2014.gadam un turpmākajiem gadiem (līdz 2021.gadam)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 xml:space="preserve">4 149 624 </w:t>
            </w:r>
            <w:r w:rsidRPr="008A3F28">
              <w:rPr>
                <w:i/>
                <w:lang w:eastAsia="en-US"/>
              </w:rPr>
              <w:t>euro</w:t>
            </w:r>
            <w:r w:rsidRPr="008A3F28">
              <w:rPr>
                <w:lang w:eastAsia="en-US"/>
              </w:rPr>
              <w:t>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2.4. Daugavpils olimpiskā centra projekta īstenošanai: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8A3F28">
              <w:rPr>
                <w:lang w:eastAsia="en-US"/>
              </w:rPr>
              <w:t>2.4.1. 2007.gadam – 553 104 latus;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  <w:r w:rsidRPr="008A3F28">
              <w:rPr>
                <w:lang w:eastAsia="en-US"/>
              </w:rPr>
              <w:t>2.4.2. 2008.gadam un turpmākajiem gadiem (līdz 2013.gadam) –</w:t>
            </w:r>
            <w:r w:rsidR="00E93C55">
              <w:rPr>
                <w:lang w:eastAsia="en-US"/>
              </w:rPr>
              <w:br/>
            </w:r>
            <w:r w:rsidRPr="008A3F28">
              <w:rPr>
                <w:lang w:eastAsia="en-US"/>
              </w:rPr>
              <w:t>2 982 618 latus.</w:t>
            </w:r>
          </w:p>
          <w:p w:rsidR="008A3F28" w:rsidRPr="008A3F28" w:rsidRDefault="008A3F28" w:rsidP="008A3F28">
            <w:pPr>
              <w:pStyle w:val="naisf"/>
              <w:spacing w:before="0" w:after="0"/>
              <w:ind w:left="283" w:right="141" w:firstLine="0"/>
              <w:rPr>
                <w:lang w:eastAsia="en-US"/>
              </w:rPr>
            </w:pPr>
            <w:r w:rsidRPr="008A3F28">
              <w:rPr>
                <w:lang w:eastAsia="en-US"/>
              </w:rPr>
              <w:t xml:space="preserve">2.4.3. 2014.gadam un turpmākajiem gadiem (līdz 2021.gadam) – 4 242 931 </w:t>
            </w:r>
            <w:r w:rsidRPr="008A3F28">
              <w:rPr>
                <w:i/>
                <w:lang w:eastAsia="en-US"/>
              </w:rPr>
              <w:t>euro.</w:t>
            </w:r>
            <w:r w:rsidRPr="008A3F28">
              <w:rPr>
                <w:lang w:eastAsia="en-US"/>
              </w:rPr>
              <w:t>”</w:t>
            </w:r>
          </w:p>
          <w:p w:rsidR="00634998" w:rsidRDefault="00634998" w:rsidP="00634998">
            <w:pPr>
              <w:ind w:left="142" w:right="141"/>
              <w:jc w:val="both"/>
              <w:rPr>
                <w:rFonts w:eastAsia="Times New Roman"/>
              </w:rPr>
            </w:pPr>
          </w:p>
          <w:p w:rsidR="00634998" w:rsidRPr="00634998" w:rsidRDefault="00634998" w:rsidP="00FF1F1B">
            <w:pPr>
              <w:ind w:left="142" w:right="14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Ministru kabineta sēdes protokollēmuma projekts paredz atbalstīt </w:t>
            </w:r>
            <w:r w:rsidR="00FF1F1B">
              <w:rPr>
                <w:rFonts w:eastAsia="Times New Roman"/>
              </w:rPr>
              <w:t xml:space="preserve">ministrijas priekšlikumus par </w:t>
            </w:r>
            <w:r w:rsidR="00FF1F1B">
              <w:t>līdzekļu pārdali.</w:t>
            </w:r>
          </w:p>
        </w:tc>
      </w:tr>
      <w:tr w:rsidR="00DB3F53" w:rsidRPr="00015EEF" w:rsidTr="001D22B8">
        <w:trPr>
          <w:trHeight w:val="47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lastRenderedPageBreak/>
              <w:t>5.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Projekta izstrādē iesaistītās institūcijas</w:t>
            </w:r>
          </w:p>
        </w:tc>
        <w:tc>
          <w:tcPr>
            <w:tcW w:w="7938" w:type="dxa"/>
          </w:tcPr>
          <w:p w:rsidR="00DB3F53" w:rsidRPr="00015EEF" w:rsidRDefault="00DB3F53" w:rsidP="00DB3F53">
            <w:pPr>
              <w:ind w:left="142" w:right="141" w:hanging="60"/>
              <w:jc w:val="both"/>
            </w:pPr>
            <w:r w:rsidRPr="00015EEF">
              <w:t xml:space="preserve"> Izglītības un zinātnes ministrija</w:t>
            </w:r>
          </w:p>
        </w:tc>
      </w:tr>
      <w:tr w:rsidR="00DB3F53" w:rsidRPr="00015EEF" w:rsidTr="001D22B8">
        <w:trPr>
          <w:trHeight w:val="416"/>
        </w:trPr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6.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  <w:rPr>
                <w:i/>
                <w:highlight w:val="yellow"/>
              </w:rPr>
            </w:pPr>
            <w:r w:rsidRPr="00015EEF">
              <w:t>Iemesli, kādēļ netika nodrošināta sabiedrības līdzdalība</w:t>
            </w:r>
          </w:p>
        </w:tc>
        <w:tc>
          <w:tcPr>
            <w:tcW w:w="7938" w:type="dxa"/>
          </w:tcPr>
          <w:p w:rsidR="00E811AE" w:rsidRDefault="00E811AE" w:rsidP="00E811AE">
            <w:pPr>
              <w:pStyle w:val="FootnoteText"/>
              <w:numPr>
                <w:ilvl w:val="0"/>
                <w:numId w:val="16"/>
              </w:numPr>
              <w:ind w:left="567" w:right="142" w:hanging="425"/>
              <w:jc w:val="both"/>
              <w:rPr>
                <w:sz w:val="24"/>
                <w:szCs w:val="24"/>
              </w:rPr>
            </w:pPr>
            <w:r w:rsidRPr="00E811AE">
              <w:rPr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 xml:space="preserve">stru kabineta rīkojuma projekts ir saistīts ar </w:t>
            </w:r>
            <w:r w:rsidRPr="00E811AE">
              <w:rPr>
                <w:sz w:val="24"/>
                <w:szCs w:val="24"/>
              </w:rPr>
              <w:t>Ministru kabineta rīkojuma projekt</w:t>
            </w:r>
            <w:r>
              <w:rPr>
                <w:sz w:val="24"/>
                <w:szCs w:val="24"/>
              </w:rPr>
              <w:t>u</w:t>
            </w:r>
            <w:r w:rsidRPr="00E811AE">
              <w:rPr>
                <w:sz w:val="24"/>
                <w:szCs w:val="24"/>
              </w:rPr>
              <w:t xml:space="preserve"> „Par Latvijas Nacionālā valsts sporta centra „Mežaparks” un Tenisa centra „Lielupe” rekonstrukcijas projektiem paredzēto valsts budžeta ilgtermiņa saistību pārdali</w:t>
            </w:r>
            <w:r w:rsidR="002B3A1D">
              <w:rPr>
                <w:sz w:val="24"/>
                <w:szCs w:val="24"/>
              </w:rPr>
              <w:t>”</w:t>
            </w:r>
            <w:r w:rsidRPr="00E811AE">
              <w:rPr>
                <w:sz w:val="24"/>
                <w:szCs w:val="24"/>
              </w:rPr>
              <w:t>, kurš tiek virzīts vienotā dokumentu paketē ar šo Ministru kabineta rīkojuma projektu</w:t>
            </w:r>
            <w:r>
              <w:rPr>
                <w:sz w:val="24"/>
                <w:szCs w:val="24"/>
              </w:rPr>
              <w:t>, tāpēc atsevišķa sabiedrības līdzdalība nav nepieciešama.</w:t>
            </w:r>
          </w:p>
          <w:p w:rsidR="00DB3F53" w:rsidRPr="00ED5632" w:rsidRDefault="00AC7C67" w:rsidP="00E811AE">
            <w:pPr>
              <w:pStyle w:val="FootnoteText"/>
              <w:numPr>
                <w:ilvl w:val="0"/>
                <w:numId w:val="16"/>
              </w:numPr>
              <w:ind w:left="551" w:right="142" w:hanging="426"/>
              <w:jc w:val="both"/>
              <w:rPr>
                <w:sz w:val="24"/>
                <w:szCs w:val="24"/>
              </w:rPr>
            </w:pPr>
            <w:r w:rsidRPr="00ED5632">
              <w:rPr>
                <w:sz w:val="24"/>
                <w:szCs w:val="24"/>
              </w:rPr>
              <w:t xml:space="preserve">Jautājums saistīts ar </w:t>
            </w:r>
            <w:r w:rsidR="004318CF" w:rsidRPr="00ED5632">
              <w:rPr>
                <w:sz w:val="24"/>
                <w:szCs w:val="24"/>
              </w:rPr>
              <w:t xml:space="preserve">nepieciešamību </w:t>
            </w:r>
            <w:r w:rsidR="00150490" w:rsidRPr="00ED5632">
              <w:rPr>
                <w:sz w:val="24"/>
                <w:szCs w:val="24"/>
              </w:rPr>
              <w:t xml:space="preserve">nodrošināt </w:t>
            </w:r>
            <w:r w:rsidR="007C2FBD" w:rsidRPr="00ED5632">
              <w:rPr>
                <w:sz w:val="24"/>
                <w:szCs w:val="24"/>
              </w:rPr>
              <w:t xml:space="preserve">likumprojektā „Par valsts budžetu 2014.gadam” (Nr.948/Lp11) un likumprojektā „Par vidēja termiņa budžeta ietvaru 2014., 2015. un 2016.gadam” (Nr.947/Lp11)  iekļauto valsts budžeta ilgtermiņa saistību atbilstību faktiskajām valsts </w:t>
            </w:r>
            <w:r w:rsidR="008149F1" w:rsidRPr="00ED5632">
              <w:rPr>
                <w:sz w:val="24"/>
                <w:szCs w:val="24"/>
              </w:rPr>
              <w:t>uzņemtajām ilgtermiņa saistībām</w:t>
            </w:r>
            <w:r w:rsidR="007C2FBD" w:rsidRPr="00ED5632">
              <w:rPr>
                <w:sz w:val="24"/>
                <w:szCs w:val="24"/>
              </w:rPr>
              <w:t>.</w:t>
            </w:r>
            <w:r w:rsidR="00ED0A24" w:rsidRPr="00ED5632">
              <w:rPr>
                <w:sz w:val="24"/>
                <w:szCs w:val="24"/>
              </w:rPr>
              <w:t xml:space="preserve"> </w:t>
            </w:r>
            <w:r w:rsidR="00B45D69" w:rsidRPr="00ED5632">
              <w:rPr>
                <w:sz w:val="24"/>
                <w:szCs w:val="24"/>
              </w:rPr>
              <w:t>Sabiedrības līdzdalība</w:t>
            </w:r>
            <w:r w:rsidR="00ED5632">
              <w:rPr>
                <w:sz w:val="24"/>
                <w:szCs w:val="24"/>
              </w:rPr>
              <w:t xml:space="preserve"> nevar mainīt nepieciešamību nodrošināt tiesisku rīcību ar valsts budžeta līdzekļiem.</w:t>
            </w:r>
          </w:p>
        </w:tc>
      </w:tr>
      <w:tr w:rsidR="00DB3F53" w:rsidRPr="00015EEF" w:rsidTr="001D22B8">
        <w:tc>
          <w:tcPr>
            <w:tcW w:w="610" w:type="dxa"/>
          </w:tcPr>
          <w:p w:rsidR="00DB3F53" w:rsidRPr="00015EEF" w:rsidRDefault="00DB3F53" w:rsidP="00DB3F53">
            <w:pPr>
              <w:pStyle w:val="naiskr"/>
              <w:spacing w:before="0" w:after="0"/>
              <w:jc w:val="center"/>
            </w:pPr>
            <w:r w:rsidRPr="00015EEF">
              <w:t>7.</w:t>
            </w:r>
          </w:p>
        </w:tc>
        <w:tc>
          <w:tcPr>
            <w:tcW w:w="1937" w:type="dxa"/>
          </w:tcPr>
          <w:p w:rsidR="00DB3F53" w:rsidRPr="00015EEF" w:rsidRDefault="00DB3F53" w:rsidP="00DB3F53">
            <w:pPr>
              <w:pStyle w:val="naiskr"/>
              <w:spacing w:before="0" w:after="0"/>
              <w:ind w:left="141"/>
            </w:pPr>
            <w:r w:rsidRPr="00015EEF">
              <w:t>Cita informācija</w:t>
            </w:r>
          </w:p>
        </w:tc>
        <w:tc>
          <w:tcPr>
            <w:tcW w:w="7938" w:type="dxa"/>
          </w:tcPr>
          <w:p w:rsidR="00DB3F53" w:rsidRPr="00015EEF" w:rsidRDefault="00E811AE" w:rsidP="000126CC">
            <w:pPr>
              <w:ind w:left="142" w:right="127"/>
              <w:jc w:val="both"/>
            </w:pPr>
            <w:r>
              <w:t>Nav.</w:t>
            </w:r>
          </w:p>
        </w:tc>
      </w:tr>
    </w:tbl>
    <w:p w:rsidR="000126CC" w:rsidRDefault="005C3A56" w:rsidP="0013042A">
      <w:pPr>
        <w:pStyle w:val="naisf"/>
        <w:tabs>
          <w:tab w:val="left" w:pos="3819"/>
        </w:tabs>
        <w:spacing w:before="0" w:after="0"/>
      </w:pPr>
      <w:r w:rsidRPr="00015EEF">
        <w:lastRenderedPageBreak/>
        <w:tab/>
      </w:r>
    </w:p>
    <w:p w:rsidR="00354D15" w:rsidRPr="00354D15" w:rsidRDefault="00354D15" w:rsidP="00354D15">
      <w:r w:rsidRPr="00354D15">
        <w:lastRenderedPageBreak/>
        <w:t xml:space="preserve">Anotācijas </w:t>
      </w:r>
      <w:r>
        <w:t xml:space="preserve">II </w:t>
      </w:r>
      <w:r w:rsidRPr="00354D15">
        <w:t xml:space="preserve">sadaļa – </w:t>
      </w:r>
      <w:r w:rsidR="00E811AE">
        <w:t>Ministru kabineta r</w:t>
      </w:r>
      <w:r w:rsidRPr="00354D15">
        <w:t xml:space="preserve">īkojuma projekts </w:t>
      </w:r>
      <w:r>
        <w:t>šo</w:t>
      </w:r>
      <w:r w:rsidRPr="00354D15">
        <w:t xml:space="preserve"> jom</w:t>
      </w:r>
      <w:r>
        <w:t>u</w:t>
      </w:r>
      <w:r w:rsidRPr="00354D15">
        <w:t xml:space="preserve"> neskar.</w:t>
      </w:r>
    </w:p>
    <w:p w:rsidR="00354D15" w:rsidRPr="00015EEF" w:rsidRDefault="00354D15" w:rsidP="00D96FCD">
      <w:pPr>
        <w:pStyle w:val="naisf"/>
        <w:spacing w:before="0" w:after="0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506"/>
        <w:gridCol w:w="1509"/>
        <w:gridCol w:w="1507"/>
        <w:gridCol w:w="1507"/>
        <w:gridCol w:w="1621"/>
      </w:tblGrid>
      <w:tr w:rsidR="00DA30DA" w:rsidRPr="00015EEF" w:rsidTr="0033755D">
        <w:trPr>
          <w:trHeight w:val="496"/>
          <w:jc w:val="center"/>
        </w:trPr>
        <w:tc>
          <w:tcPr>
            <w:tcW w:w="10627" w:type="dxa"/>
            <w:gridSpan w:val="6"/>
            <w:vAlign w:val="center"/>
          </w:tcPr>
          <w:p w:rsidR="00DA30DA" w:rsidRPr="00015EEF" w:rsidRDefault="00DA30DA" w:rsidP="007A570F">
            <w:pPr>
              <w:pStyle w:val="naisnod"/>
              <w:spacing w:before="0" w:after="0"/>
              <w:rPr>
                <w:i/>
              </w:rPr>
            </w:pPr>
            <w:r w:rsidRPr="00015EEF">
              <w:br w:type="page"/>
              <w:t>III. Tiesību akta projekta ietekme uz valsts budžetu un pašvaldību budžetiem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 w:val="restart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</w:rPr>
            </w:pPr>
            <w:r w:rsidRPr="00015EEF">
              <w:rPr>
                <w:b/>
              </w:rPr>
              <w:t>Rādītāji</w:t>
            </w:r>
          </w:p>
        </w:tc>
        <w:tc>
          <w:tcPr>
            <w:tcW w:w="3015" w:type="dxa"/>
            <w:gridSpan w:val="2"/>
            <w:vMerge w:val="restart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3</w:t>
            </w:r>
            <w:r w:rsidRPr="00015EEF">
              <w:rPr>
                <w:b/>
              </w:rPr>
              <w:t>.gads</w:t>
            </w:r>
          </w:p>
        </w:tc>
        <w:tc>
          <w:tcPr>
            <w:tcW w:w="4635" w:type="dxa"/>
            <w:gridSpan w:val="3"/>
            <w:vAlign w:val="center"/>
          </w:tcPr>
          <w:p w:rsidR="00DA30DA" w:rsidRPr="00015EEF" w:rsidRDefault="00DA30DA" w:rsidP="0033755D">
            <w:pPr>
              <w:jc w:val="center"/>
            </w:pPr>
            <w:r w:rsidRPr="00015EEF">
              <w:t>Turpmākie trīs gadi (tūkst.)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3015" w:type="dxa"/>
            <w:gridSpan w:val="2"/>
            <w:vMerge/>
            <w:vAlign w:val="center"/>
          </w:tcPr>
          <w:p w:rsidR="00DA30DA" w:rsidRPr="00015EEF" w:rsidRDefault="00DA30DA" w:rsidP="007D467E">
            <w:pPr>
              <w:jc w:val="center"/>
            </w:pP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  <w:rPr>
                <w:b/>
              </w:rPr>
            </w:pPr>
            <w:r w:rsidRPr="00015EEF">
              <w:rPr>
                <w:b/>
              </w:rPr>
              <w:t>201</w:t>
            </w:r>
            <w:r w:rsidR="00457282" w:rsidRPr="00015EEF">
              <w:rPr>
                <w:b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Merge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409" w:firstLine="0"/>
              <w:jc w:val="center"/>
              <w:rPr>
                <w:b/>
                <w:i/>
              </w:rPr>
            </w:pP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Saskaņā ar valsts budžetu kārtējam gadam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 kārtējā gadā, salīdzinot ar budžetu kārtējam gadam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</w:t>
            </w:r>
            <w:r w:rsidR="00554CE1" w:rsidRPr="00015EEF">
              <w:t>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jc w:val="center"/>
            </w:pPr>
            <w:r w:rsidRPr="00015EEF">
              <w:t>Izmaiņas, salīdzinot ar kārtējo (201</w:t>
            </w:r>
            <w:r w:rsidR="00DB3F53" w:rsidRPr="00015EEF">
              <w:t>3</w:t>
            </w:r>
            <w:r w:rsidRPr="00015EEF">
              <w:t>)</w:t>
            </w:r>
          </w:p>
          <w:p w:rsidR="00DA30DA" w:rsidRPr="00015EEF" w:rsidRDefault="00DA30DA" w:rsidP="007D467E">
            <w:pPr>
              <w:jc w:val="center"/>
            </w:pPr>
            <w:r w:rsidRPr="00015EEF">
              <w:t>gadu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1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2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5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D86904">
            <w:pPr>
              <w:pStyle w:val="naisf"/>
              <w:spacing w:before="0" w:after="0"/>
              <w:ind w:left="-113" w:firstLine="0"/>
              <w:jc w:val="center"/>
              <w:rPr>
                <w:bCs/>
              </w:rPr>
            </w:pPr>
            <w:r w:rsidRPr="00015EEF">
              <w:rPr>
                <w:bCs/>
              </w:rPr>
              <w:t>6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 Budžeta ieņēmumi: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</w:tr>
      <w:tr w:rsidR="00DA30DA" w:rsidRPr="00015EEF" w:rsidTr="0033755D">
        <w:trPr>
          <w:trHeight w:val="1403"/>
          <w:jc w:val="center"/>
        </w:trPr>
        <w:tc>
          <w:tcPr>
            <w:tcW w:w="2977" w:type="dxa"/>
          </w:tcPr>
          <w:p w:rsidR="00DA30DA" w:rsidRPr="00015EEF" w:rsidRDefault="00DA30DA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1.1. valsts pamatbudžets, tai skaitā ieņēmumi no maksas pakalpojumiem un citi pašu ieņēmumi</w:t>
            </w:r>
          </w:p>
        </w:tc>
        <w:tc>
          <w:tcPr>
            <w:tcW w:w="1506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  <w:p w:rsidR="00DA30DA" w:rsidRPr="00015EEF" w:rsidRDefault="006902A3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  <w:rPr>
                <w:i/>
              </w:rPr>
            </w:pPr>
          </w:p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DA30DA" w:rsidRPr="00015EEF" w:rsidRDefault="00DA30DA" w:rsidP="007D467E">
            <w:pPr>
              <w:ind w:left="-108"/>
              <w:jc w:val="center"/>
            </w:pPr>
          </w:p>
          <w:p w:rsidR="00B06326" w:rsidRPr="00015EEF" w:rsidRDefault="00B06326" w:rsidP="007D467E">
            <w:pPr>
              <w:ind w:left="-108"/>
              <w:jc w:val="center"/>
            </w:pPr>
          </w:p>
          <w:p w:rsidR="00DA30DA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pPr>
              <w:pStyle w:val="naisf"/>
              <w:spacing w:before="0" w:after="0"/>
              <w:ind w:firstLine="0"/>
              <w:rPr>
                <w:i/>
              </w:rPr>
            </w:pPr>
            <w:r w:rsidRPr="00015EEF">
              <w:t>1.3. pašvaldību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2. Budžeta izdevumi:</w:t>
            </w:r>
          </w:p>
        </w:tc>
        <w:tc>
          <w:tcPr>
            <w:tcW w:w="1506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DA30DA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DA30DA" w:rsidRPr="00015EEF" w:rsidRDefault="00DA30DA" w:rsidP="007D467E">
            <w:pPr>
              <w:pStyle w:val="naisf"/>
              <w:spacing w:before="0" w:after="0"/>
              <w:ind w:left="-108" w:firstLine="0"/>
              <w:jc w:val="center"/>
              <w:rPr>
                <w:b/>
                <w:i/>
              </w:rPr>
            </w:pPr>
            <w:r w:rsidRPr="00015EEF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33755D" w:rsidRDefault="00E811AE" w:rsidP="0033755D">
            <w:pPr>
              <w:pStyle w:val="naisf"/>
              <w:spacing w:before="0" w:after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2.1. valsts pamatbudžets</w:t>
            </w:r>
          </w:p>
        </w:tc>
        <w:tc>
          <w:tcPr>
            <w:tcW w:w="1506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  <w:highlight w:val="yellow"/>
              </w:rPr>
            </w:pPr>
            <w:r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pStyle w:val="naisf"/>
              <w:spacing w:before="0" w:after="0"/>
              <w:ind w:left="-108" w:firstLine="0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2.2. valsts speciālais budžets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2.3. pašvaldību budžets </w:t>
            </w:r>
          </w:p>
        </w:tc>
        <w:tc>
          <w:tcPr>
            <w:tcW w:w="1506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 Finansiālā ietekme: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E811AE" w:rsidP="0033755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3.1. valsts pamatbudžets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D86904" w:rsidP="007D467E">
            <w:pPr>
              <w:ind w:left="-108"/>
              <w:jc w:val="center"/>
            </w:pPr>
            <w:r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3.2. speciālais budžets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lastRenderedPageBreak/>
              <w:t xml:space="preserve">3.3. pašvaldību budžets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 w:val="restart"/>
          </w:tcPr>
          <w:p w:rsidR="00B06326" w:rsidRPr="00015EEF" w:rsidRDefault="00B06326" w:rsidP="007D467E">
            <w:r w:rsidRPr="00015EEF">
              <w:t>4. Finanšu līdzekļi papildu izde</w:t>
            </w:r>
            <w:r w:rsidRPr="00015EEF">
              <w:softHyphen/>
              <w:t>vumu finansēšanai (kompensējošu izdevumu samazinājumu norāda ar "+" zīmi)</w:t>
            </w:r>
          </w:p>
        </w:tc>
        <w:tc>
          <w:tcPr>
            <w:tcW w:w="1506" w:type="dxa"/>
            <w:vMerge w:val="restart"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B06326" w:rsidRPr="0033755D" w:rsidRDefault="00D86904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B06326" w:rsidRPr="0033755D" w:rsidRDefault="00B06326" w:rsidP="007D467E">
            <w:pPr>
              <w:ind w:left="-108"/>
              <w:jc w:val="center"/>
              <w:rPr>
                <w:b/>
              </w:rPr>
            </w:pPr>
            <w:r w:rsidRPr="0033755D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B06326" w:rsidRPr="0033755D" w:rsidRDefault="0033755D" w:rsidP="007D467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  <w:vMerge/>
          </w:tcPr>
          <w:p w:rsidR="00B06326" w:rsidRPr="00015EEF" w:rsidRDefault="00B06326" w:rsidP="007D467E"/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 Precizēta finansiālā ietekme:</w:t>
            </w:r>
          </w:p>
        </w:tc>
        <w:tc>
          <w:tcPr>
            <w:tcW w:w="1506" w:type="dxa"/>
            <w:vMerge w:val="restart"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  <w:r w:rsidRPr="00015EEF">
              <w:t>X</w:t>
            </w:r>
          </w:p>
        </w:tc>
        <w:tc>
          <w:tcPr>
            <w:tcW w:w="1509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507" w:type="dxa"/>
            <w:vAlign w:val="center"/>
          </w:tcPr>
          <w:p w:rsidR="0033755D" w:rsidRPr="00E811AE" w:rsidRDefault="0033755D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  <w:tc>
          <w:tcPr>
            <w:tcW w:w="1621" w:type="dxa"/>
            <w:vAlign w:val="center"/>
          </w:tcPr>
          <w:p w:rsidR="0033755D" w:rsidRPr="00E811AE" w:rsidRDefault="00E811AE" w:rsidP="0033755D">
            <w:pPr>
              <w:ind w:left="-108"/>
              <w:jc w:val="center"/>
              <w:rPr>
                <w:b/>
              </w:rPr>
            </w:pPr>
            <w:r w:rsidRPr="00E811AE">
              <w:rPr>
                <w:b/>
              </w:rPr>
              <w:t>0</w:t>
            </w:r>
          </w:p>
        </w:tc>
      </w:tr>
      <w:tr w:rsidR="0033755D" w:rsidRPr="00015EEF" w:rsidTr="0033755D">
        <w:trPr>
          <w:jc w:val="center"/>
        </w:trPr>
        <w:tc>
          <w:tcPr>
            <w:tcW w:w="2977" w:type="dxa"/>
          </w:tcPr>
          <w:p w:rsidR="0033755D" w:rsidRPr="00015EEF" w:rsidRDefault="0033755D" w:rsidP="0033755D">
            <w:r w:rsidRPr="00015EEF">
              <w:t>5.1. valsts pamatbudžets</w:t>
            </w:r>
          </w:p>
        </w:tc>
        <w:tc>
          <w:tcPr>
            <w:tcW w:w="1506" w:type="dxa"/>
            <w:vMerge/>
            <w:vAlign w:val="center"/>
          </w:tcPr>
          <w:p w:rsidR="0033755D" w:rsidRPr="00015EEF" w:rsidRDefault="0033755D" w:rsidP="0033755D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33755D" w:rsidRPr="00015EEF" w:rsidRDefault="0033755D" w:rsidP="0033755D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33755D" w:rsidRPr="00015EEF" w:rsidRDefault="00E811AE" w:rsidP="0033755D">
            <w:pPr>
              <w:ind w:left="-108"/>
              <w:jc w:val="center"/>
            </w:pPr>
            <w:r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>5.2. speciālais budžets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B06326" w:rsidRPr="00015EEF" w:rsidTr="0033755D">
        <w:trPr>
          <w:jc w:val="center"/>
        </w:trPr>
        <w:tc>
          <w:tcPr>
            <w:tcW w:w="2977" w:type="dxa"/>
          </w:tcPr>
          <w:p w:rsidR="00B06326" w:rsidRPr="00015EEF" w:rsidRDefault="00B06326" w:rsidP="007D467E">
            <w:r w:rsidRPr="00015EEF">
              <w:t xml:space="preserve">5.3. pašvaldību budžets </w:t>
            </w:r>
          </w:p>
        </w:tc>
        <w:tc>
          <w:tcPr>
            <w:tcW w:w="1506" w:type="dxa"/>
            <w:vMerge/>
            <w:vAlign w:val="center"/>
          </w:tcPr>
          <w:p w:rsidR="00B06326" w:rsidRPr="00015EEF" w:rsidRDefault="00B06326" w:rsidP="007D467E">
            <w:pPr>
              <w:pStyle w:val="naisf"/>
              <w:spacing w:before="0" w:after="0"/>
              <w:ind w:left="-108" w:firstLine="0"/>
              <w:jc w:val="center"/>
              <w:rPr>
                <w:i/>
              </w:rPr>
            </w:pPr>
          </w:p>
        </w:tc>
        <w:tc>
          <w:tcPr>
            <w:tcW w:w="1509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507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  <w:tc>
          <w:tcPr>
            <w:tcW w:w="1621" w:type="dxa"/>
            <w:vAlign w:val="center"/>
          </w:tcPr>
          <w:p w:rsidR="00B06326" w:rsidRPr="00015EEF" w:rsidRDefault="00B06326" w:rsidP="007D467E">
            <w:pPr>
              <w:ind w:left="-108"/>
              <w:jc w:val="center"/>
            </w:pPr>
            <w:r w:rsidRPr="00015EEF">
              <w:t>0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 Detalizēts ieņēmumu un izdevu</w:t>
            </w:r>
            <w:r w:rsidRPr="00015EE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0" w:type="dxa"/>
            <w:gridSpan w:val="5"/>
            <w:vMerge w:val="restart"/>
          </w:tcPr>
          <w:p w:rsidR="007025F0" w:rsidRDefault="001F6D37" w:rsidP="004A1556">
            <w:pPr>
              <w:jc w:val="both"/>
            </w:pPr>
            <w:r w:rsidRPr="00015EEF">
              <w:t xml:space="preserve">Detalizēti aprēķini </w:t>
            </w:r>
            <w:r w:rsidR="007025F0">
              <w:t xml:space="preserve">sniegti Ministru kabineta rīkojuma projekta </w:t>
            </w:r>
            <w:r w:rsidR="007025F0" w:rsidRPr="000C7F93">
              <w:t xml:space="preserve">„Par Latvijas Nacionālā valsts sporta centra „Mežaparks” un Tenisa centra „Lielupe” rekonstrukcijas projektiem paredzēto valsts budžeta ilgtermiņa saistību pārdali” </w:t>
            </w:r>
            <w:r w:rsidR="002B3A1D">
              <w:t>(</w:t>
            </w:r>
            <w:r w:rsidR="002B3A1D" w:rsidRPr="00E811AE">
              <w:t>kurš tiek virzīts vienotā dokumentu paketē ar šo Ministru kabineta rīkojuma projektu</w:t>
            </w:r>
            <w:r w:rsidR="002B3A1D">
              <w:t xml:space="preserve">) </w:t>
            </w:r>
            <w:r w:rsidR="007025F0" w:rsidRPr="000C7F93">
              <w:t>sākotnējās ietekmes novērtējuma ziņojum</w:t>
            </w:r>
            <w:r w:rsidR="007025F0">
              <w:t>a (anotācijas</w:t>
            </w:r>
            <w:r w:rsidR="007025F0" w:rsidRPr="000C7F93">
              <w:t>)</w:t>
            </w:r>
            <w:r w:rsidR="007025F0">
              <w:t xml:space="preserve"> 2.pielikumā.</w:t>
            </w:r>
          </w:p>
          <w:p w:rsidR="007025F0" w:rsidRDefault="007025F0" w:rsidP="004A1556">
            <w:pPr>
              <w:jc w:val="both"/>
            </w:pPr>
          </w:p>
          <w:p w:rsidR="004A1556" w:rsidRPr="00015EEF" w:rsidRDefault="007025F0" w:rsidP="00046388">
            <w:pPr>
              <w:jc w:val="both"/>
            </w:pPr>
            <w:r>
              <w:t xml:space="preserve">Ministrijas priekšlikums ir fiskāli neitrāls un nerada negatīvu ietekmi uz </w:t>
            </w:r>
            <w:r w:rsidR="002B3A1D">
              <w:t>2014.gada un turpmāko gadu valsts budžet</w:t>
            </w:r>
            <w:r w:rsidR="00046388">
              <w:t>iem</w:t>
            </w:r>
            <w:r w:rsidR="002B3A1D">
              <w:t>.</w:t>
            </w:r>
          </w:p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6.1. detalizēts ieņēmumu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6.2. detalizēts izdevumu aprēķins</w:t>
            </w:r>
          </w:p>
        </w:tc>
        <w:tc>
          <w:tcPr>
            <w:tcW w:w="7650" w:type="dxa"/>
            <w:gridSpan w:val="5"/>
            <w:vMerge/>
          </w:tcPr>
          <w:p w:rsidR="00DA30DA" w:rsidRPr="00015EEF" w:rsidRDefault="00DA30DA" w:rsidP="007D467E"/>
        </w:tc>
      </w:tr>
      <w:tr w:rsidR="00DA30DA" w:rsidRPr="00015EEF" w:rsidTr="0033755D">
        <w:trPr>
          <w:jc w:val="center"/>
        </w:trPr>
        <w:tc>
          <w:tcPr>
            <w:tcW w:w="2977" w:type="dxa"/>
          </w:tcPr>
          <w:p w:rsidR="00DA30DA" w:rsidRPr="00015EEF" w:rsidRDefault="00DA30DA" w:rsidP="007D467E">
            <w:r w:rsidRPr="00015EEF">
              <w:t>7. Cita informācija</w:t>
            </w:r>
          </w:p>
        </w:tc>
        <w:tc>
          <w:tcPr>
            <w:tcW w:w="7650" w:type="dxa"/>
            <w:gridSpan w:val="5"/>
          </w:tcPr>
          <w:p w:rsidR="0016142A" w:rsidRPr="00015EEF" w:rsidRDefault="007A570F" w:rsidP="007D467E">
            <w:r>
              <w:t>Nav.</w:t>
            </w:r>
          </w:p>
        </w:tc>
      </w:tr>
    </w:tbl>
    <w:p w:rsidR="00DA30DA" w:rsidRPr="00015EEF" w:rsidRDefault="00DA30DA" w:rsidP="00D96FCD">
      <w:pPr>
        <w:pStyle w:val="naisf"/>
        <w:spacing w:before="0" w:after="0"/>
      </w:pPr>
    </w:p>
    <w:p w:rsidR="00337D08" w:rsidRPr="007A570F" w:rsidRDefault="00337D08" w:rsidP="00337D08">
      <w:r w:rsidRPr="007A570F">
        <w:t xml:space="preserve">Anotācijas IV – VI sadaļa – </w:t>
      </w:r>
      <w:r w:rsidR="002B3A1D">
        <w:t>Ministru kabineta r</w:t>
      </w:r>
      <w:r w:rsidRPr="007A570F">
        <w:t>īkojuma projekts šīs jomas neskar.</w:t>
      </w:r>
    </w:p>
    <w:p w:rsidR="00337D08" w:rsidRPr="00015EEF" w:rsidRDefault="00337D08" w:rsidP="00337D08">
      <w:pPr>
        <w:pStyle w:val="naisf"/>
        <w:spacing w:before="0" w:after="0"/>
        <w:ind w:firstLine="0"/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4172"/>
        <w:gridCol w:w="5608"/>
      </w:tblGrid>
      <w:tr w:rsidR="00337D08" w:rsidRPr="00015EEF" w:rsidTr="008C0B11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:rsidR="00337D08" w:rsidRPr="00015EEF" w:rsidRDefault="00337D08" w:rsidP="00974B59">
            <w:pPr>
              <w:pStyle w:val="naisnod"/>
              <w:spacing w:before="0" w:after="0"/>
              <w:ind w:left="57" w:right="57"/>
            </w:pPr>
            <w:r w:rsidRPr="00015EEF">
              <w:t>VII. Tiesību akta projekta izpildes nodrošināšana un tās ietekme uz institūcijām</w:t>
            </w:r>
          </w:p>
        </w:tc>
      </w:tr>
      <w:tr w:rsidR="00337D08" w:rsidRPr="00015EEF" w:rsidTr="008C0B11">
        <w:trPr>
          <w:trHeight w:val="427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1.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 xml:space="preserve">Projekta izpildē iesaistītās institūcijas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Izglītības un zinātnes ministrija.</w:t>
            </w:r>
          </w:p>
        </w:tc>
      </w:tr>
      <w:tr w:rsidR="00337D08" w:rsidRPr="00015EEF" w:rsidTr="008C0B11">
        <w:trPr>
          <w:trHeight w:val="46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2.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 xml:space="preserve">Projekta izpildes ietekme uz pārvaldes funkcijām 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netiks radītas, kā arī netiks paplašinātas esošo institūciju funkcijas.</w:t>
            </w:r>
          </w:p>
        </w:tc>
      </w:tr>
      <w:tr w:rsidR="00337D08" w:rsidRPr="00015EEF" w:rsidTr="008C0B11">
        <w:trPr>
          <w:trHeight w:val="725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3.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>Projekta izpildes ietekme uz pārvaldes institucionālo struktūru.</w:t>
            </w:r>
            <w:r w:rsidR="00E46FDA" w:rsidRPr="00015EEF">
              <w:t xml:space="preserve"> </w:t>
            </w:r>
            <w:r w:rsidRPr="00015EEF">
              <w:t>Jaunu institūciju izveide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Jaunas valsts institūcijas netiek radītas.</w:t>
            </w:r>
          </w:p>
        </w:tc>
      </w:tr>
      <w:tr w:rsidR="00337D08" w:rsidRPr="00015EEF" w:rsidTr="008C0B11">
        <w:trPr>
          <w:trHeight w:val="780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4.</w:t>
            </w:r>
          </w:p>
        </w:tc>
        <w:tc>
          <w:tcPr>
            <w:tcW w:w="4172" w:type="dxa"/>
          </w:tcPr>
          <w:p w:rsidR="00337D08" w:rsidRPr="00CB034D" w:rsidRDefault="00337D08" w:rsidP="00E46FDA">
            <w:pPr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likvidācija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CB034D" w:rsidRPr="00015EEF">
              <w:t>šo jomu neskar.</w:t>
            </w:r>
          </w:p>
        </w:tc>
      </w:tr>
      <w:tr w:rsidR="00337D08" w:rsidRPr="00015EEF" w:rsidTr="008C0B11">
        <w:trPr>
          <w:trHeight w:val="70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5.</w:t>
            </w:r>
          </w:p>
        </w:tc>
        <w:tc>
          <w:tcPr>
            <w:tcW w:w="4172" w:type="dxa"/>
          </w:tcPr>
          <w:p w:rsidR="00337D08" w:rsidRPr="00CB034D" w:rsidRDefault="00337D08" w:rsidP="00E46FDA">
            <w:pPr>
              <w:jc w:val="both"/>
            </w:pPr>
            <w:r w:rsidRPr="00CB034D">
              <w:t>Projekta izpildes ietekme uz pārvaldes institucionālo struktūru.</w:t>
            </w:r>
            <w:r w:rsidR="00E46FDA" w:rsidRPr="00CB034D">
              <w:t xml:space="preserve"> </w:t>
            </w:r>
            <w:r w:rsidRPr="00CB034D">
              <w:t>Esošu institūciju reorganizācija</w:t>
            </w:r>
          </w:p>
        </w:tc>
        <w:tc>
          <w:tcPr>
            <w:tcW w:w="5608" w:type="dxa"/>
          </w:tcPr>
          <w:p w:rsidR="00337D08" w:rsidRPr="00015EEF" w:rsidRDefault="005C4117" w:rsidP="006A7FC2">
            <w:pPr>
              <w:ind w:left="52"/>
              <w:jc w:val="both"/>
            </w:pPr>
            <w:r>
              <w:t xml:space="preserve">Ministru kabineta rīkojuma </w:t>
            </w:r>
            <w:r w:rsidR="00337D08" w:rsidRPr="00015EEF">
              <w:t>šo jomu neskar.</w:t>
            </w:r>
          </w:p>
        </w:tc>
      </w:tr>
      <w:tr w:rsidR="00337D08" w:rsidRPr="00015EEF" w:rsidTr="008C0B11">
        <w:trPr>
          <w:trHeight w:val="243"/>
        </w:trPr>
        <w:tc>
          <w:tcPr>
            <w:tcW w:w="852" w:type="dxa"/>
          </w:tcPr>
          <w:p w:rsidR="00337D08" w:rsidRPr="00015EEF" w:rsidRDefault="00337D08" w:rsidP="00E46FDA">
            <w:pPr>
              <w:jc w:val="center"/>
            </w:pPr>
            <w:r w:rsidRPr="00015EEF">
              <w:t>6.</w:t>
            </w:r>
          </w:p>
        </w:tc>
        <w:tc>
          <w:tcPr>
            <w:tcW w:w="4172" w:type="dxa"/>
          </w:tcPr>
          <w:p w:rsidR="00337D08" w:rsidRPr="00015EEF" w:rsidRDefault="00337D08" w:rsidP="00E46FDA">
            <w:pPr>
              <w:jc w:val="both"/>
            </w:pPr>
            <w:r w:rsidRPr="00015EEF">
              <w:t>Cita informācija</w:t>
            </w:r>
          </w:p>
        </w:tc>
        <w:tc>
          <w:tcPr>
            <w:tcW w:w="5608" w:type="dxa"/>
          </w:tcPr>
          <w:p w:rsidR="00337D08" w:rsidRPr="00015EEF" w:rsidRDefault="00337D08" w:rsidP="006A7FC2">
            <w:pPr>
              <w:ind w:left="52"/>
              <w:jc w:val="both"/>
            </w:pPr>
            <w:r w:rsidRPr="00015EEF">
              <w:t>Nav</w:t>
            </w:r>
          </w:p>
        </w:tc>
      </w:tr>
    </w:tbl>
    <w:p w:rsidR="001F23A6" w:rsidRDefault="001F23A6" w:rsidP="00D96FCD"/>
    <w:p w:rsidR="00933D0C" w:rsidRPr="00015EEF" w:rsidRDefault="00933D0C" w:rsidP="00933D0C">
      <w:pPr>
        <w:pStyle w:val="BodyText2"/>
        <w:spacing w:after="0" w:line="240" w:lineRule="auto"/>
        <w:ind w:firstLine="709"/>
        <w:jc w:val="both"/>
      </w:pPr>
      <w:r w:rsidRPr="00015EEF">
        <w:t xml:space="preserve">Izglītības un zinātnes ministrs                         </w:t>
      </w:r>
      <w:r w:rsidR="00DF02BB" w:rsidRPr="00015EEF">
        <w:t xml:space="preserve">                 </w:t>
      </w:r>
      <w:r w:rsidR="00266073" w:rsidRPr="00015EEF">
        <w:tab/>
      </w:r>
      <w:r w:rsidR="00266073" w:rsidRPr="00015EEF">
        <w:tab/>
      </w:r>
      <w:r w:rsidR="0059458A" w:rsidRPr="00015EEF">
        <w:t xml:space="preserve">V.Dombrovskis </w:t>
      </w:r>
    </w:p>
    <w:p w:rsidR="00114DC4" w:rsidRDefault="00114DC4" w:rsidP="00D96FCD"/>
    <w:p w:rsidR="00266073" w:rsidRPr="00015EEF" w:rsidRDefault="00266073" w:rsidP="00266073">
      <w:pPr>
        <w:ind w:firstLine="709"/>
        <w:jc w:val="both"/>
      </w:pPr>
      <w:r w:rsidRPr="00015EEF">
        <w:t>Vizē:</w:t>
      </w:r>
    </w:p>
    <w:p w:rsidR="00266073" w:rsidRPr="00015EEF" w:rsidRDefault="00D16049" w:rsidP="00266073">
      <w:pPr>
        <w:ind w:firstLine="709"/>
        <w:jc w:val="both"/>
      </w:pPr>
      <w:r>
        <w:t>V</w:t>
      </w:r>
      <w:r w:rsidR="00266073" w:rsidRPr="00015EEF">
        <w:t>alsts sekretāre</w:t>
      </w:r>
      <w:r w:rsidR="00266073" w:rsidRPr="00015EEF">
        <w:tab/>
      </w:r>
      <w:r w:rsidR="00266073" w:rsidRPr="00015EEF">
        <w:tab/>
      </w:r>
      <w:r w:rsidR="00266073" w:rsidRPr="00015EEF">
        <w:tab/>
      </w:r>
      <w:r w:rsidR="00266073" w:rsidRPr="00015EEF">
        <w:tab/>
      </w:r>
      <w:r>
        <w:tab/>
      </w:r>
      <w:r>
        <w:tab/>
      </w:r>
      <w:r>
        <w:tab/>
        <w:t>S.Liepiņa</w:t>
      </w:r>
    </w:p>
    <w:p w:rsidR="002B3A1D" w:rsidRDefault="002B3A1D" w:rsidP="00266073">
      <w:pPr>
        <w:ind w:left="720"/>
        <w:rPr>
          <w:sz w:val="20"/>
          <w:szCs w:val="20"/>
        </w:rPr>
      </w:pPr>
    </w:p>
    <w:p w:rsidR="00266073" w:rsidRPr="00927E47" w:rsidRDefault="00E7369F" w:rsidP="00266073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>2</w:t>
      </w:r>
      <w:r w:rsidR="00B82056" w:rsidRPr="00927E47">
        <w:rPr>
          <w:sz w:val="18"/>
          <w:szCs w:val="18"/>
        </w:rPr>
        <w:t>8</w:t>
      </w:r>
      <w:r w:rsidR="00266073" w:rsidRPr="00927E47">
        <w:rPr>
          <w:sz w:val="18"/>
          <w:szCs w:val="18"/>
        </w:rPr>
        <w:t xml:space="preserve">.10.2013. </w:t>
      </w:r>
      <w:r w:rsidR="008A3F28" w:rsidRPr="00927E47">
        <w:rPr>
          <w:sz w:val="18"/>
          <w:szCs w:val="18"/>
        </w:rPr>
        <w:t>14</w:t>
      </w:r>
      <w:r w:rsidR="00266073" w:rsidRPr="00927E47">
        <w:rPr>
          <w:sz w:val="18"/>
          <w:szCs w:val="18"/>
        </w:rPr>
        <w:t>:</w:t>
      </w:r>
      <w:r w:rsidR="008A3F28" w:rsidRPr="00927E47">
        <w:rPr>
          <w:sz w:val="18"/>
          <w:szCs w:val="18"/>
        </w:rPr>
        <w:t>46</w:t>
      </w:r>
    </w:p>
    <w:p w:rsidR="00266073" w:rsidRPr="00927E47" w:rsidRDefault="00B82056" w:rsidP="00266073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>1</w:t>
      </w:r>
      <w:r w:rsidR="008A3F28" w:rsidRPr="00927E47">
        <w:rPr>
          <w:sz w:val="18"/>
          <w:szCs w:val="18"/>
        </w:rPr>
        <w:t>348</w:t>
      </w:r>
      <w:bookmarkStart w:id="4" w:name="_GoBack"/>
      <w:bookmarkEnd w:id="4"/>
    </w:p>
    <w:p w:rsidR="00266073" w:rsidRPr="00927E47" w:rsidRDefault="00266073" w:rsidP="00266073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>Izglītības un zinātnes ministrijas</w:t>
      </w:r>
    </w:p>
    <w:p w:rsidR="00266073" w:rsidRPr="00927E47" w:rsidRDefault="00266073" w:rsidP="00266073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 xml:space="preserve">Sporta un jaunatnes departamenta </w:t>
      </w:r>
    </w:p>
    <w:p w:rsidR="00266073" w:rsidRPr="00927E47" w:rsidRDefault="00266073" w:rsidP="00266073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>direktora vietnieks sporta jomā E.Severs</w:t>
      </w:r>
    </w:p>
    <w:p w:rsidR="00585B7B" w:rsidRPr="00927E47" w:rsidRDefault="00266073" w:rsidP="002B3A1D">
      <w:pPr>
        <w:ind w:left="720"/>
        <w:rPr>
          <w:sz w:val="18"/>
          <w:szCs w:val="18"/>
        </w:rPr>
      </w:pPr>
      <w:r w:rsidRPr="00927E47">
        <w:rPr>
          <w:sz w:val="18"/>
          <w:szCs w:val="18"/>
        </w:rPr>
        <w:t>67047935, edgars.severs@izm.gov.lv</w:t>
      </w:r>
    </w:p>
    <w:sectPr w:rsidR="00585B7B" w:rsidRPr="00927E47" w:rsidSect="00F614F2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03" w:rsidRDefault="00D74403" w:rsidP="00123E9B">
      <w:r>
        <w:separator/>
      </w:r>
    </w:p>
  </w:endnote>
  <w:endnote w:type="continuationSeparator" w:id="0">
    <w:p w:rsidR="00D74403" w:rsidRDefault="00D74403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A2758D" w:rsidRDefault="00A2758D" w:rsidP="00A2758D">
    <w:pPr>
      <w:ind w:left="-360" w:right="-262"/>
      <w:jc w:val="both"/>
    </w:pPr>
    <w:r w:rsidRPr="00DE1B77">
      <w:rPr>
        <w:sz w:val="22"/>
        <w:szCs w:val="22"/>
      </w:rPr>
      <w:t>IZMAnot_</w:t>
    </w:r>
    <w:r w:rsidR="00E7369F">
      <w:rPr>
        <w:sz w:val="22"/>
        <w:szCs w:val="22"/>
      </w:rPr>
      <w:t>2</w:t>
    </w:r>
    <w:r>
      <w:rPr>
        <w:sz w:val="22"/>
        <w:szCs w:val="22"/>
      </w:rPr>
      <w:t>81013</w:t>
    </w:r>
    <w:r w:rsidRPr="00DE1B77">
      <w:rPr>
        <w:sz w:val="22"/>
        <w:szCs w:val="22"/>
      </w:rPr>
      <w:t>_</w:t>
    </w:r>
    <w:r>
      <w:rPr>
        <w:sz w:val="22"/>
        <w:szCs w:val="22"/>
      </w:rPr>
      <w:t>groz-512</w:t>
    </w:r>
    <w:r w:rsidRPr="00DE1B77">
      <w:rPr>
        <w:sz w:val="22"/>
        <w:szCs w:val="22"/>
      </w:rPr>
      <w:t xml:space="preserve">; </w:t>
    </w:r>
    <w:r w:rsidRPr="00A2758D">
      <w:rPr>
        <w:sz w:val="22"/>
        <w:szCs w:val="22"/>
      </w:rPr>
      <w:t>Ministru kabineta rīkojuma projekta</w:t>
    </w:r>
    <w:r>
      <w:rPr>
        <w:sz w:val="22"/>
        <w:szCs w:val="22"/>
      </w:rPr>
      <w:t xml:space="preserve"> </w:t>
    </w:r>
    <w:r w:rsidRPr="00A2758D">
      <w:rPr>
        <w:sz w:val="22"/>
        <w:szCs w:val="22"/>
      </w:rPr>
      <w:t>„Grozījum</w:t>
    </w:r>
    <w:r w:rsidR="00D35815">
      <w:rPr>
        <w:sz w:val="22"/>
        <w:szCs w:val="22"/>
      </w:rPr>
      <w:t>s</w:t>
    </w:r>
    <w:r w:rsidRPr="00A2758D">
      <w:rPr>
        <w:sz w:val="22"/>
        <w:szCs w:val="22"/>
      </w:rPr>
      <w:t xml:space="preserve"> Ministru kabineta 2006.gada 10.jūlija rīkojumā Nr.512 „Par valsts galvoto reģionālo olimpisko centru projektu īstenošanu””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Pr="00DE1B77" w:rsidRDefault="000E3527" w:rsidP="00A2758D">
    <w:pPr>
      <w:ind w:left="-360" w:right="-262"/>
      <w:jc w:val="both"/>
      <w:rPr>
        <w:sz w:val="22"/>
        <w:szCs w:val="22"/>
      </w:rPr>
    </w:pPr>
    <w:r w:rsidRPr="00DE1B77">
      <w:rPr>
        <w:sz w:val="22"/>
        <w:szCs w:val="22"/>
      </w:rPr>
      <w:t>IZMAnot_</w:t>
    </w:r>
    <w:r w:rsidR="00E7369F">
      <w:rPr>
        <w:sz w:val="22"/>
        <w:szCs w:val="22"/>
      </w:rPr>
      <w:t>2</w:t>
    </w:r>
    <w:r w:rsidR="00B82056">
      <w:rPr>
        <w:sz w:val="22"/>
        <w:szCs w:val="22"/>
      </w:rPr>
      <w:t>8</w:t>
    </w:r>
    <w:r>
      <w:rPr>
        <w:sz w:val="22"/>
        <w:szCs w:val="22"/>
      </w:rPr>
      <w:t>1013</w:t>
    </w:r>
    <w:r w:rsidRPr="00DE1B77">
      <w:rPr>
        <w:sz w:val="22"/>
        <w:szCs w:val="22"/>
      </w:rPr>
      <w:t>_</w:t>
    </w:r>
    <w:r w:rsidR="00B82056">
      <w:rPr>
        <w:sz w:val="22"/>
        <w:szCs w:val="22"/>
      </w:rPr>
      <w:t>groz-512</w:t>
    </w:r>
    <w:r w:rsidRPr="00DE1B77">
      <w:rPr>
        <w:sz w:val="22"/>
        <w:szCs w:val="22"/>
      </w:rPr>
      <w:t xml:space="preserve">; </w:t>
    </w:r>
    <w:r w:rsidR="00A2758D" w:rsidRPr="00A2758D">
      <w:rPr>
        <w:sz w:val="22"/>
        <w:szCs w:val="22"/>
      </w:rPr>
      <w:t>Ministru kabineta rīkojuma projekta</w:t>
    </w:r>
    <w:r w:rsidR="00A2758D">
      <w:rPr>
        <w:sz w:val="22"/>
        <w:szCs w:val="22"/>
      </w:rPr>
      <w:t xml:space="preserve"> </w:t>
    </w:r>
    <w:r w:rsidR="00A2758D" w:rsidRPr="00A2758D">
      <w:rPr>
        <w:sz w:val="22"/>
        <w:szCs w:val="22"/>
      </w:rPr>
      <w:t>„Grozījum</w:t>
    </w:r>
    <w:r w:rsidR="00D35815">
      <w:rPr>
        <w:sz w:val="22"/>
        <w:szCs w:val="22"/>
      </w:rPr>
      <w:t>s</w:t>
    </w:r>
    <w:r w:rsidR="00A2758D" w:rsidRPr="00A2758D">
      <w:rPr>
        <w:sz w:val="22"/>
        <w:szCs w:val="22"/>
      </w:rPr>
      <w:t xml:space="preserve"> Ministru kabineta 2006.gada 10.jūlija rīkojumā Nr.512 „Par valsts galvoto reģionālo olimpisko centru projektu īstenošanu””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03" w:rsidRDefault="00D74403" w:rsidP="00123E9B">
      <w:r>
        <w:separator/>
      </w:r>
    </w:p>
  </w:footnote>
  <w:footnote w:type="continuationSeparator" w:id="0">
    <w:p w:rsidR="00D74403" w:rsidRDefault="00D74403" w:rsidP="0012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7" w:rsidRDefault="000E352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C5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E1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543FF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19E81CD0"/>
    <w:multiLevelType w:val="hybridMultilevel"/>
    <w:tmpl w:val="120CA08A"/>
    <w:lvl w:ilvl="0" w:tplc="6E6C9806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50D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2F825189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F11618"/>
    <w:multiLevelType w:val="hybridMultilevel"/>
    <w:tmpl w:val="CB54E5E2"/>
    <w:lvl w:ilvl="0" w:tplc="20B41452">
      <w:start w:val="1"/>
      <w:numFmt w:val="decimal"/>
      <w:lvlText w:val="(%1)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>
    <w:nsid w:val="37336D55"/>
    <w:multiLevelType w:val="hybridMultilevel"/>
    <w:tmpl w:val="E9A632B6"/>
    <w:lvl w:ilvl="0" w:tplc="08AE7862">
      <w:start w:val="1"/>
      <w:numFmt w:val="decimal"/>
      <w:lvlText w:val="%1)"/>
      <w:lvlJc w:val="left"/>
      <w:pPr>
        <w:ind w:left="50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1" w:hanging="360"/>
      </w:pPr>
    </w:lvl>
    <w:lvl w:ilvl="2" w:tplc="0426001B" w:tentative="1">
      <w:start w:val="1"/>
      <w:numFmt w:val="lowerRoman"/>
      <w:lvlText w:val="%3."/>
      <w:lvlJc w:val="right"/>
      <w:pPr>
        <w:ind w:left="1871" w:hanging="180"/>
      </w:pPr>
    </w:lvl>
    <w:lvl w:ilvl="3" w:tplc="0426000F" w:tentative="1">
      <w:start w:val="1"/>
      <w:numFmt w:val="decimal"/>
      <w:lvlText w:val="%4."/>
      <w:lvlJc w:val="left"/>
      <w:pPr>
        <w:ind w:left="2591" w:hanging="360"/>
      </w:pPr>
    </w:lvl>
    <w:lvl w:ilvl="4" w:tplc="04260019" w:tentative="1">
      <w:start w:val="1"/>
      <w:numFmt w:val="lowerLetter"/>
      <w:lvlText w:val="%5."/>
      <w:lvlJc w:val="left"/>
      <w:pPr>
        <w:ind w:left="3311" w:hanging="360"/>
      </w:pPr>
    </w:lvl>
    <w:lvl w:ilvl="5" w:tplc="0426001B" w:tentative="1">
      <w:start w:val="1"/>
      <w:numFmt w:val="lowerRoman"/>
      <w:lvlText w:val="%6."/>
      <w:lvlJc w:val="right"/>
      <w:pPr>
        <w:ind w:left="4031" w:hanging="180"/>
      </w:pPr>
    </w:lvl>
    <w:lvl w:ilvl="6" w:tplc="0426000F" w:tentative="1">
      <w:start w:val="1"/>
      <w:numFmt w:val="decimal"/>
      <w:lvlText w:val="%7."/>
      <w:lvlJc w:val="left"/>
      <w:pPr>
        <w:ind w:left="4751" w:hanging="360"/>
      </w:pPr>
    </w:lvl>
    <w:lvl w:ilvl="7" w:tplc="04260019" w:tentative="1">
      <w:start w:val="1"/>
      <w:numFmt w:val="lowerLetter"/>
      <w:lvlText w:val="%8."/>
      <w:lvlJc w:val="left"/>
      <w:pPr>
        <w:ind w:left="5471" w:hanging="360"/>
      </w:pPr>
    </w:lvl>
    <w:lvl w:ilvl="8" w:tplc="042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>
    <w:nsid w:val="3DBD49F3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8">
    <w:nsid w:val="44791FDC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0956E6"/>
    <w:multiLevelType w:val="hybridMultilevel"/>
    <w:tmpl w:val="4AE0F116"/>
    <w:lvl w:ilvl="0" w:tplc="FFAE78F8">
      <w:start w:val="1"/>
      <w:numFmt w:val="decimal"/>
      <w:lvlText w:val="(%1)"/>
      <w:lvlJc w:val="left"/>
      <w:pPr>
        <w:ind w:left="1119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0">
    <w:nsid w:val="48CF7D02"/>
    <w:multiLevelType w:val="hybridMultilevel"/>
    <w:tmpl w:val="40987096"/>
    <w:lvl w:ilvl="0" w:tplc="701E9E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826FF7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923E9"/>
    <w:multiLevelType w:val="hybridMultilevel"/>
    <w:tmpl w:val="31E0BDAA"/>
    <w:lvl w:ilvl="0" w:tplc="4E465494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3">
    <w:nsid w:val="53511380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56CC1C13"/>
    <w:multiLevelType w:val="hybridMultilevel"/>
    <w:tmpl w:val="DA022882"/>
    <w:lvl w:ilvl="0" w:tplc="7B8C3DA2">
      <w:start w:val="1"/>
      <w:numFmt w:val="decimal"/>
      <w:lvlText w:val="(%1)"/>
      <w:lvlJc w:val="left"/>
      <w:pPr>
        <w:ind w:left="696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6" w:hanging="360"/>
      </w:pPr>
    </w:lvl>
    <w:lvl w:ilvl="2" w:tplc="0426001B" w:tentative="1">
      <w:start w:val="1"/>
      <w:numFmt w:val="lowerRoman"/>
      <w:lvlText w:val="%3."/>
      <w:lvlJc w:val="right"/>
      <w:pPr>
        <w:ind w:left="1956" w:hanging="180"/>
      </w:pPr>
    </w:lvl>
    <w:lvl w:ilvl="3" w:tplc="0426000F" w:tentative="1">
      <w:start w:val="1"/>
      <w:numFmt w:val="decimal"/>
      <w:lvlText w:val="%4."/>
      <w:lvlJc w:val="left"/>
      <w:pPr>
        <w:ind w:left="2676" w:hanging="360"/>
      </w:pPr>
    </w:lvl>
    <w:lvl w:ilvl="4" w:tplc="04260019" w:tentative="1">
      <w:start w:val="1"/>
      <w:numFmt w:val="lowerLetter"/>
      <w:lvlText w:val="%5."/>
      <w:lvlJc w:val="left"/>
      <w:pPr>
        <w:ind w:left="3396" w:hanging="360"/>
      </w:pPr>
    </w:lvl>
    <w:lvl w:ilvl="5" w:tplc="0426001B" w:tentative="1">
      <w:start w:val="1"/>
      <w:numFmt w:val="lowerRoman"/>
      <w:lvlText w:val="%6."/>
      <w:lvlJc w:val="right"/>
      <w:pPr>
        <w:ind w:left="4116" w:hanging="180"/>
      </w:pPr>
    </w:lvl>
    <w:lvl w:ilvl="6" w:tplc="0426000F" w:tentative="1">
      <w:start w:val="1"/>
      <w:numFmt w:val="decimal"/>
      <w:lvlText w:val="%7."/>
      <w:lvlJc w:val="left"/>
      <w:pPr>
        <w:ind w:left="4836" w:hanging="360"/>
      </w:pPr>
    </w:lvl>
    <w:lvl w:ilvl="7" w:tplc="04260019" w:tentative="1">
      <w:start w:val="1"/>
      <w:numFmt w:val="lowerLetter"/>
      <w:lvlText w:val="%8."/>
      <w:lvlJc w:val="left"/>
      <w:pPr>
        <w:ind w:left="5556" w:hanging="360"/>
      </w:pPr>
    </w:lvl>
    <w:lvl w:ilvl="8" w:tplc="042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5">
    <w:nsid w:val="5B9E0AED"/>
    <w:multiLevelType w:val="multilevel"/>
    <w:tmpl w:val="67A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812BF"/>
    <w:multiLevelType w:val="hybridMultilevel"/>
    <w:tmpl w:val="5FE6913E"/>
    <w:lvl w:ilvl="0" w:tplc="60C01852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5CD81D46"/>
    <w:multiLevelType w:val="hybridMultilevel"/>
    <w:tmpl w:val="F6A0ECF4"/>
    <w:lvl w:ilvl="0" w:tplc="F1FAB3B0">
      <w:start w:val="1"/>
      <w:numFmt w:val="decimal"/>
      <w:lvlText w:val="(%1)"/>
      <w:lvlJc w:val="left"/>
      <w:pPr>
        <w:ind w:left="727" w:hanging="5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2D6F14"/>
    <w:multiLevelType w:val="hybridMultilevel"/>
    <w:tmpl w:val="0B2C0182"/>
    <w:lvl w:ilvl="0" w:tplc="250810A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2218"/>
    <w:multiLevelType w:val="hybridMultilevel"/>
    <w:tmpl w:val="4FEA4EC0"/>
    <w:lvl w:ilvl="0" w:tplc="0F129D3A">
      <w:start w:val="1"/>
      <w:numFmt w:val="decimal"/>
      <w:lvlText w:val="(%1)"/>
      <w:lvlJc w:val="left"/>
      <w:pPr>
        <w:ind w:left="11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4" w:hanging="360"/>
      </w:pPr>
    </w:lvl>
    <w:lvl w:ilvl="2" w:tplc="0426001B" w:tentative="1">
      <w:start w:val="1"/>
      <w:numFmt w:val="lowerRoman"/>
      <w:lvlText w:val="%3."/>
      <w:lvlJc w:val="right"/>
      <w:pPr>
        <w:ind w:left="2634" w:hanging="180"/>
      </w:pPr>
    </w:lvl>
    <w:lvl w:ilvl="3" w:tplc="0426000F" w:tentative="1">
      <w:start w:val="1"/>
      <w:numFmt w:val="decimal"/>
      <w:lvlText w:val="%4."/>
      <w:lvlJc w:val="left"/>
      <w:pPr>
        <w:ind w:left="3354" w:hanging="360"/>
      </w:pPr>
    </w:lvl>
    <w:lvl w:ilvl="4" w:tplc="04260019" w:tentative="1">
      <w:start w:val="1"/>
      <w:numFmt w:val="lowerLetter"/>
      <w:lvlText w:val="%5."/>
      <w:lvlJc w:val="left"/>
      <w:pPr>
        <w:ind w:left="4074" w:hanging="360"/>
      </w:pPr>
    </w:lvl>
    <w:lvl w:ilvl="5" w:tplc="0426001B" w:tentative="1">
      <w:start w:val="1"/>
      <w:numFmt w:val="lowerRoman"/>
      <w:lvlText w:val="%6."/>
      <w:lvlJc w:val="right"/>
      <w:pPr>
        <w:ind w:left="4794" w:hanging="180"/>
      </w:pPr>
    </w:lvl>
    <w:lvl w:ilvl="6" w:tplc="0426000F" w:tentative="1">
      <w:start w:val="1"/>
      <w:numFmt w:val="decimal"/>
      <w:lvlText w:val="%7."/>
      <w:lvlJc w:val="left"/>
      <w:pPr>
        <w:ind w:left="5514" w:hanging="360"/>
      </w:pPr>
    </w:lvl>
    <w:lvl w:ilvl="7" w:tplc="04260019" w:tentative="1">
      <w:start w:val="1"/>
      <w:numFmt w:val="lowerLetter"/>
      <w:lvlText w:val="%8."/>
      <w:lvlJc w:val="left"/>
      <w:pPr>
        <w:ind w:left="6234" w:hanging="360"/>
      </w:pPr>
    </w:lvl>
    <w:lvl w:ilvl="8" w:tplc="0426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>
    <w:nsid w:val="750753DA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36CF3"/>
    <w:multiLevelType w:val="hybridMultilevel"/>
    <w:tmpl w:val="96BC2788"/>
    <w:lvl w:ilvl="0" w:tplc="E6B0930C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757FBE"/>
    <w:multiLevelType w:val="hybridMultilevel"/>
    <w:tmpl w:val="C25CD97E"/>
    <w:lvl w:ilvl="0" w:tplc="5B58C7C0">
      <w:start w:val="1"/>
      <w:numFmt w:val="decimal"/>
      <w:lvlText w:val="(%1)"/>
      <w:lvlJc w:val="left"/>
      <w:pPr>
        <w:ind w:left="11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>
    <w:nsid w:val="7A015C58"/>
    <w:multiLevelType w:val="hybridMultilevel"/>
    <w:tmpl w:val="147A0EA8"/>
    <w:lvl w:ilvl="0" w:tplc="E766E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3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7"/>
  </w:num>
  <w:num w:numId="17">
    <w:abstractNumId w:val="9"/>
  </w:num>
  <w:num w:numId="18">
    <w:abstractNumId w:val="4"/>
  </w:num>
  <w:num w:numId="19">
    <w:abstractNumId w:val="11"/>
  </w:num>
  <w:num w:numId="20">
    <w:abstractNumId w:val="0"/>
  </w:num>
  <w:num w:numId="21">
    <w:abstractNumId w:val="8"/>
  </w:num>
  <w:num w:numId="22">
    <w:abstractNumId w:val="20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D"/>
    <w:rsid w:val="00000DEA"/>
    <w:rsid w:val="000039DD"/>
    <w:rsid w:val="00003AF9"/>
    <w:rsid w:val="00004F0D"/>
    <w:rsid w:val="0000524B"/>
    <w:rsid w:val="00006D42"/>
    <w:rsid w:val="00010140"/>
    <w:rsid w:val="00010590"/>
    <w:rsid w:val="000120DA"/>
    <w:rsid w:val="000126CC"/>
    <w:rsid w:val="00012EAE"/>
    <w:rsid w:val="000151EB"/>
    <w:rsid w:val="00015CE2"/>
    <w:rsid w:val="00015EEF"/>
    <w:rsid w:val="00017780"/>
    <w:rsid w:val="00020924"/>
    <w:rsid w:val="00027F00"/>
    <w:rsid w:val="00033013"/>
    <w:rsid w:val="0003328A"/>
    <w:rsid w:val="00034AA4"/>
    <w:rsid w:val="0003640B"/>
    <w:rsid w:val="00036977"/>
    <w:rsid w:val="00037B73"/>
    <w:rsid w:val="000401D9"/>
    <w:rsid w:val="00040D4E"/>
    <w:rsid w:val="00041F61"/>
    <w:rsid w:val="0004297E"/>
    <w:rsid w:val="000454C3"/>
    <w:rsid w:val="00046388"/>
    <w:rsid w:val="000463EE"/>
    <w:rsid w:val="00046CDE"/>
    <w:rsid w:val="00047FE8"/>
    <w:rsid w:val="00051287"/>
    <w:rsid w:val="000530F4"/>
    <w:rsid w:val="000541F8"/>
    <w:rsid w:val="00054553"/>
    <w:rsid w:val="00054AA5"/>
    <w:rsid w:val="00054FEE"/>
    <w:rsid w:val="00055608"/>
    <w:rsid w:val="00055F70"/>
    <w:rsid w:val="000577FD"/>
    <w:rsid w:val="000622F7"/>
    <w:rsid w:val="00062ECA"/>
    <w:rsid w:val="00063019"/>
    <w:rsid w:val="00063286"/>
    <w:rsid w:val="0006651A"/>
    <w:rsid w:val="00067063"/>
    <w:rsid w:val="000673CA"/>
    <w:rsid w:val="00070F02"/>
    <w:rsid w:val="00070F25"/>
    <w:rsid w:val="00071C49"/>
    <w:rsid w:val="000726B2"/>
    <w:rsid w:val="00072B98"/>
    <w:rsid w:val="000730C8"/>
    <w:rsid w:val="00073118"/>
    <w:rsid w:val="000732D1"/>
    <w:rsid w:val="000742A2"/>
    <w:rsid w:val="00074405"/>
    <w:rsid w:val="00074B8C"/>
    <w:rsid w:val="000753CF"/>
    <w:rsid w:val="00076A76"/>
    <w:rsid w:val="00076F56"/>
    <w:rsid w:val="00080CC1"/>
    <w:rsid w:val="00081CEB"/>
    <w:rsid w:val="000849C2"/>
    <w:rsid w:val="00084C38"/>
    <w:rsid w:val="00090BFF"/>
    <w:rsid w:val="000934D5"/>
    <w:rsid w:val="00094F13"/>
    <w:rsid w:val="00095EBB"/>
    <w:rsid w:val="00096959"/>
    <w:rsid w:val="00097B46"/>
    <w:rsid w:val="000A21F1"/>
    <w:rsid w:val="000A2237"/>
    <w:rsid w:val="000A30F9"/>
    <w:rsid w:val="000A4403"/>
    <w:rsid w:val="000A60C4"/>
    <w:rsid w:val="000A6653"/>
    <w:rsid w:val="000B1744"/>
    <w:rsid w:val="000B201C"/>
    <w:rsid w:val="000B3147"/>
    <w:rsid w:val="000B3B3C"/>
    <w:rsid w:val="000B62CA"/>
    <w:rsid w:val="000B73FA"/>
    <w:rsid w:val="000B79CB"/>
    <w:rsid w:val="000C0BAF"/>
    <w:rsid w:val="000C1819"/>
    <w:rsid w:val="000C36BE"/>
    <w:rsid w:val="000C4A2F"/>
    <w:rsid w:val="000C6335"/>
    <w:rsid w:val="000C6781"/>
    <w:rsid w:val="000C7F93"/>
    <w:rsid w:val="000D00F8"/>
    <w:rsid w:val="000D0DB0"/>
    <w:rsid w:val="000D47CF"/>
    <w:rsid w:val="000D6275"/>
    <w:rsid w:val="000D7C45"/>
    <w:rsid w:val="000E058D"/>
    <w:rsid w:val="000E0815"/>
    <w:rsid w:val="000E2489"/>
    <w:rsid w:val="000E2AA3"/>
    <w:rsid w:val="000E33AE"/>
    <w:rsid w:val="000E3527"/>
    <w:rsid w:val="000E3B94"/>
    <w:rsid w:val="000E4A2A"/>
    <w:rsid w:val="000E5FDF"/>
    <w:rsid w:val="000F1AC0"/>
    <w:rsid w:val="000F1E7F"/>
    <w:rsid w:val="000F3894"/>
    <w:rsid w:val="000F57D8"/>
    <w:rsid w:val="0010198A"/>
    <w:rsid w:val="001036E5"/>
    <w:rsid w:val="00103760"/>
    <w:rsid w:val="00103A3D"/>
    <w:rsid w:val="00110A6C"/>
    <w:rsid w:val="00111709"/>
    <w:rsid w:val="00111C9E"/>
    <w:rsid w:val="00114C20"/>
    <w:rsid w:val="00114DC4"/>
    <w:rsid w:val="00115EB8"/>
    <w:rsid w:val="00116669"/>
    <w:rsid w:val="0012123A"/>
    <w:rsid w:val="00122AF8"/>
    <w:rsid w:val="00123E9B"/>
    <w:rsid w:val="001243E0"/>
    <w:rsid w:val="0012448A"/>
    <w:rsid w:val="001256A6"/>
    <w:rsid w:val="0012704D"/>
    <w:rsid w:val="0012791B"/>
    <w:rsid w:val="0013042A"/>
    <w:rsid w:val="001308CD"/>
    <w:rsid w:val="00131A15"/>
    <w:rsid w:val="00132D10"/>
    <w:rsid w:val="00132D48"/>
    <w:rsid w:val="00134CEC"/>
    <w:rsid w:val="001350A6"/>
    <w:rsid w:val="0013555D"/>
    <w:rsid w:val="00135577"/>
    <w:rsid w:val="001368D8"/>
    <w:rsid w:val="00136CFB"/>
    <w:rsid w:val="001376F8"/>
    <w:rsid w:val="00137FAC"/>
    <w:rsid w:val="001413A9"/>
    <w:rsid w:val="0014285D"/>
    <w:rsid w:val="001463BB"/>
    <w:rsid w:val="00147D9A"/>
    <w:rsid w:val="00150400"/>
    <w:rsid w:val="00150490"/>
    <w:rsid w:val="00150D62"/>
    <w:rsid w:val="00156760"/>
    <w:rsid w:val="00157F12"/>
    <w:rsid w:val="0016142A"/>
    <w:rsid w:val="001643CF"/>
    <w:rsid w:val="0016609B"/>
    <w:rsid w:val="001673FC"/>
    <w:rsid w:val="00172A25"/>
    <w:rsid w:val="0017384A"/>
    <w:rsid w:val="00174AEB"/>
    <w:rsid w:val="00175071"/>
    <w:rsid w:val="00175317"/>
    <w:rsid w:val="00181D00"/>
    <w:rsid w:val="001824F8"/>
    <w:rsid w:val="0018329D"/>
    <w:rsid w:val="001838A6"/>
    <w:rsid w:val="00184814"/>
    <w:rsid w:val="001851D8"/>
    <w:rsid w:val="00186DF5"/>
    <w:rsid w:val="001872D4"/>
    <w:rsid w:val="001904B3"/>
    <w:rsid w:val="00194724"/>
    <w:rsid w:val="00194A0F"/>
    <w:rsid w:val="00195F88"/>
    <w:rsid w:val="001A0403"/>
    <w:rsid w:val="001A142F"/>
    <w:rsid w:val="001A290D"/>
    <w:rsid w:val="001A2EC1"/>
    <w:rsid w:val="001A31E1"/>
    <w:rsid w:val="001A34F0"/>
    <w:rsid w:val="001A351A"/>
    <w:rsid w:val="001A3996"/>
    <w:rsid w:val="001A593D"/>
    <w:rsid w:val="001A62BF"/>
    <w:rsid w:val="001A6E9C"/>
    <w:rsid w:val="001B1189"/>
    <w:rsid w:val="001B11C8"/>
    <w:rsid w:val="001B15B5"/>
    <w:rsid w:val="001B32BB"/>
    <w:rsid w:val="001B6642"/>
    <w:rsid w:val="001C15CD"/>
    <w:rsid w:val="001C20B9"/>
    <w:rsid w:val="001C21CD"/>
    <w:rsid w:val="001C2FDE"/>
    <w:rsid w:val="001C403D"/>
    <w:rsid w:val="001C4BA3"/>
    <w:rsid w:val="001C60B1"/>
    <w:rsid w:val="001D17EA"/>
    <w:rsid w:val="001D1F6A"/>
    <w:rsid w:val="001D22B8"/>
    <w:rsid w:val="001D4A15"/>
    <w:rsid w:val="001D52D3"/>
    <w:rsid w:val="001D7C74"/>
    <w:rsid w:val="001E5985"/>
    <w:rsid w:val="001E6E40"/>
    <w:rsid w:val="001F0A3C"/>
    <w:rsid w:val="001F0AF9"/>
    <w:rsid w:val="001F23A6"/>
    <w:rsid w:val="001F2664"/>
    <w:rsid w:val="001F2EBF"/>
    <w:rsid w:val="001F373F"/>
    <w:rsid w:val="001F6D37"/>
    <w:rsid w:val="002005CA"/>
    <w:rsid w:val="0020083C"/>
    <w:rsid w:val="00203A19"/>
    <w:rsid w:val="00203DF2"/>
    <w:rsid w:val="002054CB"/>
    <w:rsid w:val="00206828"/>
    <w:rsid w:val="0021163A"/>
    <w:rsid w:val="002117D4"/>
    <w:rsid w:val="002124A6"/>
    <w:rsid w:val="0021426A"/>
    <w:rsid w:val="00214413"/>
    <w:rsid w:val="0021458D"/>
    <w:rsid w:val="00214AE5"/>
    <w:rsid w:val="00217F61"/>
    <w:rsid w:val="002239AB"/>
    <w:rsid w:val="00224F0F"/>
    <w:rsid w:val="00225615"/>
    <w:rsid w:val="0022669E"/>
    <w:rsid w:val="00227F1E"/>
    <w:rsid w:val="00232B87"/>
    <w:rsid w:val="002339F0"/>
    <w:rsid w:val="00237289"/>
    <w:rsid w:val="00241061"/>
    <w:rsid w:val="00244807"/>
    <w:rsid w:val="00246328"/>
    <w:rsid w:val="00246FEA"/>
    <w:rsid w:val="00251E5F"/>
    <w:rsid w:val="0025457B"/>
    <w:rsid w:val="0025458A"/>
    <w:rsid w:val="0025500E"/>
    <w:rsid w:val="00255BAD"/>
    <w:rsid w:val="00256183"/>
    <w:rsid w:val="002637C0"/>
    <w:rsid w:val="00264CAF"/>
    <w:rsid w:val="00265509"/>
    <w:rsid w:val="00266073"/>
    <w:rsid w:val="00266356"/>
    <w:rsid w:val="00270E39"/>
    <w:rsid w:val="00272248"/>
    <w:rsid w:val="00273D63"/>
    <w:rsid w:val="00274E8A"/>
    <w:rsid w:val="002761F4"/>
    <w:rsid w:val="002819CC"/>
    <w:rsid w:val="002836CA"/>
    <w:rsid w:val="0028791A"/>
    <w:rsid w:val="00290940"/>
    <w:rsid w:val="0029164A"/>
    <w:rsid w:val="002918AC"/>
    <w:rsid w:val="00291A48"/>
    <w:rsid w:val="00292F8C"/>
    <w:rsid w:val="00295345"/>
    <w:rsid w:val="00295C4A"/>
    <w:rsid w:val="002975AC"/>
    <w:rsid w:val="002A1E5B"/>
    <w:rsid w:val="002A3BB4"/>
    <w:rsid w:val="002A41DA"/>
    <w:rsid w:val="002A688F"/>
    <w:rsid w:val="002A6F37"/>
    <w:rsid w:val="002B03B2"/>
    <w:rsid w:val="002B3A1D"/>
    <w:rsid w:val="002B4D56"/>
    <w:rsid w:val="002B5C0B"/>
    <w:rsid w:val="002B6351"/>
    <w:rsid w:val="002B6933"/>
    <w:rsid w:val="002C0946"/>
    <w:rsid w:val="002C2590"/>
    <w:rsid w:val="002C2C3F"/>
    <w:rsid w:val="002C43BB"/>
    <w:rsid w:val="002C50CA"/>
    <w:rsid w:val="002C6EB0"/>
    <w:rsid w:val="002D40DF"/>
    <w:rsid w:val="002D4BAF"/>
    <w:rsid w:val="002D5799"/>
    <w:rsid w:val="002D77A9"/>
    <w:rsid w:val="002D7F49"/>
    <w:rsid w:val="002E011D"/>
    <w:rsid w:val="002E0B47"/>
    <w:rsid w:val="002E0BB9"/>
    <w:rsid w:val="002E2533"/>
    <w:rsid w:val="002E40BB"/>
    <w:rsid w:val="002E5DFE"/>
    <w:rsid w:val="002E6A3D"/>
    <w:rsid w:val="002F06A8"/>
    <w:rsid w:val="002F2170"/>
    <w:rsid w:val="002F25B0"/>
    <w:rsid w:val="002F4472"/>
    <w:rsid w:val="002F5EAC"/>
    <w:rsid w:val="003014C2"/>
    <w:rsid w:val="003028DB"/>
    <w:rsid w:val="00307A0E"/>
    <w:rsid w:val="00312022"/>
    <w:rsid w:val="003140AD"/>
    <w:rsid w:val="0031483B"/>
    <w:rsid w:val="00326649"/>
    <w:rsid w:val="003268E2"/>
    <w:rsid w:val="00326FFD"/>
    <w:rsid w:val="00331AA7"/>
    <w:rsid w:val="00331B78"/>
    <w:rsid w:val="00335F59"/>
    <w:rsid w:val="0033755D"/>
    <w:rsid w:val="00337D08"/>
    <w:rsid w:val="00337EF4"/>
    <w:rsid w:val="003445A2"/>
    <w:rsid w:val="0034600F"/>
    <w:rsid w:val="003466C8"/>
    <w:rsid w:val="003478B4"/>
    <w:rsid w:val="00350D8D"/>
    <w:rsid w:val="00351AA0"/>
    <w:rsid w:val="00352343"/>
    <w:rsid w:val="00352F47"/>
    <w:rsid w:val="0035463A"/>
    <w:rsid w:val="00354D15"/>
    <w:rsid w:val="003568F3"/>
    <w:rsid w:val="00357A2C"/>
    <w:rsid w:val="00361742"/>
    <w:rsid w:val="00367957"/>
    <w:rsid w:val="00372812"/>
    <w:rsid w:val="0037287A"/>
    <w:rsid w:val="00376249"/>
    <w:rsid w:val="00376CEF"/>
    <w:rsid w:val="00377A93"/>
    <w:rsid w:val="00380D35"/>
    <w:rsid w:val="00383F46"/>
    <w:rsid w:val="00386817"/>
    <w:rsid w:val="00386F10"/>
    <w:rsid w:val="003900A2"/>
    <w:rsid w:val="003906FF"/>
    <w:rsid w:val="0039089B"/>
    <w:rsid w:val="0039132C"/>
    <w:rsid w:val="00397AA4"/>
    <w:rsid w:val="003A0BA4"/>
    <w:rsid w:val="003A193D"/>
    <w:rsid w:val="003A1A94"/>
    <w:rsid w:val="003A50DE"/>
    <w:rsid w:val="003A55E5"/>
    <w:rsid w:val="003A6F5B"/>
    <w:rsid w:val="003B0922"/>
    <w:rsid w:val="003B1A4F"/>
    <w:rsid w:val="003B2930"/>
    <w:rsid w:val="003B2B5A"/>
    <w:rsid w:val="003B465C"/>
    <w:rsid w:val="003B47A4"/>
    <w:rsid w:val="003B68CC"/>
    <w:rsid w:val="003C154B"/>
    <w:rsid w:val="003C3419"/>
    <w:rsid w:val="003C419E"/>
    <w:rsid w:val="003C691E"/>
    <w:rsid w:val="003D12DC"/>
    <w:rsid w:val="003D1A75"/>
    <w:rsid w:val="003D2F88"/>
    <w:rsid w:val="003D47B3"/>
    <w:rsid w:val="003D4908"/>
    <w:rsid w:val="003D4EC7"/>
    <w:rsid w:val="003D6339"/>
    <w:rsid w:val="003D7593"/>
    <w:rsid w:val="003E2F42"/>
    <w:rsid w:val="003E53EB"/>
    <w:rsid w:val="003E5896"/>
    <w:rsid w:val="003F1C84"/>
    <w:rsid w:val="003F43C8"/>
    <w:rsid w:val="003F75A6"/>
    <w:rsid w:val="003F786B"/>
    <w:rsid w:val="003F7B68"/>
    <w:rsid w:val="003F7C76"/>
    <w:rsid w:val="004004D5"/>
    <w:rsid w:val="004020E4"/>
    <w:rsid w:val="00403794"/>
    <w:rsid w:val="0040414A"/>
    <w:rsid w:val="00404DD8"/>
    <w:rsid w:val="00406BFE"/>
    <w:rsid w:val="004076BF"/>
    <w:rsid w:val="004106D3"/>
    <w:rsid w:val="00411191"/>
    <w:rsid w:val="00411CF0"/>
    <w:rsid w:val="00412E8E"/>
    <w:rsid w:val="0041452B"/>
    <w:rsid w:val="00415F7B"/>
    <w:rsid w:val="00416461"/>
    <w:rsid w:val="00416FC9"/>
    <w:rsid w:val="00417538"/>
    <w:rsid w:val="004177B4"/>
    <w:rsid w:val="0041793F"/>
    <w:rsid w:val="00417C9F"/>
    <w:rsid w:val="00420504"/>
    <w:rsid w:val="00424E6F"/>
    <w:rsid w:val="0042540D"/>
    <w:rsid w:val="00430877"/>
    <w:rsid w:val="004310C7"/>
    <w:rsid w:val="004318CF"/>
    <w:rsid w:val="004331E9"/>
    <w:rsid w:val="00433959"/>
    <w:rsid w:val="00443FE3"/>
    <w:rsid w:val="00447E7F"/>
    <w:rsid w:val="00450BED"/>
    <w:rsid w:val="00451063"/>
    <w:rsid w:val="004513C2"/>
    <w:rsid w:val="00453110"/>
    <w:rsid w:val="00453435"/>
    <w:rsid w:val="0045399A"/>
    <w:rsid w:val="00454E29"/>
    <w:rsid w:val="004551A7"/>
    <w:rsid w:val="004560F5"/>
    <w:rsid w:val="004569F4"/>
    <w:rsid w:val="00456BC1"/>
    <w:rsid w:val="00457282"/>
    <w:rsid w:val="0046048D"/>
    <w:rsid w:val="00463FD8"/>
    <w:rsid w:val="0046542F"/>
    <w:rsid w:val="00466E6C"/>
    <w:rsid w:val="00472637"/>
    <w:rsid w:val="0047334E"/>
    <w:rsid w:val="0047336E"/>
    <w:rsid w:val="004759DE"/>
    <w:rsid w:val="004763AC"/>
    <w:rsid w:val="00476508"/>
    <w:rsid w:val="004804CE"/>
    <w:rsid w:val="004836B2"/>
    <w:rsid w:val="0048376B"/>
    <w:rsid w:val="00483F35"/>
    <w:rsid w:val="00484301"/>
    <w:rsid w:val="00486A8A"/>
    <w:rsid w:val="00491207"/>
    <w:rsid w:val="004925F7"/>
    <w:rsid w:val="004940B7"/>
    <w:rsid w:val="00495843"/>
    <w:rsid w:val="00495D7E"/>
    <w:rsid w:val="0049673D"/>
    <w:rsid w:val="004A1556"/>
    <w:rsid w:val="004A1976"/>
    <w:rsid w:val="004A2074"/>
    <w:rsid w:val="004A355A"/>
    <w:rsid w:val="004A5933"/>
    <w:rsid w:val="004A6A93"/>
    <w:rsid w:val="004A6E2E"/>
    <w:rsid w:val="004B0198"/>
    <w:rsid w:val="004B259A"/>
    <w:rsid w:val="004B3DE6"/>
    <w:rsid w:val="004B3F4A"/>
    <w:rsid w:val="004B617C"/>
    <w:rsid w:val="004C3033"/>
    <w:rsid w:val="004C50EC"/>
    <w:rsid w:val="004C673C"/>
    <w:rsid w:val="004C6E14"/>
    <w:rsid w:val="004C7662"/>
    <w:rsid w:val="004C7BA3"/>
    <w:rsid w:val="004D202D"/>
    <w:rsid w:val="004D40E3"/>
    <w:rsid w:val="004D5906"/>
    <w:rsid w:val="004D65C9"/>
    <w:rsid w:val="004D6A71"/>
    <w:rsid w:val="004D73BF"/>
    <w:rsid w:val="004E0F5A"/>
    <w:rsid w:val="004E3046"/>
    <w:rsid w:val="004E4B60"/>
    <w:rsid w:val="004E607D"/>
    <w:rsid w:val="004E705B"/>
    <w:rsid w:val="004E7BA0"/>
    <w:rsid w:val="004F14C5"/>
    <w:rsid w:val="004F2D49"/>
    <w:rsid w:val="004F6C39"/>
    <w:rsid w:val="00502C06"/>
    <w:rsid w:val="00504DBF"/>
    <w:rsid w:val="00507E5D"/>
    <w:rsid w:val="00513D01"/>
    <w:rsid w:val="00514C25"/>
    <w:rsid w:val="00516733"/>
    <w:rsid w:val="00520A49"/>
    <w:rsid w:val="0052372C"/>
    <w:rsid w:val="00524379"/>
    <w:rsid w:val="00524879"/>
    <w:rsid w:val="0052503E"/>
    <w:rsid w:val="00526BBC"/>
    <w:rsid w:val="005303DD"/>
    <w:rsid w:val="005306CD"/>
    <w:rsid w:val="00530EBE"/>
    <w:rsid w:val="005333E2"/>
    <w:rsid w:val="00533BE9"/>
    <w:rsid w:val="005344F2"/>
    <w:rsid w:val="00534712"/>
    <w:rsid w:val="00541EA7"/>
    <w:rsid w:val="005431CC"/>
    <w:rsid w:val="00543275"/>
    <w:rsid w:val="0054456F"/>
    <w:rsid w:val="00547AB0"/>
    <w:rsid w:val="005511F9"/>
    <w:rsid w:val="00551AA8"/>
    <w:rsid w:val="00554CE1"/>
    <w:rsid w:val="00556CF1"/>
    <w:rsid w:val="00556DED"/>
    <w:rsid w:val="00557E2F"/>
    <w:rsid w:val="00560101"/>
    <w:rsid w:val="0056079F"/>
    <w:rsid w:val="005637B7"/>
    <w:rsid w:val="00564A7F"/>
    <w:rsid w:val="00565777"/>
    <w:rsid w:val="005714B2"/>
    <w:rsid w:val="00573C60"/>
    <w:rsid w:val="00585B7B"/>
    <w:rsid w:val="00587C74"/>
    <w:rsid w:val="00590DD0"/>
    <w:rsid w:val="00591268"/>
    <w:rsid w:val="005912C2"/>
    <w:rsid w:val="0059354C"/>
    <w:rsid w:val="0059458A"/>
    <w:rsid w:val="00594DEF"/>
    <w:rsid w:val="00596911"/>
    <w:rsid w:val="005A02DC"/>
    <w:rsid w:val="005A03DE"/>
    <w:rsid w:val="005A077D"/>
    <w:rsid w:val="005A0EAC"/>
    <w:rsid w:val="005A429A"/>
    <w:rsid w:val="005A699D"/>
    <w:rsid w:val="005A7608"/>
    <w:rsid w:val="005B15A3"/>
    <w:rsid w:val="005B1E6B"/>
    <w:rsid w:val="005B1E9C"/>
    <w:rsid w:val="005B3EE6"/>
    <w:rsid w:val="005B4B22"/>
    <w:rsid w:val="005B5A0E"/>
    <w:rsid w:val="005B5C5C"/>
    <w:rsid w:val="005B7FE8"/>
    <w:rsid w:val="005C1641"/>
    <w:rsid w:val="005C1BC7"/>
    <w:rsid w:val="005C1C26"/>
    <w:rsid w:val="005C2085"/>
    <w:rsid w:val="005C278A"/>
    <w:rsid w:val="005C3A56"/>
    <w:rsid w:val="005C4117"/>
    <w:rsid w:val="005C4850"/>
    <w:rsid w:val="005C5513"/>
    <w:rsid w:val="005C5DB9"/>
    <w:rsid w:val="005C5E85"/>
    <w:rsid w:val="005C6AD2"/>
    <w:rsid w:val="005C7471"/>
    <w:rsid w:val="005C7E6E"/>
    <w:rsid w:val="005D2434"/>
    <w:rsid w:val="005D2C19"/>
    <w:rsid w:val="005D3D43"/>
    <w:rsid w:val="005D4A0C"/>
    <w:rsid w:val="005D64B0"/>
    <w:rsid w:val="005D6B61"/>
    <w:rsid w:val="005D6B8A"/>
    <w:rsid w:val="005D750A"/>
    <w:rsid w:val="005E0468"/>
    <w:rsid w:val="005E4159"/>
    <w:rsid w:val="005E4DF4"/>
    <w:rsid w:val="005F22A7"/>
    <w:rsid w:val="005F2489"/>
    <w:rsid w:val="005F2CD2"/>
    <w:rsid w:val="005F3AA1"/>
    <w:rsid w:val="005F6A42"/>
    <w:rsid w:val="0060231D"/>
    <w:rsid w:val="006045A5"/>
    <w:rsid w:val="00605A33"/>
    <w:rsid w:val="00606BF9"/>
    <w:rsid w:val="006107D6"/>
    <w:rsid w:val="0061090E"/>
    <w:rsid w:val="006129D2"/>
    <w:rsid w:val="00613A5B"/>
    <w:rsid w:val="00615FD8"/>
    <w:rsid w:val="00616477"/>
    <w:rsid w:val="0061766F"/>
    <w:rsid w:val="006202E4"/>
    <w:rsid w:val="00620CAE"/>
    <w:rsid w:val="00622760"/>
    <w:rsid w:val="0062334B"/>
    <w:rsid w:val="006234D3"/>
    <w:rsid w:val="00624591"/>
    <w:rsid w:val="00625948"/>
    <w:rsid w:val="00625AC4"/>
    <w:rsid w:val="00626634"/>
    <w:rsid w:val="00631D5F"/>
    <w:rsid w:val="00632290"/>
    <w:rsid w:val="00633098"/>
    <w:rsid w:val="006337E8"/>
    <w:rsid w:val="00634998"/>
    <w:rsid w:val="0063635A"/>
    <w:rsid w:val="00637C9F"/>
    <w:rsid w:val="00640C60"/>
    <w:rsid w:val="00642ABF"/>
    <w:rsid w:val="0064492F"/>
    <w:rsid w:val="0064591A"/>
    <w:rsid w:val="00646F1D"/>
    <w:rsid w:val="0065192F"/>
    <w:rsid w:val="00653952"/>
    <w:rsid w:val="00654274"/>
    <w:rsid w:val="00654AB0"/>
    <w:rsid w:val="00656873"/>
    <w:rsid w:val="0065692E"/>
    <w:rsid w:val="00656C19"/>
    <w:rsid w:val="00663E28"/>
    <w:rsid w:val="00664540"/>
    <w:rsid w:val="0066504D"/>
    <w:rsid w:val="00666844"/>
    <w:rsid w:val="00667079"/>
    <w:rsid w:val="00671591"/>
    <w:rsid w:val="0067162D"/>
    <w:rsid w:val="00672827"/>
    <w:rsid w:val="00674595"/>
    <w:rsid w:val="00676453"/>
    <w:rsid w:val="00676573"/>
    <w:rsid w:val="00682170"/>
    <w:rsid w:val="00683562"/>
    <w:rsid w:val="006844AB"/>
    <w:rsid w:val="00684B8F"/>
    <w:rsid w:val="0068506A"/>
    <w:rsid w:val="00685380"/>
    <w:rsid w:val="006902A3"/>
    <w:rsid w:val="00690B39"/>
    <w:rsid w:val="00693071"/>
    <w:rsid w:val="00693E2C"/>
    <w:rsid w:val="006A20B2"/>
    <w:rsid w:val="006A2D60"/>
    <w:rsid w:val="006A5B29"/>
    <w:rsid w:val="006A7A10"/>
    <w:rsid w:val="006A7FC2"/>
    <w:rsid w:val="006B01F8"/>
    <w:rsid w:val="006B2095"/>
    <w:rsid w:val="006B232C"/>
    <w:rsid w:val="006B5FDC"/>
    <w:rsid w:val="006B6F0F"/>
    <w:rsid w:val="006B7435"/>
    <w:rsid w:val="006B76EE"/>
    <w:rsid w:val="006C07A1"/>
    <w:rsid w:val="006C1D18"/>
    <w:rsid w:val="006C2101"/>
    <w:rsid w:val="006C27B0"/>
    <w:rsid w:val="006C51E8"/>
    <w:rsid w:val="006C6638"/>
    <w:rsid w:val="006C775E"/>
    <w:rsid w:val="006D21F5"/>
    <w:rsid w:val="006D531B"/>
    <w:rsid w:val="006D5A81"/>
    <w:rsid w:val="006D681D"/>
    <w:rsid w:val="006D6BB4"/>
    <w:rsid w:val="006D759A"/>
    <w:rsid w:val="006D7BDE"/>
    <w:rsid w:val="006E0080"/>
    <w:rsid w:val="006E2009"/>
    <w:rsid w:val="006E33F5"/>
    <w:rsid w:val="006E6160"/>
    <w:rsid w:val="006E768C"/>
    <w:rsid w:val="006F32A2"/>
    <w:rsid w:val="006F3DD2"/>
    <w:rsid w:val="006F47F8"/>
    <w:rsid w:val="006F7B6E"/>
    <w:rsid w:val="00700411"/>
    <w:rsid w:val="007025F0"/>
    <w:rsid w:val="00703CBA"/>
    <w:rsid w:val="007052C3"/>
    <w:rsid w:val="00705BB4"/>
    <w:rsid w:val="00706CAC"/>
    <w:rsid w:val="00707D91"/>
    <w:rsid w:val="00710206"/>
    <w:rsid w:val="00710F45"/>
    <w:rsid w:val="00712406"/>
    <w:rsid w:val="0071318F"/>
    <w:rsid w:val="00713888"/>
    <w:rsid w:val="00714715"/>
    <w:rsid w:val="007213F1"/>
    <w:rsid w:val="00721827"/>
    <w:rsid w:val="007247C1"/>
    <w:rsid w:val="00724AF2"/>
    <w:rsid w:val="007263F1"/>
    <w:rsid w:val="00726C59"/>
    <w:rsid w:val="00730CDA"/>
    <w:rsid w:val="00732686"/>
    <w:rsid w:val="00732A32"/>
    <w:rsid w:val="00733239"/>
    <w:rsid w:val="00733E34"/>
    <w:rsid w:val="0073419E"/>
    <w:rsid w:val="007346F8"/>
    <w:rsid w:val="007351BE"/>
    <w:rsid w:val="00735AF7"/>
    <w:rsid w:val="00736B33"/>
    <w:rsid w:val="007370A4"/>
    <w:rsid w:val="00740E42"/>
    <w:rsid w:val="007442E2"/>
    <w:rsid w:val="007459D5"/>
    <w:rsid w:val="007472A2"/>
    <w:rsid w:val="0075045D"/>
    <w:rsid w:val="00754101"/>
    <w:rsid w:val="007558B7"/>
    <w:rsid w:val="00755A27"/>
    <w:rsid w:val="007612EB"/>
    <w:rsid w:val="00762F8F"/>
    <w:rsid w:val="00763461"/>
    <w:rsid w:val="0076557F"/>
    <w:rsid w:val="00765AA8"/>
    <w:rsid w:val="00765E49"/>
    <w:rsid w:val="0077133D"/>
    <w:rsid w:val="00771CF1"/>
    <w:rsid w:val="00772D60"/>
    <w:rsid w:val="00773B13"/>
    <w:rsid w:val="00774136"/>
    <w:rsid w:val="00774453"/>
    <w:rsid w:val="00775647"/>
    <w:rsid w:val="00775E73"/>
    <w:rsid w:val="0077649E"/>
    <w:rsid w:val="00776B8D"/>
    <w:rsid w:val="00776EE1"/>
    <w:rsid w:val="00777819"/>
    <w:rsid w:val="0078173E"/>
    <w:rsid w:val="00781BCE"/>
    <w:rsid w:val="00783A02"/>
    <w:rsid w:val="00783B51"/>
    <w:rsid w:val="00784DF4"/>
    <w:rsid w:val="007853A8"/>
    <w:rsid w:val="00791E64"/>
    <w:rsid w:val="0079317A"/>
    <w:rsid w:val="0079366D"/>
    <w:rsid w:val="00794345"/>
    <w:rsid w:val="00795000"/>
    <w:rsid w:val="0079616C"/>
    <w:rsid w:val="00797264"/>
    <w:rsid w:val="007A04D7"/>
    <w:rsid w:val="007A12A0"/>
    <w:rsid w:val="007A4B92"/>
    <w:rsid w:val="007A51FA"/>
    <w:rsid w:val="007A570F"/>
    <w:rsid w:val="007A6DDD"/>
    <w:rsid w:val="007A70F7"/>
    <w:rsid w:val="007A7D3A"/>
    <w:rsid w:val="007A7E67"/>
    <w:rsid w:val="007B1544"/>
    <w:rsid w:val="007B1870"/>
    <w:rsid w:val="007B25D4"/>
    <w:rsid w:val="007B3D22"/>
    <w:rsid w:val="007B47C2"/>
    <w:rsid w:val="007C05FF"/>
    <w:rsid w:val="007C0F2C"/>
    <w:rsid w:val="007C129C"/>
    <w:rsid w:val="007C221B"/>
    <w:rsid w:val="007C231C"/>
    <w:rsid w:val="007C2FBD"/>
    <w:rsid w:val="007C34AD"/>
    <w:rsid w:val="007C5877"/>
    <w:rsid w:val="007C590D"/>
    <w:rsid w:val="007D467E"/>
    <w:rsid w:val="007D57C2"/>
    <w:rsid w:val="007E13BE"/>
    <w:rsid w:val="007E2464"/>
    <w:rsid w:val="007E36FC"/>
    <w:rsid w:val="007E6314"/>
    <w:rsid w:val="007E689E"/>
    <w:rsid w:val="007E7F9D"/>
    <w:rsid w:val="007F1F1C"/>
    <w:rsid w:val="007F3911"/>
    <w:rsid w:val="007F4B64"/>
    <w:rsid w:val="007F676E"/>
    <w:rsid w:val="007F6778"/>
    <w:rsid w:val="007F6D6B"/>
    <w:rsid w:val="0080017B"/>
    <w:rsid w:val="0080146B"/>
    <w:rsid w:val="008034B4"/>
    <w:rsid w:val="00803645"/>
    <w:rsid w:val="00804094"/>
    <w:rsid w:val="00804959"/>
    <w:rsid w:val="00804B8C"/>
    <w:rsid w:val="008061B7"/>
    <w:rsid w:val="00806424"/>
    <w:rsid w:val="00813468"/>
    <w:rsid w:val="008149F1"/>
    <w:rsid w:val="0081528A"/>
    <w:rsid w:val="0081704B"/>
    <w:rsid w:val="008209E1"/>
    <w:rsid w:val="008212A7"/>
    <w:rsid w:val="0082231A"/>
    <w:rsid w:val="00825EDC"/>
    <w:rsid w:val="00831A72"/>
    <w:rsid w:val="00833325"/>
    <w:rsid w:val="008336B3"/>
    <w:rsid w:val="00833D7A"/>
    <w:rsid w:val="00834B1C"/>
    <w:rsid w:val="0084066D"/>
    <w:rsid w:val="00842544"/>
    <w:rsid w:val="008431E8"/>
    <w:rsid w:val="00844660"/>
    <w:rsid w:val="00846518"/>
    <w:rsid w:val="00847D56"/>
    <w:rsid w:val="00853066"/>
    <w:rsid w:val="0085329C"/>
    <w:rsid w:val="00853B4B"/>
    <w:rsid w:val="00854DCF"/>
    <w:rsid w:val="0086173C"/>
    <w:rsid w:val="00862337"/>
    <w:rsid w:val="008634F5"/>
    <w:rsid w:val="0086390D"/>
    <w:rsid w:val="00865F4A"/>
    <w:rsid w:val="0086671A"/>
    <w:rsid w:val="00870998"/>
    <w:rsid w:val="008723BF"/>
    <w:rsid w:val="008736C0"/>
    <w:rsid w:val="00873AFB"/>
    <w:rsid w:val="00875A1E"/>
    <w:rsid w:val="0088273C"/>
    <w:rsid w:val="00882C4A"/>
    <w:rsid w:val="00887353"/>
    <w:rsid w:val="00892CEB"/>
    <w:rsid w:val="00892DC2"/>
    <w:rsid w:val="0089323C"/>
    <w:rsid w:val="00893CD2"/>
    <w:rsid w:val="0089546C"/>
    <w:rsid w:val="00897D5C"/>
    <w:rsid w:val="008A17E9"/>
    <w:rsid w:val="008A243B"/>
    <w:rsid w:val="008A329B"/>
    <w:rsid w:val="008A3F28"/>
    <w:rsid w:val="008A60A4"/>
    <w:rsid w:val="008A7177"/>
    <w:rsid w:val="008A76A4"/>
    <w:rsid w:val="008B17E7"/>
    <w:rsid w:val="008B2A82"/>
    <w:rsid w:val="008B53EA"/>
    <w:rsid w:val="008C06F7"/>
    <w:rsid w:val="008C0B11"/>
    <w:rsid w:val="008C1580"/>
    <w:rsid w:val="008C28CD"/>
    <w:rsid w:val="008C2F7A"/>
    <w:rsid w:val="008D1326"/>
    <w:rsid w:val="008D1C7C"/>
    <w:rsid w:val="008D28DE"/>
    <w:rsid w:val="008D2ABD"/>
    <w:rsid w:val="008D2C97"/>
    <w:rsid w:val="008D3097"/>
    <w:rsid w:val="008D4B78"/>
    <w:rsid w:val="008D73B8"/>
    <w:rsid w:val="008D7B3A"/>
    <w:rsid w:val="008D7D52"/>
    <w:rsid w:val="008E08B5"/>
    <w:rsid w:val="008E120E"/>
    <w:rsid w:val="008E2F5F"/>
    <w:rsid w:val="008E3516"/>
    <w:rsid w:val="008E4101"/>
    <w:rsid w:val="008F09DA"/>
    <w:rsid w:val="008F1FB1"/>
    <w:rsid w:val="008F240C"/>
    <w:rsid w:val="008F245F"/>
    <w:rsid w:val="008F3927"/>
    <w:rsid w:val="008F4758"/>
    <w:rsid w:val="008F62DB"/>
    <w:rsid w:val="008F643F"/>
    <w:rsid w:val="009003AB"/>
    <w:rsid w:val="00901B63"/>
    <w:rsid w:val="00905F07"/>
    <w:rsid w:val="009063BF"/>
    <w:rsid w:val="00907810"/>
    <w:rsid w:val="00907E6F"/>
    <w:rsid w:val="00910FB5"/>
    <w:rsid w:val="009122A7"/>
    <w:rsid w:val="00912BD2"/>
    <w:rsid w:val="00913388"/>
    <w:rsid w:val="00914103"/>
    <w:rsid w:val="00916055"/>
    <w:rsid w:val="009179FA"/>
    <w:rsid w:val="00920AFE"/>
    <w:rsid w:val="009212E2"/>
    <w:rsid w:val="00921555"/>
    <w:rsid w:val="00921F54"/>
    <w:rsid w:val="00922F88"/>
    <w:rsid w:val="00923486"/>
    <w:rsid w:val="009254BE"/>
    <w:rsid w:val="00926F8B"/>
    <w:rsid w:val="00927E47"/>
    <w:rsid w:val="009302CD"/>
    <w:rsid w:val="0093066B"/>
    <w:rsid w:val="00930905"/>
    <w:rsid w:val="009321E2"/>
    <w:rsid w:val="00933D0C"/>
    <w:rsid w:val="009343C2"/>
    <w:rsid w:val="009356F0"/>
    <w:rsid w:val="00935F6C"/>
    <w:rsid w:val="009429AE"/>
    <w:rsid w:val="00942D3A"/>
    <w:rsid w:val="00943700"/>
    <w:rsid w:val="00943C3C"/>
    <w:rsid w:val="00944333"/>
    <w:rsid w:val="00944E24"/>
    <w:rsid w:val="00951230"/>
    <w:rsid w:val="0095226F"/>
    <w:rsid w:val="0095432B"/>
    <w:rsid w:val="0095616A"/>
    <w:rsid w:val="00956A66"/>
    <w:rsid w:val="00957BFE"/>
    <w:rsid w:val="009605DC"/>
    <w:rsid w:val="00961924"/>
    <w:rsid w:val="0096294C"/>
    <w:rsid w:val="009629C7"/>
    <w:rsid w:val="00962C97"/>
    <w:rsid w:val="009631D8"/>
    <w:rsid w:val="009641B9"/>
    <w:rsid w:val="0096471B"/>
    <w:rsid w:val="009667F8"/>
    <w:rsid w:val="00967D62"/>
    <w:rsid w:val="00970D16"/>
    <w:rsid w:val="00974B59"/>
    <w:rsid w:val="00976CDB"/>
    <w:rsid w:val="00976EF3"/>
    <w:rsid w:val="009849CF"/>
    <w:rsid w:val="00984C14"/>
    <w:rsid w:val="00986292"/>
    <w:rsid w:val="00986656"/>
    <w:rsid w:val="00987CF4"/>
    <w:rsid w:val="00991790"/>
    <w:rsid w:val="0099370A"/>
    <w:rsid w:val="009946DF"/>
    <w:rsid w:val="009950B3"/>
    <w:rsid w:val="00995D97"/>
    <w:rsid w:val="00995F9A"/>
    <w:rsid w:val="009A0562"/>
    <w:rsid w:val="009A3FD2"/>
    <w:rsid w:val="009B09FE"/>
    <w:rsid w:val="009B2854"/>
    <w:rsid w:val="009B49A0"/>
    <w:rsid w:val="009B4BE6"/>
    <w:rsid w:val="009B5D01"/>
    <w:rsid w:val="009C3611"/>
    <w:rsid w:val="009C3AAE"/>
    <w:rsid w:val="009C3CB3"/>
    <w:rsid w:val="009C4A7C"/>
    <w:rsid w:val="009C6731"/>
    <w:rsid w:val="009C69D5"/>
    <w:rsid w:val="009D008F"/>
    <w:rsid w:val="009D0AD7"/>
    <w:rsid w:val="009D3148"/>
    <w:rsid w:val="009D358C"/>
    <w:rsid w:val="009D45E8"/>
    <w:rsid w:val="009D482E"/>
    <w:rsid w:val="009D5283"/>
    <w:rsid w:val="009D5CF1"/>
    <w:rsid w:val="009D5E3F"/>
    <w:rsid w:val="009E01E3"/>
    <w:rsid w:val="009E0206"/>
    <w:rsid w:val="009E0E18"/>
    <w:rsid w:val="009E2907"/>
    <w:rsid w:val="009E39D6"/>
    <w:rsid w:val="009E4529"/>
    <w:rsid w:val="009E538B"/>
    <w:rsid w:val="009E55EE"/>
    <w:rsid w:val="009E5842"/>
    <w:rsid w:val="009F0A4C"/>
    <w:rsid w:val="009F1F3A"/>
    <w:rsid w:val="009F2628"/>
    <w:rsid w:val="009F41FE"/>
    <w:rsid w:val="009F5244"/>
    <w:rsid w:val="009F5B27"/>
    <w:rsid w:val="009F641D"/>
    <w:rsid w:val="009F6AC7"/>
    <w:rsid w:val="009F7CA9"/>
    <w:rsid w:val="00A017FB"/>
    <w:rsid w:val="00A0640C"/>
    <w:rsid w:val="00A070C0"/>
    <w:rsid w:val="00A07D34"/>
    <w:rsid w:val="00A10BB0"/>
    <w:rsid w:val="00A1339D"/>
    <w:rsid w:val="00A13445"/>
    <w:rsid w:val="00A13CB9"/>
    <w:rsid w:val="00A146D4"/>
    <w:rsid w:val="00A15252"/>
    <w:rsid w:val="00A15300"/>
    <w:rsid w:val="00A2036F"/>
    <w:rsid w:val="00A208FB"/>
    <w:rsid w:val="00A20A88"/>
    <w:rsid w:val="00A21DDA"/>
    <w:rsid w:val="00A22F12"/>
    <w:rsid w:val="00A24920"/>
    <w:rsid w:val="00A2711D"/>
    <w:rsid w:val="00A2758D"/>
    <w:rsid w:val="00A30BAF"/>
    <w:rsid w:val="00A31078"/>
    <w:rsid w:val="00A354B5"/>
    <w:rsid w:val="00A36173"/>
    <w:rsid w:val="00A373E1"/>
    <w:rsid w:val="00A400FE"/>
    <w:rsid w:val="00A43A10"/>
    <w:rsid w:val="00A43A41"/>
    <w:rsid w:val="00A444EC"/>
    <w:rsid w:val="00A45BBB"/>
    <w:rsid w:val="00A46C40"/>
    <w:rsid w:val="00A47BF4"/>
    <w:rsid w:val="00A50899"/>
    <w:rsid w:val="00A51DA1"/>
    <w:rsid w:val="00A51F07"/>
    <w:rsid w:val="00A524B8"/>
    <w:rsid w:val="00A54027"/>
    <w:rsid w:val="00A57753"/>
    <w:rsid w:val="00A631A3"/>
    <w:rsid w:val="00A656C5"/>
    <w:rsid w:val="00A6630D"/>
    <w:rsid w:val="00A720FA"/>
    <w:rsid w:val="00A72502"/>
    <w:rsid w:val="00A7341A"/>
    <w:rsid w:val="00A73843"/>
    <w:rsid w:val="00A739AB"/>
    <w:rsid w:val="00A741CE"/>
    <w:rsid w:val="00A74AE1"/>
    <w:rsid w:val="00A767A6"/>
    <w:rsid w:val="00A7734B"/>
    <w:rsid w:val="00A77407"/>
    <w:rsid w:val="00A80700"/>
    <w:rsid w:val="00A8706A"/>
    <w:rsid w:val="00A877FE"/>
    <w:rsid w:val="00A90CF3"/>
    <w:rsid w:val="00A920A1"/>
    <w:rsid w:val="00A9391C"/>
    <w:rsid w:val="00A960A0"/>
    <w:rsid w:val="00A975AB"/>
    <w:rsid w:val="00AA0527"/>
    <w:rsid w:val="00AA2CC8"/>
    <w:rsid w:val="00AA3C68"/>
    <w:rsid w:val="00AA3C86"/>
    <w:rsid w:val="00AA5145"/>
    <w:rsid w:val="00AA5AC1"/>
    <w:rsid w:val="00AA5CA7"/>
    <w:rsid w:val="00AA648C"/>
    <w:rsid w:val="00AB1ED1"/>
    <w:rsid w:val="00AB3339"/>
    <w:rsid w:val="00AB4FC8"/>
    <w:rsid w:val="00AB7722"/>
    <w:rsid w:val="00AC624B"/>
    <w:rsid w:val="00AC727F"/>
    <w:rsid w:val="00AC743A"/>
    <w:rsid w:val="00AC7AF8"/>
    <w:rsid w:val="00AC7C67"/>
    <w:rsid w:val="00AD02C1"/>
    <w:rsid w:val="00AD1E01"/>
    <w:rsid w:val="00AD1E14"/>
    <w:rsid w:val="00AD32CE"/>
    <w:rsid w:val="00AD4674"/>
    <w:rsid w:val="00AD4AB0"/>
    <w:rsid w:val="00AD4F07"/>
    <w:rsid w:val="00AE0ADD"/>
    <w:rsid w:val="00AE3049"/>
    <w:rsid w:val="00AE38F5"/>
    <w:rsid w:val="00AE4B54"/>
    <w:rsid w:val="00AE5461"/>
    <w:rsid w:val="00AE56FD"/>
    <w:rsid w:val="00AF0996"/>
    <w:rsid w:val="00AF3580"/>
    <w:rsid w:val="00AF4E27"/>
    <w:rsid w:val="00AF5E68"/>
    <w:rsid w:val="00AF7409"/>
    <w:rsid w:val="00B002F8"/>
    <w:rsid w:val="00B010A9"/>
    <w:rsid w:val="00B039A9"/>
    <w:rsid w:val="00B03BB3"/>
    <w:rsid w:val="00B05718"/>
    <w:rsid w:val="00B062F6"/>
    <w:rsid w:val="00B06326"/>
    <w:rsid w:val="00B0779E"/>
    <w:rsid w:val="00B106F1"/>
    <w:rsid w:val="00B109B1"/>
    <w:rsid w:val="00B10B0B"/>
    <w:rsid w:val="00B12F1E"/>
    <w:rsid w:val="00B1425E"/>
    <w:rsid w:val="00B206C4"/>
    <w:rsid w:val="00B2112D"/>
    <w:rsid w:val="00B244D4"/>
    <w:rsid w:val="00B2464D"/>
    <w:rsid w:val="00B25F1D"/>
    <w:rsid w:val="00B2782A"/>
    <w:rsid w:val="00B336D8"/>
    <w:rsid w:val="00B34576"/>
    <w:rsid w:val="00B34BFA"/>
    <w:rsid w:val="00B356A4"/>
    <w:rsid w:val="00B411EC"/>
    <w:rsid w:val="00B41C76"/>
    <w:rsid w:val="00B429CA"/>
    <w:rsid w:val="00B45396"/>
    <w:rsid w:val="00B455BC"/>
    <w:rsid w:val="00B45D69"/>
    <w:rsid w:val="00B45EDD"/>
    <w:rsid w:val="00B45F3D"/>
    <w:rsid w:val="00B50F81"/>
    <w:rsid w:val="00B52E1A"/>
    <w:rsid w:val="00B5360F"/>
    <w:rsid w:val="00B54573"/>
    <w:rsid w:val="00B57455"/>
    <w:rsid w:val="00B61F69"/>
    <w:rsid w:val="00B6216C"/>
    <w:rsid w:val="00B65421"/>
    <w:rsid w:val="00B73D11"/>
    <w:rsid w:val="00B74776"/>
    <w:rsid w:val="00B773A6"/>
    <w:rsid w:val="00B80C47"/>
    <w:rsid w:val="00B81322"/>
    <w:rsid w:val="00B82056"/>
    <w:rsid w:val="00B85D6D"/>
    <w:rsid w:val="00B862CD"/>
    <w:rsid w:val="00B94951"/>
    <w:rsid w:val="00B95D33"/>
    <w:rsid w:val="00B96582"/>
    <w:rsid w:val="00B96B6E"/>
    <w:rsid w:val="00B96CA3"/>
    <w:rsid w:val="00B97591"/>
    <w:rsid w:val="00BA006C"/>
    <w:rsid w:val="00BA20B0"/>
    <w:rsid w:val="00BA372F"/>
    <w:rsid w:val="00BA7940"/>
    <w:rsid w:val="00BB302C"/>
    <w:rsid w:val="00BB3CA6"/>
    <w:rsid w:val="00BB4F0D"/>
    <w:rsid w:val="00BB55E0"/>
    <w:rsid w:val="00BC0D9F"/>
    <w:rsid w:val="00BC6786"/>
    <w:rsid w:val="00BC7009"/>
    <w:rsid w:val="00BD093C"/>
    <w:rsid w:val="00BD1AD6"/>
    <w:rsid w:val="00BD1DB2"/>
    <w:rsid w:val="00BD2AF8"/>
    <w:rsid w:val="00BD3873"/>
    <w:rsid w:val="00BD41A8"/>
    <w:rsid w:val="00BD6790"/>
    <w:rsid w:val="00BD68A6"/>
    <w:rsid w:val="00BD696A"/>
    <w:rsid w:val="00BD6CDF"/>
    <w:rsid w:val="00BE072E"/>
    <w:rsid w:val="00BE0A5A"/>
    <w:rsid w:val="00BE13F2"/>
    <w:rsid w:val="00BE1649"/>
    <w:rsid w:val="00BE1F2C"/>
    <w:rsid w:val="00BE2B40"/>
    <w:rsid w:val="00BE3D54"/>
    <w:rsid w:val="00BE70E1"/>
    <w:rsid w:val="00BF0C10"/>
    <w:rsid w:val="00BF1719"/>
    <w:rsid w:val="00BF1B6E"/>
    <w:rsid w:val="00BF29D7"/>
    <w:rsid w:val="00BF4049"/>
    <w:rsid w:val="00BF482E"/>
    <w:rsid w:val="00BF4B8B"/>
    <w:rsid w:val="00BF4FC7"/>
    <w:rsid w:val="00BF5486"/>
    <w:rsid w:val="00BF6FE8"/>
    <w:rsid w:val="00BF711F"/>
    <w:rsid w:val="00BF7C57"/>
    <w:rsid w:val="00C06955"/>
    <w:rsid w:val="00C070D4"/>
    <w:rsid w:val="00C13B05"/>
    <w:rsid w:val="00C17467"/>
    <w:rsid w:val="00C2006C"/>
    <w:rsid w:val="00C214CF"/>
    <w:rsid w:val="00C21D15"/>
    <w:rsid w:val="00C221FB"/>
    <w:rsid w:val="00C23CCC"/>
    <w:rsid w:val="00C24536"/>
    <w:rsid w:val="00C24859"/>
    <w:rsid w:val="00C25C97"/>
    <w:rsid w:val="00C25CDA"/>
    <w:rsid w:val="00C301CF"/>
    <w:rsid w:val="00C31183"/>
    <w:rsid w:val="00C31C0D"/>
    <w:rsid w:val="00C326E1"/>
    <w:rsid w:val="00C33847"/>
    <w:rsid w:val="00C4064E"/>
    <w:rsid w:val="00C40D08"/>
    <w:rsid w:val="00C41611"/>
    <w:rsid w:val="00C41BA9"/>
    <w:rsid w:val="00C42121"/>
    <w:rsid w:val="00C440EC"/>
    <w:rsid w:val="00C46F8F"/>
    <w:rsid w:val="00C50BDF"/>
    <w:rsid w:val="00C54FEB"/>
    <w:rsid w:val="00C55762"/>
    <w:rsid w:val="00C55EFF"/>
    <w:rsid w:val="00C60214"/>
    <w:rsid w:val="00C607DD"/>
    <w:rsid w:val="00C63679"/>
    <w:rsid w:val="00C63C56"/>
    <w:rsid w:val="00C66FB5"/>
    <w:rsid w:val="00C675A3"/>
    <w:rsid w:val="00C7220E"/>
    <w:rsid w:val="00C74925"/>
    <w:rsid w:val="00C755D3"/>
    <w:rsid w:val="00C77DF4"/>
    <w:rsid w:val="00C81654"/>
    <w:rsid w:val="00C8314D"/>
    <w:rsid w:val="00C84C2B"/>
    <w:rsid w:val="00C87AEC"/>
    <w:rsid w:val="00C902A2"/>
    <w:rsid w:val="00C92FD7"/>
    <w:rsid w:val="00C93954"/>
    <w:rsid w:val="00C93F04"/>
    <w:rsid w:val="00C94CAC"/>
    <w:rsid w:val="00C9721C"/>
    <w:rsid w:val="00C979E0"/>
    <w:rsid w:val="00CA2CEA"/>
    <w:rsid w:val="00CA41C9"/>
    <w:rsid w:val="00CA498A"/>
    <w:rsid w:val="00CA51AB"/>
    <w:rsid w:val="00CA6985"/>
    <w:rsid w:val="00CB034D"/>
    <w:rsid w:val="00CB15EC"/>
    <w:rsid w:val="00CB26E7"/>
    <w:rsid w:val="00CB27D7"/>
    <w:rsid w:val="00CB3A6C"/>
    <w:rsid w:val="00CB3D95"/>
    <w:rsid w:val="00CB483C"/>
    <w:rsid w:val="00CB5545"/>
    <w:rsid w:val="00CB5F57"/>
    <w:rsid w:val="00CB6605"/>
    <w:rsid w:val="00CB6A83"/>
    <w:rsid w:val="00CB7A72"/>
    <w:rsid w:val="00CC3E80"/>
    <w:rsid w:val="00CC484C"/>
    <w:rsid w:val="00CC49D6"/>
    <w:rsid w:val="00CC6C75"/>
    <w:rsid w:val="00CD39F8"/>
    <w:rsid w:val="00CD444F"/>
    <w:rsid w:val="00CD5AAF"/>
    <w:rsid w:val="00CD7C93"/>
    <w:rsid w:val="00CE0B01"/>
    <w:rsid w:val="00CE133F"/>
    <w:rsid w:val="00CE1B76"/>
    <w:rsid w:val="00CE213E"/>
    <w:rsid w:val="00CE2B81"/>
    <w:rsid w:val="00CF04D1"/>
    <w:rsid w:val="00CF4589"/>
    <w:rsid w:val="00CF465D"/>
    <w:rsid w:val="00CF60BA"/>
    <w:rsid w:val="00CF7601"/>
    <w:rsid w:val="00CF7C34"/>
    <w:rsid w:val="00CF7F86"/>
    <w:rsid w:val="00D048D2"/>
    <w:rsid w:val="00D0513F"/>
    <w:rsid w:val="00D05152"/>
    <w:rsid w:val="00D059F8"/>
    <w:rsid w:val="00D06790"/>
    <w:rsid w:val="00D142B6"/>
    <w:rsid w:val="00D1470F"/>
    <w:rsid w:val="00D152FB"/>
    <w:rsid w:val="00D16049"/>
    <w:rsid w:val="00D167AC"/>
    <w:rsid w:val="00D21208"/>
    <w:rsid w:val="00D215ED"/>
    <w:rsid w:val="00D23061"/>
    <w:rsid w:val="00D23E2E"/>
    <w:rsid w:val="00D24CBA"/>
    <w:rsid w:val="00D262EB"/>
    <w:rsid w:val="00D30434"/>
    <w:rsid w:val="00D312C9"/>
    <w:rsid w:val="00D323CD"/>
    <w:rsid w:val="00D3281D"/>
    <w:rsid w:val="00D32A64"/>
    <w:rsid w:val="00D3398D"/>
    <w:rsid w:val="00D34669"/>
    <w:rsid w:val="00D34CD2"/>
    <w:rsid w:val="00D35815"/>
    <w:rsid w:val="00D35DC1"/>
    <w:rsid w:val="00D364D3"/>
    <w:rsid w:val="00D4125D"/>
    <w:rsid w:val="00D412A6"/>
    <w:rsid w:val="00D42974"/>
    <w:rsid w:val="00D43C39"/>
    <w:rsid w:val="00D464A6"/>
    <w:rsid w:val="00D507AF"/>
    <w:rsid w:val="00D50C0B"/>
    <w:rsid w:val="00D51380"/>
    <w:rsid w:val="00D536CF"/>
    <w:rsid w:val="00D5519C"/>
    <w:rsid w:val="00D551F2"/>
    <w:rsid w:val="00D55C56"/>
    <w:rsid w:val="00D55D09"/>
    <w:rsid w:val="00D56F8D"/>
    <w:rsid w:val="00D660A3"/>
    <w:rsid w:val="00D6704E"/>
    <w:rsid w:val="00D676E6"/>
    <w:rsid w:val="00D676EC"/>
    <w:rsid w:val="00D70E91"/>
    <w:rsid w:val="00D714BA"/>
    <w:rsid w:val="00D726E1"/>
    <w:rsid w:val="00D74403"/>
    <w:rsid w:val="00D75260"/>
    <w:rsid w:val="00D7558B"/>
    <w:rsid w:val="00D75B70"/>
    <w:rsid w:val="00D77727"/>
    <w:rsid w:val="00D77736"/>
    <w:rsid w:val="00D81835"/>
    <w:rsid w:val="00D820D1"/>
    <w:rsid w:val="00D82401"/>
    <w:rsid w:val="00D82AE2"/>
    <w:rsid w:val="00D850A4"/>
    <w:rsid w:val="00D85715"/>
    <w:rsid w:val="00D86904"/>
    <w:rsid w:val="00D91399"/>
    <w:rsid w:val="00D934BA"/>
    <w:rsid w:val="00D93950"/>
    <w:rsid w:val="00D93B7E"/>
    <w:rsid w:val="00D94CA9"/>
    <w:rsid w:val="00D95BAF"/>
    <w:rsid w:val="00D96230"/>
    <w:rsid w:val="00D96853"/>
    <w:rsid w:val="00D96FCD"/>
    <w:rsid w:val="00DA0A9D"/>
    <w:rsid w:val="00DA14B5"/>
    <w:rsid w:val="00DA20D6"/>
    <w:rsid w:val="00DA2B2B"/>
    <w:rsid w:val="00DA30DA"/>
    <w:rsid w:val="00DA774B"/>
    <w:rsid w:val="00DA77B4"/>
    <w:rsid w:val="00DA7BE4"/>
    <w:rsid w:val="00DB05F9"/>
    <w:rsid w:val="00DB10DE"/>
    <w:rsid w:val="00DB16B2"/>
    <w:rsid w:val="00DB274F"/>
    <w:rsid w:val="00DB3473"/>
    <w:rsid w:val="00DB3F53"/>
    <w:rsid w:val="00DB5117"/>
    <w:rsid w:val="00DB5F24"/>
    <w:rsid w:val="00DB6BB3"/>
    <w:rsid w:val="00DB7AA7"/>
    <w:rsid w:val="00DC0297"/>
    <w:rsid w:val="00DC11F3"/>
    <w:rsid w:val="00DC4DFE"/>
    <w:rsid w:val="00DC5E40"/>
    <w:rsid w:val="00DC731D"/>
    <w:rsid w:val="00DC7BFF"/>
    <w:rsid w:val="00DC7CDA"/>
    <w:rsid w:val="00DD07FE"/>
    <w:rsid w:val="00DD162F"/>
    <w:rsid w:val="00DD1878"/>
    <w:rsid w:val="00DD6BBF"/>
    <w:rsid w:val="00DE1B77"/>
    <w:rsid w:val="00DE3025"/>
    <w:rsid w:val="00DE34B1"/>
    <w:rsid w:val="00DE463E"/>
    <w:rsid w:val="00DE560E"/>
    <w:rsid w:val="00DE56CB"/>
    <w:rsid w:val="00DE7C0F"/>
    <w:rsid w:val="00DF02BB"/>
    <w:rsid w:val="00DF1720"/>
    <w:rsid w:val="00DF44D5"/>
    <w:rsid w:val="00DF4AA6"/>
    <w:rsid w:val="00DF5003"/>
    <w:rsid w:val="00DF522F"/>
    <w:rsid w:val="00DF5932"/>
    <w:rsid w:val="00E02627"/>
    <w:rsid w:val="00E06F19"/>
    <w:rsid w:val="00E07109"/>
    <w:rsid w:val="00E10EA9"/>
    <w:rsid w:val="00E1136E"/>
    <w:rsid w:val="00E1182B"/>
    <w:rsid w:val="00E130D4"/>
    <w:rsid w:val="00E167E0"/>
    <w:rsid w:val="00E16A35"/>
    <w:rsid w:val="00E216EA"/>
    <w:rsid w:val="00E21B4B"/>
    <w:rsid w:val="00E221BE"/>
    <w:rsid w:val="00E27F1F"/>
    <w:rsid w:val="00E33A6E"/>
    <w:rsid w:val="00E33CDF"/>
    <w:rsid w:val="00E34D42"/>
    <w:rsid w:val="00E3681A"/>
    <w:rsid w:val="00E379F0"/>
    <w:rsid w:val="00E37D81"/>
    <w:rsid w:val="00E43184"/>
    <w:rsid w:val="00E43655"/>
    <w:rsid w:val="00E457D2"/>
    <w:rsid w:val="00E45F00"/>
    <w:rsid w:val="00E4679A"/>
    <w:rsid w:val="00E469D4"/>
    <w:rsid w:val="00E46FDA"/>
    <w:rsid w:val="00E50E02"/>
    <w:rsid w:val="00E51029"/>
    <w:rsid w:val="00E52399"/>
    <w:rsid w:val="00E5315D"/>
    <w:rsid w:val="00E53778"/>
    <w:rsid w:val="00E5461A"/>
    <w:rsid w:val="00E549FC"/>
    <w:rsid w:val="00E55027"/>
    <w:rsid w:val="00E551FA"/>
    <w:rsid w:val="00E55A62"/>
    <w:rsid w:val="00E5667A"/>
    <w:rsid w:val="00E56B89"/>
    <w:rsid w:val="00E56F6B"/>
    <w:rsid w:val="00E578D1"/>
    <w:rsid w:val="00E60466"/>
    <w:rsid w:val="00E606AC"/>
    <w:rsid w:val="00E608C5"/>
    <w:rsid w:val="00E64579"/>
    <w:rsid w:val="00E64BB6"/>
    <w:rsid w:val="00E65245"/>
    <w:rsid w:val="00E65992"/>
    <w:rsid w:val="00E70A14"/>
    <w:rsid w:val="00E715D5"/>
    <w:rsid w:val="00E717D5"/>
    <w:rsid w:val="00E71B3B"/>
    <w:rsid w:val="00E72113"/>
    <w:rsid w:val="00E7369F"/>
    <w:rsid w:val="00E73974"/>
    <w:rsid w:val="00E73AE3"/>
    <w:rsid w:val="00E74544"/>
    <w:rsid w:val="00E7720D"/>
    <w:rsid w:val="00E77E93"/>
    <w:rsid w:val="00E811AE"/>
    <w:rsid w:val="00E81CA7"/>
    <w:rsid w:val="00E82178"/>
    <w:rsid w:val="00E835CB"/>
    <w:rsid w:val="00E86C41"/>
    <w:rsid w:val="00E86EED"/>
    <w:rsid w:val="00E87358"/>
    <w:rsid w:val="00E87EC7"/>
    <w:rsid w:val="00E91DF4"/>
    <w:rsid w:val="00E92145"/>
    <w:rsid w:val="00E93C55"/>
    <w:rsid w:val="00E9595D"/>
    <w:rsid w:val="00E96ECD"/>
    <w:rsid w:val="00E973B3"/>
    <w:rsid w:val="00EA2ECE"/>
    <w:rsid w:val="00EA3EA1"/>
    <w:rsid w:val="00EA4841"/>
    <w:rsid w:val="00EA627D"/>
    <w:rsid w:val="00EA6720"/>
    <w:rsid w:val="00EA709C"/>
    <w:rsid w:val="00EB02F0"/>
    <w:rsid w:val="00EB2276"/>
    <w:rsid w:val="00EB3208"/>
    <w:rsid w:val="00EB6DEC"/>
    <w:rsid w:val="00EB7D72"/>
    <w:rsid w:val="00EC0598"/>
    <w:rsid w:val="00EC0869"/>
    <w:rsid w:val="00EC18FB"/>
    <w:rsid w:val="00EC44B4"/>
    <w:rsid w:val="00EC4C34"/>
    <w:rsid w:val="00EC6941"/>
    <w:rsid w:val="00EC70B1"/>
    <w:rsid w:val="00EC755B"/>
    <w:rsid w:val="00EC7BBC"/>
    <w:rsid w:val="00ED0A24"/>
    <w:rsid w:val="00ED0ED2"/>
    <w:rsid w:val="00ED1D79"/>
    <w:rsid w:val="00ED29EB"/>
    <w:rsid w:val="00ED5632"/>
    <w:rsid w:val="00ED6681"/>
    <w:rsid w:val="00ED770B"/>
    <w:rsid w:val="00EE4748"/>
    <w:rsid w:val="00EE47BE"/>
    <w:rsid w:val="00EE4FC1"/>
    <w:rsid w:val="00EE5033"/>
    <w:rsid w:val="00EE676B"/>
    <w:rsid w:val="00EE7D3E"/>
    <w:rsid w:val="00F00F9F"/>
    <w:rsid w:val="00F01660"/>
    <w:rsid w:val="00F02388"/>
    <w:rsid w:val="00F03A50"/>
    <w:rsid w:val="00F03EF4"/>
    <w:rsid w:val="00F04465"/>
    <w:rsid w:val="00F046AD"/>
    <w:rsid w:val="00F05420"/>
    <w:rsid w:val="00F06077"/>
    <w:rsid w:val="00F06483"/>
    <w:rsid w:val="00F0730F"/>
    <w:rsid w:val="00F1205C"/>
    <w:rsid w:val="00F14366"/>
    <w:rsid w:val="00F1633E"/>
    <w:rsid w:val="00F17529"/>
    <w:rsid w:val="00F17A73"/>
    <w:rsid w:val="00F20565"/>
    <w:rsid w:val="00F20699"/>
    <w:rsid w:val="00F20B34"/>
    <w:rsid w:val="00F215C8"/>
    <w:rsid w:val="00F22FDF"/>
    <w:rsid w:val="00F25A1E"/>
    <w:rsid w:val="00F30399"/>
    <w:rsid w:val="00F326C8"/>
    <w:rsid w:val="00F328BF"/>
    <w:rsid w:val="00F350F6"/>
    <w:rsid w:val="00F40B04"/>
    <w:rsid w:val="00F4156C"/>
    <w:rsid w:val="00F417BE"/>
    <w:rsid w:val="00F4276E"/>
    <w:rsid w:val="00F432AB"/>
    <w:rsid w:val="00F43A06"/>
    <w:rsid w:val="00F440B3"/>
    <w:rsid w:val="00F4465A"/>
    <w:rsid w:val="00F458C8"/>
    <w:rsid w:val="00F45C61"/>
    <w:rsid w:val="00F463E3"/>
    <w:rsid w:val="00F47AD8"/>
    <w:rsid w:val="00F51549"/>
    <w:rsid w:val="00F52A24"/>
    <w:rsid w:val="00F535A5"/>
    <w:rsid w:val="00F55C55"/>
    <w:rsid w:val="00F5649E"/>
    <w:rsid w:val="00F57B67"/>
    <w:rsid w:val="00F6047E"/>
    <w:rsid w:val="00F614F2"/>
    <w:rsid w:val="00F63024"/>
    <w:rsid w:val="00F649F6"/>
    <w:rsid w:val="00F655FD"/>
    <w:rsid w:val="00F70A6B"/>
    <w:rsid w:val="00F71637"/>
    <w:rsid w:val="00F71E34"/>
    <w:rsid w:val="00F72CE7"/>
    <w:rsid w:val="00F81A9F"/>
    <w:rsid w:val="00F83581"/>
    <w:rsid w:val="00F84D77"/>
    <w:rsid w:val="00F8549E"/>
    <w:rsid w:val="00F85AF0"/>
    <w:rsid w:val="00F85BE4"/>
    <w:rsid w:val="00F862B1"/>
    <w:rsid w:val="00F8736F"/>
    <w:rsid w:val="00F90CFE"/>
    <w:rsid w:val="00F921DB"/>
    <w:rsid w:val="00F951E3"/>
    <w:rsid w:val="00FA1C8C"/>
    <w:rsid w:val="00FA2563"/>
    <w:rsid w:val="00FA3C12"/>
    <w:rsid w:val="00FB4613"/>
    <w:rsid w:val="00FB6841"/>
    <w:rsid w:val="00FB704E"/>
    <w:rsid w:val="00FC06DE"/>
    <w:rsid w:val="00FC2C5D"/>
    <w:rsid w:val="00FC328D"/>
    <w:rsid w:val="00FC4C7F"/>
    <w:rsid w:val="00FC6855"/>
    <w:rsid w:val="00FC73D9"/>
    <w:rsid w:val="00FC7A5E"/>
    <w:rsid w:val="00FD50B6"/>
    <w:rsid w:val="00FD681B"/>
    <w:rsid w:val="00FD6864"/>
    <w:rsid w:val="00FD7331"/>
    <w:rsid w:val="00FD7993"/>
    <w:rsid w:val="00FE0E03"/>
    <w:rsid w:val="00FE3414"/>
    <w:rsid w:val="00FE5FF6"/>
    <w:rsid w:val="00FE70FD"/>
    <w:rsid w:val="00FF19DC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6A7581DE-6C22-4D3E-B8A7-24093B7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D"/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6F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D96FCD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rsid w:val="00D96FC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FCD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96FCD"/>
    <w:pPr>
      <w:spacing w:before="75" w:after="75"/>
    </w:pPr>
  </w:style>
  <w:style w:type="table" w:styleId="TableGrid">
    <w:name w:val="Table Grid"/>
    <w:basedOn w:val="TableNormal"/>
    <w:uiPriority w:val="59"/>
    <w:rsid w:val="00D96FC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96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6FCD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D96F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D96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96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D96F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6FC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844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3A193D"/>
    <w:rPr>
      <w:b/>
      <w:bCs/>
      <w:i w:val="0"/>
      <w:iCs w:val="0"/>
    </w:rPr>
  </w:style>
  <w:style w:type="character" w:customStyle="1" w:styleId="std1">
    <w:name w:val="std1"/>
    <w:basedOn w:val="DefaultParagraphFont"/>
    <w:rsid w:val="003A193D"/>
    <w:rPr>
      <w:rFonts w:ascii="Arial" w:hAnsi="Arial" w:cs="Arial" w:hint="default"/>
      <w:sz w:val="24"/>
      <w:szCs w:val="24"/>
    </w:rPr>
  </w:style>
  <w:style w:type="paragraph" w:styleId="BodyText2">
    <w:name w:val="Body Text 2"/>
    <w:basedOn w:val="Normal"/>
    <w:link w:val="BodyText2Char"/>
    <w:rsid w:val="00587C74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7C7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4">
    <w:name w:val="H4"/>
    <w:rsid w:val="00272248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character" w:customStyle="1" w:styleId="spelle">
    <w:name w:val="spelle"/>
    <w:basedOn w:val="DefaultParagraphFont"/>
    <w:rsid w:val="001B1189"/>
  </w:style>
  <w:style w:type="paragraph" w:styleId="ListParagraph">
    <w:name w:val="List Paragraph"/>
    <w:basedOn w:val="Normal"/>
    <w:uiPriority w:val="34"/>
    <w:qFormat/>
    <w:rsid w:val="00BE3D54"/>
    <w:pPr>
      <w:ind w:left="720"/>
      <w:contextualSpacing/>
    </w:pPr>
  </w:style>
  <w:style w:type="paragraph" w:styleId="NormalWeb">
    <w:name w:val="Normal (Web)"/>
    <w:basedOn w:val="Normal"/>
    <w:rsid w:val="00337D0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F25A1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3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55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10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524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6767</Words>
  <Characters>3858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2006.gada 10.jūlija rīkojumā Nr.512 „Par valsts galvoto reģionālo olimpisko centru projektu īstenošanu”"</vt:lpstr>
    </vt:vector>
  </TitlesOfParts>
  <Company>Izglītības un zinātnes ministrija, Sporta un jaunatnes departaments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2006.gada 10.jūlija rīkojumā Nr.512 „Par valsts galvoto reģionālo olimpisko centru projektu īstenošanu”"</dc:title>
  <dc:subject>Sākotnējās ietekmes novērtējuma ziņojums (anotācija)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24</cp:revision>
  <cp:lastPrinted>2013-07-17T12:54:00Z</cp:lastPrinted>
  <dcterms:created xsi:type="dcterms:W3CDTF">2013-10-18T09:28:00Z</dcterms:created>
  <dcterms:modified xsi:type="dcterms:W3CDTF">2013-10-28T12:54:00Z</dcterms:modified>
</cp:coreProperties>
</file>