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6A3" w:rsidRDefault="005866A3" w:rsidP="005866A3">
      <w:pPr>
        <w:pStyle w:val="ListParagraph"/>
        <w:ind w:left="502" w:firstLine="0"/>
        <w:jc w:val="right"/>
        <w:rPr>
          <w:rFonts w:ascii="Times New Roman" w:hAnsi="Times New Roman"/>
          <w:sz w:val="24"/>
          <w:szCs w:val="24"/>
        </w:rPr>
      </w:pPr>
      <w:r>
        <w:rPr>
          <w:rFonts w:ascii="Times New Roman" w:hAnsi="Times New Roman"/>
          <w:sz w:val="24"/>
          <w:szCs w:val="24"/>
        </w:rPr>
        <w:t xml:space="preserve">Ministru kabineta </w:t>
      </w:r>
    </w:p>
    <w:p w:rsidR="005866A3" w:rsidRDefault="005866A3" w:rsidP="005866A3">
      <w:pPr>
        <w:pStyle w:val="ListParagraph"/>
        <w:ind w:left="502" w:firstLine="0"/>
        <w:jc w:val="right"/>
        <w:rPr>
          <w:rFonts w:ascii="Times New Roman" w:hAnsi="Times New Roman"/>
          <w:sz w:val="24"/>
          <w:szCs w:val="24"/>
        </w:rPr>
      </w:pPr>
      <w:r>
        <w:rPr>
          <w:rFonts w:ascii="Times New Roman" w:hAnsi="Times New Roman"/>
          <w:sz w:val="24"/>
          <w:szCs w:val="24"/>
        </w:rPr>
        <w:t>2013.gada___._____________</w:t>
      </w:r>
    </w:p>
    <w:p w:rsidR="005866A3" w:rsidRPr="007D3F79" w:rsidRDefault="005866A3" w:rsidP="005866A3">
      <w:pPr>
        <w:pStyle w:val="ListParagraph"/>
        <w:ind w:left="502" w:firstLine="0"/>
        <w:jc w:val="right"/>
        <w:rPr>
          <w:rFonts w:ascii="Times New Roman" w:hAnsi="Times New Roman"/>
          <w:sz w:val="24"/>
          <w:szCs w:val="24"/>
        </w:rPr>
      </w:pPr>
      <w:r>
        <w:rPr>
          <w:rFonts w:ascii="Times New Roman" w:hAnsi="Times New Roman"/>
          <w:sz w:val="24"/>
          <w:szCs w:val="24"/>
        </w:rPr>
        <w:t>rīkojums Nr._____</w:t>
      </w:r>
    </w:p>
    <w:p w:rsidR="005866A3" w:rsidRDefault="005866A3" w:rsidP="005866A3">
      <w:pPr>
        <w:jc w:val="center"/>
        <w:rPr>
          <w:b/>
          <w:sz w:val="26"/>
          <w:szCs w:val="26"/>
        </w:rPr>
      </w:pPr>
    </w:p>
    <w:p w:rsidR="005866A3" w:rsidRDefault="005866A3" w:rsidP="005866A3">
      <w:pPr>
        <w:jc w:val="center"/>
        <w:rPr>
          <w:b/>
          <w:sz w:val="26"/>
          <w:szCs w:val="26"/>
        </w:rPr>
      </w:pPr>
    </w:p>
    <w:p w:rsidR="005866A3" w:rsidRDefault="005866A3" w:rsidP="005866A3">
      <w:pPr>
        <w:jc w:val="center"/>
        <w:rPr>
          <w:b/>
          <w:sz w:val="26"/>
          <w:szCs w:val="26"/>
        </w:rPr>
      </w:pPr>
    </w:p>
    <w:p w:rsidR="005866A3" w:rsidRDefault="005866A3" w:rsidP="005866A3">
      <w:pPr>
        <w:jc w:val="center"/>
        <w:rPr>
          <w:b/>
          <w:sz w:val="26"/>
          <w:szCs w:val="26"/>
        </w:rPr>
      </w:pPr>
    </w:p>
    <w:p w:rsidR="005866A3" w:rsidRDefault="005866A3" w:rsidP="005866A3">
      <w:pPr>
        <w:jc w:val="center"/>
        <w:rPr>
          <w:b/>
          <w:sz w:val="26"/>
          <w:szCs w:val="26"/>
        </w:rPr>
      </w:pPr>
    </w:p>
    <w:p w:rsidR="005866A3" w:rsidRDefault="005866A3" w:rsidP="005866A3">
      <w:pPr>
        <w:jc w:val="center"/>
        <w:rPr>
          <w:b/>
          <w:sz w:val="26"/>
          <w:szCs w:val="26"/>
        </w:rPr>
      </w:pPr>
    </w:p>
    <w:p w:rsidR="005866A3" w:rsidRDefault="005866A3" w:rsidP="005866A3">
      <w:pPr>
        <w:jc w:val="center"/>
        <w:rPr>
          <w:b/>
          <w:sz w:val="26"/>
          <w:szCs w:val="26"/>
        </w:rPr>
      </w:pPr>
    </w:p>
    <w:p w:rsidR="005866A3" w:rsidRPr="00B30A01" w:rsidRDefault="005866A3" w:rsidP="005866A3">
      <w:pPr>
        <w:jc w:val="center"/>
        <w:rPr>
          <w:rFonts w:ascii="Times New Roman" w:hAnsi="Times New Roman"/>
          <w:b/>
          <w:sz w:val="28"/>
          <w:szCs w:val="28"/>
        </w:rPr>
      </w:pPr>
      <w:r w:rsidRPr="00B30A01">
        <w:rPr>
          <w:rFonts w:ascii="Times New Roman" w:hAnsi="Times New Roman"/>
          <w:b/>
          <w:sz w:val="28"/>
          <w:szCs w:val="28"/>
        </w:rPr>
        <w:t>Sporta politikas pamatnostādņu 201</w:t>
      </w:r>
      <w:r w:rsidR="007E0AE2">
        <w:rPr>
          <w:rFonts w:ascii="Times New Roman" w:hAnsi="Times New Roman"/>
          <w:b/>
          <w:sz w:val="28"/>
          <w:szCs w:val="28"/>
        </w:rPr>
        <w:t>4</w:t>
      </w:r>
      <w:r w:rsidR="00925797">
        <w:rPr>
          <w:rFonts w:ascii="Times New Roman" w:hAnsi="Times New Roman"/>
          <w:b/>
          <w:sz w:val="28"/>
          <w:szCs w:val="28"/>
        </w:rPr>
        <w:t>.–2020.gadam kopsavilkums</w:t>
      </w: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Default="005866A3" w:rsidP="005866A3">
      <w:pPr>
        <w:jc w:val="center"/>
        <w:rPr>
          <w:sz w:val="26"/>
          <w:szCs w:val="26"/>
        </w:rPr>
      </w:pPr>
    </w:p>
    <w:p w:rsidR="005866A3" w:rsidRPr="009235D2" w:rsidRDefault="005866A3" w:rsidP="005866A3">
      <w:pPr>
        <w:spacing w:after="0" w:line="240" w:lineRule="auto"/>
        <w:ind w:firstLine="720"/>
        <w:jc w:val="both"/>
        <w:rPr>
          <w:rFonts w:ascii="Times New Roman" w:hAnsi="Times New Roman"/>
          <w:sz w:val="24"/>
          <w:szCs w:val="24"/>
        </w:rPr>
      </w:pPr>
      <w:r w:rsidRPr="009235D2">
        <w:rPr>
          <w:rFonts w:ascii="Times New Roman" w:hAnsi="Times New Roman"/>
          <w:sz w:val="24"/>
          <w:szCs w:val="24"/>
        </w:rPr>
        <w:lastRenderedPageBreak/>
        <w:t>Sporta politikas  pamatnostādnes 201</w:t>
      </w:r>
      <w:r w:rsidR="007E0AE2">
        <w:rPr>
          <w:rFonts w:ascii="Times New Roman" w:hAnsi="Times New Roman"/>
          <w:sz w:val="24"/>
          <w:szCs w:val="24"/>
        </w:rPr>
        <w:t>4</w:t>
      </w:r>
      <w:r w:rsidRPr="009235D2">
        <w:rPr>
          <w:rFonts w:ascii="Times New Roman" w:hAnsi="Times New Roman"/>
          <w:sz w:val="24"/>
          <w:szCs w:val="24"/>
        </w:rPr>
        <w:t xml:space="preserve">.–2020.gadam (turpmāk – Pamatnostādnes) ir vidēja termiņa politikas plānošanas dokuments, kuras noteiks valsts sporta politiku turpmākajiem </w:t>
      </w:r>
      <w:r w:rsidR="007E0AE2">
        <w:rPr>
          <w:rFonts w:ascii="Times New Roman" w:hAnsi="Times New Roman"/>
          <w:sz w:val="24"/>
          <w:szCs w:val="24"/>
        </w:rPr>
        <w:t>septiņiem</w:t>
      </w:r>
      <w:r w:rsidR="007E0AE2" w:rsidRPr="009235D2">
        <w:rPr>
          <w:rFonts w:ascii="Times New Roman" w:hAnsi="Times New Roman"/>
          <w:sz w:val="24"/>
          <w:szCs w:val="24"/>
        </w:rPr>
        <w:t xml:space="preserve"> </w:t>
      </w:r>
      <w:r w:rsidRPr="009235D2">
        <w:rPr>
          <w:rFonts w:ascii="Times New Roman" w:hAnsi="Times New Roman"/>
          <w:sz w:val="24"/>
          <w:szCs w:val="24"/>
        </w:rPr>
        <w:t xml:space="preserve">gadiem – turpmākajiem diviem olimpiskajiem cikliem. Pamatnostādnēs ir ietverti sporta politikas pamatprincipi, mērķi, </w:t>
      </w:r>
      <w:r w:rsidR="00F542BE">
        <w:rPr>
          <w:rFonts w:ascii="Times New Roman" w:hAnsi="Times New Roman"/>
          <w:sz w:val="24"/>
          <w:szCs w:val="24"/>
        </w:rPr>
        <w:t xml:space="preserve">virzieni, </w:t>
      </w:r>
      <w:r w:rsidRPr="009235D2">
        <w:rPr>
          <w:rFonts w:ascii="Times New Roman" w:hAnsi="Times New Roman"/>
          <w:sz w:val="24"/>
          <w:szCs w:val="24"/>
        </w:rPr>
        <w:t>mērķgrupas un prioritātes, rīcības virzieni un uzdevumi sporta politikas mērķu sasniegšanai un problēmu atrisināšanai.</w:t>
      </w:r>
    </w:p>
    <w:p w:rsidR="005866A3" w:rsidRPr="009235D2" w:rsidRDefault="005866A3" w:rsidP="005866A3">
      <w:pPr>
        <w:spacing w:after="0" w:line="240" w:lineRule="auto"/>
        <w:ind w:firstLine="720"/>
        <w:jc w:val="both"/>
        <w:rPr>
          <w:rFonts w:ascii="Times New Roman" w:hAnsi="Times New Roman"/>
          <w:sz w:val="24"/>
          <w:szCs w:val="24"/>
        </w:rPr>
      </w:pPr>
      <w:r w:rsidRPr="009235D2">
        <w:rPr>
          <w:rFonts w:ascii="Times New Roman" w:hAnsi="Times New Roman"/>
          <w:sz w:val="24"/>
          <w:szCs w:val="24"/>
        </w:rPr>
        <w:t xml:space="preserve">2012.gadā noslēdzās Sporta politikas pamatnostādņu 2004.–2012.gadam (apstiprinātas ar </w:t>
      </w:r>
      <w:r w:rsidR="00445276">
        <w:rPr>
          <w:rFonts w:ascii="Times New Roman" w:hAnsi="Times New Roman"/>
          <w:sz w:val="24"/>
          <w:szCs w:val="24"/>
        </w:rPr>
        <w:t xml:space="preserve">Ministru kabineta </w:t>
      </w:r>
      <w:r w:rsidRPr="009235D2">
        <w:rPr>
          <w:rFonts w:ascii="Times New Roman" w:hAnsi="Times New Roman"/>
          <w:sz w:val="24"/>
          <w:szCs w:val="24"/>
        </w:rPr>
        <w:t xml:space="preserve">2004.gada 15.septembra rīkojumu Nr.632) un Nacionālās sporta attīstības programmas 2006.–2012.gadam (apstiprināta ar </w:t>
      </w:r>
      <w:r w:rsidR="00445276">
        <w:rPr>
          <w:rFonts w:ascii="Times New Roman" w:hAnsi="Times New Roman"/>
          <w:sz w:val="24"/>
          <w:szCs w:val="24"/>
        </w:rPr>
        <w:t xml:space="preserve">Ministru kabineta </w:t>
      </w:r>
      <w:r w:rsidRPr="009235D2">
        <w:rPr>
          <w:rFonts w:ascii="Times New Roman" w:hAnsi="Times New Roman"/>
          <w:sz w:val="24"/>
          <w:szCs w:val="24"/>
        </w:rPr>
        <w:t xml:space="preserve">2006.gada 31.oktobra rīkojumu Nr.838)  īstenošanas termiņš. Ievērojot minēto, kā arī, ņemot vērā Valdības rīcības plāna Deklarācijas par Valda Dombrovska vadītā </w:t>
      </w:r>
      <w:r w:rsidR="00445276">
        <w:rPr>
          <w:rFonts w:ascii="Times New Roman" w:hAnsi="Times New Roman"/>
          <w:sz w:val="24"/>
          <w:szCs w:val="24"/>
        </w:rPr>
        <w:t xml:space="preserve">Ministru kabineta </w:t>
      </w:r>
      <w:r w:rsidRPr="009235D2">
        <w:rPr>
          <w:rFonts w:ascii="Times New Roman" w:hAnsi="Times New Roman"/>
          <w:sz w:val="24"/>
          <w:szCs w:val="24"/>
        </w:rPr>
        <w:t xml:space="preserve">iecerēto darbību īstenošanai (apstiprināts ar </w:t>
      </w:r>
      <w:r w:rsidR="00445276">
        <w:rPr>
          <w:rFonts w:ascii="Times New Roman" w:hAnsi="Times New Roman"/>
          <w:sz w:val="24"/>
          <w:szCs w:val="24"/>
        </w:rPr>
        <w:t xml:space="preserve">Ministru kabineta </w:t>
      </w:r>
      <w:r w:rsidRPr="009235D2">
        <w:rPr>
          <w:rFonts w:ascii="Times New Roman" w:hAnsi="Times New Roman"/>
          <w:sz w:val="24"/>
          <w:szCs w:val="24"/>
        </w:rPr>
        <w:t>2012.gada 16.februāra rīkojumu Nr.84) 27.4.apakšpunktā noteikto, nepieciešams izstrādāt un apstiprināt jaunu politikas plānošanas dokumentu sporta nozarē.</w:t>
      </w:r>
    </w:p>
    <w:p w:rsidR="005866A3" w:rsidRPr="009235D2" w:rsidRDefault="005866A3" w:rsidP="005866A3">
      <w:pPr>
        <w:spacing w:after="0" w:line="240" w:lineRule="auto"/>
        <w:ind w:firstLine="720"/>
        <w:jc w:val="both"/>
        <w:rPr>
          <w:rFonts w:ascii="Times New Roman" w:hAnsi="Times New Roman"/>
          <w:sz w:val="24"/>
          <w:szCs w:val="24"/>
        </w:rPr>
      </w:pPr>
      <w:r w:rsidRPr="009235D2">
        <w:rPr>
          <w:rFonts w:ascii="Times New Roman" w:hAnsi="Times New Roman"/>
          <w:sz w:val="24"/>
          <w:szCs w:val="24"/>
        </w:rPr>
        <w:t>Pamatnostādņu izstrādei ar Izglītības un zinātnes ministrijas 2011.gada 23.novembra rīkojumu Nr.573 tika izveidota starpinstitūciju darba grupa, iekļaujot pārstāvjus no nevalstiskajām sporta organizācijām, pašvaldībām, nozaru ministrijām un citām sportā iesaistītajām organizācijām. Pamatnostādņu izstrādes darba grupas ietvaros tika izveidotas četras apakšgrupas atbilstoši sporta politikas mērķgrupām – Bērni un jaunieši; Sports visiem (t.sk. – veterānu sports, studentu sports); Augstu sasniegumu sports; Sportisti ar invaliditāti un sports cilvēkiem ar īpašām vajadzībām.</w:t>
      </w:r>
    </w:p>
    <w:p w:rsidR="005866A3" w:rsidRPr="009235D2" w:rsidRDefault="005866A3" w:rsidP="005866A3">
      <w:pPr>
        <w:spacing w:after="0" w:line="240" w:lineRule="auto"/>
        <w:ind w:firstLine="720"/>
        <w:jc w:val="both"/>
        <w:rPr>
          <w:rFonts w:ascii="Times New Roman" w:hAnsi="Times New Roman"/>
          <w:sz w:val="24"/>
          <w:szCs w:val="24"/>
        </w:rPr>
      </w:pPr>
      <w:r w:rsidRPr="009235D2">
        <w:rPr>
          <w:rFonts w:ascii="Times New Roman" w:hAnsi="Times New Roman"/>
          <w:sz w:val="24"/>
          <w:szCs w:val="24"/>
        </w:rPr>
        <w:t>Nozīmīgākās problēmas, kuras tika identificētas pamatnostādņu izstrādes darba grupas ietvaros</w:t>
      </w:r>
      <w:r w:rsidR="00B70E3A">
        <w:rPr>
          <w:rFonts w:ascii="Times New Roman" w:hAnsi="Times New Roman"/>
          <w:sz w:val="24"/>
          <w:szCs w:val="24"/>
        </w:rPr>
        <w:t>,</w:t>
      </w:r>
      <w:r w:rsidRPr="009235D2">
        <w:rPr>
          <w:rFonts w:ascii="Times New Roman" w:hAnsi="Times New Roman"/>
          <w:sz w:val="24"/>
          <w:szCs w:val="24"/>
        </w:rPr>
        <w:t xml:space="preserve"> ir: nepietiekama Latvijas iedzīvotāju fiziskā aktivitāte un izpratne par fizisko aktivitāšu nozīmi veselības saglabāšanā un nostiprināšanā; </w:t>
      </w:r>
      <w:r w:rsidR="00F45E48">
        <w:rPr>
          <w:rFonts w:ascii="Times New Roman" w:hAnsi="Times New Roman"/>
          <w:sz w:val="24"/>
          <w:szCs w:val="24"/>
        </w:rPr>
        <w:t xml:space="preserve">nepietiekama </w:t>
      </w:r>
      <w:r w:rsidRPr="009235D2">
        <w:rPr>
          <w:rFonts w:ascii="Times New Roman" w:hAnsi="Times New Roman"/>
          <w:sz w:val="24"/>
          <w:szCs w:val="24"/>
        </w:rPr>
        <w:t xml:space="preserve">sporta stundu kvalitāte, prasības un augsts atbrīvojumu skaits no sporta stundām/nodarbībām vispārizglītojošās iestādēs, nepietiekama bērnu un jauniešu ar veselības problēmām iesaiste sporta stundās; pēc vispārējās izglītības posma pabeigšanas augstskolu studentiem nav nodrošināta minimālo fizisko aktivitāšu pēctecība; valsts atbalsta trūkums profesionālās ievirzes sporta izglītības iestādēm; nav nodrošinātas iespējas ikvienam cilvēkam ar invaliditāti  nodarboties ar sportu atbilstoši </w:t>
      </w:r>
      <w:r w:rsidR="00F45E48">
        <w:rPr>
          <w:rFonts w:ascii="Times New Roman" w:hAnsi="Times New Roman"/>
          <w:sz w:val="24"/>
          <w:szCs w:val="24"/>
        </w:rPr>
        <w:t>interesēm</w:t>
      </w:r>
      <w:r w:rsidR="00F45E48" w:rsidRPr="009235D2">
        <w:rPr>
          <w:rFonts w:ascii="Times New Roman" w:hAnsi="Times New Roman"/>
          <w:sz w:val="24"/>
          <w:szCs w:val="24"/>
        </w:rPr>
        <w:t xml:space="preserve"> </w:t>
      </w:r>
      <w:r w:rsidRPr="009235D2">
        <w:rPr>
          <w:rFonts w:ascii="Times New Roman" w:hAnsi="Times New Roman"/>
          <w:sz w:val="24"/>
          <w:szCs w:val="24"/>
        </w:rPr>
        <w:t xml:space="preserve">un spējām iesaistīties pielāgotā sporta aktivitātēs; nepietiekama veselības aprūpe un medicīniskā uzraudzība sportistiem un bērniem ar paaugstinātu fizisko slodzi; fiziskajām aktivitātēm un sportošanai atbilstošas vides un infrastruktūras trūkums un </w:t>
      </w:r>
      <w:r w:rsidR="00664BA6">
        <w:rPr>
          <w:rFonts w:ascii="Times New Roman" w:hAnsi="Times New Roman"/>
          <w:sz w:val="24"/>
          <w:szCs w:val="24"/>
        </w:rPr>
        <w:t>n</w:t>
      </w:r>
      <w:r w:rsidR="00664BA6" w:rsidRPr="00664BA6">
        <w:rPr>
          <w:rFonts w:ascii="Times New Roman" w:hAnsi="Times New Roman"/>
          <w:sz w:val="24"/>
          <w:szCs w:val="24"/>
        </w:rPr>
        <w:t>epietiekams sporta nozares finansējums</w:t>
      </w:r>
      <w:r w:rsidRPr="009235D2">
        <w:rPr>
          <w:rFonts w:ascii="Times New Roman" w:hAnsi="Times New Roman"/>
          <w:sz w:val="24"/>
          <w:szCs w:val="24"/>
        </w:rPr>
        <w:t>.</w:t>
      </w:r>
    </w:p>
    <w:p w:rsidR="005866A3" w:rsidRDefault="005866A3" w:rsidP="005866A3">
      <w:pPr>
        <w:spacing w:after="0" w:line="240" w:lineRule="auto"/>
        <w:ind w:firstLine="720"/>
        <w:jc w:val="both"/>
        <w:rPr>
          <w:rFonts w:ascii="Times New Roman" w:hAnsi="Times New Roman"/>
          <w:sz w:val="24"/>
          <w:szCs w:val="24"/>
        </w:rPr>
      </w:pPr>
      <w:r w:rsidRPr="009235D2">
        <w:rPr>
          <w:rFonts w:ascii="Times New Roman" w:hAnsi="Times New Roman"/>
          <w:sz w:val="24"/>
          <w:szCs w:val="24"/>
        </w:rPr>
        <w:t xml:space="preserve">Pamatnostādnēs definētais </w:t>
      </w:r>
      <w:r>
        <w:rPr>
          <w:rFonts w:ascii="Times New Roman" w:hAnsi="Times New Roman"/>
          <w:sz w:val="24"/>
          <w:szCs w:val="24"/>
        </w:rPr>
        <w:t>s</w:t>
      </w:r>
      <w:r w:rsidRPr="004201AB">
        <w:rPr>
          <w:rFonts w:ascii="Times New Roman" w:hAnsi="Times New Roman"/>
          <w:sz w:val="24"/>
          <w:szCs w:val="24"/>
        </w:rPr>
        <w:t xml:space="preserve">porta politikas </w:t>
      </w:r>
      <w:r w:rsidRPr="004201AB">
        <w:rPr>
          <w:rFonts w:ascii="Times New Roman" w:hAnsi="Times New Roman"/>
          <w:b/>
          <w:sz w:val="24"/>
          <w:szCs w:val="24"/>
          <w:u w:val="single"/>
        </w:rPr>
        <w:t>vadmotīvs:</w:t>
      </w:r>
      <w:r w:rsidRPr="004201AB">
        <w:rPr>
          <w:rFonts w:ascii="Times New Roman" w:hAnsi="Times New Roman"/>
          <w:sz w:val="24"/>
          <w:szCs w:val="24"/>
        </w:rPr>
        <w:t xml:space="preserve"> </w:t>
      </w:r>
      <w:r w:rsidRPr="004201AB">
        <w:rPr>
          <w:rFonts w:ascii="Times New Roman" w:hAnsi="Times New Roman"/>
          <w:sz w:val="24"/>
          <w:szCs w:val="24"/>
          <w:u w:val="single"/>
        </w:rPr>
        <w:t>Sports – dzīves kvalitātei</w:t>
      </w:r>
      <w:r>
        <w:rPr>
          <w:rFonts w:ascii="Times New Roman" w:hAnsi="Times New Roman"/>
          <w:sz w:val="24"/>
          <w:szCs w:val="24"/>
        </w:rPr>
        <w:t>.</w:t>
      </w:r>
    </w:p>
    <w:p w:rsidR="00401E68" w:rsidRDefault="00BB2D03">
      <w:pPr>
        <w:spacing w:after="0" w:line="240" w:lineRule="auto"/>
        <w:ind w:firstLine="720"/>
        <w:jc w:val="both"/>
        <w:rPr>
          <w:rFonts w:ascii="Times New Roman" w:hAnsi="Times New Roman"/>
          <w:sz w:val="24"/>
          <w:szCs w:val="24"/>
        </w:rPr>
      </w:pPr>
      <w:r w:rsidRPr="009235D2">
        <w:rPr>
          <w:rFonts w:ascii="Times New Roman" w:hAnsi="Times New Roman"/>
          <w:sz w:val="24"/>
          <w:szCs w:val="24"/>
        </w:rPr>
        <w:t>Pamatnostādnēs definēti</w:t>
      </w:r>
      <w:r>
        <w:rPr>
          <w:rFonts w:ascii="Times New Roman" w:hAnsi="Times New Roman"/>
          <w:sz w:val="24"/>
          <w:szCs w:val="24"/>
        </w:rPr>
        <w:t>e</w:t>
      </w:r>
      <w:r w:rsidRPr="009235D2">
        <w:rPr>
          <w:rFonts w:ascii="Times New Roman" w:hAnsi="Times New Roman"/>
          <w:sz w:val="24"/>
          <w:szCs w:val="24"/>
        </w:rPr>
        <w:t xml:space="preserve"> </w:t>
      </w:r>
      <w:r w:rsidR="008F48FC" w:rsidRPr="008F48FC">
        <w:rPr>
          <w:rFonts w:ascii="Times New Roman" w:hAnsi="Times New Roman"/>
          <w:b/>
          <w:sz w:val="24"/>
          <w:szCs w:val="24"/>
          <w:u w:val="single"/>
        </w:rPr>
        <w:t>sporta politikas virzieni</w:t>
      </w:r>
      <w:r w:rsidRPr="00BB2D03">
        <w:rPr>
          <w:rFonts w:ascii="Times New Roman" w:hAnsi="Times New Roman"/>
          <w:sz w:val="24"/>
          <w:szCs w:val="24"/>
        </w:rPr>
        <w:t>:</w:t>
      </w:r>
      <w:r>
        <w:rPr>
          <w:rFonts w:ascii="Times New Roman" w:hAnsi="Times New Roman"/>
          <w:sz w:val="24"/>
          <w:szCs w:val="24"/>
        </w:rPr>
        <w:t xml:space="preserve"> </w:t>
      </w:r>
      <w:r w:rsidR="008F48FC" w:rsidRPr="008F48FC">
        <w:rPr>
          <w:rFonts w:ascii="Times New Roman" w:hAnsi="Times New Roman"/>
          <w:b/>
          <w:sz w:val="24"/>
          <w:szCs w:val="24"/>
        </w:rPr>
        <w:t xml:space="preserve">(1) </w:t>
      </w:r>
      <w:r w:rsidRPr="00BB2D03">
        <w:rPr>
          <w:rFonts w:ascii="Times New Roman" w:hAnsi="Times New Roman"/>
          <w:sz w:val="24"/>
          <w:szCs w:val="24"/>
        </w:rPr>
        <w:t>Bērnu un jauniešu sports</w:t>
      </w:r>
      <w:r>
        <w:rPr>
          <w:rFonts w:ascii="Times New Roman" w:hAnsi="Times New Roman"/>
          <w:sz w:val="24"/>
          <w:szCs w:val="24"/>
        </w:rPr>
        <w:t xml:space="preserve">; </w:t>
      </w:r>
      <w:r w:rsidRPr="00BB2D03">
        <w:rPr>
          <w:rFonts w:ascii="Times New Roman" w:hAnsi="Times New Roman"/>
          <w:b/>
          <w:sz w:val="24"/>
          <w:szCs w:val="24"/>
        </w:rPr>
        <w:t>(</w:t>
      </w:r>
      <w:r>
        <w:rPr>
          <w:rFonts w:ascii="Times New Roman" w:hAnsi="Times New Roman"/>
          <w:b/>
          <w:sz w:val="24"/>
          <w:szCs w:val="24"/>
        </w:rPr>
        <w:t>2</w:t>
      </w:r>
      <w:r w:rsidRPr="00BB2D03">
        <w:rPr>
          <w:rFonts w:ascii="Times New Roman" w:hAnsi="Times New Roman"/>
          <w:b/>
          <w:sz w:val="24"/>
          <w:szCs w:val="24"/>
        </w:rPr>
        <w:t xml:space="preserve">) </w:t>
      </w:r>
      <w:r w:rsidRPr="00BB2D03">
        <w:rPr>
          <w:rFonts w:ascii="Times New Roman" w:hAnsi="Times New Roman"/>
          <w:sz w:val="24"/>
          <w:szCs w:val="24"/>
        </w:rPr>
        <w:t>Sports visiem</w:t>
      </w:r>
      <w:r>
        <w:rPr>
          <w:rFonts w:ascii="Times New Roman" w:hAnsi="Times New Roman"/>
          <w:sz w:val="24"/>
          <w:szCs w:val="24"/>
        </w:rPr>
        <w:t xml:space="preserve">; </w:t>
      </w:r>
      <w:r w:rsidRPr="00BB2D03">
        <w:rPr>
          <w:rFonts w:ascii="Times New Roman" w:hAnsi="Times New Roman"/>
          <w:b/>
          <w:sz w:val="24"/>
          <w:szCs w:val="24"/>
        </w:rPr>
        <w:t>(</w:t>
      </w:r>
      <w:r>
        <w:rPr>
          <w:rFonts w:ascii="Times New Roman" w:hAnsi="Times New Roman"/>
          <w:b/>
          <w:sz w:val="24"/>
          <w:szCs w:val="24"/>
        </w:rPr>
        <w:t>3</w:t>
      </w:r>
      <w:r w:rsidRPr="00BB2D03">
        <w:rPr>
          <w:rFonts w:ascii="Times New Roman" w:hAnsi="Times New Roman"/>
          <w:b/>
          <w:sz w:val="24"/>
          <w:szCs w:val="24"/>
        </w:rPr>
        <w:t xml:space="preserve">) </w:t>
      </w:r>
      <w:r w:rsidRPr="00BB2D03">
        <w:rPr>
          <w:rFonts w:ascii="Times New Roman" w:hAnsi="Times New Roman"/>
          <w:sz w:val="24"/>
          <w:szCs w:val="24"/>
        </w:rPr>
        <w:t>Augstu sasniegumu sports</w:t>
      </w:r>
      <w:r>
        <w:rPr>
          <w:rFonts w:ascii="Times New Roman" w:hAnsi="Times New Roman"/>
          <w:sz w:val="24"/>
          <w:szCs w:val="24"/>
        </w:rPr>
        <w:t xml:space="preserve">; </w:t>
      </w:r>
      <w:r w:rsidRPr="00BB2D03">
        <w:rPr>
          <w:rFonts w:ascii="Times New Roman" w:hAnsi="Times New Roman"/>
          <w:b/>
          <w:sz w:val="24"/>
          <w:szCs w:val="24"/>
        </w:rPr>
        <w:t>(</w:t>
      </w:r>
      <w:r>
        <w:rPr>
          <w:rFonts w:ascii="Times New Roman" w:hAnsi="Times New Roman"/>
          <w:b/>
          <w:sz w:val="24"/>
          <w:szCs w:val="24"/>
        </w:rPr>
        <w:t>4</w:t>
      </w:r>
      <w:r w:rsidRPr="00BB2D03">
        <w:rPr>
          <w:rFonts w:ascii="Times New Roman" w:hAnsi="Times New Roman"/>
          <w:b/>
          <w:sz w:val="24"/>
          <w:szCs w:val="24"/>
        </w:rPr>
        <w:t xml:space="preserve">) </w:t>
      </w:r>
      <w:r w:rsidRPr="00BB2D03">
        <w:rPr>
          <w:rFonts w:ascii="Times New Roman" w:hAnsi="Times New Roman"/>
          <w:sz w:val="24"/>
          <w:szCs w:val="24"/>
        </w:rPr>
        <w:t>Pielāgotais sports</w:t>
      </w:r>
      <w:r w:rsidR="00B35AF4">
        <w:rPr>
          <w:rFonts w:ascii="Times New Roman" w:hAnsi="Times New Roman"/>
          <w:sz w:val="24"/>
          <w:szCs w:val="24"/>
        </w:rPr>
        <w:t>.</w:t>
      </w:r>
      <w:r w:rsidR="00247465">
        <w:rPr>
          <w:rFonts w:ascii="Times New Roman" w:hAnsi="Times New Roman"/>
          <w:sz w:val="24"/>
          <w:szCs w:val="24"/>
        </w:rPr>
        <w:t xml:space="preserve"> </w:t>
      </w:r>
      <w:r w:rsidR="00247465" w:rsidRPr="00247465">
        <w:rPr>
          <w:rFonts w:ascii="Times New Roman" w:hAnsi="Times New Roman"/>
          <w:sz w:val="24"/>
          <w:szCs w:val="24"/>
        </w:rPr>
        <w:t xml:space="preserve">No iepriekšminētajiem sporta politikas virzieniem par </w:t>
      </w:r>
      <w:r w:rsidR="00247465" w:rsidRPr="0029629F">
        <w:rPr>
          <w:rFonts w:ascii="Times New Roman" w:hAnsi="Times New Roman"/>
          <w:sz w:val="24"/>
          <w:szCs w:val="24"/>
          <w:u w:val="single"/>
        </w:rPr>
        <w:t>prioritāriem</w:t>
      </w:r>
      <w:r w:rsidR="00247465" w:rsidRPr="00247465">
        <w:rPr>
          <w:rFonts w:ascii="Times New Roman" w:hAnsi="Times New Roman"/>
          <w:sz w:val="24"/>
          <w:szCs w:val="24"/>
        </w:rPr>
        <w:t xml:space="preserve"> atzīstama Bērnu un jauniešu sporta un Sports visiem attīstība.</w:t>
      </w:r>
    </w:p>
    <w:p w:rsidR="00401E68" w:rsidRDefault="005866A3">
      <w:pPr>
        <w:spacing w:after="0" w:line="240" w:lineRule="auto"/>
        <w:ind w:firstLine="720"/>
        <w:jc w:val="both"/>
        <w:rPr>
          <w:rFonts w:ascii="Times New Roman" w:hAnsi="Times New Roman"/>
          <w:sz w:val="24"/>
          <w:szCs w:val="24"/>
        </w:rPr>
      </w:pPr>
      <w:r w:rsidRPr="009235D2">
        <w:rPr>
          <w:rFonts w:ascii="Times New Roman" w:hAnsi="Times New Roman"/>
          <w:sz w:val="24"/>
          <w:szCs w:val="24"/>
        </w:rPr>
        <w:t xml:space="preserve">Pamatnostādnēs definētais sporta politikas </w:t>
      </w:r>
      <w:r w:rsidRPr="009235D2">
        <w:rPr>
          <w:rFonts w:ascii="Times New Roman" w:hAnsi="Times New Roman"/>
          <w:b/>
          <w:sz w:val="24"/>
          <w:szCs w:val="24"/>
          <w:u w:val="single"/>
        </w:rPr>
        <w:t>mērķis</w:t>
      </w:r>
      <w:r w:rsidRPr="009235D2">
        <w:rPr>
          <w:rFonts w:ascii="Times New Roman" w:hAnsi="Times New Roman"/>
          <w:sz w:val="24"/>
          <w:szCs w:val="24"/>
        </w:rPr>
        <w:t xml:space="preserve">: </w:t>
      </w:r>
      <w:r w:rsidRPr="009235D2">
        <w:rPr>
          <w:rFonts w:ascii="Times New Roman" w:hAnsi="Times New Roman"/>
          <w:sz w:val="24"/>
          <w:szCs w:val="24"/>
          <w:u w:val="single"/>
        </w:rPr>
        <w:t>palielināt Latvijas iedzīvotāju īpatsvaru, kas vismaz 1-2 reizes nedēļā nodarbojas ar fiziskām vai sportiskām aktivitātēm</w:t>
      </w:r>
      <w:r w:rsidRPr="009235D2">
        <w:rPr>
          <w:rFonts w:ascii="Times New Roman" w:hAnsi="Times New Roman"/>
          <w:sz w:val="24"/>
          <w:szCs w:val="24"/>
        </w:rPr>
        <w:t>.</w:t>
      </w:r>
    </w:p>
    <w:p w:rsidR="00401E68" w:rsidRDefault="00A3158C">
      <w:pPr>
        <w:spacing w:after="0" w:line="240" w:lineRule="auto"/>
        <w:ind w:firstLine="720"/>
        <w:jc w:val="both"/>
        <w:rPr>
          <w:rFonts w:ascii="Times New Roman" w:hAnsi="Times New Roman"/>
          <w:sz w:val="24"/>
          <w:szCs w:val="24"/>
        </w:rPr>
      </w:pPr>
      <w:r>
        <w:rPr>
          <w:rFonts w:ascii="Times New Roman" w:hAnsi="Times New Roman"/>
          <w:sz w:val="24"/>
          <w:szCs w:val="24"/>
        </w:rPr>
        <w:t>Pamatnostādnēs definētā sporta politikas mērķa sasniegšanai ir izvirzīti šādi</w:t>
      </w:r>
      <w:r>
        <w:rPr>
          <w:rFonts w:ascii="Times New Roman" w:hAnsi="Times New Roman"/>
          <w:b/>
          <w:sz w:val="24"/>
          <w:szCs w:val="24"/>
        </w:rPr>
        <w:t xml:space="preserve"> </w:t>
      </w:r>
      <w:r>
        <w:rPr>
          <w:rFonts w:ascii="Times New Roman" w:hAnsi="Times New Roman"/>
          <w:b/>
          <w:sz w:val="24"/>
          <w:szCs w:val="24"/>
          <w:u w:val="single"/>
        </w:rPr>
        <w:t>apakšmērķi</w:t>
      </w:r>
      <w:r>
        <w:rPr>
          <w:rFonts w:ascii="Times New Roman" w:hAnsi="Times New Roman"/>
          <w:sz w:val="24"/>
          <w:szCs w:val="24"/>
        </w:rPr>
        <w:t xml:space="preserve">: </w:t>
      </w:r>
      <w:r>
        <w:rPr>
          <w:rFonts w:ascii="Times New Roman" w:hAnsi="Times New Roman"/>
          <w:b/>
          <w:sz w:val="24"/>
          <w:szCs w:val="24"/>
        </w:rPr>
        <w:t>(1)</w:t>
      </w:r>
      <w:r>
        <w:rPr>
          <w:rFonts w:ascii="Times New Roman" w:hAnsi="Times New Roman"/>
          <w:sz w:val="24"/>
          <w:szCs w:val="24"/>
        </w:rPr>
        <w:t xml:space="preserve"> Veicināt iedzīvotāju (it īpaši bērnu un jauniešu) fizisko aktivitāti</w:t>
      </w:r>
      <w:r w:rsidR="00BB2D03">
        <w:rPr>
          <w:rFonts w:ascii="Times New Roman" w:hAnsi="Times New Roman"/>
          <w:sz w:val="24"/>
          <w:szCs w:val="24"/>
        </w:rPr>
        <w:t xml:space="preserve">; </w:t>
      </w:r>
      <w:r w:rsidR="00BB2D03" w:rsidRPr="00BB2D03">
        <w:rPr>
          <w:rFonts w:ascii="Times New Roman" w:hAnsi="Times New Roman"/>
          <w:b/>
          <w:sz w:val="24"/>
          <w:szCs w:val="24"/>
        </w:rPr>
        <w:t>(</w:t>
      </w:r>
      <w:r w:rsidR="00BB2D03">
        <w:rPr>
          <w:rFonts w:ascii="Times New Roman" w:hAnsi="Times New Roman"/>
          <w:b/>
          <w:sz w:val="24"/>
          <w:szCs w:val="24"/>
        </w:rPr>
        <w:t>2</w:t>
      </w:r>
      <w:r w:rsidR="00BB2D03" w:rsidRPr="00BB2D03">
        <w:rPr>
          <w:rFonts w:ascii="Times New Roman" w:hAnsi="Times New Roman"/>
          <w:b/>
          <w:sz w:val="24"/>
          <w:szCs w:val="24"/>
        </w:rPr>
        <w:t>)</w:t>
      </w:r>
      <w:r w:rsidR="00BB2D03">
        <w:rPr>
          <w:rFonts w:ascii="Times New Roman" w:hAnsi="Times New Roman"/>
          <w:b/>
          <w:sz w:val="24"/>
          <w:szCs w:val="24"/>
        </w:rPr>
        <w:t xml:space="preserve"> </w:t>
      </w:r>
      <w:r w:rsidR="00BB2D03" w:rsidRPr="00BB2D03">
        <w:rPr>
          <w:rFonts w:ascii="Times New Roman" w:hAnsi="Times New Roman"/>
          <w:sz w:val="24"/>
          <w:szCs w:val="24"/>
        </w:rPr>
        <w:t xml:space="preserve">Sekmēt sportistu sagatavošanas </w:t>
      </w:r>
      <w:r w:rsidR="00BB2D03">
        <w:rPr>
          <w:rFonts w:ascii="Times New Roman" w:hAnsi="Times New Roman"/>
          <w:sz w:val="24"/>
          <w:szCs w:val="24"/>
        </w:rPr>
        <w:t xml:space="preserve">un sacensību sistēmas attīstību; </w:t>
      </w:r>
      <w:r w:rsidR="00BB2D03" w:rsidRPr="00BB2D03">
        <w:rPr>
          <w:rFonts w:ascii="Times New Roman" w:hAnsi="Times New Roman"/>
          <w:b/>
          <w:sz w:val="24"/>
          <w:szCs w:val="24"/>
        </w:rPr>
        <w:t>(</w:t>
      </w:r>
      <w:r w:rsidR="00BB2D03">
        <w:rPr>
          <w:rFonts w:ascii="Times New Roman" w:hAnsi="Times New Roman"/>
          <w:b/>
          <w:sz w:val="24"/>
          <w:szCs w:val="24"/>
        </w:rPr>
        <w:t>3</w:t>
      </w:r>
      <w:r w:rsidR="00BB2D03" w:rsidRPr="00BB2D03">
        <w:rPr>
          <w:rFonts w:ascii="Times New Roman" w:hAnsi="Times New Roman"/>
          <w:b/>
          <w:sz w:val="24"/>
          <w:szCs w:val="24"/>
        </w:rPr>
        <w:t>)</w:t>
      </w:r>
      <w:r w:rsidR="00BB2D03">
        <w:rPr>
          <w:rFonts w:ascii="Times New Roman" w:hAnsi="Times New Roman"/>
          <w:b/>
          <w:sz w:val="24"/>
          <w:szCs w:val="24"/>
        </w:rPr>
        <w:t xml:space="preserve"> </w:t>
      </w:r>
      <w:r w:rsidR="00BB2D03" w:rsidRPr="00BB2D03">
        <w:rPr>
          <w:rFonts w:ascii="Times New Roman" w:hAnsi="Times New Roman"/>
          <w:sz w:val="24"/>
          <w:szCs w:val="24"/>
        </w:rPr>
        <w:t>Uzlabot bērnu un jauniešu ar paaugstinātu fizisko slodzi, augstu sasniegumu sportistu un sportistu ar invaliditāti veselības aprūpi un medicīnisko uzraudzību</w:t>
      </w:r>
      <w:r w:rsidR="00BB2D03">
        <w:rPr>
          <w:rFonts w:ascii="Times New Roman" w:hAnsi="Times New Roman"/>
          <w:sz w:val="24"/>
          <w:szCs w:val="24"/>
        </w:rPr>
        <w:t xml:space="preserve">; </w:t>
      </w:r>
      <w:r w:rsidR="00BB2D03" w:rsidRPr="00BB2D03">
        <w:rPr>
          <w:rFonts w:ascii="Times New Roman" w:hAnsi="Times New Roman"/>
          <w:b/>
          <w:sz w:val="24"/>
          <w:szCs w:val="24"/>
        </w:rPr>
        <w:t>(</w:t>
      </w:r>
      <w:r w:rsidR="00BB2D03">
        <w:rPr>
          <w:rFonts w:ascii="Times New Roman" w:hAnsi="Times New Roman"/>
          <w:b/>
          <w:sz w:val="24"/>
          <w:szCs w:val="24"/>
        </w:rPr>
        <w:t>4</w:t>
      </w:r>
      <w:r w:rsidR="00BB2D03" w:rsidRPr="00BB2D03">
        <w:rPr>
          <w:rFonts w:ascii="Times New Roman" w:hAnsi="Times New Roman"/>
          <w:b/>
          <w:sz w:val="24"/>
          <w:szCs w:val="24"/>
        </w:rPr>
        <w:t>)</w:t>
      </w:r>
      <w:r w:rsidR="00BB2D03">
        <w:rPr>
          <w:rFonts w:ascii="Times New Roman" w:hAnsi="Times New Roman"/>
          <w:b/>
          <w:sz w:val="24"/>
          <w:szCs w:val="24"/>
        </w:rPr>
        <w:t xml:space="preserve"> </w:t>
      </w:r>
      <w:r w:rsidR="00BB2D03" w:rsidRPr="00BB2D03">
        <w:rPr>
          <w:rFonts w:ascii="Times New Roman" w:hAnsi="Times New Roman"/>
          <w:sz w:val="24"/>
          <w:szCs w:val="24"/>
        </w:rPr>
        <w:t>Sekmēt sporta infrastruktūras pieejamību un attīstību</w:t>
      </w:r>
      <w:r w:rsidR="00BB2D03">
        <w:rPr>
          <w:rFonts w:ascii="Times New Roman" w:hAnsi="Times New Roman"/>
          <w:sz w:val="24"/>
          <w:szCs w:val="24"/>
        </w:rPr>
        <w:t xml:space="preserve">; </w:t>
      </w:r>
      <w:r w:rsidR="00BB2D03" w:rsidRPr="00BB2D03">
        <w:rPr>
          <w:rFonts w:ascii="Times New Roman" w:hAnsi="Times New Roman"/>
          <w:b/>
          <w:sz w:val="24"/>
          <w:szCs w:val="24"/>
        </w:rPr>
        <w:t>(</w:t>
      </w:r>
      <w:r w:rsidR="00BB2D03">
        <w:rPr>
          <w:rFonts w:ascii="Times New Roman" w:hAnsi="Times New Roman"/>
          <w:b/>
          <w:sz w:val="24"/>
          <w:szCs w:val="24"/>
        </w:rPr>
        <w:t>5</w:t>
      </w:r>
      <w:r w:rsidR="00BB2D03" w:rsidRPr="00BB2D03">
        <w:rPr>
          <w:rFonts w:ascii="Times New Roman" w:hAnsi="Times New Roman"/>
          <w:b/>
          <w:sz w:val="24"/>
          <w:szCs w:val="24"/>
        </w:rPr>
        <w:t>)</w:t>
      </w:r>
      <w:r w:rsidR="00BB2D03">
        <w:rPr>
          <w:rFonts w:ascii="Times New Roman" w:hAnsi="Times New Roman"/>
          <w:b/>
          <w:sz w:val="24"/>
          <w:szCs w:val="24"/>
        </w:rPr>
        <w:t xml:space="preserve"> </w:t>
      </w:r>
      <w:r w:rsidR="00BB2D03" w:rsidRPr="00BB2D03">
        <w:rPr>
          <w:rFonts w:ascii="Times New Roman" w:hAnsi="Times New Roman"/>
          <w:sz w:val="24"/>
          <w:szCs w:val="24"/>
        </w:rPr>
        <w:t>Nodrošināt ilgtspējīgu sporta finansēšanas sistēmas izveidi</w:t>
      </w:r>
      <w:r w:rsidR="00BB2D03">
        <w:rPr>
          <w:rFonts w:ascii="Times New Roman" w:hAnsi="Times New Roman"/>
          <w:sz w:val="24"/>
          <w:szCs w:val="24"/>
        </w:rPr>
        <w:t>.</w:t>
      </w:r>
    </w:p>
    <w:p w:rsidR="005866A3" w:rsidRPr="009235D2" w:rsidRDefault="005866A3" w:rsidP="005866A3">
      <w:pPr>
        <w:spacing w:after="0" w:line="240" w:lineRule="auto"/>
        <w:ind w:firstLine="720"/>
        <w:jc w:val="both"/>
        <w:rPr>
          <w:rFonts w:ascii="Times New Roman" w:hAnsi="Times New Roman"/>
          <w:sz w:val="24"/>
          <w:szCs w:val="24"/>
        </w:rPr>
      </w:pPr>
      <w:r w:rsidRPr="009235D2">
        <w:rPr>
          <w:rFonts w:ascii="Times New Roman" w:hAnsi="Times New Roman"/>
          <w:sz w:val="24"/>
          <w:szCs w:val="24"/>
        </w:rPr>
        <w:t xml:space="preserve">Lai sasniegtu Pamatnostādnēs definēto sporta politikas mērķi, ir noteikti šādi Pamatnostādņu </w:t>
      </w:r>
      <w:r w:rsidRPr="009235D2">
        <w:rPr>
          <w:rFonts w:ascii="Times New Roman" w:hAnsi="Times New Roman"/>
          <w:b/>
          <w:sz w:val="24"/>
          <w:szCs w:val="24"/>
          <w:u w:val="single"/>
        </w:rPr>
        <w:t>rīcības virzieni</w:t>
      </w:r>
      <w:r w:rsidRPr="009235D2">
        <w:rPr>
          <w:rFonts w:ascii="Times New Roman" w:hAnsi="Times New Roman"/>
          <w:sz w:val="24"/>
          <w:szCs w:val="24"/>
        </w:rPr>
        <w:t xml:space="preserve">: </w:t>
      </w:r>
      <w:r w:rsidRPr="009235D2">
        <w:rPr>
          <w:rFonts w:ascii="Times New Roman" w:hAnsi="Times New Roman"/>
          <w:b/>
          <w:sz w:val="24"/>
          <w:szCs w:val="24"/>
        </w:rPr>
        <w:t>(1)</w:t>
      </w:r>
      <w:r w:rsidRPr="009235D2">
        <w:rPr>
          <w:rFonts w:ascii="Times New Roman" w:hAnsi="Times New Roman"/>
          <w:sz w:val="24"/>
          <w:szCs w:val="24"/>
        </w:rPr>
        <w:t xml:space="preserve"> Iedzīvotāju pietiekama fiziskā aktivitāte un izpratne par fizisko aktivitāšu nepieciešamību veselības saglabāšanā un nostiprināšanā; </w:t>
      </w:r>
      <w:r w:rsidRPr="009235D2">
        <w:rPr>
          <w:rFonts w:ascii="Times New Roman" w:hAnsi="Times New Roman"/>
          <w:b/>
          <w:sz w:val="24"/>
          <w:szCs w:val="24"/>
        </w:rPr>
        <w:t>(2)</w:t>
      </w:r>
      <w:r w:rsidRPr="009235D2">
        <w:rPr>
          <w:rFonts w:ascii="Times New Roman" w:hAnsi="Times New Roman"/>
          <w:sz w:val="24"/>
          <w:szCs w:val="24"/>
        </w:rPr>
        <w:t xml:space="preserve"> Sportistu sagatavošanas un sacensību sistēmas pilnveide; </w:t>
      </w:r>
      <w:r w:rsidRPr="009235D2">
        <w:rPr>
          <w:rFonts w:ascii="Times New Roman" w:hAnsi="Times New Roman"/>
          <w:b/>
          <w:sz w:val="24"/>
          <w:szCs w:val="24"/>
        </w:rPr>
        <w:t>(3)</w:t>
      </w:r>
      <w:r w:rsidRPr="009235D2">
        <w:rPr>
          <w:rFonts w:ascii="Times New Roman" w:hAnsi="Times New Roman"/>
          <w:sz w:val="24"/>
          <w:szCs w:val="24"/>
        </w:rPr>
        <w:t xml:space="preserve"> Sportistu veselības aprūpe un medicīniskā uzraudzība; </w:t>
      </w:r>
      <w:r w:rsidRPr="009235D2">
        <w:rPr>
          <w:rFonts w:ascii="Times New Roman" w:hAnsi="Times New Roman"/>
          <w:b/>
          <w:sz w:val="24"/>
          <w:szCs w:val="24"/>
        </w:rPr>
        <w:t>(4)</w:t>
      </w:r>
      <w:r w:rsidRPr="009235D2">
        <w:rPr>
          <w:rFonts w:ascii="Times New Roman" w:hAnsi="Times New Roman"/>
          <w:sz w:val="24"/>
          <w:szCs w:val="24"/>
        </w:rPr>
        <w:t xml:space="preserve"> Sporta infrastruktūra; </w:t>
      </w:r>
      <w:r w:rsidRPr="009235D2">
        <w:rPr>
          <w:rFonts w:ascii="Times New Roman" w:hAnsi="Times New Roman"/>
          <w:b/>
          <w:sz w:val="24"/>
          <w:szCs w:val="24"/>
        </w:rPr>
        <w:t>(5)</w:t>
      </w:r>
      <w:r w:rsidRPr="009235D2">
        <w:rPr>
          <w:rFonts w:ascii="Times New Roman" w:hAnsi="Times New Roman"/>
          <w:sz w:val="24"/>
          <w:szCs w:val="24"/>
        </w:rPr>
        <w:t xml:space="preserve"> Alternatīvi risinājumi finanšu palielinājumam sportam</w:t>
      </w:r>
      <w:r>
        <w:rPr>
          <w:rFonts w:ascii="Times New Roman" w:hAnsi="Times New Roman"/>
          <w:sz w:val="24"/>
          <w:szCs w:val="24"/>
        </w:rPr>
        <w:t>.</w:t>
      </w:r>
    </w:p>
    <w:p w:rsidR="008036FE" w:rsidRDefault="00A3158C" w:rsidP="005866A3">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Pamatnostādņu īstenošanai plānotie finanšu avoti ir valsts un pašvaldību budžeta līdzekļi, </w:t>
      </w:r>
      <w:r w:rsidR="00F07DF8">
        <w:rPr>
          <w:rFonts w:ascii="Times New Roman" w:hAnsi="Times New Roman"/>
          <w:sz w:val="24"/>
          <w:szCs w:val="24"/>
        </w:rPr>
        <w:t xml:space="preserve">kā arī </w:t>
      </w:r>
      <w:r w:rsidR="00977ACD" w:rsidRPr="00977ACD">
        <w:rPr>
          <w:rFonts w:ascii="Times New Roman" w:hAnsi="Times New Roman"/>
          <w:sz w:val="24"/>
          <w:szCs w:val="24"/>
        </w:rPr>
        <w:t>privātie un citi piesaistītie (t.sk. starptautisko sporta organizāciju) finanšu līdzekļi.</w:t>
      </w:r>
      <w:r w:rsidRPr="00695C9A">
        <w:rPr>
          <w:rFonts w:ascii="Times New Roman" w:hAnsi="Times New Roman"/>
          <w:sz w:val="24"/>
          <w:szCs w:val="24"/>
        </w:rPr>
        <w:t xml:space="preserve"> Pamatnostādnēs paredzēto pasākumu īstenošanai nepi</w:t>
      </w:r>
      <w:r w:rsidR="008F48FC" w:rsidRPr="00695C9A">
        <w:rPr>
          <w:rFonts w:ascii="Times New Roman" w:hAnsi="Times New Roman"/>
          <w:sz w:val="24"/>
          <w:szCs w:val="24"/>
        </w:rPr>
        <w:t xml:space="preserve">eciešami papildu </w:t>
      </w:r>
      <w:r w:rsidR="0017432F">
        <w:rPr>
          <w:rFonts w:ascii="Times New Roman" w:hAnsi="Times New Roman"/>
          <w:sz w:val="24"/>
          <w:szCs w:val="24"/>
        </w:rPr>
        <w:t xml:space="preserve">valsts </w:t>
      </w:r>
      <w:r w:rsidR="008F48FC" w:rsidRPr="00695C9A">
        <w:rPr>
          <w:rFonts w:ascii="Times New Roman" w:hAnsi="Times New Roman"/>
          <w:sz w:val="24"/>
          <w:szCs w:val="24"/>
        </w:rPr>
        <w:t>budžeta līdzekļi</w:t>
      </w:r>
      <w:r w:rsidR="00BC1F82">
        <w:rPr>
          <w:rFonts w:ascii="Times New Roman" w:hAnsi="Times New Roman"/>
          <w:sz w:val="24"/>
          <w:szCs w:val="24"/>
        </w:rPr>
        <w:t>:</w:t>
      </w:r>
    </w:p>
    <w:p w:rsidR="00D46F66" w:rsidRDefault="008036FE" w:rsidP="00D46F66">
      <w:pPr>
        <w:pStyle w:val="ListParagraph"/>
        <w:numPr>
          <w:ilvl w:val="0"/>
          <w:numId w:val="2"/>
        </w:numPr>
        <w:spacing w:after="0" w:line="240" w:lineRule="auto"/>
        <w:ind w:left="1134"/>
        <w:jc w:val="both"/>
        <w:rPr>
          <w:rFonts w:ascii="Times New Roman" w:hAnsi="Times New Roman"/>
          <w:sz w:val="24"/>
          <w:szCs w:val="24"/>
        </w:rPr>
      </w:pPr>
      <w:r w:rsidRPr="002270D4">
        <w:rPr>
          <w:rFonts w:ascii="Times New Roman" w:hAnsi="Times New Roman"/>
          <w:b/>
          <w:sz w:val="24"/>
          <w:szCs w:val="24"/>
        </w:rPr>
        <w:t>Izglītības un zinātnes ministrijai:</w:t>
      </w:r>
      <w:r w:rsidRPr="002270D4">
        <w:rPr>
          <w:rFonts w:ascii="Times New Roman" w:hAnsi="Times New Roman"/>
          <w:sz w:val="24"/>
          <w:szCs w:val="24"/>
        </w:rPr>
        <w:t xml:space="preserve"> </w:t>
      </w:r>
      <w:r w:rsidR="00D46F66" w:rsidRPr="00D46F66">
        <w:rPr>
          <w:rFonts w:ascii="Times New Roman" w:hAnsi="Times New Roman"/>
          <w:sz w:val="24"/>
          <w:szCs w:val="24"/>
        </w:rPr>
        <w:t xml:space="preserve">2015.gadā – 14 368 433 </w:t>
      </w:r>
      <w:r w:rsidR="00D46F66" w:rsidRPr="00D46F66">
        <w:rPr>
          <w:rFonts w:ascii="Times New Roman" w:hAnsi="Times New Roman"/>
          <w:i/>
          <w:sz w:val="24"/>
          <w:szCs w:val="24"/>
        </w:rPr>
        <w:t>euro</w:t>
      </w:r>
      <w:r w:rsidR="00D46F66" w:rsidRPr="00D46F66">
        <w:rPr>
          <w:rFonts w:ascii="Times New Roman" w:hAnsi="Times New Roman"/>
          <w:sz w:val="24"/>
          <w:szCs w:val="24"/>
        </w:rPr>
        <w:t>,</w:t>
      </w:r>
      <w:r w:rsidR="00DC022D">
        <w:rPr>
          <w:rFonts w:ascii="Times New Roman" w:hAnsi="Times New Roman"/>
          <w:sz w:val="24"/>
          <w:szCs w:val="24"/>
        </w:rPr>
        <w:t xml:space="preserve"> </w:t>
      </w:r>
      <w:r w:rsidR="00D46F66" w:rsidRPr="00D46F66">
        <w:rPr>
          <w:rFonts w:ascii="Times New Roman" w:hAnsi="Times New Roman"/>
          <w:sz w:val="24"/>
          <w:szCs w:val="24"/>
        </w:rPr>
        <w:t>2016.gadā –</w:t>
      </w:r>
      <w:r w:rsidR="00DC022D">
        <w:rPr>
          <w:rFonts w:ascii="Times New Roman" w:hAnsi="Times New Roman"/>
          <w:sz w:val="24"/>
          <w:szCs w:val="24"/>
        </w:rPr>
        <w:br/>
      </w:r>
      <w:r w:rsidR="00D46F66" w:rsidRPr="00D46F66">
        <w:rPr>
          <w:rFonts w:ascii="Times New Roman" w:hAnsi="Times New Roman"/>
          <w:sz w:val="24"/>
          <w:szCs w:val="24"/>
        </w:rPr>
        <w:t xml:space="preserve">21 815 674 </w:t>
      </w:r>
      <w:r w:rsidR="00D46F66" w:rsidRPr="00D46F66">
        <w:rPr>
          <w:rFonts w:ascii="Times New Roman" w:hAnsi="Times New Roman"/>
          <w:i/>
          <w:sz w:val="24"/>
          <w:szCs w:val="24"/>
        </w:rPr>
        <w:t>euro</w:t>
      </w:r>
      <w:r w:rsidR="00D46F66" w:rsidRPr="00D46F66">
        <w:rPr>
          <w:rFonts w:ascii="Times New Roman" w:hAnsi="Times New Roman"/>
          <w:sz w:val="24"/>
          <w:szCs w:val="24"/>
        </w:rPr>
        <w:t>,</w:t>
      </w:r>
      <w:r w:rsidR="00DC022D">
        <w:rPr>
          <w:rFonts w:ascii="Times New Roman" w:hAnsi="Times New Roman"/>
          <w:sz w:val="24"/>
          <w:szCs w:val="24"/>
        </w:rPr>
        <w:t xml:space="preserve"> </w:t>
      </w:r>
      <w:r w:rsidR="00D46F66" w:rsidRPr="00D46F66">
        <w:rPr>
          <w:rFonts w:ascii="Times New Roman" w:hAnsi="Times New Roman"/>
          <w:sz w:val="24"/>
          <w:szCs w:val="24"/>
        </w:rPr>
        <w:t xml:space="preserve">2017.gadā – 24 428 169 </w:t>
      </w:r>
      <w:r w:rsidR="00D46F66" w:rsidRPr="00D46F66">
        <w:rPr>
          <w:rFonts w:ascii="Times New Roman" w:hAnsi="Times New Roman"/>
          <w:i/>
          <w:sz w:val="24"/>
          <w:szCs w:val="24"/>
        </w:rPr>
        <w:t>euro</w:t>
      </w:r>
      <w:r w:rsidR="00D46F66" w:rsidRPr="00D46F66">
        <w:rPr>
          <w:rFonts w:ascii="Times New Roman" w:hAnsi="Times New Roman"/>
          <w:sz w:val="24"/>
          <w:szCs w:val="24"/>
        </w:rPr>
        <w:t>,</w:t>
      </w:r>
      <w:r w:rsidR="00DC022D">
        <w:rPr>
          <w:rFonts w:ascii="Times New Roman" w:hAnsi="Times New Roman"/>
          <w:sz w:val="24"/>
          <w:szCs w:val="24"/>
        </w:rPr>
        <w:t xml:space="preserve"> </w:t>
      </w:r>
      <w:r w:rsidR="00D46F66" w:rsidRPr="00D46F66">
        <w:rPr>
          <w:rFonts w:ascii="Times New Roman" w:hAnsi="Times New Roman"/>
          <w:sz w:val="24"/>
          <w:szCs w:val="24"/>
        </w:rPr>
        <w:t>2018.gadā – 24 593</w:t>
      </w:r>
      <w:r w:rsidR="00D46F66">
        <w:rPr>
          <w:rFonts w:ascii="Times New Roman" w:hAnsi="Times New Roman"/>
          <w:sz w:val="24"/>
          <w:szCs w:val="24"/>
        </w:rPr>
        <w:t> </w:t>
      </w:r>
      <w:r w:rsidR="00D46F66" w:rsidRPr="00D46F66">
        <w:rPr>
          <w:rFonts w:ascii="Times New Roman" w:hAnsi="Times New Roman"/>
          <w:sz w:val="24"/>
          <w:szCs w:val="24"/>
        </w:rPr>
        <w:t>222</w:t>
      </w:r>
      <w:r w:rsidR="00D46F66">
        <w:rPr>
          <w:rFonts w:ascii="Times New Roman" w:hAnsi="Times New Roman"/>
          <w:sz w:val="24"/>
          <w:szCs w:val="24"/>
        </w:rPr>
        <w:t xml:space="preserve"> </w:t>
      </w:r>
      <w:r w:rsidR="00D46F66" w:rsidRPr="00D46F66">
        <w:rPr>
          <w:rFonts w:ascii="Times New Roman" w:hAnsi="Times New Roman"/>
          <w:i/>
          <w:sz w:val="24"/>
          <w:szCs w:val="24"/>
        </w:rPr>
        <w:t>euro</w:t>
      </w:r>
      <w:r w:rsidR="00D46F66">
        <w:rPr>
          <w:rFonts w:ascii="Times New Roman" w:hAnsi="Times New Roman"/>
          <w:sz w:val="24"/>
          <w:szCs w:val="24"/>
        </w:rPr>
        <w:t xml:space="preserve">, </w:t>
      </w:r>
      <w:r w:rsidR="00D46F66" w:rsidRPr="00D46F66">
        <w:rPr>
          <w:rFonts w:ascii="Times New Roman" w:hAnsi="Times New Roman"/>
          <w:sz w:val="24"/>
          <w:szCs w:val="24"/>
        </w:rPr>
        <w:t>2019.gadā – 24 450</w:t>
      </w:r>
      <w:r w:rsidR="00DC022D">
        <w:rPr>
          <w:rFonts w:ascii="Times New Roman" w:hAnsi="Times New Roman"/>
          <w:sz w:val="24"/>
          <w:szCs w:val="24"/>
        </w:rPr>
        <w:t> </w:t>
      </w:r>
      <w:r w:rsidR="00D46F66" w:rsidRPr="00D46F66">
        <w:rPr>
          <w:rFonts w:ascii="Times New Roman" w:hAnsi="Times New Roman"/>
          <w:sz w:val="24"/>
          <w:szCs w:val="24"/>
        </w:rPr>
        <w:t>935</w:t>
      </w:r>
      <w:r w:rsidR="00DC022D">
        <w:rPr>
          <w:rFonts w:ascii="Times New Roman" w:hAnsi="Times New Roman"/>
          <w:sz w:val="24"/>
          <w:szCs w:val="24"/>
        </w:rPr>
        <w:t xml:space="preserve"> </w:t>
      </w:r>
      <w:r w:rsidR="00D46F66" w:rsidRPr="00D46F66">
        <w:rPr>
          <w:rFonts w:ascii="Times New Roman" w:hAnsi="Times New Roman"/>
          <w:i/>
          <w:sz w:val="24"/>
          <w:szCs w:val="24"/>
        </w:rPr>
        <w:t>euro</w:t>
      </w:r>
      <w:r w:rsidR="00D46F66" w:rsidRPr="00D46F66">
        <w:rPr>
          <w:rFonts w:ascii="Times New Roman" w:hAnsi="Times New Roman"/>
          <w:sz w:val="24"/>
          <w:szCs w:val="24"/>
        </w:rPr>
        <w:t xml:space="preserve"> un 2020.gadā – 24 684 692 </w:t>
      </w:r>
      <w:r w:rsidR="00D46F66" w:rsidRPr="00D46F66">
        <w:rPr>
          <w:rFonts w:ascii="Times New Roman" w:hAnsi="Times New Roman"/>
          <w:i/>
          <w:sz w:val="24"/>
          <w:szCs w:val="24"/>
        </w:rPr>
        <w:t>euro</w:t>
      </w:r>
      <w:r w:rsidR="00D46F66" w:rsidRPr="00D46F66">
        <w:rPr>
          <w:rFonts w:ascii="Times New Roman" w:hAnsi="Times New Roman"/>
          <w:sz w:val="24"/>
          <w:szCs w:val="24"/>
        </w:rPr>
        <w:t xml:space="preserve"> </w:t>
      </w:r>
      <w:r w:rsidR="00D46F66" w:rsidRPr="00DB5FEE">
        <w:rPr>
          <w:rFonts w:ascii="Times New Roman" w:hAnsi="Times New Roman"/>
          <w:sz w:val="24"/>
          <w:szCs w:val="24"/>
        </w:rPr>
        <w:t>apmērā</w:t>
      </w:r>
      <w:r w:rsidR="00D46F66">
        <w:rPr>
          <w:rFonts w:ascii="Times New Roman" w:hAnsi="Times New Roman"/>
          <w:sz w:val="24"/>
          <w:szCs w:val="24"/>
        </w:rPr>
        <w:t>;</w:t>
      </w:r>
    </w:p>
    <w:p w:rsidR="00D46F66" w:rsidRDefault="008036FE" w:rsidP="00D46F66">
      <w:pPr>
        <w:pStyle w:val="ListParagraph"/>
        <w:numPr>
          <w:ilvl w:val="0"/>
          <w:numId w:val="2"/>
        </w:numPr>
        <w:spacing w:after="0" w:line="240" w:lineRule="auto"/>
        <w:ind w:left="1134"/>
        <w:jc w:val="both"/>
        <w:rPr>
          <w:rFonts w:ascii="Times New Roman" w:hAnsi="Times New Roman"/>
          <w:sz w:val="24"/>
          <w:szCs w:val="24"/>
        </w:rPr>
      </w:pPr>
      <w:r w:rsidRPr="00D46F66">
        <w:rPr>
          <w:rFonts w:ascii="Times New Roman" w:hAnsi="Times New Roman"/>
          <w:b/>
          <w:sz w:val="24"/>
          <w:szCs w:val="24"/>
        </w:rPr>
        <w:t>Veselības ministrijai:</w:t>
      </w:r>
      <w:r w:rsidRPr="00D46F66">
        <w:rPr>
          <w:rFonts w:ascii="Times New Roman" w:hAnsi="Times New Roman"/>
          <w:sz w:val="24"/>
          <w:szCs w:val="24"/>
        </w:rPr>
        <w:t xml:space="preserve"> </w:t>
      </w:r>
      <w:r w:rsidR="00D46F66">
        <w:rPr>
          <w:rFonts w:ascii="Times New Roman" w:hAnsi="Times New Roman"/>
          <w:sz w:val="24"/>
          <w:szCs w:val="24"/>
        </w:rPr>
        <w:t xml:space="preserve">2015.gadā – </w:t>
      </w:r>
      <w:r w:rsidR="00AE2B3D" w:rsidRPr="00D46F66">
        <w:rPr>
          <w:rFonts w:ascii="Times New Roman" w:hAnsi="Times New Roman"/>
          <w:sz w:val="24"/>
          <w:szCs w:val="24"/>
        </w:rPr>
        <w:t>1 148 419</w:t>
      </w:r>
      <w:r w:rsidR="00AE2B3D" w:rsidRPr="00D46F66">
        <w:rPr>
          <w:rFonts w:ascii="Times New Roman" w:hAnsi="Times New Roman"/>
          <w:sz w:val="24"/>
          <w:szCs w:val="24"/>
        </w:rPr>
        <w:tab/>
      </w:r>
      <w:r w:rsidR="00D46F66" w:rsidRPr="00D46F66">
        <w:rPr>
          <w:rFonts w:ascii="Times New Roman" w:hAnsi="Times New Roman"/>
          <w:i/>
          <w:sz w:val="24"/>
          <w:szCs w:val="24"/>
        </w:rPr>
        <w:t>euro</w:t>
      </w:r>
      <w:r w:rsidR="00D46F66">
        <w:rPr>
          <w:rFonts w:ascii="Times New Roman" w:hAnsi="Times New Roman"/>
          <w:sz w:val="24"/>
          <w:szCs w:val="24"/>
        </w:rPr>
        <w:t xml:space="preserve">, 2016.gadā – </w:t>
      </w:r>
      <w:r w:rsidR="00AE2B3D" w:rsidRPr="00D46F66">
        <w:rPr>
          <w:rFonts w:ascii="Times New Roman" w:hAnsi="Times New Roman"/>
          <w:sz w:val="24"/>
          <w:szCs w:val="24"/>
        </w:rPr>
        <w:t>1 017</w:t>
      </w:r>
      <w:r w:rsidR="00D46F66">
        <w:rPr>
          <w:rFonts w:ascii="Times New Roman" w:hAnsi="Times New Roman"/>
          <w:sz w:val="24"/>
          <w:szCs w:val="24"/>
        </w:rPr>
        <w:t> </w:t>
      </w:r>
      <w:r w:rsidR="00AE2B3D" w:rsidRPr="00D46F66">
        <w:rPr>
          <w:rFonts w:ascii="Times New Roman" w:hAnsi="Times New Roman"/>
          <w:sz w:val="24"/>
          <w:szCs w:val="24"/>
        </w:rPr>
        <w:t>236</w:t>
      </w:r>
      <w:r w:rsidR="00D46F66">
        <w:rPr>
          <w:rFonts w:ascii="Times New Roman" w:hAnsi="Times New Roman"/>
          <w:sz w:val="24"/>
          <w:szCs w:val="24"/>
        </w:rPr>
        <w:t xml:space="preserve"> </w:t>
      </w:r>
      <w:r w:rsidR="00D46F66" w:rsidRPr="00D46F66">
        <w:rPr>
          <w:rFonts w:ascii="Times New Roman" w:hAnsi="Times New Roman"/>
          <w:i/>
          <w:sz w:val="24"/>
          <w:szCs w:val="24"/>
        </w:rPr>
        <w:t>euro</w:t>
      </w:r>
      <w:r w:rsidR="00D46F66">
        <w:rPr>
          <w:rFonts w:ascii="Times New Roman" w:hAnsi="Times New Roman"/>
          <w:sz w:val="24"/>
          <w:szCs w:val="24"/>
        </w:rPr>
        <w:t xml:space="preserve">, 2017.gadā – </w:t>
      </w:r>
      <w:r w:rsidR="00AE2B3D" w:rsidRPr="00D46F66">
        <w:rPr>
          <w:rFonts w:ascii="Times New Roman" w:hAnsi="Times New Roman"/>
          <w:sz w:val="24"/>
          <w:szCs w:val="24"/>
        </w:rPr>
        <w:t>1 017</w:t>
      </w:r>
      <w:r w:rsidR="00DC022D">
        <w:rPr>
          <w:rFonts w:ascii="Times New Roman" w:hAnsi="Times New Roman"/>
          <w:sz w:val="24"/>
          <w:szCs w:val="24"/>
        </w:rPr>
        <w:t> </w:t>
      </w:r>
      <w:r w:rsidR="00AE2B3D" w:rsidRPr="00D46F66">
        <w:rPr>
          <w:rFonts w:ascii="Times New Roman" w:hAnsi="Times New Roman"/>
          <w:sz w:val="24"/>
          <w:szCs w:val="24"/>
        </w:rPr>
        <w:t>236</w:t>
      </w:r>
      <w:r w:rsidR="00DC022D">
        <w:rPr>
          <w:rFonts w:ascii="Times New Roman" w:hAnsi="Times New Roman"/>
          <w:sz w:val="24"/>
          <w:szCs w:val="24"/>
        </w:rPr>
        <w:t xml:space="preserve"> </w:t>
      </w:r>
      <w:r w:rsidR="00D46F66" w:rsidRPr="00D46F66">
        <w:rPr>
          <w:rFonts w:ascii="Times New Roman" w:hAnsi="Times New Roman"/>
          <w:i/>
          <w:sz w:val="24"/>
          <w:szCs w:val="24"/>
        </w:rPr>
        <w:t>euro</w:t>
      </w:r>
      <w:r w:rsidR="00D46F66">
        <w:rPr>
          <w:rFonts w:ascii="Times New Roman" w:hAnsi="Times New Roman"/>
          <w:sz w:val="24"/>
          <w:szCs w:val="24"/>
        </w:rPr>
        <w:t xml:space="preserve">, 2018.gadā – </w:t>
      </w:r>
      <w:r w:rsidR="00AE2B3D" w:rsidRPr="00D46F66">
        <w:rPr>
          <w:rFonts w:ascii="Times New Roman" w:hAnsi="Times New Roman"/>
          <w:sz w:val="24"/>
          <w:szCs w:val="24"/>
        </w:rPr>
        <w:t>1 017</w:t>
      </w:r>
      <w:r w:rsidR="00DC022D">
        <w:rPr>
          <w:rFonts w:ascii="Times New Roman" w:hAnsi="Times New Roman"/>
          <w:sz w:val="24"/>
          <w:szCs w:val="24"/>
        </w:rPr>
        <w:t> </w:t>
      </w:r>
      <w:r w:rsidR="00AE2B3D" w:rsidRPr="00D46F66">
        <w:rPr>
          <w:rFonts w:ascii="Times New Roman" w:hAnsi="Times New Roman"/>
          <w:sz w:val="24"/>
          <w:szCs w:val="24"/>
        </w:rPr>
        <w:t>236</w:t>
      </w:r>
      <w:r w:rsidR="00DC022D">
        <w:rPr>
          <w:rFonts w:ascii="Times New Roman" w:hAnsi="Times New Roman"/>
          <w:sz w:val="24"/>
          <w:szCs w:val="24"/>
        </w:rPr>
        <w:t xml:space="preserve"> </w:t>
      </w:r>
      <w:r w:rsidR="00D46F66" w:rsidRPr="00D46F66">
        <w:rPr>
          <w:rFonts w:ascii="Times New Roman" w:hAnsi="Times New Roman"/>
          <w:i/>
          <w:sz w:val="24"/>
          <w:szCs w:val="24"/>
        </w:rPr>
        <w:t>euro</w:t>
      </w:r>
      <w:r w:rsidR="00D46F66">
        <w:rPr>
          <w:rFonts w:ascii="Times New Roman" w:hAnsi="Times New Roman"/>
          <w:sz w:val="24"/>
          <w:szCs w:val="24"/>
        </w:rPr>
        <w:t>,</w:t>
      </w:r>
      <w:r w:rsidR="00DC022D">
        <w:rPr>
          <w:rFonts w:ascii="Times New Roman" w:hAnsi="Times New Roman"/>
          <w:sz w:val="24"/>
          <w:szCs w:val="24"/>
        </w:rPr>
        <w:t xml:space="preserve"> </w:t>
      </w:r>
      <w:r w:rsidR="00D46F66">
        <w:rPr>
          <w:rFonts w:ascii="Times New Roman" w:hAnsi="Times New Roman"/>
          <w:sz w:val="24"/>
          <w:szCs w:val="24"/>
        </w:rPr>
        <w:t xml:space="preserve">2019.gadā – </w:t>
      </w:r>
      <w:r w:rsidR="00AE2B3D" w:rsidRPr="00D46F66">
        <w:rPr>
          <w:rFonts w:ascii="Times New Roman" w:hAnsi="Times New Roman"/>
          <w:sz w:val="24"/>
          <w:szCs w:val="24"/>
        </w:rPr>
        <w:t>1 017</w:t>
      </w:r>
      <w:r w:rsidR="00D46F66">
        <w:rPr>
          <w:rFonts w:ascii="Times New Roman" w:hAnsi="Times New Roman"/>
          <w:sz w:val="24"/>
          <w:szCs w:val="24"/>
        </w:rPr>
        <w:t> </w:t>
      </w:r>
      <w:r w:rsidR="00AE2B3D" w:rsidRPr="00D46F66">
        <w:rPr>
          <w:rFonts w:ascii="Times New Roman" w:hAnsi="Times New Roman"/>
          <w:sz w:val="24"/>
          <w:szCs w:val="24"/>
        </w:rPr>
        <w:t>236</w:t>
      </w:r>
      <w:r w:rsidR="00D46F66">
        <w:rPr>
          <w:rFonts w:ascii="Times New Roman" w:hAnsi="Times New Roman"/>
          <w:sz w:val="24"/>
          <w:szCs w:val="24"/>
        </w:rPr>
        <w:t xml:space="preserve"> </w:t>
      </w:r>
      <w:r w:rsidR="00D46F66" w:rsidRPr="00D46F66">
        <w:rPr>
          <w:rFonts w:ascii="Times New Roman" w:hAnsi="Times New Roman"/>
          <w:i/>
          <w:sz w:val="24"/>
          <w:szCs w:val="24"/>
        </w:rPr>
        <w:t>euro</w:t>
      </w:r>
      <w:r w:rsidR="00D46F66" w:rsidRPr="00D46F66">
        <w:rPr>
          <w:rFonts w:ascii="Times New Roman" w:hAnsi="Times New Roman"/>
          <w:sz w:val="24"/>
          <w:szCs w:val="24"/>
        </w:rPr>
        <w:t xml:space="preserve"> </w:t>
      </w:r>
      <w:r w:rsidR="00D46F66">
        <w:rPr>
          <w:rFonts w:ascii="Times New Roman" w:hAnsi="Times New Roman"/>
          <w:sz w:val="24"/>
          <w:szCs w:val="24"/>
        </w:rPr>
        <w:t xml:space="preserve">un 2020.gadā – </w:t>
      </w:r>
      <w:r w:rsidR="00AE2B3D" w:rsidRPr="00D46F66">
        <w:rPr>
          <w:rFonts w:ascii="Times New Roman" w:hAnsi="Times New Roman"/>
          <w:sz w:val="24"/>
          <w:szCs w:val="24"/>
        </w:rPr>
        <w:t>1 017</w:t>
      </w:r>
      <w:r w:rsidR="00D46F66">
        <w:rPr>
          <w:rFonts w:ascii="Times New Roman" w:hAnsi="Times New Roman"/>
          <w:sz w:val="24"/>
          <w:szCs w:val="24"/>
        </w:rPr>
        <w:t> </w:t>
      </w:r>
      <w:r w:rsidR="00AE2B3D" w:rsidRPr="00D46F66">
        <w:rPr>
          <w:rFonts w:ascii="Times New Roman" w:hAnsi="Times New Roman"/>
          <w:sz w:val="24"/>
          <w:szCs w:val="24"/>
        </w:rPr>
        <w:t>236</w:t>
      </w:r>
      <w:r w:rsidR="00D46F66">
        <w:rPr>
          <w:rFonts w:ascii="Times New Roman" w:hAnsi="Times New Roman"/>
          <w:sz w:val="24"/>
          <w:szCs w:val="24"/>
        </w:rPr>
        <w:t xml:space="preserve"> </w:t>
      </w:r>
      <w:r w:rsidR="00D46F66" w:rsidRPr="00D46F66">
        <w:rPr>
          <w:rFonts w:ascii="Times New Roman" w:hAnsi="Times New Roman"/>
          <w:i/>
          <w:sz w:val="24"/>
          <w:szCs w:val="24"/>
        </w:rPr>
        <w:t>euro</w:t>
      </w:r>
      <w:r w:rsidR="00D46F66" w:rsidRPr="00D46F66">
        <w:rPr>
          <w:rFonts w:ascii="Times New Roman" w:hAnsi="Times New Roman"/>
          <w:sz w:val="24"/>
          <w:szCs w:val="24"/>
        </w:rPr>
        <w:t xml:space="preserve"> </w:t>
      </w:r>
      <w:r w:rsidR="00D46F66" w:rsidRPr="00DB5FEE">
        <w:rPr>
          <w:rFonts w:ascii="Times New Roman" w:hAnsi="Times New Roman"/>
          <w:sz w:val="24"/>
          <w:szCs w:val="24"/>
        </w:rPr>
        <w:t>apmērā</w:t>
      </w:r>
      <w:r w:rsidR="00D46F66">
        <w:rPr>
          <w:rFonts w:ascii="Times New Roman" w:hAnsi="Times New Roman"/>
          <w:sz w:val="24"/>
          <w:szCs w:val="24"/>
        </w:rPr>
        <w:t>;</w:t>
      </w:r>
    </w:p>
    <w:p w:rsidR="00DC022D" w:rsidRDefault="008036FE" w:rsidP="00DC022D">
      <w:pPr>
        <w:pStyle w:val="ListParagraph"/>
        <w:numPr>
          <w:ilvl w:val="0"/>
          <w:numId w:val="2"/>
        </w:numPr>
        <w:spacing w:after="0" w:line="240" w:lineRule="auto"/>
        <w:ind w:left="1134"/>
        <w:jc w:val="both"/>
        <w:rPr>
          <w:rFonts w:ascii="Times New Roman" w:hAnsi="Times New Roman"/>
          <w:sz w:val="24"/>
          <w:szCs w:val="24"/>
        </w:rPr>
      </w:pPr>
      <w:r w:rsidRPr="00D46F66">
        <w:rPr>
          <w:rFonts w:ascii="Times New Roman" w:hAnsi="Times New Roman"/>
          <w:b/>
          <w:sz w:val="24"/>
          <w:szCs w:val="24"/>
        </w:rPr>
        <w:t>Nacionālai elektronisko plašsaziņas līdzekļu padomei:</w:t>
      </w:r>
      <w:r w:rsidRPr="00D46F66">
        <w:rPr>
          <w:rFonts w:ascii="Times New Roman" w:hAnsi="Times New Roman"/>
          <w:sz w:val="24"/>
          <w:szCs w:val="24"/>
        </w:rPr>
        <w:t xml:space="preserve"> </w:t>
      </w:r>
      <w:r w:rsidR="00D46F66" w:rsidRPr="00D46F66">
        <w:rPr>
          <w:rFonts w:ascii="Times New Roman" w:hAnsi="Times New Roman"/>
          <w:sz w:val="24"/>
          <w:szCs w:val="24"/>
        </w:rPr>
        <w:t xml:space="preserve">2015.gadā – </w:t>
      </w:r>
      <w:r w:rsidR="00AE2B3D" w:rsidRPr="00D46F66">
        <w:rPr>
          <w:rFonts w:ascii="Times New Roman" w:hAnsi="Times New Roman"/>
          <w:sz w:val="24"/>
          <w:szCs w:val="24"/>
        </w:rPr>
        <w:t>448</w:t>
      </w:r>
      <w:r w:rsidR="00D46F66" w:rsidRPr="00D46F66">
        <w:rPr>
          <w:rFonts w:ascii="Times New Roman" w:hAnsi="Times New Roman"/>
          <w:sz w:val="24"/>
          <w:szCs w:val="24"/>
        </w:rPr>
        <w:t> </w:t>
      </w:r>
      <w:r w:rsidR="00AE2B3D" w:rsidRPr="00D46F66">
        <w:rPr>
          <w:rFonts w:ascii="Times New Roman" w:hAnsi="Times New Roman"/>
          <w:sz w:val="24"/>
          <w:szCs w:val="24"/>
        </w:rPr>
        <w:t>205</w:t>
      </w:r>
      <w:r w:rsidR="00D46F66" w:rsidRPr="00D46F66">
        <w:rPr>
          <w:rFonts w:ascii="Times New Roman" w:hAnsi="Times New Roman"/>
          <w:sz w:val="24"/>
          <w:szCs w:val="24"/>
        </w:rPr>
        <w:t xml:space="preserve"> </w:t>
      </w:r>
      <w:r w:rsidR="00D46F66" w:rsidRPr="00D46F66">
        <w:rPr>
          <w:rFonts w:ascii="Times New Roman" w:hAnsi="Times New Roman"/>
          <w:i/>
          <w:sz w:val="24"/>
          <w:szCs w:val="24"/>
        </w:rPr>
        <w:t xml:space="preserve">euro, </w:t>
      </w:r>
      <w:r w:rsidR="00D46F66" w:rsidRPr="00D46F66">
        <w:rPr>
          <w:rFonts w:ascii="Times New Roman" w:hAnsi="Times New Roman"/>
          <w:sz w:val="24"/>
          <w:szCs w:val="24"/>
        </w:rPr>
        <w:t xml:space="preserve">2016.gadā – </w:t>
      </w:r>
      <w:r w:rsidR="00AE2B3D" w:rsidRPr="00D46F66">
        <w:rPr>
          <w:rFonts w:ascii="Times New Roman" w:hAnsi="Times New Roman"/>
          <w:sz w:val="24"/>
          <w:szCs w:val="24"/>
        </w:rPr>
        <w:t>448</w:t>
      </w:r>
      <w:r w:rsidR="00D46F66" w:rsidRPr="00D46F66">
        <w:rPr>
          <w:rFonts w:ascii="Times New Roman" w:hAnsi="Times New Roman"/>
          <w:sz w:val="24"/>
          <w:szCs w:val="24"/>
        </w:rPr>
        <w:t> </w:t>
      </w:r>
      <w:r w:rsidR="00AE2B3D" w:rsidRPr="00D46F66">
        <w:rPr>
          <w:rFonts w:ascii="Times New Roman" w:hAnsi="Times New Roman"/>
          <w:sz w:val="24"/>
          <w:szCs w:val="24"/>
        </w:rPr>
        <w:t>205</w:t>
      </w:r>
      <w:r w:rsidR="00D46F66" w:rsidRPr="00D46F66">
        <w:rPr>
          <w:rFonts w:ascii="Times New Roman" w:hAnsi="Times New Roman"/>
          <w:sz w:val="24"/>
          <w:szCs w:val="24"/>
        </w:rPr>
        <w:t xml:space="preserve"> </w:t>
      </w:r>
      <w:r w:rsidR="00D46F66" w:rsidRPr="00D46F66">
        <w:rPr>
          <w:rFonts w:ascii="Times New Roman" w:hAnsi="Times New Roman"/>
          <w:i/>
          <w:sz w:val="24"/>
          <w:szCs w:val="24"/>
        </w:rPr>
        <w:t>euro</w:t>
      </w:r>
      <w:r w:rsidR="00D46F66" w:rsidRPr="00D46F66">
        <w:rPr>
          <w:rFonts w:ascii="Times New Roman" w:hAnsi="Times New Roman"/>
          <w:sz w:val="24"/>
          <w:szCs w:val="24"/>
        </w:rPr>
        <w:t xml:space="preserve">, 2017.gadā – </w:t>
      </w:r>
      <w:r w:rsidR="00AE2B3D" w:rsidRPr="00D46F66">
        <w:rPr>
          <w:rFonts w:ascii="Times New Roman" w:hAnsi="Times New Roman"/>
          <w:sz w:val="24"/>
          <w:szCs w:val="24"/>
        </w:rPr>
        <w:t>448 205</w:t>
      </w:r>
      <w:r w:rsidR="00AE2B3D" w:rsidRPr="00D46F66">
        <w:rPr>
          <w:rFonts w:ascii="Times New Roman" w:hAnsi="Times New Roman"/>
          <w:sz w:val="24"/>
          <w:szCs w:val="24"/>
        </w:rPr>
        <w:tab/>
      </w:r>
      <w:r w:rsidR="00D46F66" w:rsidRPr="00D46F66">
        <w:rPr>
          <w:rFonts w:ascii="Times New Roman" w:hAnsi="Times New Roman"/>
          <w:i/>
          <w:sz w:val="24"/>
          <w:szCs w:val="24"/>
        </w:rPr>
        <w:t>euro</w:t>
      </w:r>
      <w:r w:rsidR="00D46F66" w:rsidRPr="00D46F66">
        <w:rPr>
          <w:rFonts w:ascii="Times New Roman" w:hAnsi="Times New Roman"/>
          <w:sz w:val="24"/>
          <w:szCs w:val="24"/>
        </w:rPr>
        <w:t xml:space="preserve">, 2018.gadā – </w:t>
      </w:r>
      <w:r w:rsidR="00AE2B3D" w:rsidRPr="00D46F66">
        <w:rPr>
          <w:rFonts w:ascii="Times New Roman" w:hAnsi="Times New Roman"/>
          <w:sz w:val="24"/>
          <w:szCs w:val="24"/>
        </w:rPr>
        <w:t>448 205</w:t>
      </w:r>
      <w:r w:rsidR="00D46F66" w:rsidRPr="00D46F66">
        <w:rPr>
          <w:rFonts w:ascii="Times New Roman" w:hAnsi="Times New Roman"/>
          <w:sz w:val="24"/>
          <w:szCs w:val="24"/>
        </w:rPr>
        <w:t xml:space="preserve"> </w:t>
      </w:r>
      <w:r w:rsidR="00D46F66" w:rsidRPr="00D46F66">
        <w:rPr>
          <w:rFonts w:ascii="Times New Roman" w:hAnsi="Times New Roman"/>
          <w:i/>
          <w:sz w:val="24"/>
          <w:szCs w:val="24"/>
        </w:rPr>
        <w:t>euro</w:t>
      </w:r>
      <w:r w:rsidR="00D46F66" w:rsidRPr="00D46F66">
        <w:rPr>
          <w:rFonts w:ascii="Times New Roman" w:hAnsi="Times New Roman"/>
          <w:sz w:val="24"/>
          <w:szCs w:val="24"/>
        </w:rPr>
        <w:t xml:space="preserve">, </w:t>
      </w:r>
      <w:r w:rsidR="00D46F66">
        <w:rPr>
          <w:rFonts w:ascii="Times New Roman" w:hAnsi="Times New Roman"/>
          <w:sz w:val="24"/>
          <w:szCs w:val="24"/>
        </w:rPr>
        <w:t xml:space="preserve">2019.gadā – </w:t>
      </w:r>
      <w:r w:rsidR="00AE2B3D" w:rsidRPr="00D46F66">
        <w:rPr>
          <w:rFonts w:ascii="Times New Roman" w:hAnsi="Times New Roman"/>
          <w:sz w:val="24"/>
          <w:szCs w:val="24"/>
        </w:rPr>
        <w:t>448</w:t>
      </w:r>
      <w:r w:rsidR="00D46F66">
        <w:rPr>
          <w:rFonts w:ascii="Times New Roman" w:hAnsi="Times New Roman"/>
          <w:sz w:val="24"/>
          <w:szCs w:val="24"/>
        </w:rPr>
        <w:t> </w:t>
      </w:r>
      <w:r w:rsidR="00AE2B3D" w:rsidRPr="00D46F66">
        <w:rPr>
          <w:rFonts w:ascii="Times New Roman" w:hAnsi="Times New Roman"/>
          <w:sz w:val="24"/>
          <w:szCs w:val="24"/>
        </w:rPr>
        <w:t>205</w:t>
      </w:r>
      <w:r w:rsidR="00D46F66">
        <w:rPr>
          <w:rFonts w:ascii="Times New Roman" w:hAnsi="Times New Roman"/>
          <w:sz w:val="24"/>
          <w:szCs w:val="24"/>
        </w:rPr>
        <w:t xml:space="preserve"> </w:t>
      </w:r>
      <w:r w:rsidR="00D46F66" w:rsidRPr="00D46F66">
        <w:rPr>
          <w:rFonts w:ascii="Times New Roman" w:hAnsi="Times New Roman"/>
          <w:i/>
          <w:sz w:val="24"/>
          <w:szCs w:val="24"/>
        </w:rPr>
        <w:t>euro</w:t>
      </w:r>
      <w:r w:rsidR="00DC022D">
        <w:rPr>
          <w:rFonts w:ascii="Times New Roman" w:hAnsi="Times New Roman"/>
          <w:sz w:val="24"/>
          <w:szCs w:val="24"/>
        </w:rPr>
        <w:t xml:space="preserve"> un </w:t>
      </w:r>
      <w:r w:rsidR="00FD50B2">
        <w:rPr>
          <w:rFonts w:ascii="Times New Roman" w:hAnsi="Times New Roman"/>
          <w:sz w:val="24"/>
          <w:szCs w:val="24"/>
        </w:rPr>
        <w:t xml:space="preserve">2020.gadā – </w:t>
      </w:r>
      <w:r w:rsidR="00AE2B3D" w:rsidRPr="00D46F66">
        <w:rPr>
          <w:rFonts w:ascii="Times New Roman" w:hAnsi="Times New Roman"/>
          <w:sz w:val="24"/>
          <w:szCs w:val="24"/>
        </w:rPr>
        <w:t>448</w:t>
      </w:r>
      <w:r w:rsidR="00FD50B2">
        <w:rPr>
          <w:rFonts w:ascii="Times New Roman" w:hAnsi="Times New Roman"/>
          <w:sz w:val="24"/>
          <w:szCs w:val="24"/>
        </w:rPr>
        <w:t> </w:t>
      </w:r>
      <w:r w:rsidR="00AE2B3D" w:rsidRPr="00D46F66">
        <w:rPr>
          <w:rFonts w:ascii="Times New Roman" w:hAnsi="Times New Roman"/>
          <w:sz w:val="24"/>
          <w:szCs w:val="24"/>
        </w:rPr>
        <w:t>205</w:t>
      </w:r>
      <w:r w:rsidR="00FD50B2">
        <w:rPr>
          <w:rFonts w:ascii="Times New Roman" w:hAnsi="Times New Roman"/>
          <w:sz w:val="24"/>
          <w:szCs w:val="24"/>
        </w:rPr>
        <w:t xml:space="preserve"> </w:t>
      </w:r>
      <w:r w:rsidR="00FD50B2" w:rsidRPr="00D46F66">
        <w:rPr>
          <w:rFonts w:ascii="Times New Roman" w:hAnsi="Times New Roman"/>
          <w:i/>
          <w:sz w:val="24"/>
          <w:szCs w:val="24"/>
        </w:rPr>
        <w:t>euro</w:t>
      </w:r>
      <w:r w:rsidR="00FD50B2">
        <w:rPr>
          <w:rFonts w:ascii="Times New Roman" w:hAnsi="Times New Roman"/>
          <w:sz w:val="24"/>
          <w:szCs w:val="24"/>
        </w:rPr>
        <w:t xml:space="preserve"> apmērā;</w:t>
      </w:r>
    </w:p>
    <w:p w:rsidR="00AE2B3D" w:rsidRPr="00DC022D" w:rsidRDefault="008036FE" w:rsidP="00DC022D">
      <w:pPr>
        <w:pStyle w:val="ListParagraph"/>
        <w:numPr>
          <w:ilvl w:val="0"/>
          <w:numId w:val="2"/>
        </w:numPr>
        <w:spacing w:after="0" w:line="240" w:lineRule="auto"/>
        <w:ind w:left="1134"/>
        <w:jc w:val="both"/>
        <w:rPr>
          <w:rFonts w:ascii="Times New Roman" w:hAnsi="Times New Roman"/>
          <w:sz w:val="24"/>
          <w:szCs w:val="24"/>
        </w:rPr>
      </w:pPr>
      <w:r w:rsidRPr="00DC022D">
        <w:rPr>
          <w:rFonts w:ascii="Times New Roman" w:hAnsi="Times New Roman"/>
          <w:b/>
          <w:sz w:val="24"/>
          <w:szCs w:val="24"/>
        </w:rPr>
        <w:t>Sabiedrības integrācijas fondam:</w:t>
      </w:r>
      <w:r w:rsidRPr="00DC022D">
        <w:rPr>
          <w:rFonts w:ascii="Times New Roman" w:hAnsi="Times New Roman"/>
          <w:sz w:val="24"/>
          <w:szCs w:val="24"/>
        </w:rPr>
        <w:t xml:space="preserve"> </w:t>
      </w:r>
      <w:r w:rsidR="00DC022D" w:rsidRPr="00DC022D">
        <w:rPr>
          <w:rFonts w:ascii="Times New Roman" w:hAnsi="Times New Roman"/>
          <w:sz w:val="24"/>
          <w:szCs w:val="24"/>
        </w:rPr>
        <w:t xml:space="preserve">2015.gadā – </w:t>
      </w:r>
      <w:r w:rsidR="00AE2B3D" w:rsidRPr="00DC022D">
        <w:rPr>
          <w:rFonts w:ascii="Times New Roman" w:hAnsi="Times New Roman"/>
          <w:sz w:val="24"/>
          <w:szCs w:val="24"/>
        </w:rPr>
        <w:t>2</w:t>
      </w:r>
      <w:r w:rsidR="00DC022D">
        <w:rPr>
          <w:rFonts w:ascii="Times New Roman" w:hAnsi="Times New Roman"/>
          <w:sz w:val="24"/>
          <w:szCs w:val="24"/>
        </w:rPr>
        <w:t xml:space="preserve"> </w:t>
      </w:r>
      <w:r w:rsidR="00AE2B3D" w:rsidRPr="00DC022D">
        <w:rPr>
          <w:rFonts w:ascii="Times New Roman" w:hAnsi="Times New Roman"/>
          <w:sz w:val="24"/>
          <w:szCs w:val="24"/>
        </w:rPr>
        <w:t>582</w:t>
      </w:r>
      <w:r w:rsidR="00DC022D">
        <w:rPr>
          <w:rFonts w:ascii="Times New Roman" w:hAnsi="Times New Roman"/>
          <w:sz w:val="24"/>
          <w:szCs w:val="24"/>
        </w:rPr>
        <w:t> </w:t>
      </w:r>
      <w:r w:rsidR="00AE2B3D" w:rsidRPr="00DC022D">
        <w:rPr>
          <w:rFonts w:ascii="Times New Roman" w:hAnsi="Times New Roman"/>
          <w:sz w:val="24"/>
          <w:szCs w:val="24"/>
        </w:rPr>
        <w:t>106</w:t>
      </w:r>
      <w:r w:rsidR="00DC022D">
        <w:rPr>
          <w:rFonts w:ascii="Times New Roman" w:hAnsi="Times New Roman"/>
          <w:sz w:val="24"/>
          <w:szCs w:val="24"/>
        </w:rPr>
        <w:t xml:space="preserve"> </w:t>
      </w:r>
      <w:r w:rsidR="00DC022D" w:rsidRPr="00D46F66">
        <w:rPr>
          <w:rFonts w:ascii="Times New Roman" w:hAnsi="Times New Roman"/>
          <w:i/>
          <w:sz w:val="24"/>
          <w:szCs w:val="24"/>
        </w:rPr>
        <w:t>euro</w:t>
      </w:r>
      <w:r w:rsidR="00DC022D">
        <w:rPr>
          <w:rFonts w:ascii="Times New Roman" w:hAnsi="Times New Roman"/>
          <w:sz w:val="24"/>
          <w:szCs w:val="24"/>
        </w:rPr>
        <w:t>, 2016.gadā –</w:t>
      </w:r>
      <w:r w:rsidR="00DC022D">
        <w:rPr>
          <w:rFonts w:ascii="Times New Roman" w:hAnsi="Times New Roman"/>
          <w:sz w:val="24"/>
          <w:szCs w:val="24"/>
        </w:rPr>
        <w:br/>
      </w:r>
      <w:r w:rsidR="00AE2B3D" w:rsidRPr="00DC022D">
        <w:rPr>
          <w:rFonts w:ascii="Times New Roman" w:hAnsi="Times New Roman"/>
          <w:sz w:val="24"/>
          <w:szCs w:val="24"/>
        </w:rPr>
        <w:t>2 582 106</w:t>
      </w:r>
      <w:r w:rsidR="00DC022D">
        <w:rPr>
          <w:rFonts w:ascii="Times New Roman" w:hAnsi="Times New Roman"/>
          <w:sz w:val="24"/>
          <w:szCs w:val="24"/>
        </w:rPr>
        <w:t xml:space="preserve"> </w:t>
      </w:r>
      <w:r w:rsidR="00DC022D" w:rsidRPr="00D46F66">
        <w:rPr>
          <w:rFonts w:ascii="Times New Roman" w:hAnsi="Times New Roman"/>
          <w:i/>
          <w:sz w:val="24"/>
          <w:szCs w:val="24"/>
        </w:rPr>
        <w:t>euro</w:t>
      </w:r>
      <w:r w:rsidR="00DC022D">
        <w:rPr>
          <w:rFonts w:ascii="Times New Roman" w:hAnsi="Times New Roman"/>
          <w:sz w:val="24"/>
          <w:szCs w:val="24"/>
        </w:rPr>
        <w:t xml:space="preserve">, 2017.gadā – </w:t>
      </w:r>
      <w:r w:rsidR="00AE2B3D" w:rsidRPr="00DC022D">
        <w:rPr>
          <w:rFonts w:ascii="Times New Roman" w:hAnsi="Times New Roman"/>
          <w:sz w:val="24"/>
          <w:szCs w:val="24"/>
        </w:rPr>
        <w:t>2 582 106</w:t>
      </w:r>
      <w:r w:rsidR="00DC022D" w:rsidRPr="00DC022D">
        <w:rPr>
          <w:rFonts w:ascii="Times New Roman" w:hAnsi="Times New Roman"/>
          <w:i/>
          <w:sz w:val="24"/>
          <w:szCs w:val="24"/>
        </w:rPr>
        <w:t xml:space="preserve"> </w:t>
      </w:r>
      <w:r w:rsidR="00DC022D" w:rsidRPr="00D46F66">
        <w:rPr>
          <w:rFonts w:ascii="Times New Roman" w:hAnsi="Times New Roman"/>
          <w:i/>
          <w:sz w:val="24"/>
          <w:szCs w:val="24"/>
        </w:rPr>
        <w:t>euro</w:t>
      </w:r>
      <w:r w:rsidR="00DC022D">
        <w:rPr>
          <w:rFonts w:ascii="Times New Roman" w:hAnsi="Times New Roman"/>
          <w:sz w:val="24"/>
          <w:szCs w:val="24"/>
        </w:rPr>
        <w:t xml:space="preserve">, 2018.gadā – </w:t>
      </w:r>
      <w:r w:rsidR="00AE2B3D" w:rsidRPr="00DC022D">
        <w:rPr>
          <w:rFonts w:ascii="Times New Roman" w:hAnsi="Times New Roman"/>
          <w:sz w:val="24"/>
          <w:szCs w:val="24"/>
        </w:rPr>
        <w:t>2 582</w:t>
      </w:r>
      <w:r w:rsidR="00DC022D">
        <w:rPr>
          <w:rFonts w:ascii="Times New Roman" w:hAnsi="Times New Roman"/>
          <w:sz w:val="24"/>
          <w:szCs w:val="24"/>
        </w:rPr>
        <w:t> </w:t>
      </w:r>
      <w:r w:rsidR="00AE2B3D" w:rsidRPr="00DC022D">
        <w:rPr>
          <w:rFonts w:ascii="Times New Roman" w:hAnsi="Times New Roman"/>
          <w:sz w:val="24"/>
          <w:szCs w:val="24"/>
        </w:rPr>
        <w:t>106</w:t>
      </w:r>
      <w:r w:rsidR="00DC022D">
        <w:rPr>
          <w:rFonts w:ascii="Times New Roman" w:hAnsi="Times New Roman"/>
          <w:sz w:val="24"/>
          <w:szCs w:val="24"/>
        </w:rPr>
        <w:t xml:space="preserve">, 2019.gadā – </w:t>
      </w:r>
      <w:r w:rsidR="00AE2B3D" w:rsidRPr="00DC022D">
        <w:rPr>
          <w:rFonts w:ascii="Times New Roman" w:hAnsi="Times New Roman"/>
          <w:sz w:val="24"/>
          <w:szCs w:val="24"/>
        </w:rPr>
        <w:t>2 582 106</w:t>
      </w:r>
      <w:r w:rsidR="00DC022D" w:rsidRPr="00DC022D">
        <w:rPr>
          <w:rFonts w:ascii="Times New Roman" w:hAnsi="Times New Roman"/>
          <w:i/>
          <w:sz w:val="24"/>
          <w:szCs w:val="24"/>
        </w:rPr>
        <w:t xml:space="preserve"> </w:t>
      </w:r>
      <w:r w:rsidR="00DC022D" w:rsidRPr="00D46F66">
        <w:rPr>
          <w:rFonts w:ascii="Times New Roman" w:hAnsi="Times New Roman"/>
          <w:i/>
          <w:sz w:val="24"/>
          <w:szCs w:val="24"/>
        </w:rPr>
        <w:t>euro</w:t>
      </w:r>
      <w:r w:rsidR="00DC022D">
        <w:rPr>
          <w:rFonts w:ascii="Times New Roman" w:hAnsi="Times New Roman"/>
          <w:sz w:val="24"/>
          <w:szCs w:val="24"/>
        </w:rPr>
        <w:t xml:space="preserve"> un 2020.gadā – </w:t>
      </w:r>
      <w:r w:rsidR="00AE2B3D" w:rsidRPr="00DC022D">
        <w:rPr>
          <w:rFonts w:ascii="Times New Roman" w:hAnsi="Times New Roman"/>
          <w:sz w:val="24"/>
          <w:szCs w:val="24"/>
        </w:rPr>
        <w:t>3 600 875</w:t>
      </w:r>
      <w:r w:rsidR="00DC022D" w:rsidRPr="00DC022D">
        <w:rPr>
          <w:rFonts w:ascii="Times New Roman" w:hAnsi="Times New Roman"/>
          <w:i/>
          <w:sz w:val="24"/>
          <w:szCs w:val="24"/>
        </w:rPr>
        <w:t xml:space="preserve"> </w:t>
      </w:r>
      <w:r w:rsidR="00DC022D" w:rsidRPr="00D46F66">
        <w:rPr>
          <w:rFonts w:ascii="Times New Roman" w:hAnsi="Times New Roman"/>
          <w:i/>
          <w:sz w:val="24"/>
          <w:szCs w:val="24"/>
        </w:rPr>
        <w:t>euro</w:t>
      </w:r>
      <w:r w:rsidR="00DC022D">
        <w:rPr>
          <w:rFonts w:ascii="Times New Roman" w:hAnsi="Times New Roman"/>
          <w:sz w:val="24"/>
          <w:szCs w:val="24"/>
        </w:rPr>
        <w:t xml:space="preserve"> apmērā.</w:t>
      </w:r>
    </w:p>
    <w:p w:rsidR="00A177D6" w:rsidRPr="002270D4" w:rsidRDefault="00A177D6" w:rsidP="005866A3">
      <w:pPr>
        <w:spacing w:after="0" w:line="240" w:lineRule="auto"/>
        <w:ind w:firstLine="720"/>
        <w:jc w:val="both"/>
        <w:rPr>
          <w:rFonts w:ascii="Times New Roman" w:hAnsi="Times New Roman"/>
          <w:sz w:val="24"/>
          <w:szCs w:val="24"/>
        </w:rPr>
      </w:pPr>
      <w:r w:rsidRPr="002270D4">
        <w:rPr>
          <w:rFonts w:ascii="Times New Roman" w:hAnsi="Times New Roman"/>
          <w:sz w:val="24"/>
          <w:szCs w:val="24"/>
        </w:rPr>
        <w:t xml:space="preserve">Jautājums par </w:t>
      </w:r>
      <w:r w:rsidR="00273600">
        <w:rPr>
          <w:rFonts w:ascii="Times New Roman" w:hAnsi="Times New Roman"/>
          <w:sz w:val="24"/>
          <w:szCs w:val="24"/>
        </w:rPr>
        <w:t>P</w:t>
      </w:r>
      <w:r w:rsidRPr="002270D4">
        <w:rPr>
          <w:rFonts w:ascii="Times New Roman" w:hAnsi="Times New Roman"/>
          <w:sz w:val="24"/>
          <w:szCs w:val="24"/>
        </w:rPr>
        <w:t xml:space="preserve">amatnostādnēs ietverto pasākumu īstenošanai papildus nepieciešamo finansējumu </w:t>
      </w:r>
      <w:r w:rsidR="00003BF1" w:rsidRPr="00003BF1">
        <w:rPr>
          <w:rFonts w:ascii="Times New Roman" w:hAnsi="Times New Roman"/>
          <w:sz w:val="24"/>
          <w:szCs w:val="24"/>
        </w:rPr>
        <w:t>2015.gadam un turpmākajiem gadiem skatāms Ministru kabinetā vidēja termiņa un gadskārtējā valsts budžeta projekta sagatavošanas procesā vienlaikus ar visu ministriju un citu centrālo valsts iestāžu jauno politikas iniciatīvu pieprasījumiem, atbilstoši attiecīgā gada valsts budžeta finansiālajām iespējām</w:t>
      </w:r>
      <w:r w:rsidRPr="002270D4">
        <w:rPr>
          <w:rFonts w:ascii="Times New Roman" w:hAnsi="Times New Roman"/>
          <w:sz w:val="24"/>
          <w:szCs w:val="24"/>
        </w:rPr>
        <w:t>.</w:t>
      </w:r>
    </w:p>
    <w:p w:rsidR="00934F0B" w:rsidRDefault="00934F0B" w:rsidP="002270D4">
      <w:pPr>
        <w:spacing w:after="0" w:line="240" w:lineRule="auto"/>
        <w:ind w:firstLine="720"/>
        <w:jc w:val="both"/>
        <w:rPr>
          <w:rFonts w:ascii="Times New Roman" w:hAnsi="Times New Roman"/>
          <w:sz w:val="24"/>
          <w:szCs w:val="24"/>
        </w:rPr>
      </w:pPr>
      <w:r w:rsidRPr="00934F0B">
        <w:rPr>
          <w:rFonts w:ascii="Times New Roman" w:hAnsi="Times New Roman"/>
          <w:sz w:val="24"/>
          <w:szCs w:val="24"/>
        </w:rPr>
        <w:t xml:space="preserve">Par </w:t>
      </w:r>
      <w:r w:rsidR="00AC781E">
        <w:rPr>
          <w:rFonts w:ascii="Times New Roman" w:hAnsi="Times New Roman"/>
          <w:sz w:val="24"/>
          <w:szCs w:val="24"/>
        </w:rPr>
        <w:t>P</w:t>
      </w:r>
      <w:bookmarkStart w:id="0" w:name="_GoBack"/>
      <w:bookmarkEnd w:id="0"/>
      <w:r w:rsidRPr="00934F0B">
        <w:rPr>
          <w:rFonts w:ascii="Times New Roman" w:hAnsi="Times New Roman"/>
          <w:sz w:val="24"/>
          <w:szCs w:val="24"/>
        </w:rPr>
        <w:t xml:space="preserve">amatnostādņu īstenošanu </w:t>
      </w:r>
      <w:r>
        <w:rPr>
          <w:rFonts w:ascii="Times New Roman" w:hAnsi="Times New Roman"/>
          <w:sz w:val="24"/>
          <w:szCs w:val="24"/>
        </w:rPr>
        <w:t>Izglītības un zinātnes</w:t>
      </w:r>
      <w:r w:rsidRPr="00934F0B">
        <w:rPr>
          <w:rFonts w:ascii="Times New Roman" w:hAnsi="Times New Roman"/>
          <w:sz w:val="24"/>
          <w:szCs w:val="24"/>
        </w:rPr>
        <w:t xml:space="preserve"> ministrija sagatavos un iesniegs Ministru kabinetā vidusposma </w:t>
      </w:r>
      <w:r w:rsidR="008036FE">
        <w:rPr>
          <w:rFonts w:ascii="Times New Roman" w:hAnsi="Times New Roman"/>
          <w:sz w:val="24"/>
          <w:szCs w:val="24"/>
        </w:rPr>
        <w:t>novērtējumu</w:t>
      </w:r>
      <w:r w:rsidRPr="00934F0B">
        <w:rPr>
          <w:rFonts w:ascii="Times New Roman" w:hAnsi="Times New Roman"/>
          <w:sz w:val="24"/>
          <w:szCs w:val="24"/>
        </w:rPr>
        <w:t xml:space="preserve"> (līdz 201</w:t>
      </w:r>
      <w:r>
        <w:rPr>
          <w:rFonts w:ascii="Times New Roman" w:hAnsi="Times New Roman"/>
          <w:sz w:val="24"/>
          <w:szCs w:val="24"/>
        </w:rPr>
        <w:t>7</w:t>
      </w:r>
      <w:r w:rsidRPr="00934F0B">
        <w:rPr>
          <w:rFonts w:ascii="Times New Roman" w:hAnsi="Times New Roman"/>
          <w:sz w:val="24"/>
          <w:szCs w:val="24"/>
        </w:rPr>
        <w:t xml:space="preserve">.gada </w:t>
      </w:r>
      <w:r>
        <w:rPr>
          <w:rFonts w:ascii="Times New Roman" w:hAnsi="Times New Roman"/>
          <w:sz w:val="24"/>
          <w:szCs w:val="24"/>
        </w:rPr>
        <w:t>1.jūlijam</w:t>
      </w:r>
      <w:r w:rsidRPr="00934F0B">
        <w:rPr>
          <w:rFonts w:ascii="Times New Roman" w:hAnsi="Times New Roman"/>
          <w:sz w:val="24"/>
          <w:szCs w:val="24"/>
        </w:rPr>
        <w:t xml:space="preserve">) un gala </w:t>
      </w:r>
      <w:r>
        <w:rPr>
          <w:rFonts w:ascii="Times New Roman" w:hAnsi="Times New Roman"/>
          <w:sz w:val="24"/>
          <w:szCs w:val="24"/>
        </w:rPr>
        <w:t xml:space="preserve">novērtējumu, </w:t>
      </w:r>
      <w:r w:rsidRPr="00934F0B">
        <w:rPr>
          <w:rFonts w:ascii="Times New Roman" w:hAnsi="Times New Roman"/>
          <w:sz w:val="24"/>
          <w:szCs w:val="24"/>
        </w:rPr>
        <w:t xml:space="preserve"> ietverot priekšlikumus sporta politikas attīstībai turpmākajos gados (līdz 202</w:t>
      </w:r>
      <w:r>
        <w:rPr>
          <w:rFonts w:ascii="Times New Roman" w:hAnsi="Times New Roman"/>
          <w:sz w:val="24"/>
          <w:szCs w:val="24"/>
        </w:rPr>
        <w:t>1</w:t>
      </w:r>
      <w:r w:rsidRPr="00934F0B">
        <w:rPr>
          <w:rFonts w:ascii="Times New Roman" w:hAnsi="Times New Roman"/>
          <w:sz w:val="24"/>
          <w:szCs w:val="24"/>
        </w:rPr>
        <w:t xml:space="preserve">.gada </w:t>
      </w:r>
      <w:r>
        <w:rPr>
          <w:rFonts w:ascii="Times New Roman" w:hAnsi="Times New Roman"/>
          <w:sz w:val="24"/>
          <w:szCs w:val="24"/>
        </w:rPr>
        <w:t>1.jūlijam</w:t>
      </w:r>
      <w:r w:rsidRPr="00934F0B">
        <w:rPr>
          <w:rFonts w:ascii="Times New Roman" w:hAnsi="Times New Roman"/>
          <w:sz w:val="24"/>
          <w:szCs w:val="24"/>
        </w:rPr>
        <w:t>).</w:t>
      </w:r>
      <w:r w:rsidR="00B8719F" w:rsidRPr="00B8719F">
        <w:rPr>
          <w:rFonts w:ascii="Times New Roman" w:hAnsi="Times New Roman"/>
          <w:sz w:val="24"/>
          <w:szCs w:val="24"/>
        </w:rPr>
        <w:tab/>
      </w:r>
      <w:r w:rsidR="00A675CC" w:rsidRPr="00A675CC">
        <w:rPr>
          <w:rFonts w:ascii="Times New Roman" w:hAnsi="Times New Roman"/>
          <w:sz w:val="24"/>
          <w:szCs w:val="24"/>
        </w:rPr>
        <w:tab/>
      </w:r>
      <w:r w:rsidR="00A675CC" w:rsidRPr="00A675CC">
        <w:rPr>
          <w:rFonts w:ascii="Times New Roman" w:hAnsi="Times New Roman"/>
          <w:sz w:val="24"/>
          <w:szCs w:val="24"/>
        </w:rPr>
        <w:tab/>
      </w:r>
    </w:p>
    <w:p w:rsidR="00A177D6" w:rsidRDefault="00A675CC" w:rsidP="002270D4">
      <w:pPr>
        <w:spacing w:after="0" w:line="240" w:lineRule="auto"/>
        <w:ind w:firstLine="720"/>
        <w:jc w:val="both"/>
        <w:rPr>
          <w:rFonts w:ascii="Times New Roman" w:hAnsi="Times New Roman"/>
          <w:sz w:val="24"/>
          <w:szCs w:val="24"/>
        </w:rPr>
      </w:pPr>
      <w:r w:rsidRPr="00A675CC">
        <w:rPr>
          <w:rFonts w:ascii="Times New Roman" w:hAnsi="Times New Roman"/>
          <w:sz w:val="24"/>
          <w:szCs w:val="24"/>
        </w:rPr>
        <w:tab/>
      </w:r>
      <w:r w:rsidRPr="00A675CC">
        <w:rPr>
          <w:rFonts w:ascii="Times New Roman" w:hAnsi="Times New Roman"/>
          <w:sz w:val="24"/>
          <w:szCs w:val="24"/>
        </w:rPr>
        <w:tab/>
      </w:r>
    </w:p>
    <w:p w:rsidR="005866A3" w:rsidRPr="009235D2" w:rsidRDefault="005866A3" w:rsidP="005866A3">
      <w:pPr>
        <w:tabs>
          <w:tab w:val="left" w:pos="6804"/>
        </w:tabs>
        <w:ind w:firstLine="720"/>
        <w:jc w:val="both"/>
        <w:rPr>
          <w:rFonts w:ascii="Times New Roman" w:hAnsi="Times New Roman"/>
          <w:sz w:val="24"/>
          <w:szCs w:val="24"/>
        </w:rPr>
      </w:pPr>
      <w:r w:rsidRPr="009235D2">
        <w:rPr>
          <w:rFonts w:ascii="Times New Roman" w:hAnsi="Times New Roman"/>
          <w:sz w:val="24"/>
          <w:szCs w:val="24"/>
        </w:rPr>
        <w:t xml:space="preserve">Izglītības un zinātnes ministrs                                              </w:t>
      </w:r>
      <w:r>
        <w:rPr>
          <w:rFonts w:ascii="Times New Roman" w:hAnsi="Times New Roman"/>
          <w:sz w:val="24"/>
          <w:szCs w:val="24"/>
        </w:rPr>
        <w:t xml:space="preserve">     </w:t>
      </w:r>
      <w:r w:rsidR="00C41E9E">
        <w:rPr>
          <w:rFonts w:ascii="Times New Roman" w:hAnsi="Times New Roman"/>
          <w:sz w:val="24"/>
          <w:szCs w:val="24"/>
        </w:rPr>
        <w:t>V.</w:t>
      </w:r>
      <w:r w:rsidR="00611071">
        <w:rPr>
          <w:rFonts w:ascii="Times New Roman" w:hAnsi="Times New Roman"/>
          <w:sz w:val="24"/>
          <w:szCs w:val="24"/>
        </w:rPr>
        <w:t>Dombrovskis</w:t>
      </w:r>
    </w:p>
    <w:p w:rsidR="00F71637" w:rsidRDefault="00F71637"/>
    <w:p w:rsidR="00C05FE7" w:rsidRDefault="00C05FE7"/>
    <w:p w:rsidR="00183E0B" w:rsidRDefault="00183E0B"/>
    <w:p w:rsidR="00C05FE7" w:rsidRDefault="00C05FE7"/>
    <w:p w:rsidR="00003BF1" w:rsidRDefault="000B6135" w:rsidP="00891E84">
      <w:pPr>
        <w:spacing w:after="0" w:line="240" w:lineRule="auto"/>
        <w:ind w:left="720" w:firstLine="0"/>
        <w:rPr>
          <w:rFonts w:ascii="Times New Roman" w:hAnsi="Times New Roman"/>
        </w:rPr>
      </w:pPr>
      <w:r>
        <w:rPr>
          <w:rFonts w:ascii="Times New Roman" w:hAnsi="Times New Roman"/>
        </w:rPr>
        <w:t>0</w:t>
      </w:r>
      <w:r w:rsidR="00183E0B">
        <w:rPr>
          <w:rFonts w:ascii="Times New Roman" w:hAnsi="Times New Roman"/>
        </w:rPr>
        <w:t>5</w:t>
      </w:r>
      <w:r w:rsidR="009B78A3" w:rsidRPr="009B78A3">
        <w:rPr>
          <w:rFonts w:ascii="Times New Roman" w:hAnsi="Times New Roman"/>
        </w:rPr>
        <w:t>.1</w:t>
      </w:r>
      <w:r>
        <w:rPr>
          <w:rFonts w:ascii="Times New Roman" w:hAnsi="Times New Roman"/>
        </w:rPr>
        <w:t>2</w:t>
      </w:r>
      <w:r w:rsidR="009B78A3" w:rsidRPr="009B78A3">
        <w:rPr>
          <w:rFonts w:ascii="Times New Roman" w:hAnsi="Times New Roman"/>
        </w:rPr>
        <w:t xml:space="preserve">.2013. </w:t>
      </w:r>
      <w:r w:rsidR="008E7871">
        <w:rPr>
          <w:rFonts w:ascii="Times New Roman" w:hAnsi="Times New Roman"/>
        </w:rPr>
        <w:t>09</w:t>
      </w:r>
      <w:r w:rsidR="009B78A3" w:rsidRPr="009B78A3">
        <w:rPr>
          <w:rFonts w:ascii="Times New Roman" w:hAnsi="Times New Roman"/>
        </w:rPr>
        <w:t>:</w:t>
      </w:r>
      <w:r w:rsidR="00375C6F">
        <w:rPr>
          <w:rFonts w:ascii="Times New Roman" w:hAnsi="Times New Roman"/>
        </w:rPr>
        <w:t>05</w:t>
      </w:r>
    </w:p>
    <w:p w:rsidR="00C05FE7" w:rsidRPr="004007C3" w:rsidRDefault="007C2730" w:rsidP="00891E84">
      <w:pPr>
        <w:spacing w:after="0" w:line="240" w:lineRule="auto"/>
        <w:ind w:left="720" w:firstLine="0"/>
        <w:rPr>
          <w:rFonts w:ascii="Times New Roman" w:hAnsi="Times New Roman"/>
        </w:rPr>
      </w:pPr>
      <w:r>
        <w:rPr>
          <w:rFonts w:ascii="Times New Roman" w:hAnsi="Times New Roman"/>
        </w:rPr>
        <w:t>747</w:t>
      </w:r>
    </w:p>
    <w:p w:rsidR="00413554" w:rsidRDefault="00413554" w:rsidP="00891E84">
      <w:pPr>
        <w:spacing w:after="0" w:line="240" w:lineRule="auto"/>
        <w:ind w:left="720" w:firstLine="0"/>
        <w:rPr>
          <w:rFonts w:ascii="Times New Roman" w:hAnsi="Times New Roman"/>
        </w:rPr>
      </w:pPr>
      <w:bookmarkStart w:id="1" w:name="OLE_LINK7"/>
      <w:bookmarkStart w:id="2" w:name="OLE_LINK8"/>
      <w:r>
        <w:rPr>
          <w:rFonts w:ascii="Times New Roman" w:hAnsi="Times New Roman"/>
        </w:rPr>
        <w:t xml:space="preserve">Pauliņa </w:t>
      </w:r>
      <w:r w:rsidRPr="004007C3">
        <w:rPr>
          <w:rFonts w:ascii="Times New Roman" w:hAnsi="Times New Roman"/>
        </w:rPr>
        <w:t>67047932</w:t>
      </w:r>
    </w:p>
    <w:p w:rsidR="00413554" w:rsidRDefault="00413554" w:rsidP="00891E84">
      <w:pPr>
        <w:spacing w:after="0" w:line="240" w:lineRule="auto"/>
        <w:ind w:left="720" w:firstLine="0"/>
        <w:rPr>
          <w:rFonts w:ascii="Times New Roman" w:hAnsi="Times New Roman"/>
        </w:rPr>
      </w:pPr>
      <w:r w:rsidRPr="001B77B4">
        <w:rPr>
          <w:rFonts w:ascii="Times New Roman" w:hAnsi="Times New Roman"/>
        </w:rPr>
        <w:t>ilze.paulina@izm.gov.lv</w:t>
      </w:r>
    </w:p>
    <w:p w:rsidR="00413554" w:rsidRDefault="00413554" w:rsidP="00891E84">
      <w:pPr>
        <w:spacing w:after="0" w:line="240" w:lineRule="auto"/>
        <w:ind w:left="720" w:firstLine="0"/>
        <w:rPr>
          <w:rFonts w:ascii="Times New Roman" w:hAnsi="Times New Roman"/>
        </w:rPr>
      </w:pPr>
      <w:r>
        <w:rPr>
          <w:rFonts w:ascii="Times New Roman" w:hAnsi="Times New Roman"/>
        </w:rPr>
        <w:t xml:space="preserve">Severs </w:t>
      </w:r>
      <w:r w:rsidRPr="004007C3">
        <w:rPr>
          <w:rFonts w:ascii="Times New Roman" w:hAnsi="Times New Roman"/>
        </w:rPr>
        <w:t>6704793</w:t>
      </w:r>
      <w:r>
        <w:rPr>
          <w:rFonts w:ascii="Times New Roman" w:hAnsi="Times New Roman"/>
        </w:rPr>
        <w:t>5</w:t>
      </w:r>
    </w:p>
    <w:p w:rsidR="00413554" w:rsidRDefault="00413554" w:rsidP="00891E84">
      <w:pPr>
        <w:spacing w:after="0" w:line="240" w:lineRule="auto"/>
        <w:ind w:left="720" w:firstLine="0"/>
        <w:rPr>
          <w:rFonts w:ascii="Times New Roman" w:hAnsi="Times New Roman"/>
        </w:rPr>
      </w:pPr>
      <w:r w:rsidRPr="00E84B1D">
        <w:rPr>
          <w:rFonts w:ascii="Times New Roman" w:hAnsi="Times New Roman"/>
        </w:rPr>
        <w:t>edgars.severs@izm.gov.lv</w:t>
      </w:r>
    </w:p>
    <w:p w:rsidR="00413554" w:rsidRDefault="00413554" w:rsidP="00891E84">
      <w:pPr>
        <w:spacing w:after="0" w:line="240" w:lineRule="auto"/>
        <w:ind w:left="720" w:firstLine="0"/>
        <w:rPr>
          <w:rFonts w:ascii="Times New Roman" w:hAnsi="Times New Roman"/>
        </w:rPr>
      </w:pPr>
      <w:proofErr w:type="spellStart"/>
      <w:r>
        <w:rPr>
          <w:rFonts w:ascii="Times New Roman" w:hAnsi="Times New Roman"/>
        </w:rPr>
        <w:t>Randohs</w:t>
      </w:r>
      <w:proofErr w:type="spellEnd"/>
      <w:r>
        <w:rPr>
          <w:rFonts w:ascii="Times New Roman" w:hAnsi="Times New Roman"/>
        </w:rPr>
        <w:t xml:space="preserve"> 67047982</w:t>
      </w:r>
    </w:p>
    <w:p w:rsidR="00413554" w:rsidRDefault="00413554" w:rsidP="00891E84">
      <w:pPr>
        <w:spacing w:after="0" w:line="240" w:lineRule="auto"/>
        <w:ind w:left="720" w:firstLine="0"/>
        <w:rPr>
          <w:rFonts w:ascii="Times New Roman" w:hAnsi="Times New Roman"/>
        </w:rPr>
      </w:pPr>
      <w:r>
        <w:rPr>
          <w:rFonts w:ascii="Times New Roman" w:hAnsi="Times New Roman"/>
        </w:rPr>
        <w:t>kaspars.randohs@izm.gov.lv</w:t>
      </w:r>
    </w:p>
    <w:bookmarkEnd w:id="1"/>
    <w:bookmarkEnd w:id="2"/>
    <w:p w:rsidR="00C05FE7" w:rsidRDefault="00C05FE7"/>
    <w:sectPr w:rsidR="00C05FE7" w:rsidSect="007E0AE2">
      <w:headerReference w:type="default" r:id="rId7"/>
      <w:footerReference w:type="default" r:id="rId8"/>
      <w:footerReference w:type="first" r:id="rId9"/>
      <w:pgSz w:w="11906" w:h="16838" w:code="9"/>
      <w:pgMar w:top="1134" w:right="1559" w:bottom="851" w:left="1247" w:header="70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683" w:rsidRDefault="00BB5683" w:rsidP="005866A3">
      <w:pPr>
        <w:spacing w:after="0" w:line="240" w:lineRule="auto"/>
      </w:pPr>
      <w:r>
        <w:separator/>
      </w:r>
    </w:p>
  </w:endnote>
  <w:endnote w:type="continuationSeparator" w:id="0">
    <w:p w:rsidR="00BB5683" w:rsidRDefault="00BB5683" w:rsidP="0058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A3" w:rsidRDefault="005866A3">
    <w:pPr>
      <w:pStyle w:val="Footer"/>
    </w:pPr>
    <w:r w:rsidRPr="009B365F">
      <w:rPr>
        <w:rFonts w:ascii="Times New Roman" w:hAnsi="Times New Roman"/>
      </w:rPr>
      <w:t>IZM</w:t>
    </w:r>
    <w:r w:rsidR="007E0AE2">
      <w:rPr>
        <w:rFonts w:ascii="Times New Roman" w:hAnsi="Times New Roman"/>
      </w:rPr>
      <w:t>Kops</w:t>
    </w:r>
    <w:r w:rsidRPr="009B365F">
      <w:rPr>
        <w:rFonts w:ascii="Times New Roman" w:hAnsi="Times New Roman"/>
      </w:rPr>
      <w:t>_</w:t>
    </w:r>
    <w:r w:rsidR="000B6135">
      <w:rPr>
        <w:rFonts w:ascii="Times New Roman" w:hAnsi="Times New Roman"/>
      </w:rPr>
      <w:t>0</w:t>
    </w:r>
    <w:r w:rsidR="00183E0B">
      <w:rPr>
        <w:rFonts w:ascii="Times New Roman" w:hAnsi="Times New Roman"/>
      </w:rPr>
      <w:t>5</w:t>
    </w:r>
    <w:r w:rsidR="000B6135">
      <w:rPr>
        <w:rFonts w:ascii="Times New Roman" w:hAnsi="Times New Roman"/>
      </w:rPr>
      <w:t>12</w:t>
    </w:r>
    <w:r>
      <w:rPr>
        <w:rFonts w:ascii="Times New Roman" w:hAnsi="Times New Roman"/>
      </w:rPr>
      <w:t>13</w:t>
    </w:r>
    <w:r w:rsidRPr="009B365F">
      <w:rPr>
        <w:rFonts w:ascii="Times New Roman" w:hAnsi="Times New Roman"/>
      </w:rPr>
      <w:t xml:space="preserve">_sports; </w:t>
    </w:r>
    <w:bookmarkStart w:id="3" w:name="OLE_LINK13"/>
    <w:bookmarkStart w:id="4" w:name="OLE_LINK14"/>
    <w:r>
      <w:rPr>
        <w:rFonts w:ascii="Times New Roman" w:hAnsi="Times New Roman"/>
      </w:rPr>
      <w:t>Sporta politikas pamatnostād</w:t>
    </w:r>
    <w:r w:rsidR="007E0AE2">
      <w:rPr>
        <w:rFonts w:ascii="Times New Roman" w:hAnsi="Times New Roman"/>
      </w:rPr>
      <w:t>ņu</w:t>
    </w:r>
    <w:r>
      <w:rPr>
        <w:rFonts w:ascii="Times New Roman" w:hAnsi="Times New Roman"/>
      </w:rPr>
      <w:t xml:space="preserve"> 201</w:t>
    </w:r>
    <w:r w:rsidR="007E0AE2">
      <w:rPr>
        <w:rFonts w:ascii="Times New Roman" w:hAnsi="Times New Roman"/>
      </w:rPr>
      <w:t>4</w:t>
    </w:r>
    <w:r>
      <w:rPr>
        <w:rFonts w:ascii="Times New Roman" w:hAnsi="Times New Roman"/>
      </w:rPr>
      <w:t xml:space="preserve">.–2020.gadam </w:t>
    </w:r>
    <w:bookmarkEnd w:id="3"/>
    <w:bookmarkEnd w:id="4"/>
    <w:r w:rsidR="007E0AE2">
      <w:rPr>
        <w:rFonts w:ascii="Times New Roman" w:hAnsi="Times New Roman"/>
      </w:rPr>
      <w:t>kopsavilkums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E2" w:rsidRDefault="007E0AE2">
    <w:pPr>
      <w:pStyle w:val="Footer"/>
    </w:pPr>
    <w:r w:rsidRPr="009B365F">
      <w:rPr>
        <w:rFonts w:ascii="Times New Roman" w:hAnsi="Times New Roman"/>
      </w:rPr>
      <w:t>IZM</w:t>
    </w:r>
    <w:r>
      <w:rPr>
        <w:rFonts w:ascii="Times New Roman" w:hAnsi="Times New Roman"/>
      </w:rPr>
      <w:t>Kops</w:t>
    </w:r>
    <w:r w:rsidRPr="009B365F">
      <w:rPr>
        <w:rFonts w:ascii="Times New Roman" w:hAnsi="Times New Roman"/>
      </w:rPr>
      <w:t>_</w:t>
    </w:r>
    <w:r w:rsidR="000B6135">
      <w:rPr>
        <w:rFonts w:ascii="Times New Roman" w:hAnsi="Times New Roman"/>
      </w:rPr>
      <w:t>0</w:t>
    </w:r>
    <w:r w:rsidR="00183E0B">
      <w:rPr>
        <w:rFonts w:ascii="Times New Roman" w:hAnsi="Times New Roman"/>
      </w:rPr>
      <w:t>5</w:t>
    </w:r>
    <w:r w:rsidR="000B6135">
      <w:rPr>
        <w:rFonts w:ascii="Times New Roman" w:hAnsi="Times New Roman"/>
      </w:rPr>
      <w:t>12</w:t>
    </w:r>
    <w:r>
      <w:rPr>
        <w:rFonts w:ascii="Times New Roman" w:hAnsi="Times New Roman"/>
      </w:rPr>
      <w:t>13</w:t>
    </w:r>
    <w:r w:rsidRPr="009B365F">
      <w:rPr>
        <w:rFonts w:ascii="Times New Roman" w:hAnsi="Times New Roman"/>
      </w:rPr>
      <w:t xml:space="preserve">_sports; </w:t>
    </w:r>
    <w:r>
      <w:rPr>
        <w:rFonts w:ascii="Times New Roman" w:hAnsi="Times New Roman"/>
      </w:rPr>
      <w:t>Sporta politikas pamatnostādņu 2014.–2020.gadam kopsavilkums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683" w:rsidRDefault="00BB5683" w:rsidP="005866A3">
      <w:pPr>
        <w:spacing w:after="0" w:line="240" w:lineRule="auto"/>
      </w:pPr>
      <w:r>
        <w:separator/>
      </w:r>
    </w:p>
  </w:footnote>
  <w:footnote w:type="continuationSeparator" w:id="0">
    <w:p w:rsidR="00BB5683" w:rsidRDefault="00BB5683" w:rsidP="0058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88001"/>
      <w:docPartObj>
        <w:docPartGallery w:val="Page Numbers (Top of Page)"/>
        <w:docPartUnique/>
      </w:docPartObj>
    </w:sdtPr>
    <w:sdtEndPr/>
    <w:sdtContent>
      <w:p w:rsidR="007E0AE2" w:rsidRDefault="001E6A58">
        <w:pPr>
          <w:pStyle w:val="Header"/>
          <w:jc w:val="center"/>
        </w:pPr>
        <w:r w:rsidRPr="00BC1F82">
          <w:rPr>
            <w:rFonts w:ascii="Times New Roman" w:hAnsi="Times New Roman"/>
            <w:sz w:val="24"/>
            <w:szCs w:val="24"/>
          </w:rPr>
          <w:fldChar w:fldCharType="begin"/>
        </w:r>
        <w:r w:rsidR="007E0AE2" w:rsidRPr="00BC1F82">
          <w:rPr>
            <w:rFonts w:ascii="Times New Roman" w:hAnsi="Times New Roman"/>
            <w:sz w:val="24"/>
            <w:szCs w:val="24"/>
          </w:rPr>
          <w:instrText xml:space="preserve"> PAGE   \* MERGEFORMAT </w:instrText>
        </w:r>
        <w:r w:rsidRPr="00BC1F82">
          <w:rPr>
            <w:rFonts w:ascii="Times New Roman" w:hAnsi="Times New Roman"/>
            <w:sz w:val="24"/>
            <w:szCs w:val="24"/>
          </w:rPr>
          <w:fldChar w:fldCharType="separate"/>
        </w:r>
        <w:r w:rsidR="00AC781E">
          <w:rPr>
            <w:rFonts w:ascii="Times New Roman" w:hAnsi="Times New Roman"/>
            <w:noProof/>
            <w:sz w:val="24"/>
            <w:szCs w:val="24"/>
          </w:rPr>
          <w:t>2</w:t>
        </w:r>
        <w:r w:rsidRPr="00BC1F82">
          <w:rPr>
            <w:rFonts w:ascii="Times New Roman" w:hAnsi="Times New Roman"/>
            <w:sz w:val="24"/>
            <w:szCs w:val="24"/>
          </w:rPr>
          <w:fldChar w:fldCharType="end"/>
        </w:r>
      </w:p>
    </w:sdtContent>
  </w:sdt>
  <w:p w:rsidR="007E0AE2" w:rsidRDefault="007E0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24CFF"/>
    <w:multiLevelType w:val="hybridMultilevel"/>
    <w:tmpl w:val="02E2D4B0"/>
    <w:lvl w:ilvl="0" w:tplc="34A055C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
    <w:nsid w:val="76F30F6A"/>
    <w:multiLevelType w:val="hybridMultilevel"/>
    <w:tmpl w:val="88EA04C8"/>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66A3"/>
    <w:rsid w:val="00003BF1"/>
    <w:rsid w:val="00035343"/>
    <w:rsid w:val="00053012"/>
    <w:rsid w:val="000611E7"/>
    <w:rsid w:val="00065A70"/>
    <w:rsid w:val="000843B5"/>
    <w:rsid w:val="000B6135"/>
    <w:rsid w:val="000C7284"/>
    <w:rsid w:val="000F5E14"/>
    <w:rsid w:val="0011042F"/>
    <w:rsid w:val="00113BB1"/>
    <w:rsid w:val="0012778D"/>
    <w:rsid w:val="00137014"/>
    <w:rsid w:val="0017432F"/>
    <w:rsid w:val="0017626C"/>
    <w:rsid w:val="00183E0B"/>
    <w:rsid w:val="00186C0D"/>
    <w:rsid w:val="001915D9"/>
    <w:rsid w:val="001B3832"/>
    <w:rsid w:val="001E6A58"/>
    <w:rsid w:val="002026D4"/>
    <w:rsid w:val="0021458D"/>
    <w:rsid w:val="00215CB1"/>
    <w:rsid w:val="002270D4"/>
    <w:rsid w:val="0023529C"/>
    <w:rsid w:val="002426A8"/>
    <w:rsid w:val="00247465"/>
    <w:rsid w:val="00273600"/>
    <w:rsid w:val="0029629F"/>
    <w:rsid w:val="002A31B0"/>
    <w:rsid w:val="002D234A"/>
    <w:rsid w:val="002F6C40"/>
    <w:rsid w:val="0030592F"/>
    <w:rsid w:val="0032735F"/>
    <w:rsid w:val="00375C6F"/>
    <w:rsid w:val="00396B6D"/>
    <w:rsid w:val="003A17E6"/>
    <w:rsid w:val="003A608B"/>
    <w:rsid w:val="003D1BD2"/>
    <w:rsid w:val="003D3A7C"/>
    <w:rsid w:val="003E6F22"/>
    <w:rsid w:val="003F36A1"/>
    <w:rsid w:val="003F6F4B"/>
    <w:rsid w:val="00401E68"/>
    <w:rsid w:val="0040224B"/>
    <w:rsid w:val="00412E58"/>
    <w:rsid w:val="00413554"/>
    <w:rsid w:val="00431453"/>
    <w:rsid w:val="00445276"/>
    <w:rsid w:val="004804CE"/>
    <w:rsid w:val="00483908"/>
    <w:rsid w:val="0048392F"/>
    <w:rsid w:val="00486BD9"/>
    <w:rsid w:val="004A0DEC"/>
    <w:rsid w:val="004D7715"/>
    <w:rsid w:val="004F6AF0"/>
    <w:rsid w:val="004F6CDA"/>
    <w:rsid w:val="005100C1"/>
    <w:rsid w:val="00520E34"/>
    <w:rsid w:val="00524C57"/>
    <w:rsid w:val="00535537"/>
    <w:rsid w:val="005804E2"/>
    <w:rsid w:val="005866A3"/>
    <w:rsid w:val="005901D9"/>
    <w:rsid w:val="005B6ABD"/>
    <w:rsid w:val="005C11BE"/>
    <w:rsid w:val="005F4D20"/>
    <w:rsid w:val="00611071"/>
    <w:rsid w:val="00634C30"/>
    <w:rsid w:val="0064702C"/>
    <w:rsid w:val="0065326D"/>
    <w:rsid w:val="00653E12"/>
    <w:rsid w:val="00654274"/>
    <w:rsid w:val="00664BA6"/>
    <w:rsid w:val="00676573"/>
    <w:rsid w:val="0068374A"/>
    <w:rsid w:val="00695C9A"/>
    <w:rsid w:val="006A0B0C"/>
    <w:rsid w:val="006C5890"/>
    <w:rsid w:val="006D473D"/>
    <w:rsid w:val="006E57A1"/>
    <w:rsid w:val="00736328"/>
    <w:rsid w:val="007509E3"/>
    <w:rsid w:val="00770F1C"/>
    <w:rsid w:val="0077245A"/>
    <w:rsid w:val="00790ECE"/>
    <w:rsid w:val="007C2730"/>
    <w:rsid w:val="007D422D"/>
    <w:rsid w:val="007E0AE2"/>
    <w:rsid w:val="008036FE"/>
    <w:rsid w:val="008143D4"/>
    <w:rsid w:val="0085409D"/>
    <w:rsid w:val="00891E84"/>
    <w:rsid w:val="008A7997"/>
    <w:rsid w:val="008D7693"/>
    <w:rsid w:val="008E7871"/>
    <w:rsid w:val="008F48FC"/>
    <w:rsid w:val="008F4953"/>
    <w:rsid w:val="008F4AC0"/>
    <w:rsid w:val="00912C98"/>
    <w:rsid w:val="0091731F"/>
    <w:rsid w:val="00923958"/>
    <w:rsid w:val="00925797"/>
    <w:rsid w:val="00931A5C"/>
    <w:rsid w:val="0093494C"/>
    <w:rsid w:val="00934F0B"/>
    <w:rsid w:val="00957CCE"/>
    <w:rsid w:val="00977ACD"/>
    <w:rsid w:val="00981FC9"/>
    <w:rsid w:val="009835A1"/>
    <w:rsid w:val="009B78A3"/>
    <w:rsid w:val="009D30C4"/>
    <w:rsid w:val="009D42A2"/>
    <w:rsid w:val="009E0AEB"/>
    <w:rsid w:val="009E2024"/>
    <w:rsid w:val="00A177D6"/>
    <w:rsid w:val="00A3158C"/>
    <w:rsid w:val="00A33CC9"/>
    <w:rsid w:val="00A53768"/>
    <w:rsid w:val="00A675CC"/>
    <w:rsid w:val="00A70D2A"/>
    <w:rsid w:val="00A739AB"/>
    <w:rsid w:val="00AB6634"/>
    <w:rsid w:val="00AC6D63"/>
    <w:rsid w:val="00AC781E"/>
    <w:rsid w:val="00AD0F2A"/>
    <w:rsid w:val="00AD79F0"/>
    <w:rsid w:val="00AE2B3D"/>
    <w:rsid w:val="00AE488C"/>
    <w:rsid w:val="00AF2A89"/>
    <w:rsid w:val="00B35AF4"/>
    <w:rsid w:val="00B43DA7"/>
    <w:rsid w:val="00B5133D"/>
    <w:rsid w:val="00B611E1"/>
    <w:rsid w:val="00B62507"/>
    <w:rsid w:val="00B70E3A"/>
    <w:rsid w:val="00B8011F"/>
    <w:rsid w:val="00B8719F"/>
    <w:rsid w:val="00B90656"/>
    <w:rsid w:val="00B94BD0"/>
    <w:rsid w:val="00BA53A7"/>
    <w:rsid w:val="00BB2562"/>
    <w:rsid w:val="00BB2D03"/>
    <w:rsid w:val="00BB302C"/>
    <w:rsid w:val="00BB5683"/>
    <w:rsid w:val="00BC1F82"/>
    <w:rsid w:val="00BC6303"/>
    <w:rsid w:val="00BE687D"/>
    <w:rsid w:val="00C05FE7"/>
    <w:rsid w:val="00C41E9E"/>
    <w:rsid w:val="00C570CF"/>
    <w:rsid w:val="00C8162C"/>
    <w:rsid w:val="00C876A0"/>
    <w:rsid w:val="00CA220D"/>
    <w:rsid w:val="00CA6985"/>
    <w:rsid w:val="00CA6E9E"/>
    <w:rsid w:val="00CD2451"/>
    <w:rsid w:val="00CE5189"/>
    <w:rsid w:val="00D162F3"/>
    <w:rsid w:val="00D46F66"/>
    <w:rsid w:val="00D52EE5"/>
    <w:rsid w:val="00D66DFE"/>
    <w:rsid w:val="00DA431E"/>
    <w:rsid w:val="00DC022D"/>
    <w:rsid w:val="00DD6C69"/>
    <w:rsid w:val="00DF6A04"/>
    <w:rsid w:val="00E46355"/>
    <w:rsid w:val="00E615DC"/>
    <w:rsid w:val="00E85F22"/>
    <w:rsid w:val="00E90140"/>
    <w:rsid w:val="00EC222D"/>
    <w:rsid w:val="00EC6941"/>
    <w:rsid w:val="00EE726A"/>
    <w:rsid w:val="00EF7F55"/>
    <w:rsid w:val="00F07DF8"/>
    <w:rsid w:val="00F25218"/>
    <w:rsid w:val="00F30FBC"/>
    <w:rsid w:val="00F45E48"/>
    <w:rsid w:val="00F542BE"/>
    <w:rsid w:val="00F71637"/>
    <w:rsid w:val="00F80E52"/>
    <w:rsid w:val="00F85515"/>
    <w:rsid w:val="00FA0E93"/>
    <w:rsid w:val="00FB5C0D"/>
    <w:rsid w:val="00FD50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1335C-6EEB-4CE0-AF33-C70A4075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6A3"/>
    <w:pPr>
      <w:spacing w:after="200"/>
      <w:ind w:firstLine="142"/>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6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66A3"/>
    <w:rPr>
      <w:rFonts w:ascii="Calibri" w:eastAsia="Calibri" w:hAnsi="Calibri" w:cs="Times New Roman"/>
    </w:rPr>
  </w:style>
  <w:style w:type="paragraph" w:styleId="Footer">
    <w:name w:val="footer"/>
    <w:basedOn w:val="Normal"/>
    <w:link w:val="FooterChar"/>
    <w:uiPriority w:val="99"/>
    <w:unhideWhenUsed/>
    <w:rsid w:val="005866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66A3"/>
    <w:rPr>
      <w:rFonts w:ascii="Calibri" w:eastAsia="Calibri" w:hAnsi="Calibri" w:cs="Times New Roman"/>
    </w:rPr>
  </w:style>
  <w:style w:type="paragraph" w:styleId="ListParagraph">
    <w:name w:val="List Paragraph"/>
    <w:basedOn w:val="Normal"/>
    <w:uiPriority w:val="34"/>
    <w:qFormat/>
    <w:rsid w:val="005866A3"/>
    <w:pPr>
      <w:ind w:left="720"/>
      <w:contextualSpacing/>
    </w:pPr>
  </w:style>
  <w:style w:type="paragraph" w:styleId="BalloonText">
    <w:name w:val="Balloon Text"/>
    <w:basedOn w:val="Normal"/>
    <w:link w:val="BalloonTextChar"/>
    <w:uiPriority w:val="99"/>
    <w:semiHidden/>
    <w:unhideWhenUsed/>
    <w:rsid w:val="007E0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E2"/>
    <w:rPr>
      <w:rFonts w:ascii="Tahoma" w:eastAsia="Calibri" w:hAnsi="Tahoma" w:cs="Tahoma"/>
      <w:sz w:val="16"/>
      <w:szCs w:val="16"/>
    </w:rPr>
  </w:style>
  <w:style w:type="character" w:styleId="Hyperlink">
    <w:name w:val="Hyperlink"/>
    <w:basedOn w:val="DefaultParagraphFont"/>
    <w:uiPriority w:val="99"/>
    <w:unhideWhenUsed/>
    <w:rsid w:val="00C41E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3942">
      <w:bodyDiv w:val="1"/>
      <w:marLeft w:val="0"/>
      <w:marRight w:val="0"/>
      <w:marTop w:val="0"/>
      <w:marBottom w:val="0"/>
      <w:divBdr>
        <w:top w:val="none" w:sz="0" w:space="0" w:color="auto"/>
        <w:left w:val="none" w:sz="0" w:space="0" w:color="auto"/>
        <w:bottom w:val="none" w:sz="0" w:space="0" w:color="auto"/>
        <w:right w:val="none" w:sz="0" w:space="0" w:color="auto"/>
      </w:divBdr>
    </w:div>
    <w:div w:id="18350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4073</Words>
  <Characters>2323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Sporta politikas pamatnostādnes 2013.–2020.gadam</vt:lpstr>
    </vt:vector>
  </TitlesOfParts>
  <Company>Grizli777</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Sporta politikas pamatnostādnes 2013.–2020.gadam</dc:title>
  <dc:subject>Kopsavilkums</dc:subject>
  <dc:creator>Ilze Pauliņa, Kaspars Randohs, Edgars Severs</dc:creator>
  <dc:description>Izglītības un zinātnes ministrijas Sporta un jaunatnes departamenta vecākā referente I.Pauliņa;
67047932, ilze.paulina@izm.gov.lv</dc:description>
  <cp:lastModifiedBy>Edgars Severs</cp:lastModifiedBy>
  <cp:revision>70</cp:revision>
  <cp:lastPrinted>2013-06-04T05:45:00Z</cp:lastPrinted>
  <dcterms:created xsi:type="dcterms:W3CDTF">2013-05-20T11:08:00Z</dcterms:created>
  <dcterms:modified xsi:type="dcterms:W3CDTF">2013-12-06T00:24:00Z</dcterms:modified>
</cp:coreProperties>
</file>