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C2" w:rsidRPr="00EB1C9E" w:rsidRDefault="00374DC2" w:rsidP="00E53F28">
      <w:pPr>
        <w:ind w:firstLine="720"/>
        <w:jc w:val="right"/>
        <w:rPr>
          <w:i/>
        </w:rPr>
      </w:pPr>
      <w:bookmarkStart w:id="0" w:name="bkm4"/>
      <w:r w:rsidRPr="00EB1C9E">
        <w:rPr>
          <w:i/>
        </w:rPr>
        <w:t>Projekts</w:t>
      </w:r>
    </w:p>
    <w:p w:rsidR="00374DC2" w:rsidRPr="00EB1C9E" w:rsidRDefault="00374DC2" w:rsidP="00E53F28">
      <w:pPr>
        <w:ind w:firstLine="720"/>
        <w:jc w:val="both"/>
      </w:pPr>
    </w:p>
    <w:p w:rsidR="00374DC2" w:rsidRPr="00EB1C9E" w:rsidRDefault="00374DC2" w:rsidP="00E53F28">
      <w:pPr>
        <w:ind w:firstLine="720"/>
        <w:jc w:val="center"/>
        <w:rPr>
          <w:caps/>
        </w:rPr>
      </w:pPr>
      <w:r w:rsidRPr="00EB1C9E">
        <w:rPr>
          <w:caps/>
        </w:rPr>
        <w:t>Latvijas Republikas Ministru kabinets</w:t>
      </w:r>
    </w:p>
    <w:p w:rsidR="00374DC2" w:rsidRPr="00EB1C9E" w:rsidRDefault="00374DC2" w:rsidP="00E53F28">
      <w:pPr>
        <w:ind w:firstLine="720"/>
        <w:jc w:val="both"/>
        <w:rPr>
          <w:b/>
        </w:rPr>
      </w:pPr>
    </w:p>
    <w:p w:rsidR="00374DC2" w:rsidRPr="00EB1C9E" w:rsidRDefault="00374DC2" w:rsidP="00E53F28">
      <w:pPr>
        <w:jc w:val="both"/>
      </w:pPr>
      <w:r w:rsidRPr="00EB1C9E">
        <w:t>2012.gada</w:t>
      </w:r>
      <w:r w:rsidRPr="00EB1C9E">
        <w:tab/>
      </w:r>
      <w:r w:rsidRPr="00EB1C9E">
        <w:tab/>
      </w:r>
      <w:r w:rsidRPr="00EB1C9E">
        <w:tab/>
      </w:r>
      <w:r w:rsidRPr="00EB1C9E">
        <w:tab/>
      </w:r>
      <w:r w:rsidRPr="00EB1C9E">
        <w:tab/>
      </w:r>
      <w:r w:rsidRPr="00EB1C9E">
        <w:tab/>
      </w:r>
      <w:r w:rsidRPr="00EB1C9E">
        <w:tab/>
      </w:r>
      <w:r w:rsidRPr="00EB1C9E">
        <w:tab/>
      </w:r>
      <w:r w:rsidRPr="00EB1C9E">
        <w:tab/>
        <w:t>Noteikumi Nr.</w:t>
      </w:r>
    </w:p>
    <w:p w:rsidR="00374DC2" w:rsidRPr="00EB1C9E" w:rsidRDefault="00374DC2" w:rsidP="00E53F28">
      <w:pPr>
        <w:jc w:val="both"/>
      </w:pPr>
      <w:r w:rsidRPr="00EB1C9E">
        <w:t>Rīgā</w:t>
      </w:r>
      <w:r w:rsidRPr="00EB1C9E">
        <w:tab/>
      </w:r>
      <w:r w:rsidRPr="00EB1C9E">
        <w:tab/>
      </w:r>
      <w:r w:rsidRPr="00EB1C9E">
        <w:tab/>
      </w:r>
      <w:r w:rsidRPr="00EB1C9E">
        <w:tab/>
      </w:r>
      <w:r w:rsidRPr="00EB1C9E">
        <w:tab/>
      </w:r>
      <w:r w:rsidRPr="00EB1C9E">
        <w:tab/>
      </w:r>
      <w:r w:rsidRPr="00EB1C9E">
        <w:tab/>
      </w:r>
      <w:r w:rsidRPr="00EB1C9E">
        <w:tab/>
      </w:r>
      <w:r w:rsidRPr="00EB1C9E">
        <w:tab/>
      </w:r>
      <w:r w:rsidRPr="00EB1C9E">
        <w:tab/>
        <w:t>(prot. Nr.</w:t>
      </w:r>
      <w:r w:rsidRPr="00EB1C9E">
        <w:tab/>
        <w:t>.§)</w:t>
      </w:r>
    </w:p>
    <w:p w:rsidR="00374DC2" w:rsidRPr="00EB1C9E" w:rsidRDefault="00374DC2" w:rsidP="00E53F28">
      <w:pPr>
        <w:ind w:firstLine="720"/>
        <w:jc w:val="both"/>
        <w:rPr>
          <w:b/>
          <w:bCs/>
        </w:rPr>
      </w:pPr>
    </w:p>
    <w:p w:rsidR="00493BC2" w:rsidRPr="00EB1C9E" w:rsidRDefault="00493BC2" w:rsidP="00E53F28">
      <w:pPr>
        <w:ind w:firstLine="720"/>
        <w:jc w:val="center"/>
      </w:pPr>
      <w:bookmarkStart w:id="1" w:name="OLE_LINK1"/>
      <w:bookmarkStart w:id="2" w:name="OLE_LINK2"/>
      <w:bookmarkStart w:id="3" w:name="OLE_LINK5"/>
      <w:r w:rsidRPr="00EB1C9E">
        <w:rPr>
          <w:b/>
          <w:bCs/>
        </w:rPr>
        <w:t>Noteikumi par darbības programmas "Uzņēmējdarbība un inovācijas" papildinājuma 2.1.1.1.aktivitātes "Atbalsts zinātnei un pētniecībai" otro projektu iesniegumu atlases kārtu</w:t>
      </w:r>
    </w:p>
    <w:bookmarkEnd w:id="1"/>
    <w:bookmarkEnd w:id="2"/>
    <w:bookmarkEnd w:id="3"/>
    <w:p w:rsidR="00A367C7" w:rsidRPr="00EB1C9E" w:rsidRDefault="00A367C7" w:rsidP="00E53F28">
      <w:pPr>
        <w:pStyle w:val="naislab"/>
        <w:spacing w:before="0" w:after="0"/>
        <w:ind w:firstLine="720"/>
        <w:jc w:val="both"/>
      </w:pPr>
      <w:r w:rsidRPr="00EB1C9E">
        <w:t> </w:t>
      </w:r>
    </w:p>
    <w:p w:rsidR="00A367C7" w:rsidRPr="00EB1C9E" w:rsidRDefault="000E79C8" w:rsidP="00E53F28">
      <w:pPr>
        <w:pStyle w:val="naislab"/>
        <w:spacing w:before="0" w:after="0"/>
        <w:ind w:firstLine="720"/>
      </w:pPr>
      <w:r w:rsidRPr="00EB1C9E">
        <w:t>Izdoti saskaņā ar Eiropas Savienības struktūrfondu un</w:t>
      </w:r>
    </w:p>
    <w:p w:rsidR="00A367C7" w:rsidRPr="00EB1C9E" w:rsidRDefault="000E79C8" w:rsidP="00E53F28">
      <w:pPr>
        <w:pStyle w:val="naislab"/>
        <w:spacing w:before="0" w:after="0"/>
        <w:ind w:firstLine="720"/>
      </w:pPr>
      <w:r w:rsidRPr="00EB1C9E">
        <w:t xml:space="preserve"> Kohēzijas fonda vadības likuma </w:t>
      </w:r>
      <w:bookmarkEnd w:id="0"/>
      <w:r w:rsidR="00EF6E39" w:rsidRPr="00EB1C9E">
        <w:fldChar w:fldCharType="begin"/>
      </w:r>
      <w:r w:rsidRPr="00EB1C9E">
        <w:instrText xml:space="preserve"> HYPERLINK "http://pro.nais.lv/naiser/text.cfm?Ref=0101032009070700752&amp;Req=0101032009070700752&amp;Key=0103012007021532768&amp;Hash=1" \l "1" \o "Eiropas Savienības struktūrfondu un Kohēzijas fonda vadības likums" \t "_top" </w:instrText>
      </w:r>
      <w:r w:rsidR="00EF6E39" w:rsidRPr="00EB1C9E">
        <w:fldChar w:fldCharType="separate"/>
      </w:r>
      <w:r w:rsidRPr="00EB1C9E">
        <w:t>18.panta 10.punktu</w:t>
      </w:r>
      <w:r w:rsidR="00EF6E39" w:rsidRPr="00EB1C9E">
        <w:fldChar w:fldCharType="end"/>
      </w:r>
    </w:p>
    <w:p w:rsidR="00A367C7" w:rsidRPr="00EB1C9E" w:rsidRDefault="00A367C7" w:rsidP="00E53F28">
      <w:pPr>
        <w:pStyle w:val="naisc"/>
        <w:spacing w:before="0" w:after="0"/>
        <w:ind w:firstLine="720"/>
        <w:jc w:val="both"/>
      </w:pPr>
      <w:r w:rsidRPr="00EB1C9E">
        <w:t> </w:t>
      </w:r>
    </w:p>
    <w:p w:rsidR="00A367C7" w:rsidRPr="00EB1C9E" w:rsidRDefault="00A367C7" w:rsidP="00E53F28">
      <w:pPr>
        <w:pStyle w:val="Heading4"/>
        <w:numPr>
          <w:ilvl w:val="0"/>
          <w:numId w:val="16"/>
        </w:numPr>
        <w:spacing w:before="0" w:beforeAutospacing="0" w:after="0" w:afterAutospacing="0"/>
        <w:jc w:val="center"/>
      </w:pPr>
      <w:bookmarkStart w:id="4" w:name="bkm3"/>
      <w:r w:rsidRPr="00EB1C9E">
        <w:t>Vispārīgie jautājumi</w:t>
      </w:r>
    </w:p>
    <w:p w:rsidR="00374DC2" w:rsidRPr="00EB1C9E" w:rsidRDefault="00374DC2" w:rsidP="00E53F28">
      <w:pPr>
        <w:pStyle w:val="Heading4"/>
        <w:spacing w:before="0" w:beforeAutospacing="0" w:after="0" w:afterAutospacing="0"/>
        <w:ind w:left="720"/>
        <w:jc w:val="center"/>
      </w:pPr>
    </w:p>
    <w:p w:rsidR="00A367C7" w:rsidRPr="00EB1C9E" w:rsidRDefault="00A367C7" w:rsidP="00E53F28">
      <w:pPr>
        <w:pStyle w:val="naisf"/>
        <w:numPr>
          <w:ilvl w:val="0"/>
          <w:numId w:val="5"/>
        </w:numPr>
        <w:spacing w:before="0" w:after="0"/>
        <w:ind w:left="0" w:firstLine="720"/>
      </w:pPr>
      <w:r w:rsidRPr="00EB1C9E">
        <w:t>Noteikumi nosaka:</w:t>
      </w:r>
    </w:p>
    <w:p w:rsidR="00A367C7" w:rsidRPr="00EB1C9E" w:rsidRDefault="00A367C7" w:rsidP="00E53F28">
      <w:pPr>
        <w:pStyle w:val="naisf"/>
        <w:numPr>
          <w:ilvl w:val="1"/>
          <w:numId w:val="5"/>
        </w:numPr>
        <w:spacing w:before="0" w:after="0"/>
        <w:ind w:left="0" w:firstLine="720"/>
      </w:pPr>
      <w:r w:rsidRPr="00EB1C9E">
        <w:t xml:space="preserve">kārtību, kādā īsteno darbības programmas "Uzņēmējdarbība un inovācijas" papildinājuma 2.1.prioritātes "Zinātne un inovācijas" 2.1.1.pasākuma "Zinātne, pētniecība un attīstība" 2.1.1.1.aktivitātes "Atbalsts zinātnei un pētniecībai" </w:t>
      </w:r>
      <w:r w:rsidR="004851F8" w:rsidRPr="00EB1C9E">
        <w:t xml:space="preserve">otro </w:t>
      </w:r>
      <w:r w:rsidRPr="00EB1C9E">
        <w:t>projektu iesniegumu atlases kārtu (turpmāk – aktivitāte</w:t>
      </w:r>
      <w:r w:rsidR="00C91CD0" w:rsidRPr="00EB1C9E">
        <w:t>s otrā kārta</w:t>
      </w:r>
      <w:r w:rsidRPr="00EB1C9E">
        <w:t>);</w:t>
      </w:r>
    </w:p>
    <w:p w:rsidR="00824BEF" w:rsidRPr="00EB1C9E" w:rsidRDefault="00824BEF" w:rsidP="00E53F28">
      <w:pPr>
        <w:pStyle w:val="naisf"/>
        <w:numPr>
          <w:ilvl w:val="1"/>
          <w:numId w:val="5"/>
        </w:numPr>
        <w:spacing w:before="0" w:after="0"/>
        <w:ind w:left="0" w:firstLine="720"/>
      </w:pPr>
      <w:r w:rsidRPr="00EB1C9E">
        <w:t xml:space="preserve">prasības Eiropas Reģionālās attīstības fonda projekta (turpmāk </w:t>
      </w:r>
      <w:r w:rsidR="001F4D68">
        <w:t>–</w:t>
      </w:r>
      <w:r w:rsidRPr="00EB1C9E">
        <w:t xml:space="preserve"> projekts) iesniedzējam; </w:t>
      </w:r>
    </w:p>
    <w:p w:rsidR="00824BEF" w:rsidRPr="00EB1C9E" w:rsidRDefault="00824BEF" w:rsidP="00E53F28">
      <w:pPr>
        <w:pStyle w:val="naisf"/>
        <w:numPr>
          <w:ilvl w:val="1"/>
          <w:numId w:val="5"/>
        </w:numPr>
        <w:spacing w:before="0" w:after="0"/>
        <w:ind w:left="0" w:firstLine="720"/>
      </w:pPr>
      <w:r w:rsidRPr="00EB1C9E">
        <w:t>projekta iesnieguma vērtēšanas kritērijus;</w:t>
      </w:r>
    </w:p>
    <w:p w:rsidR="00A367C7" w:rsidRPr="00EB1C9E" w:rsidRDefault="00A367C7" w:rsidP="00E53F28">
      <w:pPr>
        <w:pStyle w:val="naisf"/>
        <w:numPr>
          <w:ilvl w:val="1"/>
          <w:numId w:val="5"/>
        </w:numPr>
        <w:spacing w:before="0" w:after="0"/>
        <w:ind w:left="0" w:firstLine="720"/>
      </w:pPr>
      <w:r w:rsidRPr="00EB1C9E">
        <w:t>atbildīgo iestādi un sadarbības iestādi, kompetences sadalījumu starp šīm iestādēm un sadarbības kārtību, kā arī atbildīgās iestādes un sadarbības iestādes funkcionālās padotības formu.</w:t>
      </w:r>
    </w:p>
    <w:p w:rsidR="00356665" w:rsidRPr="00EB1C9E" w:rsidRDefault="00A367C7" w:rsidP="00E53F28">
      <w:pPr>
        <w:pStyle w:val="naisf"/>
        <w:spacing w:before="0" w:after="0"/>
        <w:ind w:firstLine="720"/>
      </w:pPr>
      <w:r w:rsidRPr="00EB1C9E">
        <w:t> </w:t>
      </w:r>
    </w:p>
    <w:p w:rsidR="00792490" w:rsidRDefault="00356665" w:rsidP="00014716">
      <w:pPr>
        <w:pStyle w:val="naisf"/>
        <w:numPr>
          <w:ilvl w:val="0"/>
          <w:numId w:val="5"/>
        </w:numPr>
        <w:spacing w:before="0" w:after="0"/>
        <w:ind w:left="0" w:firstLine="720"/>
      </w:pPr>
      <w:r w:rsidRPr="00EB1C9E">
        <w:t>Noteikumos lietoti šādi termini:</w:t>
      </w:r>
      <w:bookmarkStart w:id="5" w:name="_Ref326062367"/>
    </w:p>
    <w:p w:rsidR="00AB5A74" w:rsidRPr="001A332B" w:rsidRDefault="00AB5A74" w:rsidP="009E6AD2">
      <w:pPr>
        <w:pStyle w:val="naisf"/>
        <w:numPr>
          <w:ilvl w:val="1"/>
          <w:numId w:val="5"/>
        </w:numPr>
        <w:spacing w:before="0" w:after="0"/>
        <w:ind w:left="0" w:firstLine="720"/>
      </w:pPr>
      <w:r w:rsidRPr="001A332B">
        <w:t>ERAF atbalsta intensitāte – </w:t>
      </w:r>
      <w:r w:rsidR="009E6AD2" w:rsidRPr="001A332B">
        <w:t xml:space="preserve">Eiropas Reģionālās attīstības fonda (turpmāk – ERAF) </w:t>
      </w:r>
      <w:r w:rsidRPr="001A332B">
        <w:t>finansējuma apmēr</w:t>
      </w:r>
      <w:r w:rsidR="009E6AD2" w:rsidRPr="001A332B">
        <w:t>s</w:t>
      </w:r>
      <w:r w:rsidRPr="001A332B">
        <w:t xml:space="preserve"> (procentos) no projekta kopējām attiecināmajām izmaksām</w:t>
      </w:r>
      <w:r w:rsidR="009E6AD2" w:rsidRPr="001A332B">
        <w:t>;</w:t>
      </w:r>
    </w:p>
    <w:p w:rsidR="00792490" w:rsidRPr="00EB1C9E" w:rsidRDefault="00792490" w:rsidP="00E53F28">
      <w:pPr>
        <w:pStyle w:val="naisf"/>
        <w:numPr>
          <w:ilvl w:val="1"/>
          <w:numId w:val="5"/>
        </w:numPr>
        <w:spacing w:before="0" w:after="0"/>
        <w:ind w:left="0" w:firstLine="720"/>
      </w:pPr>
      <w:r w:rsidRPr="00EB1C9E">
        <w:t xml:space="preserve">intelektuālais īpašums – sistematizēts noteiktas informācijas kopums (zināšanas), kuras vienlaicīgi var izmantot neierobežota skaita materiālo objektu izveidei dažādās pasaules vietās; </w:t>
      </w:r>
    </w:p>
    <w:p w:rsidR="00792490" w:rsidRPr="001D7D71" w:rsidRDefault="00792490" w:rsidP="00E53F28">
      <w:pPr>
        <w:pStyle w:val="naisf"/>
        <w:numPr>
          <w:ilvl w:val="1"/>
          <w:numId w:val="5"/>
        </w:numPr>
        <w:spacing w:before="0" w:after="0"/>
        <w:ind w:left="0" w:firstLine="720"/>
      </w:pPr>
      <w:r w:rsidRPr="001D7D71">
        <w:t xml:space="preserve">jauna tehnoloģija – tādas izmaiņas tehnoloģijā, </w:t>
      </w:r>
      <w:r w:rsidR="00970403" w:rsidRPr="001D7D71">
        <w:t xml:space="preserve">metodēs, </w:t>
      </w:r>
      <w:r w:rsidRPr="001D7D71">
        <w:t>iekārtās un programmatūrā, kas uzlabo ražošanas vai pakalpojumu sniegšanas procesu</w:t>
      </w:r>
      <w:r w:rsidR="003C3BA2" w:rsidRPr="001D7D71">
        <w:t>,</w:t>
      </w:r>
      <w:r w:rsidRPr="001D7D71">
        <w:t xml:space="preserve"> tai skaitā datu apstrādes un interpretācijas metode</w:t>
      </w:r>
      <w:r w:rsidR="00970403" w:rsidRPr="001D7D71">
        <w:t>s</w:t>
      </w:r>
      <w:r w:rsidRPr="001D7D71">
        <w:t>, datu plānošanas un sistematizēšanas metode</w:t>
      </w:r>
      <w:r w:rsidR="00970403" w:rsidRPr="001D7D71">
        <w:t>s</w:t>
      </w:r>
      <w:r w:rsidRPr="001D7D71">
        <w:t xml:space="preserve">; </w:t>
      </w:r>
    </w:p>
    <w:p w:rsidR="00221B9D" w:rsidRPr="00870A4A" w:rsidRDefault="00792490" w:rsidP="00E53F28">
      <w:pPr>
        <w:pStyle w:val="naisf"/>
        <w:numPr>
          <w:ilvl w:val="1"/>
          <w:numId w:val="5"/>
        </w:numPr>
        <w:spacing w:before="0" w:after="0"/>
        <w:ind w:left="0" w:firstLine="720"/>
      </w:pPr>
      <w:r w:rsidRPr="00EB1C9E">
        <w:t>jauns produkts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w:t>
      </w:r>
      <w:r w:rsidR="00221B9D">
        <w:t xml:space="preserve">. </w:t>
      </w:r>
      <w:r w:rsidR="00221B9D" w:rsidRPr="00870A4A">
        <w:t>Par jaunu produktu neuzskata:</w:t>
      </w:r>
    </w:p>
    <w:p w:rsidR="00221B9D" w:rsidRPr="00870A4A" w:rsidRDefault="00221B9D" w:rsidP="00E53F28">
      <w:pPr>
        <w:pStyle w:val="naisf"/>
        <w:numPr>
          <w:ilvl w:val="2"/>
          <w:numId w:val="5"/>
        </w:numPr>
        <w:spacing w:before="0" w:after="0"/>
        <w:ind w:left="0" w:firstLine="720"/>
      </w:pPr>
      <w:r w:rsidRPr="00870A4A">
        <w:t>kādas procesa daļas izmantošanas pārtraukšanu;</w:t>
      </w:r>
    </w:p>
    <w:p w:rsidR="00221B9D" w:rsidRPr="00870A4A" w:rsidRDefault="00221B9D" w:rsidP="00E53F28">
      <w:pPr>
        <w:pStyle w:val="naisf"/>
        <w:numPr>
          <w:ilvl w:val="2"/>
          <w:numId w:val="5"/>
        </w:numPr>
        <w:spacing w:before="0" w:after="0"/>
        <w:ind w:left="0" w:firstLine="720"/>
      </w:pPr>
      <w:r w:rsidRPr="00870A4A">
        <w:t>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rsidR="00221B9D" w:rsidRPr="00870A4A" w:rsidRDefault="00221B9D" w:rsidP="00E53F28">
      <w:pPr>
        <w:pStyle w:val="naisf"/>
        <w:numPr>
          <w:ilvl w:val="2"/>
          <w:numId w:val="5"/>
        </w:numPr>
        <w:spacing w:before="0" w:after="0"/>
        <w:ind w:left="0" w:firstLine="720"/>
      </w:pPr>
      <w:r w:rsidRPr="00870A4A">
        <w:t>komponentu cenu maiņas dēļ radušās izmaiņas (produkta cenas vai ražošanas procesa produktivitātes izmaiņas nav produktu inovācija, piemēram, datoru ražošanā, samazinoties mikroshēmas cenai, tā paša datora modeļa pārdošanas cenu samazinājums);</w:t>
      </w:r>
    </w:p>
    <w:p w:rsidR="00221B9D" w:rsidRPr="00870A4A" w:rsidRDefault="00221B9D" w:rsidP="00E53F28">
      <w:pPr>
        <w:pStyle w:val="naisf"/>
        <w:numPr>
          <w:ilvl w:val="2"/>
          <w:numId w:val="5"/>
        </w:numPr>
        <w:spacing w:before="0" w:after="0"/>
        <w:ind w:left="0" w:firstLine="720"/>
      </w:pPr>
      <w:r w:rsidRPr="00870A4A">
        <w:t>produktu pielāgojumus konkrētām vajadzībām</w:t>
      </w:r>
      <w:r w:rsidR="009A2D26" w:rsidRPr="00870A4A">
        <w:t xml:space="preserve"> (piemēram, produkta pielāgošana klienta vajadzībām, kas </w:t>
      </w:r>
      <w:r w:rsidR="00750F16" w:rsidRPr="00870A4A">
        <w:t>ne</w:t>
      </w:r>
      <w:r w:rsidR="00E6777A" w:rsidRPr="00870A4A">
        <w:t>izraisa</w:t>
      </w:r>
      <w:r w:rsidR="005D15DD" w:rsidRPr="00870A4A">
        <w:t xml:space="preserve"> </w:t>
      </w:r>
      <w:r w:rsidR="00CB7FD9" w:rsidRPr="00870A4A">
        <w:t xml:space="preserve">tādas </w:t>
      </w:r>
      <w:r w:rsidR="00750F16" w:rsidRPr="00870A4A">
        <w:t xml:space="preserve">jaunā </w:t>
      </w:r>
      <w:r w:rsidR="00502275" w:rsidRPr="00870A4A">
        <w:t xml:space="preserve">produkta </w:t>
      </w:r>
      <w:r w:rsidR="00E7352E" w:rsidRPr="00870A4A">
        <w:t>funkcionāl</w:t>
      </w:r>
      <w:r w:rsidR="00502275" w:rsidRPr="00870A4A">
        <w:t>o</w:t>
      </w:r>
      <w:r w:rsidR="00E7352E" w:rsidRPr="00870A4A">
        <w:t xml:space="preserve"> vai tehnisk</w:t>
      </w:r>
      <w:r w:rsidR="00502275" w:rsidRPr="00870A4A">
        <w:t>o</w:t>
      </w:r>
      <w:r w:rsidR="00E7352E" w:rsidRPr="00870A4A">
        <w:t xml:space="preserve"> </w:t>
      </w:r>
      <w:r w:rsidR="00E7352E" w:rsidRPr="00870A4A">
        <w:lastRenderedPageBreak/>
        <w:t>īpašīb</w:t>
      </w:r>
      <w:r w:rsidR="00502275" w:rsidRPr="00870A4A">
        <w:t xml:space="preserve">u </w:t>
      </w:r>
      <w:r w:rsidR="00CB7FD9" w:rsidRPr="00870A4A">
        <w:t>izmaiņas</w:t>
      </w:r>
      <w:r w:rsidR="00E7352E" w:rsidRPr="00870A4A">
        <w:t xml:space="preserve">, kas </w:t>
      </w:r>
      <w:r w:rsidR="003D741B" w:rsidRPr="00870A4A">
        <w:t>nodrošina augstāku jaunā produkta konkurētspēju salīdzinājumā ar esošiem produktiem</w:t>
      </w:r>
      <w:r w:rsidR="00071599" w:rsidRPr="00870A4A">
        <w:t>)</w:t>
      </w:r>
      <w:r w:rsidRPr="00870A4A">
        <w:t>;</w:t>
      </w:r>
    </w:p>
    <w:p w:rsidR="00221B9D" w:rsidRPr="00870A4A" w:rsidRDefault="00221B9D" w:rsidP="00E53F28">
      <w:pPr>
        <w:pStyle w:val="naisf"/>
        <w:numPr>
          <w:ilvl w:val="2"/>
          <w:numId w:val="5"/>
        </w:numPr>
        <w:spacing w:before="0" w:after="0"/>
        <w:ind w:left="0" w:firstLine="720"/>
      </w:pPr>
      <w:r w:rsidRPr="00870A4A">
        <w:t>ikdienas, sezonas un cikliskas izmaiņas un uzlabojumus (piemēram, apģērbu ražošanā jaunas sezonas kolekcija nav uzskatāma par inovāciju);</w:t>
      </w:r>
    </w:p>
    <w:p w:rsidR="00221B9D" w:rsidRPr="00870A4A" w:rsidRDefault="00221B9D" w:rsidP="00E53F28">
      <w:pPr>
        <w:pStyle w:val="naisf"/>
        <w:numPr>
          <w:ilvl w:val="2"/>
          <w:numId w:val="5"/>
        </w:numPr>
        <w:spacing w:before="0" w:after="0"/>
        <w:ind w:left="0" w:firstLine="720"/>
      </w:pPr>
      <w:r w:rsidRPr="00870A4A">
        <w:t>dizaina izmaiņas (tajā skaitā garša un smarža), kas nemaina funkcijas, lietojumu vai tehniskās īpašības;</w:t>
      </w:r>
    </w:p>
    <w:p w:rsidR="00221B9D" w:rsidRPr="00870A4A" w:rsidRDefault="00221B9D" w:rsidP="00E53F28">
      <w:pPr>
        <w:pStyle w:val="naisf"/>
        <w:numPr>
          <w:ilvl w:val="2"/>
          <w:numId w:val="5"/>
        </w:numPr>
        <w:spacing w:before="0" w:after="0"/>
        <w:ind w:left="0" w:firstLine="720"/>
      </w:pPr>
      <w:r w:rsidRPr="00870A4A">
        <w:t>citu ražotāju preču vai procesu tālākpārdošanu;</w:t>
      </w:r>
    </w:p>
    <w:p w:rsidR="00221B9D" w:rsidRPr="00870A4A" w:rsidRDefault="00221B9D" w:rsidP="00E53F28">
      <w:pPr>
        <w:pStyle w:val="naisf"/>
        <w:numPr>
          <w:ilvl w:val="2"/>
          <w:numId w:val="5"/>
        </w:numPr>
        <w:spacing w:before="0" w:after="0"/>
        <w:ind w:left="0" w:firstLine="720"/>
      </w:pPr>
      <w:r w:rsidRPr="00870A4A">
        <w:t>uzlabojumus mārketinga veicināšanai (tai skaitā estētiskas izmaiņas);</w:t>
      </w:r>
    </w:p>
    <w:p w:rsidR="00221B9D" w:rsidRPr="00870A4A" w:rsidRDefault="00221B9D" w:rsidP="00E53F28">
      <w:pPr>
        <w:pStyle w:val="naisf"/>
        <w:numPr>
          <w:ilvl w:val="2"/>
          <w:numId w:val="5"/>
        </w:numPr>
        <w:spacing w:before="0" w:after="0"/>
        <w:ind w:left="0" w:firstLine="720"/>
      </w:pPr>
      <w:r w:rsidRPr="00870A4A">
        <w:t>organizatorisko procesu uzlabošanu komersanta darbībā</w:t>
      </w:r>
      <w:r w:rsidR="00AB5768" w:rsidRPr="00870A4A">
        <w:t>;</w:t>
      </w:r>
    </w:p>
    <w:p w:rsidR="00B6049A" w:rsidRPr="00870A4A" w:rsidRDefault="00792490" w:rsidP="00E53F28">
      <w:pPr>
        <w:pStyle w:val="naisf"/>
        <w:numPr>
          <w:ilvl w:val="1"/>
          <w:numId w:val="5"/>
        </w:numPr>
        <w:spacing w:before="0" w:after="0"/>
        <w:ind w:left="0" w:firstLine="720"/>
      </w:pPr>
      <w:r w:rsidRPr="00870A4A">
        <w:t>komerciāla rakstura praktiskas ievirzes pētniecība</w:t>
      </w:r>
      <w:r w:rsidR="004A4025" w:rsidRPr="00870A4A">
        <w:t xml:space="preserve"> </w:t>
      </w:r>
      <w:r w:rsidR="00E72241" w:rsidRPr="00870A4A">
        <w:t>– rūpnieciskais pētījums vai eksperimentālā izstrāde</w:t>
      </w:r>
      <w:r w:rsidR="004A6C25" w:rsidRPr="00870A4A">
        <w:t xml:space="preserve">, kas vērsta uz rezultātu </w:t>
      </w:r>
      <w:r w:rsidR="00A61045" w:rsidRPr="00870A4A">
        <w:t xml:space="preserve">ar augstu komercializācijas potenciālu </w:t>
      </w:r>
      <w:r w:rsidR="004A6C25" w:rsidRPr="00870A4A">
        <w:t>izstrādi</w:t>
      </w:r>
      <w:r w:rsidR="00E72241" w:rsidRPr="00870A4A">
        <w:t xml:space="preserve"> </w:t>
      </w:r>
      <w:r w:rsidR="0093299B" w:rsidRPr="00870A4A">
        <w:t>(turpmāk – pētniecība)</w:t>
      </w:r>
      <w:r w:rsidR="00B6049A" w:rsidRPr="00870A4A">
        <w:t>;</w:t>
      </w:r>
    </w:p>
    <w:p w:rsidR="0007219F" w:rsidRPr="00BB4413" w:rsidRDefault="0007219F" w:rsidP="00E53F28">
      <w:pPr>
        <w:pStyle w:val="naisf"/>
        <w:numPr>
          <w:ilvl w:val="1"/>
          <w:numId w:val="5"/>
        </w:numPr>
        <w:spacing w:before="0" w:after="0"/>
        <w:ind w:left="0" w:firstLine="720"/>
      </w:pPr>
      <w:r w:rsidRPr="00BB4413">
        <w:t>līdzēji –</w:t>
      </w:r>
      <w:r w:rsidR="00662A66" w:rsidRPr="00BB4413">
        <w:t xml:space="preserve"> </w:t>
      </w:r>
      <w:r w:rsidRPr="00BB4413">
        <w:t>projekta iesniedzējs, sadarbības partneris</w:t>
      </w:r>
      <w:r w:rsidR="00662A66" w:rsidRPr="00BB4413">
        <w:t xml:space="preserve"> vai</w:t>
      </w:r>
      <w:r w:rsidR="00EF2226" w:rsidRPr="00BB4413">
        <w:t xml:space="preserve"> </w:t>
      </w:r>
      <w:proofErr w:type="spellStart"/>
      <w:r w:rsidR="00EF2226" w:rsidRPr="00BB4413">
        <w:t>līgumpētījuma</w:t>
      </w:r>
      <w:proofErr w:type="spellEnd"/>
      <w:r w:rsidR="00EF2226" w:rsidRPr="00BB4413">
        <w:t xml:space="preserve"> izpildītājs</w:t>
      </w:r>
      <w:r w:rsidRPr="00BB4413">
        <w:t xml:space="preserve"> (ja attiecināms), kas noslē</w:t>
      </w:r>
      <w:r w:rsidR="00662A66" w:rsidRPr="00BB4413">
        <w:t>dzis</w:t>
      </w:r>
      <w:r w:rsidRPr="00BB4413">
        <w:t xml:space="preserve"> sadarbības līgumu par projekta īstenošanu vai līgumu par </w:t>
      </w:r>
      <w:proofErr w:type="spellStart"/>
      <w:r w:rsidRPr="00BB4413">
        <w:t>līgumpētījuma</w:t>
      </w:r>
      <w:proofErr w:type="spellEnd"/>
      <w:r w:rsidRPr="00BB4413">
        <w:t xml:space="preserve"> izpildi;</w:t>
      </w:r>
    </w:p>
    <w:p w:rsidR="0007219F" w:rsidRPr="00BB4413" w:rsidRDefault="0007219F" w:rsidP="00E53F28">
      <w:pPr>
        <w:pStyle w:val="naisf"/>
        <w:numPr>
          <w:ilvl w:val="1"/>
          <w:numId w:val="5"/>
        </w:numPr>
        <w:spacing w:before="0" w:after="0"/>
        <w:ind w:left="0" w:firstLine="720"/>
      </w:pPr>
      <w:bookmarkStart w:id="6" w:name="_Ref326062396"/>
      <w:r w:rsidRPr="00BB4413">
        <w:t>lielais komersants – komersants, kas atbilst Komisijas Regulas Nr.</w:t>
      </w:r>
      <w:hyperlink r:id="rId13" w:tgtFrame="_blank" w:tooltip="REGULA" w:history="1">
        <w:r w:rsidRPr="00BB4413">
          <w:t>800/2008</w:t>
        </w:r>
      </w:hyperlink>
      <w:r w:rsidRPr="00BB4413">
        <w:t xml:space="preserve"> 2.panta 8.punktā noteiktajai definīcijai</w:t>
      </w:r>
      <w:bookmarkEnd w:id="6"/>
      <w:r w:rsidRPr="00BB4413">
        <w:t>;</w:t>
      </w:r>
    </w:p>
    <w:p w:rsidR="00237A36" w:rsidRPr="001C09D1" w:rsidRDefault="00792490" w:rsidP="00E53F28">
      <w:pPr>
        <w:pStyle w:val="naisf"/>
        <w:numPr>
          <w:ilvl w:val="1"/>
          <w:numId w:val="5"/>
        </w:numPr>
        <w:spacing w:before="0" w:after="0"/>
        <w:ind w:left="0" w:firstLine="720"/>
      </w:pPr>
      <w:bookmarkStart w:id="7" w:name="_Ref335981339"/>
      <w:r w:rsidRPr="00BB4413">
        <w:t xml:space="preserve">līgumpētījums – </w:t>
      </w:r>
      <w:r w:rsidR="009E5DB7">
        <w:t xml:space="preserve">komersanta </w:t>
      </w:r>
      <w:r w:rsidR="009E5DB7" w:rsidRPr="00BB4413">
        <w:t xml:space="preserve">(turpmāk – </w:t>
      </w:r>
      <w:proofErr w:type="spellStart"/>
      <w:r w:rsidR="009E5DB7" w:rsidRPr="00BB4413">
        <w:t>līgumpētījuma</w:t>
      </w:r>
      <w:proofErr w:type="spellEnd"/>
      <w:r w:rsidR="009E5DB7" w:rsidRPr="00BB4413">
        <w:t xml:space="preserve"> pasūtītāj</w:t>
      </w:r>
      <w:r w:rsidR="009E5DB7">
        <w:t>s</w:t>
      </w:r>
      <w:r w:rsidR="009E5DB7" w:rsidRPr="00BB4413">
        <w:t xml:space="preserve">) </w:t>
      </w:r>
      <w:r w:rsidR="009E5DB7" w:rsidRPr="0070450C">
        <w:t xml:space="preserve">interesēs </w:t>
      </w:r>
      <w:r w:rsidR="009E5DB7" w:rsidRPr="001C09D1">
        <w:t>veikt</w:t>
      </w:r>
      <w:r w:rsidR="00F823A7" w:rsidRPr="001C09D1">
        <w:t>a</w:t>
      </w:r>
      <w:r w:rsidR="009E5DB7" w:rsidRPr="001C09D1">
        <w:t xml:space="preserve"> </w:t>
      </w:r>
      <w:r w:rsidR="00F823A7" w:rsidRPr="001C09D1">
        <w:t>pētniecība</w:t>
      </w:r>
      <w:r w:rsidR="00B93F5D" w:rsidRPr="001C09D1">
        <w:t xml:space="preserve">, ko </w:t>
      </w:r>
      <w:proofErr w:type="spellStart"/>
      <w:r w:rsidR="009E5DB7" w:rsidRPr="001C09D1">
        <w:t>līgumpētījum</w:t>
      </w:r>
      <w:r w:rsidR="00B76BFC" w:rsidRPr="001C09D1">
        <w:t>a</w:t>
      </w:r>
      <w:proofErr w:type="spellEnd"/>
      <w:r w:rsidR="00B76BFC" w:rsidRPr="001C09D1">
        <w:t xml:space="preserve"> pasūtītāja</w:t>
      </w:r>
      <w:r w:rsidR="00A0745D" w:rsidRPr="001C09D1">
        <w:t xml:space="preserve"> uzdevumā </w:t>
      </w:r>
      <w:r w:rsidR="007B3562" w:rsidRPr="001C09D1">
        <w:t xml:space="preserve">īsteno </w:t>
      </w:r>
      <w:r w:rsidR="00A0745D" w:rsidRPr="001C09D1">
        <w:t>zin</w:t>
      </w:r>
      <w:r w:rsidR="000F7D10" w:rsidRPr="001C09D1">
        <w:t>ātniskā institūcija,</w:t>
      </w:r>
      <w:r w:rsidR="00D72DEE" w:rsidRPr="001C09D1">
        <w:t xml:space="preserve"> kas </w:t>
      </w:r>
      <w:r w:rsidR="00572E8E" w:rsidRPr="001C09D1">
        <w:t xml:space="preserve">noteikta atklāta konkursa rezultātā </w:t>
      </w:r>
      <w:r w:rsidR="00D72DEE" w:rsidRPr="001C09D1">
        <w:t xml:space="preserve">(turpmāk </w:t>
      </w:r>
      <w:r w:rsidR="00AC1D26" w:rsidRPr="001C09D1">
        <w:t>–</w:t>
      </w:r>
      <w:r w:rsidR="00D72DEE" w:rsidRPr="001C09D1">
        <w:t xml:space="preserve"> </w:t>
      </w:r>
      <w:proofErr w:type="spellStart"/>
      <w:r w:rsidR="00D72DEE" w:rsidRPr="001C09D1">
        <w:t>līgumpētījuma</w:t>
      </w:r>
      <w:proofErr w:type="spellEnd"/>
      <w:r w:rsidR="00D72DEE" w:rsidRPr="001C09D1">
        <w:t xml:space="preserve"> izpildītājs)</w:t>
      </w:r>
      <w:r w:rsidR="00237A36" w:rsidRPr="001C09D1">
        <w:t xml:space="preserve">. </w:t>
      </w:r>
      <w:proofErr w:type="spellStart"/>
      <w:r w:rsidR="00237A36" w:rsidRPr="001C09D1">
        <w:t>Līgumpētījumu</w:t>
      </w:r>
      <w:proofErr w:type="spellEnd"/>
      <w:r w:rsidR="00237A36" w:rsidRPr="001C09D1">
        <w:t xml:space="preserve"> raksturo šād</w:t>
      </w:r>
      <w:r w:rsidR="00F823A7" w:rsidRPr="001C09D1">
        <w:t>i</w:t>
      </w:r>
      <w:r w:rsidR="00237A36" w:rsidRPr="001C09D1">
        <w:t xml:space="preserve"> </w:t>
      </w:r>
      <w:r w:rsidR="00F823A7" w:rsidRPr="001C09D1">
        <w:t>kritēriji</w:t>
      </w:r>
      <w:r w:rsidR="00237A36" w:rsidRPr="001C09D1">
        <w:t>:</w:t>
      </w:r>
      <w:bookmarkEnd w:id="7"/>
    </w:p>
    <w:p w:rsidR="003653C6" w:rsidRPr="00041AAB" w:rsidRDefault="00F93833" w:rsidP="00E53F28">
      <w:pPr>
        <w:pStyle w:val="naisf"/>
        <w:numPr>
          <w:ilvl w:val="2"/>
          <w:numId w:val="5"/>
        </w:numPr>
        <w:spacing w:before="0" w:after="0"/>
        <w:ind w:left="0" w:firstLine="720"/>
      </w:pPr>
      <w:proofErr w:type="spellStart"/>
      <w:r w:rsidRPr="00041AAB">
        <w:t>līgumpētījuma</w:t>
      </w:r>
      <w:proofErr w:type="spellEnd"/>
      <w:r w:rsidRPr="00041AAB">
        <w:t xml:space="preserve"> pasūtītājam pi</w:t>
      </w:r>
      <w:r w:rsidR="007F5625" w:rsidRPr="00041AAB">
        <w:t>e</w:t>
      </w:r>
      <w:r w:rsidRPr="00041AAB">
        <w:t xml:space="preserve">der projekta rezultāti un uz </w:t>
      </w:r>
      <w:proofErr w:type="spellStart"/>
      <w:r w:rsidRPr="00041AAB">
        <w:t>līgumpētījuma</w:t>
      </w:r>
      <w:proofErr w:type="spellEnd"/>
      <w:r w:rsidRPr="00041AAB">
        <w:t xml:space="preserve"> pasūtītāju attiecas neizdošanās risks;</w:t>
      </w:r>
    </w:p>
    <w:p w:rsidR="003653C6" w:rsidRPr="007A64F7" w:rsidRDefault="00751029" w:rsidP="00E53F28">
      <w:pPr>
        <w:pStyle w:val="naisf"/>
        <w:numPr>
          <w:ilvl w:val="2"/>
          <w:numId w:val="5"/>
        </w:numPr>
        <w:spacing w:before="0" w:after="0"/>
        <w:ind w:left="0" w:firstLine="720"/>
      </w:pPr>
      <w:proofErr w:type="spellStart"/>
      <w:r w:rsidRPr="00041AAB">
        <w:t>līgumpētījuma</w:t>
      </w:r>
      <w:proofErr w:type="spellEnd"/>
      <w:r w:rsidRPr="00041AAB">
        <w:t xml:space="preserve"> izpildītājs </w:t>
      </w:r>
      <w:proofErr w:type="spellStart"/>
      <w:r w:rsidR="003D27EF" w:rsidRPr="00041AAB">
        <w:t>līgumpētījumu</w:t>
      </w:r>
      <w:proofErr w:type="spellEnd"/>
      <w:r w:rsidR="003D27EF" w:rsidRPr="00041AAB">
        <w:t xml:space="preserve"> veic par tirgus cenu</w:t>
      </w:r>
      <w:r w:rsidR="00DD6D5F" w:rsidRPr="007A64F7">
        <w:t>;</w:t>
      </w:r>
    </w:p>
    <w:p w:rsidR="003653C6" w:rsidRDefault="00F93833" w:rsidP="00E53F28">
      <w:pPr>
        <w:pStyle w:val="naisf"/>
        <w:numPr>
          <w:ilvl w:val="2"/>
          <w:numId w:val="5"/>
        </w:numPr>
        <w:spacing w:before="0" w:after="0"/>
        <w:ind w:left="0" w:firstLine="720"/>
      </w:pPr>
      <w:r w:rsidRPr="00041AAB">
        <w:t xml:space="preserve">intelektuālā īpašuma tiesības, kas izriet no </w:t>
      </w:r>
      <w:proofErr w:type="spellStart"/>
      <w:r w:rsidRPr="00041AAB">
        <w:t>līgumpētījuma</w:t>
      </w:r>
      <w:proofErr w:type="spellEnd"/>
      <w:r w:rsidRPr="00041AAB">
        <w:t xml:space="preserve"> izpildītāja  projekta ietvaro</w:t>
      </w:r>
      <w:r w:rsidR="007F5625" w:rsidRPr="00041AAB">
        <w:t xml:space="preserve">s veiktās darbības, pilnībā piešķir </w:t>
      </w:r>
      <w:proofErr w:type="spellStart"/>
      <w:r w:rsidR="007F5625" w:rsidRPr="00041AAB">
        <w:t>līgumpētījuma</w:t>
      </w:r>
      <w:proofErr w:type="spellEnd"/>
      <w:r w:rsidR="007F5625" w:rsidRPr="00041AAB">
        <w:t xml:space="preserve"> pasūtītājam, kas gūst visas ekonomiskās priekšrocības no šīm tiesībām, paturot tās pilnībā savā rīcībā, tai skaitā intelektuālā īpašuma licencēšanas tiesības;</w:t>
      </w:r>
    </w:p>
    <w:p w:rsidR="00227610" w:rsidRPr="00041AAB" w:rsidRDefault="007F5625" w:rsidP="00E53F28">
      <w:pPr>
        <w:pStyle w:val="naisf"/>
        <w:numPr>
          <w:ilvl w:val="2"/>
          <w:numId w:val="5"/>
        </w:numPr>
        <w:spacing w:before="0" w:after="0"/>
        <w:ind w:left="0" w:firstLine="720"/>
      </w:pPr>
      <w:proofErr w:type="spellStart"/>
      <w:r w:rsidRPr="00041AAB">
        <w:t>līgumpētījuma</w:t>
      </w:r>
      <w:proofErr w:type="spellEnd"/>
      <w:r w:rsidRPr="00041AAB">
        <w:t xml:space="preserve"> pasūtītājs nosaka šā pakalpojuma noteikumus un nosacījumus, kas attiecināmi uz projekta rezultātu publicitāti </w:t>
      </w:r>
      <w:r w:rsidR="002642BE" w:rsidRPr="009F73E9">
        <w:t>un</w:t>
      </w:r>
      <w:r w:rsidR="00D55782" w:rsidRPr="009F73E9">
        <w:t xml:space="preserve"> komercializāciju</w:t>
      </w:r>
      <w:r w:rsidRPr="00041AAB">
        <w:t>;</w:t>
      </w:r>
    </w:p>
    <w:p w:rsidR="003653C6" w:rsidRDefault="00227610" w:rsidP="00E53F28">
      <w:pPr>
        <w:pStyle w:val="naisf"/>
        <w:numPr>
          <w:ilvl w:val="2"/>
          <w:numId w:val="5"/>
        </w:numPr>
        <w:spacing w:before="0" w:after="0"/>
        <w:ind w:left="0" w:firstLine="720"/>
      </w:pPr>
      <w:proofErr w:type="spellStart"/>
      <w:r w:rsidRPr="00041AAB">
        <w:t>līgumpētījuma</w:t>
      </w:r>
      <w:proofErr w:type="spellEnd"/>
      <w:r w:rsidRPr="00041AAB">
        <w:t xml:space="preserve"> izpildītājs finansējumu, ko tas saņ</w:t>
      </w:r>
      <w:r w:rsidR="00C45B43">
        <w:t>em</w:t>
      </w:r>
      <w:r w:rsidRPr="00041AAB">
        <w:t xml:space="preserve"> </w:t>
      </w:r>
      <w:proofErr w:type="spellStart"/>
      <w:r w:rsidRPr="00041AAB">
        <w:t>līgumpētījuma</w:t>
      </w:r>
      <w:proofErr w:type="spellEnd"/>
      <w:r w:rsidRPr="00041AAB">
        <w:t xml:space="preserve"> veikšanai, </w:t>
      </w:r>
      <w:r w:rsidRPr="00491AF5">
        <w:t xml:space="preserve">izmanto </w:t>
      </w:r>
      <w:r w:rsidR="00610EBC" w:rsidRPr="00491AF5">
        <w:t>tikai attiecīgā</w:t>
      </w:r>
      <w:r w:rsidR="00610EBC">
        <w:t xml:space="preserve"> </w:t>
      </w:r>
      <w:proofErr w:type="spellStart"/>
      <w:r w:rsidRPr="00041AAB">
        <w:t>līgumpētījuma</w:t>
      </w:r>
      <w:proofErr w:type="spellEnd"/>
      <w:r w:rsidRPr="00041AAB">
        <w:t xml:space="preserve"> veikšanai</w:t>
      </w:r>
      <w:r w:rsidR="00E77786" w:rsidRPr="00041AAB">
        <w:t>;</w:t>
      </w:r>
      <w:r w:rsidR="007F5625" w:rsidRPr="00041AAB">
        <w:t xml:space="preserve"> </w:t>
      </w:r>
    </w:p>
    <w:p w:rsidR="00792490" w:rsidRPr="00041AAB" w:rsidRDefault="00792490" w:rsidP="00E53F28">
      <w:pPr>
        <w:pStyle w:val="naisf"/>
        <w:numPr>
          <w:ilvl w:val="1"/>
          <w:numId w:val="5"/>
        </w:numPr>
        <w:spacing w:before="0" w:after="0"/>
        <w:ind w:left="0" w:firstLine="720"/>
      </w:pPr>
      <w:r w:rsidRPr="00041AAB">
        <w:t>nepatentējams intelektuālā īpašuma objekts – zinātība, metode, risinājums, bioloģisks paņēmiens augu vai dzīvnieku iegūšanai, kas nav mikrobioloģisks paņēmiens, datorprogramma</w:t>
      </w:r>
      <w:r w:rsidR="00A20FFC" w:rsidRPr="00041AAB">
        <w:t xml:space="preserve">, </w:t>
      </w:r>
      <w:r w:rsidR="00445BC9" w:rsidRPr="00041AAB">
        <w:t>diagnostikas paņēmieni</w:t>
      </w:r>
      <w:r w:rsidRPr="00041AAB">
        <w:t>;</w:t>
      </w:r>
    </w:p>
    <w:p w:rsidR="00D72DEE" w:rsidRPr="00EB1C9E" w:rsidRDefault="00D72DEE" w:rsidP="00E53F28">
      <w:pPr>
        <w:pStyle w:val="naisf"/>
        <w:numPr>
          <w:ilvl w:val="1"/>
          <w:numId w:val="5"/>
        </w:numPr>
        <w:spacing w:before="0" w:after="0"/>
        <w:ind w:left="0" w:firstLine="720"/>
      </w:pPr>
      <w:r>
        <w:t>pētniecības organizācija – zinātniskā institūcija, kas</w:t>
      </w:r>
      <w:r w:rsidRPr="00EB1C9E">
        <w:t xml:space="preserve"> atbilst pētniecības organizācijas definīcijai atbilstoši Komisijas </w:t>
      </w:r>
      <w:r>
        <w:t>R</w:t>
      </w:r>
      <w:r w:rsidRPr="00EB1C9E">
        <w:t>egulas Nr.</w:t>
      </w:r>
      <w:hyperlink r:id="rId14" w:tooltip="REGULA" w:history="1">
        <w:r w:rsidRPr="00EB1C9E">
          <w:t>800/2008</w:t>
        </w:r>
      </w:hyperlink>
      <w:r w:rsidRPr="00EB1C9E">
        <w:t xml:space="preserve"> 30.panta 1.punktā noteiktajai definīcijai</w:t>
      </w:r>
      <w:r>
        <w:t>;</w:t>
      </w:r>
    </w:p>
    <w:p w:rsidR="00792490" w:rsidRPr="00EB1C9E" w:rsidRDefault="00792490" w:rsidP="00E53F28">
      <w:pPr>
        <w:pStyle w:val="naisf"/>
        <w:numPr>
          <w:ilvl w:val="1"/>
          <w:numId w:val="5"/>
        </w:numPr>
        <w:spacing w:before="0" w:after="0"/>
        <w:ind w:left="0" w:firstLine="720"/>
      </w:pPr>
      <w:r w:rsidRPr="00EB1C9E">
        <w:t xml:space="preserve">pētniecības metodoloģija – zinātniskās teorijas veidošanas noteikumi, kas ietver šādas fāzes: problēmas definēšana, pētījuma aktualitātes pārbaude, pētījuma </w:t>
      </w:r>
      <w:hyperlink r:id="rId15" w:tooltip="Metode" w:history="1">
        <w:r w:rsidRPr="00EB1C9E">
          <w:t>metožu</w:t>
        </w:r>
      </w:hyperlink>
      <w:r w:rsidRPr="00EB1C9E">
        <w:t xml:space="preserve"> (paņēmienu) izvēle un sakārtošana noteiktā sistēmā, kuru piemērojot, iespējams iegūt vēlamo rezultātu un sniegt zinātniski pamatotu informāciju; </w:t>
      </w:r>
    </w:p>
    <w:p w:rsidR="00792490" w:rsidRPr="00EB1C9E" w:rsidRDefault="00792490" w:rsidP="00E53F28">
      <w:pPr>
        <w:pStyle w:val="naisf"/>
        <w:numPr>
          <w:ilvl w:val="1"/>
          <w:numId w:val="5"/>
        </w:numPr>
        <w:spacing w:before="0" w:after="0"/>
        <w:ind w:left="0" w:firstLine="720"/>
      </w:pPr>
      <w:r w:rsidRPr="00EB1C9E">
        <w:t>rūpnieciskā īpašuma objekti – izgudrojums, dizainparaugs, pusvadītāju izstrādājumu topogrāfija, augu šķirne;</w:t>
      </w:r>
    </w:p>
    <w:p w:rsidR="009040BC" w:rsidRDefault="00792490" w:rsidP="00E53F28">
      <w:pPr>
        <w:pStyle w:val="naisf"/>
        <w:numPr>
          <w:ilvl w:val="1"/>
          <w:numId w:val="5"/>
        </w:numPr>
        <w:spacing w:before="0" w:after="0"/>
        <w:ind w:left="0" w:firstLine="720"/>
      </w:pPr>
      <w:r w:rsidRPr="007828DD">
        <w:t>sadarbības projekts – projekts</w:t>
      </w:r>
      <w:r w:rsidR="009C752C">
        <w:t>,</w:t>
      </w:r>
      <w:r w:rsidR="009C752C" w:rsidRPr="009C752C">
        <w:t xml:space="preserve"> </w:t>
      </w:r>
      <w:r w:rsidR="009C752C" w:rsidRPr="007828DD">
        <w:t>kuru raksturo šād</w:t>
      </w:r>
      <w:r w:rsidR="00F823A7">
        <w:t>i</w:t>
      </w:r>
      <w:r w:rsidR="009C752C" w:rsidRPr="007828DD">
        <w:t xml:space="preserve"> </w:t>
      </w:r>
      <w:r w:rsidR="00F823A7" w:rsidRPr="00491AF5">
        <w:t>kritēriji</w:t>
      </w:r>
      <w:r w:rsidR="009C752C" w:rsidRPr="00491AF5">
        <w:t>:</w:t>
      </w:r>
    </w:p>
    <w:p w:rsidR="00792490" w:rsidRDefault="00792490" w:rsidP="00E53F28">
      <w:pPr>
        <w:pStyle w:val="naisf"/>
        <w:numPr>
          <w:ilvl w:val="2"/>
          <w:numId w:val="5"/>
        </w:numPr>
        <w:spacing w:before="0" w:after="0"/>
        <w:ind w:left="0" w:firstLine="720"/>
      </w:pPr>
      <w:r w:rsidRPr="00041AAB">
        <w:t xml:space="preserve"> vismaz divi partneri piedalās projekta izstrādē, dod ieguldījumu tā īstenošanā un dalās projekta riskā un rezultātos</w:t>
      </w:r>
      <w:r w:rsidR="00F746E7" w:rsidRPr="00041AAB">
        <w:t>.</w:t>
      </w:r>
      <w:r w:rsidRPr="00041AAB">
        <w:t xml:space="preserve"> </w:t>
      </w:r>
      <w:r w:rsidR="004220D1" w:rsidRPr="00041AAB">
        <w:t>Sadarbības partneris</w:t>
      </w:r>
      <w:r w:rsidRPr="00041AAB">
        <w:t xml:space="preserve"> projekta īstenošanā </w:t>
      </w:r>
      <w:r w:rsidR="004220D1" w:rsidRPr="00041AAB">
        <w:t xml:space="preserve">var iesaistīties </w:t>
      </w:r>
      <w:r w:rsidRPr="00041AAB">
        <w:t xml:space="preserve">ar tā valdījumā vai īpašumā esošu </w:t>
      </w:r>
      <w:r w:rsidRPr="00310F29">
        <w:t>mantu</w:t>
      </w:r>
      <w:r w:rsidRPr="00041AAB">
        <w:t>, intelektuālo īpašumu, finansējumu vai cilvēkresursiem</w:t>
      </w:r>
      <w:r w:rsidR="00694A3E" w:rsidRPr="00041AAB">
        <w:t xml:space="preserve">. </w:t>
      </w:r>
      <w:r w:rsidRPr="00041AAB">
        <w:t xml:space="preserve">Šādu ieguldījumu rezultātā finansējuma saņēmējam </w:t>
      </w:r>
      <w:r w:rsidR="00A845D0" w:rsidRPr="00041AAB">
        <w:t xml:space="preserve">(vadošajam partnerim) </w:t>
      </w:r>
      <w:r w:rsidRPr="00041AAB">
        <w:t xml:space="preserve">ar sadarbības partneri nevar rasties tādas tiesiskās attiecības, kas atbilst publiska iepirkuma </w:t>
      </w:r>
      <w:r w:rsidRPr="00041AAB">
        <w:lastRenderedPageBreak/>
        <w:t>līguma pazīmēm atbilstoši normatīvajiem aktiem par publisko iepirkumu vai iepirkumu sabiedrisko pakalpojumu sniedzēju vajadzībām</w:t>
      </w:r>
      <w:r w:rsidR="007828DD" w:rsidRPr="00041AAB">
        <w:t>;</w:t>
      </w:r>
    </w:p>
    <w:p w:rsidR="009040BC" w:rsidRPr="00041AAB" w:rsidRDefault="00084F72" w:rsidP="00E53F28">
      <w:pPr>
        <w:pStyle w:val="naisf"/>
        <w:numPr>
          <w:ilvl w:val="2"/>
          <w:numId w:val="5"/>
        </w:numPr>
        <w:spacing w:before="0" w:after="0"/>
        <w:ind w:left="0" w:firstLine="720"/>
      </w:pPr>
      <w:r w:rsidRPr="00041AAB">
        <w:t xml:space="preserve">ir izpildīts viens no šādiem nosacījumiem, </w:t>
      </w:r>
      <w:r w:rsidR="00F726D3" w:rsidRPr="00041AAB">
        <w:t>j</w:t>
      </w:r>
      <w:r w:rsidR="009040BC" w:rsidRPr="00041AAB">
        <w:t xml:space="preserve">a sadarbības projektu </w:t>
      </w:r>
      <w:r w:rsidRPr="00041AAB">
        <w:t>īsteno</w:t>
      </w:r>
      <w:r w:rsidR="009040BC" w:rsidRPr="00041AAB">
        <w:t xml:space="preserve"> </w:t>
      </w:r>
      <w:r w:rsidR="00925219" w:rsidRPr="00041AAB">
        <w:t>šādi sadarbības partneri</w:t>
      </w:r>
      <w:r w:rsidR="00CD2BAB">
        <w:t xml:space="preserve"> –</w:t>
      </w:r>
      <w:r w:rsidR="00925219" w:rsidRPr="00041AAB">
        <w:t xml:space="preserve"> </w:t>
      </w:r>
      <w:r w:rsidR="009040BC" w:rsidRPr="00041AAB">
        <w:t>komersants un pētniecības organizācija:</w:t>
      </w:r>
    </w:p>
    <w:p w:rsidR="00F27E43" w:rsidRDefault="009040BC">
      <w:pPr>
        <w:pStyle w:val="naisf"/>
        <w:numPr>
          <w:ilvl w:val="3"/>
          <w:numId w:val="5"/>
        </w:numPr>
        <w:tabs>
          <w:tab w:val="left" w:pos="1701"/>
        </w:tabs>
        <w:spacing w:before="0" w:after="0"/>
        <w:ind w:left="0" w:firstLine="720"/>
      </w:pPr>
      <w:r w:rsidRPr="00041AAB">
        <w:t>izpētes rezultāti, kas nerada intelektuālā īpašuma tiesības,</w:t>
      </w:r>
      <w:r w:rsidR="00ED6EC6" w:rsidRPr="00041AAB">
        <w:t xml:space="preserve"> </w:t>
      </w:r>
      <w:r w:rsidRPr="00041AAB">
        <w:t>var tikt plaši izplatīti un jebkādas intelektuālā īpašuma</w:t>
      </w:r>
      <w:r w:rsidR="00ED6EC6" w:rsidRPr="00041AAB">
        <w:t xml:space="preserve"> </w:t>
      </w:r>
      <w:r w:rsidRPr="00041AAB">
        <w:t xml:space="preserve">tiesības attiecībā uz </w:t>
      </w:r>
      <w:r w:rsidR="00FF154E" w:rsidRPr="00041AAB">
        <w:t>pētniecības</w:t>
      </w:r>
      <w:r w:rsidRPr="00041AAB">
        <w:t xml:space="preserve"> rezultātiem, kas izriet no</w:t>
      </w:r>
      <w:r w:rsidR="00DB519C" w:rsidRPr="00041AAB">
        <w:t xml:space="preserve"> </w:t>
      </w:r>
      <w:r w:rsidRPr="00041AAB">
        <w:t>pētniecības organizācijas darbības, tiek pilnībā piešķirtas</w:t>
      </w:r>
      <w:r w:rsidR="00DB519C" w:rsidRPr="00041AAB">
        <w:t xml:space="preserve"> </w:t>
      </w:r>
      <w:r w:rsidR="00E57F84" w:rsidRPr="00A65F34">
        <w:t>pētniecības organizācijai</w:t>
      </w:r>
      <w:r w:rsidRPr="00A65F34">
        <w:t>;</w:t>
      </w:r>
    </w:p>
    <w:p w:rsidR="00F27E43" w:rsidRPr="001C09D1" w:rsidRDefault="00E57F84">
      <w:pPr>
        <w:pStyle w:val="naisf"/>
        <w:numPr>
          <w:ilvl w:val="3"/>
          <w:numId w:val="5"/>
        </w:numPr>
        <w:tabs>
          <w:tab w:val="left" w:pos="1701"/>
        </w:tabs>
        <w:spacing w:before="0" w:after="0"/>
        <w:ind w:left="0" w:firstLine="720"/>
      </w:pPr>
      <w:r w:rsidRPr="00A65F34">
        <w:t>pētniecības organizācija</w:t>
      </w:r>
      <w:r w:rsidR="009040BC" w:rsidRPr="00A65F34">
        <w:t xml:space="preserve"> saņem no </w:t>
      </w:r>
      <w:r w:rsidR="000B4E98" w:rsidRPr="00A65F34">
        <w:t>ko</w:t>
      </w:r>
      <w:r w:rsidR="000B4E98" w:rsidRPr="00041AAB">
        <w:t>mersanta</w:t>
      </w:r>
      <w:r w:rsidR="009040BC" w:rsidRPr="00041AAB">
        <w:t xml:space="preserve"> tādu </w:t>
      </w:r>
      <w:r w:rsidR="00B7651E" w:rsidRPr="00041AAB">
        <w:t>atlīdzību (</w:t>
      </w:r>
      <w:r w:rsidR="009040BC" w:rsidRPr="00041AAB">
        <w:t>kompensāciju</w:t>
      </w:r>
      <w:r w:rsidR="00B7651E" w:rsidRPr="00041AAB">
        <w:t>)</w:t>
      </w:r>
      <w:r w:rsidR="009040BC" w:rsidRPr="00041AAB">
        <w:t>, kas ir līdzvērtīga tirgus cenai</w:t>
      </w:r>
      <w:r w:rsidR="007F45C9" w:rsidRPr="00041AAB">
        <w:t xml:space="preserve"> </w:t>
      </w:r>
      <w:r w:rsidR="009040BC" w:rsidRPr="00041AAB">
        <w:t>par intelektuālā īpašuma tiesībām, kas izriet no</w:t>
      </w:r>
      <w:r w:rsidR="007F45C9" w:rsidRPr="00041AAB">
        <w:t xml:space="preserve"> </w:t>
      </w:r>
      <w:r w:rsidR="009040BC" w:rsidRPr="00041AAB">
        <w:t>darbības, ko šī pētniecības organizācija veica projektā, un</w:t>
      </w:r>
      <w:r w:rsidR="007F45C9" w:rsidRPr="00041AAB">
        <w:t xml:space="preserve"> </w:t>
      </w:r>
      <w:r w:rsidR="009040BC" w:rsidRPr="00041AAB">
        <w:t xml:space="preserve">kas </w:t>
      </w:r>
      <w:r w:rsidR="009040BC" w:rsidRPr="001A332B">
        <w:t>nodotas</w:t>
      </w:r>
      <w:r w:rsidR="009040BC" w:rsidRPr="00041AAB">
        <w:t xml:space="preserve"> </w:t>
      </w:r>
      <w:r w:rsidR="00043ED8">
        <w:t xml:space="preserve">sadarbības partnerim - </w:t>
      </w:r>
      <w:r w:rsidR="000B4E98" w:rsidRPr="00041AAB">
        <w:t>komersantam</w:t>
      </w:r>
      <w:r w:rsidR="009040BC" w:rsidRPr="00041AAB">
        <w:t>, kur</w:t>
      </w:r>
      <w:r w:rsidR="00B27024">
        <w:t>š</w:t>
      </w:r>
      <w:r w:rsidR="009040BC" w:rsidRPr="00041AAB">
        <w:t xml:space="preserve"> piedalās. </w:t>
      </w:r>
      <w:r w:rsidR="00621932" w:rsidRPr="00491AF5">
        <w:t>J</w:t>
      </w:r>
      <w:r w:rsidR="00DA62D3" w:rsidRPr="00491AF5">
        <w:t xml:space="preserve">a intelektuālā īpašuma tiesības uz </w:t>
      </w:r>
      <w:r w:rsidR="000E0337" w:rsidRPr="00491AF5">
        <w:t xml:space="preserve">pētniecības organizācijas </w:t>
      </w:r>
      <w:r w:rsidR="005B39E8" w:rsidRPr="00491AF5">
        <w:t>projekta</w:t>
      </w:r>
      <w:r w:rsidR="00DA62D3" w:rsidRPr="00491AF5">
        <w:t xml:space="preserve"> </w:t>
      </w:r>
      <w:r w:rsidR="006A36E6" w:rsidRPr="00491AF5">
        <w:t xml:space="preserve">daļas </w:t>
      </w:r>
      <w:r w:rsidR="00DA62D3" w:rsidRPr="00491AF5">
        <w:t xml:space="preserve">ietvaros radīto intelektuālo īpašumu </w:t>
      </w:r>
      <w:r w:rsidR="00FF2D5F" w:rsidRPr="00491AF5">
        <w:t xml:space="preserve">atsavina vai piešķir izņēmuma, izmantošanas vai lietošanas tiesības </w:t>
      </w:r>
      <w:r w:rsidR="00DA62D3" w:rsidRPr="00491AF5">
        <w:t>sadarbības partnerim</w:t>
      </w:r>
      <w:r w:rsidR="005B39E8" w:rsidRPr="00491AF5">
        <w:t xml:space="preserve"> – komersantam</w:t>
      </w:r>
      <w:r w:rsidR="00DA62D3" w:rsidRPr="00491AF5">
        <w:t xml:space="preserve">, intelektuālā īpašuma tirgus cenu samazina par </w:t>
      </w:r>
      <w:r w:rsidR="008C4809" w:rsidRPr="00491AF5">
        <w:t xml:space="preserve">mantisko, intelektuālā īpašuma vai cilvēkresursu </w:t>
      </w:r>
      <w:r w:rsidR="00EF3C65" w:rsidRPr="00491AF5">
        <w:t>ieguldījum</w:t>
      </w:r>
      <w:r w:rsidR="00621932" w:rsidRPr="00491AF5">
        <w:t>a</w:t>
      </w:r>
      <w:r w:rsidR="00EF3C65" w:rsidRPr="00491AF5">
        <w:t xml:space="preserve"> vērtību</w:t>
      </w:r>
      <w:r w:rsidR="00DA62D3" w:rsidRPr="00491AF5">
        <w:t>, kuru</w:t>
      </w:r>
      <w:r w:rsidR="00CA3BDE" w:rsidRPr="00491AF5">
        <w:t xml:space="preserve"> </w:t>
      </w:r>
      <w:r w:rsidR="00FF2D5F" w:rsidRPr="00491AF5">
        <w:t>(</w:t>
      </w:r>
      <w:r w:rsidR="00CA3BDE" w:rsidRPr="00491AF5">
        <w:t>pamatojoties uz faktiskajām izmaksām, izņemot peļņas daļu</w:t>
      </w:r>
      <w:r w:rsidR="00FF2D5F" w:rsidRPr="00491AF5">
        <w:t>)</w:t>
      </w:r>
      <w:r w:rsidR="00DA62D3" w:rsidRPr="00491AF5">
        <w:t xml:space="preserve"> sadarbības partneris </w:t>
      </w:r>
      <w:r w:rsidR="005B39E8" w:rsidRPr="00491AF5">
        <w:t xml:space="preserve">– komersants </w:t>
      </w:r>
      <w:r w:rsidR="007B5A43" w:rsidRPr="00491AF5">
        <w:t xml:space="preserve">– </w:t>
      </w:r>
      <w:r w:rsidR="00DA62D3" w:rsidRPr="00491AF5">
        <w:t xml:space="preserve">ir ieguldījis </w:t>
      </w:r>
      <w:r w:rsidR="005C5154" w:rsidRPr="00491AF5">
        <w:t>pētniecības</w:t>
      </w:r>
      <w:r w:rsidR="00B5500F" w:rsidRPr="00491AF5">
        <w:t xml:space="preserve"> </w:t>
      </w:r>
      <w:r w:rsidR="00EF3C65" w:rsidRPr="00491AF5">
        <w:t xml:space="preserve">organizācijas </w:t>
      </w:r>
      <w:r w:rsidR="00621932" w:rsidRPr="00491AF5">
        <w:t xml:space="preserve">projekta daļas </w:t>
      </w:r>
      <w:r w:rsidR="00B5500F" w:rsidRPr="00491AF5">
        <w:t>īstenošanā</w:t>
      </w:r>
      <w:r w:rsidR="00DA62D3" w:rsidRPr="00491AF5">
        <w:t>, kā rezultātā ir radušās attiecīgās intelektuālā īpašuma tiesības</w:t>
      </w:r>
      <w:r w:rsidR="00F726D3" w:rsidRPr="001C09D1">
        <w:t>;</w:t>
      </w:r>
    </w:p>
    <w:p w:rsidR="00792490" w:rsidRPr="00EB1C9E" w:rsidRDefault="00792490" w:rsidP="00E53F28">
      <w:pPr>
        <w:pStyle w:val="naisf"/>
        <w:numPr>
          <w:ilvl w:val="1"/>
          <w:numId w:val="5"/>
        </w:numPr>
        <w:spacing w:before="0" w:after="0"/>
        <w:ind w:left="0" w:firstLine="720"/>
      </w:pPr>
      <w:r w:rsidRPr="00EB1C9E">
        <w:t>saistītās personas – persona, kas atbilst Komisijas Regulas Nr.800/2008 1.pielikumā noteiktajai saistīto komersantu definīcijai;</w:t>
      </w:r>
    </w:p>
    <w:p w:rsidR="00792490" w:rsidRPr="00EB1C9E" w:rsidRDefault="00792490" w:rsidP="00E53F28">
      <w:pPr>
        <w:pStyle w:val="naisf"/>
        <w:numPr>
          <w:ilvl w:val="1"/>
          <w:numId w:val="5"/>
        </w:numPr>
        <w:spacing w:before="0" w:after="0"/>
        <w:ind w:left="0" w:firstLine="720"/>
      </w:pPr>
      <w:r w:rsidRPr="00EB1C9E">
        <w:t xml:space="preserve">sīkais, mazais un vidējais komersants </w:t>
      </w:r>
      <w:r>
        <w:t>–</w:t>
      </w:r>
      <w:r w:rsidRPr="00EB1C9E">
        <w:t xml:space="preserve"> komersants, kas atbilst Komisijas Regulas Nr.</w:t>
      </w:r>
      <w:hyperlink r:id="rId16" w:tgtFrame="_blank" w:tooltip="REGULA" w:history="1">
        <w:r w:rsidRPr="00EB1C9E">
          <w:t>800/2008</w:t>
        </w:r>
      </w:hyperlink>
      <w:r w:rsidRPr="00EB1C9E">
        <w:t xml:space="preserve"> 1.pielikumā noteiktajai definīcijai;</w:t>
      </w:r>
    </w:p>
    <w:p w:rsidR="00792490" w:rsidRPr="00EB1C9E" w:rsidRDefault="00792490" w:rsidP="00E53F28">
      <w:pPr>
        <w:pStyle w:val="naisf"/>
        <w:numPr>
          <w:ilvl w:val="1"/>
          <w:numId w:val="5"/>
        </w:numPr>
        <w:spacing w:before="0" w:after="0"/>
        <w:ind w:left="0" w:firstLine="720"/>
      </w:pPr>
      <w:r w:rsidRPr="00EB1C9E">
        <w:t>zinātība – dokumentēts</w:t>
      </w:r>
      <w:r w:rsidR="001B3CE4">
        <w:t xml:space="preserve"> un pārbaudāms</w:t>
      </w:r>
      <w:r w:rsidRPr="00EB1C9E">
        <w:t xml:space="preserve"> praktiskas informācijas kopums, kas ir nozīmīgs jaunu produktu vai tehnoloģiju izstrādei;</w:t>
      </w:r>
    </w:p>
    <w:p w:rsidR="00792490" w:rsidRPr="00EB1C9E" w:rsidRDefault="00792490" w:rsidP="00E53F28">
      <w:pPr>
        <w:pStyle w:val="naisf"/>
        <w:numPr>
          <w:ilvl w:val="1"/>
          <w:numId w:val="5"/>
        </w:numPr>
        <w:spacing w:before="0" w:after="0"/>
        <w:ind w:left="0" w:firstLine="720"/>
      </w:pPr>
      <w:r w:rsidRPr="00EB1C9E">
        <w:t xml:space="preserve">zinātnē nodarbinātie darbinieki – </w:t>
      </w:r>
      <w:r w:rsidR="00A24EBD">
        <w:t xml:space="preserve">zinātnieki, </w:t>
      </w:r>
      <w:r w:rsidRPr="00EB1C9E">
        <w:t>zinātniskais personāls, zinātnes tehniskais personāls un zinātni apkalpojošais personāls</w:t>
      </w:r>
      <w:r>
        <w:t xml:space="preserve"> (turpmāk – zinātniskie darbinieki)</w:t>
      </w:r>
      <w:r w:rsidRPr="00EB1C9E">
        <w:t>;</w:t>
      </w:r>
    </w:p>
    <w:p w:rsidR="00792490" w:rsidRPr="00EB1C9E" w:rsidRDefault="00792490" w:rsidP="00E53F28">
      <w:pPr>
        <w:pStyle w:val="naisf"/>
        <w:numPr>
          <w:ilvl w:val="1"/>
          <w:numId w:val="5"/>
        </w:numPr>
        <w:spacing w:before="0" w:after="0"/>
        <w:ind w:left="0" w:firstLine="720"/>
      </w:pPr>
      <w:r w:rsidRPr="00EB1C9E">
        <w:t>zinātniskais personāls – atbilstoši zinātnisko darbību reglamentējošiem normatīvajiem aktiem ievēlētie un Latvijas Zinātņu akadēmijas Zinātniskā personāla datu bāzē iekļautie vadošie pētnieki, pētnieki un zinātniskie asistenti;</w:t>
      </w:r>
    </w:p>
    <w:p w:rsidR="00792490" w:rsidRPr="00EB1C9E" w:rsidRDefault="00792490" w:rsidP="00E53F28">
      <w:pPr>
        <w:pStyle w:val="naisf"/>
        <w:numPr>
          <w:ilvl w:val="1"/>
          <w:numId w:val="5"/>
        </w:numPr>
        <w:spacing w:before="0" w:after="0"/>
        <w:ind w:left="0" w:firstLine="720"/>
      </w:pPr>
      <w:r w:rsidRPr="00EB1C9E">
        <w:t>zinātniskās institūcijas pamatdarbība – zinātniskā darbība un zinātniskās darbības rezultātu izplatīšana zināšanu un tehnoloģiju pārneses veidā.</w:t>
      </w:r>
    </w:p>
    <w:bookmarkEnd w:id="5"/>
    <w:p w:rsidR="00356665" w:rsidRPr="00EB1C9E" w:rsidRDefault="00356665" w:rsidP="00E53F28">
      <w:pPr>
        <w:pStyle w:val="naisf"/>
        <w:spacing w:before="0" w:after="0"/>
        <w:ind w:firstLine="720"/>
      </w:pPr>
    </w:p>
    <w:p w:rsidR="00A367C7" w:rsidRPr="00EB1C9E" w:rsidRDefault="004E3D65" w:rsidP="00E53F28">
      <w:pPr>
        <w:pStyle w:val="naisf"/>
        <w:numPr>
          <w:ilvl w:val="0"/>
          <w:numId w:val="23"/>
        </w:numPr>
        <w:spacing w:before="0" w:after="0"/>
        <w:ind w:left="0" w:firstLine="720"/>
      </w:pPr>
      <w:r w:rsidRPr="00EB1C9E">
        <w:t>ERAF f</w:t>
      </w:r>
      <w:r w:rsidR="00A367C7" w:rsidRPr="00EB1C9E">
        <w:t>inansējumu</w:t>
      </w:r>
      <w:r w:rsidR="00C91CD0" w:rsidRPr="00EB1C9E">
        <w:t xml:space="preserve"> projektu īstenošanai</w:t>
      </w:r>
      <w:r w:rsidR="00A367C7" w:rsidRPr="00EB1C9E">
        <w:t xml:space="preserve"> </w:t>
      </w:r>
      <w:r w:rsidRPr="00EB1C9E">
        <w:t xml:space="preserve">piešķir </w:t>
      </w:r>
      <w:r w:rsidR="00A367C7" w:rsidRPr="00EB1C9E">
        <w:t>saskaņā ar Komisijas 2008.gada 6.augusta Regulu (EK) Nr.</w:t>
      </w:r>
      <w:bookmarkEnd w:id="4"/>
      <w:r w:rsidR="00EF6E39" w:rsidRPr="00EB1C9E">
        <w:fldChar w:fldCharType="begin"/>
      </w:r>
      <w:r w:rsidR="00A367C7" w:rsidRPr="00EB1C9E">
        <w:instrText xml:space="preserve"> HYPERLINK "http://pro.nais.lv/naiser/esdoc.cfm?esid=32008R0800" \o "REGULA" \t "_blank" </w:instrText>
      </w:r>
      <w:r w:rsidR="00EF6E39" w:rsidRPr="00EB1C9E">
        <w:fldChar w:fldCharType="separate"/>
      </w:r>
      <w:r w:rsidR="00A367C7" w:rsidRPr="00EB1C9E">
        <w:rPr>
          <w:rStyle w:val="Hyperlink"/>
          <w:color w:val="auto"/>
          <w:u w:val="none"/>
        </w:rPr>
        <w:t>800/2008</w:t>
      </w:r>
      <w:r w:rsidR="00EF6E39" w:rsidRPr="00EB1C9E">
        <w:fldChar w:fldCharType="end"/>
      </w:r>
      <w:r w:rsidR="00A367C7" w:rsidRPr="00EB1C9E">
        <w:t xml:space="preserve">, kas atzīst noteiktas atbalsta kategorijas par saderīgām ar kopējo tirgu, piemērojot Līguma 87. un 88.pantu (vispārējā grupu atbrīvojuma regula) (Eiropas Savienības Oficiālais Vēstnesis, 2008.gada 9.augusts, Nr. L 214/3) (turpmāk </w:t>
      </w:r>
      <w:r w:rsidR="003B2E3B">
        <w:t>–</w:t>
      </w:r>
      <w:r w:rsidR="00A367C7" w:rsidRPr="00EB1C9E">
        <w:t xml:space="preserve"> Komisijas Regula Nr.</w:t>
      </w:r>
      <w:hyperlink r:id="rId17" w:tgtFrame="_blank" w:tooltip="REGULA" w:history="1">
        <w:r w:rsidR="00A367C7" w:rsidRPr="00EB1C9E">
          <w:rPr>
            <w:rStyle w:val="Hyperlink"/>
            <w:color w:val="auto"/>
            <w:u w:val="none"/>
          </w:rPr>
          <w:t>800/2008</w:t>
        </w:r>
      </w:hyperlink>
      <w:r w:rsidR="00A367C7" w:rsidRPr="00EB1C9E">
        <w:t>).</w:t>
      </w:r>
    </w:p>
    <w:p w:rsidR="00A367C7" w:rsidRPr="00EB1C9E" w:rsidRDefault="00A367C7" w:rsidP="00E53F28">
      <w:pPr>
        <w:pStyle w:val="naisf"/>
        <w:spacing w:before="0" w:after="0"/>
        <w:ind w:firstLine="720"/>
      </w:pPr>
      <w:r w:rsidRPr="00EB1C9E">
        <w:t> </w:t>
      </w:r>
    </w:p>
    <w:p w:rsidR="008E5157" w:rsidRPr="00EB1C9E" w:rsidRDefault="00A367C7" w:rsidP="00E53F28">
      <w:pPr>
        <w:pStyle w:val="naisf"/>
        <w:numPr>
          <w:ilvl w:val="0"/>
          <w:numId w:val="23"/>
        </w:numPr>
        <w:spacing w:before="0" w:after="0"/>
        <w:ind w:left="0" w:firstLine="720"/>
      </w:pPr>
      <w:bookmarkStart w:id="8" w:name="_Ref325972359"/>
      <w:r w:rsidRPr="00EB1C9E">
        <w:t xml:space="preserve">Aktivitātes mērķis ir atbalstīt </w:t>
      </w:r>
      <w:r w:rsidR="001F006B" w:rsidRPr="00EB1C9E">
        <w:t xml:space="preserve">pētniecības </w:t>
      </w:r>
      <w:r w:rsidRPr="00EB1C9E">
        <w:t>projektus, k</w:t>
      </w:r>
      <w:r w:rsidR="001F006B" w:rsidRPr="00EB1C9E">
        <w:t>uri</w:t>
      </w:r>
      <w:r w:rsidRPr="00EB1C9E">
        <w:t xml:space="preserve"> sekmētu zinātnes un ražošanas integrāciju un pētniecības rezultātu </w:t>
      </w:r>
      <w:r w:rsidR="00A763C5" w:rsidRPr="00EB1C9E">
        <w:t>komercializāciju</w:t>
      </w:r>
      <w:r w:rsidRPr="00EB1C9E">
        <w:t xml:space="preserve"> atbilstoši valstī </w:t>
      </w:r>
      <w:r w:rsidR="00A763C5" w:rsidRPr="00EB1C9E">
        <w:t xml:space="preserve">noteiktajām prioritārajām tautsaimniecības nozarēm un </w:t>
      </w:r>
      <w:r w:rsidRPr="00EB1C9E">
        <w:t>prioritārajiem zinātnes virzieniem</w:t>
      </w:r>
      <w:r w:rsidR="00E04A48" w:rsidRPr="00EB1C9E">
        <w:t xml:space="preserve"> </w:t>
      </w:r>
      <w:r w:rsidR="001B1F1D" w:rsidRPr="00EB1C9E">
        <w:t>fundamentālo un lietišķo pētījumu finansēšanai</w:t>
      </w:r>
      <w:r w:rsidRPr="00EB1C9E">
        <w:t> 2010.–2013.gadā</w:t>
      </w:r>
      <w:r w:rsidR="008E5157" w:rsidRPr="00EB1C9E">
        <w:t>:</w:t>
      </w:r>
      <w:bookmarkEnd w:id="8"/>
    </w:p>
    <w:p w:rsidR="00B636E5" w:rsidRPr="00EB1C9E" w:rsidRDefault="0007165A" w:rsidP="00E53F28">
      <w:pPr>
        <w:pStyle w:val="naisf"/>
        <w:numPr>
          <w:ilvl w:val="1"/>
          <w:numId w:val="23"/>
        </w:numPr>
        <w:spacing w:before="0" w:after="0"/>
        <w:ind w:left="0" w:firstLine="720"/>
      </w:pPr>
      <w:r w:rsidRPr="00EB1C9E">
        <w:t> </w:t>
      </w:r>
      <w:r w:rsidR="008E5157" w:rsidRPr="00EB1C9E">
        <w:t xml:space="preserve">enerģija un vide (atjaunojamo enerģijas resursu ieguves un izmantošanas tehnoloģijas, klimata izmaiņas samazinošās tehnoloģijas un bioloģiskā daudzveidība); </w:t>
      </w:r>
    </w:p>
    <w:p w:rsidR="00B636E5" w:rsidRPr="00EB1C9E" w:rsidRDefault="0007165A" w:rsidP="00E53F28">
      <w:pPr>
        <w:pStyle w:val="naisf"/>
        <w:numPr>
          <w:ilvl w:val="1"/>
          <w:numId w:val="23"/>
        </w:numPr>
        <w:spacing w:before="0" w:after="0"/>
        <w:ind w:left="0" w:firstLine="720"/>
      </w:pPr>
      <w:r w:rsidRPr="00EB1C9E">
        <w:t> </w:t>
      </w:r>
      <w:r w:rsidR="008E5157" w:rsidRPr="00EB1C9E">
        <w:t xml:space="preserve">inovatīvie materiāli un tehnoloģijas (informātika, informācijas un signālapstrādes tehnoloģijas, </w:t>
      </w:r>
      <w:proofErr w:type="spellStart"/>
      <w:r w:rsidR="008E5157" w:rsidRPr="00EB1C9E">
        <w:t>nanostrukturētie</w:t>
      </w:r>
      <w:proofErr w:type="spellEnd"/>
      <w:r w:rsidR="008E5157" w:rsidRPr="00EB1C9E">
        <w:t xml:space="preserve">, daudzfunkcionālie materiāli un </w:t>
      </w:r>
      <w:proofErr w:type="spellStart"/>
      <w:r w:rsidR="008E5157" w:rsidRPr="00EB1C9E">
        <w:t>nanotehnoloģijas</w:t>
      </w:r>
      <w:proofErr w:type="spellEnd"/>
      <w:r w:rsidR="008E5157" w:rsidRPr="00EB1C9E">
        <w:t xml:space="preserve">); </w:t>
      </w:r>
    </w:p>
    <w:p w:rsidR="008E5157" w:rsidRPr="00EB1C9E" w:rsidRDefault="0007165A" w:rsidP="00E53F28">
      <w:pPr>
        <w:pStyle w:val="naisf"/>
        <w:numPr>
          <w:ilvl w:val="1"/>
          <w:numId w:val="23"/>
        </w:numPr>
        <w:spacing w:before="0" w:after="0"/>
        <w:ind w:left="0" w:firstLine="720"/>
      </w:pPr>
      <w:r w:rsidRPr="00EB1C9E">
        <w:t> </w:t>
      </w:r>
      <w:r w:rsidR="008E5157" w:rsidRPr="00EB1C9E">
        <w:t xml:space="preserve">nacionālā identitāte (valoda, Latvijas vēsture, kultūra un </w:t>
      </w:r>
      <w:proofErr w:type="spellStart"/>
      <w:r w:rsidR="008E5157" w:rsidRPr="00EB1C9E">
        <w:t>cilvēkdrošība</w:t>
      </w:r>
      <w:proofErr w:type="spellEnd"/>
      <w:r w:rsidR="008E5157" w:rsidRPr="00EB1C9E">
        <w:t xml:space="preserve">); </w:t>
      </w:r>
    </w:p>
    <w:p w:rsidR="008E5157" w:rsidRPr="00EB1C9E" w:rsidRDefault="0007165A" w:rsidP="00E53F28">
      <w:pPr>
        <w:pStyle w:val="naisf"/>
        <w:numPr>
          <w:ilvl w:val="1"/>
          <w:numId w:val="23"/>
        </w:numPr>
        <w:spacing w:before="0" w:after="0"/>
        <w:ind w:left="0" w:firstLine="720"/>
      </w:pPr>
      <w:r w:rsidRPr="00EB1C9E">
        <w:t> </w:t>
      </w:r>
      <w:r w:rsidR="008E5157" w:rsidRPr="00EB1C9E">
        <w:t xml:space="preserve">sabiedrības veselība (profilakses, ārstniecības, diagnostikas līdzekļi un metodes, </w:t>
      </w:r>
      <w:proofErr w:type="spellStart"/>
      <w:r w:rsidR="008E5157" w:rsidRPr="00EB1C9E">
        <w:t>biomedicīnas</w:t>
      </w:r>
      <w:proofErr w:type="spellEnd"/>
      <w:r w:rsidR="008E5157" w:rsidRPr="00EB1C9E">
        <w:t xml:space="preserve"> tehnoloģijas); </w:t>
      </w:r>
    </w:p>
    <w:p w:rsidR="008E5157" w:rsidRPr="00EB1C9E" w:rsidRDefault="008E5157" w:rsidP="00E53F28">
      <w:pPr>
        <w:pStyle w:val="naisf"/>
        <w:numPr>
          <w:ilvl w:val="1"/>
          <w:numId w:val="23"/>
        </w:numPr>
        <w:spacing w:before="0" w:after="0"/>
        <w:ind w:left="0" w:firstLine="720"/>
      </w:pPr>
      <w:r w:rsidRPr="00EB1C9E">
        <w:lastRenderedPageBreak/>
        <w:t>vietējo resursu (zemes dzīļu, meža, pārtikas un transporta) ilgtspējīga izmantošana – jauni produkti un tehnoloģijas.</w:t>
      </w:r>
    </w:p>
    <w:p w:rsidR="009952B2" w:rsidRPr="00EB1C9E" w:rsidRDefault="009952B2" w:rsidP="00E53F28">
      <w:pPr>
        <w:pStyle w:val="naisf"/>
        <w:spacing w:before="0" w:after="0"/>
        <w:ind w:firstLine="0"/>
      </w:pPr>
    </w:p>
    <w:p w:rsidR="00B636E5" w:rsidRPr="00EB1C9E" w:rsidRDefault="00CD0FE2" w:rsidP="00E53F28">
      <w:pPr>
        <w:pStyle w:val="naisf"/>
        <w:numPr>
          <w:ilvl w:val="0"/>
          <w:numId w:val="23"/>
        </w:numPr>
        <w:spacing w:before="0" w:after="0"/>
        <w:ind w:left="0" w:firstLine="720"/>
      </w:pPr>
      <w:r w:rsidRPr="00EB1C9E">
        <w:t xml:space="preserve">Aktivitātes otrās kārtas ietvaros </w:t>
      </w:r>
      <w:r w:rsidR="00826B42">
        <w:t xml:space="preserve">atbalsts pētniecībai netiek sniegts </w:t>
      </w:r>
      <w:r w:rsidRPr="00EB1C9E">
        <w:t>šād</w:t>
      </w:r>
      <w:r w:rsidR="00826B42">
        <w:t>ā</w:t>
      </w:r>
      <w:r w:rsidRPr="00EB1C9E">
        <w:t>s nozar</w:t>
      </w:r>
      <w:r w:rsidR="00826B42">
        <w:t>ē</w:t>
      </w:r>
      <w:r w:rsidRPr="00EB1C9E">
        <w:t>s</w:t>
      </w:r>
      <w:r w:rsidR="00B636E5" w:rsidRPr="00EB1C9E">
        <w:t>:</w:t>
      </w:r>
    </w:p>
    <w:p w:rsidR="00B636E5" w:rsidRPr="00EB1C9E" w:rsidRDefault="00B636E5" w:rsidP="00E53F28">
      <w:pPr>
        <w:pStyle w:val="naisf"/>
        <w:numPr>
          <w:ilvl w:val="1"/>
          <w:numId w:val="23"/>
        </w:numPr>
        <w:spacing w:before="0" w:after="0"/>
        <w:ind w:left="0" w:firstLine="720"/>
      </w:pPr>
      <w:r w:rsidRPr="00EB1C9E">
        <w:t>vairumtirdzniecība un mazumtirdzniecība</w:t>
      </w:r>
      <w:r w:rsidR="0007219F">
        <w:t>;</w:t>
      </w:r>
    </w:p>
    <w:p w:rsidR="00B636E5" w:rsidRPr="00EB1C9E" w:rsidRDefault="00B636E5" w:rsidP="00E53F28">
      <w:pPr>
        <w:pStyle w:val="naisf"/>
        <w:numPr>
          <w:ilvl w:val="1"/>
          <w:numId w:val="23"/>
        </w:numPr>
        <w:spacing w:before="0" w:after="0"/>
        <w:ind w:left="0" w:firstLine="720"/>
      </w:pPr>
      <w:r w:rsidRPr="00EB1C9E">
        <w:t>finanšu starpniecība</w:t>
      </w:r>
      <w:r w:rsidR="0007219F">
        <w:t>,</w:t>
      </w:r>
      <w:r w:rsidR="001138AD">
        <w:t xml:space="preserve"> finanšu un apdrošināšanas darbības</w:t>
      </w:r>
      <w:r w:rsidRPr="00EB1C9E">
        <w:t>;</w:t>
      </w:r>
    </w:p>
    <w:p w:rsidR="00B636E5" w:rsidRPr="00EB1C9E" w:rsidRDefault="00B636E5" w:rsidP="00E53F28">
      <w:pPr>
        <w:pStyle w:val="naisf"/>
        <w:numPr>
          <w:ilvl w:val="1"/>
          <w:numId w:val="23"/>
        </w:numPr>
        <w:spacing w:before="0" w:after="0"/>
        <w:ind w:left="0" w:firstLine="720"/>
      </w:pPr>
      <w:r w:rsidRPr="00EB1C9E">
        <w:t>komercpakalpojumi (operācijas ar nekustamo īpašumu; transportlīdzekļu, mašīnu un iekārtu, individuālās</w:t>
      </w:r>
      <w:r w:rsidR="0007165A" w:rsidRPr="00EB1C9E">
        <w:t xml:space="preserve"> </w:t>
      </w:r>
      <w:r w:rsidRPr="00EB1C9E">
        <w:t>lietošanas priekšmetu, sadzīves aparatūras un iekārtu iznomāšana</w:t>
      </w:r>
      <w:r w:rsidR="0007219F">
        <w:t xml:space="preserve"> un ekspluatācijas līzings)</w:t>
      </w:r>
      <w:r w:rsidRPr="00EB1C9E">
        <w:t>;</w:t>
      </w:r>
    </w:p>
    <w:p w:rsidR="00B636E5" w:rsidRPr="00EB1C9E" w:rsidRDefault="00B636E5" w:rsidP="00E53F28">
      <w:pPr>
        <w:pStyle w:val="naisf"/>
        <w:numPr>
          <w:ilvl w:val="1"/>
          <w:numId w:val="23"/>
        </w:numPr>
        <w:spacing w:before="0" w:after="0"/>
        <w:ind w:left="0" w:firstLine="720"/>
      </w:pPr>
      <w:r w:rsidRPr="00EB1C9E">
        <w:t>azartspēles un derības;</w:t>
      </w:r>
    </w:p>
    <w:p w:rsidR="00B636E5" w:rsidRPr="00EB1C9E" w:rsidRDefault="00B636E5" w:rsidP="00E53F28">
      <w:pPr>
        <w:pStyle w:val="naisf"/>
        <w:numPr>
          <w:ilvl w:val="1"/>
          <w:numId w:val="23"/>
        </w:numPr>
        <w:spacing w:before="0" w:after="0"/>
        <w:ind w:left="0" w:firstLine="720"/>
      </w:pPr>
      <w:r w:rsidRPr="00EB1C9E">
        <w:t>alkoholisko dzērienu</w:t>
      </w:r>
      <w:r w:rsidR="00D72DEE">
        <w:t>, tai skaitā alus,</w:t>
      </w:r>
      <w:r w:rsidRPr="00EB1C9E">
        <w:t xml:space="preserve"> ražošana;</w:t>
      </w:r>
    </w:p>
    <w:p w:rsidR="00597D06" w:rsidRDefault="00B636E5" w:rsidP="00E53F28">
      <w:pPr>
        <w:pStyle w:val="naisf"/>
        <w:numPr>
          <w:ilvl w:val="1"/>
          <w:numId w:val="23"/>
        </w:numPr>
        <w:spacing w:before="0" w:after="0"/>
        <w:ind w:left="0" w:firstLine="720"/>
      </w:pPr>
      <w:r w:rsidRPr="00EB1C9E">
        <w:t>tabakas izstrādājumu ražošana</w:t>
      </w:r>
      <w:r w:rsidR="00597D06">
        <w:t>;</w:t>
      </w:r>
    </w:p>
    <w:p w:rsidR="00B636E5" w:rsidRPr="00700416" w:rsidRDefault="00597D06" w:rsidP="00E53F28">
      <w:pPr>
        <w:pStyle w:val="naisf"/>
        <w:numPr>
          <w:ilvl w:val="1"/>
          <w:numId w:val="23"/>
        </w:numPr>
        <w:spacing w:before="0" w:after="0"/>
        <w:ind w:left="0" w:firstLine="720"/>
      </w:pPr>
      <w:r w:rsidRPr="00700416">
        <w:t>nozare</w:t>
      </w:r>
      <w:r w:rsidR="004A48F4" w:rsidRPr="00700416">
        <w:t>, kas minēta</w:t>
      </w:r>
      <w:r w:rsidRPr="00700416">
        <w:t xml:space="preserve"> </w:t>
      </w:r>
      <w:r w:rsidR="00D636CB" w:rsidRPr="00700416">
        <w:t>Komisijas Regulas Nr.</w:t>
      </w:r>
      <w:hyperlink r:id="rId18" w:tgtFrame="_blank" w:tooltip="REGULA" w:history="1">
        <w:r w:rsidR="00D636CB" w:rsidRPr="00700416">
          <w:rPr>
            <w:rStyle w:val="Hyperlink"/>
            <w:color w:val="auto"/>
            <w:u w:val="none"/>
          </w:rPr>
          <w:t>800/2008</w:t>
        </w:r>
      </w:hyperlink>
      <w:r w:rsidR="00D636CB" w:rsidRPr="00700416">
        <w:t xml:space="preserve"> 1.panta 3.punkta „c” apakšpunkt</w:t>
      </w:r>
      <w:r w:rsidR="004A48F4" w:rsidRPr="00700416">
        <w:t>ā</w:t>
      </w:r>
      <w:r w:rsidR="00B636E5" w:rsidRPr="00700416">
        <w:t>.</w:t>
      </w:r>
    </w:p>
    <w:p w:rsidR="00A367C7" w:rsidRPr="00EB1C9E" w:rsidRDefault="00A367C7" w:rsidP="00E53F28">
      <w:pPr>
        <w:pStyle w:val="naisf"/>
        <w:spacing w:before="0" w:after="0"/>
        <w:ind w:left="720" w:firstLine="0"/>
      </w:pPr>
    </w:p>
    <w:p w:rsidR="00E13E38" w:rsidRPr="00EB1C9E" w:rsidRDefault="00E13E38" w:rsidP="00E53F28">
      <w:pPr>
        <w:pStyle w:val="naisf"/>
        <w:numPr>
          <w:ilvl w:val="0"/>
          <w:numId w:val="23"/>
        </w:numPr>
        <w:spacing w:before="0" w:after="0"/>
        <w:ind w:left="0" w:firstLine="720"/>
      </w:pPr>
      <w:r w:rsidRPr="00EB1C9E">
        <w:t xml:space="preserve">Aktivitātes mērķa grupa ir </w:t>
      </w:r>
      <w:r w:rsidR="00A34624" w:rsidRPr="00F94C2C">
        <w:t>Latvijas Republikā Zinātnisko institūciju</w:t>
      </w:r>
      <w:r w:rsidR="00BA4D60" w:rsidRPr="00F94C2C">
        <w:t xml:space="preserve"> reģistrā reģistrētas zinātniskās institūcijas, </w:t>
      </w:r>
      <w:r w:rsidR="00A34624" w:rsidRPr="00F94C2C">
        <w:t>zinātnē un pētniecībā</w:t>
      </w:r>
      <w:r w:rsidR="00BA4D60" w:rsidRPr="00F94C2C">
        <w:t xml:space="preserve"> nodarbinātie zinātniskie darbinieki, Latv</w:t>
      </w:r>
      <w:r w:rsidR="00BA4D60" w:rsidRPr="00310F29">
        <w:t>ijas Republikā reģistrēti komersanti</w:t>
      </w:r>
      <w:r w:rsidRPr="00EB1C9E">
        <w:t>.</w:t>
      </w:r>
    </w:p>
    <w:p w:rsidR="00E13E38" w:rsidRPr="00EB1C9E" w:rsidRDefault="00E13E38" w:rsidP="00E53F28">
      <w:pPr>
        <w:pStyle w:val="naisf"/>
        <w:spacing w:before="0" w:after="0"/>
        <w:ind w:firstLine="0"/>
      </w:pPr>
    </w:p>
    <w:p w:rsidR="001308AF" w:rsidRPr="00EB1C9E" w:rsidRDefault="00A367C7" w:rsidP="00E53F28">
      <w:pPr>
        <w:pStyle w:val="naisf"/>
        <w:numPr>
          <w:ilvl w:val="0"/>
          <w:numId w:val="23"/>
        </w:numPr>
        <w:spacing w:before="0" w:after="0"/>
        <w:ind w:left="0" w:firstLine="720"/>
      </w:pPr>
      <w:r w:rsidRPr="00EB1C9E">
        <w:t>Aktivitātes mērķi sasniedz, veicinot šādu uzraudzības rādītāju sasniegšanu:</w:t>
      </w:r>
    </w:p>
    <w:p w:rsidR="00A367C7" w:rsidRPr="00EB1C9E" w:rsidRDefault="00A367C7" w:rsidP="00E53F28">
      <w:pPr>
        <w:pStyle w:val="naisf"/>
        <w:numPr>
          <w:ilvl w:val="1"/>
          <w:numId w:val="23"/>
        </w:numPr>
        <w:spacing w:before="0" w:after="0"/>
        <w:ind w:left="0" w:firstLine="720"/>
      </w:pPr>
      <w:r w:rsidRPr="00EB1C9E">
        <w:t xml:space="preserve">iznākuma rādītājs </w:t>
      </w:r>
      <w:r w:rsidR="005A6F47">
        <w:t>–</w:t>
      </w:r>
      <w:r w:rsidRPr="00EB1C9E">
        <w:t xml:space="preserve"> atbalstīti 200 pētniecības projekti līdz 2013.gada 31.decembrim;</w:t>
      </w:r>
    </w:p>
    <w:p w:rsidR="00A367C7" w:rsidRPr="00EB1C9E" w:rsidRDefault="00A367C7" w:rsidP="00E53F28">
      <w:pPr>
        <w:pStyle w:val="naisf"/>
        <w:numPr>
          <w:ilvl w:val="1"/>
          <w:numId w:val="23"/>
        </w:numPr>
        <w:spacing w:before="0" w:after="0"/>
        <w:ind w:left="0" w:firstLine="720"/>
      </w:pPr>
      <w:r w:rsidRPr="00EB1C9E">
        <w:t>rezultāta rādītāji:</w:t>
      </w:r>
    </w:p>
    <w:p w:rsidR="00A367C7" w:rsidRPr="00EB1C9E" w:rsidRDefault="00A367C7" w:rsidP="00E53F28">
      <w:pPr>
        <w:pStyle w:val="naisf"/>
        <w:numPr>
          <w:ilvl w:val="2"/>
          <w:numId w:val="23"/>
        </w:numPr>
        <w:spacing w:before="0" w:after="0"/>
        <w:ind w:left="0" w:firstLine="720"/>
      </w:pPr>
      <w:r w:rsidRPr="00EB1C9E">
        <w:t xml:space="preserve">pieaudzis starptautiski atzītu publikāciju skaits gadā </w:t>
      </w:r>
      <w:r w:rsidR="005A6F47">
        <w:t>–</w:t>
      </w:r>
      <w:r w:rsidRPr="00EB1C9E">
        <w:t xml:space="preserve"> līdz 800 publikācijām 2013.gadā;</w:t>
      </w:r>
    </w:p>
    <w:p w:rsidR="00A367C7" w:rsidRPr="00EB1C9E" w:rsidRDefault="00A367C7" w:rsidP="00E53F28">
      <w:pPr>
        <w:pStyle w:val="naisf"/>
        <w:numPr>
          <w:ilvl w:val="2"/>
          <w:numId w:val="23"/>
        </w:numPr>
        <w:spacing w:before="0" w:after="0"/>
        <w:ind w:left="0" w:firstLine="720"/>
      </w:pPr>
      <w:r w:rsidRPr="00EB1C9E">
        <w:t xml:space="preserve">pieaudzis pieteikto starptautisko patentu skaits gadā </w:t>
      </w:r>
      <w:r w:rsidR="005A6F47">
        <w:t>–</w:t>
      </w:r>
      <w:r w:rsidRPr="00EB1C9E">
        <w:t xml:space="preserve"> līdz 43 starptautiskiem patentu pieteikumiem 2013.gadā.</w:t>
      </w:r>
    </w:p>
    <w:p w:rsidR="00A367C7" w:rsidRPr="00EB1C9E" w:rsidRDefault="00A367C7" w:rsidP="00E53F28">
      <w:pPr>
        <w:pStyle w:val="naisf"/>
        <w:spacing w:before="0" w:after="0"/>
        <w:ind w:firstLine="720"/>
      </w:pPr>
      <w:r w:rsidRPr="00EB1C9E">
        <w:t> </w:t>
      </w:r>
    </w:p>
    <w:p w:rsidR="001308AF" w:rsidRPr="002C08E3" w:rsidRDefault="00A367C7" w:rsidP="00E53F28">
      <w:pPr>
        <w:pStyle w:val="naisf"/>
        <w:numPr>
          <w:ilvl w:val="0"/>
          <w:numId w:val="23"/>
        </w:numPr>
        <w:spacing w:before="0" w:after="0"/>
        <w:ind w:left="0" w:firstLine="720"/>
      </w:pPr>
      <w:bookmarkStart w:id="9" w:name="_Ref325108591"/>
      <w:r w:rsidRPr="002C08E3">
        <w:t xml:space="preserve">Projektā var īstenot vienu vai vairākas </w:t>
      </w:r>
      <w:r w:rsidR="006E1A19" w:rsidRPr="002C08E3">
        <w:t xml:space="preserve">šādas </w:t>
      </w:r>
      <w:r w:rsidRPr="002C08E3">
        <w:t>atbalstāmās darbības:</w:t>
      </w:r>
      <w:bookmarkEnd w:id="9"/>
    </w:p>
    <w:p w:rsidR="003D6E52" w:rsidRDefault="00E13E38" w:rsidP="00E53F28">
      <w:pPr>
        <w:pStyle w:val="naisf"/>
        <w:numPr>
          <w:ilvl w:val="1"/>
          <w:numId w:val="23"/>
        </w:numPr>
        <w:spacing w:before="0" w:after="0"/>
        <w:ind w:left="0" w:firstLine="720"/>
      </w:pPr>
      <w:bookmarkStart w:id="10" w:name="_Ref336263821"/>
      <w:bookmarkStart w:id="11" w:name="_Ref332188444"/>
      <w:r w:rsidRPr="00EB1C9E">
        <w:t>p</w:t>
      </w:r>
      <w:r w:rsidR="00A367C7" w:rsidRPr="00EB1C9E">
        <w:t>ētniecība</w:t>
      </w:r>
      <w:r w:rsidR="006F143E" w:rsidRPr="00EB1C9E">
        <w:t>, kas ietver vismaz vienu no šādām pētniecības kategorijām</w:t>
      </w:r>
      <w:r w:rsidR="007D27AA">
        <w:t xml:space="preserve"> (turpmāk </w:t>
      </w:r>
      <w:r w:rsidR="00204A4E">
        <w:t>– pētniecība)</w:t>
      </w:r>
      <w:r w:rsidR="006F143E" w:rsidRPr="00EB1C9E">
        <w:t>:</w:t>
      </w:r>
      <w:bookmarkEnd w:id="10"/>
    </w:p>
    <w:p w:rsidR="003D6E52" w:rsidRPr="004C0370" w:rsidRDefault="006F143E" w:rsidP="00E53F28">
      <w:pPr>
        <w:pStyle w:val="naisf"/>
        <w:numPr>
          <w:ilvl w:val="2"/>
          <w:numId w:val="23"/>
        </w:numPr>
        <w:spacing w:before="0" w:after="0"/>
        <w:ind w:left="0" w:firstLine="720"/>
      </w:pPr>
      <w:r w:rsidRPr="00EB1C9E">
        <w:t xml:space="preserve"> </w:t>
      </w:r>
      <w:bookmarkStart w:id="12" w:name="_Ref336343597"/>
      <w:r w:rsidRPr="004C0370">
        <w:t xml:space="preserve">rūpnieciskie pētījumi </w:t>
      </w:r>
      <w:r w:rsidR="003D6E52" w:rsidRPr="004C0370">
        <w:t xml:space="preserve">– </w:t>
      </w:r>
      <w:r w:rsidR="0073273E" w:rsidRPr="004C0370">
        <w:t>darbības, kas atbilst Komisijas Regulas Nr.</w:t>
      </w:r>
      <w:hyperlink r:id="rId19" w:tooltip="REGULA" w:history="1">
        <w:r w:rsidR="0073273E" w:rsidRPr="004C0370">
          <w:t>800/2008</w:t>
        </w:r>
      </w:hyperlink>
      <w:r w:rsidR="0073273E" w:rsidRPr="004C0370">
        <w:t xml:space="preserve"> 30.panta </w:t>
      </w:r>
      <w:r w:rsidR="000B3514" w:rsidRPr="004C0370">
        <w:t>3</w:t>
      </w:r>
      <w:r w:rsidR="0073273E" w:rsidRPr="004C0370">
        <w:t>.punktā noteiktajai definīcijai</w:t>
      </w:r>
      <w:r w:rsidR="003D6E52" w:rsidRPr="004C0370">
        <w:t>;</w:t>
      </w:r>
      <w:bookmarkEnd w:id="12"/>
      <w:r w:rsidR="003D6E52" w:rsidRPr="004C0370">
        <w:t xml:space="preserve"> </w:t>
      </w:r>
    </w:p>
    <w:p w:rsidR="00A367C7" w:rsidRPr="004C0370" w:rsidRDefault="006F143E" w:rsidP="00E53F28">
      <w:pPr>
        <w:pStyle w:val="naisf"/>
        <w:numPr>
          <w:ilvl w:val="2"/>
          <w:numId w:val="23"/>
        </w:numPr>
        <w:spacing w:before="0" w:after="0"/>
        <w:ind w:left="0" w:firstLine="720"/>
      </w:pPr>
      <w:bookmarkStart w:id="13" w:name="_Ref336343598"/>
      <w:r w:rsidRPr="004C0370">
        <w:t>eksperimentālā izstrāde</w:t>
      </w:r>
      <w:r w:rsidR="003D6E52" w:rsidRPr="004C0370">
        <w:t xml:space="preserve"> – </w:t>
      </w:r>
      <w:r w:rsidR="001F13C4" w:rsidRPr="004C0370">
        <w:t>darbības, kas atbilst Komisijas Regulas Nr.</w:t>
      </w:r>
      <w:hyperlink r:id="rId20" w:tooltip="REGULA" w:history="1">
        <w:r w:rsidR="001F13C4" w:rsidRPr="004C0370">
          <w:t>800/2008</w:t>
        </w:r>
      </w:hyperlink>
      <w:r w:rsidR="001F13C4" w:rsidRPr="004C0370">
        <w:t xml:space="preserve"> 30.panta 4.punktā noteiktajai definīcijai</w:t>
      </w:r>
      <w:r w:rsidR="00A367C7" w:rsidRPr="004C0370">
        <w:t>;</w:t>
      </w:r>
      <w:bookmarkEnd w:id="11"/>
      <w:bookmarkEnd w:id="13"/>
    </w:p>
    <w:p w:rsidR="00A367C7" w:rsidRPr="004C0370" w:rsidRDefault="00A85D4B" w:rsidP="00E53F28">
      <w:pPr>
        <w:pStyle w:val="naisf"/>
        <w:numPr>
          <w:ilvl w:val="1"/>
          <w:numId w:val="23"/>
        </w:numPr>
        <w:spacing w:before="0" w:after="0"/>
        <w:ind w:left="0" w:firstLine="720"/>
      </w:pPr>
      <w:bookmarkStart w:id="14" w:name="_Ref329348085"/>
      <w:bookmarkStart w:id="15" w:name="_Ref329348242"/>
      <w:r w:rsidRPr="001C09D1">
        <w:t xml:space="preserve">tiesību uz projekta ietvaros radīto rūpnieciskā īpašuma objektu nostiprināšana </w:t>
      </w:r>
      <w:r w:rsidR="00F918D6" w:rsidRPr="001C09D1">
        <w:t>sīk</w:t>
      </w:r>
      <w:r w:rsidRPr="001C09D1">
        <w:t>ajiem</w:t>
      </w:r>
      <w:r w:rsidR="00F918D6" w:rsidRPr="001C09D1">
        <w:t>, maz</w:t>
      </w:r>
      <w:r w:rsidRPr="001C09D1">
        <w:t xml:space="preserve">ajiem </w:t>
      </w:r>
      <w:r w:rsidR="00F918D6" w:rsidRPr="001C09D1">
        <w:t>un vidēj</w:t>
      </w:r>
      <w:r w:rsidRPr="001C09D1">
        <w:t>iem</w:t>
      </w:r>
      <w:r w:rsidR="00F918D6" w:rsidRPr="001C09D1">
        <w:t xml:space="preserve"> komersant</w:t>
      </w:r>
      <w:r w:rsidRPr="001C09D1">
        <w:t>iem</w:t>
      </w:r>
      <w:bookmarkEnd w:id="14"/>
      <w:r w:rsidR="00F918D6" w:rsidRPr="004C0370">
        <w:t xml:space="preserve"> </w:t>
      </w:r>
      <w:r w:rsidR="002C08E3" w:rsidRPr="004C0370">
        <w:t>(turpmāk – rūpnieciskā īpašuma tiesību nostiprināšana)</w:t>
      </w:r>
      <w:r w:rsidR="00A367C7" w:rsidRPr="004C0370">
        <w:t>.</w:t>
      </w:r>
      <w:bookmarkEnd w:id="15"/>
    </w:p>
    <w:p w:rsidR="00C17949" w:rsidRPr="00EB1C9E" w:rsidRDefault="00C17949" w:rsidP="00E53F28">
      <w:pPr>
        <w:pStyle w:val="naisf"/>
        <w:spacing w:before="0" w:after="0"/>
        <w:ind w:firstLine="0"/>
      </w:pPr>
    </w:p>
    <w:p w:rsidR="001308AF" w:rsidRPr="00EB1C9E" w:rsidRDefault="00A367C7" w:rsidP="00E53F28">
      <w:pPr>
        <w:pStyle w:val="naisf"/>
        <w:numPr>
          <w:ilvl w:val="0"/>
          <w:numId w:val="23"/>
        </w:numPr>
        <w:spacing w:before="0" w:after="0"/>
        <w:ind w:left="0" w:firstLine="720"/>
      </w:pPr>
      <w:r w:rsidRPr="00EB1C9E">
        <w:t xml:space="preserve">Aktivitātes ietvaros atbildīgās iestādes funkcijas nodrošina Izglītības un zinātnes ministrija (turpmāk </w:t>
      </w:r>
      <w:r w:rsidR="004E55C3">
        <w:t>–</w:t>
      </w:r>
      <w:r w:rsidRPr="00EB1C9E">
        <w:t xml:space="preserve"> atbildīgā iestāde). Atbildīgā iestāde:</w:t>
      </w:r>
    </w:p>
    <w:p w:rsidR="00A367C7" w:rsidRPr="00EB1C9E" w:rsidRDefault="00A367C7" w:rsidP="00E53F28">
      <w:pPr>
        <w:pStyle w:val="naisf"/>
        <w:numPr>
          <w:ilvl w:val="1"/>
          <w:numId w:val="23"/>
        </w:numPr>
        <w:spacing w:before="0" w:after="0"/>
        <w:ind w:left="0" w:firstLine="720"/>
      </w:pPr>
      <w:r w:rsidRPr="00EB1C9E">
        <w:t>nodrošina projektu iesniegumu atlasi un vērtēšanu:</w:t>
      </w:r>
    </w:p>
    <w:p w:rsidR="00A367C7" w:rsidRPr="00EB1C9E" w:rsidRDefault="007F5625" w:rsidP="00E53F28">
      <w:pPr>
        <w:pStyle w:val="naisf"/>
        <w:numPr>
          <w:ilvl w:val="2"/>
          <w:numId w:val="23"/>
        </w:numPr>
        <w:spacing w:before="0" w:after="0"/>
        <w:ind w:left="0" w:firstLine="720"/>
      </w:pPr>
      <w:r w:rsidRPr="004C0370">
        <w:t xml:space="preserve">pirms </w:t>
      </w:r>
      <w:r w:rsidR="001A4294" w:rsidRPr="0038378C">
        <w:t xml:space="preserve">uzsākta </w:t>
      </w:r>
      <w:r w:rsidRPr="0038378C">
        <w:t>projektu iesniegumu pieņemšana</w:t>
      </w:r>
      <w:r w:rsidR="00C255F3" w:rsidRPr="0038378C">
        <w:t>,</w:t>
      </w:r>
      <w:r w:rsidR="00213CC7" w:rsidRPr="0038378C">
        <w:t xml:space="preserve"> </w:t>
      </w:r>
      <w:r w:rsidR="00A367C7" w:rsidRPr="0038378C">
        <w:t xml:space="preserve">izstrādā, apstiprina un </w:t>
      </w:r>
      <w:r w:rsidR="001A4294" w:rsidRPr="0038378C">
        <w:t>publicē atbildīgās iestādes</w:t>
      </w:r>
      <w:r w:rsidR="001A4294" w:rsidRPr="001A4294">
        <w:rPr>
          <w:b/>
        </w:rPr>
        <w:t xml:space="preserve"> </w:t>
      </w:r>
      <w:r w:rsidR="00A367C7" w:rsidRPr="00EB1C9E">
        <w:t>tīmekļa vietnē projekta iesnieguma veidlapas aizpildīšanas metodiku, projektu iesniegumu atlases un vērtēšanas kārtību, kā arī projekta iesnieguma vērtēšanas veidlapas;</w:t>
      </w:r>
    </w:p>
    <w:p w:rsidR="00A367C7" w:rsidRPr="00EB1C9E" w:rsidRDefault="00A367C7" w:rsidP="00E53F28">
      <w:pPr>
        <w:pStyle w:val="naisf"/>
        <w:numPr>
          <w:ilvl w:val="2"/>
          <w:numId w:val="23"/>
        </w:numPr>
        <w:spacing w:before="0" w:after="0"/>
        <w:ind w:left="0" w:firstLine="720"/>
      </w:pPr>
      <w:r w:rsidRPr="00EB1C9E">
        <w:t>izstrādā un apstiprina projekta iesnieguma vērtēšanas veidlapas aizpildīšanas metodiku;</w:t>
      </w:r>
    </w:p>
    <w:p w:rsidR="00A367C7" w:rsidRPr="00EB1C9E" w:rsidRDefault="00A367C7" w:rsidP="00E53F28">
      <w:pPr>
        <w:pStyle w:val="naisf"/>
        <w:numPr>
          <w:ilvl w:val="1"/>
          <w:numId w:val="23"/>
        </w:numPr>
        <w:spacing w:before="0" w:after="0"/>
        <w:ind w:left="0" w:firstLine="720"/>
      </w:pPr>
      <w:r w:rsidRPr="00EB1C9E">
        <w:t>izveido projektu iesniegumu vērtēšanas komisiju (turpmāk</w:t>
      </w:r>
      <w:r w:rsidR="005F7615">
        <w:t xml:space="preserve"> –</w:t>
      </w:r>
      <w:r w:rsidRPr="00EB1C9E">
        <w:t xml:space="preserve"> komisija);</w:t>
      </w:r>
    </w:p>
    <w:p w:rsidR="00A367C7" w:rsidRPr="00EB1C9E" w:rsidRDefault="00A367C7" w:rsidP="00E53F28">
      <w:pPr>
        <w:pStyle w:val="naisf"/>
        <w:numPr>
          <w:ilvl w:val="1"/>
          <w:numId w:val="23"/>
        </w:numPr>
        <w:spacing w:before="0" w:after="0"/>
        <w:ind w:left="0" w:firstLine="720"/>
      </w:pPr>
      <w:r w:rsidRPr="00EB1C9E">
        <w:lastRenderedPageBreak/>
        <w:t xml:space="preserve">izstrādā un apstiprina komisijas </w:t>
      </w:r>
      <w:r w:rsidR="008C5B21" w:rsidRPr="00EB1C9E">
        <w:t>reglamentu</w:t>
      </w:r>
      <w:r w:rsidRPr="00EB1C9E">
        <w:t>;</w:t>
      </w:r>
    </w:p>
    <w:p w:rsidR="0017533C" w:rsidRPr="00EB1C9E" w:rsidRDefault="00A367C7" w:rsidP="00E53F28">
      <w:pPr>
        <w:pStyle w:val="naisf"/>
        <w:numPr>
          <w:ilvl w:val="1"/>
          <w:numId w:val="23"/>
        </w:numPr>
        <w:spacing w:before="0" w:after="0"/>
        <w:ind w:left="0" w:firstLine="720"/>
      </w:pPr>
      <w:r w:rsidRPr="00EB1C9E">
        <w:t>izvērtē projekta iesniegumu un pieņem lēmumu par projekta iesnieguma apstiprināšanu, apstiprināšanu ar nosacījumu vai noraidīšanu, kā arī izvērtē lēmumā par projekta iesnieguma apstiprināšanu ar nosacījumu ietverto nosacījumu izpildi</w:t>
      </w:r>
      <w:r w:rsidR="0017533C" w:rsidRPr="00EB1C9E">
        <w:t>;</w:t>
      </w:r>
    </w:p>
    <w:p w:rsidR="00A367C7" w:rsidRPr="00EB1C9E" w:rsidRDefault="0017533C" w:rsidP="00E53F28">
      <w:pPr>
        <w:pStyle w:val="naisf"/>
        <w:numPr>
          <w:ilvl w:val="1"/>
          <w:numId w:val="23"/>
        </w:numPr>
        <w:spacing w:before="0" w:after="0"/>
        <w:ind w:left="0" w:firstLine="720"/>
      </w:pPr>
      <w:r w:rsidRPr="00EB1C9E">
        <w:t>uzkrāj datus par projekta iesniegumiem atbilstoši normatīvajiem aktiem par Eiropas Savienības struktūrfondu un Kohēzijas fonda vadības informācijas sistēmas izveidošanu un izmantošanu</w:t>
      </w:r>
      <w:r w:rsidR="00A367C7" w:rsidRPr="00EB1C9E">
        <w:t>;</w:t>
      </w:r>
    </w:p>
    <w:p w:rsidR="00A367C7" w:rsidRPr="00EB1C9E" w:rsidRDefault="00A367C7" w:rsidP="00E53F28">
      <w:pPr>
        <w:pStyle w:val="naisf"/>
        <w:numPr>
          <w:ilvl w:val="1"/>
          <w:numId w:val="23"/>
        </w:numPr>
        <w:spacing w:before="0" w:after="0"/>
        <w:ind w:left="0" w:firstLine="720"/>
      </w:pPr>
      <w:r w:rsidRPr="00EB1C9E">
        <w:t xml:space="preserve">saskaņo šo noteikumu </w:t>
      </w:r>
      <w:fldSimple w:instr=" REF _Ref326063755 \r \h  \* MERGEFORMAT ">
        <w:r w:rsidR="00B8202E">
          <w:t>83</w:t>
        </w:r>
      </w:fldSimple>
      <w:r w:rsidRPr="00EB1C9E">
        <w:t>.punktā minētos projekta grozījumus;</w:t>
      </w:r>
    </w:p>
    <w:p w:rsidR="00A367C7" w:rsidRPr="00EB1C9E" w:rsidRDefault="00A367C7" w:rsidP="00E53F28">
      <w:pPr>
        <w:pStyle w:val="naisf"/>
        <w:numPr>
          <w:ilvl w:val="1"/>
          <w:numId w:val="23"/>
        </w:numPr>
        <w:spacing w:before="0" w:after="0"/>
        <w:ind w:left="0" w:firstLine="720"/>
      </w:pPr>
      <w:r w:rsidRPr="00EB1C9E">
        <w:t xml:space="preserve">sniedz sabiedrībai informāciju un nodrošina publicitāti jautājumos, kas saistīti ar aktivitātes </w:t>
      </w:r>
      <w:r w:rsidR="00FA2CB5" w:rsidRPr="00EB1C9E">
        <w:t xml:space="preserve">otrās kārtas </w:t>
      </w:r>
      <w:r w:rsidRPr="00EB1C9E">
        <w:t>īstenošanu;</w:t>
      </w:r>
    </w:p>
    <w:p w:rsidR="00A367C7" w:rsidRPr="00700416" w:rsidRDefault="00A367C7" w:rsidP="00E53F28">
      <w:pPr>
        <w:pStyle w:val="naisf"/>
        <w:numPr>
          <w:ilvl w:val="1"/>
          <w:numId w:val="23"/>
        </w:numPr>
        <w:spacing w:before="0" w:after="0"/>
        <w:ind w:left="0" w:firstLine="720"/>
      </w:pPr>
      <w:r w:rsidRPr="00EB1C9E">
        <w:t xml:space="preserve">nodrošina, lai netiktu pārsniegts šo noteikumu </w:t>
      </w:r>
      <w:fldSimple w:instr=" REF _Ref326063812 \r \h  \* MERGEFORMAT ">
        <w:r w:rsidR="00B8202E">
          <w:t>12</w:t>
        </w:r>
      </w:fldSimple>
      <w:r w:rsidRPr="00EB1C9E">
        <w:t xml:space="preserve">.punktā noteiktais aktivitātes īstenošanai pieejamais </w:t>
      </w:r>
      <w:r w:rsidR="00495351" w:rsidRPr="00EB1C9E">
        <w:t>ERAF</w:t>
      </w:r>
      <w:r w:rsidRPr="00EB1C9E">
        <w:t xml:space="preserve"> </w:t>
      </w:r>
      <w:r w:rsidR="00495351" w:rsidRPr="00EB1C9E">
        <w:t>līdz</w:t>
      </w:r>
      <w:r w:rsidRPr="00EB1C9E">
        <w:t>finansējums</w:t>
      </w:r>
      <w:r w:rsidR="003E1836">
        <w:t xml:space="preserve"> </w:t>
      </w:r>
      <w:r w:rsidR="00A34624" w:rsidRPr="00700416">
        <w:t xml:space="preserve">un </w:t>
      </w:r>
      <w:r w:rsidR="00D5240A" w:rsidRPr="00700416">
        <w:t xml:space="preserve">pieejamais </w:t>
      </w:r>
      <w:r w:rsidR="00A34624" w:rsidRPr="00700416">
        <w:t>saistību apmēr</w:t>
      </w:r>
      <w:r w:rsidR="00D5240A" w:rsidRPr="00700416">
        <w:t>s</w:t>
      </w:r>
      <w:r w:rsidRPr="00700416">
        <w:t xml:space="preserve">, un uzrauga un kontrolē pieejamā </w:t>
      </w:r>
      <w:r w:rsidR="00495351" w:rsidRPr="00700416">
        <w:t>ERAF</w:t>
      </w:r>
      <w:r w:rsidRPr="00700416">
        <w:t xml:space="preserve"> </w:t>
      </w:r>
      <w:r w:rsidR="00495351" w:rsidRPr="00700416">
        <w:t>līdz</w:t>
      </w:r>
      <w:r w:rsidRPr="00700416">
        <w:t>finansējuma apguvi, tai skaitā Padomes 2006.gada 11.jūlija Regulas (EK) Nr.</w:t>
      </w:r>
      <w:hyperlink r:id="rId21" w:tgtFrame="_blank" w:tooltip="REGULA" w:history="1">
        <w:r w:rsidRPr="00700416">
          <w:t>1083/2006</w:t>
        </w:r>
      </w:hyperlink>
      <w:r w:rsidRPr="00700416">
        <w:t>, ar ko paredz vispārīgus noteikumus par Eiropas Reģionālās attīstības fondu, Eiropas Sociālo fondu un Kohēzijas fondu un atceļ Regulu (EK) Nr.</w:t>
      </w:r>
      <w:hyperlink r:id="rId22" w:tgtFrame="_blank" w:tooltip="REGULA" w:history="1">
        <w:r w:rsidRPr="00700416">
          <w:t>1260/1999</w:t>
        </w:r>
      </w:hyperlink>
      <w:r w:rsidR="000B7D3E">
        <w:t xml:space="preserve"> (turpmāk – Regula </w:t>
      </w:r>
      <w:r w:rsidR="000B7D3E" w:rsidRPr="00700416">
        <w:t>Nr.</w:t>
      </w:r>
      <w:hyperlink r:id="rId23" w:tgtFrame="_blank" w:tooltip="REGULA" w:history="1">
        <w:r w:rsidR="000B7D3E" w:rsidRPr="00700416">
          <w:t>1083/2006</w:t>
        </w:r>
      </w:hyperlink>
      <w:r w:rsidR="000B7D3E">
        <w:t>)</w:t>
      </w:r>
      <w:r w:rsidRPr="00700416">
        <w:t>, 93.panta 1. un 2.punktā minētā principa izpildi aktivitātes līmenī.</w:t>
      </w:r>
    </w:p>
    <w:p w:rsidR="00A367C7" w:rsidRPr="00700416" w:rsidRDefault="00A367C7" w:rsidP="00E53F28">
      <w:pPr>
        <w:pStyle w:val="naisf"/>
        <w:spacing w:before="0" w:after="0"/>
        <w:ind w:firstLine="720"/>
      </w:pPr>
      <w:r w:rsidRPr="00700416">
        <w:t> </w:t>
      </w:r>
    </w:p>
    <w:p w:rsidR="001308AF" w:rsidRPr="00700416" w:rsidRDefault="00A367C7" w:rsidP="00E53F28">
      <w:pPr>
        <w:pStyle w:val="naisf"/>
        <w:numPr>
          <w:ilvl w:val="0"/>
          <w:numId w:val="23"/>
        </w:numPr>
        <w:spacing w:before="0" w:after="0"/>
        <w:ind w:left="0" w:firstLine="720"/>
      </w:pPr>
      <w:r w:rsidRPr="00700416">
        <w:t xml:space="preserve">Sadarbības iestādes funkcijas nodrošina Valsts izglītības attīstības aģentūra (turpmāk </w:t>
      </w:r>
      <w:r w:rsidR="001C70C6" w:rsidRPr="00700416">
        <w:t>–</w:t>
      </w:r>
      <w:r w:rsidRPr="00700416">
        <w:t xml:space="preserve"> sadarbības iestāde). Sadarbības iestāde:</w:t>
      </w:r>
    </w:p>
    <w:p w:rsidR="00A367C7" w:rsidRPr="00700416" w:rsidRDefault="00A367C7" w:rsidP="00E53F28">
      <w:pPr>
        <w:pStyle w:val="naisf"/>
        <w:numPr>
          <w:ilvl w:val="1"/>
          <w:numId w:val="23"/>
        </w:numPr>
        <w:spacing w:before="0" w:after="0"/>
        <w:ind w:left="0" w:firstLine="720"/>
      </w:pPr>
      <w:r w:rsidRPr="00700416">
        <w:t xml:space="preserve">10 darbdienu laikā pēc šo noteikumu spēkā </w:t>
      </w:r>
      <w:r w:rsidR="00C06AF6" w:rsidRPr="00700416">
        <w:t xml:space="preserve">stāšanās </w:t>
      </w:r>
      <w:r w:rsidRPr="00700416">
        <w:t xml:space="preserve">izstrādā </w:t>
      </w:r>
      <w:r w:rsidR="007D240C" w:rsidRPr="00700416">
        <w:t>vienošanās vai līguma</w:t>
      </w:r>
      <w:r w:rsidRPr="00700416">
        <w:t xml:space="preserve"> par projekta </w:t>
      </w:r>
      <w:r w:rsidR="00A34624" w:rsidRPr="00700416">
        <w:t>īstenošanu formas (turpmāk – līguma forma)</w:t>
      </w:r>
      <w:r w:rsidR="00EE7C96" w:rsidRPr="00700416">
        <w:t xml:space="preserve"> </w:t>
      </w:r>
      <w:r w:rsidRPr="00700416">
        <w:t xml:space="preserve">projektu, </w:t>
      </w:r>
      <w:r w:rsidR="0033541F" w:rsidRPr="00700416">
        <w:t>nosakot tajā</w:t>
      </w:r>
      <w:r w:rsidR="00447A8F" w:rsidRPr="00700416">
        <w:t xml:space="preserve"> </w:t>
      </w:r>
      <w:r w:rsidRPr="00700416">
        <w:t xml:space="preserve">projekta īstenošanas prasības finansējuma saņēmējam saskaņā ar šiem noteikumiem un normatīvajiem aktiem </w:t>
      </w:r>
      <w:r w:rsidR="00447A8F" w:rsidRPr="00700416">
        <w:t>par</w:t>
      </w:r>
      <w:r w:rsidRPr="00700416">
        <w:t xml:space="preserve"> </w:t>
      </w:r>
      <w:hyperlink r:id="rId24" w:tgtFrame="_top" w:tooltip="Eiropas Savienības struktūrfondu un Kohēzijas fonda vadības likums" w:history="1">
        <w:r w:rsidRPr="00700416">
          <w:t>Eiropas Savienības struktūrfondu un Kohēzijas fonda vadību</w:t>
        </w:r>
      </w:hyperlink>
      <w:r w:rsidRPr="00700416">
        <w:t>, īstenošanu un īstenošanas uzraudzību, un iesniedz to saskaņošanai atbildīgajā iestādē</w:t>
      </w:r>
      <w:r w:rsidR="009A0BB4" w:rsidRPr="00700416">
        <w:t xml:space="preserve">. </w:t>
      </w:r>
      <w:r w:rsidR="00A34624" w:rsidRPr="00700416">
        <w:t>Ja sadarbības iestāde veic grozījumus līguma formā, tā aktualizēto līguma formu iesniedz saskaņošanai atbildīgajā iestādē;</w:t>
      </w:r>
    </w:p>
    <w:p w:rsidR="003C2B17" w:rsidRPr="00700416" w:rsidRDefault="003C2B17" w:rsidP="00E53F28">
      <w:pPr>
        <w:pStyle w:val="naisf"/>
        <w:numPr>
          <w:ilvl w:val="1"/>
          <w:numId w:val="23"/>
        </w:numPr>
        <w:spacing w:before="0" w:after="0"/>
        <w:ind w:left="0" w:firstLine="720"/>
      </w:pPr>
      <w:r w:rsidRPr="00700416">
        <w:t xml:space="preserve">slēdz </w:t>
      </w:r>
      <w:r w:rsidR="00F237E0" w:rsidRPr="00700416">
        <w:t xml:space="preserve">ar finansējuma saņēmēju </w:t>
      </w:r>
      <w:r w:rsidRPr="00700416">
        <w:t xml:space="preserve">vienošanos </w:t>
      </w:r>
      <w:r w:rsidR="00F237E0" w:rsidRPr="00700416">
        <w:t xml:space="preserve">vai līgumu </w:t>
      </w:r>
      <w:r w:rsidRPr="00700416">
        <w:t>par projekta īstenošanu, nosakot projekta īstenošanas prasības finansējuma saņēmējam saskaņā ar šiem noteikumiem un normatīvajiem aktiem, kas nosaka Eiropas Savienības struktūrfondu un Kohēzijas fonda vadību, īstenošanu un īstenošanas uzraudzību;</w:t>
      </w:r>
    </w:p>
    <w:p w:rsidR="00A367C7" w:rsidRPr="00700416" w:rsidRDefault="00A367C7" w:rsidP="00E53F28">
      <w:pPr>
        <w:pStyle w:val="naisf"/>
        <w:numPr>
          <w:ilvl w:val="1"/>
          <w:numId w:val="23"/>
        </w:numPr>
        <w:spacing w:before="0" w:after="0"/>
        <w:ind w:left="0" w:firstLine="720"/>
      </w:pPr>
      <w:r w:rsidRPr="00700416">
        <w:t>nodrošina projektu īstenošanas uzraudzību un kontroli, tai skaitā veic pārbaudes projekta īstenošanas vietā un uzrauga Padomes 2006.gada 11.jūlija Regulas (EK) Nr.</w:t>
      </w:r>
      <w:hyperlink r:id="rId25" w:tgtFrame="_blank" w:tooltip="REGULA" w:history="1">
        <w:r w:rsidRPr="00700416">
          <w:t>1083/2006</w:t>
        </w:r>
      </w:hyperlink>
      <w:r w:rsidRPr="00700416">
        <w:t>, ar ko paredz vispārīgus noteikumus par Eiropas Reģionālās attīstības fondu, Eiropas Sociālo fondu un Kohēzijas fondu un atceļ Regulu (EK) Nr.</w:t>
      </w:r>
      <w:hyperlink r:id="rId26" w:tgtFrame="_blank" w:tooltip="REGULA" w:history="1">
        <w:r w:rsidRPr="00700416">
          <w:t>1260/1999</w:t>
        </w:r>
      </w:hyperlink>
      <w:r w:rsidRPr="00700416">
        <w:t>, 93.panta 1. un 2.punktā minētā principa izpildi projektu līmenī;</w:t>
      </w:r>
    </w:p>
    <w:p w:rsidR="00A367C7" w:rsidRPr="00700416" w:rsidRDefault="00A367C7" w:rsidP="00E53F28">
      <w:pPr>
        <w:pStyle w:val="naisf"/>
        <w:numPr>
          <w:ilvl w:val="1"/>
          <w:numId w:val="23"/>
        </w:numPr>
        <w:spacing w:before="0" w:after="0"/>
        <w:ind w:left="0" w:firstLine="720"/>
      </w:pPr>
      <w:r w:rsidRPr="00700416">
        <w:t xml:space="preserve">izskata finansējuma saņēmēja </w:t>
      </w:r>
      <w:r w:rsidR="00D315C0" w:rsidRPr="00700416">
        <w:t xml:space="preserve">iepirkuma </w:t>
      </w:r>
      <w:r w:rsidRPr="00700416">
        <w:t>plānu un iesniedz to Iepirkumu uzraudzības birojā;</w:t>
      </w:r>
    </w:p>
    <w:p w:rsidR="00A367C7" w:rsidRPr="00EB1C9E" w:rsidRDefault="00A367C7" w:rsidP="00E53F28">
      <w:pPr>
        <w:pStyle w:val="naisf"/>
        <w:numPr>
          <w:ilvl w:val="1"/>
          <w:numId w:val="23"/>
        </w:numPr>
        <w:spacing w:before="0" w:after="0"/>
        <w:ind w:left="0" w:firstLine="720"/>
      </w:pPr>
      <w:r w:rsidRPr="00700416">
        <w:t xml:space="preserve">sagatavo un iesniedz </w:t>
      </w:r>
      <w:r w:rsidR="000D0E2B" w:rsidRPr="00700416">
        <w:t xml:space="preserve">informāciju </w:t>
      </w:r>
      <w:r w:rsidRPr="00700416">
        <w:t xml:space="preserve">atbildīgajā iestādē par aktivitātes īstenošanu un </w:t>
      </w:r>
      <w:r w:rsidR="000D0E2B" w:rsidRPr="00700416">
        <w:t xml:space="preserve">tai </w:t>
      </w:r>
      <w:r w:rsidRPr="00700416">
        <w:t>pieejamā finansējuma apguvi, pēc atbildīgās iestādes</w:t>
      </w:r>
      <w:r w:rsidRPr="00EB1C9E">
        <w:t xml:space="preserve"> pieprasījuma sniedzot informāciju par atsevišķu projektu;</w:t>
      </w:r>
    </w:p>
    <w:p w:rsidR="00A367C7" w:rsidRPr="009D2776" w:rsidRDefault="00A367C7" w:rsidP="00E53F28">
      <w:pPr>
        <w:pStyle w:val="naisf"/>
        <w:numPr>
          <w:ilvl w:val="1"/>
          <w:numId w:val="23"/>
        </w:numPr>
        <w:spacing w:before="0" w:after="0"/>
        <w:ind w:left="0" w:firstLine="720"/>
      </w:pPr>
      <w:r w:rsidRPr="009D2776">
        <w:t xml:space="preserve">sagatavo </w:t>
      </w:r>
      <w:r w:rsidR="004D049A" w:rsidRPr="009D2776">
        <w:t xml:space="preserve">aktivitātes </w:t>
      </w:r>
      <w:r w:rsidRPr="009D2776">
        <w:t>maksājumu prognozi un iesniedz to maksājumu iestādē;</w:t>
      </w:r>
    </w:p>
    <w:p w:rsidR="00A367C7" w:rsidRPr="00EB1C9E" w:rsidRDefault="00A367C7" w:rsidP="00E53F28">
      <w:pPr>
        <w:pStyle w:val="naisf"/>
        <w:numPr>
          <w:ilvl w:val="1"/>
          <w:numId w:val="23"/>
        </w:numPr>
        <w:spacing w:before="0" w:after="0"/>
        <w:ind w:left="0" w:firstLine="720"/>
      </w:pPr>
      <w:r w:rsidRPr="00EB1C9E">
        <w:t>pārbauda un apstiprina finansējuma saņēmēja maksājumu pieprasījumu un sagatavo izdevumu deklarāciju;</w:t>
      </w:r>
    </w:p>
    <w:p w:rsidR="004D049A" w:rsidRPr="00EB1C9E" w:rsidRDefault="004D049A" w:rsidP="00E53F28">
      <w:pPr>
        <w:pStyle w:val="naisf"/>
        <w:numPr>
          <w:ilvl w:val="1"/>
          <w:numId w:val="23"/>
        </w:numPr>
        <w:spacing w:before="0" w:after="0"/>
        <w:ind w:left="0" w:firstLine="720"/>
      </w:pPr>
      <w:r w:rsidRPr="00EB1C9E">
        <w:t xml:space="preserve">sniedz informāciju finansējuma saņēmējam par noslēgtās </w:t>
      </w:r>
      <w:r w:rsidR="007D240C" w:rsidRPr="00EB1C9E">
        <w:t>vienošanās vai līguma</w:t>
      </w:r>
      <w:r w:rsidRPr="00EB1C9E">
        <w:t xml:space="preserve"> noteikumu izpildes prasībām un izpildi;</w:t>
      </w:r>
    </w:p>
    <w:p w:rsidR="00A367C7" w:rsidRPr="00EB1C9E" w:rsidRDefault="00D84BA5" w:rsidP="00E53F28">
      <w:pPr>
        <w:pStyle w:val="naisf"/>
        <w:numPr>
          <w:ilvl w:val="1"/>
          <w:numId w:val="23"/>
        </w:numPr>
        <w:spacing w:before="0" w:after="0"/>
        <w:ind w:left="0" w:firstLine="720"/>
      </w:pPr>
      <w:r w:rsidRPr="00EB1C9E">
        <w:t xml:space="preserve">izskata un </w:t>
      </w:r>
      <w:r w:rsidR="00A367C7" w:rsidRPr="00EB1C9E">
        <w:t>apstiprina grozījumus projektā</w:t>
      </w:r>
      <w:r w:rsidR="0017533C" w:rsidRPr="00EB1C9E">
        <w:t xml:space="preserve">, ievērojot šo noteikumu </w:t>
      </w:r>
      <w:fldSimple w:instr=" REF _Ref326063755 \r \h  \* MERGEFORMAT ">
        <w:r w:rsidR="00B8202E">
          <w:t>83</w:t>
        </w:r>
      </w:fldSimple>
      <w:r w:rsidR="0017533C" w:rsidRPr="00EB1C9E">
        <w:t>.</w:t>
      </w:r>
      <w:r w:rsidR="004B16BC">
        <w:t xml:space="preserve">, </w:t>
      </w:r>
      <w:r w:rsidR="00EF6E39">
        <w:fldChar w:fldCharType="begin"/>
      </w:r>
      <w:r w:rsidR="004B16BC">
        <w:instrText xml:space="preserve"> REF _Ref341689997 \r \h </w:instrText>
      </w:r>
      <w:r w:rsidR="00EF6E39">
        <w:fldChar w:fldCharType="separate"/>
      </w:r>
      <w:r w:rsidR="00B8202E">
        <w:t>85</w:t>
      </w:r>
      <w:r w:rsidR="00EF6E39">
        <w:fldChar w:fldCharType="end"/>
      </w:r>
      <w:r w:rsidR="004B16BC">
        <w:t>.</w:t>
      </w:r>
      <w:r w:rsidR="0017533C" w:rsidRPr="00EB1C9E">
        <w:t xml:space="preserve"> un </w:t>
      </w:r>
      <w:r w:rsidR="00EF6E39">
        <w:fldChar w:fldCharType="begin"/>
      </w:r>
      <w:r w:rsidR="004B16BC">
        <w:instrText xml:space="preserve"> REF _Ref341690005 \r \h </w:instrText>
      </w:r>
      <w:r w:rsidR="00EF6E39">
        <w:fldChar w:fldCharType="separate"/>
      </w:r>
      <w:r w:rsidR="00B8202E">
        <w:t>87</w:t>
      </w:r>
      <w:r w:rsidR="00EF6E39">
        <w:fldChar w:fldCharType="end"/>
      </w:r>
      <w:r w:rsidR="0017533C" w:rsidRPr="00EB1C9E">
        <w:t>.punkt</w:t>
      </w:r>
      <w:r w:rsidR="004B16BC">
        <w:t>ā noteiktos</w:t>
      </w:r>
      <w:r w:rsidR="0017533C" w:rsidRPr="00EB1C9E">
        <w:t xml:space="preserve"> nosacījumus</w:t>
      </w:r>
      <w:r w:rsidR="00A367C7" w:rsidRPr="00EB1C9E">
        <w:t>;</w:t>
      </w:r>
    </w:p>
    <w:p w:rsidR="00A367C7" w:rsidRPr="00EB1C9E" w:rsidRDefault="00A367C7" w:rsidP="00E53F28">
      <w:pPr>
        <w:pStyle w:val="naisf"/>
        <w:numPr>
          <w:ilvl w:val="1"/>
          <w:numId w:val="23"/>
        </w:numPr>
        <w:spacing w:before="0" w:after="0"/>
        <w:ind w:left="0" w:firstLine="720"/>
      </w:pPr>
      <w:r w:rsidRPr="00EB1C9E">
        <w:lastRenderedPageBreak/>
        <w:t xml:space="preserve">uzkrāj datus par </w:t>
      </w:r>
      <w:r w:rsidR="00437AF3" w:rsidRPr="00EB1C9E">
        <w:t xml:space="preserve">projekta iesniegumu un </w:t>
      </w:r>
      <w:r w:rsidRPr="00EB1C9E">
        <w:t xml:space="preserve">projekta īstenošanu atbilstoši normatīvajiem aktiem </w:t>
      </w:r>
      <w:hyperlink r:id="rId27" w:tgtFrame="_top" w:tooltip="Eiropas Savienības struktūrfondu un Kohēzijas fonda vadības informācijas sistēmas izveidošanas un izmantošanas kārtība" w:history="1">
        <w:r w:rsidRPr="00EB1C9E">
          <w:t>par Eiropas Savienības struktūrfondu un Kohēzijas fonda vadības informācijas sistēmas izveidošanu un izmantošanu</w:t>
        </w:r>
      </w:hyperlink>
      <w:r w:rsidRPr="00EB1C9E">
        <w:t>;</w:t>
      </w:r>
    </w:p>
    <w:p w:rsidR="00A367C7" w:rsidRPr="00EB1C9E" w:rsidRDefault="00A367C7" w:rsidP="00E53F28">
      <w:pPr>
        <w:pStyle w:val="naisf"/>
        <w:numPr>
          <w:ilvl w:val="1"/>
          <w:numId w:val="23"/>
        </w:numPr>
        <w:spacing w:before="0" w:after="0"/>
        <w:ind w:left="0" w:firstLine="720"/>
      </w:pPr>
      <w:r w:rsidRPr="00EB1C9E">
        <w:t>sniedz sabiedrībai informāciju un nodrošina publicitāti jautājumos, kas saistīti ar aktivitātes īstenošanu;</w:t>
      </w:r>
    </w:p>
    <w:p w:rsidR="00A367C7" w:rsidRPr="00EB1C9E" w:rsidRDefault="00A367C7" w:rsidP="00E53F28">
      <w:pPr>
        <w:pStyle w:val="naisf"/>
        <w:numPr>
          <w:ilvl w:val="1"/>
          <w:numId w:val="23"/>
        </w:numPr>
        <w:spacing w:before="0" w:after="0"/>
        <w:ind w:left="0" w:firstLine="720"/>
      </w:pPr>
      <w:r w:rsidRPr="00EB1C9E">
        <w:t>ja konstatēta neatbilstība, nodrošina neatbilstošo izdevumu atgūšanu saskaņā ar normatīvajiem aktiem, kas nosaka kārtību, kādā ziņo par Eiropas Savienības struktūrfondu ieviešanā konstatētajām neatbilstībām, pieņem lēmumu par piešķirtā finansējuma izlietojumu un atgūst neatbilstošos izdevumus.</w:t>
      </w:r>
    </w:p>
    <w:p w:rsidR="00A367C7" w:rsidRPr="00EB1C9E" w:rsidRDefault="00A367C7" w:rsidP="00E53F28">
      <w:pPr>
        <w:pStyle w:val="naisf"/>
        <w:spacing w:before="0" w:after="0"/>
        <w:ind w:firstLine="720"/>
      </w:pPr>
      <w:r w:rsidRPr="00EB1C9E">
        <w:t> </w:t>
      </w:r>
    </w:p>
    <w:p w:rsidR="001308AF" w:rsidRPr="00EB1C9E" w:rsidRDefault="00A367C7" w:rsidP="00E53F28">
      <w:pPr>
        <w:pStyle w:val="naisf"/>
        <w:numPr>
          <w:ilvl w:val="0"/>
          <w:numId w:val="23"/>
        </w:numPr>
        <w:spacing w:before="0" w:after="0"/>
        <w:ind w:left="0" w:firstLine="720"/>
      </w:pPr>
      <w:r w:rsidRPr="00EB1C9E">
        <w:t>Sadarbības iestāde ir atbildīgās iestādes funkcionālā pārraudzībā.</w:t>
      </w:r>
    </w:p>
    <w:p w:rsidR="00A367C7" w:rsidRPr="00EB1C9E" w:rsidRDefault="00A367C7" w:rsidP="00E53F28">
      <w:pPr>
        <w:pStyle w:val="naisf"/>
        <w:spacing w:before="0" w:after="0"/>
        <w:ind w:firstLine="720"/>
      </w:pPr>
      <w:r w:rsidRPr="00EB1C9E">
        <w:t> </w:t>
      </w:r>
    </w:p>
    <w:p w:rsidR="00D5013C" w:rsidRDefault="00114E93" w:rsidP="00E53F28">
      <w:pPr>
        <w:pStyle w:val="naisf"/>
        <w:numPr>
          <w:ilvl w:val="0"/>
          <w:numId w:val="23"/>
        </w:numPr>
        <w:spacing w:before="0" w:after="0"/>
        <w:ind w:left="0" w:firstLine="720"/>
      </w:pPr>
      <w:bookmarkStart w:id="16" w:name="_Ref332094070"/>
      <w:bookmarkStart w:id="17" w:name="_Ref326063812"/>
      <w:r w:rsidRPr="00EB1C9E">
        <w:t xml:space="preserve">Aktivitātes otrās kārtas ietvaros īstenotos projektus līdzfinansē no ERAF līdzekļiem. </w:t>
      </w:r>
      <w:r w:rsidR="004E737A">
        <w:t>A</w:t>
      </w:r>
      <w:r w:rsidR="00A367C7" w:rsidRPr="00EB1C9E">
        <w:t xml:space="preserve">ktivitātes </w:t>
      </w:r>
      <w:r w:rsidR="00774C20" w:rsidRPr="00EB1C9E">
        <w:t xml:space="preserve">otrās kārtas </w:t>
      </w:r>
      <w:r w:rsidR="00A367C7" w:rsidRPr="00EB1C9E">
        <w:t xml:space="preserve">ietvaros pieejamais </w:t>
      </w:r>
      <w:r w:rsidR="00774C20" w:rsidRPr="00EB1C9E">
        <w:t>ERAF</w:t>
      </w:r>
      <w:r w:rsidR="00A367C7" w:rsidRPr="00EB1C9E">
        <w:t xml:space="preserve"> finansējums ir </w:t>
      </w:r>
      <w:r w:rsidR="00AE084A">
        <w:rPr>
          <w:b/>
        </w:rPr>
        <w:t>2 931 113</w:t>
      </w:r>
      <w:r w:rsidR="002F4330" w:rsidRPr="00372958">
        <w:t xml:space="preserve"> </w:t>
      </w:r>
      <w:r w:rsidR="00C141EB" w:rsidRPr="00EB1C9E">
        <w:t>latu.</w:t>
      </w:r>
      <w:bookmarkEnd w:id="16"/>
      <w:r w:rsidR="00C141EB" w:rsidRPr="00EB1C9E">
        <w:t xml:space="preserve"> </w:t>
      </w:r>
      <w:r w:rsidR="00971C07">
        <w:t>A</w:t>
      </w:r>
      <w:r w:rsidR="00877A17" w:rsidRPr="00EB1C9E">
        <w:t>ktivitātes otrās kārtas ietvaros pieejamais saistību apmērs, k</w:t>
      </w:r>
      <w:r w:rsidR="00877A17">
        <w:t>a</w:t>
      </w:r>
      <w:r w:rsidR="00877A17" w:rsidRPr="00EB1C9E">
        <w:t xml:space="preserve">s pārsniedz ERAF </w:t>
      </w:r>
      <w:r w:rsidR="00E327E9">
        <w:t>līdz</w:t>
      </w:r>
      <w:r w:rsidR="00877A17" w:rsidRPr="00EB1C9E">
        <w:t>finansējumu, ir 15 000 000 latu.</w:t>
      </w:r>
      <w:r w:rsidR="009B5976">
        <w:t xml:space="preserve"> </w:t>
      </w:r>
    </w:p>
    <w:p w:rsidR="007D3139" w:rsidRDefault="007D3139" w:rsidP="00E53F28">
      <w:pPr>
        <w:pStyle w:val="naisf"/>
        <w:spacing w:before="0" w:after="0"/>
        <w:ind w:left="720" w:firstLine="0"/>
      </w:pPr>
    </w:p>
    <w:bookmarkEnd w:id="17"/>
    <w:p w:rsidR="001308AF" w:rsidRPr="00EB1C9E" w:rsidRDefault="00BB4488" w:rsidP="00E53F28">
      <w:pPr>
        <w:pStyle w:val="naisf"/>
        <w:numPr>
          <w:ilvl w:val="0"/>
          <w:numId w:val="23"/>
        </w:numPr>
        <w:spacing w:before="0" w:after="0"/>
        <w:ind w:left="0" w:firstLine="720"/>
      </w:pPr>
      <w:r>
        <w:t>Projekta</w:t>
      </w:r>
      <w:r w:rsidR="00A367C7" w:rsidRPr="00EB1C9E">
        <w:t xml:space="preserve"> </w:t>
      </w:r>
      <w:r w:rsidR="00A30789" w:rsidRPr="00EB1C9E">
        <w:t xml:space="preserve">minimālais ERAF finansējums </w:t>
      </w:r>
      <w:r w:rsidR="005E1A86" w:rsidRPr="00EB1C9E">
        <w:t>ir 50 000 latu, maksimāl</w:t>
      </w:r>
      <w:r w:rsidR="00A30789" w:rsidRPr="00EB1C9E">
        <w:t>ais</w:t>
      </w:r>
      <w:r w:rsidR="005E1A86" w:rsidRPr="00EB1C9E">
        <w:t xml:space="preserve"> </w:t>
      </w:r>
      <w:r w:rsidR="00A30789" w:rsidRPr="00EB1C9E">
        <w:t>ERAF finansējums</w:t>
      </w:r>
      <w:r w:rsidR="005E1A86" w:rsidRPr="00EB1C9E">
        <w:t xml:space="preserve"> ir</w:t>
      </w:r>
      <w:r w:rsidR="00A367C7" w:rsidRPr="00EB1C9E">
        <w:t xml:space="preserve"> </w:t>
      </w:r>
      <w:r w:rsidR="00F30726" w:rsidRPr="00EB1C9E">
        <w:t>3</w:t>
      </w:r>
      <w:r w:rsidR="001A003A" w:rsidRPr="00EB1C9E">
        <w:t>0</w:t>
      </w:r>
      <w:r w:rsidR="00F30726" w:rsidRPr="00EB1C9E">
        <w:t>0 000</w:t>
      </w:r>
      <w:r w:rsidR="00A367C7" w:rsidRPr="00EB1C9E">
        <w:t xml:space="preserve"> lati.</w:t>
      </w:r>
    </w:p>
    <w:p w:rsidR="001308AF" w:rsidRPr="00EB1C9E" w:rsidRDefault="00A367C7" w:rsidP="00E53F28">
      <w:pPr>
        <w:pStyle w:val="naisf"/>
        <w:spacing w:before="0" w:after="0"/>
        <w:ind w:firstLine="720"/>
      </w:pPr>
      <w:r w:rsidRPr="00EB1C9E">
        <w:t> </w:t>
      </w:r>
    </w:p>
    <w:p w:rsidR="00A367C7" w:rsidRPr="00EB1C9E" w:rsidRDefault="007F5625" w:rsidP="00E53F28">
      <w:pPr>
        <w:pStyle w:val="Heading4"/>
        <w:numPr>
          <w:ilvl w:val="0"/>
          <w:numId w:val="16"/>
        </w:numPr>
        <w:spacing w:before="0" w:beforeAutospacing="0" w:after="0" w:afterAutospacing="0"/>
        <w:jc w:val="center"/>
      </w:pPr>
      <w:bookmarkStart w:id="18" w:name="bkm2"/>
      <w:r w:rsidRPr="007F5625">
        <w:t>Līdzējiem izvirzītās prasības</w:t>
      </w:r>
    </w:p>
    <w:p w:rsidR="00F30726" w:rsidRPr="00EB1C9E" w:rsidRDefault="00F30726" w:rsidP="00E53F28">
      <w:pPr>
        <w:pStyle w:val="Heading4"/>
        <w:spacing w:before="0" w:beforeAutospacing="0" w:after="0" w:afterAutospacing="0"/>
        <w:ind w:firstLine="720"/>
        <w:jc w:val="both"/>
      </w:pPr>
    </w:p>
    <w:p w:rsidR="00692390" w:rsidRPr="00EB1C9E" w:rsidRDefault="00692390" w:rsidP="00E53F28">
      <w:pPr>
        <w:pStyle w:val="naisf"/>
        <w:numPr>
          <w:ilvl w:val="0"/>
          <w:numId w:val="23"/>
        </w:numPr>
        <w:spacing w:before="0" w:after="0"/>
        <w:ind w:left="0" w:firstLine="720"/>
      </w:pPr>
      <w:r w:rsidRPr="00EB1C9E">
        <w:t>Projekta iesniedzējs var būt:</w:t>
      </w:r>
    </w:p>
    <w:p w:rsidR="005654AE" w:rsidRPr="00B97AEA" w:rsidRDefault="00DB743B" w:rsidP="00E53F28">
      <w:pPr>
        <w:pStyle w:val="naisf"/>
        <w:numPr>
          <w:ilvl w:val="1"/>
          <w:numId w:val="23"/>
        </w:numPr>
        <w:spacing w:before="0" w:after="0"/>
        <w:ind w:left="0" w:firstLine="720"/>
      </w:pPr>
      <w:bookmarkStart w:id="19" w:name="_Ref332628007"/>
      <w:bookmarkStart w:id="20" w:name="_Ref335923853"/>
      <w:bookmarkStart w:id="21" w:name="_Ref332578808"/>
      <w:r w:rsidRPr="00B97AEA">
        <w:t xml:space="preserve">Latvijas Republikā </w:t>
      </w:r>
      <w:r w:rsidR="008E4553" w:rsidRPr="00B97AEA">
        <w:t>Z</w:t>
      </w:r>
      <w:r w:rsidRPr="00B97AEA">
        <w:t xml:space="preserve">inātnisko institūciju </w:t>
      </w:r>
      <w:r w:rsidR="003D6E52" w:rsidRPr="00B97AEA">
        <w:t xml:space="preserve">reģistrā </w:t>
      </w:r>
      <w:r w:rsidR="000035A1">
        <w:t xml:space="preserve">(turpmāk – reģistrs) </w:t>
      </w:r>
      <w:r w:rsidR="003D6E52" w:rsidRPr="00B97AEA">
        <w:t xml:space="preserve">reģistrēta </w:t>
      </w:r>
      <w:r w:rsidR="00692390" w:rsidRPr="00B97AEA">
        <w:t>zinātniskā institūcija</w:t>
      </w:r>
      <w:r w:rsidR="00347DBF" w:rsidRPr="00B97AEA">
        <w:t xml:space="preserve"> </w:t>
      </w:r>
      <w:r w:rsidR="00692390" w:rsidRPr="00B97AEA">
        <w:t xml:space="preserve">– zinātniskais institūts </w:t>
      </w:r>
      <w:r w:rsidR="001A003A" w:rsidRPr="00B97AEA">
        <w:t xml:space="preserve">(publiska aģentūra, atvasināta publiska persona vai privāto tiesību juridiskā persona) </w:t>
      </w:r>
      <w:r w:rsidR="00692390" w:rsidRPr="00B97AEA">
        <w:t>vai augstskola</w:t>
      </w:r>
      <w:r w:rsidR="00C11314" w:rsidRPr="00B97AEA">
        <w:t xml:space="preserve"> </w:t>
      </w:r>
      <w:r w:rsidR="001A4294" w:rsidRPr="00B97AEA">
        <w:t>(turpmāk –</w:t>
      </w:r>
      <w:r w:rsidR="00870B07">
        <w:t> </w:t>
      </w:r>
      <w:r w:rsidR="001A4294" w:rsidRPr="00B97AEA">
        <w:t>zinātniskā institūcija)</w:t>
      </w:r>
      <w:bookmarkEnd w:id="19"/>
      <w:r w:rsidR="00620894" w:rsidRPr="00B97AEA">
        <w:t xml:space="preserve">. </w:t>
      </w:r>
      <w:r w:rsidR="00870B07">
        <w:t>Z</w:t>
      </w:r>
      <w:r w:rsidR="00A071E1">
        <w:t xml:space="preserve">inātniskā </w:t>
      </w:r>
      <w:r w:rsidR="00620894" w:rsidRPr="00B97AEA">
        <w:t xml:space="preserve">institūcija var iesniegt šo noteikumu </w:t>
      </w:r>
      <w:fldSimple w:instr=" REF _Ref336339461 \r \h  \* MERGEFORMAT ">
        <w:r w:rsidR="002F4330">
          <w:t>15.1</w:t>
        </w:r>
      </w:fldSimple>
      <w:r w:rsidR="0044482A" w:rsidRPr="00B97AEA">
        <w:t xml:space="preserve">. </w:t>
      </w:r>
      <w:r w:rsidR="005D19BB" w:rsidRPr="00E52B7B">
        <w:t>vai</w:t>
      </w:r>
      <w:r w:rsidR="005D19BB" w:rsidRPr="00B97AEA">
        <w:t xml:space="preserve"> </w:t>
      </w:r>
      <w:fldSimple w:instr=" REF _Ref336340694 \r \h  \* MERGEFORMAT ">
        <w:r w:rsidR="002F4330">
          <w:t>15.3</w:t>
        </w:r>
      </w:fldSimple>
      <w:r w:rsidR="0044482A" w:rsidRPr="00B97AEA">
        <w:t>.apakšpunktā</w:t>
      </w:r>
      <w:r w:rsidR="003A6603" w:rsidRPr="00B97AEA">
        <w:t xml:space="preserve"> minēto projektu</w:t>
      </w:r>
      <w:r w:rsidR="001A4294" w:rsidRPr="00B97AEA">
        <w:t>;</w:t>
      </w:r>
      <w:bookmarkEnd w:id="20"/>
    </w:p>
    <w:p w:rsidR="00AA48DC" w:rsidRDefault="00692390" w:rsidP="00554E85">
      <w:pPr>
        <w:pStyle w:val="naisf"/>
        <w:numPr>
          <w:ilvl w:val="1"/>
          <w:numId w:val="23"/>
        </w:numPr>
        <w:spacing w:before="0" w:after="0"/>
        <w:ind w:left="0" w:firstLine="720"/>
      </w:pPr>
      <w:bookmarkStart w:id="22" w:name="_Ref332580578"/>
      <w:bookmarkStart w:id="23" w:name="_Ref332627986"/>
      <w:bookmarkEnd w:id="21"/>
      <w:r w:rsidRPr="00B97AEA">
        <w:t xml:space="preserve">Latvijas Republikā reģistrēts </w:t>
      </w:r>
      <w:r w:rsidR="002767CF" w:rsidRPr="00B97AEA">
        <w:t>sīkais</w:t>
      </w:r>
      <w:r w:rsidR="00AD2A0B" w:rsidRPr="00B97AEA">
        <w:t xml:space="preserve"> (</w:t>
      </w:r>
      <w:proofErr w:type="spellStart"/>
      <w:r w:rsidR="00AD2A0B" w:rsidRPr="00B97AEA">
        <w:t>mikro</w:t>
      </w:r>
      <w:proofErr w:type="spellEnd"/>
      <w:r w:rsidR="00AD2A0B" w:rsidRPr="00B97AEA">
        <w:t>)</w:t>
      </w:r>
      <w:r w:rsidR="002767CF" w:rsidRPr="00B97AEA">
        <w:t>, mazais, vidējais vai lielais komersants</w:t>
      </w:r>
      <w:bookmarkEnd w:id="22"/>
      <w:bookmarkEnd w:id="23"/>
      <w:r w:rsidR="00C11314" w:rsidRPr="00B97AEA">
        <w:t xml:space="preserve"> </w:t>
      </w:r>
      <w:r w:rsidR="001A4294" w:rsidRPr="00B97AEA">
        <w:t>(turpmāk –</w:t>
      </w:r>
      <w:r w:rsidR="007E279A">
        <w:t> </w:t>
      </w:r>
      <w:r w:rsidR="001A4294" w:rsidRPr="00B97AEA">
        <w:t>komersants</w:t>
      </w:r>
      <w:r w:rsidR="00C11314" w:rsidRPr="00B97AEA">
        <w:t>)</w:t>
      </w:r>
      <w:r w:rsidR="008B140F" w:rsidRPr="00B97AEA">
        <w:t>.</w:t>
      </w:r>
      <w:r w:rsidR="003A6603" w:rsidRPr="00B97AEA">
        <w:t xml:space="preserve"> </w:t>
      </w:r>
      <w:r w:rsidR="007E279A">
        <w:t>K</w:t>
      </w:r>
      <w:r w:rsidR="003A6603" w:rsidRPr="00B97AEA">
        <w:t>omersants var iesniegt</w:t>
      </w:r>
      <w:r w:rsidR="00554E85">
        <w:t xml:space="preserve"> </w:t>
      </w:r>
      <w:r w:rsidR="00655FC6" w:rsidRPr="00B97AEA">
        <w:t>šo noteikumu</w:t>
      </w:r>
      <w:r w:rsidR="00655FC6">
        <w:t xml:space="preserve"> </w:t>
      </w:r>
      <w:fldSimple w:instr=" REF _Ref341701708 \r \h  \* MERGEFORMAT ">
        <w:r w:rsidR="002F4330">
          <w:t>15.2</w:t>
        </w:r>
      </w:fldSimple>
      <w:r w:rsidR="004300DD" w:rsidRPr="00B97AEA">
        <w:t xml:space="preserve">.apakšpunktā minēto </w:t>
      </w:r>
      <w:r w:rsidR="004300DD" w:rsidRPr="00E52B7B">
        <w:t>projektu</w:t>
      </w:r>
      <w:r w:rsidR="00554E85" w:rsidRPr="00E52B7B">
        <w:t xml:space="preserve"> vai</w:t>
      </w:r>
      <w:r w:rsidR="00554E85">
        <w:t xml:space="preserve"> </w:t>
      </w:r>
      <w:r w:rsidR="00554E85" w:rsidRPr="00B97AEA">
        <w:t>šo noteikumu</w:t>
      </w:r>
      <w:r w:rsidR="00554E85">
        <w:t xml:space="preserve"> </w:t>
      </w:r>
      <w:fldSimple w:instr=" REF _Ref336340694 \r \h  \* MERGEFORMAT ">
        <w:r w:rsidR="002F4330">
          <w:t>15.3</w:t>
        </w:r>
      </w:fldSimple>
      <w:r w:rsidR="00554E85" w:rsidRPr="00B97AEA">
        <w:t>.</w:t>
      </w:r>
      <w:r w:rsidR="00554E85">
        <w:t xml:space="preserve">apakšpunktā minēto projektu, </w:t>
      </w:r>
      <w:bookmarkStart w:id="24" w:name="_Ref341451281"/>
      <w:r w:rsidR="00554E85">
        <w:t xml:space="preserve">ja </w:t>
      </w:r>
      <w:r w:rsidR="00554E85" w:rsidRPr="00B97AEA">
        <w:t>komersants</w:t>
      </w:r>
      <w:r w:rsidR="00554E85">
        <w:t xml:space="preserve"> atbilst šādiem kritērijiem:</w:t>
      </w:r>
      <w:bookmarkEnd w:id="24"/>
    </w:p>
    <w:p w:rsidR="00154E64" w:rsidRDefault="009D033B" w:rsidP="00554E85">
      <w:pPr>
        <w:pStyle w:val="naisf"/>
        <w:numPr>
          <w:ilvl w:val="2"/>
          <w:numId w:val="23"/>
        </w:numPr>
        <w:spacing w:before="0" w:after="0"/>
        <w:ind w:left="0" w:firstLine="720"/>
      </w:pPr>
      <w:bookmarkStart w:id="25" w:name="_Ref341701891"/>
      <w:r w:rsidRPr="00CD2294">
        <w:t xml:space="preserve">pēdējos trijos noslēgtos pārskata gados </w:t>
      </w:r>
      <w:r w:rsidRPr="00E402A8">
        <w:t>komersant</w:t>
      </w:r>
      <w:r w:rsidR="0074006C">
        <w:t xml:space="preserve">s </w:t>
      </w:r>
      <w:r w:rsidRPr="00E402A8">
        <w:t>ir ieviesis jaunu produktu vai tehnoloģiju vai uz sava vārda ir reģistrējis rūpnieciskā īpašuma tiesības</w:t>
      </w:r>
      <w:r>
        <w:t>;</w:t>
      </w:r>
      <w:bookmarkEnd w:id="25"/>
    </w:p>
    <w:p w:rsidR="00154E64" w:rsidRDefault="009D033B" w:rsidP="00554E85">
      <w:pPr>
        <w:pStyle w:val="naisf"/>
        <w:numPr>
          <w:ilvl w:val="2"/>
          <w:numId w:val="23"/>
        </w:numPr>
        <w:spacing w:before="0" w:after="0"/>
        <w:ind w:left="0" w:firstLine="720"/>
      </w:pPr>
      <w:bookmarkStart w:id="26" w:name="_Ref342042283"/>
      <w:r w:rsidRPr="00E402A8">
        <w:t>pēdējā noslēgtā pārskata gadā vismaz divi procenti no komersanta kopējā neto apgrozījuma ir izdevumi pētniecības un attīstības projektiem</w:t>
      </w:r>
      <w:r w:rsidR="0074006C">
        <w:t>.</w:t>
      </w:r>
      <w:bookmarkStart w:id="27" w:name="_Ref341701893"/>
      <w:bookmarkEnd w:id="26"/>
    </w:p>
    <w:bookmarkEnd w:id="27"/>
    <w:p w:rsidR="000971E1" w:rsidRDefault="000971E1" w:rsidP="00E53F28">
      <w:pPr>
        <w:pStyle w:val="naisf"/>
        <w:spacing w:before="0" w:after="0"/>
        <w:ind w:left="567" w:firstLine="0"/>
      </w:pPr>
    </w:p>
    <w:p w:rsidR="003D6E52" w:rsidRPr="00CE1816" w:rsidRDefault="001A61AC" w:rsidP="00E53F28">
      <w:pPr>
        <w:pStyle w:val="naisf"/>
        <w:numPr>
          <w:ilvl w:val="0"/>
          <w:numId w:val="36"/>
        </w:numPr>
        <w:spacing w:before="0" w:after="0"/>
        <w:ind w:left="0" w:firstLine="720"/>
      </w:pPr>
      <w:r w:rsidRPr="00CE1816">
        <w:t>Aktivitātes otrās kārtas ietvaros var īstenot</w:t>
      </w:r>
      <w:r w:rsidR="001F23B3" w:rsidRPr="00CE1816">
        <w:t xml:space="preserve"> </w:t>
      </w:r>
      <w:r w:rsidR="00347DBF" w:rsidRPr="00CE1816">
        <w:t>šādus projektu veidus:</w:t>
      </w:r>
    </w:p>
    <w:p w:rsidR="001A1A4A" w:rsidRPr="0026603B" w:rsidRDefault="00BC3BC4" w:rsidP="00E53F28">
      <w:pPr>
        <w:pStyle w:val="naisf"/>
        <w:numPr>
          <w:ilvl w:val="1"/>
          <w:numId w:val="36"/>
        </w:numPr>
        <w:spacing w:before="0" w:after="0"/>
        <w:ind w:left="0" w:firstLine="720"/>
      </w:pPr>
      <w:bookmarkStart w:id="28" w:name="_Ref342662721"/>
      <w:bookmarkStart w:id="29" w:name="_Ref336339461"/>
      <w:r w:rsidRPr="0026603B">
        <w:t>zinātniskās institūcijas individuāli īstenots projekts</w:t>
      </w:r>
      <w:bookmarkStart w:id="30" w:name="_Ref335917958"/>
      <w:r w:rsidRPr="0026603B">
        <w:t>, kura ietvaros zinātniskā institūcija gūst intelektuālā īpašuma tiesības un ekonomiskās priekšrocības, kas izriet no projekta ietvaros veiktās darbības</w:t>
      </w:r>
      <w:bookmarkEnd w:id="28"/>
      <w:r w:rsidRPr="0026603B">
        <w:t>;</w:t>
      </w:r>
    </w:p>
    <w:p w:rsidR="001C574C" w:rsidRPr="00DB46BC" w:rsidRDefault="00BC3BC4" w:rsidP="001B4C68">
      <w:pPr>
        <w:pStyle w:val="naisf"/>
        <w:numPr>
          <w:ilvl w:val="1"/>
          <w:numId w:val="36"/>
        </w:numPr>
        <w:spacing w:before="0" w:after="0"/>
        <w:ind w:left="0" w:firstLine="720"/>
      </w:pPr>
      <w:bookmarkStart w:id="31" w:name="_Ref342663684"/>
      <w:bookmarkStart w:id="32" w:name="_Ref342982663"/>
      <w:bookmarkStart w:id="33" w:name="_Ref342297248"/>
      <w:bookmarkStart w:id="34" w:name="_Ref341701708"/>
      <w:bookmarkStart w:id="35" w:name="_Ref336238778"/>
      <w:bookmarkStart w:id="36" w:name="_Ref335810526"/>
      <w:bookmarkEnd w:id="29"/>
      <w:bookmarkEnd w:id="30"/>
      <w:r w:rsidRPr="0026603B">
        <w:t xml:space="preserve">komersanta – </w:t>
      </w:r>
      <w:proofErr w:type="spellStart"/>
      <w:r w:rsidRPr="0026603B">
        <w:t>līgumpētījuma</w:t>
      </w:r>
      <w:proofErr w:type="spellEnd"/>
      <w:r w:rsidRPr="0026603B">
        <w:t xml:space="preserve"> pasūtītāja </w:t>
      </w:r>
      <w:r w:rsidR="002717FC" w:rsidRPr="0026603B">
        <w:t xml:space="preserve">– </w:t>
      </w:r>
      <w:r w:rsidRPr="0026603B">
        <w:t xml:space="preserve">interesēs īstenots projekts, </w:t>
      </w:r>
      <w:r w:rsidR="00416DCF" w:rsidRPr="0026603B">
        <w:t>kura ietvaros</w:t>
      </w:r>
      <w:r w:rsidR="001B4C68" w:rsidRPr="0026603B">
        <w:t xml:space="preserve"> </w:t>
      </w:r>
      <w:proofErr w:type="spellStart"/>
      <w:r w:rsidR="00416DCF" w:rsidRPr="0026603B">
        <w:t>līgumpētījuma</w:t>
      </w:r>
      <w:proofErr w:type="spellEnd"/>
      <w:r w:rsidR="00416DCF" w:rsidRPr="0026603B">
        <w:t xml:space="preserve"> pasūtītājs gūst intelektuālā īpašuma tiesības un ekonomiskās priekšrocības, kas izriet no </w:t>
      </w:r>
      <w:r w:rsidR="008B4A94" w:rsidRPr="0026603B">
        <w:t xml:space="preserve">šādām </w:t>
      </w:r>
      <w:r w:rsidR="00416DCF" w:rsidRPr="0026603B">
        <w:t>projekta ietvaros veiktā</w:t>
      </w:r>
      <w:r w:rsidR="008B4A94" w:rsidRPr="0026603B">
        <w:t>m</w:t>
      </w:r>
      <w:r w:rsidR="00416DCF" w:rsidRPr="0026603B">
        <w:t xml:space="preserve"> darbīb</w:t>
      </w:r>
      <w:r w:rsidR="008B4A94" w:rsidRPr="0026603B">
        <w:t>ām</w:t>
      </w:r>
      <w:bookmarkEnd w:id="31"/>
      <w:r w:rsidRPr="00DB46BC">
        <w:t>:</w:t>
      </w:r>
      <w:bookmarkEnd w:id="32"/>
      <w:r w:rsidRPr="00DB46BC">
        <w:t xml:space="preserve"> </w:t>
      </w:r>
    </w:p>
    <w:p w:rsidR="00E16CB1" w:rsidRPr="00DB46BC" w:rsidRDefault="00BC3BC4" w:rsidP="001C574C">
      <w:pPr>
        <w:pStyle w:val="naisf"/>
        <w:numPr>
          <w:ilvl w:val="2"/>
          <w:numId w:val="36"/>
        </w:numPr>
        <w:spacing w:before="0" w:after="0"/>
        <w:ind w:left="0" w:firstLine="720"/>
      </w:pPr>
      <w:bookmarkStart w:id="37" w:name="_Ref342916253"/>
      <w:bookmarkEnd w:id="33"/>
      <w:r w:rsidRPr="00DB46BC">
        <w:t>līgumpētījum</w:t>
      </w:r>
      <w:r w:rsidR="008B4A94" w:rsidRPr="00DB46BC">
        <w:t>s</w:t>
      </w:r>
      <w:r w:rsidRPr="00DB46BC">
        <w:t>;</w:t>
      </w:r>
      <w:bookmarkEnd w:id="37"/>
    </w:p>
    <w:p w:rsidR="003653C6" w:rsidRPr="00DB46BC" w:rsidRDefault="00BC3BC4" w:rsidP="00B3468D">
      <w:pPr>
        <w:pStyle w:val="naisf"/>
        <w:numPr>
          <w:ilvl w:val="2"/>
          <w:numId w:val="36"/>
        </w:numPr>
        <w:spacing w:before="0" w:after="0"/>
        <w:ind w:left="0" w:firstLine="720"/>
      </w:pPr>
      <w:bookmarkStart w:id="38" w:name="_Ref342040515"/>
      <w:r w:rsidRPr="00DB46BC">
        <w:t>pētniecīb</w:t>
      </w:r>
      <w:r w:rsidR="008B4A94" w:rsidRPr="00DB46BC">
        <w:t>a</w:t>
      </w:r>
      <w:r w:rsidRPr="00DB46BC">
        <w:t xml:space="preserve">, ja to īsteno </w:t>
      </w:r>
      <w:proofErr w:type="spellStart"/>
      <w:r w:rsidRPr="00DB46BC">
        <w:t>līgumpētījuma</w:t>
      </w:r>
      <w:proofErr w:type="spellEnd"/>
      <w:r w:rsidRPr="00DB46BC">
        <w:t xml:space="preserve"> pasūtītājs, kas atbilst šo noteikumu </w:t>
      </w:r>
      <w:fldSimple w:instr=" REF _Ref341701891 \r \h  \* MERGEFORMAT ">
        <w:r w:rsidR="00B8202E" w:rsidRPr="00DB46BC">
          <w:t>14.2.1</w:t>
        </w:r>
      </w:fldSimple>
      <w:r w:rsidRPr="00DB46BC">
        <w:t xml:space="preserve">. un </w:t>
      </w:r>
      <w:fldSimple w:instr=" REF _Ref342042283 \r \h  \* MERGEFORMAT ">
        <w:r w:rsidR="00B8202E" w:rsidRPr="00DB46BC">
          <w:t>14.2.2</w:t>
        </w:r>
      </w:fldSimple>
      <w:r w:rsidRPr="00DB46BC">
        <w:t>.apakšpunktā minētajiem kritērijiem;</w:t>
      </w:r>
      <w:bookmarkEnd w:id="38"/>
      <w:r w:rsidRPr="00DB46BC">
        <w:t xml:space="preserve"> </w:t>
      </w:r>
      <w:bookmarkEnd w:id="34"/>
      <w:bookmarkEnd w:id="35"/>
    </w:p>
    <w:p w:rsidR="00420FF4" w:rsidRPr="0026603B" w:rsidRDefault="0012682F" w:rsidP="00E53F28">
      <w:pPr>
        <w:pStyle w:val="naisf"/>
        <w:numPr>
          <w:ilvl w:val="1"/>
          <w:numId w:val="36"/>
        </w:numPr>
        <w:spacing w:before="0" w:after="0"/>
        <w:ind w:left="0" w:firstLine="720"/>
      </w:pPr>
      <w:bookmarkStart w:id="39" w:name="_Ref342917723"/>
      <w:bookmarkStart w:id="40" w:name="_Ref341711597"/>
      <w:bookmarkStart w:id="41" w:name="_Ref336340694"/>
      <w:bookmarkStart w:id="42" w:name="_Ref336239095"/>
      <w:bookmarkStart w:id="43" w:name="_Ref335918371"/>
      <w:bookmarkStart w:id="44" w:name="_Ref341453103"/>
      <w:bookmarkEnd w:id="36"/>
      <w:r w:rsidRPr="00121410">
        <w:t>komersanta un zinātniskās institūcijas sadarbības projekts (turpmāk – sadarbības projekts)</w:t>
      </w:r>
      <w:r>
        <w:t>.</w:t>
      </w:r>
      <w:r w:rsidR="00467BF3" w:rsidRPr="00CE1816">
        <w:t xml:space="preserve"> </w:t>
      </w:r>
      <w:r w:rsidR="000D587C" w:rsidRPr="00CE1816">
        <w:t xml:space="preserve">Sadarbības projektu iesniedz vadošais partneris, kas ir atbildīgs par </w:t>
      </w:r>
      <w:r w:rsidR="00E00E72" w:rsidRPr="00CE1816">
        <w:t>projekta īstenošanu un projektā plānoto rezultātu sasniegšanu</w:t>
      </w:r>
      <w:r w:rsidR="00E31D80" w:rsidRPr="00CE1816">
        <w:t>.</w:t>
      </w:r>
      <w:r w:rsidR="00E31D80" w:rsidRPr="00CE1816">
        <w:rPr>
          <w:b/>
        </w:rPr>
        <w:t xml:space="preserve"> </w:t>
      </w:r>
      <w:r w:rsidR="00E31D80" w:rsidRPr="0026603B">
        <w:t xml:space="preserve">Sadarbības projekta </w:t>
      </w:r>
      <w:r w:rsidR="007B44AF" w:rsidRPr="0026603B">
        <w:t xml:space="preserve">ietvaros </w:t>
      </w:r>
      <w:r w:rsidR="00C64C3E" w:rsidRPr="0026603B">
        <w:t>katrs sadarbības partneris</w:t>
      </w:r>
      <w:r w:rsidR="004A0EA0" w:rsidRPr="0026603B">
        <w:t xml:space="preserve"> gūst intelektuālā īpašuma tiesības un ekonomiskās priekšrocības, </w:t>
      </w:r>
      <w:r w:rsidR="004A0EA0" w:rsidRPr="0026603B">
        <w:lastRenderedPageBreak/>
        <w:t xml:space="preserve">kas izriet no </w:t>
      </w:r>
      <w:r w:rsidR="00336C08" w:rsidRPr="0026603B">
        <w:t xml:space="preserve">konkrētā </w:t>
      </w:r>
      <w:r w:rsidR="00536D59" w:rsidRPr="0026603B">
        <w:t xml:space="preserve">sadarbības partnera </w:t>
      </w:r>
      <w:r w:rsidR="004A0EA0" w:rsidRPr="0026603B">
        <w:t xml:space="preserve">projekta </w:t>
      </w:r>
      <w:r w:rsidR="0097767C" w:rsidRPr="0026603B">
        <w:t xml:space="preserve">daļas </w:t>
      </w:r>
      <w:r w:rsidR="004A0EA0" w:rsidRPr="0026603B">
        <w:t>ietvaros veiktās darbības</w:t>
      </w:r>
      <w:r w:rsidR="00B96954" w:rsidRPr="0026603B">
        <w:t xml:space="preserve"> (turpmāk – labuma guvējs)</w:t>
      </w:r>
      <w:r w:rsidR="008C5AD1" w:rsidRPr="0026603B">
        <w:t>.</w:t>
      </w:r>
      <w:bookmarkEnd w:id="39"/>
      <w:r w:rsidR="004A0EA0" w:rsidRPr="0026603B">
        <w:t xml:space="preserve"> </w:t>
      </w:r>
      <w:bookmarkEnd w:id="40"/>
    </w:p>
    <w:p w:rsidR="00536D59" w:rsidRDefault="00536D59" w:rsidP="00536D59">
      <w:pPr>
        <w:pStyle w:val="naisf"/>
        <w:spacing w:before="0" w:after="0"/>
        <w:ind w:left="720" w:firstLine="0"/>
      </w:pPr>
    </w:p>
    <w:bookmarkEnd w:id="41"/>
    <w:bookmarkEnd w:id="42"/>
    <w:bookmarkEnd w:id="43"/>
    <w:bookmarkEnd w:id="44"/>
    <w:p w:rsidR="00BC3BC4" w:rsidRDefault="00397F71" w:rsidP="00E94C21">
      <w:pPr>
        <w:pStyle w:val="naisf"/>
        <w:numPr>
          <w:ilvl w:val="0"/>
          <w:numId w:val="36"/>
        </w:numPr>
        <w:spacing w:before="0" w:after="0"/>
        <w:ind w:left="0" w:firstLine="720"/>
      </w:pPr>
      <w:r w:rsidRPr="00FD5ACB">
        <w:t xml:space="preserve">Šo noteikumu </w:t>
      </w:r>
      <w:fldSimple w:instr=" REF _Ref341701708 \r \h  \* MERGEFORMAT ">
        <w:r w:rsidR="002F4330">
          <w:t>15.2</w:t>
        </w:r>
      </w:fldSimple>
      <w:r w:rsidRPr="00FD5ACB">
        <w:t>.apakšpunktā minētajā gadījumā</w:t>
      </w:r>
      <w:r w:rsidR="00E94C21">
        <w:t xml:space="preserve"> </w:t>
      </w:r>
      <w:proofErr w:type="spellStart"/>
      <w:r w:rsidRPr="004D0FB7">
        <w:t>līgumpētījuma</w:t>
      </w:r>
      <w:proofErr w:type="spellEnd"/>
      <w:r w:rsidRPr="004D0FB7">
        <w:t xml:space="preserve"> pasūtītājs un </w:t>
      </w:r>
      <w:proofErr w:type="spellStart"/>
      <w:r w:rsidRPr="004D0FB7">
        <w:t>līgumpētījuma</w:t>
      </w:r>
      <w:proofErr w:type="spellEnd"/>
      <w:r w:rsidRPr="004D0FB7">
        <w:t xml:space="preserve"> izpildītājs slēdz līgumu par </w:t>
      </w:r>
      <w:proofErr w:type="spellStart"/>
      <w:r w:rsidRPr="004D0FB7">
        <w:t>līgumpētījum</w:t>
      </w:r>
      <w:r w:rsidRPr="00B567C2">
        <w:t>a</w:t>
      </w:r>
      <w:proofErr w:type="spellEnd"/>
      <w:r w:rsidRPr="00B567C2">
        <w:t xml:space="preserve"> izpildi, kurā ietver:</w:t>
      </w:r>
    </w:p>
    <w:p w:rsidR="00A85129" w:rsidRDefault="00A85129" w:rsidP="00BC3BC4">
      <w:pPr>
        <w:pStyle w:val="naisf"/>
        <w:numPr>
          <w:ilvl w:val="1"/>
          <w:numId w:val="36"/>
        </w:numPr>
        <w:spacing w:before="0" w:after="0"/>
        <w:ind w:left="0" w:firstLine="720"/>
      </w:pPr>
      <w:r w:rsidRPr="00BC3BC4">
        <w:t xml:space="preserve">noteikumu </w:t>
      </w:r>
      <w:fldSimple w:instr=" REF _Ref335981339 \r \h  \* MERGEFORMAT ">
        <w:r w:rsidR="002F4330">
          <w:t>2.8</w:t>
        </w:r>
      </w:fldSimple>
      <w:r w:rsidRPr="00BC3BC4">
        <w:t>.</w:t>
      </w:r>
      <w:r>
        <w:t xml:space="preserve"> un </w:t>
      </w:r>
      <w:r w:rsidR="00EF6E39">
        <w:fldChar w:fldCharType="begin"/>
      </w:r>
      <w:r>
        <w:instrText xml:space="preserve"> REF _Ref342982663 \r \h </w:instrText>
      </w:r>
      <w:r w:rsidR="00EF6E39">
        <w:fldChar w:fldCharType="separate"/>
      </w:r>
      <w:r w:rsidR="002F4330">
        <w:t>15.2</w:t>
      </w:r>
      <w:r w:rsidR="00EF6E39">
        <w:fldChar w:fldCharType="end"/>
      </w:r>
      <w:r>
        <w:t>.</w:t>
      </w:r>
      <w:r w:rsidRPr="00BC3BC4">
        <w:t>apakšpunktā minēt</w:t>
      </w:r>
      <w:r>
        <w:t>os</w:t>
      </w:r>
      <w:r w:rsidRPr="00BC3BC4">
        <w:t xml:space="preserve"> kritērij</w:t>
      </w:r>
      <w:r>
        <w:t>us un nosacījumus</w:t>
      </w:r>
      <w:r w:rsidR="00E94C21">
        <w:t>;</w:t>
      </w:r>
    </w:p>
    <w:p w:rsidR="00154E64" w:rsidRDefault="00397F71" w:rsidP="00716D18">
      <w:pPr>
        <w:pStyle w:val="naisf"/>
        <w:numPr>
          <w:ilvl w:val="1"/>
          <w:numId w:val="36"/>
        </w:numPr>
        <w:spacing w:before="0" w:after="0"/>
        <w:ind w:left="0" w:firstLine="720"/>
      </w:pPr>
      <w:r w:rsidRPr="00B567C2">
        <w:t>projekta finanšu plūsmas nodrošināšanas kārtīb</w:t>
      </w:r>
      <w:r w:rsidR="006214CD">
        <w:t>u</w:t>
      </w:r>
      <w:r>
        <w:t xml:space="preserve"> </w:t>
      </w:r>
      <w:r w:rsidRPr="004D0FB7">
        <w:t xml:space="preserve">atbilstoši </w:t>
      </w:r>
      <w:fldSimple w:instr=" REF _Ref340229870 \r \h  \* MERGEFORMAT ">
        <w:r w:rsidR="002F4330">
          <w:t>73</w:t>
        </w:r>
      </w:fldSimple>
      <w:r w:rsidRPr="004D0FB7">
        <w:t>.punktā noteiktajiem nosacījumiem</w:t>
      </w:r>
      <w:r w:rsidRPr="00B567C2">
        <w:t>;</w:t>
      </w:r>
    </w:p>
    <w:p w:rsidR="00154E64" w:rsidRDefault="00397F71" w:rsidP="00716D18">
      <w:pPr>
        <w:pStyle w:val="naisf"/>
        <w:numPr>
          <w:ilvl w:val="1"/>
          <w:numId w:val="36"/>
        </w:numPr>
        <w:spacing w:before="0" w:after="0"/>
        <w:ind w:left="0" w:firstLine="720"/>
      </w:pPr>
      <w:r w:rsidRPr="00855F5C">
        <w:t>kārtīb</w:t>
      </w:r>
      <w:r w:rsidR="006214CD">
        <w:t>u</w:t>
      </w:r>
      <w:r>
        <w:t xml:space="preserve">, kādā veic līguma grozījumus </w:t>
      </w:r>
      <w:r w:rsidRPr="004D0FB7">
        <w:t>vai lauž līgumu</w:t>
      </w:r>
      <w:r w:rsidRPr="00855F5C">
        <w:t xml:space="preserve">; </w:t>
      </w:r>
    </w:p>
    <w:p w:rsidR="00154E64" w:rsidRDefault="00397F71" w:rsidP="00716D18">
      <w:pPr>
        <w:pStyle w:val="naisf"/>
        <w:numPr>
          <w:ilvl w:val="1"/>
          <w:numId w:val="36"/>
        </w:numPr>
        <w:spacing w:before="0" w:after="0"/>
        <w:ind w:left="0" w:firstLine="720"/>
      </w:pPr>
      <w:r w:rsidRPr="00B567C2">
        <w:t>sankcijas, ja netiek izpildītas līgumā minētās saistības, un citus nosacījumus.</w:t>
      </w:r>
    </w:p>
    <w:p w:rsidR="00397F71" w:rsidRPr="007D3139" w:rsidRDefault="00397F71" w:rsidP="00E53F28">
      <w:pPr>
        <w:pStyle w:val="naisf"/>
        <w:spacing w:before="0" w:after="0"/>
        <w:ind w:firstLine="720"/>
      </w:pPr>
    </w:p>
    <w:p w:rsidR="00232354" w:rsidRPr="006F5DF5" w:rsidRDefault="00C9192C" w:rsidP="00E53F28">
      <w:pPr>
        <w:pStyle w:val="naisf"/>
        <w:numPr>
          <w:ilvl w:val="0"/>
          <w:numId w:val="36"/>
        </w:numPr>
        <w:spacing w:before="0" w:after="0"/>
        <w:ind w:left="0" w:firstLine="720"/>
      </w:pPr>
      <w:r w:rsidRPr="006F5DF5">
        <w:t xml:space="preserve">Šo noteikumu </w:t>
      </w:r>
      <w:fldSimple w:instr=" REF _Ref336340694 \r \h  \* MERGEFORMAT ">
        <w:r w:rsidR="002F4330">
          <w:t>15.3</w:t>
        </w:r>
      </w:fldSimple>
      <w:r w:rsidRPr="006F5DF5">
        <w:t>.apakšpunktā minētajā gadījumā</w:t>
      </w:r>
      <w:r w:rsidR="00232354" w:rsidRPr="006F5DF5">
        <w:t>:</w:t>
      </w:r>
    </w:p>
    <w:p w:rsidR="008153D2" w:rsidRPr="00F173CD" w:rsidRDefault="00BC3BC4" w:rsidP="00F173CD">
      <w:pPr>
        <w:pStyle w:val="naisf"/>
        <w:numPr>
          <w:ilvl w:val="1"/>
          <w:numId w:val="36"/>
        </w:numPr>
        <w:spacing w:before="0" w:after="0"/>
        <w:ind w:left="0" w:firstLine="720"/>
      </w:pPr>
      <w:bookmarkStart w:id="45" w:name="_Ref341449348"/>
      <w:r w:rsidRPr="00F173CD">
        <w:t>projekta īstenošanā var iesaistīt</w:t>
      </w:r>
      <w:r w:rsidR="00455CC7">
        <w:t xml:space="preserve"> </w:t>
      </w:r>
      <w:r w:rsidR="00982018" w:rsidRPr="00F173CD">
        <w:t>arī cit</w:t>
      </w:r>
      <w:r w:rsidR="00B010EF" w:rsidRPr="00F173CD">
        <w:t>u</w:t>
      </w:r>
      <w:r w:rsidR="00982018" w:rsidRPr="00F173CD">
        <w:t>s</w:t>
      </w:r>
      <w:r w:rsidR="00043F0B" w:rsidRPr="00F173CD">
        <w:t xml:space="preserve"> </w:t>
      </w:r>
      <w:r w:rsidR="00455CC7" w:rsidRPr="00F173CD">
        <w:t xml:space="preserve">nesaistītus komersantus </w:t>
      </w:r>
      <w:r w:rsidR="004863B6" w:rsidRPr="00F173CD">
        <w:t xml:space="preserve">vai </w:t>
      </w:r>
      <w:r w:rsidR="00B010EF" w:rsidRPr="00F173CD">
        <w:t>zinātniskās institūcijās</w:t>
      </w:r>
      <w:r w:rsidR="00FB4ED1" w:rsidRPr="00F173CD">
        <w:t>, nodrošinot finansējuma piešķiršanas principu atbilstoši Regulas Nr.1083/2006</w:t>
      </w:r>
      <w:r w:rsidR="005B6BBB" w:rsidRPr="00F173CD">
        <w:t xml:space="preserve"> </w:t>
      </w:r>
      <w:r w:rsidR="00FB4ED1" w:rsidRPr="00F173CD">
        <w:t>5. un 6.pant</w:t>
      </w:r>
      <w:r w:rsidR="005B6BBB" w:rsidRPr="00F173CD">
        <w:t>am</w:t>
      </w:r>
      <w:r w:rsidR="00EF6955" w:rsidRPr="00F173CD">
        <w:t>;</w:t>
      </w:r>
    </w:p>
    <w:p w:rsidR="000F086E" w:rsidRPr="00F173CD" w:rsidRDefault="000F086E" w:rsidP="00F173CD">
      <w:pPr>
        <w:pStyle w:val="naisf"/>
        <w:numPr>
          <w:ilvl w:val="1"/>
          <w:numId w:val="36"/>
        </w:numPr>
        <w:spacing w:before="0" w:after="0"/>
        <w:ind w:left="0" w:firstLine="720"/>
      </w:pPr>
      <w:bookmarkStart w:id="46" w:name="_Ref336518328"/>
      <w:bookmarkEnd w:id="45"/>
      <w:r w:rsidRPr="00F173CD">
        <w:t xml:space="preserve">sadarbības partneris var </w:t>
      </w:r>
      <w:r w:rsidR="00474FD8" w:rsidRPr="00F173CD">
        <w:t xml:space="preserve">daļēji atsavināt vai </w:t>
      </w:r>
      <w:r w:rsidRPr="00F173CD">
        <w:t xml:space="preserve">piešķirt izmantošanas vai lietošanas tiesības uz konkrētā sadarbības partnera projekta daļas ietvaros radīto intelektuālo īpašumu citam sadarbības partnerim, nodrošinot, ka nosacījumi </w:t>
      </w:r>
      <w:r w:rsidR="00A71A14" w:rsidRPr="00F173CD">
        <w:t xml:space="preserve">citiem </w:t>
      </w:r>
      <w:r w:rsidRPr="00F173CD">
        <w:t>sadarbības partneriem nav labvēlīgāki kā trešajām personām</w:t>
      </w:r>
      <w:r w:rsidR="00535F00" w:rsidRPr="00F173CD">
        <w:t>. Gadījumā, ja projekta rezultāti pieder tikai vienam sadarbības partnerim, šādu projektu īsteno saskaņā ar 15.2.</w:t>
      </w:r>
      <w:r w:rsidR="002717FC" w:rsidRPr="00F173CD">
        <w:t>apak</w:t>
      </w:r>
      <w:r w:rsidR="00535F00" w:rsidRPr="00F173CD">
        <w:t>špunkta nosacījumiem</w:t>
      </w:r>
      <w:r w:rsidRPr="00F173CD">
        <w:t>;</w:t>
      </w:r>
    </w:p>
    <w:p w:rsidR="00B546A3" w:rsidRPr="006F53EE" w:rsidRDefault="00B546A3" w:rsidP="00E53F28">
      <w:pPr>
        <w:pStyle w:val="naisf"/>
        <w:numPr>
          <w:ilvl w:val="1"/>
          <w:numId w:val="36"/>
        </w:numPr>
        <w:spacing w:before="0" w:after="0"/>
        <w:ind w:left="0" w:firstLine="720"/>
      </w:pPr>
      <w:r w:rsidRPr="006F53EE">
        <w:t xml:space="preserve">sadarbības </w:t>
      </w:r>
      <w:r w:rsidRPr="0026603B">
        <w:t>partneri</w:t>
      </w:r>
      <w:r w:rsidRPr="006F53EE">
        <w:t xml:space="preserve"> slēdz sadarbības līgumu, kurā norāda projekta īstenošanas un rezultātu izmantošanas kārtību (turpmāk – sadarbības līgums), tai skaitā:</w:t>
      </w:r>
      <w:bookmarkEnd w:id="46"/>
    </w:p>
    <w:p w:rsidR="003C4C46" w:rsidRPr="006F53EE" w:rsidRDefault="003C4C46" w:rsidP="00E53F28">
      <w:pPr>
        <w:pStyle w:val="naisf"/>
        <w:numPr>
          <w:ilvl w:val="2"/>
          <w:numId w:val="36"/>
        </w:numPr>
        <w:spacing w:before="0" w:after="0"/>
        <w:ind w:left="0" w:firstLine="720"/>
      </w:pPr>
      <w:r w:rsidRPr="006F53EE">
        <w:t>sadarbības mērķi un princip</w:t>
      </w:r>
      <w:r w:rsidR="008F1B91" w:rsidRPr="006F53EE">
        <w:t>us</w:t>
      </w:r>
      <w:r w:rsidRPr="006F53EE">
        <w:t xml:space="preserve">; </w:t>
      </w:r>
    </w:p>
    <w:p w:rsidR="004E2DB0" w:rsidRPr="006F53EE" w:rsidRDefault="004E2DB0" w:rsidP="00E53F28">
      <w:pPr>
        <w:pStyle w:val="naisf"/>
        <w:numPr>
          <w:ilvl w:val="2"/>
          <w:numId w:val="36"/>
        </w:numPr>
        <w:spacing w:before="0" w:after="0"/>
        <w:ind w:left="0" w:firstLine="720"/>
      </w:pPr>
      <w:r w:rsidRPr="006F53EE">
        <w:t>nosacījum</w:t>
      </w:r>
      <w:r w:rsidR="008F1B91" w:rsidRPr="006F53EE">
        <w:t>us</w:t>
      </w:r>
      <w:r w:rsidRPr="006F53EE">
        <w:t xml:space="preserve">, kas pamato sadarbības efektivitāti atbilstoši šo noteikumu </w:t>
      </w:r>
      <w:fldSimple w:instr=" REF _Ref342901982 \r \h  \* MERGEFORMAT ">
        <w:r w:rsidR="002F4330">
          <w:t>35.3.1</w:t>
        </w:r>
      </w:fldSimple>
      <w:r w:rsidR="006072FF" w:rsidRPr="006F53EE">
        <w:t xml:space="preserve">. un </w:t>
      </w:r>
      <w:fldSimple w:instr=" REF _Ref340583821 \r \h  \* MERGEFORMAT ">
        <w:r w:rsidR="002F4330">
          <w:t>35.3.2</w:t>
        </w:r>
      </w:fldSimple>
      <w:r w:rsidRPr="006F53EE">
        <w:t>.</w:t>
      </w:r>
      <w:r w:rsidR="009B4AE3" w:rsidRPr="006F53EE">
        <w:t>apakš</w:t>
      </w:r>
      <w:r w:rsidRPr="006F53EE">
        <w:t>punktā minētajiem kritērijiem;</w:t>
      </w:r>
    </w:p>
    <w:p w:rsidR="003C4C46" w:rsidRPr="006F53EE" w:rsidRDefault="004C5349" w:rsidP="00F173CD">
      <w:pPr>
        <w:pStyle w:val="naisf"/>
        <w:numPr>
          <w:ilvl w:val="2"/>
          <w:numId w:val="36"/>
        </w:numPr>
        <w:spacing w:before="0" w:after="0"/>
        <w:ind w:left="0" w:firstLine="720"/>
      </w:pPr>
      <w:r w:rsidRPr="00F173CD">
        <w:t>plānoto kopējo sadarbības projekta finansējumu</w:t>
      </w:r>
      <w:r w:rsidR="0071666C" w:rsidRPr="00F173CD">
        <w:t>, katra sadarbības partnera projekta daļ</w:t>
      </w:r>
      <w:r w:rsidR="00535F00" w:rsidRPr="00F173CD">
        <w:t>a</w:t>
      </w:r>
      <w:r w:rsidR="0071666C" w:rsidRPr="00F173CD">
        <w:t>s finansējumu</w:t>
      </w:r>
      <w:r w:rsidRPr="006F53EE">
        <w:t xml:space="preserve"> un </w:t>
      </w:r>
      <w:r w:rsidRPr="00F173CD">
        <w:t>katra</w:t>
      </w:r>
      <w:r w:rsidRPr="006F53EE">
        <w:t xml:space="preserve"> sadarbības </w:t>
      </w:r>
      <w:r w:rsidR="004E2DB0" w:rsidRPr="006F53EE">
        <w:t>partner</w:t>
      </w:r>
      <w:r w:rsidRPr="006F53EE">
        <w:t>a</w:t>
      </w:r>
      <w:r w:rsidR="003C4C46" w:rsidRPr="006F53EE">
        <w:t xml:space="preserve"> ieguldījum</w:t>
      </w:r>
      <w:r w:rsidR="008F1B91" w:rsidRPr="006F53EE">
        <w:t>u</w:t>
      </w:r>
      <w:r w:rsidR="003A5797" w:rsidRPr="006F53EE">
        <w:t xml:space="preserve"> </w:t>
      </w:r>
      <w:r w:rsidR="003A5797" w:rsidRPr="00F173CD">
        <w:t>sadalījum</w:t>
      </w:r>
      <w:r w:rsidR="007A6958" w:rsidRPr="00F173CD">
        <w:t>u</w:t>
      </w:r>
      <w:r w:rsidR="003A5797" w:rsidRPr="00F173CD">
        <w:t xml:space="preserve"> pa ieguldījumu veidiem</w:t>
      </w:r>
      <w:r w:rsidR="003C4C46" w:rsidRPr="006F53EE">
        <w:t xml:space="preserve">; </w:t>
      </w:r>
    </w:p>
    <w:p w:rsidR="003C4C46" w:rsidRPr="006F53EE" w:rsidRDefault="004E2DB0" w:rsidP="00E53F28">
      <w:pPr>
        <w:pStyle w:val="naisf"/>
        <w:numPr>
          <w:ilvl w:val="2"/>
          <w:numId w:val="36"/>
        </w:numPr>
        <w:spacing w:before="0" w:after="0"/>
        <w:ind w:left="0" w:firstLine="720"/>
      </w:pPr>
      <w:r w:rsidRPr="006F53EE">
        <w:t>partneru</w:t>
      </w:r>
      <w:r w:rsidR="003C4C46" w:rsidRPr="006F53EE">
        <w:t xml:space="preserve"> tiesības, pienākum</w:t>
      </w:r>
      <w:r w:rsidR="008F1B91" w:rsidRPr="006F53EE">
        <w:t>us</w:t>
      </w:r>
      <w:r w:rsidR="003C4C46" w:rsidRPr="006F53EE">
        <w:t xml:space="preserve"> un atbildīb</w:t>
      </w:r>
      <w:r w:rsidR="008F1B91" w:rsidRPr="006F53EE">
        <w:t>u</w:t>
      </w:r>
      <w:r w:rsidR="003C4C46" w:rsidRPr="006F53EE">
        <w:t xml:space="preserve">; </w:t>
      </w:r>
    </w:p>
    <w:p w:rsidR="003C4C46" w:rsidRPr="00A71D21" w:rsidRDefault="003C4C46" w:rsidP="00E53F28">
      <w:pPr>
        <w:pStyle w:val="naisf"/>
        <w:numPr>
          <w:ilvl w:val="2"/>
          <w:numId w:val="36"/>
        </w:numPr>
        <w:spacing w:before="0" w:after="0"/>
        <w:ind w:left="0" w:firstLine="720"/>
      </w:pPr>
      <w:r w:rsidRPr="006F53EE">
        <w:t>projekta finanšu plūsmas nodrošināšanas kārtīb</w:t>
      </w:r>
      <w:r w:rsidR="008F1B91" w:rsidRPr="006F53EE">
        <w:t>u</w:t>
      </w:r>
      <w:r w:rsidR="00F80EF4" w:rsidRPr="006F53EE">
        <w:t xml:space="preserve"> </w:t>
      </w:r>
      <w:r w:rsidR="00133DA7" w:rsidRPr="006F53EE">
        <w:t>atbilstoši</w:t>
      </w:r>
      <w:r w:rsidR="00133DA7" w:rsidRPr="00A71D21">
        <w:t xml:space="preserve"> </w:t>
      </w:r>
      <w:fldSimple w:instr=" REF _Ref340229870 \r \h  \* MERGEFORMAT ">
        <w:r w:rsidR="002F4330">
          <w:t>73</w:t>
        </w:r>
      </w:fldSimple>
      <w:r w:rsidR="00133DA7" w:rsidRPr="00A71D21">
        <w:t>.punktā noteiktajiem nosacījumiem</w:t>
      </w:r>
      <w:r w:rsidRPr="00A71D21">
        <w:t>;</w:t>
      </w:r>
    </w:p>
    <w:p w:rsidR="003C4C46" w:rsidRPr="004C353D" w:rsidRDefault="003C4C46" w:rsidP="00F173CD">
      <w:pPr>
        <w:pStyle w:val="naisf"/>
        <w:numPr>
          <w:ilvl w:val="2"/>
          <w:numId w:val="36"/>
        </w:numPr>
        <w:spacing w:before="0" w:after="0"/>
        <w:ind w:left="0" w:firstLine="720"/>
      </w:pPr>
      <w:r w:rsidRPr="004C353D">
        <w:t xml:space="preserve">tiesību </w:t>
      </w:r>
      <w:r w:rsidR="000A1CAC" w:rsidRPr="004C353D">
        <w:t>uz projekta rezultātiem (tai skaitā intelektuālā īpašuma tiesīb</w:t>
      </w:r>
      <w:r w:rsidR="00CA6E62" w:rsidRPr="004C353D">
        <w:t>u</w:t>
      </w:r>
      <w:r w:rsidR="000A1CAC" w:rsidRPr="004C353D">
        <w:t xml:space="preserve">) </w:t>
      </w:r>
      <w:r w:rsidRPr="004C353D">
        <w:t>sadal</w:t>
      </w:r>
      <w:r w:rsidR="00D26BF8" w:rsidRPr="004C353D">
        <w:t>ījum</w:t>
      </w:r>
      <w:r w:rsidR="008F1B91" w:rsidRPr="004C353D">
        <w:t>u</w:t>
      </w:r>
      <w:r w:rsidR="005C18BA" w:rsidRPr="004C353D">
        <w:t xml:space="preserve"> </w:t>
      </w:r>
      <w:r w:rsidR="00184DC0" w:rsidRPr="00F173CD">
        <w:t xml:space="preserve">proporcionāli katra sadarbības partnera finansiālajam un cilvēkresursu ieguldījumam (turpmāk – ieguldījums) </w:t>
      </w:r>
      <w:r w:rsidR="005C18BA" w:rsidRPr="00F173CD">
        <w:t>projekta īstenošanā</w:t>
      </w:r>
      <w:r w:rsidRPr="00F173CD">
        <w:t>;</w:t>
      </w:r>
      <w:r w:rsidRPr="004C353D">
        <w:t xml:space="preserve"> </w:t>
      </w:r>
    </w:p>
    <w:p w:rsidR="00B608EE" w:rsidRPr="00855F5C" w:rsidRDefault="00B608EE" w:rsidP="00E53F28">
      <w:pPr>
        <w:pStyle w:val="naisf"/>
        <w:numPr>
          <w:ilvl w:val="2"/>
          <w:numId w:val="36"/>
        </w:numPr>
        <w:spacing w:before="0" w:after="0"/>
        <w:ind w:left="0" w:firstLine="720"/>
      </w:pPr>
      <w:r w:rsidRPr="00855F5C">
        <w:t>projekta rezultātu izmantošanas, ieviešanas, publicitātes un komercializācijas nosacījum</w:t>
      </w:r>
      <w:r w:rsidR="008F1B91">
        <w:t>us</w:t>
      </w:r>
      <w:r w:rsidRPr="00855F5C">
        <w:t>, tai skaitā zināšanu un tehnoloģiju pārneses nosacījum</w:t>
      </w:r>
      <w:r w:rsidR="008F1B91">
        <w:t>us</w:t>
      </w:r>
      <w:r w:rsidRPr="00855F5C">
        <w:t>, eksperimentālo objektu izmantošanas un ieviešanas nosacījum</w:t>
      </w:r>
      <w:r w:rsidR="008F1B91">
        <w:t>us</w:t>
      </w:r>
      <w:r w:rsidRPr="00855F5C">
        <w:t xml:space="preserve"> (ja attiecināms)</w:t>
      </w:r>
      <w:r w:rsidR="00E77786" w:rsidRPr="00855F5C">
        <w:t>;</w:t>
      </w:r>
    </w:p>
    <w:p w:rsidR="003C4C46" w:rsidRPr="00855F5C" w:rsidRDefault="003C4C46" w:rsidP="00E53F28">
      <w:pPr>
        <w:pStyle w:val="naisf"/>
        <w:numPr>
          <w:ilvl w:val="2"/>
          <w:numId w:val="36"/>
        </w:numPr>
        <w:spacing w:before="0" w:after="0"/>
        <w:ind w:left="0" w:firstLine="720"/>
      </w:pPr>
      <w:r w:rsidRPr="00855F5C">
        <w:t>kārtīb</w:t>
      </w:r>
      <w:r w:rsidR="00A172F5">
        <w:t>u</w:t>
      </w:r>
      <w:r w:rsidR="009F4763">
        <w:t>, kādā</w:t>
      </w:r>
      <w:r w:rsidR="00D66196">
        <w:t xml:space="preserve"> veic sadarbības līguma grozījumus</w:t>
      </w:r>
      <w:r w:rsidRPr="00855F5C">
        <w:t xml:space="preserve"> </w:t>
      </w:r>
      <w:r w:rsidR="00D66196">
        <w:t>vai lauž sadarbības līgumu</w:t>
      </w:r>
      <w:r w:rsidRPr="00855F5C">
        <w:t xml:space="preserve">; </w:t>
      </w:r>
    </w:p>
    <w:p w:rsidR="00AB2E87" w:rsidRPr="00855F5C" w:rsidRDefault="003C4C46" w:rsidP="00E53F28">
      <w:pPr>
        <w:pStyle w:val="naisf"/>
        <w:numPr>
          <w:ilvl w:val="2"/>
          <w:numId w:val="36"/>
        </w:numPr>
        <w:spacing w:before="0" w:after="0"/>
        <w:ind w:left="0" w:firstLine="720"/>
      </w:pPr>
      <w:r w:rsidRPr="00855F5C">
        <w:t>sankcijas, ja netiek izpildītas sadarbības līgumā minētās saistības.</w:t>
      </w:r>
    </w:p>
    <w:p w:rsidR="001A61AC" w:rsidRPr="00967384" w:rsidRDefault="001A61AC" w:rsidP="00E53F28">
      <w:pPr>
        <w:pStyle w:val="naisf"/>
        <w:spacing w:before="0" w:after="0"/>
        <w:ind w:firstLine="720"/>
        <w:rPr>
          <w:b/>
        </w:rPr>
      </w:pPr>
    </w:p>
    <w:p w:rsidR="003D6E52" w:rsidRDefault="00160994" w:rsidP="00E53F28">
      <w:pPr>
        <w:pStyle w:val="naisf"/>
        <w:numPr>
          <w:ilvl w:val="0"/>
          <w:numId w:val="36"/>
        </w:numPr>
        <w:spacing w:before="0" w:after="0"/>
        <w:ind w:left="0" w:firstLine="720"/>
      </w:pPr>
      <w:r>
        <w:t>K</w:t>
      </w:r>
      <w:r w:rsidR="0098607D">
        <w:t xml:space="preserve">atram </w:t>
      </w:r>
      <w:r w:rsidR="00A30789" w:rsidRPr="00EB1C9E">
        <w:t>l</w:t>
      </w:r>
      <w:r w:rsidR="002E10E1" w:rsidRPr="00EB1C9E">
        <w:t>īdzējam</w:t>
      </w:r>
      <w:r w:rsidR="00242617">
        <w:t xml:space="preserve"> </w:t>
      </w:r>
      <w:r w:rsidR="00A367C7" w:rsidRPr="00EB1C9E">
        <w:t>noteikt</w:t>
      </w:r>
      <w:r w:rsidR="007508EE">
        <w:t>a</w:t>
      </w:r>
      <w:r w:rsidR="00A367C7" w:rsidRPr="00EB1C9E">
        <w:t xml:space="preserve">s </w:t>
      </w:r>
      <w:r w:rsidR="007508EE">
        <w:t xml:space="preserve">šādas </w:t>
      </w:r>
      <w:r w:rsidR="00A367C7" w:rsidRPr="00EB1C9E">
        <w:t>prasības:</w:t>
      </w:r>
    </w:p>
    <w:p w:rsidR="00EA196D" w:rsidRDefault="00A30789" w:rsidP="00E53F28">
      <w:pPr>
        <w:pStyle w:val="naisf"/>
        <w:numPr>
          <w:ilvl w:val="1"/>
          <w:numId w:val="36"/>
        </w:numPr>
        <w:spacing w:before="0" w:after="0"/>
        <w:ind w:left="0" w:firstLine="720"/>
      </w:pPr>
      <w:r w:rsidRPr="00EB1C9E">
        <w:t xml:space="preserve">tas </w:t>
      </w:r>
      <w:r w:rsidR="00FF7C68" w:rsidRPr="00EB1C9E">
        <w:t>nav nonācis finansiālās grūtībās</w:t>
      </w:r>
      <w:r w:rsidR="00EA196D">
        <w:t>:</w:t>
      </w:r>
    </w:p>
    <w:p w:rsidR="003653C6" w:rsidRPr="00FE7DCB" w:rsidRDefault="00B24567" w:rsidP="00E53F28">
      <w:pPr>
        <w:pStyle w:val="naisf"/>
        <w:numPr>
          <w:ilvl w:val="2"/>
          <w:numId w:val="36"/>
        </w:numPr>
        <w:spacing w:before="0" w:after="0"/>
        <w:ind w:left="0" w:firstLine="720"/>
      </w:pPr>
      <w:r>
        <w:t xml:space="preserve"> grūtībās </w:t>
      </w:r>
      <w:r w:rsidR="00F04D18" w:rsidRPr="00FE7DCB">
        <w:t>nonācis sīkais (</w:t>
      </w:r>
      <w:proofErr w:type="spellStart"/>
      <w:r w:rsidR="00F04D18" w:rsidRPr="00FE7DCB">
        <w:t>mikro</w:t>
      </w:r>
      <w:proofErr w:type="spellEnd"/>
      <w:r w:rsidR="00F04D18" w:rsidRPr="00FE7DCB">
        <w:t>), mazais un vidējais komersants ir komersants, kas atbilst</w:t>
      </w:r>
      <w:r w:rsidR="00A07731" w:rsidRPr="00FE7DCB">
        <w:t xml:space="preserve"> komisijas regulas Nr.800/2008 1.panta 7.punktā noteiktajai </w:t>
      </w:r>
      <w:r w:rsidR="00AD7008" w:rsidRPr="00FE7DCB">
        <w:t>definīcijai</w:t>
      </w:r>
      <w:r w:rsidR="00A07731" w:rsidRPr="00FE7DCB">
        <w:t>;</w:t>
      </w:r>
    </w:p>
    <w:p w:rsidR="003653C6" w:rsidRPr="00FE7DCB" w:rsidRDefault="00A159F8" w:rsidP="00E53F28">
      <w:pPr>
        <w:pStyle w:val="naisf"/>
        <w:numPr>
          <w:ilvl w:val="2"/>
          <w:numId w:val="36"/>
        </w:numPr>
        <w:spacing w:before="0" w:after="0"/>
        <w:ind w:left="0" w:firstLine="720"/>
      </w:pPr>
      <w:r w:rsidRPr="00FE7DCB">
        <w:t>g</w:t>
      </w:r>
      <w:r w:rsidR="00F343C2" w:rsidRPr="00FE7DCB">
        <w:t>rūtībās nonācis lielais komersants ir komersants, kuram:</w:t>
      </w:r>
    </w:p>
    <w:p w:rsidR="00154E64" w:rsidRPr="00063E59" w:rsidRDefault="00FF7C68">
      <w:pPr>
        <w:pStyle w:val="naisf"/>
        <w:numPr>
          <w:ilvl w:val="3"/>
          <w:numId w:val="36"/>
        </w:numPr>
        <w:tabs>
          <w:tab w:val="left" w:pos="1701"/>
        </w:tabs>
        <w:spacing w:before="0" w:after="0"/>
        <w:ind w:left="0" w:firstLine="720"/>
      </w:pPr>
      <w:r w:rsidRPr="00063E59">
        <w:t xml:space="preserve">ar tiesas spriedumu ir pasludināts maksātnespējas process vai </w:t>
      </w:r>
      <w:r w:rsidR="00CF42CC" w:rsidRPr="00063E59">
        <w:t xml:space="preserve">ar tiesas spriedumu </w:t>
      </w:r>
      <w:r w:rsidRPr="00063E59">
        <w:t xml:space="preserve">tiek īstenots tiesiskās aizsardzības process, </w:t>
      </w:r>
      <w:r w:rsidR="00CF42CC" w:rsidRPr="00063E59">
        <w:t>vai</w:t>
      </w:r>
      <w:r w:rsidR="00FE7DCB" w:rsidRPr="00063E59">
        <w:t xml:space="preserve"> </w:t>
      </w:r>
      <w:r w:rsidRPr="00063E59">
        <w:t>ar tiesas lēmumu tiek īstenots ārpustiesas tiesiskās aizsardzības process</w:t>
      </w:r>
      <w:r w:rsidR="00244874" w:rsidRPr="00063E59">
        <w:t xml:space="preserve">, </w:t>
      </w:r>
      <w:r w:rsidR="00CF42CC" w:rsidRPr="00063E59">
        <w:t>tam uzsākta bankrota procedūra, piemērota sanācija vai mierizlīgums,</w:t>
      </w:r>
      <w:r w:rsidRPr="00063E59">
        <w:t xml:space="preserve"> </w:t>
      </w:r>
      <w:r w:rsidR="00C67C26" w:rsidRPr="00063E59">
        <w:t xml:space="preserve">vai </w:t>
      </w:r>
      <w:r w:rsidRPr="00063E59">
        <w:t>tā saimnieciskā darbība ir izbeigta</w:t>
      </w:r>
      <w:r w:rsidR="00C67C26" w:rsidRPr="00063E59">
        <w:t>;</w:t>
      </w:r>
    </w:p>
    <w:p w:rsidR="00154E64" w:rsidRPr="00063E59" w:rsidRDefault="00CF42CC">
      <w:pPr>
        <w:pStyle w:val="naisf"/>
        <w:numPr>
          <w:ilvl w:val="3"/>
          <w:numId w:val="36"/>
        </w:numPr>
        <w:tabs>
          <w:tab w:val="left" w:pos="1701"/>
        </w:tabs>
        <w:spacing w:before="0" w:after="0"/>
        <w:ind w:left="0" w:firstLine="720"/>
      </w:pPr>
      <w:r w:rsidRPr="00063E59">
        <w:lastRenderedPageBreak/>
        <w:t xml:space="preserve">uz projekta iesniegšanas </w:t>
      </w:r>
      <w:r w:rsidR="00774EA8" w:rsidRPr="00063E59">
        <w:t xml:space="preserve">dienu </w:t>
      </w:r>
      <w:r w:rsidR="00FF7C68" w:rsidRPr="00063E59">
        <w:t xml:space="preserve">zaudējumi pārsniedz pusi no pamatkapitāla un pēdējo 12 mēnešu laikā </w:t>
      </w:r>
      <w:r w:rsidR="007B2BB3" w:rsidRPr="00063E59">
        <w:t>–</w:t>
      </w:r>
      <w:r w:rsidR="00FF7C68" w:rsidRPr="00063E59">
        <w:t xml:space="preserve"> ceturtdaļu no pamatkapitāla</w:t>
      </w:r>
      <w:r w:rsidR="007B2BB3" w:rsidRPr="00063E59">
        <w:t xml:space="preserve">, </w:t>
      </w:r>
      <w:r w:rsidRPr="00063E59">
        <w:t>un konstatēja</w:t>
      </w:r>
      <w:r w:rsidR="0056527F">
        <w:t>mas</w:t>
      </w:r>
      <w:r w:rsidR="00F44A54" w:rsidRPr="00063E59">
        <w:t xml:space="preserve"> </w:t>
      </w:r>
      <w:r w:rsidRPr="00063E59">
        <w:t xml:space="preserve">šo noteikumu </w:t>
      </w:r>
      <w:fldSimple w:instr=" REF _Ref338062084 \r \h  \* MERGEFORMAT ">
        <w:r w:rsidR="002F4330">
          <w:t>18.1.2.4</w:t>
        </w:r>
      </w:fldSimple>
      <w:r w:rsidRPr="00063E59">
        <w:t>.apakšpunktā minētās pazīmes</w:t>
      </w:r>
      <w:r w:rsidR="00FF7C68" w:rsidRPr="00063E59">
        <w:t>;</w:t>
      </w:r>
    </w:p>
    <w:p w:rsidR="00154E64" w:rsidRPr="00063E59" w:rsidRDefault="00FF7C68">
      <w:pPr>
        <w:pStyle w:val="naisf"/>
        <w:numPr>
          <w:ilvl w:val="3"/>
          <w:numId w:val="36"/>
        </w:numPr>
        <w:tabs>
          <w:tab w:val="left" w:pos="1701"/>
        </w:tabs>
        <w:spacing w:before="0" w:after="0"/>
        <w:ind w:left="0" w:firstLine="720"/>
      </w:pPr>
      <w:r w:rsidRPr="00EB1C9E">
        <w:t xml:space="preserve">saskaņā ar pēdējo divu noslēgto finanšu gadu finanšu pārskatiem </w:t>
      </w:r>
      <w:r w:rsidR="001115C7">
        <w:t xml:space="preserve">un </w:t>
      </w:r>
      <w:r w:rsidR="00CF42CC" w:rsidRPr="003412A3">
        <w:t xml:space="preserve">pēdējo pieejamo operatīvo pārskatu uz projekta iesniegšanas </w:t>
      </w:r>
      <w:r w:rsidR="00774EA8">
        <w:t xml:space="preserve">dienu </w:t>
      </w:r>
      <w:r w:rsidRPr="00EB1C9E">
        <w:t xml:space="preserve">ir novērojamas grūtībās nonākuša saimnieciskās darbības veicēja pazīmes </w:t>
      </w:r>
      <w:r w:rsidR="005E0098">
        <w:t>–</w:t>
      </w:r>
      <w:r w:rsidRPr="00EB1C9E">
        <w:t xml:space="preserve"> zaudējumu pieaugums, apgrozījuma samazināšanās, naudas plūsmas samazināšanās, parādu pieaugums, </w:t>
      </w:r>
      <w:r w:rsidRPr="00063E59">
        <w:t xml:space="preserve">procentu </w:t>
      </w:r>
      <w:r w:rsidR="001A4294" w:rsidRPr="00063E59">
        <w:t>maksājumu</w:t>
      </w:r>
      <w:r w:rsidR="00176906" w:rsidRPr="00063E59">
        <w:t xml:space="preserve"> </w:t>
      </w:r>
      <w:r w:rsidRPr="00063E59">
        <w:t>celšanās, gatavās produkcijas krājumu pieaugums, zems likviditātes koeficients, krītoša vai nulles aktīvu vērtība</w:t>
      </w:r>
      <w:r w:rsidR="00176906" w:rsidRPr="00063E59">
        <w:t xml:space="preserve"> un konstatēja</w:t>
      </w:r>
      <w:r w:rsidR="00FA3A08">
        <w:t>mas</w:t>
      </w:r>
      <w:r w:rsidR="00176906" w:rsidRPr="00063E59">
        <w:t xml:space="preserve"> šo noteikumu </w:t>
      </w:r>
      <w:fldSimple w:instr=" REF _Ref338062084 \r \h  \* MERGEFORMAT ">
        <w:r w:rsidR="002F4330">
          <w:t>18.1.2.4</w:t>
        </w:r>
      </w:fldSimple>
      <w:r w:rsidR="00176906" w:rsidRPr="00063E59">
        <w:t>.apakšpunktā minētās pazīmes</w:t>
      </w:r>
      <w:r w:rsidRPr="00063E59">
        <w:t>;</w:t>
      </w:r>
    </w:p>
    <w:p w:rsidR="00154E64" w:rsidRDefault="00FF7C68">
      <w:pPr>
        <w:pStyle w:val="naisf"/>
        <w:numPr>
          <w:ilvl w:val="3"/>
          <w:numId w:val="36"/>
        </w:numPr>
        <w:tabs>
          <w:tab w:val="left" w:pos="1701"/>
        </w:tabs>
        <w:spacing w:before="0" w:after="0"/>
        <w:ind w:left="0" w:firstLine="720"/>
      </w:pPr>
      <w:bookmarkStart w:id="47" w:name="_Ref338062084"/>
      <w:r w:rsidRPr="00063E59">
        <w:t xml:space="preserve">nav iespēju </w:t>
      </w:r>
      <w:r w:rsidR="00C86AF6" w:rsidRPr="00063E59">
        <w:t>no</w:t>
      </w:r>
      <w:r w:rsidRPr="00063E59">
        <w:t xml:space="preserve">segt zaudējumus ar saviem līdzekļiem vai ar līdzekļiem, ko tas spēj iegūt no </w:t>
      </w:r>
      <w:r w:rsidR="001A4294" w:rsidRPr="00063E59">
        <w:t>saviem biedriem, akcionāriem, dalībniekiem</w:t>
      </w:r>
      <w:r w:rsidRPr="00063E59">
        <w:t xml:space="preserve"> vai kreditoriem, un tas nespēj apturēt zaudējumus, kuri bez valsts iestāžu ārējās iejaukšanās </w:t>
      </w:r>
      <w:proofErr w:type="spellStart"/>
      <w:r w:rsidRPr="00063E59">
        <w:t>īstermiņā</w:t>
      </w:r>
      <w:proofErr w:type="spellEnd"/>
      <w:r w:rsidRPr="00063E59">
        <w:t xml:space="preserve"> vai vidējā termiņā novedīs </w:t>
      </w:r>
      <w:r w:rsidR="001A4294" w:rsidRPr="00063E59">
        <w:t>saimnieciskās darbības veicēju</w:t>
      </w:r>
      <w:r w:rsidRPr="00063E59">
        <w:t xml:space="preserve"> līdz nespējai turpināt darbību</w:t>
      </w:r>
      <w:r w:rsidRPr="00EB1C9E">
        <w:t>;</w:t>
      </w:r>
      <w:bookmarkEnd w:id="47"/>
    </w:p>
    <w:p w:rsidR="003D6E52" w:rsidRDefault="00A30789" w:rsidP="00E53F28">
      <w:pPr>
        <w:pStyle w:val="naisf"/>
        <w:numPr>
          <w:ilvl w:val="1"/>
          <w:numId w:val="36"/>
        </w:numPr>
        <w:spacing w:before="0" w:after="0"/>
        <w:ind w:left="0" w:firstLine="720"/>
      </w:pPr>
      <w:r w:rsidRPr="00EB1C9E">
        <w:t xml:space="preserve">tam </w:t>
      </w:r>
      <w:r w:rsidR="00A367C7" w:rsidRPr="00EB1C9E">
        <w:t>nodokļu</w:t>
      </w:r>
      <w:r w:rsidR="00F96187" w:rsidRPr="00EB1C9E">
        <w:t xml:space="preserve"> parādu</w:t>
      </w:r>
      <w:r w:rsidR="00A367C7" w:rsidRPr="00EB1C9E">
        <w:t>, valsts sociālās apdrošināšanas obligāto iemaksu un citu valsts noteikto obligāto maksājumu parādu</w:t>
      </w:r>
      <w:r w:rsidR="008B5BF2">
        <w:t xml:space="preserve"> apmērs nepārsniedz šo noteikumu 5.pielikuma 28.punktā minēto parādu apmēru</w:t>
      </w:r>
      <w:r w:rsidR="00A367C7" w:rsidRPr="00EB1C9E">
        <w:t>;</w:t>
      </w:r>
    </w:p>
    <w:p w:rsidR="003D6E52" w:rsidRDefault="00A30789" w:rsidP="00E53F28">
      <w:pPr>
        <w:pStyle w:val="naisf"/>
        <w:numPr>
          <w:ilvl w:val="1"/>
          <w:numId w:val="36"/>
        </w:numPr>
        <w:spacing w:before="0" w:after="0"/>
        <w:ind w:left="0" w:firstLine="720"/>
      </w:pPr>
      <w:r w:rsidRPr="00EB1C9E">
        <w:t xml:space="preserve">tas </w:t>
      </w:r>
      <w:r w:rsidR="00A367C7" w:rsidRPr="00EB1C9E">
        <w:t>sadarbības iestādei</w:t>
      </w:r>
      <w:r w:rsidR="00DE3CCA">
        <w:t>,</w:t>
      </w:r>
      <w:r w:rsidR="00A367C7" w:rsidRPr="00EB1C9E">
        <w:t xml:space="preserve"> atbildīgajai iestādei </w:t>
      </w:r>
      <w:r w:rsidR="001A4294" w:rsidRPr="00E74B8D">
        <w:t>vai citai kompetentai institūcijai</w:t>
      </w:r>
      <w:r w:rsidR="00DE3CCA">
        <w:t xml:space="preserve"> </w:t>
      </w:r>
      <w:r w:rsidR="00A367C7" w:rsidRPr="00EB1C9E">
        <w:t>nav sniedzis nepatiesu informāciju saistībā ar struktūrfondu līdzfinansēto projektu īstenošanu;</w:t>
      </w:r>
    </w:p>
    <w:p w:rsidR="003D6E52" w:rsidRDefault="00A30789" w:rsidP="00E53F28">
      <w:pPr>
        <w:pStyle w:val="naisf"/>
        <w:numPr>
          <w:ilvl w:val="1"/>
          <w:numId w:val="36"/>
        </w:numPr>
        <w:spacing w:before="0" w:after="0"/>
        <w:ind w:left="0" w:firstLine="720"/>
      </w:pPr>
      <w:r w:rsidRPr="00EB1C9E">
        <w:t xml:space="preserve">tas </w:t>
      </w:r>
      <w:r w:rsidR="00A367C7" w:rsidRPr="00EB1C9E">
        <w:t xml:space="preserve">nav saņēmis vai neplāno saņemt finansējumu no valsts, Eiropas Savienības līdzekļiem vai citiem finanšu resursiem par tām pašām attiecināmajām izmaksām </w:t>
      </w:r>
      <w:r w:rsidR="009811D9" w:rsidRPr="00EB1C9E">
        <w:t xml:space="preserve">vai pētniecības </w:t>
      </w:r>
      <w:r w:rsidR="008D25C9" w:rsidRPr="00EB1C9E">
        <w:t>rezultāt</w:t>
      </w:r>
      <w:r w:rsidR="008D25C9">
        <w:t>iem</w:t>
      </w:r>
      <w:r w:rsidR="00A367C7" w:rsidRPr="00EB1C9E">
        <w:t>;</w:t>
      </w:r>
    </w:p>
    <w:p w:rsidR="00B47D6D" w:rsidRPr="008E41F7" w:rsidRDefault="00B47D6D" w:rsidP="00E53F28">
      <w:pPr>
        <w:pStyle w:val="naisf"/>
        <w:numPr>
          <w:ilvl w:val="1"/>
          <w:numId w:val="36"/>
        </w:numPr>
        <w:spacing w:before="0" w:after="0"/>
        <w:ind w:left="0" w:firstLine="720"/>
      </w:pPr>
      <w:r w:rsidRPr="008E41F7">
        <w:t xml:space="preserve">uz līdzēju neattiecas līdzekļu atgūšanas rīkojums, kas minēts Komisijas </w:t>
      </w:r>
      <w:r w:rsidR="004A48F4" w:rsidRPr="008E41F7">
        <w:t>R</w:t>
      </w:r>
      <w:r w:rsidRPr="008E41F7">
        <w:t>egulas Nr.800/2008 1.panta 6.punkta „a” apakšpunktā</w:t>
      </w:r>
      <w:r w:rsidR="004A48F4" w:rsidRPr="008E41F7">
        <w:t>;</w:t>
      </w:r>
    </w:p>
    <w:p w:rsidR="003D6E52" w:rsidRDefault="003B1147" w:rsidP="00E53F28">
      <w:pPr>
        <w:pStyle w:val="naisf"/>
        <w:numPr>
          <w:ilvl w:val="1"/>
          <w:numId w:val="36"/>
        </w:numPr>
        <w:spacing w:before="0" w:after="0"/>
        <w:ind w:left="0" w:firstLine="720"/>
      </w:pPr>
      <w:r w:rsidRPr="00EB1C9E">
        <w:t>zinātniskā institūcija</w:t>
      </w:r>
      <w:r w:rsidR="004B222F" w:rsidRPr="00EB1C9E">
        <w:t xml:space="preserve"> </w:t>
      </w:r>
      <w:r w:rsidR="00A367C7" w:rsidRPr="00EB1C9E">
        <w:t xml:space="preserve">atbilstoši </w:t>
      </w:r>
      <w:bookmarkEnd w:id="18"/>
      <w:r w:rsidR="00EF6E39" w:rsidRPr="00EB1C9E">
        <w:fldChar w:fldCharType="begin"/>
      </w:r>
      <w:r w:rsidR="00A367C7" w:rsidRPr="00EB1C9E">
        <w:instrText xml:space="preserve"> HYPERLINK "http://pro.nais.lv/naiser/text.cfm?Ref=0101032009070700752&amp;Req=0101032009070700752&amp;Key=0103012005041432804&amp;Hash=" \o "Zinātniskās darbības likums" \t "_top" </w:instrText>
      </w:r>
      <w:r w:rsidR="00EF6E39" w:rsidRPr="00EB1C9E">
        <w:fldChar w:fldCharType="separate"/>
      </w:r>
      <w:r w:rsidR="001B1F1D" w:rsidRPr="00EB1C9E">
        <w:t>zinātnisko darbību</w:t>
      </w:r>
      <w:r w:rsidR="00EF6E39" w:rsidRPr="00EB1C9E">
        <w:fldChar w:fldCharType="end"/>
      </w:r>
      <w:r w:rsidR="00A367C7" w:rsidRPr="00EB1C9E">
        <w:t xml:space="preserve"> reglamentējošajiem normatīvajiem aktiem Izglītības un zinātnes ministrijā ir </w:t>
      </w:r>
      <w:r w:rsidR="004B222F" w:rsidRPr="00EB1C9E">
        <w:t xml:space="preserve">iesniegusi </w:t>
      </w:r>
      <w:r w:rsidR="00A367C7" w:rsidRPr="00EB1C9E">
        <w:t xml:space="preserve">publiskos pārskatus </w:t>
      </w:r>
      <w:r w:rsidR="0036061F" w:rsidRPr="00EB1C9E">
        <w:t xml:space="preserve">par zinātnisko darbību </w:t>
      </w:r>
      <w:r w:rsidR="00A367C7" w:rsidRPr="00EB1C9E">
        <w:t xml:space="preserve">par pēdējiem trim noslēgtajiem pārskata </w:t>
      </w:r>
      <w:r w:rsidR="00E2425E" w:rsidRPr="00EB1C9E">
        <w:t>gadiem</w:t>
      </w:r>
      <w:r w:rsidR="007D1BE9">
        <w:t xml:space="preserve"> </w:t>
      </w:r>
      <w:r w:rsidR="007D1BE9" w:rsidRPr="008E41F7">
        <w:t>(ja zinātniskā institūcija ir dibināta mazāk nekā pirms trim gadiem, ir iesniegti publiskie pārskati par noslēgtajiem pārskata gadiem atbilstoši tās reģistrācijai reģistrā)</w:t>
      </w:r>
      <w:r w:rsidR="00436955" w:rsidRPr="008E41F7">
        <w:t>.</w:t>
      </w:r>
    </w:p>
    <w:p w:rsidR="00F5755B" w:rsidRPr="00EB1C9E" w:rsidRDefault="00F5755B" w:rsidP="00E53F28">
      <w:pPr>
        <w:pStyle w:val="Heading4"/>
        <w:spacing w:before="0" w:beforeAutospacing="0" w:after="0" w:afterAutospacing="0"/>
        <w:ind w:firstLine="720"/>
        <w:jc w:val="both"/>
      </w:pPr>
      <w:bookmarkStart w:id="48" w:name="bkm0"/>
    </w:p>
    <w:p w:rsidR="00A367C7" w:rsidRPr="00EB1C9E" w:rsidRDefault="00FC2B2F" w:rsidP="00E53F28">
      <w:pPr>
        <w:pStyle w:val="Heading4"/>
        <w:numPr>
          <w:ilvl w:val="0"/>
          <w:numId w:val="16"/>
        </w:numPr>
        <w:spacing w:before="0" w:beforeAutospacing="0" w:after="0" w:afterAutospacing="0"/>
        <w:jc w:val="center"/>
      </w:pPr>
      <w:r w:rsidRPr="00EB1C9E">
        <w:t>Vispārīgie f</w:t>
      </w:r>
      <w:r w:rsidR="003D7036" w:rsidRPr="00EB1C9E">
        <w:t>inansēšanas</w:t>
      </w:r>
      <w:r w:rsidR="00A367C7" w:rsidRPr="00EB1C9E">
        <w:t xml:space="preserve"> nosacījumi</w:t>
      </w:r>
    </w:p>
    <w:p w:rsidR="00F5755B" w:rsidRPr="00EB1C9E" w:rsidRDefault="00F5755B" w:rsidP="007F5068">
      <w:pPr>
        <w:pStyle w:val="naisf"/>
        <w:spacing w:before="0" w:after="0"/>
        <w:ind w:left="720" w:firstLine="0"/>
      </w:pPr>
    </w:p>
    <w:p w:rsidR="003D6E52" w:rsidRPr="007F5068" w:rsidRDefault="00312CA9" w:rsidP="007F5068">
      <w:pPr>
        <w:pStyle w:val="naisf"/>
        <w:numPr>
          <w:ilvl w:val="0"/>
          <w:numId w:val="36"/>
        </w:numPr>
        <w:spacing w:before="0" w:after="0"/>
        <w:ind w:left="0" w:firstLine="720"/>
      </w:pPr>
      <w:r w:rsidRPr="007F5068">
        <w:t>Projekta iesniedzējs un sadarbības partneris (ja attiecināms)</w:t>
      </w:r>
      <w:r w:rsidR="00345894" w:rsidRPr="00EB1C9E">
        <w:t xml:space="preserve"> </w:t>
      </w:r>
      <w:r w:rsidR="00A367C7" w:rsidRPr="00EB1C9E">
        <w:t>neatkarīgi no tā juridiskā statusa (publisko vai privāto tiesību subjekts) vai saimnieciskā</w:t>
      </w:r>
      <w:r w:rsidR="0046790A">
        <w:t>s darbības</w:t>
      </w:r>
      <w:r w:rsidR="00A367C7" w:rsidRPr="00EB1C9E">
        <w:t xml:space="preserve"> veida (peļņu gūstoša vai bezpeļņas institūcija) </w:t>
      </w:r>
      <w:r w:rsidR="0046087F" w:rsidRPr="00EB1C9E">
        <w:t xml:space="preserve">ERAF finansējuma saņemšanai </w:t>
      </w:r>
      <w:r w:rsidR="00A367C7" w:rsidRPr="00EB1C9E">
        <w:t>kvalificējam</w:t>
      </w:r>
      <w:r w:rsidR="0043380E">
        <w:t>s</w:t>
      </w:r>
      <w:r w:rsidR="00A367C7" w:rsidRPr="00EB1C9E">
        <w:t xml:space="preserve"> kā </w:t>
      </w:r>
      <w:r w:rsidR="007F5068" w:rsidRPr="00F173CD">
        <w:t>saimniecisk</w:t>
      </w:r>
      <w:r w:rsidR="001B0039" w:rsidRPr="00F173CD">
        <w:t>ā</w:t>
      </w:r>
      <w:r w:rsidR="007F5068" w:rsidRPr="00F173CD">
        <w:t>s darb</w:t>
      </w:r>
      <w:r w:rsidR="001B0039" w:rsidRPr="00F173CD">
        <w:t>ī</w:t>
      </w:r>
      <w:r w:rsidR="007F5068" w:rsidRPr="00F173CD">
        <w:t>bas veicējs</w:t>
      </w:r>
      <w:r w:rsidR="007F5068" w:rsidRPr="007F5068">
        <w:t xml:space="preserve"> </w:t>
      </w:r>
      <w:bookmarkEnd w:id="48"/>
      <w:r w:rsidR="00B74E3B" w:rsidRPr="007F5068">
        <w:t>atbilstoši Komisijas Regulas Nr.</w:t>
      </w:r>
      <w:hyperlink r:id="rId28" w:tgtFrame="_blank" w:tooltip="REGULA" w:history="1">
        <w:r w:rsidR="00B74E3B" w:rsidRPr="007F5068">
          <w:t>800/2008</w:t>
        </w:r>
      </w:hyperlink>
      <w:r w:rsidR="00B74E3B" w:rsidRPr="007F5068">
        <w:t xml:space="preserve"> 2.panta 8.punktā un 1.pielikumā noteiktajai definīcijai</w:t>
      </w:r>
      <w:r w:rsidR="00345894" w:rsidRPr="007F5068">
        <w:t>.</w:t>
      </w:r>
    </w:p>
    <w:p w:rsidR="00345894" w:rsidRPr="00EB1C9E" w:rsidRDefault="00345894" w:rsidP="00E53F28">
      <w:pPr>
        <w:pStyle w:val="naisf"/>
        <w:spacing w:before="0" w:after="0"/>
        <w:ind w:firstLine="720"/>
      </w:pPr>
    </w:p>
    <w:p w:rsidR="003D6E52" w:rsidRDefault="00455608" w:rsidP="00E53F28">
      <w:pPr>
        <w:pStyle w:val="naisf"/>
        <w:numPr>
          <w:ilvl w:val="0"/>
          <w:numId w:val="36"/>
        </w:numPr>
        <w:spacing w:before="0" w:after="0"/>
        <w:ind w:left="0" w:firstLine="720"/>
      </w:pPr>
      <w:r w:rsidRPr="00EB1C9E">
        <w:t>Aktivitātes otrās kārtas ietvaros kopējais m</w:t>
      </w:r>
      <w:r w:rsidR="0053075C" w:rsidRPr="00EB1C9E">
        <w:t>aksimāli pieļaujamais ERAF finansējuma apmērs</w:t>
      </w:r>
      <w:r w:rsidR="0053039E" w:rsidRPr="00EB1C9E">
        <w:t>:</w:t>
      </w:r>
    </w:p>
    <w:p w:rsidR="003D6E52" w:rsidRPr="006F53EE" w:rsidRDefault="00455608" w:rsidP="00E53F28">
      <w:pPr>
        <w:pStyle w:val="naisf"/>
        <w:numPr>
          <w:ilvl w:val="1"/>
          <w:numId w:val="36"/>
        </w:numPr>
        <w:spacing w:before="0" w:after="0"/>
        <w:ind w:left="0" w:firstLine="720"/>
      </w:pPr>
      <w:r w:rsidRPr="002E02AC">
        <w:t xml:space="preserve">vienam šo noteikumu </w:t>
      </w:r>
      <w:fldSimple w:instr=" REF _Ref332628007 \r \h  \* MERGEFORMAT ">
        <w:r w:rsidR="002F4330">
          <w:t>14.1</w:t>
        </w:r>
      </w:fldSimple>
      <w:r w:rsidRPr="002E02AC">
        <w:t>.</w:t>
      </w:r>
      <w:r w:rsidRPr="006F53EE">
        <w:t xml:space="preserve">apakšpunktā minētam projekta iesniedzējam </w:t>
      </w:r>
      <w:r w:rsidR="00317F86" w:rsidRPr="006F53EE">
        <w:t xml:space="preserve">– zinātniskajai institūcijai – </w:t>
      </w:r>
      <w:r w:rsidRPr="006F53EE">
        <w:t xml:space="preserve">nepārsniedz </w:t>
      </w:r>
      <w:r w:rsidR="00970E27" w:rsidRPr="006F53EE">
        <w:t>30</w:t>
      </w:r>
      <w:r w:rsidRPr="006F53EE">
        <w:t xml:space="preserve"> procentus no </w:t>
      </w:r>
      <w:r w:rsidR="00657C10" w:rsidRPr="006F53EE">
        <w:t>zinātniskās institūcijas</w:t>
      </w:r>
      <w:r w:rsidRPr="006F53EE">
        <w:t xml:space="preserve"> </w:t>
      </w:r>
      <w:r w:rsidR="00FC0676" w:rsidRPr="006F53EE">
        <w:t>vidējiem</w:t>
      </w:r>
      <w:r w:rsidR="00104628" w:rsidRPr="006F53EE">
        <w:t xml:space="preserve"> </w:t>
      </w:r>
      <w:r w:rsidR="00891DC1" w:rsidRPr="006F53EE">
        <w:t xml:space="preserve">ieņēmumiem </w:t>
      </w:r>
      <w:r w:rsidR="00104628" w:rsidRPr="006F53EE">
        <w:t>par zinātnes projektu īstenošanu pēdējos trij</w:t>
      </w:r>
      <w:r w:rsidR="00FC0676" w:rsidRPr="006F53EE">
        <w:t>os</w:t>
      </w:r>
      <w:r w:rsidR="00104628" w:rsidRPr="006F53EE">
        <w:t xml:space="preserve"> noslēgt</w:t>
      </w:r>
      <w:r w:rsidR="00FC0676" w:rsidRPr="006F53EE">
        <w:t>ajos</w:t>
      </w:r>
      <w:r w:rsidR="00104628" w:rsidRPr="006F53EE">
        <w:t xml:space="preserve"> pārskata gados</w:t>
      </w:r>
      <w:r w:rsidR="00891DC1" w:rsidRPr="006F53EE">
        <w:t xml:space="preserve">, kurus </w:t>
      </w:r>
      <w:r w:rsidR="001044DC" w:rsidRPr="006F53EE">
        <w:t xml:space="preserve">var </w:t>
      </w:r>
      <w:r w:rsidR="00891DC1" w:rsidRPr="006F53EE">
        <w:t>veido</w:t>
      </w:r>
      <w:r w:rsidR="00657C10" w:rsidRPr="006F53EE">
        <w:t>t</w:t>
      </w:r>
      <w:r w:rsidR="00891DC1" w:rsidRPr="006F53EE">
        <w:t xml:space="preserve"> </w:t>
      </w:r>
      <w:r w:rsidR="00DE7504" w:rsidRPr="006F53EE">
        <w:t xml:space="preserve">transferti no pamatbudžeta, ieņēmumi no citu Eiropas Savienības politiku instrumentu līdzfinansēto projektu un pasākumu īstenošanas un citu valstu finanšu palīdzības programmu īstenošanas, </w:t>
      </w:r>
      <w:r w:rsidR="001044DC" w:rsidRPr="006F53EE">
        <w:t xml:space="preserve">kā arī </w:t>
      </w:r>
      <w:r w:rsidR="00DE7504" w:rsidRPr="006F53EE">
        <w:t>pašu ieņēmumi par zinātnes projektu īstenošanu</w:t>
      </w:r>
      <w:r w:rsidR="005F0B70" w:rsidRPr="006F53EE">
        <w:t>, bet ne vairāk</w:t>
      </w:r>
      <w:r w:rsidR="002E02AC" w:rsidRPr="006F53EE">
        <w:t xml:space="preserve"> kā</w:t>
      </w:r>
      <w:r w:rsidR="0074575D" w:rsidRPr="006F53EE">
        <w:t xml:space="preserve"> </w:t>
      </w:r>
      <w:r w:rsidR="00196ED6" w:rsidRPr="006F53EE">
        <w:t>1 000 000 latu</w:t>
      </w:r>
      <w:r w:rsidR="0074575D" w:rsidRPr="006F53EE">
        <w:t>;</w:t>
      </w:r>
    </w:p>
    <w:p w:rsidR="003D6E52" w:rsidRPr="00F173CD" w:rsidRDefault="0043380E" w:rsidP="00E53F28">
      <w:pPr>
        <w:pStyle w:val="naisf"/>
        <w:numPr>
          <w:ilvl w:val="1"/>
          <w:numId w:val="36"/>
        </w:numPr>
        <w:spacing w:before="0" w:after="0"/>
        <w:ind w:left="0" w:firstLine="720"/>
      </w:pPr>
      <w:r w:rsidRPr="006F53EE">
        <w:t xml:space="preserve">vienai šo noteikumu </w:t>
      </w:r>
      <w:fldSimple w:instr=" REF _Ref332627986 \r \h  \* MERGEFORMAT ">
        <w:r w:rsidR="002F4330">
          <w:t>14.2</w:t>
        </w:r>
      </w:fldSimple>
      <w:r w:rsidRPr="006F53EE">
        <w:t xml:space="preserve">.apakšpunktā minētā projekta iesniedzēja saistīto personu grupai nepārsniedz 30 procentus no komersanta saistīto personu grupas </w:t>
      </w:r>
      <w:r w:rsidR="00956255" w:rsidRPr="00F173CD">
        <w:t>pašu kapitāla</w:t>
      </w:r>
      <w:r w:rsidRPr="00F173CD">
        <w:t xml:space="preserve"> </w:t>
      </w:r>
      <w:r w:rsidR="00133DA7" w:rsidRPr="00F173CD">
        <w:t>pēdējā noslēgtā</w:t>
      </w:r>
      <w:r w:rsidR="008D25C9" w:rsidRPr="00F173CD">
        <w:t xml:space="preserve"> </w:t>
      </w:r>
      <w:r w:rsidRPr="00F173CD">
        <w:t>pārskata gadā</w:t>
      </w:r>
      <w:r w:rsidR="0074575D" w:rsidRPr="00F173CD">
        <w:t>, bet ne vairāk</w:t>
      </w:r>
      <w:r w:rsidR="002E02AC" w:rsidRPr="00F173CD">
        <w:t xml:space="preserve"> </w:t>
      </w:r>
      <w:r w:rsidR="00196ED6" w:rsidRPr="00F173CD">
        <w:t>kā 1 000 000 latu</w:t>
      </w:r>
      <w:r w:rsidR="0005788B" w:rsidRPr="00F173CD">
        <w:t>.</w:t>
      </w:r>
    </w:p>
    <w:p w:rsidR="0053039E" w:rsidRPr="006F53EE" w:rsidRDefault="0053039E" w:rsidP="00E53F28">
      <w:pPr>
        <w:pStyle w:val="ListParagraph"/>
      </w:pPr>
    </w:p>
    <w:p w:rsidR="003D6E52" w:rsidRPr="006F53EE" w:rsidRDefault="00287028" w:rsidP="00E53F28">
      <w:pPr>
        <w:pStyle w:val="naisf"/>
        <w:numPr>
          <w:ilvl w:val="0"/>
          <w:numId w:val="36"/>
        </w:numPr>
        <w:spacing w:before="0" w:after="0"/>
        <w:ind w:left="0" w:firstLine="720"/>
      </w:pPr>
      <w:bookmarkStart w:id="49" w:name="_Ref326314376"/>
      <w:r w:rsidRPr="006F53EE">
        <w:lastRenderedPageBreak/>
        <w:t>Finansējuma saņemšanai</w:t>
      </w:r>
      <w:r w:rsidR="00F574B0" w:rsidRPr="006F53EE">
        <w:t xml:space="preserve"> p</w:t>
      </w:r>
      <w:r w:rsidR="00A367C7" w:rsidRPr="006F53EE">
        <w:t xml:space="preserve">rojekta iesniedzējs </w:t>
      </w:r>
      <w:r w:rsidR="00F235E4" w:rsidRPr="006F53EE">
        <w:t xml:space="preserve">projekta iesniegumā pamato </w:t>
      </w:r>
      <w:r w:rsidR="005C44ED" w:rsidRPr="006F53EE">
        <w:t xml:space="preserve">projekta </w:t>
      </w:r>
      <w:r w:rsidR="0024427B" w:rsidRPr="006F53EE">
        <w:t xml:space="preserve">kopējā </w:t>
      </w:r>
      <w:r w:rsidR="001044DC" w:rsidRPr="006F53EE">
        <w:t xml:space="preserve">ERAF </w:t>
      </w:r>
      <w:r w:rsidR="00F235E4" w:rsidRPr="006F53EE">
        <w:t>finansējuma</w:t>
      </w:r>
      <w:r w:rsidR="00D86B33" w:rsidRPr="006F53EE">
        <w:t xml:space="preserve"> </w:t>
      </w:r>
      <w:r w:rsidR="00A367C7" w:rsidRPr="006F53EE">
        <w:t>stimulējošo ietekmi atbilstoši vienam vai vairākiem stimulējošas ietekmes kritērijiem</w:t>
      </w:r>
      <w:r w:rsidR="00E00E72" w:rsidRPr="006F53EE">
        <w:t xml:space="preserve">, ja </w:t>
      </w:r>
      <w:r w:rsidR="007E72B8" w:rsidRPr="006F53EE">
        <w:t>projekta iesniedzējs</w:t>
      </w:r>
      <w:r w:rsidR="009E63F0" w:rsidRPr="006F53EE">
        <w:t xml:space="preserve"> vai</w:t>
      </w:r>
      <w:r w:rsidR="00E00E72" w:rsidRPr="006F53EE">
        <w:t xml:space="preserve"> </w:t>
      </w:r>
      <w:r w:rsidR="009066E8" w:rsidRPr="006F53EE">
        <w:t>sada</w:t>
      </w:r>
      <w:r w:rsidR="00384E52" w:rsidRPr="006F53EE">
        <w:t>r</w:t>
      </w:r>
      <w:r w:rsidR="009066E8" w:rsidRPr="006F53EE">
        <w:t xml:space="preserve">bības partneris </w:t>
      </w:r>
      <w:r w:rsidR="00E00E72" w:rsidRPr="006F53EE">
        <w:t>atbilst lielā komersanta definīcijai</w:t>
      </w:r>
      <w:r w:rsidR="00A367C7" w:rsidRPr="006F53EE">
        <w:t>:</w:t>
      </w:r>
      <w:bookmarkEnd w:id="49"/>
    </w:p>
    <w:p w:rsidR="003D6E52" w:rsidRPr="006F53EE" w:rsidRDefault="00A367C7" w:rsidP="00E53F28">
      <w:pPr>
        <w:pStyle w:val="naisf"/>
        <w:numPr>
          <w:ilvl w:val="1"/>
          <w:numId w:val="36"/>
        </w:numPr>
        <w:spacing w:before="0" w:after="0"/>
        <w:ind w:left="0" w:firstLine="720"/>
      </w:pPr>
      <w:r w:rsidRPr="006F53EE">
        <w:t xml:space="preserve">projekta darbības jomas paplašināšanās </w:t>
      </w:r>
      <w:r w:rsidR="0063432A" w:rsidRPr="006F53EE">
        <w:t>–</w:t>
      </w:r>
      <w:r w:rsidRPr="006F53EE">
        <w:t xml:space="preserve"> izveidoti jauni vai paplašināti līdz šim īstenotie pētniecības virzieni</w:t>
      </w:r>
      <w:r w:rsidR="00BD212E" w:rsidRPr="006F53EE">
        <w:t xml:space="preserve"> vai</w:t>
      </w:r>
      <w:r w:rsidRPr="006F53EE">
        <w:t xml:space="preserve"> ieviesti jauni pakalpojumi, kas saistīti ar līdz šim īstenotiem pētniecības virzieniem, </w:t>
      </w:r>
      <w:r w:rsidR="002D51B0" w:rsidRPr="006F53EE">
        <w:t xml:space="preserve">vai </w:t>
      </w:r>
      <w:r w:rsidRPr="006F53EE">
        <w:t>būtiski mainīti pētniecības procesi un palielināts pētniecībā iesaistīto zinātnisko darbinieku skaits;</w:t>
      </w:r>
    </w:p>
    <w:p w:rsidR="003D6E52" w:rsidRPr="006F53EE" w:rsidRDefault="00A367C7" w:rsidP="00E53F28">
      <w:pPr>
        <w:pStyle w:val="naisf"/>
        <w:numPr>
          <w:ilvl w:val="1"/>
          <w:numId w:val="36"/>
        </w:numPr>
        <w:spacing w:before="0" w:after="0"/>
        <w:ind w:left="0" w:firstLine="720"/>
      </w:pPr>
      <w:r w:rsidRPr="006F53EE">
        <w:t xml:space="preserve">projekta īstenošanas tempu pieaugums </w:t>
      </w:r>
      <w:r w:rsidR="00BD212E" w:rsidRPr="006F53EE">
        <w:t>–</w:t>
      </w:r>
      <w:r w:rsidRPr="006F53EE">
        <w:t xml:space="preserve"> </w:t>
      </w:r>
      <w:r w:rsidR="00BD212E" w:rsidRPr="006F53EE">
        <w:t xml:space="preserve">saņemot publisko atbalstu, </w:t>
      </w:r>
      <w:r w:rsidRPr="006F53EE">
        <w:t xml:space="preserve">visas projektā plānotās darbības </w:t>
      </w:r>
      <w:r w:rsidR="0077337C" w:rsidRPr="006F53EE">
        <w:t>īsteno</w:t>
      </w:r>
      <w:r w:rsidRPr="006F53EE">
        <w:t xml:space="preserve"> īsākā laikposmā;</w:t>
      </w:r>
    </w:p>
    <w:p w:rsidR="003D6E52" w:rsidRPr="006F53EE" w:rsidRDefault="00A367C7" w:rsidP="00E53F28">
      <w:pPr>
        <w:pStyle w:val="naisf"/>
        <w:numPr>
          <w:ilvl w:val="1"/>
          <w:numId w:val="36"/>
        </w:numPr>
        <w:spacing w:before="0" w:after="0"/>
        <w:ind w:left="0" w:firstLine="720"/>
      </w:pPr>
      <w:r w:rsidRPr="006F53EE">
        <w:t xml:space="preserve">būtiski palielinājusies kopsumma, ko </w:t>
      </w:r>
      <w:r w:rsidR="00970E77" w:rsidRPr="006F53EE">
        <w:t>projekta iesniedzējs un sadarbības partneris (ja attiecināms)</w:t>
      </w:r>
      <w:r w:rsidR="00BD212E" w:rsidRPr="006F53EE">
        <w:t xml:space="preserve"> </w:t>
      </w:r>
      <w:r w:rsidRPr="006F53EE">
        <w:t xml:space="preserve">ieguldīs </w:t>
      </w:r>
      <w:r w:rsidR="001B1F1D" w:rsidRPr="006F53EE">
        <w:t>projektā</w:t>
      </w:r>
      <w:r w:rsidR="00BD212E" w:rsidRPr="006F53EE">
        <w:t xml:space="preserve"> pētniecībā, attīstībā un inovācijas, prop</w:t>
      </w:r>
      <w:r w:rsidR="00FE2F66" w:rsidRPr="006F53EE">
        <w:t>o</w:t>
      </w:r>
      <w:r w:rsidR="00BD212E" w:rsidRPr="006F53EE">
        <w:t>rcionāli kopējam apgrozījumam (ja attiecināms)</w:t>
      </w:r>
      <w:r w:rsidRPr="006F53EE">
        <w:t>.</w:t>
      </w:r>
    </w:p>
    <w:p w:rsidR="00BD212E" w:rsidRPr="006F53EE" w:rsidRDefault="00BD212E" w:rsidP="00E53F28">
      <w:pPr>
        <w:pStyle w:val="naisf"/>
        <w:spacing w:before="0" w:after="0"/>
        <w:ind w:firstLine="720"/>
      </w:pPr>
    </w:p>
    <w:p w:rsidR="00B414A6" w:rsidRPr="006F53EE" w:rsidRDefault="006A2430" w:rsidP="00E53F28">
      <w:pPr>
        <w:pStyle w:val="naisf"/>
        <w:numPr>
          <w:ilvl w:val="0"/>
          <w:numId w:val="36"/>
        </w:numPr>
        <w:spacing w:before="0" w:after="0"/>
        <w:ind w:left="0" w:firstLine="720"/>
      </w:pPr>
      <w:r w:rsidRPr="006F53EE">
        <w:t>N</w:t>
      </w:r>
      <w:r w:rsidR="00B12EC4" w:rsidRPr="006F53EE">
        <w:t>acionālā finansējuma apmēr</w:t>
      </w:r>
      <w:r w:rsidR="00B15E34" w:rsidRPr="006F53EE">
        <w:t>a noteikšanas kārtība</w:t>
      </w:r>
      <w:r w:rsidR="00B414A6" w:rsidRPr="006F53EE">
        <w:t>:</w:t>
      </w:r>
    </w:p>
    <w:p w:rsidR="00B414A6" w:rsidRPr="006F53EE" w:rsidRDefault="00B414A6" w:rsidP="00B414A6">
      <w:pPr>
        <w:pStyle w:val="naisf"/>
        <w:numPr>
          <w:ilvl w:val="1"/>
          <w:numId w:val="36"/>
        </w:numPr>
        <w:spacing w:before="0" w:after="0"/>
        <w:ind w:left="0" w:firstLine="720"/>
      </w:pPr>
      <w:r w:rsidRPr="006F53EE">
        <w:t>projekta īstenošanai nepieciešamo nacionālo līdzfinansējum</w:t>
      </w:r>
      <w:r w:rsidR="00D04475" w:rsidRPr="006F53EE">
        <w:t>u</w:t>
      </w:r>
      <w:r w:rsidR="00563659" w:rsidRPr="006F53EE">
        <w:t xml:space="preserve"> </w:t>
      </w:r>
      <w:r w:rsidRPr="006F53EE">
        <w:t xml:space="preserve">nodrošina no </w:t>
      </w:r>
      <w:r w:rsidR="001636F7" w:rsidRPr="006F53EE">
        <w:t>projekta iesniedzēja un sadarbības partnera</w:t>
      </w:r>
      <w:r w:rsidRPr="006F53EE">
        <w:t xml:space="preserve"> rīcībā esošiem līdzekļiem, kredītresursu līdzekļiem vai citiem finanšu resursiem, par kuriem nav saņemts nekāds publisks atbalsts</w:t>
      </w:r>
      <w:r w:rsidR="00B12EC4" w:rsidRPr="006F53EE">
        <w:t xml:space="preserve">, ņemot vērā </w:t>
      </w:r>
      <w:r w:rsidR="003511E9" w:rsidRPr="006F53EE">
        <w:t xml:space="preserve">ERAF finansējuma apmēru, kas noteikts atbilstoši </w:t>
      </w:r>
      <w:r w:rsidR="00B12EC4" w:rsidRPr="006F53EE">
        <w:t xml:space="preserve">šo noteikumu </w:t>
      </w:r>
      <w:fldSimple w:instr=" REF _Ref329351102 \r \h  \* MERGEFORMAT ">
        <w:r w:rsidR="002F4330">
          <w:t>24</w:t>
        </w:r>
      </w:fldSimple>
      <w:r w:rsidR="00B12EC4" w:rsidRPr="006F53EE">
        <w:t>.punkt</w:t>
      </w:r>
      <w:r w:rsidR="00BC1705" w:rsidRPr="006F53EE">
        <w:t xml:space="preserve">ā </w:t>
      </w:r>
      <w:r w:rsidR="006E3499" w:rsidRPr="006F53EE">
        <w:t>noteiktajam</w:t>
      </w:r>
      <w:r w:rsidRPr="006F53EE">
        <w:t>;</w:t>
      </w:r>
    </w:p>
    <w:p w:rsidR="003D6E52" w:rsidRPr="00F173CD" w:rsidRDefault="00F41055" w:rsidP="00B414A6">
      <w:pPr>
        <w:pStyle w:val="naisf"/>
        <w:numPr>
          <w:ilvl w:val="1"/>
          <w:numId w:val="36"/>
        </w:numPr>
        <w:spacing w:before="0" w:after="0"/>
        <w:ind w:left="0" w:firstLine="720"/>
      </w:pPr>
      <w:bookmarkStart w:id="50" w:name="_Ref342041737"/>
      <w:r w:rsidRPr="00F173CD">
        <w:t xml:space="preserve">ja sadarbības partneris ir ārvalsts zinātniskā institūcija, kas nav </w:t>
      </w:r>
      <w:r w:rsidR="00023285" w:rsidRPr="00F173CD">
        <w:t xml:space="preserve">reģistrēta reģistrā vai nav </w:t>
      </w:r>
      <w:r w:rsidR="003F34C4" w:rsidRPr="00F173CD">
        <w:t>Latvijā reģistrēta juridiska persona</w:t>
      </w:r>
      <w:r w:rsidRPr="00F173CD">
        <w:t xml:space="preserve">, </w:t>
      </w:r>
      <w:r w:rsidR="000D2AAD" w:rsidRPr="00F173CD">
        <w:t>sadarbības partnera</w:t>
      </w:r>
      <w:r w:rsidRPr="00F173CD">
        <w:t xml:space="preserve"> projekta daļas īstenošanai nepieciešamo finansējumu nodrošina no </w:t>
      </w:r>
      <w:r w:rsidR="00B55385" w:rsidRPr="00F173CD">
        <w:t xml:space="preserve">ārvalsts zinātniskās institūcijas </w:t>
      </w:r>
      <w:r w:rsidRPr="00F173CD">
        <w:t>rīcībā esošajiem līdzekļiem, kredītresursu līdzekļiem vai citiem finanšu resursiem, par kuriem nav saņemts nekāds publisks atbalsts</w:t>
      </w:r>
      <w:r w:rsidR="00C21A51" w:rsidRPr="00F173CD">
        <w:t xml:space="preserve"> (turpmāk – sadarbības partnera dalības izmaksas)</w:t>
      </w:r>
      <w:r w:rsidR="00B414A6" w:rsidRPr="00F173CD">
        <w:t>.</w:t>
      </w:r>
      <w:bookmarkEnd w:id="50"/>
      <w:r w:rsidR="00B15E34" w:rsidRPr="00F173CD">
        <w:t xml:space="preserve"> </w:t>
      </w:r>
    </w:p>
    <w:p w:rsidR="00A367C7" w:rsidRPr="006F53EE" w:rsidRDefault="00A367C7" w:rsidP="00E53F28">
      <w:pPr>
        <w:pStyle w:val="naisf"/>
        <w:spacing w:before="0" w:after="0"/>
        <w:ind w:firstLine="720"/>
      </w:pPr>
      <w:r w:rsidRPr="006F53EE">
        <w:t> </w:t>
      </w:r>
    </w:p>
    <w:p w:rsidR="003D6E52" w:rsidRPr="00C55212" w:rsidRDefault="00F5755B" w:rsidP="00E53F28">
      <w:pPr>
        <w:pStyle w:val="naisf"/>
        <w:numPr>
          <w:ilvl w:val="0"/>
          <w:numId w:val="36"/>
        </w:numPr>
        <w:spacing w:before="0" w:after="0"/>
        <w:ind w:left="0" w:firstLine="720"/>
      </w:pPr>
      <w:bookmarkStart w:id="51" w:name="_Ref336267969"/>
      <w:r w:rsidRPr="006F53EE">
        <w:t>Š</w:t>
      </w:r>
      <w:r w:rsidR="00A367C7" w:rsidRPr="006F53EE">
        <w:t xml:space="preserve">o noteikumu ietvaros piešķirto </w:t>
      </w:r>
      <w:r w:rsidR="002E10E1" w:rsidRPr="006F53EE">
        <w:t>ERAF</w:t>
      </w:r>
      <w:r w:rsidR="00A367C7" w:rsidRPr="006F53EE">
        <w:t xml:space="preserve"> finansējumu</w:t>
      </w:r>
      <w:r w:rsidR="00230B03" w:rsidRPr="006F53EE">
        <w:t xml:space="preserve"> attiecībā uz tām pašām attiecināmajām izmaksām</w:t>
      </w:r>
      <w:r w:rsidR="00A367C7" w:rsidRPr="006F53EE">
        <w:t xml:space="preserve"> </w:t>
      </w:r>
      <w:r w:rsidR="007F5625" w:rsidRPr="006F53EE">
        <w:t>nevar</w:t>
      </w:r>
      <w:r w:rsidR="00A367C7" w:rsidRPr="006F53EE">
        <w:t xml:space="preserve"> </w:t>
      </w:r>
      <w:r w:rsidR="00C02357" w:rsidRPr="006F53EE">
        <w:t xml:space="preserve">apvienot </w:t>
      </w:r>
      <w:r w:rsidR="00A367C7" w:rsidRPr="006F53EE">
        <w:t xml:space="preserve">ar </w:t>
      </w:r>
      <w:r w:rsidR="00230B03" w:rsidRPr="006F53EE">
        <w:t>finans</w:t>
      </w:r>
      <w:r w:rsidR="00486F9E" w:rsidRPr="006F53EE">
        <w:t>ē</w:t>
      </w:r>
      <w:r w:rsidR="00230B03" w:rsidRPr="006F53EE">
        <w:t>jumu citas</w:t>
      </w:r>
      <w:r w:rsidR="00230B03" w:rsidRPr="00C55212">
        <w:t xml:space="preserve"> atbalsta programmas vai individu</w:t>
      </w:r>
      <w:r w:rsidR="003069ED" w:rsidRPr="00C55212">
        <w:t>ā</w:t>
      </w:r>
      <w:r w:rsidR="00230B03" w:rsidRPr="00C55212">
        <w:t>l</w:t>
      </w:r>
      <w:r w:rsidR="003069ED" w:rsidRPr="00C55212">
        <w:t>ā</w:t>
      </w:r>
      <w:r w:rsidR="00230B03" w:rsidRPr="00C55212">
        <w:t xml:space="preserve"> atbalsta projekta ietvaros</w:t>
      </w:r>
      <w:r w:rsidR="00486F9E" w:rsidRPr="00C55212">
        <w:t>, kā arī</w:t>
      </w:r>
      <w:r w:rsidR="00230B03" w:rsidRPr="00C55212">
        <w:t xml:space="preserve"> </w:t>
      </w:r>
      <w:r w:rsidR="003069ED" w:rsidRPr="00C55212">
        <w:t xml:space="preserve">ar </w:t>
      </w:r>
      <w:proofErr w:type="spellStart"/>
      <w:r w:rsidR="00230B03" w:rsidRPr="00C55212">
        <w:rPr>
          <w:i/>
        </w:rPr>
        <w:t>de</w:t>
      </w:r>
      <w:proofErr w:type="spellEnd"/>
      <w:r w:rsidR="00230B03" w:rsidRPr="00C55212">
        <w:rPr>
          <w:rFonts w:eastAsiaTheme="minorHAnsi"/>
          <w:i/>
          <w:iCs/>
          <w:color w:val="000000"/>
          <w:lang w:eastAsia="en-US"/>
        </w:rPr>
        <w:t xml:space="preserve"> </w:t>
      </w:r>
      <w:proofErr w:type="spellStart"/>
      <w:r w:rsidR="00230B03" w:rsidRPr="00C55212">
        <w:rPr>
          <w:rFonts w:eastAsiaTheme="minorHAnsi"/>
          <w:i/>
          <w:iCs/>
          <w:color w:val="000000"/>
          <w:lang w:eastAsia="en-US"/>
        </w:rPr>
        <w:t>minimis</w:t>
      </w:r>
      <w:proofErr w:type="spellEnd"/>
      <w:r w:rsidR="00230B03" w:rsidRPr="00C55212">
        <w:rPr>
          <w:rFonts w:ascii="Calibri" w:eastAsiaTheme="minorHAnsi" w:hAnsi="Calibri" w:cs="Calibri"/>
          <w:color w:val="000000"/>
          <w:lang w:eastAsia="en-US"/>
        </w:rPr>
        <w:t xml:space="preserve"> </w:t>
      </w:r>
      <w:r w:rsidR="00230B03" w:rsidRPr="00C55212">
        <w:t>atbalstu</w:t>
      </w:r>
      <w:r w:rsidR="00A367C7" w:rsidRPr="00C55212">
        <w:t xml:space="preserve">, kuru sniedz, ievērojot Komisijas 2006.gada 15.decembra </w:t>
      </w:r>
      <w:r w:rsidR="009E5CFF" w:rsidRPr="00C55212">
        <w:t xml:space="preserve">Regulu </w:t>
      </w:r>
      <w:r w:rsidR="00A367C7" w:rsidRPr="00C55212">
        <w:t>(EK) Nr.</w:t>
      </w:r>
      <w:hyperlink r:id="rId29" w:tgtFrame="_blank" w:tooltip="REGULA" w:history="1">
        <w:r w:rsidR="001B1F1D" w:rsidRPr="00C55212">
          <w:t>1998/2006</w:t>
        </w:r>
      </w:hyperlink>
      <w:r w:rsidR="00A367C7" w:rsidRPr="00C55212">
        <w:t xml:space="preserve"> par Līguma 87. un 88.panta piemērošanu </w:t>
      </w:r>
      <w:proofErr w:type="spellStart"/>
      <w:r w:rsidR="001B1F1D" w:rsidRPr="00C55212">
        <w:rPr>
          <w:i/>
        </w:rPr>
        <w:t>de</w:t>
      </w:r>
      <w:proofErr w:type="spellEnd"/>
      <w:r w:rsidR="001B1F1D" w:rsidRPr="00C55212">
        <w:rPr>
          <w:i/>
        </w:rPr>
        <w:t xml:space="preserve"> </w:t>
      </w:r>
      <w:proofErr w:type="spellStart"/>
      <w:r w:rsidR="001B1F1D" w:rsidRPr="00C55212">
        <w:rPr>
          <w:i/>
        </w:rPr>
        <w:t>minimis</w:t>
      </w:r>
      <w:proofErr w:type="spellEnd"/>
      <w:r w:rsidR="00A367C7" w:rsidRPr="00C55212">
        <w:t xml:space="preserve"> atbalstam.</w:t>
      </w:r>
      <w:bookmarkEnd w:id="51"/>
    </w:p>
    <w:p w:rsidR="00A367C7" w:rsidRPr="00EB1C9E" w:rsidRDefault="00A367C7" w:rsidP="00E53F28">
      <w:pPr>
        <w:pStyle w:val="naisf"/>
        <w:spacing w:before="0" w:after="0"/>
        <w:ind w:firstLine="720"/>
      </w:pPr>
      <w:r w:rsidRPr="00EB1C9E">
        <w:t> </w:t>
      </w:r>
    </w:p>
    <w:p w:rsidR="003D6E52" w:rsidRPr="00B71B01" w:rsidRDefault="002E10E1" w:rsidP="00E53F28">
      <w:pPr>
        <w:pStyle w:val="naisf"/>
        <w:numPr>
          <w:ilvl w:val="0"/>
          <w:numId w:val="36"/>
        </w:numPr>
        <w:spacing w:before="0" w:after="0"/>
        <w:ind w:left="0" w:firstLine="720"/>
      </w:pPr>
      <w:bookmarkStart w:id="52" w:name="_Ref329351102"/>
      <w:r w:rsidRPr="00B71B01">
        <w:t>ERAF</w:t>
      </w:r>
      <w:r w:rsidR="00B43D06" w:rsidRPr="00B71B01">
        <w:t xml:space="preserve"> finansējuma apmēra </w:t>
      </w:r>
      <w:r w:rsidR="0034261F" w:rsidRPr="00B71B01">
        <w:t xml:space="preserve">un vidējās svērtās ERAF atbalsta intensitātes </w:t>
      </w:r>
      <w:r w:rsidR="00B43D06" w:rsidRPr="00B71B01">
        <w:t>noteikšanas kārtība:</w:t>
      </w:r>
      <w:bookmarkEnd w:id="52"/>
    </w:p>
    <w:p w:rsidR="003D6E52" w:rsidRPr="00B71B01" w:rsidRDefault="00C21BD8" w:rsidP="00E53F28">
      <w:pPr>
        <w:pStyle w:val="naisf"/>
        <w:numPr>
          <w:ilvl w:val="1"/>
          <w:numId w:val="36"/>
        </w:numPr>
        <w:spacing w:before="0" w:after="0"/>
        <w:ind w:left="0" w:firstLine="720"/>
      </w:pPr>
      <w:bookmarkStart w:id="53" w:name="_Ref325975216"/>
      <w:r w:rsidRPr="00B71B01">
        <w:t>atbalstām</w:t>
      </w:r>
      <w:r w:rsidR="002D6706">
        <w:t>aj</w:t>
      </w:r>
      <w:r w:rsidRPr="00B71B01">
        <w:t xml:space="preserve">ai darbībai </w:t>
      </w:r>
      <w:r w:rsidR="00E36BAF" w:rsidRPr="00B71B01">
        <w:t xml:space="preserve">pieļaujamais </w:t>
      </w:r>
      <w:r w:rsidR="002E10E1" w:rsidRPr="00B71B01">
        <w:t>ERAF</w:t>
      </w:r>
      <w:r w:rsidRPr="00B71B01">
        <w:t xml:space="preserve"> finansējuma apmērs:</w:t>
      </w:r>
      <w:bookmarkEnd w:id="53"/>
    </w:p>
    <w:p w:rsidR="003D6E52" w:rsidRPr="00B71B01" w:rsidRDefault="00A367C7" w:rsidP="00E53F28">
      <w:pPr>
        <w:pStyle w:val="naisf"/>
        <w:numPr>
          <w:ilvl w:val="2"/>
          <w:numId w:val="36"/>
        </w:numPr>
        <w:spacing w:before="0" w:after="0"/>
        <w:ind w:left="0" w:firstLine="720"/>
      </w:pPr>
      <w:r w:rsidRPr="00B71B01">
        <w:t xml:space="preserve">katrai </w:t>
      </w:r>
      <w:r w:rsidR="00B43D06" w:rsidRPr="00B71B01">
        <w:t>šo noteikumu</w:t>
      </w:r>
      <w:r w:rsidRPr="00B71B01">
        <w:t xml:space="preserve"> </w:t>
      </w:r>
      <w:fldSimple w:instr=" REF _Ref336343597 \r \h  \* MERGEFORMAT ">
        <w:r w:rsidR="002F4330">
          <w:t>8.1.1</w:t>
        </w:r>
      </w:fldSimple>
      <w:r w:rsidR="001A2F78" w:rsidRPr="00B71B01">
        <w:t xml:space="preserve">. un </w:t>
      </w:r>
      <w:fldSimple w:instr=" REF _Ref336343598 \r \h  \* MERGEFORMAT ">
        <w:r w:rsidR="002F4330">
          <w:t>8.1.2</w:t>
        </w:r>
      </w:fldSimple>
      <w:r w:rsidR="00B43D06" w:rsidRPr="00B71B01">
        <w:t>.</w:t>
      </w:r>
      <w:r w:rsidR="004E76B8" w:rsidRPr="00B71B01">
        <w:t>apakš</w:t>
      </w:r>
      <w:r w:rsidR="00B43D06" w:rsidRPr="00B71B01">
        <w:t xml:space="preserve">punktā minētai </w:t>
      </w:r>
      <w:r w:rsidRPr="00B71B01">
        <w:t xml:space="preserve">pētniecības kategorijai pieļaujamo </w:t>
      </w:r>
      <w:r w:rsidR="002E10E1" w:rsidRPr="00B71B01">
        <w:t>ERAF</w:t>
      </w:r>
      <w:r w:rsidRPr="00B71B01">
        <w:t xml:space="preserve"> finansējuma apmēru nosaka </w:t>
      </w:r>
      <w:r w:rsidR="00C21BD8" w:rsidRPr="00B71B01">
        <w:t xml:space="preserve">atsevišķi </w:t>
      </w:r>
      <w:r w:rsidRPr="00B71B01">
        <w:t xml:space="preserve">atbilstoši šo noteikumu </w:t>
      </w:r>
      <w:fldSimple w:instr=" REF _Ref325108151 \r \h  \* MERGEFORMAT ">
        <w:r w:rsidR="002F4330">
          <w:t>35</w:t>
        </w:r>
      </w:fldSimple>
      <w:r w:rsidRPr="00B71B01">
        <w:t>.</w:t>
      </w:r>
      <w:r w:rsidR="008C4F73" w:rsidRPr="00B71B01">
        <w:t>punkt</w:t>
      </w:r>
      <w:r w:rsidR="0034261F" w:rsidRPr="00B71B01">
        <w:t>ā noteiktajai ERAF atbalsta intensitātei</w:t>
      </w:r>
      <w:r w:rsidRPr="00B71B01">
        <w:t>;</w:t>
      </w:r>
    </w:p>
    <w:p w:rsidR="003D6E52" w:rsidRPr="00B71B01" w:rsidRDefault="00F96903" w:rsidP="00E53F28">
      <w:pPr>
        <w:pStyle w:val="naisf"/>
        <w:numPr>
          <w:ilvl w:val="2"/>
          <w:numId w:val="36"/>
        </w:numPr>
        <w:spacing w:before="0" w:after="0"/>
        <w:ind w:left="0" w:firstLine="720"/>
      </w:pPr>
      <w:r w:rsidRPr="00BD7CFC">
        <w:rPr>
          <w:b/>
        </w:rPr>
        <w:t xml:space="preserve">katrai </w:t>
      </w:r>
      <w:r w:rsidR="002E10E1" w:rsidRPr="00B71B01">
        <w:t xml:space="preserve">šo noteikumu </w:t>
      </w:r>
      <w:fldSimple w:instr=" REF _Ref329348242 \r \h  \* MERGEFORMAT ">
        <w:r w:rsidR="002F4330">
          <w:t>8.2</w:t>
        </w:r>
      </w:fldSimple>
      <w:r w:rsidR="00133DA7" w:rsidRPr="00133DA7">
        <w:t>.</w:t>
      </w:r>
      <w:r w:rsidR="002E10E1" w:rsidRPr="00B71B01">
        <w:t xml:space="preserve">apakšpunktā minētajai atbalstāmajai darbībai </w:t>
      </w:r>
      <w:r w:rsidR="00B43D06" w:rsidRPr="00B71B01">
        <w:t xml:space="preserve">pieļaujamo </w:t>
      </w:r>
      <w:r w:rsidR="002E10E1" w:rsidRPr="00B71B01">
        <w:t>ERAF</w:t>
      </w:r>
      <w:r w:rsidR="00B43D06" w:rsidRPr="00B71B01">
        <w:t xml:space="preserve"> finansējuma apmēru nosaka </w:t>
      </w:r>
      <w:r w:rsidRPr="00BD7CFC">
        <w:rPr>
          <w:b/>
        </w:rPr>
        <w:t>atsevišķi</w:t>
      </w:r>
      <w:r>
        <w:t xml:space="preserve"> </w:t>
      </w:r>
      <w:r w:rsidR="00B43D06" w:rsidRPr="00B71B01">
        <w:t xml:space="preserve">atbilstoši šo noteikumu </w:t>
      </w:r>
      <w:fldSimple w:instr=" REF _Ref325108170 \r \h  \* MERGEFORMAT ">
        <w:r w:rsidR="002F4330">
          <w:t>40</w:t>
        </w:r>
      </w:fldSimple>
      <w:r w:rsidR="00B43D06" w:rsidRPr="00B71B01">
        <w:t>.</w:t>
      </w:r>
      <w:r w:rsidR="00144D78" w:rsidRPr="00B71B01">
        <w:t>punkt</w:t>
      </w:r>
      <w:r w:rsidR="00144D78">
        <w:t>ā noteiktaj</w:t>
      </w:r>
      <w:r w:rsidR="004300DD">
        <w:t>am</w:t>
      </w:r>
      <w:r w:rsidR="000535B9" w:rsidRPr="00B71B01">
        <w:t>;</w:t>
      </w:r>
    </w:p>
    <w:p w:rsidR="003D6E52" w:rsidRPr="00B71B01" w:rsidRDefault="007F2AAD" w:rsidP="00E53F28">
      <w:pPr>
        <w:pStyle w:val="naisf"/>
        <w:numPr>
          <w:ilvl w:val="1"/>
          <w:numId w:val="36"/>
        </w:numPr>
        <w:spacing w:before="0" w:after="0"/>
        <w:ind w:left="0" w:firstLine="720"/>
      </w:pPr>
      <w:bookmarkStart w:id="54" w:name="_Ref335816394"/>
      <w:r w:rsidRPr="00B71B01">
        <w:t xml:space="preserve">šo noteikumu </w:t>
      </w:r>
      <w:fldSimple w:instr=" REF _Ref335917958 \r \h  \* MERGEFORMAT ">
        <w:r w:rsidR="002F4330">
          <w:t>15.1</w:t>
        </w:r>
      </w:fldSimple>
      <w:r w:rsidRPr="00B71B01">
        <w:t xml:space="preserve">.apakšpunktā </w:t>
      </w:r>
      <w:r w:rsidR="009A66E5" w:rsidRPr="00B71B01">
        <w:t xml:space="preserve">minētajā gadījumā </w:t>
      </w:r>
      <w:r w:rsidR="005153B9" w:rsidRPr="00B71B01">
        <w:t xml:space="preserve">projekta kopējo </w:t>
      </w:r>
      <w:r w:rsidRPr="00B71B01">
        <w:t>ERAF finansējuma apmēru nosaka</w:t>
      </w:r>
      <w:r w:rsidR="008C1174" w:rsidRPr="00B71B01">
        <w:t>, ņemot vērā</w:t>
      </w:r>
      <w:r w:rsidR="007F5625" w:rsidRPr="00B71B01">
        <w:t xml:space="preserve"> projekta </w:t>
      </w:r>
      <w:r w:rsidR="00DE5AD2" w:rsidRPr="00B71B01">
        <w:t xml:space="preserve">kopējās </w:t>
      </w:r>
      <w:r w:rsidR="007F5625" w:rsidRPr="00B71B01">
        <w:t xml:space="preserve">attiecināmās izmaksas </w:t>
      </w:r>
      <w:r w:rsidR="009C629D" w:rsidRPr="00B71B01">
        <w:t xml:space="preserve">un </w:t>
      </w:r>
      <w:r w:rsidR="006832CE" w:rsidRPr="00B71B01">
        <w:t>zinātniskajai institūcijai</w:t>
      </w:r>
      <w:r w:rsidR="007F5625" w:rsidRPr="00B71B01">
        <w:t xml:space="preserve"> pieļaujamo vidējo svērto </w:t>
      </w:r>
      <w:r w:rsidR="004E083D" w:rsidRPr="00B71B01">
        <w:t>ERAF atbalsta</w:t>
      </w:r>
      <w:r w:rsidR="00E06475" w:rsidRPr="00B71B01">
        <w:t xml:space="preserve"> </w:t>
      </w:r>
      <w:r w:rsidR="004E083D" w:rsidRPr="00B71B01">
        <w:t>intensitāt</w:t>
      </w:r>
      <w:r w:rsidR="00B46DE6">
        <w:t>i</w:t>
      </w:r>
      <w:r w:rsidR="007F5625" w:rsidRPr="00B71B01">
        <w:t xml:space="preserve">, </w:t>
      </w:r>
      <w:r w:rsidR="00536251" w:rsidRPr="00B71B01">
        <w:t xml:space="preserve">kas aprēķināta atbilstoši šo noteikumu </w:t>
      </w:r>
      <w:fldSimple w:instr=" REF _Ref325108151 \r \h  \* MERGEFORMAT ">
        <w:r w:rsidR="002F4330">
          <w:t>35</w:t>
        </w:r>
      </w:fldSimple>
      <w:r w:rsidR="00536251" w:rsidRPr="00B71B01">
        <w:t xml:space="preserve">. un </w:t>
      </w:r>
      <w:fldSimple w:instr=" REF _Ref325108170 \r \h  \* MERGEFORMAT ">
        <w:r w:rsidR="002F4330">
          <w:t>40</w:t>
        </w:r>
      </w:fldSimple>
      <w:r w:rsidR="00536251" w:rsidRPr="00B71B01">
        <w:t>.punktā un 1.pielikuma 7.4.1.sadaļas nosacījumiem</w:t>
      </w:r>
      <w:r w:rsidRPr="00B71B01">
        <w:t>;</w:t>
      </w:r>
      <w:bookmarkEnd w:id="54"/>
      <w:r w:rsidRPr="00B71B01">
        <w:t xml:space="preserve"> </w:t>
      </w:r>
    </w:p>
    <w:p w:rsidR="00E00E33" w:rsidRDefault="00E00E33" w:rsidP="00E00E33">
      <w:pPr>
        <w:pStyle w:val="naisf"/>
        <w:numPr>
          <w:ilvl w:val="1"/>
          <w:numId w:val="36"/>
        </w:numPr>
        <w:spacing w:before="0" w:after="0"/>
        <w:ind w:left="0" w:firstLine="720"/>
      </w:pPr>
      <w:r w:rsidRPr="00B71B01">
        <w:t>šo noteikumu.</w:t>
      </w:r>
      <w:fldSimple w:instr=" REF _Ref336238778 \r \h  \* MERGEFORMAT ">
        <w:r w:rsidR="002F4330">
          <w:t>15.2</w:t>
        </w:r>
      </w:fldSimple>
      <w:r w:rsidR="008446C2">
        <w:t>.</w:t>
      </w:r>
      <w:r w:rsidRPr="00B71B01">
        <w:t xml:space="preserve">apakšpunktā minētajā gadījumā projekta kopējo ERAF finansējuma apmēru nosaka, ņemot vērā projekta kopējās attiecināmās izmaksas </w:t>
      </w:r>
      <w:r w:rsidR="00CB1C0E">
        <w:t xml:space="preserve">un </w:t>
      </w:r>
      <w:proofErr w:type="spellStart"/>
      <w:r w:rsidRPr="00B71B01">
        <w:t>līgumpētījuma</w:t>
      </w:r>
      <w:proofErr w:type="spellEnd"/>
      <w:r w:rsidRPr="00B71B01">
        <w:t xml:space="preserve"> pasūtītājam pieļaujamo vidējo svērto ERAF atbalsta intensitāti, kas aprēķināta atbilstoši šo noteikumu </w:t>
      </w:r>
      <w:fldSimple w:instr=" REF _Ref325975216 \r \h  \* MERGEFORMAT ">
        <w:r w:rsidR="002F4330">
          <w:t>24.1</w:t>
        </w:r>
      </w:fldSimple>
      <w:r w:rsidRPr="00B71B01">
        <w:t>.apakšpunkta un 1.pielikuma 7.4.1.sadaļas nosacījumiem</w:t>
      </w:r>
      <w:r w:rsidR="005C6DED">
        <w:t>;</w:t>
      </w:r>
      <w:r w:rsidRPr="00B71B01">
        <w:t xml:space="preserve"> </w:t>
      </w:r>
    </w:p>
    <w:p w:rsidR="00DE5AD2" w:rsidRPr="00B71B01" w:rsidRDefault="00983C29" w:rsidP="00E53F28">
      <w:pPr>
        <w:pStyle w:val="naisf"/>
        <w:numPr>
          <w:ilvl w:val="1"/>
          <w:numId w:val="36"/>
        </w:numPr>
        <w:spacing w:before="0" w:after="0"/>
        <w:ind w:left="0" w:firstLine="720"/>
      </w:pPr>
      <w:r w:rsidRPr="00B71B01">
        <w:t xml:space="preserve">šo noteikumu </w:t>
      </w:r>
      <w:fldSimple w:instr=" REF _Ref335918371 \r \h  \* MERGEFORMAT ">
        <w:r w:rsidR="002F4330">
          <w:t>15.3</w:t>
        </w:r>
      </w:fldSimple>
      <w:r w:rsidRPr="00B71B01">
        <w:t>.apakšpunktā minētajā gadījumā</w:t>
      </w:r>
      <w:r w:rsidR="00DE5AD2" w:rsidRPr="00B71B01">
        <w:t>:</w:t>
      </w:r>
    </w:p>
    <w:p w:rsidR="00983C29" w:rsidRPr="00B71B01" w:rsidRDefault="00983C29" w:rsidP="00E53F28">
      <w:pPr>
        <w:pStyle w:val="naisf"/>
        <w:numPr>
          <w:ilvl w:val="2"/>
          <w:numId w:val="36"/>
        </w:numPr>
        <w:spacing w:before="0" w:after="0"/>
        <w:ind w:left="0" w:firstLine="720"/>
      </w:pPr>
      <w:r w:rsidRPr="00B71B01">
        <w:lastRenderedPageBreak/>
        <w:t xml:space="preserve"> </w:t>
      </w:r>
      <w:bookmarkStart w:id="55" w:name="_Ref336344580"/>
      <w:r w:rsidR="0096437F">
        <w:t xml:space="preserve">projekta iesniedzējam un </w:t>
      </w:r>
      <w:r w:rsidRPr="00B71B01">
        <w:t>katram labuma guvējam</w:t>
      </w:r>
      <w:r w:rsidR="008579D8">
        <w:t xml:space="preserve"> </w:t>
      </w:r>
      <w:r w:rsidRPr="00B71B01">
        <w:t xml:space="preserve">pieļaujamo ERAF finansējuma apmēru nosaka atsevišķi, </w:t>
      </w:r>
      <w:r w:rsidR="00551829" w:rsidRPr="00B71B01">
        <w:t>ņemot vērā</w:t>
      </w:r>
      <w:r w:rsidRPr="00B71B01">
        <w:t xml:space="preserve"> </w:t>
      </w:r>
      <w:r w:rsidR="0096437F">
        <w:t xml:space="preserve">projekta iesniedzēja un </w:t>
      </w:r>
      <w:r w:rsidR="00551829" w:rsidRPr="00B71B01">
        <w:t>katra labuma guvēja</w:t>
      </w:r>
      <w:r w:rsidRPr="00B71B01">
        <w:t xml:space="preserve"> projekta daļas attiecināmās izmaksas un pieļaujamo vidējo svērto ERAF </w:t>
      </w:r>
      <w:r w:rsidR="001710F9" w:rsidRPr="00B71B01">
        <w:t>atbalsta</w:t>
      </w:r>
      <w:r w:rsidRPr="00B71B01">
        <w:t xml:space="preserve"> intensitāti, kas aprēķināta atbilstoši šo noteikumu </w:t>
      </w:r>
      <w:fldSimple w:instr=" REF _Ref325975216 \r \h  \* MERGEFORMAT ">
        <w:r w:rsidR="002F4330">
          <w:t>24.1</w:t>
        </w:r>
      </w:fldSimple>
      <w:r w:rsidR="00C26B14" w:rsidRPr="00B71B01">
        <w:t>.apakšpunkta</w:t>
      </w:r>
      <w:r w:rsidRPr="00B71B01">
        <w:t xml:space="preserve"> un 1.pielikuma 7.4.1.sadaļas nosacījumiem;</w:t>
      </w:r>
      <w:bookmarkEnd w:id="55"/>
    </w:p>
    <w:p w:rsidR="00551829" w:rsidRPr="00B71B01" w:rsidRDefault="00F82617" w:rsidP="00341B4F">
      <w:pPr>
        <w:pStyle w:val="naisf"/>
        <w:numPr>
          <w:ilvl w:val="2"/>
          <w:numId w:val="36"/>
        </w:numPr>
        <w:spacing w:before="0" w:after="0"/>
        <w:ind w:left="0" w:firstLine="720"/>
      </w:pPr>
      <w:r w:rsidRPr="00B71B01">
        <w:t>projekta kopējo ERAF finansējuma apmēru nosaka, ņemot vērā</w:t>
      </w:r>
      <w:r w:rsidR="00BC35BD" w:rsidRPr="00B71B01">
        <w:t xml:space="preserve"> projekta kopējo attiecināmo izmaksu apmēru un projekta vidējo svērto ERAF </w:t>
      </w:r>
      <w:r w:rsidR="001710F9" w:rsidRPr="00B71B01">
        <w:t xml:space="preserve">atbalsta </w:t>
      </w:r>
      <w:r w:rsidR="00BC35BD" w:rsidRPr="00B71B01">
        <w:t>intensitāti, k</w:t>
      </w:r>
      <w:r w:rsidR="00964693" w:rsidRPr="00B71B01">
        <w:t>as aprēķināta</w:t>
      </w:r>
      <w:r w:rsidR="00C26B14" w:rsidRPr="00B71B01">
        <w:t xml:space="preserve"> atbilstoši</w:t>
      </w:r>
      <w:r w:rsidR="00BC35BD" w:rsidRPr="00B71B01">
        <w:t xml:space="preserve"> šo noteikumu </w:t>
      </w:r>
      <w:fldSimple w:instr=" REF _Ref336344580 \r \h  \* MERGEFORMAT ">
        <w:r w:rsidR="002F4330">
          <w:t>24.4.1</w:t>
        </w:r>
      </w:fldSimple>
      <w:r w:rsidR="00BC35BD" w:rsidRPr="00B71B01">
        <w:t>.apakšpunkta un 1.pielikuma 7.4.1.sadaļas nosacījum</w:t>
      </w:r>
      <w:r w:rsidR="00C26B14" w:rsidRPr="00B71B01">
        <w:t>iem</w:t>
      </w:r>
      <w:r w:rsidR="005C6DED">
        <w:t>.</w:t>
      </w:r>
    </w:p>
    <w:p w:rsidR="00DF493F" w:rsidRDefault="00DF493F" w:rsidP="00E53F28">
      <w:pPr>
        <w:pStyle w:val="naisf"/>
        <w:spacing w:before="0" w:after="0"/>
      </w:pPr>
    </w:p>
    <w:p w:rsidR="00D21982" w:rsidRDefault="00D21982" w:rsidP="00D21982">
      <w:pPr>
        <w:pStyle w:val="naisf"/>
        <w:numPr>
          <w:ilvl w:val="0"/>
          <w:numId w:val="36"/>
        </w:numPr>
        <w:spacing w:before="0" w:after="0"/>
        <w:ind w:left="0" w:firstLine="720"/>
      </w:pPr>
      <w:r w:rsidRPr="00EB1C9E">
        <w:t xml:space="preserve">Aktivitātes </w:t>
      </w:r>
      <w:r>
        <w:t xml:space="preserve">otrās kārtas </w:t>
      </w:r>
      <w:r w:rsidRPr="00EB1C9E">
        <w:t>ietvaros nav attiecināmas šādas izmaksas:</w:t>
      </w:r>
    </w:p>
    <w:p w:rsidR="00D84F96" w:rsidRDefault="00D21982" w:rsidP="00D84F96">
      <w:pPr>
        <w:pStyle w:val="naisf"/>
        <w:numPr>
          <w:ilvl w:val="1"/>
          <w:numId w:val="36"/>
        </w:numPr>
        <w:spacing w:before="0" w:after="0"/>
        <w:ind w:left="0" w:firstLine="720"/>
      </w:pPr>
      <w:r w:rsidRPr="00EB1C9E">
        <w:t>samaksa par aizdevuma izskatīšanu, noformēšanu, rezervēšanu un apkalpošanu, maksa par finanšu darījumiem, nokavējuma procenti, līgumsodi un tiesvedības izdevumi;</w:t>
      </w:r>
      <w:r w:rsidR="00D84F96" w:rsidRPr="00D84F96">
        <w:t xml:space="preserve"> </w:t>
      </w:r>
    </w:p>
    <w:p w:rsidR="00D21982" w:rsidRDefault="00D84F96" w:rsidP="00D84F96">
      <w:pPr>
        <w:pStyle w:val="naisf"/>
        <w:numPr>
          <w:ilvl w:val="1"/>
          <w:numId w:val="36"/>
        </w:numPr>
        <w:spacing w:before="0" w:after="0"/>
        <w:ind w:left="0" w:firstLine="720"/>
      </w:pPr>
      <w:r w:rsidRPr="00EB1C9E">
        <w:t>izmaksas, kas neatbilst pamatotas finanšu vadības principiem, īpaši naudas vērtībai un izmaksu efektivitātei;</w:t>
      </w:r>
    </w:p>
    <w:p w:rsidR="00D21982" w:rsidRDefault="001406C0" w:rsidP="00D21982">
      <w:pPr>
        <w:pStyle w:val="naisf"/>
        <w:numPr>
          <w:ilvl w:val="1"/>
          <w:numId w:val="36"/>
        </w:numPr>
        <w:spacing w:before="0" w:after="0"/>
        <w:ind w:left="0" w:firstLine="720"/>
      </w:pPr>
      <w:r w:rsidRPr="00F173CD">
        <w:t xml:space="preserve">projekta </w:t>
      </w:r>
      <w:r w:rsidR="004C4412" w:rsidRPr="00F173CD">
        <w:t>kopējās</w:t>
      </w:r>
      <w:r w:rsidR="004C4412">
        <w:t xml:space="preserve"> </w:t>
      </w:r>
      <w:r w:rsidR="00D21982" w:rsidRPr="00EB1C9E">
        <w:t xml:space="preserve">izmaksas, </w:t>
      </w:r>
      <w:r>
        <w:t xml:space="preserve">ja </w:t>
      </w:r>
      <w:r w:rsidR="00F13351" w:rsidRPr="00F173CD">
        <w:t>projekta īstenošana uzsākta</w:t>
      </w:r>
      <w:r w:rsidR="006C3CB7" w:rsidRPr="00F173CD">
        <w:t xml:space="preserve"> </w:t>
      </w:r>
      <w:r w:rsidR="00D21982" w:rsidRPr="00EB1C9E">
        <w:t>pirms</w:t>
      </w:r>
      <w:r w:rsidR="00D21982">
        <w:t xml:space="preserve"> </w:t>
      </w:r>
      <w:r w:rsidR="00D21982" w:rsidRPr="00F173CD">
        <w:t>vienošanās vai līguma par projekta īstenošanu noslēgšanas</w:t>
      </w:r>
      <w:r w:rsidR="00D21982">
        <w:t>;</w:t>
      </w:r>
    </w:p>
    <w:p w:rsidR="00D21982" w:rsidRDefault="00D21982" w:rsidP="00D21982">
      <w:pPr>
        <w:pStyle w:val="naisf"/>
        <w:numPr>
          <w:ilvl w:val="1"/>
          <w:numId w:val="36"/>
        </w:numPr>
        <w:spacing w:before="0" w:after="0"/>
        <w:ind w:left="0" w:firstLine="720"/>
      </w:pPr>
      <w:r w:rsidRPr="00EB1C9E">
        <w:t>izmaksas, kas radušās pēc projekta aktivitāšu īstenošanas termiņa beigām vai kuru maksājumi veikti vēlāk nekā mēnesi pēc projekta aktivitāšu īstenošanas termiņa beigām;</w:t>
      </w:r>
    </w:p>
    <w:p w:rsidR="00D21982" w:rsidRDefault="000E617B" w:rsidP="00D21982">
      <w:pPr>
        <w:pStyle w:val="naisf"/>
        <w:numPr>
          <w:ilvl w:val="1"/>
          <w:numId w:val="36"/>
        </w:numPr>
        <w:spacing w:before="0" w:after="0"/>
        <w:ind w:left="0" w:firstLine="720"/>
      </w:pPr>
      <w:r>
        <w:t xml:space="preserve">kas </w:t>
      </w:r>
      <w:r w:rsidR="00D21982" w:rsidRPr="00EB1C9E">
        <w:t>nav samērīgas un pamatotas ar izmaksas attaisnojošiem dokumentiem vai radušās iepirkuma procedūru reglamentējošo normatīvo aktu neievērošanas dēļ;</w:t>
      </w:r>
    </w:p>
    <w:p w:rsidR="00D21982" w:rsidRDefault="00D21982" w:rsidP="00D21982">
      <w:pPr>
        <w:pStyle w:val="naisf"/>
        <w:numPr>
          <w:ilvl w:val="1"/>
          <w:numId w:val="36"/>
        </w:numPr>
        <w:spacing w:before="0" w:after="0"/>
        <w:ind w:left="0" w:firstLine="720"/>
      </w:pPr>
      <w:r w:rsidRPr="00EB1C9E">
        <w:t>izmaksas, kas saistītas ar projekta iesnieguma sagatavošanu;</w:t>
      </w:r>
    </w:p>
    <w:p w:rsidR="00E372E5" w:rsidRDefault="00D21982" w:rsidP="000A66C0">
      <w:pPr>
        <w:pStyle w:val="naisf"/>
        <w:numPr>
          <w:ilvl w:val="1"/>
          <w:numId w:val="36"/>
        </w:numPr>
        <w:spacing w:before="0" w:after="0"/>
        <w:ind w:left="0" w:firstLine="720"/>
      </w:pPr>
      <w:r w:rsidRPr="00EB1C9E">
        <w:t>pievienotās vērtības nodokļa maksājumi (norāda projekta iesniegumā kā neattiecināmās izmaksas)</w:t>
      </w:r>
      <w:r>
        <w:t>;</w:t>
      </w:r>
    </w:p>
    <w:p w:rsidR="00D21982" w:rsidRPr="00E43749" w:rsidRDefault="009463CF" w:rsidP="00D21982">
      <w:pPr>
        <w:pStyle w:val="naisf"/>
        <w:numPr>
          <w:ilvl w:val="1"/>
          <w:numId w:val="36"/>
        </w:numPr>
        <w:spacing w:before="0" w:after="0"/>
        <w:ind w:left="0" w:firstLine="720"/>
      </w:pPr>
      <w:r w:rsidRPr="00E43749">
        <w:t xml:space="preserve">sadarbības partnera dalības izmaksas </w:t>
      </w:r>
      <w:r w:rsidR="004872A8" w:rsidRPr="00E43749">
        <w:t xml:space="preserve">(norāda projekta iesniegumā kā neattiecināmās izmaksas) </w:t>
      </w:r>
      <w:r w:rsidRPr="00E43749">
        <w:t xml:space="preserve">šo noteikumu </w:t>
      </w:r>
      <w:fldSimple w:instr=" REF _Ref342041737 \r \h  \* MERGEFORMAT ">
        <w:r w:rsidR="002F4330">
          <w:t>22.2</w:t>
        </w:r>
      </w:fldSimple>
      <w:r w:rsidRPr="00E43749">
        <w:t>.apakšpunktā minētajā gadījumā</w:t>
      </w:r>
      <w:r w:rsidR="004872A8" w:rsidRPr="00E43749">
        <w:t>.</w:t>
      </w:r>
    </w:p>
    <w:p w:rsidR="00D21982" w:rsidRDefault="00D21982" w:rsidP="00E53F28">
      <w:pPr>
        <w:pStyle w:val="naisf"/>
        <w:spacing w:before="0" w:after="0"/>
      </w:pPr>
    </w:p>
    <w:p w:rsidR="00A367C7" w:rsidRPr="00196ED6" w:rsidRDefault="00C829DB" w:rsidP="00E53F28">
      <w:pPr>
        <w:pStyle w:val="Heading4"/>
        <w:numPr>
          <w:ilvl w:val="0"/>
          <w:numId w:val="16"/>
        </w:numPr>
        <w:spacing w:before="0" w:beforeAutospacing="0" w:after="0" w:afterAutospacing="0"/>
        <w:jc w:val="center"/>
      </w:pPr>
      <w:bookmarkStart w:id="56" w:name="bkm7"/>
      <w:r>
        <w:t>Finansēšanas</w:t>
      </w:r>
      <w:r w:rsidR="005010C6">
        <w:t xml:space="preserve"> nosacījumi </w:t>
      </w:r>
      <w:r w:rsidR="0074575D" w:rsidRPr="00196ED6">
        <w:t xml:space="preserve">pētniecībai </w:t>
      </w:r>
    </w:p>
    <w:p w:rsidR="00EA2226" w:rsidRPr="00EB1C9E" w:rsidRDefault="00EA2226" w:rsidP="00E53F28">
      <w:pPr>
        <w:pStyle w:val="naisf"/>
        <w:spacing w:before="0" w:after="0"/>
        <w:ind w:left="720" w:firstLine="0"/>
      </w:pPr>
    </w:p>
    <w:p w:rsidR="003D6E52" w:rsidRPr="00B71B01" w:rsidRDefault="00BA665B" w:rsidP="00E53F28">
      <w:pPr>
        <w:pStyle w:val="naisf"/>
        <w:numPr>
          <w:ilvl w:val="0"/>
          <w:numId w:val="36"/>
        </w:numPr>
        <w:spacing w:before="0" w:after="0"/>
        <w:ind w:left="0" w:firstLine="720"/>
      </w:pPr>
      <w:bookmarkStart w:id="57" w:name="_Ref332630875"/>
      <w:r w:rsidRPr="00B71B01">
        <w:t xml:space="preserve">Aktivitātes otrās kārtas ietvaros finansē </w:t>
      </w:r>
      <w:r w:rsidR="00B420F5" w:rsidRPr="00B71B01">
        <w:t xml:space="preserve">tāda </w:t>
      </w:r>
      <w:r w:rsidR="0010198C" w:rsidRPr="00B71B01">
        <w:t xml:space="preserve">jauna produkta vai tehnoloģijas </w:t>
      </w:r>
      <w:r w:rsidR="006A1005" w:rsidRPr="00B71B01">
        <w:t xml:space="preserve">prototipa vai cita </w:t>
      </w:r>
      <w:r w:rsidR="00D466A4" w:rsidRPr="00B71B01">
        <w:t>eksperimentālā objekta izstrādi</w:t>
      </w:r>
      <w:r w:rsidR="00020286" w:rsidRPr="00B71B01">
        <w:t xml:space="preserve">, </w:t>
      </w:r>
      <w:r w:rsidR="00C718EE" w:rsidRPr="00B71B01">
        <w:t>kuru izmanto turpmākos pētījumos un t</w:t>
      </w:r>
      <w:r w:rsidR="00C829DB" w:rsidRPr="00B71B01">
        <w:t>as</w:t>
      </w:r>
      <w:r w:rsidR="00C718EE" w:rsidRPr="00B71B01">
        <w:t xml:space="preserve"> tieši nav izmantojam</w:t>
      </w:r>
      <w:r w:rsidR="00C829DB" w:rsidRPr="00B71B01">
        <w:t>s</w:t>
      </w:r>
      <w:r w:rsidR="00C718EE" w:rsidRPr="00B71B01">
        <w:t xml:space="preserve"> </w:t>
      </w:r>
      <w:r w:rsidR="00C926F3" w:rsidRPr="00B71B01">
        <w:t>ienākumu gūšanai</w:t>
      </w:r>
      <w:r w:rsidR="00C829DB" w:rsidRPr="00B71B01">
        <w:t>, to</w:t>
      </w:r>
      <w:r w:rsidR="00C926F3" w:rsidRPr="00B71B01">
        <w:t xml:space="preserve"> pārdodot vai izmantojot ražošanas vai pakalpojumu sniegšanas procesā. </w:t>
      </w:r>
      <w:bookmarkEnd w:id="57"/>
      <w:r w:rsidR="0078764D" w:rsidRPr="00B71B01">
        <w:t xml:space="preserve">Komerciāli izmantojama prototipa vai cita eksperimentālā objekta izstrādi finansē, ja tā izstrādes izmaksas tikai demonstrēšanai un apstiprināšanai ir pārāk lielas. </w:t>
      </w:r>
      <w:r w:rsidR="00131D69" w:rsidRPr="00B71B01">
        <w:t>Ienākum</w:t>
      </w:r>
      <w:r w:rsidR="00C4095C" w:rsidRPr="00B71B01">
        <w:t>us</w:t>
      </w:r>
      <w:r w:rsidR="00131D69" w:rsidRPr="00B71B01">
        <w:t>, kas gūti no prototipu vai citu eksperimentālo objektu komerciālas izmantošanas atskaita no attiecināmajām projekta izmaksām.</w:t>
      </w:r>
    </w:p>
    <w:p w:rsidR="00DE7441" w:rsidRPr="00B71B01" w:rsidRDefault="00DE7441" w:rsidP="00E53F28">
      <w:pPr>
        <w:pStyle w:val="naisf"/>
        <w:spacing w:before="0" w:after="0"/>
        <w:ind w:left="720" w:firstLine="0"/>
      </w:pPr>
    </w:p>
    <w:p w:rsidR="00AD7FB4" w:rsidRPr="00B71B01" w:rsidRDefault="0078764D" w:rsidP="00E53F28">
      <w:pPr>
        <w:pStyle w:val="naisf"/>
        <w:numPr>
          <w:ilvl w:val="0"/>
          <w:numId w:val="36"/>
        </w:numPr>
        <w:spacing w:before="0" w:after="0"/>
        <w:ind w:left="0" w:firstLine="720"/>
      </w:pPr>
      <w:bookmarkStart w:id="58" w:name="_Ref326063502"/>
      <w:r w:rsidRPr="00B71B01">
        <w:t>Izstrādāto produktu, procesu vai pak</w:t>
      </w:r>
      <w:r w:rsidR="005A135A" w:rsidRPr="00B71B01">
        <w:t>a</w:t>
      </w:r>
      <w:r w:rsidRPr="00B71B01">
        <w:t>lpojumu eksper</w:t>
      </w:r>
      <w:r w:rsidR="005A135A" w:rsidRPr="00B71B01">
        <w:t>i</w:t>
      </w:r>
      <w:r w:rsidRPr="00B71B01">
        <w:t>mentālu ražošanu vai testēšan</w:t>
      </w:r>
      <w:r w:rsidR="00A26690">
        <w:t>u</w:t>
      </w:r>
      <w:r w:rsidRPr="00B71B01">
        <w:t xml:space="preserve"> ražošanas apstākļos finansē tikai tad, ja tā nepieciešama pētniecības rezultātu apstiprināšanai un pārbaudei un to tieši vai pārveidojot neizmanto ienākumu gūšanai, to pārdodot vai izmantojot ražošanas vai pakalpojumu sniegšanas procesā.</w:t>
      </w:r>
    </w:p>
    <w:bookmarkEnd w:id="58"/>
    <w:p w:rsidR="003D6E52" w:rsidRPr="00B71B01" w:rsidRDefault="003D6E52" w:rsidP="00E53F28">
      <w:pPr>
        <w:pStyle w:val="naisf"/>
        <w:spacing w:before="0" w:after="0"/>
        <w:ind w:left="720" w:firstLine="0"/>
      </w:pPr>
    </w:p>
    <w:p w:rsidR="003D6E52" w:rsidRDefault="005609F6" w:rsidP="00E53F28">
      <w:pPr>
        <w:pStyle w:val="naisf"/>
        <w:numPr>
          <w:ilvl w:val="0"/>
          <w:numId w:val="36"/>
        </w:numPr>
        <w:spacing w:before="0" w:after="0"/>
        <w:ind w:left="0" w:firstLine="720"/>
      </w:pPr>
      <w:bookmarkStart w:id="59" w:name="_Ref336265282"/>
      <w:r w:rsidRPr="00B71B01">
        <w:t xml:space="preserve">Aktivitātes otrās kārtas ietvaros finansē tādas </w:t>
      </w:r>
      <w:r w:rsidR="00A00DC8" w:rsidRPr="00B71B01">
        <w:t>jaun</w:t>
      </w:r>
      <w:r w:rsidRPr="00B71B01">
        <w:t>a</w:t>
      </w:r>
      <w:r w:rsidR="00A00DC8" w:rsidRPr="00B71B01">
        <w:t xml:space="preserve"> produkt</w:t>
      </w:r>
      <w:r w:rsidRPr="00B71B01">
        <w:t>a</w:t>
      </w:r>
      <w:r w:rsidR="00A00DC8" w:rsidRPr="00B71B01">
        <w:t xml:space="preserve"> vai</w:t>
      </w:r>
      <w:r w:rsidR="00A00DC8">
        <w:t xml:space="preserve"> tehnoloģij</w:t>
      </w:r>
      <w:r>
        <w:t>as</w:t>
      </w:r>
      <w:r w:rsidR="00A00DC8">
        <w:t xml:space="preserve"> </w:t>
      </w:r>
      <w:r>
        <w:t>izstrādes darbības</w:t>
      </w:r>
      <w:r w:rsidR="00F701E3" w:rsidRPr="00F701E3">
        <w:t xml:space="preserve"> </w:t>
      </w:r>
      <w:r w:rsidR="00F701E3" w:rsidRPr="00EB1C9E">
        <w:t>pakalpojum</w:t>
      </w:r>
      <w:r w:rsidR="00F701E3">
        <w:t>u nozarē</w:t>
      </w:r>
      <w:r w:rsidR="008B75B2" w:rsidRPr="00EB1C9E">
        <w:t>, ja</w:t>
      </w:r>
      <w:r w:rsidR="000E70B7">
        <w:t xml:space="preserve"> </w:t>
      </w:r>
      <w:r w:rsidR="001B39B7">
        <w:t>tās atbilst</w:t>
      </w:r>
      <w:r w:rsidR="000E70B7">
        <w:t xml:space="preserve"> </w:t>
      </w:r>
      <w:r w:rsidR="001B39B7">
        <w:t xml:space="preserve">vismaz </w:t>
      </w:r>
      <w:r w:rsidR="000E70B7">
        <w:t>vien</w:t>
      </w:r>
      <w:r w:rsidR="001B39B7">
        <w:t>am</w:t>
      </w:r>
      <w:r w:rsidR="000E70B7">
        <w:t xml:space="preserve"> no šādiem nosacījumiem</w:t>
      </w:r>
      <w:r w:rsidR="008B75B2" w:rsidRPr="00EB1C9E">
        <w:t>:</w:t>
      </w:r>
      <w:bookmarkEnd w:id="59"/>
    </w:p>
    <w:p w:rsidR="003D6E52" w:rsidRPr="00EF717E" w:rsidRDefault="005010C6" w:rsidP="00E53F28">
      <w:pPr>
        <w:pStyle w:val="naisf"/>
        <w:numPr>
          <w:ilvl w:val="1"/>
          <w:numId w:val="36"/>
        </w:numPr>
        <w:spacing w:before="0" w:after="0"/>
        <w:ind w:left="0" w:firstLine="720"/>
      </w:pPr>
      <w:bookmarkStart w:id="60" w:name="_Ref343003770"/>
      <w:r>
        <w:t xml:space="preserve">jaunu produktu vai tehnoloģiju </w:t>
      </w:r>
      <w:r w:rsidR="001B39B7">
        <w:t xml:space="preserve">izstrādā sadarbībā </w:t>
      </w:r>
      <w:r w:rsidR="00F701E3">
        <w:t xml:space="preserve">ar </w:t>
      </w:r>
      <w:r w:rsidR="00E96008" w:rsidRPr="00EF717E">
        <w:t>pētniecības organizāciju</w:t>
      </w:r>
      <w:r w:rsidR="008B75B2" w:rsidRPr="00EF717E">
        <w:t>;</w:t>
      </w:r>
      <w:bookmarkEnd w:id="60"/>
    </w:p>
    <w:p w:rsidR="003D6E52" w:rsidRDefault="008B75B2" w:rsidP="00E53F28">
      <w:pPr>
        <w:pStyle w:val="naisf"/>
        <w:numPr>
          <w:ilvl w:val="1"/>
          <w:numId w:val="36"/>
        </w:numPr>
        <w:spacing w:before="0" w:after="0"/>
        <w:ind w:left="0" w:firstLine="720"/>
      </w:pPr>
      <w:r w:rsidRPr="001B39B7">
        <w:t>doktori vai doktorantūras studenti nodarbināti kā personāls</w:t>
      </w:r>
      <w:r w:rsidRPr="00EB1C9E">
        <w:t>;</w:t>
      </w:r>
    </w:p>
    <w:p w:rsidR="003D6E52" w:rsidRDefault="008B75B2" w:rsidP="00E53F28">
      <w:pPr>
        <w:pStyle w:val="naisf"/>
        <w:numPr>
          <w:ilvl w:val="1"/>
          <w:numId w:val="36"/>
        </w:numPr>
        <w:spacing w:before="0" w:after="0"/>
        <w:ind w:left="0" w:firstLine="720"/>
      </w:pPr>
      <w:r w:rsidRPr="00EB1C9E">
        <w:t>pētījumu rezultātus publicē zinātniskos žurnālos</w:t>
      </w:r>
      <w:r w:rsidR="00A00DC8">
        <w:t xml:space="preserve"> vai</w:t>
      </w:r>
      <w:r w:rsidRPr="00EB1C9E">
        <w:t xml:space="preserve"> zinātnisk</w:t>
      </w:r>
      <w:r w:rsidR="00A00DC8">
        <w:t>ā</w:t>
      </w:r>
      <w:r w:rsidRPr="00EB1C9E">
        <w:t xml:space="preserve">s </w:t>
      </w:r>
      <w:r w:rsidR="00A00DC8" w:rsidRPr="00EB1C9E">
        <w:t>konferenc</w:t>
      </w:r>
      <w:r w:rsidR="00A00DC8">
        <w:t>ē</w:t>
      </w:r>
      <w:r w:rsidR="00A00DC8" w:rsidRPr="00EB1C9E">
        <w:t>s</w:t>
      </w:r>
      <w:r w:rsidR="003C7D8F">
        <w:t>.</w:t>
      </w:r>
    </w:p>
    <w:p w:rsidR="008B75B2" w:rsidRPr="00EB1C9E" w:rsidRDefault="008B75B2" w:rsidP="00E53F28">
      <w:pPr>
        <w:pStyle w:val="naisf"/>
        <w:spacing w:before="0" w:after="0"/>
        <w:ind w:firstLine="720"/>
      </w:pPr>
    </w:p>
    <w:p w:rsidR="003D6E52" w:rsidRDefault="003E045E" w:rsidP="00E53F28">
      <w:pPr>
        <w:pStyle w:val="naisf"/>
        <w:numPr>
          <w:ilvl w:val="0"/>
          <w:numId w:val="36"/>
        </w:numPr>
        <w:spacing w:before="0" w:after="0"/>
        <w:ind w:left="0" w:firstLine="720"/>
      </w:pPr>
      <w:r w:rsidRPr="005B610D">
        <w:lastRenderedPageBreak/>
        <w:t>Aktivitātes otrās kārtas ietvaros finansē</w:t>
      </w:r>
      <w:r w:rsidRPr="00EB1C9E">
        <w:t xml:space="preserve"> </w:t>
      </w:r>
      <w:r w:rsidR="0045371C">
        <w:t>šādas</w:t>
      </w:r>
      <w:r>
        <w:t xml:space="preserve"> </w:t>
      </w:r>
      <w:r w:rsidR="008B5BF2">
        <w:t>jaun</w:t>
      </w:r>
      <w:r>
        <w:t>a</w:t>
      </w:r>
      <w:r w:rsidR="008B5BF2">
        <w:t xml:space="preserve"> </w:t>
      </w:r>
      <w:r>
        <w:t xml:space="preserve">produkta </w:t>
      </w:r>
      <w:r w:rsidR="008B5BF2">
        <w:t xml:space="preserve">vai </w:t>
      </w:r>
      <w:r>
        <w:t xml:space="preserve">tehnoloģijas </w:t>
      </w:r>
      <w:r w:rsidR="00133DA7" w:rsidRPr="00133DA7">
        <w:rPr>
          <w:b/>
        </w:rPr>
        <w:t xml:space="preserve">izstrādes darbības </w:t>
      </w:r>
      <w:r w:rsidR="008B5BF2">
        <w:t xml:space="preserve">informācijas </w:t>
      </w:r>
      <w:r w:rsidR="00F701E3">
        <w:t xml:space="preserve">tehnoloģiju </w:t>
      </w:r>
      <w:r w:rsidR="00F701E3" w:rsidRPr="00EB1C9E">
        <w:t>jomā</w:t>
      </w:r>
      <w:r w:rsidR="008B75B2" w:rsidRPr="00EB1C9E">
        <w:t>:</w:t>
      </w:r>
    </w:p>
    <w:p w:rsidR="003D6E52" w:rsidRDefault="008B75B2" w:rsidP="00E53F28">
      <w:pPr>
        <w:pStyle w:val="naisf"/>
        <w:numPr>
          <w:ilvl w:val="1"/>
          <w:numId w:val="36"/>
        </w:numPr>
        <w:spacing w:before="0" w:after="0"/>
        <w:ind w:left="0" w:firstLine="720"/>
      </w:pPr>
      <w:r w:rsidRPr="00EB1C9E">
        <w:t>pētniecība, lai izstrādātu jaunas teorētiskās datorzinātnes teorēmas un algoritmus;</w:t>
      </w:r>
    </w:p>
    <w:p w:rsidR="003D6E52" w:rsidRDefault="008B75B2" w:rsidP="00E53F28">
      <w:pPr>
        <w:pStyle w:val="naisf"/>
        <w:numPr>
          <w:ilvl w:val="1"/>
          <w:numId w:val="36"/>
        </w:numPr>
        <w:spacing w:before="0" w:after="0"/>
        <w:ind w:left="0" w:firstLine="720"/>
      </w:pPr>
      <w:r w:rsidRPr="00EB1C9E">
        <w:t>informācijas tehnoloģiju izstrāde operētājsistēmu, programmēšanas valodu, datu vadības, komunikāciju programmatūras un programmatūras izstrādes rīku līmenī;</w:t>
      </w:r>
    </w:p>
    <w:p w:rsidR="003D6E52" w:rsidRDefault="008B75B2" w:rsidP="00E53F28">
      <w:pPr>
        <w:pStyle w:val="naisf"/>
        <w:numPr>
          <w:ilvl w:val="1"/>
          <w:numId w:val="36"/>
        </w:numPr>
        <w:spacing w:before="0" w:after="0"/>
        <w:ind w:left="0" w:firstLine="720"/>
      </w:pPr>
      <w:r w:rsidRPr="00EB1C9E">
        <w:t>interneta tehnoloģijas izstrāde;</w:t>
      </w:r>
    </w:p>
    <w:p w:rsidR="003D6E52" w:rsidRDefault="008B75B2" w:rsidP="00E53F28">
      <w:pPr>
        <w:pStyle w:val="naisf"/>
        <w:numPr>
          <w:ilvl w:val="1"/>
          <w:numId w:val="36"/>
        </w:numPr>
        <w:spacing w:before="0" w:after="0"/>
        <w:ind w:left="0" w:firstLine="720"/>
      </w:pPr>
      <w:r w:rsidRPr="00EB1C9E">
        <w:t>programmatūras projektēšanas, izstrādes, izvēršanas vai uzturēšanas metožu pētniecība;</w:t>
      </w:r>
    </w:p>
    <w:p w:rsidR="003D6E52" w:rsidRDefault="008B75B2" w:rsidP="00E53F28">
      <w:pPr>
        <w:pStyle w:val="naisf"/>
        <w:numPr>
          <w:ilvl w:val="1"/>
          <w:numId w:val="36"/>
        </w:numPr>
        <w:spacing w:before="0" w:after="0"/>
        <w:ind w:left="0" w:firstLine="720"/>
      </w:pPr>
      <w:r w:rsidRPr="00EB1C9E">
        <w:t>programmatūras izstrāde, kas uzlabo informācijas ieguves, pārraides, glabāšanas, ieguves no datu glabāšanas sistēmām, izmantošanas un attēlošanas vispārējās metodes;</w:t>
      </w:r>
    </w:p>
    <w:p w:rsidR="003D6E52" w:rsidRDefault="008B75B2" w:rsidP="00E53F28">
      <w:pPr>
        <w:pStyle w:val="naisf"/>
        <w:numPr>
          <w:ilvl w:val="1"/>
          <w:numId w:val="36"/>
        </w:numPr>
        <w:spacing w:before="0" w:after="0"/>
        <w:ind w:left="0" w:firstLine="720"/>
      </w:pPr>
      <w:r w:rsidRPr="00EB1C9E">
        <w:t>eksperimentālas izstrādnes, lai iegūtu trūkstošās tehnoloģiskās zināšanas, kas nepieciešamas programmatūru vai sistēmu izstrādei;</w:t>
      </w:r>
    </w:p>
    <w:p w:rsidR="003D6E52" w:rsidRDefault="008B75B2" w:rsidP="00E53F28">
      <w:pPr>
        <w:pStyle w:val="naisf"/>
        <w:numPr>
          <w:ilvl w:val="1"/>
          <w:numId w:val="36"/>
        </w:numPr>
        <w:spacing w:before="0" w:after="0"/>
        <w:ind w:left="0" w:firstLine="720"/>
      </w:pPr>
      <w:r w:rsidRPr="00EB1C9E">
        <w:t>programmatūras rīku vai tehnoloģiju pētniecība un attīstība specializētās datorzinātnes jomās (attēlu apstrāde, ģeogrāfisko datu attēlojums, teksta atpazīšana, mākslīgais intelekts un citas jomas).</w:t>
      </w:r>
    </w:p>
    <w:p w:rsidR="008B75B2" w:rsidRPr="00EB1C9E" w:rsidRDefault="008B75B2" w:rsidP="00E53F28">
      <w:pPr>
        <w:pStyle w:val="naisf"/>
        <w:spacing w:before="0" w:after="0"/>
        <w:ind w:firstLine="720"/>
        <w:rPr>
          <w:rFonts w:eastAsiaTheme="minorHAnsi"/>
          <w:lang w:eastAsia="en-US"/>
        </w:rPr>
      </w:pPr>
    </w:p>
    <w:p w:rsidR="003D6E52" w:rsidRDefault="0045371C" w:rsidP="00E53F28">
      <w:pPr>
        <w:pStyle w:val="naisf"/>
        <w:numPr>
          <w:ilvl w:val="0"/>
          <w:numId w:val="36"/>
        </w:numPr>
        <w:spacing w:before="0" w:after="0"/>
        <w:ind w:left="0" w:firstLine="720"/>
      </w:pPr>
      <w:r w:rsidRPr="005B610D">
        <w:t>Aktivitātes otrās kārtas ietvaros finansējumu ne</w:t>
      </w:r>
      <w:r w:rsidR="001C189E" w:rsidRPr="005B610D">
        <w:t>piešķir</w:t>
      </w:r>
      <w:r w:rsidR="001C189E">
        <w:t xml:space="preserve"> šādām </w:t>
      </w:r>
      <w:r w:rsidR="008B5BF2">
        <w:t>jaun</w:t>
      </w:r>
      <w:r w:rsidR="001C189E">
        <w:t>a</w:t>
      </w:r>
      <w:r w:rsidR="008B5BF2">
        <w:t xml:space="preserve"> </w:t>
      </w:r>
      <w:r w:rsidR="001C189E">
        <w:t xml:space="preserve">produkta </w:t>
      </w:r>
      <w:r w:rsidR="008B5BF2">
        <w:t xml:space="preserve">vai </w:t>
      </w:r>
      <w:r w:rsidR="001C189E">
        <w:t>tehnoloģijas izstrādes darbībām</w:t>
      </w:r>
      <w:r w:rsidR="00B31ACC" w:rsidRPr="00B31ACC">
        <w:t xml:space="preserve"> </w:t>
      </w:r>
      <w:r w:rsidR="00B31ACC">
        <w:t xml:space="preserve">informācijas tehnoloģiju </w:t>
      </w:r>
      <w:r w:rsidR="00B31ACC" w:rsidRPr="00EB1C9E">
        <w:t>jomā</w:t>
      </w:r>
      <w:r w:rsidR="008B75B2" w:rsidRPr="00EB1C9E">
        <w:t>:</w:t>
      </w:r>
    </w:p>
    <w:p w:rsidR="003D6E52" w:rsidRDefault="00644AC0" w:rsidP="00E53F28">
      <w:pPr>
        <w:pStyle w:val="naisf"/>
        <w:numPr>
          <w:ilvl w:val="1"/>
          <w:numId w:val="36"/>
        </w:numPr>
        <w:spacing w:before="0" w:after="0"/>
        <w:ind w:left="0" w:firstLine="720"/>
      </w:pPr>
      <w:r>
        <w:t>komercdarbībā</w:t>
      </w:r>
      <w:r w:rsidRPr="00EB1C9E">
        <w:t xml:space="preserve"> </w:t>
      </w:r>
      <w:r w:rsidR="008B75B2" w:rsidRPr="00EB1C9E">
        <w:t>izmantojamas programmatūras un informācijas sistēmas izstrāde, izmantojot zināmas metodes vai esošus programmatūras rīkus;</w:t>
      </w:r>
    </w:p>
    <w:p w:rsidR="003D6E52" w:rsidRDefault="008B75B2" w:rsidP="00E53F28">
      <w:pPr>
        <w:pStyle w:val="naisf"/>
        <w:numPr>
          <w:ilvl w:val="1"/>
          <w:numId w:val="36"/>
        </w:numPr>
        <w:spacing w:before="0" w:after="0"/>
        <w:ind w:left="0" w:firstLine="720"/>
      </w:pPr>
      <w:r w:rsidRPr="00EB1C9E">
        <w:t>esošo sistēmu atbalsts;</w:t>
      </w:r>
    </w:p>
    <w:p w:rsidR="003D6E52" w:rsidRDefault="008B75B2" w:rsidP="00E53F28">
      <w:pPr>
        <w:pStyle w:val="naisf"/>
        <w:numPr>
          <w:ilvl w:val="1"/>
          <w:numId w:val="36"/>
        </w:numPr>
        <w:spacing w:before="0" w:after="0"/>
        <w:ind w:left="0" w:firstLine="720"/>
      </w:pPr>
      <w:r w:rsidRPr="00EB1C9E">
        <w:t>datoru valodu konvertēšana un translēšana;</w:t>
      </w:r>
    </w:p>
    <w:p w:rsidR="003D6E52" w:rsidRDefault="008B75B2" w:rsidP="00E53F28">
      <w:pPr>
        <w:pStyle w:val="naisf"/>
        <w:numPr>
          <w:ilvl w:val="1"/>
          <w:numId w:val="36"/>
        </w:numPr>
        <w:spacing w:before="0" w:after="0"/>
        <w:ind w:left="0" w:firstLine="720"/>
      </w:pPr>
      <w:r w:rsidRPr="00EB1C9E">
        <w:t>programmu papildināšana ar jaunu funkcionalitāti lietotājiem;</w:t>
      </w:r>
    </w:p>
    <w:p w:rsidR="003D6E52" w:rsidRDefault="008B75B2" w:rsidP="00E53F28">
      <w:pPr>
        <w:pStyle w:val="naisf"/>
        <w:numPr>
          <w:ilvl w:val="1"/>
          <w:numId w:val="36"/>
        </w:numPr>
        <w:spacing w:before="0" w:after="0"/>
        <w:ind w:left="0" w:firstLine="720"/>
      </w:pPr>
      <w:r w:rsidRPr="00EB1C9E">
        <w:t xml:space="preserve">sistēmu </w:t>
      </w:r>
      <w:r w:rsidR="000E7006" w:rsidRPr="0073796A">
        <w:t>atkļūdošana</w:t>
      </w:r>
      <w:r w:rsidRPr="00EB1C9E">
        <w:t>;</w:t>
      </w:r>
    </w:p>
    <w:p w:rsidR="003D6E52" w:rsidRDefault="008B75B2" w:rsidP="00E53F28">
      <w:pPr>
        <w:pStyle w:val="naisf"/>
        <w:numPr>
          <w:ilvl w:val="1"/>
          <w:numId w:val="36"/>
        </w:numPr>
        <w:spacing w:before="0" w:after="0"/>
        <w:ind w:left="0" w:firstLine="720"/>
      </w:pPr>
      <w:r w:rsidRPr="00EB1C9E">
        <w:t>esošās programmatūras pielāgošana;</w:t>
      </w:r>
    </w:p>
    <w:p w:rsidR="003D6E52" w:rsidRDefault="008B75B2" w:rsidP="00E53F28">
      <w:pPr>
        <w:pStyle w:val="naisf"/>
        <w:numPr>
          <w:ilvl w:val="1"/>
          <w:numId w:val="36"/>
        </w:numPr>
        <w:spacing w:before="0" w:after="0"/>
        <w:ind w:left="0" w:firstLine="720"/>
      </w:pPr>
      <w:r w:rsidRPr="00EB1C9E">
        <w:t>lietotāja dokumentācijas sagatavošana</w:t>
      </w:r>
      <w:r w:rsidR="00032F0D">
        <w:t>;</w:t>
      </w:r>
    </w:p>
    <w:p w:rsidR="003D6E52" w:rsidRDefault="00032F0D" w:rsidP="00E53F28">
      <w:pPr>
        <w:pStyle w:val="naisf"/>
        <w:numPr>
          <w:ilvl w:val="1"/>
          <w:numId w:val="36"/>
        </w:numPr>
        <w:spacing w:before="0" w:after="0"/>
        <w:ind w:left="0" w:firstLine="720"/>
      </w:pPr>
      <w:r>
        <w:t xml:space="preserve">interneta </w:t>
      </w:r>
      <w:proofErr w:type="spellStart"/>
      <w:r>
        <w:t>mājaslapu</w:t>
      </w:r>
      <w:proofErr w:type="spellEnd"/>
      <w:r>
        <w:t xml:space="preserve"> izstrāde;</w:t>
      </w:r>
    </w:p>
    <w:p w:rsidR="003D6E52" w:rsidRDefault="00032F0D" w:rsidP="00E53F28">
      <w:pPr>
        <w:pStyle w:val="naisf"/>
        <w:numPr>
          <w:ilvl w:val="1"/>
          <w:numId w:val="36"/>
        </w:numPr>
        <w:spacing w:before="0" w:after="0"/>
        <w:ind w:left="0" w:firstLine="720"/>
      </w:pPr>
      <w:r>
        <w:t>tīmekļa lietojumprogrammu izstrāde;</w:t>
      </w:r>
    </w:p>
    <w:p w:rsidR="003D6E52" w:rsidRDefault="00032F0D" w:rsidP="00E53F28">
      <w:pPr>
        <w:pStyle w:val="naisf"/>
        <w:numPr>
          <w:ilvl w:val="1"/>
          <w:numId w:val="36"/>
        </w:numPr>
        <w:spacing w:before="0" w:after="0"/>
        <w:ind w:left="0" w:firstLine="720"/>
      </w:pPr>
      <w:r>
        <w:t>no gatavi izstrādātas programmatūras nenošķiramu programmu platformu izstrāde.</w:t>
      </w:r>
    </w:p>
    <w:p w:rsidR="00F13A0F" w:rsidRPr="00EB1C9E" w:rsidRDefault="00F13A0F" w:rsidP="00E53F28">
      <w:pPr>
        <w:pStyle w:val="naisf"/>
        <w:spacing w:before="0" w:after="0"/>
        <w:ind w:firstLine="720"/>
      </w:pPr>
    </w:p>
    <w:p w:rsidR="003D6E52" w:rsidRPr="005B610D" w:rsidRDefault="00FC2B2F" w:rsidP="00E53F28">
      <w:pPr>
        <w:pStyle w:val="naisf"/>
        <w:numPr>
          <w:ilvl w:val="0"/>
          <w:numId w:val="36"/>
        </w:numPr>
        <w:spacing w:before="0" w:after="0"/>
        <w:ind w:left="0" w:firstLine="720"/>
      </w:pPr>
      <w:r w:rsidRPr="00EB1C9E">
        <w:t xml:space="preserve">Aktivitātes </w:t>
      </w:r>
      <w:r w:rsidR="00B17379">
        <w:t xml:space="preserve">otrās kārtas </w:t>
      </w:r>
      <w:r w:rsidRPr="00EB1C9E">
        <w:t xml:space="preserve">ietvaros </w:t>
      </w:r>
      <w:r w:rsidRPr="005B610D">
        <w:t>finansējumu nepiešķir šādām pētniecības atbalsta darbībām:</w:t>
      </w:r>
    </w:p>
    <w:p w:rsidR="003D6E52" w:rsidRDefault="00FC2B2F" w:rsidP="00E53F28">
      <w:pPr>
        <w:pStyle w:val="naisf"/>
        <w:numPr>
          <w:ilvl w:val="1"/>
          <w:numId w:val="36"/>
        </w:numPr>
        <w:spacing w:before="0" w:after="0"/>
        <w:ind w:left="0" w:firstLine="720"/>
      </w:pPr>
      <w:r w:rsidRPr="00EB1C9E">
        <w:t>izglītība un apmācība;</w:t>
      </w:r>
    </w:p>
    <w:p w:rsidR="003D6E52" w:rsidRDefault="003255A2" w:rsidP="00E53F28">
      <w:pPr>
        <w:pStyle w:val="naisf"/>
        <w:numPr>
          <w:ilvl w:val="1"/>
          <w:numId w:val="36"/>
        </w:numPr>
        <w:spacing w:before="0" w:after="0"/>
        <w:ind w:left="0" w:firstLine="720"/>
      </w:pPr>
      <w:r>
        <w:t xml:space="preserve">saistītās </w:t>
      </w:r>
      <w:r w:rsidR="00FC2B2F" w:rsidRPr="00EB1C9E">
        <w:t>zinātniskās un tehnoloģiskās</w:t>
      </w:r>
      <w:r w:rsidR="0081695C">
        <w:t xml:space="preserve"> </w:t>
      </w:r>
      <w:r w:rsidR="00FC2B2F" w:rsidRPr="00EB1C9E">
        <w:t xml:space="preserve">darbības </w:t>
      </w:r>
      <w:r w:rsidR="00B17379">
        <w:t>–</w:t>
      </w:r>
      <w:r w:rsidR="00FC2B2F" w:rsidRPr="00EB1C9E">
        <w:t xml:space="preserve"> zinātniskās un tehniskās informācijas pakalpojumi, datu apkopošana vispārīgiem nolūkiem, testi</w:t>
      </w:r>
      <w:r w:rsidR="001B39B7">
        <w:t xml:space="preserve">, </w:t>
      </w:r>
      <w:r w:rsidR="001B39B7" w:rsidRPr="003255A2">
        <w:t xml:space="preserve">kas </w:t>
      </w:r>
      <w:r w:rsidR="003E3168" w:rsidRPr="00D04275">
        <w:rPr>
          <w:b/>
        </w:rPr>
        <w:t xml:space="preserve">nav saistīti ar </w:t>
      </w:r>
      <w:r w:rsidR="003E3168" w:rsidRPr="007F2067">
        <w:t>projekta ietvaros īstenoto pētniecību</w:t>
      </w:r>
      <w:r w:rsidR="00FC2B2F" w:rsidRPr="00EB1C9E">
        <w:t xml:space="preserve"> (</w:t>
      </w:r>
      <w:r w:rsidR="00834CDC">
        <w:t xml:space="preserve">tai skaitā </w:t>
      </w:r>
      <w:r w:rsidR="00FC2B2F" w:rsidRPr="00EB1C9E">
        <w:t>nacionālo standartu uzturēšan</w:t>
      </w:r>
      <w:r w:rsidR="004923CD">
        <w:t>a</w:t>
      </w:r>
      <w:r w:rsidR="00FC2B2F" w:rsidRPr="00EB1C9E">
        <w:t xml:space="preserve">, sekundāro standartu </w:t>
      </w:r>
      <w:r w:rsidR="004923CD" w:rsidRPr="00EB1C9E">
        <w:t>pielāgošan</w:t>
      </w:r>
      <w:r w:rsidR="004923CD">
        <w:t>a</w:t>
      </w:r>
      <w:r w:rsidR="003E3168">
        <w:t xml:space="preserve">, </w:t>
      </w:r>
      <w:r w:rsidR="003E3168" w:rsidRPr="003E3168">
        <w:t>materiālu, komponentu, produktu, procesu vai citu objektu analīze</w:t>
      </w:r>
      <w:r w:rsidR="00ED4BE0">
        <w:t>);</w:t>
      </w:r>
      <w:r w:rsidR="00FC2B2F" w:rsidRPr="00EB1C9E">
        <w:t xml:space="preserve"> </w:t>
      </w:r>
    </w:p>
    <w:p w:rsidR="003D6E52" w:rsidRDefault="00FC2B2F" w:rsidP="00E53F28">
      <w:pPr>
        <w:pStyle w:val="naisf"/>
        <w:numPr>
          <w:ilvl w:val="1"/>
          <w:numId w:val="36"/>
        </w:numPr>
        <w:spacing w:before="0" w:after="0"/>
        <w:ind w:left="0" w:firstLine="720"/>
      </w:pPr>
      <w:r w:rsidRPr="00EB1C9E">
        <w:t xml:space="preserve">darbības, kas nepieciešamas, lai ieviestu vai komerciāli izmantotu jaunu produktu vai tehnoloģiju, </w:t>
      </w:r>
      <w:r w:rsidR="00515D5F">
        <w:t>–</w:t>
      </w:r>
      <w:r w:rsidRPr="00EB1C9E">
        <w:t xml:space="preserve"> procesi pirms ražošanas, tirgus izpēte, produktu un tehnoloģiju izplatīšana.</w:t>
      </w:r>
    </w:p>
    <w:p w:rsidR="00FC2B2F" w:rsidRDefault="00FC2B2F" w:rsidP="00034479">
      <w:pPr>
        <w:pStyle w:val="naisf"/>
        <w:spacing w:before="0" w:after="0"/>
        <w:ind w:left="720" w:firstLine="0"/>
      </w:pPr>
    </w:p>
    <w:p w:rsidR="00643C2B" w:rsidRPr="00364E87" w:rsidRDefault="004E5C68" w:rsidP="004E5C68">
      <w:pPr>
        <w:pStyle w:val="naisf"/>
        <w:numPr>
          <w:ilvl w:val="0"/>
          <w:numId w:val="36"/>
        </w:numPr>
        <w:spacing w:before="0" w:after="0"/>
        <w:ind w:left="0" w:firstLine="720"/>
      </w:pPr>
      <w:bookmarkStart w:id="61" w:name="p24"/>
      <w:bookmarkStart w:id="62" w:name="_Ref325108219"/>
      <w:bookmarkEnd w:id="61"/>
      <w:r w:rsidRPr="00E43749">
        <w:t xml:space="preserve">Šo noteikumu </w:t>
      </w:r>
      <w:fldSimple w:instr=" REF _Ref342662721 \r \h  \* MERGEFORMAT ">
        <w:r w:rsidR="004B445D">
          <w:t>15.1</w:t>
        </w:r>
      </w:fldSimple>
      <w:r w:rsidRPr="00E43749">
        <w:t xml:space="preserve">. un </w:t>
      </w:r>
      <w:fldSimple w:instr=" REF _Ref341711597 \r \h  \* MERGEFORMAT ">
        <w:r w:rsidR="004B445D">
          <w:t>15.3</w:t>
        </w:r>
      </w:fldSimple>
      <w:r w:rsidRPr="00E43749">
        <w:t>.apakšpunktā minētajā gadījumā</w:t>
      </w:r>
      <w:r w:rsidDel="000850ED">
        <w:t xml:space="preserve"> </w:t>
      </w:r>
      <w:r>
        <w:t>a</w:t>
      </w:r>
      <w:r w:rsidR="00A367C7" w:rsidRPr="00EB1C9E">
        <w:t xml:space="preserve">ttiecināmas ir </w:t>
      </w:r>
      <w:r w:rsidR="00A367C7" w:rsidRPr="00364E87">
        <w:t>šādas ar pētniecību</w:t>
      </w:r>
      <w:r w:rsidR="00C33EBA">
        <w:t xml:space="preserve"> tieši saistītās izmaksu pozīcijas:</w:t>
      </w:r>
      <w:bookmarkEnd w:id="62"/>
    </w:p>
    <w:p w:rsidR="003D6E52" w:rsidRPr="00E43749" w:rsidRDefault="00A367C7" w:rsidP="00E53F28">
      <w:pPr>
        <w:pStyle w:val="naisf"/>
        <w:numPr>
          <w:ilvl w:val="1"/>
          <w:numId w:val="36"/>
        </w:numPr>
        <w:spacing w:before="0" w:after="0"/>
        <w:ind w:left="0" w:firstLine="720"/>
        <w:rPr>
          <w:rFonts w:eastAsiaTheme="minorHAnsi"/>
          <w:lang w:eastAsia="en-US"/>
        </w:rPr>
      </w:pPr>
      <w:bookmarkStart w:id="63" w:name="_Ref340486741"/>
      <w:r w:rsidRPr="00EB1C9E">
        <w:t xml:space="preserve">atlīdzība </w:t>
      </w:r>
      <w:r w:rsidR="008361CB">
        <w:t>zinātniskajam darbiniekam</w:t>
      </w:r>
      <w:r w:rsidR="00165E86" w:rsidRPr="00EB1C9E">
        <w:t>,</w:t>
      </w:r>
      <w:r w:rsidRPr="00EB1C9E">
        <w:t xml:space="preserve"> ciktāl tas ir nodarbināts projektā</w:t>
      </w:r>
      <w:r w:rsidR="002A1A45">
        <w:rPr>
          <w:b/>
        </w:rPr>
        <w:t xml:space="preserve">, </w:t>
      </w:r>
      <w:r w:rsidR="002A1A45" w:rsidRPr="00E43749">
        <w:t>ja izpildīti šādi nosacījumi</w:t>
      </w:r>
      <w:r w:rsidR="00AC359A" w:rsidRPr="00E43749">
        <w:t>:</w:t>
      </w:r>
      <w:bookmarkEnd w:id="63"/>
      <w:r w:rsidR="007F0B95" w:rsidRPr="00E43749">
        <w:t xml:space="preserve"> </w:t>
      </w:r>
    </w:p>
    <w:p w:rsidR="00922198" w:rsidRPr="00AF33BF" w:rsidRDefault="009E5791" w:rsidP="00922198">
      <w:pPr>
        <w:pStyle w:val="naisf"/>
        <w:numPr>
          <w:ilvl w:val="2"/>
          <w:numId w:val="36"/>
        </w:numPr>
        <w:spacing w:before="0" w:after="0"/>
        <w:ind w:left="0" w:firstLine="720"/>
      </w:pPr>
      <w:r w:rsidRPr="00BC5C1A">
        <w:t>zinātniskais darbinieks ir nodarbināts Latvijas Republikā un</w:t>
      </w:r>
      <w:r w:rsidRPr="00AF33BF">
        <w:t xml:space="preserve"> </w:t>
      </w:r>
      <w:r w:rsidR="00922198" w:rsidRPr="00AF33BF">
        <w:t>atlīdzību projekta ietvaros saņem atbilstoši darba vai uzņēmuma līgumam;</w:t>
      </w:r>
    </w:p>
    <w:p w:rsidR="003D6E52" w:rsidRDefault="00C42CFB" w:rsidP="00E53F28">
      <w:pPr>
        <w:pStyle w:val="naisf"/>
        <w:numPr>
          <w:ilvl w:val="2"/>
          <w:numId w:val="36"/>
        </w:numPr>
        <w:spacing w:before="0" w:after="0"/>
        <w:ind w:left="0" w:firstLine="720"/>
      </w:pPr>
      <w:r w:rsidRPr="00AF33BF">
        <w:lastRenderedPageBreak/>
        <w:t>ja projekta īstenošanā iesaist</w:t>
      </w:r>
      <w:r w:rsidR="00E70DC6" w:rsidRPr="00AF33BF">
        <w:t xml:space="preserve">ītais zinātniskais darbinieks </w:t>
      </w:r>
      <w:r w:rsidR="004450E6" w:rsidRPr="00AF33BF">
        <w:t>veic</w:t>
      </w:r>
      <w:r w:rsidR="0055090E" w:rsidRPr="00AF33BF">
        <w:t xml:space="preserve"> arī cit</w:t>
      </w:r>
      <w:r w:rsidR="00726AFB" w:rsidRPr="00AF33BF">
        <w:t>us</w:t>
      </w:r>
      <w:r w:rsidR="0055090E" w:rsidRPr="00AF33BF">
        <w:t xml:space="preserve"> </w:t>
      </w:r>
      <w:r w:rsidR="00726AFB" w:rsidRPr="00AF33BF">
        <w:t>uzdevumus</w:t>
      </w:r>
      <w:r w:rsidR="0055090E" w:rsidRPr="00AF33BF">
        <w:t>, kas nav saistīt</w:t>
      </w:r>
      <w:r w:rsidR="00D3748D" w:rsidRPr="00AF33BF">
        <w:t>i</w:t>
      </w:r>
      <w:r w:rsidR="00E664B7" w:rsidRPr="00AF33BF">
        <w:t xml:space="preserve"> ar projekt</w:t>
      </w:r>
      <w:r w:rsidR="00BA48CD" w:rsidRPr="00AF33BF">
        <w:t>a īstenošanu</w:t>
      </w:r>
      <w:r w:rsidR="0055090E" w:rsidRPr="00AF33BF">
        <w:t xml:space="preserve">, </w:t>
      </w:r>
      <w:r w:rsidR="00D3748D" w:rsidRPr="00AF33BF">
        <w:t xml:space="preserve">un </w:t>
      </w:r>
      <w:r w:rsidR="0055090E" w:rsidRPr="00AF33BF">
        <w:t>par kur</w:t>
      </w:r>
      <w:r w:rsidR="00726AFB" w:rsidRPr="00AF33BF">
        <w:t>u izpildi</w:t>
      </w:r>
      <w:r w:rsidR="0055090E" w:rsidRPr="00AF33BF">
        <w:t xml:space="preserve"> saņem atlīdzību </w:t>
      </w:r>
      <w:r w:rsidR="00D3748D" w:rsidRPr="00AF33BF">
        <w:t>saskaņā ar pamatdarba līgumu līdzēj</w:t>
      </w:r>
      <w:r w:rsidRPr="00AF33BF">
        <w:t>ā,</w:t>
      </w:r>
      <w:r w:rsidR="00D3748D" w:rsidRPr="00AF33BF">
        <w:t xml:space="preserve"> citu darba līgumu </w:t>
      </w:r>
      <w:r w:rsidR="0055090E" w:rsidRPr="00AF33BF">
        <w:t>vai uzņēmuma līgum</w:t>
      </w:r>
      <w:r w:rsidR="00D3748D" w:rsidRPr="00AF33BF">
        <w:t>u, tai skaitā</w:t>
      </w:r>
      <w:r w:rsidR="0055090E" w:rsidRPr="00AF33BF">
        <w:t xml:space="preserve"> cit</w:t>
      </w:r>
      <w:r w:rsidR="00D3748D" w:rsidRPr="00AF33BF">
        <w:t>ā iestādē</w:t>
      </w:r>
      <w:r w:rsidR="00E70DC6" w:rsidRPr="00AF33BF">
        <w:t>,</w:t>
      </w:r>
      <w:r w:rsidR="00E70DC6" w:rsidRPr="00AF33BF">
        <w:rPr>
          <w:bCs/>
        </w:rPr>
        <w:t xml:space="preserve"> </w:t>
      </w:r>
      <w:r w:rsidR="00E664B7" w:rsidRPr="00AF33BF">
        <w:rPr>
          <w:bCs/>
        </w:rPr>
        <w:t xml:space="preserve">zinātniskais darbinieks </w:t>
      </w:r>
      <w:r w:rsidR="008E3975" w:rsidRPr="00AF33BF">
        <w:rPr>
          <w:bCs/>
        </w:rPr>
        <w:t xml:space="preserve">pēc finansējuma saņēmēja pieprasījuma </w:t>
      </w:r>
      <w:r w:rsidR="00760B98" w:rsidRPr="00AF33BF">
        <w:rPr>
          <w:bCs/>
        </w:rPr>
        <w:t xml:space="preserve">veic </w:t>
      </w:r>
      <w:r w:rsidR="00E74D63" w:rsidRPr="00AF33BF">
        <w:rPr>
          <w:bCs/>
        </w:rPr>
        <w:t>kopējā darba laika un paveiktā darba uzskait</w:t>
      </w:r>
      <w:r w:rsidR="00760B98" w:rsidRPr="00AF33BF">
        <w:rPr>
          <w:bCs/>
        </w:rPr>
        <w:t>i</w:t>
      </w:r>
      <w:r w:rsidR="00F418FD" w:rsidRPr="00AF33BF">
        <w:rPr>
          <w:bCs/>
        </w:rPr>
        <w:t xml:space="preserve"> atbilstoši šo noteikumu </w:t>
      </w:r>
      <w:fldSimple w:instr=" REF _Ref340482870 \r \h  \* MERGEFORMAT ">
        <w:r w:rsidR="004B445D" w:rsidRPr="004B445D">
          <w:rPr>
            <w:bCs/>
          </w:rPr>
          <w:t>77</w:t>
        </w:r>
      </w:fldSimple>
      <w:r w:rsidR="00F418FD" w:rsidRPr="00AF33BF">
        <w:rPr>
          <w:bCs/>
        </w:rPr>
        <w:t>.punktā noteiktajam</w:t>
      </w:r>
      <w:r w:rsidR="00AC2034" w:rsidRPr="00AF33BF">
        <w:t>.</w:t>
      </w:r>
      <w:r w:rsidR="007F0B95" w:rsidRPr="00AF33BF">
        <w:t xml:space="preserve"> </w:t>
      </w:r>
      <w:r w:rsidR="00D3748D" w:rsidRPr="00AF33BF">
        <w:t>Līdzējs</w:t>
      </w:r>
      <w:r w:rsidR="0068350B" w:rsidRPr="00AF33BF">
        <w:t xml:space="preserve"> n</w:t>
      </w:r>
      <w:r w:rsidR="00133DA7" w:rsidRPr="00AF33BF">
        <w:t xml:space="preserve">odrošina, ka </w:t>
      </w:r>
      <w:r w:rsidR="0068350B" w:rsidRPr="00AF33BF">
        <w:t>projekta īstenošanā iesaistītā zinātniskā darbinieka</w:t>
      </w:r>
      <w:r w:rsidR="00133DA7" w:rsidRPr="00AF33BF">
        <w:t xml:space="preserve"> kopējais</w:t>
      </w:r>
      <w:r w:rsidR="00BF1283" w:rsidRPr="00AF33BF">
        <w:t xml:space="preserve"> d</w:t>
      </w:r>
      <w:r w:rsidR="007F0B95" w:rsidRPr="00AF33BF">
        <w:t>arba</w:t>
      </w:r>
      <w:r w:rsidR="007F0B95" w:rsidRPr="00EB1C9E">
        <w:t xml:space="preserve"> laiks atbilst </w:t>
      </w:r>
      <w:hyperlink r:id="rId30" w:tgtFrame="_top" w:tooltip="Darba likums" w:history="1">
        <w:r w:rsidR="007F0B95" w:rsidRPr="00EB1C9E">
          <w:t>darba tiesiskās attiecības</w:t>
        </w:r>
      </w:hyperlink>
      <w:r w:rsidR="007F0B95" w:rsidRPr="00EB1C9E">
        <w:t xml:space="preserve"> reglamentējošiem normatīvajiem aktiem</w:t>
      </w:r>
      <w:r w:rsidR="003172ED">
        <w:t xml:space="preserve"> un</w:t>
      </w:r>
      <w:r w:rsidR="003172ED" w:rsidRPr="007D6B43">
        <w:t xml:space="preserve"> </w:t>
      </w:r>
      <w:r w:rsidR="003172ED">
        <w:t>darbs projektā netiek veikts laikā, kad atbilstoši noslēgtajam līgumam persona veic ar projektu nesaistītus uzdevumus,</w:t>
      </w:r>
      <w:r w:rsidR="003172ED" w:rsidRPr="007D6B43">
        <w:t xml:space="preserve"> </w:t>
      </w:r>
      <w:r w:rsidR="003172ED" w:rsidRPr="00EB1C9E">
        <w:t>tai</w:t>
      </w:r>
      <w:r w:rsidR="003172ED">
        <w:t xml:space="preserve"> skaitā uzdevumi citas iestādes ietvaros</w:t>
      </w:r>
      <w:r w:rsidR="007F0B95" w:rsidRPr="00EB1C9E">
        <w:t>;</w:t>
      </w:r>
    </w:p>
    <w:p w:rsidR="003D6E52" w:rsidRDefault="007D12B2" w:rsidP="00E53F28">
      <w:pPr>
        <w:pStyle w:val="naisf"/>
        <w:numPr>
          <w:ilvl w:val="2"/>
          <w:numId w:val="36"/>
        </w:numPr>
        <w:spacing w:before="0" w:after="0"/>
        <w:ind w:left="0" w:firstLine="720"/>
      </w:pPr>
      <w:r>
        <w:t>darba līguma vai uzņēmuma līguma ietvaros</w:t>
      </w:r>
      <w:r w:rsidR="007F0B95" w:rsidRPr="00EB1C9E">
        <w:t xml:space="preserve"> noteiktie </w:t>
      </w:r>
      <w:r w:rsidR="00133DA7" w:rsidRPr="00133DA7">
        <w:rPr>
          <w:b/>
        </w:rPr>
        <w:t>uzdevumi</w:t>
      </w:r>
      <w:r w:rsidR="00DE09E1" w:rsidRPr="00EB1C9E">
        <w:t xml:space="preserve"> </w:t>
      </w:r>
      <w:r w:rsidR="007F0B95" w:rsidRPr="00EB1C9E">
        <w:t>nedublējas ar veicamajiem pienākumiem projektā;</w:t>
      </w:r>
    </w:p>
    <w:p w:rsidR="003D6E52" w:rsidRDefault="00615FDB" w:rsidP="00E53F28">
      <w:pPr>
        <w:pStyle w:val="naisf"/>
        <w:numPr>
          <w:ilvl w:val="2"/>
          <w:numId w:val="36"/>
        </w:numPr>
        <w:spacing w:before="0" w:after="0"/>
        <w:ind w:left="0" w:firstLine="720"/>
      </w:pPr>
      <w:r w:rsidRPr="00E43749">
        <w:t>projekta īstenošanā iesaistītais zinātniskais darbinieks</w:t>
      </w:r>
      <w:r w:rsidR="00EF633A" w:rsidRPr="00E43749">
        <w:t xml:space="preserve"> vienlaikus nesaņem </w:t>
      </w:r>
      <w:r w:rsidR="00567500" w:rsidRPr="00E43749">
        <w:t>atlīdzību aktivitātes otrās kārtas ietvaros</w:t>
      </w:r>
      <w:r w:rsidR="00C62479" w:rsidRPr="00E43749">
        <w:t xml:space="preserve"> un</w:t>
      </w:r>
      <w:r w:rsidR="00C62479">
        <w:t xml:space="preserve"> </w:t>
      </w:r>
      <w:r w:rsidR="00F77F65" w:rsidRPr="00E43749">
        <w:t>Eiropas Sociālā fonda atbalstu</w:t>
      </w:r>
      <w:r w:rsidR="00C62479" w:rsidRPr="00E43749">
        <w:t xml:space="preserve"> studijām</w:t>
      </w:r>
      <w:r w:rsidR="00DD33AC" w:rsidRPr="00E43749">
        <w:t xml:space="preserve"> vai doktora zinātniskā grāda ieguvei</w:t>
      </w:r>
      <w:r w:rsidR="007F0B95" w:rsidRPr="00EB1C9E">
        <w:t>;</w:t>
      </w:r>
    </w:p>
    <w:p w:rsidR="003D6E52" w:rsidRDefault="007F0B95" w:rsidP="00E53F28">
      <w:pPr>
        <w:pStyle w:val="naisf"/>
        <w:numPr>
          <w:ilvl w:val="2"/>
          <w:numId w:val="36"/>
        </w:numPr>
        <w:spacing w:before="0" w:after="0"/>
        <w:ind w:left="0" w:firstLine="720"/>
      </w:pPr>
      <w:bookmarkStart w:id="64" w:name="_Ref326069979"/>
      <w:r w:rsidRPr="00EB1C9E">
        <w:t xml:space="preserve">projekta ietvaros piemērojamas šādas </w:t>
      </w:r>
      <w:r w:rsidR="00FC7A07" w:rsidRPr="00EB1C9E">
        <w:t xml:space="preserve">darba algas </w:t>
      </w:r>
      <w:r w:rsidR="00FC7A07">
        <w:t xml:space="preserve">un </w:t>
      </w:r>
      <w:r w:rsidRPr="00EB1C9E">
        <w:t xml:space="preserve">atalgojuma likmes, </w:t>
      </w:r>
      <w:r w:rsidR="00F25AF1">
        <w:t>(</w:t>
      </w:r>
      <w:r w:rsidRPr="00EB1C9E">
        <w:t>neskaitot darba devēja valsts sociālās apdrošināšanas obligātās iemaksas</w:t>
      </w:r>
      <w:r w:rsidR="00F25AF1">
        <w:t xml:space="preserve">) </w:t>
      </w:r>
      <w:r w:rsidR="00F25AF1" w:rsidRPr="00A81FE8">
        <w:t>saskaņā ar normatīvaj</w:t>
      </w:r>
      <w:r w:rsidR="0008556E">
        <w:t>iem</w:t>
      </w:r>
      <w:r w:rsidR="00F25AF1" w:rsidRPr="00A81FE8">
        <w:t xml:space="preserve"> akt</w:t>
      </w:r>
      <w:r w:rsidR="0008556E">
        <w:t>iem, kas nosaka</w:t>
      </w:r>
      <w:r w:rsidR="00F25AF1" w:rsidRPr="00A81FE8">
        <w:t xml:space="preserve"> </w:t>
      </w:r>
      <w:r w:rsidR="0074575D" w:rsidRPr="0074575D">
        <w:t>izmantotā laika un paveiktā darba uzskaites sistēmu no valsts budžeta, Eiropas Savienības un ārvalstu finanšu atbalsta līdzekļi</w:t>
      </w:r>
      <w:r w:rsidR="0008556E">
        <w:t xml:space="preserve">em finansētu pētījumu projektu </w:t>
      </w:r>
      <w:r w:rsidR="0074575D" w:rsidRPr="0074575D">
        <w:t xml:space="preserve">īstenošanā iesaistītajiem valsts zinātnisko institūtu, valsts dibinātu augstskolu un valsts dibinātu augstskolu zinātnisko institūtu </w:t>
      </w:r>
      <w:r w:rsidR="0008556E">
        <w:t>zinātniskajiem darbiniekiem</w:t>
      </w:r>
      <w:r w:rsidRPr="00EB1C9E">
        <w:t>:</w:t>
      </w:r>
      <w:bookmarkEnd w:id="64"/>
    </w:p>
    <w:p w:rsidR="003D6E52" w:rsidRDefault="007F0B95" w:rsidP="00E53F28">
      <w:pPr>
        <w:pStyle w:val="naisf"/>
        <w:numPr>
          <w:ilvl w:val="3"/>
          <w:numId w:val="36"/>
        </w:numPr>
        <w:tabs>
          <w:tab w:val="left" w:pos="1701"/>
        </w:tabs>
        <w:spacing w:before="0" w:after="0"/>
        <w:ind w:left="0" w:firstLine="720"/>
      </w:pPr>
      <w:r w:rsidRPr="00EB1C9E">
        <w:t>zinātniskajam vadītājam (</w:t>
      </w:r>
      <w:r w:rsidR="0094208D" w:rsidRPr="00EB1C9E">
        <w:t>zinātnieks, kas</w:t>
      </w:r>
      <w:r w:rsidR="00E73A74" w:rsidRPr="00EB1C9E">
        <w:t xml:space="preserve"> </w:t>
      </w:r>
      <w:r w:rsidRPr="00EB1C9E">
        <w:t xml:space="preserve">plāno un vada pētniecību, nodrošina tā īstenošanu un atbild par pētniecības rezultātu sasniegšanu kopumā) </w:t>
      </w:r>
      <w:r w:rsidR="007465D0">
        <w:t>–</w:t>
      </w:r>
      <w:r w:rsidRPr="00EB1C9E">
        <w:t xml:space="preserve"> līdz 1</w:t>
      </w:r>
      <w:r w:rsidR="00F965F9" w:rsidRPr="00F965F9">
        <w:rPr>
          <w:b/>
        </w:rPr>
        <w:t>0</w:t>
      </w:r>
      <w:r w:rsidRPr="00EB1C9E">
        <w:t xml:space="preserve"> latiem stundā;</w:t>
      </w:r>
    </w:p>
    <w:p w:rsidR="003D6E52" w:rsidRDefault="00481809" w:rsidP="00E53F28">
      <w:pPr>
        <w:pStyle w:val="naisf"/>
        <w:numPr>
          <w:ilvl w:val="3"/>
          <w:numId w:val="36"/>
        </w:numPr>
        <w:tabs>
          <w:tab w:val="left" w:pos="1701"/>
        </w:tabs>
        <w:spacing w:before="0" w:after="0"/>
        <w:ind w:left="0" w:firstLine="720"/>
      </w:pPr>
      <w:r>
        <w:t xml:space="preserve">zinātniekiem, </w:t>
      </w:r>
      <w:r w:rsidR="007F0B95" w:rsidRPr="00EB1C9E">
        <w:t>zinātniskajam personālam (iesaistīt</w:t>
      </w:r>
      <w:r>
        <w:t>i</w:t>
      </w:r>
      <w:r w:rsidR="007F0B95" w:rsidRPr="00EB1C9E">
        <w:t xml:space="preserve"> pētniecības īstenošanā un ir atbildīg</w:t>
      </w:r>
      <w:r>
        <w:t>i</w:t>
      </w:r>
      <w:r w:rsidR="007F0B95" w:rsidRPr="00EB1C9E">
        <w:t xml:space="preserve"> par konkrētu pētniecības rezultātu sasniegšanu) </w:t>
      </w:r>
      <w:r w:rsidR="00E71C1D">
        <w:t>–</w:t>
      </w:r>
      <w:r w:rsidR="007F0B95" w:rsidRPr="00EB1C9E">
        <w:t xml:space="preserve"> līdz </w:t>
      </w:r>
      <w:r w:rsidR="00F965F9" w:rsidRPr="007F2067">
        <w:t>8,5</w:t>
      </w:r>
      <w:r w:rsidR="00F965F9" w:rsidRPr="00F965F9">
        <w:t xml:space="preserve"> latiem</w:t>
      </w:r>
      <w:r w:rsidR="007F0B95" w:rsidRPr="00EB1C9E">
        <w:t xml:space="preserve"> stundā;</w:t>
      </w:r>
    </w:p>
    <w:p w:rsidR="003D6E52" w:rsidRDefault="007F0B95" w:rsidP="00E53F28">
      <w:pPr>
        <w:pStyle w:val="naisf"/>
        <w:numPr>
          <w:ilvl w:val="3"/>
          <w:numId w:val="36"/>
        </w:numPr>
        <w:tabs>
          <w:tab w:val="left" w:pos="1701"/>
        </w:tabs>
        <w:spacing w:before="0" w:after="0"/>
        <w:ind w:left="0" w:firstLine="720"/>
      </w:pPr>
      <w:r w:rsidRPr="00EB1C9E">
        <w:t>projekta izpildītājiem, kas veic konkrētus pētniecības uzdevumus (tai skaitā zinātnes tehniskais personāls un zinātni apkalpojošais personāls)</w:t>
      </w:r>
      <w:r w:rsidR="00E71C1D">
        <w:t xml:space="preserve"> –</w:t>
      </w:r>
      <w:r w:rsidRPr="00EB1C9E">
        <w:t xml:space="preserve"> līdz </w:t>
      </w:r>
      <w:r w:rsidR="00F965F9">
        <w:t>7</w:t>
      </w:r>
      <w:r w:rsidR="00556A44">
        <w:t xml:space="preserve"> latiem stundā;</w:t>
      </w:r>
    </w:p>
    <w:p w:rsidR="003D6E52" w:rsidRPr="00D90AA8" w:rsidRDefault="001B1F1D" w:rsidP="00E53F28">
      <w:pPr>
        <w:pStyle w:val="naisf"/>
        <w:numPr>
          <w:ilvl w:val="1"/>
          <w:numId w:val="36"/>
        </w:numPr>
        <w:spacing w:before="0" w:after="0"/>
        <w:ind w:left="0" w:firstLine="720"/>
      </w:pPr>
      <w:bookmarkStart w:id="65" w:name="_Ref342663856"/>
      <w:r w:rsidRPr="00E43749">
        <w:t xml:space="preserve">pētniecībā iesaistīto zinātnisko darbinieku </w:t>
      </w:r>
      <w:r w:rsidR="00133DA7" w:rsidRPr="00E43749">
        <w:t>(izņemot doktorantu, kas saņem Eiropas Sociālā fonda atbalstu studijām)</w:t>
      </w:r>
      <w:r w:rsidR="001340BD" w:rsidRPr="00E43749">
        <w:t xml:space="preserve"> </w:t>
      </w:r>
      <w:r w:rsidRPr="00E43749">
        <w:t>komandējumu un dienesta braucienu izmaksas</w:t>
      </w:r>
      <w:r w:rsidR="00F713DB" w:rsidRPr="00E43749">
        <w:t>, kas saistītas ar projekta ietvaros īstenojamo pētniecību,</w:t>
      </w:r>
      <w:r w:rsidRPr="00E43749">
        <w:t xml:space="preserve"> saskaņā ar normatīvajos aktos</w:t>
      </w:r>
      <w:r w:rsidR="003A7148" w:rsidRPr="00E43749">
        <w:t>, kas nosaka kārtību, kādā atlīdzināmi ar komandējumiem saistītie izdevumi,</w:t>
      </w:r>
      <w:r w:rsidRPr="00E43749">
        <w:t xml:space="preserve"> noteiktajām normām</w:t>
      </w:r>
      <w:r w:rsidR="00304B89" w:rsidRPr="00E43749">
        <w:t>, ja zinātniskais darbinieks ir nodarbināts Latvijas Republikā</w:t>
      </w:r>
      <w:r w:rsidRPr="00D90AA8">
        <w:t>;</w:t>
      </w:r>
      <w:bookmarkEnd w:id="65"/>
    </w:p>
    <w:p w:rsidR="00017E74" w:rsidRDefault="00A367C7" w:rsidP="00E53F28">
      <w:pPr>
        <w:pStyle w:val="naisf"/>
        <w:numPr>
          <w:ilvl w:val="1"/>
          <w:numId w:val="36"/>
        </w:numPr>
        <w:spacing w:before="0" w:after="0"/>
        <w:ind w:left="0" w:firstLine="720"/>
      </w:pPr>
      <w:bookmarkStart w:id="66" w:name="_Ref340487883"/>
      <w:bookmarkStart w:id="67" w:name="_Ref326062862"/>
      <w:r w:rsidRPr="00EB1C9E">
        <w:t xml:space="preserve">pamatlīdzekļu </w:t>
      </w:r>
      <w:r w:rsidR="008601AF">
        <w:t>–</w:t>
      </w:r>
      <w:r w:rsidRPr="00EB1C9E">
        <w:t xml:space="preserve"> tehnoloģisko iekārtu, </w:t>
      </w:r>
      <w:r w:rsidR="007011E4" w:rsidRPr="00EB1C9E">
        <w:t xml:space="preserve">ciktāl tās izmanto </w:t>
      </w:r>
      <w:r w:rsidR="00164A19" w:rsidRPr="00EB1C9E">
        <w:t>pētniecībā</w:t>
      </w:r>
      <w:r w:rsidR="007011E4" w:rsidRPr="00EB1C9E">
        <w:t xml:space="preserve">, </w:t>
      </w:r>
      <w:r w:rsidR="00D40FC5" w:rsidRPr="00EB1C9E">
        <w:t xml:space="preserve">izmaksas, </w:t>
      </w:r>
      <w:r w:rsidR="007011E4" w:rsidRPr="00EB1C9E">
        <w:t>tai skaitā</w:t>
      </w:r>
      <w:r w:rsidR="00017E74">
        <w:t>:</w:t>
      </w:r>
      <w:bookmarkEnd w:id="66"/>
      <w:r w:rsidR="00521EE3">
        <w:t xml:space="preserve"> </w:t>
      </w:r>
    </w:p>
    <w:p w:rsidR="00017E74" w:rsidRPr="001577AF" w:rsidRDefault="008B14BC" w:rsidP="00E53F28">
      <w:pPr>
        <w:pStyle w:val="naisf"/>
        <w:numPr>
          <w:ilvl w:val="2"/>
          <w:numId w:val="36"/>
        </w:numPr>
        <w:spacing w:before="0" w:after="0"/>
        <w:ind w:left="0" w:firstLine="720"/>
      </w:pPr>
      <w:r w:rsidRPr="001577AF">
        <w:t xml:space="preserve"> </w:t>
      </w:r>
      <w:r w:rsidR="00C35382">
        <w:t xml:space="preserve">jaunu tehnoloģisko iekārtu </w:t>
      </w:r>
      <w:r w:rsidR="00A367C7" w:rsidRPr="001577AF">
        <w:t>iegādes</w:t>
      </w:r>
      <w:r w:rsidR="00017E74" w:rsidRPr="001577AF">
        <w:t xml:space="preserve"> vai</w:t>
      </w:r>
      <w:r w:rsidR="00164A19" w:rsidRPr="001577AF">
        <w:t xml:space="preserve"> izveid</w:t>
      </w:r>
      <w:r w:rsidR="00C26D06" w:rsidRPr="001577AF">
        <w:t>ošanas</w:t>
      </w:r>
      <w:r w:rsidR="0025325C" w:rsidRPr="001577AF">
        <w:t xml:space="preserve"> izmaksa</w:t>
      </w:r>
      <w:r w:rsidR="006258D5" w:rsidRPr="001577AF">
        <w:t>s</w:t>
      </w:r>
      <w:r w:rsidR="009723AA" w:rsidRPr="001577AF">
        <w:t xml:space="preserve"> (tai skaitā uzstādīšanas</w:t>
      </w:r>
      <w:r w:rsidR="006258D5" w:rsidRPr="001577AF">
        <w:t>,</w:t>
      </w:r>
      <w:r w:rsidR="007A37AD" w:rsidRPr="001577AF">
        <w:t xml:space="preserve"> montāžas</w:t>
      </w:r>
      <w:r w:rsidR="009723AA" w:rsidRPr="001577AF">
        <w:t xml:space="preserve"> </w:t>
      </w:r>
      <w:r w:rsidR="006258D5" w:rsidRPr="001577AF">
        <w:t xml:space="preserve">un </w:t>
      </w:r>
      <w:r w:rsidR="00CB4379" w:rsidRPr="001577AF">
        <w:t xml:space="preserve">citas </w:t>
      </w:r>
      <w:r w:rsidR="006258D5" w:rsidRPr="001577AF">
        <w:t xml:space="preserve">kapitalizējamās </w:t>
      </w:r>
      <w:r w:rsidR="009723AA" w:rsidRPr="001577AF">
        <w:t>izmaksas)</w:t>
      </w:r>
      <w:r w:rsidR="00AE560F" w:rsidRPr="001577AF">
        <w:t>,</w:t>
      </w:r>
      <w:r w:rsidR="00A367C7" w:rsidRPr="001577AF">
        <w:t xml:space="preserve"> </w:t>
      </w:r>
      <w:r w:rsidR="00017E74" w:rsidRPr="001577AF">
        <w:t>ja pamatlīdzekļu izmantošanas laiks</w:t>
      </w:r>
      <w:r w:rsidR="00372CD9" w:rsidRPr="001577AF">
        <w:t xml:space="preserve"> </w:t>
      </w:r>
      <w:r w:rsidR="00585081" w:rsidRPr="001577AF">
        <w:t>saskaņā ar grāmatvedības uzskaiti reglamentējošiem normatīvajiem aktiem</w:t>
      </w:r>
      <w:r w:rsidR="00372CD9" w:rsidRPr="001577AF">
        <w:t xml:space="preserve"> </w:t>
      </w:r>
      <w:r w:rsidR="00017E74" w:rsidRPr="001577AF">
        <w:t>projekta ietvaros aptver visu šo pamatlīdzekļu lietderīgās lietošanas laiku</w:t>
      </w:r>
      <w:r w:rsidR="0025325C" w:rsidRPr="001577AF">
        <w:t>;</w:t>
      </w:r>
    </w:p>
    <w:p w:rsidR="003D6E52" w:rsidRPr="00E43749" w:rsidRDefault="00A367C7" w:rsidP="00E53F28">
      <w:pPr>
        <w:pStyle w:val="naisf"/>
        <w:numPr>
          <w:ilvl w:val="2"/>
          <w:numId w:val="36"/>
        </w:numPr>
        <w:spacing w:before="0" w:after="0"/>
        <w:ind w:left="0" w:firstLine="720"/>
      </w:pPr>
      <w:r w:rsidRPr="00EB1C9E">
        <w:t>amortizācijas</w:t>
      </w:r>
      <w:r w:rsidR="00F94919" w:rsidRPr="00EB1C9E">
        <w:t xml:space="preserve"> </w:t>
      </w:r>
      <w:r w:rsidR="00DE6F07">
        <w:t xml:space="preserve">izmaksas </w:t>
      </w:r>
      <w:r w:rsidR="00F94919" w:rsidRPr="00EB1C9E">
        <w:t>(attiecinām</w:t>
      </w:r>
      <w:r w:rsidR="00D04275">
        <w:t>s</w:t>
      </w:r>
      <w:r w:rsidR="00F94919" w:rsidRPr="00EB1C9E">
        <w:t xml:space="preserve"> uz projekta ietvaros iegādātajiem </w:t>
      </w:r>
      <w:r w:rsidR="00D04275">
        <w:t>un</w:t>
      </w:r>
      <w:r w:rsidR="00D04275" w:rsidRPr="00EB1C9E">
        <w:t xml:space="preserve"> </w:t>
      </w:r>
      <w:r w:rsidR="00F94919" w:rsidRPr="00EB1C9E">
        <w:t>rīcīb</w:t>
      </w:r>
      <w:r w:rsidR="008601AF">
        <w:t>ā</w:t>
      </w:r>
      <w:r w:rsidR="00F94919" w:rsidRPr="00EB1C9E">
        <w:t xml:space="preserve"> esošiem pamatlīdzekļiem</w:t>
      </w:r>
      <w:r w:rsidR="00612C11">
        <w:t>, kurus izmanto pētniecības īstenošanai</w:t>
      </w:r>
      <w:r w:rsidR="00F94919" w:rsidRPr="00EB1C9E">
        <w:t>)</w:t>
      </w:r>
      <w:r w:rsidRPr="00EB1C9E">
        <w:t xml:space="preserve">. Ja pamatlīdzekļu izmantošanas laiks projekta ietvaros neaptver visu šo pamatlīdzekļu lietderīgās lietošanas laiku, par attiecināmajām izmaksām uzskatāmas tikai tās nolietojuma izmaksas, kas atbilst projekta īstenošanas termiņam. Minētās izmaksas aprēķina proporcionāli pamatlīdzekļu izmantošanas laikam un intensitātei saskaņā ar grāmatvedības uzskaiti reglamentējošiem </w:t>
      </w:r>
      <w:r w:rsidRPr="00E43749">
        <w:t>normatīvajiem aktiem, bet nepārsniedzot 20 procentus gadā n</w:t>
      </w:r>
      <w:r w:rsidR="00BE3F56" w:rsidRPr="00E43749">
        <w:t xml:space="preserve">o pamatlīdzekļa iegādes vērtības. </w:t>
      </w:r>
      <w:r w:rsidR="00CD0C73" w:rsidRPr="00E43749">
        <w:t>Ja pamatlīdzekļu sākotnējā iegāde tika līdzfinansēta</w:t>
      </w:r>
      <w:r w:rsidR="00B656FB" w:rsidRPr="00E43749">
        <w:t xml:space="preserve"> no publiskiem līdzekļiem, p</w:t>
      </w:r>
      <w:r w:rsidR="000B6382" w:rsidRPr="00E43749">
        <w:t xml:space="preserve">amatlīdzekļu amortizācijas izmaksas ir attiecināmas </w:t>
      </w:r>
      <w:r w:rsidR="0061578A" w:rsidRPr="00E43749">
        <w:t>tikai privātā līdzfinansējuma daļai</w:t>
      </w:r>
      <w:r w:rsidR="00C31398" w:rsidRPr="00E43749">
        <w:t>;</w:t>
      </w:r>
      <w:bookmarkEnd w:id="67"/>
    </w:p>
    <w:p w:rsidR="00DE6F07" w:rsidRPr="00E63B22" w:rsidRDefault="00DE6F07" w:rsidP="00E53F28">
      <w:pPr>
        <w:pStyle w:val="naisf"/>
        <w:numPr>
          <w:ilvl w:val="2"/>
          <w:numId w:val="36"/>
        </w:numPr>
        <w:spacing w:before="0" w:after="0"/>
        <w:ind w:left="0" w:firstLine="720"/>
      </w:pPr>
      <w:r w:rsidRPr="00E43749">
        <w:t>nomas izmaksas</w:t>
      </w:r>
      <w:r w:rsidR="001954EA" w:rsidRPr="00E43749">
        <w:t>, ja</w:t>
      </w:r>
      <w:r w:rsidR="001954EA" w:rsidRPr="003F508B">
        <w:rPr>
          <w:b/>
        </w:rPr>
        <w:t xml:space="preserve"> </w:t>
      </w:r>
      <w:r w:rsidR="001A4294" w:rsidRPr="001A4294">
        <w:t>noma veikta uz tāda līguma pamata, ar kuru iznomātājs</w:t>
      </w:r>
      <w:r w:rsidR="00585081" w:rsidRPr="003F508B">
        <w:rPr>
          <w:b/>
        </w:rPr>
        <w:t xml:space="preserve"> </w:t>
      </w:r>
      <w:r w:rsidR="001A4294" w:rsidRPr="001A4294">
        <w:t xml:space="preserve">par vienu vai vairākiem nomas maksājumiem nodod nomniekam tiesības lietot aktīvu noteiktu </w:t>
      </w:r>
      <w:r w:rsidR="001A4294" w:rsidRPr="001A4294">
        <w:lastRenderedPageBreak/>
        <w:t>laika periodu</w:t>
      </w:r>
      <w:r w:rsidR="00585081" w:rsidRPr="003F508B">
        <w:rPr>
          <w:b/>
        </w:rPr>
        <w:t xml:space="preserve">, </w:t>
      </w:r>
      <w:r w:rsidR="00E63B22" w:rsidRPr="00E43749">
        <w:t xml:space="preserve">nepārsniedzot projekta īstenošanas laiku, </w:t>
      </w:r>
      <w:r w:rsidR="001A4294" w:rsidRPr="00E43749">
        <w:t>nenododot</w:t>
      </w:r>
      <w:r w:rsidR="001A4294" w:rsidRPr="001A4294">
        <w:t xml:space="preserve"> visus aktīva īpašuma tiesībām raksturīgos riskus un atlīdzības</w:t>
      </w:r>
      <w:r w:rsidRPr="00E63B22">
        <w:t>;</w:t>
      </w:r>
    </w:p>
    <w:p w:rsidR="003D6E52" w:rsidRPr="00D90AA8" w:rsidRDefault="00A367C7" w:rsidP="00E53F28">
      <w:pPr>
        <w:pStyle w:val="naisf"/>
        <w:numPr>
          <w:ilvl w:val="1"/>
          <w:numId w:val="36"/>
        </w:numPr>
        <w:spacing w:before="0" w:after="0"/>
        <w:ind w:left="0" w:firstLine="720"/>
      </w:pPr>
      <w:bookmarkStart w:id="68" w:name="_Ref340487942"/>
      <w:r w:rsidRPr="00EB1C9E">
        <w:t>projekta īstenošanai nepieciešamā inventāra, instrumentu un materiālu (</w:t>
      </w:r>
      <w:r w:rsidR="007011E4" w:rsidRPr="00EB1C9E">
        <w:t xml:space="preserve">tai skaitā </w:t>
      </w:r>
      <w:r w:rsidRPr="00EB1C9E">
        <w:t>fizikālie, bioloģiskie, ķīmiskie un citi materiāli, izmēģinājuma dzīvnieki, reaktīvi, ķimikālijas, laboratorijas trauki, medikamenti</w:t>
      </w:r>
      <w:r w:rsidR="0094208D" w:rsidRPr="00EB1C9E">
        <w:t xml:space="preserve">, </w:t>
      </w:r>
      <w:r w:rsidR="00D01D9F" w:rsidRPr="00C223F9">
        <w:rPr>
          <w:rFonts w:eastAsia="Calibri"/>
          <w:color w:val="000000"/>
        </w:rPr>
        <w:t>aukstuma a</w:t>
      </w:r>
      <w:r w:rsidR="00D01D9F">
        <w:rPr>
          <w:rFonts w:eastAsia="Calibri"/>
          <w:color w:val="000000"/>
        </w:rPr>
        <w:t>ģ</w:t>
      </w:r>
      <w:r w:rsidR="00D01D9F" w:rsidRPr="00C223F9">
        <w:rPr>
          <w:rFonts w:eastAsia="Calibri"/>
          <w:color w:val="000000"/>
        </w:rPr>
        <w:t>ent</w:t>
      </w:r>
      <w:r w:rsidR="00D01D9F">
        <w:rPr>
          <w:rFonts w:eastAsia="Calibri"/>
          <w:color w:val="000000"/>
        </w:rPr>
        <w:t>i</w:t>
      </w:r>
      <w:r w:rsidR="00D01D9F" w:rsidRPr="00C223F9">
        <w:rPr>
          <w:rFonts w:eastAsia="Calibri"/>
          <w:color w:val="000000"/>
        </w:rPr>
        <w:t>, siltumnes</w:t>
      </w:r>
      <w:r w:rsidR="00D01D9F">
        <w:rPr>
          <w:rFonts w:eastAsia="Calibri"/>
          <w:color w:val="000000"/>
        </w:rPr>
        <w:t>ē</w:t>
      </w:r>
      <w:r w:rsidR="00D01D9F" w:rsidRPr="00C223F9">
        <w:rPr>
          <w:rFonts w:eastAsia="Calibri"/>
          <w:color w:val="000000"/>
        </w:rPr>
        <w:t>j</w:t>
      </w:r>
      <w:r w:rsidR="00D01D9F">
        <w:rPr>
          <w:rFonts w:eastAsia="Calibri"/>
          <w:color w:val="000000"/>
        </w:rPr>
        <w:t xml:space="preserve">i, </w:t>
      </w:r>
      <w:proofErr w:type="spellStart"/>
      <w:r w:rsidR="00D01D9F">
        <w:rPr>
          <w:rFonts w:eastAsia="Calibri"/>
          <w:color w:val="000000"/>
        </w:rPr>
        <w:t>nesējgāzes</w:t>
      </w:r>
      <w:proofErr w:type="spellEnd"/>
      <w:r w:rsidR="00D01D9F">
        <w:rPr>
          <w:rFonts w:eastAsia="Calibri"/>
          <w:color w:val="000000"/>
        </w:rPr>
        <w:t>, eļļas,</w:t>
      </w:r>
      <w:r w:rsidR="00D01D9F" w:rsidRPr="00C223F9">
        <w:rPr>
          <w:rFonts w:eastAsia="Calibri"/>
          <w:color w:val="000000"/>
        </w:rPr>
        <w:t xml:space="preserve"> </w:t>
      </w:r>
      <w:r w:rsidR="0094208D" w:rsidRPr="00EB1C9E">
        <w:t xml:space="preserve">enerģētiskie </w:t>
      </w:r>
      <w:r w:rsidR="007011E4" w:rsidRPr="00EB1C9E">
        <w:t>materiāli</w:t>
      </w:r>
      <w:r w:rsidR="00D94B10" w:rsidRPr="00EB1C9E">
        <w:t xml:space="preserve"> un elektroenerģija, ciktāl to izmanto pētniecībai</w:t>
      </w:r>
      <w:r w:rsidRPr="00EB1C9E">
        <w:t xml:space="preserve">) iegādes un </w:t>
      </w:r>
      <w:r w:rsidRPr="00D90AA8">
        <w:t>piegādes izmaksas</w:t>
      </w:r>
      <w:r w:rsidR="00DF2F12" w:rsidRPr="00D90AA8">
        <w:t xml:space="preserve"> </w:t>
      </w:r>
      <w:r w:rsidR="00585081" w:rsidRPr="00D90AA8">
        <w:t>saskaņā ar grāmatvedības uzskaiti reglamentējošiem normatīvajiem aktiem</w:t>
      </w:r>
      <w:r w:rsidRPr="00D90AA8">
        <w:t>;</w:t>
      </w:r>
      <w:bookmarkEnd w:id="68"/>
    </w:p>
    <w:p w:rsidR="003D6E52" w:rsidRPr="00D90AA8" w:rsidRDefault="00A367C7" w:rsidP="00E53F28">
      <w:pPr>
        <w:pStyle w:val="naisf"/>
        <w:numPr>
          <w:ilvl w:val="1"/>
          <w:numId w:val="36"/>
        </w:numPr>
        <w:spacing w:before="0" w:after="0"/>
        <w:ind w:left="0" w:firstLine="720"/>
      </w:pPr>
      <w:bookmarkStart w:id="69" w:name="_Ref340487943"/>
      <w:r w:rsidRPr="00D90AA8">
        <w:t>no ārējiem avotiem iegādātu tehnisko zināšanu</w:t>
      </w:r>
      <w:r w:rsidR="00235AC9" w:rsidRPr="00D90AA8">
        <w:t>,</w:t>
      </w:r>
      <w:r w:rsidRPr="00D90AA8">
        <w:t xml:space="preserve"> patentu vai </w:t>
      </w:r>
      <w:r w:rsidR="00235AC9" w:rsidRPr="00D90AA8">
        <w:t>citu intelektuālā īpašuma tiesību</w:t>
      </w:r>
      <w:r w:rsidRPr="00D90AA8">
        <w:t xml:space="preserve"> licenču (turpmāk </w:t>
      </w:r>
      <w:r w:rsidR="0066606E" w:rsidRPr="00D90AA8">
        <w:t>–</w:t>
      </w:r>
      <w:r w:rsidRPr="00D90AA8">
        <w:t xml:space="preserve"> nemateriālie aktīvi) </w:t>
      </w:r>
      <w:r w:rsidR="00BB0E90" w:rsidRPr="00D90AA8">
        <w:t>iegādes</w:t>
      </w:r>
      <w:r w:rsidRPr="00D90AA8">
        <w:t xml:space="preserve"> izmaksas, ja darījums ir veikts konkurences apstākļos un nav bijis slepenu norunu. Ja laiks, kas nepieciešams </w:t>
      </w:r>
      <w:r w:rsidR="00D40FC5" w:rsidRPr="00D90AA8">
        <w:t xml:space="preserve">nemateriālo aktīvu </w:t>
      </w:r>
      <w:r w:rsidRPr="00D90AA8">
        <w:t xml:space="preserve">izmantošanai pētniecības projektā, pārsniedz </w:t>
      </w:r>
      <w:r w:rsidR="00D40FC5" w:rsidRPr="00D90AA8">
        <w:t>nemateriālo aktīvu</w:t>
      </w:r>
      <w:r w:rsidRPr="00D90AA8">
        <w:t xml:space="preserve"> darbības laiku, par attiecināmajām izmaksām uzskatāmas tikai to amortizācijas izmaksas, kuras aprēķinātas </w:t>
      </w:r>
      <w:r w:rsidR="00D40FC5" w:rsidRPr="00D90AA8">
        <w:t xml:space="preserve">atbilstoši normatīvajiem aktiem par </w:t>
      </w:r>
      <w:r w:rsidR="005E1A86" w:rsidRPr="00D90AA8">
        <w:t>nolietojuma normām</w:t>
      </w:r>
      <w:r w:rsidR="00D40FC5" w:rsidRPr="00D90AA8">
        <w:rPr>
          <w:color w:val="666666"/>
        </w:rPr>
        <w:t xml:space="preserve"> </w:t>
      </w:r>
      <w:r w:rsidR="005E1A86" w:rsidRPr="00D90AA8">
        <w:t>un pielietošanas nosacījumiem</w:t>
      </w:r>
      <w:r w:rsidR="00D40FC5" w:rsidRPr="00D90AA8">
        <w:t xml:space="preserve"> un </w:t>
      </w:r>
      <w:r w:rsidRPr="00D90AA8">
        <w:t>saskaņā ar labu grāmatvedības praksi;</w:t>
      </w:r>
      <w:bookmarkEnd w:id="69"/>
    </w:p>
    <w:p w:rsidR="00EE43DA" w:rsidRPr="00E43749" w:rsidRDefault="00F37D37" w:rsidP="00E53F28">
      <w:pPr>
        <w:pStyle w:val="naisf"/>
        <w:numPr>
          <w:ilvl w:val="1"/>
          <w:numId w:val="36"/>
        </w:numPr>
        <w:spacing w:before="0" w:after="0"/>
        <w:ind w:left="0" w:firstLine="720"/>
      </w:pPr>
      <w:bookmarkStart w:id="70" w:name="_Ref341967838"/>
      <w:bookmarkStart w:id="71" w:name="_Ref337216504"/>
      <w:bookmarkStart w:id="72" w:name="_Ref330976951"/>
      <w:r w:rsidRPr="00D90AA8">
        <w:t>ārējo pakalpojumu izmaksas</w:t>
      </w:r>
      <w:r w:rsidR="00D57950" w:rsidRPr="00D90AA8">
        <w:t xml:space="preserve">, </w:t>
      </w:r>
      <w:r w:rsidR="000957FF" w:rsidRPr="00D90AA8">
        <w:t xml:space="preserve">ja ārpakalpojumu iepirkumu veic atbilstoši iepirkuma procedūru </w:t>
      </w:r>
      <w:r w:rsidR="000957FF" w:rsidRPr="00E43749">
        <w:t>reglamentējošiem normatīvajiem aktiem</w:t>
      </w:r>
      <w:r w:rsidR="00E400B8" w:rsidRPr="00E43749">
        <w:t xml:space="preserve"> un </w:t>
      </w:r>
      <w:r w:rsidR="00981E13" w:rsidRPr="00E43749">
        <w:t xml:space="preserve">kopējas </w:t>
      </w:r>
      <w:r w:rsidR="00F95144" w:rsidRPr="00E43749">
        <w:t xml:space="preserve">ārējo pakalpojumu </w:t>
      </w:r>
      <w:r w:rsidR="00981E13" w:rsidRPr="00E43749">
        <w:t xml:space="preserve">izmaksas </w:t>
      </w:r>
      <w:r w:rsidR="00E400B8" w:rsidRPr="00E43749">
        <w:t>nepārsniedz 25 procentus no kopējām projekta attiecināmajām izmaksām</w:t>
      </w:r>
      <w:r w:rsidR="00EE43DA" w:rsidRPr="00E43749">
        <w:t>:</w:t>
      </w:r>
    </w:p>
    <w:p w:rsidR="00671434" w:rsidRPr="00D90AA8" w:rsidRDefault="0025189D">
      <w:pPr>
        <w:pStyle w:val="naisf"/>
        <w:numPr>
          <w:ilvl w:val="2"/>
          <w:numId w:val="36"/>
        </w:numPr>
        <w:spacing w:before="0" w:after="0"/>
        <w:ind w:left="0" w:firstLine="720"/>
      </w:pPr>
      <w:bookmarkStart w:id="73" w:name="_Ref342912814"/>
      <w:bookmarkStart w:id="74" w:name="_Ref342036400"/>
      <w:bookmarkStart w:id="75" w:name="_Ref341789089"/>
      <w:bookmarkEnd w:id="70"/>
      <w:r w:rsidRPr="00D90AA8">
        <w:t>pētniecības ārpakalpojuma izmaksas</w:t>
      </w:r>
      <w:r w:rsidR="00671434" w:rsidRPr="00D90AA8">
        <w:t>;</w:t>
      </w:r>
      <w:bookmarkEnd w:id="73"/>
    </w:p>
    <w:p w:rsidR="001E656C" w:rsidRPr="00D90AA8" w:rsidRDefault="0025189D">
      <w:pPr>
        <w:pStyle w:val="naisf"/>
        <w:numPr>
          <w:ilvl w:val="2"/>
          <w:numId w:val="36"/>
        </w:numPr>
        <w:spacing w:before="0" w:after="0"/>
        <w:ind w:left="0" w:firstLine="720"/>
      </w:pPr>
      <w:bookmarkStart w:id="76" w:name="_Ref342663898"/>
      <w:r w:rsidRPr="00D90AA8">
        <w:t>pētniecības nodrošināšanas izmaksas (inspicēšanas, testēšanas, sertifikācijas un citas izmaksas, lai nodrošinātu tādus pētījumu datus, kas salīdzināmi ar citās valstīs veiktajiem pētījumiem)</w:t>
      </w:r>
      <w:bookmarkEnd w:id="74"/>
      <w:r w:rsidR="00B27A44" w:rsidRPr="00D90AA8">
        <w:t>.</w:t>
      </w:r>
      <w:bookmarkEnd w:id="76"/>
    </w:p>
    <w:p w:rsidR="00B27A44" w:rsidRPr="00D90AA8" w:rsidRDefault="00B27A44" w:rsidP="00B27A44">
      <w:pPr>
        <w:pStyle w:val="naisf"/>
        <w:spacing w:before="0" w:after="0"/>
      </w:pPr>
    </w:p>
    <w:p w:rsidR="004004E2" w:rsidRPr="00581696" w:rsidRDefault="004004E2" w:rsidP="00581696">
      <w:pPr>
        <w:pStyle w:val="naisf"/>
        <w:numPr>
          <w:ilvl w:val="0"/>
          <w:numId w:val="36"/>
        </w:numPr>
        <w:spacing w:before="0" w:after="0"/>
        <w:ind w:left="0" w:firstLine="720"/>
      </w:pPr>
      <w:bookmarkStart w:id="77" w:name="_Ref343067213"/>
      <w:r w:rsidRPr="00581696">
        <w:t xml:space="preserve">Šo noteikumu </w:t>
      </w:r>
      <w:fldSimple w:instr=" REF _Ref342663684 \r \h  \* MERGEFORMAT ">
        <w:r w:rsidR="004B445D">
          <w:t>15.2</w:t>
        </w:r>
      </w:fldSimple>
      <w:r w:rsidRPr="00581696">
        <w:t>.apakšpunktā minētajā gadījumā</w:t>
      </w:r>
      <w:r w:rsidRPr="00581696" w:rsidDel="000850ED">
        <w:t xml:space="preserve"> </w:t>
      </w:r>
      <w:r w:rsidRPr="00581696">
        <w:t>attiecināmas ir</w:t>
      </w:r>
      <w:r w:rsidR="0099393F" w:rsidRPr="00581696">
        <w:t xml:space="preserve"> šādas ar pētniecību tieši saistītās izmaksu pozīcijas</w:t>
      </w:r>
      <w:r w:rsidRPr="00581696">
        <w:t>:</w:t>
      </w:r>
      <w:bookmarkEnd w:id="77"/>
    </w:p>
    <w:p w:rsidR="006538CE" w:rsidRPr="00581696" w:rsidRDefault="00A85D7D" w:rsidP="00581696">
      <w:pPr>
        <w:pStyle w:val="naisf"/>
        <w:numPr>
          <w:ilvl w:val="1"/>
          <w:numId w:val="36"/>
        </w:numPr>
        <w:spacing w:before="0" w:after="0"/>
        <w:ind w:left="0" w:firstLine="720"/>
      </w:pPr>
      <w:r w:rsidRPr="00581696">
        <w:t xml:space="preserve">ārējā pakalpojuma – </w:t>
      </w:r>
      <w:proofErr w:type="spellStart"/>
      <w:r w:rsidR="006538CE" w:rsidRPr="00581696">
        <w:t>līgumpētījuma</w:t>
      </w:r>
      <w:proofErr w:type="spellEnd"/>
      <w:r w:rsidR="006538CE" w:rsidRPr="00581696">
        <w:t xml:space="preserve"> </w:t>
      </w:r>
      <w:r w:rsidR="00582D7C" w:rsidRPr="00581696">
        <w:t xml:space="preserve">– </w:t>
      </w:r>
      <w:r w:rsidR="006538CE" w:rsidRPr="00581696">
        <w:t>izmaksas</w:t>
      </w:r>
      <w:r w:rsidR="00DC22DC" w:rsidRPr="00581696">
        <w:t xml:space="preserve">, kas var ietvert </w:t>
      </w:r>
      <w:r w:rsidR="00B75A61" w:rsidRPr="00581696">
        <w:t xml:space="preserve">šo noteikumu </w:t>
      </w:r>
      <w:fldSimple w:instr=" REF _Ref325108219 \r \h  \* MERGEFORMAT ">
        <w:r w:rsidR="004B445D">
          <w:t>32</w:t>
        </w:r>
      </w:fldSimple>
      <w:r w:rsidR="00C8582C" w:rsidRPr="00581696">
        <w:t xml:space="preserve">.punktā minētās izmaksas, izņemot </w:t>
      </w:r>
      <w:r w:rsidR="0035030A" w:rsidRPr="00581696">
        <w:t xml:space="preserve">šo noteikumu </w:t>
      </w:r>
      <w:fldSimple w:instr=" REF _Ref342912814 \r \h  \* MERGEFORMAT ">
        <w:r w:rsidR="004B445D">
          <w:t>32.6.1</w:t>
        </w:r>
      </w:fldSimple>
      <w:r w:rsidR="0035030A" w:rsidRPr="00581696">
        <w:t>.apakšpunktā minētās izmaksas</w:t>
      </w:r>
      <w:r w:rsidR="006538CE" w:rsidRPr="00581696">
        <w:t>;</w:t>
      </w:r>
    </w:p>
    <w:p w:rsidR="004004E2" w:rsidRPr="00581696" w:rsidRDefault="006538CE" w:rsidP="00581696">
      <w:pPr>
        <w:pStyle w:val="naisf"/>
        <w:numPr>
          <w:ilvl w:val="1"/>
          <w:numId w:val="36"/>
        </w:numPr>
        <w:spacing w:before="0" w:after="0"/>
        <w:ind w:left="0" w:firstLine="720"/>
      </w:pPr>
      <w:r w:rsidRPr="00581696">
        <w:t xml:space="preserve">šo noteikumu </w:t>
      </w:r>
      <w:fldSimple w:instr=" REF _Ref325108219 \r \h  \* MERGEFORMAT ">
        <w:r w:rsidR="004B445D">
          <w:t>32</w:t>
        </w:r>
      </w:fldSimple>
      <w:r w:rsidR="005013E8" w:rsidRPr="00581696">
        <w:t>.punktā minētās izmaksas</w:t>
      </w:r>
      <w:r w:rsidR="00736B5B" w:rsidRPr="00581696">
        <w:t xml:space="preserve">, izņemot šo noteikumu </w:t>
      </w:r>
      <w:fldSimple w:instr=" REF _Ref342912814 \r \h  \* MERGEFORMAT ">
        <w:r w:rsidR="004B445D">
          <w:t>32.6.1</w:t>
        </w:r>
      </w:fldSimple>
      <w:r w:rsidR="00736B5B" w:rsidRPr="00581696">
        <w:t>.apakšpunktā minētās izmaksas</w:t>
      </w:r>
      <w:r w:rsidR="005013E8" w:rsidRPr="00581696">
        <w:t xml:space="preserve">, ja pētniecību īsteno šo noteikumu </w:t>
      </w:r>
      <w:fldSimple w:instr=" REF _Ref342040515 \r \h  \* MERGEFORMAT ">
        <w:r w:rsidR="004B445D">
          <w:t>15.2.2</w:t>
        </w:r>
      </w:fldSimple>
      <w:r w:rsidR="004115A8" w:rsidRPr="00581696">
        <w:t xml:space="preserve">.apakšpunktā minētais </w:t>
      </w:r>
      <w:proofErr w:type="spellStart"/>
      <w:r w:rsidR="004115A8" w:rsidRPr="00581696">
        <w:t>līg</w:t>
      </w:r>
      <w:r w:rsidR="00757003" w:rsidRPr="00581696">
        <w:t>u</w:t>
      </w:r>
      <w:r w:rsidR="004115A8" w:rsidRPr="00581696">
        <w:t>mpētījumu</w:t>
      </w:r>
      <w:proofErr w:type="spellEnd"/>
      <w:r w:rsidR="004115A8" w:rsidRPr="00581696">
        <w:t xml:space="preserve"> pasūtītājs.</w:t>
      </w:r>
    </w:p>
    <w:p w:rsidR="00B27A44" w:rsidRPr="00D90AA8" w:rsidRDefault="00B27A44">
      <w:pPr>
        <w:pStyle w:val="naisf"/>
        <w:spacing w:before="0" w:after="0"/>
        <w:ind w:left="720" w:firstLine="0"/>
      </w:pPr>
    </w:p>
    <w:p w:rsidR="004025AF" w:rsidRDefault="004025AF" w:rsidP="004025AF">
      <w:pPr>
        <w:pStyle w:val="naisf"/>
        <w:numPr>
          <w:ilvl w:val="0"/>
          <w:numId w:val="36"/>
        </w:numPr>
        <w:spacing w:before="0" w:after="0"/>
        <w:ind w:left="0" w:firstLine="720"/>
      </w:pPr>
      <w:r w:rsidRPr="00D90AA8">
        <w:t>Aktivitātes</w:t>
      </w:r>
      <w:r w:rsidRPr="00EB1C9E">
        <w:t xml:space="preserve"> </w:t>
      </w:r>
      <w:r>
        <w:t xml:space="preserve">otrās kārtas </w:t>
      </w:r>
      <w:r w:rsidRPr="00EB1C9E">
        <w:t xml:space="preserve">ietvaros nav attiecināmas šādas </w:t>
      </w:r>
      <w:r w:rsidR="00B87CD9">
        <w:t>pētniecī</w:t>
      </w:r>
      <w:r w:rsidR="0078015F">
        <w:t xml:space="preserve">bas </w:t>
      </w:r>
      <w:r w:rsidRPr="00EB1C9E">
        <w:t>izmaksas:</w:t>
      </w:r>
    </w:p>
    <w:p w:rsidR="004025AF" w:rsidRDefault="004025AF" w:rsidP="004025AF">
      <w:pPr>
        <w:pStyle w:val="naisf"/>
        <w:numPr>
          <w:ilvl w:val="1"/>
          <w:numId w:val="36"/>
        </w:numPr>
        <w:spacing w:before="0" w:after="0"/>
        <w:ind w:left="0" w:firstLine="720"/>
      </w:pPr>
      <w:r w:rsidRPr="00EB1C9E">
        <w:t xml:space="preserve">izmaksas, kas pārsniedz šo noteikumu </w:t>
      </w:r>
      <w:fldSimple w:instr=" REF _Ref326069979 \r \h  \* MERGEFORMAT ">
        <w:r w:rsidR="004B445D">
          <w:t>32.1.5</w:t>
        </w:r>
      </w:fldSimple>
      <w:r w:rsidRPr="00EB1C9E">
        <w:t>.</w:t>
      </w:r>
      <w:r>
        <w:t xml:space="preserve"> un </w:t>
      </w:r>
      <w:r w:rsidR="00EF6E39">
        <w:fldChar w:fldCharType="begin"/>
      </w:r>
      <w:r>
        <w:instrText xml:space="preserve"> REF _Ref341789089 \r \h </w:instrText>
      </w:r>
      <w:r w:rsidR="00EF6E39">
        <w:fldChar w:fldCharType="separate"/>
      </w:r>
      <w:r w:rsidR="004B445D">
        <w:t>32.6.1</w:t>
      </w:r>
      <w:r w:rsidR="00EF6E39">
        <w:fldChar w:fldCharType="end"/>
      </w:r>
      <w:r>
        <w:t>.</w:t>
      </w:r>
      <w:r w:rsidRPr="00EB1C9E">
        <w:t>apakšpunktā minētos ierobežojumus;</w:t>
      </w:r>
    </w:p>
    <w:p w:rsidR="004025AF" w:rsidRDefault="004025AF" w:rsidP="004025AF">
      <w:pPr>
        <w:pStyle w:val="naisf"/>
        <w:numPr>
          <w:ilvl w:val="1"/>
          <w:numId w:val="36"/>
        </w:numPr>
        <w:spacing w:before="0" w:after="0"/>
        <w:ind w:left="0" w:firstLine="720"/>
      </w:pPr>
      <w:r w:rsidRPr="00EB1C9E">
        <w:t xml:space="preserve">izmaksas, kas nav noteiktas kā attiecināmās šo noteikumu </w:t>
      </w:r>
      <w:fldSimple w:instr=" REF _Ref325108219 \r \h  \* MERGEFORMAT ">
        <w:r w:rsidR="004B445D">
          <w:t>32</w:t>
        </w:r>
      </w:fldSimple>
      <w:r w:rsidRPr="00EB1C9E">
        <w:t>.</w:t>
      </w:r>
      <w:r w:rsidR="0078015F">
        <w:t xml:space="preserve"> un </w:t>
      </w:r>
      <w:r w:rsidR="00EF6E39">
        <w:fldChar w:fldCharType="begin"/>
      </w:r>
      <w:r w:rsidR="0078015F">
        <w:instrText xml:space="preserve"> REF _Ref343067213 \r \h </w:instrText>
      </w:r>
      <w:r w:rsidR="00EF6E39">
        <w:fldChar w:fldCharType="separate"/>
      </w:r>
      <w:r w:rsidR="004B445D">
        <w:t>33</w:t>
      </w:r>
      <w:r w:rsidR="00EF6E39">
        <w:fldChar w:fldCharType="end"/>
      </w:r>
      <w:r w:rsidR="0078015F">
        <w:t>.</w:t>
      </w:r>
      <w:r w:rsidRPr="00EB1C9E">
        <w:t xml:space="preserve">punktā un pārsniedz šo noteikumu </w:t>
      </w:r>
      <w:r w:rsidR="00EF6E39">
        <w:fldChar w:fldCharType="begin"/>
      </w:r>
      <w:r>
        <w:instrText xml:space="preserve"> REF _Ref329351102 \r \h </w:instrText>
      </w:r>
      <w:r w:rsidR="00EF6E39">
        <w:fldChar w:fldCharType="separate"/>
      </w:r>
      <w:r w:rsidR="004B445D">
        <w:t>24</w:t>
      </w:r>
      <w:r w:rsidR="00EF6E39">
        <w:fldChar w:fldCharType="end"/>
      </w:r>
      <w:r>
        <w:t xml:space="preserve">., </w:t>
      </w:r>
      <w:fldSimple w:instr=" REF _Ref325108151 \r \h  \* MERGEFORMAT ">
        <w:r w:rsidR="004B445D">
          <w:t>35</w:t>
        </w:r>
      </w:fldSimple>
      <w:r w:rsidRPr="00EB1C9E">
        <w:t xml:space="preserve">. </w:t>
      </w:r>
      <w:r>
        <w:t xml:space="preserve">un </w:t>
      </w:r>
      <w:r w:rsidR="00EF6E39">
        <w:fldChar w:fldCharType="begin"/>
      </w:r>
      <w:r>
        <w:instrText xml:space="preserve"> REF _Ref325108170 \r \h </w:instrText>
      </w:r>
      <w:r w:rsidR="00EF6E39">
        <w:fldChar w:fldCharType="separate"/>
      </w:r>
      <w:r w:rsidR="004B445D">
        <w:t>40</w:t>
      </w:r>
      <w:r w:rsidR="00EF6E39">
        <w:fldChar w:fldCharType="end"/>
      </w:r>
      <w:r>
        <w:t>.</w:t>
      </w:r>
      <w:r w:rsidRPr="00EB1C9E">
        <w:t xml:space="preserve">punktā noteikto pieļaujamo ERAF </w:t>
      </w:r>
      <w:r>
        <w:t>atbalsta intensitāti</w:t>
      </w:r>
      <w:r w:rsidRPr="00EB1C9E">
        <w:t>;</w:t>
      </w:r>
    </w:p>
    <w:p w:rsidR="004025AF" w:rsidRPr="00581696" w:rsidRDefault="004025AF" w:rsidP="004025AF">
      <w:pPr>
        <w:pStyle w:val="naisf"/>
        <w:numPr>
          <w:ilvl w:val="1"/>
          <w:numId w:val="36"/>
        </w:numPr>
        <w:spacing w:before="0" w:after="0"/>
        <w:ind w:left="0" w:firstLine="720"/>
      </w:pPr>
      <w:r w:rsidRPr="00581696">
        <w:t>infrastruktūras (tai skaitā iekārtu) uzturēšanas izmaksas.</w:t>
      </w:r>
    </w:p>
    <w:p w:rsidR="004025AF" w:rsidRDefault="004025AF">
      <w:pPr>
        <w:pStyle w:val="naisf"/>
        <w:spacing w:before="0" w:after="0"/>
        <w:ind w:left="720" w:firstLine="0"/>
      </w:pPr>
    </w:p>
    <w:p w:rsidR="003D6E52" w:rsidRDefault="00126CA0" w:rsidP="00E53F28">
      <w:pPr>
        <w:pStyle w:val="naisf"/>
        <w:numPr>
          <w:ilvl w:val="0"/>
          <w:numId w:val="36"/>
        </w:numPr>
        <w:spacing w:before="0" w:after="0"/>
        <w:ind w:left="0" w:firstLine="720"/>
      </w:pPr>
      <w:bookmarkStart w:id="78" w:name="_Ref325108151"/>
      <w:bookmarkStart w:id="79" w:name="_Ref336268086"/>
      <w:bookmarkEnd w:id="56"/>
      <w:bookmarkEnd w:id="71"/>
      <w:bookmarkEnd w:id="72"/>
      <w:bookmarkEnd w:id="75"/>
      <w:r w:rsidRPr="00EB1C9E">
        <w:t>Pieļaujamā</w:t>
      </w:r>
      <w:r w:rsidR="00D00CD6" w:rsidRPr="00EB1C9E">
        <w:t xml:space="preserve"> </w:t>
      </w:r>
      <w:r w:rsidRPr="00EB1C9E">
        <w:t>ERAF</w:t>
      </w:r>
      <w:r w:rsidR="00A367C7" w:rsidRPr="00EB1C9E">
        <w:t xml:space="preserve"> </w:t>
      </w:r>
      <w:r w:rsidR="00E06475">
        <w:t xml:space="preserve">atbalsta </w:t>
      </w:r>
      <w:r w:rsidR="00A367C7" w:rsidRPr="00EB1C9E">
        <w:t>intensitāte:</w:t>
      </w:r>
      <w:bookmarkEnd w:id="78"/>
      <w:bookmarkEnd w:id="79"/>
    </w:p>
    <w:p w:rsidR="003D6E52" w:rsidRDefault="00A367C7" w:rsidP="00E53F28">
      <w:pPr>
        <w:pStyle w:val="naisf"/>
        <w:numPr>
          <w:ilvl w:val="1"/>
          <w:numId w:val="36"/>
        </w:numPr>
        <w:spacing w:before="0" w:after="0"/>
        <w:ind w:left="0" w:firstLine="720"/>
      </w:pPr>
      <w:bookmarkStart w:id="80" w:name="_Ref341688536"/>
      <w:r w:rsidRPr="00EB1C9E">
        <w:t>rūpniecisko pētījumu veikšanai:</w:t>
      </w:r>
      <w:bookmarkEnd w:id="80"/>
    </w:p>
    <w:p w:rsidR="003D6E52" w:rsidRPr="00B615A1" w:rsidRDefault="00A367C7" w:rsidP="00E53F28">
      <w:pPr>
        <w:pStyle w:val="naisf"/>
        <w:numPr>
          <w:ilvl w:val="2"/>
          <w:numId w:val="36"/>
        </w:numPr>
        <w:spacing w:before="0" w:after="0"/>
        <w:ind w:left="0" w:firstLine="720"/>
      </w:pPr>
      <w:r w:rsidRPr="00EB1C9E">
        <w:t xml:space="preserve">70 </w:t>
      </w:r>
      <w:r w:rsidRPr="00B615A1">
        <w:t>procent</w:t>
      </w:r>
      <w:r w:rsidR="00440D2C" w:rsidRPr="00B615A1">
        <w:t>i</w:t>
      </w:r>
      <w:r w:rsidRPr="00B615A1">
        <w:t xml:space="preserve"> </w:t>
      </w:r>
      <w:r w:rsidR="00C57F92" w:rsidRPr="00B615A1">
        <w:t xml:space="preserve">projekta iesniedzējam un </w:t>
      </w:r>
      <w:r w:rsidR="00E73126" w:rsidRPr="00B615A1">
        <w:t>labuma guvējam</w:t>
      </w:r>
      <w:r w:rsidR="00C57F92" w:rsidRPr="00B615A1">
        <w:t>, kas</w:t>
      </w:r>
      <w:r w:rsidR="00BC7E28" w:rsidRPr="00B615A1">
        <w:t xml:space="preserve"> atbilst</w:t>
      </w:r>
      <w:r w:rsidRPr="00B615A1">
        <w:t xml:space="preserve"> sīkā vai mazā komersanta definīcijai;</w:t>
      </w:r>
    </w:p>
    <w:p w:rsidR="003D6E52" w:rsidRPr="00B615A1" w:rsidRDefault="00A367C7" w:rsidP="00E53F28">
      <w:pPr>
        <w:pStyle w:val="naisf"/>
        <w:numPr>
          <w:ilvl w:val="2"/>
          <w:numId w:val="36"/>
        </w:numPr>
        <w:spacing w:before="0" w:after="0"/>
        <w:ind w:left="0" w:firstLine="720"/>
      </w:pPr>
      <w:r w:rsidRPr="00B615A1">
        <w:t>60 procent</w:t>
      </w:r>
      <w:r w:rsidR="00440D2C" w:rsidRPr="00B615A1">
        <w:t>i</w:t>
      </w:r>
      <w:r w:rsidR="00C57F92" w:rsidRPr="00B615A1">
        <w:t xml:space="preserve"> </w:t>
      </w:r>
      <w:r w:rsidR="0063410A" w:rsidRPr="00B615A1">
        <w:t>projekta iesniedzējam un labuma guvējam</w:t>
      </w:r>
      <w:r w:rsidR="00C57F92" w:rsidRPr="00B615A1">
        <w:t xml:space="preserve">, kas </w:t>
      </w:r>
      <w:r w:rsidR="00BC7E28" w:rsidRPr="00B615A1">
        <w:t>atbilst</w:t>
      </w:r>
      <w:r w:rsidRPr="00B615A1">
        <w:t xml:space="preserve"> vidējā komersanta definīcijai;</w:t>
      </w:r>
    </w:p>
    <w:p w:rsidR="003D6E52" w:rsidRPr="00B615A1" w:rsidRDefault="00A367C7" w:rsidP="00E53F28">
      <w:pPr>
        <w:pStyle w:val="naisf"/>
        <w:numPr>
          <w:ilvl w:val="2"/>
          <w:numId w:val="36"/>
        </w:numPr>
        <w:spacing w:before="0" w:after="0"/>
        <w:ind w:left="0" w:firstLine="720"/>
      </w:pPr>
      <w:r w:rsidRPr="00B615A1">
        <w:t>50 procent</w:t>
      </w:r>
      <w:r w:rsidR="00440D2C" w:rsidRPr="00B615A1">
        <w:t>i</w:t>
      </w:r>
      <w:r w:rsidRPr="00B615A1">
        <w:t xml:space="preserve"> </w:t>
      </w:r>
      <w:r w:rsidR="00E73126" w:rsidRPr="00B615A1">
        <w:t>projekta iesniedzējam un labuma guvējam</w:t>
      </w:r>
      <w:r w:rsidR="00C57F92" w:rsidRPr="00B615A1">
        <w:t xml:space="preserve">, kas </w:t>
      </w:r>
      <w:r w:rsidR="00BC7E28" w:rsidRPr="00B615A1">
        <w:t>atbilst</w:t>
      </w:r>
      <w:r w:rsidRPr="00B615A1">
        <w:t xml:space="preserve"> lielā komersanta definīcijai;</w:t>
      </w:r>
    </w:p>
    <w:p w:rsidR="003D6E52" w:rsidRPr="00B615A1" w:rsidRDefault="00A367C7" w:rsidP="00E53F28">
      <w:pPr>
        <w:pStyle w:val="naisf"/>
        <w:numPr>
          <w:ilvl w:val="1"/>
          <w:numId w:val="36"/>
        </w:numPr>
        <w:spacing w:before="0" w:after="0"/>
        <w:ind w:left="0" w:firstLine="720"/>
      </w:pPr>
      <w:bookmarkStart w:id="81" w:name="_Ref341688601"/>
      <w:r w:rsidRPr="00B615A1">
        <w:t>eksperimentālās izstrādes veikšanai:</w:t>
      </w:r>
      <w:bookmarkEnd w:id="81"/>
    </w:p>
    <w:p w:rsidR="003D6E52" w:rsidRPr="00B615A1" w:rsidRDefault="00A367C7" w:rsidP="00E53F28">
      <w:pPr>
        <w:pStyle w:val="naisf"/>
        <w:numPr>
          <w:ilvl w:val="2"/>
          <w:numId w:val="36"/>
        </w:numPr>
        <w:spacing w:before="0" w:after="0"/>
        <w:ind w:left="0" w:firstLine="720"/>
      </w:pPr>
      <w:r w:rsidRPr="00B615A1">
        <w:t xml:space="preserve">45 </w:t>
      </w:r>
      <w:r w:rsidR="00E91B67" w:rsidRPr="00B615A1">
        <w:t>procenti</w:t>
      </w:r>
      <w:r w:rsidR="004E20A5" w:rsidRPr="00B615A1">
        <w:t xml:space="preserve"> </w:t>
      </w:r>
      <w:r w:rsidR="00E73126" w:rsidRPr="00B615A1">
        <w:t>projekta iesniedzējam un labuma guvējam</w:t>
      </w:r>
      <w:r w:rsidR="00C57F92" w:rsidRPr="00B615A1">
        <w:t xml:space="preserve">, kas </w:t>
      </w:r>
      <w:r w:rsidR="00BC7E28" w:rsidRPr="00B615A1">
        <w:t xml:space="preserve">atbilst </w:t>
      </w:r>
      <w:r w:rsidRPr="00B615A1">
        <w:t>sīkā vai mazā komersanta definīcijai;</w:t>
      </w:r>
    </w:p>
    <w:p w:rsidR="003D6E52" w:rsidRPr="00B615A1" w:rsidRDefault="00A367C7" w:rsidP="00E53F28">
      <w:pPr>
        <w:pStyle w:val="naisf"/>
        <w:numPr>
          <w:ilvl w:val="2"/>
          <w:numId w:val="36"/>
        </w:numPr>
        <w:spacing w:before="0" w:after="0"/>
        <w:ind w:left="0" w:firstLine="720"/>
      </w:pPr>
      <w:r w:rsidRPr="00B615A1">
        <w:lastRenderedPageBreak/>
        <w:t>35 procenti</w:t>
      </w:r>
      <w:r w:rsidR="00C57F92" w:rsidRPr="00B615A1">
        <w:t xml:space="preserve"> </w:t>
      </w:r>
      <w:r w:rsidR="00E73126" w:rsidRPr="00B615A1">
        <w:t>projekta iesniedzējam un labuma guvējam</w:t>
      </w:r>
      <w:r w:rsidR="00C57F92" w:rsidRPr="00B615A1">
        <w:t>, kas</w:t>
      </w:r>
      <w:r w:rsidR="00BC7E28" w:rsidRPr="00B615A1">
        <w:t xml:space="preserve"> atbilst </w:t>
      </w:r>
      <w:r w:rsidRPr="00B615A1">
        <w:t>vidējā komersanta definīcijai;</w:t>
      </w:r>
    </w:p>
    <w:p w:rsidR="003D6E52" w:rsidRPr="00B615A1" w:rsidRDefault="00A367C7" w:rsidP="00E53F28">
      <w:pPr>
        <w:pStyle w:val="naisf"/>
        <w:numPr>
          <w:ilvl w:val="2"/>
          <w:numId w:val="36"/>
        </w:numPr>
        <w:spacing w:before="0" w:after="0"/>
        <w:ind w:left="0" w:firstLine="720"/>
      </w:pPr>
      <w:r w:rsidRPr="00B615A1">
        <w:t>25 procenti</w:t>
      </w:r>
      <w:r w:rsidR="00C57F92" w:rsidRPr="00B615A1">
        <w:t xml:space="preserve"> </w:t>
      </w:r>
      <w:r w:rsidR="0063410A" w:rsidRPr="00B615A1">
        <w:t>projekta iesniedzējam un labuma guvējam</w:t>
      </w:r>
      <w:r w:rsidR="00C57F92" w:rsidRPr="00B615A1">
        <w:t xml:space="preserve">, kas </w:t>
      </w:r>
      <w:r w:rsidR="00BC7E28" w:rsidRPr="00B615A1">
        <w:t xml:space="preserve">atbilst </w:t>
      </w:r>
      <w:r w:rsidRPr="00B615A1">
        <w:t>lielā komersanta definīcijai</w:t>
      </w:r>
      <w:r w:rsidR="007521F1" w:rsidRPr="00B615A1">
        <w:t>;</w:t>
      </w:r>
    </w:p>
    <w:p w:rsidR="003D6E52" w:rsidRDefault="007521F1" w:rsidP="00915DB0">
      <w:pPr>
        <w:pStyle w:val="naisf"/>
        <w:numPr>
          <w:ilvl w:val="1"/>
          <w:numId w:val="36"/>
        </w:numPr>
        <w:spacing w:before="0" w:after="0"/>
        <w:ind w:left="0" w:firstLine="720"/>
      </w:pPr>
      <w:bookmarkStart w:id="82" w:name="_Ref325964333"/>
      <w:r>
        <w:t>š</w:t>
      </w:r>
      <w:r w:rsidR="00BC2994" w:rsidRPr="00C61F51">
        <w:t xml:space="preserve">o </w:t>
      </w:r>
      <w:r w:rsidR="00A367C7" w:rsidRPr="00AE01F5">
        <w:t xml:space="preserve">noteikumu </w:t>
      </w:r>
      <w:fldSimple w:instr=" REF _Ref341688536 \r \h  \* MERGEFORMAT ">
        <w:r w:rsidR="004B445D">
          <w:t>35.1</w:t>
        </w:r>
      </w:fldSimple>
      <w:r w:rsidR="00915DB0" w:rsidRPr="00890825">
        <w:t xml:space="preserve">. un </w:t>
      </w:r>
      <w:fldSimple w:instr=" REF _Ref341688601 \r \h  \* MERGEFORMAT ">
        <w:r w:rsidR="004B445D">
          <w:t>35.2</w:t>
        </w:r>
      </w:fldSimple>
      <w:r w:rsidR="00C33EBA" w:rsidRPr="00890825">
        <w:t>.</w:t>
      </w:r>
      <w:r w:rsidR="00915DB0" w:rsidRPr="00890825">
        <w:t>apakš</w:t>
      </w:r>
      <w:r w:rsidR="00C33EBA" w:rsidRPr="00890825">
        <w:t>punkt</w:t>
      </w:r>
      <w:r w:rsidR="00A367C7" w:rsidRPr="00890825">
        <w:t>ā</w:t>
      </w:r>
      <w:r w:rsidR="00A367C7" w:rsidRPr="00AE01F5">
        <w:t xml:space="preserve"> minēto</w:t>
      </w:r>
      <w:r w:rsidR="00A367C7" w:rsidRPr="00EB1C9E">
        <w:t xml:space="preserve"> </w:t>
      </w:r>
      <w:r w:rsidR="00126CA0" w:rsidRPr="00EB1C9E">
        <w:t>ERAF</w:t>
      </w:r>
      <w:r w:rsidR="00A367C7" w:rsidRPr="00EB1C9E">
        <w:t xml:space="preserve"> </w:t>
      </w:r>
      <w:r w:rsidR="00E06475">
        <w:t xml:space="preserve">atbalsta </w:t>
      </w:r>
      <w:r w:rsidR="00A367C7" w:rsidRPr="00EB1C9E">
        <w:t>intensitāti var palielināt par 15 procent</w:t>
      </w:r>
      <w:r w:rsidR="00D00CD6" w:rsidRPr="00EB1C9E">
        <w:t>punktiem</w:t>
      </w:r>
      <w:r w:rsidR="00A367C7" w:rsidRPr="00EB1C9E">
        <w:t xml:space="preserve"> no projekta kopējām attiecināmajām izmaksām, nepārsniedzot 80 procentus no projekta kopējām attiecināmajām izmaksām, </w:t>
      </w:r>
      <w:r w:rsidR="00D00CD6" w:rsidRPr="00EB1C9E">
        <w:t>ja</w:t>
      </w:r>
      <w:r w:rsidR="00D13E32" w:rsidRPr="00EB1C9E">
        <w:t xml:space="preserve"> ir izpildīts vismaz viens no šādiem </w:t>
      </w:r>
      <w:r w:rsidR="00653407">
        <w:t xml:space="preserve">efektīvas sadarbības </w:t>
      </w:r>
      <w:r w:rsidR="00D13E32" w:rsidRPr="00EB1C9E">
        <w:t>nosacījumiem</w:t>
      </w:r>
      <w:r w:rsidR="00D00CD6" w:rsidRPr="00EB1C9E">
        <w:t>:</w:t>
      </w:r>
      <w:bookmarkEnd w:id="82"/>
    </w:p>
    <w:p w:rsidR="003D6E52" w:rsidRPr="009E2BD3" w:rsidRDefault="00C339BA" w:rsidP="00727184">
      <w:pPr>
        <w:pStyle w:val="naisf"/>
        <w:numPr>
          <w:ilvl w:val="2"/>
          <w:numId w:val="36"/>
        </w:numPr>
        <w:spacing w:before="0" w:after="0"/>
        <w:ind w:left="0" w:firstLine="720"/>
      </w:pPr>
      <w:bookmarkStart w:id="83" w:name="_Ref342901982"/>
      <w:r w:rsidRPr="00727184">
        <w:t xml:space="preserve">šo noteikumu </w:t>
      </w:r>
      <w:fldSimple w:instr=" REF _Ref341711597 \r \h  \* MERGEFORMAT ">
        <w:r w:rsidR="004B445D">
          <w:t>15.3</w:t>
        </w:r>
      </w:fldSimple>
      <w:r w:rsidRPr="00727184">
        <w:t>.apakšpunktā minētajā gadījumā</w:t>
      </w:r>
      <w:r>
        <w:t xml:space="preserve"> </w:t>
      </w:r>
      <w:r w:rsidR="00C33EBA" w:rsidRPr="009E2BD3">
        <w:t>projekts paredz sadarbību vismaz divu savstarpēji neatkarīgu komersantu starpā un neviens no tiem nesedz vairāk par 70 procentiem no sadarbības projekta attiecināmajām izmaksām;</w:t>
      </w:r>
      <w:bookmarkEnd w:id="83"/>
    </w:p>
    <w:p w:rsidR="008011B0" w:rsidRDefault="00C339BA" w:rsidP="00727184">
      <w:pPr>
        <w:pStyle w:val="naisf"/>
        <w:numPr>
          <w:ilvl w:val="2"/>
          <w:numId w:val="36"/>
        </w:numPr>
        <w:spacing w:before="0" w:after="0"/>
        <w:ind w:left="0" w:firstLine="720"/>
      </w:pPr>
      <w:bookmarkStart w:id="84" w:name="_Ref340583821"/>
      <w:bookmarkStart w:id="85" w:name="_Ref325971400"/>
      <w:r w:rsidRPr="00727184">
        <w:t xml:space="preserve">šo noteikumu </w:t>
      </w:r>
      <w:fldSimple w:instr=" REF _Ref341711597 \r \h  \* MERGEFORMAT ">
        <w:r w:rsidR="004B445D">
          <w:t>15.3</w:t>
        </w:r>
      </w:fldSimple>
      <w:r w:rsidRPr="00727184">
        <w:t>.apakšpunktā minētajā gadījumā</w:t>
      </w:r>
      <w:r>
        <w:t xml:space="preserve"> </w:t>
      </w:r>
      <w:r w:rsidR="004E2007" w:rsidRPr="00EB1C9E">
        <w:t xml:space="preserve">projekts paredz sadarbību starp </w:t>
      </w:r>
      <w:r w:rsidR="00E05C1F" w:rsidRPr="00153D81">
        <w:t>komersantu</w:t>
      </w:r>
      <w:r w:rsidR="004E2007" w:rsidRPr="00EB1C9E">
        <w:t xml:space="preserve"> </w:t>
      </w:r>
      <w:r w:rsidR="004E2007" w:rsidRPr="00DA0E56">
        <w:t xml:space="preserve">un </w:t>
      </w:r>
      <w:r w:rsidR="00C829DB" w:rsidRPr="00DA0E56">
        <w:t>pētniecības organizācij</w:t>
      </w:r>
      <w:r w:rsidR="00CD2BAB">
        <w:t>u</w:t>
      </w:r>
      <w:r w:rsidR="00C829DB" w:rsidRPr="00DA0E56">
        <w:t xml:space="preserve"> </w:t>
      </w:r>
      <w:r w:rsidR="004E2007" w:rsidRPr="00DA0E56">
        <w:t>un ir izpildīt</w:t>
      </w:r>
      <w:r w:rsidR="005A65B8">
        <w:t>i</w:t>
      </w:r>
      <w:r w:rsidR="00D273C8" w:rsidRPr="00DA0E56">
        <w:t xml:space="preserve"> šādi nosacījumi</w:t>
      </w:r>
      <w:r w:rsidR="00C25C03">
        <w:t xml:space="preserve"> </w:t>
      </w:r>
      <w:r w:rsidR="00D273C8">
        <w:t>rūpnieciskajiem pētījumiem un eksperimentālai izstrādei</w:t>
      </w:r>
      <w:r w:rsidR="00C25C03">
        <w:t>:</w:t>
      </w:r>
      <w:r w:rsidR="00D273C8">
        <w:t xml:space="preserve"> pētniecības organizācija sedz vismaz 10 procentus no projekta kopējām attiecināmajām izmaksām un tai ir tiesības publicēt īstenotā pētījuma rezultātus, ciktāl tie izriet no pētniecības organizācijas </w:t>
      </w:r>
      <w:r w:rsidR="00E675DB">
        <w:t xml:space="preserve">projekta ietvaros veiktiem </w:t>
      </w:r>
      <w:r w:rsidR="00D273C8">
        <w:t>pētījumiem;</w:t>
      </w:r>
      <w:bookmarkEnd w:id="84"/>
    </w:p>
    <w:p w:rsidR="003D6E52" w:rsidRDefault="00D273C8" w:rsidP="00727184">
      <w:pPr>
        <w:pStyle w:val="naisf"/>
        <w:numPr>
          <w:ilvl w:val="2"/>
          <w:numId w:val="36"/>
        </w:numPr>
        <w:spacing w:before="0" w:after="0"/>
        <w:ind w:left="0" w:firstLine="720"/>
      </w:pPr>
      <w:r>
        <w:t xml:space="preserve"> rūpnieciskajiem pētījumiem, ja tiek nodrošināta pētniecības rezultātu publiska pieejamība </w:t>
      </w:r>
      <w:r w:rsidRPr="00EB1C9E">
        <w:t>vismaz vienā no šādiem veidiem:</w:t>
      </w:r>
      <w:r>
        <w:t xml:space="preserve"> pētniecības rezultātu izplatīšana tehniskās un zinātniskās konferencēs un publiski pieejamās krātuvēs (datubāzes), bezmaksas programmatūras pieejamība</w:t>
      </w:r>
      <w:bookmarkEnd w:id="85"/>
      <w:r>
        <w:t>.</w:t>
      </w:r>
    </w:p>
    <w:p w:rsidR="0030737A" w:rsidRPr="00EB1C9E" w:rsidRDefault="0030737A" w:rsidP="00E53F28">
      <w:pPr>
        <w:pStyle w:val="Heading4"/>
        <w:spacing w:before="0" w:beforeAutospacing="0" w:after="0" w:afterAutospacing="0"/>
        <w:ind w:firstLine="720"/>
        <w:jc w:val="both"/>
      </w:pPr>
      <w:bookmarkStart w:id="86" w:name="bkm6"/>
    </w:p>
    <w:p w:rsidR="00A367C7" w:rsidRPr="00EB1C9E" w:rsidRDefault="00440D2C" w:rsidP="00E53F28">
      <w:pPr>
        <w:pStyle w:val="Heading4"/>
        <w:numPr>
          <w:ilvl w:val="0"/>
          <w:numId w:val="16"/>
        </w:numPr>
        <w:spacing w:before="0" w:beforeAutospacing="0" w:after="0" w:afterAutospacing="0"/>
        <w:jc w:val="center"/>
      </w:pPr>
      <w:r w:rsidRPr="00EB1C9E">
        <w:t>Finansē</w:t>
      </w:r>
      <w:r w:rsidR="00277737">
        <w:t>šanas nosacījumi</w:t>
      </w:r>
      <w:r w:rsidR="00A367C7" w:rsidRPr="00EB1C9E">
        <w:t xml:space="preserve"> rūpnieciskā īpašuma tiesību nostiprināšanai</w:t>
      </w:r>
    </w:p>
    <w:p w:rsidR="0030737A" w:rsidRPr="00EB1C9E" w:rsidRDefault="0030737A" w:rsidP="00E53F28">
      <w:pPr>
        <w:pStyle w:val="Heading4"/>
        <w:spacing w:before="0" w:beforeAutospacing="0" w:after="0" w:afterAutospacing="0"/>
        <w:ind w:firstLine="720"/>
        <w:jc w:val="both"/>
      </w:pPr>
    </w:p>
    <w:p w:rsidR="003D6E52" w:rsidRDefault="00A367C7" w:rsidP="00507A96">
      <w:pPr>
        <w:pStyle w:val="naisf"/>
        <w:numPr>
          <w:ilvl w:val="0"/>
          <w:numId w:val="36"/>
        </w:numPr>
        <w:tabs>
          <w:tab w:val="left" w:pos="1134"/>
        </w:tabs>
        <w:spacing w:before="0" w:after="0"/>
        <w:ind w:left="0" w:firstLine="720"/>
      </w:pPr>
      <w:bookmarkStart w:id="87" w:name="_Ref326061247"/>
      <w:r w:rsidRPr="00EB1C9E">
        <w:t xml:space="preserve">Projekta ietvaros finansējumu rūpnieciskā īpašuma tiesību nostiprināšanai var saņemt </w:t>
      </w:r>
      <w:r w:rsidR="00126CA0" w:rsidRPr="00EB1C9E">
        <w:t>aktivitātes</w:t>
      </w:r>
      <w:r w:rsidR="006C736A" w:rsidRPr="00EB1C9E">
        <w:t xml:space="preserve"> </w:t>
      </w:r>
      <w:r w:rsidR="00FF172A" w:rsidRPr="00EB1C9E">
        <w:t xml:space="preserve">otrās kārtas ietvaros veiktās </w:t>
      </w:r>
      <w:r w:rsidRPr="00EB1C9E">
        <w:t>pētniecības rezultātā iegūto rūpnieciskā īpašuma objektu reģistrācijai.</w:t>
      </w:r>
      <w:bookmarkEnd w:id="87"/>
      <w:r w:rsidR="00AA337B" w:rsidRPr="00AA337B">
        <w:t xml:space="preserve"> </w:t>
      </w:r>
    </w:p>
    <w:p w:rsidR="00A367C7" w:rsidRPr="00EB1C9E" w:rsidRDefault="00A367C7" w:rsidP="00E53F28">
      <w:pPr>
        <w:pStyle w:val="naisf"/>
        <w:spacing w:before="0" w:after="0"/>
        <w:ind w:firstLine="720"/>
      </w:pPr>
      <w:r w:rsidRPr="00EB1C9E">
        <w:t> </w:t>
      </w:r>
    </w:p>
    <w:p w:rsidR="003D6E52" w:rsidRDefault="00A367C7" w:rsidP="00507A96">
      <w:pPr>
        <w:pStyle w:val="naisf"/>
        <w:numPr>
          <w:ilvl w:val="0"/>
          <w:numId w:val="36"/>
        </w:numPr>
        <w:tabs>
          <w:tab w:val="left" w:pos="1134"/>
        </w:tabs>
        <w:spacing w:before="0" w:after="0"/>
        <w:ind w:left="0" w:firstLine="720"/>
      </w:pPr>
      <w:bookmarkStart w:id="88" w:name="_Ref336514843"/>
      <w:r w:rsidRPr="00EB1C9E">
        <w:t xml:space="preserve">Finansējumu rūpnieciskā īpašuma tiesību nostiprināšanai var saņemt </w:t>
      </w:r>
      <w:r w:rsidR="008F776C">
        <w:t>projekta iesniedzējs vai sadarbības partneris</w:t>
      </w:r>
      <w:r w:rsidRPr="00EB1C9E">
        <w:t xml:space="preserve">, </w:t>
      </w:r>
      <w:r w:rsidR="00FF172A" w:rsidRPr="00EB1C9E">
        <w:t>kas</w:t>
      </w:r>
      <w:r w:rsidRPr="00EB1C9E">
        <w:t xml:space="preserve"> atbilst sīkā</w:t>
      </w:r>
      <w:r w:rsidR="00B23AE4">
        <w:t xml:space="preserve"> (</w:t>
      </w:r>
      <w:proofErr w:type="spellStart"/>
      <w:r w:rsidR="00B23AE4">
        <w:t>mikro</w:t>
      </w:r>
      <w:proofErr w:type="spellEnd"/>
      <w:r w:rsidR="00B23AE4">
        <w:t>)</w:t>
      </w:r>
      <w:r w:rsidRPr="00EB1C9E">
        <w:t>, mazā vai vidējā komersanta definīcijai.</w:t>
      </w:r>
      <w:bookmarkEnd w:id="88"/>
    </w:p>
    <w:p w:rsidR="00A367C7" w:rsidRPr="00EB1C9E" w:rsidRDefault="00A367C7" w:rsidP="00E53F28">
      <w:pPr>
        <w:pStyle w:val="naisf"/>
        <w:spacing w:before="0" w:after="0"/>
        <w:ind w:firstLine="720"/>
      </w:pPr>
      <w:r w:rsidRPr="00EB1C9E">
        <w:t> </w:t>
      </w:r>
    </w:p>
    <w:p w:rsidR="003D6E52" w:rsidRDefault="00A367C7" w:rsidP="00507A96">
      <w:pPr>
        <w:pStyle w:val="naisf"/>
        <w:numPr>
          <w:ilvl w:val="0"/>
          <w:numId w:val="36"/>
        </w:numPr>
        <w:tabs>
          <w:tab w:val="left" w:pos="1134"/>
        </w:tabs>
        <w:spacing w:before="0" w:after="0"/>
        <w:ind w:left="0" w:firstLine="720"/>
      </w:pPr>
      <w:bookmarkStart w:id="89" w:name="_Ref325996146"/>
      <w:bookmarkStart w:id="90" w:name="_Ref341790663"/>
      <w:r w:rsidRPr="00EB1C9E">
        <w:t xml:space="preserve">Rūpnieciskā īpašuma tiesību nostiprināšanai </w:t>
      </w:r>
      <w:r w:rsidR="00606D54">
        <w:t xml:space="preserve">ir </w:t>
      </w:r>
      <w:r w:rsidRPr="00EB1C9E">
        <w:t xml:space="preserve">attiecināmas </w:t>
      </w:r>
      <w:r w:rsidR="00606D54" w:rsidRPr="00EB1C9E">
        <w:t>Komisijas Regulas Nr.</w:t>
      </w:r>
      <w:hyperlink r:id="rId31" w:tgtFrame="_blank" w:tooltip="REGULA" w:history="1">
        <w:r w:rsidR="00606D54" w:rsidRPr="00EB1C9E">
          <w:t>800/2008</w:t>
        </w:r>
      </w:hyperlink>
      <w:r w:rsidR="00606D54">
        <w:t xml:space="preserve"> 33.panta 3.punktā minētās izmaksas</w:t>
      </w:r>
      <w:bookmarkEnd w:id="89"/>
      <w:r w:rsidR="00606D54">
        <w:t>.</w:t>
      </w:r>
      <w:bookmarkEnd w:id="90"/>
    </w:p>
    <w:bookmarkEnd w:id="86"/>
    <w:p w:rsidR="00A367C7" w:rsidRDefault="00A367C7" w:rsidP="00E53F28">
      <w:pPr>
        <w:pStyle w:val="naisf"/>
        <w:spacing w:before="0" w:after="0"/>
        <w:ind w:firstLine="720"/>
      </w:pPr>
      <w:r w:rsidRPr="00EB1C9E">
        <w:t> </w:t>
      </w:r>
    </w:p>
    <w:p w:rsidR="002D455B" w:rsidRDefault="002D455B" w:rsidP="002D455B">
      <w:pPr>
        <w:pStyle w:val="naisf"/>
        <w:numPr>
          <w:ilvl w:val="0"/>
          <w:numId w:val="36"/>
        </w:numPr>
        <w:spacing w:before="0" w:after="0"/>
        <w:ind w:left="0" w:firstLine="720"/>
      </w:pPr>
      <w:bookmarkStart w:id="91" w:name="_Ref336264010"/>
      <w:r w:rsidRPr="00EB1C9E">
        <w:t xml:space="preserve">Rūpnieciskā īpašuma tiesību nostiprināšanai nav attiecināmas </w:t>
      </w:r>
      <w:r w:rsidR="00A25EBB">
        <w:t xml:space="preserve">šādas </w:t>
      </w:r>
      <w:r w:rsidRPr="00EB1C9E">
        <w:t>izmaksas:</w:t>
      </w:r>
      <w:bookmarkEnd w:id="91"/>
    </w:p>
    <w:p w:rsidR="002D455B" w:rsidRDefault="0059706D" w:rsidP="002D455B">
      <w:pPr>
        <w:pStyle w:val="naisf"/>
        <w:numPr>
          <w:ilvl w:val="1"/>
          <w:numId w:val="36"/>
        </w:numPr>
        <w:spacing w:before="0" w:after="0"/>
        <w:ind w:left="0" w:firstLine="720"/>
      </w:pPr>
      <w:r>
        <w:t xml:space="preserve">izmaksas, </w:t>
      </w:r>
      <w:r w:rsidR="00A25EBB">
        <w:t>kas</w:t>
      </w:r>
      <w:r w:rsidR="002D455B" w:rsidRPr="00EB1C9E">
        <w:t xml:space="preserve"> neatbilst šo noteikumu </w:t>
      </w:r>
      <w:fldSimple w:instr=" REF _Ref336514843 \r \h  \* MERGEFORMAT ">
        <w:r w:rsidR="004B445D">
          <w:t>37</w:t>
        </w:r>
      </w:fldSimple>
      <w:r w:rsidR="002D455B" w:rsidRPr="00EB1C9E">
        <w:t>.</w:t>
      </w:r>
      <w:r w:rsidR="002D455B">
        <w:t xml:space="preserve"> un </w:t>
      </w:r>
      <w:r w:rsidR="00EF6E39">
        <w:fldChar w:fldCharType="begin"/>
      </w:r>
      <w:r w:rsidR="002D455B">
        <w:instrText xml:space="preserve"> REF _Ref341790663 \r \h </w:instrText>
      </w:r>
      <w:r w:rsidR="00EF6E39">
        <w:fldChar w:fldCharType="separate"/>
      </w:r>
      <w:r w:rsidR="004B445D">
        <w:t>38</w:t>
      </w:r>
      <w:r w:rsidR="00EF6E39">
        <w:fldChar w:fldCharType="end"/>
      </w:r>
      <w:r w:rsidR="002D455B">
        <w:t>.</w:t>
      </w:r>
      <w:r w:rsidR="004B445D">
        <w:t>punktā noteiktajam;</w:t>
      </w:r>
      <w:r w:rsidR="002D455B" w:rsidRPr="00EB1C9E">
        <w:t xml:space="preserve"> </w:t>
      </w:r>
    </w:p>
    <w:p w:rsidR="002D455B" w:rsidRDefault="0059706D" w:rsidP="002D455B">
      <w:pPr>
        <w:pStyle w:val="naisf"/>
        <w:numPr>
          <w:ilvl w:val="1"/>
          <w:numId w:val="36"/>
        </w:numPr>
        <w:spacing w:before="0" w:after="0"/>
        <w:ind w:left="0" w:firstLine="720"/>
      </w:pPr>
      <w:r>
        <w:t xml:space="preserve">izmaksas, </w:t>
      </w:r>
      <w:r w:rsidR="00A25EBB">
        <w:t xml:space="preserve">kas </w:t>
      </w:r>
      <w:r w:rsidR="002D455B" w:rsidRPr="00EB1C9E">
        <w:t>nav minētas Komisijas Regulas Nr.</w:t>
      </w:r>
      <w:hyperlink r:id="rId32" w:tgtFrame="_blank" w:tooltip="REGULA" w:history="1">
        <w:r w:rsidR="002D455B" w:rsidRPr="00EB1C9E">
          <w:t>800/2008</w:t>
        </w:r>
      </w:hyperlink>
      <w:r w:rsidR="00E61076">
        <w:t xml:space="preserve"> 33.panta 3.punktā.</w:t>
      </w:r>
    </w:p>
    <w:p w:rsidR="002D455B" w:rsidRPr="00EB1C9E" w:rsidRDefault="002D455B" w:rsidP="00E53F28">
      <w:pPr>
        <w:pStyle w:val="naisf"/>
        <w:spacing w:before="0" w:after="0"/>
        <w:ind w:firstLine="720"/>
      </w:pPr>
    </w:p>
    <w:p w:rsidR="00C9755D" w:rsidRPr="00C35382" w:rsidRDefault="00C9755D" w:rsidP="00C9755D">
      <w:pPr>
        <w:pStyle w:val="naisf"/>
        <w:numPr>
          <w:ilvl w:val="0"/>
          <w:numId w:val="36"/>
        </w:numPr>
        <w:spacing w:before="0" w:after="0"/>
        <w:ind w:left="0" w:firstLine="720"/>
      </w:pPr>
      <w:bookmarkStart w:id="92" w:name="_Ref325108170"/>
      <w:bookmarkStart w:id="93" w:name="bkm8"/>
      <w:r w:rsidRPr="00C35382">
        <w:t>Rūpnieciskā īpašuma tiesību nostiprināšanai pieļaujamo</w:t>
      </w:r>
      <w:r w:rsidR="00F60D49">
        <w:t xml:space="preserve"> ERAF atbalsta </w:t>
      </w:r>
      <w:r w:rsidRPr="00C35382">
        <w:t>intensitāti nosaka</w:t>
      </w:r>
      <w:r w:rsidR="002112E1" w:rsidRPr="00C35382">
        <w:t>:</w:t>
      </w:r>
    </w:p>
    <w:p w:rsidR="00C9755D" w:rsidRPr="00581696" w:rsidRDefault="00C9755D" w:rsidP="00C9755D">
      <w:pPr>
        <w:pStyle w:val="naisf"/>
        <w:numPr>
          <w:ilvl w:val="1"/>
          <w:numId w:val="36"/>
        </w:numPr>
        <w:spacing w:before="0" w:after="0"/>
        <w:ind w:left="0" w:firstLine="720"/>
      </w:pPr>
      <w:r w:rsidRPr="00581696">
        <w:t xml:space="preserve">atbilstoši šo noteikumu </w:t>
      </w:r>
      <w:fldSimple w:instr=" REF _Ref341688536 \r \h  \* MERGEFORMAT ">
        <w:r w:rsidR="004B445D">
          <w:t>35.1</w:t>
        </w:r>
      </w:fldSimple>
      <w:r w:rsidRPr="00581696">
        <w:t>.</w:t>
      </w:r>
      <w:r w:rsidR="00AD1714" w:rsidRPr="00581696">
        <w:t xml:space="preserve"> un </w:t>
      </w:r>
      <w:fldSimple w:instr=" REF _Ref325964333 \r \h  \* MERGEFORMAT ">
        <w:r w:rsidR="004B445D">
          <w:t>35.3</w:t>
        </w:r>
      </w:fldSimple>
      <w:r w:rsidR="00AD1714" w:rsidRPr="00581696">
        <w:t>.</w:t>
      </w:r>
      <w:r w:rsidRPr="00581696">
        <w:t>apakšpunktā noteiktajam, ja rūpnieciskā īpašuma objekts izstrādāts rūpnieciskā pētījuma ietvaros;</w:t>
      </w:r>
    </w:p>
    <w:p w:rsidR="004F3E40" w:rsidRDefault="00C9755D" w:rsidP="004F3E40">
      <w:pPr>
        <w:pStyle w:val="naisf"/>
        <w:numPr>
          <w:ilvl w:val="1"/>
          <w:numId w:val="36"/>
        </w:numPr>
        <w:spacing w:before="0" w:after="0"/>
        <w:ind w:left="0" w:firstLine="720"/>
      </w:pPr>
      <w:r w:rsidRPr="008D2D5B">
        <w:t xml:space="preserve">atbilstoši </w:t>
      </w:r>
      <w:r w:rsidR="002112E1" w:rsidRPr="008D2D5B">
        <w:t xml:space="preserve">šo noteikumu </w:t>
      </w:r>
      <w:fldSimple w:instr=" REF _Ref341688601 \r \h  \* MERGEFORMAT ">
        <w:r w:rsidR="004B445D" w:rsidRPr="008D2D5B">
          <w:t>35.2</w:t>
        </w:r>
      </w:fldSimple>
      <w:r w:rsidRPr="008D2D5B">
        <w:t>.</w:t>
      </w:r>
      <w:r w:rsidR="00AD1714" w:rsidRPr="008D2D5B">
        <w:t xml:space="preserve"> un </w:t>
      </w:r>
      <w:fldSimple w:instr=" REF _Ref325964333 \r \h  \* MERGEFORMAT ">
        <w:r w:rsidR="004B445D" w:rsidRPr="008D2D5B">
          <w:t>35.3</w:t>
        </w:r>
      </w:fldSimple>
      <w:r w:rsidR="00AD1714" w:rsidRPr="008D2D5B">
        <w:t>.</w:t>
      </w:r>
      <w:r w:rsidRPr="008D2D5B">
        <w:t>apakšpunktā noteiktajam, ja rūpnieciskā īpašuma objekts izstrādāts eksperimentālās izstrādes ietvaros.</w:t>
      </w:r>
      <w:bookmarkEnd w:id="92"/>
    </w:p>
    <w:p w:rsidR="00002D3E" w:rsidRDefault="00002D3E" w:rsidP="004F3E40">
      <w:pPr>
        <w:pStyle w:val="naisf"/>
        <w:numPr>
          <w:ilvl w:val="1"/>
          <w:numId w:val="36"/>
        </w:numPr>
        <w:spacing w:before="0" w:after="0"/>
        <w:ind w:left="0" w:firstLine="720"/>
      </w:pPr>
      <w:r>
        <w:br w:type="page"/>
      </w:r>
    </w:p>
    <w:p w:rsidR="0030737A" w:rsidRPr="00EB1C9E" w:rsidRDefault="0030737A" w:rsidP="00E53F28">
      <w:pPr>
        <w:pStyle w:val="Heading4"/>
        <w:spacing w:before="0" w:beforeAutospacing="0" w:after="0" w:afterAutospacing="0"/>
        <w:ind w:firstLine="720"/>
        <w:jc w:val="both"/>
      </w:pPr>
    </w:p>
    <w:p w:rsidR="00A367C7" w:rsidRPr="00EB1C9E" w:rsidRDefault="00A367C7" w:rsidP="00E53F28">
      <w:pPr>
        <w:pStyle w:val="Heading4"/>
        <w:numPr>
          <w:ilvl w:val="0"/>
          <w:numId w:val="16"/>
        </w:numPr>
        <w:spacing w:before="0" w:beforeAutospacing="0" w:after="0" w:afterAutospacing="0"/>
        <w:jc w:val="center"/>
      </w:pPr>
      <w:r w:rsidRPr="00EB1C9E">
        <w:t>Projekt</w:t>
      </w:r>
      <w:r w:rsidR="00D323CC" w:rsidRPr="00EB1C9E">
        <w:t>u iesniegumu atlases izsludināšana un projektu</w:t>
      </w:r>
      <w:r w:rsidRPr="00EB1C9E">
        <w:t xml:space="preserve"> </w:t>
      </w:r>
      <w:r w:rsidR="00D323CC" w:rsidRPr="00EB1C9E">
        <w:t xml:space="preserve">iesniegumu </w:t>
      </w:r>
      <w:r w:rsidRPr="00EB1C9E">
        <w:t>sagatavošana un iesniegšana</w:t>
      </w:r>
    </w:p>
    <w:p w:rsidR="0030737A" w:rsidRPr="00EB1C9E" w:rsidRDefault="0030737A" w:rsidP="00E53F28">
      <w:pPr>
        <w:pStyle w:val="Heading4"/>
        <w:spacing w:before="0" w:beforeAutospacing="0" w:after="0" w:afterAutospacing="0"/>
        <w:ind w:firstLine="720"/>
        <w:jc w:val="both"/>
      </w:pPr>
    </w:p>
    <w:p w:rsidR="003D6E52" w:rsidRDefault="00A367C7" w:rsidP="00E53F28">
      <w:pPr>
        <w:pStyle w:val="naisf"/>
        <w:numPr>
          <w:ilvl w:val="0"/>
          <w:numId w:val="36"/>
        </w:numPr>
        <w:spacing w:before="0" w:after="0"/>
        <w:ind w:left="0" w:firstLine="720"/>
      </w:pPr>
      <w:bookmarkStart w:id="94" w:name="_Ref335723552"/>
      <w:bookmarkStart w:id="95" w:name="_Ref325989189"/>
      <w:r w:rsidRPr="00EB1C9E">
        <w:t>Atbildīgā iestāde izsludina atklātu projektu iesniegumu atlasi</w:t>
      </w:r>
      <w:r w:rsidR="00BB461F" w:rsidRPr="00EB1C9E">
        <w:t>, publicējot laikrakstā "Latvijas Vēstnesis" un Izglītības un zinātnes ministrijas tīmekļa vietnē (</w:t>
      </w:r>
      <w:hyperlink r:id="rId33" w:history="1">
        <w:r w:rsidR="00BB461F" w:rsidRPr="00EB1C9E">
          <w:rPr>
            <w:rStyle w:val="Hyperlink"/>
          </w:rPr>
          <w:t>www.izm.gov.lv</w:t>
        </w:r>
      </w:hyperlink>
      <w:r w:rsidR="00BB461F" w:rsidRPr="00EB1C9E">
        <w:t>) paziņojumu par projektu iesniegumu iesniegšanu.</w:t>
      </w:r>
      <w:bookmarkEnd w:id="94"/>
      <w:r w:rsidRPr="00EB1C9E">
        <w:t xml:space="preserve"> </w:t>
      </w:r>
      <w:bookmarkEnd w:id="95"/>
    </w:p>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r w:rsidRPr="00EB1C9E">
        <w:t xml:space="preserve">Paziņojumā par projektu iesniegumu </w:t>
      </w:r>
      <w:r w:rsidR="00426F3A" w:rsidRPr="00EB1C9E">
        <w:t>iesniegšanu</w:t>
      </w:r>
      <w:r w:rsidR="00864C4F" w:rsidRPr="00EB1C9E">
        <w:t xml:space="preserve"> </w:t>
      </w:r>
      <w:r w:rsidRPr="00EB1C9E">
        <w:t>norāda:</w:t>
      </w:r>
    </w:p>
    <w:p w:rsidR="003D6E52" w:rsidRDefault="00426F3A" w:rsidP="00E53F28">
      <w:pPr>
        <w:pStyle w:val="naisf"/>
        <w:numPr>
          <w:ilvl w:val="1"/>
          <w:numId w:val="36"/>
        </w:numPr>
        <w:spacing w:before="0" w:after="0"/>
        <w:ind w:left="0" w:firstLine="720"/>
      </w:pPr>
      <w:r w:rsidRPr="00EB1C9E">
        <w:t xml:space="preserve">aktivitātes otrajai </w:t>
      </w:r>
      <w:r w:rsidR="00864C4F" w:rsidRPr="00EB1C9E">
        <w:t xml:space="preserve">kārtai </w:t>
      </w:r>
      <w:r w:rsidR="00A367C7" w:rsidRPr="00EB1C9E">
        <w:t xml:space="preserve">pieejamo kopējo </w:t>
      </w:r>
      <w:r w:rsidR="0066606E">
        <w:t>publiskā finansējuma</w:t>
      </w:r>
      <w:r w:rsidR="00A367C7" w:rsidRPr="00EB1C9E">
        <w:t xml:space="preserve"> apmēru;</w:t>
      </w:r>
    </w:p>
    <w:p w:rsidR="003D6E52" w:rsidRDefault="00A367C7" w:rsidP="00E53F28">
      <w:pPr>
        <w:pStyle w:val="naisf"/>
        <w:numPr>
          <w:ilvl w:val="1"/>
          <w:numId w:val="36"/>
        </w:numPr>
        <w:spacing w:before="0" w:after="0"/>
        <w:ind w:left="0" w:firstLine="720"/>
      </w:pPr>
      <w:r w:rsidRPr="00EB1C9E">
        <w:t>projekta iesnieguma iesniegšanas termiņu, kas nav īsāks par 30 darbdienām no izsludināšanas dienas;</w:t>
      </w:r>
    </w:p>
    <w:p w:rsidR="003D6E52" w:rsidRDefault="00A367C7" w:rsidP="00E53F28">
      <w:pPr>
        <w:pStyle w:val="naisf"/>
        <w:numPr>
          <w:ilvl w:val="1"/>
          <w:numId w:val="36"/>
        </w:numPr>
        <w:spacing w:before="0" w:after="0"/>
        <w:ind w:left="0" w:firstLine="720"/>
      </w:pPr>
      <w:r w:rsidRPr="00EB1C9E">
        <w:t>projekta iesnieguma iesniegšanas vietu un kārtību;</w:t>
      </w:r>
    </w:p>
    <w:p w:rsidR="003D6E52" w:rsidRDefault="00A367C7" w:rsidP="00E53F28">
      <w:pPr>
        <w:pStyle w:val="naisf"/>
        <w:numPr>
          <w:ilvl w:val="1"/>
          <w:numId w:val="36"/>
        </w:numPr>
        <w:spacing w:before="0" w:after="0"/>
        <w:ind w:left="0" w:firstLine="720"/>
      </w:pPr>
      <w:r w:rsidRPr="00EB1C9E">
        <w:t>tīmekļa vietni, kurā publicēti projekta iesnieguma sagatavošanai izmantojamie dokumenti.</w:t>
      </w:r>
    </w:p>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r w:rsidRPr="00EB1C9E">
        <w:t xml:space="preserve">Paziņojumu par </w:t>
      </w:r>
      <w:r w:rsidR="002B0CCB" w:rsidRPr="00EB1C9E">
        <w:t xml:space="preserve">otro </w:t>
      </w:r>
      <w:r w:rsidRPr="00EB1C9E">
        <w:t xml:space="preserve">projektu iesniegumu </w:t>
      </w:r>
      <w:r w:rsidR="002B0CCB" w:rsidRPr="00EB1C9E">
        <w:t xml:space="preserve">atlases kārtu </w:t>
      </w:r>
      <w:r w:rsidRPr="00EB1C9E">
        <w:t>izsludina ne agrāk kā mēnesi un ne vēlāk kā divus mēnešus pēc šo noteikumu spēkā stāšanās</w:t>
      </w:r>
      <w:r w:rsidR="002B0CCB" w:rsidRPr="00EB1C9E">
        <w:t>.</w:t>
      </w:r>
      <w:r w:rsidRPr="00EB1C9E">
        <w:t xml:space="preserve"> </w:t>
      </w:r>
    </w:p>
    <w:p w:rsidR="00A367C7" w:rsidRPr="00EB1C9E" w:rsidRDefault="00A367C7" w:rsidP="00E53F28">
      <w:pPr>
        <w:pStyle w:val="naisf"/>
        <w:spacing w:before="0" w:after="0"/>
        <w:ind w:firstLine="720"/>
      </w:pPr>
      <w:r w:rsidRPr="00EB1C9E">
        <w:t> </w:t>
      </w:r>
    </w:p>
    <w:p w:rsidR="003D6E52" w:rsidRDefault="00EF4122" w:rsidP="00E53F28">
      <w:pPr>
        <w:pStyle w:val="naisf"/>
        <w:numPr>
          <w:ilvl w:val="0"/>
          <w:numId w:val="36"/>
        </w:numPr>
        <w:spacing w:before="0" w:after="0"/>
        <w:ind w:left="0" w:firstLine="720"/>
      </w:pPr>
      <w:bookmarkStart w:id="96" w:name="_Ref325978574"/>
      <w:bookmarkEnd w:id="93"/>
      <w:r w:rsidRPr="00EB1C9E">
        <w:t>Projekta iesniegumu veido aizpildīta projekta iesnieguma veidlapa (1.pielikums) un šādi pielikumi:</w:t>
      </w:r>
      <w:bookmarkEnd w:id="96"/>
    </w:p>
    <w:p w:rsidR="003D6E52" w:rsidRDefault="00EF4122" w:rsidP="00E53F28">
      <w:pPr>
        <w:pStyle w:val="naisf"/>
        <w:numPr>
          <w:ilvl w:val="1"/>
          <w:numId w:val="36"/>
        </w:numPr>
        <w:spacing w:before="0" w:after="0"/>
        <w:ind w:left="0" w:firstLine="720"/>
      </w:pPr>
      <w:r w:rsidRPr="00EB1C9E">
        <w:t xml:space="preserve">dokumentu kopijas, kas apliecina </w:t>
      </w:r>
      <w:r w:rsidR="008902EE" w:rsidRPr="00890825">
        <w:t>katra līdzēja</w:t>
      </w:r>
      <w:r w:rsidR="0080473B" w:rsidRPr="00890825">
        <w:t xml:space="preserve"> </w:t>
      </w:r>
      <w:r w:rsidRPr="00890825">
        <w:t>juridisko</w:t>
      </w:r>
      <w:r w:rsidRPr="00EB1C9E">
        <w:t xml:space="preserve"> statusu (tai skaitā statūti, nolikums, reglaments vai tiem pielīdzināmi dokumenti un cita dokumentācija), vai rakstisks apliecinājums, ka atbilstoši </w:t>
      </w:r>
      <w:hyperlink r:id="rId34" w:tgtFrame="_top" w:tooltip="Zinātniskās darbības likums" w:history="1">
        <w:r w:rsidRPr="00EB1C9E">
          <w:t>zinātnisko darbību</w:t>
        </w:r>
      </w:hyperlink>
      <w:r w:rsidRPr="00EB1C9E">
        <w:t xml:space="preserve"> reglamentējošiem normatīvajiem aktiem Izglītības un zinātnes ministrijā iesniegtie juridisko statusu apliecinošie dokumenti atbilst faktiskajai situācijai;</w:t>
      </w:r>
    </w:p>
    <w:p w:rsidR="003D6E52" w:rsidRDefault="00EF4122" w:rsidP="00E53F28">
      <w:pPr>
        <w:pStyle w:val="naisf"/>
        <w:numPr>
          <w:ilvl w:val="1"/>
          <w:numId w:val="36"/>
        </w:numPr>
        <w:spacing w:before="0" w:after="0"/>
        <w:ind w:left="0" w:firstLine="720"/>
      </w:pPr>
      <w:r w:rsidRPr="00EB1C9E">
        <w:t>sadarbības līgum</w:t>
      </w:r>
      <w:r w:rsidR="00015703">
        <w:t xml:space="preserve">a apliecināta </w:t>
      </w:r>
      <w:r w:rsidRPr="00EB1C9E">
        <w:t>kopija</w:t>
      </w:r>
      <w:r w:rsidR="004C52D0" w:rsidRPr="00EB1C9E">
        <w:t xml:space="preserve"> (ja attiecināms</w:t>
      </w:r>
      <w:r w:rsidR="008216AD">
        <w:t>)</w:t>
      </w:r>
      <w:r w:rsidRPr="00EB1C9E">
        <w:t>;</w:t>
      </w:r>
    </w:p>
    <w:p w:rsidR="003D6E52" w:rsidRDefault="00DD6419" w:rsidP="00E53F28">
      <w:pPr>
        <w:pStyle w:val="naisf"/>
        <w:numPr>
          <w:ilvl w:val="1"/>
          <w:numId w:val="36"/>
        </w:numPr>
        <w:spacing w:before="0" w:after="0"/>
        <w:ind w:left="0" w:firstLine="720"/>
      </w:pPr>
      <w:r w:rsidRPr="00EB1C9E">
        <w:t>līgum</w:t>
      </w:r>
      <w:r w:rsidR="006A1287">
        <w:t xml:space="preserve">a </w:t>
      </w:r>
      <w:r w:rsidR="000E505B">
        <w:t xml:space="preserve">par </w:t>
      </w:r>
      <w:proofErr w:type="spellStart"/>
      <w:r w:rsidR="000E505B">
        <w:t>līgumpētījuma</w:t>
      </w:r>
      <w:proofErr w:type="spellEnd"/>
      <w:r w:rsidR="000E505B">
        <w:t xml:space="preserve"> izpildi </w:t>
      </w:r>
      <w:r w:rsidR="006A1287">
        <w:t>apliecināta kopija</w:t>
      </w:r>
      <w:r w:rsidR="00EF4122" w:rsidRPr="00EB1C9E">
        <w:t>;</w:t>
      </w:r>
    </w:p>
    <w:p w:rsidR="003D6E52" w:rsidRPr="00890825" w:rsidRDefault="003635D4" w:rsidP="00E53F28">
      <w:pPr>
        <w:pStyle w:val="naisf"/>
        <w:numPr>
          <w:ilvl w:val="1"/>
          <w:numId w:val="36"/>
        </w:numPr>
        <w:spacing w:before="0" w:after="0"/>
        <w:ind w:left="0" w:firstLine="720"/>
      </w:pPr>
      <w:r w:rsidRPr="00890825">
        <w:t>projekta iesniedzēja un sadarbības partnera</w:t>
      </w:r>
      <w:r w:rsidR="00EF4122" w:rsidRPr="00890825">
        <w:t xml:space="preserve"> </w:t>
      </w:r>
      <w:r w:rsidR="00924DAA" w:rsidRPr="00890825">
        <w:t xml:space="preserve">(ja attiecināms) </w:t>
      </w:r>
      <w:r w:rsidR="00EF4122" w:rsidRPr="00890825">
        <w:t xml:space="preserve">rakstisks apliecinājums par projektam nepieciešamā nacionālā līdzfinansējuma nodrošināšanu; </w:t>
      </w:r>
    </w:p>
    <w:p w:rsidR="003D6E52" w:rsidRPr="00890825" w:rsidRDefault="00EF4122" w:rsidP="00E53F28">
      <w:pPr>
        <w:pStyle w:val="naisf"/>
        <w:numPr>
          <w:ilvl w:val="1"/>
          <w:numId w:val="36"/>
        </w:numPr>
        <w:spacing w:before="0" w:after="0"/>
        <w:ind w:left="0" w:firstLine="720"/>
      </w:pPr>
      <w:r w:rsidRPr="00890825">
        <w:t>izziņa no kredītiestādes par kredīta piešķiršanu (2.pielikums)</w:t>
      </w:r>
      <w:r w:rsidR="00DD6419" w:rsidRPr="00890825">
        <w:t xml:space="preserve"> </w:t>
      </w:r>
      <w:r w:rsidR="003635D4" w:rsidRPr="00890825">
        <w:t xml:space="preserve">projekta iesniedzējam un sadarbības partnerim </w:t>
      </w:r>
      <w:r w:rsidR="00924DAA" w:rsidRPr="00890825">
        <w:t>(ja attiecināms)</w:t>
      </w:r>
      <w:r w:rsidRPr="00890825">
        <w:t>, kas izsniegta ne agrāk kā 30 kalendāra dienas pirms projekta iesnieguma iesniegšanas (ja attiecināms);</w:t>
      </w:r>
    </w:p>
    <w:p w:rsidR="003D6E52" w:rsidRPr="00543F29" w:rsidRDefault="00EF4122" w:rsidP="00E53F28">
      <w:pPr>
        <w:pStyle w:val="naisf"/>
        <w:numPr>
          <w:ilvl w:val="1"/>
          <w:numId w:val="36"/>
        </w:numPr>
        <w:spacing w:before="0" w:after="0"/>
        <w:ind w:left="0" w:firstLine="720"/>
      </w:pPr>
      <w:r w:rsidRPr="00890825">
        <w:t xml:space="preserve">deklarācija par </w:t>
      </w:r>
      <w:r w:rsidR="00BC254C" w:rsidRPr="00890825">
        <w:t xml:space="preserve">projekta iesniedzēja un sadarbības partnera </w:t>
      </w:r>
      <w:r w:rsidR="00504BAB" w:rsidRPr="00890825">
        <w:t xml:space="preserve">(ja attiecināms) </w:t>
      </w:r>
      <w:r w:rsidRPr="00890825">
        <w:t xml:space="preserve">atbilstību sīkā, mazā vai vidējā komersanta kategorijai, kas sagatavota saskaņā ar normatīvajiem aktiem </w:t>
      </w:r>
      <w:hyperlink r:id="rId35" w:tgtFrame="_top" w:tooltip="Noteikumi par komercsabiedrību deklarēšanas kārtību atbilstoši  mazajai (sīkajai) vai vidējai komercsabiedrībai" w:history="1">
        <w:r w:rsidRPr="00543F29">
          <w:t>par mazo (sīko) vai vidējo komercsabiedrību deklarēšanās kārtību</w:t>
        </w:r>
      </w:hyperlink>
      <w:r w:rsidRPr="00543F29">
        <w:t xml:space="preserve">; </w:t>
      </w:r>
    </w:p>
    <w:p w:rsidR="003D6E52" w:rsidRPr="00543F29" w:rsidRDefault="00EF4122" w:rsidP="00E53F28">
      <w:pPr>
        <w:pStyle w:val="naisf"/>
        <w:numPr>
          <w:ilvl w:val="1"/>
          <w:numId w:val="36"/>
        </w:numPr>
        <w:spacing w:before="0" w:after="0"/>
        <w:ind w:left="0" w:firstLine="720"/>
      </w:pPr>
      <w:bookmarkStart w:id="97" w:name="_Ref325984918"/>
      <w:r w:rsidRPr="00543F29">
        <w:t xml:space="preserve">Valsts ieņēmumu dienesta </w:t>
      </w:r>
      <w:r w:rsidR="00133DA7" w:rsidRPr="00543F29">
        <w:t>vai citas kompetentās iestādes</w:t>
      </w:r>
      <w:r w:rsidR="008E21BB" w:rsidRPr="00543F29">
        <w:t xml:space="preserve"> </w:t>
      </w:r>
      <w:r w:rsidRPr="00543F29">
        <w:t>izziņa</w:t>
      </w:r>
      <w:r w:rsidR="003B1147" w:rsidRPr="00543F29">
        <w:t xml:space="preserve">, </w:t>
      </w:r>
      <w:r w:rsidRPr="00543F29">
        <w:t xml:space="preserve">kas izdota ne agrāk kā 20 darbdienas pirms projekta iesnieguma iesniegšanas, par nodokļu samaksu un vidējo </w:t>
      </w:r>
      <w:r w:rsidR="00AB4C2F" w:rsidRPr="00543F29">
        <w:t xml:space="preserve">projekta iesniedzēja un sadarbības partnera </w:t>
      </w:r>
      <w:r w:rsidRPr="00543F29">
        <w:t xml:space="preserve">institūcijā (ja attiecināms) strādājošo darbinieku skaitu pēdējos divos gados (atsevišķi pa gadiem), vai piekrišanas vēstuli, kurā </w:t>
      </w:r>
      <w:r w:rsidR="00AB4C2F" w:rsidRPr="00543F29">
        <w:t xml:space="preserve">projekta iesniedzējs </w:t>
      </w:r>
      <w:r w:rsidR="005D37D3" w:rsidRPr="00543F29">
        <w:t>vai</w:t>
      </w:r>
      <w:r w:rsidR="00AB4C2F" w:rsidRPr="00543F29">
        <w:t xml:space="preserve"> sadarbības partneris </w:t>
      </w:r>
      <w:r w:rsidR="005B7FDE" w:rsidRPr="00543F29">
        <w:t xml:space="preserve">(ja attiecināms) </w:t>
      </w:r>
      <w:r w:rsidRPr="00543F29">
        <w:t xml:space="preserve">pilnvaro </w:t>
      </w:r>
      <w:r w:rsidR="00F86583" w:rsidRPr="00543F29">
        <w:t xml:space="preserve">atbildīgo </w:t>
      </w:r>
      <w:r w:rsidRPr="00543F29">
        <w:t xml:space="preserve">iestādi pieprasīt no Valsts ieņēmumu dienesta </w:t>
      </w:r>
      <w:r w:rsidR="001B144A" w:rsidRPr="00543F29">
        <w:t xml:space="preserve">vai citas kompetentās iestādes </w:t>
      </w:r>
      <w:r w:rsidRPr="00543F29">
        <w:t>izziņu (</w:t>
      </w:r>
      <w:r w:rsidR="003B1147" w:rsidRPr="00543F29">
        <w:t>3</w:t>
      </w:r>
      <w:r w:rsidRPr="00543F29">
        <w:t>.pielikums). Vēstules oriģinālu iesniedz atsevišķi, neiesietu projekta iesniegumā;</w:t>
      </w:r>
      <w:bookmarkEnd w:id="97"/>
    </w:p>
    <w:p w:rsidR="003D6E52" w:rsidRDefault="001A4294" w:rsidP="00E53F28">
      <w:pPr>
        <w:pStyle w:val="naisf"/>
        <w:numPr>
          <w:ilvl w:val="1"/>
          <w:numId w:val="36"/>
        </w:numPr>
        <w:spacing w:before="0" w:after="0"/>
        <w:ind w:left="0" w:firstLine="720"/>
      </w:pPr>
      <w:r w:rsidRPr="00543F29">
        <w:t xml:space="preserve">zvērināta revidenta atzinums par projekta iesniedzēja </w:t>
      </w:r>
      <w:r w:rsidR="00D55FEB" w:rsidRPr="00543F29">
        <w:t>–</w:t>
      </w:r>
      <w:r w:rsidRPr="00543F29">
        <w:t xml:space="preserve"> komersanta</w:t>
      </w:r>
      <w:r w:rsidR="00AB4C2F" w:rsidRPr="00543F29">
        <w:t xml:space="preserve"> –</w:t>
      </w:r>
      <w:r w:rsidRPr="00543F29">
        <w:t xml:space="preserve"> kopējo pētniecisko darbu apjomu (izdevumi pētniecības un attīstības projektiem) par pēdēj</w:t>
      </w:r>
      <w:r w:rsidR="00CA317D" w:rsidRPr="00543F29">
        <w:t>iem</w:t>
      </w:r>
      <w:r w:rsidRPr="00543F29">
        <w:t xml:space="preserve"> </w:t>
      </w:r>
      <w:r w:rsidR="00CA317D" w:rsidRPr="00543F29">
        <w:t xml:space="preserve">trijiem </w:t>
      </w:r>
      <w:r w:rsidRPr="00543F29">
        <w:t>noslēgt</w:t>
      </w:r>
      <w:r w:rsidR="00CA317D" w:rsidRPr="00543F29">
        <w:t>a</w:t>
      </w:r>
      <w:r w:rsidRPr="00543F29">
        <w:t xml:space="preserve"> pārskata gadu (ja attiecināms)</w:t>
      </w:r>
      <w:r w:rsidR="00E367C6" w:rsidRPr="00543F29">
        <w:t xml:space="preserve"> </w:t>
      </w:r>
      <w:r w:rsidR="00E05C1F" w:rsidRPr="00543F29">
        <w:t>vai rakstisks</w:t>
      </w:r>
      <w:r w:rsidR="0000223D" w:rsidRPr="00543F29">
        <w:t xml:space="preserve"> apliecinājums, ka šajā apakšpunktā minēto dokumentu kopijas ir iesniegta</w:t>
      </w:r>
      <w:r w:rsidR="0000223D" w:rsidRPr="00EB1C9E">
        <w:t>s atbildīgajā iestādē aktivitātes ietvaros, norādot atbils</w:t>
      </w:r>
      <w:r w:rsidR="00FF4E1D">
        <w:t>tošā dokumenta datumu un numuru</w:t>
      </w:r>
      <w:r w:rsidR="0000223D" w:rsidRPr="00EB1C9E">
        <w:t>;</w:t>
      </w:r>
    </w:p>
    <w:p w:rsidR="003D6E52" w:rsidRPr="00543F29" w:rsidRDefault="00EF4122" w:rsidP="00E53F28">
      <w:pPr>
        <w:pStyle w:val="naisf"/>
        <w:numPr>
          <w:ilvl w:val="1"/>
          <w:numId w:val="36"/>
        </w:numPr>
        <w:spacing w:before="0" w:after="0"/>
        <w:ind w:left="0" w:firstLine="720"/>
      </w:pPr>
      <w:r w:rsidRPr="00EB1C9E">
        <w:lastRenderedPageBreak/>
        <w:t xml:space="preserve">zvērināta revidenta </w:t>
      </w:r>
      <w:r w:rsidR="0000223D" w:rsidRPr="00EB1C9E">
        <w:t xml:space="preserve">atzinums </w:t>
      </w:r>
      <w:r w:rsidR="00D86BC1">
        <w:t>par komersanta</w:t>
      </w:r>
      <w:r w:rsidR="0000223D" w:rsidRPr="00EB1C9E">
        <w:t xml:space="preserve"> un tā saistīto personu</w:t>
      </w:r>
      <w:r w:rsidR="005B7FDE">
        <w:t xml:space="preserve"> (ja attiecināms)</w:t>
      </w:r>
      <w:r w:rsidR="0000223D" w:rsidRPr="00EB1C9E">
        <w:t xml:space="preserve"> eksporta rādītājiem projekta nozarē </w:t>
      </w:r>
      <w:r w:rsidR="0000223D" w:rsidRPr="00543F29">
        <w:t xml:space="preserve">par </w:t>
      </w:r>
      <w:r w:rsidR="001A4294" w:rsidRPr="00543F29">
        <w:t xml:space="preserve">pēdējo noslēgto </w:t>
      </w:r>
      <w:r w:rsidR="0000223D" w:rsidRPr="00543F29">
        <w:t>pārskata gadu (ja attiecināms);</w:t>
      </w:r>
      <w:r w:rsidR="005B7FDE" w:rsidRPr="00543F29">
        <w:rPr>
          <w:sz w:val="22"/>
          <w:szCs w:val="22"/>
        </w:rPr>
        <w:t xml:space="preserve"> </w:t>
      </w:r>
    </w:p>
    <w:p w:rsidR="003D6E52" w:rsidRPr="00543F29" w:rsidRDefault="002D480A" w:rsidP="00E53F28">
      <w:pPr>
        <w:pStyle w:val="naisf"/>
        <w:numPr>
          <w:ilvl w:val="1"/>
          <w:numId w:val="36"/>
        </w:numPr>
        <w:spacing w:before="0" w:after="0"/>
        <w:ind w:left="0" w:firstLine="720"/>
      </w:pPr>
      <w:bookmarkStart w:id="98" w:name="_Ref341254947"/>
      <w:r w:rsidRPr="00543F29">
        <w:t xml:space="preserve">projektā iesaistītās </w:t>
      </w:r>
      <w:r w:rsidR="00AD0097" w:rsidRPr="00543F29">
        <w:t>zinātniskās institūcijas</w:t>
      </w:r>
      <w:r w:rsidR="0000223D" w:rsidRPr="00543F29">
        <w:t xml:space="preserve"> gada pārskats par budžeta izpildi (kopija) (ja attiecināms), kas sagatavots atbilstoši normatīvajiem aktiem par gada pārskatu sagatavošanas kārtību, par pēdējiem trijiem noslēgtajiem pārskata gadiem, vai rakstisk</w:t>
      </w:r>
      <w:r w:rsidR="00ED20F1" w:rsidRPr="00543F29">
        <w:t>s</w:t>
      </w:r>
      <w:r w:rsidR="0000223D" w:rsidRPr="00543F29">
        <w:t xml:space="preserve"> apliecinājum</w:t>
      </w:r>
      <w:r w:rsidR="00ED20F1" w:rsidRPr="00543F29">
        <w:t>s</w:t>
      </w:r>
      <w:r w:rsidR="0000223D" w:rsidRPr="00543F29">
        <w:t xml:space="preserve"> (ar norādi uz konkrēta dokumenta datumu un numuru), ka minēto dokumentu kopijas ir iesniegtas atbildīgajā iestādē aktivitātes </w:t>
      </w:r>
      <w:r w:rsidR="005E1A86" w:rsidRPr="00543F29">
        <w:t>otrās</w:t>
      </w:r>
      <w:r w:rsidR="00EF4122" w:rsidRPr="00543F29">
        <w:t xml:space="preserve"> kārtas ietvaros</w:t>
      </w:r>
      <w:r w:rsidR="00333DEE" w:rsidRPr="00543F29">
        <w:t>.</w:t>
      </w:r>
      <w:r w:rsidR="00EF4122" w:rsidRPr="00543F29">
        <w:t xml:space="preserve"> Gada pārskatu kopijas iesniedz atsevišķi, neiesietas projekta iesniegumā;</w:t>
      </w:r>
      <w:bookmarkEnd w:id="98"/>
    </w:p>
    <w:p w:rsidR="003D6E52" w:rsidRPr="00543F29" w:rsidRDefault="00EF4122" w:rsidP="00E53F28">
      <w:pPr>
        <w:pStyle w:val="naisf"/>
        <w:numPr>
          <w:ilvl w:val="1"/>
          <w:numId w:val="36"/>
        </w:numPr>
        <w:spacing w:before="0" w:after="0"/>
        <w:ind w:left="0" w:firstLine="720"/>
      </w:pPr>
      <w:bookmarkStart w:id="99" w:name="_Ref335664838"/>
      <w:r w:rsidRPr="00543F29">
        <w:t xml:space="preserve">katra projektā iesaistītā </w:t>
      </w:r>
      <w:r w:rsidR="0082620C" w:rsidRPr="00543F29">
        <w:t xml:space="preserve">zinātnieka vai </w:t>
      </w:r>
      <w:r w:rsidRPr="00543F29">
        <w:t>zinātniskā personāla dzīves</w:t>
      </w:r>
      <w:r w:rsidR="007107AE" w:rsidRPr="00543F29">
        <w:t xml:space="preserve"> </w:t>
      </w:r>
      <w:r w:rsidR="004C1619" w:rsidRPr="00543F29">
        <w:t>gaitas</w:t>
      </w:r>
      <w:r w:rsidRPr="00543F29">
        <w:t xml:space="preserve"> apraksts (CV) ar pielikumiem</w:t>
      </w:r>
      <w:r w:rsidR="003F195B" w:rsidRPr="00543F29">
        <w:t xml:space="preserve"> (</w:t>
      </w:r>
      <w:r w:rsidR="00FF5873" w:rsidRPr="00543F29">
        <w:t>4</w:t>
      </w:r>
      <w:r w:rsidR="003F195B" w:rsidRPr="00543F29">
        <w:t>.pielikums</w:t>
      </w:r>
      <w:r w:rsidR="00403D98" w:rsidRPr="00543F29">
        <w:t>)</w:t>
      </w:r>
      <w:r w:rsidRPr="00543F29">
        <w:t>;</w:t>
      </w:r>
      <w:bookmarkEnd w:id="99"/>
    </w:p>
    <w:p w:rsidR="003D6E52" w:rsidRPr="00543F29" w:rsidRDefault="00126CA0" w:rsidP="00E53F28">
      <w:pPr>
        <w:pStyle w:val="naisf"/>
        <w:numPr>
          <w:ilvl w:val="1"/>
          <w:numId w:val="36"/>
        </w:numPr>
        <w:spacing w:before="0" w:after="0"/>
        <w:ind w:left="0" w:firstLine="720"/>
      </w:pPr>
      <w:r w:rsidRPr="00543F29">
        <w:t>biznesa plāns</w:t>
      </w:r>
      <w:r w:rsidR="00EF4122" w:rsidRPr="00543F29">
        <w:t>, kas ietver:</w:t>
      </w:r>
    </w:p>
    <w:p w:rsidR="003D6E52" w:rsidRPr="00543F29" w:rsidRDefault="00DE596E" w:rsidP="00E53F28">
      <w:pPr>
        <w:pStyle w:val="naisf"/>
        <w:numPr>
          <w:ilvl w:val="2"/>
          <w:numId w:val="36"/>
        </w:numPr>
        <w:tabs>
          <w:tab w:val="left" w:pos="1560"/>
        </w:tabs>
        <w:spacing w:before="0" w:after="0"/>
        <w:ind w:left="0" w:firstLine="720"/>
      </w:pPr>
      <w:r w:rsidRPr="00543F29">
        <w:t>finanšu plūsmas aprēķinu</w:t>
      </w:r>
      <w:r w:rsidR="00EF4122" w:rsidRPr="00543F29">
        <w:t xml:space="preserve">, kas pamato </w:t>
      </w:r>
      <w:r w:rsidR="001A4294" w:rsidRPr="00543F29">
        <w:t xml:space="preserve">projekta rezultātu komercializācijas potenciālu un </w:t>
      </w:r>
      <w:r w:rsidR="000D233C" w:rsidRPr="00543F29">
        <w:t xml:space="preserve">ERAF </w:t>
      </w:r>
      <w:r w:rsidR="00EF4122" w:rsidRPr="00543F29">
        <w:t xml:space="preserve">finansējuma stimulējošo ietekmi atbilstoši šo noteikumu </w:t>
      </w:r>
      <w:fldSimple w:instr=" REF _Ref326314376 \r \h  \* MERGEFORMAT ">
        <w:r w:rsidR="00BE0A62">
          <w:t>21</w:t>
        </w:r>
      </w:fldSimple>
      <w:r w:rsidR="00EF4122" w:rsidRPr="00543F29">
        <w:t>.punktam</w:t>
      </w:r>
      <w:r w:rsidR="004725FA" w:rsidRPr="00543F29">
        <w:t xml:space="preserve"> un </w:t>
      </w:r>
      <w:r w:rsidR="001A4294" w:rsidRPr="00543F29">
        <w:t>šo noteikumu 1.pielikuma 7.3.1</w:t>
      </w:r>
      <w:r w:rsidR="00A92915" w:rsidRPr="00543F29">
        <w:t>.</w:t>
      </w:r>
      <w:r w:rsidR="001A4294" w:rsidRPr="00543F29">
        <w:t>apakšpunktā norādītajai formai</w:t>
      </w:r>
      <w:r w:rsidR="004725FA" w:rsidRPr="00543F29">
        <w:t xml:space="preserve">, nodrošinot aprēķinos izmantoto formulu </w:t>
      </w:r>
      <w:r w:rsidR="006F72C8" w:rsidRPr="00543F29">
        <w:t>pārskatāmību</w:t>
      </w:r>
      <w:r w:rsidR="00EF4122" w:rsidRPr="00543F29">
        <w:t>;</w:t>
      </w:r>
    </w:p>
    <w:p w:rsidR="003D6E52" w:rsidRDefault="00EF4122" w:rsidP="00E53F28">
      <w:pPr>
        <w:pStyle w:val="naisf"/>
        <w:numPr>
          <w:ilvl w:val="2"/>
          <w:numId w:val="36"/>
        </w:numPr>
        <w:tabs>
          <w:tab w:val="left" w:pos="1560"/>
        </w:tabs>
        <w:spacing w:before="0" w:after="0"/>
        <w:ind w:left="0" w:firstLine="720"/>
      </w:pPr>
      <w:r w:rsidRPr="00543F29">
        <w:t>aprēķinā izmantoto pieņēmumu (finanšu prognožu), faktu un atzinumu detalizētu aprakstu (tai skaitā nozares attīstība kopumā, ekonomiskā</w:t>
      </w:r>
      <w:r w:rsidRPr="00EB1C9E">
        <w:t xml:space="preserve"> situācija ārvalstīs, ar kurām komersantam ir attiecības, komersanta attīstības rādītāji, </w:t>
      </w:r>
      <w:r w:rsidR="00636556" w:rsidRPr="006F6E7C">
        <w:t>komersanta</w:t>
      </w:r>
      <w:r w:rsidR="00636556">
        <w:t xml:space="preserve"> </w:t>
      </w:r>
      <w:r w:rsidRPr="00EB1C9E">
        <w:t>cenu politika, tirgus attīstība</w:t>
      </w:r>
      <w:r w:rsidR="005E59F9" w:rsidRPr="00EB1C9E">
        <w:t>,</w:t>
      </w:r>
      <w:r w:rsidRPr="00EB1C9E">
        <w:t xml:space="preserve"> produkcijas sortiments, ražošanas apjoms, ražošanas zudumi, pārdošanas cenas, fiksētās un mainīgās izmaksas, iekārtu lietderīgais kalpošanas periods, un citi pieņēmumi) un pamatojumu (apstiprinošo dokumentu kopijas: shēmas, tabulas, diagrammas, tirgus pētījumu rezultāti, konkurences analīze, produkcijas rentabilitātes analīze, piegāžu līgumus, ar klientiem un piegādātājiem noslēgto līgumu, sertifikātu, ekspertīžu rezultātu un citu dokumentu kopijas); </w:t>
      </w:r>
    </w:p>
    <w:p w:rsidR="003D6E52" w:rsidRDefault="00EF4122" w:rsidP="00E53F28">
      <w:pPr>
        <w:pStyle w:val="naisf"/>
        <w:numPr>
          <w:ilvl w:val="1"/>
          <w:numId w:val="36"/>
        </w:numPr>
        <w:spacing w:before="0" w:after="0"/>
        <w:ind w:left="0" w:firstLine="720"/>
      </w:pPr>
      <w:r w:rsidRPr="00EB1C9E">
        <w:t>pamatots projekta īstenošanai nepieciešamo iepērkam</w:t>
      </w:r>
      <w:r w:rsidR="00A10DDE" w:rsidRPr="00EB1C9E">
        <w:t>o</w:t>
      </w:r>
      <w:r w:rsidR="008B7740" w:rsidRPr="00EB1C9E">
        <w:t>,</w:t>
      </w:r>
      <w:r w:rsidR="00C62C03" w:rsidRPr="00EB1C9E">
        <w:t xml:space="preserve"> </w:t>
      </w:r>
      <w:r w:rsidR="008B7740" w:rsidRPr="00EB1C9E">
        <w:t>izveidojamo</w:t>
      </w:r>
      <w:r w:rsidRPr="00EB1C9E">
        <w:t xml:space="preserve"> </w:t>
      </w:r>
      <w:r w:rsidR="00A10DDE" w:rsidRPr="00EB1C9E">
        <w:t xml:space="preserve">vai izīrējamo </w:t>
      </w:r>
      <w:r w:rsidRPr="00EB1C9E">
        <w:t xml:space="preserve">pamatlīdzekļu </w:t>
      </w:r>
      <w:r w:rsidR="008F2053">
        <w:t>(tehnoloģisko iekārtu)</w:t>
      </w:r>
      <w:r w:rsidR="009D47EE">
        <w:t xml:space="preserve"> </w:t>
      </w:r>
      <w:r w:rsidRPr="00EB1C9E">
        <w:t>saraksts</w:t>
      </w:r>
      <w:r w:rsidR="00A10DDE" w:rsidRPr="00EB1C9E">
        <w:t xml:space="preserve"> un izmaksu aprēķins</w:t>
      </w:r>
      <w:r w:rsidR="00C62C03" w:rsidRPr="00EB1C9E">
        <w:t xml:space="preserve"> (ja attiecināms)</w:t>
      </w:r>
      <w:r w:rsidRPr="00EB1C9E">
        <w:t>;</w:t>
      </w:r>
    </w:p>
    <w:p w:rsidR="003D6E52" w:rsidRDefault="00C62C03" w:rsidP="00E53F28">
      <w:pPr>
        <w:pStyle w:val="naisf"/>
        <w:numPr>
          <w:ilvl w:val="1"/>
          <w:numId w:val="36"/>
        </w:numPr>
        <w:spacing w:before="0" w:after="0"/>
        <w:ind w:left="0" w:firstLine="720"/>
      </w:pPr>
      <w:r w:rsidRPr="00EB1C9E">
        <w:t xml:space="preserve">projekta īstenošanai </w:t>
      </w:r>
      <w:r w:rsidR="008F2053" w:rsidRPr="00EB1C9E">
        <w:t>nepieciešam</w:t>
      </w:r>
      <w:r w:rsidR="008F2053">
        <w:t>o</w:t>
      </w:r>
      <w:r w:rsidR="008F2053" w:rsidRPr="00EB1C9E">
        <w:t xml:space="preserve"> </w:t>
      </w:r>
      <w:r w:rsidR="008F2053">
        <w:t>pamatlīdzekļu</w:t>
      </w:r>
      <w:r w:rsidRPr="00EB1C9E">
        <w:t xml:space="preserve"> iepirkuma vai nomas dokumentācija (ja attiecināms);</w:t>
      </w:r>
    </w:p>
    <w:p w:rsidR="003D6E52" w:rsidRDefault="00CE0E0E" w:rsidP="00E53F28">
      <w:pPr>
        <w:pStyle w:val="naisf"/>
        <w:numPr>
          <w:ilvl w:val="1"/>
          <w:numId w:val="36"/>
        </w:numPr>
        <w:spacing w:before="0" w:after="0"/>
        <w:ind w:left="0" w:firstLine="720"/>
      </w:pPr>
      <w:r w:rsidRPr="00EB1C9E">
        <w:t xml:space="preserve">pamatots projekta rezultātu komercializācijai </w:t>
      </w:r>
      <w:r w:rsidR="00425CCB" w:rsidRPr="00EB1C9E">
        <w:t>(</w:t>
      </w:r>
      <w:r w:rsidR="00643795">
        <w:t xml:space="preserve">tai skaitā produktu </w:t>
      </w:r>
      <w:r w:rsidR="00425CCB" w:rsidRPr="00EB1C9E">
        <w:t xml:space="preserve">ieviešanai) </w:t>
      </w:r>
      <w:r w:rsidRPr="00EB1C9E">
        <w:t xml:space="preserve">nepieciešamo pamatlīdzekļu (tai skaitā tehniskās mašīnas un </w:t>
      </w:r>
      <w:r w:rsidR="00C62C03" w:rsidRPr="00EB1C9E">
        <w:t>citi ilgtermiņa ieguldījumi</w:t>
      </w:r>
      <w:r w:rsidRPr="00EB1C9E">
        <w:t xml:space="preserve">) </w:t>
      </w:r>
      <w:r w:rsidR="00425CCB" w:rsidRPr="00EB1C9E">
        <w:t>saraksts un šajā noteikumu punktā minēto pamatlīdzekļu iegādes</w:t>
      </w:r>
      <w:r w:rsidR="008B7740" w:rsidRPr="00EB1C9E">
        <w:t>, izveides</w:t>
      </w:r>
      <w:r w:rsidR="00425CCB" w:rsidRPr="00EB1C9E">
        <w:t xml:space="preserve"> vai nomas izmaksu aprēķins, kas pamato biznesa plānā norādīto papildu investīciju apmēru;</w:t>
      </w:r>
    </w:p>
    <w:p w:rsidR="003D6E52" w:rsidRDefault="00425CCB" w:rsidP="00E53F28">
      <w:pPr>
        <w:pStyle w:val="naisf"/>
        <w:numPr>
          <w:ilvl w:val="1"/>
          <w:numId w:val="36"/>
        </w:numPr>
        <w:spacing w:before="0" w:after="0"/>
        <w:ind w:left="0" w:firstLine="720"/>
      </w:pPr>
      <w:r w:rsidRPr="00EB1C9E">
        <w:t>līgum</w:t>
      </w:r>
      <w:r w:rsidR="009D47EE">
        <w:t xml:space="preserve">u </w:t>
      </w:r>
      <w:r w:rsidRPr="00EB1C9E">
        <w:t>par pieeju citu komersantu papildinošiem aktīviem, kas nepieciešami projekta rezultātu komercializācijai</w:t>
      </w:r>
      <w:r w:rsidR="009D47EE">
        <w:t>,</w:t>
      </w:r>
      <w:r w:rsidR="00793ACA" w:rsidRPr="00EB1C9E">
        <w:t xml:space="preserve"> </w:t>
      </w:r>
      <w:r w:rsidR="009D47EE">
        <w:t>apliecinātas kopijas</w:t>
      </w:r>
      <w:r w:rsidR="009D47EE" w:rsidRPr="00EB1C9E">
        <w:t xml:space="preserve"> </w:t>
      </w:r>
      <w:r w:rsidR="00793ACA" w:rsidRPr="00EB1C9E">
        <w:t>(ja attiecināms)</w:t>
      </w:r>
      <w:r w:rsidRPr="00EB1C9E">
        <w:t>;</w:t>
      </w:r>
    </w:p>
    <w:p w:rsidR="003D6E52" w:rsidRPr="00D55FEB" w:rsidRDefault="00B74B47" w:rsidP="00E53F28">
      <w:pPr>
        <w:pStyle w:val="naisf"/>
        <w:numPr>
          <w:ilvl w:val="1"/>
          <w:numId w:val="36"/>
        </w:numPr>
        <w:spacing w:before="0" w:after="0"/>
        <w:ind w:left="0" w:firstLine="720"/>
      </w:pPr>
      <w:bookmarkStart w:id="100" w:name="_Ref341254958"/>
      <w:r>
        <w:t xml:space="preserve">projektā iesaistītās </w:t>
      </w:r>
      <w:r w:rsidR="00546875">
        <w:t>zinātniskās institūcijas</w:t>
      </w:r>
      <w:r w:rsidR="00EF4122" w:rsidRPr="00EB1C9E">
        <w:t xml:space="preserve"> valsts statistikas pārskat</w:t>
      </w:r>
      <w:r w:rsidR="00924091">
        <w:t>i</w:t>
      </w:r>
      <w:r w:rsidR="00EF4122" w:rsidRPr="00EB1C9E">
        <w:t xml:space="preserve"> par </w:t>
      </w:r>
      <w:r w:rsidR="002C46AA" w:rsidRPr="00EB1C9E">
        <w:t xml:space="preserve">augstākās mācību iestādes, tās pārraudzībā esošas zinātniskās iestādes zinātnisko darbu izpildi </w:t>
      </w:r>
      <w:r w:rsidR="00EF4122" w:rsidRPr="00EB1C9E">
        <w:t>(1-pētniecība)</w:t>
      </w:r>
      <w:r w:rsidR="00464875" w:rsidRPr="00EB1C9E">
        <w:t xml:space="preserve"> </w:t>
      </w:r>
      <w:r w:rsidR="00F40411" w:rsidRPr="00EB1C9E">
        <w:t xml:space="preserve">(kopijas) </w:t>
      </w:r>
      <w:r w:rsidR="00464875" w:rsidRPr="00EB1C9E">
        <w:t>vai valsts sektora zinātniskās iestādes pārskat</w:t>
      </w:r>
      <w:r w:rsidR="00924091">
        <w:t>i</w:t>
      </w:r>
      <w:r w:rsidR="00464875" w:rsidRPr="00EB1C9E">
        <w:t xml:space="preserve"> par zinātnisko darbu izpildi</w:t>
      </w:r>
      <w:r w:rsidR="00EF4122" w:rsidRPr="00EB1C9E">
        <w:t xml:space="preserve"> </w:t>
      </w:r>
      <w:r w:rsidR="0000223D" w:rsidRPr="00EB1C9E">
        <w:t xml:space="preserve">(ja attiecināms) (kopijas) ar Centrālās statistikas pārvaldes </w:t>
      </w:r>
      <w:r w:rsidR="00133DA7" w:rsidRPr="00D55FEB">
        <w:t>vai citas kompetentās institūcijas atzīmi</w:t>
      </w:r>
      <w:r w:rsidR="0000223D" w:rsidRPr="00D55FEB">
        <w:t xml:space="preserve"> par saņemšanu par pēdējiem trim noslēgtajiem pārskata gadiem vai rakstisks apliecinājums (ar norādi uz konkrētu dokumentu), ka minēto dokumentu kopijas ir iesniegtas atbildīgajā iestādē aktivitātes otrās kārtas ietvaros (atbildīgā iestāde saņemtos valsts statistikas pārskatus izmanto tikai kopsavilkumu izdarīšanai un datu grupēšanai, ekonomisko procesu un zinātniskās darbības analīzei). Pārskatu kopijas iesniedz atsevišķi, neiesietas projekta iesniegumā;</w:t>
      </w:r>
      <w:bookmarkEnd w:id="100"/>
    </w:p>
    <w:p w:rsidR="003D6E52" w:rsidRPr="00543F29" w:rsidRDefault="002F5DBE" w:rsidP="00E53F28">
      <w:pPr>
        <w:pStyle w:val="naisf"/>
        <w:numPr>
          <w:ilvl w:val="1"/>
          <w:numId w:val="36"/>
        </w:numPr>
        <w:spacing w:before="0" w:after="0"/>
        <w:ind w:left="0" w:firstLine="720"/>
      </w:pPr>
      <w:bookmarkStart w:id="101" w:name="_Ref341254968"/>
      <w:r w:rsidRPr="00543F29">
        <w:t xml:space="preserve">projektā iesaistītā </w:t>
      </w:r>
      <w:r w:rsidR="00080A4C" w:rsidRPr="00543F29">
        <w:t xml:space="preserve">komersanta </w:t>
      </w:r>
      <w:r w:rsidR="005E1A86" w:rsidRPr="00543F29">
        <w:t xml:space="preserve">pārskats par pētniecības darbu izpildi uzņēmējdarbības sektorā </w:t>
      </w:r>
      <w:r w:rsidR="003679C1" w:rsidRPr="00543F29">
        <w:t xml:space="preserve">par pēdējiem trim noslēgtajiem pārskata gadiem </w:t>
      </w:r>
      <w:r w:rsidR="005E1A86" w:rsidRPr="00543F29">
        <w:t xml:space="preserve">un </w:t>
      </w:r>
      <w:r w:rsidR="00464875" w:rsidRPr="00543F29">
        <w:t>p</w:t>
      </w:r>
      <w:r w:rsidR="005E1A86" w:rsidRPr="00543F29">
        <w:t xml:space="preserve">ārskats par pētniecības un inovatīvo darbu izpildi uzņēmējdarbības sektorā </w:t>
      </w:r>
      <w:r w:rsidR="003679C1" w:rsidRPr="00543F29">
        <w:t xml:space="preserve">2010.gadā </w:t>
      </w:r>
      <w:r w:rsidR="005E1A86" w:rsidRPr="00543F29">
        <w:t xml:space="preserve">(ja attiecināms) </w:t>
      </w:r>
      <w:r w:rsidR="00403D98" w:rsidRPr="00543F29">
        <w:t xml:space="preserve">(kopijas) </w:t>
      </w:r>
      <w:r w:rsidR="005E1A86" w:rsidRPr="00543F29">
        <w:t xml:space="preserve">ar Centrālās statistikas pārvaldes </w:t>
      </w:r>
      <w:r w:rsidR="00133DA7" w:rsidRPr="00543F29">
        <w:t>vai citas kompetentās institūcijas</w:t>
      </w:r>
      <w:r w:rsidR="0075256D" w:rsidRPr="00543F29">
        <w:t xml:space="preserve"> </w:t>
      </w:r>
      <w:r w:rsidR="005E1A86" w:rsidRPr="00543F29">
        <w:t xml:space="preserve">atzīmi par saņemšanu vai rakstisks apliecinājums (ar norādi uz konkrētu dokumentu), ka minēto </w:t>
      </w:r>
      <w:r w:rsidR="005E1A86" w:rsidRPr="00543F29">
        <w:lastRenderedPageBreak/>
        <w:t>dokumentu kopijas ir iesniegtas atbildīgajā iestādē aktivitātes otrās kārtas ietvaros. Pārskatu kopijas iesniedz atsevišķi, neiesietas projekta iesniegumā;</w:t>
      </w:r>
      <w:bookmarkEnd w:id="101"/>
    </w:p>
    <w:p w:rsidR="003D6E52" w:rsidRDefault="004904CB" w:rsidP="00E53F28">
      <w:pPr>
        <w:pStyle w:val="naisf"/>
        <w:numPr>
          <w:ilvl w:val="1"/>
          <w:numId w:val="36"/>
        </w:numPr>
        <w:spacing w:before="0" w:after="0"/>
        <w:ind w:left="0" w:firstLine="720"/>
      </w:pPr>
      <w:r w:rsidRPr="00543F29">
        <w:t xml:space="preserve">zvērināta revidenta atzinums par </w:t>
      </w:r>
      <w:r w:rsidR="00DA59A7" w:rsidRPr="00543F29">
        <w:t>projektā iesaistītā komersanta</w:t>
      </w:r>
      <w:r w:rsidRPr="00543F29">
        <w:t xml:space="preserve"> ieņēmumiem</w:t>
      </w:r>
      <w:r w:rsidRPr="00EB1C9E">
        <w:t xml:space="preserve"> sadalījumā pa pārskata gadiem, kas gūti</w:t>
      </w:r>
      <w:r w:rsidR="007D1FE3">
        <w:t>,</w:t>
      </w:r>
      <w:r w:rsidRPr="00EB1C9E">
        <w:t xml:space="preserve"> ieviešot komersantā jaunu produktu vai  tehnoloģiju pēdējo</w:t>
      </w:r>
      <w:r w:rsidR="00020F56" w:rsidRPr="00EB1C9E">
        <w:t>s</w:t>
      </w:r>
      <w:r w:rsidRPr="00EB1C9E">
        <w:t xml:space="preserve"> trīs noslēg</w:t>
      </w:r>
      <w:r w:rsidR="00020F56" w:rsidRPr="00EB1C9E">
        <w:t>tos pārskata gados;</w:t>
      </w:r>
    </w:p>
    <w:p w:rsidR="003D6E52" w:rsidRPr="00581696" w:rsidRDefault="00403D98" w:rsidP="00E53F28">
      <w:pPr>
        <w:pStyle w:val="naisf"/>
        <w:numPr>
          <w:ilvl w:val="1"/>
          <w:numId w:val="36"/>
        </w:numPr>
        <w:spacing w:before="0" w:after="0"/>
        <w:ind w:left="0" w:firstLine="720"/>
      </w:pPr>
      <w:bookmarkStart w:id="102" w:name="_Ref341254980"/>
      <w:r w:rsidRPr="00581696">
        <w:t xml:space="preserve">pētniecības organizācijas grāmatvedības politikas un finanšu vadības apraksts </w:t>
      </w:r>
      <w:r w:rsidR="00E95A08" w:rsidRPr="00581696">
        <w:t xml:space="preserve">(ja attiecināms) </w:t>
      </w:r>
      <w:r w:rsidRPr="00581696">
        <w:t>(kopija)</w:t>
      </w:r>
      <w:r w:rsidR="00A65416" w:rsidRPr="00581696">
        <w:t xml:space="preserve"> </w:t>
      </w:r>
      <w:r w:rsidR="001A4294" w:rsidRPr="00581696">
        <w:t xml:space="preserve">ar sadarbības iestādes </w:t>
      </w:r>
      <w:r w:rsidR="00684012" w:rsidRPr="00581696">
        <w:t xml:space="preserve">vai citas kompetentās iestādes </w:t>
      </w:r>
      <w:r w:rsidR="001A4294" w:rsidRPr="00581696">
        <w:t>atzīmi par saņemšanu</w:t>
      </w:r>
      <w:r w:rsidR="00393650" w:rsidRPr="00581696">
        <w:t>,</w:t>
      </w:r>
      <w:r w:rsidR="00691431" w:rsidRPr="00581696">
        <w:t xml:space="preserve"> </w:t>
      </w:r>
      <w:r w:rsidR="00A65416" w:rsidRPr="00581696">
        <w:t>vai rakstisks apliecinājums (ar norādi uz konkrētu dokumentu), ka minēto dokumentu kopija ir iesniegta atbildīgajā iestādē aktivitātes otrās kārtas ietvaros</w:t>
      </w:r>
      <w:r w:rsidR="00496D64" w:rsidRPr="00581696">
        <w:t xml:space="preserve">, ja pretendē uz atbalstu </w:t>
      </w:r>
      <w:r w:rsidR="0067011C" w:rsidRPr="00581696">
        <w:t xml:space="preserve">atbilstoši </w:t>
      </w:r>
      <w:r w:rsidR="00496D64" w:rsidRPr="00581696">
        <w:t xml:space="preserve">šo noteikumu </w:t>
      </w:r>
      <w:fldSimple w:instr=" REF _Ref343003770 \r \h  \* MERGEFORMAT ">
        <w:r w:rsidR="00BE0A62">
          <w:t>28.1</w:t>
        </w:r>
      </w:fldSimple>
      <w:r w:rsidR="00CC085E" w:rsidRPr="00581696">
        <w:t xml:space="preserve">. vai </w:t>
      </w:r>
      <w:fldSimple w:instr=" REF _Ref340583821 \r \h  \* MERGEFORMAT ">
        <w:r w:rsidR="00BE0A62">
          <w:t>35.3.2</w:t>
        </w:r>
      </w:fldSimple>
      <w:r w:rsidRPr="00581696">
        <w:t>.</w:t>
      </w:r>
      <w:r w:rsidR="0067011C" w:rsidRPr="00581696">
        <w:t>apakšpunktā noteiktajam</w:t>
      </w:r>
      <w:r w:rsidR="001B622B" w:rsidRPr="00581696">
        <w:t>.</w:t>
      </w:r>
      <w:r w:rsidRPr="00581696">
        <w:t xml:space="preserve"> Apraksta kopiju iesniedz atsevišķi, neiesietu projekta iesniegumā;</w:t>
      </w:r>
      <w:bookmarkEnd w:id="102"/>
    </w:p>
    <w:p w:rsidR="00C450BD" w:rsidRPr="00581696" w:rsidRDefault="00C450BD" w:rsidP="00E53F28">
      <w:pPr>
        <w:pStyle w:val="naisf"/>
        <w:numPr>
          <w:ilvl w:val="1"/>
          <w:numId w:val="36"/>
        </w:numPr>
        <w:spacing w:before="0" w:after="0"/>
        <w:ind w:left="0" w:firstLine="720"/>
      </w:pPr>
      <w:r w:rsidRPr="00581696">
        <w:t xml:space="preserve">sadarbības partnera </w:t>
      </w:r>
      <w:r w:rsidR="00273123" w:rsidRPr="00581696">
        <w:t xml:space="preserve">vai </w:t>
      </w:r>
      <w:proofErr w:type="spellStart"/>
      <w:r w:rsidR="00273123" w:rsidRPr="00581696">
        <w:t>līgumpētījumu</w:t>
      </w:r>
      <w:proofErr w:type="spellEnd"/>
      <w:r w:rsidR="00273123" w:rsidRPr="00581696">
        <w:t xml:space="preserve"> izpildītāja apliecinājums (ja attiecināms) (6.pielikums);</w:t>
      </w:r>
    </w:p>
    <w:p w:rsidR="004800B9" w:rsidRPr="00581696" w:rsidRDefault="00DA59A7" w:rsidP="00E53F28">
      <w:pPr>
        <w:pStyle w:val="naisf"/>
        <w:numPr>
          <w:ilvl w:val="1"/>
          <w:numId w:val="36"/>
        </w:numPr>
        <w:spacing w:before="0" w:after="0"/>
        <w:ind w:left="0" w:firstLine="720"/>
      </w:pPr>
      <w:r w:rsidRPr="00581696">
        <w:t xml:space="preserve">projektā iesaistītā </w:t>
      </w:r>
      <w:r w:rsidR="00133DA7" w:rsidRPr="00581696">
        <w:t xml:space="preserve">komersanta nenoslēgtā pārskata gada operatīvais pārskats, kas ietver informāciju no pārskata gada sākuma līdz projekta iesniegšanas mēnesim un kuru sagatavo atbilstoši normatīvajiem aktiem par gada pārskatu sagatavošanu; </w:t>
      </w:r>
    </w:p>
    <w:p w:rsidR="003D6E52" w:rsidRDefault="00EF4122" w:rsidP="00E53F28">
      <w:pPr>
        <w:pStyle w:val="naisf"/>
        <w:numPr>
          <w:ilvl w:val="1"/>
          <w:numId w:val="36"/>
        </w:numPr>
        <w:spacing w:before="0" w:after="0"/>
        <w:ind w:left="0" w:firstLine="720"/>
      </w:pPr>
      <w:r w:rsidRPr="00EB1C9E">
        <w:t>projekta iesniedzēja institūcijas vadītāja pilnvarojums, ja projekta iesniegumu paraksta institūcijas vadītāja pilnvarota persona.</w:t>
      </w:r>
    </w:p>
    <w:p w:rsidR="001308AF" w:rsidRPr="00EB1C9E" w:rsidRDefault="001308AF" w:rsidP="00E53F28">
      <w:pPr>
        <w:autoSpaceDE w:val="0"/>
        <w:autoSpaceDN w:val="0"/>
        <w:adjustRightInd w:val="0"/>
        <w:jc w:val="both"/>
      </w:pPr>
    </w:p>
    <w:p w:rsidR="003D6E52" w:rsidRDefault="00EC19C2" w:rsidP="00E53F28">
      <w:pPr>
        <w:pStyle w:val="naisf"/>
        <w:numPr>
          <w:ilvl w:val="0"/>
          <w:numId w:val="36"/>
        </w:numPr>
        <w:spacing w:before="0" w:after="0"/>
        <w:ind w:left="0" w:firstLine="720"/>
      </w:pPr>
      <w:r w:rsidRPr="00EB1C9E">
        <w:t>Projekta iesniedzējs projekta iesniegumā norād</w:t>
      </w:r>
      <w:r w:rsidR="003100CD">
        <w:t>a vienu vai vairākus</w:t>
      </w:r>
      <w:r w:rsidRPr="00EB1C9E">
        <w:t xml:space="preserve"> </w:t>
      </w:r>
      <w:r w:rsidR="00EE65F7">
        <w:t xml:space="preserve">šādus </w:t>
      </w:r>
      <w:r w:rsidRPr="00EB1C9E">
        <w:t xml:space="preserve">sagaidāmos </w:t>
      </w:r>
      <w:r w:rsidR="00617518" w:rsidRPr="00EB1C9E">
        <w:t xml:space="preserve">pētniecības </w:t>
      </w:r>
      <w:r w:rsidRPr="00EB1C9E">
        <w:t>rezultātus:</w:t>
      </w:r>
    </w:p>
    <w:p w:rsidR="003D6E52" w:rsidRPr="00543F29" w:rsidRDefault="00DA624E" w:rsidP="00E53F28">
      <w:pPr>
        <w:pStyle w:val="naisf"/>
        <w:numPr>
          <w:ilvl w:val="1"/>
          <w:numId w:val="36"/>
        </w:numPr>
        <w:spacing w:before="0" w:after="0"/>
        <w:ind w:left="0" w:firstLine="720"/>
      </w:pPr>
      <w:r w:rsidRPr="00EB1C9E">
        <w:t>nepatentējams intelektuālā īpašuma objekts</w:t>
      </w:r>
      <w:r w:rsidR="00617518" w:rsidRPr="00EB1C9E">
        <w:t xml:space="preserve">, </w:t>
      </w:r>
      <w:r w:rsidR="0058511C" w:rsidRPr="00EB1C9E">
        <w:t xml:space="preserve">kuru izmanto tautsaimniecības nozarē, kurā </w:t>
      </w:r>
      <w:r w:rsidR="0062101F" w:rsidRPr="00543F29">
        <w:t xml:space="preserve">projektā iesaistītais </w:t>
      </w:r>
      <w:r w:rsidR="009F6D0C" w:rsidRPr="00543F29">
        <w:t xml:space="preserve">komersants </w:t>
      </w:r>
      <w:r w:rsidR="0058511C" w:rsidRPr="00543F29">
        <w:t>pēdējā noslēgtā pārskata gadā guvis lielāko ieņēmumu</w:t>
      </w:r>
      <w:r w:rsidR="008E4DEB" w:rsidRPr="00543F29">
        <w:t xml:space="preserve"> daļu</w:t>
      </w:r>
      <w:r w:rsidR="00D00B45" w:rsidRPr="00543F29">
        <w:t xml:space="preserve"> (turpmāk – </w:t>
      </w:r>
      <w:r w:rsidR="006B45B3" w:rsidRPr="00543F29">
        <w:t xml:space="preserve">komersanta </w:t>
      </w:r>
      <w:r w:rsidR="00D00B45" w:rsidRPr="00543F29">
        <w:t>pamatdarbības nozare)</w:t>
      </w:r>
      <w:r w:rsidR="0058511C" w:rsidRPr="00543F29">
        <w:t>;</w:t>
      </w:r>
    </w:p>
    <w:p w:rsidR="002B2EA6" w:rsidRDefault="002B2EA6" w:rsidP="00E53F28">
      <w:pPr>
        <w:pStyle w:val="naisf"/>
        <w:numPr>
          <w:ilvl w:val="1"/>
          <w:numId w:val="36"/>
        </w:numPr>
        <w:spacing w:before="0" w:after="0"/>
        <w:ind w:left="0" w:firstLine="720"/>
      </w:pPr>
      <w:r w:rsidRPr="00543F29">
        <w:t xml:space="preserve">nepatentējams intelektuālā īpašuma objekts, kuru izmanto tautsaimniecības nozarē, kas nav </w:t>
      </w:r>
      <w:r w:rsidR="009D0DDC" w:rsidRPr="00543F29">
        <w:t xml:space="preserve">komersanta </w:t>
      </w:r>
      <w:r w:rsidR="008A3A70" w:rsidRPr="00543F29">
        <w:t>pamatdarbības</w:t>
      </w:r>
      <w:r w:rsidR="008A3A70">
        <w:t xml:space="preserve"> nozare;</w:t>
      </w:r>
    </w:p>
    <w:p w:rsidR="003D6E52" w:rsidRDefault="00617518" w:rsidP="00E53F28">
      <w:pPr>
        <w:pStyle w:val="naisf"/>
        <w:numPr>
          <w:ilvl w:val="1"/>
          <w:numId w:val="36"/>
        </w:numPr>
        <w:spacing w:before="0" w:after="0"/>
        <w:ind w:left="0" w:firstLine="720"/>
      </w:pPr>
      <w:r w:rsidRPr="00EB1C9E">
        <w:t>nepatentējams intelektuālā īpašuma objekts</w:t>
      </w:r>
      <w:r w:rsidR="00DA624E" w:rsidRPr="00EB1C9E">
        <w:t xml:space="preserve">, kuru </w:t>
      </w:r>
      <w:r w:rsidR="00F95871">
        <w:t>zinātniskā institūcija</w:t>
      </w:r>
      <w:r w:rsidR="00DA624E" w:rsidRPr="00EB1C9E">
        <w:t xml:space="preserve"> izstrādā zinātnes nozarē, kurā pēdējā noslēgtā gadā veikts lielākais zinātnisko darbu apjom</w:t>
      </w:r>
      <w:r w:rsidR="00F95871">
        <w:t>s</w:t>
      </w:r>
      <w:r w:rsidR="006B45B3">
        <w:t xml:space="preserve"> (turpmāk – zinātniskās institūcijas pamatdarbības nozare)</w:t>
      </w:r>
      <w:r w:rsidR="00DA624E" w:rsidRPr="00EB1C9E">
        <w:t>;</w:t>
      </w:r>
    </w:p>
    <w:p w:rsidR="00516E18" w:rsidRDefault="00516E18" w:rsidP="00E53F28">
      <w:pPr>
        <w:pStyle w:val="naisf"/>
        <w:numPr>
          <w:ilvl w:val="1"/>
          <w:numId w:val="36"/>
        </w:numPr>
        <w:spacing w:before="0" w:after="0"/>
        <w:ind w:left="0" w:firstLine="720"/>
      </w:pPr>
      <w:r w:rsidRPr="00EB1C9E">
        <w:t xml:space="preserve">nepatentējams intelektuālā īpašuma objekts, kuru </w:t>
      </w:r>
      <w:r>
        <w:t>zinātniskā institūcija</w:t>
      </w:r>
      <w:r w:rsidRPr="00EB1C9E">
        <w:t xml:space="preserve"> izstrādā zinātnes nozarē, </w:t>
      </w:r>
      <w:r w:rsidR="00701DB1">
        <w:t xml:space="preserve">kas nav </w:t>
      </w:r>
      <w:r w:rsidR="00DB226B">
        <w:t>zinātniskās institūcijas pamatdarbības nozare</w:t>
      </w:r>
      <w:r w:rsidRPr="00EB1C9E">
        <w:t>;</w:t>
      </w:r>
    </w:p>
    <w:p w:rsidR="003D6E52" w:rsidRDefault="00617518" w:rsidP="00E53F28">
      <w:pPr>
        <w:pStyle w:val="naisf"/>
        <w:numPr>
          <w:ilvl w:val="1"/>
          <w:numId w:val="36"/>
        </w:numPr>
        <w:spacing w:before="0" w:after="0"/>
        <w:ind w:left="0" w:firstLine="720"/>
      </w:pPr>
      <w:r w:rsidRPr="00EB1C9E">
        <w:t>rūpnieciskā īpašuma objekts</w:t>
      </w:r>
      <w:r w:rsidR="00DA624E" w:rsidRPr="00EB1C9E">
        <w:t xml:space="preserve">, kuru izmanto tautsaimniecības nozarē, </w:t>
      </w:r>
      <w:r w:rsidR="00A32C2E">
        <w:t>kas ir komersanta pamatdarbības nozare</w:t>
      </w:r>
      <w:r w:rsidR="00DA624E" w:rsidRPr="00EB1C9E">
        <w:t>;</w:t>
      </w:r>
    </w:p>
    <w:p w:rsidR="00C35382" w:rsidRPr="00581696" w:rsidRDefault="00C35382" w:rsidP="00E53F28">
      <w:pPr>
        <w:pStyle w:val="naisf"/>
        <w:numPr>
          <w:ilvl w:val="1"/>
          <w:numId w:val="36"/>
        </w:numPr>
        <w:spacing w:before="0" w:after="0"/>
        <w:ind w:left="0" w:firstLine="720"/>
      </w:pPr>
      <w:r w:rsidRPr="00581696">
        <w:t xml:space="preserve">rūpnieciskā īpašuma objekts, kuru izmanto tautsaimniecības nozarē, kas nav </w:t>
      </w:r>
      <w:r w:rsidR="00D311E9" w:rsidRPr="00581696">
        <w:t>komersanta</w:t>
      </w:r>
      <w:r w:rsidR="00E764EB" w:rsidRPr="00581696">
        <w:t xml:space="preserve"> </w:t>
      </w:r>
      <w:r w:rsidRPr="00581696">
        <w:t>pamatdarbības nozare;</w:t>
      </w:r>
    </w:p>
    <w:p w:rsidR="003D6E52" w:rsidRPr="00581696" w:rsidRDefault="00DA624E" w:rsidP="00E53F28">
      <w:pPr>
        <w:pStyle w:val="naisf"/>
        <w:numPr>
          <w:ilvl w:val="1"/>
          <w:numId w:val="36"/>
        </w:numPr>
        <w:spacing w:before="0" w:after="0"/>
        <w:ind w:left="0" w:firstLine="720"/>
      </w:pPr>
      <w:r w:rsidRPr="00581696">
        <w:t>rūpnieciskā īpašuma objekts</w:t>
      </w:r>
      <w:r w:rsidR="003304B6" w:rsidRPr="00581696">
        <w:t xml:space="preserve"> – jauns produkts vai jauna tehnoloģija</w:t>
      </w:r>
      <w:r w:rsidRPr="00581696">
        <w:t xml:space="preserve">, kuru </w:t>
      </w:r>
      <w:r w:rsidR="00637F7B" w:rsidRPr="00581696">
        <w:t>zinātniskā institūcija</w:t>
      </w:r>
      <w:r w:rsidRPr="00581696">
        <w:t xml:space="preserve"> izstrādā zinātnes nozarē, </w:t>
      </w:r>
      <w:r w:rsidR="00755B41" w:rsidRPr="00581696">
        <w:t>kas ir zinātniskās institūcijas pamatdarbības nozare</w:t>
      </w:r>
      <w:r w:rsidRPr="00581696">
        <w:t>;</w:t>
      </w:r>
    </w:p>
    <w:p w:rsidR="00C35382" w:rsidRPr="00581696" w:rsidRDefault="00C35382" w:rsidP="00E53F28">
      <w:pPr>
        <w:pStyle w:val="naisf"/>
        <w:numPr>
          <w:ilvl w:val="1"/>
          <w:numId w:val="36"/>
        </w:numPr>
        <w:spacing w:before="0" w:after="0"/>
        <w:ind w:left="0" w:firstLine="720"/>
      </w:pPr>
      <w:r w:rsidRPr="00581696">
        <w:t>rūpnieciskā īpašuma objekts – jauns produkts vai jauna tehnoloģija, kuru zinātniskā institūcija izstrādā zinātnes nozarē, kas nav zinātniskās institūcijas pamatdarbības nozare;</w:t>
      </w:r>
    </w:p>
    <w:p w:rsidR="003D6E52" w:rsidRDefault="003304B6" w:rsidP="00E53F28">
      <w:pPr>
        <w:pStyle w:val="naisf"/>
        <w:numPr>
          <w:ilvl w:val="1"/>
          <w:numId w:val="36"/>
        </w:numPr>
        <w:spacing w:before="0" w:after="0"/>
        <w:ind w:left="0" w:firstLine="720"/>
      </w:pPr>
      <w:r w:rsidRPr="00EB1C9E">
        <w:t>intelektuālā īpašuma tiesības:</w:t>
      </w:r>
    </w:p>
    <w:p w:rsidR="003D6E52" w:rsidRDefault="003304B6" w:rsidP="00E53F28">
      <w:pPr>
        <w:pStyle w:val="naisf"/>
        <w:numPr>
          <w:ilvl w:val="2"/>
          <w:numId w:val="36"/>
        </w:numPr>
        <w:spacing w:before="0" w:after="0"/>
        <w:ind w:left="0" w:firstLine="720"/>
      </w:pPr>
      <w:bookmarkStart w:id="103" w:name="_Ref332207319"/>
      <w:r w:rsidRPr="00EB1C9E">
        <w:t>nereģistrētas intelektuālā īpašuma tiesības – ne vēlāk kā gada laikā pēc projekta īstenošana</w:t>
      </w:r>
      <w:r w:rsidR="003A20BD" w:rsidRPr="00EB1C9E">
        <w:t xml:space="preserve">s pabeigšanas </w:t>
      </w:r>
      <w:r w:rsidRPr="00EB1C9E">
        <w:t>noslēgti</w:t>
      </w:r>
      <w:r w:rsidR="005D7A08" w:rsidRPr="00EB1C9E">
        <w:t>e</w:t>
      </w:r>
      <w:r w:rsidRPr="00EB1C9E">
        <w:t xml:space="preserve"> licences līgumi, kas attiecas uz projekta ietvaros izstrādāto datorprogrammu, produktu izstrādes meto</w:t>
      </w:r>
      <w:r w:rsidR="003A20BD" w:rsidRPr="00EB1C9E">
        <w:t>žu</w:t>
      </w:r>
      <w:r w:rsidRPr="00EB1C9E">
        <w:t xml:space="preserve"> vai zinātīb</w:t>
      </w:r>
      <w:r w:rsidR="003A20BD" w:rsidRPr="00EB1C9E">
        <w:t>as aizsardzību un</w:t>
      </w:r>
      <w:r w:rsidRPr="00EB1C9E">
        <w:t xml:space="preserve"> ar kuriem licenciārs </w:t>
      </w:r>
      <w:r w:rsidR="003A20BD" w:rsidRPr="00EB1C9E">
        <w:t xml:space="preserve">projekta rezultātā gūtās tiesības </w:t>
      </w:r>
      <w:r w:rsidRPr="00EB1C9E">
        <w:t>nodot licenciātam ražošanas vai lietošanas vajadzībām;</w:t>
      </w:r>
      <w:bookmarkEnd w:id="103"/>
    </w:p>
    <w:p w:rsidR="003D6E52" w:rsidRDefault="00386949" w:rsidP="007F3023">
      <w:pPr>
        <w:pStyle w:val="naisf"/>
        <w:numPr>
          <w:ilvl w:val="2"/>
          <w:numId w:val="36"/>
        </w:numPr>
        <w:spacing w:before="0" w:after="0"/>
        <w:ind w:left="0" w:firstLine="720"/>
      </w:pPr>
      <w:r w:rsidRPr="00EB1C9E">
        <w:t>pieteikums</w:t>
      </w:r>
      <w:r w:rsidR="003304B6" w:rsidRPr="00EB1C9E">
        <w:t xml:space="preserve"> rūpnieciskā īpašuma tiesīb</w:t>
      </w:r>
      <w:r w:rsidRPr="00EB1C9E">
        <w:t xml:space="preserve">u </w:t>
      </w:r>
      <w:r w:rsidR="00F50FDA" w:rsidRPr="00EB1C9E">
        <w:t xml:space="preserve">(tai skaitā selekcionāra tiesību) </w:t>
      </w:r>
      <w:r w:rsidRPr="00EB1C9E">
        <w:t>nostiprināšanai, kas</w:t>
      </w:r>
      <w:r w:rsidR="007F3023">
        <w:t xml:space="preserve">, </w:t>
      </w:r>
      <w:r w:rsidR="007F3023" w:rsidRPr="00EB1C9E">
        <w:t>izmantojot starptautisko, Eiropas vai nacionālo pieteikumu iesniegšanas procedūru</w:t>
      </w:r>
      <w:r w:rsidR="007F3023">
        <w:t>,</w:t>
      </w:r>
      <w:r w:rsidRPr="00EB1C9E">
        <w:t xml:space="preserve"> </w:t>
      </w:r>
      <w:r w:rsidR="00F52C4C">
        <w:t xml:space="preserve">projekta īstenošanas laikā </w:t>
      </w:r>
      <w:r w:rsidR="007F3023">
        <w:t xml:space="preserve">ir </w:t>
      </w:r>
      <w:r w:rsidRPr="00EB1C9E">
        <w:t xml:space="preserve">iesniegts šādās valstīs – </w:t>
      </w:r>
      <w:r w:rsidR="0058511C" w:rsidRPr="007F3023">
        <w:rPr>
          <w:rFonts w:eastAsiaTheme="minorHAnsi"/>
          <w:lang w:eastAsia="en-US"/>
        </w:rPr>
        <w:t xml:space="preserve">Vācija, Spānija, Lielbritānija, </w:t>
      </w:r>
      <w:r w:rsidR="0058511C" w:rsidRPr="007F3023">
        <w:rPr>
          <w:rFonts w:eastAsiaTheme="minorHAnsi"/>
          <w:lang w:eastAsia="en-US"/>
        </w:rPr>
        <w:lastRenderedPageBreak/>
        <w:t>Dānija, Norvēģija, Zviedrija, Somija, Igaunija, Polija, Čehija, Austrija, Ungārija, Rumānija, Krievija, ASV, Austrālij</w:t>
      </w:r>
      <w:r w:rsidR="007F3023">
        <w:rPr>
          <w:rFonts w:eastAsiaTheme="minorHAnsi"/>
          <w:lang w:eastAsia="en-US"/>
        </w:rPr>
        <w:t>a, Kanāda, Ķīna, Indija, Japāna</w:t>
      </w:r>
      <w:r w:rsidR="000B20E6">
        <w:rPr>
          <w:rFonts w:eastAsiaTheme="minorHAnsi"/>
          <w:lang w:eastAsia="en-US"/>
        </w:rPr>
        <w:t xml:space="preserve"> </w:t>
      </w:r>
      <w:r w:rsidR="007F3023">
        <w:rPr>
          <w:rFonts w:eastAsiaTheme="minorHAnsi"/>
          <w:lang w:eastAsia="en-US"/>
        </w:rPr>
        <w:t xml:space="preserve">– un </w:t>
      </w:r>
      <w:r w:rsidR="00F52C4C" w:rsidRPr="00EB1C9E">
        <w:t xml:space="preserve">ne vēlāk kā divus gadus pēc projekta īstenošanas pabeigšanas </w:t>
      </w:r>
      <w:r w:rsidR="0058511C" w:rsidRPr="007F3023">
        <w:rPr>
          <w:rFonts w:eastAsiaTheme="minorHAnsi"/>
          <w:lang w:eastAsia="en-US"/>
        </w:rPr>
        <w:t xml:space="preserve">saņem pozitīvu kompetentās institūcijas lēmumu vai </w:t>
      </w:r>
      <w:proofErr w:type="spellStart"/>
      <w:r w:rsidR="0058511C" w:rsidRPr="007F3023">
        <w:rPr>
          <w:rFonts w:eastAsiaTheme="minorHAnsi"/>
          <w:lang w:eastAsia="en-US"/>
        </w:rPr>
        <w:t>patentmeklējuma</w:t>
      </w:r>
      <w:proofErr w:type="spellEnd"/>
      <w:r w:rsidR="0058511C" w:rsidRPr="007F3023">
        <w:rPr>
          <w:rFonts w:eastAsiaTheme="minorHAnsi"/>
          <w:lang w:eastAsia="en-US"/>
        </w:rPr>
        <w:t xml:space="preserve"> ziņojumu (patenta pieteikumā minēto pretenziju salīdzinājums ar jau zināmo tehnikas līmeni – A vai B, ja līdzība nav atrasta);</w:t>
      </w:r>
    </w:p>
    <w:p w:rsidR="003D6E52" w:rsidRDefault="00F50FDA" w:rsidP="00E53F28">
      <w:pPr>
        <w:pStyle w:val="naisf"/>
        <w:numPr>
          <w:ilvl w:val="2"/>
          <w:numId w:val="36"/>
        </w:numPr>
        <w:spacing w:before="0" w:after="0"/>
        <w:ind w:left="0" w:firstLine="720"/>
      </w:pPr>
      <w:r w:rsidRPr="00EB1C9E">
        <w:t>oriģināli zinātniskie raksti, kas tiks iesniegti publicēšanai:</w:t>
      </w:r>
    </w:p>
    <w:p w:rsidR="003D6E52" w:rsidRDefault="00F50FDA" w:rsidP="00E53F28">
      <w:pPr>
        <w:pStyle w:val="naisf"/>
        <w:numPr>
          <w:ilvl w:val="3"/>
          <w:numId w:val="36"/>
        </w:numPr>
        <w:tabs>
          <w:tab w:val="left" w:pos="1701"/>
        </w:tabs>
        <w:spacing w:before="0" w:after="0"/>
        <w:ind w:left="0" w:firstLine="720"/>
      </w:pPr>
      <w:r w:rsidRPr="00EB1C9E">
        <w:t>Latvijas zinātniskajā periodikā;</w:t>
      </w:r>
    </w:p>
    <w:p w:rsidR="003D6E52" w:rsidRDefault="00F50FDA" w:rsidP="00E53F28">
      <w:pPr>
        <w:pStyle w:val="naisf"/>
        <w:numPr>
          <w:ilvl w:val="3"/>
          <w:numId w:val="36"/>
        </w:numPr>
        <w:tabs>
          <w:tab w:val="left" w:pos="1701"/>
        </w:tabs>
        <w:spacing w:before="0" w:after="0"/>
        <w:ind w:left="0" w:firstLine="720"/>
      </w:pPr>
      <w:r w:rsidRPr="00EB1C9E">
        <w:rPr>
          <w:i/>
        </w:rPr>
        <w:t xml:space="preserve">Web </w:t>
      </w:r>
      <w:proofErr w:type="spellStart"/>
      <w:r w:rsidRPr="00EB1C9E">
        <w:rPr>
          <w:i/>
        </w:rPr>
        <w:t>of</w:t>
      </w:r>
      <w:proofErr w:type="spellEnd"/>
      <w:r w:rsidRPr="00EB1C9E">
        <w:rPr>
          <w:i/>
        </w:rPr>
        <w:t xml:space="preserve"> </w:t>
      </w:r>
      <w:proofErr w:type="spellStart"/>
      <w:r w:rsidRPr="00EB1C9E">
        <w:rPr>
          <w:i/>
        </w:rPr>
        <w:t>Science</w:t>
      </w:r>
      <w:proofErr w:type="spellEnd"/>
      <w:r w:rsidRPr="00EB1C9E">
        <w:t xml:space="preserve">, </w:t>
      </w:r>
      <w:r w:rsidRPr="00EB1C9E">
        <w:rPr>
          <w:i/>
        </w:rPr>
        <w:t>SCOPUS</w:t>
      </w:r>
      <w:r w:rsidRPr="00EB1C9E">
        <w:t xml:space="preserve"> vai </w:t>
      </w:r>
      <w:r w:rsidRPr="00EB1C9E">
        <w:rPr>
          <w:i/>
        </w:rPr>
        <w:t>ERIH</w:t>
      </w:r>
      <w:r w:rsidRPr="00EB1C9E">
        <w:t xml:space="preserve"> (A vai B) datu bāzēs iekļautos žurnālos</w:t>
      </w:r>
      <w:r w:rsidR="000B7C9C">
        <w:t xml:space="preserve"> vai konferenču rakstu krājumos</w:t>
      </w:r>
      <w:r w:rsidRPr="00EB1C9E">
        <w:t>;</w:t>
      </w:r>
    </w:p>
    <w:p w:rsidR="003D6E52" w:rsidRDefault="00F50FDA" w:rsidP="00E53F28">
      <w:pPr>
        <w:pStyle w:val="naisf"/>
        <w:numPr>
          <w:ilvl w:val="3"/>
          <w:numId w:val="36"/>
        </w:numPr>
        <w:tabs>
          <w:tab w:val="left" w:pos="1701"/>
        </w:tabs>
        <w:spacing w:before="0" w:after="0"/>
        <w:ind w:left="0" w:firstLine="720"/>
      </w:pPr>
      <w:r w:rsidRPr="00EB1C9E">
        <w:t>rakstus žurnālos</w:t>
      </w:r>
      <w:r w:rsidR="000B7C9C">
        <w:t xml:space="preserve"> vai konferenču rakstu krājumos</w:t>
      </w:r>
      <w:r w:rsidRPr="00EB1C9E">
        <w:t>, kuru citēšanas indekss sasniedz vismaz 50% no nozares vidējā citēšanas indeksa;</w:t>
      </w:r>
    </w:p>
    <w:p w:rsidR="003D6E52" w:rsidRDefault="005D7A08" w:rsidP="00E53F28">
      <w:pPr>
        <w:pStyle w:val="naisf"/>
        <w:numPr>
          <w:ilvl w:val="2"/>
          <w:numId w:val="36"/>
        </w:numPr>
        <w:spacing w:before="0" w:after="0"/>
        <w:ind w:left="0" w:firstLine="720"/>
      </w:pPr>
      <w:r w:rsidRPr="00EB1C9E">
        <w:t>ieviests pētniecības rezultāts – jauns produkts vai jauna tehnoloģija;</w:t>
      </w:r>
    </w:p>
    <w:p w:rsidR="003D6E52" w:rsidRDefault="005D7A08" w:rsidP="00E53F28">
      <w:pPr>
        <w:pStyle w:val="naisf"/>
        <w:numPr>
          <w:ilvl w:val="2"/>
          <w:numId w:val="36"/>
        </w:numPr>
        <w:spacing w:before="0" w:after="0"/>
        <w:ind w:left="0" w:firstLine="720"/>
      </w:pPr>
      <w:r w:rsidRPr="00EB1C9E">
        <w:t xml:space="preserve">ar zināšanu un tehnoloģiju pārnesi saistīti rezultāti (izņemot šo noteikumu </w:t>
      </w:r>
      <w:fldSimple w:instr=" REF _Ref332207319 \w \h  \* MERGEFORMAT ">
        <w:r w:rsidR="00B8202E">
          <w:t>45.9.1</w:t>
        </w:r>
      </w:fldSimple>
      <w:r w:rsidRPr="00EB1C9E">
        <w:t>.apakšpunktā minētos licences līgumus).</w:t>
      </w:r>
    </w:p>
    <w:p w:rsidR="00B67BF9" w:rsidRPr="00EB1C9E" w:rsidRDefault="00B67BF9" w:rsidP="00E53F28">
      <w:pPr>
        <w:pStyle w:val="naisf"/>
        <w:spacing w:before="0" w:after="0"/>
        <w:ind w:firstLine="0"/>
      </w:pPr>
    </w:p>
    <w:p w:rsidR="003D6E52" w:rsidRDefault="00B67BF9" w:rsidP="00E53F28">
      <w:pPr>
        <w:pStyle w:val="naisf"/>
        <w:numPr>
          <w:ilvl w:val="0"/>
          <w:numId w:val="36"/>
        </w:numPr>
        <w:spacing w:before="0" w:after="0"/>
        <w:ind w:left="0" w:firstLine="720"/>
      </w:pPr>
      <w:r w:rsidRPr="00EB1C9E">
        <w:t>Projekta iesniedzējs projekta iesnieguma noformēšanā ievēro šādas prasības:</w:t>
      </w:r>
    </w:p>
    <w:p w:rsidR="006C507D" w:rsidRPr="00EB1C9E" w:rsidRDefault="004604D5" w:rsidP="00E53F28">
      <w:pPr>
        <w:pStyle w:val="naisf"/>
        <w:numPr>
          <w:ilvl w:val="1"/>
          <w:numId w:val="36"/>
        </w:numPr>
        <w:spacing w:before="0" w:after="0"/>
        <w:ind w:left="0" w:firstLine="720"/>
      </w:pPr>
      <w:r>
        <w:t>l</w:t>
      </w:r>
      <w:r w:rsidR="006C507D">
        <w:t>ai nodrošinātu atbilstību šo noteikumu 5.pielikuma 18.punktā minētajam kritērijam, projekta iesniedzējs veic projekta ieviešanas risku izvērtējumu atbilstoši šo noteikumu 1.pielikuma 3.5.apakšpunktā noteiktajai formai;</w:t>
      </w:r>
    </w:p>
    <w:p w:rsidR="0007219F" w:rsidRDefault="00B67BF9" w:rsidP="00E53F28">
      <w:pPr>
        <w:pStyle w:val="naisf"/>
        <w:numPr>
          <w:ilvl w:val="1"/>
          <w:numId w:val="36"/>
        </w:numPr>
        <w:spacing w:before="0" w:after="0"/>
        <w:ind w:left="0" w:firstLine="720"/>
      </w:pPr>
      <w:r w:rsidRPr="00EB1C9E">
        <w:t xml:space="preserve">lai nodrošinātu atbilstību šo noteikumu 5.pielikuma </w:t>
      </w:r>
      <w:r w:rsidR="00231835" w:rsidRPr="00EB1C9E">
        <w:t>3</w:t>
      </w:r>
      <w:r w:rsidR="00231835">
        <w:t>4</w:t>
      </w:r>
      <w:r w:rsidRPr="00EB1C9E">
        <w:t xml:space="preserve">.punktā minētajam vērtēšanas kritērijam, projekta iesnieguma pielikumā iekļautajiem dokumentiem, kas nav latviešu valodā, pievieno tulkojumu atbilstoši normatīvajiem aktiem </w:t>
      </w:r>
      <w:hyperlink r:id="rId36" w:tgtFrame="_top" w:tooltip="Kārtība, kādā apliecināmi dokumentu tulkojumi valsts valodā" w:history="1">
        <w:r w:rsidRPr="00EB1C9E">
          <w:t>par dokumentu tulkojumiem valsts valodā</w:t>
        </w:r>
      </w:hyperlink>
      <w:r w:rsidR="00A80F09">
        <w:t xml:space="preserve">, </w:t>
      </w:r>
      <w:r w:rsidR="00A80F09" w:rsidRPr="00B25CBE">
        <w:t>izņemot</w:t>
      </w:r>
      <w:r w:rsidR="00905075" w:rsidRPr="00B25CBE">
        <w:t xml:space="preserve"> </w:t>
      </w:r>
      <w:r w:rsidR="00B25CBE" w:rsidRPr="00B25CBE">
        <w:t>šo noteikumu</w:t>
      </w:r>
      <w:r w:rsidR="00B25CBE">
        <w:rPr>
          <w:b/>
        </w:rPr>
        <w:t xml:space="preserve"> </w:t>
      </w:r>
      <w:fldSimple w:instr=" REF _Ref335664838 \r \h  \* MERGEFORMAT ">
        <w:r w:rsidR="00BE0A62">
          <w:t>44.11</w:t>
        </w:r>
      </w:fldSimple>
      <w:r w:rsidR="00B25CBE">
        <w:t xml:space="preserve">.apakšpunktā minētā pielikuma </w:t>
      </w:r>
      <w:r w:rsidR="00B25CBE" w:rsidRPr="00500B81">
        <w:t xml:space="preserve">pielikumus un </w:t>
      </w:r>
      <w:r w:rsidR="00905075" w:rsidRPr="00500B81">
        <w:t xml:space="preserve">šo noteikumu </w:t>
      </w:r>
      <w:fldSimple w:instr=" REF _Ref341254947 \r \h  \* MERGEFORMAT ">
        <w:r w:rsidR="00BE0A62">
          <w:t>44.10</w:t>
        </w:r>
      </w:fldSimple>
      <w:r w:rsidR="0037238D" w:rsidRPr="00500B81">
        <w:t xml:space="preserve">., </w:t>
      </w:r>
      <w:fldSimple w:instr=" REF _Ref341254958 \r \h  \* MERGEFORMAT ">
        <w:r w:rsidR="00BE0A62">
          <w:t>44.17</w:t>
        </w:r>
      </w:fldSimple>
      <w:r w:rsidR="0037238D" w:rsidRPr="00500B81">
        <w:t xml:space="preserve">., </w:t>
      </w:r>
      <w:fldSimple w:instr=" REF _Ref341254968 \r \h  \* MERGEFORMAT ">
        <w:r w:rsidR="00BE0A62">
          <w:t>44.18</w:t>
        </w:r>
      </w:fldSimple>
      <w:r w:rsidR="0037238D" w:rsidRPr="00500B81">
        <w:t xml:space="preserve">. un </w:t>
      </w:r>
      <w:fldSimple w:instr=" REF _Ref341254980 \r \h  \* MERGEFORMAT ">
        <w:r w:rsidR="00BE0A62">
          <w:t>44.20</w:t>
        </w:r>
      </w:fldSimple>
      <w:r w:rsidR="0037238D" w:rsidRPr="00500B81">
        <w:t>. apakšpunktā</w:t>
      </w:r>
      <w:r w:rsidR="0037238D" w:rsidRPr="008A50AC">
        <w:t xml:space="preserve"> minētos </w:t>
      </w:r>
      <w:r w:rsidR="0037238D" w:rsidRPr="00543F29">
        <w:t>pielikumus,</w:t>
      </w:r>
      <w:r w:rsidR="00592A03" w:rsidRPr="00543F29">
        <w:t xml:space="preserve"> ja </w:t>
      </w:r>
      <w:r w:rsidR="009A669D" w:rsidRPr="00543F29">
        <w:t xml:space="preserve">sadarbības partneris </w:t>
      </w:r>
      <w:r w:rsidR="00DE70C8" w:rsidRPr="00543F29">
        <w:t>ir</w:t>
      </w:r>
      <w:r w:rsidR="009A669D" w:rsidRPr="00543F29">
        <w:t xml:space="preserve"> </w:t>
      </w:r>
      <w:r w:rsidR="00737D9B" w:rsidRPr="00543F29">
        <w:t>ā</w:t>
      </w:r>
      <w:r w:rsidR="006071E9" w:rsidRPr="00543F29">
        <w:t>r</w:t>
      </w:r>
      <w:r w:rsidR="009A669D" w:rsidRPr="00543F29">
        <w:t>valsts</w:t>
      </w:r>
      <w:r w:rsidR="00592A03" w:rsidRPr="00543F29">
        <w:t xml:space="preserve"> zinātniskā institūcija</w:t>
      </w:r>
      <w:r w:rsidRPr="00543F29">
        <w:t>;</w:t>
      </w:r>
    </w:p>
    <w:p w:rsidR="0007219F" w:rsidRDefault="00B67BF9" w:rsidP="00E53F28">
      <w:pPr>
        <w:pStyle w:val="naisf"/>
        <w:numPr>
          <w:ilvl w:val="1"/>
          <w:numId w:val="36"/>
        </w:numPr>
        <w:spacing w:before="0" w:after="0"/>
        <w:ind w:left="0" w:firstLine="720"/>
      </w:pPr>
      <w:r w:rsidRPr="00EB1C9E">
        <w:t xml:space="preserve">projekta iesnieguma veidlapas sadaļas, </w:t>
      </w:r>
      <w:proofErr w:type="spellStart"/>
      <w:r w:rsidRPr="00EB1C9E">
        <w:t>apakšsadaļas</w:t>
      </w:r>
      <w:proofErr w:type="spellEnd"/>
      <w:r w:rsidRPr="00EB1C9E">
        <w:t xml:space="preserve"> un to nosaukumus nemaina un nedzēš.</w:t>
      </w:r>
    </w:p>
    <w:p w:rsidR="00A367C7" w:rsidRPr="00EB1C9E" w:rsidRDefault="00A367C7" w:rsidP="00E53F28">
      <w:pPr>
        <w:pStyle w:val="naisf"/>
        <w:spacing w:before="0" w:after="0"/>
        <w:ind w:firstLine="0"/>
      </w:pPr>
      <w:r w:rsidRPr="00EB1C9E">
        <w:t> </w:t>
      </w:r>
    </w:p>
    <w:p w:rsidR="003D6E52" w:rsidRDefault="00A367C7" w:rsidP="00E53F28">
      <w:pPr>
        <w:pStyle w:val="naisf"/>
        <w:numPr>
          <w:ilvl w:val="0"/>
          <w:numId w:val="36"/>
        </w:numPr>
        <w:spacing w:before="0" w:after="0"/>
        <w:ind w:left="0" w:firstLine="720"/>
      </w:pPr>
      <w:r w:rsidRPr="00EB1C9E">
        <w:t>Projekta iesniedzējs projekta iesniegumu atbildīgajā iestādē var iesniegt:</w:t>
      </w:r>
    </w:p>
    <w:p w:rsidR="003D6E52" w:rsidRPr="00543F29" w:rsidRDefault="00A367C7" w:rsidP="00E53F28">
      <w:pPr>
        <w:pStyle w:val="naisf"/>
        <w:numPr>
          <w:ilvl w:val="1"/>
          <w:numId w:val="36"/>
        </w:numPr>
        <w:spacing w:before="0" w:after="0"/>
        <w:ind w:left="0" w:firstLine="720"/>
      </w:pPr>
      <w:r w:rsidRPr="00EB1C9E">
        <w:t xml:space="preserve">papīra formā </w:t>
      </w:r>
      <w:r w:rsidR="00126CA0" w:rsidRPr="00EB1C9E">
        <w:t>vienā</w:t>
      </w:r>
      <w:r w:rsidR="00DF5017" w:rsidRPr="00EB1C9E">
        <w:t xml:space="preserve"> </w:t>
      </w:r>
      <w:r w:rsidRPr="00EB1C9E">
        <w:t>eksemplār</w:t>
      </w:r>
      <w:r w:rsidR="00DF6ABD" w:rsidRPr="00EB1C9E">
        <w:t>ā, pievienojot identiski aizpildītu projekta iesnieguma veidlapas un visu projekta iesnieguma pielikumu elektronisko versiju elektroniskajā datu nesējā</w:t>
      </w:r>
      <w:r w:rsidR="00A673D1">
        <w:t>.</w:t>
      </w:r>
      <w:r w:rsidR="001C2A2F">
        <w:t xml:space="preserve"> </w:t>
      </w:r>
      <w:r w:rsidR="001C2A2F" w:rsidRPr="000E7006">
        <w:rPr>
          <w:i/>
        </w:rPr>
        <w:t xml:space="preserve">Microsoft Excel </w:t>
      </w:r>
      <w:r w:rsidR="001C2A2F" w:rsidRPr="006F72C8">
        <w:t>datnes formātā</w:t>
      </w:r>
      <w:r w:rsidR="001C2A2F">
        <w:rPr>
          <w:i/>
        </w:rPr>
        <w:t xml:space="preserve"> </w:t>
      </w:r>
      <w:r w:rsidR="00A673D1" w:rsidRPr="008950A4">
        <w:t>noformē</w:t>
      </w:r>
      <w:r w:rsidR="001C2A2F" w:rsidRPr="008950A4">
        <w:t xml:space="preserve"> šādus dokumentus</w:t>
      </w:r>
      <w:r w:rsidR="00B70C69">
        <w:rPr>
          <w:b/>
        </w:rPr>
        <w:t>:</w:t>
      </w:r>
      <w:r w:rsidR="001C2A2F">
        <w:rPr>
          <w:i/>
        </w:rPr>
        <w:t xml:space="preserve"> </w:t>
      </w:r>
      <w:r w:rsidR="001C2A2F" w:rsidRPr="00EB1C9E">
        <w:t>projekta finansēšanas plāns, projekta budžeta kopsavilkums, indikatīvais projekta izmaksu plāns un biznesa plāna finanšu plūsmas aprēķins</w:t>
      </w:r>
      <w:r w:rsidR="008950A4">
        <w:t xml:space="preserve">, </w:t>
      </w:r>
      <w:r w:rsidR="008950A4" w:rsidRPr="00543F29">
        <w:t>nodrošinot aprēķinos izmantoto formulu pārskatāmību</w:t>
      </w:r>
      <w:r w:rsidR="00DF6ABD" w:rsidRPr="00543F29">
        <w:t>. Ja papildus iesniedzamie dokumenti ir dokumentu kopijas, tiem jābūt noformētiem atbilstoši normatīvajos aktos par dokumentu izstrādāšanu un noformēšanu noteiktajai kārtībai. Visus dokumentus ievieto iepakojumā (aploksnē) un aizzīmogo;</w:t>
      </w:r>
    </w:p>
    <w:p w:rsidR="003D6E52" w:rsidRDefault="00DF6ABD" w:rsidP="00E53F28">
      <w:pPr>
        <w:pStyle w:val="naisf"/>
        <w:numPr>
          <w:ilvl w:val="1"/>
          <w:numId w:val="36"/>
        </w:numPr>
        <w:spacing w:before="0" w:after="0"/>
        <w:ind w:left="0" w:firstLine="720"/>
      </w:pPr>
      <w:r w:rsidRPr="00543F29">
        <w:t>elektroniska dokumenta formā normatīvajos aktos par elektronisko dokumentu noformēšanu noteiktajā kārtībā, tai skaitā projekta iesniegum</w:t>
      </w:r>
      <w:r w:rsidR="003267A3" w:rsidRPr="00543F29">
        <w:t>u</w:t>
      </w:r>
      <w:r w:rsidRPr="00543F29">
        <w:t xml:space="preserve"> </w:t>
      </w:r>
      <w:r w:rsidR="00042316" w:rsidRPr="00543F29">
        <w:t>iesniedz</w:t>
      </w:r>
      <w:r w:rsidRPr="00543F29">
        <w:t xml:space="preserve"> </w:t>
      </w:r>
      <w:r w:rsidR="000E7006" w:rsidRPr="00543F29">
        <w:rPr>
          <w:i/>
        </w:rPr>
        <w:t>DOC</w:t>
      </w:r>
      <w:r w:rsidRPr="00543F29">
        <w:t xml:space="preserve"> (</w:t>
      </w:r>
      <w:r w:rsidR="000E7006" w:rsidRPr="00543F29">
        <w:rPr>
          <w:i/>
        </w:rPr>
        <w:t xml:space="preserve">Microsoft Office Word </w:t>
      </w:r>
      <w:proofErr w:type="spellStart"/>
      <w:r w:rsidR="000E7006" w:rsidRPr="00543F29">
        <w:rPr>
          <w:i/>
        </w:rPr>
        <w:t>document</w:t>
      </w:r>
      <w:proofErr w:type="spellEnd"/>
      <w:r w:rsidRPr="00543F29">
        <w:t>) datnes formātā</w:t>
      </w:r>
      <w:r w:rsidR="001E3AE0" w:rsidRPr="00543F29">
        <w:t xml:space="preserve">. </w:t>
      </w:r>
      <w:r w:rsidR="00F86890" w:rsidRPr="00543F29">
        <w:rPr>
          <w:i/>
        </w:rPr>
        <w:t xml:space="preserve">Microsoft Excel </w:t>
      </w:r>
      <w:r w:rsidR="00F86890" w:rsidRPr="00543F29">
        <w:t>datnes formātā</w:t>
      </w:r>
      <w:r w:rsidR="00F86890" w:rsidRPr="00543F29">
        <w:rPr>
          <w:i/>
        </w:rPr>
        <w:t xml:space="preserve"> </w:t>
      </w:r>
      <w:r w:rsidR="00F86890" w:rsidRPr="00543F29">
        <w:t>noformē šādus</w:t>
      </w:r>
      <w:r w:rsidR="00F86890" w:rsidRPr="00543F29">
        <w:rPr>
          <w:i/>
        </w:rPr>
        <w:t xml:space="preserve"> </w:t>
      </w:r>
      <w:r w:rsidR="00F86890" w:rsidRPr="00543F29">
        <w:t>dokumentus:</w:t>
      </w:r>
      <w:r w:rsidR="00F86890" w:rsidRPr="00543F29">
        <w:rPr>
          <w:i/>
        </w:rPr>
        <w:t xml:space="preserve"> </w:t>
      </w:r>
      <w:r w:rsidR="00F86890" w:rsidRPr="00543F29">
        <w:t>projekta finansēšanas plāns, projekta budžeta kopsavilkums, indikatīvais projekta izmaksu plāns un biznesa plāna finanšu plūsmas aprēķins</w:t>
      </w:r>
      <w:r w:rsidR="00445FE3" w:rsidRPr="00543F29">
        <w:t>, nodrošinot aprēķinos izmantoto formulu pārskatāmību</w:t>
      </w:r>
      <w:r w:rsidR="00F86890" w:rsidRPr="00543F29">
        <w:t xml:space="preserve">. PDF </w:t>
      </w:r>
      <w:r w:rsidR="00E32A02" w:rsidRPr="00543F29">
        <w:rPr>
          <w:i/>
        </w:rPr>
        <w:t>(</w:t>
      </w:r>
      <w:proofErr w:type="spellStart"/>
      <w:r w:rsidR="00E32A02" w:rsidRPr="00543F29">
        <w:rPr>
          <w:i/>
        </w:rPr>
        <w:t>Portable</w:t>
      </w:r>
      <w:proofErr w:type="spellEnd"/>
      <w:r w:rsidR="00E32A02" w:rsidRPr="00543F29">
        <w:rPr>
          <w:i/>
        </w:rPr>
        <w:t xml:space="preserve"> </w:t>
      </w:r>
      <w:proofErr w:type="spellStart"/>
      <w:r w:rsidR="00E32A02" w:rsidRPr="00543F29">
        <w:rPr>
          <w:i/>
        </w:rPr>
        <w:t>Document</w:t>
      </w:r>
      <w:proofErr w:type="spellEnd"/>
      <w:r w:rsidR="00E32A02" w:rsidRPr="000E7006">
        <w:rPr>
          <w:i/>
        </w:rPr>
        <w:t xml:space="preserve"> </w:t>
      </w:r>
      <w:proofErr w:type="spellStart"/>
      <w:r w:rsidR="00E32A02" w:rsidRPr="000E7006">
        <w:rPr>
          <w:i/>
        </w:rPr>
        <w:t>Format</w:t>
      </w:r>
      <w:proofErr w:type="spellEnd"/>
      <w:r w:rsidR="00E32A02">
        <w:rPr>
          <w:i/>
        </w:rPr>
        <w:t>)</w:t>
      </w:r>
      <w:r w:rsidR="00E32A02" w:rsidRPr="00EB1C9E">
        <w:t xml:space="preserve"> </w:t>
      </w:r>
      <w:r w:rsidR="00F86890" w:rsidRPr="00174884">
        <w:t>formātā iesniedz statistikas un finanšu pārskatu kopijas, publikāciju kopijas</w:t>
      </w:r>
      <w:r w:rsidR="00E32A02">
        <w:t xml:space="preserve"> un citus dokumentus</w:t>
      </w:r>
      <w:r w:rsidR="00CC569A">
        <w:t xml:space="preserve">. </w:t>
      </w:r>
      <w:r w:rsidRPr="00EB1C9E">
        <w:t>Projekta iesnieguma veidlapai un papildus iesniedzamo dokumentu oriģināliem jābūt parakstītiem katram atsevišķi ar projekta iesniedzēja institūcijas vadītāja vai tā pilnvarotas personas drošu elektronisko parakstu un apliecinātiem ar laika zīmogu pirms projekta iesniegumu atlases termiņa beigām. Ja papildus iesniedzamie dokumenti ir dokumentu kopijas, tiem jābūt apliecinātiem katram atsevišķi ar projekta iesniedzēja drošu elektronisko parakstu un laika zīmogu pirms projekta iesniegumu atlases termiņa beigām.</w:t>
      </w:r>
    </w:p>
    <w:p w:rsidR="00A367C7" w:rsidRPr="00EB1C9E" w:rsidRDefault="00A367C7" w:rsidP="00E53F28">
      <w:pPr>
        <w:pStyle w:val="naisf"/>
        <w:spacing w:before="0" w:after="0"/>
        <w:ind w:firstLine="720"/>
      </w:pPr>
      <w:r w:rsidRPr="00EB1C9E">
        <w:lastRenderedPageBreak/>
        <w:t> </w:t>
      </w:r>
    </w:p>
    <w:p w:rsidR="005D580E" w:rsidRDefault="00A367C7" w:rsidP="00E53F28">
      <w:pPr>
        <w:pStyle w:val="naisf"/>
        <w:numPr>
          <w:ilvl w:val="0"/>
          <w:numId w:val="36"/>
        </w:numPr>
        <w:spacing w:before="0" w:after="0"/>
        <w:ind w:left="0" w:firstLine="720"/>
      </w:pPr>
      <w:r w:rsidRPr="00EB1C9E">
        <w:t xml:space="preserve">Šo noteikumu </w:t>
      </w:r>
      <w:fldSimple w:instr=" REF _Ref325989189 \r \h  \* MERGEFORMAT ">
        <w:r w:rsidR="00BE0A62">
          <w:t>41</w:t>
        </w:r>
      </w:fldSimple>
      <w:r w:rsidRPr="00EB1C9E">
        <w:t>.punktā minētajā paziņojumā norādītais projekta iesnieguma iesniegšanas beigu datums ir pēdējā diena, kad projekta iesniedzējs projekta iesniegumu var iesniegt personīgi, elektroniska dokumenta formā vai nosūt</w:t>
      </w:r>
      <w:r w:rsidR="00FB4B5C" w:rsidRPr="00EB1C9E">
        <w:t>o</w:t>
      </w:r>
      <w:r w:rsidRPr="00EB1C9E">
        <w:t>t pa pastu.</w:t>
      </w:r>
    </w:p>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r w:rsidRPr="00EB1C9E">
        <w:t xml:space="preserve">Atbildīgā iestāde reģistrē </w:t>
      </w:r>
      <w:r w:rsidR="001E4F97" w:rsidRPr="00EB1C9E">
        <w:t xml:space="preserve">iesniegto </w:t>
      </w:r>
      <w:r w:rsidRPr="00EB1C9E">
        <w:t xml:space="preserve">projekta iesniegumu tā saņemšanas dienā. Apliecinājumu par projekta iesnieguma saņemšanu atbildīgā iestāde projekta iesniedzējam izsniedz personīgi uzreiz </w:t>
      </w:r>
      <w:r w:rsidR="001E4F97" w:rsidRPr="00EB1C9E">
        <w:t>pēc projekta iesnieguma iesniegšanas</w:t>
      </w:r>
      <w:r w:rsidR="00B3699A" w:rsidRPr="00EB1C9E">
        <w:t xml:space="preserve"> </w:t>
      </w:r>
      <w:r w:rsidRPr="00EB1C9E">
        <w:t xml:space="preserve">vai 10 darbdienu laikā pēc projekta iesnieguma iesniegšanas termiņa beigām nosūta pa pastu vai elektroniski, parakstītu ar drošu elektronisko parakstu atbilstoši normatīvajiem aktiem </w:t>
      </w:r>
      <w:hyperlink r:id="rId37" w:tgtFrame="_top" w:tooltip="Elektronisko dokumentu izstrādāšanas, noformēšanas, glabāšanas un aprites kārtība valsts un pašvaldību iestādēs un kārtība, kādā" w:history="1">
        <w:r w:rsidR="001B1F1D" w:rsidRPr="00EB1C9E">
          <w:t>par elektronisko dokumentu noformēšanu</w:t>
        </w:r>
      </w:hyperlink>
      <w:r w:rsidRPr="00EB1C9E">
        <w:t>.</w:t>
      </w:r>
    </w:p>
    <w:p w:rsidR="00A62A56" w:rsidRPr="00EB1C9E" w:rsidRDefault="00A62A56" w:rsidP="00E53F28">
      <w:pPr>
        <w:pStyle w:val="ListParagraph"/>
      </w:pPr>
    </w:p>
    <w:p w:rsidR="00A367C7" w:rsidRPr="00EB1C9E" w:rsidRDefault="00A367C7" w:rsidP="00E53F28">
      <w:pPr>
        <w:pStyle w:val="Heading4"/>
        <w:numPr>
          <w:ilvl w:val="0"/>
          <w:numId w:val="16"/>
        </w:numPr>
        <w:spacing w:before="0" w:beforeAutospacing="0" w:after="0" w:afterAutospacing="0"/>
        <w:jc w:val="center"/>
      </w:pPr>
      <w:bookmarkStart w:id="104" w:name="bkm9"/>
      <w:r w:rsidRPr="00EB1C9E">
        <w:t>Projektu iesniegumu vērtēšana</w:t>
      </w:r>
    </w:p>
    <w:p w:rsidR="00DF5017" w:rsidRPr="00EB1C9E" w:rsidRDefault="00DF5017" w:rsidP="00E53F28">
      <w:pPr>
        <w:pStyle w:val="Heading4"/>
        <w:spacing w:before="0" w:beforeAutospacing="0" w:after="0" w:afterAutospacing="0"/>
        <w:ind w:firstLine="720"/>
        <w:jc w:val="both"/>
      </w:pPr>
    </w:p>
    <w:p w:rsidR="003D6E52" w:rsidRPr="00500B81" w:rsidRDefault="00A367C7" w:rsidP="00E53F28">
      <w:pPr>
        <w:pStyle w:val="naisf"/>
        <w:numPr>
          <w:ilvl w:val="0"/>
          <w:numId w:val="36"/>
        </w:numPr>
        <w:spacing w:before="0" w:after="0"/>
        <w:ind w:left="0" w:firstLine="720"/>
      </w:pPr>
      <w:r w:rsidRPr="00EB1C9E">
        <w:t xml:space="preserve">Aktivitātes </w:t>
      </w:r>
      <w:r w:rsidR="003100CD" w:rsidRPr="00500B81">
        <w:t xml:space="preserve">otrās kārtas </w:t>
      </w:r>
      <w:r w:rsidRPr="00500B81">
        <w:t>ietvaros iesniegto</w:t>
      </w:r>
      <w:r w:rsidR="00B3699A" w:rsidRPr="00500B81">
        <w:t>s</w:t>
      </w:r>
      <w:r w:rsidRPr="00500B81">
        <w:t xml:space="preserve"> projekta iesniegumu</w:t>
      </w:r>
      <w:r w:rsidR="00B3699A" w:rsidRPr="00500B81">
        <w:t>s</w:t>
      </w:r>
      <w:r w:rsidRPr="00500B81">
        <w:t xml:space="preserve"> vērtē komisija</w:t>
      </w:r>
      <w:r w:rsidR="00B3699A" w:rsidRPr="00500B81">
        <w:t>.</w:t>
      </w:r>
      <w:r w:rsidR="009906ED" w:rsidRPr="00500B81">
        <w:t xml:space="preserve"> </w:t>
      </w:r>
      <w:r w:rsidR="00B3699A" w:rsidRPr="00500B81">
        <w:t xml:space="preserve">Komisijas </w:t>
      </w:r>
      <w:r w:rsidRPr="00500B81">
        <w:t>sastāvā iekļauj pārstāvjus no Izglītības un zinātnes ministrijas, Ekonomikas ministrijas</w:t>
      </w:r>
      <w:r w:rsidR="00DF5017" w:rsidRPr="00500B81">
        <w:t>, Latvijas Republikas Patentu valdes</w:t>
      </w:r>
      <w:r w:rsidRPr="00500B81">
        <w:t xml:space="preserve"> </w:t>
      </w:r>
      <w:r w:rsidR="00080930" w:rsidRPr="00500B81">
        <w:t>un Latvijas Zinātnes padomes</w:t>
      </w:r>
      <w:r w:rsidRPr="00500B81">
        <w:t>.</w:t>
      </w:r>
    </w:p>
    <w:p w:rsidR="001308AF" w:rsidRPr="00500B81" w:rsidRDefault="00A367C7" w:rsidP="00E53F28">
      <w:pPr>
        <w:pStyle w:val="naisf"/>
        <w:spacing w:before="0" w:after="0"/>
        <w:ind w:firstLine="720"/>
      </w:pPr>
      <w:r w:rsidRPr="00500B81">
        <w:t> </w:t>
      </w:r>
    </w:p>
    <w:p w:rsidR="003D6E52" w:rsidRPr="00500B81" w:rsidRDefault="00A367C7" w:rsidP="00E53F28">
      <w:pPr>
        <w:pStyle w:val="naisf"/>
        <w:numPr>
          <w:ilvl w:val="0"/>
          <w:numId w:val="36"/>
        </w:numPr>
        <w:spacing w:before="0" w:after="0"/>
        <w:ind w:left="0" w:firstLine="720"/>
      </w:pPr>
      <w:r w:rsidRPr="00500B81">
        <w:t xml:space="preserve">Komisijas darbību nosaka atbildīgās iestādes apstiprināts </w:t>
      </w:r>
      <w:r w:rsidR="00B3699A" w:rsidRPr="00500B81">
        <w:t>reglaments</w:t>
      </w:r>
      <w:r w:rsidRPr="00500B81">
        <w:t>.</w:t>
      </w:r>
    </w:p>
    <w:p w:rsidR="00A367C7" w:rsidRPr="00500B81" w:rsidRDefault="00A367C7" w:rsidP="00E53F28">
      <w:pPr>
        <w:pStyle w:val="naisf"/>
        <w:spacing w:before="0" w:after="0"/>
        <w:ind w:firstLine="720"/>
      </w:pPr>
      <w:r w:rsidRPr="00500B81">
        <w:t> </w:t>
      </w:r>
    </w:p>
    <w:p w:rsidR="003D6E52" w:rsidRDefault="00A367C7" w:rsidP="00E53F28">
      <w:pPr>
        <w:pStyle w:val="naisf"/>
        <w:numPr>
          <w:ilvl w:val="0"/>
          <w:numId w:val="36"/>
        </w:numPr>
        <w:spacing w:before="0" w:after="0"/>
        <w:ind w:left="0" w:firstLine="720"/>
      </w:pPr>
      <w:r w:rsidRPr="00500B81">
        <w:t xml:space="preserve">Komisijas sēdēs novērotāja statusā </w:t>
      </w:r>
      <w:r w:rsidR="0001462B" w:rsidRPr="00500B81">
        <w:t xml:space="preserve">bez balsstiesībām </w:t>
      </w:r>
      <w:r w:rsidRPr="00500B81">
        <w:t>var piedalīties vadošās iestādes, sadarbības iestādes</w:t>
      </w:r>
      <w:r w:rsidR="001F1DD6" w:rsidRPr="00500B81">
        <w:t xml:space="preserve">, </w:t>
      </w:r>
      <w:r w:rsidR="00080930" w:rsidRPr="00500B81">
        <w:t>Latvijas Zinātņu akadēmijas,</w:t>
      </w:r>
      <w:r w:rsidR="00080930" w:rsidRPr="0087452F">
        <w:t xml:space="preserve"> Valsts Zinātnisko institūtu asociācijas un Latvijas Jauno zinātnieku apvienības</w:t>
      </w:r>
      <w:r w:rsidRPr="00EB1C9E">
        <w:t xml:space="preserve"> pārstāvji. Komisija vērtēšanas procesā var pieaicināt vienu vai vairākus ekspertus bez balsstiesībām.</w:t>
      </w:r>
    </w:p>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r w:rsidRPr="00EB1C9E">
        <w:t xml:space="preserve">Lai izvērtētu projekta iesnieguma atbilstību šo noteikumu </w:t>
      </w:r>
      <w:r w:rsidR="006900F5" w:rsidRPr="00EB1C9E">
        <w:t>5</w:t>
      </w:r>
      <w:r w:rsidRPr="00EB1C9E">
        <w:t>.pielikum</w:t>
      </w:r>
      <w:r w:rsidR="00AE6E38" w:rsidRPr="00EB1C9E">
        <w:t>a 2.punktā</w:t>
      </w:r>
      <w:r w:rsidRPr="00EB1C9E">
        <w:t xml:space="preserve"> noteiktajiem kvalitātes kritērijiem, komisija </w:t>
      </w:r>
      <w:r w:rsidR="0001462B" w:rsidRPr="00EB1C9E">
        <w:t xml:space="preserve">vērtēšanas procesā </w:t>
      </w:r>
      <w:r w:rsidRPr="00EB1C9E">
        <w:t>piesaist</w:t>
      </w:r>
      <w:r w:rsidR="00AE6E38" w:rsidRPr="00EB1C9E">
        <w:t>a</w:t>
      </w:r>
      <w:r w:rsidRPr="00EB1C9E">
        <w:t xml:space="preserve"> </w:t>
      </w:r>
      <w:r w:rsidR="00AE6E38" w:rsidRPr="00EB1C9E">
        <w:t>zinātnisko ekspertu, kuram Latvijas Zinātnes padome ir piešķīrusi eksperta tiesības un kurš ir iekļauts Latvijas Zinātnes padomes ekspertu datu bāzē</w:t>
      </w:r>
      <w:r w:rsidR="003723B4">
        <w:t>.</w:t>
      </w:r>
    </w:p>
    <w:p w:rsidR="00020F56" w:rsidRPr="00EB1C9E" w:rsidRDefault="00020F56" w:rsidP="00E53F28">
      <w:pPr>
        <w:pStyle w:val="ListParagraph"/>
      </w:pPr>
    </w:p>
    <w:p w:rsidR="003D6E52" w:rsidRDefault="00A367C7" w:rsidP="00E53F28">
      <w:pPr>
        <w:pStyle w:val="naisf"/>
        <w:numPr>
          <w:ilvl w:val="0"/>
          <w:numId w:val="36"/>
        </w:numPr>
        <w:spacing w:before="0" w:after="0"/>
        <w:ind w:left="0" w:firstLine="720"/>
      </w:pPr>
      <w:r w:rsidRPr="00EB1C9E">
        <w:t>Uzsākot komisijas darbu, komisijas locekļi, eksperti un novērotāji paraksta apliecinājumu, ka:</w:t>
      </w:r>
    </w:p>
    <w:p w:rsidR="003D6E52" w:rsidRDefault="00A367C7" w:rsidP="00E53F28">
      <w:pPr>
        <w:pStyle w:val="naisf"/>
        <w:numPr>
          <w:ilvl w:val="1"/>
          <w:numId w:val="36"/>
        </w:numPr>
        <w:spacing w:before="0" w:after="0"/>
        <w:ind w:left="0" w:firstLine="720"/>
      </w:pPr>
      <w:r w:rsidRPr="00EB1C9E">
        <w:t>komisijas sēžu laikā iegūto informāciju un dokumentu saturu neizpaudīs trešajām personām;</w:t>
      </w:r>
    </w:p>
    <w:p w:rsidR="003D6E52" w:rsidRDefault="0001462B" w:rsidP="00E53F28">
      <w:pPr>
        <w:pStyle w:val="naisf"/>
        <w:numPr>
          <w:ilvl w:val="1"/>
          <w:numId w:val="36"/>
        </w:numPr>
        <w:spacing w:before="0" w:after="0"/>
        <w:ind w:left="0" w:firstLine="720"/>
      </w:pPr>
      <w:r w:rsidRPr="00EB1C9E">
        <w:t xml:space="preserve">viņu darbībā </w:t>
      </w:r>
      <w:r w:rsidR="00A367C7" w:rsidRPr="00EB1C9E">
        <w:t xml:space="preserve">nav tādu apstākļu, kuru dēļ </w:t>
      </w:r>
      <w:r w:rsidRPr="00EB1C9E">
        <w:t xml:space="preserve">viņi </w:t>
      </w:r>
      <w:r w:rsidR="00A367C7" w:rsidRPr="00EB1C9E">
        <w:t xml:space="preserve">varētu pārkāpt normatīvajos aktos </w:t>
      </w:r>
      <w:bookmarkEnd w:id="104"/>
      <w:r w:rsidR="00EF6E39" w:rsidRPr="00EB1C9E">
        <w:fldChar w:fldCharType="begin"/>
      </w:r>
      <w:r w:rsidR="00A367C7" w:rsidRPr="00EB1C9E">
        <w:instrText xml:space="preserve"> HYPERLINK "http://pro.nais.lv/naiser/text.cfm?Ref=0101032009070700752&amp;Req=0101032009070700752&amp;Key=0103012007021532768&amp;Hash=" \o "Eiropas Savienības struktūrfondu un Kohēzijas fonda vadības likums" \t "_top" </w:instrText>
      </w:r>
      <w:r w:rsidR="00EF6E39" w:rsidRPr="00EB1C9E">
        <w:fldChar w:fldCharType="separate"/>
      </w:r>
      <w:r w:rsidR="00A367C7" w:rsidRPr="00EB1C9E">
        <w:t>par Eiropas Savienības struktūrfondu un Kohēzijas fonda vadību</w:t>
      </w:r>
      <w:r w:rsidR="00EF6E39" w:rsidRPr="00EB1C9E">
        <w:fldChar w:fldCharType="end"/>
      </w:r>
      <w:r w:rsidR="00A367C7" w:rsidRPr="00EB1C9E">
        <w:t xml:space="preserve"> noteikt</w:t>
      </w:r>
      <w:r w:rsidRPr="00EB1C9E">
        <w:t>os</w:t>
      </w:r>
      <w:r w:rsidR="00A367C7" w:rsidRPr="00EB1C9E">
        <w:t xml:space="preserve"> ierobežojum</w:t>
      </w:r>
      <w:r w:rsidRPr="00EB1C9E">
        <w:t>us</w:t>
      </w:r>
      <w:r w:rsidR="00A367C7" w:rsidRPr="00EB1C9E">
        <w:t xml:space="preserve"> Eiropas Savienības struktūrfondu vadībā iesaistītajai personai, un nav tādu apstākļu, kuru dēļ varētu uzskatīt, ka viņi ir ieinteresēti konkrēta projekta </w:t>
      </w:r>
      <w:r w:rsidRPr="00EB1C9E">
        <w:t xml:space="preserve">iesniedzēja iesniegtā projekta </w:t>
      </w:r>
      <w:r w:rsidR="00A367C7" w:rsidRPr="00EB1C9E">
        <w:t xml:space="preserve">iesnieguma </w:t>
      </w:r>
      <w:r w:rsidRPr="00EB1C9E">
        <w:t xml:space="preserve">apstiprināšanā </w:t>
      </w:r>
      <w:r w:rsidR="00A367C7" w:rsidRPr="00EB1C9E">
        <w:t>vai noraidīšanā.</w:t>
      </w:r>
    </w:p>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r w:rsidRPr="00EB1C9E">
        <w:t>Projekta iesniegumu vērtē</w:t>
      </w:r>
      <w:r w:rsidR="00B72AD5" w:rsidRPr="00EB1C9E">
        <w:t xml:space="preserve"> atbilstoši projektu iesniegumu vērtēšanas kritērijiem </w:t>
      </w:r>
      <w:r w:rsidR="00F72940" w:rsidRPr="00EB1C9E">
        <w:t>(</w:t>
      </w:r>
      <w:r w:rsidR="00F72940">
        <w:t>5</w:t>
      </w:r>
      <w:r w:rsidR="00F72940" w:rsidRPr="00EB1C9E">
        <w:t>.</w:t>
      </w:r>
      <w:r w:rsidR="00F36DFC" w:rsidRPr="00EB1C9E">
        <w:t>pielikums)</w:t>
      </w:r>
      <w:r w:rsidRPr="00EB1C9E">
        <w:t>, ievērojot šos noteikumus un citus normatīvos aktus, kas nosaka Eiropas Savienības struktūrfondu un Kohēzijas fonda vadību</w:t>
      </w:r>
      <w:r w:rsidR="00F36DFC" w:rsidRPr="00EB1C9E">
        <w:t>.</w:t>
      </w:r>
      <w:r w:rsidRPr="00EB1C9E">
        <w:t> </w:t>
      </w:r>
    </w:p>
    <w:p w:rsidR="009F2A33" w:rsidRPr="00EB1C9E" w:rsidRDefault="009F2A33" w:rsidP="00E53F28">
      <w:pPr>
        <w:pStyle w:val="naisf"/>
        <w:spacing w:before="0" w:after="0"/>
        <w:ind w:left="720" w:firstLine="0"/>
      </w:pPr>
    </w:p>
    <w:p w:rsidR="003D6E52" w:rsidRDefault="00A367C7" w:rsidP="00E53F28">
      <w:pPr>
        <w:pStyle w:val="naisf"/>
        <w:numPr>
          <w:ilvl w:val="0"/>
          <w:numId w:val="36"/>
        </w:numPr>
        <w:spacing w:before="0" w:after="0"/>
        <w:ind w:left="0" w:firstLine="720"/>
      </w:pPr>
      <w:r w:rsidRPr="00EB1C9E">
        <w:t xml:space="preserve">Projekta iesniedzēja un projekta iesnieguma atbilstību vērtē saskaņā ar </w:t>
      </w:r>
      <w:r w:rsidR="00E506D8" w:rsidRPr="00EB1C9E">
        <w:t xml:space="preserve">šo noteikumu 5.pielikumā </w:t>
      </w:r>
      <w:r w:rsidR="009F2A33" w:rsidRPr="00EB1C9E">
        <w:t xml:space="preserve">noteiktajiem </w:t>
      </w:r>
      <w:r w:rsidRPr="00EB1C9E">
        <w:t>projektu iesniegumu vērtēšanas kritērijiem šādā secībā:</w:t>
      </w:r>
    </w:p>
    <w:p w:rsidR="003D6E52" w:rsidRDefault="00A367C7" w:rsidP="00E53F28">
      <w:pPr>
        <w:pStyle w:val="naisf"/>
        <w:numPr>
          <w:ilvl w:val="1"/>
          <w:numId w:val="36"/>
        </w:numPr>
        <w:spacing w:before="0" w:after="0"/>
        <w:ind w:left="0" w:firstLine="720"/>
      </w:pPr>
      <w:r w:rsidRPr="00EB1C9E">
        <w:t>administratīvie kritēriji;</w:t>
      </w:r>
    </w:p>
    <w:p w:rsidR="003D6E52" w:rsidRDefault="00A367C7" w:rsidP="00E53F28">
      <w:pPr>
        <w:pStyle w:val="naisf"/>
        <w:numPr>
          <w:ilvl w:val="1"/>
          <w:numId w:val="36"/>
        </w:numPr>
        <w:spacing w:before="0" w:after="0"/>
        <w:ind w:left="0" w:firstLine="720"/>
      </w:pPr>
      <w:r w:rsidRPr="00EB1C9E">
        <w:t xml:space="preserve">atbilstības kritēriji; </w:t>
      </w:r>
    </w:p>
    <w:p w:rsidR="003D6E52" w:rsidRDefault="00A367C7" w:rsidP="00E53F28">
      <w:pPr>
        <w:pStyle w:val="naisf"/>
        <w:numPr>
          <w:ilvl w:val="1"/>
          <w:numId w:val="36"/>
        </w:numPr>
        <w:spacing w:before="0" w:after="0"/>
        <w:ind w:left="0" w:firstLine="720"/>
      </w:pPr>
      <w:r w:rsidRPr="00EB1C9E">
        <w:t>kvalitātes kritēriji un finansējuma piešķiršanas kritērijs.</w:t>
      </w:r>
    </w:p>
    <w:p w:rsidR="00F241EE" w:rsidRPr="00EB1C9E" w:rsidRDefault="00F241EE" w:rsidP="00E53F28">
      <w:pPr>
        <w:pStyle w:val="naisf"/>
        <w:spacing w:before="0" w:after="0"/>
        <w:ind w:left="720" w:firstLine="0"/>
        <w:rPr>
          <w:highlight w:val="yellow"/>
        </w:rPr>
      </w:pPr>
    </w:p>
    <w:p w:rsidR="003D6E52" w:rsidRDefault="00A367C7" w:rsidP="00E53F28">
      <w:pPr>
        <w:pStyle w:val="naisf"/>
        <w:numPr>
          <w:ilvl w:val="0"/>
          <w:numId w:val="36"/>
        </w:numPr>
        <w:spacing w:before="0" w:after="0"/>
        <w:ind w:left="0" w:firstLine="720"/>
      </w:pPr>
      <w:r w:rsidRPr="00EB1C9E">
        <w:lastRenderedPageBreak/>
        <w:t xml:space="preserve">Projekta iesnieguma atbilstību administratīvajiem kritērijiem, atbilstības kritērijiem un finansējuma piešķiršanas kritērijam vērtē ar </w:t>
      </w:r>
      <w:r w:rsidR="00F36DFC" w:rsidRPr="00EB1C9E">
        <w:t xml:space="preserve">vērtējumu </w:t>
      </w:r>
      <w:r w:rsidRPr="00EB1C9E">
        <w:t xml:space="preserve">"Jā" </w:t>
      </w:r>
      <w:r w:rsidR="00F36DFC" w:rsidRPr="00EB1C9E">
        <w:t xml:space="preserve">(atbilst) </w:t>
      </w:r>
      <w:r w:rsidR="002A2DEF">
        <w:t>vai "Nē" (</w:t>
      </w:r>
      <w:r w:rsidRPr="00EB1C9E">
        <w:t>neatbilst). Projekta iesnieguma atbilstību kvalitātes kritērijiem vērtē, piešķirot noteiktu punktu skaitu.</w:t>
      </w:r>
    </w:p>
    <w:p w:rsidR="00DF5017" w:rsidRPr="00EB1C9E" w:rsidRDefault="00DF5017" w:rsidP="00E53F28">
      <w:pPr>
        <w:pStyle w:val="Heading4"/>
        <w:spacing w:before="0" w:beforeAutospacing="0" w:after="0" w:afterAutospacing="0"/>
        <w:ind w:firstLine="720"/>
        <w:jc w:val="both"/>
      </w:pPr>
      <w:bookmarkStart w:id="105" w:name="bkm10"/>
    </w:p>
    <w:p w:rsidR="00A367C7" w:rsidRPr="00EB1C9E" w:rsidRDefault="00A367C7" w:rsidP="00E53F28">
      <w:pPr>
        <w:pStyle w:val="Heading4"/>
        <w:numPr>
          <w:ilvl w:val="0"/>
          <w:numId w:val="16"/>
        </w:numPr>
        <w:spacing w:before="0" w:beforeAutospacing="0" w:after="0" w:afterAutospacing="0"/>
        <w:jc w:val="center"/>
      </w:pPr>
      <w:r w:rsidRPr="00EB1C9E">
        <w:t>Lēmuma pieņemšana par projekta iesnieguma apstiprināšanu, apstiprināšanu ar nosacījum</w:t>
      </w:r>
      <w:r w:rsidR="00A5108B">
        <w:t>u</w:t>
      </w:r>
      <w:r w:rsidRPr="00EB1C9E">
        <w:t xml:space="preserve"> vai noraidīšanu un tā paziņošana</w:t>
      </w:r>
    </w:p>
    <w:p w:rsidR="00DF5017" w:rsidRPr="00EB1C9E" w:rsidRDefault="00DF5017" w:rsidP="00E53F28">
      <w:pPr>
        <w:pStyle w:val="Heading4"/>
        <w:spacing w:before="0" w:beforeAutospacing="0" w:after="0" w:afterAutospacing="0"/>
        <w:ind w:firstLine="720"/>
        <w:jc w:val="both"/>
      </w:pPr>
    </w:p>
    <w:p w:rsidR="003D6E52" w:rsidRDefault="00126CA0" w:rsidP="00E53F28">
      <w:pPr>
        <w:pStyle w:val="naisf"/>
        <w:numPr>
          <w:ilvl w:val="0"/>
          <w:numId w:val="36"/>
        </w:numPr>
        <w:spacing w:before="0" w:after="0"/>
        <w:ind w:left="0" w:firstLine="720"/>
      </w:pPr>
      <w:r w:rsidRPr="00EB1C9E">
        <w:t>Atbildīgā iestāde pieņem lēmumu par projekta iesnieguma apstiprināšanu, ja</w:t>
      </w:r>
      <w:r w:rsidR="00AE6E38" w:rsidRPr="00EB1C9E">
        <w:t xml:space="preserve"> projekta iesniegums atbilst šādiem kritērijiem</w:t>
      </w:r>
      <w:r w:rsidRPr="00EB1C9E">
        <w:t>:</w:t>
      </w:r>
    </w:p>
    <w:p w:rsidR="003D6E52" w:rsidRDefault="00126CA0" w:rsidP="00E53F28">
      <w:pPr>
        <w:pStyle w:val="naisf"/>
        <w:numPr>
          <w:ilvl w:val="1"/>
          <w:numId w:val="36"/>
        </w:numPr>
        <w:spacing w:before="0" w:after="0"/>
        <w:ind w:left="0" w:firstLine="720"/>
      </w:pPr>
      <w:r w:rsidRPr="00EB1C9E">
        <w:t xml:space="preserve"> tā atbilstība visiem šo noteikumu 5.pielikumā minētajiem projekta iesnieguma administratīvajiem, atbilstības un finansējuma piešķiršanas kritērijiem ir novērtēta ar “Jā”;</w:t>
      </w:r>
    </w:p>
    <w:p w:rsidR="003D6E52" w:rsidRDefault="00126CA0" w:rsidP="00E53F28">
      <w:pPr>
        <w:pStyle w:val="naisf"/>
        <w:numPr>
          <w:ilvl w:val="1"/>
          <w:numId w:val="36"/>
        </w:numPr>
        <w:spacing w:before="0" w:after="0"/>
        <w:ind w:left="0" w:firstLine="720"/>
      </w:pPr>
      <w:r w:rsidRPr="00EB1C9E">
        <w:t xml:space="preserve">projekta iesniegums katra šo noteikumu 5.pielikuma </w:t>
      </w:r>
      <w:r w:rsidR="00AE6E38" w:rsidRPr="00EB1C9E">
        <w:t xml:space="preserve">1., 2., 3., </w:t>
      </w:r>
      <w:r w:rsidRPr="00EB1C9E">
        <w:t xml:space="preserve">5., </w:t>
      </w:r>
      <w:r w:rsidR="00AE6E38" w:rsidRPr="00EB1C9E">
        <w:t>6., 8., 9., 10. un</w:t>
      </w:r>
      <w:r w:rsidRPr="00EB1C9E">
        <w:t xml:space="preserve"> </w:t>
      </w:r>
      <w:r w:rsidR="00AE6E38" w:rsidRPr="00EB1C9E">
        <w:t>12</w:t>
      </w:r>
      <w:r w:rsidRPr="00EB1C9E">
        <w:t xml:space="preserve">.punktā minētā kvalitātes kritērija vērtējumā </w:t>
      </w:r>
      <w:r w:rsidR="000E46B0" w:rsidRPr="00EB1C9E">
        <w:t xml:space="preserve">ir </w:t>
      </w:r>
      <w:r w:rsidRPr="00EB1C9E">
        <w:t xml:space="preserve">saņēmis </w:t>
      </w:r>
      <w:r w:rsidR="000E46B0" w:rsidRPr="00EB1C9E">
        <w:t xml:space="preserve">ne mazāk kā </w:t>
      </w:r>
      <w:r w:rsidR="00AE6E38" w:rsidRPr="00EB1C9E">
        <w:t>minimālo</w:t>
      </w:r>
      <w:r w:rsidRPr="00EB1C9E">
        <w:t xml:space="preserve"> punktu</w:t>
      </w:r>
      <w:r w:rsidR="00AE6E38" w:rsidRPr="00EB1C9E">
        <w:t xml:space="preserve"> skaitu un </w:t>
      </w:r>
      <w:r w:rsidR="000E46B0" w:rsidRPr="00EB1C9E">
        <w:t xml:space="preserve">kvalitātes </w:t>
      </w:r>
      <w:r w:rsidR="00AE6E38" w:rsidRPr="00EB1C9E">
        <w:t xml:space="preserve">kritēriju kopsummā saņēmis vismaz </w:t>
      </w:r>
      <w:r w:rsidR="00F21CB4" w:rsidRPr="00500B81">
        <w:t xml:space="preserve">52 </w:t>
      </w:r>
      <w:r w:rsidR="00AE6E38" w:rsidRPr="00500B81">
        <w:t>punktus</w:t>
      </w:r>
      <w:r w:rsidR="00AE6E38" w:rsidRPr="00EB1C9E">
        <w:t>.</w:t>
      </w:r>
    </w:p>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r w:rsidRPr="00EB1C9E">
        <w:t xml:space="preserve">Atbildīgā iestāde pieņem lēmumu </w:t>
      </w:r>
      <w:r w:rsidR="008A3DC8">
        <w:t xml:space="preserve">par </w:t>
      </w:r>
      <w:r w:rsidRPr="00EB1C9E">
        <w:t>projekta iesniegum</w:t>
      </w:r>
      <w:r w:rsidR="008A3DC8">
        <w:t>a noraidīšanu</w:t>
      </w:r>
      <w:r w:rsidRPr="00EB1C9E">
        <w:t xml:space="preserve"> un tā vērtēšan</w:t>
      </w:r>
      <w:r w:rsidR="00C14DA4">
        <w:t>as neturpināšanu</w:t>
      </w:r>
      <w:r w:rsidRPr="00EB1C9E">
        <w:t xml:space="preserve">, ja </w:t>
      </w:r>
      <w:r w:rsidR="0077337C" w:rsidRPr="000D233C">
        <w:t>izpildās</w:t>
      </w:r>
      <w:r w:rsidRPr="000D233C">
        <w:t xml:space="preserve"> viens</w:t>
      </w:r>
      <w:r w:rsidRPr="00EB1C9E">
        <w:t xml:space="preserve"> no šādiem nosacījumiem:</w:t>
      </w:r>
    </w:p>
    <w:p w:rsidR="003D6E52" w:rsidRPr="007F2067" w:rsidRDefault="00D466A4" w:rsidP="00E53F28">
      <w:pPr>
        <w:pStyle w:val="naisf"/>
        <w:numPr>
          <w:ilvl w:val="1"/>
          <w:numId w:val="36"/>
        </w:numPr>
        <w:spacing w:before="0" w:after="0"/>
        <w:ind w:left="0" w:firstLine="720"/>
      </w:pPr>
      <w:r w:rsidRPr="007F2067">
        <w:t xml:space="preserve">projekta iesniegums neatbilst kādam no šo noteikumu 5.pielikuma 14., 15., 16., </w:t>
      </w:r>
      <w:r w:rsidR="00E25C18">
        <w:t xml:space="preserve">17., </w:t>
      </w:r>
      <w:r w:rsidRPr="007F2067">
        <w:t>33., 34., 43. vai 46.punktā minētaj</w:t>
      </w:r>
      <w:r w:rsidR="008A3DC8">
        <w:t>ie</w:t>
      </w:r>
      <w:r w:rsidRPr="007F2067">
        <w:t>m kritērij</w:t>
      </w:r>
      <w:r w:rsidR="008A3DC8">
        <w:t>ie</w:t>
      </w:r>
      <w:r w:rsidRPr="007F2067">
        <w:t>m;</w:t>
      </w:r>
    </w:p>
    <w:p w:rsidR="003D6E52" w:rsidRPr="007F2067" w:rsidRDefault="00E25C18" w:rsidP="00E53F28">
      <w:pPr>
        <w:pStyle w:val="naisf"/>
        <w:numPr>
          <w:ilvl w:val="1"/>
          <w:numId w:val="36"/>
        </w:numPr>
        <w:spacing w:before="0" w:after="0"/>
        <w:ind w:left="0" w:firstLine="720"/>
      </w:pPr>
      <w:r>
        <w:t>līdzējs</w:t>
      </w:r>
      <w:r w:rsidR="00D466A4" w:rsidRPr="007F2067">
        <w:t xml:space="preserve"> neatbilst kādam no šo noteikumu 5.pielikuma 27., 31. vai 32.punktā minētaj</w:t>
      </w:r>
      <w:r w:rsidR="003A155E">
        <w:t>ie</w:t>
      </w:r>
      <w:r w:rsidR="00D466A4" w:rsidRPr="007F2067">
        <w:t>m kritērij</w:t>
      </w:r>
      <w:r w:rsidR="003A155E">
        <w:t>ie</w:t>
      </w:r>
      <w:r w:rsidR="00D466A4" w:rsidRPr="007F2067">
        <w:t>m;</w:t>
      </w:r>
    </w:p>
    <w:p w:rsidR="003D6E52" w:rsidRPr="007F2067" w:rsidRDefault="00D466A4" w:rsidP="00E53F28">
      <w:pPr>
        <w:pStyle w:val="naisf"/>
        <w:numPr>
          <w:ilvl w:val="1"/>
          <w:numId w:val="36"/>
        </w:numPr>
        <w:spacing w:before="0" w:after="0"/>
        <w:ind w:left="0" w:firstLine="720"/>
      </w:pPr>
      <w:r w:rsidRPr="007F2067">
        <w:t>vērtējumā par atbilstību šo noteikumu 5.pielikuma 12.punktā minētajam kvalitātes kritērijam projekta iesniegums saņēmis mazāk par vienu punktu;</w:t>
      </w:r>
    </w:p>
    <w:p w:rsidR="003D6E52" w:rsidRPr="007F2067" w:rsidRDefault="00D466A4" w:rsidP="00E53F28">
      <w:pPr>
        <w:pStyle w:val="naisf"/>
        <w:numPr>
          <w:ilvl w:val="1"/>
          <w:numId w:val="36"/>
        </w:numPr>
        <w:spacing w:before="0" w:after="0"/>
        <w:ind w:left="0" w:firstLine="720"/>
      </w:pPr>
      <w:r w:rsidRPr="007F2067">
        <w:t>vērtējumā par atbilstību šo noteikumu 5.pielikuma 9.punktā minētajam kvalitātes kritērijam saņēmis mazāk par diviem punktiem;</w:t>
      </w:r>
    </w:p>
    <w:p w:rsidR="003D6E52" w:rsidRPr="007F2067" w:rsidRDefault="00D466A4" w:rsidP="00E53F28">
      <w:pPr>
        <w:pStyle w:val="naisf"/>
        <w:numPr>
          <w:ilvl w:val="1"/>
          <w:numId w:val="36"/>
        </w:numPr>
        <w:spacing w:before="0" w:after="0"/>
        <w:ind w:left="0" w:firstLine="720"/>
      </w:pPr>
      <w:r w:rsidRPr="007F2067">
        <w:t>vērtējumā par atbilstību šo noteikumu 5.pielikuma 3., 5., 6.punktā un 8.1.apakšpunktā minētaj</w:t>
      </w:r>
      <w:r w:rsidR="00E76DD9">
        <w:t>ie</w:t>
      </w:r>
      <w:r w:rsidRPr="007F2067">
        <w:t>m kvalitātes kritērij</w:t>
      </w:r>
      <w:r w:rsidR="00E76DD9">
        <w:t>ie</w:t>
      </w:r>
      <w:r w:rsidRPr="007F2067">
        <w:t>m saņēmis mazāk par trim punktiem</w:t>
      </w:r>
      <w:r w:rsidR="00223540" w:rsidRPr="007F2067">
        <w:t>;</w:t>
      </w:r>
    </w:p>
    <w:p w:rsidR="003D6E52" w:rsidRPr="007F2067" w:rsidRDefault="00D466A4" w:rsidP="00E53F28">
      <w:pPr>
        <w:pStyle w:val="naisf"/>
        <w:numPr>
          <w:ilvl w:val="1"/>
          <w:numId w:val="36"/>
        </w:numPr>
        <w:spacing w:before="0" w:after="0"/>
        <w:ind w:left="0" w:firstLine="720"/>
      </w:pPr>
      <w:r w:rsidRPr="007F2067">
        <w:t>vērtējumā par atbilstību šo noteikumu 5.pielikuma 8.2.apakšpunktā minētajam kvalitātes kritērijam saņēmis mazāk par četriem punktiem</w:t>
      </w:r>
      <w:r w:rsidR="00223540" w:rsidRPr="007F2067">
        <w:t>;</w:t>
      </w:r>
    </w:p>
    <w:p w:rsidR="00A65B51" w:rsidRPr="007F2067" w:rsidRDefault="00D466A4" w:rsidP="00E53F28">
      <w:pPr>
        <w:pStyle w:val="naisf"/>
        <w:numPr>
          <w:ilvl w:val="1"/>
          <w:numId w:val="36"/>
        </w:numPr>
        <w:spacing w:before="0" w:after="0"/>
        <w:ind w:left="0" w:firstLine="720"/>
      </w:pPr>
      <w:r w:rsidRPr="007F2067">
        <w:t>vērtējumā par atbilstību šo noteikumu 5.pielikuma 10.punktā minētajam kvalitātes kritērijam saņēmis mazāk par pieciem punktiem;</w:t>
      </w:r>
    </w:p>
    <w:p w:rsidR="00A65B51" w:rsidRPr="007F2067" w:rsidRDefault="00D466A4" w:rsidP="00E53F28">
      <w:pPr>
        <w:pStyle w:val="naisf"/>
        <w:numPr>
          <w:ilvl w:val="1"/>
          <w:numId w:val="36"/>
        </w:numPr>
        <w:spacing w:before="0" w:after="0"/>
        <w:ind w:left="0" w:firstLine="720"/>
      </w:pPr>
      <w:r w:rsidRPr="007F2067">
        <w:t>vērtējumā par atbilstību šo noteikumu 5.pielikuma 1.punktā minētajam kvalitātes kritērijam saņēmis mazāk par 7 punktiem;</w:t>
      </w:r>
    </w:p>
    <w:p w:rsidR="00A65B51" w:rsidRPr="007F2067" w:rsidRDefault="00D466A4" w:rsidP="00E53F28">
      <w:pPr>
        <w:pStyle w:val="naisf"/>
        <w:numPr>
          <w:ilvl w:val="1"/>
          <w:numId w:val="36"/>
        </w:numPr>
        <w:spacing w:before="0" w:after="0"/>
        <w:ind w:left="0" w:firstLine="720"/>
      </w:pPr>
      <w:r w:rsidRPr="007F2067">
        <w:t>vērtējumā par atbilstību šo noteikumu 5.pielikuma 2.punktā minētajam kvalitātes kritērijam saņēmis mazāk par 12 punktiem;</w:t>
      </w:r>
    </w:p>
    <w:p w:rsidR="00CF0D3C" w:rsidRPr="007F2067" w:rsidRDefault="00D466A4" w:rsidP="00E53F28">
      <w:pPr>
        <w:pStyle w:val="naisf"/>
        <w:numPr>
          <w:ilvl w:val="1"/>
          <w:numId w:val="36"/>
        </w:numPr>
        <w:spacing w:before="0" w:after="0"/>
        <w:ind w:left="0" w:firstLine="720"/>
      </w:pPr>
      <w:r w:rsidRPr="007F2067">
        <w:t xml:space="preserve"> kvalitātes kritēriju kopsummā nav saņēmis vismaz </w:t>
      </w:r>
      <w:r w:rsidR="00064A12" w:rsidRPr="007F2067">
        <w:t>5</w:t>
      </w:r>
      <w:r w:rsidR="00064A12">
        <w:t>2</w:t>
      </w:r>
      <w:r w:rsidR="00064A12" w:rsidRPr="007F2067">
        <w:t xml:space="preserve"> </w:t>
      </w:r>
      <w:r w:rsidRPr="007F2067">
        <w:t>punktus</w:t>
      </w:r>
      <w:r w:rsidR="00CF0D3C" w:rsidRPr="007F2067">
        <w:t>;</w:t>
      </w:r>
    </w:p>
    <w:p w:rsidR="003D6E52" w:rsidRPr="007F2067" w:rsidRDefault="00A4438A" w:rsidP="00E53F28">
      <w:pPr>
        <w:pStyle w:val="naisf"/>
        <w:numPr>
          <w:ilvl w:val="1"/>
          <w:numId w:val="36"/>
        </w:numPr>
        <w:spacing w:before="0" w:after="0"/>
        <w:ind w:left="0" w:firstLine="720"/>
      </w:pPr>
      <w:r w:rsidRPr="007F2067">
        <w:t xml:space="preserve">šo </w:t>
      </w:r>
      <w:r w:rsidR="00CF0D3C" w:rsidRPr="007F2067">
        <w:t xml:space="preserve">noteikumu </w:t>
      </w:r>
      <w:hyperlink r:id="rId38" w:anchor="piel4" w:history="1">
        <w:r w:rsidR="00CF0D3C" w:rsidRPr="007F2067">
          <w:t>5.pielikuma</w:t>
        </w:r>
      </w:hyperlink>
      <w:r w:rsidR="00CF0D3C" w:rsidRPr="007F2067">
        <w:t xml:space="preserve"> 46.punktā minētajā finansējuma piešķiršanas kritērijā ir novērtēts ar „Nē”</w:t>
      </w:r>
      <w:r w:rsidR="00D466A4" w:rsidRPr="007F2067">
        <w:t>.</w:t>
      </w:r>
    </w:p>
    <w:p w:rsidR="00A367C7" w:rsidRDefault="00A367C7" w:rsidP="00E53F28">
      <w:pPr>
        <w:pStyle w:val="naisf"/>
        <w:spacing w:before="0" w:after="0"/>
        <w:ind w:firstLine="0"/>
      </w:pPr>
      <w:r w:rsidRPr="00EB1C9E">
        <w:t> </w:t>
      </w:r>
      <w:r w:rsidR="004327DF">
        <w:tab/>
      </w:r>
    </w:p>
    <w:p w:rsidR="003D6E52" w:rsidRDefault="00A367C7" w:rsidP="00E53F28">
      <w:pPr>
        <w:pStyle w:val="naisf"/>
        <w:numPr>
          <w:ilvl w:val="0"/>
          <w:numId w:val="36"/>
        </w:numPr>
        <w:spacing w:before="0" w:after="0"/>
        <w:ind w:left="0" w:firstLine="720"/>
      </w:pPr>
      <w:r w:rsidRPr="00EB1C9E">
        <w:t xml:space="preserve">Ja </w:t>
      </w:r>
      <w:r w:rsidR="00732F2E" w:rsidRPr="00EB1C9E">
        <w:t xml:space="preserve">projektu iesniegumu atlases kārtā </w:t>
      </w:r>
      <w:r w:rsidRPr="00EB1C9E">
        <w:t xml:space="preserve">vairāki projektu iesniegumi saņēmuši vienādu punktu skaitu, prioritāri atbalstāms ir projekts, kurš šo noteikumu </w:t>
      </w:r>
      <w:r w:rsidR="00F9062F" w:rsidRPr="00EB1C9E">
        <w:t>5</w:t>
      </w:r>
      <w:r w:rsidRPr="00EB1C9E">
        <w:t>.pielikuma 1., 2.</w:t>
      </w:r>
      <w:r w:rsidR="00461792">
        <w:t>,</w:t>
      </w:r>
      <w:r w:rsidRPr="00EB1C9E">
        <w:t xml:space="preserve"> </w:t>
      </w:r>
      <w:r w:rsidR="008003D0" w:rsidRPr="00EB1C9E">
        <w:t xml:space="preserve">8. </w:t>
      </w:r>
      <w:r w:rsidRPr="00EB1C9E">
        <w:t xml:space="preserve">un </w:t>
      </w:r>
      <w:r w:rsidR="00F9062F" w:rsidRPr="00EB1C9E">
        <w:t>10</w:t>
      </w:r>
      <w:r w:rsidRPr="00EB1C9E">
        <w:t>.punktā minētajos kvalitātes kritērijos kopsummā ir saņēmis lielāku punktu skaitu</w:t>
      </w:r>
      <w:r w:rsidR="00C21906">
        <w:t xml:space="preserve"> un kuram ir augstāki finanšu atdeves rādītāji</w:t>
      </w:r>
      <w:r w:rsidRPr="00EB1C9E">
        <w:t>.</w:t>
      </w:r>
    </w:p>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r w:rsidRPr="00EB1C9E">
        <w:t xml:space="preserve">Atbildīgā iestāde pieņem lēmumu par projekta iesnieguma apstiprināšanu ar nosacījumu, kas jāizpilda, lai projekta iesniedzējs varētu noslēgt līgumu </w:t>
      </w:r>
      <w:r w:rsidR="00732F2E" w:rsidRPr="00EB1C9E">
        <w:t xml:space="preserve">vai vienošanos </w:t>
      </w:r>
      <w:r w:rsidRPr="00EB1C9E">
        <w:t>par projekta īstenošanu. Minētajā lēmumā var ietvert šādus nosacījumus:</w:t>
      </w:r>
      <w:r w:rsidRPr="00C36F30">
        <w:t xml:space="preserve"> </w:t>
      </w:r>
    </w:p>
    <w:p w:rsidR="003D6E52" w:rsidRDefault="00A46689" w:rsidP="00E53F28">
      <w:pPr>
        <w:pStyle w:val="naisf"/>
        <w:numPr>
          <w:ilvl w:val="1"/>
          <w:numId w:val="36"/>
        </w:numPr>
        <w:spacing w:before="0" w:after="0"/>
        <w:ind w:left="0" w:firstLine="720"/>
      </w:pPr>
      <w:r w:rsidRPr="00EB1C9E">
        <w:lastRenderedPageBreak/>
        <w:t>p</w:t>
      </w:r>
      <w:r w:rsidR="00CD3A6F" w:rsidRPr="00EB1C9E">
        <w:t xml:space="preserve">rojekta iesnieguma precizēšana atbilstoši šo noteikumu 5.pielikuma 18., 19., 20., 21., 22., 23., 24., </w:t>
      </w:r>
      <w:r w:rsidR="00444C8C" w:rsidRPr="00EB1C9E">
        <w:t xml:space="preserve">25., </w:t>
      </w:r>
      <w:r w:rsidR="00CD3A6F" w:rsidRPr="00EB1C9E">
        <w:t xml:space="preserve">26., 28., </w:t>
      </w:r>
      <w:r w:rsidR="00444C8C" w:rsidRPr="00EB1C9E">
        <w:t xml:space="preserve">29., 30., </w:t>
      </w:r>
      <w:r w:rsidR="00C21906">
        <w:t xml:space="preserve">35., </w:t>
      </w:r>
      <w:r w:rsidR="00CD3A6F" w:rsidRPr="00EB1C9E">
        <w:t xml:space="preserve">36., 37., 38., 39., 40., 41., </w:t>
      </w:r>
      <w:r w:rsidR="00444C8C" w:rsidRPr="00EB1C9E">
        <w:t xml:space="preserve">42., </w:t>
      </w:r>
      <w:r w:rsidR="00CD3A6F" w:rsidRPr="00EB1C9E">
        <w:t>44. vai 45.punktā minētajiem vērtēšanas kritērijiem;</w:t>
      </w:r>
    </w:p>
    <w:p w:rsidR="003D6E52" w:rsidRDefault="00A367C7" w:rsidP="00E53F28">
      <w:pPr>
        <w:pStyle w:val="naisf"/>
        <w:numPr>
          <w:ilvl w:val="1"/>
          <w:numId w:val="36"/>
        </w:numPr>
        <w:spacing w:before="0" w:after="0"/>
        <w:ind w:left="0" w:firstLine="720"/>
      </w:pPr>
      <w:r w:rsidRPr="00EB1C9E">
        <w:t xml:space="preserve">citas atbildīgās iestādes noteiktas tiesiski pamatotas darbības veikšana, kura ir vērsta uz </w:t>
      </w:r>
      <w:r w:rsidR="007D240C" w:rsidRPr="00EB1C9E">
        <w:t>vienošanās vai līguma</w:t>
      </w:r>
      <w:r w:rsidRPr="00EB1C9E">
        <w:t xml:space="preserve"> par projekta īstenošanu noslēgšanu.</w:t>
      </w:r>
    </w:p>
    <w:p w:rsidR="00F9062F" w:rsidRPr="00EB1C9E" w:rsidRDefault="00F9062F" w:rsidP="00E53F28">
      <w:pPr>
        <w:pStyle w:val="naisf"/>
        <w:spacing w:before="0" w:after="0"/>
        <w:ind w:left="720" w:firstLine="0"/>
      </w:pPr>
    </w:p>
    <w:p w:rsidR="003D6E52" w:rsidRDefault="00A367C7" w:rsidP="00E53F28">
      <w:pPr>
        <w:pStyle w:val="naisf"/>
        <w:numPr>
          <w:ilvl w:val="0"/>
          <w:numId w:val="36"/>
        </w:numPr>
        <w:spacing w:before="0" w:after="0"/>
        <w:ind w:left="0" w:firstLine="720"/>
      </w:pPr>
      <w:r w:rsidRPr="00EB1C9E">
        <w:t>Atbildīgā iestāde piecu darbdienu laikā pēc attiecīgā lēmuma pieņemšanas nosūta:</w:t>
      </w:r>
    </w:p>
    <w:p w:rsidR="003D6E52" w:rsidRDefault="00A367C7" w:rsidP="00E53F28">
      <w:pPr>
        <w:pStyle w:val="naisf"/>
        <w:numPr>
          <w:ilvl w:val="1"/>
          <w:numId w:val="36"/>
        </w:numPr>
        <w:spacing w:before="0" w:after="0"/>
        <w:ind w:left="0" w:firstLine="720"/>
      </w:pPr>
      <w:r w:rsidRPr="00EB1C9E">
        <w:t xml:space="preserve">projekta iesniedzējam </w:t>
      </w:r>
      <w:r w:rsidR="004657A1" w:rsidRPr="0007497B">
        <w:rPr>
          <w:sz w:val="28"/>
          <w:szCs w:val="28"/>
        </w:rPr>
        <w:t>–</w:t>
      </w:r>
      <w:r w:rsidRPr="00EB1C9E">
        <w:t xml:space="preserve"> lēmumu par projekta iesnieguma apstiprināšanu</w:t>
      </w:r>
      <w:r w:rsidR="001F70CB" w:rsidRPr="00EB1C9E">
        <w:t xml:space="preserve">, </w:t>
      </w:r>
      <w:r w:rsidRPr="00EB1C9E">
        <w:t>apstiprināšanu ar nosacījumu</w:t>
      </w:r>
      <w:r w:rsidR="004754A1">
        <w:t xml:space="preserve"> vai noraidīšanu</w:t>
      </w:r>
      <w:r w:rsidRPr="00EB1C9E">
        <w:t>;</w:t>
      </w:r>
    </w:p>
    <w:p w:rsidR="003D6E52" w:rsidRDefault="00A367C7" w:rsidP="00E53F28">
      <w:pPr>
        <w:pStyle w:val="naisf"/>
        <w:numPr>
          <w:ilvl w:val="1"/>
          <w:numId w:val="36"/>
        </w:numPr>
        <w:spacing w:before="0" w:after="0"/>
        <w:ind w:left="0" w:firstLine="720"/>
      </w:pPr>
      <w:r w:rsidRPr="00EB1C9E">
        <w:t xml:space="preserve">sadarbības iestādei </w:t>
      </w:r>
      <w:r w:rsidR="004657A1" w:rsidRPr="0007497B">
        <w:rPr>
          <w:sz w:val="28"/>
          <w:szCs w:val="28"/>
        </w:rPr>
        <w:t>–</w:t>
      </w:r>
      <w:r w:rsidRPr="00EB1C9E">
        <w:t xml:space="preserve"> lēmumu par projekta iesnieguma apstiprināšanu un apstiprinātā projekta iesnieguma oriģināleksemplāru</w:t>
      </w:r>
      <w:r w:rsidR="001F70CB" w:rsidRPr="00EB1C9E">
        <w:t>, kas iesniegts</w:t>
      </w:r>
      <w:r w:rsidRPr="00EB1C9E">
        <w:t xml:space="preserve"> papīra formā, vai projekta iesniegumu</w:t>
      </w:r>
      <w:r w:rsidR="001F70CB" w:rsidRPr="00EB1C9E">
        <w:t xml:space="preserve">, kas iesniegts </w:t>
      </w:r>
      <w:r w:rsidRPr="00EB1C9E">
        <w:t>elektroniska dokumenta formā, parakstīts ar drošu elektronisko parakstu un apliecināts ar laika zīmogu atbilstoši normatīvajiem aktiem par elektronisko dokumentu noformēšanu.</w:t>
      </w:r>
      <w:r w:rsidR="001F70CB" w:rsidRPr="00EB1C9E">
        <w:t xml:space="preserve"> Ja projekta iesniegums iesniegts papīra formā, piecu darbdienu laikā pēc </w:t>
      </w:r>
      <w:r w:rsidR="007D240C" w:rsidRPr="00EB1C9E">
        <w:t>vienošanās vai līguma</w:t>
      </w:r>
      <w:r w:rsidR="001F70CB" w:rsidRPr="00EB1C9E">
        <w:t xml:space="preserve"> par projekta īstenošanu noslēgšanas sadarbības iestāde no atbildīgās iestādes saņemto projekta iesnieguma oriģināleksemplāru nosūta atpakaļ atbildīgajai iestādei.</w:t>
      </w:r>
    </w:p>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bookmarkStart w:id="106" w:name="_Ref333315551"/>
      <w:r w:rsidRPr="00EB1C9E">
        <w:t xml:space="preserve">Ja </w:t>
      </w:r>
      <w:r w:rsidR="00825920" w:rsidRPr="00EB1C9E">
        <w:t xml:space="preserve">ir pieņemts lēmums par projekta iesnieguma </w:t>
      </w:r>
      <w:r w:rsidR="00BF1197" w:rsidRPr="00EB1C9E">
        <w:t>apstiprināšanu</w:t>
      </w:r>
      <w:r w:rsidRPr="00EB1C9E">
        <w:t xml:space="preserve"> ar nosacījumu, projekta iesniedzējs lēmumā noteiktajā termiņā, kas</w:t>
      </w:r>
      <w:r w:rsidR="00BF1197" w:rsidRPr="00EB1C9E">
        <w:t xml:space="preserve"> nav īsāks par 10 darbdienām un vienlaikus</w:t>
      </w:r>
      <w:r w:rsidRPr="00EB1C9E">
        <w:t xml:space="preserve"> nepārsniedz 30 darbdienas no lēmuma spēkā stāšanās dienas, nodrošina nosacījumu izpildi un iesniedz atbildīgajā iestādē izvērtēšanai informāciju par nosacījumu izpildi. Lēmumā noteiktajā termiņā informāciju par nosacījumu izpildi projekta iesniedzējs var iesniegt ne vairāk kā divas reizes.</w:t>
      </w:r>
      <w:bookmarkEnd w:id="106"/>
    </w:p>
    <w:p w:rsidR="00DD5781" w:rsidRPr="00EB1C9E" w:rsidRDefault="00DD5781" w:rsidP="00E53F28">
      <w:pPr>
        <w:pStyle w:val="naisf"/>
        <w:spacing w:before="0" w:after="0"/>
        <w:ind w:left="720" w:firstLine="0"/>
      </w:pPr>
    </w:p>
    <w:p w:rsidR="003D6E52" w:rsidRDefault="00A367C7" w:rsidP="00E53F28">
      <w:pPr>
        <w:pStyle w:val="naisf"/>
        <w:numPr>
          <w:ilvl w:val="0"/>
          <w:numId w:val="36"/>
        </w:numPr>
        <w:spacing w:before="0" w:after="0"/>
        <w:ind w:left="0" w:firstLine="720"/>
      </w:pPr>
      <w:r w:rsidRPr="00EB1C9E">
        <w:t xml:space="preserve">Atbildīgā iestāde 20 darbdienu laikā pēc </w:t>
      </w:r>
      <w:r w:rsidR="00EF1D9E" w:rsidRPr="00EB1C9E">
        <w:t xml:space="preserve">šo noteikumu </w:t>
      </w:r>
      <w:fldSimple w:instr=" REF _Ref333315551 \r \h  \* MERGEFORMAT ">
        <w:r w:rsidR="003F2804">
          <w:t>63</w:t>
        </w:r>
      </w:fldSimple>
      <w:r w:rsidR="00EF1D9E" w:rsidRPr="00EB1C9E">
        <w:t xml:space="preserve">.punktā minētajā </w:t>
      </w:r>
      <w:r w:rsidRPr="00EB1C9E">
        <w:t xml:space="preserve">lēmumā noteiktā termiņa izvērtē projekta iesniedzēja </w:t>
      </w:r>
      <w:r w:rsidR="00EF1D9E" w:rsidRPr="00EB1C9E">
        <w:t xml:space="preserve">iesniegto </w:t>
      </w:r>
      <w:r w:rsidRPr="00EB1C9E">
        <w:t xml:space="preserve">informāciju un sagatavo atzinumu par lēmumā ietverto nosacījumu izpildi (turpmāk </w:t>
      </w:r>
      <w:r w:rsidR="00840720">
        <w:t>–</w:t>
      </w:r>
      <w:r w:rsidRPr="00EB1C9E">
        <w:t xml:space="preserve"> atzinums).</w:t>
      </w:r>
    </w:p>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r w:rsidRPr="00EB1C9E">
        <w:t>Ja projekta iesniedzējs nodrošina</w:t>
      </w:r>
      <w:r w:rsidR="00EF1D9E" w:rsidRPr="00EB1C9E">
        <w:t xml:space="preserve"> šo noteikumu </w:t>
      </w:r>
      <w:fldSimple w:instr=" REF _Ref333315551 \r \h  \* MERGEFORMAT ">
        <w:r w:rsidR="008C02AE">
          <w:t>63</w:t>
        </w:r>
      </w:fldSimple>
      <w:r w:rsidR="00EF1D9E" w:rsidRPr="00EB1C9E">
        <w:t>.punktā minētajā</w:t>
      </w:r>
      <w:r w:rsidRPr="00EB1C9E">
        <w:t xml:space="preserve"> lēmumā ietverto nosacījumu izpildi lēmumā noteiktajā termiņā, atbildīgās iestādes atzinums ir pozitīvs un atbildīgā iestāde piecu darbdienu laikā pēc atzinuma parakstīšanas nosūta:</w:t>
      </w:r>
    </w:p>
    <w:p w:rsidR="003D6E52" w:rsidRDefault="00A367C7" w:rsidP="00E53F28">
      <w:pPr>
        <w:pStyle w:val="naisf"/>
        <w:numPr>
          <w:ilvl w:val="1"/>
          <w:numId w:val="36"/>
        </w:numPr>
        <w:spacing w:before="0" w:after="0"/>
        <w:ind w:left="0" w:firstLine="720"/>
      </w:pPr>
      <w:r w:rsidRPr="00EB1C9E">
        <w:t xml:space="preserve">projekta iesniedzējam </w:t>
      </w:r>
      <w:r w:rsidR="00840720">
        <w:t>–</w:t>
      </w:r>
      <w:r w:rsidRPr="00EB1C9E">
        <w:t xml:space="preserve"> atzinumu;</w:t>
      </w:r>
    </w:p>
    <w:p w:rsidR="003D6E52" w:rsidRDefault="00A367C7" w:rsidP="00E53F28">
      <w:pPr>
        <w:pStyle w:val="naisf"/>
        <w:numPr>
          <w:ilvl w:val="1"/>
          <w:numId w:val="36"/>
        </w:numPr>
        <w:spacing w:before="0" w:after="0"/>
        <w:ind w:left="0" w:firstLine="720"/>
      </w:pPr>
      <w:r w:rsidRPr="00EB1C9E">
        <w:t xml:space="preserve">sadarbības iestādei </w:t>
      </w:r>
      <w:r w:rsidR="00840720">
        <w:t>–</w:t>
      </w:r>
      <w:r w:rsidRPr="00EB1C9E">
        <w:t xml:space="preserve"> </w:t>
      </w:r>
      <w:r w:rsidR="007D0FE2" w:rsidRPr="00EB1C9E">
        <w:t xml:space="preserve">lēmumu par projekta iesnieguma </w:t>
      </w:r>
      <w:r w:rsidR="0074575D" w:rsidRPr="0074575D">
        <w:t>apstiprināšanu ar nosacījumu un apstiprinātā projekta iesnieguma oriģināleksempl</w:t>
      </w:r>
      <w:r w:rsidR="007D0FE2" w:rsidRPr="00EB1C9E">
        <w:t>āru, kas iesniegts papīra formā, vai projekta iesniegumu, kas iesniegts elektroniska dokumenta formā, parakstīts ar drošu elektronisko parakstu un apliecināts ar laika zīmogu atbilstoši normatīvajiem aktiem par elektronisko dokumentu noformēšanu. Ja projekta iesniegums iesniegts papīra formā, piecu darbdienu laikā pēc vienošanās vai līguma par projekta īstenošanu noslēgšanas sadarbības iestāde no atbildīgās iestādes saņemto projekta iesnieguma oriģināleksemplāru nosūta atpakaļ atbildīgajai iestādei.</w:t>
      </w:r>
    </w:p>
    <w:bookmarkEnd w:id="105"/>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bookmarkStart w:id="107" w:name="_Ref325989454"/>
      <w:r w:rsidRPr="00EB1C9E">
        <w:t xml:space="preserve">Ja projekta iesniedzējs nenodrošina </w:t>
      </w:r>
      <w:r w:rsidR="00B67B3B" w:rsidRPr="00EB1C9E">
        <w:t xml:space="preserve">šo noteikumu </w:t>
      </w:r>
      <w:fldSimple w:instr=" REF _Ref333315551 \r \h  \* MERGEFORMAT ">
        <w:r w:rsidR="008C02AE">
          <w:t>63</w:t>
        </w:r>
      </w:fldSimple>
      <w:r w:rsidR="00B67B3B" w:rsidRPr="00EB1C9E">
        <w:t xml:space="preserve">.punktā minētajā </w:t>
      </w:r>
      <w:r w:rsidRPr="00EB1C9E">
        <w:t xml:space="preserve">lēmumā ietverto nosacījumu izpildi </w:t>
      </w:r>
      <w:r w:rsidR="00B67B3B" w:rsidRPr="00EB1C9E">
        <w:t>lēmumā</w:t>
      </w:r>
      <w:r w:rsidRPr="00EB1C9E">
        <w:t xml:space="preserve"> noteiktajā termiņā, </w:t>
      </w:r>
      <w:r w:rsidR="00B67B3B" w:rsidRPr="00EB1C9E">
        <w:t xml:space="preserve">atzinumu </w:t>
      </w:r>
      <w:r w:rsidRPr="00EB1C9E">
        <w:t xml:space="preserve">par to, ka lēmumā ietvertie nosacījumi nav izpildīti, atbildīgā iestāde nosūta projekta iesniedzējam </w:t>
      </w:r>
      <w:r w:rsidR="00B67B3B" w:rsidRPr="00EB1C9E">
        <w:t xml:space="preserve">ne vēlāk kā </w:t>
      </w:r>
      <w:r w:rsidRPr="00EB1C9E">
        <w:t xml:space="preserve">piecu darbdienu laikā </w:t>
      </w:r>
      <w:r w:rsidR="00B67B3B" w:rsidRPr="00EB1C9E">
        <w:t xml:space="preserve">no </w:t>
      </w:r>
      <w:r w:rsidRPr="00EB1C9E">
        <w:t>tā parakstīšanas</w:t>
      </w:r>
      <w:r w:rsidR="00B67B3B" w:rsidRPr="00EB1C9E">
        <w:t xml:space="preserve"> dienas</w:t>
      </w:r>
      <w:r w:rsidRPr="00EB1C9E">
        <w:t>.</w:t>
      </w:r>
      <w:bookmarkEnd w:id="107"/>
    </w:p>
    <w:p w:rsidR="0007219F" w:rsidRDefault="00A367C7" w:rsidP="00E53F28">
      <w:pPr>
        <w:pStyle w:val="naisf"/>
        <w:spacing w:before="0" w:after="0"/>
        <w:ind w:firstLine="720"/>
        <w:rPr>
          <w:strike/>
        </w:rPr>
      </w:pPr>
      <w:r w:rsidRPr="00EB1C9E">
        <w:t> </w:t>
      </w:r>
    </w:p>
    <w:p w:rsidR="00FD4226" w:rsidRDefault="00FD4226" w:rsidP="00E53F28">
      <w:pPr>
        <w:pStyle w:val="Heading4"/>
        <w:numPr>
          <w:ilvl w:val="0"/>
          <w:numId w:val="16"/>
        </w:numPr>
        <w:spacing w:before="0" w:beforeAutospacing="0" w:after="0" w:afterAutospacing="0"/>
        <w:jc w:val="center"/>
      </w:pPr>
      <w:bookmarkStart w:id="108" w:name="411875"/>
      <w:r>
        <w:t>Kredītiestādes garantijas vēstule</w:t>
      </w:r>
      <w:bookmarkEnd w:id="108"/>
    </w:p>
    <w:p w:rsidR="00C45CF7" w:rsidRPr="00FD4226" w:rsidRDefault="00C45CF7" w:rsidP="00E53F28">
      <w:pPr>
        <w:pStyle w:val="Heading4"/>
        <w:spacing w:before="0" w:beforeAutospacing="0" w:after="0" w:afterAutospacing="0"/>
        <w:ind w:left="720"/>
        <w:jc w:val="center"/>
      </w:pPr>
    </w:p>
    <w:p w:rsidR="00FD4226" w:rsidRPr="007F2067" w:rsidRDefault="00FD4226" w:rsidP="00E53F28">
      <w:pPr>
        <w:pStyle w:val="naisf"/>
        <w:numPr>
          <w:ilvl w:val="0"/>
          <w:numId w:val="36"/>
        </w:numPr>
        <w:spacing w:before="0" w:after="0"/>
        <w:ind w:left="0" w:firstLine="720"/>
      </w:pPr>
      <w:bookmarkStart w:id="109" w:name="p46"/>
      <w:bookmarkStart w:id="110" w:name="_Ref336507522"/>
      <w:bookmarkEnd w:id="109"/>
      <w:r w:rsidRPr="007F2067">
        <w:lastRenderedPageBreak/>
        <w:t xml:space="preserve">Projekta iesniedzējs </w:t>
      </w:r>
      <w:r w:rsidR="002A7817" w:rsidRPr="00500B81">
        <w:t>pirms vien</w:t>
      </w:r>
      <w:r w:rsidR="00176A3C" w:rsidRPr="00500B81">
        <w:t>o</w:t>
      </w:r>
      <w:r w:rsidR="002A7817" w:rsidRPr="00500B81">
        <w:t>šanās vai līguma par projekta īstenošanu</w:t>
      </w:r>
      <w:r w:rsidR="00133DA7" w:rsidRPr="00133DA7">
        <w:rPr>
          <w:b/>
        </w:rPr>
        <w:t xml:space="preserve"> </w:t>
      </w:r>
      <w:r w:rsidR="00E03019" w:rsidRPr="007F2067">
        <w:t xml:space="preserve">sadarbības iestādē </w:t>
      </w:r>
      <w:r w:rsidRPr="007F2067">
        <w:t>iesniedz kredītiestādes izsniegtu pirmā pieprasījuma līguma izpildes garantijas vēstuli divu procentu vērtībā no pieprasītā publiskā finansējuma. Garantijas vēstulē noteikts, ka projekta iesniedzējam 12 mēnešu laikā no dienas, kad tiks noslēgt</w:t>
      </w:r>
      <w:r w:rsidR="003C5EF0">
        <w:t>a</w:t>
      </w:r>
      <w:r w:rsidRPr="007F2067">
        <w:t xml:space="preserve"> </w:t>
      </w:r>
      <w:r w:rsidR="00EB5A07">
        <w:t xml:space="preserve">vienošanās vai </w:t>
      </w:r>
      <w:r w:rsidRPr="007F2067">
        <w:t>līgums par projekta īstenošanu ar sadarbības iestādi, sadarbības iestādē ir jāiesniedz starpposma maksājuma pieprasījums vismaz par 35 % no pieprasītā publiskā finansējuma apmēra (turpmāk – garantijas vēstule).</w:t>
      </w:r>
      <w:bookmarkEnd w:id="110"/>
    </w:p>
    <w:p w:rsidR="00821DA0" w:rsidRPr="007F2067" w:rsidRDefault="00821DA0" w:rsidP="00E53F28">
      <w:pPr>
        <w:pStyle w:val="naisf"/>
        <w:spacing w:before="0" w:after="0"/>
      </w:pPr>
    </w:p>
    <w:p w:rsidR="00FD4226" w:rsidRPr="007F2067" w:rsidRDefault="00FD4226" w:rsidP="00E53F28">
      <w:pPr>
        <w:pStyle w:val="naisf"/>
        <w:numPr>
          <w:ilvl w:val="0"/>
          <w:numId w:val="36"/>
        </w:numPr>
        <w:spacing w:before="0" w:after="0"/>
        <w:ind w:left="0" w:firstLine="720"/>
      </w:pPr>
      <w:bookmarkStart w:id="111" w:name="p47"/>
      <w:bookmarkStart w:id="112" w:name="_Ref336507626"/>
      <w:bookmarkEnd w:id="111"/>
      <w:r w:rsidRPr="007F2067">
        <w:t xml:space="preserve">Šo noteikumu </w:t>
      </w:r>
      <w:hyperlink r:id="rId39" w:anchor="p46" w:history="1">
        <w:fldSimple w:instr=" REF _Ref336507522 \r \h  \* MERGEFORMAT ">
          <w:r w:rsidR="00B8202E">
            <w:t>67</w:t>
          </w:r>
        </w:fldSimple>
        <w:r w:rsidRPr="007F2067">
          <w:t>.punktā</w:t>
        </w:r>
      </w:hyperlink>
      <w:r w:rsidRPr="007F2067">
        <w:t xml:space="preserve"> minētās garantijas vēstules garantijas termiņš ir vismaz 20 mēneši no projektu iesniegumu iesniegšanas termiņa pēdējās dienas.</w:t>
      </w:r>
      <w:bookmarkEnd w:id="112"/>
    </w:p>
    <w:p w:rsidR="00C45CF7" w:rsidRPr="007F2067" w:rsidRDefault="00C45CF7" w:rsidP="00E53F28">
      <w:pPr>
        <w:pStyle w:val="naisf"/>
        <w:spacing w:before="0" w:after="0"/>
        <w:ind w:left="720" w:firstLine="0"/>
      </w:pPr>
    </w:p>
    <w:p w:rsidR="00FD4226" w:rsidRPr="007F2067" w:rsidRDefault="00FD4226" w:rsidP="00E53F28">
      <w:pPr>
        <w:pStyle w:val="naisf"/>
        <w:numPr>
          <w:ilvl w:val="0"/>
          <w:numId w:val="36"/>
        </w:numPr>
        <w:spacing w:before="0" w:after="0"/>
        <w:ind w:left="0" w:firstLine="720"/>
      </w:pPr>
      <w:bookmarkStart w:id="113" w:name="p48"/>
      <w:bookmarkStart w:id="114" w:name="_Ref340232800"/>
      <w:bookmarkEnd w:id="113"/>
      <w:r w:rsidRPr="007F2067">
        <w:t xml:space="preserve">Sadarbības iestādei ir pienākums atbrīvot šo noteikumu </w:t>
      </w:r>
      <w:hyperlink r:id="rId40" w:anchor="p46" w:history="1">
        <w:fldSimple w:instr=" REF _Ref336507522 \r \h  \* MERGEFORMAT ">
          <w:r w:rsidR="00185881">
            <w:t>67</w:t>
          </w:r>
        </w:fldSimple>
        <w:r w:rsidRPr="007F2067">
          <w:t>.punktā</w:t>
        </w:r>
      </w:hyperlink>
      <w:r w:rsidRPr="007F2067">
        <w:t xml:space="preserve"> minētajā garantijas vēstulē norādīto summu pirms šo noteikumu </w:t>
      </w:r>
      <w:hyperlink r:id="rId41" w:anchor="p47" w:history="1">
        <w:fldSimple w:instr=" REF _Ref336507626 \r \h  \* MERGEFORMAT ">
          <w:r w:rsidR="00185881">
            <w:t>68</w:t>
          </w:r>
        </w:fldSimple>
        <w:r w:rsidRPr="007F2067">
          <w:t>.punktā</w:t>
        </w:r>
      </w:hyperlink>
      <w:r w:rsidRPr="007F2067">
        <w:t xml:space="preserve"> noteiktā termiņa šādos gadījumos:</w:t>
      </w:r>
      <w:bookmarkEnd w:id="114"/>
      <w:r w:rsidRPr="007F2067">
        <w:t xml:space="preserve"> </w:t>
      </w:r>
    </w:p>
    <w:p w:rsidR="00FD4226" w:rsidRPr="00500B81" w:rsidRDefault="00FD4226" w:rsidP="00E53F28">
      <w:pPr>
        <w:pStyle w:val="naisf"/>
        <w:numPr>
          <w:ilvl w:val="1"/>
          <w:numId w:val="36"/>
        </w:numPr>
        <w:spacing w:before="0" w:after="0"/>
        <w:ind w:left="0" w:firstLine="720"/>
      </w:pPr>
      <w:r w:rsidRPr="007F2067">
        <w:t xml:space="preserve">ja </w:t>
      </w:r>
      <w:r w:rsidR="00133DA7" w:rsidRPr="00500B81">
        <w:t>atbildīgā iestāde</w:t>
      </w:r>
      <w:r w:rsidRPr="00500B81">
        <w:t xml:space="preserve"> pēc projekta iesnieguma vērtēšanas ir pieņēmusi lēmumu par projekta iesnieguma noraidīšanu vai parakstījusi atzinumu par projekta iesniedzēja iesniegtās informācijas neatbilstību lēmumā par projekta iesnieguma apstiprināšanu ar nosacījumu ietvertajiem nosacījumiem; </w:t>
      </w:r>
    </w:p>
    <w:p w:rsidR="00FD4226" w:rsidRPr="00500B81" w:rsidRDefault="00FD4226" w:rsidP="007312F6">
      <w:pPr>
        <w:pStyle w:val="naisf"/>
        <w:numPr>
          <w:ilvl w:val="1"/>
          <w:numId w:val="36"/>
        </w:numPr>
        <w:spacing w:before="0" w:after="0"/>
        <w:ind w:left="0" w:firstLine="720"/>
      </w:pPr>
      <w:r w:rsidRPr="00500B81">
        <w:t>ja sadarbības iestāde ir konstatējusi, ka finansējuma saņēmējs 12 mēnešu laikā no dienas, kad noslēgts līgums par projekta īstenošanu, sadarbības iestādē ir iesniedzis starpposma maksājuma pieprasījumu vismaz par 35 % no pieprasītā publiskā finansējuma apmēra</w:t>
      </w:r>
      <w:r w:rsidR="007312F6" w:rsidRPr="00500B81">
        <w:t>.</w:t>
      </w:r>
    </w:p>
    <w:p w:rsidR="008811E5" w:rsidRPr="00500B81" w:rsidRDefault="008811E5" w:rsidP="00E53F28">
      <w:pPr>
        <w:pStyle w:val="naisf"/>
        <w:spacing w:before="0" w:after="0"/>
      </w:pPr>
    </w:p>
    <w:p w:rsidR="00FD4226" w:rsidRPr="00500B81" w:rsidRDefault="00FD4226" w:rsidP="00E53F28">
      <w:pPr>
        <w:pStyle w:val="naisf"/>
        <w:numPr>
          <w:ilvl w:val="0"/>
          <w:numId w:val="36"/>
        </w:numPr>
        <w:spacing w:before="0" w:after="0"/>
        <w:ind w:left="0" w:firstLine="720"/>
      </w:pPr>
      <w:bookmarkStart w:id="115" w:name="p49"/>
      <w:bookmarkStart w:id="116" w:name="_Ref336507779"/>
      <w:bookmarkEnd w:id="115"/>
      <w:r w:rsidRPr="00500B81">
        <w:t xml:space="preserve">Šo noteikumu </w:t>
      </w:r>
      <w:hyperlink r:id="rId42" w:anchor="p46" w:history="1">
        <w:fldSimple w:instr=" REF _Ref336507522 \r \h  \* MERGEFORMAT ">
          <w:r w:rsidR="00185881">
            <w:t>67</w:t>
          </w:r>
        </w:fldSimple>
        <w:r w:rsidRPr="00500B81">
          <w:t>.punktā</w:t>
        </w:r>
      </w:hyperlink>
      <w:r w:rsidRPr="00500B81">
        <w:t xml:space="preserve"> minētajā garantijas vēstulē norādīto summu kredītiestāde izmaksā pēc pirmā sadarbības iestādes pieprasījuma šādos gadījumos:</w:t>
      </w:r>
      <w:bookmarkEnd w:id="116"/>
      <w:r w:rsidRPr="00500B81">
        <w:t xml:space="preserve"> </w:t>
      </w:r>
    </w:p>
    <w:p w:rsidR="00FD4226" w:rsidRPr="00500B81" w:rsidRDefault="00FD4226" w:rsidP="00E53F28">
      <w:pPr>
        <w:pStyle w:val="naisf"/>
        <w:numPr>
          <w:ilvl w:val="1"/>
          <w:numId w:val="36"/>
        </w:numPr>
        <w:spacing w:before="0" w:after="0"/>
        <w:ind w:left="0" w:firstLine="720"/>
      </w:pPr>
      <w:r w:rsidRPr="00500B81">
        <w:t xml:space="preserve">ja projekta iesniedzējs pēc projekta iesnieguma iesniegšanas ir atsaucis iesniegto projekta iesniegumu; </w:t>
      </w:r>
    </w:p>
    <w:p w:rsidR="00FD4226" w:rsidRPr="007F2067" w:rsidRDefault="00FD4226" w:rsidP="00E53F28">
      <w:pPr>
        <w:pStyle w:val="naisf"/>
        <w:numPr>
          <w:ilvl w:val="1"/>
          <w:numId w:val="36"/>
        </w:numPr>
        <w:spacing w:before="0" w:after="0"/>
        <w:ind w:left="0" w:firstLine="720"/>
      </w:pPr>
      <w:r w:rsidRPr="00500B81">
        <w:t xml:space="preserve">ja </w:t>
      </w:r>
      <w:r w:rsidR="00133DA7" w:rsidRPr="00500B81">
        <w:t>atbildīgā iestāde</w:t>
      </w:r>
      <w:r w:rsidRPr="00500B81">
        <w:t xml:space="preserve"> ir pieņēmusi</w:t>
      </w:r>
      <w:r w:rsidRPr="007F2067">
        <w:t xml:space="preserve"> lēmumu par projekta iesnieguma apstiprināšanu ar nosacījumu, bet noteiktajā termiņā projekta iesniedzējs nav sniedzis nepieciešamo informāciju vai nav sniedzis argumentētu pamatojumu par nespēju sniegt nepieciešamo informāciju; </w:t>
      </w:r>
    </w:p>
    <w:p w:rsidR="00FD4226" w:rsidRPr="00322E4D" w:rsidRDefault="00FD4226" w:rsidP="00E53F28">
      <w:pPr>
        <w:pStyle w:val="naisf"/>
        <w:numPr>
          <w:ilvl w:val="1"/>
          <w:numId w:val="36"/>
        </w:numPr>
        <w:spacing w:before="0" w:after="0"/>
        <w:ind w:left="0" w:firstLine="720"/>
      </w:pPr>
      <w:r w:rsidRPr="007F2067">
        <w:t xml:space="preserve">ja </w:t>
      </w:r>
      <w:r w:rsidR="007312F6" w:rsidRPr="00322E4D">
        <w:t xml:space="preserve">atbildīgā iestāde </w:t>
      </w:r>
      <w:r w:rsidRPr="00322E4D">
        <w:t xml:space="preserve">ir pieņēmusi lēmumu par projekta iesnieguma apstiprināšanu, bet noteiktajā termiņā projekta iesniedzējs nav noslēdzis ar sadarbības iestādi līgumu par projekta īstenošanu; </w:t>
      </w:r>
    </w:p>
    <w:p w:rsidR="00FD4226" w:rsidRPr="007F2067" w:rsidRDefault="00FD4226" w:rsidP="00E53F28">
      <w:pPr>
        <w:pStyle w:val="naisf"/>
        <w:numPr>
          <w:ilvl w:val="1"/>
          <w:numId w:val="36"/>
        </w:numPr>
        <w:spacing w:before="0" w:after="0"/>
        <w:ind w:left="0" w:firstLine="720"/>
      </w:pPr>
      <w:r w:rsidRPr="00322E4D">
        <w:t>ja tiek lauzt</w:t>
      </w:r>
      <w:r w:rsidR="00017D48" w:rsidRPr="00322E4D">
        <w:t>a vieno</w:t>
      </w:r>
      <w:r w:rsidR="00840720" w:rsidRPr="00322E4D">
        <w:t>ša</w:t>
      </w:r>
      <w:r w:rsidR="00017D48" w:rsidRPr="00322E4D">
        <w:t>nās vai</w:t>
      </w:r>
      <w:r w:rsidRPr="00322E4D">
        <w:t xml:space="preserve"> līgums par projekta īstenošanu pēc finansējuma saņēmēja</w:t>
      </w:r>
      <w:r w:rsidR="007312F6" w:rsidRPr="00322E4D">
        <w:t xml:space="preserve">, </w:t>
      </w:r>
      <w:r w:rsidR="00133DA7" w:rsidRPr="00322E4D">
        <w:t>atbildīgās iestādes</w:t>
      </w:r>
      <w:r w:rsidRPr="00322E4D">
        <w:t xml:space="preserve"> vai</w:t>
      </w:r>
      <w:r w:rsidRPr="007F2067">
        <w:t xml:space="preserve"> sadarbības iestādes iniciatīvas; </w:t>
      </w:r>
    </w:p>
    <w:p w:rsidR="00FD4226" w:rsidRPr="007F2067" w:rsidRDefault="00FD4226" w:rsidP="00E53F28">
      <w:pPr>
        <w:pStyle w:val="naisf"/>
        <w:numPr>
          <w:ilvl w:val="1"/>
          <w:numId w:val="36"/>
        </w:numPr>
        <w:spacing w:before="0" w:after="0"/>
        <w:ind w:left="0" w:firstLine="720"/>
      </w:pPr>
      <w:r w:rsidRPr="007F2067">
        <w:t xml:space="preserve">ja 12 mēnešu laikā no dienas, kad </w:t>
      </w:r>
      <w:r w:rsidR="00017D48" w:rsidRPr="007F2067">
        <w:t>noslēgt</w:t>
      </w:r>
      <w:r w:rsidR="00017D48">
        <w:t>a</w:t>
      </w:r>
      <w:r w:rsidR="00017D48" w:rsidRPr="007F2067">
        <w:t xml:space="preserve"> </w:t>
      </w:r>
      <w:r w:rsidR="00017D48">
        <w:t xml:space="preserve">vienošanās vai </w:t>
      </w:r>
      <w:r w:rsidRPr="007F2067">
        <w:t>līgums par projekta īstenošanu, finansējuma saņēmējs sadarbības iestādē nav iesniedzis starpposma maksājuma pieprasījumu vismaz par 35 % no pieprasītā publiskā finansējuma apmēra.</w:t>
      </w:r>
    </w:p>
    <w:p w:rsidR="008811E5" w:rsidRPr="007F2067" w:rsidRDefault="008811E5" w:rsidP="00E53F28">
      <w:pPr>
        <w:pStyle w:val="naisf"/>
        <w:spacing w:before="0" w:after="0"/>
      </w:pPr>
    </w:p>
    <w:p w:rsidR="00FD4226" w:rsidRPr="007F2067" w:rsidRDefault="00FD4226" w:rsidP="00E53F28">
      <w:pPr>
        <w:pStyle w:val="naisf"/>
        <w:numPr>
          <w:ilvl w:val="0"/>
          <w:numId w:val="36"/>
        </w:numPr>
        <w:spacing w:before="0" w:after="0"/>
        <w:ind w:left="0" w:firstLine="720"/>
      </w:pPr>
      <w:bookmarkStart w:id="117" w:name="p50"/>
      <w:bookmarkEnd w:id="117"/>
      <w:r w:rsidRPr="007F2067">
        <w:t xml:space="preserve">Šo </w:t>
      </w:r>
      <w:r w:rsidRPr="007067A0">
        <w:t xml:space="preserve">noteikumu </w:t>
      </w:r>
      <w:hyperlink r:id="rId43" w:anchor="p49" w:history="1">
        <w:fldSimple w:instr=" REF _Ref336507779 \r \h  \* MERGEFORMAT ">
          <w:r w:rsidR="00185881" w:rsidRPr="00A266E6">
            <w:t>70</w:t>
          </w:r>
        </w:fldSimple>
        <w:r w:rsidRPr="00A266E6">
          <w:t>.p</w:t>
        </w:r>
        <w:r w:rsidRPr="007067A0">
          <w:t>unktā</w:t>
        </w:r>
      </w:hyperlink>
      <w:r w:rsidRPr="007F2067">
        <w:t xml:space="preserve"> noteiktajā kārtībā iegūtos finanšu līdzekļus ieskaita valsts pamatbudžeta ieņēmumos.</w:t>
      </w:r>
    </w:p>
    <w:p w:rsidR="00B87C7B" w:rsidRDefault="00B87C7B" w:rsidP="00E53F28">
      <w:pPr>
        <w:pStyle w:val="ListParagraph"/>
      </w:pPr>
    </w:p>
    <w:p w:rsidR="00A367C7" w:rsidRPr="00EB1C9E" w:rsidRDefault="00A367C7" w:rsidP="00E53F28">
      <w:pPr>
        <w:pStyle w:val="Heading4"/>
        <w:numPr>
          <w:ilvl w:val="0"/>
          <w:numId w:val="16"/>
        </w:numPr>
        <w:spacing w:before="0" w:beforeAutospacing="0" w:after="0" w:afterAutospacing="0"/>
        <w:jc w:val="center"/>
      </w:pPr>
      <w:bookmarkStart w:id="118" w:name="bkm11"/>
      <w:r w:rsidRPr="00EB1C9E">
        <w:t>Projekta īstenošanas vispārīgie nosacījumi</w:t>
      </w:r>
    </w:p>
    <w:p w:rsidR="0030737A" w:rsidRPr="00EB1C9E" w:rsidRDefault="0030737A" w:rsidP="00E53F28">
      <w:pPr>
        <w:pStyle w:val="Heading4"/>
        <w:spacing w:before="0" w:beforeAutospacing="0" w:after="0" w:afterAutospacing="0"/>
        <w:ind w:firstLine="720"/>
        <w:jc w:val="both"/>
      </w:pPr>
    </w:p>
    <w:p w:rsidR="003D6E52" w:rsidRPr="00344C7E" w:rsidRDefault="00164BE7" w:rsidP="009A1569">
      <w:pPr>
        <w:pStyle w:val="naisf"/>
        <w:numPr>
          <w:ilvl w:val="0"/>
          <w:numId w:val="36"/>
        </w:numPr>
        <w:spacing w:before="0" w:after="0"/>
        <w:ind w:left="0" w:firstLine="720"/>
      </w:pPr>
      <w:bookmarkStart w:id="119" w:name="_Ref325112595"/>
      <w:r w:rsidRPr="00122651">
        <w:t>Līdzējs</w:t>
      </w:r>
      <w:r w:rsidR="00A367C7" w:rsidRPr="00EB1C9E">
        <w:t xml:space="preserve"> ir tiesīgs uzsākt projekta īstenošanu</w:t>
      </w:r>
      <w:r w:rsidR="009A1569">
        <w:t xml:space="preserve"> </w:t>
      </w:r>
      <w:bookmarkStart w:id="120" w:name="_Ref332188729"/>
      <w:r w:rsidR="00A20EEF" w:rsidRPr="00EB1C9E">
        <w:t xml:space="preserve">pēc </w:t>
      </w:r>
      <w:r w:rsidR="007D240C" w:rsidRPr="00EB1C9E">
        <w:t>vienošanās vai līguma</w:t>
      </w:r>
      <w:r w:rsidR="00A20EEF" w:rsidRPr="00EB1C9E">
        <w:t xml:space="preserve"> par projekta īstenošanu noslēgšanas ar sadarbības iestādi</w:t>
      </w:r>
      <w:bookmarkEnd w:id="119"/>
      <w:r w:rsidR="00A367C7" w:rsidRPr="00EB1C9E">
        <w:t>.</w:t>
      </w:r>
      <w:bookmarkEnd w:id="120"/>
    </w:p>
    <w:p w:rsidR="00A367C7" w:rsidRPr="00EB1C9E" w:rsidRDefault="00A367C7" w:rsidP="00E53F28">
      <w:pPr>
        <w:pStyle w:val="naisf"/>
        <w:spacing w:before="0" w:after="0"/>
        <w:ind w:firstLine="720"/>
      </w:pPr>
      <w:r w:rsidRPr="00EB1C9E">
        <w:t> </w:t>
      </w:r>
    </w:p>
    <w:p w:rsidR="003D6E52" w:rsidRDefault="009906ED" w:rsidP="00E53F28">
      <w:pPr>
        <w:pStyle w:val="naisf"/>
        <w:numPr>
          <w:ilvl w:val="0"/>
          <w:numId w:val="36"/>
        </w:numPr>
        <w:spacing w:before="0" w:after="0"/>
        <w:ind w:left="0" w:firstLine="720"/>
      </w:pPr>
      <w:bookmarkStart w:id="121" w:name="_Ref340229870"/>
      <w:r w:rsidRPr="00EB1C9E">
        <w:t>Finansējuma saņēmējs saņem finansējumu, ja ir izpildīti šādi nosacījumi:</w:t>
      </w:r>
      <w:bookmarkEnd w:id="121"/>
    </w:p>
    <w:p w:rsidR="003D6E52" w:rsidRDefault="009906ED" w:rsidP="00E53F28">
      <w:pPr>
        <w:pStyle w:val="naisf"/>
        <w:numPr>
          <w:ilvl w:val="1"/>
          <w:numId w:val="36"/>
        </w:numPr>
        <w:spacing w:before="0" w:after="0"/>
        <w:ind w:left="0" w:firstLine="720"/>
      </w:pPr>
      <w:r w:rsidRPr="00EB1C9E">
        <w:lastRenderedPageBreak/>
        <w:t>m</w:t>
      </w:r>
      <w:r w:rsidR="00A367C7" w:rsidRPr="00EB1C9E">
        <w:t xml:space="preserve">aksājumu (tai skaitā avansa maksājumu) saņemšanai un maksājumu veikšanai finansējuma </w:t>
      </w:r>
      <w:r w:rsidR="00693E92">
        <w:t>līdzēji</w:t>
      </w:r>
      <w:r w:rsidR="00BB0C20">
        <w:t xml:space="preserve"> </w:t>
      </w:r>
      <w:r w:rsidRPr="00EB1C9E">
        <w:t xml:space="preserve">Valsts kasē vai kredītiestādē </w:t>
      </w:r>
      <w:r w:rsidR="00A367C7" w:rsidRPr="00EB1C9E">
        <w:t>atver atsevišķu kontu</w:t>
      </w:r>
      <w:r w:rsidR="006C4D90" w:rsidRPr="00EB1C9E">
        <w:t xml:space="preserve">, </w:t>
      </w:r>
      <w:r w:rsidR="001B1F1D" w:rsidRPr="00EB1C9E">
        <w:t xml:space="preserve">kurā </w:t>
      </w:r>
      <w:r w:rsidR="0077337C" w:rsidRPr="00EB1C9E">
        <w:t>veic</w:t>
      </w:r>
      <w:r w:rsidR="001B1F1D" w:rsidRPr="00EB1C9E">
        <w:t xml:space="preserve"> un saņem vis</w:t>
      </w:r>
      <w:r w:rsidR="0077337C" w:rsidRPr="00EB1C9E">
        <w:t>us</w:t>
      </w:r>
      <w:r w:rsidR="001B1F1D" w:rsidRPr="00EB1C9E">
        <w:t xml:space="preserve"> ar projekta īstenošanu saistīt</w:t>
      </w:r>
      <w:r w:rsidR="0077337C" w:rsidRPr="00EB1C9E">
        <w:t>os</w:t>
      </w:r>
      <w:r w:rsidR="001B1F1D" w:rsidRPr="00EB1C9E">
        <w:t xml:space="preserve"> maksājum</w:t>
      </w:r>
      <w:r w:rsidR="0077337C" w:rsidRPr="00EB1C9E">
        <w:t>us</w:t>
      </w:r>
      <w:r w:rsidR="00BB0C20">
        <w:t xml:space="preserve">. </w:t>
      </w:r>
      <w:r w:rsidR="00133DA7" w:rsidRPr="00133DA7">
        <w:t>Lai saņemtu avansa maksājumu, finansējuma saņēmējs iesniedz sadarbības iestādē bankas garantiju par avansa summu. Bankas garantijas termiņš nav īsāks par diviem mēnešiem pēc līgumā vai vienošanās par projekta īstenošanu nosacījumos minētā projekta pabeigšanas datuma</w:t>
      </w:r>
      <w:r w:rsidR="004F5ED8">
        <w:t>;</w:t>
      </w:r>
    </w:p>
    <w:p w:rsidR="003D6E52" w:rsidRDefault="00414E25" w:rsidP="00E53F28">
      <w:pPr>
        <w:pStyle w:val="naisf"/>
        <w:numPr>
          <w:ilvl w:val="1"/>
          <w:numId w:val="36"/>
        </w:numPr>
        <w:spacing w:before="0" w:after="0"/>
        <w:ind w:left="0" w:firstLine="720"/>
      </w:pPr>
      <w:r>
        <w:t>līdzējs</w:t>
      </w:r>
      <w:r w:rsidR="00CD2396" w:rsidRPr="00EB1C9E">
        <w:t xml:space="preserve"> </w:t>
      </w:r>
      <w:r w:rsidR="00A367C7" w:rsidRPr="00EB1C9E">
        <w:t xml:space="preserve">nodrošina projekta īstenošanas finanšu plūsmas skaidru nodalīšanu no citām </w:t>
      </w:r>
      <w:r w:rsidR="009906ED" w:rsidRPr="00EB1C9E">
        <w:t>finansējuma saņēmēja</w:t>
      </w:r>
      <w:r w:rsidR="00A367C7" w:rsidRPr="00EB1C9E">
        <w:t xml:space="preserve"> </w:t>
      </w:r>
      <w:r w:rsidR="00BB0C20">
        <w:t xml:space="preserve">un </w:t>
      </w:r>
      <w:r>
        <w:t>līdzēja</w:t>
      </w:r>
      <w:r w:rsidR="00BB0C20">
        <w:t xml:space="preserve"> </w:t>
      </w:r>
      <w:r w:rsidR="00A367C7" w:rsidRPr="00EB1C9E">
        <w:t xml:space="preserve">darbības finanšu plūsmām projekta īstenošanas laikā un trīs gadus pēc projekta īstenošanas, ja </w:t>
      </w:r>
      <w:r>
        <w:t>līdzējs</w:t>
      </w:r>
      <w:r w:rsidR="00BB0C20">
        <w:t xml:space="preserve"> </w:t>
      </w:r>
      <w:r w:rsidR="00A367C7" w:rsidRPr="00EB1C9E">
        <w:t xml:space="preserve">atbilst sīkā, mazā vai vidējā komersanta definīcijai, vai piecus gadus pēc projekta īstenošanas, ja </w:t>
      </w:r>
      <w:r w:rsidR="009906ED" w:rsidRPr="00EB1C9E">
        <w:t>finansējuma saņēmējs</w:t>
      </w:r>
      <w:r w:rsidR="00765C93" w:rsidRPr="00EB1C9E">
        <w:t xml:space="preserve"> </w:t>
      </w:r>
      <w:r w:rsidR="00BB0C20">
        <w:t xml:space="preserve">un </w:t>
      </w:r>
      <w:r>
        <w:t>līdzējs</w:t>
      </w:r>
      <w:r w:rsidR="00BB0C20">
        <w:t xml:space="preserve"> </w:t>
      </w:r>
      <w:r w:rsidR="00A367C7" w:rsidRPr="00EB1C9E">
        <w:t xml:space="preserve">atbilst </w:t>
      </w:r>
      <w:r w:rsidR="009906ED" w:rsidRPr="00EB1C9E">
        <w:t>lielā komersanta definīcijai;</w:t>
      </w:r>
    </w:p>
    <w:p w:rsidR="003D6E52" w:rsidRDefault="00A367C7" w:rsidP="00E53F28">
      <w:pPr>
        <w:pStyle w:val="naisf"/>
        <w:numPr>
          <w:ilvl w:val="1"/>
          <w:numId w:val="36"/>
        </w:numPr>
        <w:spacing w:before="0" w:after="0"/>
        <w:ind w:left="0" w:firstLine="720"/>
      </w:pPr>
      <w:r w:rsidRPr="00EB1C9E">
        <w:t> </w:t>
      </w:r>
      <w:r w:rsidR="009906ED" w:rsidRPr="00EB1C9E">
        <w:t>j</w:t>
      </w:r>
      <w:r w:rsidR="001B1F1D" w:rsidRPr="00EB1C9E">
        <w:t xml:space="preserve">a kāda no nozarēm, kurā darbojas </w:t>
      </w:r>
      <w:r w:rsidR="00414E25">
        <w:t>līdzējs</w:t>
      </w:r>
      <w:r w:rsidR="001B1F1D" w:rsidRPr="00EB1C9E">
        <w:t xml:space="preserve"> nav atbalstāma, un </w:t>
      </w:r>
      <w:r w:rsidR="004A2E9C">
        <w:t>līdzējs</w:t>
      </w:r>
      <w:r w:rsidR="00CD2396" w:rsidRPr="00EB1C9E">
        <w:t xml:space="preserve"> </w:t>
      </w:r>
      <w:r w:rsidR="001B1F1D" w:rsidRPr="00EB1C9E">
        <w:t>pretendē uz</w:t>
      </w:r>
      <w:r w:rsidR="0030737A" w:rsidRPr="00EB1C9E">
        <w:t xml:space="preserve"> </w:t>
      </w:r>
      <w:r w:rsidR="001B1F1D" w:rsidRPr="00EB1C9E">
        <w:t xml:space="preserve">projekta īstenošanu atbalstāmajā nozarē, </w:t>
      </w:r>
      <w:r w:rsidR="009906ED" w:rsidRPr="00EB1C9E">
        <w:t>finansējuma saņēmējs</w:t>
      </w:r>
      <w:r w:rsidR="001B1F1D" w:rsidRPr="00EB1C9E">
        <w:t xml:space="preserve"> </w:t>
      </w:r>
      <w:r w:rsidR="00CD2396" w:rsidRPr="00EB1C9E">
        <w:t xml:space="preserve">un labuma guvējs </w:t>
      </w:r>
      <w:r w:rsidR="001B1F1D" w:rsidRPr="00EB1C9E">
        <w:t>skaidri nodala atbalstāmās nozares projekta</w:t>
      </w:r>
      <w:r w:rsidR="0030737A" w:rsidRPr="00EB1C9E">
        <w:t xml:space="preserve"> </w:t>
      </w:r>
      <w:r w:rsidR="001B1F1D" w:rsidRPr="00EB1C9E">
        <w:t xml:space="preserve">īstenošanas finanšu plūsmas no citu </w:t>
      </w:r>
      <w:r w:rsidR="004A2E9C">
        <w:t>līdzēja</w:t>
      </w:r>
      <w:r w:rsidR="00CD2396" w:rsidRPr="00EB1C9E">
        <w:t xml:space="preserve"> </w:t>
      </w:r>
      <w:r w:rsidR="001B1F1D" w:rsidRPr="00EB1C9E">
        <w:t>darbības nozaru finanšu plūsmām projekta īstenošanas</w:t>
      </w:r>
      <w:r w:rsidR="0030737A" w:rsidRPr="00EB1C9E">
        <w:t xml:space="preserve"> </w:t>
      </w:r>
      <w:r w:rsidR="001B1F1D" w:rsidRPr="00EB1C9E">
        <w:t xml:space="preserve">laikā un trīs gadus pēc projekta pabeigšanas, ja </w:t>
      </w:r>
      <w:r w:rsidR="004A2E9C">
        <w:t>līdzējs</w:t>
      </w:r>
      <w:r w:rsidR="00CD2396" w:rsidRPr="00EB1C9E">
        <w:t xml:space="preserve"> </w:t>
      </w:r>
      <w:r w:rsidR="009906ED" w:rsidRPr="00EB1C9E">
        <w:t>atbilst</w:t>
      </w:r>
      <w:r w:rsidR="001B1F1D" w:rsidRPr="00EB1C9E">
        <w:t xml:space="preserve"> sīk</w:t>
      </w:r>
      <w:r w:rsidR="009906ED" w:rsidRPr="00EB1C9E">
        <w:t>ā</w:t>
      </w:r>
      <w:r w:rsidR="001B1F1D" w:rsidRPr="00EB1C9E">
        <w:t>, maz</w:t>
      </w:r>
      <w:r w:rsidR="009906ED" w:rsidRPr="00EB1C9E">
        <w:t>ā</w:t>
      </w:r>
      <w:r w:rsidR="001B1F1D" w:rsidRPr="00EB1C9E">
        <w:t xml:space="preserve"> </w:t>
      </w:r>
      <w:r w:rsidR="009906ED" w:rsidRPr="00EB1C9E">
        <w:t>vai</w:t>
      </w:r>
      <w:r w:rsidR="001B1F1D" w:rsidRPr="00EB1C9E">
        <w:t xml:space="preserve"> vidēj</w:t>
      </w:r>
      <w:r w:rsidR="009906ED" w:rsidRPr="00EB1C9E">
        <w:t>ā</w:t>
      </w:r>
      <w:r w:rsidR="001B1F1D" w:rsidRPr="00EB1C9E">
        <w:t xml:space="preserve"> komersant</w:t>
      </w:r>
      <w:r w:rsidR="009906ED" w:rsidRPr="00EB1C9E">
        <w:t>a</w:t>
      </w:r>
      <w:r w:rsidR="0030737A" w:rsidRPr="00EB1C9E">
        <w:t xml:space="preserve"> </w:t>
      </w:r>
      <w:r w:rsidR="001B1F1D" w:rsidRPr="00EB1C9E">
        <w:t>statusam, bet piecus gadus pēc projekta pabeigšanas, ja tas atbilst liel</w:t>
      </w:r>
      <w:r w:rsidR="009906ED" w:rsidRPr="00EB1C9E">
        <w:t>ā</w:t>
      </w:r>
      <w:r w:rsidR="001B1F1D" w:rsidRPr="00EB1C9E">
        <w:t xml:space="preserve"> komersant</w:t>
      </w:r>
      <w:r w:rsidR="009906ED" w:rsidRPr="00EB1C9E">
        <w:t>a</w:t>
      </w:r>
      <w:r w:rsidR="001B1F1D" w:rsidRPr="00EB1C9E">
        <w:t xml:space="preserve"> statusam</w:t>
      </w:r>
      <w:r w:rsidR="009906ED" w:rsidRPr="00EB1C9E">
        <w:t>;</w:t>
      </w:r>
    </w:p>
    <w:p w:rsidR="003D6E52" w:rsidRDefault="001B1F1D" w:rsidP="00E53F28">
      <w:pPr>
        <w:pStyle w:val="naisf"/>
        <w:numPr>
          <w:ilvl w:val="1"/>
          <w:numId w:val="36"/>
        </w:numPr>
        <w:spacing w:before="0" w:after="0"/>
        <w:ind w:left="0" w:firstLine="720"/>
      </w:pPr>
      <w:r w:rsidRPr="00EB1C9E">
        <w:t>īstenojot projektu, ir nodrošināta atsevišķa ar projekta īstenošanu saistīto saimniecisko darījumu ieņēmumu</w:t>
      </w:r>
      <w:r w:rsidR="006C4D90" w:rsidRPr="00EB1C9E">
        <w:t xml:space="preserve"> </w:t>
      </w:r>
      <w:r w:rsidRPr="00EB1C9E">
        <w:t xml:space="preserve">un izdevumu grāmatvedības uzskaite </w:t>
      </w:r>
      <w:r w:rsidR="00CD2396" w:rsidRPr="00EB1C9E">
        <w:t xml:space="preserve">un finanšu plūsmas nodalīšanu </w:t>
      </w:r>
      <w:r w:rsidRPr="00EB1C9E">
        <w:t>atbilstoši normatīvajos aktos noteiktajai kārtībai, kādā finanšu pārskatos</w:t>
      </w:r>
      <w:r w:rsidR="006C4D90" w:rsidRPr="00EB1C9E">
        <w:t xml:space="preserve"> </w:t>
      </w:r>
      <w:r w:rsidRPr="00EB1C9E">
        <w:t xml:space="preserve">atspoguļojams valsts, pašvaldību, ārvalstu, Eiropas </w:t>
      </w:r>
      <w:r w:rsidR="00D466A4" w:rsidRPr="002D3987">
        <w:t>Savienības</w:t>
      </w:r>
      <w:r w:rsidRPr="00EB1C9E">
        <w:t>, citu starptautisko organizāciju un institūciju</w:t>
      </w:r>
      <w:r w:rsidR="006C4D90" w:rsidRPr="00EB1C9E">
        <w:t xml:space="preserve"> </w:t>
      </w:r>
      <w:r w:rsidRPr="00EB1C9E">
        <w:t>finansiālais atbalsts (finanšu palīdzība), ziedojumi un dāvinājumi naudā vai natūrā;</w:t>
      </w:r>
    </w:p>
    <w:p w:rsidR="003D6E52" w:rsidRPr="00743B92" w:rsidRDefault="00133DA7" w:rsidP="00E53F28">
      <w:pPr>
        <w:pStyle w:val="naisf"/>
        <w:numPr>
          <w:ilvl w:val="1"/>
          <w:numId w:val="36"/>
        </w:numPr>
        <w:spacing w:before="0" w:after="0"/>
        <w:ind w:left="0" w:firstLine="720"/>
      </w:pPr>
      <w:r w:rsidRPr="00743B92">
        <w:t>projekta īstenošanas vieta ir Latvijas Republikas teritorija</w:t>
      </w:r>
      <w:r w:rsidR="009906ED" w:rsidRPr="00743B92">
        <w:t>.</w:t>
      </w:r>
    </w:p>
    <w:p w:rsidR="00A367C7" w:rsidRDefault="00A367C7" w:rsidP="00E53F28">
      <w:pPr>
        <w:pStyle w:val="naisf"/>
        <w:spacing w:before="0" w:after="0"/>
        <w:ind w:firstLine="720"/>
      </w:pPr>
      <w:r w:rsidRPr="00EB1C9E">
        <w:t> </w:t>
      </w:r>
    </w:p>
    <w:p w:rsidR="008C39F1" w:rsidRPr="00500B81" w:rsidRDefault="008C39F1" w:rsidP="00E53F28">
      <w:pPr>
        <w:pStyle w:val="naisf"/>
        <w:numPr>
          <w:ilvl w:val="0"/>
          <w:numId w:val="36"/>
        </w:numPr>
        <w:spacing w:before="0" w:after="0"/>
        <w:ind w:left="0" w:firstLine="720"/>
      </w:pPr>
      <w:r w:rsidRPr="009042C1">
        <w:rPr>
          <w:b/>
        </w:rPr>
        <w:t> </w:t>
      </w:r>
      <w:r w:rsidRPr="00322E4D">
        <w:t xml:space="preserve">Aktivitātes otrās kārtas ietvaros finansē tikai tādas attiecināmās izmaksas, kuras ir tieši saistītas ar projekta ietvaros veiktajām darbībām, ir samērīgas, pamatotas un atbilst Padomes 2006.gada 13.decembra Regulas (EK, EURATOM) Nr.1995/2006 ar kuru groza Regulu (EK, </w:t>
      </w:r>
      <w:proofErr w:type="spellStart"/>
      <w:r w:rsidRPr="00322E4D">
        <w:t>Euratom</w:t>
      </w:r>
      <w:proofErr w:type="spellEnd"/>
      <w:r w:rsidRPr="00322E4D">
        <w:t>) Nr. 1605/2002 par Finanšu regulu, ko piemēro Eiropas Kopienu vispārējam budžetam (Eiropas Savienības Oficiālais Vēstnesis, 2006.gada 30.decembris, Nr. L 390), prasībām.</w:t>
      </w:r>
      <w:r w:rsidR="00D77A1E" w:rsidRPr="00322E4D">
        <w:t xml:space="preserve"> Attaisnojuma dokumentos par vērtības mēru lieto Latvijas Republikas naudas vienību – latu.</w:t>
      </w:r>
      <w:r w:rsidR="00D77A1E" w:rsidRPr="00D77A1E">
        <w:rPr>
          <w:b/>
        </w:rPr>
        <w:t xml:space="preserve"> </w:t>
      </w:r>
      <w:r w:rsidR="00D77A1E" w:rsidRPr="00500B81">
        <w:t>Ja attaisnojuma dokumenta vērtības mērs ir ārvalsts valūta, tajā nor</w:t>
      </w:r>
      <w:r w:rsidR="004B0D3E" w:rsidRPr="00500B81">
        <w:t>ā</w:t>
      </w:r>
      <w:r w:rsidR="00D77A1E" w:rsidRPr="00500B81">
        <w:t>dīt</w:t>
      </w:r>
      <w:r w:rsidR="004B0D3E" w:rsidRPr="00500B81">
        <w:t>ā</w:t>
      </w:r>
      <w:r w:rsidR="00D77A1E" w:rsidRPr="00500B81">
        <w:t>s summas iegrāmatošanai pārrēķina latos pēc Latvijas Bankas noteikta attiecīgās ārvalsts valūtas kursa, kas ir spēkā saimnieciskā darījuma dienā (attiec</w:t>
      </w:r>
      <w:r w:rsidR="00AA1DD4" w:rsidRPr="00500B81">
        <w:t>ī</w:t>
      </w:r>
      <w:r w:rsidR="00D77A1E" w:rsidRPr="00500B81">
        <w:t>gi naudas sa</w:t>
      </w:r>
      <w:r w:rsidR="00AA1DD4" w:rsidRPr="00500B81">
        <w:t>ņ</w:t>
      </w:r>
      <w:r w:rsidR="00D77A1E" w:rsidRPr="00500B81">
        <w:t>emšanas vai maksāšanas dien</w:t>
      </w:r>
      <w:r w:rsidR="004B0D3E" w:rsidRPr="00500B81">
        <w:t>ā</w:t>
      </w:r>
      <w:r w:rsidR="00D77A1E" w:rsidRPr="00500B81">
        <w:t>, precu vai pakalpojumu pirkšanas vai p</w:t>
      </w:r>
      <w:r w:rsidR="00AA1DD4" w:rsidRPr="00500B81">
        <w:t>ā</w:t>
      </w:r>
      <w:r w:rsidR="00D77A1E" w:rsidRPr="00500B81">
        <w:t>rdošanas diena, ka arī jebkur</w:t>
      </w:r>
      <w:r w:rsidR="004B0D3E" w:rsidRPr="00500B81">
        <w:t>ā</w:t>
      </w:r>
      <w:r w:rsidR="00D77A1E" w:rsidRPr="00500B81">
        <w:t xml:space="preserve"> cit</w:t>
      </w:r>
      <w:r w:rsidR="004B0D3E" w:rsidRPr="00500B81">
        <w:t>ā</w:t>
      </w:r>
      <w:r w:rsidR="00D77A1E" w:rsidRPr="00500B81">
        <w:t xml:space="preserve"> dien</w:t>
      </w:r>
      <w:r w:rsidR="004B0D3E" w:rsidRPr="00500B81">
        <w:t>ā</w:t>
      </w:r>
      <w:r w:rsidR="00D77A1E" w:rsidRPr="00500B81">
        <w:t xml:space="preserve">, kurā faktiski notikušas pārmaiņas </w:t>
      </w:r>
      <w:r w:rsidR="004B0D3E" w:rsidRPr="00500B81">
        <w:t>institūcijas</w:t>
      </w:r>
      <w:r w:rsidR="00D77A1E" w:rsidRPr="00500B81">
        <w:t xml:space="preserve"> mantas stāvoklī) (ņemot vērā, ka maksājuma pieprasījumā ir iekļaujami izdevumi, kas ir apmaksāti, tad ir svarīgs izdevumu apmaksas datums un attiecīgi pēc apmaksas datum</w:t>
      </w:r>
      <w:r w:rsidR="00082633" w:rsidRPr="00500B81">
        <w:t>ā</w:t>
      </w:r>
      <w:r w:rsidR="00D77A1E" w:rsidRPr="00500B81">
        <w:t xml:space="preserve"> noteikt</w:t>
      </w:r>
      <w:r w:rsidR="00082633" w:rsidRPr="00500B81">
        <w:t>ā</w:t>
      </w:r>
      <w:r w:rsidR="00D77A1E" w:rsidRPr="00500B81">
        <w:t xml:space="preserve"> Latvijas Bankas ārvalstu valūtas kursa ir jākonvertē ārvalstu valūtā apmaksātie izdevumi</w:t>
      </w:r>
      <w:r w:rsidR="00082633" w:rsidRPr="00500B81">
        <w:t>)</w:t>
      </w:r>
      <w:r w:rsidR="00D77A1E" w:rsidRPr="00500B81">
        <w:t>.</w:t>
      </w:r>
    </w:p>
    <w:p w:rsidR="008C39F1" w:rsidRPr="00500B81" w:rsidRDefault="008C39F1" w:rsidP="00E53F28">
      <w:pPr>
        <w:pStyle w:val="naisf"/>
        <w:spacing w:before="0" w:after="0"/>
        <w:ind w:firstLine="720"/>
      </w:pPr>
    </w:p>
    <w:p w:rsidR="00D15E44" w:rsidRPr="00500B81" w:rsidRDefault="00D15E44" w:rsidP="00D15E44">
      <w:pPr>
        <w:pStyle w:val="naisf"/>
        <w:numPr>
          <w:ilvl w:val="0"/>
          <w:numId w:val="36"/>
        </w:numPr>
        <w:spacing w:before="0" w:after="0"/>
        <w:ind w:left="0" w:firstLine="720"/>
      </w:pPr>
      <w:r w:rsidRPr="00500B81">
        <w:t>Ja projekta īstenotājam izmaksas radušās līdz lēmumam par projekta iesnieguma apstiprināšanu, projekts nav atbalstāms kopumā.</w:t>
      </w:r>
    </w:p>
    <w:p w:rsidR="00D15E44" w:rsidRDefault="00D15E44" w:rsidP="00E53F28">
      <w:pPr>
        <w:pStyle w:val="naisf"/>
        <w:spacing w:before="0" w:after="0"/>
        <w:ind w:firstLine="720"/>
      </w:pPr>
    </w:p>
    <w:p w:rsidR="0014350E" w:rsidRDefault="0014350E" w:rsidP="00E53F28">
      <w:pPr>
        <w:pStyle w:val="naisf"/>
        <w:numPr>
          <w:ilvl w:val="0"/>
          <w:numId w:val="36"/>
        </w:numPr>
        <w:spacing w:before="0" w:after="0"/>
        <w:ind w:left="0" w:firstLine="720"/>
      </w:pPr>
      <w:r w:rsidRPr="00EB1C9E">
        <w:t xml:space="preserve">Projekta īstenošanai paredzētā avansa maksājuma apmērs nepārsniedz 35 procentus no </w:t>
      </w:r>
      <w:r>
        <w:t xml:space="preserve">projekta </w:t>
      </w:r>
      <w:r w:rsidRPr="00EB1C9E">
        <w:t>kopējā ERAF finansējuma apmēra.</w:t>
      </w:r>
    </w:p>
    <w:p w:rsidR="00695001" w:rsidRDefault="00695001" w:rsidP="00E53F28">
      <w:pPr>
        <w:pStyle w:val="naisf"/>
        <w:spacing w:before="0" w:after="0"/>
      </w:pPr>
    </w:p>
    <w:p w:rsidR="008011B0" w:rsidRPr="00500B81" w:rsidRDefault="001A4294" w:rsidP="00E53F28">
      <w:pPr>
        <w:pStyle w:val="naisf"/>
        <w:numPr>
          <w:ilvl w:val="0"/>
          <w:numId w:val="36"/>
        </w:numPr>
        <w:spacing w:before="0" w:after="0"/>
        <w:ind w:left="0" w:firstLine="720"/>
      </w:pPr>
      <w:bookmarkStart w:id="122" w:name="_Ref340482870"/>
      <w:r w:rsidRPr="00500B81">
        <w:t xml:space="preserve">Lai nodrošinātu šo noteikumu </w:t>
      </w:r>
      <w:fldSimple w:instr=" REF _Ref340486741 \r \h  \* MERGEFORMAT ">
        <w:r w:rsidR="00DF2205">
          <w:t>32.1</w:t>
        </w:r>
      </w:fldSimple>
      <w:r w:rsidR="00D20CE9" w:rsidRPr="00500B81">
        <w:t>.</w:t>
      </w:r>
      <w:r w:rsidRPr="00500B81">
        <w:t xml:space="preserve">apakšpunktā, </w:t>
      </w:r>
      <w:fldSimple w:instr=" REF _Ref325108151 \r \h  \* MERGEFORMAT ">
        <w:r w:rsidR="00DF2205">
          <w:t>35</w:t>
        </w:r>
      </w:fldSimple>
      <w:r w:rsidRPr="00500B81">
        <w:t>. un</w:t>
      </w:r>
      <w:r w:rsidR="00D20CE9" w:rsidRPr="00500B81">
        <w:t xml:space="preserve"> </w:t>
      </w:r>
      <w:fldSimple w:instr=" REF _Ref325108170 \r \h  \* MERGEFORMAT ">
        <w:r w:rsidR="00DF2205">
          <w:t>40</w:t>
        </w:r>
      </w:fldSimple>
      <w:r w:rsidRPr="00500B81">
        <w:t xml:space="preserve">.punktā noteikto nosacījumu izpildi un novērstu dubultā finansējuma risku, līdzēji nodrošina </w:t>
      </w:r>
      <w:r w:rsidR="00741816" w:rsidRPr="00500B81">
        <w:t xml:space="preserve">projektā iesaistīto zinātnisko darbinieku </w:t>
      </w:r>
      <w:r w:rsidR="002647C5" w:rsidRPr="00500B81">
        <w:rPr>
          <w:bCs/>
        </w:rPr>
        <w:t xml:space="preserve">kopējā darba laika un paveiktā darba uzskaiti </w:t>
      </w:r>
      <w:r w:rsidRPr="00500B81">
        <w:t xml:space="preserve">atbilstoši šo noteikumu </w:t>
      </w:r>
      <w:r w:rsidRPr="00500B81">
        <w:lastRenderedPageBreak/>
        <w:t xml:space="preserve">7.pielikumā norādītajai </w:t>
      </w:r>
      <w:r w:rsidR="00A12FDD" w:rsidRPr="00500B81">
        <w:rPr>
          <w:bCs/>
        </w:rPr>
        <w:t>darba laika uzskaites veidlapai</w:t>
      </w:r>
      <w:r w:rsidR="00A12FDD" w:rsidRPr="00500B81">
        <w:t xml:space="preserve">, </w:t>
      </w:r>
      <w:r w:rsidRPr="00500B81">
        <w:t>ievērojot šādus darba laika uzskaites nosacījumus:</w:t>
      </w:r>
      <w:bookmarkEnd w:id="122"/>
    </w:p>
    <w:p w:rsidR="008011B0" w:rsidRPr="00500B81" w:rsidRDefault="001A4294" w:rsidP="00E53F28">
      <w:pPr>
        <w:pStyle w:val="naisf"/>
        <w:numPr>
          <w:ilvl w:val="1"/>
          <w:numId w:val="36"/>
        </w:numPr>
        <w:spacing w:before="0" w:after="0"/>
        <w:ind w:left="0" w:firstLine="720"/>
      </w:pPr>
      <w:r w:rsidRPr="00500B81">
        <w:t>darba laika uzskaiti veic par katru uz darba līguma vai uzņēmuma līguma pamata projekta ietvaros nodarbināto zinātnisko darbinieku</w:t>
      </w:r>
      <w:r w:rsidR="00B4700E" w:rsidRPr="00500B81">
        <w:t xml:space="preserve"> </w:t>
      </w:r>
      <w:r w:rsidR="00BC3BC4" w:rsidRPr="00500B81">
        <w:t xml:space="preserve">atbilstoši </w:t>
      </w:r>
      <w:r w:rsidR="00AD105F" w:rsidRPr="00500B81">
        <w:t xml:space="preserve">nodarbinātā zinātniskā darbinieka </w:t>
      </w:r>
      <w:r w:rsidR="00BC3BC4" w:rsidRPr="00500B81">
        <w:t>faktiski nostrādātajam darba laikam</w:t>
      </w:r>
      <w:r w:rsidRPr="00500B81">
        <w:t>;</w:t>
      </w:r>
    </w:p>
    <w:p w:rsidR="008011B0" w:rsidRPr="00500B81" w:rsidRDefault="001A4294" w:rsidP="00E53F28">
      <w:pPr>
        <w:pStyle w:val="naisf"/>
        <w:numPr>
          <w:ilvl w:val="1"/>
          <w:numId w:val="36"/>
        </w:numPr>
        <w:spacing w:before="0" w:after="0"/>
        <w:ind w:left="0" w:firstLine="720"/>
      </w:pPr>
      <w:r w:rsidRPr="00500B81">
        <w:t xml:space="preserve">darba laika uzskaitē ietver informāciju par visiem projektā iesaistītā zinātniskā darbinieka veicamajiem uzdevumiem, tai skaitā uzdevumi </w:t>
      </w:r>
      <w:r w:rsidR="00A12FDD" w:rsidRPr="00500B81">
        <w:t>līdzējā</w:t>
      </w:r>
      <w:r w:rsidRPr="00500B81">
        <w:t xml:space="preserve"> un citā institūcijā;</w:t>
      </w:r>
    </w:p>
    <w:p w:rsidR="008011B0" w:rsidRPr="00500B81" w:rsidRDefault="001A4294" w:rsidP="00E53F28">
      <w:pPr>
        <w:pStyle w:val="naisf"/>
        <w:numPr>
          <w:ilvl w:val="1"/>
          <w:numId w:val="36"/>
        </w:numPr>
        <w:spacing w:before="0" w:after="0"/>
        <w:ind w:left="0" w:firstLine="720"/>
      </w:pPr>
      <w:r w:rsidRPr="00500B81">
        <w:t xml:space="preserve">katrai </w:t>
      </w:r>
      <w:r w:rsidR="00A12FDD" w:rsidRPr="00500B81">
        <w:t xml:space="preserve">ar pētniecību saistītajai </w:t>
      </w:r>
      <w:r w:rsidRPr="00500B81">
        <w:t>darbībai norāda tieši saistīto pētniecības kategoriju;</w:t>
      </w:r>
    </w:p>
    <w:p w:rsidR="008011B0" w:rsidRPr="00500B81" w:rsidRDefault="001A4294" w:rsidP="00E53F28">
      <w:pPr>
        <w:pStyle w:val="naisf"/>
        <w:numPr>
          <w:ilvl w:val="1"/>
          <w:numId w:val="36"/>
        </w:numPr>
        <w:spacing w:before="0" w:after="0"/>
        <w:ind w:left="0" w:firstLine="720"/>
      </w:pPr>
      <w:r w:rsidRPr="00500B81">
        <w:t>n</w:t>
      </w:r>
      <w:r w:rsidR="00BC3BC4" w:rsidRPr="00500B81">
        <w:t>ostrādātās stundas (h) norāda ar precizitāti – viena zīme aiz komata.</w:t>
      </w:r>
    </w:p>
    <w:p w:rsidR="004421AB" w:rsidRPr="00D52930" w:rsidRDefault="004421AB" w:rsidP="00E53F28">
      <w:pPr>
        <w:pStyle w:val="naisf"/>
        <w:spacing w:before="0" w:after="0"/>
      </w:pPr>
    </w:p>
    <w:p w:rsidR="00181827" w:rsidRPr="00D52930" w:rsidRDefault="00AB636B" w:rsidP="00E53F28">
      <w:pPr>
        <w:pStyle w:val="naisf"/>
        <w:numPr>
          <w:ilvl w:val="0"/>
          <w:numId w:val="36"/>
        </w:numPr>
        <w:spacing w:before="0" w:after="0"/>
        <w:ind w:left="0" w:firstLine="720"/>
      </w:pPr>
      <w:r w:rsidRPr="00D52930">
        <w:t>Līdzējs</w:t>
      </w:r>
      <w:r w:rsidR="00606DDC" w:rsidRPr="00D52930">
        <w:t xml:space="preserve"> nodrošina, ka </w:t>
      </w:r>
      <w:r w:rsidR="00EA6F6E" w:rsidRPr="00D52930">
        <w:t>atbalstāmo darbību īstenošanu un iepirkumu veikšanu uzsāk ne vēlāk kā pirmajā ceturksnī pēc līguma vai vienošanās noslēgšanas, maksājumu veikšanu atbalstāmo darbību un attiecināmo izdevumu ietvaros uzsāk pirmajā pusgadā pēc līguma vai vienošanās noslēgšanas.</w:t>
      </w:r>
    </w:p>
    <w:p w:rsidR="00993989" w:rsidRPr="00D52930" w:rsidRDefault="00993989" w:rsidP="00E53F28">
      <w:pPr>
        <w:autoSpaceDE w:val="0"/>
        <w:autoSpaceDN w:val="0"/>
        <w:adjustRightInd w:val="0"/>
        <w:ind w:firstLine="720"/>
        <w:jc w:val="both"/>
        <w:rPr>
          <w:rFonts w:eastAsiaTheme="minorHAnsi"/>
          <w:color w:val="000000"/>
          <w:lang w:eastAsia="en-US"/>
        </w:rPr>
      </w:pPr>
    </w:p>
    <w:p w:rsidR="003D6E52" w:rsidRPr="00D52930" w:rsidRDefault="00A367C7" w:rsidP="00E53F28">
      <w:pPr>
        <w:pStyle w:val="naisf"/>
        <w:numPr>
          <w:ilvl w:val="0"/>
          <w:numId w:val="36"/>
        </w:numPr>
        <w:spacing w:before="0" w:after="0"/>
        <w:ind w:left="0" w:firstLine="720"/>
      </w:pPr>
      <w:r w:rsidRPr="00D52930">
        <w:t xml:space="preserve">Finansējuma saņēmējs nodrošina </w:t>
      </w:r>
      <w:r w:rsidR="007A1071" w:rsidRPr="00D52930">
        <w:t xml:space="preserve">Eiropas Savienības struktūrfondu publicitātes un vizuālās identitātes prasības atbilstoši </w:t>
      </w:r>
      <w:r w:rsidR="006C735E" w:rsidRPr="00D52930">
        <w:t>normatīvajiem aktiem, kas nosaka k</w:t>
      </w:r>
      <w:r w:rsidR="007A1071" w:rsidRPr="00D52930">
        <w:t>ārtīb</w:t>
      </w:r>
      <w:r w:rsidR="006C735E" w:rsidRPr="00D52930">
        <w:t>u</w:t>
      </w:r>
      <w:r w:rsidR="007A1071" w:rsidRPr="00D52930">
        <w:t xml:space="preserve">, kādā nodrošina Eiropas Savienības struktūrfondu un Kohēzijas fonda publicitātes un vizuālās identitātes prasības, kā arī publisko informāciju par šo fondu projektiem, tai skaitā </w:t>
      </w:r>
      <w:r w:rsidRPr="00D52930">
        <w:t>ar projekta īstenošanu saistītās aktuālās informācijas ievietošanu finansējuma saņēmēja iestādes tīmekļa vietnē</w:t>
      </w:r>
      <w:r w:rsidR="003863D8" w:rsidRPr="00D52930">
        <w:t xml:space="preserve"> </w:t>
      </w:r>
      <w:r w:rsidRPr="00D52930">
        <w:t>ne retāk kā reizi trijos mēnešos.</w:t>
      </w:r>
    </w:p>
    <w:p w:rsidR="00A367C7" w:rsidRDefault="00A367C7" w:rsidP="00E53F28">
      <w:pPr>
        <w:pStyle w:val="naisf"/>
        <w:spacing w:before="0" w:after="0"/>
        <w:ind w:firstLine="720"/>
      </w:pPr>
      <w:r w:rsidRPr="00D52930">
        <w:t> </w:t>
      </w:r>
    </w:p>
    <w:p w:rsidR="00BE768F" w:rsidRDefault="00BE768F" w:rsidP="00BE768F">
      <w:pPr>
        <w:pStyle w:val="naisf"/>
        <w:numPr>
          <w:ilvl w:val="0"/>
          <w:numId w:val="36"/>
        </w:numPr>
        <w:spacing w:before="0" w:after="0"/>
        <w:ind w:left="0" w:firstLine="720"/>
      </w:pPr>
      <w:r w:rsidRPr="00D52930">
        <w:t>Finansējuma saņēmējs, sadarbības iestādē</w:t>
      </w:r>
      <w:r w:rsidR="001E345C" w:rsidRPr="001E345C">
        <w:t xml:space="preserve"> </w:t>
      </w:r>
      <w:r w:rsidR="001E345C" w:rsidRPr="00D52930">
        <w:t>iesniedzot</w:t>
      </w:r>
      <w:r>
        <w:t>:</w:t>
      </w:r>
    </w:p>
    <w:p w:rsidR="00BE768F" w:rsidRPr="00500B81" w:rsidRDefault="00BE768F" w:rsidP="001E345C">
      <w:pPr>
        <w:pStyle w:val="naisf"/>
        <w:numPr>
          <w:ilvl w:val="1"/>
          <w:numId w:val="36"/>
        </w:numPr>
        <w:spacing w:before="0" w:after="0"/>
        <w:ind w:left="0" w:firstLine="720"/>
      </w:pPr>
      <w:r w:rsidRPr="00500B81">
        <w:t xml:space="preserve"> starpposma maksājuma pieprasījumu</w:t>
      </w:r>
      <w:r w:rsidR="001E345C" w:rsidRPr="00500B81">
        <w:t xml:space="preserve"> </w:t>
      </w:r>
      <w:r w:rsidRPr="00500B81">
        <w:t xml:space="preserve">katrai izdevumu pozīcijai piemēro konkrētam labuma guvējam atbilstošo vidējo svērto ERAF atbalsta intensitāti, kas aprēķināta atbilstoši šo noteikumu </w:t>
      </w:r>
      <w:fldSimple w:instr=" REF _Ref329351102 \r \h  \* MERGEFORMAT ">
        <w:r w:rsidR="00DF2205">
          <w:t>24</w:t>
        </w:r>
      </w:fldSimple>
      <w:r w:rsidRPr="00500B81">
        <w:t>.punktā un projekta iesnieguma 7.4.1.sadaļā noteiktajam;</w:t>
      </w:r>
    </w:p>
    <w:p w:rsidR="00BF4F54" w:rsidRPr="00500B81" w:rsidRDefault="00BE768F" w:rsidP="00BF4F54">
      <w:pPr>
        <w:pStyle w:val="naisf"/>
        <w:numPr>
          <w:ilvl w:val="1"/>
          <w:numId w:val="36"/>
        </w:numPr>
        <w:spacing w:before="0" w:after="0"/>
        <w:ind w:left="0" w:firstLine="720"/>
      </w:pPr>
      <w:r w:rsidRPr="00500B81">
        <w:t>noslēguma maksājuma pieprasījumu</w:t>
      </w:r>
      <w:r w:rsidR="00BF4F54" w:rsidRPr="00500B81">
        <w:t>:</w:t>
      </w:r>
    </w:p>
    <w:p w:rsidR="00A12E66" w:rsidRPr="00500B81" w:rsidRDefault="00BE768F" w:rsidP="00BF4F54">
      <w:pPr>
        <w:pStyle w:val="naisf"/>
        <w:numPr>
          <w:ilvl w:val="2"/>
          <w:numId w:val="36"/>
        </w:numPr>
        <w:spacing w:before="0" w:after="0"/>
        <w:ind w:left="0" w:firstLine="720"/>
      </w:pPr>
      <w:r w:rsidRPr="00500B81">
        <w:t xml:space="preserve"> </w:t>
      </w:r>
      <w:bookmarkStart w:id="123" w:name="_Ref340570340"/>
      <w:r w:rsidRPr="00500B81">
        <w:t xml:space="preserve">veic projektam un katram labuma guvējam (ja attiecināms) pieļaujamās vidējās svērtās ERAF atbalsta intensitātes un pieļaujamā ERAF atbalsta apmēra pārrēķinu (turpmāk – ERAF pārrēķins) atbilstoši šo noteikumu </w:t>
      </w:r>
      <w:fldSimple w:instr=" REF _Ref329351102 \r \h  \* MERGEFORMAT ">
        <w:r w:rsidR="00DF2205">
          <w:t>24</w:t>
        </w:r>
      </w:fldSimple>
      <w:r w:rsidRPr="00500B81">
        <w:t xml:space="preserve">., </w:t>
      </w:r>
      <w:fldSimple w:instr=" REF _Ref325108151 \r \h  \* MERGEFORMAT ">
        <w:r w:rsidR="00DF2205">
          <w:t>35</w:t>
        </w:r>
      </w:fldSimple>
      <w:r w:rsidRPr="00500B81">
        <w:t xml:space="preserve">., </w:t>
      </w:r>
      <w:fldSimple w:instr=" REF _Ref325108170 \r \h  \* MERGEFORMAT ">
        <w:r w:rsidR="00DF2205">
          <w:t>40</w:t>
        </w:r>
      </w:fldSimple>
      <w:r w:rsidRPr="00500B81">
        <w:t>.punktā un projekta iesnieguma 7.4.1.sadaļā noteiktajam, ņemot vērā faktisko projekta izdevumu sadalījumu pa katra labuma guvēja (ja attiecināms) atbalstāmajām darbībām un pētniecības kategorijām</w:t>
      </w:r>
      <w:r w:rsidR="00A12E66" w:rsidRPr="00500B81">
        <w:t>;</w:t>
      </w:r>
      <w:bookmarkEnd w:id="123"/>
    </w:p>
    <w:p w:rsidR="00BE768F" w:rsidRPr="00500B81" w:rsidRDefault="00BE768F" w:rsidP="00BF4F54">
      <w:pPr>
        <w:pStyle w:val="naisf"/>
        <w:numPr>
          <w:ilvl w:val="2"/>
          <w:numId w:val="36"/>
        </w:numPr>
        <w:spacing w:before="0" w:after="0"/>
        <w:ind w:left="0" w:firstLine="720"/>
      </w:pPr>
      <w:r w:rsidRPr="00500B81">
        <w:t xml:space="preserve"> </w:t>
      </w:r>
      <w:bookmarkStart w:id="124" w:name="_Ref340562422"/>
      <w:r w:rsidR="002A7F24" w:rsidRPr="00500B81">
        <w:t xml:space="preserve">sadarbības iestādē </w:t>
      </w:r>
      <w:r w:rsidR="009A2A22" w:rsidRPr="00500B81">
        <w:t xml:space="preserve">saskaņošanai </w:t>
      </w:r>
      <w:r w:rsidR="002A7F24" w:rsidRPr="00500B81">
        <w:t xml:space="preserve">iesniedz </w:t>
      </w:r>
      <w:r w:rsidR="009A2A22" w:rsidRPr="00500B81">
        <w:t xml:space="preserve">ERAF pārrēķinu un </w:t>
      </w:r>
      <w:r w:rsidR="002A7F24" w:rsidRPr="00500B81">
        <w:t>projekta grozījumu</w:t>
      </w:r>
      <w:r w:rsidR="00BD00B2" w:rsidRPr="00500B81">
        <w:t xml:space="preserve"> pieteikumu</w:t>
      </w:r>
      <w:r w:rsidR="000F7C2F" w:rsidRPr="00500B81">
        <w:t xml:space="preserve">, </w:t>
      </w:r>
      <w:r w:rsidR="00495438" w:rsidRPr="00500B81">
        <w:t xml:space="preserve">kas paredz projekta ERAF līdzfinansējuma korekciju, kuru pamato ERAF pārrēķins, </w:t>
      </w:r>
      <w:r w:rsidR="000F7C2F" w:rsidRPr="00500B81">
        <w:t>j</w:t>
      </w:r>
      <w:r w:rsidRPr="00500B81">
        <w:t xml:space="preserve">a projekta īstenošanas laikā veiktas tādas izmaksu sadalījuma izmaiņas pa šo noteikumu </w:t>
      </w:r>
      <w:fldSimple w:instr=" REF _Ref325108591 \r \h  \* MERGEFORMAT ">
        <w:r w:rsidR="00DF2205">
          <w:t>8</w:t>
        </w:r>
      </w:fldSimple>
      <w:r w:rsidRPr="00500B81">
        <w:t xml:space="preserve">.punktā minētajām darbībām un šo noteikumu </w:t>
      </w:r>
      <w:fldSimple w:instr=" REF _Ref325108219 \r \h  \* MERGEFORMAT ">
        <w:r w:rsidR="00DF2205">
          <w:t>32</w:t>
        </w:r>
      </w:fldSimple>
      <w:r w:rsidRPr="00500B81">
        <w:t xml:space="preserve">.punktā minētajām attiecināmajām izmaksām, kas </w:t>
      </w:r>
      <w:r w:rsidR="002B2E9A" w:rsidRPr="00500B81">
        <w:t xml:space="preserve">saskaņā ar </w:t>
      </w:r>
      <w:fldSimple w:instr=" REF _Ref340570340 \r \h  \* MERGEFORMAT ">
        <w:r w:rsidR="00DF2205">
          <w:t>80.2.1</w:t>
        </w:r>
      </w:fldSimple>
      <w:r w:rsidR="002B2E9A" w:rsidRPr="00500B81">
        <w:t xml:space="preserve">.apakšpunktā minētā ERAF pārrēķina rezultātiem </w:t>
      </w:r>
      <w:r w:rsidRPr="00500B81">
        <w:t>izraisa projektam pieļaujamās ERAF atbalsta intensitātes samazināšanos.</w:t>
      </w:r>
      <w:bookmarkEnd w:id="124"/>
      <w:r w:rsidRPr="00500B81">
        <w:t xml:space="preserve"> </w:t>
      </w:r>
    </w:p>
    <w:p w:rsidR="00BE768F" w:rsidRPr="00500B81" w:rsidRDefault="00BE768F" w:rsidP="00E53F28">
      <w:pPr>
        <w:pStyle w:val="naisf"/>
        <w:spacing w:before="0" w:after="0"/>
        <w:ind w:firstLine="720"/>
      </w:pPr>
    </w:p>
    <w:p w:rsidR="00D863B2" w:rsidRPr="00C61208" w:rsidRDefault="00D54854" w:rsidP="00E10890">
      <w:pPr>
        <w:pStyle w:val="naisf"/>
        <w:numPr>
          <w:ilvl w:val="0"/>
          <w:numId w:val="36"/>
        </w:numPr>
        <w:spacing w:before="0" w:after="0"/>
        <w:ind w:left="0" w:firstLine="720"/>
      </w:pPr>
      <w:bookmarkStart w:id="125" w:name="_Ref340501228"/>
      <w:r w:rsidRPr="00C61208">
        <w:t xml:space="preserve">Pēc </w:t>
      </w:r>
      <w:r w:rsidR="00E10890" w:rsidRPr="00C61208">
        <w:t xml:space="preserve">noslēguma maksājuma pieprasījuma </w:t>
      </w:r>
      <w:r w:rsidR="00A71936" w:rsidRPr="00C61208">
        <w:t>saņemšanas</w:t>
      </w:r>
      <w:r w:rsidR="00D93AE7" w:rsidRPr="00C61208">
        <w:t xml:space="preserve"> </w:t>
      </w:r>
      <w:r w:rsidR="00E10890" w:rsidRPr="00C61208">
        <w:t>sadarbības iestāde</w:t>
      </w:r>
      <w:r w:rsidR="00D863B2" w:rsidRPr="00C61208">
        <w:t>:</w:t>
      </w:r>
    </w:p>
    <w:p w:rsidR="004941DC" w:rsidRPr="00C61208" w:rsidRDefault="00E10890" w:rsidP="00D863B2">
      <w:pPr>
        <w:pStyle w:val="naisf"/>
        <w:numPr>
          <w:ilvl w:val="1"/>
          <w:numId w:val="36"/>
        </w:numPr>
        <w:spacing w:before="0" w:after="0"/>
        <w:ind w:left="0" w:firstLine="720"/>
      </w:pPr>
      <w:r w:rsidRPr="00C61208">
        <w:t xml:space="preserve"> veic šo noteikumu </w:t>
      </w:r>
      <w:fldSimple w:instr=" REF _Ref340570340 \r \h  \* MERGEFORMAT ">
        <w:r w:rsidR="00DF2205">
          <w:t>80.2.1</w:t>
        </w:r>
      </w:fldSimple>
      <w:r w:rsidRPr="00C61208">
        <w:t xml:space="preserve">.apakšpunktā minētā ERAF pārrēķinā izmantoto datu un rezultāta pārbaudi, ievērojot šo noteikumu </w:t>
      </w:r>
      <w:fldSimple w:instr=" REF _Ref329351102 \r \h  \* MERGEFORMAT ">
        <w:r w:rsidR="00DF2205">
          <w:t>24</w:t>
        </w:r>
      </w:fldSimple>
      <w:r w:rsidRPr="00C61208">
        <w:t xml:space="preserve">., </w:t>
      </w:r>
      <w:fldSimple w:instr=" REF _Ref325108151 \r \h  \* MERGEFORMAT ">
        <w:r w:rsidR="00DF2205">
          <w:t>35</w:t>
        </w:r>
      </w:fldSimple>
      <w:r w:rsidRPr="00C61208">
        <w:t xml:space="preserve">., </w:t>
      </w:r>
      <w:fldSimple w:instr=" REF _Ref325108170 \r \h  \* MERGEFORMAT ">
        <w:r w:rsidR="00DF2205">
          <w:t>40</w:t>
        </w:r>
      </w:fldSimple>
      <w:r w:rsidRPr="00C61208">
        <w:t xml:space="preserve">.punktā un projekta iesnieguma 7.4.1.sadaļā noteiktos nosacījumus. </w:t>
      </w:r>
      <w:r w:rsidR="00D93AE7" w:rsidRPr="00C61208">
        <w:t xml:space="preserve">Finansējuma saņēmējam sniedz informāciju par </w:t>
      </w:r>
      <w:r w:rsidR="008A685E" w:rsidRPr="00C61208">
        <w:t>p</w:t>
      </w:r>
      <w:r w:rsidRPr="00C61208">
        <w:t xml:space="preserve">ārbaudes </w:t>
      </w:r>
      <w:r w:rsidR="008A685E" w:rsidRPr="00C61208">
        <w:t>rezultātiem</w:t>
      </w:r>
      <w:r w:rsidR="004941DC" w:rsidRPr="00C61208">
        <w:t>;</w:t>
      </w:r>
    </w:p>
    <w:p w:rsidR="000D1B6B" w:rsidRPr="00C61208" w:rsidRDefault="000D1B6B" w:rsidP="00D863B2">
      <w:pPr>
        <w:pStyle w:val="naisf"/>
        <w:numPr>
          <w:ilvl w:val="1"/>
          <w:numId w:val="36"/>
        </w:numPr>
        <w:spacing w:before="0" w:after="0"/>
        <w:ind w:left="0" w:firstLine="720"/>
      </w:pPr>
      <w:r w:rsidRPr="00C61208">
        <w:t>a</w:t>
      </w:r>
      <w:r w:rsidR="004941DC" w:rsidRPr="00C61208">
        <w:t xml:space="preserve">r atbildīgo iestādi saskaņo šo noteikumu </w:t>
      </w:r>
      <w:fldSimple w:instr=" REF _Ref340562422 \r \h  \* MERGEFORMAT ">
        <w:r w:rsidR="00DF2205">
          <w:t>80.2.2</w:t>
        </w:r>
      </w:fldSimple>
      <w:r w:rsidR="004941DC" w:rsidRPr="00C61208">
        <w:t xml:space="preserve">.apakšpunktā minēto </w:t>
      </w:r>
      <w:r w:rsidR="008F6823" w:rsidRPr="00C61208">
        <w:t xml:space="preserve">projekta </w:t>
      </w:r>
      <w:r w:rsidR="004941DC" w:rsidRPr="00C61208">
        <w:t>grozījumu pieteikumu</w:t>
      </w:r>
      <w:r w:rsidR="00404D95" w:rsidRPr="00C61208">
        <w:t xml:space="preserve">, </w:t>
      </w:r>
      <w:r w:rsidRPr="00C61208">
        <w:t xml:space="preserve">saskaņošanas gadījumā veic </w:t>
      </w:r>
      <w:r w:rsidR="00C045F4" w:rsidRPr="00C61208">
        <w:t>vienošanās vai līguma par projekta īstenošanu</w:t>
      </w:r>
      <w:r w:rsidRPr="00C61208">
        <w:t xml:space="preserve"> grozījumus</w:t>
      </w:r>
      <w:r w:rsidR="00404D95" w:rsidRPr="00C61208">
        <w:t xml:space="preserve"> un </w:t>
      </w:r>
      <w:r w:rsidR="0015642D" w:rsidRPr="00C61208">
        <w:t xml:space="preserve">grozījumiem atbilstošu </w:t>
      </w:r>
      <w:r w:rsidR="000126D4" w:rsidRPr="00C61208">
        <w:t>projekta ERAF līdzfinansējuma korekciju.</w:t>
      </w:r>
    </w:p>
    <w:bookmarkEnd w:id="125"/>
    <w:p w:rsidR="00E10890" w:rsidRDefault="00E10890" w:rsidP="00E53F28">
      <w:pPr>
        <w:pStyle w:val="naisf"/>
        <w:spacing w:before="0" w:after="0"/>
        <w:ind w:firstLine="720"/>
      </w:pPr>
    </w:p>
    <w:p w:rsidR="001C110B" w:rsidRDefault="001C110B" w:rsidP="001C110B">
      <w:pPr>
        <w:pStyle w:val="naisf"/>
        <w:numPr>
          <w:ilvl w:val="0"/>
          <w:numId w:val="36"/>
        </w:numPr>
        <w:spacing w:before="0" w:after="0"/>
        <w:ind w:left="0" w:firstLine="720"/>
      </w:pPr>
      <w:r w:rsidRPr="00EB1C9E">
        <w:lastRenderedPageBreak/>
        <w:t>Sadarbības iestādei ir tiesības starpposma un noslēguma pārskata vērtēšanas laikā, kā arī pēc maksājuma veikšanas pieprasīt no finansējuma saņēmēja papildu informāciju, kas saistīta ar starpposma un noslēguma pārskata vērtēšanu.</w:t>
      </w:r>
    </w:p>
    <w:p w:rsidR="001C110B" w:rsidRPr="00D52930" w:rsidRDefault="001C110B" w:rsidP="00E53F28">
      <w:pPr>
        <w:pStyle w:val="naisf"/>
        <w:spacing w:before="0" w:after="0"/>
        <w:ind w:firstLine="720"/>
      </w:pPr>
    </w:p>
    <w:p w:rsidR="00A6598B" w:rsidRPr="00D52930" w:rsidRDefault="00A367C7" w:rsidP="00E53F28">
      <w:pPr>
        <w:pStyle w:val="naisf"/>
        <w:numPr>
          <w:ilvl w:val="0"/>
          <w:numId w:val="36"/>
        </w:numPr>
        <w:spacing w:before="0" w:after="0"/>
        <w:ind w:left="0" w:firstLine="720"/>
      </w:pPr>
      <w:bookmarkStart w:id="126" w:name="_Ref326063755"/>
      <w:r w:rsidRPr="00D52930">
        <w:t>Grozījumus projektā veic</w:t>
      </w:r>
      <w:r w:rsidR="00CA7516" w:rsidRPr="00D52930">
        <w:t xml:space="preserve"> </w:t>
      </w:r>
      <w:r w:rsidRPr="00D52930">
        <w:t xml:space="preserve">atbilstoši normatīvajiem aktiem par </w:t>
      </w:r>
      <w:bookmarkEnd w:id="118"/>
      <w:r w:rsidR="00EF6E39" w:rsidRPr="00D52930">
        <w:fldChar w:fldCharType="begin"/>
      </w:r>
      <w:r w:rsidRPr="00D52930">
        <w:instrText xml:space="preserve"> HYPERLINK "http://pro.nais.lv/naiser/text.cfm?Ref=0101032009070700752&amp;Req=0101032009070700752&amp;Key=0103012007021532768&amp;Hash=" \o "Eiropas Savienības struktūrfondu un Kohēzijas fonda vadības likums" \t "_top" </w:instrText>
      </w:r>
      <w:r w:rsidR="00EF6E39" w:rsidRPr="00D52930">
        <w:fldChar w:fldCharType="separate"/>
      </w:r>
      <w:r w:rsidR="001B1F1D" w:rsidRPr="00D52930">
        <w:t>Eiropas Savienības struktūrfondu un Kohēzijas fonda vadību</w:t>
      </w:r>
      <w:r w:rsidR="00EF6E39" w:rsidRPr="00D52930">
        <w:fldChar w:fldCharType="end"/>
      </w:r>
      <w:r w:rsidRPr="00D52930">
        <w:t>, īstenošanu un īstenošanas uzraudzību</w:t>
      </w:r>
      <w:bookmarkEnd w:id="126"/>
      <w:r w:rsidR="000E62B7">
        <w:t>.</w:t>
      </w:r>
    </w:p>
    <w:p w:rsidR="008E72D6" w:rsidRDefault="008E72D6" w:rsidP="008E72D6">
      <w:pPr>
        <w:pStyle w:val="naisf"/>
        <w:spacing w:before="0" w:after="0"/>
        <w:ind w:left="720" w:firstLine="0"/>
      </w:pPr>
    </w:p>
    <w:p w:rsidR="008E72D6" w:rsidRPr="00C61208" w:rsidRDefault="008E72D6" w:rsidP="008E72D6">
      <w:pPr>
        <w:pStyle w:val="naisf"/>
        <w:numPr>
          <w:ilvl w:val="0"/>
          <w:numId w:val="36"/>
        </w:numPr>
        <w:spacing w:before="0" w:after="0"/>
        <w:ind w:left="0" w:firstLine="720"/>
      </w:pPr>
      <w:r w:rsidRPr="00EB1C9E">
        <w:t xml:space="preserve">Atbildīgā iestāde saskaņo projekta grozījumus, ja izmaiņas ir saistītas ar </w:t>
      </w:r>
      <w:r w:rsidRPr="00C61208">
        <w:t>rezultatīvo rādītāju sasniegšanu un projektam pieejamā ERAF līdzfinansējuma apmēra samazināšanu.</w:t>
      </w:r>
    </w:p>
    <w:p w:rsidR="00A367C7" w:rsidRPr="00EB1C9E" w:rsidRDefault="00A367C7" w:rsidP="00E53F28">
      <w:pPr>
        <w:pStyle w:val="naisf"/>
        <w:spacing w:before="0" w:after="0"/>
        <w:ind w:firstLine="720"/>
      </w:pPr>
    </w:p>
    <w:p w:rsidR="00003975" w:rsidRDefault="00A367C7" w:rsidP="00003975">
      <w:pPr>
        <w:pStyle w:val="naisf"/>
        <w:numPr>
          <w:ilvl w:val="0"/>
          <w:numId w:val="36"/>
        </w:numPr>
        <w:spacing w:before="0" w:after="0"/>
        <w:ind w:left="0" w:firstLine="720"/>
      </w:pPr>
      <w:bookmarkStart w:id="127" w:name="_Ref325996263"/>
      <w:bookmarkStart w:id="128" w:name="_Ref341689997"/>
      <w:r w:rsidRPr="000A37E9">
        <w:t>Finansējuma saņēmējs, neizdarot grozījumus projektā</w:t>
      </w:r>
      <w:r w:rsidR="00BD5E79">
        <w:t>,</w:t>
      </w:r>
      <w:r w:rsidR="00BD5E79" w:rsidRPr="000A37E9">
        <w:t xml:space="preserve"> </w:t>
      </w:r>
      <w:r w:rsidRPr="000A37E9">
        <w:t xml:space="preserve">var </w:t>
      </w:r>
      <w:r w:rsidRPr="007F78BE">
        <w:t>veikt</w:t>
      </w:r>
      <w:r w:rsidRPr="000A37E9">
        <w:t xml:space="preserve"> izmaksu pārdali starp šo noteikumu </w:t>
      </w:r>
      <w:fldSimple w:instr=" REF _Ref325108219 \r \h  \* MERGEFORMAT ">
        <w:r w:rsidR="00DF2205">
          <w:t>32</w:t>
        </w:r>
      </w:fldSimple>
      <w:r w:rsidRPr="000A37E9">
        <w:t xml:space="preserve">. un </w:t>
      </w:r>
      <w:fldSimple w:instr=" REF _Ref325996146 \r \h  \* MERGEFORMAT ">
        <w:r w:rsidR="00DF2205">
          <w:t>38</w:t>
        </w:r>
      </w:fldSimple>
      <w:r w:rsidRPr="000A37E9">
        <w:t xml:space="preserve">.punktā minētajām izmaksu pozīcijām, </w:t>
      </w:r>
      <w:r w:rsidR="001A5321">
        <w:t xml:space="preserve">nepārsniedzot piecus procentus </w:t>
      </w:r>
      <w:r w:rsidR="00E93A2B" w:rsidRPr="00DF2205">
        <w:t>no tās</w:t>
      </w:r>
      <w:r w:rsidR="00E93A2B" w:rsidRPr="00A26EB1">
        <w:t xml:space="preserve"> pārdalāmās</w:t>
      </w:r>
      <w:r w:rsidR="00E93A2B" w:rsidRPr="000A37E9">
        <w:t xml:space="preserve"> </w:t>
      </w:r>
      <w:r w:rsidR="001A5321" w:rsidRPr="000A37E9">
        <w:t xml:space="preserve">izmaksu pozīcijas kopējām attiecināmajām </w:t>
      </w:r>
      <w:r w:rsidR="001A5321" w:rsidRPr="003D6257">
        <w:t xml:space="preserve">izmaksām, </w:t>
      </w:r>
      <w:bookmarkEnd w:id="127"/>
      <w:r w:rsidR="00003975" w:rsidRPr="003D6257">
        <w:t xml:space="preserve">no kuras veic </w:t>
      </w:r>
      <w:r w:rsidR="009724AA" w:rsidRPr="003D6257">
        <w:t xml:space="preserve">izmaksu </w:t>
      </w:r>
      <w:r w:rsidR="00003975" w:rsidRPr="003D6257">
        <w:t>pārdali, ja sadarbības iestāde saskaņo finansējuma saņēmēja</w:t>
      </w:r>
      <w:r w:rsidR="00003975">
        <w:t xml:space="preserve"> iesniegto </w:t>
      </w:r>
      <w:r w:rsidR="00003975" w:rsidRPr="00D52930">
        <w:t xml:space="preserve">skaidrojumu par izmaksu pārdales pamatotību. </w:t>
      </w:r>
      <w:r w:rsidR="00807B5C">
        <w:t>Gadījumā, j</w:t>
      </w:r>
      <w:r w:rsidR="00003975" w:rsidRPr="00D52930">
        <w:t xml:space="preserve">a </w:t>
      </w:r>
      <w:r w:rsidR="00807B5C">
        <w:t xml:space="preserve">šajā punktā </w:t>
      </w:r>
      <w:r w:rsidR="00003975" w:rsidRPr="00D52930">
        <w:t>minētais skaidrojums nav iesniegts vai iesniegtais skaidrojums nav pamatots, sadarbības iestāde izmaksu pārdali uzskata par nenotikušu</w:t>
      </w:r>
      <w:r w:rsidR="00003975">
        <w:t>.</w:t>
      </w:r>
      <w:bookmarkEnd w:id="128"/>
    </w:p>
    <w:p w:rsidR="00EA01D7" w:rsidRPr="00D52930" w:rsidRDefault="00EA01D7" w:rsidP="00003975">
      <w:pPr>
        <w:pStyle w:val="naisf"/>
        <w:spacing w:before="0" w:after="0"/>
        <w:ind w:left="720" w:firstLine="0"/>
      </w:pPr>
    </w:p>
    <w:p w:rsidR="00F00FC9" w:rsidRPr="00EB1C9E" w:rsidRDefault="00F00FC9" w:rsidP="00F00FC9">
      <w:pPr>
        <w:pStyle w:val="naisf"/>
        <w:numPr>
          <w:ilvl w:val="0"/>
          <w:numId w:val="36"/>
        </w:numPr>
        <w:spacing w:before="0" w:after="0"/>
        <w:ind w:left="0" w:firstLine="720"/>
      </w:pPr>
      <w:bookmarkStart w:id="129" w:name="_Ref340589279"/>
      <w:r w:rsidRPr="00EB1C9E">
        <w:t>Atbildīgajai iestādei ir tiesības ierosināt grozījumus projektā, sagatavojot un nosūtot sadarbības iestādei un finansējuma saņēmējam priekšlikumus par nepieciešamajiem grozījumiem projektā.</w:t>
      </w:r>
      <w:bookmarkEnd w:id="129"/>
    </w:p>
    <w:p w:rsidR="00F00FC9" w:rsidRPr="00EB1C9E" w:rsidRDefault="00F00FC9" w:rsidP="00562115">
      <w:pPr>
        <w:ind w:firstLine="720"/>
        <w:jc w:val="both"/>
      </w:pPr>
      <w:r w:rsidRPr="00EB1C9E">
        <w:t> </w:t>
      </w:r>
    </w:p>
    <w:p w:rsidR="00F00FC9" w:rsidRPr="00C61208" w:rsidRDefault="00F00FC9" w:rsidP="00F00FC9">
      <w:pPr>
        <w:pStyle w:val="naisf"/>
        <w:numPr>
          <w:ilvl w:val="0"/>
          <w:numId w:val="36"/>
        </w:numPr>
        <w:spacing w:before="0" w:after="0"/>
        <w:ind w:left="0" w:firstLine="720"/>
      </w:pPr>
      <w:bookmarkStart w:id="130" w:name="_Ref341690005"/>
      <w:r w:rsidRPr="00EB1C9E">
        <w:t xml:space="preserve">Finansējuma saņēmējs 10 darbdienu laikā pēc šo noteikumu </w:t>
      </w:r>
      <w:r w:rsidR="00EF6E39">
        <w:fldChar w:fldCharType="begin"/>
      </w:r>
      <w:r w:rsidR="00036ABD">
        <w:instrText xml:space="preserve"> REF _Ref340589279 \r \h </w:instrText>
      </w:r>
      <w:r w:rsidR="00EF6E39">
        <w:fldChar w:fldCharType="separate"/>
      </w:r>
      <w:r w:rsidR="00C61208">
        <w:t>87</w:t>
      </w:r>
      <w:r w:rsidR="00EF6E39">
        <w:fldChar w:fldCharType="end"/>
      </w:r>
      <w:r w:rsidRPr="00EB1C9E">
        <w:t>.punktā minēto priekšlikumu saņemšanas sagatavo un iesniedz projekta grozījumu pieprasījumu sadarbības iestādē</w:t>
      </w:r>
      <w:r>
        <w:t>.</w:t>
      </w:r>
      <w:r w:rsidRPr="00FE53CC">
        <w:t xml:space="preserve"> </w:t>
      </w:r>
      <w:r>
        <w:t>S</w:t>
      </w:r>
      <w:r w:rsidRPr="00FE53CC">
        <w:t xml:space="preserve">adarbības iestāde </w:t>
      </w:r>
      <w:r w:rsidRPr="00C61208">
        <w:t xml:space="preserve">saskaņo finansējuma </w:t>
      </w:r>
      <w:r w:rsidR="00FA0968" w:rsidRPr="00C61208">
        <w:t xml:space="preserve">saņēmēja </w:t>
      </w:r>
      <w:r w:rsidRPr="00C61208">
        <w:t xml:space="preserve">veiktos grozījumus. </w:t>
      </w:r>
      <w:r w:rsidR="00254C90" w:rsidRPr="00C61208">
        <w:t xml:space="preserve">Šo noteikumu </w:t>
      </w:r>
      <w:fldSimple w:instr=" REF _Ref340589279 \r \h  \* MERGEFORMAT ">
        <w:r w:rsidR="00C61208">
          <w:t>87</w:t>
        </w:r>
      </w:fldSimple>
      <w:r w:rsidR="00254C90" w:rsidRPr="00C61208">
        <w:t>.punktā minēto g</w:t>
      </w:r>
      <w:r w:rsidRPr="00C61208">
        <w:t>rozījumu nesaskaņošanas gadījumā sadarbības iestāde finansējuma saņēmējam un atbildīgajai iestādei sniedz argumentētu sava viedokļa pamatojumu.</w:t>
      </w:r>
      <w:bookmarkEnd w:id="130"/>
    </w:p>
    <w:p w:rsidR="00687C50" w:rsidRDefault="00687C50" w:rsidP="00E53F28">
      <w:pPr>
        <w:pStyle w:val="naisf"/>
        <w:spacing w:before="0" w:after="0"/>
        <w:ind w:firstLine="720"/>
      </w:pPr>
    </w:p>
    <w:p w:rsidR="003D6E52" w:rsidRDefault="00A367C7" w:rsidP="00E53F28">
      <w:pPr>
        <w:pStyle w:val="naisf"/>
        <w:numPr>
          <w:ilvl w:val="0"/>
          <w:numId w:val="36"/>
        </w:numPr>
        <w:spacing w:before="0" w:after="0"/>
        <w:ind w:left="0" w:firstLine="720"/>
      </w:pPr>
      <w:r w:rsidRPr="00EB1C9E">
        <w:t xml:space="preserve">Ja projekta īstenošanas laikā rodas neattiecināmie izdevumi vai sadārdzinājuma izmaksas, </w:t>
      </w:r>
      <w:r w:rsidR="00977527" w:rsidRPr="00EB1C9E">
        <w:t xml:space="preserve">labuma guvējs </w:t>
      </w:r>
      <w:r w:rsidRPr="00EB1C9E">
        <w:t>tos sedz no tā rīcībā esošajiem līdzekļiem, kas nav saistīti ar publisku atbalstu.</w:t>
      </w:r>
    </w:p>
    <w:p w:rsidR="00A367C7" w:rsidRPr="00EB1C9E" w:rsidRDefault="00A367C7" w:rsidP="00E53F28">
      <w:pPr>
        <w:pStyle w:val="naisf"/>
        <w:spacing w:before="0" w:after="0"/>
        <w:ind w:firstLine="720"/>
      </w:pPr>
      <w:r w:rsidRPr="00EB1C9E">
        <w:t> </w:t>
      </w:r>
    </w:p>
    <w:p w:rsidR="003D6E52" w:rsidRDefault="00A367C7" w:rsidP="00E53F28">
      <w:pPr>
        <w:pStyle w:val="naisf"/>
        <w:numPr>
          <w:ilvl w:val="0"/>
          <w:numId w:val="36"/>
        </w:numPr>
        <w:spacing w:before="0" w:after="0"/>
        <w:ind w:left="0" w:firstLine="720"/>
      </w:pPr>
      <w:r w:rsidRPr="00EB1C9E">
        <w:t>Atbildīgajai iestādei ir tiesības pieprasīt informāciju no finansējuma saņēmēja par projekta īstenošanas gaitu un sasniegto rezultātu atbilstību plānotajiem rezultātiem.</w:t>
      </w:r>
    </w:p>
    <w:p w:rsidR="00CC04E7" w:rsidRPr="00EB1C9E" w:rsidRDefault="00CC04E7" w:rsidP="00E53F28">
      <w:pPr>
        <w:pStyle w:val="naisf"/>
        <w:spacing w:before="0" w:after="0"/>
        <w:ind w:firstLine="720"/>
      </w:pPr>
    </w:p>
    <w:p w:rsidR="003D6E52" w:rsidRDefault="00A367C7" w:rsidP="00E53F28">
      <w:pPr>
        <w:pStyle w:val="naisf"/>
        <w:numPr>
          <w:ilvl w:val="0"/>
          <w:numId w:val="36"/>
        </w:numPr>
        <w:spacing w:before="0" w:after="0"/>
        <w:ind w:left="0" w:firstLine="720"/>
      </w:pPr>
      <w:r w:rsidRPr="00EB1C9E">
        <w:t> </w:t>
      </w:r>
      <w:r w:rsidR="00CC04E7" w:rsidRPr="00EB1C9E">
        <w:t xml:space="preserve">Sadarbības iestādei ir tiesības proporcionāli samazināt </w:t>
      </w:r>
      <w:r w:rsidR="0077337C" w:rsidRPr="00EB1C9E">
        <w:t>ERAF</w:t>
      </w:r>
      <w:r w:rsidR="00CC04E7" w:rsidRPr="00EB1C9E">
        <w:t xml:space="preserve"> finansējuma apmēru šādos gadījumos:</w:t>
      </w:r>
    </w:p>
    <w:p w:rsidR="003D6E52" w:rsidRDefault="00CC04E7" w:rsidP="00E53F28">
      <w:pPr>
        <w:pStyle w:val="naisf"/>
        <w:numPr>
          <w:ilvl w:val="1"/>
          <w:numId w:val="36"/>
        </w:numPr>
        <w:spacing w:before="0" w:after="0"/>
        <w:ind w:left="0" w:firstLine="720"/>
      </w:pPr>
      <w:r w:rsidRPr="00EB1C9E">
        <w:t>faktiskais finanšu līdzekļu izlietojums ir mazāks, nekā paredzēts projekta iesniegumā;</w:t>
      </w:r>
    </w:p>
    <w:p w:rsidR="003D6E52" w:rsidRDefault="00CC04E7" w:rsidP="00E53F28">
      <w:pPr>
        <w:pStyle w:val="naisf"/>
        <w:numPr>
          <w:ilvl w:val="1"/>
          <w:numId w:val="36"/>
        </w:numPr>
        <w:spacing w:before="0" w:after="0"/>
        <w:ind w:left="0" w:firstLine="720"/>
      </w:pPr>
      <w:r w:rsidRPr="00EB1C9E">
        <w:t>nav iesniegti finanšu līdzekļu izlietojumu apliecinošie dokumenti;</w:t>
      </w:r>
    </w:p>
    <w:p w:rsidR="003D6E52" w:rsidRDefault="00CC04E7" w:rsidP="00E53F28">
      <w:pPr>
        <w:pStyle w:val="naisf"/>
        <w:numPr>
          <w:ilvl w:val="1"/>
          <w:numId w:val="36"/>
        </w:numPr>
        <w:spacing w:before="0" w:after="0"/>
        <w:ind w:left="0" w:firstLine="720"/>
      </w:pPr>
      <w:r w:rsidRPr="00EB1C9E">
        <w:t>projekta izmaksu tāmē norādītās attiecināmās izmaksas nav samērīgas un ekonomiski pamatotas;</w:t>
      </w:r>
    </w:p>
    <w:p w:rsidR="003D6E52" w:rsidRDefault="00CC04E7" w:rsidP="00E53F28">
      <w:pPr>
        <w:pStyle w:val="naisf"/>
        <w:numPr>
          <w:ilvl w:val="1"/>
          <w:numId w:val="36"/>
        </w:numPr>
        <w:spacing w:before="0" w:after="0"/>
        <w:ind w:left="0" w:firstLine="720"/>
      </w:pPr>
      <w:r w:rsidRPr="00EB1C9E">
        <w:t>iepirkums nav veikts atbilstoši iepirkumu reglamentējošo normatīvo aktu prasībām;</w:t>
      </w:r>
    </w:p>
    <w:p w:rsidR="003D6E52" w:rsidRDefault="00133DA7" w:rsidP="00E53F28">
      <w:pPr>
        <w:pStyle w:val="naisf"/>
        <w:numPr>
          <w:ilvl w:val="1"/>
          <w:numId w:val="36"/>
        </w:numPr>
        <w:spacing w:before="0" w:after="0"/>
        <w:ind w:left="0" w:firstLine="720"/>
      </w:pPr>
      <w:r w:rsidRPr="00C61208">
        <w:t>līdzējs</w:t>
      </w:r>
      <w:r w:rsidR="00232C80" w:rsidRPr="00C61208">
        <w:t xml:space="preserve"> </w:t>
      </w:r>
      <w:r w:rsidR="00CC04E7" w:rsidRPr="00C61208">
        <w:t>p</w:t>
      </w:r>
      <w:r w:rsidR="00CC04E7" w:rsidRPr="00EB1C9E">
        <w:t>rojekta īstenošanas laikā ir maldinājis sadarbības iestādi vai atbildīgo iestādi, sniedzot nepatiesu informāciju</w:t>
      </w:r>
      <w:r w:rsidR="00A64707">
        <w:t xml:space="preserve"> par īstenojamo projektu</w:t>
      </w:r>
      <w:r w:rsidR="00AD763B">
        <w:t>.</w:t>
      </w:r>
    </w:p>
    <w:p w:rsidR="00B64ABB" w:rsidRPr="00EB1C9E" w:rsidRDefault="00B64ABB" w:rsidP="00E53F28">
      <w:pPr>
        <w:pStyle w:val="naisf"/>
        <w:spacing w:before="0" w:after="0"/>
        <w:ind w:left="720" w:firstLine="0"/>
      </w:pPr>
    </w:p>
    <w:p w:rsidR="003D6E52" w:rsidRDefault="001B1F1D" w:rsidP="00E53F28">
      <w:pPr>
        <w:pStyle w:val="naisf"/>
        <w:numPr>
          <w:ilvl w:val="0"/>
          <w:numId w:val="36"/>
        </w:numPr>
        <w:spacing w:before="0" w:after="0"/>
        <w:ind w:left="0" w:firstLine="720"/>
      </w:pPr>
      <w:r w:rsidRPr="00EB1C9E">
        <w:lastRenderedPageBreak/>
        <w:t xml:space="preserve">Sadarbības iestāde var lemt par līguma </w:t>
      </w:r>
      <w:r w:rsidR="007D0FE2">
        <w:t xml:space="preserve">vai vienošanās </w:t>
      </w:r>
      <w:r w:rsidRPr="00EB1C9E">
        <w:t xml:space="preserve">par projekta īstenošanu izbeigšanu līgumā </w:t>
      </w:r>
      <w:r w:rsidR="00D466A4" w:rsidRPr="00D52930">
        <w:t>vai vienošanās</w:t>
      </w:r>
      <w:r w:rsidR="009F21FC">
        <w:t xml:space="preserve"> </w:t>
      </w:r>
      <w:r w:rsidRPr="00EB1C9E">
        <w:t>noteiktajos gadījumos, kā arī tad, ja</w:t>
      </w:r>
      <w:r w:rsidRPr="00A266E6">
        <w:t xml:space="preserve"> </w:t>
      </w:r>
      <w:r w:rsidR="00D46D4E" w:rsidRPr="00A266E6">
        <w:t>6</w:t>
      </w:r>
      <w:r w:rsidR="00D46D4E" w:rsidRPr="00EB1C9E">
        <w:t xml:space="preserve"> </w:t>
      </w:r>
      <w:r w:rsidRPr="00EB1C9E">
        <w:t>mēnešu laikā no līguma par projekta īstenošanu noslēgšanas brīža:</w:t>
      </w:r>
    </w:p>
    <w:p w:rsidR="003D6E52" w:rsidRDefault="00CD2BAB" w:rsidP="00E53F28">
      <w:pPr>
        <w:pStyle w:val="naisf"/>
        <w:numPr>
          <w:ilvl w:val="1"/>
          <w:numId w:val="36"/>
        </w:numPr>
        <w:spacing w:before="0" w:after="0"/>
        <w:ind w:left="0" w:firstLine="720"/>
      </w:pPr>
      <w:r>
        <w:t>līdzējs</w:t>
      </w:r>
      <w:r w:rsidR="00E74649" w:rsidRPr="00EB1C9E">
        <w:t xml:space="preserve"> </w:t>
      </w:r>
      <w:r w:rsidR="00313314">
        <w:t xml:space="preserve">(ja attiecināms) </w:t>
      </w:r>
      <w:r w:rsidR="00E74649" w:rsidRPr="00EB1C9E">
        <w:t>nav noslēdzis līgumu ar kredītiestādi par kredīta piešķiršanu par summu, ne mazāku kā 75 % no izziņā minētās summas (ja projekta iesniegumam ir pievienota izziņa no kredītiestādes par kredīta piešķiršanu);</w:t>
      </w:r>
    </w:p>
    <w:p w:rsidR="003D6E52" w:rsidRDefault="00E00409" w:rsidP="00E53F28">
      <w:pPr>
        <w:pStyle w:val="naisf"/>
        <w:numPr>
          <w:ilvl w:val="1"/>
          <w:numId w:val="36"/>
        </w:numPr>
        <w:spacing w:before="0" w:after="0"/>
        <w:ind w:left="0" w:firstLine="720"/>
      </w:pPr>
      <w:r w:rsidRPr="00EB1C9E">
        <w:t xml:space="preserve">nav sasniegti vismaz </w:t>
      </w:r>
      <w:r w:rsidR="00B84187" w:rsidRPr="0056735B">
        <w:t>20</w:t>
      </w:r>
      <w:r w:rsidRPr="00EB1C9E">
        <w:t xml:space="preserve"> procenti no kopējiem projektā norādītiem rezultātiem</w:t>
      </w:r>
      <w:r w:rsidR="00E74649" w:rsidRPr="00EB1C9E">
        <w:t>.</w:t>
      </w:r>
    </w:p>
    <w:p w:rsidR="001308AF" w:rsidRDefault="001308AF" w:rsidP="00E53F28">
      <w:pPr>
        <w:autoSpaceDE w:val="0"/>
        <w:autoSpaceDN w:val="0"/>
        <w:adjustRightInd w:val="0"/>
        <w:ind w:firstLine="720"/>
        <w:jc w:val="both"/>
        <w:rPr>
          <w:rFonts w:eastAsiaTheme="minorHAnsi"/>
          <w:highlight w:val="cyan"/>
          <w:lang w:eastAsia="en-US"/>
        </w:rPr>
      </w:pPr>
    </w:p>
    <w:p w:rsidR="0052124C" w:rsidRPr="00C61208" w:rsidRDefault="00E5604F" w:rsidP="00E5604F">
      <w:pPr>
        <w:pStyle w:val="naisf"/>
        <w:numPr>
          <w:ilvl w:val="0"/>
          <w:numId w:val="36"/>
        </w:numPr>
        <w:spacing w:before="0" w:after="0"/>
        <w:ind w:left="0" w:firstLine="720"/>
      </w:pPr>
      <w:r w:rsidRPr="00C61208">
        <w:t xml:space="preserve">Finansējuma saņēmējs un sadarbības partneris (ja attiecināms) </w:t>
      </w:r>
      <w:r w:rsidR="0052124C" w:rsidRPr="00C61208">
        <w:t xml:space="preserve">kapitalizē pētniecības izmaksas un veido nemateriālos aktīvus visos gadījumos, kad to pieļauj 38.Starptautiskais grāmatvedības standarts "Nemateriālie ieguldījumi", kurš apstiprināts ar Komisijas 2008.gada 3.novembra Regulu (EK) Nr. </w:t>
      </w:r>
      <w:hyperlink r:id="rId44" w:tgtFrame="_blank" w:tooltip="Atvērt regulas konsolidēto versiju" w:history="1">
        <w:r w:rsidR="0052124C" w:rsidRPr="00C61208">
          <w:t>1126/2008</w:t>
        </w:r>
      </w:hyperlink>
      <w:r w:rsidR="0052124C" w:rsidRPr="00C61208">
        <w:t xml:space="preserve">, ar ko pieņem vairākus starptautiskos grāmatvedības standartus saskaņā ar Eiropas Parlamenta un Padomes Regulu (EK) Nr. </w:t>
      </w:r>
      <w:hyperlink r:id="rId45" w:tgtFrame="_blank" w:tooltip="Atvērt regulas konsolidēto versiju" w:history="1">
        <w:r w:rsidR="0052124C" w:rsidRPr="00C61208">
          <w:t>1606/2002</w:t>
        </w:r>
      </w:hyperlink>
      <w:r w:rsidR="0052124C" w:rsidRPr="00C61208">
        <w:t>.</w:t>
      </w:r>
    </w:p>
    <w:p w:rsidR="0052124C" w:rsidRPr="00EB1C9E" w:rsidRDefault="0052124C" w:rsidP="00E53F28">
      <w:pPr>
        <w:autoSpaceDE w:val="0"/>
        <w:autoSpaceDN w:val="0"/>
        <w:adjustRightInd w:val="0"/>
        <w:ind w:firstLine="720"/>
        <w:jc w:val="both"/>
        <w:rPr>
          <w:rFonts w:eastAsiaTheme="minorHAnsi"/>
          <w:highlight w:val="cyan"/>
          <w:lang w:eastAsia="en-US"/>
        </w:rPr>
      </w:pPr>
    </w:p>
    <w:p w:rsidR="001308AF" w:rsidRPr="00EB1C9E" w:rsidRDefault="00A367C7" w:rsidP="00E53F28">
      <w:pPr>
        <w:pStyle w:val="naisf"/>
        <w:numPr>
          <w:ilvl w:val="0"/>
          <w:numId w:val="36"/>
        </w:numPr>
        <w:spacing w:before="0" w:after="0"/>
        <w:ind w:left="0" w:firstLine="720"/>
      </w:pPr>
      <w:bookmarkStart w:id="131" w:name="bkm12"/>
      <w:r w:rsidRPr="00EB1C9E">
        <w:t xml:space="preserve">Projekts īstenojams </w:t>
      </w:r>
      <w:r w:rsidR="00FF7D79" w:rsidRPr="00EB1C9E">
        <w:t xml:space="preserve">30 </w:t>
      </w:r>
      <w:r w:rsidRPr="00EB1C9E">
        <w:t xml:space="preserve">mēnešu laikā no tā uzsākšanas dienas, </w:t>
      </w:r>
      <w:r w:rsidR="006258B3" w:rsidRPr="00EB1C9E">
        <w:t xml:space="preserve">bet ne ilgāk </w:t>
      </w:r>
      <w:r w:rsidRPr="00EB1C9E">
        <w:t xml:space="preserve">kā līdz </w:t>
      </w:r>
      <w:r w:rsidR="00E74649" w:rsidRPr="00EB1C9E">
        <w:t>2015</w:t>
      </w:r>
      <w:r w:rsidRPr="00EB1C9E">
        <w:t>.gada 31.</w:t>
      </w:r>
      <w:r w:rsidR="004753DA" w:rsidRPr="00EB1C9E">
        <w:t>augustam</w:t>
      </w:r>
      <w:r w:rsidRPr="00EB1C9E">
        <w:t>.</w:t>
      </w:r>
    </w:p>
    <w:p w:rsidR="00A367C7" w:rsidRPr="00EB1C9E" w:rsidRDefault="00A367C7" w:rsidP="00E53F28">
      <w:pPr>
        <w:pStyle w:val="naisf"/>
        <w:spacing w:before="0" w:after="0"/>
        <w:ind w:firstLine="720"/>
      </w:pPr>
      <w:r w:rsidRPr="00EB1C9E">
        <w:t> </w:t>
      </w:r>
    </w:p>
    <w:p w:rsidR="00A367C7" w:rsidRPr="00EB1C9E" w:rsidRDefault="00A367C7" w:rsidP="00E53F28">
      <w:pPr>
        <w:pStyle w:val="naisf"/>
        <w:spacing w:before="0" w:after="0"/>
        <w:ind w:firstLine="720"/>
      </w:pPr>
      <w:r w:rsidRPr="00EB1C9E">
        <w:t> </w:t>
      </w:r>
    </w:p>
    <w:p w:rsidR="00A367C7" w:rsidRPr="00452C98" w:rsidRDefault="00A367C7" w:rsidP="00A0421B">
      <w:pPr>
        <w:pStyle w:val="naisf"/>
        <w:tabs>
          <w:tab w:val="left" w:pos="6804"/>
        </w:tabs>
        <w:spacing w:before="0" w:after="0"/>
        <w:ind w:firstLine="720"/>
      </w:pPr>
      <w:r w:rsidRPr="00452C98">
        <w:rPr>
          <w:rStyle w:val="Strong"/>
          <w:b w:val="0"/>
          <w:bCs w:val="0"/>
        </w:rPr>
        <w:t>Ministru prezidents                                    </w:t>
      </w:r>
      <w:r w:rsidR="007D0FE2" w:rsidRPr="00452C98">
        <w:rPr>
          <w:rStyle w:val="Strong"/>
          <w:b w:val="0"/>
          <w:bCs w:val="0"/>
        </w:rPr>
        <w:t>                              </w:t>
      </w:r>
      <w:r w:rsidRPr="00452C98">
        <w:rPr>
          <w:rStyle w:val="Strong"/>
          <w:b w:val="0"/>
          <w:bCs w:val="0"/>
        </w:rPr>
        <w:t xml:space="preserve"> </w:t>
      </w:r>
      <w:proofErr w:type="spellStart"/>
      <w:r w:rsidRPr="00452C98">
        <w:rPr>
          <w:rStyle w:val="Strong"/>
          <w:b w:val="0"/>
          <w:bCs w:val="0"/>
        </w:rPr>
        <w:t>V.Dombrovskis</w:t>
      </w:r>
      <w:proofErr w:type="spellEnd"/>
    </w:p>
    <w:p w:rsidR="00A367C7" w:rsidRPr="00452C98" w:rsidRDefault="00A367C7" w:rsidP="00E53F28">
      <w:pPr>
        <w:pStyle w:val="naisf"/>
        <w:spacing w:before="0" w:after="0"/>
        <w:ind w:firstLine="720"/>
      </w:pPr>
      <w:r w:rsidRPr="00452C98">
        <w:t> </w:t>
      </w:r>
    </w:p>
    <w:p w:rsidR="00320CFF" w:rsidRPr="00452C98" w:rsidRDefault="00320CFF" w:rsidP="00E53F28">
      <w:pPr>
        <w:pStyle w:val="naisf"/>
        <w:spacing w:before="0" w:after="0"/>
        <w:ind w:firstLine="720"/>
      </w:pPr>
    </w:p>
    <w:p w:rsidR="00452C98" w:rsidRPr="00452C98" w:rsidRDefault="00452C98" w:rsidP="00452C98">
      <w:pPr>
        <w:ind w:firstLine="720"/>
        <w:jc w:val="both"/>
      </w:pPr>
      <w:r w:rsidRPr="00452C98">
        <w:t xml:space="preserve">Izglītības un zinātnes ministra vietā – </w:t>
      </w:r>
    </w:p>
    <w:p w:rsidR="00835E59" w:rsidRDefault="00835E59" w:rsidP="00835E59">
      <w:pPr>
        <w:ind w:left="709"/>
        <w:jc w:val="both"/>
      </w:pPr>
      <w:r>
        <w:rPr>
          <w:bCs/>
        </w:rPr>
        <w:t>iekšlietu</w:t>
      </w:r>
      <w:r>
        <w:t xml:space="preserve"> ministrs</w:t>
      </w:r>
      <w:r>
        <w:tab/>
      </w:r>
      <w:r>
        <w:tab/>
      </w:r>
      <w:r>
        <w:tab/>
      </w:r>
      <w:r>
        <w:tab/>
      </w:r>
      <w:r>
        <w:tab/>
        <w:t xml:space="preserve">    </w:t>
      </w:r>
      <w:r>
        <w:tab/>
        <w:t xml:space="preserve">      </w:t>
      </w:r>
      <w:proofErr w:type="spellStart"/>
      <w:r>
        <w:t>R.Kozlovskis</w:t>
      </w:r>
      <w:proofErr w:type="spellEnd"/>
    </w:p>
    <w:p w:rsidR="00A62A56" w:rsidRDefault="00A62A56" w:rsidP="00E53F28">
      <w:pPr>
        <w:pStyle w:val="naisf"/>
        <w:spacing w:before="0" w:after="0"/>
        <w:ind w:firstLine="720"/>
        <w:rPr>
          <w:rStyle w:val="Strong"/>
          <w:b w:val="0"/>
          <w:bCs w:val="0"/>
        </w:rPr>
      </w:pPr>
    </w:p>
    <w:p w:rsidR="00EA4D81" w:rsidRPr="00452C98" w:rsidRDefault="00EA4D81" w:rsidP="00E53F28">
      <w:pPr>
        <w:pStyle w:val="naisf"/>
        <w:spacing w:before="0" w:after="0"/>
        <w:ind w:firstLine="720"/>
        <w:rPr>
          <w:rStyle w:val="Strong"/>
          <w:b w:val="0"/>
          <w:bCs w:val="0"/>
        </w:rPr>
      </w:pPr>
    </w:p>
    <w:p w:rsidR="00A62A56" w:rsidRPr="00C36113" w:rsidRDefault="00A62A56" w:rsidP="00E53F28">
      <w:pPr>
        <w:pStyle w:val="naisf"/>
        <w:spacing w:before="0" w:after="0"/>
        <w:ind w:firstLine="720"/>
        <w:rPr>
          <w:rStyle w:val="Strong"/>
          <w:b w:val="0"/>
          <w:bCs w:val="0"/>
        </w:rPr>
      </w:pPr>
    </w:p>
    <w:p w:rsidR="00A1304B" w:rsidRPr="00C36113" w:rsidRDefault="00A1304B" w:rsidP="00A1304B">
      <w:pPr>
        <w:tabs>
          <w:tab w:val="left" w:pos="6840"/>
        </w:tabs>
        <w:ind w:firstLine="720"/>
        <w:jc w:val="both"/>
      </w:pPr>
      <w:r w:rsidRPr="00C36113">
        <w:t>Iesniedzējs:</w:t>
      </w:r>
    </w:p>
    <w:p w:rsidR="00452C98" w:rsidRPr="00452C98" w:rsidRDefault="00452C98" w:rsidP="00452C98">
      <w:pPr>
        <w:ind w:firstLine="720"/>
        <w:jc w:val="both"/>
      </w:pPr>
      <w:r w:rsidRPr="00452C98">
        <w:t xml:space="preserve">Izglītības un zinātnes ministra vietā – </w:t>
      </w:r>
    </w:p>
    <w:p w:rsidR="00835E59" w:rsidRDefault="00835E59" w:rsidP="00835E59">
      <w:pPr>
        <w:ind w:left="709"/>
        <w:jc w:val="both"/>
      </w:pPr>
      <w:r>
        <w:rPr>
          <w:bCs/>
        </w:rPr>
        <w:t>iekšlietu</w:t>
      </w:r>
      <w:r>
        <w:t xml:space="preserve"> ministrs</w:t>
      </w:r>
      <w:r>
        <w:tab/>
      </w:r>
      <w:r>
        <w:tab/>
      </w:r>
      <w:r>
        <w:tab/>
      </w:r>
      <w:r>
        <w:tab/>
      </w:r>
      <w:r>
        <w:tab/>
        <w:t xml:space="preserve">    </w:t>
      </w:r>
      <w:r>
        <w:tab/>
        <w:t xml:space="preserve">      </w:t>
      </w:r>
      <w:proofErr w:type="spellStart"/>
      <w:r>
        <w:t>R.Kozlovskis</w:t>
      </w:r>
      <w:proofErr w:type="spellEnd"/>
    </w:p>
    <w:p w:rsidR="00A62A56" w:rsidRPr="00C36113" w:rsidRDefault="00A62A56" w:rsidP="00E53F28">
      <w:pPr>
        <w:pStyle w:val="NoSpacing"/>
        <w:ind w:left="567"/>
        <w:rPr>
          <w:lang w:val="lv-LV"/>
        </w:rPr>
      </w:pPr>
    </w:p>
    <w:p w:rsidR="00A62A56" w:rsidRPr="00C36113" w:rsidRDefault="00A62A56" w:rsidP="00E53F28">
      <w:pPr>
        <w:pStyle w:val="NoSpacing"/>
        <w:ind w:left="567"/>
        <w:rPr>
          <w:lang w:val="lv-LV"/>
        </w:rPr>
      </w:pPr>
    </w:p>
    <w:p w:rsidR="00126CA0" w:rsidRPr="00C36113" w:rsidRDefault="00126CA0" w:rsidP="00E53F28">
      <w:pPr>
        <w:pStyle w:val="naisf"/>
        <w:spacing w:before="0" w:after="0"/>
        <w:ind w:firstLine="720"/>
        <w:rPr>
          <w:rStyle w:val="Strong"/>
          <w:b w:val="0"/>
        </w:rPr>
      </w:pPr>
      <w:r w:rsidRPr="00C36113">
        <w:rPr>
          <w:rStyle w:val="Strong"/>
          <w:b w:val="0"/>
          <w:bCs w:val="0"/>
        </w:rPr>
        <w:t xml:space="preserve">Vizē: </w:t>
      </w:r>
      <w:r w:rsidR="009F10F8">
        <w:rPr>
          <w:rStyle w:val="Strong"/>
          <w:b w:val="0"/>
        </w:rPr>
        <w:t xml:space="preserve"> V</w:t>
      </w:r>
      <w:r w:rsidRPr="00C36113">
        <w:rPr>
          <w:rStyle w:val="Strong"/>
          <w:b w:val="0"/>
        </w:rPr>
        <w:t>alsts sekretāra vietniece –</w:t>
      </w:r>
    </w:p>
    <w:p w:rsidR="00126CA0" w:rsidRPr="00C36113" w:rsidRDefault="00126CA0" w:rsidP="00E53F28">
      <w:pPr>
        <w:pStyle w:val="naisf"/>
        <w:spacing w:before="0" w:after="0"/>
        <w:ind w:firstLine="720"/>
        <w:rPr>
          <w:rStyle w:val="Strong"/>
          <w:b w:val="0"/>
        </w:rPr>
      </w:pPr>
      <w:r w:rsidRPr="00C36113">
        <w:rPr>
          <w:rStyle w:val="Strong"/>
          <w:b w:val="0"/>
        </w:rPr>
        <w:t>Struktūrfondu un starptautisko</w:t>
      </w:r>
    </w:p>
    <w:p w:rsidR="00126CA0" w:rsidRPr="00C36113" w:rsidRDefault="00126CA0" w:rsidP="00E53F28">
      <w:pPr>
        <w:pStyle w:val="naisf"/>
        <w:spacing w:before="0" w:after="0"/>
        <w:ind w:firstLine="720"/>
        <w:rPr>
          <w:rStyle w:val="Strong"/>
          <w:b w:val="0"/>
        </w:rPr>
      </w:pPr>
      <w:r w:rsidRPr="00C36113">
        <w:rPr>
          <w:rStyle w:val="Strong"/>
          <w:b w:val="0"/>
        </w:rPr>
        <w:t>finanšu instrumentu departamenta direktore,</w:t>
      </w:r>
    </w:p>
    <w:p w:rsidR="00A62A56" w:rsidRPr="00C36113" w:rsidRDefault="00126CA0" w:rsidP="00950475">
      <w:pPr>
        <w:pStyle w:val="naisf"/>
        <w:tabs>
          <w:tab w:val="left" w:pos="6804"/>
        </w:tabs>
        <w:spacing w:before="0" w:after="0"/>
        <w:ind w:firstLine="720"/>
      </w:pPr>
      <w:r w:rsidRPr="00C36113">
        <w:rPr>
          <w:rStyle w:val="Strong"/>
          <w:b w:val="0"/>
        </w:rPr>
        <w:t>valsts sekretāra pienākumu izpildītāj</w:t>
      </w:r>
      <w:r w:rsidR="00950475">
        <w:rPr>
          <w:rStyle w:val="Strong"/>
          <w:b w:val="0"/>
        </w:rPr>
        <w:t xml:space="preserve">a </w:t>
      </w:r>
      <w:r w:rsidR="00950475">
        <w:rPr>
          <w:rStyle w:val="Strong"/>
          <w:b w:val="0"/>
        </w:rPr>
        <w:tab/>
      </w:r>
      <w:r w:rsidR="00A0421B">
        <w:rPr>
          <w:rStyle w:val="Strong"/>
          <w:b w:val="0"/>
        </w:rPr>
        <w:t xml:space="preserve">  </w:t>
      </w:r>
      <w:r w:rsidR="00A62A56" w:rsidRPr="00C36113">
        <w:t>L.Sīka</w:t>
      </w:r>
    </w:p>
    <w:p w:rsidR="00A62A56" w:rsidRPr="00EB1C9E" w:rsidRDefault="00A62A56" w:rsidP="00E53F28">
      <w:pPr>
        <w:jc w:val="both"/>
      </w:pPr>
    </w:p>
    <w:p w:rsidR="00A62A56" w:rsidRDefault="00A62A56" w:rsidP="00E53F28">
      <w:pPr>
        <w:ind w:firstLine="567"/>
        <w:jc w:val="both"/>
      </w:pPr>
    </w:p>
    <w:p w:rsidR="008D5041" w:rsidRDefault="008D5041" w:rsidP="00E53F28">
      <w:pPr>
        <w:ind w:firstLine="567"/>
        <w:jc w:val="both"/>
      </w:pPr>
    </w:p>
    <w:p w:rsidR="00452C98" w:rsidRDefault="00452C98" w:rsidP="00E53F28">
      <w:pPr>
        <w:ind w:firstLine="567"/>
        <w:jc w:val="both"/>
        <w:rPr>
          <w:sz w:val="20"/>
          <w:szCs w:val="20"/>
        </w:rPr>
      </w:pPr>
    </w:p>
    <w:p w:rsidR="00693BBE" w:rsidRPr="00452C98" w:rsidRDefault="00693BBE" w:rsidP="00E53F28">
      <w:pPr>
        <w:ind w:firstLine="567"/>
        <w:jc w:val="both"/>
        <w:rPr>
          <w:sz w:val="20"/>
          <w:szCs w:val="20"/>
        </w:rPr>
      </w:pPr>
    </w:p>
    <w:p w:rsidR="00693BBE" w:rsidRPr="00693BBE" w:rsidRDefault="00EF6E39" w:rsidP="00E53F28">
      <w:pPr>
        <w:pStyle w:val="naisf"/>
        <w:tabs>
          <w:tab w:val="left" w:pos="6521"/>
        </w:tabs>
        <w:spacing w:before="0" w:after="0"/>
        <w:ind w:firstLine="720"/>
        <w:jc w:val="left"/>
        <w:rPr>
          <w:sz w:val="22"/>
          <w:szCs w:val="22"/>
        </w:rPr>
      </w:pPr>
      <w:r w:rsidRPr="00693BBE">
        <w:rPr>
          <w:sz w:val="22"/>
          <w:szCs w:val="22"/>
        </w:rPr>
        <w:fldChar w:fldCharType="begin"/>
      </w:r>
      <w:r w:rsidR="00693BBE" w:rsidRPr="00693BBE">
        <w:rPr>
          <w:sz w:val="22"/>
          <w:szCs w:val="22"/>
        </w:rPr>
        <w:instrText xml:space="preserve"> DATE  \@ "dd.MM.yyyy H:mm"  \* MERGEFORMAT </w:instrText>
      </w:r>
      <w:r w:rsidRPr="00693BBE">
        <w:rPr>
          <w:sz w:val="22"/>
          <w:szCs w:val="22"/>
        </w:rPr>
        <w:fldChar w:fldCharType="separate"/>
      </w:r>
      <w:r w:rsidR="003F2804">
        <w:rPr>
          <w:noProof/>
          <w:sz w:val="22"/>
          <w:szCs w:val="22"/>
        </w:rPr>
        <w:t>17.12.2012 15:40</w:t>
      </w:r>
      <w:r w:rsidRPr="00693BBE">
        <w:rPr>
          <w:sz w:val="22"/>
          <w:szCs w:val="22"/>
        </w:rPr>
        <w:fldChar w:fldCharType="end"/>
      </w:r>
    </w:p>
    <w:p w:rsidR="00522DE1" w:rsidRPr="00693BBE" w:rsidRDefault="00452C98" w:rsidP="00E53F28">
      <w:pPr>
        <w:pStyle w:val="naisf"/>
        <w:tabs>
          <w:tab w:val="left" w:pos="6521"/>
        </w:tabs>
        <w:spacing w:before="0" w:after="0"/>
        <w:ind w:firstLine="720"/>
        <w:jc w:val="left"/>
        <w:rPr>
          <w:sz w:val="22"/>
          <w:szCs w:val="22"/>
        </w:rPr>
      </w:pPr>
      <w:r w:rsidRPr="00693BBE">
        <w:rPr>
          <w:sz w:val="22"/>
          <w:szCs w:val="22"/>
        </w:rPr>
        <w:t>96</w:t>
      </w:r>
      <w:r w:rsidR="00693BBE" w:rsidRPr="00693BBE">
        <w:rPr>
          <w:sz w:val="22"/>
          <w:szCs w:val="22"/>
        </w:rPr>
        <w:t>86</w:t>
      </w:r>
    </w:p>
    <w:p w:rsidR="00A62A56" w:rsidRPr="00693BBE" w:rsidRDefault="00A62A56" w:rsidP="00E53F28">
      <w:pPr>
        <w:pStyle w:val="naisf"/>
        <w:tabs>
          <w:tab w:val="left" w:pos="6521"/>
        </w:tabs>
        <w:spacing w:before="0" w:after="0"/>
        <w:ind w:firstLine="720"/>
        <w:jc w:val="left"/>
        <w:rPr>
          <w:sz w:val="22"/>
          <w:szCs w:val="22"/>
        </w:rPr>
      </w:pPr>
      <w:proofErr w:type="spellStart"/>
      <w:r w:rsidRPr="00693BBE">
        <w:rPr>
          <w:sz w:val="22"/>
          <w:szCs w:val="22"/>
        </w:rPr>
        <w:t>I.Švirksta</w:t>
      </w:r>
      <w:proofErr w:type="spellEnd"/>
    </w:p>
    <w:p w:rsidR="00A62A56" w:rsidRPr="00693BBE" w:rsidRDefault="00A62A56" w:rsidP="00E53F28">
      <w:pPr>
        <w:pStyle w:val="naisf"/>
        <w:tabs>
          <w:tab w:val="left" w:pos="6521"/>
        </w:tabs>
        <w:spacing w:before="0" w:after="0"/>
        <w:ind w:firstLine="720"/>
        <w:jc w:val="left"/>
        <w:rPr>
          <w:sz w:val="22"/>
          <w:szCs w:val="22"/>
        </w:rPr>
      </w:pPr>
      <w:r w:rsidRPr="00693BBE">
        <w:rPr>
          <w:sz w:val="22"/>
          <w:szCs w:val="22"/>
        </w:rPr>
        <w:t xml:space="preserve">67047882, </w:t>
      </w:r>
      <w:hyperlink r:id="rId46" w:history="1">
        <w:r w:rsidRPr="00693BBE">
          <w:rPr>
            <w:rStyle w:val="Hyperlink"/>
            <w:sz w:val="22"/>
            <w:szCs w:val="22"/>
          </w:rPr>
          <w:t>inta.svirksta@izm.gov.lv</w:t>
        </w:r>
      </w:hyperlink>
    </w:p>
    <w:bookmarkEnd w:id="131"/>
    <w:p w:rsidR="00447098" w:rsidRPr="00EB1C9E" w:rsidRDefault="00447098" w:rsidP="00E53F28">
      <w:pPr>
        <w:pStyle w:val="naisf"/>
        <w:spacing w:before="0" w:after="0"/>
        <w:ind w:firstLine="720"/>
      </w:pPr>
    </w:p>
    <w:sectPr w:rsidR="00447098" w:rsidRPr="00EB1C9E" w:rsidSect="00BF26B0">
      <w:headerReference w:type="default" r:id="rId47"/>
      <w:footerReference w:type="default" r:id="rId48"/>
      <w:footerReference w:type="first" r:id="rId49"/>
      <w:pgSz w:w="11906" w:h="16838"/>
      <w:pgMar w:top="1440" w:right="1134"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04" w:rsidRDefault="003F2804" w:rsidP="00991DD5">
      <w:r>
        <w:separator/>
      </w:r>
    </w:p>
  </w:endnote>
  <w:endnote w:type="continuationSeparator" w:id="0">
    <w:p w:rsidR="003F2804" w:rsidRDefault="003F2804" w:rsidP="00991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UnivrstyRoman TL">
    <w:altName w:val="Gabriola"/>
    <w:charset w:val="BA"/>
    <w:family w:val="decorative"/>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04" w:rsidRPr="00313D85" w:rsidRDefault="003F2804" w:rsidP="00C866FE">
    <w:pPr>
      <w:pStyle w:val="Footer"/>
      <w:spacing w:before="0" w:after="0"/>
      <w:jc w:val="both"/>
      <w:rPr>
        <w:sz w:val="20"/>
        <w:szCs w:val="20"/>
      </w:rPr>
    </w:pPr>
    <w:r>
      <w:fldChar w:fldCharType="begin"/>
    </w:r>
    <w:r>
      <w:instrText xml:space="preserve"> FILENAME   \* MERGEFORMAT </w:instrText>
    </w:r>
    <w:r>
      <w:fldChar w:fldCharType="separate"/>
    </w:r>
    <w:r w:rsidRPr="00835E59">
      <w:rPr>
        <w:noProof/>
        <w:sz w:val="20"/>
        <w:szCs w:val="20"/>
      </w:rPr>
      <w:t>IZMNot_171212_2111</w:t>
    </w:r>
    <w:r>
      <w:fldChar w:fldCharType="end"/>
    </w:r>
    <w:r w:rsidRPr="000E7006">
      <w:rPr>
        <w:sz w:val="20"/>
        <w:szCs w:val="20"/>
      </w:rPr>
      <w:t xml:space="preserve">; </w:t>
    </w:r>
    <w:bookmarkStart w:id="132" w:name="OLE_LINK3"/>
    <w:bookmarkStart w:id="133" w:name="OLE_LINK4"/>
    <w:r w:rsidRPr="000E7006">
      <w:rPr>
        <w:sz w:val="20"/>
        <w:szCs w:val="20"/>
      </w:rPr>
      <w:fldChar w:fldCharType="begin"/>
    </w:r>
    <w:r w:rsidRPr="000E7006">
      <w:rPr>
        <w:sz w:val="20"/>
        <w:szCs w:val="20"/>
      </w:rPr>
      <w:instrText xml:space="preserve"> TITLE   \* MERGEFORMAT </w:instrText>
    </w:r>
    <w:r w:rsidRPr="000E7006">
      <w:rPr>
        <w:sz w:val="20"/>
        <w:szCs w:val="20"/>
      </w:rPr>
      <w:fldChar w:fldCharType="separate"/>
    </w:r>
    <w:r>
      <w:rPr>
        <w:sz w:val="20"/>
        <w:szCs w:val="20"/>
      </w:rPr>
      <w:t>Ministru kabineta noteikumu projekts "Noteikumi par darbības programmas "Uzņēmējdarbība un inovācijas" papildinājuma 2.1.1.1.aktivitātes "Atbalsts zinātnei un pētniecībai" otro projektu iesniegumu atlases kārtu"</w:t>
    </w:r>
    <w:r w:rsidRPr="000E7006">
      <w:rPr>
        <w:sz w:val="20"/>
        <w:szCs w:val="20"/>
      </w:rPr>
      <w:fldChar w:fldCharType="end"/>
    </w:r>
    <w:bookmarkEnd w:id="132"/>
    <w:bookmarkEnd w:id="13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04" w:rsidRPr="00313D85" w:rsidRDefault="003F2804" w:rsidP="004E6394">
    <w:pPr>
      <w:pStyle w:val="Footer"/>
      <w:spacing w:before="0" w:after="0"/>
      <w:jc w:val="both"/>
      <w:rPr>
        <w:sz w:val="20"/>
        <w:szCs w:val="20"/>
      </w:rPr>
    </w:pPr>
    <w:fldSimple w:instr=" FILENAME   \* MERGEFORMAT ">
      <w:r w:rsidRPr="00835E59">
        <w:rPr>
          <w:noProof/>
          <w:sz w:val="20"/>
          <w:szCs w:val="20"/>
        </w:rPr>
        <w:t>IZMNot_171212_2111</w:t>
      </w:r>
    </w:fldSimple>
    <w:r w:rsidRPr="000E7006">
      <w:rPr>
        <w:sz w:val="20"/>
        <w:szCs w:val="20"/>
      </w:rPr>
      <w:t xml:space="preserve">; </w:t>
    </w:r>
    <w:fldSimple w:instr=" TITLE   \* MERGEFORMAT ">
      <w:r w:rsidRPr="00B8202E">
        <w:rPr>
          <w:sz w:val="20"/>
          <w:szCs w:val="20"/>
        </w:rPr>
        <w:t>Ministru kabineta noteikumu projekts "Noteikumi par darbības programmas "Uzņēmējdarbība un inovācijas" papildinājuma 2.1.1.1.aktivitātes "Atbalsts zinātnei un pētniecībai" otro projektu iesniegumu atlases kārtu"</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04" w:rsidRDefault="003F2804" w:rsidP="00991DD5">
      <w:r>
        <w:separator/>
      </w:r>
    </w:p>
  </w:footnote>
  <w:footnote w:type="continuationSeparator" w:id="0">
    <w:p w:rsidR="003F2804" w:rsidRDefault="003F2804" w:rsidP="00991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253"/>
      <w:docPartObj>
        <w:docPartGallery w:val="Page Numbers (Top of Page)"/>
        <w:docPartUnique/>
      </w:docPartObj>
    </w:sdtPr>
    <w:sdtContent>
      <w:p w:rsidR="003F2804" w:rsidRDefault="003F2804">
        <w:pPr>
          <w:pStyle w:val="Header"/>
          <w:jc w:val="center"/>
        </w:pPr>
        <w:fldSimple w:instr=" PAGE   \* MERGEFORMAT ">
          <w:r w:rsidR="008C02AE">
            <w:rPr>
              <w:noProof/>
            </w:rPr>
            <w:t>21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9E7"/>
    <w:multiLevelType w:val="hybridMultilevel"/>
    <w:tmpl w:val="2D5C89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BA14252"/>
    <w:multiLevelType w:val="multilevel"/>
    <w:tmpl w:val="25CC7E1A"/>
    <w:lvl w:ilvl="0">
      <w:start w:val="17"/>
      <w:numFmt w:val="decimal"/>
      <w:lvlText w:val="%1."/>
      <w:lvlJc w:val="left"/>
      <w:pPr>
        <w:ind w:left="1494" w:hanging="360"/>
      </w:pPr>
      <w:rPr>
        <w:rFonts w:hint="default"/>
      </w:rPr>
    </w:lvl>
    <w:lvl w:ilvl="1">
      <w:start w:val="2"/>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E7356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956892"/>
    <w:multiLevelType w:val="hybridMultilevel"/>
    <w:tmpl w:val="9C060F3E"/>
    <w:lvl w:ilvl="0" w:tplc="70A4DC2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
    <w:nsid w:val="160D315B"/>
    <w:multiLevelType w:val="multilevel"/>
    <w:tmpl w:val="7F60FFAC"/>
    <w:lvl w:ilvl="0">
      <w:start w:val="3"/>
      <w:numFmt w:val="decimal"/>
      <w:lvlText w:val="%1."/>
      <w:lvlJc w:val="left"/>
      <w:pPr>
        <w:ind w:left="1778" w:hanging="360"/>
      </w:pPr>
      <w:rPr>
        <w:rFonts w:hint="default"/>
      </w:rPr>
    </w:lvl>
    <w:lvl w:ilvl="1">
      <w:start w:val="1"/>
      <w:numFmt w:val="decimal"/>
      <w:lvlText w:val="%1.%2."/>
      <w:lvlJc w:val="left"/>
      <w:pPr>
        <w:ind w:left="3551"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6E3951"/>
    <w:multiLevelType w:val="multilevel"/>
    <w:tmpl w:val="16AC3CF8"/>
    <w:lvl w:ilvl="0">
      <w:start w:val="1"/>
      <w:numFmt w:val="decimal"/>
      <w:lvlText w:val="%1."/>
      <w:lvlJc w:val="left"/>
      <w:pPr>
        <w:ind w:left="1778"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544927"/>
    <w:multiLevelType w:val="multilevel"/>
    <w:tmpl w:val="84B24358"/>
    <w:lvl w:ilvl="0">
      <w:start w:val="15"/>
      <w:numFmt w:val="decimal"/>
      <w:lvlText w:val="%1."/>
      <w:lvlJc w:val="left"/>
      <w:pPr>
        <w:ind w:left="3338" w:hanging="360"/>
      </w:pPr>
      <w:rPr>
        <w:rFonts w:hint="default"/>
      </w:rPr>
    </w:lvl>
    <w:lvl w:ilvl="1">
      <w:start w:val="1"/>
      <w:numFmt w:val="decimal"/>
      <w:lvlText w:val="%1.%2."/>
      <w:lvlJc w:val="left"/>
      <w:pPr>
        <w:ind w:left="284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A73D2D"/>
    <w:multiLevelType w:val="multilevel"/>
    <w:tmpl w:val="F596457A"/>
    <w:lvl w:ilvl="0">
      <w:start w:val="1"/>
      <w:numFmt w:val="decimal"/>
      <w:lvlText w:val="%1."/>
      <w:lvlJc w:val="left"/>
      <w:pPr>
        <w:ind w:left="149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8C1CCA"/>
    <w:multiLevelType w:val="hybridMultilevel"/>
    <w:tmpl w:val="A6B29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CD64E0"/>
    <w:multiLevelType w:val="hybridMultilevel"/>
    <w:tmpl w:val="A6B29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F34927"/>
    <w:multiLevelType w:val="multilevel"/>
    <w:tmpl w:val="4E0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B7101"/>
    <w:multiLevelType w:val="multilevel"/>
    <w:tmpl w:val="CE08A704"/>
    <w:lvl w:ilvl="0">
      <w:start w:val="3"/>
      <w:numFmt w:val="decimal"/>
      <w:lvlText w:val="%1."/>
      <w:lvlJc w:val="left"/>
      <w:pPr>
        <w:ind w:left="1778" w:hanging="360"/>
      </w:pPr>
      <w:rPr>
        <w:rFonts w:hint="default"/>
      </w:rPr>
    </w:lvl>
    <w:lvl w:ilvl="1">
      <w:start w:val="1"/>
      <w:numFmt w:val="decimal"/>
      <w:lvlText w:val="%1.%2."/>
      <w:lvlJc w:val="left"/>
      <w:pPr>
        <w:ind w:left="3551"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1203C1"/>
    <w:multiLevelType w:val="multilevel"/>
    <w:tmpl w:val="D5861340"/>
    <w:lvl w:ilvl="0">
      <w:start w:val="15"/>
      <w:numFmt w:val="decimal"/>
      <w:lvlText w:val="%1."/>
      <w:lvlJc w:val="left"/>
      <w:pPr>
        <w:ind w:left="3763"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645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072365"/>
    <w:multiLevelType w:val="multilevel"/>
    <w:tmpl w:val="FC0866CE"/>
    <w:lvl w:ilvl="0">
      <w:start w:val="68"/>
      <w:numFmt w:val="decimal"/>
      <w:lvlText w:val="%1."/>
      <w:lvlJc w:val="left"/>
      <w:pPr>
        <w:ind w:left="220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9B2B43"/>
    <w:multiLevelType w:val="multilevel"/>
    <w:tmpl w:val="0AA49324"/>
    <w:lvl w:ilvl="0">
      <w:start w:val="17"/>
      <w:numFmt w:val="decimal"/>
      <w:lvlText w:val="%1."/>
      <w:lvlJc w:val="left"/>
      <w:pPr>
        <w:ind w:left="220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374E11"/>
    <w:multiLevelType w:val="hybridMultilevel"/>
    <w:tmpl w:val="3E8A909E"/>
    <w:lvl w:ilvl="0" w:tplc="94F4BBE4">
      <w:start w:val="1"/>
      <w:numFmt w:val="decimal"/>
      <w:lvlText w:val="%1."/>
      <w:lvlJc w:val="left"/>
      <w:pPr>
        <w:ind w:left="720" w:hanging="360"/>
      </w:pPr>
      <w:rPr>
        <w:rFonts w:hint="default"/>
        <w:sz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C219B3"/>
    <w:multiLevelType w:val="multilevel"/>
    <w:tmpl w:val="A61AA492"/>
    <w:lvl w:ilvl="0">
      <w:start w:val="17"/>
      <w:numFmt w:val="decimal"/>
      <w:lvlText w:val="%1."/>
      <w:lvlJc w:val="left"/>
      <w:pPr>
        <w:ind w:left="177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DC6851"/>
    <w:multiLevelType w:val="multilevel"/>
    <w:tmpl w:val="0BCE54F2"/>
    <w:lvl w:ilvl="0">
      <w:start w:val="59"/>
      <w:numFmt w:val="decimal"/>
      <w:lvlText w:val="%1."/>
      <w:lvlJc w:val="left"/>
      <w:pPr>
        <w:tabs>
          <w:tab w:val="num" w:pos="993"/>
        </w:tabs>
        <w:ind w:left="993" w:firstLine="0"/>
      </w:pPr>
      <w:rPr>
        <w:rFonts w:hint="default"/>
      </w:rPr>
    </w:lvl>
    <w:lvl w:ilvl="1">
      <w:start w:val="1"/>
      <w:numFmt w:val="decimal"/>
      <w:lvlText w:val="%1.%2."/>
      <w:lvlJc w:val="left"/>
      <w:pPr>
        <w:ind w:left="1701"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8">
    <w:nsid w:val="4AD22006"/>
    <w:multiLevelType w:val="multilevel"/>
    <w:tmpl w:val="7D26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D45AF7"/>
    <w:multiLevelType w:val="multilevel"/>
    <w:tmpl w:val="E266E9A0"/>
    <w:lvl w:ilvl="0">
      <w:start w:val="3"/>
      <w:numFmt w:val="decimal"/>
      <w:lvlText w:val="%1."/>
      <w:lvlJc w:val="left"/>
      <w:pPr>
        <w:ind w:left="1495"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589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B316284"/>
    <w:multiLevelType w:val="multilevel"/>
    <w:tmpl w:val="2B86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32768"/>
    <w:multiLevelType w:val="multilevel"/>
    <w:tmpl w:val="A61AA492"/>
    <w:lvl w:ilvl="0">
      <w:start w:val="17"/>
      <w:numFmt w:val="decimal"/>
      <w:lvlText w:val="%1."/>
      <w:lvlJc w:val="left"/>
      <w:pPr>
        <w:ind w:left="177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A5034A"/>
    <w:multiLevelType w:val="hybridMultilevel"/>
    <w:tmpl w:val="6E5C33B4"/>
    <w:lvl w:ilvl="0" w:tplc="E254330A">
      <w:start w:val="32"/>
      <w:numFmt w:val="bullet"/>
      <w:lvlText w:val="-"/>
      <w:lvlJc w:val="left"/>
      <w:pPr>
        <w:ind w:left="390" w:hanging="360"/>
      </w:pPr>
      <w:rPr>
        <w:rFonts w:ascii="Calibri" w:eastAsiaTheme="minorHAnsi" w:hAnsi="Calibri" w:cstheme="minorBidi"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23">
    <w:nsid w:val="4DED4D3A"/>
    <w:multiLevelType w:val="multilevel"/>
    <w:tmpl w:val="739C8118"/>
    <w:lvl w:ilvl="0">
      <w:start w:val="1"/>
      <w:numFmt w:val="decimal"/>
      <w:lvlText w:val="%1."/>
      <w:lvlJc w:val="left"/>
      <w:pPr>
        <w:ind w:left="1494"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1D2F00"/>
    <w:multiLevelType w:val="multilevel"/>
    <w:tmpl w:val="B8CE3EAC"/>
    <w:lvl w:ilvl="0">
      <w:start w:val="13"/>
      <w:numFmt w:val="decimal"/>
      <w:lvlText w:val="%1."/>
      <w:lvlJc w:val="left"/>
      <w:pPr>
        <w:ind w:left="870" w:hanging="870"/>
      </w:pPr>
      <w:rPr>
        <w:color w:val="auto"/>
      </w:rPr>
    </w:lvl>
    <w:lvl w:ilvl="1">
      <w:start w:val="1"/>
      <w:numFmt w:val="decimal"/>
      <w:lvlText w:val="%1.%2."/>
      <w:lvlJc w:val="left"/>
      <w:pPr>
        <w:ind w:left="1050" w:hanging="870"/>
      </w:pPr>
      <w:rPr>
        <w:color w:val="auto"/>
      </w:rPr>
    </w:lvl>
    <w:lvl w:ilvl="2">
      <w:start w:val="13"/>
      <w:numFmt w:val="decimal"/>
      <w:lvlText w:val="%1.%2.%3."/>
      <w:lvlJc w:val="left"/>
      <w:pPr>
        <w:ind w:left="1230" w:hanging="870"/>
      </w:pPr>
      <w:rPr>
        <w:color w:val="auto"/>
      </w:rPr>
    </w:lvl>
    <w:lvl w:ilvl="3">
      <w:start w:val="1"/>
      <w:numFmt w:val="decimal"/>
      <w:lvlText w:val="%1.%2.%3.%4."/>
      <w:lvlJc w:val="left"/>
      <w:pPr>
        <w:ind w:left="1410" w:hanging="870"/>
      </w:pPr>
      <w:rPr>
        <w:color w:val="auto"/>
      </w:rPr>
    </w:lvl>
    <w:lvl w:ilvl="4">
      <w:start w:val="1"/>
      <w:numFmt w:val="decimal"/>
      <w:lvlText w:val="%1.%2.%3.%4.%5."/>
      <w:lvlJc w:val="left"/>
      <w:pPr>
        <w:ind w:left="1800" w:hanging="1080"/>
      </w:pPr>
      <w:rPr>
        <w:color w:val="auto"/>
      </w:rPr>
    </w:lvl>
    <w:lvl w:ilvl="5">
      <w:start w:val="1"/>
      <w:numFmt w:val="decimal"/>
      <w:lvlText w:val="%1.%2.%3.%4.%5.%6."/>
      <w:lvlJc w:val="left"/>
      <w:pPr>
        <w:ind w:left="1980" w:hanging="1080"/>
      </w:pPr>
      <w:rPr>
        <w:color w:val="auto"/>
      </w:rPr>
    </w:lvl>
    <w:lvl w:ilvl="6">
      <w:start w:val="1"/>
      <w:numFmt w:val="decimal"/>
      <w:lvlText w:val="%1.%2.%3.%4.%5.%6.%7."/>
      <w:lvlJc w:val="left"/>
      <w:pPr>
        <w:ind w:left="2520" w:hanging="1440"/>
      </w:pPr>
      <w:rPr>
        <w:color w:val="auto"/>
      </w:rPr>
    </w:lvl>
    <w:lvl w:ilvl="7">
      <w:start w:val="1"/>
      <w:numFmt w:val="decimal"/>
      <w:lvlText w:val="%1.%2.%3.%4.%5.%6.%7.%8."/>
      <w:lvlJc w:val="left"/>
      <w:pPr>
        <w:ind w:left="2700" w:hanging="1440"/>
      </w:pPr>
      <w:rPr>
        <w:color w:val="auto"/>
      </w:rPr>
    </w:lvl>
    <w:lvl w:ilvl="8">
      <w:start w:val="1"/>
      <w:numFmt w:val="decimal"/>
      <w:lvlText w:val="%1.%2.%3.%4.%5.%6.%7.%8.%9."/>
      <w:lvlJc w:val="left"/>
      <w:pPr>
        <w:ind w:left="3240" w:hanging="1800"/>
      </w:pPr>
      <w:rPr>
        <w:color w:val="auto"/>
      </w:rPr>
    </w:lvl>
  </w:abstractNum>
  <w:abstractNum w:abstractNumId="25">
    <w:nsid w:val="51160E2C"/>
    <w:multiLevelType w:val="multilevel"/>
    <w:tmpl w:val="4D60D070"/>
    <w:lvl w:ilvl="0">
      <w:start w:val="1"/>
      <w:numFmt w:val="decimal"/>
      <w:lvlText w:val="%1."/>
      <w:lvlJc w:val="left"/>
      <w:pPr>
        <w:ind w:left="1494"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BC0104E"/>
    <w:multiLevelType w:val="hybridMultilevel"/>
    <w:tmpl w:val="6C7C68C4"/>
    <w:lvl w:ilvl="0" w:tplc="94F4BBE4">
      <w:start w:val="1"/>
      <w:numFmt w:val="decimal"/>
      <w:lvlText w:val="%1."/>
      <w:lvlJc w:val="left"/>
      <w:pPr>
        <w:ind w:left="1440" w:hanging="360"/>
      </w:pPr>
      <w:rPr>
        <w:rFonts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5DEA200B"/>
    <w:multiLevelType w:val="hybridMultilevel"/>
    <w:tmpl w:val="9C060F3E"/>
    <w:lvl w:ilvl="0" w:tplc="70A4DC2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8">
    <w:nsid w:val="619719E5"/>
    <w:multiLevelType w:val="hybridMultilevel"/>
    <w:tmpl w:val="32E4BA5E"/>
    <w:lvl w:ilvl="0" w:tplc="6818DE7C">
      <w:start w:val="1"/>
      <w:numFmt w:val="bullet"/>
      <w:lvlText w:val="−"/>
      <w:lvlJc w:val="left"/>
      <w:pPr>
        <w:ind w:left="720" w:hanging="360"/>
      </w:pPr>
      <w:rPr>
        <w:rFonts w:ascii="Cambria" w:hAnsi="Cambria"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2A64CF4"/>
    <w:multiLevelType w:val="hybridMultilevel"/>
    <w:tmpl w:val="7D78F752"/>
    <w:lvl w:ilvl="0" w:tplc="3286B1A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678437B"/>
    <w:multiLevelType w:val="hybridMultilevel"/>
    <w:tmpl w:val="23D05D36"/>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31">
    <w:nsid w:val="675E55E9"/>
    <w:multiLevelType w:val="multilevel"/>
    <w:tmpl w:val="878EFAC6"/>
    <w:lvl w:ilvl="0">
      <w:start w:val="1"/>
      <w:numFmt w:val="decimal"/>
      <w:lvlText w:val="%1."/>
      <w:lvlJc w:val="left"/>
      <w:pPr>
        <w:tabs>
          <w:tab w:val="num" w:pos="170"/>
        </w:tabs>
        <w:ind w:left="0" w:firstLine="851"/>
      </w:pPr>
      <w:rPr>
        <w:rFonts w:ascii="Times New Roman" w:hAnsi="Times New Roman" w:hint="default"/>
        <w:b w:val="0"/>
        <w:sz w:val="28"/>
        <w:szCs w:val="28"/>
      </w:rPr>
    </w:lvl>
    <w:lvl w:ilvl="1">
      <w:start w:val="1"/>
      <w:numFmt w:val="decimal"/>
      <w:lvlText w:val="%1.%2."/>
      <w:lvlJc w:val="left"/>
      <w:pPr>
        <w:tabs>
          <w:tab w:val="num" w:pos="840"/>
        </w:tabs>
        <w:ind w:left="-11" w:firstLine="851"/>
      </w:pPr>
      <w:rPr>
        <w:rFonts w:hint="default"/>
        <w:b w:val="0"/>
        <w:sz w:val="28"/>
        <w:szCs w:val="28"/>
      </w:rPr>
    </w:lvl>
    <w:lvl w:ilvl="2">
      <w:start w:val="1"/>
      <w:numFmt w:val="decimal"/>
      <w:lvlText w:val="%1.%2.%3."/>
      <w:lvlJc w:val="left"/>
      <w:pPr>
        <w:tabs>
          <w:tab w:val="num" w:pos="312"/>
        </w:tabs>
        <w:ind w:left="142" w:firstLine="851"/>
      </w:pPr>
      <w:rPr>
        <w:rFonts w:hint="default"/>
        <w:b w:val="0"/>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24C25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5901FF"/>
    <w:multiLevelType w:val="multilevel"/>
    <w:tmpl w:val="16AC3CF8"/>
    <w:lvl w:ilvl="0">
      <w:start w:val="1"/>
      <w:numFmt w:val="decimal"/>
      <w:lvlText w:val="%1."/>
      <w:lvlJc w:val="left"/>
      <w:pPr>
        <w:ind w:left="1778"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FF5E4D"/>
    <w:multiLevelType w:val="multilevel"/>
    <w:tmpl w:val="739C8118"/>
    <w:lvl w:ilvl="0">
      <w:start w:val="1"/>
      <w:numFmt w:val="decimal"/>
      <w:lvlText w:val="%1."/>
      <w:lvlJc w:val="left"/>
      <w:pPr>
        <w:ind w:left="2061"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277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C529EA"/>
    <w:multiLevelType w:val="hybridMultilevel"/>
    <w:tmpl w:val="5ADAC2C8"/>
    <w:lvl w:ilvl="0" w:tplc="55B42D7C">
      <w:start w:val="1"/>
      <w:numFmt w:val="decimal"/>
      <w:lvlText w:val="%1."/>
      <w:lvlJc w:val="left"/>
      <w:pPr>
        <w:ind w:left="720" w:hanging="360"/>
      </w:pPr>
    </w:lvl>
    <w:lvl w:ilvl="1" w:tplc="5FBC43AA">
      <w:start w:val="1"/>
      <w:numFmt w:val="lowerLetter"/>
      <w:lvlText w:val="%2."/>
      <w:lvlJc w:val="left"/>
      <w:pPr>
        <w:ind w:left="1440" w:hanging="360"/>
      </w:pPr>
    </w:lvl>
    <w:lvl w:ilvl="2" w:tplc="330CBA1E">
      <w:start w:val="1"/>
      <w:numFmt w:val="lowerRoman"/>
      <w:lvlText w:val="%3."/>
      <w:lvlJc w:val="right"/>
      <w:pPr>
        <w:ind w:left="2160" w:hanging="180"/>
      </w:pPr>
    </w:lvl>
    <w:lvl w:ilvl="3" w:tplc="A9DC0740">
      <w:start w:val="1"/>
      <w:numFmt w:val="decimal"/>
      <w:lvlText w:val="%4."/>
      <w:lvlJc w:val="left"/>
      <w:pPr>
        <w:ind w:left="2880" w:hanging="360"/>
      </w:pPr>
    </w:lvl>
    <w:lvl w:ilvl="4" w:tplc="A5543A30">
      <w:start w:val="1"/>
      <w:numFmt w:val="lowerLetter"/>
      <w:lvlText w:val="%5."/>
      <w:lvlJc w:val="left"/>
      <w:pPr>
        <w:ind w:left="3600" w:hanging="360"/>
      </w:pPr>
    </w:lvl>
    <w:lvl w:ilvl="5" w:tplc="CC4AAC90">
      <w:start w:val="1"/>
      <w:numFmt w:val="lowerRoman"/>
      <w:lvlText w:val="%6."/>
      <w:lvlJc w:val="right"/>
      <w:pPr>
        <w:ind w:left="4320" w:hanging="180"/>
      </w:pPr>
    </w:lvl>
    <w:lvl w:ilvl="6" w:tplc="C12C2D96">
      <w:start w:val="1"/>
      <w:numFmt w:val="decimal"/>
      <w:lvlText w:val="%7."/>
      <w:lvlJc w:val="left"/>
      <w:pPr>
        <w:ind w:left="5040" w:hanging="360"/>
      </w:pPr>
    </w:lvl>
    <w:lvl w:ilvl="7" w:tplc="33FA62E4">
      <w:start w:val="1"/>
      <w:numFmt w:val="lowerLetter"/>
      <w:lvlText w:val="%8."/>
      <w:lvlJc w:val="left"/>
      <w:pPr>
        <w:ind w:left="5760" w:hanging="360"/>
      </w:pPr>
    </w:lvl>
    <w:lvl w:ilvl="8" w:tplc="36E44834">
      <w:start w:val="1"/>
      <w:numFmt w:val="lowerRoman"/>
      <w:lvlText w:val="%9."/>
      <w:lvlJc w:val="right"/>
      <w:pPr>
        <w:ind w:left="6480" w:hanging="180"/>
      </w:pPr>
    </w:lvl>
  </w:abstractNum>
  <w:abstractNum w:abstractNumId="36">
    <w:nsid w:val="762E0909"/>
    <w:multiLevelType w:val="multilevel"/>
    <w:tmpl w:val="10B43DEC"/>
    <w:lvl w:ilvl="0">
      <w:start w:val="26"/>
      <w:numFmt w:val="decimal"/>
      <w:lvlText w:val="%1."/>
      <w:lvlJc w:val="left"/>
      <w:pPr>
        <w:tabs>
          <w:tab w:val="num" w:pos="993"/>
        </w:tabs>
        <w:ind w:left="993" w:firstLine="0"/>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7">
    <w:nsid w:val="798E0945"/>
    <w:multiLevelType w:val="multilevel"/>
    <w:tmpl w:val="E266E9A0"/>
    <w:lvl w:ilvl="0">
      <w:start w:val="3"/>
      <w:numFmt w:val="decimal"/>
      <w:lvlText w:val="%1."/>
      <w:lvlJc w:val="left"/>
      <w:pPr>
        <w:ind w:left="1778"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D3D4E0B"/>
    <w:multiLevelType w:val="multilevel"/>
    <w:tmpl w:val="005642A0"/>
    <w:lvl w:ilvl="0">
      <w:start w:val="94"/>
      <w:numFmt w:val="decimal"/>
      <w:lvlText w:val="%1."/>
      <w:lvlJc w:val="left"/>
      <w:pPr>
        <w:ind w:left="1494" w:hanging="360"/>
      </w:pPr>
      <w:rPr>
        <w:rFonts w:hint="default"/>
      </w:rPr>
    </w:lvl>
    <w:lvl w:ilvl="1">
      <w:start w:val="3"/>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FFE78BC"/>
    <w:multiLevelType w:val="hybridMultilevel"/>
    <w:tmpl w:val="9C060F3E"/>
    <w:lvl w:ilvl="0" w:tplc="70A4DC2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20"/>
  </w:num>
  <w:num w:numId="2">
    <w:abstractNumId w:val="18"/>
  </w:num>
  <w:num w:numId="3">
    <w:abstractNumId w:val="10"/>
  </w:num>
  <w:num w:numId="4">
    <w:abstractNumId w:val="30"/>
  </w:num>
  <w:num w:numId="5">
    <w:abstractNumId w:val="5"/>
  </w:num>
  <w:num w:numId="6">
    <w:abstractNumId w:val="39"/>
  </w:num>
  <w:num w:numId="7">
    <w:abstractNumId w:val="27"/>
  </w:num>
  <w:num w:numId="8">
    <w:abstractNumId w:val="3"/>
  </w:num>
  <w:num w:numId="9">
    <w:abstractNumId w:val="2"/>
  </w:num>
  <w:num w:numId="10">
    <w:abstractNumId w:val="32"/>
  </w:num>
  <w:num w:numId="11">
    <w:abstractNumId w:val="7"/>
  </w:num>
  <w:num w:numId="12">
    <w:abstractNumId w:val="1"/>
  </w:num>
  <w:num w:numId="13">
    <w:abstractNumId w:val="25"/>
  </w:num>
  <w:num w:numId="14">
    <w:abstractNumId w:val="23"/>
  </w:num>
  <w:num w:numId="15">
    <w:abstractNumId w:val="38"/>
  </w:num>
  <w:num w:numId="16">
    <w:abstractNumId w:val="29"/>
  </w:num>
  <w:num w:numId="17">
    <w:abstractNumId w:val="17"/>
  </w:num>
  <w:num w:numId="18">
    <w:abstractNumId w:val="17"/>
    <w:lvlOverride w:ilvl="0">
      <w:lvl w:ilvl="0">
        <w:start w:val="1"/>
        <w:numFmt w:val="decimal"/>
        <w:lvlText w:val="%1."/>
        <w:lvlJc w:val="left"/>
        <w:pPr>
          <w:ind w:left="1134" w:firstLine="0"/>
        </w:pPr>
        <w:rPr>
          <w:rFonts w:hint="default"/>
        </w:rPr>
      </w:lvl>
    </w:lvlOverride>
    <w:lvlOverride w:ilvl="1">
      <w:lvl w:ilvl="1">
        <w:start w:val="1"/>
        <w:numFmt w:val="decimal"/>
        <w:lvlText w:val="%1.%2."/>
        <w:lvlJc w:val="left"/>
        <w:pPr>
          <w:ind w:left="8449" w:hanging="794"/>
        </w:pPr>
        <w:rPr>
          <w:rFonts w:hint="default"/>
        </w:rPr>
      </w:lvl>
    </w:lvlOverride>
    <w:lvlOverride w:ilvl="2">
      <w:lvl w:ilvl="2">
        <w:start w:val="1"/>
        <w:numFmt w:val="decimal"/>
        <w:lvlText w:val="%1.%2.%3."/>
        <w:lvlJc w:val="left"/>
        <w:pPr>
          <w:ind w:left="2304" w:hanging="504"/>
        </w:pPr>
        <w:rPr>
          <w:rFonts w:hint="default"/>
        </w:rPr>
      </w:lvl>
    </w:lvlOverride>
    <w:lvlOverride w:ilvl="3">
      <w:lvl w:ilvl="3">
        <w:start w:val="1"/>
        <w:numFmt w:val="decimal"/>
        <w:lvlText w:val="%1.%2.%3.%4."/>
        <w:lvlJc w:val="left"/>
        <w:pPr>
          <w:ind w:left="2808" w:hanging="648"/>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19">
    <w:abstractNumId w:val="35"/>
  </w:num>
  <w:num w:numId="20">
    <w:abstractNumId w:val="34"/>
  </w:num>
  <w:num w:numId="21">
    <w:abstractNumId w:val="28"/>
  </w:num>
  <w:num w:numId="22">
    <w:abstractNumId w:val="15"/>
  </w:num>
  <w:num w:numId="23">
    <w:abstractNumId w:val="19"/>
  </w:num>
  <w:num w:numId="24">
    <w:abstractNumId w:val="11"/>
  </w:num>
  <w:num w:numId="25">
    <w:abstractNumId w:val="4"/>
  </w:num>
  <w:num w:numId="26">
    <w:abstractNumId w:val="31"/>
  </w:num>
  <w:num w:numId="27">
    <w:abstractNumId w:val="37"/>
  </w:num>
  <w:num w:numId="28">
    <w:abstractNumId w:val="21"/>
  </w:num>
  <w:num w:numId="29">
    <w:abstractNumId w:val="24"/>
    <w:lvlOverride w:ilvl="0">
      <w:startOverride w:val="1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26"/>
  </w:num>
  <w:num w:numId="33">
    <w:abstractNumId w:val="17"/>
    <w:lvlOverride w:ilvl="0">
      <w:lvl w:ilvl="0">
        <w:start w:val="1"/>
        <w:numFmt w:val="decimal"/>
        <w:lvlText w:val="%1."/>
        <w:lvlJc w:val="left"/>
        <w:pPr>
          <w:ind w:left="1134" w:firstLine="0"/>
        </w:pPr>
        <w:rPr>
          <w:rFonts w:hint="default"/>
        </w:rPr>
      </w:lvl>
    </w:lvlOverride>
    <w:lvlOverride w:ilvl="1">
      <w:lvl w:ilvl="1">
        <w:start w:val="1"/>
        <w:numFmt w:val="decimal"/>
        <w:lvlText w:val="%1.%2."/>
        <w:lvlJc w:val="left"/>
        <w:pPr>
          <w:ind w:left="3772" w:hanging="794"/>
        </w:pPr>
        <w:rPr>
          <w:rFonts w:hint="default"/>
        </w:rPr>
      </w:lvl>
    </w:lvlOverride>
    <w:lvlOverride w:ilvl="2">
      <w:lvl w:ilvl="2">
        <w:start w:val="1"/>
        <w:numFmt w:val="decimal"/>
        <w:lvlText w:val="%1.%2.%3."/>
        <w:lvlJc w:val="left"/>
        <w:pPr>
          <w:ind w:left="2304" w:hanging="504"/>
        </w:pPr>
        <w:rPr>
          <w:rFonts w:hint="default"/>
        </w:rPr>
      </w:lvl>
    </w:lvlOverride>
    <w:lvlOverride w:ilvl="3">
      <w:lvl w:ilvl="3">
        <w:start w:val="1"/>
        <w:numFmt w:val="decimal"/>
        <w:lvlText w:val="%1.%2.%3.%4."/>
        <w:lvlJc w:val="left"/>
        <w:pPr>
          <w:ind w:left="2808" w:hanging="648"/>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34">
    <w:abstractNumId w:val="16"/>
  </w:num>
  <w:num w:numId="35">
    <w:abstractNumId w:val="36"/>
  </w:num>
  <w:num w:numId="36">
    <w:abstractNumId w:val="12"/>
  </w:num>
  <w:num w:numId="37">
    <w:abstractNumId w:val="14"/>
  </w:num>
  <w:num w:numId="38">
    <w:abstractNumId w:val="13"/>
  </w:num>
  <w:num w:numId="39">
    <w:abstractNumId w:val="17"/>
    <w:lvlOverride w:ilvl="0">
      <w:lvl w:ilvl="0">
        <w:start w:val="1"/>
        <w:numFmt w:val="decimal"/>
        <w:lvlText w:val="%1."/>
        <w:lvlJc w:val="left"/>
        <w:pPr>
          <w:ind w:left="1134" w:firstLine="0"/>
        </w:pPr>
        <w:rPr>
          <w:rFonts w:hint="default"/>
        </w:rPr>
      </w:lvl>
    </w:lvlOverride>
    <w:lvlOverride w:ilvl="1">
      <w:lvl w:ilvl="1">
        <w:start w:val="1"/>
        <w:numFmt w:val="decimal"/>
        <w:lvlText w:val="%1.%2."/>
        <w:lvlJc w:val="left"/>
        <w:pPr>
          <w:ind w:left="2779" w:hanging="794"/>
        </w:pPr>
        <w:rPr>
          <w:rFonts w:hint="default"/>
        </w:rPr>
      </w:lvl>
    </w:lvlOverride>
    <w:lvlOverride w:ilvl="2">
      <w:lvl w:ilvl="2">
        <w:start w:val="1"/>
        <w:numFmt w:val="decimal"/>
        <w:lvlText w:val="%1.%2.%3."/>
        <w:lvlJc w:val="left"/>
        <w:pPr>
          <w:ind w:left="2304" w:hanging="504"/>
        </w:pPr>
        <w:rPr>
          <w:rFonts w:hint="default"/>
        </w:rPr>
      </w:lvl>
    </w:lvlOverride>
    <w:lvlOverride w:ilvl="3">
      <w:lvl w:ilvl="3">
        <w:start w:val="1"/>
        <w:numFmt w:val="decimal"/>
        <w:lvlText w:val="%1.%2.%3.%4."/>
        <w:lvlJc w:val="left"/>
        <w:pPr>
          <w:ind w:left="2808" w:hanging="648"/>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40">
    <w:abstractNumId w:val="0"/>
  </w:num>
  <w:num w:numId="41">
    <w:abstractNumId w:val="6"/>
  </w:num>
  <w:num w:numId="42">
    <w:abstractNumId w:val="33"/>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rsids>
    <w:rsidRoot w:val="00471D2F"/>
    <w:rsid w:val="00000C95"/>
    <w:rsid w:val="00001989"/>
    <w:rsid w:val="0000223D"/>
    <w:rsid w:val="00002D3E"/>
    <w:rsid w:val="00003250"/>
    <w:rsid w:val="00003475"/>
    <w:rsid w:val="000035A1"/>
    <w:rsid w:val="000036E3"/>
    <w:rsid w:val="00003975"/>
    <w:rsid w:val="000055F4"/>
    <w:rsid w:val="00011357"/>
    <w:rsid w:val="00011EE7"/>
    <w:rsid w:val="000126D4"/>
    <w:rsid w:val="00012AE6"/>
    <w:rsid w:val="00013233"/>
    <w:rsid w:val="000141B5"/>
    <w:rsid w:val="0001462B"/>
    <w:rsid w:val="00014693"/>
    <w:rsid w:val="00014716"/>
    <w:rsid w:val="0001503E"/>
    <w:rsid w:val="00015184"/>
    <w:rsid w:val="000152E4"/>
    <w:rsid w:val="00015703"/>
    <w:rsid w:val="0001577C"/>
    <w:rsid w:val="0001647C"/>
    <w:rsid w:val="00017384"/>
    <w:rsid w:val="00017D48"/>
    <w:rsid w:val="00017E74"/>
    <w:rsid w:val="00020286"/>
    <w:rsid w:val="00020F56"/>
    <w:rsid w:val="00022CB9"/>
    <w:rsid w:val="00023285"/>
    <w:rsid w:val="00023802"/>
    <w:rsid w:val="000242A4"/>
    <w:rsid w:val="00025496"/>
    <w:rsid w:val="00025AA6"/>
    <w:rsid w:val="000265E7"/>
    <w:rsid w:val="00031E89"/>
    <w:rsid w:val="00032C4D"/>
    <w:rsid w:val="00032F0D"/>
    <w:rsid w:val="0003349B"/>
    <w:rsid w:val="0003353A"/>
    <w:rsid w:val="000336AA"/>
    <w:rsid w:val="00033B85"/>
    <w:rsid w:val="00034344"/>
    <w:rsid w:val="00034479"/>
    <w:rsid w:val="00034BB4"/>
    <w:rsid w:val="00035476"/>
    <w:rsid w:val="00035F9C"/>
    <w:rsid w:val="00036ABD"/>
    <w:rsid w:val="00036B6F"/>
    <w:rsid w:val="00036E14"/>
    <w:rsid w:val="00037DD3"/>
    <w:rsid w:val="0004069D"/>
    <w:rsid w:val="00040A72"/>
    <w:rsid w:val="00040F57"/>
    <w:rsid w:val="00041AAB"/>
    <w:rsid w:val="00041F5D"/>
    <w:rsid w:val="00042316"/>
    <w:rsid w:val="00042BB8"/>
    <w:rsid w:val="00042FA6"/>
    <w:rsid w:val="00043D2B"/>
    <w:rsid w:val="00043ED8"/>
    <w:rsid w:val="00043F0B"/>
    <w:rsid w:val="000444BF"/>
    <w:rsid w:val="0004472B"/>
    <w:rsid w:val="000460D5"/>
    <w:rsid w:val="00046C56"/>
    <w:rsid w:val="00047261"/>
    <w:rsid w:val="0005003C"/>
    <w:rsid w:val="00050628"/>
    <w:rsid w:val="000506EB"/>
    <w:rsid w:val="00050718"/>
    <w:rsid w:val="000514FB"/>
    <w:rsid w:val="00052FA9"/>
    <w:rsid w:val="000535B9"/>
    <w:rsid w:val="00053B3E"/>
    <w:rsid w:val="00053D3C"/>
    <w:rsid w:val="00054445"/>
    <w:rsid w:val="0005451D"/>
    <w:rsid w:val="00055393"/>
    <w:rsid w:val="00056155"/>
    <w:rsid w:val="00056340"/>
    <w:rsid w:val="0005788B"/>
    <w:rsid w:val="0006084C"/>
    <w:rsid w:val="00060BAA"/>
    <w:rsid w:val="0006120F"/>
    <w:rsid w:val="00062962"/>
    <w:rsid w:val="00063E59"/>
    <w:rsid w:val="00064A12"/>
    <w:rsid w:val="0006533F"/>
    <w:rsid w:val="00065F4F"/>
    <w:rsid w:val="00066A21"/>
    <w:rsid w:val="00067C41"/>
    <w:rsid w:val="00071599"/>
    <w:rsid w:val="0007165A"/>
    <w:rsid w:val="0007219F"/>
    <w:rsid w:val="00072F19"/>
    <w:rsid w:val="00074322"/>
    <w:rsid w:val="000745FF"/>
    <w:rsid w:val="00075CB2"/>
    <w:rsid w:val="00075D07"/>
    <w:rsid w:val="00077789"/>
    <w:rsid w:val="0008007A"/>
    <w:rsid w:val="0008034C"/>
    <w:rsid w:val="000806AB"/>
    <w:rsid w:val="00080930"/>
    <w:rsid w:val="00080A4C"/>
    <w:rsid w:val="00080E68"/>
    <w:rsid w:val="0008149B"/>
    <w:rsid w:val="00082633"/>
    <w:rsid w:val="00082B8B"/>
    <w:rsid w:val="00083373"/>
    <w:rsid w:val="00083A57"/>
    <w:rsid w:val="00083C66"/>
    <w:rsid w:val="00083E90"/>
    <w:rsid w:val="00084CDB"/>
    <w:rsid w:val="00084D8B"/>
    <w:rsid w:val="00084F72"/>
    <w:rsid w:val="000850ED"/>
    <w:rsid w:val="000854FA"/>
    <w:rsid w:val="0008556E"/>
    <w:rsid w:val="000857FC"/>
    <w:rsid w:val="0008586A"/>
    <w:rsid w:val="00085D5E"/>
    <w:rsid w:val="00086BF7"/>
    <w:rsid w:val="0008728A"/>
    <w:rsid w:val="000877FC"/>
    <w:rsid w:val="000900B1"/>
    <w:rsid w:val="000904A1"/>
    <w:rsid w:val="00090ADB"/>
    <w:rsid w:val="000932A2"/>
    <w:rsid w:val="00093932"/>
    <w:rsid w:val="00094547"/>
    <w:rsid w:val="00094DD9"/>
    <w:rsid w:val="00094E8F"/>
    <w:rsid w:val="000957FF"/>
    <w:rsid w:val="000971E1"/>
    <w:rsid w:val="00097DA7"/>
    <w:rsid w:val="00097E44"/>
    <w:rsid w:val="000A05A0"/>
    <w:rsid w:val="000A1CAC"/>
    <w:rsid w:val="000A37E9"/>
    <w:rsid w:val="000A3905"/>
    <w:rsid w:val="000A57D5"/>
    <w:rsid w:val="000A66C0"/>
    <w:rsid w:val="000A72DA"/>
    <w:rsid w:val="000A79AF"/>
    <w:rsid w:val="000A7A8A"/>
    <w:rsid w:val="000B08C1"/>
    <w:rsid w:val="000B0EE1"/>
    <w:rsid w:val="000B12B7"/>
    <w:rsid w:val="000B1BEC"/>
    <w:rsid w:val="000B1E12"/>
    <w:rsid w:val="000B20E6"/>
    <w:rsid w:val="000B2236"/>
    <w:rsid w:val="000B2BEB"/>
    <w:rsid w:val="000B2DDC"/>
    <w:rsid w:val="000B3265"/>
    <w:rsid w:val="000B3514"/>
    <w:rsid w:val="000B358D"/>
    <w:rsid w:val="000B4765"/>
    <w:rsid w:val="000B4A11"/>
    <w:rsid w:val="000B4D46"/>
    <w:rsid w:val="000B4D9D"/>
    <w:rsid w:val="000B4E98"/>
    <w:rsid w:val="000B6382"/>
    <w:rsid w:val="000B6ED6"/>
    <w:rsid w:val="000B7C9C"/>
    <w:rsid w:val="000B7D3E"/>
    <w:rsid w:val="000C07BC"/>
    <w:rsid w:val="000C0D06"/>
    <w:rsid w:val="000C219D"/>
    <w:rsid w:val="000C40C5"/>
    <w:rsid w:val="000C5ABA"/>
    <w:rsid w:val="000C7345"/>
    <w:rsid w:val="000C7732"/>
    <w:rsid w:val="000C789D"/>
    <w:rsid w:val="000D0148"/>
    <w:rsid w:val="000D0E2B"/>
    <w:rsid w:val="000D10CF"/>
    <w:rsid w:val="000D1B6B"/>
    <w:rsid w:val="000D1BAE"/>
    <w:rsid w:val="000D20FA"/>
    <w:rsid w:val="000D233C"/>
    <w:rsid w:val="000D2AAD"/>
    <w:rsid w:val="000D3BD8"/>
    <w:rsid w:val="000D4988"/>
    <w:rsid w:val="000D4AF9"/>
    <w:rsid w:val="000D51FF"/>
    <w:rsid w:val="000D5818"/>
    <w:rsid w:val="000D587C"/>
    <w:rsid w:val="000D6816"/>
    <w:rsid w:val="000D6984"/>
    <w:rsid w:val="000E00BA"/>
    <w:rsid w:val="000E0337"/>
    <w:rsid w:val="000E20EB"/>
    <w:rsid w:val="000E3B61"/>
    <w:rsid w:val="000E4266"/>
    <w:rsid w:val="000E46B0"/>
    <w:rsid w:val="000E4CD2"/>
    <w:rsid w:val="000E505B"/>
    <w:rsid w:val="000E5E39"/>
    <w:rsid w:val="000E617B"/>
    <w:rsid w:val="000E62B7"/>
    <w:rsid w:val="000E632F"/>
    <w:rsid w:val="000E6F75"/>
    <w:rsid w:val="000E7006"/>
    <w:rsid w:val="000E70B7"/>
    <w:rsid w:val="000E7333"/>
    <w:rsid w:val="000E7798"/>
    <w:rsid w:val="000E79C8"/>
    <w:rsid w:val="000E7E30"/>
    <w:rsid w:val="000E7FC3"/>
    <w:rsid w:val="000F086E"/>
    <w:rsid w:val="000F17AF"/>
    <w:rsid w:val="000F2B74"/>
    <w:rsid w:val="000F2BDF"/>
    <w:rsid w:val="000F2D6C"/>
    <w:rsid w:val="000F405E"/>
    <w:rsid w:val="000F4347"/>
    <w:rsid w:val="000F46FB"/>
    <w:rsid w:val="000F496B"/>
    <w:rsid w:val="000F6812"/>
    <w:rsid w:val="000F6EC6"/>
    <w:rsid w:val="000F7C2F"/>
    <w:rsid w:val="000F7D10"/>
    <w:rsid w:val="00100E71"/>
    <w:rsid w:val="0010198C"/>
    <w:rsid w:val="00103CBA"/>
    <w:rsid w:val="001044DC"/>
    <w:rsid w:val="00104628"/>
    <w:rsid w:val="001049CF"/>
    <w:rsid w:val="0010531D"/>
    <w:rsid w:val="00105B14"/>
    <w:rsid w:val="0010649B"/>
    <w:rsid w:val="001073E6"/>
    <w:rsid w:val="0010741D"/>
    <w:rsid w:val="0010745D"/>
    <w:rsid w:val="00110388"/>
    <w:rsid w:val="00111032"/>
    <w:rsid w:val="001115C7"/>
    <w:rsid w:val="00111DD3"/>
    <w:rsid w:val="001138AD"/>
    <w:rsid w:val="00114E93"/>
    <w:rsid w:val="00116506"/>
    <w:rsid w:val="001166C4"/>
    <w:rsid w:val="00116E34"/>
    <w:rsid w:val="00121410"/>
    <w:rsid w:val="001218C7"/>
    <w:rsid w:val="00122157"/>
    <w:rsid w:val="001221BD"/>
    <w:rsid w:val="00122651"/>
    <w:rsid w:val="00122859"/>
    <w:rsid w:val="0012382C"/>
    <w:rsid w:val="00125285"/>
    <w:rsid w:val="00125B27"/>
    <w:rsid w:val="00125FF2"/>
    <w:rsid w:val="0012682F"/>
    <w:rsid w:val="00126CA0"/>
    <w:rsid w:val="001308AF"/>
    <w:rsid w:val="00131228"/>
    <w:rsid w:val="00131D69"/>
    <w:rsid w:val="001329CF"/>
    <w:rsid w:val="00133DA7"/>
    <w:rsid w:val="001340BD"/>
    <w:rsid w:val="001357C2"/>
    <w:rsid w:val="001363C0"/>
    <w:rsid w:val="001369E1"/>
    <w:rsid w:val="00136A6E"/>
    <w:rsid w:val="00137DB5"/>
    <w:rsid w:val="00140368"/>
    <w:rsid w:val="001406C0"/>
    <w:rsid w:val="00141041"/>
    <w:rsid w:val="001410ED"/>
    <w:rsid w:val="00141B60"/>
    <w:rsid w:val="001430CC"/>
    <w:rsid w:val="0014350E"/>
    <w:rsid w:val="001438E3"/>
    <w:rsid w:val="00143BF0"/>
    <w:rsid w:val="00143D37"/>
    <w:rsid w:val="00144725"/>
    <w:rsid w:val="00144D78"/>
    <w:rsid w:val="00145227"/>
    <w:rsid w:val="00145A7E"/>
    <w:rsid w:val="00147E0B"/>
    <w:rsid w:val="00151425"/>
    <w:rsid w:val="00151FCF"/>
    <w:rsid w:val="0015294C"/>
    <w:rsid w:val="00153614"/>
    <w:rsid w:val="00153D81"/>
    <w:rsid w:val="00154E64"/>
    <w:rsid w:val="0015642D"/>
    <w:rsid w:val="00156940"/>
    <w:rsid w:val="001577AF"/>
    <w:rsid w:val="001600FC"/>
    <w:rsid w:val="0016036C"/>
    <w:rsid w:val="00160869"/>
    <w:rsid w:val="00160994"/>
    <w:rsid w:val="00161834"/>
    <w:rsid w:val="00161948"/>
    <w:rsid w:val="00162F41"/>
    <w:rsid w:val="00163152"/>
    <w:rsid w:val="001634CD"/>
    <w:rsid w:val="001636F7"/>
    <w:rsid w:val="00163837"/>
    <w:rsid w:val="00164A19"/>
    <w:rsid w:val="00164BE7"/>
    <w:rsid w:val="0016595F"/>
    <w:rsid w:val="00165E86"/>
    <w:rsid w:val="00166BB0"/>
    <w:rsid w:val="001675EC"/>
    <w:rsid w:val="001710F9"/>
    <w:rsid w:val="00172389"/>
    <w:rsid w:val="0017239C"/>
    <w:rsid w:val="001723A4"/>
    <w:rsid w:val="00174884"/>
    <w:rsid w:val="0017533C"/>
    <w:rsid w:val="00176906"/>
    <w:rsid w:val="00176A3C"/>
    <w:rsid w:val="00177C96"/>
    <w:rsid w:val="00180002"/>
    <w:rsid w:val="00181827"/>
    <w:rsid w:val="00181DA1"/>
    <w:rsid w:val="001822F3"/>
    <w:rsid w:val="001823BB"/>
    <w:rsid w:val="001827B7"/>
    <w:rsid w:val="001829F5"/>
    <w:rsid w:val="001833FD"/>
    <w:rsid w:val="001834C4"/>
    <w:rsid w:val="001839FE"/>
    <w:rsid w:val="00184DC0"/>
    <w:rsid w:val="00185881"/>
    <w:rsid w:val="00186D3E"/>
    <w:rsid w:val="00187070"/>
    <w:rsid w:val="00187B29"/>
    <w:rsid w:val="00187CE0"/>
    <w:rsid w:val="00190E73"/>
    <w:rsid w:val="00190F85"/>
    <w:rsid w:val="0019202D"/>
    <w:rsid w:val="0019251B"/>
    <w:rsid w:val="00192FB3"/>
    <w:rsid w:val="0019326A"/>
    <w:rsid w:val="001937D8"/>
    <w:rsid w:val="00193C04"/>
    <w:rsid w:val="00194415"/>
    <w:rsid w:val="001954EA"/>
    <w:rsid w:val="00195B86"/>
    <w:rsid w:val="00196ED6"/>
    <w:rsid w:val="00197DCE"/>
    <w:rsid w:val="00197E46"/>
    <w:rsid w:val="001A003A"/>
    <w:rsid w:val="001A1A4A"/>
    <w:rsid w:val="001A29D4"/>
    <w:rsid w:val="001A2DEE"/>
    <w:rsid w:val="001A2F78"/>
    <w:rsid w:val="001A332B"/>
    <w:rsid w:val="001A4294"/>
    <w:rsid w:val="001A5321"/>
    <w:rsid w:val="001A61AC"/>
    <w:rsid w:val="001A7004"/>
    <w:rsid w:val="001A74E4"/>
    <w:rsid w:val="001A7C74"/>
    <w:rsid w:val="001B0039"/>
    <w:rsid w:val="001B144A"/>
    <w:rsid w:val="001B1F1D"/>
    <w:rsid w:val="001B337C"/>
    <w:rsid w:val="001B39B7"/>
    <w:rsid w:val="001B3CE4"/>
    <w:rsid w:val="001B4C68"/>
    <w:rsid w:val="001B4CB9"/>
    <w:rsid w:val="001B4FD4"/>
    <w:rsid w:val="001B5534"/>
    <w:rsid w:val="001B5A96"/>
    <w:rsid w:val="001B5D7D"/>
    <w:rsid w:val="001B622B"/>
    <w:rsid w:val="001B7791"/>
    <w:rsid w:val="001B7D95"/>
    <w:rsid w:val="001B7F9D"/>
    <w:rsid w:val="001C06B7"/>
    <w:rsid w:val="001C09D1"/>
    <w:rsid w:val="001C0E57"/>
    <w:rsid w:val="001C110B"/>
    <w:rsid w:val="001C14C5"/>
    <w:rsid w:val="001C189E"/>
    <w:rsid w:val="001C251E"/>
    <w:rsid w:val="001C2A2F"/>
    <w:rsid w:val="001C574C"/>
    <w:rsid w:val="001C6FEB"/>
    <w:rsid w:val="001C70C6"/>
    <w:rsid w:val="001C716E"/>
    <w:rsid w:val="001C7AB6"/>
    <w:rsid w:val="001D036A"/>
    <w:rsid w:val="001D0C77"/>
    <w:rsid w:val="001D10CF"/>
    <w:rsid w:val="001D2BF7"/>
    <w:rsid w:val="001D3177"/>
    <w:rsid w:val="001D3C84"/>
    <w:rsid w:val="001D5FBE"/>
    <w:rsid w:val="001D6941"/>
    <w:rsid w:val="001D7D71"/>
    <w:rsid w:val="001D7D9F"/>
    <w:rsid w:val="001E2591"/>
    <w:rsid w:val="001E25F6"/>
    <w:rsid w:val="001E345C"/>
    <w:rsid w:val="001E35CA"/>
    <w:rsid w:val="001E3AE0"/>
    <w:rsid w:val="001E3DCB"/>
    <w:rsid w:val="001E4F97"/>
    <w:rsid w:val="001E5B79"/>
    <w:rsid w:val="001E656C"/>
    <w:rsid w:val="001E6A48"/>
    <w:rsid w:val="001F006B"/>
    <w:rsid w:val="001F13C4"/>
    <w:rsid w:val="001F1964"/>
    <w:rsid w:val="001F1DD6"/>
    <w:rsid w:val="001F1EE2"/>
    <w:rsid w:val="001F23B3"/>
    <w:rsid w:val="001F2553"/>
    <w:rsid w:val="001F2CC6"/>
    <w:rsid w:val="001F2F6C"/>
    <w:rsid w:val="001F3095"/>
    <w:rsid w:val="001F40FF"/>
    <w:rsid w:val="001F491D"/>
    <w:rsid w:val="001F4D68"/>
    <w:rsid w:val="001F5625"/>
    <w:rsid w:val="001F66EE"/>
    <w:rsid w:val="001F6E6D"/>
    <w:rsid w:val="001F70CB"/>
    <w:rsid w:val="001F775B"/>
    <w:rsid w:val="00200247"/>
    <w:rsid w:val="00202622"/>
    <w:rsid w:val="002026BC"/>
    <w:rsid w:val="00202D68"/>
    <w:rsid w:val="002032C9"/>
    <w:rsid w:val="00204A4E"/>
    <w:rsid w:val="0020642D"/>
    <w:rsid w:val="0020653B"/>
    <w:rsid w:val="0020715D"/>
    <w:rsid w:val="002073A5"/>
    <w:rsid w:val="00207FDF"/>
    <w:rsid w:val="002102FA"/>
    <w:rsid w:val="002112E1"/>
    <w:rsid w:val="00212D8C"/>
    <w:rsid w:val="0021335C"/>
    <w:rsid w:val="00213BC3"/>
    <w:rsid w:val="00213CC7"/>
    <w:rsid w:val="00215B4C"/>
    <w:rsid w:val="00215CA1"/>
    <w:rsid w:val="0021696A"/>
    <w:rsid w:val="00220055"/>
    <w:rsid w:val="0022016E"/>
    <w:rsid w:val="00220722"/>
    <w:rsid w:val="002214DA"/>
    <w:rsid w:val="00221B9D"/>
    <w:rsid w:val="00221E71"/>
    <w:rsid w:val="00222399"/>
    <w:rsid w:val="00222484"/>
    <w:rsid w:val="00223174"/>
    <w:rsid w:val="00223540"/>
    <w:rsid w:val="00223A81"/>
    <w:rsid w:val="00226981"/>
    <w:rsid w:val="00227610"/>
    <w:rsid w:val="00227926"/>
    <w:rsid w:val="00230B03"/>
    <w:rsid w:val="00231835"/>
    <w:rsid w:val="00232354"/>
    <w:rsid w:val="00232C80"/>
    <w:rsid w:val="002338AD"/>
    <w:rsid w:val="002341B2"/>
    <w:rsid w:val="002345DE"/>
    <w:rsid w:val="00234FBE"/>
    <w:rsid w:val="00235A38"/>
    <w:rsid w:val="00235AC9"/>
    <w:rsid w:val="00235C99"/>
    <w:rsid w:val="00236053"/>
    <w:rsid w:val="00236854"/>
    <w:rsid w:val="00237222"/>
    <w:rsid w:val="00237862"/>
    <w:rsid w:val="00237A36"/>
    <w:rsid w:val="00240F5A"/>
    <w:rsid w:val="00240F99"/>
    <w:rsid w:val="0024145C"/>
    <w:rsid w:val="00242617"/>
    <w:rsid w:val="00242B95"/>
    <w:rsid w:val="002432AB"/>
    <w:rsid w:val="00243CEB"/>
    <w:rsid w:val="00244202"/>
    <w:rsid w:val="0024427B"/>
    <w:rsid w:val="00244874"/>
    <w:rsid w:val="00244D54"/>
    <w:rsid w:val="00245614"/>
    <w:rsid w:val="002459D8"/>
    <w:rsid w:val="00246D82"/>
    <w:rsid w:val="00247B2D"/>
    <w:rsid w:val="002505FE"/>
    <w:rsid w:val="0025189D"/>
    <w:rsid w:val="00252ACD"/>
    <w:rsid w:val="0025325C"/>
    <w:rsid w:val="00253426"/>
    <w:rsid w:val="00253932"/>
    <w:rsid w:val="00253D3C"/>
    <w:rsid w:val="00254C90"/>
    <w:rsid w:val="00256AA5"/>
    <w:rsid w:val="00256C83"/>
    <w:rsid w:val="00257AA6"/>
    <w:rsid w:val="00260EBF"/>
    <w:rsid w:val="0026108E"/>
    <w:rsid w:val="002610CA"/>
    <w:rsid w:val="00261BA8"/>
    <w:rsid w:val="002642BE"/>
    <w:rsid w:val="002647C5"/>
    <w:rsid w:val="0026509F"/>
    <w:rsid w:val="0026603B"/>
    <w:rsid w:val="002661C0"/>
    <w:rsid w:val="00266685"/>
    <w:rsid w:val="002717FC"/>
    <w:rsid w:val="00273123"/>
    <w:rsid w:val="00275087"/>
    <w:rsid w:val="00276771"/>
    <w:rsid w:val="002767CF"/>
    <w:rsid w:val="00277708"/>
    <w:rsid w:val="00277737"/>
    <w:rsid w:val="002814FF"/>
    <w:rsid w:val="00281541"/>
    <w:rsid w:val="002827F2"/>
    <w:rsid w:val="00282F0E"/>
    <w:rsid w:val="00283208"/>
    <w:rsid w:val="002855BE"/>
    <w:rsid w:val="0028586F"/>
    <w:rsid w:val="00285F20"/>
    <w:rsid w:val="00287028"/>
    <w:rsid w:val="002877C8"/>
    <w:rsid w:val="00287F48"/>
    <w:rsid w:val="00290604"/>
    <w:rsid w:val="00291E04"/>
    <w:rsid w:val="00292477"/>
    <w:rsid w:val="00293AA9"/>
    <w:rsid w:val="00294D52"/>
    <w:rsid w:val="00294F63"/>
    <w:rsid w:val="00295474"/>
    <w:rsid w:val="002A09B5"/>
    <w:rsid w:val="002A1620"/>
    <w:rsid w:val="002A1A45"/>
    <w:rsid w:val="002A1D72"/>
    <w:rsid w:val="002A2DEF"/>
    <w:rsid w:val="002A4847"/>
    <w:rsid w:val="002A5A47"/>
    <w:rsid w:val="002A5BB1"/>
    <w:rsid w:val="002A65E8"/>
    <w:rsid w:val="002A74B4"/>
    <w:rsid w:val="002A7817"/>
    <w:rsid w:val="002A7F24"/>
    <w:rsid w:val="002B0CCB"/>
    <w:rsid w:val="002B0D21"/>
    <w:rsid w:val="002B2E9A"/>
    <w:rsid w:val="002B2EA6"/>
    <w:rsid w:val="002B2F72"/>
    <w:rsid w:val="002B2FF0"/>
    <w:rsid w:val="002B4A36"/>
    <w:rsid w:val="002B62D6"/>
    <w:rsid w:val="002C0742"/>
    <w:rsid w:val="002C08E3"/>
    <w:rsid w:val="002C09C4"/>
    <w:rsid w:val="002C46AA"/>
    <w:rsid w:val="002C4805"/>
    <w:rsid w:val="002C498D"/>
    <w:rsid w:val="002C7153"/>
    <w:rsid w:val="002D0409"/>
    <w:rsid w:val="002D1A42"/>
    <w:rsid w:val="002D1D56"/>
    <w:rsid w:val="002D1D7D"/>
    <w:rsid w:val="002D23B6"/>
    <w:rsid w:val="002D29E6"/>
    <w:rsid w:val="002D3249"/>
    <w:rsid w:val="002D3987"/>
    <w:rsid w:val="002D455B"/>
    <w:rsid w:val="002D480A"/>
    <w:rsid w:val="002D51B0"/>
    <w:rsid w:val="002D5715"/>
    <w:rsid w:val="002D5AF7"/>
    <w:rsid w:val="002D6706"/>
    <w:rsid w:val="002D7363"/>
    <w:rsid w:val="002D7531"/>
    <w:rsid w:val="002E02AC"/>
    <w:rsid w:val="002E10E1"/>
    <w:rsid w:val="002E1724"/>
    <w:rsid w:val="002E293B"/>
    <w:rsid w:val="002E413F"/>
    <w:rsid w:val="002E4B3E"/>
    <w:rsid w:val="002E6174"/>
    <w:rsid w:val="002E66AF"/>
    <w:rsid w:val="002E6E3A"/>
    <w:rsid w:val="002E7623"/>
    <w:rsid w:val="002E7A14"/>
    <w:rsid w:val="002F04F8"/>
    <w:rsid w:val="002F0A53"/>
    <w:rsid w:val="002F0FF5"/>
    <w:rsid w:val="002F1AB0"/>
    <w:rsid w:val="002F2050"/>
    <w:rsid w:val="002F34A1"/>
    <w:rsid w:val="002F4330"/>
    <w:rsid w:val="002F4336"/>
    <w:rsid w:val="002F4BAE"/>
    <w:rsid w:val="002F58B5"/>
    <w:rsid w:val="002F5DBE"/>
    <w:rsid w:val="002F5F11"/>
    <w:rsid w:val="002F612B"/>
    <w:rsid w:val="00300DD0"/>
    <w:rsid w:val="00301239"/>
    <w:rsid w:val="003029D6"/>
    <w:rsid w:val="0030369B"/>
    <w:rsid w:val="00303D29"/>
    <w:rsid w:val="003049EA"/>
    <w:rsid w:val="00304B89"/>
    <w:rsid w:val="003055DD"/>
    <w:rsid w:val="003057D4"/>
    <w:rsid w:val="00305DEE"/>
    <w:rsid w:val="00306485"/>
    <w:rsid w:val="003069ED"/>
    <w:rsid w:val="00306ACA"/>
    <w:rsid w:val="00306BAE"/>
    <w:rsid w:val="0030737A"/>
    <w:rsid w:val="003100CD"/>
    <w:rsid w:val="003101D4"/>
    <w:rsid w:val="003104BF"/>
    <w:rsid w:val="00310F29"/>
    <w:rsid w:val="003110E3"/>
    <w:rsid w:val="00311AE4"/>
    <w:rsid w:val="00311C0C"/>
    <w:rsid w:val="00312CA9"/>
    <w:rsid w:val="00313314"/>
    <w:rsid w:val="003138C7"/>
    <w:rsid w:val="00313D85"/>
    <w:rsid w:val="003148BC"/>
    <w:rsid w:val="003172ED"/>
    <w:rsid w:val="00317F86"/>
    <w:rsid w:val="00320679"/>
    <w:rsid w:val="00320CFF"/>
    <w:rsid w:val="003222EA"/>
    <w:rsid w:val="00322DD9"/>
    <w:rsid w:val="00322E4D"/>
    <w:rsid w:val="003231B8"/>
    <w:rsid w:val="00324B33"/>
    <w:rsid w:val="00325045"/>
    <w:rsid w:val="003255A2"/>
    <w:rsid w:val="003259E6"/>
    <w:rsid w:val="00325B95"/>
    <w:rsid w:val="00325EC8"/>
    <w:rsid w:val="003264CB"/>
    <w:rsid w:val="003267A3"/>
    <w:rsid w:val="00327418"/>
    <w:rsid w:val="00327460"/>
    <w:rsid w:val="003304B6"/>
    <w:rsid w:val="00330E47"/>
    <w:rsid w:val="00331A7F"/>
    <w:rsid w:val="00332693"/>
    <w:rsid w:val="00333DEE"/>
    <w:rsid w:val="00333EF6"/>
    <w:rsid w:val="00334532"/>
    <w:rsid w:val="00334BC0"/>
    <w:rsid w:val="00334D18"/>
    <w:rsid w:val="00334F73"/>
    <w:rsid w:val="0033541F"/>
    <w:rsid w:val="00336C08"/>
    <w:rsid w:val="00337972"/>
    <w:rsid w:val="003408F6"/>
    <w:rsid w:val="003412A3"/>
    <w:rsid w:val="0034159B"/>
    <w:rsid w:val="00341B4F"/>
    <w:rsid w:val="0034261F"/>
    <w:rsid w:val="00343820"/>
    <w:rsid w:val="00344C7E"/>
    <w:rsid w:val="00345894"/>
    <w:rsid w:val="0034651E"/>
    <w:rsid w:val="00346BD4"/>
    <w:rsid w:val="00346C02"/>
    <w:rsid w:val="00347AFC"/>
    <w:rsid w:val="00347DBF"/>
    <w:rsid w:val="0035030A"/>
    <w:rsid w:val="0035036C"/>
    <w:rsid w:val="00350868"/>
    <w:rsid w:val="003511E9"/>
    <w:rsid w:val="0035187F"/>
    <w:rsid w:val="00351D1E"/>
    <w:rsid w:val="00352401"/>
    <w:rsid w:val="00352F74"/>
    <w:rsid w:val="00355299"/>
    <w:rsid w:val="0035553C"/>
    <w:rsid w:val="003559BA"/>
    <w:rsid w:val="00356665"/>
    <w:rsid w:val="00356B8A"/>
    <w:rsid w:val="003573CF"/>
    <w:rsid w:val="0036061F"/>
    <w:rsid w:val="00361922"/>
    <w:rsid w:val="003628D7"/>
    <w:rsid w:val="00362F01"/>
    <w:rsid w:val="0036313A"/>
    <w:rsid w:val="003635D4"/>
    <w:rsid w:val="003639A2"/>
    <w:rsid w:val="00363E8E"/>
    <w:rsid w:val="00364178"/>
    <w:rsid w:val="003644C1"/>
    <w:rsid w:val="0036450F"/>
    <w:rsid w:val="00364E47"/>
    <w:rsid w:val="00364E87"/>
    <w:rsid w:val="003653C6"/>
    <w:rsid w:val="0036606E"/>
    <w:rsid w:val="0036796A"/>
    <w:rsid w:val="003679C1"/>
    <w:rsid w:val="003713B2"/>
    <w:rsid w:val="0037160E"/>
    <w:rsid w:val="0037238D"/>
    <w:rsid w:val="003723B4"/>
    <w:rsid w:val="003728B6"/>
    <w:rsid w:val="00372CD9"/>
    <w:rsid w:val="00372EE4"/>
    <w:rsid w:val="003732F6"/>
    <w:rsid w:val="00374BAB"/>
    <w:rsid w:val="00374DC2"/>
    <w:rsid w:val="00375C84"/>
    <w:rsid w:val="003767B9"/>
    <w:rsid w:val="00376D63"/>
    <w:rsid w:val="00377B17"/>
    <w:rsid w:val="0038045E"/>
    <w:rsid w:val="00380C94"/>
    <w:rsid w:val="0038155E"/>
    <w:rsid w:val="00382B13"/>
    <w:rsid w:val="00382D79"/>
    <w:rsid w:val="003836EE"/>
    <w:rsid w:val="0038378C"/>
    <w:rsid w:val="00384077"/>
    <w:rsid w:val="00384E52"/>
    <w:rsid w:val="003863D8"/>
    <w:rsid w:val="00386538"/>
    <w:rsid w:val="0038664D"/>
    <w:rsid w:val="00386949"/>
    <w:rsid w:val="0038705D"/>
    <w:rsid w:val="003872AE"/>
    <w:rsid w:val="00390E46"/>
    <w:rsid w:val="00391535"/>
    <w:rsid w:val="00392E94"/>
    <w:rsid w:val="00393329"/>
    <w:rsid w:val="003935BC"/>
    <w:rsid w:val="00393650"/>
    <w:rsid w:val="0039508D"/>
    <w:rsid w:val="00395AA4"/>
    <w:rsid w:val="00395E08"/>
    <w:rsid w:val="00396897"/>
    <w:rsid w:val="00397F71"/>
    <w:rsid w:val="003A10AE"/>
    <w:rsid w:val="003A1329"/>
    <w:rsid w:val="003A1540"/>
    <w:rsid w:val="003A155E"/>
    <w:rsid w:val="003A1D0D"/>
    <w:rsid w:val="003A20BD"/>
    <w:rsid w:val="003A330B"/>
    <w:rsid w:val="003A4028"/>
    <w:rsid w:val="003A4465"/>
    <w:rsid w:val="003A4ECC"/>
    <w:rsid w:val="003A5797"/>
    <w:rsid w:val="003A59D8"/>
    <w:rsid w:val="003A6603"/>
    <w:rsid w:val="003A6C17"/>
    <w:rsid w:val="003A7148"/>
    <w:rsid w:val="003A7627"/>
    <w:rsid w:val="003A7F60"/>
    <w:rsid w:val="003B1147"/>
    <w:rsid w:val="003B171F"/>
    <w:rsid w:val="003B20D1"/>
    <w:rsid w:val="003B235C"/>
    <w:rsid w:val="003B2911"/>
    <w:rsid w:val="003B2E3B"/>
    <w:rsid w:val="003B4762"/>
    <w:rsid w:val="003B4811"/>
    <w:rsid w:val="003B718C"/>
    <w:rsid w:val="003B76FE"/>
    <w:rsid w:val="003C11DB"/>
    <w:rsid w:val="003C2880"/>
    <w:rsid w:val="003C28D7"/>
    <w:rsid w:val="003C2B17"/>
    <w:rsid w:val="003C2CE9"/>
    <w:rsid w:val="003C2DEE"/>
    <w:rsid w:val="003C3BA2"/>
    <w:rsid w:val="003C44B4"/>
    <w:rsid w:val="003C4C46"/>
    <w:rsid w:val="003C5A11"/>
    <w:rsid w:val="003C5EF0"/>
    <w:rsid w:val="003C6CAF"/>
    <w:rsid w:val="003C6E87"/>
    <w:rsid w:val="003C7334"/>
    <w:rsid w:val="003C7D8F"/>
    <w:rsid w:val="003D135E"/>
    <w:rsid w:val="003D25E3"/>
    <w:rsid w:val="003D27EF"/>
    <w:rsid w:val="003D2BBF"/>
    <w:rsid w:val="003D4AFD"/>
    <w:rsid w:val="003D6257"/>
    <w:rsid w:val="003D6AA6"/>
    <w:rsid w:val="003D6E52"/>
    <w:rsid w:val="003D7036"/>
    <w:rsid w:val="003D741B"/>
    <w:rsid w:val="003D7773"/>
    <w:rsid w:val="003D7D87"/>
    <w:rsid w:val="003E0047"/>
    <w:rsid w:val="003E042B"/>
    <w:rsid w:val="003E045E"/>
    <w:rsid w:val="003E1710"/>
    <w:rsid w:val="003E17C0"/>
    <w:rsid w:val="003E1836"/>
    <w:rsid w:val="003E3168"/>
    <w:rsid w:val="003E68A9"/>
    <w:rsid w:val="003E7285"/>
    <w:rsid w:val="003F1641"/>
    <w:rsid w:val="003F195B"/>
    <w:rsid w:val="003F19F2"/>
    <w:rsid w:val="003F1D49"/>
    <w:rsid w:val="003F20FB"/>
    <w:rsid w:val="003F2439"/>
    <w:rsid w:val="003F24D0"/>
    <w:rsid w:val="003F27B9"/>
    <w:rsid w:val="003F2804"/>
    <w:rsid w:val="003F34C4"/>
    <w:rsid w:val="003F3951"/>
    <w:rsid w:val="003F4A95"/>
    <w:rsid w:val="003F508B"/>
    <w:rsid w:val="003F56FD"/>
    <w:rsid w:val="003F5786"/>
    <w:rsid w:val="003F5B13"/>
    <w:rsid w:val="003F6F24"/>
    <w:rsid w:val="003F76E2"/>
    <w:rsid w:val="003F7C42"/>
    <w:rsid w:val="004004E2"/>
    <w:rsid w:val="004005A9"/>
    <w:rsid w:val="00400A26"/>
    <w:rsid w:val="0040115E"/>
    <w:rsid w:val="004023E3"/>
    <w:rsid w:val="004025AF"/>
    <w:rsid w:val="00402C2B"/>
    <w:rsid w:val="00403969"/>
    <w:rsid w:val="00403D98"/>
    <w:rsid w:val="00404256"/>
    <w:rsid w:val="004045FE"/>
    <w:rsid w:val="00404D54"/>
    <w:rsid w:val="00404D95"/>
    <w:rsid w:val="00405BF0"/>
    <w:rsid w:val="00405FAA"/>
    <w:rsid w:val="00407480"/>
    <w:rsid w:val="00410A21"/>
    <w:rsid w:val="004111B4"/>
    <w:rsid w:val="004115A8"/>
    <w:rsid w:val="00412165"/>
    <w:rsid w:val="00412586"/>
    <w:rsid w:val="0041279E"/>
    <w:rsid w:val="00412C63"/>
    <w:rsid w:val="004131C5"/>
    <w:rsid w:val="00413C8C"/>
    <w:rsid w:val="004146C6"/>
    <w:rsid w:val="00414B29"/>
    <w:rsid w:val="00414E25"/>
    <w:rsid w:val="00415AF1"/>
    <w:rsid w:val="00415D7D"/>
    <w:rsid w:val="00416DCF"/>
    <w:rsid w:val="00417433"/>
    <w:rsid w:val="00420E27"/>
    <w:rsid w:val="00420FC1"/>
    <w:rsid w:val="00420FF4"/>
    <w:rsid w:val="00421DFE"/>
    <w:rsid w:val="004220D1"/>
    <w:rsid w:val="00423602"/>
    <w:rsid w:val="00423F28"/>
    <w:rsid w:val="004243BA"/>
    <w:rsid w:val="00424BDF"/>
    <w:rsid w:val="004252E1"/>
    <w:rsid w:val="00425CCB"/>
    <w:rsid w:val="00425F90"/>
    <w:rsid w:val="00426F3A"/>
    <w:rsid w:val="00427F9D"/>
    <w:rsid w:val="004300DD"/>
    <w:rsid w:val="004301C7"/>
    <w:rsid w:val="0043150A"/>
    <w:rsid w:val="0043154B"/>
    <w:rsid w:val="004315F8"/>
    <w:rsid w:val="0043180B"/>
    <w:rsid w:val="00431C07"/>
    <w:rsid w:val="004327DF"/>
    <w:rsid w:val="0043380E"/>
    <w:rsid w:val="00434D7B"/>
    <w:rsid w:val="00435226"/>
    <w:rsid w:val="004358E8"/>
    <w:rsid w:val="00436955"/>
    <w:rsid w:val="00436FAA"/>
    <w:rsid w:val="004371CC"/>
    <w:rsid w:val="00437AF3"/>
    <w:rsid w:val="00440D2C"/>
    <w:rsid w:val="00441245"/>
    <w:rsid w:val="004421AB"/>
    <w:rsid w:val="00442C94"/>
    <w:rsid w:val="00443A84"/>
    <w:rsid w:val="0044482A"/>
    <w:rsid w:val="00444C8C"/>
    <w:rsid w:val="004450E6"/>
    <w:rsid w:val="00445598"/>
    <w:rsid w:val="00445BC9"/>
    <w:rsid w:val="00445FE3"/>
    <w:rsid w:val="00446CEC"/>
    <w:rsid w:val="00447098"/>
    <w:rsid w:val="00447A8F"/>
    <w:rsid w:val="0045003E"/>
    <w:rsid w:val="00450BEC"/>
    <w:rsid w:val="00452C98"/>
    <w:rsid w:val="0045371C"/>
    <w:rsid w:val="00453935"/>
    <w:rsid w:val="00453FF8"/>
    <w:rsid w:val="004547D2"/>
    <w:rsid w:val="00455608"/>
    <w:rsid w:val="0045571A"/>
    <w:rsid w:val="00455CC7"/>
    <w:rsid w:val="004604D5"/>
    <w:rsid w:val="0046087F"/>
    <w:rsid w:val="00460986"/>
    <w:rsid w:val="00460EB4"/>
    <w:rsid w:val="00461792"/>
    <w:rsid w:val="0046184D"/>
    <w:rsid w:val="00461E5F"/>
    <w:rsid w:val="00462CD1"/>
    <w:rsid w:val="00463813"/>
    <w:rsid w:val="004640DF"/>
    <w:rsid w:val="00464875"/>
    <w:rsid w:val="004657A1"/>
    <w:rsid w:val="00466460"/>
    <w:rsid w:val="00466792"/>
    <w:rsid w:val="0046770F"/>
    <w:rsid w:val="0046790A"/>
    <w:rsid w:val="00467BF3"/>
    <w:rsid w:val="00467CC9"/>
    <w:rsid w:val="0047174E"/>
    <w:rsid w:val="00471D2F"/>
    <w:rsid w:val="004725FA"/>
    <w:rsid w:val="004727D8"/>
    <w:rsid w:val="0047329D"/>
    <w:rsid w:val="0047480B"/>
    <w:rsid w:val="00474F51"/>
    <w:rsid w:val="00474FD8"/>
    <w:rsid w:val="004753DA"/>
    <w:rsid w:val="004754A1"/>
    <w:rsid w:val="004754D9"/>
    <w:rsid w:val="00475880"/>
    <w:rsid w:val="004762D5"/>
    <w:rsid w:val="00477593"/>
    <w:rsid w:val="00477CE0"/>
    <w:rsid w:val="004800B9"/>
    <w:rsid w:val="004815F3"/>
    <w:rsid w:val="00481809"/>
    <w:rsid w:val="0048425A"/>
    <w:rsid w:val="004851F8"/>
    <w:rsid w:val="004863B6"/>
    <w:rsid w:val="00486D1E"/>
    <w:rsid w:val="00486F9E"/>
    <w:rsid w:val="004872A8"/>
    <w:rsid w:val="00487B20"/>
    <w:rsid w:val="004904CB"/>
    <w:rsid w:val="00491AF5"/>
    <w:rsid w:val="004923CD"/>
    <w:rsid w:val="00492DD6"/>
    <w:rsid w:val="0049301E"/>
    <w:rsid w:val="00493BC2"/>
    <w:rsid w:val="004941DC"/>
    <w:rsid w:val="0049447F"/>
    <w:rsid w:val="004951AD"/>
    <w:rsid w:val="00495351"/>
    <w:rsid w:val="00495438"/>
    <w:rsid w:val="00496D64"/>
    <w:rsid w:val="0049741D"/>
    <w:rsid w:val="00497991"/>
    <w:rsid w:val="00497CA2"/>
    <w:rsid w:val="004A0EA0"/>
    <w:rsid w:val="004A1367"/>
    <w:rsid w:val="004A29BF"/>
    <w:rsid w:val="004A2E9C"/>
    <w:rsid w:val="004A2F0B"/>
    <w:rsid w:val="004A3822"/>
    <w:rsid w:val="004A4025"/>
    <w:rsid w:val="004A4375"/>
    <w:rsid w:val="004A48F4"/>
    <w:rsid w:val="004A4B2F"/>
    <w:rsid w:val="004A4B57"/>
    <w:rsid w:val="004A5B04"/>
    <w:rsid w:val="004A61A7"/>
    <w:rsid w:val="004A6C25"/>
    <w:rsid w:val="004A77CA"/>
    <w:rsid w:val="004B04FF"/>
    <w:rsid w:val="004B061C"/>
    <w:rsid w:val="004B0ABC"/>
    <w:rsid w:val="004B0D3E"/>
    <w:rsid w:val="004B1404"/>
    <w:rsid w:val="004B16BC"/>
    <w:rsid w:val="004B222F"/>
    <w:rsid w:val="004B3788"/>
    <w:rsid w:val="004B445D"/>
    <w:rsid w:val="004B5BC7"/>
    <w:rsid w:val="004B6B6B"/>
    <w:rsid w:val="004B795A"/>
    <w:rsid w:val="004C0370"/>
    <w:rsid w:val="004C080C"/>
    <w:rsid w:val="004C1619"/>
    <w:rsid w:val="004C165B"/>
    <w:rsid w:val="004C190C"/>
    <w:rsid w:val="004C353D"/>
    <w:rsid w:val="004C4412"/>
    <w:rsid w:val="004C466B"/>
    <w:rsid w:val="004C52D0"/>
    <w:rsid w:val="004C5349"/>
    <w:rsid w:val="004C5689"/>
    <w:rsid w:val="004C5781"/>
    <w:rsid w:val="004C5943"/>
    <w:rsid w:val="004C6D23"/>
    <w:rsid w:val="004C6D5D"/>
    <w:rsid w:val="004C6E58"/>
    <w:rsid w:val="004D0090"/>
    <w:rsid w:val="004D049A"/>
    <w:rsid w:val="004D0FB7"/>
    <w:rsid w:val="004D1017"/>
    <w:rsid w:val="004D1849"/>
    <w:rsid w:val="004D1F6E"/>
    <w:rsid w:val="004D326F"/>
    <w:rsid w:val="004D3571"/>
    <w:rsid w:val="004D6176"/>
    <w:rsid w:val="004D66C1"/>
    <w:rsid w:val="004D7433"/>
    <w:rsid w:val="004E083D"/>
    <w:rsid w:val="004E18DE"/>
    <w:rsid w:val="004E2007"/>
    <w:rsid w:val="004E20A5"/>
    <w:rsid w:val="004E27CB"/>
    <w:rsid w:val="004E2DB0"/>
    <w:rsid w:val="004E3D65"/>
    <w:rsid w:val="004E52F0"/>
    <w:rsid w:val="004E5410"/>
    <w:rsid w:val="004E55C3"/>
    <w:rsid w:val="004E5C68"/>
    <w:rsid w:val="004E6394"/>
    <w:rsid w:val="004E737A"/>
    <w:rsid w:val="004E76B8"/>
    <w:rsid w:val="004E7CEB"/>
    <w:rsid w:val="004F1328"/>
    <w:rsid w:val="004F2E0E"/>
    <w:rsid w:val="004F3E40"/>
    <w:rsid w:val="004F47F8"/>
    <w:rsid w:val="004F59A7"/>
    <w:rsid w:val="004F59B6"/>
    <w:rsid w:val="004F5C0A"/>
    <w:rsid w:val="004F5E8A"/>
    <w:rsid w:val="004F5ED8"/>
    <w:rsid w:val="005004FB"/>
    <w:rsid w:val="00500B81"/>
    <w:rsid w:val="005010C6"/>
    <w:rsid w:val="005013E8"/>
    <w:rsid w:val="00502275"/>
    <w:rsid w:val="00504BAB"/>
    <w:rsid w:val="00505C19"/>
    <w:rsid w:val="00505DAC"/>
    <w:rsid w:val="0050658E"/>
    <w:rsid w:val="00507138"/>
    <w:rsid w:val="00507A96"/>
    <w:rsid w:val="00510EFC"/>
    <w:rsid w:val="005128B8"/>
    <w:rsid w:val="00512BE1"/>
    <w:rsid w:val="00512E27"/>
    <w:rsid w:val="005133ED"/>
    <w:rsid w:val="00514A9A"/>
    <w:rsid w:val="005153B9"/>
    <w:rsid w:val="00515D5F"/>
    <w:rsid w:val="00516125"/>
    <w:rsid w:val="005169AC"/>
    <w:rsid w:val="00516E18"/>
    <w:rsid w:val="0052124C"/>
    <w:rsid w:val="00521EE3"/>
    <w:rsid w:val="0052216D"/>
    <w:rsid w:val="00522DE1"/>
    <w:rsid w:val="0052347D"/>
    <w:rsid w:val="005246A3"/>
    <w:rsid w:val="00525CE7"/>
    <w:rsid w:val="005272AC"/>
    <w:rsid w:val="00527B2F"/>
    <w:rsid w:val="0053039E"/>
    <w:rsid w:val="0053075C"/>
    <w:rsid w:val="005307AF"/>
    <w:rsid w:val="005318AC"/>
    <w:rsid w:val="00534191"/>
    <w:rsid w:val="00534247"/>
    <w:rsid w:val="00535090"/>
    <w:rsid w:val="0053579A"/>
    <w:rsid w:val="00535F00"/>
    <w:rsid w:val="00536251"/>
    <w:rsid w:val="0053685A"/>
    <w:rsid w:val="00536D46"/>
    <w:rsid w:val="00536D59"/>
    <w:rsid w:val="005374AD"/>
    <w:rsid w:val="00537F77"/>
    <w:rsid w:val="00540952"/>
    <w:rsid w:val="00542469"/>
    <w:rsid w:val="00543F29"/>
    <w:rsid w:val="0054453B"/>
    <w:rsid w:val="00544F05"/>
    <w:rsid w:val="005465F1"/>
    <w:rsid w:val="00546671"/>
    <w:rsid w:val="00546761"/>
    <w:rsid w:val="00546875"/>
    <w:rsid w:val="00547B4A"/>
    <w:rsid w:val="00550168"/>
    <w:rsid w:val="005504ED"/>
    <w:rsid w:val="0055090E"/>
    <w:rsid w:val="00550CE7"/>
    <w:rsid w:val="00551740"/>
    <w:rsid w:val="00551829"/>
    <w:rsid w:val="00552056"/>
    <w:rsid w:val="00552680"/>
    <w:rsid w:val="00552687"/>
    <w:rsid w:val="005532AE"/>
    <w:rsid w:val="00554E85"/>
    <w:rsid w:val="00555047"/>
    <w:rsid w:val="00555182"/>
    <w:rsid w:val="005558AE"/>
    <w:rsid w:val="00556A44"/>
    <w:rsid w:val="00557982"/>
    <w:rsid w:val="005600A6"/>
    <w:rsid w:val="00560237"/>
    <w:rsid w:val="005605A1"/>
    <w:rsid w:val="005609F6"/>
    <w:rsid w:val="0056116A"/>
    <w:rsid w:val="005617AA"/>
    <w:rsid w:val="00562115"/>
    <w:rsid w:val="00563659"/>
    <w:rsid w:val="00563E02"/>
    <w:rsid w:val="005640D7"/>
    <w:rsid w:val="005642D9"/>
    <w:rsid w:val="0056527F"/>
    <w:rsid w:val="005654AE"/>
    <w:rsid w:val="0056735B"/>
    <w:rsid w:val="00567500"/>
    <w:rsid w:val="00567FD4"/>
    <w:rsid w:val="00570DD2"/>
    <w:rsid w:val="00570E57"/>
    <w:rsid w:val="005712F2"/>
    <w:rsid w:val="00572E8E"/>
    <w:rsid w:val="00574AF4"/>
    <w:rsid w:val="00574CF2"/>
    <w:rsid w:val="005755AE"/>
    <w:rsid w:val="00575626"/>
    <w:rsid w:val="00575CA4"/>
    <w:rsid w:val="00576FCF"/>
    <w:rsid w:val="00577321"/>
    <w:rsid w:val="00577455"/>
    <w:rsid w:val="00580CED"/>
    <w:rsid w:val="00581696"/>
    <w:rsid w:val="00582377"/>
    <w:rsid w:val="00582D7C"/>
    <w:rsid w:val="005833E5"/>
    <w:rsid w:val="00583C1E"/>
    <w:rsid w:val="0058438A"/>
    <w:rsid w:val="00585081"/>
    <w:rsid w:val="0058511C"/>
    <w:rsid w:val="005853F9"/>
    <w:rsid w:val="005857B6"/>
    <w:rsid w:val="00585D23"/>
    <w:rsid w:val="00586C21"/>
    <w:rsid w:val="00586CD9"/>
    <w:rsid w:val="00587634"/>
    <w:rsid w:val="00587B3D"/>
    <w:rsid w:val="00587C64"/>
    <w:rsid w:val="00592A03"/>
    <w:rsid w:val="005937D9"/>
    <w:rsid w:val="0059518B"/>
    <w:rsid w:val="005959F2"/>
    <w:rsid w:val="00596EBB"/>
    <w:rsid w:val="0059706D"/>
    <w:rsid w:val="005979E1"/>
    <w:rsid w:val="00597D06"/>
    <w:rsid w:val="005A0545"/>
    <w:rsid w:val="005A135A"/>
    <w:rsid w:val="005A18B1"/>
    <w:rsid w:val="005A33DA"/>
    <w:rsid w:val="005A3422"/>
    <w:rsid w:val="005A3A9E"/>
    <w:rsid w:val="005A407C"/>
    <w:rsid w:val="005A43C2"/>
    <w:rsid w:val="005A4893"/>
    <w:rsid w:val="005A6248"/>
    <w:rsid w:val="005A62F9"/>
    <w:rsid w:val="005A65B8"/>
    <w:rsid w:val="005A6B20"/>
    <w:rsid w:val="005A6F47"/>
    <w:rsid w:val="005A70C8"/>
    <w:rsid w:val="005A7C4B"/>
    <w:rsid w:val="005A7E3F"/>
    <w:rsid w:val="005B02EE"/>
    <w:rsid w:val="005B058E"/>
    <w:rsid w:val="005B0FD8"/>
    <w:rsid w:val="005B39E8"/>
    <w:rsid w:val="005B431E"/>
    <w:rsid w:val="005B4AA9"/>
    <w:rsid w:val="005B4D5D"/>
    <w:rsid w:val="005B4F61"/>
    <w:rsid w:val="005B5305"/>
    <w:rsid w:val="005B610D"/>
    <w:rsid w:val="005B67AD"/>
    <w:rsid w:val="005B6BBB"/>
    <w:rsid w:val="005B7948"/>
    <w:rsid w:val="005B7FDE"/>
    <w:rsid w:val="005C054F"/>
    <w:rsid w:val="005C18BA"/>
    <w:rsid w:val="005C1FC1"/>
    <w:rsid w:val="005C4315"/>
    <w:rsid w:val="005C44ED"/>
    <w:rsid w:val="005C5154"/>
    <w:rsid w:val="005C5698"/>
    <w:rsid w:val="005C6984"/>
    <w:rsid w:val="005C6DED"/>
    <w:rsid w:val="005C74B7"/>
    <w:rsid w:val="005C7960"/>
    <w:rsid w:val="005D0D3F"/>
    <w:rsid w:val="005D1326"/>
    <w:rsid w:val="005D15DD"/>
    <w:rsid w:val="005D19BB"/>
    <w:rsid w:val="005D2E9E"/>
    <w:rsid w:val="005D2FE9"/>
    <w:rsid w:val="005D33E0"/>
    <w:rsid w:val="005D37D3"/>
    <w:rsid w:val="005D4D97"/>
    <w:rsid w:val="005D56FE"/>
    <w:rsid w:val="005D580E"/>
    <w:rsid w:val="005D673C"/>
    <w:rsid w:val="005D78AF"/>
    <w:rsid w:val="005D7A08"/>
    <w:rsid w:val="005E0098"/>
    <w:rsid w:val="005E1A86"/>
    <w:rsid w:val="005E3112"/>
    <w:rsid w:val="005E41AB"/>
    <w:rsid w:val="005E58C8"/>
    <w:rsid w:val="005E59F9"/>
    <w:rsid w:val="005E614A"/>
    <w:rsid w:val="005E6EF2"/>
    <w:rsid w:val="005E7161"/>
    <w:rsid w:val="005F0B70"/>
    <w:rsid w:val="005F0F07"/>
    <w:rsid w:val="005F25DC"/>
    <w:rsid w:val="005F30FC"/>
    <w:rsid w:val="005F3A9D"/>
    <w:rsid w:val="005F45CB"/>
    <w:rsid w:val="005F4665"/>
    <w:rsid w:val="005F64D5"/>
    <w:rsid w:val="005F6628"/>
    <w:rsid w:val="005F6A51"/>
    <w:rsid w:val="005F7615"/>
    <w:rsid w:val="005F773F"/>
    <w:rsid w:val="006000C4"/>
    <w:rsid w:val="00600447"/>
    <w:rsid w:val="00600B22"/>
    <w:rsid w:val="00600FBA"/>
    <w:rsid w:val="00601795"/>
    <w:rsid w:val="00601ECE"/>
    <w:rsid w:val="00604204"/>
    <w:rsid w:val="006042D2"/>
    <w:rsid w:val="00604381"/>
    <w:rsid w:val="0060467A"/>
    <w:rsid w:val="00604EB5"/>
    <w:rsid w:val="0060594A"/>
    <w:rsid w:val="00605CD0"/>
    <w:rsid w:val="00606371"/>
    <w:rsid w:val="00606D54"/>
    <w:rsid w:val="00606DDC"/>
    <w:rsid w:val="006071E9"/>
    <w:rsid w:val="00607283"/>
    <w:rsid w:val="006072FF"/>
    <w:rsid w:val="00607BE1"/>
    <w:rsid w:val="00610173"/>
    <w:rsid w:val="00610EBC"/>
    <w:rsid w:val="006115E9"/>
    <w:rsid w:val="00612408"/>
    <w:rsid w:val="00612978"/>
    <w:rsid w:val="00612C11"/>
    <w:rsid w:val="006131ED"/>
    <w:rsid w:val="00613E03"/>
    <w:rsid w:val="00614BDA"/>
    <w:rsid w:val="00615110"/>
    <w:rsid w:val="00615264"/>
    <w:rsid w:val="0061541B"/>
    <w:rsid w:val="0061578A"/>
    <w:rsid w:val="00615FDB"/>
    <w:rsid w:val="00616516"/>
    <w:rsid w:val="00616F77"/>
    <w:rsid w:val="00617518"/>
    <w:rsid w:val="00617DB7"/>
    <w:rsid w:val="0062010D"/>
    <w:rsid w:val="006203CE"/>
    <w:rsid w:val="006205D6"/>
    <w:rsid w:val="00620894"/>
    <w:rsid w:val="00620B88"/>
    <w:rsid w:val="0062101F"/>
    <w:rsid w:val="006214CD"/>
    <w:rsid w:val="00621932"/>
    <w:rsid w:val="00621B72"/>
    <w:rsid w:val="0062211E"/>
    <w:rsid w:val="006223F0"/>
    <w:rsid w:val="00622C29"/>
    <w:rsid w:val="00622D0E"/>
    <w:rsid w:val="00622DBD"/>
    <w:rsid w:val="00624AE5"/>
    <w:rsid w:val="006258B3"/>
    <w:rsid w:val="006258D5"/>
    <w:rsid w:val="00626E63"/>
    <w:rsid w:val="00626EE5"/>
    <w:rsid w:val="00626FD2"/>
    <w:rsid w:val="00631BB3"/>
    <w:rsid w:val="00631BD2"/>
    <w:rsid w:val="00631F54"/>
    <w:rsid w:val="00632076"/>
    <w:rsid w:val="00632694"/>
    <w:rsid w:val="00632D50"/>
    <w:rsid w:val="006334C5"/>
    <w:rsid w:val="00633BE7"/>
    <w:rsid w:val="0063410A"/>
    <w:rsid w:val="0063432A"/>
    <w:rsid w:val="00634823"/>
    <w:rsid w:val="00634852"/>
    <w:rsid w:val="00634D24"/>
    <w:rsid w:val="00635891"/>
    <w:rsid w:val="00636556"/>
    <w:rsid w:val="006376B7"/>
    <w:rsid w:val="006376E9"/>
    <w:rsid w:val="00637F7B"/>
    <w:rsid w:val="00642B08"/>
    <w:rsid w:val="006435F4"/>
    <w:rsid w:val="00643795"/>
    <w:rsid w:val="00643C2B"/>
    <w:rsid w:val="00644278"/>
    <w:rsid w:val="00644AC0"/>
    <w:rsid w:val="00647586"/>
    <w:rsid w:val="00650153"/>
    <w:rsid w:val="0065093D"/>
    <w:rsid w:val="006524F1"/>
    <w:rsid w:val="00653407"/>
    <w:rsid w:val="006538CE"/>
    <w:rsid w:val="006539E1"/>
    <w:rsid w:val="00655FC6"/>
    <w:rsid w:val="00657C10"/>
    <w:rsid w:val="00660721"/>
    <w:rsid w:val="00661D59"/>
    <w:rsid w:val="006620C8"/>
    <w:rsid w:val="00662A66"/>
    <w:rsid w:val="00662C48"/>
    <w:rsid w:val="00663CAC"/>
    <w:rsid w:val="006640DA"/>
    <w:rsid w:val="0066596E"/>
    <w:rsid w:val="0066606E"/>
    <w:rsid w:val="006673CA"/>
    <w:rsid w:val="0067011C"/>
    <w:rsid w:val="00671285"/>
    <w:rsid w:val="00671434"/>
    <w:rsid w:val="00672287"/>
    <w:rsid w:val="0067279F"/>
    <w:rsid w:val="0067348F"/>
    <w:rsid w:val="00674129"/>
    <w:rsid w:val="006742B0"/>
    <w:rsid w:val="0067453A"/>
    <w:rsid w:val="006749B3"/>
    <w:rsid w:val="00674C66"/>
    <w:rsid w:val="00674DDE"/>
    <w:rsid w:val="00675179"/>
    <w:rsid w:val="006765CA"/>
    <w:rsid w:val="00676F1B"/>
    <w:rsid w:val="0068021E"/>
    <w:rsid w:val="006804E8"/>
    <w:rsid w:val="006805F1"/>
    <w:rsid w:val="00680FCA"/>
    <w:rsid w:val="006827DA"/>
    <w:rsid w:val="00682C2A"/>
    <w:rsid w:val="00682C73"/>
    <w:rsid w:val="006832CE"/>
    <w:rsid w:val="0068350B"/>
    <w:rsid w:val="00683946"/>
    <w:rsid w:val="00684012"/>
    <w:rsid w:val="00684B80"/>
    <w:rsid w:val="00686763"/>
    <w:rsid w:val="00686B7C"/>
    <w:rsid w:val="00687C50"/>
    <w:rsid w:val="006900F5"/>
    <w:rsid w:val="00690A90"/>
    <w:rsid w:val="00691431"/>
    <w:rsid w:val="006920A3"/>
    <w:rsid w:val="00692390"/>
    <w:rsid w:val="00692392"/>
    <w:rsid w:val="0069342A"/>
    <w:rsid w:val="00693BBE"/>
    <w:rsid w:val="00693E92"/>
    <w:rsid w:val="00694A3E"/>
    <w:rsid w:val="00695001"/>
    <w:rsid w:val="006953C9"/>
    <w:rsid w:val="0069624A"/>
    <w:rsid w:val="00697400"/>
    <w:rsid w:val="00697D9C"/>
    <w:rsid w:val="006A022A"/>
    <w:rsid w:val="006A1005"/>
    <w:rsid w:val="006A1287"/>
    <w:rsid w:val="006A1A02"/>
    <w:rsid w:val="006A2430"/>
    <w:rsid w:val="006A339A"/>
    <w:rsid w:val="006A36E6"/>
    <w:rsid w:val="006A4865"/>
    <w:rsid w:val="006A67D6"/>
    <w:rsid w:val="006A6ED5"/>
    <w:rsid w:val="006B0034"/>
    <w:rsid w:val="006B0094"/>
    <w:rsid w:val="006B032D"/>
    <w:rsid w:val="006B0A52"/>
    <w:rsid w:val="006B0A95"/>
    <w:rsid w:val="006B0AB3"/>
    <w:rsid w:val="006B24F4"/>
    <w:rsid w:val="006B2744"/>
    <w:rsid w:val="006B4481"/>
    <w:rsid w:val="006B449D"/>
    <w:rsid w:val="006B45B3"/>
    <w:rsid w:val="006B4D8E"/>
    <w:rsid w:val="006B50BF"/>
    <w:rsid w:val="006B5822"/>
    <w:rsid w:val="006B5ED5"/>
    <w:rsid w:val="006B6BA7"/>
    <w:rsid w:val="006B7D2E"/>
    <w:rsid w:val="006C0320"/>
    <w:rsid w:val="006C0ED9"/>
    <w:rsid w:val="006C3CB7"/>
    <w:rsid w:val="006C4CEA"/>
    <w:rsid w:val="006C4D90"/>
    <w:rsid w:val="006C507D"/>
    <w:rsid w:val="006C6E2F"/>
    <w:rsid w:val="006C735E"/>
    <w:rsid w:val="006C736A"/>
    <w:rsid w:val="006C7711"/>
    <w:rsid w:val="006D072E"/>
    <w:rsid w:val="006D07ED"/>
    <w:rsid w:val="006D30ED"/>
    <w:rsid w:val="006D3D70"/>
    <w:rsid w:val="006D48CC"/>
    <w:rsid w:val="006D4EFA"/>
    <w:rsid w:val="006D6B81"/>
    <w:rsid w:val="006D717F"/>
    <w:rsid w:val="006E13FD"/>
    <w:rsid w:val="006E1A19"/>
    <w:rsid w:val="006E1B56"/>
    <w:rsid w:val="006E3499"/>
    <w:rsid w:val="006E3622"/>
    <w:rsid w:val="006E4009"/>
    <w:rsid w:val="006E4F60"/>
    <w:rsid w:val="006E50E9"/>
    <w:rsid w:val="006E5748"/>
    <w:rsid w:val="006E6C3B"/>
    <w:rsid w:val="006E702D"/>
    <w:rsid w:val="006E761D"/>
    <w:rsid w:val="006F043D"/>
    <w:rsid w:val="006F0C71"/>
    <w:rsid w:val="006F143E"/>
    <w:rsid w:val="006F1938"/>
    <w:rsid w:val="006F2783"/>
    <w:rsid w:val="006F4601"/>
    <w:rsid w:val="006F5297"/>
    <w:rsid w:val="006F53EE"/>
    <w:rsid w:val="006F5DF5"/>
    <w:rsid w:val="006F6E7C"/>
    <w:rsid w:val="006F72C8"/>
    <w:rsid w:val="00700416"/>
    <w:rsid w:val="007006C1"/>
    <w:rsid w:val="007011E4"/>
    <w:rsid w:val="00701720"/>
    <w:rsid w:val="00701DB1"/>
    <w:rsid w:val="0070396E"/>
    <w:rsid w:val="00704073"/>
    <w:rsid w:val="0070450C"/>
    <w:rsid w:val="00706647"/>
    <w:rsid w:val="007067A0"/>
    <w:rsid w:val="00706932"/>
    <w:rsid w:val="007107AE"/>
    <w:rsid w:val="00710D0B"/>
    <w:rsid w:val="0071215D"/>
    <w:rsid w:val="007141A5"/>
    <w:rsid w:val="00715937"/>
    <w:rsid w:val="0071610F"/>
    <w:rsid w:val="0071666C"/>
    <w:rsid w:val="007166E9"/>
    <w:rsid w:val="00716B0F"/>
    <w:rsid w:val="00716D18"/>
    <w:rsid w:val="007170F8"/>
    <w:rsid w:val="007175BF"/>
    <w:rsid w:val="00717974"/>
    <w:rsid w:val="00720411"/>
    <w:rsid w:val="0072106A"/>
    <w:rsid w:val="007210CC"/>
    <w:rsid w:val="007226BF"/>
    <w:rsid w:val="00723361"/>
    <w:rsid w:val="00724007"/>
    <w:rsid w:val="00724C64"/>
    <w:rsid w:val="00725905"/>
    <w:rsid w:val="007267FE"/>
    <w:rsid w:val="00726914"/>
    <w:rsid w:val="00726AFB"/>
    <w:rsid w:val="00727184"/>
    <w:rsid w:val="0073068D"/>
    <w:rsid w:val="00730898"/>
    <w:rsid w:val="00730A6A"/>
    <w:rsid w:val="007312F6"/>
    <w:rsid w:val="0073273E"/>
    <w:rsid w:val="00732F2E"/>
    <w:rsid w:val="00733514"/>
    <w:rsid w:val="00733574"/>
    <w:rsid w:val="00734745"/>
    <w:rsid w:val="00734EAB"/>
    <w:rsid w:val="007352D4"/>
    <w:rsid w:val="00736461"/>
    <w:rsid w:val="00736B5B"/>
    <w:rsid w:val="00737956"/>
    <w:rsid w:val="0073796A"/>
    <w:rsid w:val="00737D3C"/>
    <w:rsid w:val="00737D9B"/>
    <w:rsid w:val="0074006C"/>
    <w:rsid w:val="007406D0"/>
    <w:rsid w:val="007415F3"/>
    <w:rsid w:val="00741816"/>
    <w:rsid w:val="00741D40"/>
    <w:rsid w:val="0074206D"/>
    <w:rsid w:val="00742F76"/>
    <w:rsid w:val="00743B92"/>
    <w:rsid w:val="007441AA"/>
    <w:rsid w:val="00744E1E"/>
    <w:rsid w:val="0074575D"/>
    <w:rsid w:val="00746022"/>
    <w:rsid w:val="007465D0"/>
    <w:rsid w:val="00746CFA"/>
    <w:rsid w:val="00746FD9"/>
    <w:rsid w:val="007508EE"/>
    <w:rsid w:val="00750F16"/>
    <w:rsid w:val="00751029"/>
    <w:rsid w:val="00751419"/>
    <w:rsid w:val="00751EB3"/>
    <w:rsid w:val="00751F38"/>
    <w:rsid w:val="007521F1"/>
    <w:rsid w:val="0075256D"/>
    <w:rsid w:val="00752A4B"/>
    <w:rsid w:val="00753DFB"/>
    <w:rsid w:val="00754088"/>
    <w:rsid w:val="00755B41"/>
    <w:rsid w:val="00756AE9"/>
    <w:rsid w:val="00757003"/>
    <w:rsid w:val="00757499"/>
    <w:rsid w:val="00757B9A"/>
    <w:rsid w:val="00760B98"/>
    <w:rsid w:val="00760DC0"/>
    <w:rsid w:val="00762252"/>
    <w:rsid w:val="0076246C"/>
    <w:rsid w:val="00762873"/>
    <w:rsid w:val="00763352"/>
    <w:rsid w:val="00764B4C"/>
    <w:rsid w:val="00764D47"/>
    <w:rsid w:val="00765C93"/>
    <w:rsid w:val="00767078"/>
    <w:rsid w:val="007674EA"/>
    <w:rsid w:val="00767CAD"/>
    <w:rsid w:val="00770301"/>
    <w:rsid w:val="007709B5"/>
    <w:rsid w:val="00770B31"/>
    <w:rsid w:val="007714D0"/>
    <w:rsid w:val="0077337C"/>
    <w:rsid w:val="00773CEE"/>
    <w:rsid w:val="007746A9"/>
    <w:rsid w:val="00774C20"/>
    <w:rsid w:val="00774EA8"/>
    <w:rsid w:val="00776222"/>
    <w:rsid w:val="0078015F"/>
    <w:rsid w:val="007805AB"/>
    <w:rsid w:val="00780934"/>
    <w:rsid w:val="00781966"/>
    <w:rsid w:val="007828DD"/>
    <w:rsid w:val="00782920"/>
    <w:rsid w:val="00782985"/>
    <w:rsid w:val="0078764D"/>
    <w:rsid w:val="00790753"/>
    <w:rsid w:val="00790DD0"/>
    <w:rsid w:val="00791004"/>
    <w:rsid w:val="007922C4"/>
    <w:rsid w:val="0079239A"/>
    <w:rsid w:val="00792490"/>
    <w:rsid w:val="007924F7"/>
    <w:rsid w:val="0079267E"/>
    <w:rsid w:val="007936EB"/>
    <w:rsid w:val="00793ACA"/>
    <w:rsid w:val="00794741"/>
    <w:rsid w:val="00794A6F"/>
    <w:rsid w:val="00795A0F"/>
    <w:rsid w:val="00796178"/>
    <w:rsid w:val="007974E8"/>
    <w:rsid w:val="007978CD"/>
    <w:rsid w:val="007A0506"/>
    <w:rsid w:val="007A1071"/>
    <w:rsid w:val="007A2BFB"/>
    <w:rsid w:val="007A37AD"/>
    <w:rsid w:val="007A45BE"/>
    <w:rsid w:val="007A4A57"/>
    <w:rsid w:val="007A5379"/>
    <w:rsid w:val="007A5740"/>
    <w:rsid w:val="007A5F67"/>
    <w:rsid w:val="007A64F7"/>
    <w:rsid w:val="007A65D6"/>
    <w:rsid w:val="007A6958"/>
    <w:rsid w:val="007A7C19"/>
    <w:rsid w:val="007B0227"/>
    <w:rsid w:val="007B06D3"/>
    <w:rsid w:val="007B0AD0"/>
    <w:rsid w:val="007B1964"/>
    <w:rsid w:val="007B1967"/>
    <w:rsid w:val="007B2230"/>
    <w:rsid w:val="007B2BB3"/>
    <w:rsid w:val="007B3388"/>
    <w:rsid w:val="007B3562"/>
    <w:rsid w:val="007B36CC"/>
    <w:rsid w:val="007B37CD"/>
    <w:rsid w:val="007B44AF"/>
    <w:rsid w:val="007B45BF"/>
    <w:rsid w:val="007B46EC"/>
    <w:rsid w:val="007B551E"/>
    <w:rsid w:val="007B5A43"/>
    <w:rsid w:val="007B701D"/>
    <w:rsid w:val="007B7E1A"/>
    <w:rsid w:val="007C1917"/>
    <w:rsid w:val="007C34FC"/>
    <w:rsid w:val="007C3F2A"/>
    <w:rsid w:val="007C495A"/>
    <w:rsid w:val="007C6540"/>
    <w:rsid w:val="007C7A53"/>
    <w:rsid w:val="007C7A78"/>
    <w:rsid w:val="007C7E94"/>
    <w:rsid w:val="007D0FE2"/>
    <w:rsid w:val="007D12B2"/>
    <w:rsid w:val="007D1477"/>
    <w:rsid w:val="007D1BE9"/>
    <w:rsid w:val="007D1DE6"/>
    <w:rsid w:val="007D1FE3"/>
    <w:rsid w:val="007D240C"/>
    <w:rsid w:val="007D27AA"/>
    <w:rsid w:val="007D3139"/>
    <w:rsid w:val="007D3528"/>
    <w:rsid w:val="007D36D3"/>
    <w:rsid w:val="007D387A"/>
    <w:rsid w:val="007D3A46"/>
    <w:rsid w:val="007D4323"/>
    <w:rsid w:val="007D484C"/>
    <w:rsid w:val="007D5963"/>
    <w:rsid w:val="007D5B10"/>
    <w:rsid w:val="007D7006"/>
    <w:rsid w:val="007E004A"/>
    <w:rsid w:val="007E12B5"/>
    <w:rsid w:val="007E1312"/>
    <w:rsid w:val="007E279A"/>
    <w:rsid w:val="007E2E69"/>
    <w:rsid w:val="007E33CA"/>
    <w:rsid w:val="007E3CC9"/>
    <w:rsid w:val="007E4B0A"/>
    <w:rsid w:val="007E54ED"/>
    <w:rsid w:val="007E6E31"/>
    <w:rsid w:val="007E70FA"/>
    <w:rsid w:val="007E72B8"/>
    <w:rsid w:val="007F0B95"/>
    <w:rsid w:val="007F1040"/>
    <w:rsid w:val="007F1408"/>
    <w:rsid w:val="007F16A8"/>
    <w:rsid w:val="007F2067"/>
    <w:rsid w:val="007F2835"/>
    <w:rsid w:val="007F2AAD"/>
    <w:rsid w:val="007F3023"/>
    <w:rsid w:val="007F311B"/>
    <w:rsid w:val="007F35F6"/>
    <w:rsid w:val="007F45C9"/>
    <w:rsid w:val="007F5068"/>
    <w:rsid w:val="007F5625"/>
    <w:rsid w:val="007F5819"/>
    <w:rsid w:val="007F5B3A"/>
    <w:rsid w:val="007F6780"/>
    <w:rsid w:val="007F7289"/>
    <w:rsid w:val="007F78BE"/>
    <w:rsid w:val="007F7D5F"/>
    <w:rsid w:val="008003D0"/>
    <w:rsid w:val="008011B0"/>
    <w:rsid w:val="00801E5F"/>
    <w:rsid w:val="008021A6"/>
    <w:rsid w:val="008023AE"/>
    <w:rsid w:val="00802C1A"/>
    <w:rsid w:val="00802E8E"/>
    <w:rsid w:val="008032F4"/>
    <w:rsid w:val="00803491"/>
    <w:rsid w:val="0080394B"/>
    <w:rsid w:val="00803D68"/>
    <w:rsid w:val="0080473B"/>
    <w:rsid w:val="00805893"/>
    <w:rsid w:val="008070DB"/>
    <w:rsid w:val="00807B5C"/>
    <w:rsid w:val="00807D93"/>
    <w:rsid w:val="00810D06"/>
    <w:rsid w:val="00811472"/>
    <w:rsid w:val="008153D2"/>
    <w:rsid w:val="008167DB"/>
    <w:rsid w:val="0081695C"/>
    <w:rsid w:val="00817518"/>
    <w:rsid w:val="00820C7E"/>
    <w:rsid w:val="0082109E"/>
    <w:rsid w:val="00821598"/>
    <w:rsid w:val="008216AD"/>
    <w:rsid w:val="00821D67"/>
    <w:rsid w:val="00821DA0"/>
    <w:rsid w:val="00821E9E"/>
    <w:rsid w:val="00824BEF"/>
    <w:rsid w:val="00824CF4"/>
    <w:rsid w:val="008253BD"/>
    <w:rsid w:val="008253FC"/>
    <w:rsid w:val="00825850"/>
    <w:rsid w:val="00825920"/>
    <w:rsid w:val="00825F80"/>
    <w:rsid w:val="0082620C"/>
    <w:rsid w:val="00826473"/>
    <w:rsid w:val="00826807"/>
    <w:rsid w:val="00826B42"/>
    <w:rsid w:val="0082786F"/>
    <w:rsid w:val="00830E2D"/>
    <w:rsid w:val="00831431"/>
    <w:rsid w:val="00831605"/>
    <w:rsid w:val="00833154"/>
    <w:rsid w:val="00834BC8"/>
    <w:rsid w:val="00834CDC"/>
    <w:rsid w:val="00835E59"/>
    <w:rsid w:val="008361CB"/>
    <w:rsid w:val="008375F0"/>
    <w:rsid w:val="00837B65"/>
    <w:rsid w:val="00840720"/>
    <w:rsid w:val="00841459"/>
    <w:rsid w:val="00841642"/>
    <w:rsid w:val="00841685"/>
    <w:rsid w:val="00841CA3"/>
    <w:rsid w:val="008427D2"/>
    <w:rsid w:val="00844156"/>
    <w:rsid w:val="008446C2"/>
    <w:rsid w:val="008462C8"/>
    <w:rsid w:val="00846848"/>
    <w:rsid w:val="00846EBC"/>
    <w:rsid w:val="008474F5"/>
    <w:rsid w:val="008513DF"/>
    <w:rsid w:val="008518CA"/>
    <w:rsid w:val="00851F3E"/>
    <w:rsid w:val="008529E3"/>
    <w:rsid w:val="00852C78"/>
    <w:rsid w:val="00853B75"/>
    <w:rsid w:val="00853E11"/>
    <w:rsid w:val="00854AD0"/>
    <w:rsid w:val="00855F5C"/>
    <w:rsid w:val="00855FC3"/>
    <w:rsid w:val="0085613E"/>
    <w:rsid w:val="008579D8"/>
    <w:rsid w:val="00857AA5"/>
    <w:rsid w:val="00857EB1"/>
    <w:rsid w:val="008601AF"/>
    <w:rsid w:val="008615B4"/>
    <w:rsid w:val="00862619"/>
    <w:rsid w:val="008634DB"/>
    <w:rsid w:val="00864C4F"/>
    <w:rsid w:val="00865622"/>
    <w:rsid w:val="00866586"/>
    <w:rsid w:val="00866968"/>
    <w:rsid w:val="00867010"/>
    <w:rsid w:val="008707E8"/>
    <w:rsid w:val="00870A4A"/>
    <w:rsid w:val="00870ADD"/>
    <w:rsid w:val="00870B07"/>
    <w:rsid w:val="00870DAA"/>
    <w:rsid w:val="00870E56"/>
    <w:rsid w:val="0087244D"/>
    <w:rsid w:val="00872D5F"/>
    <w:rsid w:val="00872E0C"/>
    <w:rsid w:val="0087452F"/>
    <w:rsid w:val="00875029"/>
    <w:rsid w:val="008763C1"/>
    <w:rsid w:val="00876470"/>
    <w:rsid w:val="00877A17"/>
    <w:rsid w:val="00880C55"/>
    <w:rsid w:val="008811E5"/>
    <w:rsid w:val="008818ED"/>
    <w:rsid w:val="008819A0"/>
    <w:rsid w:val="00883547"/>
    <w:rsid w:val="00883877"/>
    <w:rsid w:val="008841CD"/>
    <w:rsid w:val="00884EF7"/>
    <w:rsid w:val="00886C1F"/>
    <w:rsid w:val="00887125"/>
    <w:rsid w:val="00887432"/>
    <w:rsid w:val="00887A40"/>
    <w:rsid w:val="0089014B"/>
    <w:rsid w:val="008902EE"/>
    <w:rsid w:val="008907A3"/>
    <w:rsid w:val="00890825"/>
    <w:rsid w:val="00890C23"/>
    <w:rsid w:val="00891DC1"/>
    <w:rsid w:val="008927DB"/>
    <w:rsid w:val="00892DEE"/>
    <w:rsid w:val="00894A06"/>
    <w:rsid w:val="00894B4B"/>
    <w:rsid w:val="00894F0F"/>
    <w:rsid w:val="008950A4"/>
    <w:rsid w:val="008950F0"/>
    <w:rsid w:val="0089602C"/>
    <w:rsid w:val="00896DF8"/>
    <w:rsid w:val="008972E3"/>
    <w:rsid w:val="00897F53"/>
    <w:rsid w:val="008A04FB"/>
    <w:rsid w:val="008A05B0"/>
    <w:rsid w:val="008A09D8"/>
    <w:rsid w:val="008A33B4"/>
    <w:rsid w:val="008A3A70"/>
    <w:rsid w:val="008A3DC8"/>
    <w:rsid w:val="008A5032"/>
    <w:rsid w:val="008A50AC"/>
    <w:rsid w:val="008A685E"/>
    <w:rsid w:val="008A6BEA"/>
    <w:rsid w:val="008A6D43"/>
    <w:rsid w:val="008A79E1"/>
    <w:rsid w:val="008B0E16"/>
    <w:rsid w:val="008B140F"/>
    <w:rsid w:val="008B1479"/>
    <w:rsid w:val="008B14BC"/>
    <w:rsid w:val="008B29E9"/>
    <w:rsid w:val="008B35DE"/>
    <w:rsid w:val="008B368F"/>
    <w:rsid w:val="008B479C"/>
    <w:rsid w:val="008B4A94"/>
    <w:rsid w:val="008B5440"/>
    <w:rsid w:val="008B5B10"/>
    <w:rsid w:val="008B5BF2"/>
    <w:rsid w:val="008B6873"/>
    <w:rsid w:val="008B6B94"/>
    <w:rsid w:val="008B6CD6"/>
    <w:rsid w:val="008B7256"/>
    <w:rsid w:val="008B75B2"/>
    <w:rsid w:val="008B7740"/>
    <w:rsid w:val="008B7AB0"/>
    <w:rsid w:val="008C02AE"/>
    <w:rsid w:val="008C1174"/>
    <w:rsid w:val="008C1960"/>
    <w:rsid w:val="008C1A25"/>
    <w:rsid w:val="008C218A"/>
    <w:rsid w:val="008C2662"/>
    <w:rsid w:val="008C2AF9"/>
    <w:rsid w:val="008C2B42"/>
    <w:rsid w:val="008C39E7"/>
    <w:rsid w:val="008C39F1"/>
    <w:rsid w:val="008C4796"/>
    <w:rsid w:val="008C4809"/>
    <w:rsid w:val="008C48B9"/>
    <w:rsid w:val="008C4F73"/>
    <w:rsid w:val="008C5386"/>
    <w:rsid w:val="008C5AD1"/>
    <w:rsid w:val="008C5B21"/>
    <w:rsid w:val="008C5DDC"/>
    <w:rsid w:val="008C5EE6"/>
    <w:rsid w:val="008C7A7C"/>
    <w:rsid w:val="008C7CEC"/>
    <w:rsid w:val="008C7DF0"/>
    <w:rsid w:val="008D056C"/>
    <w:rsid w:val="008D1185"/>
    <w:rsid w:val="008D1E44"/>
    <w:rsid w:val="008D1F20"/>
    <w:rsid w:val="008D1F84"/>
    <w:rsid w:val="008D2010"/>
    <w:rsid w:val="008D25C9"/>
    <w:rsid w:val="008D2D5B"/>
    <w:rsid w:val="008D3365"/>
    <w:rsid w:val="008D3BFA"/>
    <w:rsid w:val="008D3E20"/>
    <w:rsid w:val="008D4A73"/>
    <w:rsid w:val="008D5041"/>
    <w:rsid w:val="008D577D"/>
    <w:rsid w:val="008D5BD7"/>
    <w:rsid w:val="008D74C8"/>
    <w:rsid w:val="008D7508"/>
    <w:rsid w:val="008E126F"/>
    <w:rsid w:val="008E1EC1"/>
    <w:rsid w:val="008E21BB"/>
    <w:rsid w:val="008E2350"/>
    <w:rsid w:val="008E299A"/>
    <w:rsid w:val="008E3975"/>
    <w:rsid w:val="008E41F7"/>
    <w:rsid w:val="008E4553"/>
    <w:rsid w:val="008E4DEB"/>
    <w:rsid w:val="008E4E01"/>
    <w:rsid w:val="008E5157"/>
    <w:rsid w:val="008E5816"/>
    <w:rsid w:val="008E5B24"/>
    <w:rsid w:val="008E72D6"/>
    <w:rsid w:val="008E7E6B"/>
    <w:rsid w:val="008E7F5C"/>
    <w:rsid w:val="008F0CDC"/>
    <w:rsid w:val="008F1B91"/>
    <w:rsid w:val="008F2046"/>
    <w:rsid w:val="008F2053"/>
    <w:rsid w:val="008F3E25"/>
    <w:rsid w:val="008F53A7"/>
    <w:rsid w:val="008F67C1"/>
    <w:rsid w:val="008F6823"/>
    <w:rsid w:val="008F6FFD"/>
    <w:rsid w:val="008F776C"/>
    <w:rsid w:val="009018ED"/>
    <w:rsid w:val="009019F6"/>
    <w:rsid w:val="00901DB5"/>
    <w:rsid w:val="00903CF8"/>
    <w:rsid w:val="009040BC"/>
    <w:rsid w:val="009042C1"/>
    <w:rsid w:val="009048A7"/>
    <w:rsid w:val="00904981"/>
    <w:rsid w:val="00905075"/>
    <w:rsid w:val="009066E8"/>
    <w:rsid w:val="0090739F"/>
    <w:rsid w:val="0090776E"/>
    <w:rsid w:val="009103F2"/>
    <w:rsid w:val="009110ED"/>
    <w:rsid w:val="00911442"/>
    <w:rsid w:val="0091213F"/>
    <w:rsid w:val="009129D8"/>
    <w:rsid w:val="00913E1A"/>
    <w:rsid w:val="009143AE"/>
    <w:rsid w:val="0091533C"/>
    <w:rsid w:val="00915DB0"/>
    <w:rsid w:val="0091609C"/>
    <w:rsid w:val="00916990"/>
    <w:rsid w:val="00916A0B"/>
    <w:rsid w:val="00916E91"/>
    <w:rsid w:val="00917C18"/>
    <w:rsid w:val="00922198"/>
    <w:rsid w:val="0092365A"/>
    <w:rsid w:val="00924032"/>
    <w:rsid w:val="00924091"/>
    <w:rsid w:val="00924DAA"/>
    <w:rsid w:val="00925219"/>
    <w:rsid w:val="00925BA6"/>
    <w:rsid w:val="0092613A"/>
    <w:rsid w:val="00926D4B"/>
    <w:rsid w:val="009273D9"/>
    <w:rsid w:val="0093034E"/>
    <w:rsid w:val="009313DB"/>
    <w:rsid w:val="00931D11"/>
    <w:rsid w:val="00931DC1"/>
    <w:rsid w:val="00932775"/>
    <w:rsid w:val="0093299B"/>
    <w:rsid w:val="00932E5E"/>
    <w:rsid w:val="0093303B"/>
    <w:rsid w:val="00937927"/>
    <w:rsid w:val="00937A89"/>
    <w:rsid w:val="00940BC3"/>
    <w:rsid w:val="00941178"/>
    <w:rsid w:val="00942072"/>
    <w:rsid w:val="0094208D"/>
    <w:rsid w:val="009433A6"/>
    <w:rsid w:val="0094398D"/>
    <w:rsid w:val="00943E92"/>
    <w:rsid w:val="0094548D"/>
    <w:rsid w:val="00945AAA"/>
    <w:rsid w:val="009463CF"/>
    <w:rsid w:val="0094729F"/>
    <w:rsid w:val="0094752F"/>
    <w:rsid w:val="009475E1"/>
    <w:rsid w:val="00947965"/>
    <w:rsid w:val="00950475"/>
    <w:rsid w:val="0095184D"/>
    <w:rsid w:val="0095234D"/>
    <w:rsid w:val="009531D6"/>
    <w:rsid w:val="009546C3"/>
    <w:rsid w:val="00955BD7"/>
    <w:rsid w:val="00955FCB"/>
    <w:rsid w:val="00956255"/>
    <w:rsid w:val="00956B9E"/>
    <w:rsid w:val="00956E78"/>
    <w:rsid w:val="009570F4"/>
    <w:rsid w:val="00957153"/>
    <w:rsid w:val="0095783B"/>
    <w:rsid w:val="009579F8"/>
    <w:rsid w:val="00960DC1"/>
    <w:rsid w:val="00960E0B"/>
    <w:rsid w:val="0096437F"/>
    <w:rsid w:val="00964603"/>
    <w:rsid w:val="00964693"/>
    <w:rsid w:val="0096580D"/>
    <w:rsid w:val="00965AAA"/>
    <w:rsid w:val="00967384"/>
    <w:rsid w:val="00970403"/>
    <w:rsid w:val="00970E27"/>
    <w:rsid w:val="00970E77"/>
    <w:rsid w:val="00970F18"/>
    <w:rsid w:val="009712E7"/>
    <w:rsid w:val="00971851"/>
    <w:rsid w:val="00971C07"/>
    <w:rsid w:val="00971E25"/>
    <w:rsid w:val="009721E4"/>
    <w:rsid w:val="009723AA"/>
    <w:rsid w:val="009724AA"/>
    <w:rsid w:val="009731B8"/>
    <w:rsid w:val="009744AF"/>
    <w:rsid w:val="00974E24"/>
    <w:rsid w:val="00975FAD"/>
    <w:rsid w:val="009770DB"/>
    <w:rsid w:val="00977527"/>
    <w:rsid w:val="0097767C"/>
    <w:rsid w:val="00977A6B"/>
    <w:rsid w:val="00977CF3"/>
    <w:rsid w:val="00981139"/>
    <w:rsid w:val="009811D9"/>
    <w:rsid w:val="00981E13"/>
    <w:rsid w:val="00982018"/>
    <w:rsid w:val="009824F5"/>
    <w:rsid w:val="00983983"/>
    <w:rsid w:val="00983B48"/>
    <w:rsid w:val="00983BB6"/>
    <w:rsid w:val="00983C29"/>
    <w:rsid w:val="009858D3"/>
    <w:rsid w:val="00985E9D"/>
    <w:rsid w:val="0098607D"/>
    <w:rsid w:val="00987370"/>
    <w:rsid w:val="009901F7"/>
    <w:rsid w:val="009906ED"/>
    <w:rsid w:val="00991866"/>
    <w:rsid w:val="00991DD5"/>
    <w:rsid w:val="009920A4"/>
    <w:rsid w:val="009925C4"/>
    <w:rsid w:val="009927ED"/>
    <w:rsid w:val="00992D47"/>
    <w:rsid w:val="0099393F"/>
    <w:rsid w:val="00993989"/>
    <w:rsid w:val="00993A97"/>
    <w:rsid w:val="00993AD2"/>
    <w:rsid w:val="00993CA3"/>
    <w:rsid w:val="00994D32"/>
    <w:rsid w:val="009952B2"/>
    <w:rsid w:val="009961A2"/>
    <w:rsid w:val="0099639B"/>
    <w:rsid w:val="00997B56"/>
    <w:rsid w:val="009A0817"/>
    <w:rsid w:val="009A0BB4"/>
    <w:rsid w:val="009A1048"/>
    <w:rsid w:val="009A150A"/>
    <w:rsid w:val="009A1569"/>
    <w:rsid w:val="009A2A22"/>
    <w:rsid w:val="009A2D26"/>
    <w:rsid w:val="009A480A"/>
    <w:rsid w:val="009A4A9C"/>
    <w:rsid w:val="009A4DDE"/>
    <w:rsid w:val="009A4FAA"/>
    <w:rsid w:val="009A5771"/>
    <w:rsid w:val="009A6197"/>
    <w:rsid w:val="009A6199"/>
    <w:rsid w:val="009A669D"/>
    <w:rsid w:val="009A66E5"/>
    <w:rsid w:val="009A6DA7"/>
    <w:rsid w:val="009B019D"/>
    <w:rsid w:val="009B15A0"/>
    <w:rsid w:val="009B42A3"/>
    <w:rsid w:val="009B4341"/>
    <w:rsid w:val="009B4465"/>
    <w:rsid w:val="009B4AE3"/>
    <w:rsid w:val="009B4FBA"/>
    <w:rsid w:val="009B5976"/>
    <w:rsid w:val="009B6776"/>
    <w:rsid w:val="009B713D"/>
    <w:rsid w:val="009B7D07"/>
    <w:rsid w:val="009C0178"/>
    <w:rsid w:val="009C0521"/>
    <w:rsid w:val="009C19FB"/>
    <w:rsid w:val="009C1B0B"/>
    <w:rsid w:val="009C326B"/>
    <w:rsid w:val="009C46A5"/>
    <w:rsid w:val="009C629D"/>
    <w:rsid w:val="009C752C"/>
    <w:rsid w:val="009C7A66"/>
    <w:rsid w:val="009D0297"/>
    <w:rsid w:val="009D033B"/>
    <w:rsid w:val="009D0DDC"/>
    <w:rsid w:val="009D15EB"/>
    <w:rsid w:val="009D1715"/>
    <w:rsid w:val="009D2776"/>
    <w:rsid w:val="009D27FD"/>
    <w:rsid w:val="009D47EE"/>
    <w:rsid w:val="009D545F"/>
    <w:rsid w:val="009D5D5E"/>
    <w:rsid w:val="009D64B3"/>
    <w:rsid w:val="009D704F"/>
    <w:rsid w:val="009E0044"/>
    <w:rsid w:val="009E0614"/>
    <w:rsid w:val="009E0FFB"/>
    <w:rsid w:val="009E10C3"/>
    <w:rsid w:val="009E2BD3"/>
    <w:rsid w:val="009E2F97"/>
    <w:rsid w:val="009E3A0E"/>
    <w:rsid w:val="009E3EE3"/>
    <w:rsid w:val="009E3EF2"/>
    <w:rsid w:val="009E425D"/>
    <w:rsid w:val="009E516B"/>
    <w:rsid w:val="009E5791"/>
    <w:rsid w:val="009E5CFF"/>
    <w:rsid w:val="009E5DB7"/>
    <w:rsid w:val="009E63F0"/>
    <w:rsid w:val="009E6902"/>
    <w:rsid w:val="009E6AD2"/>
    <w:rsid w:val="009F10F8"/>
    <w:rsid w:val="009F1F61"/>
    <w:rsid w:val="009F21FC"/>
    <w:rsid w:val="009F2A33"/>
    <w:rsid w:val="009F32AA"/>
    <w:rsid w:val="009F357F"/>
    <w:rsid w:val="009F3A32"/>
    <w:rsid w:val="009F3E7F"/>
    <w:rsid w:val="009F454B"/>
    <w:rsid w:val="009F4763"/>
    <w:rsid w:val="009F543E"/>
    <w:rsid w:val="009F5BC5"/>
    <w:rsid w:val="009F5FAE"/>
    <w:rsid w:val="009F62D5"/>
    <w:rsid w:val="009F6557"/>
    <w:rsid w:val="009F6853"/>
    <w:rsid w:val="009F6D0C"/>
    <w:rsid w:val="009F73E9"/>
    <w:rsid w:val="009F7B44"/>
    <w:rsid w:val="00A00DC8"/>
    <w:rsid w:val="00A01611"/>
    <w:rsid w:val="00A01675"/>
    <w:rsid w:val="00A01C81"/>
    <w:rsid w:val="00A025A9"/>
    <w:rsid w:val="00A03E84"/>
    <w:rsid w:val="00A0421B"/>
    <w:rsid w:val="00A051E9"/>
    <w:rsid w:val="00A0528E"/>
    <w:rsid w:val="00A06D74"/>
    <w:rsid w:val="00A071E1"/>
    <w:rsid w:val="00A0745D"/>
    <w:rsid w:val="00A07731"/>
    <w:rsid w:val="00A10DDE"/>
    <w:rsid w:val="00A11F8A"/>
    <w:rsid w:val="00A12C0E"/>
    <w:rsid w:val="00A12C40"/>
    <w:rsid w:val="00A12E66"/>
    <w:rsid w:val="00A12FDD"/>
    <w:rsid w:val="00A1304B"/>
    <w:rsid w:val="00A13987"/>
    <w:rsid w:val="00A13EB9"/>
    <w:rsid w:val="00A159F8"/>
    <w:rsid w:val="00A15FF1"/>
    <w:rsid w:val="00A172F5"/>
    <w:rsid w:val="00A17542"/>
    <w:rsid w:val="00A17741"/>
    <w:rsid w:val="00A20A26"/>
    <w:rsid w:val="00A20EEF"/>
    <w:rsid w:val="00A20EF3"/>
    <w:rsid w:val="00A20FFC"/>
    <w:rsid w:val="00A2148D"/>
    <w:rsid w:val="00A214C9"/>
    <w:rsid w:val="00A21B0D"/>
    <w:rsid w:val="00A22035"/>
    <w:rsid w:val="00A2217A"/>
    <w:rsid w:val="00A2224C"/>
    <w:rsid w:val="00A223F3"/>
    <w:rsid w:val="00A229AF"/>
    <w:rsid w:val="00A22CBE"/>
    <w:rsid w:val="00A23488"/>
    <w:rsid w:val="00A24EBD"/>
    <w:rsid w:val="00A25EBB"/>
    <w:rsid w:val="00A26690"/>
    <w:rsid w:val="00A266E6"/>
    <w:rsid w:val="00A2696B"/>
    <w:rsid w:val="00A26EB1"/>
    <w:rsid w:val="00A30789"/>
    <w:rsid w:val="00A317C0"/>
    <w:rsid w:val="00A3282E"/>
    <w:rsid w:val="00A32C2E"/>
    <w:rsid w:val="00A33402"/>
    <w:rsid w:val="00A34624"/>
    <w:rsid w:val="00A34758"/>
    <w:rsid w:val="00A3621C"/>
    <w:rsid w:val="00A365B4"/>
    <w:rsid w:val="00A367C7"/>
    <w:rsid w:val="00A36BAE"/>
    <w:rsid w:val="00A374EB"/>
    <w:rsid w:val="00A37CF6"/>
    <w:rsid w:val="00A40393"/>
    <w:rsid w:val="00A4130B"/>
    <w:rsid w:val="00A4301F"/>
    <w:rsid w:val="00A4438A"/>
    <w:rsid w:val="00A44B9E"/>
    <w:rsid w:val="00A45A02"/>
    <w:rsid w:val="00A46689"/>
    <w:rsid w:val="00A472C5"/>
    <w:rsid w:val="00A50575"/>
    <w:rsid w:val="00A5077D"/>
    <w:rsid w:val="00A5108B"/>
    <w:rsid w:val="00A51696"/>
    <w:rsid w:val="00A519E9"/>
    <w:rsid w:val="00A51A3B"/>
    <w:rsid w:val="00A51D5C"/>
    <w:rsid w:val="00A5254D"/>
    <w:rsid w:val="00A52E9E"/>
    <w:rsid w:val="00A53927"/>
    <w:rsid w:val="00A53B25"/>
    <w:rsid w:val="00A562BB"/>
    <w:rsid w:val="00A565F6"/>
    <w:rsid w:val="00A56A67"/>
    <w:rsid w:val="00A5753C"/>
    <w:rsid w:val="00A5776F"/>
    <w:rsid w:val="00A5777A"/>
    <w:rsid w:val="00A60A40"/>
    <w:rsid w:val="00A61045"/>
    <w:rsid w:val="00A610E1"/>
    <w:rsid w:val="00A61666"/>
    <w:rsid w:val="00A62A56"/>
    <w:rsid w:val="00A64707"/>
    <w:rsid w:val="00A64E0A"/>
    <w:rsid w:val="00A65416"/>
    <w:rsid w:val="00A6598B"/>
    <w:rsid w:val="00A65B51"/>
    <w:rsid w:val="00A65F34"/>
    <w:rsid w:val="00A66E95"/>
    <w:rsid w:val="00A673D1"/>
    <w:rsid w:val="00A70164"/>
    <w:rsid w:val="00A70BE1"/>
    <w:rsid w:val="00A71281"/>
    <w:rsid w:val="00A7160A"/>
    <w:rsid w:val="00A71936"/>
    <w:rsid w:val="00A71A14"/>
    <w:rsid w:val="00A71D21"/>
    <w:rsid w:val="00A72A91"/>
    <w:rsid w:val="00A7317B"/>
    <w:rsid w:val="00A7394E"/>
    <w:rsid w:val="00A73F39"/>
    <w:rsid w:val="00A74960"/>
    <w:rsid w:val="00A7593C"/>
    <w:rsid w:val="00A763C5"/>
    <w:rsid w:val="00A7660F"/>
    <w:rsid w:val="00A77C35"/>
    <w:rsid w:val="00A77DDB"/>
    <w:rsid w:val="00A804B8"/>
    <w:rsid w:val="00A80F09"/>
    <w:rsid w:val="00A81E5D"/>
    <w:rsid w:val="00A8245B"/>
    <w:rsid w:val="00A82972"/>
    <w:rsid w:val="00A837DF"/>
    <w:rsid w:val="00A83EE5"/>
    <w:rsid w:val="00A845D0"/>
    <w:rsid w:val="00A84D93"/>
    <w:rsid w:val="00A85129"/>
    <w:rsid w:val="00A85D4B"/>
    <w:rsid w:val="00A85D7D"/>
    <w:rsid w:val="00A8724D"/>
    <w:rsid w:val="00A91351"/>
    <w:rsid w:val="00A91924"/>
    <w:rsid w:val="00A91BD1"/>
    <w:rsid w:val="00A91CBF"/>
    <w:rsid w:val="00A92915"/>
    <w:rsid w:val="00A939B6"/>
    <w:rsid w:val="00A94479"/>
    <w:rsid w:val="00A9713C"/>
    <w:rsid w:val="00A97641"/>
    <w:rsid w:val="00AA148F"/>
    <w:rsid w:val="00AA1DD4"/>
    <w:rsid w:val="00AA324A"/>
    <w:rsid w:val="00AA3339"/>
    <w:rsid w:val="00AA337B"/>
    <w:rsid w:val="00AA3727"/>
    <w:rsid w:val="00AA4578"/>
    <w:rsid w:val="00AA48DC"/>
    <w:rsid w:val="00AA707D"/>
    <w:rsid w:val="00AB00C6"/>
    <w:rsid w:val="00AB0994"/>
    <w:rsid w:val="00AB1A6E"/>
    <w:rsid w:val="00AB2556"/>
    <w:rsid w:val="00AB2BB9"/>
    <w:rsid w:val="00AB2E87"/>
    <w:rsid w:val="00AB37E1"/>
    <w:rsid w:val="00AB4C2F"/>
    <w:rsid w:val="00AB55E0"/>
    <w:rsid w:val="00AB5768"/>
    <w:rsid w:val="00AB57D0"/>
    <w:rsid w:val="00AB58D6"/>
    <w:rsid w:val="00AB5A74"/>
    <w:rsid w:val="00AB60A6"/>
    <w:rsid w:val="00AB636B"/>
    <w:rsid w:val="00AB7BDF"/>
    <w:rsid w:val="00AC13F8"/>
    <w:rsid w:val="00AC1525"/>
    <w:rsid w:val="00AC1D26"/>
    <w:rsid w:val="00AC2034"/>
    <w:rsid w:val="00AC347B"/>
    <w:rsid w:val="00AC359A"/>
    <w:rsid w:val="00AC39E4"/>
    <w:rsid w:val="00AC523A"/>
    <w:rsid w:val="00AC6A83"/>
    <w:rsid w:val="00AD0097"/>
    <w:rsid w:val="00AD105F"/>
    <w:rsid w:val="00AD1463"/>
    <w:rsid w:val="00AD1714"/>
    <w:rsid w:val="00AD285E"/>
    <w:rsid w:val="00AD2965"/>
    <w:rsid w:val="00AD2A0B"/>
    <w:rsid w:val="00AD4DF4"/>
    <w:rsid w:val="00AD5941"/>
    <w:rsid w:val="00AD661E"/>
    <w:rsid w:val="00AD7008"/>
    <w:rsid w:val="00AD763B"/>
    <w:rsid w:val="00AD7FB4"/>
    <w:rsid w:val="00AE01F5"/>
    <w:rsid w:val="00AE084A"/>
    <w:rsid w:val="00AE0874"/>
    <w:rsid w:val="00AE09B3"/>
    <w:rsid w:val="00AE1830"/>
    <w:rsid w:val="00AE1B8A"/>
    <w:rsid w:val="00AE1E1D"/>
    <w:rsid w:val="00AE4640"/>
    <w:rsid w:val="00AE494F"/>
    <w:rsid w:val="00AE560F"/>
    <w:rsid w:val="00AE64E6"/>
    <w:rsid w:val="00AE6D64"/>
    <w:rsid w:val="00AE6E38"/>
    <w:rsid w:val="00AE75BC"/>
    <w:rsid w:val="00AF04AD"/>
    <w:rsid w:val="00AF1348"/>
    <w:rsid w:val="00AF19F0"/>
    <w:rsid w:val="00AF1B87"/>
    <w:rsid w:val="00AF286D"/>
    <w:rsid w:val="00AF2C3D"/>
    <w:rsid w:val="00AF3093"/>
    <w:rsid w:val="00AF30B3"/>
    <w:rsid w:val="00AF33BF"/>
    <w:rsid w:val="00AF39A1"/>
    <w:rsid w:val="00AF4D8A"/>
    <w:rsid w:val="00AF529E"/>
    <w:rsid w:val="00AF5A62"/>
    <w:rsid w:val="00AF679B"/>
    <w:rsid w:val="00AF79D6"/>
    <w:rsid w:val="00B001BE"/>
    <w:rsid w:val="00B00BE5"/>
    <w:rsid w:val="00B010EF"/>
    <w:rsid w:val="00B01A4E"/>
    <w:rsid w:val="00B036D2"/>
    <w:rsid w:val="00B0376F"/>
    <w:rsid w:val="00B05CDB"/>
    <w:rsid w:val="00B064DA"/>
    <w:rsid w:val="00B10B36"/>
    <w:rsid w:val="00B11842"/>
    <w:rsid w:val="00B12539"/>
    <w:rsid w:val="00B12EC4"/>
    <w:rsid w:val="00B13770"/>
    <w:rsid w:val="00B13C36"/>
    <w:rsid w:val="00B15A18"/>
    <w:rsid w:val="00B15D7F"/>
    <w:rsid w:val="00B15E34"/>
    <w:rsid w:val="00B16531"/>
    <w:rsid w:val="00B167BE"/>
    <w:rsid w:val="00B1729B"/>
    <w:rsid w:val="00B17379"/>
    <w:rsid w:val="00B220C7"/>
    <w:rsid w:val="00B22F4C"/>
    <w:rsid w:val="00B23315"/>
    <w:rsid w:val="00B23AE4"/>
    <w:rsid w:val="00B24567"/>
    <w:rsid w:val="00B24EC8"/>
    <w:rsid w:val="00B25CBE"/>
    <w:rsid w:val="00B25D21"/>
    <w:rsid w:val="00B26260"/>
    <w:rsid w:val="00B265CC"/>
    <w:rsid w:val="00B26670"/>
    <w:rsid w:val="00B27024"/>
    <w:rsid w:val="00B27A44"/>
    <w:rsid w:val="00B3197A"/>
    <w:rsid w:val="00B31ACC"/>
    <w:rsid w:val="00B3440F"/>
    <w:rsid w:val="00B3468D"/>
    <w:rsid w:val="00B348C4"/>
    <w:rsid w:val="00B3665E"/>
    <w:rsid w:val="00B3699A"/>
    <w:rsid w:val="00B37F54"/>
    <w:rsid w:val="00B405AF"/>
    <w:rsid w:val="00B4070F"/>
    <w:rsid w:val="00B414A6"/>
    <w:rsid w:val="00B420F5"/>
    <w:rsid w:val="00B4256E"/>
    <w:rsid w:val="00B42655"/>
    <w:rsid w:val="00B42F2B"/>
    <w:rsid w:val="00B43D06"/>
    <w:rsid w:val="00B44EBE"/>
    <w:rsid w:val="00B455FC"/>
    <w:rsid w:val="00B45D44"/>
    <w:rsid w:val="00B46DE6"/>
    <w:rsid w:val="00B4700E"/>
    <w:rsid w:val="00B47A1B"/>
    <w:rsid w:val="00B47D6D"/>
    <w:rsid w:val="00B47FD0"/>
    <w:rsid w:val="00B50C9A"/>
    <w:rsid w:val="00B52D79"/>
    <w:rsid w:val="00B52F51"/>
    <w:rsid w:val="00B53D4C"/>
    <w:rsid w:val="00B546A3"/>
    <w:rsid w:val="00B547BF"/>
    <w:rsid w:val="00B5500F"/>
    <w:rsid w:val="00B55176"/>
    <w:rsid w:val="00B5532E"/>
    <w:rsid w:val="00B55385"/>
    <w:rsid w:val="00B567C2"/>
    <w:rsid w:val="00B56F3B"/>
    <w:rsid w:val="00B56FBC"/>
    <w:rsid w:val="00B6049A"/>
    <w:rsid w:val="00B60842"/>
    <w:rsid w:val="00B608EE"/>
    <w:rsid w:val="00B615A1"/>
    <w:rsid w:val="00B62EA2"/>
    <w:rsid w:val="00B62FF6"/>
    <w:rsid w:val="00B636E5"/>
    <w:rsid w:val="00B6394F"/>
    <w:rsid w:val="00B648E2"/>
    <w:rsid w:val="00B64ABB"/>
    <w:rsid w:val="00B65120"/>
    <w:rsid w:val="00B651CE"/>
    <w:rsid w:val="00B656FB"/>
    <w:rsid w:val="00B67B3B"/>
    <w:rsid w:val="00B67BF9"/>
    <w:rsid w:val="00B67E1C"/>
    <w:rsid w:val="00B703DD"/>
    <w:rsid w:val="00B70C69"/>
    <w:rsid w:val="00B71B01"/>
    <w:rsid w:val="00B72AD5"/>
    <w:rsid w:val="00B72BA1"/>
    <w:rsid w:val="00B72BF4"/>
    <w:rsid w:val="00B72C8D"/>
    <w:rsid w:val="00B73C90"/>
    <w:rsid w:val="00B74573"/>
    <w:rsid w:val="00B74B47"/>
    <w:rsid w:val="00B74E3B"/>
    <w:rsid w:val="00B757C9"/>
    <w:rsid w:val="00B75A61"/>
    <w:rsid w:val="00B75F43"/>
    <w:rsid w:val="00B7651E"/>
    <w:rsid w:val="00B76BFC"/>
    <w:rsid w:val="00B76F62"/>
    <w:rsid w:val="00B80060"/>
    <w:rsid w:val="00B80E10"/>
    <w:rsid w:val="00B81611"/>
    <w:rsid w:val="00B81894"/>
    <w:rsid w:val="00B81EB4"/>
    <w:rsid w:val="00B8202E"/>
    <w:rsid w:val="00B8230A"/>
    <w:rsid w:val="00B82E14"/>
    <w:rsid w:val="00B8323B"/>
    <w:rsid w:val="00B83E81"/>
    <w:rsid w:val="00B84187"/>
    <w:rsid w:val="00B84E8A"/>
    <w:rsid w:val="00B85618"/>
    <w:rsid w:val="00B85980"/>
    <w:rsid w:val="00B86056"/>
    <w:rsid w:val="00B8648C"/>
    <w:rsid w:val="00B86808"/>
    <w:rsid w:val="00B872F2"/>
    <w:rsid w:val="00B87C7B"/>
    <w:rsid w:val="00B87CD9"/>
    <w:rsid w:val="00B90E4B"/>
    <w:rsid w:val="00B92657"/>
    <w:rsid w:val="00B93BB4"/>
    <w:rsid w:val="00B93F5D"/>
    <w:rsid w:val="00B95020"/>
    <w:rsid w:val="00B95967"/>
    <w:rsid w:val="00B9660A"/>
    <w:rsid w:val="00B96954"/>
    <w:rsid w:val="00B97AEA"/>
    <w:rsid w:val="00BA084A"/>
    <w:rsid w:val="00BA089A"/>
    <w:rsid w:val="00BA3402"/>
    <w:rsid w:val="00BA3C63"/>
    <w:rsid w:val="00BA48CD"/>
    <w:rsid w:val="00BA4D60"/>
    <w:rsid w:val="00BA6535"/>
    <w:rsid w:val="00BA665B"/>
    <w:rsid w:val="00BA7884"/>
    <w:rsid w:val="00BA7A59"/>
    <w:rsid w:val="00BB0099"/>
    <w:rsid w:val="00BB00FD"/>
    <w:rsid w:val="00BB0C20"/>
    <w:rsid w:val="00BB0E90"/>
    <w:rsid w:val="00BB1476"/>
    <w:rsid w:val="00BB217A"/>
    <w:rsid w:val="00BB2442"/>
    <w:rsid w:val="00BB2487"/>
    <w:rsid w:val="00BB4413"/>
    <w:rsid w:val="00BB4488"/>
    <w:rsid w:val="00BB461F"/>
    <w:rsid w:val="00BB4713"/>
    <w:rsid w:val="00BB51FF"/>
    <w:rsid w:val="00BB53EB"/>
    <w:rsid w:val="00BB5C9A"/>
    <w:rsid w:val="00BB5FE0"/>
    <w:rsid w:val="00BB61B9"/>
    <w:rsid w:val="00BB6A99"/>
    <w:rsid w:val="00BB7317"/>
    <w:rsid w:val="00BC04AD"/>
    <w:rsid w:val="00BC1705"/>
    <w:rsid w:val="00BC1C2B"/>
    <w:rsid w:val="00BC1D28"/>
    <w:rsid w:val="00BC200F"/>
    <w:rsid w:val="00BC24B2"/>
    <w:rsid w:val="00BC252F"/>
    <w:rsid w:val="00BC254C"/>
    <w:rsid w:val="00BC2887"/>
    <w:rsid w:val="00BC2994"/>
    <w:rsid w:val="00BC35BD"/>
    <w:rsid w:val="00BC3BB8"/>
    <w:rsid w:val="00BC3BC4"/>
    <w:rsid w:val="00BC3CED"/>
    <w:rsid w:val="00BC4549"/>
    <w:rsid w:val="00BC4E4D"/>
    <w:rsid w:val="00BC52A6"/>
    <w:rsid w:val="00BC5C1A"/>
    <w:rsid w:val="00BC60C2"/>
    <w:rsid w:val="00BC6604"/>
    <w:rsid w:val="00BC7E28"/>
    <w:rsid w:val="00BC7FD7"/>
    <w:rsid w:val="00BC7FE2"/>
    <w:rsid w:val="00BD00B2"/>
    <w:rsid w:val="00BD148C"/>
    <w:rsid w:val="00BD212E"/>
    <w:rsid w:val="00BD3231"/>
    <w:rsid w:val="00BD330C"/>
    <w:rsid w:val="00BD3A97"/>
    <w:rsid w:val="00BD40AA"/>
    <w:rsid w:val="00BD469C"/>
    <w:rsid w:val="00BD5E79"/>
    <w:rsid w:val="00BD7CFC"/>
    <w:rsid w:val="00BE01E9"/>
    <w:rsid w:val="00BE0A62"/>
    <w:rsid w:val="00BE0D2E"/>
    <w:rsid w:val="00BE2F43"/>
    <w:rsid w:val="00BE3044"/>
    <w:rsid w:val="00BE3535"/>
    <w:rsid w:val="00BE3D7C"/>
    <w:rsid w:val="00BE3F56"/>
    <w:rsid w:val="00BE5332"/>
    <w:rsid w:val="00BE53B7"/>
    <w:rsid w:val="00BE6178"/>
    <w:rsid w:val="00BE6C08"/>
    <w:rsid w:val="00BE768F"/>
    <w:rsid w:val="00BF00C3"/>
    <w:rsid w:val="00BF062F"/>
    <w:rsid w:val="00BF116E"/>
    <w:rsid w:val="00BF1197"/>
    <w:rsid w:val="00BF1283"/>
    <w:rsid w:val="00BF26B0"/>
    <w:rsid w:val="00BF2711"/>
    <w:rsid w:val="00BF2B45"/>
    <w:rsid w:val="00BF4F54"/>
    <w:rsid w:val="00BF5243"/>
    <w:rsid w:val="00BF6FD2"/>
    <w:rsid w:val="00BF7D7C"/>
    <w:rsid w:val="00C0096C"/>
    <w:rsid w:val="00C02357"/>
    <w:rsid w:val="00C026BA"/>
    <w:rsid w:val="00C02754"/>
    <w:rsid w:val="00C043FE"/>
    <w:rsid w:val="00C045F4"/>
    <w:rsid w:val="00C04CCF"/>
    <w:rsid w:val="00C0585E"/>
    <w:rsid w:val="00C06AF6"/>
    <w:rsid w:val="00C07457"/>
    <w:rsid w:val="00C07946"/>
    <w:rsid w:val="00C079F4"/>
    <w:rsid w:val="00C10438"/>
    <w:rsid w:val="00C11223"/>
    <w:rsid w:val="00C11314"/>
    <w:rsid w:val="00C12882"/>
    <w:rsid w:val="00C12B05"/>
    <w:rsid w:val="00C136A8"/>
    <w:rsid w:val="00C141EB"/>
    <w:rsid w:val="00C14DA4"/>
    <w:rsid w:val="00C157F4"/>
    <w:rsid w:val="00C17949"/>
    <w:rsid w:val="00C17BA1"/>
    <w:rsid w:val="00C20B26"/>
    <w:rsid w:val="00C21906"/>
    <w:rsid w:val="00C21A51"/>
    <w:rsid w:val="00C21BD8"/>
    <w:rsid w:val="00C2231B"/>
    <w:rsid w:val="00C2244F"/>
    <w:rsid w:val="00C23253"/>
    <w:rsid w:val="00C24438"/>
    <w:rsid w:val="00C24C64"/>
    <w:rsid w:val="00C255F3"/>
    <w:rsid w:val="00C25C03"/>
    <w:rsid w:val="00C25F9C"/>
    <w:rsid w:val="00C26B14"/>
    <w:rsid w:val="00C26D06"/>
    <w:rsid w:val="00C300CB"/>
    <w:rsid w:val="00C3044C"/>
    <w:rsid w:val="00C31254"/>
    <w:rsid w:val="00C31398"/>
    <w:rsid w:val="00C3153D"/>
    <w:rsid w:val="00C31A92"/>
    <w:rsid w:val="00C31D60"/>
    <w:rsid w:val="00C339BA"/>
    <w:rsid w:val="00C33EBA"/>
    <w:rsid w:val="00C348BF"/>
    <w:rsid w:val="00C35382"/>
    <w:rsid w:val="00C36113"/>
    <w:rsid w:val="00C36F30"/>
    <w:rsid w:val="00C37431"/>
    <w:rsid w:val="00C37798"/>
    <w:rsid w:val="00C400D2"/>
    <w:rsid w:val="00C4095C"/>
    <w:rsid w:val="00C40A47"/>
    <w:rsid w:val="00C40CB4"/>
    <w:rsid w:val="00C40D02"/>
    <w:rsid w:val="00C42CFB"/>
    <w:rsid w:val="00C43339"/>
    <w:rsid w:val="00C436CC"/>
    <w:rsid w:val="00C450BD"/>
    <w:rsid w:val="00C45367"/>
    <w:rsid w:val="00C45B43"/>
    <w:rsid w:val="00C45CF7"/>
    <w:rsid w:val="00C46429"/>
    <w:rsid w:val="00C46997"/>
    <w:rsid w:val="00C47219"/>
    <w:rsid w:val="00C50E3F"/>
    <w:rsid w:val="00C517E1"/>
    <w:rsid w:val="00C524DD"/>
    <w:rsid w:val="00C528F1"/>
    <w:rsid w:val="00C53354"/>
    <w:rsid w:val="00C543E3"/>
    <w:rsid w:val="00C54BD8"/>
    <w:rsid w:val="00C54D7B"/>
    <w:rsid w:val="00C55212"/>
    <w:rsid w:val="00C55530"/>
    <w:rsid w:val="00C55A1F"/>
    <w:rsid w:val="00C567BC"/>
    <w:rsid w:val="00C57A8B"/>
    <w:rsid w:val="00C57AC5"/>
    <w:rsid w:val="00C57F92"/>
    <w:rsid w:val="00C6053F"/>
    <w:rsid w:val="00C605ED"/>
    <w:rsid w:val="00C60EDB"/>
    <w:rsid w:val="00C61208"/>
    <w:rsid w:val="00C61C00"/>
    <w:rsid w:val="00C61C29"/>
    <w:rsid w:val="00C61F51"/>
    <w:rsid w:val="00C62479"/>
    <w:rsid w:val="00C627D8"/>
    <w:rsid w:val="00C627FE"/>
    <w:rsid w:val="00C62C03"/>
    <w:rsid w:val="00C62CDE"/>
    <w:rsid w:val="00C63FCD"/>
    <w:rsid w:val="00C64C3E"/>
    <w:rsid w:val="00C65833"/>
    <w:rsid w:val="00C65BA2"/>
    <w:rsid w:val="00C663BF"/>
    <w:rsid w:val="00C66726"/>
    <w:rsid w:val="00C672E7"/>
    <w:rsid w:val="00C679B4"/>
    <w:rsid w:val="00C67A82"/>
    <w:rsid w:val="00C67C26"/>
    <w:rsid w:val="00C7096F"/>
    <w:rsid w:val="00C718EE"/>
    <w:rsid w:val="00C72444"/>
    <w:rsid w:val="00C725C8"/>
    <w:rsid w:val="00C72C1F"/>
    <w:rsid w:val="00C72CEB"/>
    <w:rsid w:val="00C72FBB"/>
    <w:rsid w:val="00C764CD"/>
    <w:rsid w:val="00C76FC7"/>
    <w:rsid w:val="00C81E47"/>
    <w:rsid w:val="00C8249D"/>
    <w:rsid w:val="00C824A8"/>
    <w:rsid w:val="00C82720"/>
    <w:rsid w:val="00C829A9"/>
    <w:rsid w:val="00C829DB"/>
    <w:rsid w:val="00C8496E"/>
    <w:rsid w:val="00C8582C"/>
    <w:rsid w:val="00C8618E"/>
    <w:rsid w:val="00C862F7"/>
    <w:rsid w:val="00C866FE"/>
    <w:rsid w:val="00C86AF6"/>
    <w:rsid w:val="00C86EB3"/>
    <w:rsid w:val="00C878F3"/>
    <w:rsid w:val="00C917D4"/>
    <w:rsid w:val="00C9192C"/>
    <w:rsid w:val="00C91CD0"/>
    <w:rsid w:val="00C92337"/>
    <w:rsid w:val="00C926F3"/>
    <w:rsid w:val="00C94003"/>
    <w:rsid w:val="00C94E84"/>
    <w:rsid w:val="00C953BA"/>
    <w:rsid w:val="00C95EE5"/>
    <w:rsid w:val="00C9651F"/>
    <w:rsid w:val="00C9733D"/>
    <w:rsid w:val="00C9755D"/>
    <w:rsid w:val="00CA034D"/>
    <w:rsid w:val="00CA072E"/>
    <w:rsid w:val="00CA0B58"/>
    <w:rsid w:val="00CA2182"/>
    <w:rsid w:val="00CA26B6"/>
    <w:rsid w:val="00CA2869"/>
    <w:rsid w:val="00CA28AD"/>
    <w:rsid w:val="00CA2A6A"/>
    <w:rsid w:val="00CA2E40"/>
    <w:rsid w:val="00CA304A"/>
    <w:rsid w:val="00CA317D"/>
    <w:rsid w:val="00CA32A7"/>
    <w:rsid w:val="00CA3BDE"/>
    <w:rsid w:val="00CA4B18"/>
    <w:rsid w:val="00CA6E62"/>
    <w:rsid w:val="00CA70FB"/>
    <w:rsid w:val="00CA7516"/>
    <w:rsid w:val="00CB0A7E"/>
    <w:rsid w:val="00CB1021"/>
    <w:rsid w:val="00CB1C0E"/>
    <w:rsid w:val="00CB342C"/>
    <w:rsid w:val="00CB4379"/>
    <w:rsid w:val="00CB4FD9"/>
    <w:rsid w:val="00CB5330"/>
    <w:rsid w:val="00CB54CC"/>
    <w:rsid w:val="00CB582D"/>
    <w:rsid w:val="00CB5B5A"/>
    <w:rsid w:val="00CB6167"/>
    <w:rsid w:val="00CB76D7"/>
    <w:rsid w:val="00CB7FD9"/>
    <w:rsid w:val="00CC04E7"/>
    <w:rsid w:val="00CC085E"/>
    <w:rsid w:val="00CC089E"/>
    <w:rsid w:val="00CC569A"/>
    <w:rsid w:val="00CC69C1"/>
    <w:rsid w:val="00CD0C73"/>
    <w:rsid w:val="00CD0FE2"/>
    <w:rsid w:val="00CD113F"/>
    <w:rsid w:val="00CD14B0"/>
    <w:rsid w:val="00CD1640"/>
    <w:rsid w:val="00CD2294"/>
    <w:rsid w:val="00CD2396"/>
    <w:rsid w:val="00CD2BAB"/>
    <w:rsid w:val="00CD2E9F"/>
    <w:rsid w:val="00CD3A6F"/>
    <w:rsid w:val="00CD5A13"/>
    <w:rsid w:val="00CD6851"/>
    <w:rsid w:val="00CD6F65"/>
    <w:rsid w:val="00CD7817"/>
    <w:rsid w:val="00CE0E0E"/>
    <w:rsid w:val="00CE0E1C"/>
    <w:rsid w:val="00CE128E"/>
    <w:rsid w:val="00CE12DA"/>
    <w:rsid w:val="00CE1816"/>
    <w:rsid w:val="00CE21AA"/>
    <w:rsid w:val="00CE251F"/>
    <w:rsid w:val="00CE4C9D"/>
    <w:rsid w:val="00CE57D6"/>
    <w:rsid w:val="00CE5C6C"/>
    <w:rsid w:val="00CE6115"/>
    <w:rsid w:val="00CE734A"/>
    <w:rsid w:val="00CE7A37"/>
    <w:rsid w:val="00CF0D3C"/>
    <w:rsid w:val="00CF1357"/>
    <w:rsid w:val="00CF3FB9"/>
    <w:rsid w:val="00CF42CC"/>
    <w:rsid w:val="00CF585C"/>
    <w:rsid w:val="00CF6700"/>
    <w:rsid w:val="00CF7A20"/>
    <w:rsid w:val="00CF7BCF"/>
    <w:rsid w:val="00D00B45"/>
    <w:rsid w:val="00D00CD6"/>
    <w:rsid w:val="00D00DEF"/>
    <w:rsid w:val="00D01587"/>
    <w:rsid w:val="00D01D9F"/>
    <w:rsid w:val="00D01EFB"/>
    <w:rsid w:val="00D03846"/>
    <w:rsid w:val="00D03F2B"/>
    <w:rsid w:val="00D03FA1"/>
    <w:rsid w:val="00D04275"/>
    <w:rsid w:val="00D0444E"/>
    <w:rsid w:val="00D04475"/>
    <w:rsid w:val="00D04DC8"/>
    <w:rsid w:val="00D04DE7"/>
    <w:rsid w:val="00D05616"/>
    <w:rsid w:val="00D05EC1"/>
    <w:rsid w:val="00D068A2"/>
    <w:rsid w:val="00D07219"/>
    <w:rsid w:val="00D10A67"/>
    <w:rsid w:val="00D1178F"/>
    <w:rsid w:val="00D1252D"/>
    <w:rsid w:val="00D13CFC"/>
    <w:rsid w:val="00D13E32"/>
    <w:rsid w:val="00D15E44"/>
    <w:rsid w:val="00D16FE7"/>
    <w:rsid w:val="00D17733"/>
    <w:rsid w:val="00D20CE9"/>
    <w:rsid w:val="00D21982"/>
    <w:rsid w:val="00D234A7"/>
    <w:rsid w:val="00D237BB"/>
    <w:rsid w:val="00D24E15"/>
    <w:rsid w:val="00D250B5"/>
    <w:rsid w:val="00D25F88"/>
    <w:rsid w:val="00D26444"/>
    <w:rsid w:val="00D26BF8"/>
    <w:rsid w:val="00D26DB4"/>
    <w:rsid w:val="00D273C8"/>
    <w:rsid w:val="00D3052E"/>
    <w:rsid w:val="00D307FD"/>
    <w:rsid w:val="00D311E9"/>
    <w:rsid w:val="00D315C0"/>
    <w:rsid w:val="00D323CC"/>
    <w:rsid w:val="00D32820"/>
    <w:rsid w:val="00D329AB"/>
    <w:rsid w:val="00D349D9"/>
    <w:rsid w:val="00D34FE0"/>
    <w:rsid w:val="00D35913"/>
    <w:rsid w:val="00D36337"/>
    <w:rsid w:val="00D36A2F"/>
    <w:rsid w:val="00D36F9A"/>
    <w:rsid w:val="00D37166"/>
    <w:rsid w:val="00D3748D"/>
    <w:rsid w:val="00D40FC5"/>
    <w:rsid w:val="00D4115C"/>
    <w:rsid w:val="00D43A9A"/>
    <w:rsid w:val="00D43D08"/>
    <w:rsid w:val="00D43E33"/>
    <w:rsid w:val="00D44289"/>
    <w:rsid w:val="00D44864"/>
    <w:rsid w:val="00D454FF"/>
    <w:rsid w:val="00D4637E"/>
    <w:rsid w:val="00D466A4"/>
    <w:rsid w:val="00D466FA"/>
    <w:rsid w:val="00D46D4E"/>
    <w:rsid w:val="00D4744E"/>
    <w:rsid w:val="00D476BC"/>
    <w:rsid w:val="00D5013C"/>
    <w:rsid w:val="00D50551"/>
    <w:rsid w:val="00D50D51"/>
    <w:rsid w:val="00D50DEF"/>
    <w:rsid w:val="00D5240A"/>
    <w:rsid w:val="00D527C5"/>
    <w:rsid w:val="00D52930"/>
    <w:rsid w:val="00D52F4F"/>
    <w:rsid w:val="00D52F56"/>
    <w:rsid w:val="00D5327E"/>
    <w:rsid w:val="00D54799"/>
    <w:rsid w:val="00D54854"/>
    <w:rsid w:val="00D55508"/>
    <w:rsid w:val="00D55782"/>
    <w:rsid w:val="00D55FEB"/>
    <w:rsid w:val="00D567C0"/>
    <w:rsid w:val="00D578C8"/>
    <w:rsid w:val="00D57950"/>
    <w:rsid w:val="00D61419"/>
    <w:rsid w:val="00D61B5C"/>
    <w:rsid w:val="00D6256B"/>
    <w:rsid w:val="00D636CB"/>
    <w:rsid w:val="00D63F8A"/>
    <w:rsid w:val="00D641CD"/>
    <w:rsid w:val="00D6436B"/>
    <w:rsid w:val="00D6535F"/>
    <w:rsid w:val="00D65446"/>
    <w:rsid w:val="00D66196"/>
    <w:rsid w:val="00D663BD"/>
    <w:rsid w:val="00D66DD0"/>
    <w:rsid w:val="00D705D2"/>
    <w:rsid w:val="00D71493"/>
    <w:rsid w:val="00D7206F"/>
    <w:rsid w:val="00D72DEE"/>
    <w:rsid w:val="00D735A8"/>
    <w:rsid w:val="00D7456A"/>
    <w:rsid w:val="00D76F9D"/>
    <w:rsid w:val="00D77031"/>
    <w:rsid w:val="00D77058"/>
    <w:rsid w:val="00D7778A"/>
    <w:rsid w:val="00D777D7"/>
    <w:rsid w:val="00D77A1E"/>
    <w:rsid w:val="00D80E5A"/>
    <w:rsid w:val="00D820A9"/>
    <w:rsid w:val="00D82491"/>
    <w:rsid w:val="00D82ACB"/>
    <w:rsid w:val="00D84BA5"/>
    <w:rsid w:val="00D84F96"/>
    <w:rsid w:val="00D863B2"/>
    <w:rsid w:val="00D8699B"/>
    <w:rsid w:val="00D86B33"/>
    <w:rsid w:val="00D86BC1"/>
    <w:rsid w:val="00D905F5"/>
    <w:rsid w:val="00D9097D"/>
    <w:rsid w:val="00D90AA8"/>
    <w:rsid w:val="00D92377"/>
    <w:rsid w:val="00D92A59"/>
    <w:rsid w:val="00D92AF6"/>
    <w:rsid w:val="00D935B4"/>
    <w:rsid w:val="00D935CE"/>
    <w:rsid w:val="00D93AE7"/>
    <w:rsid w:val="00D941C7"/>
    <w:rsid w:val="00D94B10"/>
    <w:rsid w:val="00D94B2B"/>
    <w:rsid w:val="00DA0E56"/>
    <w:rsid w:val="00DA198F"/>
    <w:rsid w:val="00DA2422"/>
    <w:rsid w:val="00DA2E88"/>
    <w:rsid w:val="00DA59A7"/>
    <w:rsid w:val="00DA5A4E"/>
    <w:rsid w:val="00DA624E"/>
    <w:rsid w:val="00DA62D3"/>
    <w:rsid w:val="00DA7744"/>
    <w:rsid w:val="00DA7FC9"/>
    <w:rsid w:val="00DB1537"/>
    <w:rsid w:val="00DB226B"/>
    <w:rsid w:val="00DB22B2"/>
    <w:rsid w:val="00DB2F20"/>
    <w:rsid w:val="00DB3655"/>
    <w:rsid w:val="00DB3F97"/>
    <w:rsid w:val="00DB46BC"/>
    <w:rsid w:val="00DB46CD"/>
    <w:rsid w:val="00DB519C"/>
    <w:rsid w:val="00DB6FF2"/>
    <w:rsid w:val="00DB743B"/>
    <w:rsid w:val="00DB74A6"/>
    <w:rsid w:val="00DB7687"/>
    <w:rsid w:val="00DB793C"/>
    <w:rsid w:val="00DC065A"/>
    <w:rsid w:val="00DC22DC"/>
    <w:rsid w:val="00DC4E39"/>
    <w:rsid w:val="00DC5167"/>
    <w:rsid w:val="00DC554F"/>
    <w:rsid w:val="00DC5A3C"/>
    <w:rsid w:val="00DD1359"/>
    <w:rsid w:val="00DD1D13"/>
    <w:rsid w:val="00DD1EFF"/>
    <w:rsid w:val="00DD1FA3"/>
    <w:rsid w:val="00DD29DC"/>
    <w:rsid w:val="00DD3311"/>
    <w:rsid w:val="00DD33AC"/>
    <w:rsid w:val="00DD3788"/>
    <w:rsid w:val="00DD3D1F"/>
    <w:rsid w:val="00DD438A"/>
    <w:rsid w:val="00DD49FD"/>
    <w:rsid w:val="00DD4DF9"/>
    <w:rsid w:val="00DD4F93"/>
    <w:rsid w:val="00DD54B0"/>
    <w:rsid w:val="00DD5781"/>
    <w:rsid w:val="00DD61C1"/>
    <w:rsid w:val="00DD6414"/>
    <w:rsid w:val="00DD6419"/>
    <w:rsid w:val="00DD67D5"/>
    <w:rsid w:val="00DD6D5F"/>
    <w:rsid w:val="00DD78FF"/>
    <w:rsid w:val="00DE09E1"/>
    <w:rsid w:val="00DE0CA0"/>
    <w:rsid w:val="00DE2204"/>
    <w:rsid w:val="00DE24DB"/>
    <w:rsid w:val="00DE2722"/>
    <w:rsid w:val="00DE3CCA"/>
    <w:rsid w:val="00DE490B"/>
    <w:rsid w:val="00DE4971"/>
    <w:rsid w:val="00DE596E"/>
    <w:rsid w:val="00DE5A29"/>
    <w:rsid w:val="00DE5AD2"/>
    <w:rsid w:val="00DE6F07"/>
    <w:rsid w:val="00DE6F36"/>
    <w:rsid w:val="00DE70C8"/>
    <w:rsid w:val="00DE7441"/>
    <w:rsid w:val="00DE749F"/>
    <w:rsid w:val="00DE7504"/>
    <w:rsid w:val="00DE7DC9"/>
    <w:rsid w:val="00DF12A0"/>
    <w:rsid w:val="00DF2205"/>
    <w:rsid w:val="00DF2F12"/>
    <w:rsid w:val="00DF4219"/>
    <w:rsid w:val="00DF4524"/>
    <w:rsid w:val="00DF4606"/>
    <w:rsid w:val="00DF487C"/>
    <w:rsid w:val="00DF493F"/>
    <w:rsid w:val="00DF4C44"/>
    <w:rsid w:val="00DF4E99"/>
    <w:rsid w:val="00DF4FDE"/>
    <w:rsid w:val="00DF5017"/>
    <w:rsid w:val="00DF60CC"/>
    <w:rsid w:val="00DF64DA"/>
    <w:rsid w:val="00DF6ABD"/>
    <w:rsid w:val="00E00409"/>
    <w:rsid w:val="00E00E33"/>
    <w:rsid w:val="00E00E72"/>
    <w:rsid w:val="00E029C1"/>
    <w:rsid w:val="00E03019"/>
    <w:rsid w:val="00E03388"/>
    <w:rsid w:val="00E04A48"/>
    <w:rsid w:val="00E059E3"/>
    <w:rsid w:val="00E05C1F"/>
    <w:rsid w:val="00E06475"/>
    <w:rsid w:val="00E06766"/>
    <w:rsid w:val="00E07A52"/>
    <w:rsid w:val="00E10736"/>
    <w:rsid w:val="00E10890"/>
    <w:rsid w:val="00E10932"/>
    <w:rsid w:val="00E12713"/>
    <w:rsid w:val="00E12764"/>
    <w:rsid w:val="00E13E38"/>
    <w:rsid w:val="00E13E93"/>
    <w:rsid w:val="00E147C5"/>
    <w:rsid w:val="00E148DD"/>
    <w:rsid w:val="00E149BF"/>
    <w:rsid w:val="00E14D2E"/>
    <w:rsid w:val="00E16538"/>
    <w:rsid w:val="00E16CB1"/>
    <w:rsid w:val="00E17FB2"/>
    <w:rsid w:val="00E20DA9"/>
    <w:rsid w:val="00E21238"/>
    <w:rsid w:val="00E21E7A"/>
    <w:rsid w:val="00E22CF1"/>
    <w:rsid w:val="00E22F7B"/>
    <w:rsid w:val="00E241F7"/>
    <w:rsid w:val="00E2425E"/>
    <w:rsid w:val="00E24B39"/>
    <w:rsid w:val="00E251BD"/>
    <w:rsid w:val="00E2531E"/>
    <w:rsid w:val="00E25C18"/>
    <w:rsid w:val="00E262DE"/>
    <w:rsid w:val="00E262F8"/>
    <w:rsid w:val="00E2671E"/>
    <w:rsid w:val="00E26B31"/>
    <w:rsid w:val="00E271DE"/>
    <w:rsid w:val="00E3040E"/>
    <w:rsid w:val="00E318D8"/>
    <w:rsid w:val="00E31D7D"/>
    <w:rsid w:val="00E31D80"/>
    <w:rsid w:val="00E31F7C"/>
    <w:rsid w:val="00E327E9"/>
    <w:rsid w:val="00E329ED"/>
    <w:rsid w:val="00E32A02"/>
    <w:rsid w:val="00E32CBB"/>
    <w:rsid w:val="00E3302B"/>
    <w:rsid w:val="00E339BE"/>
    <w:rsid w:val="00E357D4"/>
    <w:rsid w:val="00E367C6"/>
    <w:rsid w:val="00E36BAF"/>
    <w:rsid w:val="00E36BBE"/>
    <w:rsid w:val="00E3722B"/>
    <w:rsid w:val="00E372E5"/>
    <w:rsid w:val="00E400B8"/>
    <w:rsid w:val="00E402A8"/>
    <w:rsid w:val="00E4322A"/>
    <w:rsid w:val="00E43722"/>
    <w:rsid w:val="00E43749"/>
    <w:rsid w:val="00E4382E"/>
    <w:rsid w:val="00E449F2"/>
    <w:rsid w:val="00E452AD"/>
    <w:rsid w:val="00E455B0"/>
    <w:rsid w:val="00E4564C"/>
    <w:rsid w:val="00E4642D"/>
    <w:rsid w:val="00E47443"/>
    <w:rsid w:val="00E4778D"/>
    <w:rsid w:val="00E503A8"/>
    <w:rsid w:val="00E5052A"/>
    <w:rsid w:val="00E506D8"/>
    <w:rsid w:val="00E5180C"/>
    <w:rsid w:val="00E5182C"/>
    <w:rsid w:val="00E5198B"/>
    <w:rsid w:val="00E528ED"/>
    <w:rsid w:val="00E52B7B"/>
    <w:rsid w:val="00E53F28"/>
    <w:rsid w:val="00E5489F"/>
    <w:rsid w:val="00E55C9D"/>
    <w:rsid w:val="00E5604F"/>
    <w:rsid w:val="00E561B5"/>
    <w:rsid w:val="00E56363"/>
    <w:rsid w:val="00E56FBD"/>
    <w:rsid w:val="00E57F84"/>
    <w:rsid w:val="00E60515"/>
    <w:rsid w:val="00E60CD2"/>
    <w:rsid w:val="00E60D61"/>
    <w:rsid w:val="00E61076"/>
    <w:rsid w:val="00E613BD"/>
    <w:rsid w:val="00E61AF1"/>
    <w:rsid w:val="00E61F4D"/>
    <w:rsid w:val="00E6336E"/>
    <w:rsid w:val="00E637A4"/>
    <w:rsid w:val="00E63AA1"/>
    <w:rsid w:val="00E63B22"/>
    <w:rsid w:val="00E645FA"/>
    <w:rsid w:val="00E64DCD"/>
    <w:rsid w:val="00E650FA"/>
    <w:rsid w:val="00E658E3"/>
    <w:rsid w:val="00E664B7"/>
    <w:rsid w:val="00E675AB"/>
    <w:rsid w:val="00E675DB"/>
    <w:rsid w:val="00E6777A"/>
    <w:rsid w:val="00E67E01"/>
    <w:rsid w:val="00E70C75"/>
    <w:rsid w:val="00E70DC6"/>
    <w:rsid w:val="00E71204"/>
    <w:rsid w:val="00E714C6"/>
    <w:rsid w:val="00E71B21"/>
    <w:rsid w:val="00E71C1D"/>
    <w:rsid w:val="00E7214E"/>
    <w:rsid w:val="00E72241"/>
    <w:rsid w:val="00E73126"/>
    <w:rsid w:val="00E7352E"/>
    <w:rsid w:val="00E73A74"/>
    <w:rsid w:val="00E74004"/>
    <w:rsid w:val="00E74649"/>
    <w:rsid w:val="00E74A59"/>
    <w:rsid w:val="00E74B8D"/>
    <w:rsid w:val="00E74D63"/>
    <w:rsid w:val="00E764EB"/>
    <w:rsid w:val="00E76DD9"/>
    <w:rsid w:val="00E76DE4"/>
    <w:rsid w:val="00E7744E"/>
    <w:rsid w:val="00E77786"/>
    <w:rsid w:val="00E81072"/>
    <w:rsid w:val="00E82682"/>
    <w:rsid w:val="00E845E0"/>
    <w:rsid w:val="00E847BA"/>
    <w:rsid w:val="00E84CEA"/>
    <w:rsid w:val="00E85E6A"/>
    <w:rsid w:val="00E85EC1"/>
    <w:rsid w:val="00E860AC"/>
    <w:rsid w:val="00E8686E"/>
    <w:rsid w:val="00E87C08"/>
    <w:rsid w:val="00E91B67"/>
    <w:rsid w:val="00E92102"/>
    <w:rsid w:val="00E926F2"/>
    <w:rsid w:val="00E92A9C"/>
    <w:rsid w:val="00E92BA9"/>
    <w:rsid w:val="00E93145"/>
    <w:rsid w:val="00E933C5"/>
    <w:rsid w:val="00E93A2B"/>
    <w:rsid w:val="00E94C21"/>
    <w:rsid w:val="00E95A08"/>
    <w:rsid w:val="00E95A44"/>
    <w:rsid w:val="00E96008"/>
    <w:rsid w:val="00EA01D7"/>
    <w:rsid w:val="00EA06D4"/>
    <w:rsid w:val="00EA0C17"/>
    <w:rsid w:val="00EA0E1C"/>
    <w:rsid w:val="00EA16ED"/>
    <w:rsid w:val="00EA196D"/>
    <w:rsid w:val="00EA2226"/>
    <w:rsid w:val="00EA30FA"/>
    <w:rsid w:val="00EA414D"/>
    <w:rsid w:val="00EA42F4"/>
    <w:rsid w:val="00EA44C2"/>
    <w:rsid w:val="00EA4D52"/>
    <w:rsid w:val="00EA4D81"/>
    <w:rsid w:val="00EA5DB4"/>
    <w:rsid w:val="00EA6F6E"/>
    <w:rsid w:val="00EA7941"/>
    <w:rsid w:val="00EB01D1"/>
    <w:rsid w:val="00EB0A7E"/>
    <w:rsid w:val="00EB1C9E"/>
    <w:rsid w:val="00EB2E9B"/>
    <w:rsid w:val="00EB2FC8"/>
    <w:rsid w:val="00EB308F"/>
    <w:rsid w:val="00EB320E"/>
    <w:rsid w:val="00EB4EEA"/>
    <w:rsid w:val="00EB525A"/>
    <w:rsid w:val="00EB5A07"/>
    <w:rsid w:val="00EC095F"/>
    <w:rsid w:val="00EC1956"/>
    <w:rsid w:val="00EC19C2"/>
    <w:rsid w:val="00EC2D52"/>
    <w:rsid w:val="00EC2D99"/>
    <w:rsid w:val="00EC37C1"/>
    <w:rsid w:val="00EC38C0"/>
    <w:rsid w:val="00EC4220"/>
    <w:rsid w:val="00EC4E1E"/>
    <w:rsid w:val="00EC50C0"/>
    <w:rsid w:val="00EC5B51"/>
    <w:rsid w:val="00EC6A91"/>
    <w:rsid w:val="00EC72CF"/>
    <w:rsid w:val="00ED0890"/>
    <w:rsid w:val="00ED0A82"/>
    <w:rsid w:val="00ED1A3F"/>
    <w:rsid w:val="00ED20F1"/>
    <w:rsid w:val="00ED2319"/>
    <w:rsid w:val="00ED3630"/>
    <w:rsid w:val="00ED4BE0"/>
    <w:rsid w:val="00ED55F3"/>
    <w:rsid w:val="00ED57F7"/>
    <w:rsid w:val="00ED667B"/>
    <w:rsid w:val="00ED6981"/>
    <w:rsid w:val="00ED6EC6"/>
    <w:rsid w:val="00ED7BF5"/>
    <w:rsid w:val="00EE14B5"/>
    <w:rsid w:val="00EE3371"/>
    <w:rsid w:val="00EE405F"/>
    <w:rsid w:val="00EE43DA"/>
    <w:rsid w:val="00EE445A"/>
    <w:rsid w:val="00EE5681"/>
    <w:rsid w:val="00EE639C"/>
    <w:rsid w:val="00EE6512"/>
    <w:rsid w:val="00EE6524"/>
    <w:rsid w:val="00EE65F7"/>
    <w:rsid w:val="00EE73CA"/>
    <w:rsid w:val="00EE79C7"/>
    <w:rsid w:val="00EE7C96"/>
    <w:rsid w:val="00EF03E2"/>
    <w:rsid w:val="00EF11A1"/>
    <w:rsid w:val="00EF14F5"/>
    <w:rsid w:val="00EF1C73"/>
    <w:rsid w:val="00EF1D9E"/>
    <w:rsid w:val="00EF2226"/>
    <w:rsid w:val="00EF345F"/>
    <w:rsid w:val="00EF34CD"/>
    <w:rsid w:val="00EF3C65"/>
    <w:rsid w:val="00EF3EB7"/>
    <w:rsid w:val="00EF4122"/>
    <w:rsid w:val="00EF4E12"/>
    <w:rsid w:val="00EF5503"/>
    <w:rsid w:val="00EF633A"/>
    <w:rsid w:val="00EF68D2"/>
    <w:rsid w:val="00EF6955"/>
    <w:rsid w:val="00EF6E39"/>
    <w:rsid w:val="00EF717E"/>
    <w:rsid w:val="00EF7459"/>
    <w:rsid w:val="00EF755F"/>
    <w:rsid w:val="00F00C96"/>
    <w:rsid w:val="00F00FC9"/>
    <w:rsid w:val="00F03370"/>
    <w:rsid w:val="00F03ACF"/>
    <w:rsid w:val="00F045A3"/>
    <w:rsid w:val="00F04D18"/>
    <w:rsid w:val="00F05A53"/>
    <w:rsid w:val="00F06E8C"/>
    <w:rsid w:val="00F07886"/>
    <w:rsid w:val="00F07E0B"/>
    <w:rsid w:val="00F10593"/>
    <w:rsid w:val="00F11086"/>
    <w:rsid w:val="00F1249C"/>
    <w:rsid w:val="00F1255C"/>
    <w:rsid w:val="00F12DFF"/>
    <w:rsid w:val="00F13351"/>
    <w:rsid w:val="00F1335D"/>
    <w:rsid w:val="00F13A0F"/>
    <w:rsid w:val="00F14238"/>
    <w:rsid w:val="00F145C6"/>
    <w:rsid w:val="00F15949"/>
    <w:rsid w:val="00F16979"/>
    <w:rsid w:val="00F173CD"/>
    <w:rsid w:val="00F209BA"/>
    <w:rsid w:val="00F21CB4"/>
    <w:rsid w:val="00F220DB"/>
    <w:rsid w:val="00F222FE"/>
    <w:rsid w:val="00F2305D"/>
    <w:rsid w:val="00F235E4"/>
    <w:rsid w:val="00F237E0"/>
    <w:rsid w:val="00F241EE"/>
    <w:rsid w:val="00F2470B"/>
    <w:rsid w:val="00F248D5"/>
    <w:rsid w:val="00F25AF1"/>
    <w:rsid w:val="00F26419"/>
    <w:rsid w:val="00F266A6"/>
    <w:rsid w:val="00F27188"/>
    <w:rsid w:val="00F27E43"/>
    <w:rsid w:val="00F30129"/>
    <w:rsid w:val="00F30726"/>
    <w:rsid w:val="00F3095C"/>
    <w:rsid w:val="00F309C2"/>
    <w:rsid w:val="00F31A27"/>
    <w:rsid w:val="00F32059"/>
    <w:rsid w:val="00F32711"/>
    <w:rsid w:val="00F3342B"/>
    <w:rsid w:val="00F3381C"/>
    <w:rsid w:val="00F33832"/>
    <w:rsid w:val="00F33D86"/>
    <w:rsid w:val="00F343C2"/>
    <w:rsid w:val="00F34408"/>
    <w:rsid w:val="00F34EF4"/>
    <w:rsid w:val="00F3568A"/>
    <w:rsid w:val="00F35926"/>
    <w:rsid w:val="00F36DFC"/>
    <w:rsid w:val="00F37174"/>
    <w:rsid w:val="00F3745A"/>
    <w:rsid w:val="00F377CE"/>
    <w:rsid w:val="00F37D37"/>
    <w:rsid w:val="00F40119"/>
    <w:rsid w:val="00F40411"/>
    <w:rsid w:val="00F41055"/>
    <w:rsid w:val="00F418FD"/>
    <w:rsid w:val="00F4251A"/>
    <w:rsid w:val="00F425AF"/>
    <w:rsid w:val="00F44A54"/>
    <w:rsid w:val="00F45E55"/>
    <w:rsid w:val="00F46F2D"/>
    <w:rsid w:val="00F47251"/>
    <w:rsid w:val="00F50FDA"/>
    <w:rsid w:val="00F51DAC"/>
    <w:rsid w:val="00F52240"/>
    <w:rsid w:val="00F52C4C"/>
    <w:rsid w:val="00F534CE"/>
    <w:rsid w:val="00F53C81"/>
    <w:rsid w:val="00F54B3B"/>
    <w:rsid w:val="00F55394"/>
    <w:rsid w:val="00F5589A"/>
    <w:rsid w:val="00F55A0B"/>
    <w:rsid w:val="00F55B75"/>
    <w:rsid w:val="00F56459"/>
    <w:rsid w:val="00F56904"/>
    <w:rsid w:val="00F56F97"/>
    <w:rsid w:val="00F573F0"/>
    <w:rsid w:val="00F574B0"/>
    <w:rsid w:val="00F5755B"/>
    <w:rsid w:val="00F57D3B"/>
    <w:rsid w:val="00F60C90"/>
    <w:rsid w:val="00F60D49"/>
    <w:rsid w:val="00F6102A"/>
    <w:rsid w:val="00F61082"/>
    <w:rsid w:val="00F61345"/>
    <w:rsid w:val="00F61E72"/>
    <w:rsid w:val="00F62307"/>
    <w:rsid w:val="00F6324E"/>
    <w:rsid w:val="00F64601"/>
    <w:rsid w:val="00F67BE9"/>
    <w:rsid w:val="00F701E3"/>
    <w:rsid w:val="00F703EE"/>
    <w:rsid w:val="00F710F7"/>
    <w:rsid w:val="00F713DB"/>
    <w:rsid w:val="00F71913"/>
    <w:rsid w:val="00F7269F"/>
    <w:rsid w:val="00F726D3"/>
    <w:rsid w:val="00F72940"/>
    <w:rsid w:val="00F72C84"/>
    <w:rsid w:val="00F73D9A"/>
    <w:rsid w:val="00F746E7"/>
    <w:rsid w:val="00F74CE3"/>
    <w:rsid w:val="00F75881"/>
    <w:rsid w:val="00F76C01"/>
    <w:rsid w:val="00F76C2B"/>
    <w:rsid w:val="00F77F65"/>
    <w:rsid w:val="00F80CB6"/>
    <w:rsid w:val="00F80EF4"/>
    <w:rsid w:val="00F823A7"/>
    <w:rsid w:val="00F825A3"/>
    <w:rsid w:val="00F82617"/>
    <w:rsid w:val="00F8348D"/>
    <w:rsid w:val="00F835A1"/>
    <w:rsid w:val="00F835A6"/>
    <w:rsid w:val="00F84E9C"/>
    <w:rsid w:val="00F85F4B"/>
    <w:rsid w:val="00F86583"/>
    <w:rsid w:val="00F86677"/>
    <w:rsid w:val="00F86890"/>
    <w:rsid w:val="00F86AAB"/>
    <w:rsid w:val="00F86D53"/>
    <w:rsid w:val="00F87D86"/>
    <w:rsid w:val="00F9062F"/>
    <w:rsid w:val="00F915EA"/>
    <w:rsid w:val="00F918D6"/>
    <w:rsid w:val="00F93833"/>
    <w:rsid w:val="00F94919"/>
    <w:rsid w:val="00F94C2C"/>
    <w:rsid w:val="00F95144"/>
    <w:rsid w:val="00F952F3"/>
    <w:rsid w:val="00F95871"/>
    <w:rsid w:val="00F96187"/>
    <w:rsid w:val="00F965F9"/>
    <w:rsid w:val="00F96903"/>
    <w:rsid w:val="00F9758A"/>
    <w:rsid w:val="00F975F3"/>
    <w:rsid w:val="00FA0968"/>
    <w:rsid w:val="00FA0CBF"/>
    <w:rsid w:val="00FA183D"/>
    <w:rsid w:val="00FA20D9"/>
    <w:rsid w:val="00FA24F9"/>
    <w:rsid w:val="00FA2CB5"/>
    <w:rsid w:val="00FA342A"/>
    <w:rsid w:val="00FA36D5"/>
    <w:rsid w:val="00FA3A08"/>
    <w:rsid w:val="00FA3B11"/>
    <w:rsid w:val="00FA3D47"/>
    <w:rsid w:val="00FA4583"/>
    <w:rsid w:val="00FA4B31"/>
    <w:rsid w:val="00FA59B1"/>
    <w:rsid w:val="00FA6C5E"/>
    <w:rsid w:val="00FA6DDA"/>
    <w:rsid w:val="00FA78E5"/>
    <w:rsid w:val="00FB0079"/>
    <w:rsid w:val="00FB1042"/>
    <w:rsid w:val="00FB1223"/>
    <w:rsid w:val="00FB19BF"/>
    <w:rsid w:val="00FB3631"/>
    <w:rsid w:val="00FB4398"/>
    <w:rsid w:val="00FB45AB"/>
    <w:rsid w:val="00FB4B5C"/>
    <w:rsid w:val="00FB4ED1"/>
    <w:rsid w:val="00FB5012"/>
    <w:rsid w:val="00FB519B"/>
    <w:rsid w:val="00FB5C8D"/>
    <w:rsid w:val="00FB679F"/>
    <w:rsid w:val="00FB6E4C"/>
    <w:rsid w:val="00FB6EBB"/>
    <w:rsid w:val="00FC0676"/>
    <w:rsid w:val="00FC1817"/>
    <w:rsid w:val="00FC20D0"/>
    <w:rsid w:val="00FC29B2"/>
    <w:rsid w:val="00FC2B2F"/>
    <w:rsid w:val="00FC4D88"/>
    <w:rsid w:val="00FC5D48"/>
    <w:rsid w:val="00FC75ED"/>
    <w:rsid w:val="00FC7875"/>
    <w:rsid w:val="00FC7A07"/>
    <w:rsid w:val="00FD0731"/>
    <w:rsid w:val="00FD0778"/>
    <w:rsid w:val="00FD09D9"/>
    <w:rsid w:val="00FD2A1B"/>
    <w:rsid w:val="00FD2A2F"/>
    <w:rsid w:val="00FD34C9"/>
    <w:rsid w:val="00FD3DE2"/>
    <w:rsid w:val="00FD3DE3"/>
    <w:rsid w:val="00FD4226"/>
    <w:rsid w:val="00FD53D9"/>
    <w:rsid w:val="00FD5ACB"/>
    <w:rsid w:val="00FD6F8C"/>
    <w:rsid w:val="00FD7BCD"/>
    <w:rsid w:val="00FE0B86"/>
    <w:rsid w:val="00FE1C88"/>
    <w:rsid w:val="00FE2F66"/>
    <w:rsid w:val="00FE44A0"/>
    <w:rsid w:val="00FE4902"/>
    <w:rsid w:val="00FE4F3D"/>
    <w:rsid w:val="00FE509B"/>
    <w:rsid w:val="00FE53CC"/>
    <w:rsid w:val="00FE64DC"/>
    <w:rsid w:val="00FE6944"/>
    <w:rsid w:val="00FE6B5B"/>
    <w:rsid w:val="00FE6BEB"/>
    <w:rsid w:val="00FE7393"/>
    <w:rsid w:val="00FE7DCB"/>
    <w:rsid w:val="00FF154E"/>
    <w:rsid w:val="00FF172A"/>
    <w:rsid w:val="00FF19F3"/>
    <w:rsid w:val="00FF2D5F"/>
    <w:rsid w:val="00FF30ED"/>
    <w:rsid w:val="00FF39F1"/>
    <w:rsid w:val="00FF40BF"/>
    <w:rsid w:val="00FF4E1D"/>
    <w:rsid w:val="00FF52E3"/>
    <w:rsid w:val="00FF5873"/>
    <w:rsid w:val="00FF7C68"/>
    <w:rsid w:val="00FF7D79"/>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2F"/>
    <w:pPr>
      <w:ind w:firstLine="0"/>
      <w:jc w:val="left"/>
    </w:pPr>
    <w:rPr>
      <w:rFonts w:ascii="Times New Roman" w:eastAsiaTheme="minorEastAsia" w:hAnsi="Times New Roman" w:cs="Times New Roman"/>
      <w:sz w:val="24"/>
      <w:szCs w:val="24"/>
      <w:lang w:eastAsia="lv-LV"/>
    </w:rPr>
  </w:style>
  <w:style w:type="paragraph" w:styleId="Heading1">
    <w:name w:val="heading 1"/>
    <w:basedOn w:val="Normal"/>
    <w:link w:val="Heading1Char"/>
    <w:uiPriority w:val="9"/>
    <w:qFormat/>
    <w:rsid w:val="00471D2F"/>
    <w:pPr>
      <w:keepNext/>
      <w:spacing w:before="240" w:after="60"/>
      <w:outlineLvl w:val="0"/>
    </w:pPr>
    <w:rPr>
      <w:rFonts w:ascii="Arial" w:hAnsi="Arial" w:cs="Arial"/>
      <w:b/>
      <w:bCs/>
      <w:kern w:val="36"/>
      <w:sz w:val="32"/>
      <w:szCs w:val="32"/>
    </w:rPr>
  </w:style>
  <w:style w:type="paragraph" w:styleId="Heading3">
    <w:name w:val="heading 3"/>
    <w:basedOn w:val="Normal"/>
    <w:link w:val="Heading3Char"/>
    <w:uiPriority w:val="9"/>
    <w:qFormat/>
    <w:rsid w:val="00471D2F"/>
    <w:pPr>
      <w:keepNext/>
      <w:jc w:val="center"/>
      <w:outlineLvl w:val="2"/>
    </w:pPr>
    <w:rPr>
      <w:rFonts w:ascii="UnivrstyRoman TL" w:hAnsi="UnivrstyRoman TL"/>
      <w:b/>
      <w:bCs/>
      <w:i/>
      <w:iCs/>
      <w:sz w:val="36"/>
      <w:szCs w:val="36"/>
    </w:rPr>
  </w:style>
  <w:style w:type="paragraph" w:styleId="Heading4">
    <w:name w:val="heading 4"/>
    <w:basedOn w:val="Normal"/>
    <w:link w:val="Heading4Char"/>
    <w:uiPriority w:val="9"/>
    <w:qFormat/>
    <w:rsid w:val="00471D2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D2F"/>
    <w:rPr>
      <w:rFonts w:ascii="Arial" w:eastAsiaTheme="minorEastAsia" w:hAnsi="Arial" w:cs="Arial"/>
      <w:b/>
      <w:bCs/>
      <w:kern w:val="36"/>
      <w:sz w:val="32"/>
      <w:szCs w:val="32"/>
      <w:lang w:eastAsia="lv-LV"/>
    </w:rPr>
  </w:style>
  <w:style w:type="character" w:customStyle="1" w:styleId="Heading3Char">
    <w:name w:val="Heading 3 Char"/>
    <w:basedOn w:val="DefaultParagraphFont"/>
    <w:link w:val="Heading3"/>
    <w:uiPriority w:val="9"/>
    <w:rsid w:val="00471D2F"/>
    <w:rPr>
      <w:rFonts w:ascii="UnivrstyRoman TL" w:eastAsiaTheme="minorEastAsia" w:hAnsi="UnivrstyRoman TL" w:cs="Times New Roman"/>
      <w:b/>
      <w:bCs/>
      <w:i/>
      <w:iCs/>
      <w:sz w:val="36"/>
      <w:szCs w:val="36"/>
      <w:lang w:eastAsia="lv-LV"/>
    </w:rPr>
  </w:style>
  <w:style w:type="character" w:customStyle="1" w:styleId="Heading4Char">
    <w:name w:val="Heading 4 Char"/>
    <w:basedOn w:val="DefaultParagraphFont"/>
    <w:link w:val="Heading4"/>
    <w:uiPriority w:val="9"/>
    <w:rsid w:val="00471D2F"/>
    <w:rPr>
      <w:rFonts w:ascii="Times New Roman" w:eastAsiaTheme="minorEastAsia" w:hAnsi="Times New Roman" w:cs="Times New Roman"/>
      <w:b/>
      <w:bCs/>
      <w:sz w:val="24"/>
      <w:szCs w:val="24"/>
      <w:lang w:eastAsia="lv-LV"/>
    </w:rPr>
  </w:style>
  <w:style w:type="character" w:styleId="Hyperlink">
    <w:name w:val="Hyperlink"/>
    <w:basedOn w:val="DefaultParagraphFont"/>
    <w:uiPriority w:val="99"/>
    <w:unhideWhenUsed/>
    <w:rsid w:val="00471D2F"/>
    <w:rPr>
      <w:color w:val="0000FF"/>
      <w:u w:val="single"/>
    </w:rPr>
  </w:style>
  <w:style w:type="paragraph" w:customStyle="1" w:styleId="h1">
    <w:name w:val="h1"/>
    <w:basedOn w:val="Normal"/>
    <w:rsid w:val="00471D2F"/>
    <w:pPr>
      <w:spacing w:after="150"/>
    </w:pPr>
    <w:rPr>
      <w:color w:val="306060"/>
      <w:sz w:val="31"/>
      <w:szCs w:val="31"/>
    </w:rPr>
  </w:style>
  <w:style w:type="paragraph" w:customStyle="1" w:styleId="h2">
    <w:name w:val="h2"/>
    <w:basedOn w:val="Normal"/>
    <w:rsid w:val="00471D2F"/>
    <w:pPr>
      <w:spacing w:before="75" w:after="75"/>
    </w:pPr>
    <w:rPr>
      <w:color w:val="306060"/>
    </w:rPr>
  </w:style>
  <w:style w:type="paragraph" w:customStyle="1" w:styleId="a">
    <w:name w:val="a"/>
    <w:basedOn w:val="Normal"/>
    <w:rsid w:val="00471D2F"/>
    <w:pPr>
      <w:spacing w:before="75" w:after="75"/>
    </w:pPr>
    <w:rPr>
      <w:color w:val="306060"/>
    </w:rPr>
  </w:style>
  <w:style w:type="paragraph" w:customStyle="1" w:styleId="b">
    <w:name w:val="b"/>
    <w:basedOn w:val="Normal"/>
    <w:rsid w:val="00471D2F"/>
    <w:pPr>
      <w:spacing w:before="75" w:after="75"/>
    </w:pPr>
    <w:rPr>
      <w:color w:val="306060"/>
    </w:rPr>
  </w:style>
  <w:style w:type="paragraph" w:customStyle="1" w:styleId="body">
    <w:name w:val="body"/>
    <w:basedOn w:val="Normal"/>
    <w:rsid w:val="00471D2F"/>
    <w:pPr>
      <w:shd w:val="clear" w:color="auto" w:fill="C9E1DF"/>
      <w:spacing w:before="75" w:after="75"/>
    </w:pPr>
    <w:rPr>
      <w:rFonts w:ascii="Arial" w:hAnsi="Arial" w:cs="Arial"/>
      <w:color w:val="333333"/>
    </w:rPr>
  </w:style>
  <w:style w:type="paragraph" w:customStyle="1" w:styleId="bodyfont">
    <w:name w:val="bodyfont"/>
    <w:basedOn w:val="Normal"/>
    <w:rsid w:val="00471D2F"/>
    <w:pPr>
      <w:spacing w:before="75" w:after="75"/>
    </w:pPr>
    <w:rPr>
      <w:rFonts w:ascii="Arial" w:hAnsi="Arial" w:cs="Arial"/>
    </w:rPr>
  </w:style>
  <w:style w:type="paragraph" w:customStyle="1" w:styleId="button">
    <w:name w:val="button"/>
    <w:basedOn w:val="Normal"/>
    <w:rsid w:val="00471D2F"/>
    <w:pPr>
      <w:spacing w:before="75" w:after="75"/>
    </w:pPr>
    <w:rPr>
      <w:color w:val="F0F8F8"/>
    </w:rPr>
  </w:style>
  <w:style w:type="paragraph" w:customStyle="1" w:styleId="radio">
    <w:name w:val="radio"/>
    <w:basedOn w:val="Normal"/>
    <w:rsid w:val="00471D2F"/>
    <w:pPr>
      <w:spacing w:before="75" w:after="75"/>
    </w:pPr>
  </w:style>
  <w:style w:type="paragraph" w:customStyle="1" w:styleId="headcol">
    <w:name w:val="headcol"/>
    <w:basedOn w:val="Normal"/>
    <w:rsid w:val="00471D2F"/>
    <w:pPr>
      <w:spacing w:before="75" w:after="75"/>
    </w:pPr>
    <w:rPr>
      <w:color w:val="F0F8F8"/>
    </w:rPr>
  </w:style>
  <w:style w:type="paragraph" w:customStyle="1" w:styleId="titlecol">
    <w:name w:val="titlecol"/>
    <w:basedOn w:val="Normal"/>
    <w:rsid w:val="00471D2F"/>
    <w:pPr>
      <w:spacing w:before="75" w:after="75"/>
      <w:jc w:val="right"/>
    </w:pPr>
    <w:rPr>
      <w:b/>
      <w:bCs/>
    </w:rPr>
  </w:style>
  <w:style w:type="paragraph" w:customStyle="1" w:styleId="th">
    <w:name w:val="th"/>
    <w:basedOn w:val="Normal"/>
    <w:rsid w:val="00471D2F"/>
    <w:pPr>
      <w:spacing w:before="75" w:after="75"/>
    </w:pPr>
    <w:rPr>
      <w:b/>
      <w:bCs/>
      <w:color w:val="333333"/>
    </w:rPr>
  </w:style>
  <w:style w:type="paragraph" w:customStyle="1" w:styleId="thr">
    <w:name w:val="thr"/>
    <w:basedOn w:val="Normal"/>
    <w:rsid w:val="00471D2F"/>
    <w:pPr>
      <w:spacing w:before="75" w:after="75"/>
      <w:jc w:val="right"/>
    </w:pPr>
  </w:style>
  <w:style w:type="paragraph" w:customStyle="1" w:styleId="bdc">
    <w:name w:val="bdc"/>
    <w:basedOn w:val="Normal"/>
    <w:rsid w:val="00471D2F"/>
    <w:pPr>
      <w:spacing w:before="75" w:after="75"/>
    </w:pPr>
    <w:rPr>
      <w:b/>
      <w:bCs/>
    </w:rPr>
  </w:style>
  <w:style w:type="paragraph" w:customStyle="1" w:styleId="input">
    <w:name w:val="input"/>
    <w:basedOn w:val="Normal"/>
    <w:rsid w:val="00471D2F"/>
    <w:pPr>
      <w:shd w:val="clear" w:color="auto" w:fill="F0F8F8"/>
      <w:spacing w:before="75" w:after="75"/>
    </w:pPr>
    <w:rPr>
      <w:rFonts w:ascii="Arial" w:hAnsi="Arial" w:cs="Arial"/>
      <w:color w:val="333333"/>
    </w:rPr>
  </w:style>
  <w:style w:type="paragraph" w:customStyle="1" w:styleId="select">
    <w:name w:val="select"/>
    <w:basedOn w:val="Normal"/>
    <w:rsid w:val="00471D2F"/>
    <w:pPr>
      <w:shd w:val="clear" w:color="auto" w:fill="F0F8F8"/>
      <w:spacing w:before="75" w:after="75"/>
    </w:pPr>
    <w:rPr>
      <w:color w:val="333333"/>
    </w:rPr>
  </w:style>
  <w:style w:type="paragraph" w:customStyle="1" w:styleId="top1">
    <w:name w:val="top1"/>
    <w:basedOn w:val="Normal"/>
    <w:rsid w:val="00471D2F"/>
    <w:pPr>
      <w:spacing w:before="75" w:after="75"/>
    </w:pPr>
  </w:style>
  <w:style w:type="paragraph" w:customStyle="1" w:styleId="logo">
    <w:name w:val="logo"/>
    <w:basedOn w:val="Normal"/>
    <w:rsid w:val="00471D2F"/>
    <w:pPr>
      <w:spacing w:before="75" w:after="75"/>
    </w:pPr>
  </w:style>
  <w:style w:type="paragraph" w:customStyle="1" w:styleId="top2">
    <w:name w:val="top2"/>
    <w:basedOn w:val="Normal"/>
    <w:rsid w:val="00471D2F"/>
    <w:pPr>
      <w:spacing w:before="75" w:after="75"/>
    </w:pPr>
  </w:style>
  <w:style w:type="paragraph" w:customStyle="1" w:styleId="hline">
    <w:name w:val="hline"/>
    <w:basedOn w:val="Normal"/>
    <w:rsid w:val="00471D2F"/>
    <w:pPr>
      <w:spacing w:before="75" w:after="75"/>
    </w:pPr>
  </w:style>
  <w:style w:type="paragraph" w:customStyle="1" w:styleId="vline">
    <w:name w:val="vline"/>
    <w:basedOn w:val="Normal"/>
    <w:rsid w:val="00471D2F"/>
    <w:pPr>
      <w:spacing w:before="75" w:after="75"/>
    </w:pPr>
  </w:style>
  <w:style w:type="paragraph" w:customStyle="1" w:styleId="zvabri">
    <w:name w:val="zvabri"/>
    <w:basedOn w:val="Normal"/>
    <w:rsid w:val="00471D2F"/>
    <w:pPr>
      <w:spacing w:before="75" w:after="75"/>
    </w:pPr>
    <w:rPr>
      <w:color w:val="FF0000"/>
    </w:rPr>
  </w:style>
  <w:style w:type="paragraph" w:customStyle="1" w:styleId="regfields">
    <w:name w:val="regfields"/>
    <w:basedOn w:val="Normal"/>
    <w:rsid w:val="00471D2F"/>
    <w:pPr>
      <w:spacing w:before="75" w:after="75"/>
      <w:jc w:val="center"/>
    </w:pPr>
  </w:style>
  <w:style w:type="paragraph" w:customStyle="1" w:styleId="menu-popup">
    <w:name w:val="menu-popup"/>
    <w:basedOn w:val="Normal"/>
    <w:rsid w:val="00471D2F"/>
    <w:pPr>
      <w:pBdr>
        <w:top w:val="single" w:sz="6" w:space="0" w:color="A7D6CE"/>
        <w:left w:val="single" w:sz="6" w:space="0" w:color="A7D6CE"/>
        <w:bottom w:val="single" w:sz="6" w:space="0" w:color="A7D6CE"/>
        <w:right w:val="single" w:sz="6" w:space="0" w:color="A7D6CE"/>
      </w:pBdr>
      <w:shd w:val="clear" w:color="auto" w:fill="A7D6CE"/>
      <w:spacing w:before="75" w:after="75"/>
    </w:pPr>
    <w:rPr>
      <w:vanish/>
    </w:rPr>
  </w:style>
  <w:style w:type="paragraph" w:customStyle="1" w:styleId="popup">
    <w:name w:val="popup"/>
    <w:basedOn w:val="Normal"/>
    <w:rsid w:val="00471D2F"/>
    <w:pPr>
      <w:pBdr>
        <w:top w:val="single" w:sz="6" w:space="1" w:color="A7D6CE"/>
        <w:left w:val="single" w:sz="6" w:space="1" w:color="A7D6CE"/>
        <w:bottom w:val="single" w:sz="6" w:space="1" w:color="A7D6CE"/>
        <w:right w:val="single" w:sz="6" w:space="1" w:color="A7D6CE"/>
      </w:pBdr>
      <w:shd w:val="clear" w:color="auto" w:fill="E2F1F1"/>
      <w:spacing w:before="75" w:after="75"/>
    </w:pPr>
  </w:style>
  <w:style w:type="paragraph" w:customStyle="1" w:styleId="menulink">
    <w:name w:val="menulink"/>
    <w:basedOn w:val="Normal"/>
    <w:rsid w:val="00471D2F"/>
    <w:pPr>
      <w:spacing w:before="75" w:after="75"/>
    </w:pPr>
  </w:style>
  <w:style w:type="paragraph" w:customStyle="1" w:styleId="combo">
    <w:name w:val="combo"/>
    <w:basedOn w:val="Normal"/>
    <w:rsid w:val="00471D2F"/>
    <w:pPr>
      <w:pBdr>
        <w:top w:val="single" w:sz="6" w:space="0" w:color="A7D6CE"/>
        <w:left w:val="single" w:sz="6" w:space="0" w:color="A7D6CE"/>
        <w:bottom w:val="single" w:sz="6" w:space="0" w:color="A7D6CE"/>
        <w:right w:val="single" w:sz="6" w:space="0" w:color="A7D6CE"/>
      </w:pBdr>
      <w:spacing w:before="75" w:after="75"/>
    </w:pPr>
  </w:style>
  <w:style w:type="paragraph" w:styleId="z-TopofForm">
    <w:name w:val="HTML Top of Form"/>
    <w:basedOn w:val="Normal"/>
    <w:next w:val="Normal"/>
    <w:link w:val="z-TopofFormChar"/>
    <w:hidden/>
    <w:uiPriority w:val="99"/>
    <w:semiHidden/>
    <w:unhideWhenUsed/>
    <w:rsid w:val="00471D2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1D2F"/>
    <w:rPr>
      <w:rFonts w:ascii="Arial" w:eastAsiaTheme="minorEastAsia" w:hAnsi="Arial" w:cs="Arial"/>
      <w:vanish/>
      <w:sz w:val="16"/>
      <w:szCs w:val="16"/>
      <w:lang w:eastAsia="lv-LV"/>
    </w:rPr>
  </w:style>
  <w:style w:type="paragraph" w:styleId="z-BottomofForm">
    <w:name w:val="HTML Bottom of Form"/>
    <w:basedOn w:val="Normal"/>
    <w:next w:val="Normal"/>
    <w:link w:val="z-BottomofFormChar"/>
    <w:hidden/>
    <w:uiPriority w:val="99"/>
    <w:unhideWhenUsed/>
    <w:rsid w:val="00471D2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1D2F"/>
    <w:rPr>
      <w:rFonts w:ascii="Arial" w:eastAsiaTheme="minorEastAsia" w:hAnsi="Arial" w:cs="Arial"/>
      <w:vanish/>
      <w:sz w:val="16"/>
      <w:szCs w:val="16"/>
      <w:lang w:eastAsia="lv-LV"/>
    </w:rPr>
  </w:style>
  <w:style w:type="paragraph" w:styleId="NormalWeb">
    <w:name w:val="Normal (Web)"/>
    <w:basedOn w:val="Normal"/>
    <w:uiPriority w:val="99"/>
    <w:unhideWhenUsed/>
    <w:rsid w:val="00471D2F"/>
    <w:pPr>
      <w:spacing w:before="75" w:after="75"/>
    </w:pPr>
  </w:style>
  <w:style w:type="paragraph" w:customStyle="1" w:styleId="naisf">
    <w:name w:val="naisf"/>
    <w:basedOn w:val="Normal"/>
    <w:rsid w:val="00471D2F"/>
    <w:pPr>
      <w:spacing w:before="75" w:after="75"/>
      <w:ind w:firstLine="375"/>
      <w:jc w:val="both"/>
    </w:pPr>
  </w:style>
  <w:style w:type="paragraph" w:customStyle="1" w:styleId="nais1">
    <w:name w:val="nais1"/>
    <w:basedOn w:val="Normal"/>
    <w:rsid w:val="00471D2F"/>
    <w:pPr>
      <w:spacing w:before="75" w:after="75"/>
      <w:ind w:left="450" w:firstLine="375"/>
      <w:jc w:val="both"/>
    </w:pPr>
  </w:style>
  <w:style w:type="paragraph" w:customStyle="1" w:styleId="nais2">
    <w:name w:val="nais2"/>
    <w:basedOn w:val="Normal"/>
    <w:rsid w:val="00471D2F"/>
    <w:pPr>
      <w:spacing w:before="75" w:after="75"/>
      <w:ind w:left="900" w:firstLine="375"/>
      <w:jc w:val="both"/>
    </w:pPr>
  </w:style>
  <w:style w:type="paragraph" w:customStyle="1" w:styleId="naispant">
    <w:name w:val="naispant"/>
    <w:basedOn w:val="Normal"/>
    <w:rsid w:val="00471D2F"/>
    <w:pPr>
      <w:spacing w:before="75" w:after="75"/>
      <w:ind w:left="375" w:firstLine="375"/>
      <w:jc w:val="both"/>
    </w:pPr>
    <w:rPr>
      <w:b/>
      <w:bCs/>
    </w:rPr>
  </w:style>
  <w:style w:type="paragraph" w:customStyle="1" w:styleId="naisvisr">
    <w:name w:val="naisvisr"/>
    <w:basedOn w:val="Normal"/>
    <w:rsid w:val="00471D2F"/>
    <w:pPr>
      <w:spacing w:before="150" w:after="150"/>
      <w:jc w:val="center"/>
    </w:pPr>
    <w:rPr>
      <w:b/>
      <w:bCs/>
      <w:sz w:val="28"/>
      <w:szCs w:val="28"/>
    </w:rPr>
  </w:style>
  <w:style w:type="paragraph" w:customStyle="1" w:styleId="naisnod">
    <w:name w:val="naisnod"/>
    <w:basedOn w:val="Normal"/>
    <w:rsid w:val="00471D2F"/>
    <w:pPr>
      <w:spacing w:before="150" w:after="150"/>
      <w:jc w:val="center"/>
    </w:pPr>
    <w:rPr>
      <w:b/>
      <w:bCs/>
    </w:rPr>
  </w:style>
  <w:style w:type="paragraph" w:customStyle="1" w:styleId="naislab">
    <w:name w:val="naislab"/>
    <w:basedOn w:val="Normal"/>
    <w:rsid w:val="00471D2F"/>
    <w:pPr>
      <w:spacing w:before="75" w:after="75"/>
      <w:jc w:val="right"/>
    </w:pPr>
  </w:style>
  <w:style w:type="paragraph" w:customStyle="1" w:styleId="naiskr">
    <w:name w:val="naiskr"/>
    <w:basedOn w:val="Normal"/>
    <w:rsid w:val="00471D2F"/>
    <w:pPr>
      <w:spacing w:before="75" w:after="75"/>
    </w:pPr>
  </w:style>
  <w:style w:type="paragraph" w:customStyle="1" w:styleId="naisc">
    <w:name w:val="naisc"/>
    <w:basedOn w:val="Normal"/>
    <w:rsid w:val="00471D2F"/>
    <w:pPr>
      <w:spacing w:before="75" w:after="75"/>
      <w:jc w:val="center"/>
    </w:pPr>
  </w:style>
  <w:style w:type="paragraph" w:customStyle="1" w:styleId="naispie">
    <w:name w:val="naispie"/>
    <w:basedOn w:val="Normal"/>
    <w:rsid w:val="00471D2F"/>
    <w:pPr>
      <w:spacing w:before="75" w:after="75"/>
      <w:ind w:firstLine="375"/>
    </w:pPr>
    <w:rPr>
      <w:i/>
      <w:iCs/>
      <w:sz w:val="20"/>
      <w:szCs w:val="20"/>
    </w:rPr>
  </w:style>
  <w:style w:type="character" w:styleId="Strong">
    <w:name w:val="Strong"/>
    <w:basedOn w:val="DefaultParagraphFont"/>
    <w:uiPriority w:val="22"/>
    <w:qFormat/>
    <w:rsid w:val="00471D2F"/>
    <w:rPr>
      <w:b/>
      <w:bCs/>
    </w:rPr>
  </w:style>
  <w:style w:type="paragraph" w:styleId="BodyText3">
    <w:name w:val="Body Text 3"/>
    <w:basedOn w:val="Normal"/>
    <w:link w:val="BodyText3Char"/>
    <w:uiPriority w:val="99"/>
    <w:semiHidden/>
    <w:unhideWhenUsed/>
    <w:rsid w:val="00471D2F"/>
    <w:pPr>
      <w:spacing w:before="75" w:after="75"/>
    </w:pPr>
  </w:style>
  <w:style w:type="character" w:customStyle="1" w:styleId="BodyText3Char">
    <w:name w:val="Body Text 3 Char"/>
    <w:basedOn w:val="DefaultParagraphFont"/>
    <w:link w:val="BodyText3"/>
    <w:uiPriority w:val="99"/>
    <w:semiHidden/>
    <w:rsid w:val="00471D2F"/>
    <w:rPr>
      <w:rFonts w:ascii="Times New Roman" w:eastAsiaTheme="minorEastAsia" w:hAnsi="Times New Roman" w:cs="Times New Roman"/>
      <w:sz w:val="24"/>
      <w:szCs w:val="24"/>
      <w:lang w:eastAsia="lv-LV"/>
    </w:rPr>
  </w:style>
  <w:style w:type="paragraph" w:customStyle="1" w:styleId="ee-paragr">
    <w:name w:val="ee-paragr"/>
    <w:basedOn w:val="Normal"/>
    <w:rsid w:val="00471D2F"/>
    <w:pPr>
      <w:spacing w:before="75" w:after="75"/>
    </w:pPr>
  </w:style>
  <w:style w:type="paragraph" w:customStyle="1" w:styleId="text3">
    <w:name w:val="text3"/>
    <w:basedOn w:val="Normal"/>
    <w:rsid w:val="00471D2F"/>
    <w:pPr>
      <w:spacing w:before="75" w:after="75"/>
    </w:pPr>
  </w:style>
  <w:style w:type="paragraph" w:styleId="BodyText">
    <w:name w:val="Body Text"/>
    <w:basedOn w:val="Normal"/>
    <w:link w:val="BodyTextChar"/>
    <w:uiPriority w:val="99"/>
    <w:semiHidden/>
    <w:unhideWhenUsed/>
    <w:rsid w:val="00471D2F"/>
    <w:pPr>
      <w:spacing w:before="75" w:after="75"/>
    </w:pPr>
  </w:style>
  <w:style w:type="character" w:customStyle="1" w:styleId="BodyTextChar">
    <w:name w:val="Body Text Char"/>
    <w:basedOn w:val="DefaultParagraphFont"/>
    <w:link w:val="BodyText"/>
    <w:uiPriority w:val="99"/>
    <w:semiHidden/>
    <w:rsid w:val="00471D2F"/>
    <w:rPr>
      <w:rFonts w:ascii="Times New Roman" w:eastAsiaTheme="minorEastAsia" w:hAnsi="Times New Roman" w:cs="Times New Roman"/>
      <w:sz w:val="24"/>
      <w:szCs w:val="24"/>
      <w:lang w:eastAsia="lv-LV"/>
    </w:rPr>
  </w:style>
  <w:style w:type="paragraph" w:styleId="Footer">
    <w:name w:val="footer"/>
    <w:basedOn w:val="Normal"/>
    <w:link w:val="FooterChar"/>
    <w:uiPriority w:val="99"/>
    <w:unhideWhenUsed/>
    <w:rsid w:val="00471D2F"/>
    <w:pPr>
      <w:spacing w:before="75" w:after="75"/>
    </w:pPr>
  </w:style>
  <w:style w:type="character" w:customStyle="1" w:styleId="FooterChar">
    <w:name w:val="Footer Char"/>
    <w:basedOn w:val="DefaultParagraphFont"/>
    <w:link w:val="Footer"/>
    <w:uiPriority w:val="99"/>
    <w:rsid w:val="00471D2F"/>
    <w:rPr>
      <w:rFonts w:ascii="Times New Roman" w:eastAsiaTheme="minorEastAsia" w:hAnsi="Times New Roman" w:cs="Times New Roman"/>
      <w:sz w:val="24"/>
      <w:szCs w:val="24"/>
      <w:lang w:eastAsia="lv-LV"/>
    </w:rPr>
  </w:style>
  <w:style w:type="paragraph" w:customStyle="1" w:styleId="application4">
    <w:name w:val="application4"/>
    <w:basedOn w:val="Normal"/>
    <w:rsid w:val="00471D2F"/>
    <w:pPr>
      <w:spacing w:before="75" w:after="75"/>
    </w:pPr>
  </w:style>
  <w:style w:type="character" w:customStyle="1" w:styleId="th1">
    <w:name w:val="th1"/>
    <w:basedOn w:val="DefaultParagraphFont"/>
    <w:rsid w:val="00471D2F"/>
    <w:rPr>
      <w:b/>
      <w:bCs/>
      <w:color w:val="333333"/>
    </w:rPr>
  </w:style>
  <w:style w:type="character" w:styleId="Emphasis">
    <w:name w:val="Emphasis"/>
    <w:basedOn w:val="DefaultParagraphFont"/>
    <w:uiPriority w:val="20"/>
    <w:qFormat/>
    <w:rsid w:val="00471D2F"/>
    <w:rPr>
      <w:i/>
      <w:iCs/>
    </w:rPr>
  </w:style>
  <w:style w:type="paragraph" w:customStyle="1" w:styleId="publicbody">
    <w:name w:val="publicbody"/>
    <w:basedOn w:val="Normal"/>
    <w:rsid w:val="00471D2F"/>
    <w:pPr>
      <w:shd w:val="clear" w:color="auto" w:fill="E0F8F8"/>
      <w:spacing w:before="75" w:after="75"/>
    </w:pPr>
  </w:style>
  <w:style w:type="paragraph" w:styleId="BalloonText">
    <w:name w:val="Balloon Text"/>
    <w:basedOn w:val="Normal"/>
    <w:link w:val="BalloonTextChar"/>
    <w:uiPriority w:val="99"/>
    <w:semiHidden/>
    <w:unhideWhenUsed/>
    <w:rsid w:val="00471D2F"/>
    <w:rPr>
      <w:rFonts w:ascii="Tahoma" w:hAnsi="Tahoma" w:cs="Tahoma"/>
      <w:sz w:val="16"/>
      <w:szCs w:val="16"/>
    </w:rPr>
  </w:style>
  <w:style w:type="character" w:customStyle="1" w:styleId="BalloonTextChar">
    <w:name w:val="Balloon Text Char"/>
    <w:basedOn w:val="DefaultParagraphFont"/>
    <w:link w:val="BalloonText"/>
    <w:uiPriority w:val="99"/>
    <w:semiHidden/>
    <w:rsid w:val="00471D2F"/>
    <w:rPr>
      <w:rFonts w:ascii="Tahoma" w:eastAsiaTheme="minorEastAsia" w:hAnsi="Tahoma" w:cs="Tahoma"/>
      <w:sz w:val="16"/>
      <w:szCs w:val="16"/>
      <w:lang w:eastAsia="lv-LV"/>
    </w:rPr>
  </w:style>
  <w:style w:type="character" w:styleId="FollowedHyperlink">
    <w:name w:val="FollowedHyperlink"/>
    <w:basedOn w:val="DefaultParagraphFont"/>
    <w:uiPriority w:val="99"/>
    <w:semiHidden/>
    <w:unhideWhenUsed/>
    <w:rsid w:val="00A367C7"/>
    <w:rPr>
      <w:color w:val="800080"/>
      <w:u w:val="single"/>
    </w:rPr>
  </w:style>
  <w:style w:type="paragraph" w:customStyle="1" w:styleId="srall">
    <w:name w:val="sr_all"/>
    <w:basedOn w:val="Normal"/>
    <w:rsid w:val="00A367C7"/>
    <w:pPr>
      <w:pBdr>
        <w:top w:val="single" w:sz="6" w:space="0" w:color="CCCCCC"/>
        <w:left w:val="single" w:sz="6" w:space="0" w:color="CCCCCC"/>
        <w:bottom w:val="single" w:sz="6" w:space="0" w:color="CCCCCC"/>
        <w:right w:val="single" w:sz="6" w:space="0" w:color="CCCCCC"/>
      </w:pBdr>
      <w:shd w:val="clear" w:color="auto" w:fill="FFFFFF"/>
      <w:spacing w:before="75" w:after="75"/>
    </w:pPr>
    <w:rPr>
      <w:rFonts w:eastAsia="Times New Roman"/>
    </w:rPr>
  </w:style>
  <w:style w:type="paragraph" w:customStyle="1" w:styleId="srtitle">
    <w:name w:val="sr_title"/>
    <w:basedOn w:val="Normal"/>
    <w:rsid w:val="00A367C7"/>
    <w:pPr>
      <w:shd w:val="clear" w:color="auto" w:fill="A78CC3"/>
      <w:spacing w:before="75" w:after="75"/>
    </w:pPr>
    <w:rPr>
      <w:rFonts w:ascii="Arial" w:eastAsia="Times New Roman" w:hAnsi="Arial" w:cs="Arial"/>
      <w:sz w:val="17"/>
      <w:szCs w:val="17"/>
    </w:rPr>
  </w:style>
  <w:style w:type="paragraph" w:customStyle="1" w:styleId="sr">
    <w:name w:val="sr"/>
    <w:basedOn w:val="Normal"/>
    <w:rsid w:val="00A367C7"/>
    <w:pPr>
      <w:pBdr>
        <w:top w:val="single" w:sz="6" w:space="2" w:color="CCCCCC"/>
        <w:left w:val="single" w:sz="6" w:space="2" w:color="CCCCCC"/>
        <w:bottom w:val="single" w:sz="6" w:space="2" w:color="CCCCCC"/>
        <w:right w:val="single" w:sz="6" w:space="2" w:color="CCCCCC"/>
      </w:pBdr>
      <w:spacing w:before="75" w:after="75"/>
    </w:pPr>
    <w:rPr>
      <w:rFonts w:eastAsia="Times New Roman"/>
    </w:rPr>
  </w:style>
  <w:style w:type="paragraph" w:styleId="ListParagraph">
    <w:name w:val="List Paragraph"/>
    <w:basedOn w:val="Normal"/>
    <w:uiPriority w:val="34"/>
    <w:qFormat/>
    <w:rsid w:val="00F30726"/>
    <w:pPr>
      <w:ind w:left="720"/>
      <w:contextualSpacing/>
    </w:pPr>
  </w:style>
  <w:style w:type="paragraph" w:styleId="FootnoteText">
    <w:name w:val="footnote text"/>
    <w:basedOn w:val="Normal"/>
    <w:link w:val="FootnoteTextChar"/>
    <w:uiPriority w:val="99"/>
    <w:semiHidden/>
    <w:unhideWhenUsed/>
    <w:rsid w:val="00991DD5"/>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991D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1DD5"/>
    <w:rPr>
      <w:vertAlign w:val="superscript"/>
    </w:rPr>
  </w:style>
  <w:style w:type="character" w:styleId="CommentReference">
    <w:name w:val="annotation reference"/>
    <w:basedOn w:val="DefaultParagraphFont"/>
    <w:unhideWhenUsed/>
    <w:rsid w:val="00215B4C"/>
    <w:rPr>
      <w:sz w:val="16"/>
      <w:szCs w:val="16"/>
    </w:rPr>
  </w:style>
  <w:style w:type="paragraph" w:styleId="CommentText">
    <w:name w:val="annotation text"/>
    <w:basedOn w:val="Normal"/>
    <w:link w:val="CommentTextChar"/>
    <w:uiPriority w:val="99"/>
    <w:unhideWhenUsed/>
    <w:rsid w:val="00215B4C"/>
    <w:rPr>
      <w:sz w:val="20"/>
      <w:szCs w:val="20"/>
    </w:rPr>
  </w:style>
  <w:style w:type="character" w:customStyle="1" w:styleId="CommentTextChar">
    <w:name w:val="Comment Text Char"/>
    <w:basedOn w:val="DefaultParagraphFont"/>
    <w:link w:val="CommentText"/>
    <w:uiPriority w:val="99"/>
    <w:rsid w:val="00215B4C"/>
    <w:rPr>
      <w:rFonts w:ascii="Times New Roman" w:eastAsiaTheme="minorEastAsia"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15B4C"/>
    <w:rPr>
      <w:b/>
      <w:bCs/>
    </w:rPr>
  </w:style>
  <w:style w:type="character" w:customStyle="1" w:styleId="CommentSubjectChar">
    <w:name w:val="Comment Subject Char"/>
    <w:basedOn w:val="CommentTextChar"/>
    <w:link w:val="CommentSubject"/>
    <w:uiPriority w:val="99"/>
    <w:semiHidden/>
    <w:rsid w:val="00215B4C"/>
    <w:rPr>
      <w:rFonts w:ascii="Times New Roman" w:eastAsiaTheme="minorEastAsia" w:hAnsi="Times New Roman" w:cs="Times New Roman"/>
      <w:b/>
      <w:bCs/>
      <w:sz w:val="20"/>
      <w:szCs w:val="20"/>
      <w:lang w:eastAsia="lv-LV"/>
    </w:rPr>
  </w:style>
  <w:style w:type="paragraph" w:styleId="Header">
    <w:name w:val="header"/>
    <w:basedOn w:val="Normal"/>
    <w:link w:val="HeaderChar"/>
    <w:uiPriority w:val="99"/>
    <w:unhideWhenUsed/>
    <w:rsid w:val="00C866FE"/>
    <w:pPr>
      <w:tabs>
        <w:tab w:val="center" w:pos="4153"/>
        <w:tab w:val="right" w:pos="8306"/>
      </w:tabs>
    </w:pPr>
  </w:style>
  <w:style w:type="character" w:customStyle="1" w:styleId="HeaderChar">
    <w:name w:val="Header Char"/>
    <w:basedOn w:val="DefaultParagraphFont"/>
    <w:link w:val="Header"/>
    <w:uiPriority w:val="99"/>
    <w:rsid w:val="00C866FE"/>
    <w:rPr>
      <w:rFonts w:ascii="Times New Roman" w:eastAsiaTheme="minorEastAsia" w:hAnsi="Times New Roman" w:cs="Times New Roman"/>
      <w:sz w:val="24"/>
      <w:szCs w:val="24"/>
      <w:lang w:eastAsia="lv-LV"/>
    </w:rPr>
  </w:style>
  <w:style w:type="paragraph" w:styleId="NoSpacing">
    <w:name w:val="No Spacing"/>
    <w:uiPriority w:val="1"/>
    <w:qFormat/>
    <w:rsid w:val="00A62A56"/>
    <w:pPr>
      <w:ind w:firstLine="0"/>
      <w:jc w:val="left"/>
    </w:pPr>
    <w:rPr>
      <w:rFonts w:ascii="Times New Roman" w:eastAsia="Times New Roman" w:hAnsi="Times New Roman" w:cs="Times New Roman"/>
      <w:sz w:val="24"/>
      <w:szCs w:val="24"/>
      <w:lang w:val="en-GB"/>
    </w:rPr>
  </w:style>
  <w:style w:type="paragraph" w:styleId="Revision">
    <w:name w:val="Revision"/>
    <w:hidden/>
    <w:uiPriority w:val="99"/>
    <w:semiHidden/>
    <w:rsid w:val="00F86AAB"/>
    <w:pPr>
      <w:ind w:firstLine="0"/>
      <w:jc w:val="left"/>
    </w:pPr>
    <w:rPr>
      <w:rFonts w:ascii="Times New Roman" w:eastAsiaTheme="minorEastAsia" w:hAnsi="Times New Roman" w:cs="Times New Roman"/>
      <w:sz w:val="24"/>
      <w:szCs w:val="24"/>
      <w:lang w:eastAsia="lv-LV"/>
    </w:rPr>
  </w:style>
  <w:style w:type="paragraph" w:customStyle="1" w:styleId="Default">
    <w:name w:val="Default"/>
    <w:rsid w:val="00BA665B"/>
    <w:pPr>
      <w:autoSpaceDE w:val="0"/>
      <w:autoSpaceDN w:val="0"/>
      <w:adjustRightInd w:val="0"/>
      <w:ind w:firstLine="0"/>
      <w:jc w:val="left"/>
    </w:pPr>
    <w:rPr>
      <w:rFonts w:ascii="Times New Roman" w:hAnsi="Times New Roman" w:cs="Times New Roman"/>
      <w:color w:val="000000"/>
      <w:sz w:val="24"/>
      <w:szCs w:val="24"/>
    </w:rPr>
  </w:style>
  <w:style w:type="paragraph" w:customStyle="1" w:styleId="tv2121">
    <w:name w:val="tv2121"/>
    <w:basedOn w:val="Normal"/>
    <w:rsid w:val="00FD4226"/>
    <w:pPr>
      <w:spacing w:before="400" w:line="360" w:lineRule="auto"/>
      <w:jc w:val="center"/>
    </w:pPr>
    <w:rPr>
      <w:rFonts w:ascii="Verdana" w:eastAsia="Times New Roman" w:hAnsi="Verdana"/>
      <w:b/>
      <w:bCs/>
      <w:sz w:val="13"/>
      <w:szCs w:val="13"/>
    </w:rPr>
  </w:style>
  <w:style w:type="paragraph" w:customStyle="1" w:styleId="tv2131">
    <w:name w:val="tv2131"/>
    <w:basedOn w:val="Normal"/>
    <w:rsid w:val="00FD4226"/>
    <w:pPr>
      <w:spacing w:before="240" w:line="360" w:lineRule="auto"/>
      <w:ind w:firstLine="200"/>
      <w:jc w:val="both"/>
    </w:pPr>
    <w:rPr>
      <w:rFonts w:ascii="Verdana" w:eastAsia="Times New Roman" w:hAnsi="Verdana"/>
      <w:sz w:val="12"/>
      <w:szCs w:val="12"/>
    </w:rPr>
  </w:style>
  <w:style w:type="character" w:customStyle="1" w:styleId="st">
    <w:name w:val="st"/>
    <w:basedOn w:val="DefaultParagraphFont"/>
    <w:rsid w:val="00A50575"/>
  </w:style>
  <w:style w:type="paragraph" w:styleId="Date">
    <w:name w:val="Date"/>
    <w:basedOn w:val="Normal"/>
    <w:next w:val="Normal"/>
    <w:link w:val="DateChar"/>
    <w:uiPriority w:val="99"/>
    <w:semiHidden/>
    <w:unhideWhenUsed/>
    <w:rsid w:val="00A0421B"/>
  </w:style>
  <w:style w:type="character" w:customStyle="1" w:styleId="DateChar">
    <w:name w:val="Date Char"/>
    <w:basedOn w:val="DefaultParagraphFont"/>
    <w:link w:val="Date"/>
    <w:uiPriority w:val="99"/>
    <w:semiHidden/>
    <w:rsid w:val="00A0421B"/>
    <w:rPr>
      <w:rFonts w:ascii="Times New Roman" w:eastAsiaTheme="minorEastAsia"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6526935">
      <w:marLeft w:val="0"/>
      <w:marRight w:val="0"/>
      <w:marTop w:val="0"/>
      <w:marBottom w:val="0"/>
      <w:divBdr>
        <w:top w:val="none" w:sz="0" w:space="0" w:color="auto"/>
        <w:left w:val="none" w:sz="0" w:space="0" w:color="auto"/>
        <w:bottom w:val="none" w:sz="0" w:space="0" w:color="auto"/>
        <w:right w:val="none" w:sz="0" w:space="0" w:color="auto"/>
      </w:divBdr>
      <w:divsChild>
        <w:div w:id="11216128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7962688">
      <w:bodyDiv w:val="1"/>
      <w:marLeft w:val="0"/>
      <w:marRight w:val="0"/>
      <w:marTop w:val="0"/>
      <w:marBottom w:val="0"/>
      <w:divBdr>
        <w:top w:val="none" w:sz="0" w:space="0" w:color="auto"/>
        <w:left w:val="none" w:sz="0" w:space="0" w:color="auto"/>
        <w:bottom w:val="none" w:sz="0" w:space="0" w:color="auto"/>
        <w:right w:val="none" w:sz="0" w:space="0" w:color="auto"/>
      </w:divBdr>
    </w:div>
    <w:div w:id="535000449">
      <w:marLeft w:val="0"/>
      <w:marRight w:val="0"/>
      <w:marTop w:val="0"/>
      <w:marBottom w:val="0"/>
      <w:divBdr>
        <w:top w:val="none" w:sz="0" w:space="0" w:color="auto"/>
        <w:left w:val="none" w:sz="0" w:space="0" w:color="auto"/>
        <w:bottom w:val="none" w:sz="0" w:space="0" w:color="auto"/>
        <w:right w:val="none" w:sz="0" w:space="0" w:color="auto"/>
      </w:divBdr>
    </w:div>
    <w:div w:id="742987659">
      <w:bodyDiv w:val="1"/>
      <w:marLeft w:val="0"/>
      <w:marRight w:val="0"/>
      <w:marTop w:val="0"/>
      <w:marBottom w:val="0"/>
      <w:divBdr>
        <w:top w:val="none" w:sz="0" w:space="0" w:color="auto"/>
        <w:left w:val="none" w:sz="0" w:space="0" w:color="auto"/>
        <w:bottom w:val="none" w:sz="0" w:space="0" w:color="auto"/>
        <w:right w:val="none" w:sz="0" w:space="0" w:color="auto"/>
      </w:divBdr>
    </w:div>
    <w:div w:id="768505796">
      <w:bodyDiv w:val="1"/>
      <w:marLeft w:val="0"/>
      <w:marRight w:val="0"/>
      <w:marTop w:val="0"/>
      <w:marBottom w:val="0"/>
      <w:divBdr>
        <w:top w:val="none" w:sz="0" w:space="0" w:color="auto"/>
        <w:left w:val="none" w:sz="0" w:space="0" w:color="auto"/>
        <w:bottom w:val="none" w:sz="0" w:space="0" w:color="auto"/>
        <w:right w:val="none" w:sz="0" w:space="0" w:color="auto"/>
      </w:divBdr>
    </w:div>
    <w:div w:id="771097813">
      <w:bodyDiv w:val="1"/>
      <w:marLeft w:val="0"/>
      <w:marRight w:val="0"/>
      <w:marTop w:val="0"/>
      <w:marBottom w:val="0"/>
      <w:divBdr>
        <w:top w:val="none" w:sz="0" w:space="0" w:color="auto"/>
        <w:left w:val="none" w:sz="0" w:space="0" w:color="auto"/>
        <w:bottom w:val="none" w:sz="0" w:space="0" w:color="auto"/>
        <w:right w:val="none" w:sz="0" w:space="0" w:color="auto"/>
      </w:divBdr>
    </w:div>
    <w:div w:id="870874451">
      <w:bodyDiv w:val="1"/>
      <w:marLeft w:val="0"/>
      <w:marRight w:val="0"/>
      <w:marTop w:val="0"/>
      <w:marBottom w:val="0"/>
      <w:divBdr>
        <w:top w:val="none" w:sz="0" w:space="0" w:color="auto"/>
        <w:left w:val="none" w:sz="0" w:space="0" w:color="auto"/>
        <w:bottom w:val="none" w:sz="0" w:space="0" w:color="auto"/>
        <w:right w:val="none" w:sz="0" w:space="0" w:color="auto"/>
      </w:divBdr>
    </w:div>
    <w:div w:id="946472408">
      <w:marLeft w:val="0"/>
      <w:marRight w:val="0"/>
      <w:marTop w:val="0"/>
      <w:marBottom w:val="0"/>
      <w:divBdr>
        <w:top w:val="single" w:sz="4" w:space="1" w:color="auto"/>
        <w:left w:val="single" w:sz="4" w:space="4" w:color="auto"/>
        <w:bottom w:val="single" w:sz="4" w:space="1" w:color="auto"/>
        <w:right w:val="single" w:sz="4" w:space="0" w:color="auto"/>
      </w:divBdr>
    </w:div>
    <w:div w:id="988485221">
      <w:bodyDiv w:val="1"/>
      <w:marLeft w:val="0"/>
      <w:marRight w:val="0"/>
      <w:marTop w:val="0"/>
      <w:marBottom w:val="0"/>
      <w:divBdr>
        <w:top w:val="none" w:sz="0" w:space="0" w:color="auto"/>
        <w:left w:val="none" w:sz="0" w:space="0" w:color="auto"/>
        <w:bottom w:val="none" w:sz="0" w:space="0" w:color="auto"/>
        <w:right w:val="none" w:sz="0" w:space="0" w:color="auto"/>
      </w:divBdr>
    </w:div>
    <w:div w:id="1410804746">
      <w:bodyDiv w:val="1"/>
      <w:marLeft w:val="36"/>
      <w:marRight w:val="36"/>
      <w:marTop w:val="73"/>
      <w:marBottom w:val="73"/>
      <w:divBdr>
        <w:top w:val="none" w:sz="0" w:space="0" w:color="auto"/>
        <w:left w:val="none" w:sz="0" w:space="0" w:color="auto"/>
        <w:bottom w:val="none" w:sz="0" w:space="0" w:color="auto"/>
        <w:right w:val="none" w:sz="0" w:space="0" w:color="auto"/>
      </w:divBdr>
      <w:divsChild>
        <w:div w:id="2003269285">
          <w:marLeft w:val="0"/>
          <w:marRight w:val="0"/>
          <w:marTop w:val="240"/>
          <w:marBottom w:val="0"/>
          <w:divBdr>
            <w:top w:val="none" w:sz="0" w:space="0" w:color="auto"/>
            <w:left w:val="none" w:sz="0" w:space="0" w:color="auto"/>
            <w:bottom w:val="none" w:sz="0" w:space="0" w:color="auto"/>
            <w:right w:val="none" w:sz="0" w:space="0" w:color="auto"/>
          </w:divBdr>
        </w:div>
      </w:divsChild>
    </w:div>
    <w:div w:id="1500535742">
      <w:marLeft w:val="0"/>
      <w:marRight w:val="0"/>
      <w:marTop w:val="0"/>
      <w:marBottom w:val="0"/>
      <w:divBdr>
        <w:top w:val="none" w:sz="0" w:space="0" w:color="auto"/>
        <w:left w:val="none" w:sz="0" w:space="0" w:color="auto"/>
        <w:bottom w:val="none" w:sz="0" w:space="0" w:color="auto"/>
        <w:right w:val="none" w:sz="0" w:space="0" w:color="auto"/>
      </w:divBdr>
    </w:div>
    <w:div w:id="1622610121">
      <w:marLeft w:val="0"/>
      <w:marRight w:val="0"/>
      <w:marTop w:val="0"/>
      <w:marBottom w:val="0"/>
      <w:divBdr>
        <w:top w:val="none" w:sz="0" w:space="0" w:color="auto"/>
        <w:left w:val="none" w:sz="0" w:space="0" w:color="auto"/>
        <w:bottom w:val="none" w:sz="0" w:space="0" w:color="auto"/>
        <w:right w:val="none" w:sz="0" w:space="0" w:color="auto"/>
      </w:divBdr>
      <w:divsChild>
        <w:div w:id="1137723028">
          <w:marLeft w:val="0"/>
          <w:marRight w:val="0"/>
          <w:marTop w:val="0"/>
          <w:marBottom w:val="0"/>
          <w:divBdr>
            <w:top w:val="none" w:sz="0" w:space="0" w:color="auto"/>
            <w:left w:val="none" w:sz="0" w:space="0" w:color="auto"/>
            <w:bottom w:val="none" w:sz="0" w:space="0" w:color="auto"/>
            <w:right w:val="none" w:sz="0" w:space="0" w:color="auto"/>
          </w:divBdr>
        </w:div>
        <w:div w:id="1612544711">
          <w:marLeft w:val="0"/>
          <w:marRight w:val="0"/>
          <w:marTop w:val="0"/>
          <w:marBottom w:val="0"/>
          <w:divBdr>
            <w:top w:val="single" w:sz="12" w:space="0" w:color="8CC4C3"/>
            <w:left w:val="single" w:sz="12" w:space="0" w:color="8CC4C3"/>
            <w:bottom w:val="single" w:sz="12" w:space="0" w:color="8CC4C3"/>
            <w:right w:val="single" w:sz="12" w:space="0" w:color="8CC4C3"/>
          </w:divBdr>
          <w:divsChild>
            <w:div w:id="424496168">
              <w:marLeft w:val="0"/>
              <w:marRight w:val="0"/>
              <w:marTop w:val="0"/>
              <w:marBottom w:val="0"/>
              <w:divBdr>
                <w:top w:val="none" w:sz="0" w:space="0" w:color="auto"/>
                <w:left w:val="none" w:sz="0" w:space="0" w:color="auto"/>
                <w:bottom w:val="none" w:sz="0" w:space="0" w:color="auto"/>
                <w:right w:val="none" w:sz="0" w:space="0" w:color="auto"/>
              </w:divBdr>
            </w:div>
            <w:div w:id="669603800">
              <w:marLeft w:val="0"/>
              <w:marRight w:val="0"/>
              <w:marTop w:val="0"/>
              <w:marBottom w:val="0"/>
              <w:divBdr>
                <w:top w:val="none" w:sz="0" w:space="0" w:color="auto"/>
                <w:left w:val="none" w:sz="0" w:space="0" w:color="auto"/>
                <w:bottom w:val="none" w:sz="0" w:space="0" w:color="auto"/>
                <w:right w:val="none" w:sz="0" w:space="0" w:color="auto"/>
              </w:divBdr>
            </w:div>
            <w:div w:id="772670042">
              <w:marLeft w:val="0"/>
              <w:marRight w:val="0"/>
              <w:marTop w:val="0"/>
              <w:marBottom w:val="0"/>
              <w:divBdr>
                <w:top w:val="none" w:sz="0" w:space="0" w:color="auto"/>
                <w:left w:val="none" w:sz="0" w:space="0" w:color="auto"/>
                <w:bottom w:val="none" w:sz="0" w:space="0" w:color="auto"/>
                <w:right w:val="none" w:sz="0" w:space="0" w:color="auto"/>
              </w:divBdr>
            </w:div>
            <w:div w:id="1301570209">
              <w:marLeft w:val="0"/>
              <w:marRight w:val="0"/>
              <w:marTop w:val="0"/>
              <w:marBottom w:val="0"/>
              <w:divBdr>
                <w:top w:val="none" w:sz="0" w:space="0" w:color="auto"/>
                <w:left w:val="none" w:sz="0" w:space="0" w:color="auto"/>
                <w:bottom w:val="none" w:sz="0" w:space="0" w:color="auto"/>
                <w:right w:val="none" w:sz="0" w:space="0" w:color="auto"/>
              </w:divBdr>
            </w:div>
            <w:div w:id="13698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8647">
      <w:bodyDiv w:val="1"/>
      <w:marLeft w:val="0"/>
      <w:marRight w:val="0"/>
      <w:marTop w:val="0"/>
      <w:marBottom w:val="0"/>
      <w:divBdr>
        <w:top w:val="none" w:sz="0" w:space="0" w:color="auto"/>
        <w:left w:val="none" w:sz="0" w:space="0" w:color="auto"/>
        <w:bottom w:val="none" w:sz="0" w:space="0" w:color="auto"/>
        <w:right w:val="none" w:sz="0" w:space="0" w:color="auto"/>
      </w:divBdr>
    </w:div>
    <w:div w:id="2032611894">
      <w:marLeft w:val="0"/>
      <w:marRight w:val="0"/>
      <w:marTop w:val="0"/>
      <w:marBottom w:val="0"/>
      <w:divBdr>
        <w:top w:val="single" w:sz="6" w:space="1" w:color="A7D6CE"/>
        <w:left w:val="single" w:sz="6" w:space="1" w:color="A7D6CE"/>
        <w:bottom w:val="single" w:sz="6" w:space="1" w:color="A7D6CE"/>
        <w:right w:val="single" w:sz="6" w:space="1" w:color="A7D6CE"/>
      </w:divBdr>
    </w:div>
    <w:div w:id="20466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nais.lv/naiser/esdoc.cfm?esid=32008R0800" TargetMode="External"/><Relationship Id="rId18" Type="http://schemas.openxmlformats.org/officeDocument/2006/relationships/hyperlink" Target="http://pro.nais.lv/naiser/esdoc.cfm?esid=32008R0800" TargetMode="External"/><Relationship Id="rId26" Type="http://schemas.openxmlformats.org/officeDocument/2006/relationships/hyperlink" Target="http://pro.nais.lv/naiser/esdoc.cfm?esid=31999R1260" TargetMode="External"/><Relationship Id="rId39" Type="http://schemas.openxmlformats.org/officeDocument/2006/relationships/hyperlink" Target="http://www.likumi.lv/doc.php?id=238461" TargetMode="External"/><Relationship Id="rId3" Type="http://schemas.openxmlformats.org/officeDocument/2006/relationships/customXml" Target="../customXml/item3.xml"/><Relationship Id="rId21" Type="http://schemas.openxmlformats.org/officeDocument/2006/relationships/hyperlink" Target="http://pro.nais.lv/naiser/esdoc.cfm?esid=32006R1083" TargetMode="External"/><Relationship Id="rId34" Type="http://schemas.openxmlformats.org/officeDocument/2006/relationships/hyperlink" Target="http://pro.nais.lv/naiser/text.cfm?Ref=0101032009070700752&amp;Req=0101032009070700752&amp;Key=0103012005041432804&amp;Hash=" TargetMode="External"/><Relationship Id="rId42" Type="http://schemas.openxmlformats.org/officeDocument/2006/relationships/hyperlink" Target="http://www.likumi.lv/doc.php?id=238461"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pro.nais.lv/naiser/esdoc.cfm?esid=32008R0800" TargetMode="External"/><Relationship Id="rId25" Type="http://schemas.openxmlformats.org/officeDocument/2006/relationships/hyperlink" Target="http://pro.nais.lv/naiser/esdoc.cfm?esid=32006R1083" TargetMode="External"/><Relationship Id="rId33" Type="http://schemas.openxmlformats.org/officeDocument/2006/relationships/hyperlink" Target="http://www.izm.gov.lv" TargetMode="External"/><Relationship Id="rId38" Type="http://schemas.openxmlformats.org/officeDocument/2006/relationships/hyperlink" Target="http://www.likumi.lv/doc.php?id=228665" TargetMode="External"/><Relationship Id="rId46" Type="http://schemas.openxmlformats.org/officeDocument/2006/relationships/hyperlink" Target="mailto:inta.svirksta@izm.gov.lv" TargetMode="External"/><Relationship Id="rId2" Type="http://schemas.openxmlformats.org/officeDocument/2006/relationships/customXml" Target="../customXml/item2.xml"/><Relationship Id="rId16" Type="http://schemas.openxmlformats.org/officeDocument/2006/relationships/hyperlink" Target="http://pro.nais.lv/naiser/esdoc.cfm?esid=32008R0800" TargetMode="External"/><Relationship Id="rId20" Type="http://schemas.openxmlformats.org/officeDocument/2006/relationships/hyperlink" Target="http://pro.nais.lv/naiser/esdoc.cfm?esid=32008R0800" TargetMode="External"/><Relationship Id="rId29" Type="http://schemas.openxmlformats.org/officeDocument/2006/relationships/hyperlink" Target="http://pro.nais.lv/naiser/esdoc.cfm?esid=32006R1998" TargetMode="External"/><Relationship Id="rId41" Type="http://schemas.openxmlformats.org/officeDocument/2006/relationships/hyperlink" Target="http://www.likumi.lv/doc.php?id=23846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ro.nais.lv/naiser/text.cfm?Ref=0101032009070700752&amp;Req=0101032009070700752&amp;Key=0103012007021532768&amp;Hash=" TargetMode="External"/><Relationship Id="rId32" Type="http://schemas.openxmlformats.org/officeDocument/2006/relationships/hyperlink" Target="http://pro.nais.lv/naiser/esdoc.cfm?esid=32008R0800" TargetMode="External"/><Relationship Id="rId37" Type="http://schemas.openxmlformats.org/officeDocument/2006/relationships/hyperlink" Target="http://pro.nais.lv/naiser/text.cfm?Ref=0101032009070700752&amp;Req=0101032009070700752&amp;Key=0101032005062800473&amp;Hash=" TargetMode="External"/><Relationship Id="rId40" Type="http://schemas.openxmlformats.org/officeDocument/2006/relationships/hyperlink" Target="http://www.likumi.lv/doc.php?id=238461" TargetMode="External"/><Relationship Id="rId45" Type="http://schemas.openxmlformats.org/officeDocument/2006/relationships/hyperlink" Target="http://eur-lex.europa.eu/LexUriServ/LexUriServ.do?uri=CONSLEG:2002R1606:20080410:LV:HTML" TargetMode="External"/><Relationship Id="rId5" Type="http://schemas.openxmlformats.org/officeDocument/2006/relationships/customXml" Target="../customXml/item5.xml"/><Relationship Id="rId15" Type="http://schemas.openxmlformats.org/officeDocument/2006/relationships/hyperlink" Target="http://vesture.eu/index.php/Metode" TargetMode="External"/><Relationship Id="rId23" Type="http://schemas.openxmlformats.org/officeDocument/2006/relationships/hyperlink" Target="http://pro.nais.lv/naiser/esdoc.cfm?esid=32006R1083" TargetMode="External"/><Relationship Id="rId28" Type="http://schemas.openxmlformats.org/officeDocument/2006/relationships/hyperlink" Target="http://pro.nais.lv/naiser/esdoc.cfm?esid=32008R0800" TargetMode="External"/><Relationship Id="rId36" Type="http://schemas.openxmlformats.org/officeDocument/2006/relationships/hyperlink" Target="http://pro.nais.lv/naiser/text.cfm?Ref=0101032009070700752&amp;Req=0101032009070700752&amp;Key=0101032000082200291&amp;Hash=" TargetMode="External"/><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pro.nais.lv/naiser/esdoc.cfm?esid=32008R0800" TargetMode="External"/><Relationship Id="rId31" Type="http://schemas.openxmlformats.org/officeDocument/2006/relationships/hyperlink" Target="http://pro.nais.lv/naiser/esdoc.cfm?esid=32008R0800" TargetMode="External"/><Relationship Id="rId44" Type="http://schemas.openxmlformats.org/officeDocument/2006/relationships/hyperlink" Target="http://eur-lex.europa.eu/LexUriServ/LexUriServ.do?uri=CONSLEG:2008R1126:20081221:LV: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ro.nais.lv/naiser/esdoc.cfm?esid=32008R0800" TargetMode="External"/><Relationship Id="rId22" Type="http://schemas.openxmlformats.org/officeDocument/2006/relationships/hyperlink" Target="http://pro.nais.lv/naiser/esdoc.cfm?esid=31999R1260" TargetMode="External"/><Relationship Id="rId27" Type="http://schemas.openxmlformats.org/officeDocument/2006/relationships/hyperlink" Target="http://pro.nais.lv/naiser/text.cfm?Ref=0101032009070700752&amp;Req=0101032009070700752&amp;Key=0101032009030300210&amp;Hash=" TargetMode="External"/><Relationship Id="rId30" Type="http://schemas.openxmlformats.org/officeDocument/2006/relationships/hyperlink" Target="http://pro.nais.lv/naiser/text.cfm?Ref=0101032009070700752&amp;Req=0101032009070700752&amp;Key=0103012001062032772&amp;Hash=" TargetMode="External"/><Relationship Id="rId35" Type="http://schemas.openxmlformats.org/officeDocument/2006/relationships/hyperlink" Target="http://pro.nais.lv/naiser/text.cfm?Ref=0101032009070700752&amp;Req=0101032009070700752&amp;Key=0101032008112500964&amp;Hash=" TargetMode="External"/><Relationship Id="rId43" Type="http://schemas.openxmlformats.org/officeDocument/2006/relationships/hyperlink" Target="http://www.likumi.lv/doc.php?id=238461" TargetMode="External"/><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C7AC6-5ED4-40C0-9F4C-6C71A3406E5A}">
  <ds:schemaRefs>
    <ds:schemaRef ds:uri="http://schemas.openxmlformats.org/officeDocument/2006/bibliography"/>
  </ds:schemaRefs>
</ds:datastoreItem>
</file>

<file path=customXml/itemProps2.xml><?xml version="1.0" encoding="utf-8"?>
<ds:datastoreItem xmlns:ds="http://schemas.openxmlformats.org/officeDocument/2006/customXml" ds:itemID="{ED7CE39E-E64F-4B77-BD61-83A0EFD34EA4}">
  <ds:schemaRefs>
    <ds:schemaRef ds:uri="http://schemas.openxmlformats.org/officeDocument/2006/bibliography"/>
  </ds:schemaRefs>
</ds:datastoreItem>
</file>

<file path=customXml/itemProps3.xml><?xml version="1.0" encoding="utf-8"?>
<ds:datastoreItem xmlns:ds="http://schemas.openxmlformats.org/officeDocument/2006/customXml" ds:itemID="{6A464812-4DBA-4B11-8922-4D8C42FDF153}">
  <ds:schemaRefs>
    <ds:schemaRef ds:uri="http://schemas.openxmlformats.org/officeDocument/2006/bibliography"/>
  </ds:schemaRefs>
</ds:datastoreItem>
</file>

<file path=customXml/itemProps4.xml><?xml version="1.0" encoding="utf-8"?>
<ds:datastoreItem xmlns:ds="http://schemas.openxmlformats.org/officeDocument/2006/customXml" ds:itemID="{34A16CBD-2334-4C5F-AA2B-ECE5541F9B10}">
  <ds:schemaRefs>
    <ds:schemaRef ds:uri="http://schemas.openxmlformats.org/officeDocument/2006/bibliography"/>
  </ds:schemaRefs>
</ds:datastoreItem>
</file>

<file path=customXml/itemProps5.xml><?xml version="1.0" encoding="utf-8"?>
<ds:datastoreItem xmlns:ds="http://schemas.openxmlformats.org/officeDocument/2006/customXml" ds:itemID="{34983BF9-FCD7-4141-81FD-A6B5E408E540}">
  <ds:schemaRefs>
    <ds:schemaRef ds:uri="http://schemas.openxmlformats.org/officeDocument/2006/bibliography"/>
  </ds:schemaRefs>
</ds:datastoreItem>
</file>

<file path=customXml/itemProps6.xml><?xml version="1.0" encoding="utf-8"?>
<ds:datastoreItem xmlns:ds="http://schemas.openxmlformats.org/officeDocument/2006/customXml" ds:itemID="{C8DFF359-E747-40C6-B5BC-517C1275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26</Pages>
  <Words>56770</Words>
  <Characters>32360</Characters>
  <Application>Microsoft Office Word</Application>
  <DocSecurity>0</DocSecurity>
  <Lines>269</Lines>
  <Paragraphs>177</Paragraphs>
  <ScaleCrop>false</ScaleCrop>
  <HeadingPairs>
    <vt:vector size="2" baseType="variant">
      <vt:variant>
        <vt:lpstr>Title</vt:lpstr>
      </vt:variant>
      <vt:variant>
        <vt:i4>1</vt:i4>
      </vt:variant>
    </vt:vector>
  </HeadingPairs>
  <TitlesOfParts>
    <vt:vector size="1" baseType="lpstr">
      <vt:lpstr>Ministru kabineta noteikumu projekts "Noteikumi par darbības programmas "Uzņēmējdarbība un inovācijas" papildinājuma 2.1.1.1.aktivitātes "Atbalsts zinātnei un pētniecībai" otro projektu iesniegumu atlases kārtu"</vt:lpstr>
    </vt:vector>
  </TitlesOfParts>
  <Company>IZM</Company>
  <LinksUpToDate>false</LinksUpToDate>
  <CharactersWithSpaces>88953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darbības programmas "Uzņēmējdarbība un inovācijas" papildinājuma 2.1.1.1.aktivitātes "Atbalsts zinātnei un pētniecībai" otro projektu iesniegumu atlases kārtu"</dc:title>
  <dc:subject>Ministru kabineta noteikumu projekts</dc:subject>
  <dc:creator>isvirksta</dc:creator>
  <cp:lastModifiedBy>eusare</cp:lastModifiedBy>
  <cp:revision>47</cp:revision>
  <cp:lastPrinted>2012-12-12T07:39:00Z</cp:lastPrinted>
  <dcterms:created xsi:type="dcterms:W3CDTF">2012-12-07T13:08:00Z</dcterms:created>
  <dcterms:modified xsi:type="dcterms:W3CDTF">2012-12-17T13:42:00Z</dcterms:modified>
</cp:coreProperties>
</file>