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AC" w:rsidRPr="008A0469" w:rsidRDefault="00E939AC" w:rsidP="00D24B24">
      <w:pPr>
        <w:spacing w:after="0"/>
        <w:jc w:val="right"/>
        <w:rPr>
          <w:rFonts w:ascii="Times New Roman" w:hAnsi="Times New Roman" w:cs="Times New Roman"/>
          <w:i/>
          <w:iCs/>
          <w:sz w:val="28"/>
          <w:szCs w:val="28"/>
        </w:rPr>
      </w:pPr>
      <w:r w:rsidRPr="008A0469">
        <w:rPr>
          <w:rFonts w:ascii="Times New Roman" w:hAnsi="Times New Roman" w:cs="Times New Roman"/>
          <w:i/>
          <w:iCs/>
          <w:sz w:val="28"/>
          <w:szCs w:val="28"/>
        </w:rPr>
        <w:t>Projekts</w:t>
      </w:r>
    </w:p>
    <w:p w:rsidR="00E939AC" w:rsidRPr="00D3452C" w:rsidRDefault="00E939AC" w:rsidP="00D24B24">
      <w:pPr>
        <w:spacing w:after="0"/>
        <w:ind w:right="-109"/>
        <w:jc w:val="both"/>
        <w:rPr>
          <w:rFonts w:ascii="Times New Roman" w:hAnsi="Times New Roman" w:cs="Times New Roman"/>
          <w:sz w:val="28"/>
          <w:szCs w:val="28"/>
        </w:rPr>
      </w:pPr>
    </w:p>
    <w:p w:rsidR="00E939AC" w:rsidRDefault="00E939AC" w:rsidP="00D24B24">
      <w:pPr>
        <w:spacing w:after="0"/>
        <w:ind w:right="-109"/>
        <w:jc w:val="center"/>
        <w:rPr>
          <w:rFonts w:ascii="Times New Roman" w:hAnsi="Times New Roman" w:cs="Times New Roman"/>
          <w:sz w:val="28"/>
          <w:szCs w:val="28"/>
        </w:rPr>
      </w:pPr>
      <w:r w:rsidRPr="00D3452C">
        <w:rPr>
          <w:rFonts w:ascii="Times New Roman" w:hAnsi="Times New Roman" w:cs="Times New Roman"/>
          <w:sz w:val="28"/>
          <w:szCs w:val="28"/>
        </w:rPr>
        <w:t>LATVIJAS REPUBLIKAS MINISTRU KABINETA SĒDES PROTOKOLLĒMUMS</w:t>
      </w:r>
    </w:p>
    <w:p w:rsidR="00E939AC" w:rsidRPr="00D3452C" w:rsidRDefault="00E939AC" w:rsidP="00D24B24">
      <w:pPr>
        <w:spacing w:after="0"/>
        <w:ind w:right="-109"/>
        <w:jc w:val="center"/>
        <w:rPr>
          <w:rFonts w:ascii="Times New Roman" w:hAnsi="Times New Roman" w:cs="Times New Roman"/>
          <w:sz w:val="28"/>
          <w:szCs w:val="28"/>
        </w:rPr>
      </w:pPr>
    </w:p>
    <w:p w:rsidR="00E939AC" w:rsidRDefault="00E939AC" w:rsidP="00D24B24">
      <w:pPr>
        <w:spacing w:after="0"/>
        <w:ind w:right="-109"/>
        <w:rPr>
          <w:rFonts w:ascii="Times New Roman" w:hAnsi="Times New Roman" w:cs="Times New Roman"/>
          <w:sz w:val="28"/>
          <w:szCs w:val="28"/>
        </w:rPr>
      </w:pPr>
      <w:r w:rsidRPr="00D3452C">
        <w:rPr>
          <w:rFonts w:ascii="Times New Roman" w:hAnsi="Times New Roman" w:cs="Times New Roman"/>
          <w:sz w:val="28"/>
          <w:szCs w:val="28"/>
        </w:rPr>
        <w:t xml:space="preserve">Rīgā </w:t>
      </w:r>
      <w:r w:rsidRPr="00D3452C">
        <w:rPr>
          <w:rFonts w:ascii="Times New Roman" w:hAnsi="Times New Roman" w:cs="Times New Roman"/>
          <w:sz w:val="28"/>
          <w:szCs w:val="28"/>
        </w:rPr>
        <w:tab/>
      </w:r>
      <w:r w:rsidRPr="00D3452C">
        <w:rPr>
          <w:rFonts w:ascii="Times New Roman" w:hAnsi="Times New Roman" w:cs="Times New Roman"/>
          <w:sz w:val="28"/>
          <w:szCs w:val="28"/>
        </w:rPr>
        <w:tab/>
      </w:r>
      <w:r w:rsidRPr="00D3452C">
        <w:rPr>
          <w:rFonts w:ascii="Times New Roman" w:hAnsi="Times New Roman" w:cs="Times New Roman"/>
          <w:sz w:val="28"/>
          <w:szCs w:val="28"/>
        </w:rPr>
        <w:tab/>
      </w:r>
      <w:r w:rsidRPr="00D3452C">
        <w:rPr>
          <w:rFonts w:ascii="Times New Roman" w:hAnsi="Times New Roman" w:cs="Times New Roman"/>
          <w:sz w:val="28"/>
          <w:szCs w:val="28"/>
        </w:rPr>
        <w:tab/>
      </w:r>
      <w:r w:rsidRPr="00D3452C">
        <w:rPr>
          <w:rFonts w:ascii="Times New Roman" w:hAnsi="Times New Roman" w:cs="Times New Roman"/>
          <w:sz w:val="28"/>
          <w:szCs w:val="28"/>
        </w:rPr>
        <w:tab/>
        <w:t xml:space="preserve">         </w:t>
      </w:r>
      <w:r>
        <w:rPr>
          <w:rFonts w:ascii="Times New Roman" w:hAnsi="Times New Roman" w:cs="Times New Roman"/>
          <w:sz w:val="28"/>
          <w:szCs w:val="28"/>
        </w:rPr>
        <w:tab/>
        <w:t xml:space="preserve"> Nr.</w:t>
      </w:r>
      <w:r>
        <w:rPr>
          <w:rFonts w:ascii="Times New Roman" w:hAnsi="Times New Roman" w:cs="Times New Roman"/>
          <w:sz w:val="28"/>
          <w:szCs w:val="28"/>
        </w:rPr>
        <w:tab/>
      </w:r>
      <w:r>
        <w:rPr>
          <w:rFonts w:ascii="Times New Roman" w:hAnsi="Times New Roman" w:cs="Times New Roman"/>
          <w:sz w:val="28"/>
          <w:szCs w:val="28"/>
        </w:rPr>
        <w:tab/>
        <w:t xml:space="preserve">        </w:t>
      </w:r>
      <w:r w:rsidRPr="00D3452C">
        <w:rPr>
          <w:rFonts w:ascii="Times New Roman" w:hAnsi="Times New Roman" w:cs="Times New Roman"/>
          <w:sz w:val="28"/>
          <w:szCs w:val="28"/>
        </w:rPr>
        <w:t>20</w:t>
      </w:r>
      <w:r>
        <w:rPr>
          <w:rFonts w:ascii="Times New Roman" w:hAnsi="Times New Roman" w:cs="Times New Roman"/>
          <w:sz w:val="28"/>
          <w:szCs w:val="28"/>
        </w:rPr>
        <w:t>13</w:t>
      </w:r>
      <w:r w:rsidRPr="00D3452C">
        <w:rPr>
          <w:rFonts w:ascii="Times New Roman" w:hAnsi="Times New Roman" w:cs="Times New Roman"/>
          <w:sz w:val="28"/>
          <w:szCs w:val="28"/>
        </w:rPr>
        <w:t xml:space="preserve">.gada </w:t>
      </w:r>
      <w:r>
        <w:rPr>
          <w:rFonts w:ascii="Times New Roman" w:hAnsi="Times New Roman" w:cs="Times New Roman"/>
          <w:sz w:val="28"/>
          <w:szCs w:val="28"/>
        </w:rPr>
        <w:t>____._______</w:t>
      </w:r>
    </w:p>
    <w:p w:rsidR="00E939AC" w:rsidRPr="00D3452C" w:rsidRDefault="00E939AC" w:rsidP="00D24B24">
      <w:pPr>
        <w:spacing w:after="0"/>
        <w:ind w:right="-109"/>
        <w:rPr>
          <w:rFonts w:ascii="Times New Roman" w:hAnsi="Times New Roman" w:cs="Times New Roman"/>
          <w:sz w:val="28"/>
          <w:szCs w:val="28"/>
        </w:rPr>
      </w:pPr>
    </w:p>
    <w:p w:rsidR="00E939AC" w:rsidRPr="00094C9D" w:rsidRDefault="00E939AC" w:rsidP="00D24B24">
      <w:pPr>
        <w:spacing w:after="0"/>
        <w:ind w:left="3600" w:firstLine="720"/>
        <w:rPr>
          <w:rFonts w:ascii="Times New Roman" w:hAnsi="Times New Roman" w:cs="Times New Roman"/>
          <w:sz w:val="28"/>
          <w:szCs w:val="28"/>
        </w:rPr>
      </w:pPr>
      <w:r w:rsidRPr="00094C9D">
        <w:rPr>
          <w:rFonts w:ascii="Times New Roman" w:hAnsi="Times New Roman" w:cs="Times New Roman"/>
          <w:sz w:val="28"/>
          <w:szCs w:val="28"/>
        </w:rPr>
        <w:t>.§</w:t>
      </w:r>
    </w:p>
    <w:p w:rsidR="00E939AC" w:rsidRDefault="00E939AC" w:rsidP="00D24B24">
      <w:pPr>
        <w:spacing w:after="0" w:line="240" w:lineRule="auto"/>
        <w:ind w:left="3600" w:firstLine="720"/>
        <w:rPr>
          <w:rFonts w:ascii="Times New Roman" w:hAnsi="Times New Roman" w:cs="Times New Roman"/>
          <w:b/>
          <w:bCs/>
          <w:sz w:val="28"/>
          <w:szCs w:val="28"/>
        </w:rPr>
      </w:pPr>
    </w:p>
    <w:p w:rsidR="00E939AC" w:rsidRPr="002F1A49" w:rsidRDefault="00E939AC" w:rsidP="002B52B5">
      <w:pPr>
        <w:pStyle w:val="naislab"/>
        <w:spacing w:before="0" w:beforeAutospacing="0" w:after="0" w:afterAutospacing="0"/>
        <w:jc w:val="center"/>
        <w:rPr>
          <w:b/>
          <w:bCs/>
          <w:sz w:val="28"/>
          <w:szCs w:val="28"/>
        </w:rPr>
      </w:pPr>
      <w:r w:rsidRPr="002F1A49">
        <w:rPr>
          <w:b/>
          <w:bCs/>
          <w:sz w:val="28"/>
          <w:szCs w:val="28"/>
        </w:rPr>
        <w:t>Par noteikumu projektu „</w:t>
      </w:r>
      <w:r w:rsidRPr="002F1A49">
        <w:rPr>
          <w:rStyle w:val="Strong"/>
          <w:sz w:val="28"/>
          <w:szCs w:val="28"/>
        </w:rPr>
        <w:t xml:space="preserve">Grozījumi Ministru kabineta 2009.gada 22.decembra </w:t>
      </w:r>
      <w:r w:rsidRPr="002F1A49">
        <w:rPr>
          <w:b/>
          <w:bCs/>
          <w:sz w:val="28"/>
          <w:szCs w:val="28"/>
        </w:rPr>
        <w:t>noteikum</w:t>
      </w:r>
      <w:r>
        <w:rPr>
          <w:b/>
          <w:bCs/>
          <w:sz w:val="28"/>
          <w:szCs w:val="28"/>
        </w:rPr>
        <w:t>o</w:t>
      </w:r>
      <w:r w:rsidRPr="002F1A49">
        <w:rPr>
          <w:b/>
          <w:bCs/>
          <w:sz w:val="28"/>
          <w:szCs w:val="28"/>
        </w:rPr>
        <w:t xml:space="preserve">s </w:t>
      </w:r>
      <w:r w:rsidRPr="002F1A49">
        <w:rPr>
          <w:rStyle w:val="Strong"/>
          <w:sz w:val="28"/>
          <w:szCs w:val="28"/>
        </w:rPr>
        <w:t>Nr.1616 „</w:t>
      </w:r>
      <w:r w:rsidRPr="002F1A49">
        <w:rPr>
          <w:b/>
          <w:bCs/>
          <w:sz w:val="28"/>
          <w:szCs w:val="28"/>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p>
    <w:p w:rsidR="00E939AC" w:rsidRPr="008D42DC" w:rsidRDefault="00E939AC" w:rsidP="002B52B5">
      <w:pPr>
        <w:pStyle w:val="NormalWeb"/>
        <w:spacing w:before="0" w:beforeAutospacing="0" w:after="0" w:afterAutospacing="0"/>
        <w:jc w:val="center"/>
        <w:rPr>
          <w:b/>
          <w:bCs/>
          <w:sz w:val="28"/>
          <w:szCs w:val="28"/>
        </w:rPr>
      </w:pPr>
      <w:r w:rsidRPr="006262D7">
        <w:rPr>
          <w:b/>
          <w:bCs/>
          <w:color w:val="2A2A2A"/>
          <w:sz w:val="28"/>
          <w:szCs w:val="28"/>
        </w:rPr>
        <w:t xml:space="preserve"> </w:t>
      </w:r>
      <w:r w:rsidRPr="008D42DC">
        <w:rPr>
          <w:b/>
          <w:bCs/>
          <w:sz w:val="28"/>
          <w:szCs w:val="28"/>
        </w:rPr>
        <w:t>________________________________________________________________</w:t>
      </w:r>
    </w:p>
    <w:p w:rsidR="00E939AC" w:rsidRDefault="00E939AC" w:rsidP="002B52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939AC" w:rsidRPr="00092899" w:rsidRDefault="00E939AC" w:rsidP="002B52B5">
      <w:pPr>
        <w:spacing w:after="0" w:line="240" w:lineRule="auto"/>
        <w:jc w:val="both"/>
        <w:rPr>
          <w:rFonts w:ascii="Times New Roman" w:hAnsi="Times New Roman" w:cs="Times New Roman"/>
          <w:sz w:val="28"/>
          <w:szCs w:val="28"/>
        </w:rPr>
      </w:pPr>
    </w:p>
    <w:p w:rsidR="00E939AC" w:rsidRDefault="00E939AC">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Pieņemt iesniegto noteikumu projektu.</w:t>
      </w:r>
    </w:p>
    <w:p w:rsidR="002A0FCA" w:rsidRPr="00EB7311" w:rsidRDefault="002A0FCA" w:rsidP="002A0FCA">
      <w:pPr>
        <w:pStyle w:val="ListParagraph"/>
        <w:tabs>
          <w:tab w:val="left" w:pos="993"/>
        </w:tabs>
        <w:spacing w:after="0" w:line="240" w:lineRule="auto"/>
        <w:ind w:left="567"/>
        <w:jc w:val="both"/>
        <w:rPr>
          <w:rFonts w:ascii="Times New Roman" w:hAnsi="Times New Roman" w:cs="Times New Roman"/>
          <w:sz w:val="28"/>
          <w:szCs w:val="28"/>
        </w:rPr>
      </w:pPr>
    </w:p>
    <w:p w:rsidR="002A0FCA" w:rsidRPr="00EB7311" w:rsidRDefault="002A0FCA" w:rsidP="002A0FCA">
      <w:pPr>
        <w:pStyle w:val="ListParagraph"/>
        <w:spacing w:after="0" w:line="240" w:lineRule="auto"/>
        <w:ind w:left="0" w:firstLine="709"/>
        <w:jc w:val="both"/>
        <w:rPr>
          <w:rFonts w:ascii="Times New Roman" w:hAnsi="Times New Roman" w:cs="Times New Roman"/>
          <w:sz w:val="28"/>
          <w:szCs w:val="28"/>
        </w:rPr>
      </w:pPr>
      <w:r w:rsidRPr="00EB7311">
        <w:rPr>
          <w:rFonts w:ascii="Times New Roman" w:hAnsi="Times New Roman" w:cs="Times New Roman"/>
          <w:sz w:val="28"/>
          <w:szCs w:val="28"/>
        </w:rPr>
        <w:t xml:space="preserve">2. Atbalstīt, </w:t>
      </w:r>
      <w:r w:rsidRPr="008750B4">
        <w:rPr>
          <w:rFonts w:ascii="Times New Roman" w:hAnsi="Times New Roman" w:cs="Times New Roman"/>
          <w:sz w:val="28"/>
          <w:szCs w:val="28"/>
        </w:rPr>
        <w:t>ka</w:t>
      </w:r>
      <w:r w:rsidR="00DA391A" w:rsidRPr="008750B4">
        <w:rPr>
          <w:rFonts w:ascii="Times New Roman" w:hAnsi="Times New Roman" w:cs="Times New Roman"/>
          <w:sz w:val="28"/>
          <w:szCs w:val="28"/>
        </w:rPr>
        <w:t xml:space="preserve"> noteikumos</w:t>
      </w:r>
      <w:r w:rsidRPr="008750B4">
        <w:rPr>
          <w:rFonts w:ascii="Times New Roman" w:hAnsi="Times New Roman" w:cs="Times New Roman"/>
          <w:sz w:val="28"/>
          <w:szCs w:val="28"/>
        </w:rPr>
        <w:t xml:space="preserve"> pedagoga</w:t>
      </w:r>
      <w:r w:rsidRPr="00EB7311">
        <w:rPr>
          <w:rFonts w:ascii="Times New Roman" w:hAnsi="Times New Roman" w:cs="Times New Roman"/>
          <w:sz w:val="28"/>
          <w:szCs w:val="28"/>
        </w:rPr>
        <w:t xml:space="preserve"> profesionālās darbības kvalitātes piemaksām finansējumu Izglītības un zinātnes ministrija aprēķina un sadala pašvaldībām, ņemot vērā:</w:t>
      </w:r>
    </w:p>
    <w:p w:rsidR="002A0FCA" w:rsidRPr="00EB7311" w:rsidRDefault="002A0FCA" w:rsidP="002A0FCA">
      <w:pPr>
        <w:pStyle w:val="ListParagraph"/>
        <w:spacing w:after="0" w:line="240" w:lineRule="auto"/>
        <w:ind w:left="0" w:firstLine="567"/>
        <w:jc w:val="both"/>
        <w:rPr>
          <w:rFonts w:ascii="Times New Roman" w:hAnsi="Times New Roman" w:cs="Times New Roman"/>
          <w:sz w:val="28"/>
          <w:szCs w:val="28"/>
        </w:rPr>
      </w:pPr>
      <w:r w:rsidRPr="00EB7311">
        <w:rPr>
          <w:rFonts w:ascii="Times New Roman" w:hAnsi="Times New Roman" w:cs="Times New Roman"/>
          <w:sz w:val="28"/>
          <w:szCs w:val="28"/>
        </w:rPr>
        <w:t xml:space="preserve">2.1. katrā pašvaldībā un izglītības programmā pedagogu, kuri Eiropas Sociālā fonda projekta „Pedagogu konkurētspējas veicināšana izglītības sistēmas optimizācijas apstākļos” ietvaros ir ieguvuši 3., 4. un 5.kvalitātes pakāpi, mēneša darba algas likmju skaitu attiecīgā gada 27.maijā (periodam no attiecīgā gada 1.septembra līdz 31.decembrim) un 1.septembrī (periodam no nākamā gada 1.janvāra līdz 31.augustam), ko pašvaldības vai izglītības iestādes ir iesniegušas attiecīgās nozares ministrijā līdz attiecīgā gada 31.maijam un 5.septembrim; </w:t>
      </w:r>
    </w:p>
    <w:p w:rsidR="002A0FCA" w:rsidRPr="00EB7311" w:rsidRDefault="002A0FCA" w:rsidP="002A0FCA">
      <w:pPr>
        <w:pStyle w:val="ListParagraph"/>
        <w:spacing w:after="0" w:line="240" w:lineRule="auto"/>
        <w:ind w:left="0" w:firstLine="567"/>
        <w:jc w:val="both"/>
        <w:rPr>
          <w:rFonts w:ascii="Times New Roman" w:hAnsi="Times New Roman" w:cs="Times New Roman"/>
          <w:sz w:val="28"/>
          <w:szCs w:val="28"/>
        </w:rPr>
      </w:pPr>
      <w:r w:rsidRPr="00EB7311">
        <w:rPr>
          <w:rFonts w:ascii="Times New Roman" w:hAnsi="Times New Roman" w:cs="Times New Roman"/>
          <w:sz w:val="28"/>
          <w:szCs w:val="28"/>
        </w:rPr>
        <w:t>2.2. zemāko mēneša darba algas likmi pedagogam ar darba stāžu lielāku par 10 gadiem;</w:t>
      </w:r>
    </w:p>
    <w:p w:rsidR="002A0FCA" w:rsidRPr="00EB7311" w:rsidRDefault="002A0FCA" w:rsidP="002A0FCA">
      <w:pPr>
        <w:pStyle w:val="ListParagraph"/>
        <w:spacing w:after="0" w:line="240" w:lineRule="auto"/>
        <w:ind w:left="0" w:firstLine="567"/>
        <w:jc w:val="both"/>
        <w:rPr>
          <w:rFonts w:ascii="Times New Roman" w:hAnsi="Times New Roman" w:cs="Times New Roman"/>
          <w:sz w:val="28"/>
          <w:szCs w:val="28"/>
        </w:rPr>
      </w:pPr>
      <w:r w:rsidRPr="00EB7311">
        <w:rPr>
          <w:rFonts w:ascii="Times New Roman" w:hAnsi="Times New Roman" w:cs="Times New Roman"/>
          <w:sz w:val="28"/>
          <w:szCs w:val="28"/>
        </w:rPr>
        <w:t>2.3. valsts sociālās apdrošināšanas obligātās iemaksas;</w:t>
      </w:r>
    </w:p>
    <w:p w:rsidR="002A0FCA" w:rsidRPr="00EB7311" w:rsidRDefault="002A0FCA" w:rsidP="002A0FCA">
      <w:pPr>
        <w:pStyle w:val="ListParagraph"/>
        <w:spacing w:after="0" w:line="240" w:lineRule="auto"/>
        <w:ind w:left="0" w:firstLine="567"/>
        <w:jc w:val="both"/>
        <w:rPr>
          <w:rFonts w:ascii="Times New Roman" w:hAnsi="Times New Roman" w:cs="Times New Roman"/>
          <w:sz w:val="28"/>
          <w:szCs w:val="28"/>
        </w:rPr>
      </w:pPr>
      <w:r w:rsidRPr="00EB7311">
        <w:rPr>
          <w:rFonts w:ascii="Times New Roman" w:hAnsi="Times New Roman" w:cs="Times New Roman"/>
          <w:sz w:val="28"/>
          <w:szCs w:val="28"/>
        </w:rPr>
        <w:t xml:space="preserve">2.4. pedagogu darba samaksas noteikumos noteikto kvalitātes piemaksas apmēru procentos. </w:t>
      </w:r>
    </w:p>
    <w:p w:rsidR="00E939AC" w:rsidRPr="00EB7311" w:rsidRDefault="00E939AC">
      <w:pPr>
        <w:spacing w:after="0" w:line="240" w:lineRule="auto"/>
        <w:ind w:firstLine="720"/>
        <w:jc w:val="both"/>
        <w:rPr>
          <w:rFonts w:ascii="Times New Roman" w:hAnsi="Times New Roman" w:cs="Times New Roman"/>
          <w:sz w:val="28"/>
          <w:szCs w:val="28"/>
        </w:rPr>
      </w:pPr>
    </w:p>
    <w:p w:rsidR="00E939AC" w:rsidRPr="00EB7311" w:rsidRDefault="00E939AC" w:rsidP="002A0FCA">
      <w:pPr>
        <w:spacing w:after="0" w:line="240" w:lineRule="auto"/>
        <w:ind w:firstLine="720"/>
        <w:jc w:val="both"/>
        <w:rPr>
          <w:rFonts w:ascii="Times New Roman" w:hAnsi="Times New Roman" w:cs="Times New Roman"/>
          <w:sz w:val="28"/>
          <w:szCs w:val="28"/>
        </w:rPr>
      </w:pPr>
      <w:r w:rsidRPr="00EB7311">
        <w:rPr>
          <w:rFonts w:ascii="Times New Roman" w:hAnsi="Times New Roman" w:cs="Times New Roman"/>
          <w:sz w:val="28"/>
          <w:szCs w:val="28"/>
        </w:rPr>
        <w:t xml:space="preserve">3. </w:t>
      </w:r>
      <w:r w:rsidR="002A0FCA" w:rsidRPr="00EB7311">
        <w:rPr>
          <w:rFonts w:ascii="Times New Roman" w:hAnsi="Times New Roman" w:cs="Times New Roman"/>
          <w:sz w:val="28"/>
          <w:szCs w:val="28"/>
        </w:rPr>
        <w:t xml:space="preserve">Atbalstīt, ka </w:t>
      </w:r>
      <w:r w:rsidRPr="00EB7311">
        <w:rPr>
          <w:rFonts w:ascii="Times New Roman" w:hAnsi="Times New Roman" w:cs="Times New Roman"/>
          <w:sz w:val="28"/>
          <w:szCs w:val="28"/>
        </w:rPr>
        <w:t xml:space="preserve">pedagoga profesionālās darbības kvalitātes piemaksām nepieciešamo finansējumu periodam no 2013.gada 1.septembra līdz 31.decembrim un no 2014.gada 1.janvāra līdz 31.augustam, ministrija aprēķina un sadala pašvaldībām, pamatojoties uz plānoto pakāpes ieguvušo pedagogu </w:t>
      </w:r>
      <w:r w:rsidRPr="00EB7311">
        <w:rPr>
          <w:rFonts w:ascii="Times New Roman" w:hAnsi="Times New Roman" w:cs="Times New Roman"/>
          <w:sz w:val="28"/>
          <w:szCs w:val="28"/>
        </w:rPr>
        <w:lastRenderedPageBreak/>
        <w:t xml:space="preserve">mēneša darba algas likmju skaitu 2013.gada 1.septembrī un </w:t>
      </w:r>
      <w:r w:rsidR="00E82066">
        <w:rPr>
          <w:rFonts w:ascii="Times New Roman" w:hAnsi="Times New Roman" w:cs="Times New Roman"/>
          <w:sz w:val="28"/>
          <w:szCs w:val="28"/>
        </w:rPr>
        <w:t xml:space="preserve">ņemot vērā </w:t>
      </w:r>
      <w:r w:rsidR="00E82066" w:rsidRPr="00EB7311">
        <w:rPr>
          <w:rFonts w:ascii="Times New Roman" w:hAnsi="Times New Roman" w:cs="Times New Roman"/>
          <w:sz w:val="28"/>
          <w:szCs w:val="28"/>
        </w:rPr>
        <w:t>zemāko mēneša darba algas likmi pedagogam ar darba stāžu lielāku par 10 gadiem</w:t>
      </w:r>
      <w:r w:rsidR="00E82066">
        <w:rPr>
          <w:rFonts w:ascii="Times New Roman" w:hAnsi="Times New Roman" w:cs="Times New Roman"/>
          <w:sz w:val="28"/>
          <w:szCs w:val="28"/>
        </w:rPr>
        <w:t>,</w:t>
      </w:r>
      <w:r w:rsidRPr="00EB7311">
        <w:rPr>
          <w:rFonts w:ascii="Times New Roman" w:hAnsi="Times New Roman" w:cs="Times New Roman"/>
          <w:sz w:val="28"/>
          <w:szCs w:val="28"/>
        </w:rPr>
        <w:t xml:space="preserve"> </w:t>
      </w:r>
      <w:r w:rsidR="00E82066" w:rsidRPr="00EB7311">
        <w:rPr>
          <w:rFonts w:ascii="Times New Roman" w:hAnsi="Times New Roman" w:cs="Times New Roman"/>
          <w:sz w:val="28"/>
          <w:szCs w:val="28"/>
        </w:rPr>
        <w:t>valsts sociālās apdrošināšanas obligātās iemaksas</w:t>
      </w:r>
      <w:r w:rsidRPr="00EB7311">
        <w:rPr>
          <w:rFonts w:ascii="Times New Roman" w:hAnsi="Times New Roman" w:cs="Times New Roman"/>
          <w:sz w:val="28"/>
          <w:szCs w:val="28"/>
        </w:rPr>
        <w:t xml:space="preserve"> un </w:t>
      </w:r>
      <w:r w:rsidR="00E82066" w:rsidRPr="00EB7311">
        <w:rPr>
          <w:rFonts w:ascii="Times New Roman" w:hAnsi="Times New Roman" w:cs="Times New Roman"/>
          <w:sz w:val="28"/>
          <w:szCs w:val="28"/>
        </w:rPr>
        <w:t>pedagogu darba samaksas noteikumos noteikto kvalitātes piemaksas apmēru procentos</w:t>
      </w:r>
      <w:r w:rsidR="0077650E" w:rsidRPr="00EB7311">
        <w:rPr>
          <w:rFonts w:ascii="Times New Roman" w:hAnsi="Times New Roman" w:cs="Times New Roman"/>
          <w:sz w:val="28"/>
          <w:szCs w:val="28"/>
        </w:rPr>
        <w:t>.</w:t>
      </w:r>
    </w:p>
    <w:p w:rsidR="00E939AC" w:rsidRPr="00EB7311" w:rsidRDefault="00E939AC">
      <w:pPr>
        <w:spacing w:after="0" w:line="240" w:lineRule="auto"/>
        <w:ind w:firstLine="720"/>
        <w:jc w:val="both"/>
        <w:rPr>
          <w:rFonts w:ascii="Times New Roman" w:hAnsi="Times New Roman" w:cs="Times New Roman"/>
          <w:sz w:val="28"/>
          <w:szCs w:val="28"/>
        </w:rPr>
      </w:pPr>
      <w:r w:rsidRPr="00EB7311">
        <w:rPr>
          <w:rFonts w:ascii="Times New Roman" w:hAnsi="Times New Roman" w:cs="Times New Roman"/>
          <w:sz w:val="28"/>
          <w:szCs w:val="28"/>
        </w:rPr>
        <w:t xml:space="preserve"> </w:t>
      </w:r>
    </w:p>
    <w:p w:rsidR="0077650E" w:rsidRPr="00EB7311" w:rsidRDefault="00EB7311" w:rsidP="0077650E">
      <w:pPr>
        <w:pStyle w:val="ListParagraph"/>
        <w:spacing w:after="0" w:line="240" w:lineRule="auto"/>
        <w:ind w:left="0" w:firstLine="720"/>
        <w:jc w:val="both"/>
        <w:rPr>
          <w:rFonts w:ascii="Times New Roman" w:hAnsi="Times New Roman" w:cs="Times New Roman"/>
          <w:sz w:val="28"/>
          <w:szCs w:val="28"/>
        </w:rPr>
      </w:pPr>
      <w:r w:rsidRPr="00EB7311">
        <w:rPr>
          <w:rFonts w:ascii="Times New Roman" w:hAnsi="Times New Roman" w:cs="Times New Roman"/>
          <w:sz w:val="28"/>
          <w:szCs w:val="28"/>
        </w:rPr>
        <w:t>4</w:t>
      </w:r>
      <w:r w:rsidR="0077650E" w:rsidRPr="00EB7311">
        <w:rPr>
          <w:rFonts w:ascii="Times New Roman" w:hAnsi="Times New Roman" w:cs="Times New Roman"/>
          <w:sz w:val="28"/>
          <w:szCs w:val="28"/>
        </w:rPr>
        <w:t xml:space="preserve">. Izglītības un zinātnes ministrijai precizēt noteikumu projektu atbilstīgi šī </w:t>
      </w:r>
      <w:proofErr w:type="spellStart"/>
      <w:r w:rsidR="0077650E" w:rsidRPr="00EB7311">
        <w:rPr>
          <w:rFonts w:ascii="Times New Roman" w:hAnsi="Times New Roman" w:cs="Times New Roman"/>
          <w:sz w:val="28"/>
          <w:szCs w:val="28"/>
        </w:rPr>
        <w:t>protokollēmuma</w:t>
      </w:r>
      <w:proofErr w:type="spellEnd"/>
      <w:r w:rsidR="0077650E" w:rsidRPr="00EB7311">
        <w:rPr>
          <w:rFonts w:ascii="Times New Roman" w:hAnsi="Times New Roman" w:cs="Times New Roman"/>
          <w:sz w:val="28"/>
          <w:szCs w:val="28"/>
        </w:rPr>
        <w:t xml:space="preserve"> 2. un 3. </w:t>
      </w:r>
      <w:r w:rsidR="00E82066">
        <w:rPr>
          <w:rFonts w:ascii="Times New Roman" w:hAnsi="Times New Roman" w:cs="Times New Roman"/>
          <w:sz w:val="28"/>
          <w:szCs w:val="28"/>
        </w:rPr>
        <w:t>p</w:t>
      </w:r>
      <w:r w:rsidR="0077650E" w:rsidRPr="00EB7311">
        <w:rPr>
          <w:rFonts w:ascii="Times New Roman" w:hAnsi="Times New Roman" w:cs="Times New Roman"/>
          <w:sz w:val="28"/>
          <w:szCs w:val="28"/>
        </w:rPr>
        <w:t>unktam</w:t>
      </w:r>
      <w:r w:rsidR="00E82066">
        <w:rPr>
          <w:rFonts w:ascii="Times New Roman" w:hAnsi="Times New Roman" w:cs="Times New Roman"/>
          <w:sz w:val="28"/>
          <w:szCs w:val="28"/>
        </w:rPr>
        <w:t>.</w:t>
      </w:r>
    </w:p>
    <w:p w:rsidR="0077650E" w:rsidRPr="00EB7311" w:rsidRDefault="0077650E">
      <w:pPr>
        <w:spacing w:after="0" w:line="240" w:lineRule="auto"/>
        <w:ind w:firstLine="720"/>
        <w:jc w:val="both"/>
        <w:rPr>
          <w:rFonts w:ascii="Times New Roman" w:hAnsi="Times New Roman" w:cs="Times New Roman"/>
          <w:sz w:val="28"/>
          <w:szCs w:val="28"/>
        </w:rPr>
      </w:pPr>
    </w:p>
    <w:p w:rsidR="0077650E" w:rsidRPr="00EB7311" w:rsidRDefault="00EB7311">
      <w:pPr>
        <w:spacing w:after="0" w:line="240" w:lineRule="auto"/>
        <w:ind w:firstLine="720"/>
        <w:jc w:val="both"/>
        <w:rPr>
          <w:rFonts w:ascii="Times New Roman" w:hAnsi="Times New Roman" w:cs="Times New Roman"/>
          <w:sz w:val="28"/>
          <w:szCs w:val="28"/>
        </w:rPr>
      </w:pPr>
      <w:r w:rsidRPr="00EB7311">
        <w:rPr>
          <w:rFonts w:ascii="Times New Roman" w:hAnsi="Times New Roman" w:cs="Times New Roman"/>
          <w:sz w:val="28"/>
          <w:szCs w:val="28"/>
        </w:rPr>
        <w:t>5</w:t>
      </w:r>
      <w:r w:rsidR="0077650E" w:rsidRPr="00EB7311">
        <w:rPr>
          <w:rFonts w:ascii="Times New Roman" w:hAnsi="Times New Roman" w:cs="Times New Roman"/>
          <w:sz w:val="28"/>
          <w:szCs w:val="28"/>
        </w:rPr>
        <w:t xml:space="preserve">. Noteikt, ka noteikumu izpilde turpmākajos gados tiks nodrošināta 62.resora „Mērķdotācijas pašvaldībām” 2014. - 2016.gada budžeta bāzes ietvaros, kas tiks precizēta saskaņā ar Ministru kabineta 2013.gada 30.jūlija sēdes </w:t>
      </w:r>
      <w:proofErr w:type="spellStart"/>
      <w:r w:rsidR="0077650E" w:rsidRPr="00EB7311">
        <w:rPr>
          <w:rFonts w:ascii="Times New Roman" w:hAnsi="Times New Roman" w:cs="Times New Roman"/>
          <w:sz w:val="28"/>
          <w:szCs w:val="28"/>
        </w:rPr>
        <w:t>protokollēmuma</w:t>
      </w:r>
      <w:proofErr w:type="spellEnd"/>
      <w:r w:rsidR="0077650E" w:rsidRPr="00EB7311">
        <w:rPr>
          <w:rFonts w:ascii="Times New Roman" w:hAnsi="Times New Roman" w:cs="Times New Roman"/>
          <w:sz w:val="28"/>
          <w:szCs w:val="28"/>
        </w:rPr>
        <w:t xml:space="preserve"> (prot. Nr.41</w:t>
      </w:r>
      <w:r w:rsidR="0077650E" w:rsidRPr="002B4077">
        <w:rPr>
          <w:rFonts w:ascii="Times New Roman" w:hAnsi="Times New Roman" w:cs="Times New Roman"/>
          <w:sz w:val="28"/>
          <w:szCs w:val="28"/>
        </w:rPr>
        <w:t xml:space="preserve">, </w:t>
      </w:r>
      <w:r w:rsidR="00DD3B5C" w:rsidRPr="002B4077">
        <w:rPr>
          <w:rFonts w:ascii="Times New Roman" w:hAnsi="Times New Roman" w:cs="Times New Roman"/>
          <w:sz w:val="28"/>
          <w:szCs w:val="28"/>
        </w:rPr>
        <w:t>114</w:t>
      </w:r>
      <w:r w:rsidR="0077650E" w:rsidRPr="002B4077">
        <w:rPr>
          <w:rFonts w:ascii="Times New Roman" w:hAnsi="Times New Roman" w:cs="Times New Roman"/>
          <w:sz w:val="28"/>
          <w:szCs w:val="28"/>
        </w:rPr>
        <w:t>.§) „Informatīvais ziņojums „Par papildu finansējumu pedagogu darba samaksai 2013.gadam un turpmākajiem gadiem” un atbildes projekts Saeimas Izglītības, k</w:t>
      </w:r>
      <w:r w:rsidR="00DD3B5C" w:rsidRPr="002B4077">
        <w:rPr>
          <w:rFonts w:ascii="Times New Roman" w:hAnsi="Times New Roman" w:cs="Times New Roman"/>
          <w:sz w:val="28"/>
          <w:szCs w:val="28"/>
        </w:rPr>
        <w:t>ultūras un zinātnes komisijai” 5</w:t>
      </w:r>
      <w:r w:rsidR="0077650E" w:rsidRPr="002B4077">
        <w:rPr>
          <w:rFonts w:ascii="Times New Roman" w:hAnsi="Times New Roman" w:cs="Times New Roman"/>
          <w:sz w:val="28"/>
          <w:szCs w:val="28"/>
        </w:rPr>
        <w:t>.punktā</w:t>
      </w:r>
      <w:r w:rsidR="0077650E" w:rsidRPr="00EB7311">
        <w:rPr>
          <w:rFonts w:ascii="Times New Roman" w:hAnsi="Times New Roman" w:cs="Times New Roman"/>
          <w:sz w:val="28"/>
          <w:szCs w:val="28"/>
        </w:rPr>
        <w:t xml:space="preserve"> noteikto.</w:t>
      </w:r>
    </w:p>
    <w:p w:rsidR="0077650E" w:rsidRPr="00EB7311" w:rsidRDefault="0077650E">
      <w:pPr>
        <w:spacing w:after="0" w:line="240" w:lineRule="auto"/>
        <w:ind w:firstLine="720"/>
        <w:jc w:val="both"/>
        <w:rPr>
          <w:rFonts w:ascii="Times New Roman" w:hAnsi="Times New Roman" w:cs="Times New Roman"/>
          <w:sz w:val="28"/>
          <w:szCs w:val="28"/>
        </w:rPr>
      </w:pPr>
    </w:p>
    <w:p w:rsidR="0077650E" w:rsidRPr="00EB7311" w:rsidRDefault="0077650E" w:rsidP="0077650E">
      <w:pPr>
        <w:tabs>
          <w:tab w:val="left" w:pos="993"/>
        </w:tabs>
        <w:spacing w:after="0" w:line="240" w:lineRule="auto"/>
        <w:jc w:val="both"/>
        <w:rPr>
          <w:rFonts w:ascii="Times New Roman" w:hAnsi="Times New Roman" w:cs="Times New Roman"/>
          <w:sz w:val="28"/>
          <w:szCs w:val="28"/>
        </w:rPr>
      </w:pPr>
      <w:r w:rsidRPr="00EB7311">
        <w:rPr>
          <w:rFonts w:ascii="Times New Roman" w:hAnsi="Times New Roman" w:cs="Times New Roman"/>
          <w:sz w:val="28"/>
          <w:szCs w:val="28"/>
        </w:rPr>
        <w:t xml:space="preserve">         6. Izglītības un zinātnes ministrijai aprēķināt šī </w:t>
      </w:r>
      <w:proofErr w:type="spellStart"/>
      <w:r w:rsidRPr="00EB7311">
        <w:rPr>
          <w:rFonts w:ascii="Times New Roman" w:hAnsi="Times New Roman" w:cs="Times New Roman"/>
          <w:sz w:val="28"/>
          <w:szCs w:val="28"/>
        </w:rPr>
        <w:t>protokollēmuma</w:t>
      </w:r>
      <w:proofErr w:type="spellEnd"/>
      <w:r w:rsidRPr="00EB7311">
        <w:rPr>
          <w:rFonts w:ascii="Times New Roman" w:hAnsi="Times New Roman" w:cs="Times New Roman"/>
          <w:sz w:val="28"/>
          <w:szCs w:val="28"/>
        </w:rPr>
        <w:t xml:space="preserve"> 2.</w:t>
      </w:r>
      <w:r w:rsidR="00EB7311" w:rsidRPr="00EB7311">
        <w:rPr>
          <w:rFonts w:ascii="Times New Roman" w:hAnsi="Times New Roman" w:cs="Times New Roman"/>
          <w:sz w:val="28"/>
          <w:szCs w:val="28"/>
        </w:rPr>
        <w:t xml:space="preserve"> un 3.</w:t>
      </w:r>
      <w:r w:rsidRPr="00EB7311">
        <w:rPr>
          <w:rFonts w:ascii="Times New Roman" w:hAnsi="Times New Roman" w:cs="Times New Roman"/>
          <w:sz w:val="28"/>
          <w:szCs w:val="28"/>
        </w:rPr>
        <w:t>punktā minēto piemaksu ietekmi uz nozaru ministriju budžetiem 2013.gadā un turpmākajiem gadiem, paredzot pārdali no 62.resora „Mērķdotācijas pašvaldībām” uz attiecīgās nozares ministrijas budžetu.</w:t>
      </w:r>
    </w:p>
    <w:p w:rsidR="00E939AC" w:rsidRDefault="00E939AC">
      <w:pPr>
        <w:spacing w:after="0" w:line="240" w:lineRule="auto"/>
        <w:ind w:right="-109" w:firstLine="426"/>
        <w:jc w:val="both"/>
        <w:rPr>
          <w:rFonts w:ascii="Times New Roman" w:hAnsi="Times New Roman" w:cs="Times New Roman"/>
          <w:sz w:val="28"/>
          <w:szCs w:val="28"/>
        </w:rPr>
      </w:pPr>
    </w:p>
    <w:p w:rsidR="00E939AC" w:rsidRDefault="00E939AC">
      <w:pPr>
        <w:spacing w:after="0" w:line="240" w:lineRule="auto"/>
        <w:ind w:right="-109" w:firstLine="426"/>
        <w:jc w:val="both"/>
        <w:rPr>
          <w:rFonts w:ascii="Times New Roman" w:hAnsi="Times New Roman" w:cs="Times New Roman"/>
          <w:sz w:val="28"/>
          <w:szCs w:val="28"/>
        </w:rPr>
      </w:pPr>
      <w:r>
        <w:rPr>
          <w:rFonts w:ascii="Times New Roman" w:hAnsi="Times New Roman" w:cs="Times New Roman"/>
          <w:sz w:val="28"/>
          <w:szCs w:val="28"/>
        </w:rPr>
        <w:tab/>
      </w:r>
      <w:r w:rsidR="00EB7311">
        <w:rPr>
          <w:rFonts w:ascii="Times New Roman" w:hAnsi="Times New Roman" w:cs="Times New Roman"/>
          <w:sz w:val="28"/>
          <w:szCs w:val="28"/>
        </w:rPr>
        <w:t>7</w:t>
      </w:r>
      <w:r>
        <w:rPr>
          <w:rFonts w:ascii="Times New Roman" w:hAnsi="Times New Roman" w:cs="Times New Roman"/>
          <w:sz w:val="28"/>
          <w:szCs w:val="28"/>
        </w:rPr>
        <w:t xml:space="preserve">. Valsts kancelejai pēc noteikumu projekta un anotācijas precizēšanas sagatavot noteikumu projektu parakstīšanai.  </w:t>
      </w:r>
    </w:p>
    <w:p w:rsidR="00E939AC" w:rsidRDefault="00E939AC" w:rsidP="00D24B24">
      <w:pPr>
        <w:spacing w:after="0"/>
        <w:ind w:right="-109" w:firstLine="426"/>
        <w:jc w:val="both"/>
        <w:rPr>
          <w:rFonts w:ascii="Times New Roman" w:hAnsi="Times New Roman" w:cs="Times New Roman"/>
          <w:sz w:val="28"/>
          <w:szCs w:val="28"/>
        </w:rPr>
      </w:pPr>
    </w:p>
    <w:p w:rsidR="00E939AC" w:rsidRDefault="00E939AC" w:rsidP="00D24B24">
      <w:pPr>
        <w:pStyle w:val="ListParagraph"/>
        <w:spacing w:after="0" w:line="240" w:lineRule="auto"/>
        <w:ind w:left="426"/>
        <w:jc w:val="both"/>
        <w:rPr>
          <w:rFonts w:ascii="Times New Roman" w:hAnsi="Times New Roman" w:cs="Times New Roman"/>
          <w:sz w:val="28"/>
          <w:szCs w:val="28"/>
        </w:rPr>
      </w:pPr>
    </w:p>
    <w:p w:rsidR="00E939AC" w:rsidRDefault="00E939AC" w:rsidP="00D24B24">
      <w:pPr>
        <w:tabs>
          <w:tab w:val="left" w:pos="0"/>
        </w:tabs>
        <w:spacing w:after="0" w:line="240" w:lineRule="auto"/>
        <w:ind w:right="-108" w:firstLine="709"/>
        <w:jc w:val="both"/>
        <w:rPr>
          <w:rFonts w:ascii="Times New Roman" w:hAnsi="Times New Roman" w:cs="Times New Roman"/>
          <w:sz w:val="28"/>
          <w:szCs w:val="28"/>
        </w:rPr>
      </w:pPr>
      <w:r w:rsidRPr="00D3452C">
        <w:rPr>
          <w:rFonts w:ascii="Times New Roman" w:hAnsi="Times New Roman" w:cs="Times New Roman"/>
          <w:sz w:val="28"/>
          <w:szCs w:val="28"/>
        </w:rPr>
        <w:t>Ministru pr</w:t>
      </w:r>
      <w:r>
        <w:rPr>
          <w:rFonts w:ascii="Times New Roman" w:hAnsi="Times New Roman" w:cs="Times New Roman"/>
          <w:sz w:val="28"/>
          <w:szCs w:val="28"/>
        </w:rPr>
        <w:t>ezidents</w:t>
      </w:r>
      <w:r>
        <w:rPr>
          <w:rFonts w:ascii="Times New Roman" w:hAnsi="Times New Roman" w:cs="Times New Roman"/>
          <w:sz w:val="28"/>
          <w:szCs w:val="28"/>
        </w:rPr>
        <w:tab/>
      </w:r>
      <w:r>
        <w:rPr>
          <w:rFonts w:ascii="Times New Roman" w:hAnsi="Times New Roman" w:cs="Times New Roman"/>
          <w:sz w:val="28"/>
          <w:szCs w:val="28"/>
        </w:rPr>
        <w:tab/>
      </w:r>
      <w:r w:rsidRPr="00D3452C">
        <w:rPr>
          <w:rFonts w:ascii="Times New Roman" w:hAnsi="Times New Roman" w:cs="Times New Roman"/>
          <w:sz w:val="28"/>
          <w:szCs w:val="28"/>
        </w:rPr>
        <w:tab/>
      </w:r>
      <w:r w:rsidRPr="00D3452C">
        <w:rPr>
          <w:rFonts w:ascii="Times New Roman" w:hAnsi="Times New Roman" w:cs="Times New Roman"/>
          <w:sz w:val="28"/>
          <w:szCs w:val="28"/>
        </w:rPr>
        <w:tab/>
      </w:r>
      <w:r w:rsidRPr="00D3452C">
        <w:rPr>
          <w:rFonts w:ascii="Times New Roman" w:hAnsi="Times New Roman" w:cs="Times New Roman"/>
          <w:sz w:val="28"/>
          <w:szCs w:val="28"/>
        </w:rPr>
        <w:tab/>
      </w:r>
      <w:r w:rsidRPr="00D3452C">
        <w:rPr>
          <w:rFonts w:ascii="Times New Roman" w:hAnsi="Times New Roman" w:cs="Times New Roman"/>
          <w:sz w:val="28"/>
          <w:szCs w:val="28"/>
        </w:rPr>
        <w:tab/>
      </w:r>
      <w:proofErr w:type="spellStart"/>
      <w:r>
        <w:rPr>
          <w:rFonts w:ascii="Times New Roman" w:hAnsi="Times New Roman" w:cs="Times New Roman"/>
          <w:sz w:val="28"/>
          <w:szCs w:val="28"/>
        </w:rPr>
        <w:t>V.Dombrovskis</w:t>
      </w:r>
      <w:proofErr w:type="spellEnd"/>
    </w:p>
    <w:p w:rsidR="00E939AC" w:rsidRDefault="00E939AC" w:rsidP="00D24B24">
      <w:pPr>
        <w:tabs>
          <w:tab w:val="left" w:pos="0"/>
        </w:tabs>
        <w:spacing w:after="0" w:line="240" w:lineRule="auto"/>
        <w:ind w:right="-108" w:firstLine="709"/>
        <w:jc w:val="both"/>
        <w:rPr>
          <w:rFonts w:ascii="Times New Roman" w:hAnsi="Times New Roman" w:cs="Times New Roman"/>
          <w:sz w:val="28"/>
          <w:szCs w:val="28"/>
        </w:rPr>
      </w:pPr>
    </w:p>
    <w:p w:rsidR="00E939AC" w:rsidRDefault="00E939AC" w:rsidP="00D24B24">
      <w:pPr>
        <w:tabs>
          <w:tab w:val="left" w:pos="0"/>
        </w:tabs>
        <w:spacing w:after="0" w:line="240" w:lineRule="auto"/>
        <w:ind w:right="-108" w:firstLine="709"/>
        <w:jc w:val="both"/>
        <w:rPr>
          <w:rFonts w:ascii="Times New Roman" w:hAnsi="Times New Roman" w:cs="Times New Roman"/>
          <w:sz w:val="28"/>
          <w:szCs w:val="28"/>
        </w:rPr>
      </w:pPr>
      <w:r w:rsidRPr="00D3452C">
        <w:rPr>
          <w:rFonts w:ascii="Times New Roman" w:hAnsi="Times New Roman" w:cs="Times New Roman"/>
          <w:sz w:val="28"/>
          <w:szCs w:val="28"/>
        </w:rPr>
        <w:t xml:space="preserve">Valsts </w:t>
      </w:r>
      <w:r>
        <w:rPr>
          <w:rFonts w:ascii="Times New Roman" w:hAnsi="Times New Roman" w:cs="Times New Roman"/>
          <w:sz w:val="28"/>
          <w:szCs w:val="28"/>
        </w:rPr>
        <w:t>kancelejas direktore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452C">
        <w:rPr>
          <w:rFonts w:ascii="Times New Roman" w:hAnsi="Times New Roman" w:cs="Times New Roman"/>
          <w:sz w:val="28"/>
          <w:szCs w:val="28"/>
        </w:rPr>
        <w:tab/>
      </w:r>
      <w:r w:rsidRPr="00D3452C">
        <w:rPr>
          <w:rFonts w:ascii="Times New Roman" w:hAnsi="Times New Roman" w:cs="Times New Roman"/>
          <w:sz w:val="28"/>
          <w:szCs w:val="28"/>
        </w:rPr>
        <w:tab/>
      </w:r>
      <w:proofErr w:type="spellStart"/>
      <w:r>
        <w:rPr>
          <w:rFonts w:ascii="Times New Roman" w:hAnsi="Times New Roman" w:cs="Times New Roman"/>
          <w:sz w:val="28"/>
          <w:szCs w:val="28"/>
        </w:rPr>
        <w:t>E.Dreimane</w:t>
      </w:r>
      <w:proofErr w:type="spellEnd"/>
    </w:p>
    <w:p w:rsidR="00E939AC" w:rsidRDefault="00E939AC" w:rsidP="00D24B24">
      <w:pPr>
        <w:tabs>
          <w:tab w:val="left" w:pos="0"/>
        </w:tabs>
        <w:spacing w:after="0" w:line="240" w:lineRule="auto"/>
        <w:ind w:right="-108" w:firstLine="709"/>
        <w:jc w:val="both"/>
        <w:rPr>
          <w:rFonts w:ascii="Times New Roman" w:hAnsi="Times New Roman" w:cs="Times New Roman"/>
          <w:sz w:val="28"/>
          <w:szCs w:val="28"/>
        </w:rPr>
      </w:pPr>
    </w:p>
    <w:p w:rsidR="00E939AC" w:rsidRDefault="00E939AC" w:rsidP="00D24B24">
      <w:pPr>
        <w:tabs>
          <w:tab w:val="left" w:pos="0"/>
        </w:tabs>
        <w:spacing w:after="0" w:line="240" w:lineRule="auto"/>
        <w:ind w:right="-108" w:firstLine="709"/>
        <w:jc w:val="both"/>
        <w:rPr>
          <w:rFonts w:ascii="Times New Roman" w:hAnsi="Times New Roman" w:cs="Times New Roman"/>
          <w:sz w:val="28"/>
          <w:szCs w:val="28"/>
        </w:rPr>
      </w:pPr>
    </w:p>
    <w:p w:rsidR="00E939AC" w:rsidRDefault="00E939AC" w:rsidP="00D24B24">
      <w:pPr>
        <w:tabs>
          <w:tab w:val="left" w:pos="0"/>
        </w:tabs>
        <w:spacing w:after="0"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Iesniedzējs:</w:t>
      </w:r>
    </w:p>
    <w:p w:rsidR="00E939AC" w:rsidRDefault="00E939AC" w:rsidP="00D24B24">
      <w:pPr>
        <w:tabs>
          <w:tab w:val="left" w:pos="0"/>
        </w:tabs>
        <w:spacing w:after="0"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Izglītības un zinātnes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V.Dombrovskis</w:t>
      </w:r>
      <w:proofErr w:type="spellEnd"/>
    </w:p>
    <w:p w:rsidR="00E939AC" w:rsidRDefault="00E939AC" w:rsidP="00D24B24">
      <w:pPr>
        <w:tabs>
          <w:tab w:val="left" w:pos="0"/>
        </w:tabs>
        <w:spacing w:after="0" w:line="240" w:lineRule="auto"/>
        <w:ind w:right="-108" w:firstLine="709"/>
        <w:jc w:val="both"/>
        <w:rPr>
          <w:rFonts w:ascii="Times New Roman" w:hAnsi="Times New Roman" w:cs="Times New Roman"/>
          <w:sz w:val="28"/>
          <w:szCs w:val="28"/>
        </w:rPr>
      </w:pPr>
    </w:p>
    <w:p w:rsidR="00E939AC" w:rsidRDefault="00E939AC" w:rsidP="00D24B24">
      <w:pPr>
        <w:tabs>
          <w:tab w:val="left" w:pos="0"/>
        </w:tabs>
        <w:spacing w:after="0"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Vizē:</w:t>
      </w:r>
    </w:p>
    <w:p w:rsidR="00E939AC" w:rsidRPr="006F6BF8" w:rsidRDefault="00E939AC" w:rsidP="00D24B24">
      <w:pPr>
        <w:spacing w:after="0"/>
        <w:ind w:firstLine="709"/>
        <w:rPr>
          <w:rFonts w:ascii="Times New Roman" w:hAnsi="Times New Roman" w:cs="Times New Roman"/>
          <w:sz w:val="28"/>
          <w:szCs w:val="28"/>
        </w:rPr>
      </w:pPr>
      <w:r>
        <w:rPr>
          <w:rFonts w:ascii="Times New Roman" w:hAnsi="Times New Roman" w:cs="Times New Roman"/>
          <w:sz w:val="28"/>
          <w:szCs w:val="28"/>
        </w:rPr>
        <w:t>Valsts sekretāre                                                                   S.Liepiņa</w:t>
      </w:r>
    </w:p>
    <w:p w:rsidR="00E939AC" w:rsidRDefault="00E939AC" w:rsidP="00525CEA">
      <w:pPr>
        <w:spacing w:after="0"/>
        <w:ind w:firstLine="720"/>
        <w:rPr>
          <w:rFonts w:ascii="Times New Roman" w:hAnsi="Times New Roman" w:cs="Times New Roman"/>
          <w:sz w:val="28"/>
          <w:szCs w:val="28"/>
        </w:rPr>
      </w:pPr>
      <w:r>
        <w:rPr>
          <w:rFonts w:ascii="Times New Roman" w:hAnsi="Times New Roman" w:cs="Times New Roman"/>
          <w:sz w:val="28"/>
          <w:szCs w:val="28"/>
        </w:rPr>
        <w:tab/>
      </w:r>
    </w:p>
    <w:p w:rsidR="00E939AC" w:rsidRDefault="00880068" w:rsidP="00D24B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fldChar w:fldCharType="begin"/>
      </w:r>
      <w:r w:rsidR="00E939AC">
        <w:rPr>
          <w:rFonts w:ascii="Times New Roman" w:hAnsi="Times New Roman" w:cs="Times New Roman"/>
          <w:sz w:val="24"/>
          <w:szCs w:val="24"/>
        </w:rPr>
        <w:instrText xml:space="preserve"> TIME \@ "dd.MM.yyyy HH:mm" </w:instrText>
      </w:r>
      <w:r>
        <w:rPr>
          <w:rFonts w:ascii="Times New Roman" w:hAnsi="Times New Roman" w:cs="Times New Roman"/>
          <w:sz w:val="24"/>
          <w:szCs w:val="24"/>
        </w:rPr>
        <w:fldChar w:fldCharType="separate"/>
      </w:r>
      <w:r w:rsidR="000C39CF">
        <w:rPr>
          <w:rFonts w:ascii="Times New Roman" w:hAnsi="Times New Roman" w:cs="Times New Roman"/>
          <w:noProof/>
          <w:sz w:val="24"/>
          <w:szCs w:val="24"/>
        </w:rPr>
        <w:t>26.08.2013 21:37</w:t>
      </w:r>
      <w:r>
        <w:rPr>
          <w:rFonts w:ascii="Times New Roman" w:hAnsi="Times New Roman" w:cs="Times New Roman"/>
          <w:sz w:val="24"/>
          <w:szCs w:val="24"/>
        </w:rPr>
        <w:fldChar w:fldCharType="end"/>
      </w:r>
    </w:p>
    <w:p w:rsidR="00E939AC" w:rsidRDefault="00E939AC" w:rsidP="00D24B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w:t>
      </w:r>
      <w:r w:rsidR="00525CEA">
        <w:rPr>
          <w:rFonts w:ascii="Times New Roman" w:hAnsi="Times New Roman" w:cs="Times New Roman"/>
          <w:sz w:val="24"/>
          <w:szCs w:val="24"/>
        </w:rPr>
        <w:t>94</w:t>
      </w:r>
    </w:p>
    <w:p w:rsidR="00E939AC" w:rsidRPr="00AD707C" w:rsidRDefault="00E939AC" w:rsidP="00D24B24">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B.Bašķere</w:t>
      </w:r>
      <w:proofErr w:type="spellEnd"/>
    </w:p>
    <w:p w:rsidR="00E939AC" w:rsidRDefault="00E939AC" w:rsidP="00D24B24">
      <w:pPr>
        <w:spacing w:after="0" w:line="240" w:lineRule="auto"/>
        <w:ind w:firstLine="720"/>
        <w:rPr>
          <w:rFonts w:ascii="Times New Roman" w:hAnsi="Times New Roman" w:cs="Times New Roman"/>
          <w:sz w:val="24"/>
          <w:szCs w:val="24"/>
        </w:rPr>
      </w:pPr>
      <w:r w:rsidRPr="00AD707C">
        <w:rPr>
          <w:rFonts w:ascii="Times New Roman" w:hAnsi="Times New Roman" w:cs="Times New Roman"/>
          <w:sz w:val="24"/>
          <w:szCs w:val="24"/>
        </w:rPr>
        <w:t>67047</w:t>
      </w:r>
      <w:r>
        <w:rPr>
          <w:rFonts w:ascii="Times New Roman" w:hAnsi="Times New Roman" w:cs="Times New Roman"/>
          <w:sz w:val="24"/>
          <w:szCs w:val="24"/>
        </w:rPr>
        <w:t>835</w:t>
      </w:r>
      <w:r w:rsidRPr="00AD707C">
        <w:rPr>
          <w:rFonts w:ascii="Times New Roman" w:hAnsi="Times New Roman" w:cs="Times New Roman"/>
          <w:sz w:val="24"/>
          <w:szCs w:val="24"/>
        </w:rPr>
        <w:t>,</w:t>
      </w:r>
      <w:r>
        <w:rPr>
          <w:rFonts w:ascii="Times New Roman" w:hAnsi="Times New Roman" w:cs="Times New Roman"/>
          <w:sz w:val="24"/>
          <w:szCs w:val="24"/>
        </w:rPr>
        <w:t xml:space="preserve"> baiba.baskere@izm.gov.lv</w:t>
      </w:r>
    </w:p>
    <w:p w:rsidR="00E939AC" w:rsidRDefault="00C51D3F" w:rsidP="00D24B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A.Veidemanis</w:t>
      </w:r>
    </w:p>
    <w:p w:rsidR="00E939AC" w:rsidRDefault="00C51D3F" w:rsidP="00EB7311">
      <w:pPr>
        <w:spacing w:after="0" w:line="240" w:lineRule="auto"/>
        <w:ind w:firstLine="720"/>
        <w:rPr>
          <w:rFonts w:cs="Times New Roman"/>
        </w:rPr>
      </w:pPr>
      <w:bookmarkStart w:id="0" w:name="OLE_LINK7"/>
      <w:bookmarkStart w:id="1" w:name="OLE_LINK8"/>
      <w:bookmarkStart w:id="2" w:name="OLE_LINK1"/>
      <w:bookmarkStart w:id="3" w:name="OLE_LINK2"/>
      <w:r>
        <w:rPr>
          <w:rFonts w:ascii="Times New Roman" w:hAnsi="Times New Roman" w:cs="Times New Roman"/>
          <w:sz w:val="24"/>
          <w:szCs w:val="24"/>
        </w:rPr>
        <w:t>67047831</w:t>
      </w:r>
      <w:bookmarkEnd w:id="0"/>
      <w:bookmarkEnd w:id="1"/>
      <w:r>
        <w:rPr>
          <w:rFonts w:ascii="Times New Roman" w:hAnsi="Times New Roman" w:cs="Times New Roman"/>
          <w:sz w:val="24"/>
          <w:szCs w:val="24"/>
        </w:rPr>
        <w:t xml:space="preserve">, </w:t>
      </w:r>
      <w:bookmarkStart w:id="4" w:name="OLE_LINK3"/>
      <w:bookmarkStart w:id="5" w:name="OLE_LINK6"/>
      <w:r>
        <w:rPr>
          <w:rFonts w:ascii="Times New Roman" w:hAnsi="Times New Roman" w:cs="Times New Roman"/>
          <w:sz w:val="24"/>
          <w:szCs w:val="24"/>
        </w:rPr>
        <w:t>arturs.veidemanis@izm.gov.lv</w:t>
      </w:r>
      <w:bookmarkEnd w:id="2"/>
      <w:bookmarkEnd w:id="3"/>
      <w:bookmarkEnd w:id="4"/>
      <w:bookmarkEnd w:id="5"/>
    </w:p>
    <w:sectPr w:rsidR="00E939AC" w:rsidSect="003619FF">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3C5" w:rsidRDefault="000243C5" w:rsidP="009178D7">
      <w:pPr>
        <w:spacing w:after="0" w:line="240" w:lineRule="auto"/>
        <w:rPr>
          <w:rFonts w:cs="Times New Roman"/>
        </w:rPr>
      </w:pPr>
      <w:r>
        <w:rPr>
          <w:rFonts w:cs="Times New Roman"/>
        </w:rPr>
        <w:separator/>
      </w:r>
    </w:p>
  </w:endnote>
  <w:endnote w:type="continuationSeparator" w:id="0">
    <w:p w:rsidR="000243C5" w:rsidRDefault="000243C5" w:rsidP="009178D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AC" w:rsidRDefault="00E939AC" w:rsidP="009F1BD5">
    <w:pPr>
      <w:pStyle w:val="Footer"/>
      <w:framePr w:wrap="auto" w:vAnchor="text" w:hAnchor="margin" w:xAlign="center" w:y="1"/>
      <w:rPr>
        <w:rStyle w:val="PageNumber"/>
        <w:rFonts w:cs="Times New Roman"/>
      </w:rPr>
    </w:pPr>
  </w:p>
  <w:p w:rsidR="00E939AC" w:rsidRPr="007B4A8D" w:rsidRDefault="00880068" w:rsidP="002F1A49">
    <w:pPr>
      <w:pStyle w:val="naislab"/>
      <w:spacing w:before="0" w:beforeAutospacing="0" w:after="0" w:afterAutospacing="0"/>
      <w:jc w:val="both"/>
    </w:pPr>
    <w:fldSimple w:instr=" FILENAME   \* MERGEFORMAT ">
      <w:r w:rsidR="00E939AC">
        <w:rPr>
          <w:noProof/>
        </w:rPr>
        <w:t>IZMProt_2</w:t>
      </w:r>
      <w:r w:rsidR="00EB7311">
        <w:rPr>
          <w:noProof/>
        </w:rPr>
        <w:t>6</w:t>
      </w:r>
      <w:r w:rsidR="00E939AC">
        <w:rPr>
          <w:noProof/>
        </w:rPr>
        <w:t>0813_1616</w:t>
      </w:r>
    </w:fldSimple>
    <w:r w:rsidR="00EB7311">
      <w:t>_prec</w:t>
    </w:r>
    <w:r w:rsidR="00E939AC" w:rsidRPr="00AD707C">
      <w:t>;</w:t>
    </w:r>
    <w:r w:rsidR="00E939AC">
      <w:t xml:space="preserve">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AC" w:rsidRDefault="00E939AC" w:rsidP="009F1BD5">
    <w:pPr>
      <w:pStyle w:val="Footer"/>
      <w:framePr w:wrap="auto" w:vAnchor="text" w:hAnchor="margin" w:xAlign="center" w:y="1"/>
      <w:rPr>
        <w:rStyle w:val="PageNumber"/>
        <w:rFonts w:cs="Times New Roman"/>
      </w:rPr>
    </w:pPr>
  </w:p>
  <w:p w:rsidR="005F0F38" w:rsidRDefault="005F0F38" w:rsidP="00C51D3F">
    <w:pPr>
      <w:pStyle w:val="naislab"/>
      <w:spacing w:before="0" w:beforeAutospacing="0" w:after="0" w:afterAutospacing="0"/>
      <w:jc w:val="both"/>
    </w:pPr>
  </w:p>
  <w:p w:rsidR="00E939AC" w:rsidRDefault="00880068" w:rsidP="00C51D3F">
    <w:pPr>
      <w:pStyle w:val="naislab"/>
      <w:spacing w:before="0" w:beforeAutospacing="0" w:after="0" w:afterAutospacing="0"/>
      <w:jc w:val="both"/>
    </w:pPr>
    <w:fldSimple w:instr=" FILENAME   \* MERGEFORMAT ">
      <w:r w:rsidR="00C51D3F">
        <w:t>IZMProt_2</w:t>
      </w:r>
      <w:r w:rsidR="00EB7311">
        <w:t>6</w:t>
      </w:r>
      <w:r w:rsidR="00C51D3F">
        <w:t>0813_1616</w:t>
      </w:r>
    </w:fldSimple>
    <w:r w:rsidR="00EB7311">
      <w:t>_prec</w:t>
    </w:r>
    <w:r w:rsidR="00C51D3F" w:rsidRPr="00AD707C">
      <w:t>;</w:t>
    </w:r>
    <w:r w:rsidR="00C51D3F">
      <w:t xml:space="preserve"> 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3C5" w:rsidRDefault="000243C5" w:rsidP="009178D7">
      <w:pPr>
        <w:spacing w:after="0" w:line="240" w:lineRule="auto"/>
        <w:rPr>
          <w:rFonts w:cs="Times New Roman"/>
        </w:rPr>
      </w:pPr>
      <w:r>
        <w:rPr>
          <w:rFonts w:cs="Times New Roman"/>
        </w:rPr>
        <w:separator/>
      </w:r>
    </w:p>
  </w:footnote>
  <w:footnote w:type="continuationSeparator" w:id="0">
    <w:p w:rsidR="000243C5" w:rsidRDefault="000243C5" w:rsidP="009178D7">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A51D1"/>
    <w:multiLevelType w:val="hybridMultilevel"/>
    <w:tmpl w:val="0E7ABC32"/>
    <w:lvl w:ilvl="0" w:tplc="351A7A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B0365C4"/>
    <w:multiLevelType w:val="hybridMultilevel"/>
    <w:tmpl w:val="C556FD1E"/>
    <w:lvl w:ilvl="0" w:tplc="9542AD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1506"/>
  </w:hdrShapeDefaults>
  <w:footnotePr>
    <w:footnote w:id="-1"/>
    <w:footnote w:id="0"/>
  </w:footnotePr>
  <w:endnotePr>
    <w:endnote w:id="-1"/>
    <w:endnote w:id="0"/>
  </w:endnotePr>
  <w:compat/>
  <w:rsids>
    <w:rsidRoot w:val="00D24B24"/>
    <w:rsid w:val="000174DD"/>
    <w:rsid w:val="000243C5"/>
    <w:rsid w:val="00092899"/>
    <w:rsid w:val="00094C9D"/>
    <w:rsid w:val="000B69CB"/>
    <w:rsid w:val="000C39CF"/>
    <w:rsid w:val="000C45E1"/>
    <w:rsid w:val="000E36FF"/>
    <w:rsid w:val="000E4648"/>
    <w:rsid w:val="00100869"/>
    <w:rsid w:val="00120D1E"/>
    <w:rsid w:val="001255B5"/>
    <w:rsid w:val="001317AE"/>
    <w:rsid w:val="00144E8C"/>
    <w:rsid w:val="00161A73"/>
    <w:rsid w:val="0019175A"/>
    <w:rsid w:val="001A416F"/>
    <w:rsid w:val="001C1F03"/>
    <w:rsid w:val="001D6BE4"/>
    <w:rsid w:val="001F201B"/>
    <w:rsid w:val="001F7685"/>
    <w:rsid w:val="00202BA3"/>
    <w:rsid w:val="002278A0"/>
    <w:rsid w:val="002322AC"/>
    <w:rsid w:val="00241BBA"/>
    <w:rsid w:val="00263C51"/>
    <w:rsid w:val="002A0FCA"/>
    <w:rsid w:val="002A7B9E"/>
    <w:rsid w:val="002B4077"/>
    <w:rsid w:val="002B52B5"/>
    <w:rsid w:val="002B75F4"/>
    <w:rsid w:val="002C57A9"/>
    <w:rsid w:val="002F1A49"/>
    <w:rsid w:val="00303610"/>
    <w:rsid w:val="00312E9F"/>
    <w:rsid w:val="00357626"/>
    <w:rsid w:val="003619FF"/>
    <w:rsid w:val="003A4373"/>
    <w:rsid w:val="003C13D2"/>
    <w:rsid w:val="003C6CAB"/>
    <w:rsid w:val="004235B6"/>
    <w:rsid w:val="00426C7A"/>
    <w:rsid w:val="004541C5"/>
    <w:rsid w:val="00455BAE"/>
    <w:rsid w:val="0045794F"/>
    <w:rsid w:val="00475C45"/>
    <w:rsid w:val="004B22A9"/>
    <w:rsid w:val="004C79B1"/>
    <w:rsid w:val="004E2CD3"/>
    <w:rsid w:val="00525CEA"/>
    <w:rsid w:val="00530FD6"/>
    <w:rsid w:val="00581310"/>
    <w:rsid w:val="00581C40"/>
    <w:rsid w:val="00596B3F"/>
    <w:rsid w:val="005A0ADC"/>
    <w:rsid w:val="005C7508"/>
    <w:rsid w:val="005D4573"/>
    <w:rsid w:val="005F0016"/>
    <w:rsid w:val="005F0F38"/>
    <w:rsid w:val="006262D7"/>
    <w:rsid w:val="006377F8"/>
    <w:rsid w:val="00655B8F"/>
    <w:rsid w:val="00674E43"/>
    <w:rsid w:val="00675220"/>
    <w:rsid w:val="00676723"/>
    <w:rsid w:val="00683101"/>
    <w:rsid w:val="006B0381"/>
    <w:rsid w:val="006B3B79"/>
    <w:rsid w:val="006D6444"/>
    <w:rsid w:val="006F6BF8"/>
    <w:rsid w:val="0077650E"/>
    <w:rsid w:val="00787758"/>
    <w:rsid w:val="007A19C2"/>
    <w:rsid w:val="007B4A8D"/>
    <w:rsid w:val="007D175C"/>
    <w:rsid w:val="007D35F6"/>
    <w:rsid w:val="007D375B"/>
    <w:rsid w:val="007D38C0"/>
    <w:rsid w:val="008021ED"/>
    <w:rsid w:val="00804027"/>
    <w:rsid w:val="00812EFE"/>
    <w:rsid w:val="008136B1"/>
    <w:rsid w:val="00847043"/>
    <w:rsid w:val="008750B4"/>
    <w:rsid w:val="00880068"/>
    <w:rsid w:val="008829FF"/>
    <w:rsid w:val="008A0469"/>
    <w:rsid w:val="008A3CD9"/>
    <w:rsid w:val="008C2860"/>
    <w:rsid w:val="008D42DC"/>
    <w:rsid w:val="009178D7"/>
    <w:rsid w:val="00946A47"/>
    <w:rsid w:val="0095594D"/>
    <w:rsid w:val="00955C46"/>
    <w:rsid w:val="00960449"/>
    <w:rsid w:val="00963208"/>
    <w:rsid w:val="00977C18"/>
    <w:rsid w:val="00977EFA"/>
    <w:rsid w:val="009B47D6"/>
    <w:rsid w:val="009D5F66"/>
    <w:rsid w:val="009E285C"/>
    <w:rsid w:val="009F1BD5"/>
    <w:rsid w:val="009F22EE"/>
    <w:rsid w:val="00A13379"/>
    <w:rsid w:val="00A17BD9"/>
    <w:rsid w:val="00A2157D"/>
    <w:rsid w:val="00A32655"/>
    <w:rsid w:val="00A6316B"/>
    <w:rsid w:val="00A71359"/>
    <w:rsid w:val="00AD707C"/>
    <w:rsid w:val="00AF4F0B"/>
    <w:rsid w:val="00B176B3"/>
    <w:rsid w:val="00B23119"/>
    <w:rsid w:val="00B356E6"/>
    <w:rsid w:val="00B455E6"/>
    <w:rsid w:val="00B50865"/>
    <w:rsid w:val="00BA1F71"/>
    <w:rsid w:val="00BB5136"/>
    <w:rsid w:val="00BB7765"/>
    <w:rsid w:val="00BC3FB2"/>
    <w:rsid w:val="00BE1537"/>
    <w:rsid w:val="00BE36C2"/>
    <w:rsid w:val="00C42574"/>
    <w:rsid w:val="00C459D5"/>
    <w:rsid w:val="00C51D3F"/>
    <w:rsid w:val="00C8323D"/>
    <w:rsid w:val="00CC345C"/>
    <w:rsid w:val="00CC4C79"/>
    <w:rsid w:val="00D0148C"/>
    <w:rsid w:val="00D24B24"/>
    <w:rsid w:val="00D3452C"/>
    <w:rsid w:val="00D4467C"/>
    <w:rsid w:val="00D64EFA"/>
    <w:rsid w:val="00D81954"/>
    <w:rsid w:val="00D8456A"/>
    <w:rsid w:val="00DA391A"/>
    <w:rsid w:val="00DB63F1"/>
    <w:rsid w:val="00DD0F28"/>
    <w:rsid w:val="00DD3B5C"/>
    <w:rsid w:val="00E20396"/>
    <w:rsid w:val="00E71673"/>
    <w:rsid w:val="00E768FD"/>
    <w:rsid w:val="00E82066"/>
    <w:rsid w:val="00E939AC"/>
    <w:rsid w:val="00EB7311"/>
    <w:rsid w:val="00EC4723"/>
    <w:rsid w:val="00ED639F"/>
    <w:rsid w:val="00F02E2B"/>
    <w:rsid w:val="00F03A08"/>
    <w:rsid w:val="00F10420"/>
    <w:rsid w:val="00F42CE1"/>
    <w:rsid w:val="00F5033D"/>
    <w:rsid w:val="00F50C9A"/>
    <w:rsid w:val="00F51758"/>
    <w:rsid w:val="00FB51E5"/>
    <w:rsid w:val="00FB75FD"/>
    <w:rsid w:val="00FE606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24"/>
    <w:pPr>
      <w:spacing w:after="200" w:line="276" w:lineRule="auto"/>
    </w:pPr>
    <w:rPr>
      <w:rFonts w:eastAsia="Times New Roman" w:cs="Calibri"/>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4B24"/>
    <w:pPr>
      <w:ind w:left="720"/>
    </w:pPr>
  </w:style>
  <w:style w:type="paragraph" w:styleId="Footer">
    <w:name w:val="footer"/>
    <w:basedOn w:val="Normal"/>
    <w:link w:val="FooterChar"/>
    <w:uiPriority w:val="99"/>
    <w:rsid w:val="00D24B2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24B24"/>
    <w:rPr>
      <w:rFonts w:ascii="Calibri" w:hAnsi="Calibri" w:cs="Calibri"/>
      <w:lang w:eastAsia="lv-LV"/>
    </w:rPr>
  </w:style>
  <w:style w:type="character" w:styleId="Hyperlink">
    <w:name w:val="Hyperlink"/>
    <w:basedOn w:val="DefaultParagraphFont"/>
    <w:uiPriority w:val="99"/>
    <w:rsid w:val="00D24B24"/>
    <w:rPr>
      <w:color w:val="0000FF"/>
      <w:u w:val="single"/>
    </w:rPr>
  </w:style>
  <w:style w:type="paragraph" w:customStyle="1" w:styleId="naislab">
    <w:name w:val="naislab"/>
    <w:basedOn w:val="Normal"/>
    <w:uiPriority w:val="99"/>
    <w:rsid w:val="00D24B24"/>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rsid w:val="00D24B2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D24B24"/>
    <w:rPr>
      <w:b/>
      <w:bCs/>
    </w:rPr>
  </w:style>
  <w:style w:type="paragraph" w:styleId="BalloonText">
    <w:name w:val="Balloon Text"/>
    <w:basedOn w:val="Normal"/>
    <w:link w:val="BalloonTextChar"/>
    <w:uiPriority w:val="99"/>
    <w:semiHidden/>
    <w:rsid w:val="0016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A73"/>
    <w:rPr>
      <w:rFonts w:ascii="Tahoma" w:hAnsi="Tahoma" w:cs="Tahoma"/>
      <w:sz w:val="16"/>
      <w:szCs w:val="16"/>
      <w:lang w:eastAsia="lv-LV"/>
    </w:rPr>
  </w:style>
  <w:style w:type="character" w:styleId="CommentReference">
    <w:name w:val="annotation reference"/>
    <w:basedOn w:val="DefaultParagraphFont"/>
    <w:uiPriority w:val="99"/>
    <w:semiHidden/>
    <w:rsid w:val="00AF4F0B"/>
    <w:rPr>
      <w:sz w:val="16"/>
      <w:szCs w:val="16"/>
    </w:rPr>
  </w:style>
  <w:style w:type="paragraph" w:styleId="CommentText">
    <w:name w:val="annotation text"/>
    <w:basedOn w:val="Normal"/>
    <w:link w:val="CommentTextChar"/>
    <w:uiPriority w:val="99"/>
    <w:semiHidden/>
    <w:rsid w:val="00AF4F0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F4F0B"/>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rsid w:val="00AF4F0B"/>
    <w:rPr>
      <w:b/>
      <w:bCs/>
    </w:rPr>
  </w:style>
  <w:style w:type="character" w:customStyle="1" w:styleId="CommentSubjectChar">
    <w:name w:val="Comment Subject Char"/>
    <w:basedOn w:val="CommentTextChar"/>
    <w:link w:val="CommentSubject"/>
    <w:uiPriority w:val="99"/>
    <w:semiHidden/>
    <w:locked/>
    <w:rsid w:val="00AF4F0B"/>
    <w:rPr>
      <w:b/>
      <w:bCs/>
    </w:rPr>
  </w:style>
  <w:style w:type="paragraph" w:styleId="Header">
    <w:name w:val="header"/>
    <w:basedOn w:val="Normal"/>
    <w:link w:val="HeaderChar"/>
    <w:uiPriority w:val="99"/>
    <w:rsid w:val="002B52B5"/>
    <w:pPr>
      <w:tabs>
        <w:tab w:val="center" w:pos="4153"/>
        <w:tab w:val="right" w:pos="8306"/>
      </w:tabs>
    </w:pPr>
  </w:style>
  <w:style w:type="character" w:customStyle="1" w:styleId="HeaderChar">
    <w:name w:val="Header Char"/>
    <w:basedOn w:val="DefaultParagraphFont"/>
    <w:link w:val="Header"/>
    <w:uiPriority w:val="99"/>
    <w:semiHidden/>
    <w:locked/>
    <w:rsid w:val="00674E43"/>
    <w:rPr>
      <w:rFonts w:eastAsia="Times New Roman"/>
    </w:rPr>
  </w:style>
  <w:style w:type="character" w:styleId="PageNumber">
    <w:name w:val="page number"/>
    <w:basedOn w:val="DefaultParagraphFont"/>
    <w:uiPriority w:val="99"/>
    <w:rsid w:val="002B52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2245</Words>
  <Characters>1281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Grozījumi Ministru kabineta 2009.gada 22.decembra noteikumos Nr.1616 "Kārtība, kādā aprēķina un sadala valsts budžeta mērķdotāciju pašvaldību izglītības iestādēm bērnu no piecu gadu vecuma izglītošanā nodarbināto pirmsskolas izglītības pedagopgu darba sam</vt:lpstr>
    </vt:vector>
  </TitlesOfParts>
  <Company>IZM</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Nr.1616 "Kārtība, kādā aprēķina un sadala valsts budžeta mērķdotāciju pašvaldību izglītības iestādēm bērnu no piecu gadu vecuma izglītošanā nodarbināto pirmsskolas izglītības pedagopgu darba sam</dc:title>
  <dc:subject>protokollēmuma projekts</dc:subject>
  <dc:creator>B.Bašķere,</dc:creator>
  <dc:description>baiba.baskere@izm.gov.lv; 67047835</dc:description>
  <cp:lastModifiedBy>sbatare</cp:lastModifiedBy>
  <cp:revision>15</cp:revision>
  <cp:lastPrinted>2013-08-23T08:56:00Z</cp:lastPrinted>
  <dcterms:created xsi:type="dcterms:W3CDTF">2013-08-26T18:31:00Z</dcterms:created>
  <dcterms:modified xsi:type="dcterms:W3CDTF">2013-08-26T18:41:00Z</dcterms:modified>
</cp:coreProperties>
</file>