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79A" w:rsidRDefault="00D2579A">
      <w:pPr>
        <w:tabs>
          <w:tab w:val="right" w:pos="9071"/>
        </w:tabs>
        <w:rPr>
          <w:sz w:val="26"/>
          <w:szCs w:val="26"/>
        </w:rPr>
      </w:pPr>
    </w:p>
    <w:p w:rsidR="00D2579A" w:rsidRDefault="00D2579A">
      <w:pPr>
        <w:tabs>
          <w:tab w:val="right" w:pos="9071"/>
        </w:tabs>
        <w:rPr>
          <w:sz w:val="26"/>
          <w:szCs w:val="26"/>
        </w:rPr>
      </w:pPr>
    </w:p>
    <w:p w:rsidR="00D2579A" w:rsidRDefault="00D2579A">
      <w:pPr>
        <w:tabs>
          <w:tab w:val="right" w:pos="9071"/>
        </w:tabs>
        <w:rPr>
          <w:sz w:val="26"/>
          <w:szCs w:val="26"/>
        </w:rPr>
      </w:pPr>
    </w:p>
    <w:p w:rsidR="00D2579A" w:rsidRPr="002A0CAB" w:rsidRDefault="00D2579A">
      <w:pPr>
        <w:tabs>
          <w:tab w:val="right" w:pos="9071"/>
        </w:tabs>
        <w:rPr>
          <w:sz w:val="26"/>
          <w:szCs w:val="26"/>
        </w:rPr>
      </w:pPr>
    </w:p>
    <w:p w:rsidR="00D2579A" w:rsidRPr="002A0CAB" w:rsidRDefault="00D2579A">
      <w:pPr>
        <w:ind w:right="-1260"/>
        <w:rPr>
          <w:sz w:val="26"/>
          <w:szCs w:val="26"/>
        </w:rPr>
      </w:pPr>
    </w:p>
    <w:p w:rsidR="00D2579A" w:rsidRPr="00466678" w:rsidRDefault="00D2579A">
      <w:pPr>
        <w:tabs>
          <w:tab w:val="left" w:pos="6521"/>
        </w:tabs>
        <w:ind w:right="-109"/>
        <w:rPr>
          <w:sz w:val="28"/>
          <w:szCs w:val="28"/>
        </w:rPr>
      </w:pPr>
      <w:smartTag w:uri="schemas-tilde-lv/tildestengine" w:element="date">
        <w:smartTagPr>
          <w:attr w:name="Day" w:val="18"/>
          <w:attr w:name="Month" w:val="1"/>
          <w:attr w:name="Year" w:val="2011"/>
        </w:smartTagPr>
        <w:smartTag w:uri="urn:schemas-microsoft-com:office:smarttags" w:element="date">
          <w:smartTagPr>
            <w:attr w:name="Day" w:val="18"/>
            <w:attr w:name="Month" w:val="1"/>
            <w:attr w:name="Year" w:val="2011"/>
          </w:smartTagPr>
          <w:r w:rsidRPr="00466678">
            <w:rPr>
              <w:sz w:val="28"/>
              <w:szCs w:val="28"/>
            </w:rPr>
            <w:t>20</w:t>
          </w:r>
          <w:r>
            <w:rPr>
              <w:sz w:val="28"/>
              <w:szCs w:val="28"/>
            </w:rPr>
            <w:t>11</w:t>
          </w:r>
          <w:r w:rsidRPr="00466678">
            <w:rPr>
              <w:sz w:val="28"/>
              <w:szCs w:val="28"/>
            </w:rPr>
            <w:t>.</w:t>
          </w:r>
          <w:r>
            <w:rPr>
              <w:sz w:val="28"/>
              <w:szCs w:val="28"/>
            </w:rPr>
            <w:t>gada 18.janvārī</w:t>
          </w:r>
        </w:smartTag>
      </w:smartTag>
      <w:r>
        <w:rPr>
          <w:sz w:val="28"/>
          <w:szCs w:val="28"/>
        </w:rPr>
        <w:tab/>
      </w:r>
      <w:smartTag w:uri="schemas-tilde-lv/tildestengine" w:element="veidnes">
        <w:smartTagPr>
          <w:attr w:name="baseform" w:val="rīkojum|s"/>
          <w:attr w:name="id" w:val="-1"/>
          <w:attr w:name="text" w:val="Rīkojums"/>
        </w:smartTagPr>
        <w:r w:rsidRPr="00466678">
          <w:rPr>
            <w:sz w:val="28"/>
            <w:szCs w:val="28"/>
          </w:rPr>
          <w:t>Rīkojums</w:t>
        </w:r>
      </w:smartTag>
      <w:r w:rsidRPr="00466678">
        <w:rPr>
          <w:sz w:val="28"/>
          <w:szCs w:val="28"/>
        </w:rPr>
        <w:t xml:space="preserve"> Nr.</w:t>
      </w:r>
      <w:r>
        <w:rPr>
          <w:sz w:val="28"/>
          <w:szCs w:val="28"/>
        </w:rPr>
        <w:t xml:space="preserve"> 17</w:t>
      </w:r>
    </w:p>
    <w:p w:rsidR="00D2579A" w:rsidRPr="00466678" w:rsidRDefault="00D2579A">
      <w:pPr>
        <w:tabs>
          <w:tab w:val="left" w:pos="6521"/>
        </w:tabs>
        <w:ind w:right="-109"/>
        <w:rPr>
          <w:sz w:val="28"/>
          <w:szCs w:val="28"/>
        </w:rPr>
      </w:pPr>
      <w:r>
        <w:rPr>
          <w:sz w:val="28"/>
          <w:szCs w:val="28"/>
        </w:rPr>
        <w:t>Rīgā</w:t>
      </w:r>
      <w:r>
        <w:rPr>
          <w:sz w:val="28"/>
          <w:szCs w:val="28"/>
        </w:rPr>
        <w:tab/>
        <w:t>(prot. Nr. 5  7.</w:t>
      </w:r>
      <w:r w:rsidRPr="00466678">
        <w:rPr>
          <w:sz w:val="28"/>
          <w:szCs w:val="28"/>
        </w:rPr>
        <w:t>§)</w:t>
      </w:r>
    </w:p>
    <w:p w:rsidR="00D2579A" w:rsidRPr="00490B51" w:rsidRDefault="00D2579A" w:rsidP="00825362">
      <w:pPr>
        <w:pStyle w:val="NormalWeb"/>
        <w:spacing w:before="0" w:after="0"/>
        <w:jc w:val="both"/>
        <w:rPr>
          <w:b/>
          <w:bCs/>
        </w:rPr>
      </w:pPr>
    </w:p>
    <w:p w:rsidR="00D2579A" w:rsidRPr="00F67131" w:rsidRDefault="00D2579A" w:rsidP="00490B51">
      <w:pPr>
        <w:pStyle w:val="NormalWeb"/>
        <w:spacing w:before="0" w:after="0"/>
        <w:jc w:val="center"/>
        <w:outlineLvl w:val="0"/>
        <w:rPr>
          <w:sz w:val="28"/>
          <w:szCs w:val="28"/>
        </w:rPr>
      </w:pPr>
      <w:r w:rsidRPr="00F67131">
        <w:rPr>
          <w:b/>
          <w:bCs/>
          <w:sz w:val="28"/>
          <w:szCs w:val="28"/>
        </w:rPr>
        <w:t>Grozījumi Jaunatnes politikas valsts programmā 2009.</w:t>
      </w:r>
      <w:r>
        <w:rPr>
          <w:b/>
          <w:bCs/>
          <w:sz w:val="28"/>
          <w:szCs w:val="28"/>
        </w:rPr>
        <w:t>–</w:t>
      </w:r>
      <w:r w:rsidRPr="00F67131">
        <w:rPr>
          <w:b/>
          <w:bCs/>
          <w:sz w:val="28"/>
          <w:szCs w:val="28"/>
        </w:rPr>
        <w:t>2013.gadam</w:t>
      </w:r>
    </w:p>
    <w:p w:rsidR="00D2579A" w:rsidRPr="00F67131" w:rsidRDefault="00D2579A" w:rsidP="00825362">
      <w:pPr>
        <w:ind w:right="-334"/>
        <w:jc w:val="both"/>
        <w:rPr>
          <w:sz w:val="28"/>
          <w:szCs w:val="28"/>
        </w:rPr>
      </w:pPr>
    </w:p>
    <w:p w:rsidR="00D2579A" w:rsidRPr="00F67131" w:rsidRDefault="00D2579A" w:rsidP="00825362">
      <w:pPr>
        <w:pStyle w:val="NormalWeb"/>
        <w:spacing w:before="0" w:after="0"/>
        <w:ind w:firstLine="720"/>
        <w:jc w:val="both"/>
        <w:rPr>
          <w:sz w:val="28"/>
          <w:szCs w:val="28"/>
        </w:rPr>
      </w:pPr>
      <w:r>
        <w:rPr>
          <w:sz w:val="28"/>
          <w:szCs w:val="28"/>
        </w:rPr>
        <w:t xml:space="preserve">1. </w:t>
      </w:r>
      <w:r w:rsidRPr="00F67131">
        <w:rPr>
          <w:sz w:val="28"/>
          <w:szCs w:val="28"/>
        </w:rPr>
        <w:t>Izdarīt Jaunatnes po</w:t>
      </w:r>
      <w:r>
        <w:rPr>
          <w:sz w:val="28"/>
          <w:szCs w:val="28"/>
        </w:rPr>
        <w:t>litikas valsts programmas 2009.–</w:t>
      </w:r>
      <w:r w:rsidRPr="00F67131">
        <w:rPr>
          <w:sz w:val="28"/>
          <w:szCs w:val="28"/>
        </w:rPr>
        <w:t xml:space="preserve">2013.gadam (apstiprināta ar Ministru kabineta </w:t>
      </w:r>
      <w:smartTag w:uri="schemas-tilde-lv/tildestengine" w:element="date">
        <w:smartTagPr>
          <w:attr w:name="Day" w:val="27"/>
          <w:attr w:name="Month" w:val="8"/>
          <w:attr w:name="Year" w:val="2009"/>
        </w:smartTagPr>
        <w:r w:rsidRPr="00F67131">
          <w:rPr>
            <w:sz w:val="28"/>
            <w:szCs w:val="28"/>
          </w:rPr>
          <w:t>2009.gada 27.augusta</w:t>
        </w:r>
      </w:smartTag>
      <w:r w:rsidRPr="00F67131">
        <w:rPr>
          <w:sz w:val="28"/>
          <w:szCs w:val="28"/>
        </w:rPr>
        <w:t xml:space="preserve"> </w:t>
      </w:r>
      <w:smartTag w:uri="schemas-tilde-lv/tildestengine" w:element="veidnes">
        <w:smartTagPr>
          <w:attr w:name="baseform" w:val="rīkojum|s"/>
          <w:attr w:name="id" w:val="-1"/>
          <w:attr w:name="text" w:val="rīkojumu"/>
        </w:smartTagPr>
        <w:r>
          <w:rPr>
            <w:sz w:val="28"/>
            <w:szCs w:val="28"/>
          </w:rPr>
          <w:t>rīkojumu</w:t>
        </w:r>
      </w:smartTag>
      <w:r>
        <w:rPr>
          <w:sz w:val="28"/>
          <w:szCs w:val="28"/>
        </w:rPr>
        <w:t xml:space="preserve"> Nr.</w:t>
      </w:r>
      <w:r w:rsidRPr="00F67131">
        <w:rPr>
          <w:sz w:val="28"/>
          <w:szCs w:val="28"/>
        </w:rPr>
        <w:t>589 "Par Jaunatnes p</w:t>
      </w:r>
      <w:r>
        <w:rPr>
          <w:sz w:val="28"/>
          <w:szCs w:val="28"/>
        </w:rPr>
        <w:t>olitikas valsts programmu 2009.–</w:t>
      </w:r>
      <w:r w:rsidRPr="00F67131">
        <w:rPr>
          <w:sz w:val="28"/>
          <w:szCs w:val="28"/>
        </w:rPr>
        <w:t>2013.gadam" informatīvajā daļā šādus grozījumus:</w:t>
      </w:r>
    </w:p>
    <w:p w:rsidR="00D2579A" w:rsidRPr="00F67131" w:rsidRDefault="00D2579A" w:rsidP="00825362">
      <w:pPr>
        <w:pStyle w:val="zemvirsraksts"/>
      </w:pPr>
      <w:r>
        <w:t>1.1. svītrot sa</w:t>
      </w:r>
      <w:r w:rsidRPr="00F67131">
        <w:t>daļā "Tekstā lietotie saīsinājumi" aili "VOAVA – Veselības obligātās</w:t>
      </w:r>
      <w:r>
        <w:t xml:space="preserve"> apdrošināšanas valsts aģentūra</w:t>
      </w:r>
      <w:r w:rsidRPr="00F67131">
        <w:t>";</w:t>
      </w:r>
    </w:p>
    <w:p w:rsidR="00D2579A" w:rsidRPr="00F67131" w:rsidRDefault="00D2579A" w:rsidP="00825362">
      <w:pPr>
        <w:pStyle w:val="zemvirsraksts"/>
      </w:pPr>
      <w:r>
        <w:t>1.2. papildināt sa</w:t>
      </w:r>
      <w:r w:rsidRPr="00F67131">
        <w:t>daļu "Tekstā lietotie saīsinājumi" ar aili "VIAA – valsts aģentūra "Valsts izglītības attīstības aģentūra""</w:t>
      </w:r>
      <w:r>
        <w:t xml:space="preserve"> (alfabēta secībā)</w:t>
      </w:r>
      <w:r w:rsidRPr="00F67131">
        <w:t xml:space="preserve">; </w:t>
      </w:r>
    </w:p>
    <w:p w:rsidR="00D2579A" w:rsidRDefault="00D2579A" w:rsidP="00490B51">
      <w:pPr>
        <w:pStyle w:val="zemvirsraksts"/>
      </w:pPr>
      <w:r>
        <w:t>1.3. izteikt sa</w:t>
      </w:r>
      <w:r w:rsidRPr="00F67131">
        <w:t xml:space="preserve">daļā "Programmā lietoto terminu skaidrojums" </w:t>
      </w:r>
      <w:r>
        <w:t>termina "Jauniešu centrs" skaidro</w:t>
      </w:r>
      <w:r w:rsidRPr="00F67131">
        <w:t xml:space="preserve">jumu šādā redakcijā: </w:t>
      </w:r>
    </w:p>
    <w:p w:rsidR="00D2579A" w:rsidRPr="00F67131" w:rsidRDefault="00D2579A" w:rsidP="00490B51">
      <w:pPr>
        <w:pStyle w:val="zemvirsraksts"/>
      </w:pPr>
    </w:p>
    <w:p w:rsidR="00D2579A" w:rsidRPr="00F67131" w:rsidRDefault="00D2579A" w:rsidP="005074C1">
      <w:pPr>
        <w:ind w:firstLine="720"/>
        <w:jc w:val="both"/>
        <w:rPr>
          <w:sz w:val="28"/>
          <w:szCs w:val="28"/>
        </w:rPr>
      </w:pPr>
      <w:r w:rsidRPr="00F67131">
        <w:rPr>
          <w:sz w:val="28"/>
          <w:szCs w:val="28"/>
        </w:rPr>
        <w:t>"</w:t>
      </w:r>
      <w:r>
        <w:rPr>
          <w:sz w:val="28"/>
          <w:szCs w:val="28"/>
        </w:rPr>
        <w:t xml:space="preserve">Jauniešu centrs – </w:t>
      </w:r>
      <w:r w:rsidRPr="00F67131">
        <w:rPr>
          <w:sz w:val="28"/>
          <w:szCs w:val="28"/>
        </w:rPr>
        <w:t xml:space="preserve">viens no instrumentiem </w:t>
      </w:r>
      <w:r>
        <w:rPr>
          <w:sz w:val="28"/>
          <w:szCs w:val="28"/>
        </w:rPr>
        <w:t>pašvaldības darbā ar jaunatni</w:t>
      </w:r>
      <w:r w:rsidRPr="00F67131">
        <w:rPr>
          <w:sz w:val="28"/>
          <w:szCs w:val="28"/>
        </w:rPr>
        <w:t xml:space="preserve"> un institucionālās sistēmas </w:t>
      </w:r>
      <w:r>
        <w:rPr>
          <w:sz w:val="28"/>
          <w:szCs w:val="28"/>
        </w:rPr>
        <w:t>sastāvdaļa</w:t>
      </w:r>
      <w:r w:rsidRPr="00F67131">
        <w:rPr>
          <w:sz w:val="28"/>
          <w:szCs w:val="28"/>
        </w:rPr>
        <w:t xml:space="preserve"> darbam ar jaunatni. Centra mērķis ir veicināt attiecīgās </w:t>
      </w:r>
      <w:r>
        <w:rPr>
          <w:sz w:val="28"/>
          <w:szCs w:val="28"/>
        </w:rPr>
        <w:t>pašvaldības jauniešu iniciatīvu</w:t>
      </w:r>
      <w:r w:rsidRPr="00F67131">
        <w:rPr>
          <w:sz w:val="28"/>
          <w:szCs w:val="28"/>
        </w:rPr>
        <w:t xml:space="preserve">, līdzdalību </w:t>
      </w:r>
      <w:smartTag w:uri="schemas-tilde-lv/tildestengine" w:element="veidnes">
        <w:smartTagPr>
          <w:attr w:name="baseform" w:val="lēmum|s"/>
          <w:attr w:name="id" w:val="-1"/>
          <w:attr w:name="text" w:val="lēmumu"/>
        </w:smartTagPr>
        <w:r w:rsidRPr="00F67131">
          <w:rPr>
            <w:sz w:val="28"/>
            <w:szCs w:val="28"/>
          </w:rPr>
          <w:t>lēmumu</w:t>
        </w:r>
      </w:smartTag>
      <w:r w:rsidRPr="00F67131">
        <w:rPr>
          <w:sz w:val="28"/>
          <w:szCs w:val="28"/>
        </w:rPr>
        <w:t xml:space="preserve"> pieņemšanā un sabiedriskajā dzīvē. Centrs ir īpaši nozīmīgs posms starp "neaktīvo" un "aktīvo" jaunieti, tā ir vieta, kurā jauniešiem ar dažādām interesēm un dzīves pieredzi ir pieejama draudzīga, atvērta un atbalstoša vide. Centrs jaunatnes jomā sadarbojas ar jaunatnes politikas īstenošanā iesaistītajām personām (tajā skaitā dažādām pašvaldību institūcijām, jaunatnes organizācijām, kā arī ar valsts pārvaldes iestādēm).";</w:t>
      </w:r>
    </w:p>
    <w:p w:rsidR="00D2579A" w:rsidRPr="00F67131" w:rsidRDefault="00D2579A" w:rsidP="00825362">
      <w:pPr>
        <w:ind w:firstLine="720"/>
        <w:jc w:val="both"/>
        <w:rPr>
          <w:sz w:val="28"/>
          <w:szCs w:val="28"/>
        </w:rPr>
      </w:pPr>
    </w:p>
    <w:p w:rsidR="00D2579A" w:rsidRDefault="00D2579A" w:rsidP="00D22BD1">
      <w:pPr>
        <w:ind w:firstLine="720"/>
        <w:jc w:val="both"/>
        <w:rPr>
          <w:sz w:val="28"/>
          <w:szCs w:val="28"/>
        </w:rPr>
      </w:pPr>
      <w:r w:rsidRPr="00F67131">
        <w:rPr>
          <w:sz w:val="28"/>
          <w:szCs w:val="28"/>
        </w:rPr>
        <w:t xml:space="preserve">1.4. </w:t>
      </w:r>
      <w:r>
        <w:rPr>
          <w:sz w:val="28"/>
          <w:szCs w:val="28"/>
        </w:rPr>
        <w:t xml:space="preserve"> I sadaļas apakšsadaļas "Galvenie rīcības virzieni un </w:t>
      </w:r>
      <w:r w:rsidRPr="00D22BD1">
        <w:rPr>
          <w:sz w:val="28"/>
          <w:szCs w:val="28"/>
        </w:rPr>
        <w:t>plānotie darbības rezultāti jaunatnes politikas koordinācijas dimensijā</w:t>
      </w:r>
      <w:r>
        <w:rPr>
          <w:sz w:val="28"/>
          <w:szCs w:val="28"/>
        </w:rPr>
        <w:t>" tabulā:</w:t>
      </w:r>
    </w:p>
    <w:p w:rsidR="00D2579A" w:rsidRPr="00D22BD1" w:rsidRDefault="00D2579A" w:rsidP="00D22BD1">
      <w:pPr>
        <w:ind w:firstLine="720"/>
        <w:jc w:val="both"/>
        <w:rPr>
          <w:b/>
          <w:bCs/>
        </w:rPr>
      </w:pPr>
      <w:smartTag w:uri="schemas-tilde-lv/tildestengine" w:element="date">
        <w:smartTagPr>
          <w:attr w:name="Day" w:val="1"/>
          <w:attr w:name="Month" w:val="4"/>
          <w:attr w:name="Year" w:val="2001"/>
        </w:smartTagPr>
        <w:r>
          <w:rPr>
            <w:sz w:val="28"/>
            <w:szCs w:val="28"/>
          </w:rPr>
          <w:t>1.4.1</w:t>
        </w:r>
      </w:smartTag>
      <w:r>
        <w:rPr>
          <w:sz w:val="28"/>
          <w:szCs w:val="28"/>
        </w:rPr>
        <w:t>.</w:t>
      </w:r>
      <w:r>
        <w:rPr>
          <w:b/>
          <w:bCs/>
        </w:rPr>
        <w:t xml:space="preserve"> </w:t>
      </w:r>
      <w:r w:rsidRPr="00F67131">
        <w:rPr>
          <w:sz w:val="28"/>
          <w:szCs w:val="28"/>
        </w:rPr>
        <w:t xml:space="preserve">papildināt </w:t>
      </w:r>
      <w:r>
        <w:rPr>
          <w:sz w:val="28"/>
          <w:szCs w:val="28"/>
        </w:rPr>
        <w:t xml:space="preserve">tabulu </w:t>
      </w:r>
      <w:r w:rsidRPr="00F67131">
        <w:rPr>
          <w:sz w:val="28"/>
          <w:szCs w:val="28"/>
        </w:rPr>
        <w:t>ar 1.1.2.</w:t>
      </w:r>
      <w:r>
        <w:rPr>
          <w:sz w:val="28"/>
          <w:szCs w:val="28"/>
        </w:rPr>
        <w:t>apakšpunktu</w:t>
      </w:r>
      <w:r w:rsidRPr="00F67131">
        <w:rPr>
          <w:sz w:val="28"/>
          <w:szCs w:val="28"/>
        </w:rPr>
        <w:t xml:space="preserve"> šādā redakcijā:</w:t>
      </w:r>
    </w:p>
    <w:p w:rsidR="00D2579A" w:rsidRPr="00F67131" w:rsidRDefault="00D2579A" w:rsidP="004C2CBC">
      <w:pPr>
        <w:ind w:firstLine="720"/>
        <w:jc w:val="both"/>
        <w:rPr>
          <w:sz w:val="28"/>
          <w:szCs w:val="28"/>
        </w:rPr>
      </w:pPr>
    </w:p>
    <w:tbl>
      <w:tblPr>
        <w:tblW w:w="92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6"/>
        <w:gridCol w:w="2836"/>
        <w:gridCol w:w="851"/>
        <w:gridCol w:w="1134"/>
        <w:gridCol w:w="674"/>
        <w:gridCol w:w="567"/>
        <w:gridCol w:w="2335"/>
      </w:tblGrid>
      <w:tr w:rsidR="00D2579A" w:rsidRPr="004C2CBC">
        <w:trPr>
          <w:cantSplit/>
          <w:trHeight w:val="322"/>
        </w:trPr>
        <w:tc>
          <w:tcPr>
            <w:tcW w:w="876" w:type="dxa"/>
          </w:tcPr>
          <w:p w:rsidR="00D2579A" w:rsidRPr="0090063C" w:rsidRDefault="00D2579A" w:rsidP="00825362">
            <w:pPr>
              <w:jc w:val="both"/>
              <w:rPr>
                <w:sz w:val="20"/>
                <w:szCs w:val="20"/>
              </w:rPr>
            </w:pPr>
            <w:r>
              <w:rPr>
                <w:sz w:val="20"/>
                <w:szCs w:val="20"/>
              </w:rPr>
              <w:t>"</w:t>
            </w:r>
            <w:smartTag w:uri="schemas-tilde-lv/tildestengine" w:element="date">
              <w:smartTagPr>
                <w:attr w:name="Day" w:val="2"/>
                <w:attr w:name="Month" w:val="1"/>
                <w:attr w:name="Year" w:val="2001"/>
              </w:smartTagPr>
              <w:r w:rsidRPr="0090063C">
                <w:rPr>
                  <w:sz w:val="20"/>
                  <w:szCs w:val="20"/>
                </w:rPr>
                <w:t>1.1.2</w:t>
              </w:r>
            </w:smartTag>
            <w:r w:rsidRPr="0090063C">
              <w:rPr>
                <w:sz w:val="20"/>
                <w:szCs w:val="20"/>
              </w:rPr>
              <w:t>.</w:t>
            </w:r>
          </w:p>
        </w:tc>
        <w:tc>
          <w:tcPr>
            <w:tcW w:w="2836" w:type="dxa"/>
          </w:tcPr>
          <w:p w:rsidR="00D2579A" w:rsidRPr="0090063C" w:rsidRDefault="00D2579A" w:rsidP="00D22BD1">
            <w:pPr>
              <w:rPr>
                <w:sz w:val="20"/>
                <w:szCs w:val="20"/>
              </w:rPr>
            </w:pPr>
            <w:r w:rsidRPr="0090063C">
              <w:rPr>
                <w:sz w:val="20"/>
                <w:szCs w:val="20"/>
              </w:rPr>
              <w:t>Piedalīties dažādos pasākumos, lai informētu interesentus par jaunatnes politiku un aktualitātēm jaunatnes jomā</w:t>
            </w:r>
            <w:r>
              <w:rPr>
                <w:sz w:val="20"/>
                <w:szCs w:val="20"/>
              </w:rPr>
              <w:t>.</w:t>
            </w:r>
            <w:r w:rsidRPr="0090063C">
              <w:rPr>
                <w:sz w:val="20"/>
                <w:szCs w:val="20"/>
              </w:rPr>
              <w:t xml:space="preserve"> </w:t>
            </w:r>
          </w:p>
        </w:tc>
        <w:tc>
          <w:tcPr>
            <w:tcW w:w="851" w:type="dxa"/>
          </w:tcPr>
          <w:p w:rsidR="00D2579A" w:rsidRPr="0090063C" w:rsidRDefault="00D2579A" w:rsidP="00825362">
            <w:pPr>
              <w:jc w:val="both"/>
              <w:rPr>
                <w:sz w:val="20"/>
                <w:szCs w:val="20"/>
              </w:rPr>
            </w:pPr>
            <w:r>
              <w:rPr>
                <w:sz w:val="20"/>
                <w:szCs w:val="20"/>
              </w:rPr>
              <w:t>2010.–</w:t>
            </w:r>
            <w:r w:rsidRPr="0090063C">
              <w:rPr>
                <w:sz w:val="20"/>
                <w:szCs w:val="20"/>
              </w:rPr>
              <w:t>2013.</w:t>
            </w:r>
          </w:p>
        </w:tc>
        <w:tc>
          <w:tcPr>
            <w:tcW w:w="1134" w:type="dxa"/>
          </w:tcPr>
          <w:p w:rsidR="00D2579A" w:rsidRPr="0090063C" w:rsidRDefault="00D2579A" w:rsidP="00825362">
            <w:pPr>
              <w:jc w:val="both"/>
              <w:rPr>
                <w:sz w:val="20"/>
                <w:szCs w:val="20"/>
              </w:rPr>
            </w:pPr>
            <w:r w:rsidRPr="0090063C">
              <w:rPr>
                <w:sz w:val="20"/>
                <w:szCs w:val="20"/>
              </w:rPr>
              <w:t>Esošā budžeta ietvaros</w:t>
            </w:r>
          </w:p>
        </w:tc>
        <w:tc>
          <w:tcPr>
            <w:tcW w:w="674" w:type="dxa"/>
          </w:tcPr>
          <w:p w:rsidR="00D2579A" w:rsidRPr="0090063C" w:rsidRDefault="00D2579A" w:rsidP="00825362">
            <w:pPr>
              <w:jc w:val="both"/>
              <w:rPr>
                <w:sz w:val="20"/>
                <w:szCs w:val="20"/>
              </w:rPr>
            </w:pPr>
            <w:r w:rsidRPr="0090063C">
              <w:rPr>
                <w:sz w:val="20"/>
                <w:szCs w:val="20"/>
              </w:rPr>
              <w:t>IZM</w:t>
            </w:r>
          </w:p>
          <w:p w:rsidR="00D2579A" w:rsidRPr="0090063C" w:rsidRDefault="00D2579A" w:rsidP="00825362">
            <w:pPr>
              <w:jc w:val="both"/>
              <w:rPr>
                <w:sz w:val="20"/>
                <w:szCs w:val="20"/>
              </w:rPr>
            </w:pPr>
          </w:p>
        </w:tc>
        <w:tc>
          <w:tcPr>
            <w:tcW w:w="567" w:type="dxa"/>
          </w:tcPr>
          <w:p w:rsidR="00D2579A" w:rsidRPr="0090063C" w:rsidRDefault="00D2579A" w:rsidP="00825362">
            <w:pPr>
              <w:jc w:val="both"/>
              <w:rPr>
                <w:sz w:val="20"/>
                <w:szCs w:val="20"/>
              </w:rPr>
            </w:pPr>
          </w:p>
        </w:tc>
        <w:tc>
          <w:tcPr>
            <w:tcW w:w="2335" w:type="dxa"/>
          </w:tcPr>
          <w:p w:rsidR="00D2579A" w:rsidRPr="0090063C" w:rsidRDefault="00D2579A" w:rsidP="00D22BD1">
            <w:pPr>
              <w:tabs>
                <w:tab w:val="left" w:pos="3436"/>
              </w:tabs>
              <w:ind w:right="175"/>
              <w:rPr>
                <w:sz w:val="20"/>
                <w:szCs w:val="20"/>
              </w:rPr>
            </w:pPr>
            <w:r w:rsidRPr="0090063C">
              <w:rPr>
                <w:sz w:val="20"/>
                <w:szCs w:val="20"/>
              </w:rPr>
              <w:t>Pasākumu skaits, kuros sniegta informācija par jaunatnes politiku un aktualitātēm jaunatnes jomā.</w:t>
            </w:r>
            <w:r>
              <w:rPr>
                <w:sz w:val="20"/>
                <w:szCs w:val="20"/>
              </w:rPr>
              <w:t>"</w:t>
            </w:r>
          </w:p>
        </w:tc>
      </w:tr>
    </w:tbl>
    <w:p w:rsidR="00D2579A" w:rsidRDefault="00D2579A" w:rsidP="00825362">
      <w:pPr>
        <w:ind w:firstLine="720"/>
        <w:jc w:val="both"/>
        <w:rPr>
          <w:sz w:val="28"/>
          <w:szCs w:val="28"/>
        </w:rPr>
      </w:pPr>
    </w:p>
    <w:p w:rsidR="00D2579A" w:rsidRDefault="00D2579A" w:rsidP="00D24B37">
      <w:pPr>
        <w:ind w:firstLine="720"/>
        <w:jc w:val="both"/>
        <w:rPr>
          <w:sz w:val="28"/>
          <w:szCs w:val="28"/>
        </w:rPr>
      </w:pPr>
      <w:smartTag w:uri="schemas-tilde-lv/tildestengine" w:element="date">
        <w:smartTagPr>
          <w:attr w:name="Day" w:val="2"/>
          <w:attr w:name="Month" w:val="4"/>
          <w:attr w:name="Year" w:val="2001"/>
        </w:smartTagPr>
        <w:r>
          <w:rPr>
            <w:sz w:val="28"/>
            <w:szCs w:val="28"/>
          </w:rPr>
          <w:t>1.4.2</w:t>
        </w:r>
      </w:smartTag>
      <w:r>
        <w:rPr>
          <w:sz w:val="28"/>
          <w:szCs w:val="28"/>
        </w:rPr>
        <w:t>. izteik</w:t>
      </w:r>
      <w:r w:rsidRPr="00F67131">
        <w:rPr>
          <w:sz w:val="28"/>
          <w:szCs w:val="28"/>
        </w:rPr>
        <w:t>t 1.3.1.</w:t>
      </w:r>
      <w:r>
        <w:rPr>
          <w:sz w:val="28"/>
          <w:szCs w:val="28"/>
        </w:rPr>
        <w:t>apakšpunkta aili "Rezultatīvie rādītāji" šādā redakcijā:</w:t>
      </w:r>
    </w:p>
    <w:p w:rsidR="00D2579A" w:rsidRDefault="00D2579A" w:rsidP="00D24B37">
      <w:pPr>
        <w:ind w:firstLine="720"/>
        <w:jc w:val="both"/>
        <w:rPr>
          <w:sz w:val="28"/>
          <w:szCs w:val="28"/>
        </w:rPr>
      </w:pPr>
    </w:p>
    <w:p w:rsidR="00D2579A" w:rsidRDefault="00D2579A" w:rsidP="00D24B37">
      <w:pPr>
        <w:ind w:firstLine="720"/>
        <w:jc w:val="both"/>
        <w:rPr>
          <w:sz w:val="28"/>
          <w:szCs w:val="28"/>
        </w:rPr>
      </w:pPr>
      <w:r w:rsidRPr="00F67131">
        <w:rPr>
          <w:sz w:val="28"/>
          <w:szCs w:val="28"/>
        </w:rPr>
        <w:t>"Katru gadu veikts jaunatnes situācijas monitorings, organizējot jauniešu aptauju, lai iegūtu drošus, ticamus datus pamatnostādnēs noteikto politikas un darbības rezultātu mērīšanai un tendenču noskaidrošanai. Ikgadē</w:t>
      </w:r>
      <w:r>
        <w:rPr>
          <w:sz w:val="28"/>
          <w:szCs w:val="28"/>
        </w:rPr>
        <w:t>jā monitoringā iekļauti vismaz astoņi</w:t>
      </w:r>
      <w:r w:rsidRPr="00F67131">
        <w:rPr>
          <w:sz w:val="28"/>
          <w:szCs w:val="28"/>
        </w:rPr>
        <w:t xml:space="preserve"> jautājumi. Sagatavot</w:t>
      </w:r>
      <w:r>
        <w:rPr>
          <w:sz w:val="28"/>
          <w:szCs w:val="28"/>
        </w:rPr>
        <w:t>i secinājumi un ieteikumi, pamatoj</w:t>
      </w:r>
      <w:r w:rsidRPr="00F67131">
        <w:rPr>
          <w:sz w:val="28"/>
          <w:szCs w:val="28"/>
        </w:rPr>
        <w:t>oties uz jaunatnes situācijas monitoringa rezultātiem jaunatnes politikas pilnveidei, kas izskatīti Jaunatnes konsultatīvajā padomē";</w:t>
      </w:r>
    </w:p>
    <w:p w:rsidR="00D2579A" w:rsidRPr="00F67131" w:rsidRDefault="00D2579A" w:rsidP="00D24B37">
      <w:pPr>
        <w:ind w:firstLine="720"/>
        <w:jc w:val="both"/>
        <w:rPr>
          <w:sz w:val="28"/>
          <w:szCs w:val="28"/>
        </w:rPr>
      </w:pPr>
    </w:p>
    <w:p w:rsidR="00D2579A" w:rsidRDefault="00D2579A" w:rsidP="00825362">
      <w:pPr>
        <w:ind w:firstLine="720"/>
        <w:jc w:val="both"/>
        <w:rPr>
          <w:sz w:val="28"/>
          <w:szCs w:val="28"/>
        </w:rPr>
      </w:pPr>
      <w:smartTag w:uri="schemas-tilde-lv/tildestengine" w:element="date">
        <w:smartTagPr>
          <w:attr w:name="Day" w:val="3"/>
          <w:attr w:name="Month" w:val="4"/>
          <w:attr w:name="Year" w:val="2001"/>
        </w:smartTagPr>
        <w:r>
          <w:rPr>
            <w:sz w:val="28"/>
            <w:szCs w:val="28"/>
          </w:rPr>
          <w:t>1.4.3</w:t>
        </w:r>
      </w:smartTag>
      <w:r w:rsidRPr="00F67131">
        <w:rPr>
          <w:sz w:val="28"/>
          <w:szCs w:val="28"/>
        </w:rPr>
        <w:t>.</w:t>
      </w:r>
      <w:r w:rsidRPr="00A3376F">
        <w:rPr>
          <w:sz w:val="28"/>
          <w:szCs w:val="28"/>
        </w:rPr>
        <w:t xml:space="preserve"> </w:t>
      </w:r>
      <w:r>
        <w:rPr>
          <w:sz w:val="28"/>
          <w:szCs w:val="28"/>
        </w:rPr>
        <w:t xml:space="preserve"> 1.3.2.apakšpunkt</w:t>
      </w:r>
      <w:r w:rsidRPr="00F67131">
        <w:rPr>
          <w:sz w:val="28"/>
          <w:szCs w:val="28"/>
        </w:rPr>
        <w:t>ā</w:t>
      </w:r>
      <w:r>
        <w:rPr>
          <w:sz w:val="28"/>
          <w:szCs w:val="28"/>
        </w:rPr>
        <w:t>:</w:t>
      </w:r>
    </w:p>
    <w:p w:rsidR="00D2579A" w:rsidRPr="00F67131" w:rsidRDefault="00D2579A" w:rsidP="00825362">
      <w:pPr>
        <w:ind w:firstLine="720"/>
        <w:jc w:val="both"/>
        <w:rPr>
          <w:sz w:val="28"/>
          <w:szCs w:val="28"/>
        </w:rPr>
      </w:pPr>
      <w:r>
        <w:rPr>
          <w:sz w:val="28"/>
          <w:szCs w:val="28"/>
        </w:rPr>
        <w:t>1.4.3.1.</w:t>
      </w:r>
      <w:r w:rsidRPr="00F67131">
        <w:rPr>
          <w:sz w:val="28"/>
          <w:szCs w:val="28"/>
        </w:rPr>
        <w:t xml:space="preserve"> </w:t>
      </w:r>
      <w:r>
        <w:rPr>
          <w:sz w:val="28"/>
          <w:szCs w:val="28"/>
        </w:rPr>
        <w:t xml:space="preserve">aizstāt vārdus </w:t>
      </w:r>
      <w:r w:rsidRPr="00F67131">
        <w:rPr>
          <w:sz w:val="28"/>
          <w:szCs w:val="28"/>
        </w:rPr>
        <w:t>"Esošā budžeta ietvaros"</w:t>
      </w:r>
      <w:r w:rsidRPr="00A3376F">
        <w:rPr>
          <w:sz w:val="28"/>
          <w:szCs w:val="28"/>
        </w:rPr>
        <w:t xml:space="preserve"> </w:t>
      </w:r>
      <w:r w:rsidRPr="00F67131">
        <w:rPr>
          <w:sz w:val="28"/>
          <w:szCs w:val="28"/>
        </w:rPr>
        <w:t>ar vārdiem "Esošā budžeta ietvaros Šveices finanšu instruments";</w:t>
      </w:r>
    </w:p>
    <w:p w:rsidR="00D2579A" w:rsidRDefault="00D2579A" w:rsidP="001558CB">
      <w:pPr>
        <w:ind w:firstLine="720"/>
        <w:jc w:val="both"/>
        <w:rPr>
          <w:sz w:val="28"/>
          <w:szCs w:val="28"/>
        </w:rPr>
      </w:pPr>
      <w:r>
        <w:rPr>
          <w:sz w:val="28"/>
          <w:szCs w:val="28"/>
        </w:rPr>
        <w:t>1.4.3.2. izteik</w:t>
      </w:r>
      <w:r w:rsidRPr="00F67131">
        <w:rPr>
          <w:sz w:val="28"/>
          <w:szCs w:val="28"/>
        </w:rPr>
        <w:t xml:space="preserve">t </w:t>
      </w:r>
      <w:r>
        <w:rPr>
          <w:sz w:val="28"/>
          <w:szCs w:val="28"/>
        </w:rPr>
        <w:t>aili "Rezultatīvie rādītāji" šādā redakcijā:</w:t>
      </w:r>
    </w:p>
    <w:p w:rsidR="00D2579A" w:rsidRDefault="00D2579A" w:rsidP="00F67131">
      <w:pPr>
        <w:ind w:firstLine="720"/>
        <w:jc w:val="both"/>
        <w:rPr>
          <w:sz w:val="28"/>
          <w:szCs w:val="28"/>
        </w:rPr>
      </w:pPr>
    </w:p>
    <w:p w:rsidR="00D2579A" w:rsidRPr="00F67131" w:rsidRDefault="00D2579A" w:rsidP="00F67131">
      <w:pPr>
        <w:ind w:firstLine="720"/>
        <w:jc w:val="both"/>
        <w:rPr>
          <w:sz w:val="28"/>
          <w:szCs w:val="28"/>
        </w:rPr>
      </w:pPr>
      <w:r w:rsidRPr="00F67131">
        <w:rPr>
          <w:sz w:val="28"/>
          <w:szCs w:val="28"/>
        </w:rPr>
        <w:t>"1. Pētījumu skaits nozaru politikas ietvaros, kuru mērķauditorija ir jaunieši.</w:t>
      </w:r>
    </w:p>
    <w:p w:rsidR="00D2579A" w:rsidRPr="00F67131" w:rsidRDefault="00D2579A" w:rsidP="00F67131">
      <w:pPr>
        <w:ind w:firstLine="720"/>
        <w:jc w:val="both"/>
        <w:rPr>
          <w:sz w:val="28"/>
          <w:szCs w:val="28"/>
        </w:rPr>
      </w:pPr>
      <w:r w:rsidRPr="00F67131">
        <w:rPr>
          <w:sz w:val="28"/>
          <w:szCs w:val="28"/>
        </w:rPr>
        <w:t xml:space="preserve">2. 2010.gadā Šveices finanšu instrumenta ietvaros veikts </w:t>
      </w:r>
      <w:r>
        <w:rPr>
          <w:sz w:val="28"/>
          <w:szCs w:val="28"/>
        </w:rPr>
        <w:t>p</w:t>
      </w:r>
      <w:r w:rsidRPr="00F67131">
        <w:rPr>
          <w:sz w:val="28"/>
          <w:szCs w:val="28"/>
        </w:rPr>
        <w:t xml:space="preserve">ētījums par jauniešu apmācību vajadzībām un interesēm attālos </w:t>
      </w:r>
      <w:r>
        <w:rPr>
          <w:sz w:val="28"/>
          <w:szCs w:val="28"/>
        </w:rPr>
        <w:t>vai mazattīstītos reģionos</w:t>
      </w:r>
      <w:r w:rsidRPr="00F67131">
        <w:rPr>
          <w:sz w:val="28"/>
          <w:szCs w:val="28"/>
        </w:rPr>
        <w:t>.</w:t>
      </w:r>
    </w:p>
    <w:p w:rsidR="00D2579A" w:rsidRPr="00F67131" w:rsidRDefault="00D2579A" w:rsidP="00F67131">
      <w:pPr>
        <w:ind w:firstLine="720"/>
        <w:jc w:val="both"/>
        <w:rPr>
          <w:sz w:val="28"/>
          <w:szCs w:val="28"/>
        </w:rPr>
      </w:pPr>
      <w:r w:rsidRPr="00F67131">
        <w:rPr>
          <w:sz w:val="28"/>
          <w:szCs w:val="28"/>
        </w:rPr>
        <w:t xml:space="preserve">3. 2013.gadā veikts pētījums par jauniešu dzīves kvalitāti. </w:t>
      </w:r>
    </w:p>
    <w:p w:rsidR="00D2579A" w:rsidRDefault="00D2579A" w:rsidP="00AF16A8">
      <w:pPr>
        <w:ind w:firstLine="720"/>
        <w:jc w:val="both"/>
        <w:rPr>
          <w:sz w:val="28"/>
          <w:szCs w:val="28"/>
        </w:rPr>
      </w:pPr>
      <w:r w:rsidRPr="00F67131">
        <w:rPr>
          <w:sz w:val="28"/>
          <w:szCs w:val="28"/>
        </w:rPr>
        <w:t xml:space="preserve">4. </w:t>
      </w:r>
      <w:r>
        <w:rPr>
          <w:sz w:val="28"/>
          <w:szCs w:val="28"/>
        </w:rPr>
        <w:t>Tādu a</w:t>
      </w:r>
      <w:r w:rsidRPr="00F67131">
        <w:rPr>
          <w:sz w:val="28"/>
          <w:szCs w:val="28"/>
        </w:rPr>
        <w:t xml:space="preserve">pkopoto pētījumu skaits, </w:t>
      </w:r>
      <w:r>
        <w:rPr>
          <w:sz w:val="28"/>
          <w:szCs w:val="28"/>
        </w:rPr>
        <w:t>kuru mērķauditorija ir jaunieši un kuri publicēti IZM mājas</w:t>
      </w:r>
      <w:r w:rsidRPr="00F67131">
        <w:rPr>
          <w:sz w:val="28"/>
          <w:szCs w:val="28"/>
        </w:rPr>
        <w:t xml:space="preserve">lapā un jauniešu iespēju un jaunatnes politikas portālā </w:t>
      </w:r>
      <w:hyperlink r:id="rId7" w:history="1">
        <w:r w:rsidRPr="00A3376F">
          <w:rPr>
            <w:rStyle w:val="Hyperlink"/>
            <w:color w:val="auto"/>
            <w:sz w:val="28"/>
            <w:szCs w:val="28"/>
            <w:u w:val="none"/>
          </w:rPr>
          <w:t>www.jaunatneslietas.lv</w:t>
        </w:r>
      </w:hyperlink>
      <w:r w:rsidRPr="001558CB">
        <w:rPr>
          <w:sz w:val="28"/>
          <w:szCs w:val="28"/>
        </w:rPr>
        <w:t>.</w:t>
      </w:r>
      <w:r w:rsidRPr="00F67131">
        <w:rPr>
          <w:sz w:val="28"/>
          <w:szCs w:val="28"/>
        </w:rPr>
        <w:t>";</w:t>
      </w:r>
    </w:p>
    <w:p w:rsidR="00D2579A" w:rsidRPr="00F67131" w:rsidRDefault="00D2579A" w:rsidP="00AF16A8">
      <w:pPr>
        <w:ind w:firstLine="720"/>
        <w:jc w:val="both"/>
        <w:rPr>
          <w:sz w:val="28"/>
          <w:szCs w:val="28"/>
        </w:rPr>
      </w:pPr>
    </w:p>
    <w:p w:rsidR="00D2579A" w:rsidRPr="00F67131" w:rsidRDefault="00D2579A" w:rsidP="00825362">
      <w:pPr>
        <w:ind w:firstLine="720"/>
        <w:jc w:val="both"/>
        <w:rPr>
          <w:sz w:val="28"/>
          <w:szCs w:val="28"/>
        </w:rPr>
      </w:pPr>
      <w:smartTag w:uri="schemas-tilde-lv/tildestengine" w:element="date">
        <w:smartTagPr>
          <w:attr w:name="Day" w:val="4"/>
          <w:attr w:name="Month" w:val="4"/>
          <w:attr w:name="Year" w:val="2001"/>
        </w:smartTagPr>
        <w:r>
          <w:rPr>
            <w:sz w:val="28"/>
            <w:szCs w:val="28"/>
          </w:rPr>
          <w:t>1.4.4</w:t>
        </w:r>
      </w:smartTag>
      <w:r w:rsidRPr="00F67131">
        <w:rPr>
          <w:sz w:val="28"/>
          <w:szCs w:val="28"/>
        </w:rPr>
        <w:t xml:space="preserve">. </w:t>
      </w:r>
      <w:r>
        <w:rPr>
          <w:sz w:val="28"/>
          <w:szCs w:val="28"/>
        </w:rPr>
        <w:t xml:space="preserve"> 1.3.4.apakšpunkt</w:t>
      </w:r>
      <w:r w:rsidRPr="00F67131">
        <w:rPr>
          <w:sz w:val="28"/>
          <w:szCs w:val="28"/>
        </w:rPr>
        <w:t>ā:</w:t>
      </w:r>
    </w:p>
    <w:p w:rsidR="00D2579A" w:rsidRDefault="00D2579A" w:rsidP="00F67131">
      <w:pPr>
        <w:ind w:firstLine="720"/>
        <w:jc w:val="both"/>
        <w:rPr>
          <w:sz w:val="28"/>
          <w:szCs w:val="28"/>
        </w:rPr>
      </w:pPr>
      <w:r>
        <w:rPr>
          <w:sz w:val="28"/>
          <w:szCs w:val="28"/>
        </w:rPr>
        <w:t>1.4.4.1. aizstāt skaitli "</w:t>
      </w:r>
      <w:r w:rsidRPr="00AF16A8">
        <w:rPr>
          <w:sz w:val="28"/>
          <w:szCs w:val="28"/>
        </w:rPr>
        <w:t>2011.</w:t>
      </w:r>
      <w:r>
        <w:rPr>
          <w:sz w:val="28"/>
          <w:szCs w:val="28"/>
        </w:rPr>
        <w:t>" ar skaitļiem</w:t>
      </w:r>
      <w:r>
        <w:t xml:space="preserve"> </w:t>
      </w:r>
      <w:r w:rsidRPr="00AF16A8">
        <w:rPr>
          <w:sz w:val="28"/>
          <w:szCs w:val="28"/>
        </w:rPr>
        <w:t>"201</w:t>
      </w:r>
      <w:r w:rsidRPr="00F67131">
        <w:rPr>
          <w:sz w:val="28"/>
          <w:szCs w:val="28"/>
        </w:rPr>
        <w:t>1.</w:t>
      </w:r>
      <w:r>
        <w:rPr>
          <w:sz w:val="28"/>
          <w:szCs w:val="28"/>
        </w:rPr>
        <w:t>–</w:t>
      </w:r>
      <w:r w:rsidRPr="00F67131">
        <w:rPr>
          <w:sz w:val="28"/>
          <w:szCs w:val="28"/>
        </w:rPr>
        <w:t>2013.";</w:t>
      </w:r>
    </w:p>
    <w:p w:rsidR="00D2579A" w:rsidRDefault="00D2579A" w:rsidP="001558CB">
      <w:pPr>
        <w:ind w:firstLine="720"/>
        <w:jc w:val="both"/>
        <w:rPr>
          <w:sz w:val="28"/>
          <w:szCs w:val="28"/>
        </w:rPr>
      </w:pPr>
      <w:r>
        <w:rPr>
          <w:sz w:val="28"/>
          <w:szCs w:val="28"/>
        </w:rPr>
        <w:t>1.4.4.2. izteik</w:t>
      </w:r>
      <w:r w:rsidRPr="00F67131">
        <w:rPr>
          <w:sz w:val="28"/>
          <w:szCs w:val="28"/>
        </w:rPr>
        <w:t xml:space="preserve">t </w:t>
      </w:r>
      <w:r>
        <w:rPr>
          <w:sz w:val="28"/>
          <w:szCs w:val="28"/>
        </w:rPr>
        <w:t>aili "Rezultatīvie rādītāji" šādā redakcijā:</w:t>
      </w:r>
    </w:p>
    <w:p w:rsidR="00D2579A" w:rsidRDefault="00D2579A" w:rsidP="00AF16A8">
      <w:pPr>
        <w:ind w:firstLine="720"/>
        <w:rPr>
          <w:sz w:val="28"/>
          <w:szCs w:val="28"/>
        </w:rPr>
      </w:pPr>
    </w:p>
    <w:p w:rsidR="00D2579A" w:rsidRPr="00AF16A8" w:rsidRDefault="00D2579A" w:rsidP="00AF16A8">
      <w:pPr>
        <w:ind w:firstLine="720"/>
        <w:rPr>
          <w:sz w:val="28"/>
          <w:szCs w:val="28"/>
        </w:rPr>
      </w:pPr>
      <w:r>
        <w:rPr>
          <w:sz w:val="28"/>
          <w:szCs w:val="28"/>
        </w:rPr>
        <w:t xml:space="preserve">"1. </w:t>
      </w:r>
      <w:r w:rsidRPr="00AF16A8">
        <w:rPr>
          <w:sz w:val="28"/>
          <w:szCs w:val="28"/>
        </w:rPr>
        <w:t>Jaunatnes pētnieku skaits, k</w:t>
      </w:r>
      <w:r>
        <w:rPr>
          <w:sz w:val="28"/>
          <w:szCs w:val="28"/>
        </w:rPr>
        <w:t>uri ir iesaistījušies tīklojumā.</w:t>
      </w:r>
    </w:p>
    <w:p w:rsidR="00D2579A" w:rsidRDefault="00D2579A" w:rsidP="00AF16A8">
      <w:pPr>
        <w:ind w:firstLine="720"/>
        <w:jc w:val="both"/>
        <w:rPr>
          <w:sz w:val="28"/>
          <w:szCs w:val="28"/>
        </w:rPr>
      </w:pPr>
      <w:r w:rsidRPr="00F67131">
        <w:rPr>
          <w:sz w:val="28"/>
          <w:szCs w:val="28"/>
        </w:rPr>
        <w:t>2. Sagatavots un publicēts rakstu krājums (materiāls) par jaunatnes politi</w:t>
      </w:r>
      <w:r>
        <w:rPr>
          <w:sz w:val="28"/>
          <w:szCs w:val="28"/>
        </w:rPr>
        <w:t>ku Latvijā (2011. un 2013.gadā).</w:t>
      </w:r>
      <w:r w:rsidRPr="00F67131">
        <w:rPr>
          <w:sz w:val="28"/>
          <w:szCs w:val="28"/>
        </w:rPr>
        <w:t>";</w:t>
      </w:r>
    </w:p>
    <w:p w:rsidR="00D2579A" w:rsidRPr="00F67131" w:rsidRDefault="00D2579A" w:rsidP="00AF16A8">
      <w:pPr>
        <w:ind w:firstLine="720"/>
        <w:jc w:val="both"/>
        <w:rPr>
          <w:sz w:val="28"/>
          <w:szCs w:val="28"/>
        </w:rPr>
      </w:pPr>
    </w:p>
    <w:p w:rsidR="00D2579A" w:rsidRPr="00F67131" w:rsidRDefault="00D2579A" w:rsidP="00825362">
      <w:pPr>
        <w:ind w:firstLine="720"/>
        <w:jc w:val="both"/>
        <w:rPr>
          <w:sz w:val="28"/>
          <w:szCs w:val="28"/>
        </w:rPr>
      </w:pPr>
      <w:smartTag w:uri="schemas-tilde-lv/tildestengine" w:element="date">
        <w:smartTagPr>
          <w:attr w:name="Day" w:val="5"/>
          <w:attr w:name="Month" w:val="4"/>
          <w:attr w:name="Year" w:val="2001"/>
        </w:smartTagPr>
        <w:r>
          <w:rPr>
            <w:sz w:val="28"/>
            <w:szCs w:val="28"/>
          </w:rPr>
          <w:t>1.4.5</w:t>
        </w:r>
      </w:smartTag>
      <w:r>
        <w:rPr>
          <w:sz w:val="28"/>
          <w:szCs w:val="28"/>
        </w:rPr>
        <w:t xml:space="preserve">. izteikt 1.3.5.apakšpunktu </w:t>
      </w:r>
      <w:r w:rsidRPr="00F67131">
        <w:rPr>
          <w:sz w:val="28"/>
          <w:szCs w:val="28"/>
        </w:rPr>
        <w:t>šādā redakcijā:</w:t>
      </w:r>
    </w:p>
    <w:p w:rsidR="00D2579A" w:rsidRPr="00490B51" w:rsidRDefault="00D2579A" w:rsidP="0090063C">
      <w:pPr>
        <w:ind w:left="-851"/>
        <w:jc w:val="both"/>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6"/>
        <w:gridCol w:w="2549"/>
        <w:gridCol w:w="862"/>
        <w:gridCol w:w="861"/>
        <w:gridCol w:w="718"/>
        <w:gridCol w:w="1149"/>
        <w:gridCol w:w="2908"/>
      </w:tblGrid>
      <w:tr w:rsidR="00D2579A" w:rsidRPr="00490B51">
        <w:trPr>
          <w:cantSplit/>
          <w:trHeight w:val="322"/>
        </w:trPr>
        <w:tc>
          <w:tcPr>
            <w:tcW w:w="876" w:type="dxa"/>
          </w:tcPr>
          <w:p w:rsidR="00D2579A" w:rsidRPr="0090063C" w:rsidRDefault="00D2579A" w:rsidP="00825362">
            <w:pPr>
              <w:jc w:val="both"/>
              <w:rPr>
                <w:sz w:val="20"/>
                <w:szCs w:val="20"/>
              </w:rPr>
            </w:pPr>
            <w:r>
              <w:rPr>
                <w:sz w:val="20"/>
                <w:szCs w:val="20"/>
              </w:rPr>
              <w:t>"</w:t>
            </w:r>
            <w:smartTag w:uri="schemas-tilde-lv/tildestengine" w:element="date">
              <w:smartTagPr>
                <w:attr w:name="Day" w:val="5"/>
                <w:attr w:name="Month" w:val="3"/>
                <w:attr w:name="Year" w:val="2001"/>
              </w:smartTagPr>
              <w:r w:rsidRPr="0090063C">
                <w:rPr>
                  <w:sz w:val="20"/>
                  <w:szCs w:val="20"/>
                </w:rPr>
                <w:t>1.3.5</w:t>
              </w:r>
            </w:smartTag>
            <w:r w:rsidRPr="0090063C">
              <w:rPr>
                <w:sz w:val="20"/>
                <w:szCs w:val="20"/>
              </w:rPr>
              <w:t>.</w:t>
            </w:r>
          </w:p>
        </w:tc>
        <w:tc>
          <w:tcPr>
            <w:tcW w:w="2549" w:type="dxa"/>
          </w:tcPr>
          <w:p w:rsidR="00D2579A" w:rsidRPr="0090063C" w:rsidRDefault="00D2579A" w:rsidP="00C3087A">
            <w:pPr>
              <w:jc w:val="both"/>
              <w:rPr>
                <w:sz w:val="20"/>
                <w:szCs w:val="20"/>
                <w:highlight w:val="yellow"/>
              </w:rPr>
            </w:pPr>
            <w:r w:rsidRPr="0090063C">
              <w:rPr>
                <w:sz w:val="20"/>
                <w:szCs w:val="20"/>
              </w:rPr>
              <w:t>Izstrādāt jaunatnes politikas īstenošanas indeksu.</w:t>
            </w:r>
          </w:p>
        </w:tc>
        <w:tc>
          <w:tcPr>
            <w:tcW w:w="862" w:type="dxa"/>
          </w:tcPr>
          <w:p w:rsidR="00D2579A" w:rsidRPr="0090063C" w:rsidRDefault="00D2579A" w:rsidP="00825362">
            <w:pPr>
              <w:jc w:val="both"/>
              <w:rPr>
                <w:sz w:val="20"/>
                <w:szCs w:val="20"/>
              </w:rPr>
            </w:pPr>
            <w:r>
              <w:rPr>
                <w:sz w:val="20"/>
                <w:szCs w:val="20"/>
              </w:rPr>
              <w:t>2010.–</w:t>
            </w:r>
            <w:r w:rsidRPr="0090063C">
              <w:rPr>
                <w:sz w:val="20"/>
                <w:szCs w:val="20"/>
              </w:rPr>
              <w:t>2012.</w:t>
            </w:r>
          </w:p>
        </w:tc>
        <w:tc>
          <w:tcPr>
            <w:tcW w:w="861" w:type="dxa"/>
          </w:tcPr>
          <w:p w:rsidR="00D2579A" w:rsidRPr="0090063C" w:rsidRDefault="00D2579A" w:rsidP="00825362">
            <w:pPr>
              <w:jc w:val="both"/>
              <w:rPr>
                <w:b/>
                <w:bCs/>
                <w:sz w:val="20"/>
                <w:szCs w:val="20"/>
              </w:rPr>
            </w:pPr>
            <w:r w:rsidRPr="0090063C">
              <w:rPr>
                <w:sz w:val="20"/>
                <w:szCs w:val="20"/>
              </w:rPr>
              <w:t>Esošā budžeta ietvaros</w:t>
            </w:r>
          </w:p>
        </w:tc>
        <w:tc>
          <w:tcPr>
            <w:tcW w:w="718" w:type="dxa"/>
          </w:tcPr>
          <w:p w:rsidR="00D2579A" w:rsidRPr="0090063C" w:rsidRDefault="00D2579A" w:rsidP="00825362">
            <w:pPr>
              <w:jc w:val="both"/>
              <w:rPr>
                <w:sz w:val="20"/>
                <w:szCs w:val="20"/>
              </w:rPr>
            </w:pPr>
            <w:r w:rsidRPr="0090063C">
              <w:rPr>
                <w:sz w:val="20"/>
                <w:szCs w:val="20"/>
              </w:rPr>
              <w:t xml:space="preserve">IZM </w:t>
            </w:r>
          </w:p>
          <w:p w:rsidR="00D2579A" w:rsidRPr="0090063C" w:rsidRDefault="00D2579A" w:rsidP="00825362">
            <w:pPr>
              <w:jc w:val="both"/>
              <w:rPr>
                <w:sz w:val="20"/>
                <w:szCs w:val="20"/>
              </w:rPr>
            </w:pPr>
          </w:p>
          <w:p w:rsidR="00D2579A" w:rsidRPr="0090063C" w:rsidRDefault="00D2579A" w:rsidP="00825362">
            <w:pPr>
              <w:jc w:val="both"/>
              <w:rPr>
                <w:sz w:val="20"/>
                <w:szCs w:val="20"/>
              </w:rPr>
            </w:pPr>
          </w:p>
          <w:p w:rsidR="00D2579A" w:rsidRPr="0090063C" w:rsidRDefault="00D2579A" w:rsidP="00825362">
            <w:pPr>
              <w:jc w:val="both"/>
              <w:rPr>
                <w:sz w:val="20"/>
                <w:szCs w:val="20"/>
              </w:rPr>
            </w:pPr>
          </w:p>
          <w:p w:rsidR="00D2579A" w:rsidRPr="0090063C" w:rsidRDefault="00D2579A" w:rsidP="00825362">
            <w:pPr>
              <w:jc w:val="both"/>
              <w:rPr>
                <w:sz w:val="20"/>
                <w:szCs w:val="20"/>
              </w:rPr>
            </w:pPr>
          </w:p>
          <w:p w:rsidR="00D2579A" w:rsidRPr="0090063C" w:rsidRDefault="00D2579A" w:rsidP="00825362">
            <w:pPr>
              <w:jc w:val="both"/>
              <w:rPr>
                <w:sz w:val="20"/>
                <w:szCs w:val="20"/>
              </w:rPr>
            </w:pPr>
            <w:r w:rsidRPr="0090063C">
              <w:rPr>
                <w:sz w:val="20"/>
                <w:szCs w:val="20"/>
              </w:rPr>
              <w:t xml:space="preserve">IZM </w:t>
            </w:r>
          </w:p>
        </w:tc>
        <w:tc>
          <w:tcPr>
            <w:tcW w:w="1149" w:type="dxa"/>
          </w:tcPr>
          <w:p w:rsidR="00D2579A" w:rsidRPr="0090063C" w:rsidRDefault="00D2579A" w:rsidP="00825362">
            <w:pPr>
              <w:jc w:val="both"/>
              <w:rPr>
                <w:sz w:val="20"/>
                <w:szCs w:val="20"/>
              </w:rPr>
            </w:pPr>
            <w:r w:rsidRPr="0090063C">
              <w:rPr>
                <w:sz w:val="20"/>
                <w:szCs w:val="20"/>
              </w:rPr>
              <w:t>EM, Centrālā statistikas pārvalde</w:t>
            </w:r>
          </w:p>
          <w:p w:rsidR="00D2579A" w:rsidRPr="0090063C" w:rsidRDefault="00D2579A" w:rsidP="00825362">
            <w:pPr>
              <w:jc w:val="both"/>
              <w:rPr>
                <w:sz w:val="20"/>
                <w:szCs w:val="20"/>
              </w:rPr>
            </w:pPr>
            <w:r w:rsidRPr="0090063C">
              <w:rPr>
                <w:sz w:val="20"/>
                <w:szCs w:val="20"/>
              </w:rPr>
              <w:t xml:space="preserve"> </w:t>
            </w:r>
          </w:p>
        </w:tc>
        <w:tc>
          <w:tcPr>
            <w:tcW w:w="2908" w:type="dxa"/>
          </w:tcPr>
          <w:p w:rsidR="00D2579A" w:rsidRPr="0090063C" w:rsidRDefault="00D2579A" w:rsidP="00F67131">
            <w:pPr>
              <w:rPr>
                <w:sz w:val="20"/>
                <w:szCs w:val="20"/>
              </w:rPr>
            </w:pPr>
            <w:r w:rsidRPr="0090063C">
              <w:rPr>
                <w:sz w:val="20"/>
                <w:szCs w:val="20"/>
              </w:rPr>
              <w:t>1. 2010.,</w:t>
            </w:r>
            <w:r>
              <w:rPr>
                <w:sz w:val="20"/>
                <w:szCs w:val="20"/>
              </w:rPr>
              <w:t xml:space="preserve"> 2011.gadā izstrādāta metodika j</w:t>
            </w:r>
            <w:r w:rsidRPr="0090063C">
              <w:rPr>
                <w:sz w:val="20"/>
                <w:szCs w:val="20"/>
              </w:rPr>
              <w:t>aunatnes politikas īstenošanas indeksam un tā pielietošanai.</w:t>
            </w:r>
          </w:p>
          <w:p w:rsidR="00D2579A" w:rsidRDefault="00D2579A" w:rsidP="00F67131">
            <w:pPr>
              <w:rPr>
                <w:sz w:val="20"/>
                <w:szCs w:val="20"/>
              </w:rPr>
            </w:pPr>
            <w:r w:rsidRPr="0090063C">
              <w:rPr>
                <w:sz w:val="20"/>
                <w:szCs w:val="20"/>
              </w:rPr>
              <w:t xml:space="preserve">2. 2011.gadā pilotprojekta ietvaros tiek noteikts </w:t>
            </w:r>
            <w:r>
              <w:rPr>
                <w:sz w:val="20"/>
                <w:szCs w:val="20"/>
              </w:rPr>
              <w:t>j</w:t>
            </w:r>
            <w:r w:rsidRPr="0090063C">
              <w:rPr>
                <w:sz w:val="20"/>
                <w:szCs w:val="20"/>
              </w:rPr>
              <w:t>aunatnes politikas īstenošanas indekss.</w:t>
            </w:r>
          </w:p>
          <w:p w:rsidR="00D2579A" w:rsidRPr="00A947C7" w:rsidRDefault="00D2579A" w:rsidP="00F67131">
            <w:pPr>
              <w:rPr>
                <w:sz w:val="20"/>
                <w:szCs w:val="20"/>
              </w:rPr>
            </w:pPr>
            <w:r w:rsidRPr="00A947C7">
              <w:rPr>
                <w:sz w:val="20"/>
                <w:szCs w:val="20"/>
              </w:rPr>
              <w:t>3. Jaunatnes politikas īstenošanas indeksa izstrādes gaitā Centrālās statistikas pārvaldes konsultācijas statistikas jautājumos.</w:t>
            </w:r>
            <w:r>
              <w:rPr>
                <w:sz w:val="20"/>
                <w:szCs w:val="20"/>
              </w:rPr>
              <w:t>"</w:t>
            </w:r>
          </w:p>
        </w:tc>
      </w:tr>
    </w:tbl>
    <w:p w:rsidR="00D2579A" w:rsidRDefault="00D2579A" w:rsidP="00F67131">
      <w:pPr>
        <w:ind w:firstLine="720"/>
        <w:jc w:val="both"/>
        <w:rPr>
          <w:sz w:val="28"/>
          <w:szCs w:val="28"/>
        </w:rPr>
      </w:pPr>
    </w:p>
    <w:p w:rsidR="00D2579A" w:rsidRDefault="00D2579A" w:rsidP="00C7325D">
      <w:pPr>
        <w:ind w:firstLine="720"/>
        <w:jc w:val="both"/>
        <w:rPr>
          <w:sz w:val="28"/>
          <w:szCs w:val="28"/>
        </w:rPr>
      </w:pPr>
      <w:r>
        <w:rPr>
          <w:sz w:val="28"/>
          <w:szCs w:val="28"/>
        </w:rPr>
        <w:br w:type="page"/>
      </w:r>
      <w:smartTag w:uri="schemas-tilde-lv/tildestengine" w:element="date">
        <w:smartTagPr>
          <w:attr w:name="Day" w:val="6"/>
          <w:attr w:name="Month" w:val="4"/>
          <w:attr w:name="Year" w:val="2001"/>
        </w:smartTagPr>
        <w:r>
          <w:rPr>
            <w:sz w:val="28"/>
            <w:szCs w:val="28"/>
          </w:rPr>
          <w:t>1.4.6</w:t>
        </w:r>
      </w:smartTag>
      <w:r>
        <w:rPr>
          <w:sz w:val="28"/>
          <w:szCs w:val="28"/>
        </w:rPr>
        <w:t>. izteik</w:t>
      </w:r>
      <w:r w:rsidRPr="00F67131">
        <w:rPr>
          <w:sz w:val="28"/>
          <w:szCs w:val="28"/>
        </w:rPr>
        <w:t xml:space="preserve">t </w:t>
      </w:r>
      <w:r>
        <w:rPr>
          <w:sz w:val="28"/>
          <w:szCs w:val="28"/>
        </w:rPr>
        <w:t>1.3.6.apakšpunkta aili "Rezultatīvie rādītāji" šādā redakcijā:</w:t>
      </w:r>
    </w:p>
    <w:p w:rsidR="00D2579A" w:rsidRPr="00F67131" w:rsidRDefault="00D2579A" w:rsidP="00661730">
      <w:pPr>
        <w:ind w:firstLine="720"/>
        <w:jc w:val="both"/>
        <w:rPr>
          <w:sz w:val="28"/>
          <w:szCs w:val="28"/>
        </w:rPr>
      </w:pPr>
    </w:p>
    <w:p w:rsidR="00D2579A" w:rsidRPr="00F67131" w:rsidRDefault="00D2579A" w:rsidP="00F67131">
      <w:pPr>
        <w:ind w:firstLine="720"/>
        <w:jc w:val="both"/>
        <w:rPr>
          <w:sz w:val="28"/>
          <w:szCs w:val="28"/>
        </w:rPr>
      </w:pPr>
      <w:r w:rsidRPr="00F67131">
        <w:rPr>
          <w:sz w:val="28"/>
          <w:szCs w:val="28"/>
        </w:rPr>
        <w:t>"1. Izvērtēto pašvaldību skaits.</w:t>
      </w:r>
    </w:p>
    <w:p w:rsidR="00D2579A" w:rsidRPr="00F67131" w:rsidRDefault="00D2579A" w:rsidP="00F67131">
      <w:pPr>
        <w:ind w:firstLine="720"/>
        <w:jc w:val="both"/>
        <w:rPr>
          <w:sz w:val="28"/>
          <w:szCs w:val="28"/>
        </w:rPr>
      </w:pPr>
      <w:r w:rsidRPr="00F67131">
        <w:rPr>
          <w:sz w:val="28"/>
          <w:szCs w:val="28"/>
        </w:rPr>
        <w:t>2. Organizēto pasākumu un ies</w:t>
      </w:r>
      <w:r>
        <w:rPr>
          <w:sz w:val="28"/>
          <w:szCs w:val="28"/>
        </w:rPr>
        <w:t>aistīto pašvaldību skaits par v</w:t>
      </w:r>
      <w:r w:rsidRPr="00F67131">
        <w:rPr>
          <w:sz w:val="28"/>
          <w:szCs w:val="28"/>
        </w:rPr>
        <w:t xml:space="preserve">ispārējiem rādītājiem darba ar </w:t>
      </w:r>
      <w:r>
        <w:rPr>
          <w:sz w:val="28"/>
          <w:szCs w:val="28"/>
        </w:rPr>
        <w:t>jaunatni vērtēšanai pašvaldībās</w:t>
      </w:r>
      <w:r w:rsidRPr="00F67131">
        <w:rPr>
          <w:sz w:val="28"/>
          <w:szCs w:val="28"/>
        </w:rPr>
        <w:t>.</w:t>
      </w:r>
    </w:p>
    <w:p w:rsidR="00D2579A" w:rsidRPr="00F67131" w:rsidRDefault="00D2579A" w:rsidP="00F67131">
      <w:pPr>
        <w:ind w:firstLine="720"/>
        <w:jc w:val="both"/>
        <w:rPr>
          <w:sz w:val="28"/>
          <w:szCs w:val="28"/>
        </w:rPr>
      </w:pPr>
      <w:r w:rsidRPr="00F67131">
        <w:rPr>
          <w:sz w:val="28"/>
          <w:szCs w:val="28"/>
        </w:rPr>
        <w:t>3. 2013.gadā tiek veikts visu nov</w:t>
      </w:r>
      <w:r>
        <w:rPr>
          <w:sz w:val="28"/>
          <w:szCs w:val="28"/>
        </w:rPr>
        <w:t>adu pašvaldības</w:t>
      </w:r>
      <w:r w:rsidRPr="00F67131">
        <w:rPr>
          <w:sz w:val="28"/>
          <w:szCs w:val="28"/>
        </w:rPr>
        <w:t xml:space="preserve"> aptvero</w:t>
      </w:r>
      <w:r>
        <w:rPr>
          <w:sz w:val="28"/>
          <w:szCs w:val="28"/>
        </w:rPr>
        <w:t>šs pētījums par to atbilstību v</w:t>
      </w:r>
      <w:r w:rsidRPr="00F67131">
        <w:rPr>
          <w:sz w:val="28"/>
          <w:szCs w:val="28"/>
        </w:rPr>
        <w:t>ispārējiem rādītājiem darba ar jaunatni vēr</w:t>
      </w:r>
      <w:r>
        <w:rPr>
          <w:sz w:val="28"/>
          <w:szCs w:val="28"/>
        </w:rPr>
        <w:t>tēšanai pašvaldībās un</w:t>
      </w:r>
      <w:r w:rsidRPr="00F67131">
        <w:rPr>
          <w:sz w:val="28"/>
          <w:szCs w:val="28"/>
        </w:rPr>
        <w:t xml:space="preserve"> noteikts pašvaldību jaunatnes politikas reitings.</w:t>
      </w:r>
    </w:p>
    <w:p w:rsidR="00D2579A" w:rsidRDefault="00D2579A" w:rsidP="00661730">
      <w:pPr>
        <w:ind w:firstLine="720"/>
        <w:jc w:val="both"/>
        <w:rPr>
          <w:sz w:val="28"/>
          <w:szCs w:val="28"/>
        </w:rPr>
      </w:pPr>
      <w:r>
        <w:rPr>
          <w:sz w:val="28"/>
          <w:szCs w:val="28"/>
        </w:rPr>
        <w:t>4. 2013.gadā tiek precizēti v</w:t>
      </w:r>
      <w:r w:rsidRPr="00F67131">
        <w:rPr>
          <w:sz w:val="28"/>
          <w:szCs w:val="28"/>
        </w:rPr>
        <w:t>ispārējie rādītāji darba ar j</w:t>
      </w:r>
      <w:r>
        <w:rPr>
          <w:sz w:val="28"/>
          <w:szCs w:val="28"/>
        </w:rPr>
        <w:t>aunatni vērtēšanai pašvaldībās.</w:t>
      </w:r>
      <w:r w:rsidRPr="00F67131">
        <w:rPr>
          <w:sz w:val="28"/>
          <w:szCs w:val="28"/>
        </w:rPr>
        <w:t>";</w:t>
      </w:r>
    </w:p>
    <w:p w:rsidR="00D2579A" w:rsidRPr="00F67131" w:rsidRDefault="00D2579A" w:rsidP="00661730">
      <w:pPr>
        <w:ind w:firstLine="720"/>
        <w:jc w:val="both"/>
        <w:rPr>
          <w:sz w:val="28"/>
          <w:szCs w:val="28"/>
        </w:rPr>
      </w:pPr>
    </w:p>
    <w:p w:rsidR="00D2579A" w:rsidRDefault="00D2579A" w:rsidP="00F67131">
      <w:pPr>
        <w:ind w:firstLine="720"/>
        <w:jc w:val="both"/>
        <w:rPr>
          <w:sz w:val="28"/>
          <w:szCs w:val="28"/>
        </w:rPr>
      </w:pPr>
      <w:smartTag w:uri="schemas-tilde-lv/tildestengine" w:element="date">
        <w:smartTagPr>
          <w:attr w:name="Day" w:val="7"/>
          <w:attr w:name="Month" w:val="4"/>
          <w:attr w:name="Year" w:val="2001"/>
        </w:smartTagPr>
        <w:r>
          <w:rPr>
            <w:sz w:val="28"/>
            <w:szCs w:val="28"/>
          </w:rPr>
          <w:t>1.4.7</w:t>
        </w:r>
      </w:smartTag>
      <w:r>
        <w:rPr>
          <w:sz w:val="28"/>
          <w:szCs w:val="28"/>
        </w:rPr>
        <w:t>. izteikt 2.1.1.apakšpunkt</w:t>
      </w:r>
      <w:r w:rsidRPr="00F67131">
        <w:rPr>
          <w:sz w:val="28"/>
          <w:szCs w:val="28"/>
        </w:rPr>
        <w:t>u šādā redakcijā:</w:t>
      </w:r>
    </w:p>
    <w:p w:rsidR="00D2579A" w:rsidRPr="00F67131" w:rsidRDefault="00D2579A" w:rsidP="00F67131">
      <w:pPr>
        <w:ind w:firstLine="720"/>
        <w:jc w:val="both"/>
        <w:rPr>
          <w:sz w:val="28"/>
          <w:szCs w:val="28"/>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552"/>
        <w:gridCol w:w="850"/>
        <w:gridCol w:w="851"/>
        <w:gridCol w:w="709"/>
        <w:gridCol w:w="1134"/>
        <w:gridCol w:w="2976"/>
      </w:tblGrid>
      <w:tr w:rsidR="00D2579A" w:rsidRPr="00490B51">
        <w:trPr>
          <w:cantSplit/>
          <w:trHeight w:val="322"/>
        </w:trPr>
        <w:tc>
          <w:tcPr>
            <w:tcW w:w="851" w:type="dxa"/>
          </w:tcPr>
          <w:p w:rsidR="00D2579A" w:rsidRPr="0090063C" w:rsidRDefault="00D2579A" w:rsidP="00825362">
            <w:pPr>
              <w:jc w:val="both"/>
              <w:rPr>
                <w:sz w:val="20"/>
                <w:szCs w:val="20"/>
              </w:rPr>
            </w:pPr>
            <w:r>
              <w:rPr>
                <w:sz w:val="20"/>
                <w:szCs w:val="20"/>
              </w:rPr>
              <w:t>"</w:t>
            </w:r>
            <w:smartTag w:uri="schemas-tilde-lv/tildestengine" w:element="date">
              <w:smartTagPr>
                <w:attr w:name="Day" w:val="1"/>
                <w:attr w:name="Month" w:val="1"/>
                <w:attr w:name="Year" w:val="2002"/>
              </w:smartTagPr>
              <w:r>
                <w:rPr>
                  <w:sz w:val="20"/>
                  <w:szCs w:val="20"/>
                </w:rPr>
                <w:t>2.1.1</w:t>
              </w:r>
            </w:smartTag>
            <w:r>
              <w:rPr>
                <w:sz w:val="20"/>
                <w:szCs w:val="20"/>
              </w:rPr>
              <w:t>.</w:t>
            </w:r>
          </w:p>
        </w:tc>
        <w:tc>
          <w:tcPr>
            <w:tcW w:w="2552" w:type="dxa"/>
          </w:tcPr>
          <w:p w:rsidR="00D2579A" w:rsidRPr="0090063C" w:rsidRDefault="00D2579A" w:rsidP="007E70ED">
            <w:pPr>
              <w:jc w:val="both"/>
              <w:rPr>
                <w:sz w:val="20"/>
                <w:szCs w:val="20"/>
              </w:rPr>
            </w:pPr>
            <w:r w:rsidRPr="0090063C">
              <w:rPr>
                <w:sz w:val="20"/>
                <w:szCs w:val="20"/>
              </w:rPr>
              <w:t>Veidot jauniešu centrus, tajā skaitā AJIA ietvaros.</w:t>
            </w:r>
          </w:p>
        </w:tc>
        <w:tc>
          <w:tcPr>
            <w:tcW w:w="850" w:type="dxa"/>
          </w:tcPr>
          <w:p w:rsidR="00D2579A" w:rsidRPr="0090063C" w:rsidRDefault="00D2579A" w:rsidP="00825362">
            <w:pPr>
              <w:jc w:val="both"/>
              <w:rPr>
                <w:sz w:val="20"/>
                <w:szCs w:val="20"/>
              </w:rPr>
            </w:pPr>
            <w:r>
              <w:rPr>
                <w:sz w:val="20"/>
                <w:szCs w:val="20"/>
              </w:rPr>
              <w:t>2010.–</w:t>
            </w:r>
          </w:p>
          <w:p w:rsidR="00D2579A" w:rsidRPr="0090063C" w:rsidRDefault="00D2579A" w:rsidP="00825362">
            <w:pPr>
              <w:jc w:val="both"/>
              <w:rPr>
                <w:sz w:val="20"/>
                <w:szCs w:val="20"/>
              </w:rPr>
            </w:pPr>
            <w:r w:rsidRPr="0090063C">
              <w:rPr>
                <w:sz w:val="20"/>
                <w:szCs w:val="20"/>
              </w:rPr>
              <w:t>2013.</w:t>
            </w:r>
          </w:p>
        </w:tc>
        <w:tc>
          <w:tcPr>
            <w:tcW w:w="851" w:type="dxa"/>
          </w:tcPr>
          <w:p w:rsidR="00D2579A" w:rsidRPr="0090063C" w:rsidRDefault="00D2579A" w:rsidP="00825362">
            <w:pPr>
              <w:jc w:val="both"/>
              <w:rPr>
                <w:sz w:val="20"/>
                <w:szCs w:val="20"/>
              </w:rPr>
            </w:pPr>
            <w:r w:rsidRPr="0090063C">
              <w:rPr>
                <w:sz w:val="20"/>
                <w:szCs w:val="20"/>
              </w:rPr>
              <w:t>Esošā budžeta ietvaros</w:t>
            </w:r>
          </w:p>
          <w:p w:rsidR="00D2579A" w:rsidRPr="0090063C" w:rsidRDefault="00D2579A" w:rsidP="00825362">
            <w:pPr>
              <w:jc w:val="both"/>
              <w:rPr>
                <w:sz w:val="20"/>
                <w:szCs w:val="20"/>
              </w:rPr>
            </w:pPr>
            <w:r w:rsidRPr="0090063C">
              <w:rPr>
                <w:sz w:val="20"/>
                <w:szCs w:val="20"/>
              </w:rPr>
              <w:t>Šveices finanšu instru</w:t>
            </w:r>
            <w:r>
              <w:rPr>
                <w:sz w:val="20"/>
                <w:szCs w:val="20"/>
              </w:rPr>
              <w:softHyphen/>
            </w:r>
            <w:r w:rsidRPr="0090063C">
              <w:rPr>
                <w:sz w:val="20"/>
                <w:szCs w:val="20"/>
              </w:rPr>
              <w:t>ments</w:t>
            </w:r>
          </w:p>
        </w:tc>
        <w:tc>
          <w:tcPr>
            <w:tcW w:w="709" w:type="dxa"/>
          </w:tcPr>
          <w:p w:rsidR="00D2579A" w:rsidRPr="0090063C" w:rsidRDefault="00D2579A" w:rsidP="00825362">
            <w:pPr>
              <w:jc w:val="both"/>
              <w:rPr>
                <w:sz w:val="20"/>
                <w:szCs w:val="20"/>
              </w:rPr>
            </w:pPr>
            <w:r w:rsidRPr="0090063C">
              <w:rPr>
                <w:sz w:val="20"/>
                <w:szCs w:val="20"/>
              </w:rPr>
              <w:t>IZM</w:t>
            </w:r>
          </w:p>
        </w:tc>
        <w:tc>
          <w:tcPr>
            <w:tcW w:w="1134" w:type="dxa"/>
          </w:tcPr>
          <w:p w:rsidR="00D2579A" w:rsidRPr="0090063C" w:rsidRDefault="00D2579A" w:rsidP="00825362">
            <w:pPr>
              <w:jc w:val="both"/>
              <w:rPr>
                <w:sz w:val="20"/>
                <w:szCs w:val="20"/>
              </w:rPr>
            </w:pPr>
            <w:r w:rsidRPr="0090063C">
              <w:rPr>
                <w:sz w:val="20"/>
                <w:szCs w:val="20"/>
              </w:rPr>
              <w:t>Pašvaldī</w:t>
            </w:r>
            <w:r>
              <w:rPr>
                <w:sz w:val="20"/>
                <w:szCs w:val="20"/>
              </w:rPr>
              <w:softHyphen/>
            </w:r>
            <w:r w:rsidRPr="0090063C">
              <w:rPr>
                <w:sz w:val="20"/>
                <w:szCs w:val="20"/>
              </w:rPr>
              <w:t>bas</w:t>
            </w:r>
          </w:p>
        </w:tc>
        <w:tc>
          <w:tcPr>
            <w:tcW w:w="2976" w:type="dxa"/>
          </w:tcPr>
          <w:p w:rsidR="00D2579A" w:rsidRPr="0090063C" w:rsidRDefault="00D2579A" w:rsidP="00F67131">
            <w:pPr>
              <w:rPr>
                <w:sz w:val="20"/>
                <w:szCs w:val="20"/>
              </w:rPr>
            </w:pPr>
            <w:r w:rsidRPr="0090063C">
              <w:rPr>
                <w:sz w:val="20"/>
                <w:szCs w:val="20"/>
              </w:rPr>
              <w:t xml:space="preserve">1. Tiesību </w:t>
            </w:r>
            <w:smartTag w:uri="schemas-tilde-lv/tildestengine" w:element="veidnes">
              <w:smartTagPr>
                <w:attr w:name="baseform" w:val="akt|s"/>
                <w:attr w:name="id" w:val="-1"/>
                <w:attr w:name="text" w:val="aktos"/>
              </w:smartTagPr>
              <w:r w:rsidRPr="0090063C">
                <w:rPr>
                  <w:sz w:val="20"/>
                  <w:szCs w:val="20"/>
                </w:rPr>
                <w:t>aktos</w:t>
              </w:r>
            </w:smartTag>
            <w:r w:rsidRPr="0090063C">
              <w:rPr>
                <w:sz w:val="20"/>
                <w:szCs w:val="20"/>
              </w:rPr>
              <w:t xml:space="preserve"> noteikti jauniešu centru pamatuzdevumi. </w:t>
            </w:r>
          </w:p>
          <w:p w:rsidR="00D2579A" w:rsidRPr="0090063C" w:rsidRDefault="00D2579A" w:rsidP="00F67131">
            <w:pPr>
              <w:rPr>
                <w:sz w:val="20"/>
                <w:szCs w:val="20"/>
              </w:rPr>
            </w:pPr>
            <w:r w:rsidRPr="0090063C">
              <w:rPr>
                <w:sz w:val="20"/>
                <w:szCs w:val="20"/>
              </w:rPr>
              <w:t>2. AJIA ietvaros izveidoti vismaz 10 multifunkcionāli jauniešu centri.</w:t>
            </w:r>
            <w:r>
              <w:rPr>
                <w:sz w:val="20"/>
                <w:szCs w:val="20"/>
              </w:rPr>
              <w:t>"</w:t>
            </w:r>
          </w:p>
        </w:tc>
      </w:tr>
    </w:tbl>
    <w:p w:rsidR="00D2579A" w:rsidRDefault="00D2579A" w:rsidP="00825362">
      <w:pPr>
        <w:ind w:firstLine="720"/>
        <w:jc w:val="both"/>
        <w:rPr>
          <w:sz w:val="28"/>
          <w:szCs w:val="28"/>
        </w:rPr>
      </w:pPr>
    </w:p>
    <w:p w:rsidR="00D2579A" w:rsidRPr="00F67131" w:rsidRDefault="00D2579A" w:rsidP="00825362">
      <w:pPr>
        <w:ind w:firstLine="720"/>
        <w:jc w:val="both"/>
        <w:rPr>
          <w:sz w:val="28"/>
          <w:szCs w:val="28"/>
        </w:rPr>
      </w:pPr>
      <w:smartTag w:uri="schemas-tilde-lv/tildestengine" w:element="date">
        <w:smartTagPr>
          <w:attr w:name="Day" w:val="8"/>
          <w:attr w:name="Month" w:val="4"/>
          <w:attr w:name="Year" w:val="2001"/>
        </w:smartTagPr>
        <w:r>
          <w:rPr>
            <w:sz w:val="28"/>
            <w:szCs w:val="28"/>
          </w:rPr>
          <w:t>1.4.8</w:t>
        </w:r>
      </w:smartTag>
      <w:r>
        <w:rPr>
          <w:sz w:val="28"/>
          <w:szCs w:val="28"/>
        </w:rPr>
        <w:t>. svītrot 2.1.3.apakšpunkt</w:t>
      </w:r>
      <w:r w:rsidRPr="00F67131">
        <w:rPr>
          <w:sz w:val="28"/>
          <w:szCs w:val="28"/>
        </w:rPr>
        <w:t>u;</w:t>
      </w:r>
    </w:p>
    <w:p w:rsidR="00D2579A" w:rsidRDefault="00D2579A" w:rsidP="00C7325D">
      <w:pPr>
        <w:ind w:firstLine="720"/>
        <w:jc w:val="both"/>
        <w:rPr>
          <w:sz w:val="28"/>
          <w:szCs w:val="28"/>
        </w:rPr>
      </w:pPr>
      <w:smartTag w:uri="schemas-tilde-lv/tildestengine" w:element="date">
        <w:smartTagPr>
          <w:attr w:name="Day" w:val="9"/>
          <w:attr w:name="Month" w:val="4"/>
          <w:attr w:name="Year" w:val="2001"/>
        </w:smartTagPr>
        <w:r>
          <w:rPr>
            <w:sz w:val="28"/>
            <w:szCs w:val="28"/>
          </w:rPr>
          <w:t>1.4.9</w:t>
        </w:r>
      </w:smartTag>
      <w:r w:rsidRPr="00F67131">
        <w:rPr>
          <w:sz w:val="28"/>
          <w:szCs w:val="28"/>
        </w:rPr>
        <w:t xml:space="preserve">. </w:t>
      </w:r>
      <w:r>
        <w:rPr>
          <w:sz w:val="28"/>
          <w:szCs w:val="28"/>
        </w:rPr>
        <w:t>izteik</w:t>
      </w:r>
      <w:r w:rsidRPr="00F67131">
        <w:rPr>
          <w:sz w:val="28"/>
          <w:szCs w:val="28"/>
        </w:rPr>
        <w:t>t 2.1.4.</w:t>
      </w:r>
      <w:r>
        <w:rPr>
          <w:sz w:val="28"/>
          <w:szCs w:val="28"/>
        </w:rPr>
        <w:t>apakšpunkta aili "Rezultatīvie rādītāji" šādā redakcijā:</w:t>
      </w:r>
    </w:p>
    <w:p w:rsidR="00D2579A" w:rsidRDefault="00D2579A" w:rsidP="00A05595">
      <w:pPr>
        <w:ind w:firstLine="720"/>
        <w:rPr>
          <w:sz w:val="28"/>
          <w:szCs w:val="28"/>
        </w:rPr>
      </w:pPr>
    </w:p>
    <w:p w:rsidR="00D2579A" w:rsidRPr="0072606A" w:rsidRDefault="00D2579A" w:rsidP="0072606A">
      <w:pPr>
        <w:ind w:firstLine="720"/>
      </w:pPr>
      <w:r w:rsidRPr="00F67131">
        <w:rPr>
          <w:sz w:val="28"/>
          <w:szCs w:val="28"/>
        </w:rPr>
        <w:t>"</w:t>
      </w:r>
      <w:r w:rsidRPr="0072606A">
        <w:rPr>
          <w:sz w:val="28"/>
          <w:szCs w:val="28"/>
        </w:rPr>
        <w:t>1. Jaunatnes lietu speciālistu skaits.</w:t>
      </w:r>
    </w:p>
    <w:p w:rsidR="00D2579A" w:rsidRDefault="00D2579A" w:rsidP="00A05595">
      <w:pPr>
        <w:ind w:firstLine="720"/>
        <w:jc w:val="both"/>
        <w:rPr>
          <w:sz w:val="28"/>
          <w:szCs w:val="28"/>
        </w:rPr>
      </w:pPr>
      <w:r w:rsidRPr="00F67131">
        <w:rPr>
          <w:sz w:val="28"/>
          <w:szCs w:val="28"/>
        </w:rPr>
        <w:t>2. 2013.gadā pašvaldību īpatsvars, kurās ir jaunatnes lietu speciālists, ir 60</w:t>
      </w:r>
      <w:r>
        <w:rPr>
          <w:sz w:val="28"/>
          <w:szCs w:val="28"/>
        </w:rPr>
        <w:t xml:space="preserve"> %.</w:t>
      </w:r>
      <w:r w:rsidRPr="00F67131">
        <w:rPr>
          <w:sz w:val="28"/>
          <w:szCs w:val="28"/>
        </w:rPr>
        <w:t>";</w:t>
      </w:r>
    </w:p>
    <w:p w:rsidR="00D2579A" w:rsidRPr="00F67131" w:rsidRDefault="00D2579A" w:rsidP="00A05595">
      <w:pPr>
        <w:ind w:firstLine="720"/>
        <w:jc w:val="both"/>
        <w:rPr>
          <w:sz w:val="28"/>
          <w:szCs w:val="28"/>
        </w:rPr>
      </w:pPr>
    </w:p>
    <w:p w:rsidR="00D2579A" w:rsidRDefault="00D2579A" w:rsidP="007570A6">
      <w:pPr>
        <w:ind w:firstLine="720"/>
        <w:jc w:val="both"/>
        <w:rPr>
          <w:sz w:val="28"/>
          <w:szCs w:val="28"/>
        </w:rPr>
      </w:pPr>
      <w:smartTag w:uri="schemas-tilde-lv/tildestengine" w:element="date">
        <w:smartTagPr>
          <w:attr w:name="Day" w:val="10"/>
          <w:attr w:name="Month" w:val="4"/>
          <w:attr w:name="Year" w:val="2001"/>
        </w:smartTagPr>
        <w:r>
          <w:rPr>
            <w:sz w:val="28"/>
            <w:szCs w:val="28"/>
          </w:rPr>
          <w:t>1.4.10</w:t>
        </w:r>
      </w:smartTag>
      <w:r>
        <w:rPr>
          <w:sz w:val="28"/>
          <w:szCs w:val="28"/>
        </w:rPr>
        <w:t>. izteikt 2.1.5.apakšpunkt</w:t>
      </w:r>
      <w:r w:rsidRPr="00F67131">
        <w:rPr>
          <w:sz w:val="28"/>
          <w:szCs w:val="28"/>
        </w:rPr>
        <w:t>u šādā redakcijā:</w:t>
      </w:r>
    </w:p>
    <w:p w:rsidR="00D2579A" w:rsidRPr="00F67131" w:rsidRDefault="00D2579A" w:rsidP="007570A6">
      <w:pPr>
        <w:ind w:firstLine="720"/>
        <w:jc w:val="both"/>
        <w:rPr>
          <w:sz w:val="28"/>
          <w:szCs w:val="28"/>
        </w:rPr>
      </w:pPr>
    </w:p>
    <w:tbl>
      <w:tblPr>
        <w:tblW w:w="98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6"/>
        <w:gridCol w:w="1822"/>
        <w:gridCol w:w="868"/>
        <w:gridCol w:w="932"/>
        <w:gridCol w:w="587"/>
        <w:gridCol w:w="1244"/>
        <w:gridCol w:w="3591"/>
      </w:tblGrid>
      <w:tr w:rsidR="00D2579A" w:rsidRPr="00490B51">
        <w:trPr>
          <w:cantSplit/>
          <w:trHeight w:val="2545"/>
        </w:trPr>
        <w:tc>
          <w:tcPr>
            <w:tcW w:w="806" w:type="dxa"/>
          </w:tcPr>
          <w:p w:rsidR="00D2579A" w:rsidRPr="0090063C" w:rsidRDefault="00D2579A" w:rsidP="00825362">
            <w:pPr>
              <w:jc w:val="both"/>
              <w:rPr>
                <w:sz w:val="20"/>
                <w:szCs w:val="20"/>
              </w:rPr>
            </w:pPr>
            <w:r>
              <w:rPr>
                <w:sz w:val="20"/>
                <w:szCs w:val="20"/>
              </w:rPr>
              <w:t>"</w:t>
            </w:r>
            <w:smartTag w:uri="schemas-tilde-lv/tildestengine" w:element="date">
              <w:smartTagPr>
                <w:attr w:name="Day" w:val="5"/>
                <w:attr w:name="Month" w:val="1"/>
                <w:attr w:name="Year" w:val="2002"/>
              </w:smartTagPr>
              <w:r w:rsidRPr="0090063C">
                <w:rPr>
                  <w:sz w:val="20"/>
                  <w:szCs w:val="20"/>
                </w:rPr>
                <w:t>2.1.5</w:t>
              </w:r>
            </w:smartTag>
            <w:r w:rsidRPr="0090063C">
              <w:rPr>
                <w:sz w:val="20"/>
                <w:szCs w:val="20"/>
              </w:rPr>
              <w:t>.</w:t>
            </w:r>
          </w:p>
        </w:tc>
        <w:tc>
          <w:tcPr>
            <w:tcW w:w="1822" w:type="dxa"/>
          </w:tcPr>
          <w:p w:rsidR="00D2579A" w:rsidRPr="0090063C" w:rsidRDefault="00D2579A" w:rsidP="00F67131">
            <w:pPr>
              <w:rPr>
                <w:sz w:val="20"/>
                <w:szCs w:val="20"/>
                <w:highlight w:val="yellow"/>
              </w:rPr>
            </w:pPr>
            <w:r w:rsidRPr="0090063C">
              <w:rPr>
                <w:sz w:val="20"/>
                <w:szCs w:val="20"/>
              </w:rPr>
              <w:t>Atbalstīt pašvaldību jaunatnes lietu konsultatīvo komisiju izveidi un darbību.</w:t>
            </w:r>
          </w:p>
        </w:tc>
        <w:tc>
          <w:tcPr>
            <w:tcW w:w="868" w:type="dxa"/>
          </w:tcPr>
          <w:p w:rsidR="00D2579A" w:rsidRPr="0090063C" w:rsidRDefault="00D2579A" w:rsidP="00825362">
            <w:pPr>
              <w:jc w:val="both"/>
              <w:rPr>
                <w:sz w:val="20"/>
                <w:szCs w:val="20"/>
              </w:rPr>
            </w:pPr>
            <w:r w:rsidRPr="0090063C">
              <w:rPr>
                <w:sz w:val="20"/>
                <w:szCs w:val="20"/>
              </w:rPr>
              <w:t>2009.</w:t>
            </w:r>
            <w:r>
              <w:rPr>
                <w:sz w:val="20"/>
                <w:szCs w:val="20"/>
              </w:rPr>
              <w:t>–</w:t>
            </w:r>
            <w:r w:rsidRPr="0090063C">
              <w:rPr>
                <w:sz w:val="20"/>
                <w:szCs w:val="20"/>
              </w:rPr>
              <w:t>2013.</w:t>
            </w:r>
          </w:p>
        </w:tc>
        <w:tc>
          <w:tcPr>
            <w:tcW w:w="932" w:type="dxa"/>
          </w:tcPr>
          <w:p w:rsidR="00D2579A" w:rsidRPr="0090063C" w:rsidRDefault="00D2579A" w:rsidP="00825362">
            <w:pPr>
              <w:jc w:val="both"/>
              <w:rPr>
                <w:sz w:val="20"/>
                <w:szCs w:val="20"/>
              </w:rPr>
            </w:pPr>
            <w:r w:rsidRPr="0090063C">
              <w:rPr>
                <w:sz w:val="20"/>
                <w:szCs w:val="20"/>
              </w:rPr>
              <w:t>Esošā budžeta ietvaros</w:t>
            </w:r>
          </w:p>
        </w:tc>
        <w:tc>
          <w:tcPr>
            <w:tcW w:w="587" w:type="dxa"/>
          </w:tcPr>
          <w:p w:rsidR="00D2579A" w:rsidRPr="0090063C" w:rsidRDefault="00D2579A" w:rsidP="00825362">
            <w:pPr>
              <w:jc w:val="both"/>
              <w:rPr>
                <w:sz w:val="20"/>
                <w:szCs w:val="20"/>
              </w:rPr>
            </w:pPr>
            <w:r w:rsidRPr="0090063C">
              <w:rPr>
                <w:sz w:val="20"/>
                <w:szCs w:val="20"/>
              </w:rPr>
              <w:t xml:space="preserve">IZM </w:t>
            </w:r>
          </w:p>
          <w:p w:rsidR="00D2579A" w:rsidRPr="0090063C" w:rsidRDefault="00D2579A" w:rsidP="00825362">
            <w:pPr>
              <w:jc w:val="both"/>
              <w:rPr>
                <w:sz w:val="20"/>
                <w:szCs w:val="20"/>
              </w:rPr>
            </w:pPr>
          </w:p>
          <w:p w:rsidR="00D2579A" w:rsidRPr="0090063C" w:rsidRDefault="00D2579A" w:rsidP="00825362">
            <w:pPr>
              <w:jc w:val="both"/>
              <w:rPr>
                <w:sz w:val="20"/>
                <w:szCs w:val="20"/>
              </w:rPr>
            </w:pPr>
          </w:p>
          <w:p w:rsidR="00D2579A" w:rsidRPr="0090063C" w:rsidRDefault="00D2579A" w:rsidP="00825362">
            <w:pPr>
              <w:jc w:val="both"/>
              <w:rPr>
                <w:sz w:val="20"/>
                <w:szCs w:val="20"/>
              </w:rPr>
            </w:pPr>
          </w:p>
          <w:p w:rsidR="00D2579A" w:rsidRPr="0090063C" w:rsidRDefault="00D2579A" w:rsidP="00825362">
            <w:pPr>
              <w:jc w:val="both"/>
              <w:rPr>
                <w:sz w:val="20"/>
                <w:szCs w:val="20"/>
              </w:rPr>
            </w:pPr>
          </w:p>
          <w:p w:rsidR="00D2579A" w:rsidRPr="0090063C" w:rsidRDefault="00D2579A" w:rsidP="00825362">
            <w:pPr>
              <w:jc w:val="both"/>
              <w:rPr>
                <w:sz w:val="20"/>
                <w:szCs w:val="20"/>
              </w:rPr>
            </w:pPr>
          </w:p>
          <w:p w:rsidR="00D2579A" w:rsidRPr="0090063C" w:rsidRDefault="00D2579A" w:rsidP="00825362">
            <w:pPr>
              <w:jc w:val="both"/>
              <w:rPr>
                <w:sz w:val="20"/>
                <w:szCs w:val="20"/>
              </w:rPr>
            </w:pPr>
          </w:p>
          <w:p w:rsidR="00D2579A" w:rsidRPr="0090063C" w:rsidRDefault="00D2579A" w:rsidP="00825362">
            <w:pPr>
              <w:jc w:val="both"/>
              <w:rPr>
                <w:sz w:val="20"/>
                <w:szCs w:val="20"/>
              </w:rPr>
            </w:pPr>
          </w:p>
          <w:p w:rsidR="00D2579A" w:rsidRPr="0090063C" w:rsidRDefault="00D2579A" w:rsidP="00825362">
            <w:pPr>
              <w:jc w:val="both"/>
              <w:rPr>
                <w:sz w:val="20"/>
                <w:szCs w:val="20"/>
              </w:rPr>
            </w:pPr>
            <w:r w:rsidRPr="0090063C">
              <w:rPr>
                <w:sz w:val="20"/>
                <w:szCs w:val="20"/>
              </w:rPr>
              <w:t xml:space="preserve">IZM </w:t>
            </w:r>
          </w:p>
          <w:p w:rsidR="00D2579A" w:rsidRPr="0090063C" w:rsidRDefault="00D2579A" w:rsidP="00825362">
            <w:pPr>
              <w:jc w:val="both"/>
              <w:rPr>
                <w:sz w:val="20"/>
                <w:szCs w:val="20"/>
              </w:rPr>
            </w:pPr>
          </w:p>
          <w:p w:rsidR="00D2579A" w:rsidRPr="0090063C" w:rsidRDefault="00D2579A" w:rsidP="00825362">
            <w:pPr>
              <w:jc w:val="both"/>
              <w:rPr>
                <w:sz w:val="20"/>
                <w:szCs w:val="20"/>
              </w:rPr>
            </w:pPr>
          </w:p>
        </w:tc>
        <w:tc>
          <w:tcPr>
            <w:tcW w:w="1244" w:type="dxa"/>
          </w:tcPr>
          <w:p w:rsidR="00D2579A" w:rsidRPr="0090063C" w:rsidRDefault="00D2579A" w:rsidP="00825362">
            <w:pPr>
              <w:jc w:val="both"/>
              <w:rPr>
                <w:sz w:val="20"/>
                <w:szCs w:val="20"/>
              </w:rPr>
            </w:pPr>
          </w:p>
          <w:p w:rsidR="00D2579A" w:rsidRPr="0090063C" w:rsidRDefault="00D2579A" w:rsidP="00825362">
            <w:pPr>
              <w:jc w:val="both"/>
              <w:rPr>
                <w:sz w:val="20"/>
                <w:szCs w:val="20"/>
              </w:rPr>
            </w:pPr>
          </w:p>
          <w:p w:rsidR="00D2579A" w:rsidRPr="0090063C" w:rsidRDefault="00D2579A" w:rsidP="00825362">
            <w:pPr>
              <w:jc w:val="both"/>
              <w:rPr>
                <w:sz w:val="20"/>
                <w:szCs w:val="20"/>
              </w:rPr>
            </w:pPr>
          </w:p>
          <w:p w:rsidR="00D2579A" w:rsidRPr="0090063C" w:rsidRDefault="00D2579A" w:rsidP="00825362">
            <w:pPr>
              <w:jc w:val="both"/>
              <w:rPr>
                <w:sz w:val="20"/>
                <w:szCs w:val="20"/>
              </w:rPr>
            </w:pPr>
          </w:p>
          <w:p w:rsidR="00D2579A" w:rsidRPr="0090063C" w:rsidRDefault="00D2579A" w:rsidP="00825362">
            <w:pPr>
              <w:jc w:val="both"/>
              <w:rPr>
                <w:sz w:val="20"/>
                <w:szCs w:val="20"/>
              </w:rPr>
            </w:pPr>
          </w:p>
          <w:p w:rsidR="00D2579A" w:rsidRPr="0090063C" w:rsidRDefault="00D2579A" w:rsidP="00825362">
            <w:pPr>
              <w:jc w:val="both"/>
              <w:rPr>
                <w:sz w:val="20"/>
                <w:szCs w:val="20"/>
              </w:rPr>
            </w:pPr>
          </w:p>
          <w:p w:rsidR="00D2579A" w:rsidRPr="0090063C" w:rsidRDefault="00D2579A" w:rsidP="00825362">
            <w:pPr>
              <w:jc w:val="both"/>
              <w:rPr>
                <w:sz w:val="20"/>
                <w:szCs w:val="20"/>
              </w:rPr>
            </w:pPr>
          </w:p>
          <w:p w:rsidR="00D2579A" w:rsidRPr="0090063C" w:rsidRDefault="00D2579A" w:rsidP="00825362">
            <w:pPr>
              <w:jc w:val="both"/>
              <w:rPr>
                <w:sz w:val="20"/>
                <w:szCs w:val="20"/>
              </w:rPr>
            </w:pPr>
          </w:p>
          <w:p w:rsidR="00D2579A" w:rsidRPr="0090063C" w:rsidRDefault="00D2579A" w:rsidP="00825362">
            <w:pPr>
              <w:jc w:val="both"/>
              <w:rPr>
                <w:sz w:val="20"/>
                <w:szCs w:val="20"/>
              </w:rPr>
            </w:pPr>
            <w:r w:rsidRPr="0090063C">
              <w:rPr>
                <w:sz w:val="20"/>
                <w:szCs w:val="20"/>
              </w:rPr>
              <w:t>Pašvaldības</w:t>
            </w:r>
          </w:p>
          <w:p w:rsidR="00D2579A" w:rsidRPr="0090063C" w:rsidRDefault="00D2579A" w:rsidP="00825362">
            <w:pPr>
              <w:jc w:val="both"/>
              <w:rPr>
                <w:sz w:val="20"/>
                <w:szCs w:val="20"/>
              </w:rPr>
            </w:pPr>
          </w:p>
          <w:p w:rsidR="00D2579A" w:rsidRPr="0090063C" w:rsidRDefault="00D2579A" w:rsidP="00825362">
            <w:pPr>
              <w:jc w:val="both"/>
              <w:rPr>
                <w:sz w:val="20"/>
                <w:szCs w:val="20"/>
              </w:rPr>
            </w:pPr>
          </w:p>
        </w:tc>
        <w:tc>
          <w:tcPr>
            <w:tcW w:w="3591" w:type="dxa"/>
          </w:tcPr>
          <w:p w:rsidR="00D2579A" w:rsidRPr="0090063C" w:rsidRDefault="00D2579A" w:rsidP="00627C9C">
            <w:pPr>
              <w:pStyle w:val="Default"/>
              <w:rPr>
                <w:sz w:val="20"/>
                <w:szCs w:val="20"/>
              </w:rPr>
            </w:pPr>
            <w:r w:rsidRPr="0090063C">
              <w:rPr>
                <w:sz w:val="20"/>
                <w:szCs w:val="20"/>
              </w:rPr>
              <w:t xml:space="preserve">1. Izstrādātas  pašvaldības jaunatnes lietu konsultatīvās komisijas </w:t>
            </w:r>
            <w:smartTag w:uri="schemas-tilde-lv/tildestengine" w:element="veidnes">
              <w:smartTagPr>
                <w:attr w:name="baseform" w:val="nolikum|s"/>
                <w:attr w:name="id" w:val="-1"/>
                <w:attr w:name="text" w:val="nolikumā"/>
              </w:smartTagPr>
              <w:r w:rsidRPr="0090063C">
                <w:rPr>
                  <w:sz w:val="20"/>
                  <w:szCs w:val="20"/>
                </w:rPr>
                <w:t>nolikumā</w:t>
              </w:r>
            </w:smartTag>
            <w:r w:rsidRPr="0090063C">
              <w:rPr>
                <w:sz w:val="20"/>
                <w:szCs w:val="20"/>
              </w:rPr>
              <w:t xml:space="preserve"> ietveramās informācijas vadlīnijas.</w:t>
            </w:r>
          </w:p>
          <w:p w:rsidR="00D2579A" w:rsidRPr="0090063C" w:rsidRDefault="00D2579A" w:rsidP="00F67131">
            <w:pPr>
              <w:rPr>
                <w:sz w:val="20"/>
                <w:szCs w:val="20"/>
              </w:rPr>
            </w:pPr>
            <w:r w:rsidRPr="0090063C">
              <w:rPr>
                <w:sz w:val="20"/>
                <w:szCs w:val="20"/>
              </w:rPr>
              <w:t>2. 2010.gadā izstrādāti metodiskie ieteikumi par pašvaldību jaunatnes lietu konsultatīvo komisiju veidošanu un darbību.</w:t>
            </w:r>
          </w:p>
          <w:p w:rsidR="00D2579A" w:rsidRPr="0090063C" w:rsidRDefault="00D2579A" w:rsidP="00F67131">
            <w:pPr>
              <w:rPr>
                <w:sz w:val="20"/>
                <w:szCs w:val="20"/>
              </w:rPr>
            </w:pPr>
            <w:r w:rsidRPr="0090063C">
              <w:rPr>
                <w:sz w:val="20"/>
                <w:szCs w:val="20"/>
              </w:rPr>
              <w:t>3. 2013.gadā vismaz 50</w:t>
            </w:r>
            <w:r>
              <w:rPr>
                <w:sz w:val="20"/>
                <w:szCs w:val="20"/>
              </w:rPr>
              <w:t xml:space="preserve"> </w:t>
            </w:r>
            <w:r w:rsidRPr="0090063C">
              <w:rPr>
                <w:sz w:val="20"/>
                <w:szCs w:val="20"/>
              </w:rPr>
              <w:t>% pašvaldību ir izveidotas pašvaldību jaunatnes lietu konsultatīvās komisijas.</w:t>
            </w:r>
          </w:p>
          <w:p w:rsidR="00D2579A" w:rsidRPr="0090063C" w:rsidRDefault="00D2579A" w:rsidP="00F67131">
            <w:pPr>
              <w:rPr>
                <w:sz w:val="20"/>
                <w:szCs w:val="20"/>
              </w:rPr>
            </w:pPr>
            <w:r w:rsidRPr="0090063C">
              <w:rPr>
                <w:sz w:val="20"/>
                <w:szCs w:val="20"/>
              </w:rPr>
              <w:t xml:space="preserve">4. Tiesību </w:t>
            </w:r>
            <w:smartTag w:uri="schemas-tilde-lv/tildestengine" w:element="veidnes">
              <w:smartTagPr>
                <w:attr w:name="baseform" w:val="akt|s"/>
                <w:attr w:name="id" w:val="-1"/>
                <w:attr w:name="text" w:val="aktos"/>
              </w:smartTagPr>
              <w:r w:rsidRPr="0090063C">
                <w:rPr>
                  <w:sz w:val="20"/>
                  <w:szCs w:val="20"/>
                </w:rPr>
                <w:t>aktos</w:t>
              </w:r>
            </w:smartTag>
            <w:r w:rsidRPr="0090063C">
              <w:rPr>
                <w:sz w:val="20"/>
                <w:szCs w:val="20"/>
              </w:rPr>
              <w:t xml:space="preserve"> noteikti pašvaldību jaunatnes lietu konsultatīvo komisiju pamatuzdevumi, kā arī tajās iesaistāmās personas.</w:t>
            </w:r>
            <w:r>
              <w:rPr>
                <w:sz w:val="20"/>
                <w:szCs w:val="20"/>
              </w:rPr>
              <w:t>"</w:t>
            </w:r>
          </w:p>
        </w:tc>
      </w:tr>
    </w:tbl>
    <w:p w:rsidR="00D2579A" w:rsidRDefault="00D2579A" w:rsidP="00D17671">
      <w:pPr>
        <w:ind w:firstLine="720"/>
        <w:jc w:val="both"/>
      </w:pPr>
    </w:p>
    <w:p w:rsidR="00D2579A" w:rsidRDefault="00D2579A" w:rsidP="00D17671">
      <w:pPr>
        <w:ind w:firstLine="720"/>
        <w:jc w:val="both"/>
        <w:rPr>
          <w:sz w:val="28"/>
          <w:szCs w:val="28"/>
        </w:rPr>
      </w:pPr>
      <w:smartTag w:uri="schemas-tilde-lv/tildestengine" w:element="date">
        <w:smartTagPr>
          <w:attr w:name="Day" w:val="11"/>
          <w:attr w:name="Month" w:val="4"/>
          <w:attr w:name="Year" w:val="2001"/>
        </w:smartTagPr>
        <w:r w:rsidRPr="00F67131">
          <w:rPr>
            <w:sz w:val="28"/>
            <w:szCs w:val="28"/>
          </w:rPr>
          <w:t>1.</w:t>
        </w:r>
        <w:r>
          <w:rPr>
            <w:sz w:val="28"/>
            <w:szCs w:val="28"/>
          </w:rPr>
          <w:t>4.11</w:t>
        </w:r>
      </w:smartTag>
      <w:r w:rsidRPr="00F67131">
        <w:rPr>
          <w:sz w:val="28"/>
          <w:szCs w:val="28"/>
        </w:rPr>
        <w:t>. papildināt 2.1.6.</w:t>
      </w:r>
      <w:r>
        <w:rPr>
          <w:sz w:val="28"/>
          <w:szCs w:val="28"/>
        </w:rPr>
        <w:t>apakšpunktu ar 5.rezultatīvo rādītāju šādā redakcijā:</w:t>
      </w:r>
    </w:p>
    <w:p w:rsidR="00D2579A" w:rsidRDefault="00D2579A" w:rsidP="00507971">
      <w:pPr>
        <w:ind w:firstLine="720"/>
        <w:jc w:val="both"/>
        <w:rPr>
          <w:sz w:val="28"/>
          <w:szCs w:val="28"/>
        </w:rPr>
      </w:pPr>
    </w:p>
    <w:p w:rsidR="00D2579A" w:rsidRPr="00F67131" w:rsidRDefault="00D2579A" w:rsidP="00507971">
      <w:pPr>
        <w:ind w:firstLine="720"/>
        <w:jc w:val="both"/>
        <w:rPr>
          <w:sz w:val="28"/>
          <w:szCs w:val="28"/>
        </w:rPr>
      </w:pPr>
      <w:r w:rsidRPr="00F67131">
        <w:rPr>
          <w:sz w:val="28"/>
          <w:szCs w:val="28"/>
        </w:rPr>
        <w:t xml:space="preserve">"5. Tiesību </w:t>
      </w:r>
      <w:smartTag w:uri="schemas-tilde-lv/tildestengine" w:element="veidnes">
        <w:smartTagPr>
          <w:attr w:name="baseform" w:val="akt|s"/>
          <w:attr w:name="id" w:val="-1"/>
          <w:attr w:name="text" w:val="aktos"/>
        </w:smartTagPr>
        <w:r w:rsidRPr="00F67131">
          <w:rPr>
            <w:sz w:val="28"/>
            <w:szCs w:val="28"/>
          </w:rPr>
          <w:t>aktos</w:t>
        </w:r>
      </w:smartTag>
      <w:r w:rsidRPr="00F67131">
        <w:rPr>
          <w:sz w:val="28"/>
          <w:szCs w:val="28"/>
        </w:rPr>
        <w:t xml:space="preserve"> noteikti pašvaldību jauniešu domju pamatuzdevumi, kā arī tajās iesaistāmās personas.";</w:t>
      </w:r>
    </w:p>
    <w:p w:rsidR="00D2579A" w:rsidRDefault="00D2579A" w:rsidP="000D4321">
      <w:pPr>
        <w:ind w:firstLine="720"/>
        <w:jc w:val="both"/>
        <w:rPr>
          <w:sz w:val="28"/>
          <w:szCs w:val="28"/>
        </w:rPr>
      </w:pPr>
      <w:smartTag w:uri="schemas-tilde-lv/tildestengine" w:element="date">
        <w:smartTagPr>
          <w:attr w:name="Day" w:val="12"/>
          <w:attr w:name="Month" w:val="4"/>
          <w:attr w:name="Year" w:val="2001"/>
        </w:smartTagPr>
        <w:r>
          <w:rPr>
            <w:sz w:val="28"/>
            <w:szCs w:val="28"/>
          </w:rPr>
          <w:t>1.4.12</w:t>
        </w:r>
      </w:smartTag>
      <w:r w:rsidRPr="00F67131">
        <w:rPr>
          <w:sz w:val="28"/>
          <w:szCs w:val="28"/>
        </w:rPr>
        <w:t xml:space="preserve">. papildināt </w:t>
      </w:r>
      <w:r>
        <w:rPr>
          <w:sz w:val="28"/>
          <w:szCs w:val="28"/>
        </w:rPr>
        <w:t>tabulu ar 2.1.7.apakšpunkt</w:t>
      </w:r>
      <w:r w:rsidRPr="00F67131">
        <w:rPr>
          <w:sz w:val="28"/>
          <w:szCs w:val="28"/>
        </w:rPr>
        <w:t>u šādā redakcijā:</w:t>
      </w:r>
    </w:p>
    <w:p w:rsidR="00D2579A" w:rsidRPr="00F67131" w:rsidRDefault="00D2579A" w:rsidP="000D4321">
      <w:pPr>
        <w:ind w:firstLine="720"/>
        <w:jc w:val="both"/>
        <w:rPr>
          <w:sz w:val="28"/>
          <w:szCs w:val="28"/>
        </w:rPr>
      </w:pPr>
    </w:p>
    <w:tbl>
      <w:tblPr>
        <w:tblW w:w="98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0"/>
        <w:gridCol w:w="1945"/>
        <w:gridCol w:w="820"/>
        <w:gridCol w:w="913"/>
        <w:gridCol w:w="615"/>
        <w:gridCol w:w="1250"/>
        <w:gridCol w:w="3554"/>
      </w:tblGrid>
      <w:tr w:rsidR="00D2579A" w:rsidRPr="00490B51">
        <w:trPr>
          <w:cantSplit/>
          <w:trHeight w:val="346"/>
        </w:trPr>
        <w:tc>
          <w:tcPr>
            <w:tcW w:w="750" w:type="dxa"/>
          </w:tcPr>
          <w:p w:rsidR="00D2579A" w:rsidRPr="0090063C" w:rsidRDefault="00D2579A" w:rsidP="00825362">
            <w:pPr>
              <w:jc w:val="both"/>
              <w:rPr>
                <w:sz w:val="20"/>
                <w:szCs w:val="20"/>
              </w:rPr>
            </w:pPr>
            <w:r>
              <w:rPr>
                <w:sz w:val="20"/>
                <w:szCs w:val="20"/>
              </w:rPr>
              <w:t>"</w:t>
            </w:r>
            <w:smartTag w:uri="schemas-tilde-lv/tildestengine" w:element="date">
              <w:smartTagPr>
                <w:attr w:name="Day" w:val="7"/>
                <w:attr w:name="Month" w:val="1"/>
                <w:attr w:name="Year" w:val="2002"/>
              </w:smartTagPr>
              <w:r w:rsidRPr="0090063C">
                <w:rPr>
                  <w:sz w:val="20"/>
                  <w:szCs w:val="20"/>
                </w:rPr>
                <w:t>2.1.7</w:t>
              </w:r>
            </w:smartTag>
            <w:r w:rsidRPr="0090063C">
              <w:rPr>
                <w:sz w:val="20"/>
                <w:szCs w:val="20"/>
              </w:rPr>
              <w:t>.</w:t>
            </w:r>
          </w:p>
        </w:tc>
        <w:tc>
          <w:tcPr>
            <w:tcW w:w="1945" w:type="dxa"/>
          </w:tcPr>
          <w:p w:rsidR="00D2579A" w:rsidRPr="0090063C" w:rsidRDefault="00D2579A" w:rsidP="00F67131">
            <w:pPr>
              <w:rPr>
                <w:sz w:val="20"/>
                <w:szCs w:val="20"/>
              </w:rPr>
            </w:pPr>
            <w:r w:rsidRPr="0090063C">
              <w:rPr>
                <w:sz w:val="20"/>
                <w:szCs w:val="20"/>
              </w:rPr>
              <w:t xml:space="preserve">Veicināt atbildīgās pašvaldības institūcijas darbam ar jaunatni noteikšanu </w:t>
            </w:r>
          </w:p>
        </w:tc>
        <w:tc>
          <w:tcPr>
            <w:tcW w:w="820" w:type="dxa"/>
          </w:tcPr>
          <w:p w:rsidR="00D2579A" w:rsidRPr="0090063C" w:rsidRDefault="00D2579A" w:rsidP="00F67131">
            <w:pPr>
              <w:rPr>
                <w:sz w:val="20"/>
                <w:szCs w:val="20"/>
              </w:rPr>
            </w:pPr>
            <w:r w:rsidRPr="0090063C">
              <w:rPr>
                <w:sz w:val="20"/>
                <w:szCs w:val="20"/>
              </w:rPr>
              <w:t>2010.</w:t>
            </w:r>
            <w:r>
              <w:rPr>
                <w:sz w:val="20"/>
                <w:szCs w:val="20"/>
              </w:rPr>
              <w:t>–</w:t>
            </w:r>
            <w:r w:rsidRPr="0090063C">
              <w:rPr>
                <w:sz w:val="20"/>
                <w:szCs w:val="20"/>
              </w:rPr>
              <w:t>2013.</w:t>
            </w:r>
          </w:p>
        </w:tc>
        <w:tc>
          <w:tcPr>
            <w:tcW w:w="913" w:type="dxa"/>
          </w:tcPr>
          <w:p w:rsidR="00D2579A" w:rsidRPr="0090063C" w:rsidRDefault="00D2579A" w:rsidP="00825362">
            <w:pPr>
              <w:jc w:val="both"/>
              <w:rPr>
                <w:sz w:val="20"/>
                <w:szCs w:val="20"/>
              </w:rPr>
            </w:pPr>
            <w:r w:rsidRPr="0090063C">
              <w:rPr>
                <w:sz w:val="20"/>
                <w:szCs w:val="20"/>
              </w:rPr>
              <w:t>Esošā budžeta ietvaros</w:t>
            </w:r>
          </w:p>
        </w:tc>
        <w:tc>
          <w:tcPr>
            <w:tcW w:w="615" w:type="dxa"/>
          </w:tcPr>
          <w:p w:rsidR="00D2579A" w:rsidRPr="0090063C" w:rsidRDefault="00D2579A" w:rsidP="00825362">
            <w:pPr>
              <w:jc w:val="both"/>
              <w:rPr>
                <w:sz w:val="20"/>
                <w:szCs w:val="20"/>
              </w:rPr>
            </w:pPr>
            <w:r w:rsidRPr="0090063C">
              <w:rPr>
                <w:sz w:val="20"/>
                <w:szCs w:val="20"/>
              </w:rPr>
              <w:t xml:space="preserve">IZM </w:t>
            </w:r>
          </w:p>
          <w:p w:rsidR="00D2579A" w:rsidRPr="0090063C" w:rsidRDefault="00D2579A" w:rsidP="00825362">
            <w:pPr>
              <w:jc w:val="both"/>
              <w:rPr>
                <w:sz w:val="20"/>
                <w:szCs w:val="20"/>
              </w:rPr>
            </w:pPr>
          </w:p>
          <w:p w:rsidR="00D2579A" w:rsidRPr="0090063C" w:rsidRDefault="00D2579A" w:rsidP="00825362">
            <w:pPr>
              <w:jc w:val="both"/>
              <w:rPr>
                <w:sz w:val="20"/>
                <w:szCs w:val="20"/>
              </w:rPr>
            </w:pPr>
          </w:p>
        </w:tc>
        <w:tc>
          <w:tcPr>
            <w:tcW w:w="1250" w:type="dxa"/>
          </w:tcPr>
          <w:p w:rsidR="00D2579A" w:rsidRPr="0090063C" w:rsidRDefault="00D2579A" w:rsidP="00825362">
            <w:pPr>
              <w:jc w:val="both"/>
              <w:rPr>
                <w:sz w:val="20"/>
                <w:szCs w:val="20"/>
              </w:rPr>
            </w:pPr>
            <w:r w:rsidRPr="0090063C">
              <w:rPr>
                <w:sz w:val="20"/>
                <w:szCs w:val="20"/>
              </w:rPr>
              <w:t>Pašvaldības</w:t>
            </w:r>
          </w:p>
          <w:p w:rsidR="00D2579A" w:rsidRPr="0090063C" w:rsidRDefault="00D2579A" w:rsidP="00825362">
            <w:pPr>
              <w:jc w:val="both"/>
              <w:rPr>
                <w:sz w:val="20"/>
                <w:szCs w:val="20"/>
              </w:rPr>
            </w:pPr>
          </w:p>
        </w:tc>
        <w:tc>
          <w:tcPr>
            <w:tcW w:w="3554" w:type="dxa"/>
          </w:tcPr>
          <w:p w:rsidR="00D2579A" w:rsidRPr="0090063C" w:rsidRDefault="00D2579A" w:rsidP="00F67131">
            <w:pPr>
              <w:rPr>
                <w:sz w:val="20"/>
                <w:szCs w:val="20"/>
              </w:rPr>
            </w:pPr>
            <w:r w:rsidRPr="0090063C">
              <w:rPr>
                <w:sz w:val="20"/>
                <w:szCs w:val="20"/>
              </w:rPr>
              <w:t xml:space="preserve">2013.gadā </w:t>
            </w:r>
            <w:r>
              <w:rPr>
                <w:sz w:val="20"/>
                <w:szCs w:val="20"/>
              </w:rPr>
              <w:t xml:space="preserve">to </w:t>
            </w:r>
            <w:r w:rsidRPr="0090063C">
              <w:rPr>
                <w:sz w:val="20"/>
                <w:szCs w:val="20"/>
              </w:rPr>
              <w:t>pašvaldību īpatsvars, kurās noteikta institūcija, kas ir atbildīga par darba ar jaunatni īstenošanu un koordinēšanu, ir 60</w:t>
            </w:r>
            <w:r>
              <w:rPr>
                <w:sz w:val="20"/>
                <w:szCs w:val="20"/>
              </w:rPr>
              <w:t xml:space="preserve"> </w:t>
            </w:r>
            <w:r w:rsidRPr="0090063C">
              <w:rPr>
                <w:sz w:val="20"/>
                <w:szCs w:val="20"/>
              </w:rPr>
              <w:t>%.</w:t>
            </w:r>
            <w:r>
              <w:rPr>
                <w:sz w:val="20"/>
                <w:szCs w:val="20"/>
              </w:rPr>
              <w:t>"</w:t>
            </w:r>
          </w:p>
        </w:tc>
      </w:tr>
    </w:tbl>
    <w:p w:rsidR="00D2579A" w:rsidRDefault="00D2579A" w:rsidP="000D4321">
      <w:pPr>
        <w:ind w:firstLine="720"/>
        <w:jc w:val="both"/>
      </w:pPr>
    </w:p>
    <w:p w:rsidR="00D2579A" w:rsidRPr="00F67131" w:rsidRDefault="00D2579A" w:rsidP="000D4321">
      <w:pPr>
        <w:ind w:firstLine="720"/>
        <w:jc w:val="both"/>
        <w:rPr>
          <w:sz w:val="28"/>
          <w:szCs w:val="28"/>
        </w:rPr>
      </w:pPr>
      <w:smartTag w:uri="schemas-tilde-lv/tildestengine" w:element="date">
        <w:smartTagPr>
          <w:attr w:name="Day" w:val="13"/>
          <w:attr w:name="Month" w:val="4"/>
          <w:attr w:name="Year" w:val="2001"/>
        </w:smartTagPr>
        <w:r>
          <w:rPr>
            <w:sz w:val="28"/>
            <w:szCs w:val="28"/>
          </w:rPr>
          <w:t>1.4.13</w:t>
        </w:r>
      </w:smartTag>
      <w:r>
        <w:rPr>
          <w:sz w:val="28"/>
          <w:szCs w:val="28"/>
        </w:rPr>
        <w:t>. aizstāt 2.2.1.apakšpunktā skaitli un vārdu</w:t>
      </w:r>
      <w:r w:rsidRPr="00F67131">
        <w:rPr>
          <w:sz w:val="28"/>
          <w:szCs w:val="28"/>
        </w:rPr>
        <w:t xml:space="preserve"> "10</w:t>
      </w:r>
      <w:r>
        <w:rPr>
          <w:sz w:val="28"/>
          <w:szCs w:val="28"/>
        </w:rPr>
        <w:t xml:space="preserve"> projekti</w:t>
      </w:r>
      <w:r w:rsidRPr="00F67131">
        <w:rPr>
          <w:sz w:val="28"/>
          <w:szCs w:val="28"/>
        </w:rPr>
        <w:t>" ar skaitli</w:t>
      </w:r>
      <w:r>
        <w:rPr>
          <w:sz w:val="28"/>
          <w:szCs w:val="28"/>
        </w:rPr>
        <w:t xml:space="preserve"> un vārdu</w:t>
      </w:r>
      <w:r w:rsidRPr="00F67131">
        <w:rPr>
          <w:sz w:val="28"/>
          <w:szCs w:val="28"/>
        </w:rPr>
        <w:t xml:space="preserve"> "8</w:t>
      </w:r>
      <w:r>
        <w:rPr>
          <w:sz w:val="28"/>
          <w:szCs w:val="28"/>
        </w:rPr>
        <w:t xml:space="preserve"> projekti</w:t>
      </w:r>
      <w:r w:rsidRPr="00F67131">
        <w:rPr>
          <w:sz w:val="28"/>
          <w:szCs w:val="28"/>
        </w:rPr>
        <w:t>";</w:t>
      </w:r>
    </w:p>
    <w:p w:rsidR="00D2579A" w:rsidRDefault="00D2579A" w:rsidP="0072606A">
      <w:pPr>
        <w:ind w:firstLine="720"/>
        <w:jc w:val="both"/>
        <w:rPr>
          <w:sz w:val="28"/>
          <w:szCs w:val="28"/>
        </w:rPr>
      </w:pPr>
      <w:smartTag w:uri="schemas-tilde-lv/tildestengine" w:element="date">
        <w:smartTagPr>
          <w:attr w:name="Day" w:val="14"/>
          <w:attr w:name="Month" w:val="4"/>
          <w:attr w:name="Year" w:val="2001"/>
        </w:smartTagPr>
        <w:r>
          <w:rPr>
            <w:sz w:val="28"/>
            <w:szCs w:val="28"/>
          </w:rPr>
          <w:t>1.4.14</w:t>
        </w:r>
      </w:smartTag>
      <w:r>
        <w:rPr>
          <w:sz w:val="28"/>
          <w:szCs w:val="28"/>
        </w:rPr>
        <w:t xml:space="preserve">. izteikt </w:t>
      </w:r>
      <w:r w:rsidRPr="00F67131">
        <w:rPr>
          <w:sz w:val="28"/>
          <w:szCs w:val="28"/>
        </w:rPr>
        <w:t>2.2.3.</w:t>
      </w:r>
      <w:r>
        <w:rPr>
          <w:sz w:val="28"/>
          <w:szCs w:val="28"/>
        </w:rPr>
        <w:t>apakšpunkta 2.rezultatīvo rādītāju šādā redakcijā:</w:t>
      </w:r>
    </w:p>
    <w:p w:rsidR="00D2579A" w:rsidRPr="00F67131" w:rsidRDefault="00D2579A" w:rsidP="00F10159">
      <w:pPr>
        <w:rPr>
          <w:sz w:val="28"/>
          <w:szCs w:val="28"/>
        </w:rPr>
      </w:pPr>
    </w:p>
    <w:p w:rsidR="00D2579A" w:rsidRDefault="00D2579A" w:rsidP="00507971">
      <w:pPr>
        <w:ind w:firstLine="720"/>
        <w:jc w:val="both"/>
        <w:rPr>
          <w:sz w:val="28"/>
          <w:szCs w:val="28"/>
        </w:rPr>
      </w:pPr>
      <w:r w:rsidRPr="00F67131">
        <w:rPr>
          <w:sz w:val="28"/>
          <w:szCs w:val="28"/>
        </w:rPr>
        <w:t xml:space="preserve">"2. Tiesību </w:t>
      </w:r>
      <w:smartTag w:uri="schemas-tilde-lv/tildestengine" w:element="veidnes">
        <w:smartTagPr>
          <w:attr w:name="baseform" w:val="akt|s"/>
          <w:attr w:name="id" w:val="-1"/>
          <w:attr w:name="text" w:val="aktos"/>
        </w:smartTagPr>
        <w:r w:rsidRPr="00F67131">
          <w:rPr>
            <w:sz w:val="28"/>
            <w:szCs w:val="28"/>
          </w:rPr>
          <w:t>aktos</w:t>
        </w:r>
      </w:smartTag>
      <w:r w:rsidRPr="00F67131">
        <w:rPr>
          <w:sz w:val="28"/>
          <w:szCs w:val="28"/>
        </w:rPr>
        <w:t xml:space="preserve"> noteikts pašvaldības pienākums plānot darbu ar jaunatni un tā attīstību, izstrādājot pašvaldības a</w:t>
      </w:r>
      <w:r>
        <w:rPr>
          <w:sz w:val="28"/>
          <w:szCs w:val="28"/>
        </w:rPr>
        <w:t>ttīstības plānošanas dokumentus.</w:t>
      </w:r>
      <w:r w:rsidRPr="00F67131">
        <w:rPr>
          <w:sz w:val="28"/>
          <w:szCs w:val="28"/>
        </w:rPr>
        <w:t>";</w:t>
      </w:r>
    </w:p>
    <w:p w:rsidR="00D2579A" w:rsidRPr="00F67131" w:rsidRDefault="00D2579A" w:rsidP="00507971">
      <w:pPr>
        <w:ind w:firstLine="720"/>
        <w:jc w:val="both"/>
        <w:rPr>
          <w:sz w:val="28"/>
          <w:szCs w:val="28"/>
        </w:rPr>
      </w:pPr>
    </w:p>
    <w:p w:rsidR="00D2579A" w:rsidRDefault="00D2579A" w:rsidP="00F67131">
      <w:pPr>
        <w:ind w:firstLine="720"/>
        <w:jc w:val="both"/>
        <w:rPr>
          <w:sz w:val="28"/>
          <w:szCs w:val="28"/>
        </w:rPr>
      </w:pPr>
      <w:smartTag w:uri="schemas-tilde-lv/tildestengine" w:element="date">
        <w:smartTagPr>
          <w:attr w:name="Day" w:val="15"/>
          <w:attr w:name="Month" w:val="4"/>
          <w:attr w:name="Year" w:val="2001"/>
        </w:smartTagPr>
        <w:r>
          <w:rPr>
            <w:sz w:val="28"/>
            <w:szCs w:val="28"/>
          </w:rPr>
          <w:t>1.4.15</w:t>
        </w:r>
      </w:smartTag>
      <w:r>
        <w:rPr>
          <w:sz w:val="28"/>
          <w:szCs w:val="28"/>
        </w:rPr>
        <w:t>. izteikt 2.2.5.apakšpunkt</w:t>
      </w:r>
      <w:r w:rsidRPr="00F67131">
        <w:rPr>
          <w:sz w:val="28"/>
          <w:szCs w:val="28"/>
        </w:rPr>
        <w:t>u šādā redakcijā:</w:t>
      </w:r>
    </w:p>
    <w:p w:rsidR="00D2579A" w:rsidRPr="00F67131" w:rsidRDefault="00D2579A" w:rsidP="00F67131">
      <w:pPr>
        <w:ind w:firstLine="720"/>
        <w:jc w:val="both"/>
        <w:rPr>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0"/>
        <w:gridCol w:w="1966"/>
        <w:gridCol w:w="1005"/>
        <w:gridCol w:w="877"/>
        <w:gridCol w:w="840"/>
        <w:gridCol w:w="789"/>
        <w:gridCol w:w="3558"/>
      </w:tblGrid>
      <w:tr w:rsidR="00D2579A" w:rsidRPr="00490B51">
        <w:trPr>
          <w:cantSplit/>
          <w:trHeight w:val="1187"/>
        </w:trPr>
        <w:tc>
          <w:tcPr>
            <w:tcW w:w="820" w:type="dxa"/>
          </w:tcPr>
          <w:p w:rsidR="00D2579A" w:rsidRPr="0090063C" w:rsidRDefault="00D2579A" w:rsidP="00F67131">
            <w:pPr>
              <w:rPr>
                <w:sz w:val="20"/>
                <w:szCs w:val="20"/>
              </w:rPr>
            </w:pPr>
            <w:r>
              <w:rPr>
                <w:sz w:val="20"/>
                <w:szCs w:val="20"/>
              </w:rPr>
              <w:t>"</w:t>
            </w:r>
            <w:smartTag w:uri="schemas-tilde-lv/tildestengine" w:element="date">
              <w:smartTagPr>
                <w:attr w:name="Day" w:val="5"/>
                <w:attr w:name="Month" w:val="2"/>
                <w:attr w:name="Year" w:val="2002"/>
              </w:smartTagPr>
              <w:r w:rsidRPr="0090063C">
                <w:rPr>
                  <w:sz w:val="20"/>
                  <w:szCs w:val="20"/>
                </w:rPr>
                <w:t>2.2.5</w:t>
              </w:r>
            </w:smartTag>
            <w:r w:rsidRPr="0090063C">
              <w:rPr>
                <w:sz w:val="20"/>
                <w:szCs w:val="20"/>
              </w:rPr>
              <w:t>.</w:t>
            </w:r>
          </w:p>
        </w:tc>
        <w:tc>
          <w:tcPr>
            <w:tcW w:w="1966" w:type="dxa"/>
          </w:tcPr>
          <w:p w:rsidR="00D2579A" w:rsidRPr="0090063C" w:rsidRDefault="00D2579A" w:rsidP="00F67131">
            <w:pPr>
              <w:rPr>
                <w:sz w:val="20"/>
                <w:szCs w:val="20"/>
              </w:rPr>
            </w:pPr>
            <w:r w:rsidRPr="0090063C">
              <w:rPr>
                <w:sz w:val="20"/>
                <w:szCs w:val="20"/>
              </w:rPr>
              <w:t>Īstenot apmācības jauniešiem AJIA ietvaros.</w:t>
            </w:r>
          </w:p>
        </w:tc>
        <w:tc>
          <w:tcPr>
            <w:tcW w:w="1005" w:type="dxa"/>
          </w:tcPr>
          <w:p w:rsidR="00D2579A" w:rsidRPr="0090063C" w:rsidRDefault="00D2579A" w:rsidP="00F67131">
            <w:pPr>
              <w:rPr>
                <w:sz w:val="20"/>
                <w:szCs w:val="20"/>
              </w:rPr>
            </w:pPr>
            <w:r w:rsidRPr="0090063C">
              <w:rPr>
                <w:sz w:val="20"/>
                <w:szCs w:val="20"/>
              </w:rPr>
              <w:t>2011.</w:t>
            </w:r>
            <w:r>
              <w:rPr>
                <w:sz w:val="20"/>
                <w:szCs w:val="20"/>
              </w:rPr>
              <w:t>–</w:t>
            </w:r>
            <w:r w:rsidRPr="0090063C">
              <w:rPr>
                <w:sz w:val="20"/>
                <w:szCs w:val="20"/>
              </w:rPr>
              <w:t>2013. (2016.)</w:t>
            </w:r>
          </w:p>
        </w:tc>
        <w:tc>
          <w:tcPr>
            <w:tcW w:w="877" w:type="dxa"/>
          </w:tcPr>
          <w:p w:rsidR="00D2579A" w:rsidRPr="0090063C" w:rsidRDefault="00D2579A" w:rsidP="00F67131">
            <w:pPr>
              <w:rPr>
                <w:b/>
                <w:bCs/>
                <w:sz w:val="20"/>
                <w:szCs w:val="20"/>
              </w:rPr>
            </w:pPr>
            <w:r w:rsidRPr="0090063C">
              <w:rPr>
                <w:sz w:val="20"/>
                <w:szCs w:val="20"/>
              </w:rPr>
              <w:t>Šveices finanšu instru</w:t>
            </w:r>
            <w:r>
              <w:rPr>
                <w:sz w:val="20"/>
                <w:szCs w:val="20"/>
              </w:rPr>
              <w:softHyphen/>
            </w:r>
            <w:r w:rsidRPr="0090063C">
              <w:rPr>
                <w:sz w:val="20"/>
                <w:szCs w:val="20"/>
              </w:rPr>
              <w:t>ments</w:t>
            </w:r>
          </w:p>
        </w:tc>
        <w:tc>
          <w:tcPr>
            <w:tcW w:w="840" w:type="dxa"/>
          </w:tcPr>
          <w:p w:rsidR="00D2579A" w:rsidRPr="0090063C" w:rsidRDefault="00D2579A" w:rsidP="00F67131">
            <w:pPr>
              <w:rPr>
                <w:sz w:val="20"/>
                <w:szCs w:val="20"/>
              </w:rPr>
            </w:pPr>
            <w:r w:rsidRPr="0090063C">
              <w:rPr>
                <w:sz w:val="20"/>
                <w:szCs w:val="20"/>
              </w:rPr>
              <w:t>IZM</w:t>
            </w:r>
          </w:p>
        </w:tc>
        <w:tc>
          <w:tcPr>
            <w:tcW w:w="789" w:type="dxa"/>
          </w:tcPr>
          <w:p w:rsidR="00D2579A" w:rsidRPr="0090063C" w:rsidRDefault="00D2579A" w:rsidP="00825362">
            <w:pPr>
              <w:jc w:val="both"/>
              <w:rPr>
                <w:sz w:val="20"/>
                <w:szCs w:val="20"/>
              </w:rPr>
            </w:pPr>
            <w:r w:rsidRPr="0090063C">
              <w:rPr>
                <w:sz w:val="20"/>
                <w:szCs w:val="20"/>
              </w:rPr>
              <w:t>JSPA</w:t>
            </w:r>
          </w:p>
          <w:p w:rsidR="00D2579A" w:rsidRPr="0090063C" w:rsidRDefault="00D2579A" w:rsidP="00825362">
            <w:pPr>
              <w:jc w:val="both"/>
              <w:rPr>
                <w:sz w:val="20"/>
                <w:szCs w:val="20"/>
              </w:rPr>
            </w:pPr>
          </w:p>
        </w:tc>
        <w:tc>
          <w:tcPr>
            <w:tcW w:w="3558" w:type="dxa"/>
          </w:tcPr>
          <w:p w:rsidR="00D2579A" w:rsidRPr="0090063C" w:rsidRDefault="00D2579A" w:rsidP="00825362">
            <w:pPr>
              <w:jc w:val="both"/>
              <w:rPr>
                <w:rStyle w:val="apple-converted-space"/>
                <w:color w:val="000000"/>
                <w:sz w:val="20"/>
                <w:szCs w:val="20"/>
              </w:rPr>
            </w:pPr>
            <w:r>
              <w:rPr>
                <w:sz w:val="20"/>
                <w:szCs w:val="20"/>
              </w:rPr>
              <w:t>Apmācīts</w:t>
            </w:r>
            <w:r w:rsidRPr="0090063C">
              <w:rPr>
                <w:sz w:val="20"/>
                <w:szCs w:val="20"/>
              </w:rPr>
              <w:t xml:space="preserve"> </w:t>
            </w:r>
            <w:r>
              <w:rPr>
                <w:sz w:val="20"/>
                <w:szCs w:val="20"/>
              </w:rPr>
              <w:t>vismaz 1600 jauniešu."</w:t>
            </w:r>
          </w:p>
          <w:p w:rsidR="00D2579A" w:rsidRPr="0090063C" w:rsidRDefault="00D2579A" w:rsidP="00825362">
            <w:pPr>
              <w:jc w:val="both"/>
              <w:rPr>
                <w:sz w:val="20"/>
                <w:szCs w:val="20"/>
              </w:rPr>
            </w:pPr>
          </w:p>
        </w:tc>
      </w:tr>
    </w:tbl>
    <w:p w:rsidR="00D2579A" w:rsidRDefault="00D2579A" w:rsidP="00507971">
      <w:pPr>
        <w:ind w:firstLine="720"/>
        <w:jc w:val="both"/>
        <w:rPr>
          <w:sz w:val="28"/>
          <w:szCs w:val="28"/>
        </w:rPr>
      </w:pPr>
    </w:p>
    <w:p w:rsidR="00D2579A" w:rsidRDefault="00D2579A" w:rsidP="00507971">
      <w:pPr>
        <w:ind w:firstLine="720"/>
        <w:jc w:val="both"/>
        <w:rPr>
          <w:sz w:val="28"/>
          <w:szCs w:val="28"/>
        </w:rPr>
      </w:pPr>
      <w:smartTag w:uri="schemas-tilde-lv/tildestengine" w:element="date">
        <w:smartTagPr>
          <w:attr w:name="Day" w:val="16"/>
          <w:attr w:name="Month" w:val="4"/>
          <w:attr w:name="Year" w:val="2001"/>
        </w:smartTagPr>
        <w:r>
          <w:rPr>
            <w:sz w:val="28"/>
            <w:szCs w:val="28"/>
          </w:rPr>
          <w:t>1.4.16</w:t>
        </w:r>
      </w:smartTag>
      <w:r w:rsidRPr="00F67131">
        <w:rPr>
          <w:sz w:val="28"/>
          <w:szCs w:val="28"/>
        </w:rPr>
        <w:t xml:space="preserve">. papildināt </w:t>
      </w:r>
      <w:r>
        <w:rPr>
          <w:sz w:val="28"/>
          <w:szCs w:val="28"/>
        </w:rPr>
        <w:t xml:space="preserve">tabulu </w:t>
      </w:r>
      <w:r w:rsidRPr="00F67131">
        <w:rPr>
          <w:sz w:val="28"/>
          <w:szCs w:val="28"/>
        </w:rPr>
        <w:t>ar</w:t>
      </w:r>
      <w:r>
        <w:rPr>
          <w:sz w:val="28"/>
          <w:szCs w:val="28"/>
        </w:rPr>
        <w:t xml:space="preserve"> </w:t>
      </w:r>
      <w:smartTag w:uri="schemas-tilde-lv/tildestengine" w:element="date">
        <w:smartTagPr>
          <w:attr w:name="Day" w:val="6"/>
          <w:attr w:name="Month" w:val="2"/>
          <w:attr w:name="Year" w:val="2002"/>
        </w:smartTagPr>
        <w:r>
          <w:rPr>
            <w:sz w:val="28"/>
            <w:szCs w:val="28"/>
          </w:rPr>
          <w:t>2.2.6</w:t>
        </w:r>
      </w:smartTag>
      <w:r>
        <w:rPr>
          <w:sz w:val="28"/>
          <w:szCs w:val="28"/>
        </w:rPr>
        <w:t xml:space="preserve">., </w:t>
      </w:r>
      <w:smartTag w:uri="schemas-tilde-lv/tildestengine" w:element="date">
        <w:smartTagPr>
          <w:attr w:name="Day" w:val="7"/>
          <w:attr w:name="Month" w:val="2"/>
          <w:attr w:name="Year" w:val="2002"/>
        </w:smartTagPr>
        <w:r>
          <w:rPr>
            <w:sz w:val="28"/>
            <w:szCs w:val="28"/>
          </w:rPr>
          <w:t>2.2.7</w:t>
        </w:r>
      </w:smartTag>
      <w:r>
        <w:rPr>
          <w:sz w:val="28"/>
          <w:szCs w:val="28"/>
        </w:rPr>
        <w:t>. un 2.2.8.apakšpunkt</w:t>
      </w:r>
      <w:r w:rsidRPr="00F67131">
        <w:rPr>
          <w:sz w:val="28"/>
          <w:szCs w:val="28"/>
        </w:rPr>
        <w:t>u šādā redakcijā:</w:t>
      </w:r>
    </w:p>
    <w:p w:rsidR="00D2579A" w:rsidRPr="00F67131" w:rsidRDefault="00D2579A" w:rsidP="007570A6">
      <w:pPr>
        <w:ind w:firstLine="720"/>
        <w:jc w:val="both"/>
        <w:rPr>
          <w:sz w:val="28"/>
          <w:szCs w:val="28"/>
        </w:rPr>
      </w:pPr>
    </w:p>
    <w:tbl>
      <w:tblPr>
        <w:tblW w:w="98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0"/>
        <w:gridCol w:w="2105"/>
        <w:gridCol w:w="865"/>
        <w:gridCol w:w="998"/>
        <w:gridCol w:w="720"/>
        <w:gridCol w:w="786"/>
        <w:gridCol w:w="3555"/>
      </w:tblGrid>
      <w:tr w:rsidR="00D2579A" w:rsidRPr="00490B51">
        <w:trPr>
          <w:cantSplit/>
          <w:trHeight w:val="333"/>
        </w:trPr>
        <w:tc>
          <w:tcPr>
            <w:tcW w:w="820" w:type="dxa"/>
          </w:tcPr>
          <w:p w:rsidR="00D2579A" w:rsidRPr="0090063C" w:rsidRDefault="00D2579A" w:rsidP="00825362">
            <w:pPr>
              <w:ind w:left="-135" w:firstLine="135"/>
              <w:jc w:val="both"/>
              <w:rPr>
                <w:sz w:val="20"/>
                <w:szCs w:val="20"/>
              </w:rPr>
            </w:pPr>
            <w:r>
              <w:rPr>
                <w:sz w:val="20"/>
                <w:szCs w:val="20"/>
              </w:rPr>
              <w:t>"</w:t>
            </w:r>
            <w:smartTag w:uri="schemas-tilde-lv/tildestengine" w:element="date">
              <w:smartTagPr>
                <w:attr w:name="Day" w:val="6"/>
                <w:attr w:name="Month" w:val="2"/>
                <w:attr w:name="Year" w:val="2002"/>
              </w:smartTagPr>
              <w:r w:rsidRPr="0090063C">
                <w:rPr>
                  <w:sz w:val="20"/>
                  <w:szCs w:val="20"/>
                </w:rPr>
                <w:t>2.2.6</w:t>
              </w:r>
            </w:smartTag>
            <w:r w:rsidRPr="0090063C">
              <w:rPr>
                <w:sz w:val="20"/>
                <w:szCs w:val="20"/>
              </w:rPr>
              <w:t>.</w:t>
            </w:r>
          </w:p>
        </w:tc>
        <w:tc>
          <w:tcPr>
            <w:tcW w:w="2105" w:type="dxa"/>
          </w:tcPr>
          <w:p w:rsidR="00D2579A" w:rsidRPr="0090063C" w:rsidRDefault="00D2579A" w:rsidP="00F67131">
            <w:pPr>
              <w:rPr>
                <w:sz w:val="20"/>
                <w:szCs w:val="20"/>
              </w:rPr>
            </w:pPr>
            <w:r w:rsidRPr="0090063C">
              <w:rPr>
                <w:sz w:val="20"/>
                <w:szCs w:val="20"/>
              </w:rPr>
              <w:t>Precizēt pašvaldību kompetenci jaunatnes politikas nozarē.</w:t>
            </w:r>
          </w:p>
        </w:tc>
        <w:tc>
          <w:tcPr>
            <w:tcW w:w="865" w:type="dxa"/>
          </w:tcPr>
          <w:p w:rsidR="00D2579A" w:rsidRPr="0090063C" w:rsidRDefault="00D2579A" w:rsidP="00825362">
            <w:pPr>
              <w:jc w:val="both"/>
              <w:rPr>
                <w:sz w:val="20"/>
                <w:szCs w:val="20"/>
              </w:rPr>
            </w:pPr>
            <w:r w:rsidRPr="0090063C">
              <w:rPr>
                <w:sz w:val="20"/>
                <w:szCs w:val="20"/>
              </w:rPr>
              <w:t>2010.</w:t>
            </w:r>
          </w:p>
        </w:tc>
        <w:tc>
          <w:tcPr>
            <w:tcW w:w="998" w:type="dxa"/>
          </w:tcPr>
          <w:p w:rsidR="00D2579A" w:rsidRPr="0090063C" w:rsidRDefault="00D2579A" w:rsidP="00825362">
            <w:pPr>
              <w:jc w:val="both"/>
              <w:rPr>
                <w:b/>
                <w:bCs/>
                <w:sz w:val="20"/>
                <w:szCs w:val="20"/>
              </w:rPr>
            </w:pPr>
            <w:r w:rsidRPr="0090063C">
              <w:rPr>
                <w:sz w:val="20"/>
                <w:szCs w:val="20"/>
              </w:rPr>
              <w:t>Esošā budžeta ietva</w:t>
            </w:r>
            <w:r>
              <w:rPr>
                <w:sz w:val="20"/>
                <w:szCs w:val="20"/>
              </w:rPr>
              <w:softHyphen/>
            </w:r>
            <w:r w:rsidRPr="0090063C">
              <w:rPr>
                <w:sz w:val="20"/>
                <w:szCs w:val="20"/>
              </w:rPr>
              <w:t>ros</w:t>
            </w:r>
          </w:p>
        </w:tc>
        <w:tc>
          <w:tcPr>
            <w:tcW w:w="720" w:type="dxa"/>
          </w:tcPr>
          <w:p w:rsidR="00D2579A" w:rsidRPr="0090063C" w:rsidRDefault="00D2579A" w:rsidP="00825362">
            <w:pPr>
              <w:jc w:val="both"/>
              <w:rPr>
                <w:sz w:val="20"/>
                <w:szCs w:val="20"/>
              </w:rPr>
            </w:pPr>
            <w:r w:rsidRPr="0090063C">
              <w:rPr>
                <w:sz w:val="20"/>
                <w:szCs w:val="20"/>
              </w:rPr>
              <w:t xml:space="preserve">IZM </w:t>
            </w:r>
          </w:p>
          <w:p w:rsidR="00D2579A" w:rsidRPr="0090063C" w:rsidRDefault="00D2579A" w:rsidP="00825362">
            <w:pPr>
              <w:jc w:val="both"/>
              <w:rPr>
                <w:sz w:val="20"/>
                <w:szCs w:val="20"/>
              </w:rPr>
            </w:pPr>
          </w:p>
        </w:tc>
        <w:tc>
          <w:tcPr>
            <w:tcW w:w="786" w:type="dxa"/>
          </w:tcPr>
          <w:p w:rsidR="00D2579A" w:rsidRPr="0090063C" w:rsidRDefault="00D2579A" w:rsidP="00825362">
            <w:pPr>
              <w:jc w:val="both"/>
              <w:rPr>
                <w:sz w:val="20"/>
                <w:szCs w:val="20"/>
              </w:rPr>
            </w:pPr>
          </w:p>
        </w:tc>
        <w:tc>
          <w:tcPr>
            <w:tcW w:w="3555" w:type="dxa"/>
          </w:tcPr>
          <w:p w:rsidR="00D2579A" w:rsidRPr="0090063C" w:rsidRDefault="00D2579A" w:rsidP="00F67131">
            <w:pPr>
              <w:rPr>
                <w:sz w:val="20"/>
                <w:szCs w:val="20"/>
              </w:rPr>
            </w:pPr>
            <w:r w:rsidRPr="0090063C">
              <w:rPr>
                <w:sz w:val="20"/>
                <w:szCs w:val="20"/>
              </w:rPr>
              <w:t xml:space="preserve">Tiesību </w:t>
            </w:r>
            <w:smartTag w:uri="schemas-tilde-lv/tildestengine" w:element="veidnes">
              <w:smartTagPr>
                <w:attr w:name="baseform" w:val="akt|s"/>
                <w:attr w:name="id" w:val="-1"/>
                <w:attr w:name="text" w:val="aktos"/>
              </w:smartTagPr>
              <w:r w:rsidRPr="0090063C">
                <w:rPr>
                  <w:sz w:val="20"/>
                  <w:szCs w:val="20"/>
                </w:rPr>
                <w:t>aktos</w:t>
              </w:r>
            </w:smartTag>
            <w:r w:rsidRPr="0090063C">
              <w:rPr>
                <w:sz w:val="20"/>
                <w:szCs w:val="20"/>
              </w:rPr>
              <w:t xml:space="preserve"> precizēta pašvaldību kompetence jaunatnes politikas nozarē, kā arī identificēta plānošanas reģionu kompetence jaunatnes politikas nozarē.</w:t>
            </w:r>
          </w:p>
        </w:tc>
      </w:tr>
      <w:tr w:rsidR="00D2579A" w:rsidRPr="00490B51">
        <w:trPr>
          <w:cantSplit/>
          <w:trHeight w:val="333"/>
        </w:trPr>
        <w:tc>
          <w:tcPr>
            <w:tcW w:w="820" w:type="dxa"/>
          </w:tcPr>
          <w:p w:rsidR="00D2579A" w:rsidRPr="0090063C" w:rsidRDefault="00D2579A" w:rsidP="00825362">
            <w:pPr>
              <w:jc w:val="both"/>
              <w:rPr>
                <w:sz w:val="20"/>
                <w:szCs w:val="20"/>
              </w:rPr>
            </w:pPr>
            <w:smartTag w:uri="schemas-tilde-lv/tildestengine" w:element="date">
              <w:smartTagPr>
                <w:attr w:name="Day" w:val="7"/>
                <w:attr w:name="Month" w:val="2"/>
                <w:attr w:name="Year" w:val="2002"/>
              </w:smartTagPr>
              <w:r w:rsidRPr="0090063C">
                <w:rPr>
                  <w:sz w:val="20"/>
                  <w:szCs w:val="20"/>
                </w:rPr>
                <w:t>2.2.7</w:t>
              </w:r>
            </w:smartTag>
            <w:r w:rsidRPr="0090063C">
              <w:rPr>
                <w:sz w:val="20"/>
                <w:szCs w:val="20"/>
              </w:rPr>
              <w:t>.</w:t>
            </w:r>
          </w:p>
        </w:tc>
        <w:tc>
          <w:tcPr>
            <w:tcW w:w="2105" w:type="dxa"/>
          </w:tcPr>
          <w:p w:rsidR="00D2579A" w:rsidRPr="0090063C" w:rsidRDefault="00D2579A" w:rsidP="00F67131">
            <w:pPr>
              <w:rPr>
                <w:sz w:val="20"/>
                <w:szCs w:val="20"/>
              </w:rPr>
            </w:pPr>
            <w:r w:rsidRPr="0090063C">
              <w:rPr>
                <w:sz w:val="20"/>
                <w:szCs w:val="20"/>
              </w:rPr>
              <w:t xml:space="preserve">Precizēt jaunatnes darbinieka statusu, nodalot jaunatnes lietu speciālista un jaunatnes darbinieka funkcijas. </w:t>
            </w:r>
          </w:p>
        </w:tc>
        <w:tc>
          <w:tcPr>
            <w:tcW w:w="865" w:type="dxa"/>
          </w:tcPr>
          <w:p w:rsidR="00D2579A" w:rsidRPr="0090063C" w:rsidRDefault="00D2579A" w:rsidP="00511024">
            <w:pPr>
              <w:jc w:val="both"/>
              <w:rPr>
                <w:sz w:val="20"/>
                <w:szCs w:val="20"/>
              </w:rPr>
            </w:pPr>
            <w:r>
              <w:rPr>
                <w:sz w:val="20"/>
                <w:szCs w:val="20"/>
              </w:rPr>
              <w:t>2011.–</w:t>
            </w:r>
            <w:r w:rsidRPr="0090063C">
              <w:rPr>
                <w:sz w:val="20"/>
                <w:szCs w:val="20"/>
              </w:rPr>
              <w:t>201</w:t>
            </w:r>
            <w:r>
              <w:rPr>
                <w:sz w:val="20"/>
                <w:szCs w:val="20"/>
              </w:rPr>
              <w:t>3</w:t>
            </w:r>
            <w:r w:rsidRPr="0090063C">
              <w:rPr>
                <w:sz w:val="20"/>
                <w:szCs w:val="20"/>
              </w:rPr>
              <w:t xml:space="preserve">. </w:t>
            </w:r>
          </w:p>
        </w:tc>
        <w:tc>
          <w:tcPr>
            <w:tcW w:w="998" w:type="dxa"/>
          </w:tcPr>
          <w:p w:rsidR="00D2579A" w:rsidRPr="0090063C" w:rsidRDefault="00D2579A" w:rsidP="00825362">
            <w:pPr>
              <w:jc w:val="both"/>
              <w:rPr>
                <w:b/>
                <w:bCs/>
                <w:sz w:val="20"/>
                <w:szCs w:val="20"/>
              </w:rPr>
            </w:pPr>
            <w:r w:rsidRPr="0090063C">
              <w:rPr>
                <w:sz w:val="20"/>
                <w:szCs w:val="20"/>
              </w:rPr>
              <w:t>Esošā budžeta ietva</w:t>
            </w:r>
            <w:r>
              <w:rPr>
                <w:sz w:val="20"/>
                <w:szCs w:val="20"/>
              </w:rPr>
              <w:softHyphen/>
            </w:r>
            <w:r w:rsidRPr="0090063C">
              <w:rPr>
                <w:sz w:val="20"/>
                <w:szCs w:val="20"/>
              </w:rPr>
              <w:t>ros</w:t>
            </w:r>
          </w:p>
        </w:tc>
        <w:tc>
          <w:tcPr>
            <w:tcW w:w="720" w:type="dxa"/>
          </w:tcPr>
          <w:p w:rsidR="00D2579A" w:rsidRPr="0090063C" w:rsidRDefault="00D2579A" w:rsidP="00825362">
            <w:pPr>
              <w:jc w:val="both"/>
              <w:rPr>
                <w:sz w:val="20"/>
                <w:szCs w:val="20"/>
              </w:rPr>
            </w:pPr>
            <w:r w:rsidRPr="0090063C">
              <w:rPr>
                <w:sz w:val="20"/>
                <w:szCs w:val="20"/>
              </w:rPr>
              <w:t xml:space="preserve">IZM </w:t>
            </w:r>
          </w:p>
          <w:p w:rsidR="00D2579A" w:rsidRPr="0090063C" w:rsidRDefault="00D2579A" w:rsidP="00825362">
            <w:pPr>
              <w:jc w:val="both"/>
              <w:rPr>
                <w:sz w:val="20"/>
                <w:szCs w:val="20"/>
              </w:rPr>
            </w:pPr>
          </w:p>
        </w:tc>
        <w:tc>
          <w:tcPr>
            <w:tcW w:w="786" w:type="dxa"/>
          </w:tcPr>
          <w:p w:rsidR="00D2579A" w:rsidRPr="0090063C" w:rsidRDefault="00D2579A" w:rsidP="00825362">
            <w:pPr>
              <w:jc w:val="both"/>
              <w:rPr>
                <w:sz w:val="20"/>
                <w:szCs w:val="20"/>
              </w:rPr>
            </w:pPr>
          </w:p>
        </w:tc>
        <w:tc>
          <w:tcPr>
            <w:tcW w:w="3555" w:type="dxa"/>
          </w:tcPr>
          <w:p w:rsidR="00D2579A" w:rsidRPr="0090063C" w:rsidRDefault="00D2579A" w:rsidP="00F67131">
            <w:pPr>
              <w:rPr>
                <w:sz w:val="20"/>
                <w:szCs w:val="20"/>
              </w:rPr>
            </w:pPr>
            <w:r w:rsidRPr="0090063C">
              <w:rPr>
                <w:sz w:val="20"/>
                <w:szCs w:val="20"/>
              </w:rPr>
              <w:t>Precizēts jaunatnes darbinieka statuss, nodalot jaunatnes lietu speciālista un jaunatnes darbinieka funkcijas.</w:t>
            </w:r>
          </w:p>
          <w:p w:rsidR="00D2579A" w:rsidRPr="0090063C" w:rsidRDefault="00D2579A" w:rsidP="00F67131">
            <w:pPr>
              <w:rPr>
                <w:sz w:val="20"/>
                <w:szCs w:val="20"/>
              </w:rPr>
            </w:pPr>
          </w:p>
        </w:tc>
      </w:tr>
      <w:tr w:rsidR="00D2579A" w:rsidRPr="00490B51">
        <w:trPr>
          <w:cantSplit/>
          <w:trHeight w:val="333"/>
        </w:trPr>
        <w:tc>
          <w:tcPr>
            <w:tcW w:w="820" w:type="dxa"/>
          </w:tcPr>
          <w:p w:rsidR="00D2579A" w:rsidRPr="0090063C" w:rsidRDefault="00D2579A" w:rsidP="00825362">
            <w:pPr>
              <w:jc w:val="both"/>
              <w:rPr>
                <w:sz w:val="20"/>
                <w:szCs w:val="20"/>
              </w:rPr>
            </w:pPr>
            <w:smartTag w:uri="schemas-tilde-lv/tildestengine" w:element="date">
              <w:smartTagPr>
                <w:attr w:name="Day" w:val="8"/>
                <w:attr w:name="Month" w:val="2"/>
                <w:attr w:name="Year" w:val="2002"/>
              </w:smartTagPr>
              <w:r w:rsidRPr="0090063C">
                <w:rPr>
                  <w:sz w:val="20"/>
                  <w:szCs w:val="20"/>
                </w:rPr>
                <w:t>2.2.8</w:t>
              </w:r>
            </w:smartTag>
            <w:r w:rsidRPr="0090063C">
              <w:rPr>
                <w:sz w:val="20"/>
                <w:szCs w:val="20"/>
              </w:rPr>
              <w:t>.</w:t>
            </w:r>
          </w:p>
        </w:tc>
        <w:tc>
          <w:tcPr>
            <w:tcW w:w="2105" w:type="dxa"/>
          </w:tcPr>
          <w:p w:rsidR="00D2579A" w:rsidRPr="0090063C" w:rsidRDefault="00D2579A" w:rsidP="00F67131">
            <w:pPr>
              <w:rPr>
                <w:sz w:val="20"/>
                <w:szCs w:val="20"/>
              </w:rPr>
            </w:pPr>
            <w:r w:rsidRPr="0090063C">
              <w:rPr>
                <w:sz w:val="20"/>
                <w:szCs w:val="20"/>
              </w:rPr>
              <w:t xml:space="preserve">Precizēt tiesību </w:t>
            </w:r>
            <w:smartTag w:uri="schemas-tilde-lv/tildestengine" w:element="veidnes">
              <w:smartTagPr>
                <w:attr w:name="baseform" w:val="akt|s"/>
                <w:attr w:name="id" w:val="-1"/>
                <w:attr w:name="text" w:val="aktos"/>
              </w:smartTagPr>
              <w:r w:rsidRPr="0090063C">
                <w:rPr>
                  <w:sz w:val="20"/>
                  <w:szCs w:val="20"/>
                </w:rPr>
                <w:t>aktos</w:t>
              </w:r>
            </w:smartTag>
            <w:r w:rsidRPr="0090063C">
              <w:rPr>
                <w:sz w:val="20"/>
                <w:szCs w:val="20"/>
              </w:rPr>
              <w:t xml:space="preserve"> jaunatnes politikas mērķi, pamatprincipus un pamatuzdevumus darbā ar jaunatni.</w:t>
            </w:r>
          </w:p>
        </w:tc>
        <w:tc>
          <w:tcPr>
            <w:tcW w:w="865" w:type="dxa"/>
          </w:tcPr>
          <w:p w:rsidR="00D2579A" w:rsidRPr="0090063C" w:rsidRDefault="00D2579A" w:rsidP="00825362">
            <w:pPr>
              <w:jc w:val="both"/>
              <w:rPr>
                <w:sz w:val="20"/>
                <w:szCs w:val="20"/>
              </w:rPr>
            </w:pPr>
            <w:r w:rsidRPr="0090063C">
              <w:rPr>
                <w:sz w:val="20"/>
                <w:szCs w:val="20"/>
              </w:rPr>
              <w:t>2010.</w:t>
            </w:r>
          </w:p>
        </w:tc>
        <w:tc>
          <w:tcPr>
            <w:tcW w:w="998" w:type="dxa"/>
          </w:tcPr>
          <w:p w:rsidR="00D2579A" w:rsidRPr="0090063C" w:rsidRDefault="00D2579A" w:rsidP="00825362">
            <w:pPr>
              <w:jc w:val="both"/>
              <w:rPr>
                <w:sz w:val="20"/>
                <w:szCs w:val="20"/>
              </w:rPr>
            </w:pPr>
            <w:r w:rsidRPr="0090063C">
              <w:rPr>
                <w:sz w:val="20"/>
                <w:szCs w:val="20"/>
              </w:rPr>
              <w:t>Esošā budžeta ietva</w:t>
            </w:r>
            <w:r>
              <w:rPr>
                <w:sz w:val="20"/>
                <w:szCs w:val="20"/>
              </w:rPr>
              <w:softHyphen/>
            </w:r>
            <w:r w:rsidRPr="0090063C">
              <w:rPr>
                <w:sz w:val="20"/>
                <w:szCs w:val="20"/>
              </w:rPr>
              <w:t>ros</w:t>
            </w:r>
          </w:p>
        </w:tc>
        <w:tc>
          <w:tcPr>
            <w:tcW w:w="720" w:type="dxa"/>
          </w:tcPr>
          <w:p w:rsidR="00D2579A" w:rsidRPr="0090063C" w:rsidRDefault="00D2579A" w:rsidP="00825362">
            <w:pPr>
              <w:jc w:val="both"/>
              <w:rPr>
                <w:sz w:val="20"/>
                <w:szCs w:val="20"/>
              </w:rPr>
            </w:pPr>
            <w:r w:rsidRPr="0090063C">
              <w:rPr>
                <w:sz w:val="20"/>
                <w:szCs w:val="20"/>
              </w:rPr>
              <w:t xml:space="preserve">IZM </w:t>
            </w:r>
          </w:p>
          <w:p w:rsidR="00D2579A" w:rsidRPr="0090063C" w:rsidRDefault="00D2579A" w:rsidP="00825362">
            <w:pPr>
              <w:jc w:val="both"/>
              <w:rPr>
                <w:sz w:val="20"/>
                <w:szCs w:val="20"/>
              </w:rPr>
            </w:pPr>
          </w:p>
        </w:tc>
        <w:tc>
          <w:tcPr>
            <w:tcW w:w="786" w:type="dxa"/>
          </w:tcPr>
          <w:p w:rsidR="00D2579A" w:rsidRPr="0090063C" w:rsidRDefault="00D2579A" w:rsidP="00825362">
            <w:pPr>
              <w:jc w:val="both"/>
              <w:rPr>
                <w:sz w:val="20"/>
                <w:szCs w:val="20"/>
              </w:rPr>
            </w:pPr>
          </w:p>
        </w:tc>
        <w:tc>
          <w:tcPr>
            <w:tcW w:w="3555" w:type="dxa"/>
          </w:tcPr>
          <w:p w:rsidR="00D2579A" w:rsidRPr="0090063C" w:rsidRDefault="00D2579A" w:rsidP="00F67131">
            <w:pPr>
              <w:rPr>
                <w:sz w:val="20"/>
                <w:szCs w:val="20"/>
              </w:rPr>
            </w:pPr>
            <w:r w:rsidRPr="0090063C">
              <w:rPr>
                <w:sz w:val="20"/>
                <w:szCs w:val="20"/>
              </w:rPr>
              <w:t xml:space="preserve">Tiesību </w:t>
            </w:r>
            <w:smartTag w:uri="schemas-tilde-lv/tildestengine" w:element="veidnes">
              <w:smartTagPr>
                <w:attr w:name="baseform" w:val="akt|s"/>
                <w:attr w:name="id" w:val="-1"/>
                <w:attr w:name="text" w:val="aktos"/>
              </w:smartTagPr>
              <w:r w:rsidRPr="0090063C">
                <w:rPr>
                  <w:sz w:val="20"/>
                  <w:szCs w:val="20"/>
                </w:rPr>
                <w:t>aktos</w:t>
              </w:r>
            </w:smartTag>
            <w:r w:rsidRPr="0090063C">
              <w:rPr>
                <w:sz w:val="20"/>
                <w:szCs w:val="20"/>
              </w:rPr>
              <w:t xml:space="preserve"> noteikts jaunatnes politikas mērķis, pamatprincipi un pamatuzdevumi darbā ar jaunatni.</w:t>
            </w:r>
            <w:r>
              <w:rPr>
                <w:sz w:val="20"/>
                <w:szCs w:val="20"/>
              </w:rPr>
              <w:t>"</w:t>
            </w:r>
          </w:p>
        </w:tc>
      </w:tr>
    </w:tbl>
    <w:p w:rsidR="00D2579A" w:rsidRDefault="00D2579A" w:rsidP="0090063C">
      <w:pPr>
        <w:ind w:firstLine="720"/>
        <w:jc w:val="both"/>
        <w:rPr>
          <w:sz w:val="28"/>
          <w:szCs w:val="28"/>
        </w:rPr>
      </w:pPr>
    </w:p>
    <w:p w:rsidR="00D2579A" w:rsidRPr="00F67131" w:rsidRDefault="00D2579A" w:rsidP="0090063C">
      <w:pPr>
        <w:ind w:firstLine="720"/>
        <w:jc w:val="both"/>
        <w:rPr>
          <w:sz w:val="28"/>
          <w:szCs w:val="28"/>
        </w:rPr>
      </w:pPr>
      <w:smartTag w:uri="schemas-tilde-lv/tildestengine" w:element="date">
        <w:smartTagPr>
          <w:attr w:name="Day" w:val="17"/>
          <w:attr w:name="Month" w:val="4"/>
          <w:attr w:name="Year" w:val="2001"/>
        </w:smartTagPr>
        <w:r>
          <w:rPr>
            <w:sz w:val="28"/>
            <w:szCs w:val="28"/>
          </w:rPr>
          <w:t>1.4.17</w:t>
        </w:r>
      </w:smartTag>
      <w:r>
        <w:rPr>
          <w:sz w:val="28"/>
          <w:szCs w:val="28"/>
        </w:rPr>
        <w:t>. izteikt 2.3.3.apakšpunkt</w:t>
      </w:r>
      <w:r w:rsidRPr="00F67131">
        <w:rPr>
          <w:sz w:val="28"/>
          <w:szCs w:val="28"/>
        </w:rPr>
        <w:t>u šādā redakcijā:</w:t>
      </w:r>
    </w:p>
    <w:tbl>
      <w:tblPr>
        <w:tblW w:w="99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008"/>
        <w:gridCol w:w="850"/>
        <w:gridCol w:w="1276"/>
        <w:gridCol w:w="709"/>
        <w:gridCol w:w="1417"/>
        <w:gridCol w:w="2860"/>
      </w:tblGrid>
      <w:tr w:rsidR="00D2579A" w:rsidRPr="0090063C">
        <w:trPr>
          <w:cantSplit/>
          <w:trHeight w:val="322"/>
        </w:trPr>
        <w:tc>
          <w:tcPr>
            <w:tcW w:w="828" w:type="dxa"/>
          </w:tcPr>
          <w:p w:rsidR="00D2579A" w:rsidRPr="0090063C" w:rsidRDefault="00D2579A" w:rsidP="00825362">
            <w:pPr>
              <w:jc w:val="both"/>
              <w:rPr>
                <w:sz w:val="20"/>
                <w:szCs w:val="20"/>
              </w:rPr>
            </w:pPr>
            <w:r>
              <w:rPr>
                <w:sz w:val="20"/>
                <w:szCs w:val="20"/>
              </w:rPr>
              <w:t>"</w:t>
            </w:r>
            <w:smartTag w:uri="schemas-tilde-lv/tildestengine" w:element="date">
              <w:smartTagPr>
                <w:attr w:name="Day" w:val="3"/>
                <w:attr w:name="Month" w:val="3"/>
                <w:attr w:name="Year" w:val="2002"/>
              </w:smartTagPr>
              <w:r w:rsidRPr="0090063C">
                <w:rPr>
                  <w:sz w:val="20"/>
                  <w:szCs w:val="20"/>
                </w:rPr>
                <w:t>2.3.3</w:t>
              </w:r>
            </w:smartTag>
            <w:r w:rsidRPr="0090063C">
              <w:rPr>
                <w:sz w:val="20"/>
                <w:szCs w:val="20"/>
              </w:rPr>
              <w:t>.</w:t>
            </w:r>
          </w:p>
        </w:tc>
        <w:tc>
          <w:tcPr>
            <w:tcW w:w="2008" w:type="dxa"/>
          </w:tcPr>
          <w:p w:rsidR="00D2579A" w:rsidRPr="0090063C" w:rsidRDefault="00D2579A" w:rsidP="00805537">
            <w:pPr>
              <w:rPr>
                <w:sz w:val="20"/>
                <w:szCs w:val="20"/>
              </w:rPr>
            </w:pPr>
            <w:r w:rsidRPr="0090063C">
              <w:rPr>
                <w:sz w:val="20"/>
                <w:szCs w:val="20"/>
              </w:rPr>
              <w:t>Nodrošināt darbā ar jaunatni iesaistīto personu (tajā skaitā jaunatnes darbinieku un pašvaldību jaunatnes lietu speciālistu) apmācības par aktuāliem jaunatnes politikas aspektie</w:t>
            </w:r>
            <w:r>
              <w:rPr>
                <w:sz w:val="20"/>
                <w:szCs w:val="20"/>
              </w:rPr>
              <w:t>m (tēmām) un aktualitātēm, tajā</w:t>
            </w:r>
            <w:r w:rsidRPr="0090063C">
              <w:rPr>
                <w:sz w:val="20"/>
                <w:szCs w:val="20"/>
              </w:rPr>
              <w:t xml:space="preserve"> skaitā AJIA ietvaros.</w:t>
            </w:r>
          </w:p>
          <w:p w:rsidR="00D2579A" w:rsidRPr="0090063C" w:rsidRDefault="00D2579A" w:rsidP="00805537">
            <w:pPr>
              <w:rPr>
                <w:sz w:val="20"/>
                <w:szCs w:val="20"/>
              </w:rPr>
            </w:pPr>
            <w:r>
              <w:rPr>
                <w:sz w:val="20"/>
                <w:szCs w:val="20"/>
              </w:rPr>
              <w:t xml:space="preserve">Skat. </w:t>
            </w:r>
            <w:smartTag w:uri="schemas-tilde-lv/tildestengine" w:element="date">
              <w:smartTagPr>
                <w:attr w:name="Day" w:val="1"/>
                <w:attr w:name="Month" w:val="3"/>
                <w:attr w:name="Year" w:val="2004"/>
              </w:smartTagPr>
              <w:r>
                <w:rPr>
                  <w:sz w:val="20"/>
                  <w:szCs w:val="20"/>
                </w:rPr>
                <w:t>4.3.1</w:t>
              </w:r>
            </w:smartTag>
            <w:r>
              <w:rPr>
                <w:sz w:val="20"/>
                <w:szCs w:val="20"/>
              </w:rPr>
              <w:t>. un 4.3.2.</w:t>
            </w:r>
            <w:r w:rsidRPr="0090063C">
              <w:rPr>
                <w:sz w:val="20"/>
                <w:szCs w:val="20"/>
              </w:rPr>
              <w:t>apakš</w:t>
            </w:r>
            <w:r>
              <w:rPr>
                <w:sz w:val="20"/>
                <w:szCs w:val="20"/>
              </w:rPr>
              <w:t>punktu</w:t>
            </w:r>
            <w:r w:rsidRPr="0090063C">
              <w:rPr>
                <w:sz w:val="20"/>
                <w:szCs w:val="20"/>
              </w:rPr>
              <w:t>.</w:t>
            </w:r>
          </w:p>
        </w:tc>
        <w:tc>
          <w:tcPr>
            <w:tcW w:w="850" w:type="dxa"/>
          </w:tcPr>
          <w:p w:rsidR="00D2579A" w:rsidRPr="0090063C" w:rsidRDefault="00D2579A" w:rsidP="00825362">
            <w:pPr>
              <w:jc w:val="both"/>
              <w:rPr>
                <w:sz w:val="20"/>
                <w:szCs w:val="20"/>
              </w:rPr>
            </w:pPr>
            <w:r>
              <w:rPr>
                <w:sz w:val="20"/>
                <w:szCs w:val="20"/>
              </w:rPr>
              <w:t>2009.–</w:t>
            </w:r>
            <w:r w:rsidRPr="0090063C">
              <w:rPr>
                <w:sz w:val="20"/>
                <w:szCs w:val="20"/>
              </w:rPr>
              <w:t xml:space="preserve"> 2013.</w:t>
            </w:r>
          </w:p>
        </w:tc>
        <w:tc>
          <w:tcPr>
            <w:tcW w:w="1276" w:type="dxa"/>
          </w:tcPr>
          <w:p w:rsidR="00D2579A" w:rsidRPr="0090063C" w:rsidRDefault="00D2579A" w:rsidP="00825362">
            <w:pPr>
              <w:jc w:val="both"/>
              <w:rPr>
                <w:sz w:val="20"/>
                <w:szCs w:val="20"/>
              </w:rPr>
            </w:pPr>
            <w:r w:rsidRPr="0090063C">
              <w:rPr>
                <w:sz w:val="20"/>
                <w:szCs w:val="20"/>
              </w:rPr>
              <w:t>Esošā budžeta ietvaros</w:t>
            </w:r>
          </w:p>
          <w:p w:rsidR="00D2579A" w:rsidRPr="0090063C" w:rsidRDefault="00D2579A" w:rsidP="00825362">
            <w:pPr>
              <w:jc w:val="both"/>
              <w:rPr>
                <w:b/>
                <w:bCs/>
                <w:sz w:val="20"/>
                <w:szCs w:val="20"/>
              </w:rPr>
            </w:pPr>
            <w:r w:rsidRPr="0090063C">
              <w:rPr>
                <w:sz w:val="20"/>
                <w:szCs w:val="20"/>
              </w:rPr>
              <w:t>Šveices finanšu instruments</w:t>
            </w:r>
          </w:p>
        </w:tc>
        <w:tc>
          <w:tcPr>
            <w:tcW w:w="709" w:type="dxa"/>
          </w:tcPr>
          <w:p w:rsidR="00D2579A" w:rsidRPr="0090063C" w:rsidRDefault="00D2579A" w:rsidP="00825362">
            <w:pPr>
              <w:jc w:val="both"/>
              <w:rPr>
                <w:sz w:val="20"/>
                <w:szCs w:val="20"/>
              </w:rPr>
            </w:pPr>
            <w:r w:rsidRPr="0090063C">
              <w:rPr>
                <w:sz w:val="20"/>
                <w:szCs w:val="20"/>
              </w:rPr>
              <w:t>IZM</w:t>
            </w:r>
          </w:p>
        </w:tc>
        <w:tc>
          <w:tcPr>
            <w:tcW w:w="1417" w:type="dxa"/>
          </w:tcPr>
          <w:p w:rsidR="00D2579A" w:rsidRPr="0090063C" w:rsidRDefault="00D2579A" w:rsidP="00825362">
            <w:pPr>
              <w:jc w:val="both"/>
              <w:rPr>
                <w:sz w:val="20"/>
                <w:szCs w:val="20"/>
              </w:rPr>
            </w:pPr>
            <w:r w:rsidRPr="0090063C">
              <w:rPr>
                <w:sz w:val="20"/>
                <w:szCs w:val="20"/>
              </w:rPr>
              <w:t>Pašvaldības</w:t>
            </w:r>
          </w:p>
          <w:p w:rsidR="00D2579A" w:rsidRPr="0090063C" w:rsidRDefault="00D2579A" w:rsidP="00825362">
            <w:pPr>
              <w:jc w:val="both"/>
              <w:rPr>
                <w:sz w:val="20"/>
                <w:szCs w:val="20"/>
              </w:rPr>
            </w:pPr>
            <w:r w:rsidRPr="0090063C">
              <w:rPr>
                <w:sz w:val="20"/>
                <w:szCs w:val="20"/>
              </w:rPr>
              <w:t>JSPA</w:t>
            </w:r>
          </w:p>
          <w:p w:rsidR="00D2579A" w:rsidRPr="0090063C" w:rsidRDefault="00D2579A" w:rsidP="00825362">
            <w:pPr>
              <w:jc w:val="both"/>
              <w:rPr>
                <w:sz w:val="20"/>
                <w:szCs w:val="20"/>
              </w:rPr>
            </w:pPr>
            <w:r w:rsidRPr="0090063C">
              <w:rPr>
                <w:sz w:val="20"/>
                <w:szCs w:val="20"/>
              </w:rPr>
              <w:t>NVO</w:t>
            </w:r>
          </w:p>
        </w:tc>
        <w:tc>
          <w:tcPr>
            <w:tcW w:w="2860" w:type="dxa"/>
          </w:tcPr>
          <w:p w:rsidR="00D2579A" w:rsidRPr="0090063C" w:rsidRDefault="00D2579A" w:rsidP="00F67131">
            <w:pPr>
              <w:rPr>
                <w:sz w:val="20"/>
                <w:szCs w:val="20"/>
              </w:rPr>
            </w:pPr>
            <w:r w:rsidRPr="0090063C">
              <w:rPr>
                <w:sz w:val="20"/>
                <w:szCs w:val="20"/>
              </w:rPr>
              <w:t xml:space="preserve">1. Atbilstoši MK </w:t>
            </w:r>
            <w:smartTag w:uri="schemas-tilde-lv/tildestengine" w:element="date">
              <w:smartTagPr>
                <w:attr w:name="Day" w:val="16"/>
                <w:attr w:name="Month" w:val="12"/>
                <w:attr w:name="Year" w:val="2008"/>
              </w:smartTagPr>
              <w:r w:rsidRPr="0090063C">
                <w:rPr>
                  <w:sz w:val="20"/>
                  <w:szCs w:val="20"/>
                </w:rPr>
                <w:t>2008.gada 16.decembra</w:t>
              </w:r>
            </w:smartTag>
            <w:r w:rsidRPr="0090063C">
              <w:rPr>
                <w:sz w:val="20"/>
                <w:szCs w:val="20"/>
              </w:rPr>
              <w:t xml:space="preserve"> noteikumiem Nr.1047 apmācīti līdz 50</w:t>
            </w:r>
            <w:r>
              <w:rPr>
                <w:sz w:val="20"/>
                <w:szCs w:val="20"/>
              </w:rPr>
              <w:t> </w:t>
            </w:r>
            <w:r w:rsidRPr="0090063C">
              <w:rPr>
                <w:sz w:val="20"/>
                <w:szCs w:val="20"/>
              </w:rPr>
              <w:t>jaunatnes lietu speciālist</w:t>
            </w:r>
            <w:r>
              <w:rPr>
                <w:sz w:val="20"/>
                <w:szCs w:val="20"/>
              </w:rPr>
              <w:t>iem</w:t>
            </w:r>
            <w:r w:rsidRPr="0090063C">
              <w:rPr>
                <w:sz w:val="20"/>
                <w:szCs w:val="20"/>
              </w:rPr>
              <w:t xml:space="preserve"> atbil</w:t>
            </w:r>
            <w:r>
              <w:rPr>
                <w:sz w:val="20"/>
                <w:szCs w:val="20"/>
              </w:rPr>
              <w:t>stoši apmācību programmai 2009.–</w:t>
            </w:r>
            <w:r w:rsidRPr="0090063C">
              <w:rPr>
                <w:sz w:val="20"/>
                <w:szCs w:val="20"/>
              </w:rPr>
              <w:t>2010.gadā.</w:t>
            </w:r>
          </w:p>
          <w:p w:rsidR="00D2579A" w:rsidRPr="0090063C" w:rsidRDefault="00D2579A" w:rsidP="00F67131">
            <w:pPr>
              <w:rPr>
                <w:sz w:val="20"/>
                <w:szCs w:val="20"/>
              </w:rPr>
            </w:pPr>
            <w:r w:rsidRPr="0090063C">
              <w:rPr>
                <w:sz w:val="20"/>
                <w:szCs w:val="20"/>
              </w:rPr>
              <w:t>2. Apmācīti līdz 25 jaunatnes lietu speciālist</w:t>
            </w:r>
            <w:r>
              <w:rPr>
                <w:sz w:val="20"/>
                <w:szCs w:val="20"/>
              </w:rPr>
              <w:t>iem</w:t>
            </w:r>
            <w:r w:rsidRPr="0090063C">
              <w:rPr>
                <w:sz w:val="20"/>
                <w:szCs w:val="20"/>
              </w:rPr>
              <w:t xml:space="preserve"> atbilstoši apmācību programmai 2012.gadā.</w:t>
            </w:r>
          </w:p>
          <w:p w:rsidR="00D2579A" w:rsidRPr="0090063C" w:rsidRDefault="00D2579A" w:rsidP="00F67131">
            <w:pPr>
              <w:rPr>
                <w:sz w:val="20"/>
                <w:szCs w:val="20"/>
              </w:rPr>
            </w:pPr>
            <w:r w:rsidRPr="0090063C">
              <w:rPr>
                <w:sz w:val="20"/>
                <w:szCs w:val="20"/>
              </w:rPr>
              <w:t xml:space="preserve">3. Īstenoto apmācību skaits (vismaz 4 </w:t>
            </w:r>
            <w:r>
              <w:rPr>
                <w:sz w:val="20"/>
                <w:szCs w:val="20"/>
              </w:rPr>
              <w:t>apmācības 2009., 2010. un 2011.</w:t>
            </w:r>
            <w:r w:rsidRPr="0090063C">
              <w:rPr>
                <w:sz w:val="20"/>
                <w:szCs w:val="20"/>
              </w:rPr>
              <w:t>gadā), tajā skaitā, lai veicinātu pašvaldību jaunatnes konsultatīvo padomju veidošanos un pieredzes apmaiņu (no 2010.gada), jauniešu centru pieredzes apmaiņai un darbības uzlabošanai un lai veicinātu pašvaldību jauniešu domju veidošanos un pieredzes apmaiņu (no 2010.gada).</w:t>
            </w:r>
          </w:p>
          <w:p w:rsidR="00D2579A" w:rsidRPr="0090063C" w:rsidRDefault="00D2579A" w:rsidP="00F67131">
            <w:pPr>
              <w:rPr>
                <w:sz w:val="20"/>
                <w:szCs w:val="20"/>
              </w:rPr>
            </w:pPr>
            <w:r w:rsidRPr="0090063C">
              <w:rPr>
                <w:sz w:val="20"/>
                <w:szCs w:val="20"/>
              </w:rPr>
              <w:t>4. 2013.gadā organizētas apmācības katrā plānošanas reģionā attīstības plānošanas dokumentu analīzei un pilnveidei.</w:t>
            </w:r>
          </w:p>
          <w:p w:rsidR="00D2579A" w:rsidRPr="0090063C" w:rsidRDefault="00D2579A" w:rsidP="00F67131">
            <w:pPr>
              <w:rPr>
                <w:sz w:val="20"/>
                <w:szCs w:val="20"/>
              </w:rPr>
            </w:pPr>
            <w:r>
              <w:rPr>
                <w:sz w:val="20"/>
                <w:szCs w:val="20"/>
              </w:rPr>
              <w:t>5</w:t>
            </w:r>
            <w:r w:rsidRPr="0090063C">
              <w:rPr>
                <w:sz w:val="20"/>
                <w:szCs w:val="20"/>
              </w:rPr>
              <w:t>. Apmācīto darbā ar jaunatni iesaistīto personu skaits, tajā skaitā jauniešu centru vadītāju, informācijas punktu darbinieku, kā arī jaunatnes speciālistu skaits.</w:t>
            </w:r>
          </w:p>
          <w:p w:rsidR="00D2579A" w:rsidRPr="0090063C" w:rsidRDefault="00D2579A" w:rsidP="00805537">
            <w:pPr>
              <w:rPr>
                <w:sz w:val="20"/>
                <w:szCs w:val="20"/>
              </w:rPr>
            </w:pPr>
            <w:r>
              <w:rPr>
                <w:sz w:val="20"/>
                <w:szCs w:val="20"/>
              </w:rPr>
              <w:t>6</w:t>
            </w:r>
            <w:r w:rsidRPr="0090063C">
              <w:rPr>
                <w:sz w:val="20"/>
                <w:szCs w:val="20"/>
              </w:rPr>
              <w:t>. Apmācību skaits AJIA ietvaros. AJIA ietvaros apmācītas vismaz 200 darbā ar jaunatni iesaistītās personas.</w:t>
            </w:r>
            <w:r>
              <w:rPr>
                <w:sz w:val="20"/>
                <w:szCs w:val="20"/>
              </w:rPr>
              <w:t>"</w:t>
            </w:r>
          </w:p>
        </w:tc>
      </w:tr>
    </w:tbl>
    <w:p w:rsidR="00D2579A" w:rsidRDefault="00D2579A" w:rsidP="0090063C">
      <w:pPr>
        <w:ind w:firstLine="720"/>
        <w:jc w:val="both"/>
      </w:pPr>
    </w:p>
    <w:p w:rsidR="00D2579A" w:rsidRPr="00F67131" w:rsidRDefault="00D2579A" w:rsidP="0090063C">
      <w:pPr>
        <w:ind w:firstLine="720"/>
        <w:jc w:val="both"/>
        <w:rPr>
          <w:sz w:val="28"/>
          <w:szCs w:val="28"/>
        </w:rPr>
      </w:pPr>
      <w:r>
        <w:rPr>
          <w:sz w:val="28"/>
          <w:szCs w:val="28"/>
        </w:rPr>
        <w:t>1.4.18</w:t>
      </w:r>
      <w:r w:rsidRPr="00F67131">
        <w:rPr>
          <w:sz w:val="28"/>
          <w:szCs w:val="28"/>
        </w:rPr>
        <w:t>. svītrot</w:t>
      </w:r>
      <w:r>
        <w:rPr>
          <w:sz w:val="28"/>
          <w:szCs w:val="28"/>
        </w:rPr>
        <w:t xml:space="preserve"> 2.3.4., 2.3.5. un 2.3.6.apakšpunkt</w:t>
      </w:r>
      <w:r w:rsidRPr="00F67131">
        <w:rPr>
          <w:sz w:val="28"/>
          <w:szCs w:val="28"/>
        </w:rPr>
        <w:t>u;</w:t>
      </w:r>
    </w:p>
    <w:p w:rsidR="00D2579A" w:rsidRDefault="00D2579A" w:rsidP="007570A6">
      <w:pPr>
        <w:ind w:firstLine="720"/>
        <w:jc w:val="both"/>
        <w:rPr>
          <w:sz w:val="28"/>
          <w:szCs w:val="28"/>
        </w:rPr>
      </w:pPr>
      <w:r>
        <w:rPr>
          <w:sz w:val="28"/>
          <w:szCs w:val="28"/>
        </w:rPr>
        <w:t>1.4.19. izteikt 2.3.7.apakšpunkt</w:t>
      </w:r>
      <w:r w:rsidRPr="00F67131">
        <w:rPr>
          <w:sz w:val="28"/>
          <w:szCs w:val="28"/>
        </w:rPr>
        <w:t>u šādā redakcijā:</w:t>
      </w:r>
    </w:p>
    <w:p w:rsidR="00D2579A" w:rsidRPr="00F67131" w:rsidRDefault="00D2579A" w:rsidP="007570A6">
      <w:pPr>
        <w:ind w:firstLine="720"/>
        <w:jc w:val="both"/>
        <w:rPr>
          <w:sz w:val="28"/>
          <w:szCs w:val="28"/>
        </w:rPr>
      </w:pPr>
    </w:p>
    <w:tbl>
      <w:tblPr>
        <w:tblW w:w="99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127"/>
        <w:gridCol w:w="850"/>
        <w:gridCol w:w="1276"/>
        <w:gridCol w:w="709"/>
        <w:gridCol w:w="1417"/>
        <w:gridCol w:w="2741"/>
      </w:tblGrid>
      <w:tr w:rsidR="00D2579A" w:rsidRPr="00511024">
        <w:trPr>
          <w:cantSplit/>
          <w:trHeight w:val="322"/>
        </w:trPr>
        <w:tc>
          <w:tcPr>
            <w:tcW w:w="828" w:type="dxa"/>
          </w:tcPr>
          <w:p w:rsidR="00D2579A" w:rsidRPr="00511024" w:rsidRDefault="00D2579A" w:rsidP="00825362">
            <w:pPr>
              <w:jc w:val="both"/>
              <w:rPr>
                <w:sz w:val="20"/>
                <w:szCs w:val="20"/>
              </w:rPr>
            </w:pPr>
            <w:r>
              <w:rPr>
                <w:sz w:val="20"/>
                <w:szCs w:val="20"/>
              </w:rPr>
              <w:t>"</w:t>
            </w:r>
            <w:r w:rsidRPr="00511024">
              <w:rPr>
                <w:sz w:val="20"/>
                <w:szCs w:val="20"/>
              </w:rPr>
              <w:t>2.3.7.</w:t>
            </w:r>
          </w:p>
        </w:tc>
        <w:tc>
          <w:tcPr>
            <w:tcW w:w="2127" w:type="dxa"/>
          </w:tcPr>
          <w:p w:rsidR="00D2579A" w:rsidRPr="00511024" w:rsidRDefault="00D2579A" w:rsidP="00F67131">
            <w:pPr>
              <w:rPr>
                <w:sz w:val="20"/>
                <w:szCs w:val="20"/>
              </w:rPr>
            </w:pPr>
            <w:r w:rsidRPr="00511024">
              <w:rPr>
                <w:sz w:val="20"/>
                <w:szCs w:val="20"/>
              </w:rPr>
              <w:t>Organizēt reizi divos gados konkursu balvas pasniegšanai par labākajiem sasniegumiem darbā ar jaunatni Latvijas jaunatnes politikas foruma ietvaros.</w:t>
            </w:r>
          </w:p>
        </w:tc>
        <w:tc>
          <w:tcPr>
            <w:tcW w:w="850" w:type="dxa"/>
          </w:tcPr>
          <w:p w:rsidR="00D2579A" w:rsidRPr="00511024" w:rsidRDefault="00D2579A" w:rsidP="00825362">
            <w:pPr>
              <w:jc w:val="both"/>
              <w:rPr>
                <w:sz w:val="20"/>
                <w:szCs w:val="20"/>
              </w:rPr>
            </w:pPr>
            <w:r w:rsidRPr="00511024">
              <w:rPr>
                <w:sz w:val="20"/>
                <w:szCs w:val="20"/>
              </w:rPr>
              <w:t>2010.</w:t>
            </w:r>
            <w:r>
              <w:rPr>
                <w:sz w:val="20"/>
                <w:szCs w:val="20"/>
              </w:rPr>
              <w:t>,</w:t>
            </w:r>
          </w:p>
          <w:p w:rsidR="00D2579A" w:rsidRPr="00511024" w:rsidRDefault="00D2579A" w:rsidP="00825362">
            <w:pPr>
              <w:jc w:val="both"/>
              <w:rPr>
                <w:sz w:val="20"/>
                <w:szCs w:val="20"/>
              </w:rPr>
            </w:pPr>
            <w:r w:rsidRPr="00511024">
              <w:rPr>
                <w:sz w:val="20"/>
                <w:szCs w:val="20"/>
              </w:rPr>
              <w:t>2012.</w:t>
            </w:r>
          </w:p>
        </w:tc>
        <w:tc>
          <w:tcPr>
            <w:tcW w:w="1276" w:type="dxa"/>
          </w:tcPr>
          <w:p w:rsidR="00D2579A" w:rsidRPr="00511024" w:rsidRDefault="00D2579A" w:rsidP="00825362">
            <w:pPr>
              <w:jc w:val="both"/>
              <w:rPr>
                <w:sz w:val="20"/>
                <w:szCs w:val="20"/>
              </w:rPr>
            </w:pPr>
            <w:r w:rsidRPr="00511024">
              <w:rPr>
                <w:sz w:val="20"/>
                <w:szCs w:val="20"/>
              </w:rPr>
              <w:t>Esošā budžeta ietvaros</w:t>
            </w:r>
          </w:p>
        </w:tc>
        <w:tc>
          <w:tcPr>
            <w:tcW w:w="709" w:type="dxa"/>
          </w:tcPr>
          <w:p w:rsidR="00D2579A" w:rsidRPr="00511024" w:rsidRDefault="00D2579A" w:rsidP="00825362">
            <w:pPr>
              <w:jc w:val="both"/>
              <w:rPr>
                <w:sz w:val="20"/>
                <w:szCs w:val="20"/>
              </w:rPr>
            </w:pPr>
            <w:r w:rsidRPr="00511024">
              <w:rPr>
                <w:sz w:val="20"/>
                <w:szCs w:val="20"/>
              </w:rPr>
              <w:t>IZM</w:t>
            </w:r>
          </w:p>
        </w:tc>
        <w:tc>
          <w:tcPr>
            <w:tcW w:w="1417" w:type="dxa"/>
          </w:tcPr>
          <w:p w:rsidR="00D2579A" w:rsidRPr="00511024" w:rsidRDefault="00D2579A" w:rsidP="00825362">
            <w:pPr>
              <w:jc w:val="both"/>
              <w:rPr>
                <w:sz w:val="20"/>
                <w:szCs w:val="20"/>
              </w:rPr>
            </w:pPr>
            <w:r w:rsidRPr="00511024">
              <w:rPr>
                <w:sz w:val="20"/>
                <w:szCs w:val="20"/>
              </w:rPr>
              <w:t>Pašvaldības/ NVO</w:t>
            </w:r>
          </w:p>
        </w:tc>
        <w:tc>
          <w:tcPr>
            <w:tcW w:w="2741" w:type="dxa"/>
          </w:tcPr>
          <w:p w:rsidR="00D2579A" w:rsidRPr="00511024" w:rsidRDefault="00D2579A" w:rsidP="00805537">
            <w:pPr>
              <w:rPr>
                <w:sz w:val="20"/>
                <w:szCs w:val="20"/>
              </w:rPr>
            </w:pPr>
            <w:r w:rsidRPr="00511024">
              <w:rPr>
                <w:sz w:val="20"/>
                <w:szCs w:val="20"/>
              </w:rPr>
              <w:t>1. 2010. un 2012.gadā organizēts pasākums, kura ietvaros tiek apbalvot</w:t>
            </w:r>
            <w:r>
              <w:rPr>
                <w:sz w:val="20"/>
                <w:szCs w:val="20"/>
              </w:rPr>
              <w:t>i labākie jaunatnes darbinieki/</w:t>
            </w:r>
            <w:r w:rsidRPr="00511024">
              <w:rPr>
                <w:sz w:val="20"/>
                <w:szCs w:val="20"/>
              </w:rPr>
              <w:t>darba ar jaunatni projekti.</w:t>
            </w:r>
          </w:p>
          <w:p w:rsidR="00D2579A" w:rsidRPr="00511024" w:rsidRDefault="00D2579A" w:rsidP="00805537">
            <w:pPr>
              <w:rPr>
                <w:sz w:val="20"/>
                <w:szCs w:val="20"/>
              </w:rPr>
            </w:pPr>
            <w:r w:rsidRPr="00511024">
              <w:rPr>
                <w:sz w:val="20"/>
                <w:szCs w:val="20"/>
              </w:rPr>
              <w:t>2. Apbalvoti 10 labākie jaunatnes darbinieki un 10 darba ar jaunatni projekti.</w:t>
            </w:r>
          </w:p>
          <w:p w:rsidR="00D2579A" w:rsidRPr="00511024" w:rsidRDefault="00D2579A" w:rsidP="00805537">
            <w:pPr>
              <w:rPr>
                <w:sz w:val="20"/>
                <w:szCs w:val="20"/>
              </w:rPr>
            </w:pPr>
            <w:r>
              <w:rPr>
                <w:sz w:val="20"/>
                <w:szCs w:val="20"/>
              </w:rPr>
              <w:t>3. Skat. 5.1.3.</w:t>
            </w:r>
            <w:r w:rsidRPr="00511024">
              <w:rPr>
                <w:sz w:val="20"/>
                <w:szCs w:val="20"/>
              </w:rPr>
              <w:t>apakšpunktu.</w:t>
            </w:r>
            <w:r>
              <w:rPr>
                <w:sz w:val="20"/>
                <w:szCs w:val="20"/>
              </w:rPr>
              <w:t>"</w:t>
            </w:r>
            <w:r w:rsidRPr="00511024">
              <w:rPr>
                <w:sz w:val="20"/>
                <w:szCs w:val="20"/>
              </w:rPr>
              <w:t xml:space="preserve"> </w:t>
            </w:r>
          </w:p>
        </w:tc>
      </w:tr>
    </w:tbl>
    <w:p w:rsidR="00D2579A" w:rsidRDefault="00D2579A" w:rsidP="0090063C">
      <w:pPr>
        <w:ind w:firstLine="720"/>
        <w:jc w:val="both"/>
      </w:pPr>
    </w:p>
    <w:p w:rsidR="00D2579A" w:rsidRPr="00F67131" w:rsidRDefault="00D2579A" w:rsidP="0090063C">
      <w:pPr>
        <w:ind w:firstLine="720"/>
        <w:jc w:val="both"/>
        <w:rPr>
          <w:sz w:val="28"/>
          <w:szCs w:val="28"/>
        </w:rPr>
      </w:pPr>
      <w:r>
        <w:rPr>
          <w:sz w:val="28"/>
          <w:szCs w:val="28"/>
        </w:rPr>
        <w:t>1.4.20. izteikt 3.1.4.apakšpunkt</w:t>
      </w:r>
      <w:r w:rsidRPr="00F67131">
        <w:rPr>
          <w:sz w:val="28"/>
          <w:szCs w:val="28"/>
        </w:rPr>
        <w:t>u šādā redakcijā:</w:t>
      </w:r>
    </w:p>
    <w:p w:rsidR="00D2579A" w:rsidRPr="00490B51" w:rsidRDefault="00D2579A" w:rsidP="00452F3A">
      <w:pPr>
        <w:jc w:val="both"/>
      </w:pPr>
    </w:p>
    <w:tbl>
      <w:tblPr>
        <w:tblW w:w="99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6"/>
        <w:gridCol w:w="2127"/>
        <w:gridCol w:w="850"/>
        <w:gridCol w:w="1276"/>
        <w:gridCol w:w="870"/>
        <w:gridCol w:w="1417"/>
        <w:gridCol w:w="2532"/>
      </w:tblGrid>
      <w:tr w:rsidR="00D2579A" w:rsidRPr="00511024">
        <w:trPr>
          <w:cantSplit/>
          <w:trHeight w:val="322"/>
        </w:trPr>
        <w:tc>
          <w:tcPr>
            <w:tcW w:w="876" w:type="dxa"/>
          </w:tcPr>
          <w:p w:rsidR="00D2579A" w:rsidRPr="00511024" w:rsidRDefault="00D2579A" w:rsidP="00825362">
            <w:pPr>
              <w:ind w:left="-105" w:firstLine="105"/>
              <w:jc w:val="both"/>
              <w:rPr>
                <w:sz w:val="20"/>
                <w:szCs w:val="20"/>
              </w:rPr>
            </w:pPr>
            <w:r>
              <w:rPr>
                <w:sz w:val="20"/>
                <w:szCs w:val="20"/>
              </w:rPr>
              <w:t>"</w:t>
            </w:r>
            <w:r w:rsidRPr="00511024">
              <w:rPr>
                <w:sz w:val="20"/>
                <w:szCs w:val="20"/>
              </w:rPr>
              <w:t>3.1.4.</w:t>
            </w:r>
          </w:p>
        </w:tc>
        <w:tc>
          <w:tcPr>
            <w:tcW w:w="2127" w:type="dxa"/>
          </w:tcPr>
          <w:p w:rsidR="00D2579A" w:rsidRPr="00511024" w:rsidRDefault="00D2579A" w:rsidP="00805537">
            <w:pPr>
              <w:rPr>
                <w:sz w:val="20"/>
                <w:szCs w:val="20"/>
              </w:rPr>
            </w:pPr>
            <w:r w:rsidRPr="00511024">
              <w:rPr>
                <w:sz w:val="20"/>
                <w:szCs w:val="20"/>
              </w:rPr>
              <w:t>Sniegt informatīvo atbalstu, veicinot jauniešu mobilitāti Eiropā, informētību un Eiropas sniegto iespēju apzināšanos</w:t>
            </w:r>
          </w:p>
        </w:tc>
        <w:tc>
          <w:tcPr>
            <w:tcW w:w="850" w:type="dxa"/>
          </w:tcPr>
          <w:p w:rsidR="00D2579A" w:rsidRPr="00511024" w:rsidRDefault="00D2579A" w:rsidP="00825362">
            <w:pPr>
              <w:jc w:val="both"/>
              <w:rPr>
                <w:sz w:val="20"/>
                <w:szCs w:val="20"/>
              </w:rPr>
            </w:pPr>
            <w:r>
              <w:rPr>
                <w:sz w:val="20"/>
                <w:szCs w:val="20"/>
              </w:rPr>
              <w:t>2009.–2013.</w:t>
            </w:r>
          </w:p>
        </w:tc>
        <w:tc>
          <w:tcPr>
            <w:tcW w:w="1276" w:type="dxa"/>
          </w:tcPr>
          <w:p w:rsidR="00D2579A" w:rsidRPr="00511024" w:rsidRDefault="00D2579A" w:rsidP="00825362">
            <w:pPr>
              <w:jc w:val="both"/>
              <w:rPr>
                <w:sz w:val="20"/>
                <w:szCs w:val="20"/>
              </w:rPr>
            </w:pPr>
            <w:r w:rsidRPr="000C36CA">
              <w:rPr>
                <w:sz w:val="20"/>
                <w:szCs w:val="20"/>
              </w:rPr>
              <w:t>Esošā budžeta ietvaros</w:t>
            </w:r>
          </w:p>
        </w:tc>
        <w:tc>
          <w:tcPr>
            <w:tcW w:w="870" w:type="dxa"/>
          </w:tcPr>
          <w:p w:rsidR="00D2579A" w:rsidRPr="00511024" w:rsidRDefault="00D2579A" w:rsidP="00825362">
            <w:pPr>
              <w:jc w:val="both"/>
              <w:rPr>
                <w:sz w:val="20"/>
                <w:szCs w:val="20"/>
              </w:rPr>
            </w:pPr>
            <w:r w:rsidRPr="00511024">
              <w:rPr>
                <w:sz w:val="20"/>
                <w:szCs w:val="20"/>
              </w:rPr>
              <w:t>JSPA</w:t>
            </w:r>
          </w:p>
        </w:tc>
        <w:tc>
          <w:tcPr>
            <w:tcW w:w="1417" w:type="dxa"/>
          </w:tcPr>
          <w:p w:rsidR="00D2579A" w:rsidRPr="00511024" w:rsidRDefault="00D2579A" w:rsidP="00825362">
            <w:pPr>
              <w:jc w:val="both"/>
              <w:rPr>
                <w:sz w:val="20"/>
                <w:szCs w:val="20"/>
              </w:rPr>
            </w:pPr>
          </w:p>
        </w:tc>
        <w:tc>
          <w:tcPr>
            <w:tcW w:w="2532" w:type="dxa"/>
          </w:tcPr>
          <w:p w:rsidR="00D2579A" w:rsidRPr="00511024" w:rsidRDefault="00D2579A" w:rsidP="00F67131">
            <w:pPr>
              <w:rPr>
                <w:sz w:val="20"/>
                <w:szCs w:val="20"/>
              </w:rPr>
            </w:pPr>
            <w:r w:rsidRPr="00511024">
              <w:rPr>
                <w:sz w:val="20"/>
                <w:szCs w:val="20"/>
              </w:rPr>
              <w:t>1. Sniegto atbilžu, konsultāciju skaits.</w:t>
            </w:r>
          </w:p>
          <w:p w:rsidR="00D2579A" w:rsidRPr="00805537" w:rsidRDefault="00D2579A" w:rsidP="00F67131">
            <w:pPr>
              <w:rPr>
                <w:sz w:val="20"/>
                <w:szCs w:val="20"/>
              </w:rPr>
            </w:pPr>
            <w:r>
              <w:rPr>
                <w:sz w:val="20"/>
                <w:szCs w:val="20"/>
              </w:rPr>
              <w:t>2. Ievietoto ziņu skaits mājas</w:t>
            </w:r>
            <w:r w:rsidRPr="00511024">
              <w:rPr>
                <w:sz w:val="20"/>
                <w:szCs w:val="20"/>
              </w:rPr>
              <w:t xml:space="preserve">lapā </w:t>
            </w:r>
            <w:hyperlink r:id="rId8" w:history="1">
              <w:r w:rsidRPr="00805537">
                <w:rPr>
                  <w:rStyle w:val="Hyperlink"/>
                  <w:color w:val="auto"/>
                  <w:sz w:val="20"/>
                  <w:szCs w:val="20"/>
                  <w:u w:val="none"/>
                </w:rPr>
                <w:t>www.jaunatne.gov.lv</w:t>
              </w:r>
            </w:hyperlink>
            <w:r>
              <w:t>.</w:t>
            </w:r>
          </w:p>
          <w:p w:rsidR="00D2579A" w:rsidRPr="00511024" w:rsidRDefault="00D2579A" w:rsidP="00F67131">
            <w:pPr>
              <w:rPr>
                <w:sz w:val="20"/>
                <w:szCs w:val="20"/>
              </w:rPr>
            </w:pPr>
            <w:r w:rsidRPr="00511024">
              <w:rPr>
                <w:sz w:val="20"/>
                <w:szCs w:val="20"/>
              </w:rPr>
              <w:t>3. Informatīvo pasākumu skaits.</w:t>
            </w:r>
            <w:r>
              <w:rPr>
                <w:sz w:val="20"/>
                <w:szCs w:val="20"/>
              </w:rPr>
              <w:t>"</w:t>
            </w:r>
          </w:p>
        </w:tc>
      </w:tr>
    </w:tbl>
    <w:p w:rsidR="00D2579A" w:rsidRPr="00F67131" w:rsidRDefault="00D2579A" w:rsidP="0090063C">
      <w:pPr>
        <w:ind w:firstLine="720"/>
        <w:jc w:val="both"/>
        <w:rPr>
          <w:sz w:val="28"/>
          <w:szCs w:val="28"/>
        </w:rPr>
      </w:pPr>
    </w:p>
    <w:p w:rsidR="00D2579A" w:rsidRDefault="00D2579A" w:rsidP="00F67131">
      <w:pPr>
        <w:ind w:firstLine="720"/>
        <w:jc w:val="both"/>
        <w:rPr>
          <w:sz w:val="28"/>
          <w:szCs w:val="28"/>
        </w:rPr>
      </w:pPr>
      <w:r>
        <w:rPr>
          <w:sz w:val="28"/>
          <w:szCs w:val="28"/>
        </w:rPr>
        <w:t>1.4.21</w:t>
      </w:r>
      <w:r w:rsidRPr="00F67131">
        <w:rPr>
          <w:sz w:val="28"/>
          <w:szCs w:val="28"/>
        </w:rPr>
        <w:t xml:space="preserve">. </w:t>
      </w:r>
      <w:r>
        <w:rPr>
          <w:sz w:val="28"/>
          <w:szCs w:val="28"/>
        </w:rPr>
        <w:t>izteikt 3.2.1.apakšpunkta aili "Pasākumi" šādā redakcijā:</w:t>
      </w:r>
    </w:p>
    <w:p w:rsidR="00D2579A" w:rsidRDefault="00D2579A" w:rsidP="00ED3AB9">
      <w:pPr>
        <w:ind w:firstLine="720"/>
        <w:jc w:val="both"/>
        <w:rPr>
          <w:sz w:val="28"/>
          <w:szCs w:val="28"/>
        </w:rPr>
      </w:pPr>
    </w:p>
    <w:p w:rsidR="00D2579A" w:rsidRDefault="00D2579A" w:rsidP="00ED3AB9">
      <w:pPr>
        <w:ind w:firstLine="720"/>
        <w:jc w:val="both"/>
        <w:rPr>
          <w:sz w:val="28"/>
          <w:szCs w:val="28"/>
        </w:rPr>
      </w:pPr>
      <w:r w:rsidRPr="00F67131">
        <w:rPr>
          <w:sz w:val="28"/>
          <w:szCs w:val="28"/>
        </w:rPr>
        <w:t xml:space="preserve">"Veidot informācijas punktus jauniešu centros un izglītot informācijas punktu darbiniekus (jaunatnes lietu speciālistus) jaunatnes informācijas jomā (skat. 2.1.1. </w:t>
      </w:r>
      <w:r>
        <w:rPr>
          <w:sz w:val="28"/>
          <w:szCs w:val="28"/>
        </w:rPr>
        <w:t>un 2.3.5.apakšpunktu).</w:t>
      </w:r>
      <w:r w:rsidRPr="00F67131">
        <w:rPr>
          <w:sz w:val="28"/>
          <w:szCs w:val="28"/>
        </w:rPr>
        <w:t>";</w:t>
      </w:r>
    </w:p>
    <w:p w:rsidR="00D2579A" w:rsidRPr="00F67131" w:rsidRDefault="00D2579A" w:rsidP="00ED3AB9">
      <w:pPr>
        <w:ind w:firstLine="720"/>
        <w:jc w:val="both"/>
        <w:rPr>
          <w:sz w:val="28"/>
          <w:szCs w:val="28"/>
        </w:rPr>
      </w:pPr>
    </w:p>
    <w:p w:rsidR="00D2579A" w:rsidRPr="00F67131" w:rsidRDefault="00D2579A" w:rsidP="00F67131">
      <w:pPr>
        <w:ind w:firstLine="720"/>
        <w:jc w:val="both"/>
        <w:rPr>
          <w:sz w:val="28"/>
          <w:szCs w:val="28"/>
        </w:rPr>
      </w:pPr>
      <w:r>
        <w:rPr>
          <w:sz w:val="28"/>
          <w:szCs w:val="28"/>
        </w:rPr>
        <w:t>1.4.22. svītrot 3.2.3.apakšpunkt</w:t>
      </w:r>
      <w:r w:rsidRPr="00F67131">
        <w:rPr>
          <w:sz w:val="28"/>
          <w:szCs w:val="28"/>
        </w:rPr>
        <w:t>u;</w:t>
      </w:r>
    </w:p>
    <w:p w:rsidR="00D2579A" w:rsidRDefault="00D2579A" w:rsidP="00F67131">
      <w:pPr>
        <w:ind w:firstLine="720"/>
        <w:jc w:val="both"/>
        <w:rPr>
          <w:sz w:val="28"/>
          <w:szCs w:val="28"/>
        </w:rPr>
      </w:pPr>
      <w:r>
        <w:rPr>
          <w:sz w:val="28"/>
          <w:szCs w:val="28"/>
        </w:rPr>
        <w:t>1.4.23.  3.3.1.apakšpunktā:</w:t>
      </w:r>
    </w:p>
    <w:p w:rsidR="00D2579A" w:rsidRDefault="00D2579A" w:rsidP="00FF6642">
      <w:pPr>
        <w:ind w:firstLine="720"/>
        <w:jc w:val="both"/>
        <w:rPr>
          <w:sz w:val="28"/>
          <w:szCs w:val="28"/>
        </w:rPr>
      </w:pPr>
      <w:r>
        <w:rPr>
          <w:sz w:val="28"/>
          <w:szCs w:val="28"/>
        </w:rPr>
        <w:t>1.4.23.1. izteikt 5.rezultatīvo rādītāju šādā redakcijā:</w:t>
      </w:r>
    </w:p>
    <w:p w:rsidR="00D2579A" w:rsidRDefault="00D2579A" w:rsidP="00F67131">
      <w:pPr>
        <w:ind w:firstLine="720"/>
        <w:jc w:val="both"/>
        <w:rPr>
          <w:sz w:val="28"/>
          <w:szCs w:val="28"/>
        </w:rPr>
      </w:pPr>
    </w:p>
    <w:p w:rsidR="00D2579A" w:rsidRDefault="00D2579A" w:rsidP="00F67131">
      <w:pPr>
        <w:ind w:firstLine="720"/>
        <w:jc w:val="both"/>
        <w:rPr>
          <w:sz w:val="28"/>
          <w:szCs w:val="28"/>
        </w:rPr>
      </w:pPr>
      <w:r w:rsidRPr="00F67131">
        <w:rPr>
          <w:sz w:val="28"/>
          <w:szCs w:val="28"/>
        </w:rPr>
        <w:t>"5. 2013.gadā par 20</w:t>
      </w:r>
      <w:r>
        <w:rPr>
          <w:sz w:val="28"/>
          <w:szCs w:val="28"/>
        </w:rPr>
        <w:t xml:space="preserve"> </w:t>
      </w:r>
      <w:r w:rsidRPr="00F67131">
        <w:rPr>
          <w:sz w:val="28"/>
          <w:szCs w:val="28"/>
        </w:rPr>
        <w:t>% pieaudzis portālā ievietoto ziņ</w:t>
      </w:r>
      <w:r>
        <w:rPr>
          <w:sz w:val="28"/>
          <w:szCs w:val="28"/>
        </w:rPr>
        <w:t>u skaits gadā salīdzinājumā ar</w:t>
      </w:r>
      <w:r w:rsidRPr="00F67131">
        <w:rPr>
          <w:sz w:val="28"/>
          <w:szCs w:val="28"/>
        </w:rPr>
        <w:t xml:space="preserve"> 2009.gadu."</w:t>
      </w:r>
      <w:r>
        <w:rPr>
          <w:sz w:val="28"/>
          <w:szCs w:val="28"/>
        </w:rPr>
        <w:t>;</w:t>
      </w:r>
    </w:p>
    <w:p w:rsidR="00D2579A" w:rsidRDefault="00D2579A" w:rsidP="00F67131">
      <w:pPr>
        <w:ind w:firstLine="720"/>
        <w:jc w:val="both"/>
        <w:rPr>
          <w:sz w:val="28"/>
          <w:szCs w:val="28"/>
        </w:rPr>
      </w:pPr>
    </w:p>
    <w:p w:rsidR="00D2579A" w:rsidRDefault="00D2579A" w:rsidP="00FF6642">
      <w:pPr>
        <w:ind w:firstLine="720"/>
        <w:jc w:val="both"/>
        <w:rPr>
          <w:sz w:val="28"/>
          <w:szCs w:val="28"/>
        </w:rPr>
      </w:pPr>
      <w:r>
        <w:rPr>
          <w:sz w:val="28"/>
          <w:szCs w:val="28"/>
        </w:rPr>
        <w:t>1.4.23.2. papildināt apakšpunktu ar 6.rezultatīvo rādītāju šādā redakcijā:</w:t>
      </w:r>
    </w:p>
    <w:p w:rsidR="00D2579A" w:rsidRPr="00F67131" w:rsidRDefault="00D2579A" w:rsidP="00F67131">
      <w:pPr>
        <w:ind w:firstLine="720"/>
        <w:jc w:val="both"/>
        <w:rPr>
          <w:sz w:val="28"/>
          <w:szCs w:val="28"/>
        </w:rPr>
      </w:pPr>
    </w:p>
    <w:p w:rsidR="00D2579A" w:rsidRDefault="00D2579A" w:rsidP="007302A1">
      <w:pPr>
        <w:ind w:firstLine="720"/>
        <w:jc w:val="both"/>
        <w:rPr>
          <w:sz w:val="28"/>
          <w:szCs w:val="28"/>
        </w:rPr>
      </w:pPr>
      <w:r>
        <w:rPr>
          <w:sz w:val="28"/>
          <w:szCs w:val="28"/>
        </w:rPr>
        <w:t>"</w:t>
      </w:r>
      <w:r w:rsidRPr="00F67131">
        <w:rPr>
          <w:sz w:val="28"/>
          <w:szCs w:val="28"/>
        </w:rPr>
        <w:t>6. Uzlabota portāla funkcionalitāte, nodrošināt</w:t>
      </w:r>
      <w:r>
        <w:rPr>
          <w:sz w:val="28"/>
          <w:szCs w:val="28"/>
        </w:rPr>
        <w:t>a portāla uzturēšana</w:t>
      </w:r>
      <w:r w:rsidRPr="00F67131">
        <w:rPr>
          <w:sz w:val="28"/>
          <w:szCs w:val="28"/>
        </w:rPr>
        <w:t>.";</w:t>
      </w:r>
    </w:p>
    <w:p w:rsidR="00D2579A" w:rsidRPr="00F67131" w:rsidRDefault="00D2579A" w:rsidP="007302A1">
      <w:pPr>
        <w:ind w:firstLine="720"/>
        <w:jc w:val="both"/>
        <w:rPr>
          <w:sz w:val="28"/>
          <w:szCs w:val="28"/>
        </w:rPr>
      </w:pPr>
    </w:p>
    <w:p w:rsidR="00D2579A" w:rsidRDefault="00D2579A" w:rsidP="00FF6642">
      <w:pPr>
        <w:ind w:firstLine="720"/>
        <w:jc w:val="both"/>
        <w:rPr>
          <w:sz w:val="28"/>
          <w:szCs w:val="28"/>
        </w:rPr>
      </w:pPr>
      <w:r>
        <w:rPr>
          <w:sz w:val="28"/>
          <w:szCs w:val="28"/>
        </w:rPr>
        <w:t>1.4.24</w:t>
      </w:r>
      <w:r w:rsidRPr="00F67131">
        <w:rPr>
          <w:sz w:val="28"/>
          <w:szCs w:val="28"/>
        </w:rPr>
        <w:t xml:space="preserve">. </w:t>
      </w:r>
      <w:r>
        <w:rPr>
          <w:sz w:val="28"/>
          <w:szCs w:val="28"/>
        </w:rPr>
        <w:t>izteik</w:t>
      </w:r>
      <w:r w:rsidRPr="00F67131">
        <w:rPr>
          <w:sz w:val="28"/>
          <w:szCs w:val="28"/>
        </w:rPr>
        <w:t>t 4.2.1.</w:t>
      </w:r>
      <w:r>
        <w:rPr>
          <w:sz w:val="28"/>
          <w:szCs w:val="28"/>
        </w:rPr>
        <w:t>apakšpunkta aili "Rezultatīvie rādītāji" šādā redakcijā:</w:t>
      </w:r>
    </w:p>
    <w:p w:rsidR="00D2579A" w:rsidRDefault="00D2579A" w:rsidP="007302A1">
      <w:pPr>
        <w:ind w:firstLine="720"/>
        <w:jc w:val="both"/>
        <w:rPr>
          <w:sz w:val="28"/>
          <w:szCs w:val="28"/>
        </w:rPr>
      </w:pPr>
    </w:p>
    <w:p w:rsidR="00D2579A" w:rsidRPr="00F67131" w:rsidRDefault="00D2579A" w:rsidP="00F67131">
      <w:pPr>
        <w:ind w:firstLine="720"/>
        <w:jc w:val="both"/>
        <w:rPr>
          <w:sz w:val="28"/>
          <w:szCs w:val="28"/>
        </w:rPr>
      </w:pPr>
      <w:r w:rsidRPr="007302A1">
        <w:rPr>
          <w:sz w:val="28"/>
          <w:szCs w:val="28"/>
        </w:rPr>
        <w:t>"</w:t>
      </w:r>
      <w:r>
        <w:rPr>
          <w:sz w:val="28"/>
          <w:szCs w:val="28"/>
        </w:rPr>
        <w:t xml:space="preserve">1. </w:t>
      </w:r>
      <w:r w:rsidRPr="007302A1">
        <w:rPr>
          <w:sz w:val="28"/>
          <w:szCs w:val="28"/>
        </w:rPr>
        <w:t>Apmeklēto darba grupu skaits</w:t>
      </w:r>
      <w:r>
        <w:rPr>
          <w:sz w:val="28"/>
          <w:szCs w:val="28"/>
        </w:rPr>
        <w:t>.</w:t>
      </w:r>
    </w:p>
    <w:p w:rsidR="00D2579A" w:rsidRDefault="00D2579A" w:rsidP="007302A1">
      <w:pPr>
        <w:ind w:firstLine="720"/>
        <w:jc w:val="both"/>
        <w:rPr>
          <w:sz w:val="28"/>
          <w:szCs w:val="28"/>
        </w:rPr>
      </w:pPr>
      <w:r>
        <w:rPr>
          <w:sz w:val="28"/>
          <w:szCs w:val="28"/>
        </w:rPr>
        <w:t>2. Veikts ikgadējais līdzdalības maksājums.</w:t>
      </w:r>
      <w:r w:rsidRPr="00F67131">
        <w:rPr>
          <w:sz w:val="28"/>
          <w:szCs w:val="28"/>
        </w:rPr>
        <w:t>";</w:t>
      </w:r>
    </w:p>
    <w:p w:rsidR="00D2579A" w:rsidRPr="00F67131" w:rsidRDefault="00D2579A" w:rsidP="007302A1">
      <w:pPr>
        <w:ind w:firstLine="720"/>
        <w:jc w:val="both"/>
        <w:rPr>
          <w:sz w:val="28"/>
          <w:szCs w:val="28"/>
        </w:rPr>
      </w:pPr>
    </w:p>
    <w:p w:rsidR="00D2579A" w:rsidRPr="00F67131" w:rsidRDefault="00D2579A" w:rsidP="00F67131">
      <w:pPr>
        <w:ind w:firstLine="720"/>
        <w:jc w:val="both"/>
        <w:rPr>
          <w:sz w:val="28"/>
          <w:szCs w:val="28"/>
        </w:rPr>
      </w:pPr>
      <w:r>
        <w:rPr>
          <w:sz w:val="28"/>
          <w:szCs w:val="28"/>
        </w:rPr>
        <w:t>1.4.25. papildin</w:t>
      </w:r>
      <w:r w:rsidRPr="00F67131">
        <w:rPr>
          <w:sz w:val="28"/>
          <w:szCs w:val="28"/>
        </w:rPr>
        <w:t>āt 4.3.1.</w:t>
      </w:r>
      <w:r>
        <w:rPr>
          <w:sz w:val="28"/>
          <w:szCs w:val="28"/>
        </w:rPr>
        <w:t xml:space="preserve">apakšpunktu </w:t>
      </w:r>
      <w:r w:rsidRPr="00F67131">
        <w:rPr>
          <w:sz w:val="28"/>
          <w:szCs w:val="28"/>
        </w:rPr>
        <w:t>aiz vārdiem un skaitļiem "(Noslēgts 2008.gada 31.oktobrī Maincā, Vācijā)</w:t>
      </w:r>
      <w:r>
        <w:rPr>
          <w:sz w:val="28"/>
          <w:szCs w:val="28"/>
        </w:rPr>
        <w:t xml:space="preserve">" </w:t>
      </w:r>
      <w:r w:rsidRPr="00F67131">
        <w:rPr>
          <w:sz w:val="28"/>
          <w:szCs w:val="28"/>
        </w:rPr>
        <w:t xml:space="preserve">ar vārdiem </w:t>
      </w:r>
      <w:r>
        <w:rPr>
          <w:sz w:val="28"/>
          <w:szCs w:val="28"/>
        </w:rPr>
        <w:t xml:space="preserve">un skaitli </w:t>
      </w:r>
      <w:r w:rsidRPr="00F67131">
        <w:rPr>
          <w:sz w:val="28"/>
          <w:szCs w:val="28"/>
        </w:rPr>
        <w:t>"un pēc 2011.</w:t>
      </w:r>
      <w:r>
        <w:rPr>
          <w:sz w:val="28"/>
          <w:szCs w:val="28"/>
        </w:rPr>
        <w:t>gada, noslēdzot jaunu protokolu"</w:t>
      </w:r>
      <w:r w:rsidRPr="00F67131">
        <w:rPr>
          <w:sz w:val="28"/>
          <w:szCs w:val="28"/>
        </w:rPr>
        <w:t>;</w:t>
      </w:r>
    </w:p>
    <w:p w:rsidR="00D2579A" w:rsidRPr="00F67131" w:rsidRDefault="00D2579A" w:rsidP="00F67131">
      <w:pPr>
        <w:ind w:firstLine="720"/>
        <w:jc w:val="both"/>
        <w:rPr>
          <w:sz w:val="28"/>
          <w:szCs w:val="28"/>
        </w:rPr>
      </w:pPr>
      <w:r>
        <w:rPr>
          <w:sz w:val="28"/>
          <w:szCs w:val="28"/>
        </w:rPr>
        <w:t>1.4.26</w:t>
      </w:r>
      <w:r w:rsidRPr="00F67131">
        <w:rPr>
          <w:sz w:val="28"/>
          <w:szCs w:val="28"/>
        </w:rPr>
        <w:t>. papildināt 4.3.2.</w:t>
      </w:r>
      <w:r>
        <w:rPr>
          <w:sz w:val="28"/>
          <w:szCs w:val="28"/>
        </w:rPr>
        <w:t xml:space="preserve">apakšpunktu </w:t>
      </w:r>
      <w:r w:rsidRPr="00F67131">
        <w:rPr>
          <w:sz w:val="28"/>
          <w:szCs w:val="28"/>
        </w:rPr>
        <w:t>aiz vārdiem un skaitļiem "(Noslēgts 2009.gada 19.februārī, Briselē)"</w:t>
      </w:r>
      <w:r>
        <w:rPr>
          <w:sz w:val="28"/>
          <w:szCs w:val="28"/>
        </w:rPr>
        <w:t xml:space="preserve"> </w:t>
      </w:r>
      <w:r w:rsidRPr="00F67131">
        <w:rPr>
          <w:sz w:val="28"/>
          <w:szCs w:val="28"/>
        </w:rPr>
        <w:t xml:space="preserve">ar vārdiem </w:t>
      </w:r>
      <w:r>
        <w:rPr>
          <w:sz w:val="28"/>
          <w:szCs w:val="28"/>
        </w:rPr>
        <w:t xml:space="preserve">un skaitli </w:t>
      </w:r>
      <w:r w:rsidRPr="00F67131">
        <w:rPr>
          <w:sz w:val="28"/>
          <w:szCs w:val="28"/>
        </w:rPr>
        <w:t>"un pēc 2012.gada, noslē</w:t>
      </w:r>
      <w:r>
        <w:rPr>
          <w:sz w:val="28"/>
          <w:szCs w:val="28"/>
        </w:rPr>
        <w:t>dzot jaunu sadarbības protokolu</w:t>
      </w:r>
      <w:r w:rsidRPr="00F67131">
        <w:rPr>
          <w:sz w:val="28"/>
          <w:szCs w:val="28"/>
        </w:rPr>
        <w:t>";</w:t>
      </w:r>
    </w:p>
    <w:p w:rsidR="00D2579A" w:rsidRPr="00F67131" w:rsidRDefault="00D2579A" w:rsidP="00F67131">
      <w:pPr>
        <w:ind w:firstLine="720"/>
        <w:jc w:val="both"/>
        <w:rPr>
          <w:sz w:val="28"/>
          <w:szCs w:val="28"/>
        </w:rPr>
      </w:pPr>
      <w:bookmarkStart w:id="0" w:name="_Toc226275177"/>
      <w:r>
        <w:rPr>
          <w:sz w:val="28"/>
          <w:szCs w:val="28"/>
        </w:rPr>
        <w:t>1.4.27</w:t>
      </w:r>
      <w:r w:rsidRPr="00F67131">
        <w:rPr>
          <w:sz w:val="28"/>
          <w:szCs w:val="28"/>
        </w:rPr>
        <w:t xml:space="preserve">. papildināt </w:t>
      </w:r>
      <w:bookmarkEnd w:id="0"/>
      <w:r>
        <w:rPr>
          <w:sz w:val="28"/>
          <w:szCs w:val="28"/>
        </w:rPr>
        <w:t>tabulu ar 4.3.4.apakšpunkt</w:t>
      </w:r>
      <w:r w:rsidRPr="00F67131">
        <w:rPr>
          <w:sz w:val="28"/>
          <w:szCs w:val="28"/>
        </w:rPr>
        <w:t>u šādā redakcijā:</w:t>
      </w:r>
    </w:p>
    <w:p w:rsidR="00D2579A" w:rsidRPr="00490B51" w:rsidRDefault="00D2579A" w:rsidP="00F67131">
      <w:pPr>
        <w:ind w:firstLine="720"/>
        <w:jc w:val="both"/>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149"/>
        <w:gridCol w:w="851"/>
        <w:gridCol w:w="1134"/>
        <w:gridCol w:w="709"/>
        <w:gridCol w:w="1417"/>
        <w:gridCol w:w="2740"/>
      </w:tblGrid>
      <w:tr w:rsidR="00D2579A" w:rsidRPr="000C36CA">
        <w:trPr>
          <w:trHeight w:val="322"/>
        </w:trPr>
        <w:tc>
          <w:tcPr>
            <w:tcW w:w="828" w:type="dxa"/>
          </w:tcPr>
          <w:p w:rsidR="00D2579A" w:rsidRPr="000C36CA" w:rsidRDefault="00D2579A" w:rsidP="00825362">
            <w:pPr>
              <w:jc w:val="both"/>
              <w:rPr>
                <w:sz w:val="20"/>
                <w:szCs w:val="20"/>
              </w:rPr>
            </w:pPr>
            <w:r>
              <w:rPr>
                <w:sz w:val="20"/>
                <w:szCs w:val="20"/>
              </w:rPr>
              <w:t>"</w:t>
            </w:r>
            <w:r w:rsidRPr="000C36CA">
              <w:rPr>
                <w:sz w:val="20"/>
                <w:szCs w:val="20"/>
              </w:rPr>
              <w:t>4.3.4.</w:t>
            </w:r>
          </w:p>
        </w:tc>
        <w:tc>
          <w:tcPr>
            <w:tcW w:w="2149" w:type="dxa"/>
          </w:tcPr>
          <w:p w:rsidR="00D2579A" w:rsidRPr="000C36CA" w:rsidRDefault="00D2579A" w:rsidP="00F67131">
            <w:pPr>
              <w:rPr>
                <w:sz w:val="20"/>
                <w:szCs w:val="20"/>
              </w:rPr>
            </w:pPr>
            <w:r w:rsidRPr="000C36CA">
              <w:rPr>
                <w:sz w:val="20"/>
                <w:szCs w:val="20"/>
              </w:rPr>
              <w:t>Informēt Latvijas jauniešus par iespējām izmantot Latvijas Republikas valdības un Kanādas valdības līguma par jauno pilsoņu apmaiņu noteiktās priekšrocības.</w:t>
            </w:r>
          </w:p>
        </w:tc>
        <w:tc>
          <w:tcPr>
            <w:tcW w:w="851" w:type="dxa"/>
          </w:tcPr>
          <w:p w:rsidR="00D2579A" w:rsidRPr="000C36CA" w:rsidRDefault="00D2579A" w:rsidP="00825362">
            <w:pPr>
              <w:jc w:val="both"/>
              <w:rPr>
                <w:sz w:val="20"/>
                <w:szCs w:val="20"/>
              </w:rPr>
            </w:pPr>
            <w:r>
              <w:rPr>
                <w:sz w:val="20"/>
                <w:szCs w:val="20"/>
              </w:rPr>
              <w:t>2010.–</w:t>
            </w:r>
            <w:r w:rsidRPr="000C36CA">
              <w:rPr>
                <w:sz w:val="20"/>
                <w:szCs w:val="20"/>
              </w:rPr>
              <w:t>2013.</w:t>
            </w:r>
          </w:p>
        </w:tc>
        <w:tc>
          <w:tcPr>
            <w:tcW w:w="1134" w:type="dxa"/>
          </w:tcPr>
          <w:p w:rsidR="00D2579A" w:rsidRPr="000C36CA" w:rsidRDefault="00D2579A" w:rsidP="00825362">
            <w:pPr>
              <w:jc w:val="both"/>
              <w:rPr>
                <w:sz w:val="20"/>
                <w:szCs w:val="20"/>
              </w:rPr>
            </w:pPr>
            <w:r w:rsidRPr="000C36CA">
              <w:rPr>
                <w:sz w:val="20"/>
                <w:szCs w:val="20"/>
              </w:rPr>
              <w:t>Esošā budžeta ietvaros</w:t>
            </w:r>
          </w:p>
        </w:tc>
        <w:tc>
          <w:tcPr>
            <w:tcW w:w="709" w:type="dxa"/>
          </w:tcPr>
          <w:p w:rsidR="00D2579A" w:rsidRPr="000C36CA" w:rsidRDefault="00D2579A" w:rsidP="00825362">
            <w:pPr>
              <w:jc w:val="both"/>
              <w:rPr>
                <w:sz w:val="20"/>
                <w:szCs w:val="20"/>
              </w:rPr>
            </w:pPr>
            <w:r w:rsidRPr="000C36CA">
              <w:rPr>
                <w:sz w:val="20"/>
                <w:szCs w:val="20"/>
              </w:rPr>
              <w:t>IZM</w:t>
            </w:r>
          </w:p>
        </w:tc>
        <w:tc>
          <w:tcPr>
            <w:tcW w:w="1417" w:type="dxa"/>
          </w:tcPr>
          <w:p w:rsidR="00D2579A" w:rsidRPr="000C36CA" w:rsidRDefault="00D2579A" w:rsidP="00825362">
            <w:pPr>
              <w:jc w:val="both"/>
              <w:rPr>
                <w:sz w:val="20"/>
                <w:szCs w:val="20"/>
              </w:rPr>
            </w:pPr>
            <w:r w:rsidRPr="000C36CA">
              <w:rPr>
                <w:sz w:val="20"/>
                <w:szCs w:val="20"/>
              </w:rPr>
              <w:t>JSPA</w:t>
            </w:r>
          </w:p>
        </w:tc>
        <w:tc>
          <w:tcPr>
            <w:tcW w:w="2740" w:type="dxa"/>
          </w:tcPr>
          <w:p w:rsidR="00D2579A" w:rsidRPr="000C36CA" w:rsidRDefault="00D2579A" w:rsidP="00825362">
            <w:pPr>
              <w:jc w:val="both"/>
              <w:rPr>
                <w:sz w:val="20"/>
                <w:szCs w:val="20"/>
              </w:rPr>
            </w:pPr>
            <w:r>
              <w:rPr>
                <w:sz w:val="20"/>
                <w:szCs w:val="20"/>
              </w:rPr>
              <w:t>Informatīvo pasākumu skaits, kuros informē</w:t>
            </w:r>
            <w:r w:rsidRPr="000C36CA">
              <w:rPr>
                <w:sz w:val="20"/>
                <w:szCs w:val="20"/>
              </w:rPr>
              <w:t xml:space="preserve"> jauniešus par minētā līguma priekšrocībām.</w:t>
            </w:r>
            <w:r>
              <w:rPr>
                <w:sz w:val="20"/>
                <w:szCs w:val="20"/>
              </w:rPr>
              <w:t>"</w:t>
            </w:r>
          </w:p>
        </w:tc>
      </w:tr>
    </w:tbl>
    <w:p w:rsidR="00D2579A" w:rsidRDefault="00D2579A" w:rsidP="00E67DEF">
      <w:pPr>
        <w:ind w:firstLine="720"/>
        <w:jc w:val="both"/>
      </w:pPr>
    </w:p>
    <w:p w:rsidR="00D2579A" w:rsidRDefault="00D2579A" w:rsidP="000733E5">
      <w:pPr>
        <w:ind w:firstLine="720"/>
        <w:jc w:val="both"/>
        <w:rPr>
          <w:sz w:val="28"/>
          <w:szCs w:val="28"/>
        </w:rPr>
      </w:pPr>
      <w:r>
        <w:rPr>
          <w:sz w:val="28"/>
          <w:szCs w:val="28"/>
        </w:rPr>
        <w:t>1.5.  II sadaļas apakšsadaļas "</w:t>
      </w:r>
      <w:r w:rsidRPr="000733E5">
        <w:rPr>
          <w:sz w:val="28"/>
          <w:szCs w:val="28"/>
        </w:rPr>
        <w:t>Galvenie rīcības virzieni un plānotie darbības rezultāti jauniešu līdzdalības un brīvā laika lietderīgas izmantošanas dimensijā</w:t>
      </w:r>
      <w:r>
        <w:rPr>
          <w:sz w:val="28"/>
          <w:szCs w:val="28"/>
        </w:rPr>
        <w:t>" tabulā:</w:t>
      </w:r>
    </w:p>
    <w:p w:rsidR="00D2579A" w:rsidRPr="00F67131" w:rsidRDefault="00D2579A" w:rsidP="00A97344">
      <w:pPr>
        <w:ind w:firstLine="720"/>
        <w:jc w:val="both"/>
        <w:rPr>
          <w:sz w:val="28"/>
          <w:szCs w:val="28"/>
        </w:rPr>
      </w:pPr>
      <w:r>
        <w:rPr>
          <w:sz w:val="28"/>
          <w:szCs w:val="28"/>
        </w:rPr>
        <w:t xml:space="preserve">1.5.1. aizstāt </w:t>
      </w:r>
      <w:r w:rsidRPr="00F67131">
        <w:rPr>
          <w:sz w:val="28"/>
          <w:szCs w:val="28"/>
        </w:rPr>
        <w:t>5.1.2.</w:t>
      </w:r>
      <w:r>
        <w:rPr>
          <w:sz w:val="28"/>
          <w:szCs w:val="28"/>
        </w:rPr>
        <w:t>apakšpunktā skaitli "</w:t>
      </w:r>
      <w:r w:rsidRPr="00A97344">
        <w:rPr>
          <w:sz w:val="28"/>
          <w:szCs w:val="28"/>
        </w:rPr>
        <w:t>2013.</w:t>
      </w:r>
      <w:r>
        <w:rPr>
          <w:sz w:val="28"/>
          <w:szCs w:val="28"/>
        </w:rPr>
        <w:t xml:space="preserve">" ar skaitļiem </w:t>
      </w:r>
      <w:r w:rsidRPr="00F67131">
        <w:rPr>
          <w:sz w:val="28"/>
          <w:szCs w:val="28"/>
        </w:rPr>
        <w:t>"2010.</w:t>
      </w:r>
      <w:r>
        <w:rPr>
          <w:sz w:val="28"/>
          <w:szCs w:val="28"/>
        </w:rPr>
        <w:t>–</w:t>
      </w:r>
      <w:r w:rsidRPr="00F67131">
        <w:rPr>
          <w:sz w:val="28"/>
          <w:szCs w:val="28"/>
        </w:rPr>
        <w:t>2013.";</w:t>
      </w:r>
    </w:p>
    <w:p w:rsidR="00D2579A" w:rsidRPr="00F67131" w:rsidRDefault="00D2579A" w:rsidP="00F67131">
      <w:pPr>
        <w:ind w:firstLine="720"/>
        <w:jc w:val="both"/>
        <w:rPr>
          <w:sz w:val="28"/>
          <w:szCs w:val="28"/>
        </w:rPr>
      </w:pPr>
      <w:r>
        <w:rPr>
          <w:sz w:val="28"/>
          <w:szCs w:val="28"/>
        </w:rPr>
        <w:t>1.5.2</w:t>
      </w:r>
      <w:r w:rsidRPr="00F67131">
        <w:rPr>
          <w:sz w:val="28"/>
          <w:szCs w:val="28"/>
        </w:rPr>
        <w:t>. papildināt 5.1.3.</w:t>
      </w:r>
      <w:r>
        <w:rPr>
          <w:sz w:val="28"/>
          <w:szCs w:val="28"/>
        </w:rPr>
        <w:t>apakšpunktu</w:t>
      </w:r>
      <w:r w:rsidRPr="00F67131">
        <w:rPr>
          <w:sz w:val="28"/>
          <w:szCs w:val="28"/>
        </w:rPr>
        <w:t xml:space="preserve"> aiz skaitļa "2010."</w:t>
      </w:r>
      <w:r>
        <w:rPr>
          <w:sz w:val="28"/>
          <w:szCs w:val="28"/>
        </w:rPr>
        <w:t xml:space="preserve"> </w:t>
      </w:r>
      <w:r w:rsidRPr="00F67131">
        <w:rPr>
          <w:sz w:val="28"/>
          <w:szCs w:val="28"/>
        </w:rPr>
        <w:t>ar skaitli "2012.";</w:t>
      </w:r>
      <w:r>
        <w:rPr>
          <w:sz w:val="28"/>
          <w:szCs w:val="28"/>
        </w:rPr>
        <w:t xml:space="preserve"> </w:t>
      </w:r>
    </w:p>
    <w:p w:rsidR="00D2579A" w:rsidRPr="00F67131" w:rsidRDefault="00D2579A" w:rsidP="00F67131">
      <w:pPr>
        <w:ind w:firstLine="720"/>
        <w:jc w:val="both"/>
        <w:rPr>
          <w:sz w:val="28"/>
          <w:szCs w:val="28"/>
        </w:rPr>
      </w:pPr>
      <w:r>
        <w:rPr>
          <w:sz w:val="28"/>
          <w:szCs w:val="28"/>
        </w:rPr>
        <w:t>1.5.</w:t>
      </w:r>
      <w:r w:rsidRPr="00F67131">
        <w:rPr>
          <w:sz w:val="28"/>
          <w:szCs w:val="28"/>
        </w:rPr>
        <w:t>3. papildināt 5.3.1.</w:t>
      </w:r>
      <w:r>
        <w:rPr>
          <w:sz w:val="28"/>
          <w:szCs w:val="28"/>
        </w:rPr>
        <w:t>apakšpunkt</w:t>
      </w:r>
      <w:r w:rsidRPr="00F67131">
        <w:rPr>
          <w:sz w:val="28"/>
          <w:szCs w:val="28"/>
        </w:rPr>
        <w:t>a aili "Līdzatbildīgā institūcija" ar saīsinājumu "VISC";</w:t>
      </w:r>
    </w:p>
    <w:p w:rsidR="00D2579A" w:rsidRPr="00F67131" w:rsidRDefault="00D2579A" w:rsidP="00F67131">
      <w:pPr>
        <w:ind w:firstLine="720"/>
        <w:jc w:val="both"/>
        <w:rPr>
          <w:sz w:val="28"/>
          <w:szCs w:val="28"/>
        </w:rPr>
      </w:pPr>
      <w:r>
        <w:rPr>
          <w:sz w:val="28"/>
          <w:szCs w:val="28"/>
        </w:rPr>
        <w:t>1.5.4. papildināt 5.3.2.apakšpunktu</w:t>
      </w:r>
      <w:r w:rsidRPr="00F67131">
        <w:rPr>
          <w:sz w:val="28"/>
          <w:szCs w:val="28"/>
        </w:rPr>
        <w:t xml:space="preserve"> aiz vārdiem "seminārus par"</w:t>
      </w:r>
      <w:r>
        <w:rPr>
          <w:sz w:val="28"/>
          <w:szCs w:val="28"/>
        </w:rPr>
        <w:t xml:space="preserve"> </w:t>
      </w:r>
      <w:r w:rsidRPr="00F67131">
        <w:rPr>
          <w:sz w:val="28"/>
          <w:szCs w:val="28"/>
        </w:rPr>
        <w:t>ar vārdiem "vispārējās izglītības iestāžu";</w:t>
      </w:r>
    </w:p>
    <w:p w:rsidR="00D2579A" w:rsidRPr="00BF61CA" w:rsidRDefault="00D2579A" w:rsidP="00BF61CA">
      <w:pPr>
        <w:ind w:firstLine="720"/>
        <w:jc w:val="both"/>
        <w:rPr>
          <w:sz w:val="22"/>
          <w:szCs w:val="22"/>
        </w:rPr>
      </w:pPr>
      <w:r>
        <w:rPr>
          <w:sz w:val="28"/>
          <w:szCs w:val="28"/>
        </w:rPr>
        <w:t>1.5.5. aizstāt 5.3.3.apakšpunktā</w:t>
      </w:r>
      <w:r w:rsidRPr="00F67131">
        <w:rPr>
          <w:sz w:val="28"/>
          <w:szCs w:val="28"/>
        </w:rPr>
        <w:t xml:space="preserve"> </w:t>
      </w:r>
      <w:r>
        <w:rPr>
          <w:sz w:val="28"/>
          <w:szCs w:val="28"/>
        </w:rPr>
        <w:t xml:space="preserve">saīsinājumus </w:t>
      </w:r>
      <w:r w:rsidRPr="00BF61CA">
        <w:rPr>
          <w:sz w:val="28"/>
          <w:szCs w:val="28"/>
        </w:rPr>
        <w:t>"JSPA     VISC/ JSPA"</w:t>
      </w:r>
      <w:r>
        <w:rPr>
          <w:sz w:val="28"/>
          <w:szCs w:val="28"/>
        </w:rPr>
        <w:t xml:space="preserve"> ar saīsinājumu </w:t>
      </w:r>
      <w:r w:rsidRPr="00F67131">
        <w:rPr>
          <w:sz w:val="28"/>
          <w:szCs w:val="28"/>
        </w:rPr>
        <w:t>"VISC"</w:t>
      </w:r>
      <w:r>
        <w:rPr>
          <w:sz w:val="28"/>
          <w:szCs w:val="28"/>
        </w:rPr>
        <w:t>;</w:t>
      </w:r>
    </w:p>
    <w:p w:rsidR="00D2579A" w:rsidRDefault="00D2579A" w:rsidP="00F67131">
      <w:pPr>
        <w:ind w:firstLine="720"/>
        <w:jc w:val="both"/>
        <w:rPr>
          <w:sz w:val="28"/>
          <w:szCs w:val="28"/>
        </w:rPr>
      </w:pPr>
      <w:r>
        <w:rPr>
          <w:sz w:val="28"/>
          <w:szCs w:val="28"/>
        </w:rPr>
        <w:t>1.5.</w:t>
      </w:r>
      <w:r w:rsidRPr="00F67131">
        <w:rPr>
          <w:sz w:val="28"/>
          <w:szCs w:val="28"/>
        </w:rPr>
        <w:t xml:space="preserve">6. papildināt </w:t>
      </w:r>
      <w:r>
        <w:rPr>
          <w:sz w:val="28"/>
          <w:szCs w:val="28"/>
        </w:rPr>
        <w:t>tabulu ar 5.3.4.apakšpunkt</w:t>
      </w:r>
      <w:r w:rsidRPr="00F67131">
        <w:rPr>
          <w:sz w:val="28"/>
          <w:szCs w:val="28"/>
        </w:rPr>
        <w:t>u šādā redakcijā:</w:t>
      </w:r>
    </w:p>
    <w:p w:rsidR="00D2579A" w:rsidRPr="00F67131" w:rsidRDefault="00D2579A" w:rsidP="00F67131">
      <w:pPr>
        <w:ind w:firstLine="720"/>
        <w:jc w:val="both"/>
        <w:rPr>
          <w:sz w:val="28"/>
          <w:szCs w:val="28"/>
        </w:rPr>
      </w:pPr>
    </w:p>
    <w:tbl>
      <w:tblPr>
        <w:tblW w:w="97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268"/>
        <w:gridCol w:w="709"/>
        <w:gridCol w:w="1276"/>
        <w:gridCol w:w="1276"/>
        <w:gridCol w:w="850"/>
        <w:gridCol w:w="2501"/>
      </w:tblGrid>
      <w:tr w:rsidR="00D2579A" w:rsidRPr="000C36CA">
        <w:trPr>
          <w:cantSplit/>
          <w:trHeight w:val="322"/>
        </w:trPr>
        <w:tc>
          <w:tcPr>
            <w:tcW w:w="828" w:type="dxa"/>
          </w:tcPr>
          <w:p w:rsidR="00D2579A" w:rsidRPr="000C36CA" w:rsidRDefault="00D2579A" w:rsidP="00825362">
            <w:pPr>
              <w:jc w:val="both"/>
              <w:rPr>
                <w:sz w:val="20"/>
                <w:szCs w:val="20"/>
              </w:rPr>
            </w:pPr>
            <w:r>
              <w:rPr>
                <w:sz w:val="20"/>
                <w:szCs w:val="20"/>
              </w:rPr>
              <w:t>"</w:t>
            </w:r>
            <w:r w:rsidRPr="000C36CA">
              <w:rPr>
                <w:sz w:val="20"/>
                <w:szCs w:val="20"/>
              </w:rPr>
              <w:t>5.3.4.</w:t>
            </w:r>
          </w:p>
        </w:tc>
        <w:tc>
          <w:tcPr>
            <w:tcW w:w="2268" w:type="dxa"/>
          </w:tcPr>
          <w:p w:rsidR="00D2579A" w:rsidRPr="000C36CA" w:rsidRDefault="00D2579A" w:rsidP="00F67131">
            <w:pPr>
              <w:rPr>
                <w:sz w:val="20"/>
                <w:szCs w:val="20"/>
              </w:rPr>
            </w:pPr>
            <w:r w:rsidRPr="000C36CA">
              <w:rPr>
                <w:sz w:val="20"/>
                <w:szCs w:val="20"/>
              </w:rPr>
              <w:t xml:space="preserve">Latvijas un Šveices sadarbības programmas grantu shēmas </w:t>
            </w:r>
            <w:r>
              <w:rPr>
                <w:sz w:val="20"/>
                <w:szCs w:val="20"/>
              </w:rPr>
              <w:t>"</w:t>
            </w:r>
            <w:r w:rsidRPr="000C36CA">
              <w:rPr>
                <w:sz w:val="20"/>
                <w:szCs w:val="20"/>
              </w:rPr>
              <w:t>NVO fonds</w:t>
            </w:r>
            <w:r>
              <w:rPr>
                <w:sz w:val="20"/>
                <w:szCs w:val="20"/>
              </w:rPr>
              <w:t>"</w:t>
            </w:r>
            <w:r w:rsidRPr="000C36CA">
              <w:rPr>
                <w:sz w:val="20"/>
                <w:szCs w:val="20"/>
              </w:rPr>
              <w:t xml:space="preserve"> ietvaros organizēt  apakšprojektu iesniegumu atklātu konkursu, kur viena no grantu shēmas mērķa grupām ir sociālās atstumtības un nabadzības riskam pakļautie bērni un jaunieši</w:t>
            </w:r>
            <w:r>
              <w:rPr>
                <w:sz w:val="20"/>
                <w:szCs w:val="20"/>
              </w:rPr>
              <w:t>.</w:t>
            </w:r>
          </w:p>
        </w:tc>
        <w:tc>
          <w:tcPr>
            <w:tcW w:w="709" w:type="dxa"/>
          </w:tcPr>
          <w:p w:rsidR="00D2579A" w:rsidRPr="000C36CA" w:rsidRDefault="00D2579A" w:rsidP="00825362">
            <w:pPr>
              <w:jc w:val="both"/>
              <w:rPr>
                <w:sz w:val="20"/>
                <w:szCs w:val="20"/>
              </w:rPr>
            </w:pPr>
            <w:r w:rsidRPr="000C36CA">
              <w:rPr>
                <w:sz w:val="20"/>
                <w:szCs w:val="20"/>
              </w:rPr>
              <w:t>2010</w:t>
            </w:r>
            <w:r>
              <w:rPr>
                <w:sz w:val="20"/>
                <w:szCs w:val="20"/>
              </w:rPr>
              <w:t>.</w:t>
            </w:r>
          </w:p>
        </w:tc>
        <w:tc>
          <w:tcPr>
            <w:tcW w:w="1276" w:type="dxa"/>
          </w:tcPr>
          <w:p w:rsidR="00D2579A" w:rsidRPr="000C36CA" w:rsidRDefault="00D2579A" w:rsidP="00825362">
            <w:pPr>
              <w:jc w:val="both"/>
              <w:rPr>
                <w:sz w:val="20"/>
                <w:szCs w:val="20"/>
              </w:rPr>
            </w:pPr>
            <w:r w:rsidRPr="000C36CA">
              <w:rPr>
                <w:sz w:val="20"/>
                <w:szCs w:val="20"/>
              </w:rPr>
              <w:t>Šveices finanšu instruments</w:t>
            </w:r>
          </w:p>
        </w:tc>
        <w:tc>
          <w:tcPr>
            <w:tcW w:w="1276" w:type="dxa"/>
          </w:tcPr>
          <w:p w:rsidR="00D2579A" w:rsidRPr="001372E7" w:rsidRDefault="00D2579A" w:rsidP="00825362">
            <w:pPr>
              <w:jc w:val="both"/>
              <w:rPr>
                <w:sz w:val="20"/>
                <w:szCs w:val="20"/>
              </w:rPr>
            </w:pPr>
            <w:r w:rsidRPr="001372E7">
              <w:rPr>
                <w:sz w:val="20"/>
                <w:szCs w:val="20"/>
              </w:rPr>
              <w:t>Latvijas Sabiedrības integrācijas fonds</w:t>
            </w:r>
          </w:p>
        </w:tc>
        <w:tc>
          <w:tcPr>
            <w:tcW w:w="850" w:type="dxa"/>
          </w:tcPr>
          <w:p w:rsidR="00D2579A" w:rsidRPr="000C36CA" w:rsidRDefault="00D2579A" w:rsidP="00825362">
            <w:pPr>
              <w:jc w:val="both"/>
              <w:rPr>
                <w:sz w:val="20"/>
                <w:szCs w:val="20"/>
              </w:rPr>
            </w:pPr>
          </w:p>
        </w:tc>
        <w:tc>
          <w:tcPr>
            <w:tcW w:w="2501" w:type="dxa"/>
          </w:tcPr>
          <w:p w:rsidR="00D2579A" w:rsidRPr="000C36CA" w:rsidRDefault="00D2579A" w:rsidP="00825362">
            <w:pPr>
              <w:jc w:val="both"/>
              <w:rPr>
                <w:sz w:val="20"/>
                <w:szCs w:val="20"/>
              </w:rPr>
            </w:pPr>
            <w:r w:rsidRPr="000C36CA">
              <w:rPr>
                <w:sz w:val="20"/>
                <w:szCs w:val="20"/>
              </w:rPr>
              <w:t>Apstiprināto projektu skaits, kuru mērķa grupa ir sociālās atstumtības un nabadzības riskam pakļautie bērni un jaunieši.</w:t>
            </w:r>
            <w:r>
              <w:rPr>
                <w:sz w:val="20"/>
                <w:szCs w:val="20"/>
              </w:rPr>
              <w:t>"</w:t>
            </w:r>
            <w:r w:rsidRPr="000C36CA">
              <w:rPr>
                <w:sz w:val="20"/>
                <w:szCs w:val="20"/>
              </w:rPr>
              <w:t xml:space="preserve"> </w:t>
            </w:r>
          </w:p>
        </w:tc>
      </w:tr>
    </w:tbl>
    <w:p w:rsidR="00D2579A" w:rsidRDefault="00D2579A" w:rsidP="00F5765D">
      <w:pPr>
        <w:ind w:firstLine="720"/>
        <w:jc w:val="both"/>
      </w:pPr>
    </w:p>
    <w:p w:rsidR="00D2579A" w:rsidRPr="00F67131" w:rsidRDefault="00D2579A" w:rsidP="00F5765D">
      <w:pPr>
        <w:ind w:firstLine="720"/>
        <w:jc w:val="both"/>
        <w:rPr>
          <w:sz w:val="28"/>
          <w:szCs w:val="28"/>
        </w:rPr>
      </w:pPr>
      <w:r>
        <w:rPr>
          <w:sz w:val="28"/>
          <w:szCs w:val="28"/>
        </w:rPr>
        <w:t>1.5.7.  5.4.1.apakšpunkt</w:t>
      </w:r>
      <w:r w:rsidRPr="00F67131">
        <w:rPr>
          <w:sz w:val="28"/>
          <w:szCs w:val="28"/>
        </w:rPr>
        <w:t>ā:</w:t>
      </w:r>
    </w:p>
    <w:p w:rsidR="00D2579A" w:rsidRPr="00F67131" w:rsidRDefault="00D2579A">
      <w:pPr>
        <w:ind w:firstLine="720"/>
        <w:jc w:val="both"/>
        <w:rPr>
          <w:sz w:val="28"/>
          <w:szCs w:val="28"/>
        </w:rPr>
      </w:pPr>
      <w:r>
        <w:rPr>
          <w:sz w:val="28"/>
          <w:szCs w:val="28"/>
        </w:rPr>
        <w:t xml:space="preserve">1.5.7.1. </w:t>
      </w:r>
      <w:r w:rsidRPr="00F67131">
        <w:rPr>
          <w:sz w:val="28"/>
          <w:szCs w:val="28"/>
        </w:rPr>
        <w:t>aizstāt saīsinājumu "IZM" ar saīsinājumu "TM";</w:t>
      </w:r>
    </w:p>
    <w:p w:rsidR="00D2579A" w:rsidRPr="00F67131" w:rsidRDefault="00D2579A" w:rsidP="00BB6D7D">
      <w:pPr>
        <w:ind w:firstLine="720"/>
        <w:jc w:val="both"/>
        <w:rPr>
          <w:sz w:val="28"/>
          <w:szCs w:val="28"/>
        </w:rPr>
      </w:pPr>
      <w:r>
        <w:rPr>
          <w:sz w:val="28"/>
          <w:szCs w:val="28"/>
        </w:rPr>
        <w:t xml:space="preserve">1.5.7.2. </w:t>
      </w:r>
      <w:r w:rsidRPr="00F67131">
        <w:rPr>
          <w:sz w:val="28"/>
          <w:szCs w:val="28"/>
        </w:rPr>
        <w:t>papildināt aili "Līdzatbildīgā institūcija" ar saīsinājumu "IZM";</w:t>
      </w:r>
    </w:p>
    <w:p w:rsidR="00D2579A" w:rsidRDefault="00D2579A" w:rsidP="00BB6D7D">
      <w:pPr>
        <w:ind w:firstLine="720"/>
        <w:jc w:val="both"/>
        <w:rPr>
          <w:sz w:val="28"/>
          <w:szCs w:val="28"/>
        </w:rPr>
      </w:pPr>
      <w:r>
        <w:rPr>
          <w:sz w:val="28"/>
          <w:szCs w:val="28"/>
        </w:rPr>
        <w:t>1.5.</w:t>
      </w:r>
      <w:r w:rsidRPr="00F67131">
        <w:rPr>
          <w:sz w:val="28"/>
          <w:szCs w:val="28"/>
        </w:rPr>
        <w:t xml:space="preserve">8. </w:t>
      </w:r>
      <w:r>
        <w:rPr>
          <w:sz w:val="28"/>
          <w:szCs w:val="28"/>
        </w:rPr>
        <w:t xml:space="preserve">izteikt </w:t>
      </w:r>
      <w:r w:rsidRPr="00F67131">
        <w:rPr>
          <w:sz w:val="28"/>
          <w:szCs w:val="28"/>
        </w:rPr>
        <w:t>6.1.3.</w:t>
      </w:r>
      <w:r>
        <w:rPr>
          <w:sz w:val="28"/>
          <w:szCs w:val="28"/>
        </w:rPr>
        <w:t>apakšpunkta 4.rezultatīvo rādītāju šādā redakcijā:</w:t>
      </w:r>
    </w:p>
    <w:p w:rsidR="00D2579A" w:rsidRDefault="00D2579A" w:rsidP="00BB6D7D">
      <w:pPr>
        <w:ind w:firstLine="720"/>
        <w:jc w:val="both"/>
        <w:rPr>
          <w:sz w:val="28"/>
          <w:szCs w:val="28"/>
        </w:rPr>
      </w:pPr>
    </w:p>
    <w:p w:rsidR="00D2579A" w:rsidRDefault="00D2579A" w:rsidP="00BB6D7D">
      <w:pPr>
        <w:ind w:firstLine="720"/>
        <w:jc w:val="both"/>
        <w:rPr>
          <w:sz w:val="28"/>
          <w:szCs w:val="28"/>
        </w:rPr>
      </w:pPr>
      <w:r>
        <w:rPr>
          <w:sz w:val="28"/>
          <w:szCs w:val="28"/>
        </w:rPr>
        <w:t xml:space="preserve">"4. </w:t>
      </w:r>
      <w:r w:rsidRPr="00F67131">
        <w:rPr>
          <w:sz w:val="28"/>
          <w:szCs w:val="28"/>
        </w:rPr>
        <w:t>Jauniešu</w:t>
      </w:r>
      <w:r w:rsidRPr="007F2FD0">
        <w:rPr>
          <w:sz w:val="28"/>
          <w:szCs w:val="28"/>
        </w:rPr>
        <w:t xml:space="preserve"> </w:t>
      </w:r>
      <w:r w:rsidRPr="00F67131">
        <w:rPr>
          <w:sz w:val="28"/>
          <w:szCs w:val="28"/>
        </w:rPr>
        <w:t>skaits, kas iesaistījuš</w:t>
      </w:r>
      <w:r>
        <w:rPr>
          <w:sz w:val="28"/>
          <w:szCs w:val="28"/>
        </w:rPr>
        <w:t>ies Eiropas brīvprātīgajā darbā.</w:t>
      </w:r>
      <w:r w:rsidRPr="00F67131">
        <w:rPr>
          <w:sz w:val="28"/>
          <w:szCs w:val="28"/>
        </w:rPr>
        <w:t>";</w:t>
      </w:r>
    </w:p>
    <w:p w:rsidR="00D2579A" w:rsidRPr="00F67131" w:rsidRDefault="00D2579A" w:rsidP="00BB6D7D">
      <w:pPr>
        <w:ind w:firstLine="720"/>
        <w:jc w:val="both"/>
        <w:rPr>
          <w:sz w:val="28"/>
          <w:szCs w:val="28"/>
        </w:rPr>
      </w:pPr>
    </w:p>
    <w:p w:rsidR="00D2579A" w:rsidRDefault="00D2579A" w:rsidP="00F5765D">
      <w:pPr>
        <w:ind w:firstLine="720"/>
        <w:jc w:val="both"/>
        <w:rPr>
          <w:sz w:val="28"/>
          <w:szCs w:val="28"/>
        </w:rPr>
      </w:pPr>
      <w:r>
        <w:rPr>
          <w:sz w:val="28"/>
          <w:szCs w:val="28"/>
        </w:rPr>
        <w:t>1.5.9. izteikt 6.1.4.apakšpunkt</w:t>
      </w:r>
      <w:r w:rsidRPr="00F67131">
        <w:rPr>
          <w:sz w:val="28"/>
          <w:szCs w:val="28"/>
        </w:rPr>
        <w:t>u šādā redakcijā:</w:t>
      </w:r>
    </w:p>
    <w:p w:rsidR="00D2579A" w:rsidRPr="00F67131" w:rsidRDefault="00D2579A" w:rsidP="00F5765D">
      <w:pPr>
        <w:ind w:firstLine="720"/>
        <w:jc w:val="both"/>
        <w:rPr>
          <w:sz w:val="28"/>
          <w:szCs w:val="28"/>
        </w:rPr>
      </w:pPr>
    </w:p>
    <w:tbl>
      <w:tblPr>
        <w:tblW w:w="97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268"/>
        <w:gridCol w:w="852"/>
        <w:gridCol w:w="1320"/>
        <w:gridCol w:w="805"/>
        <w:gridCol w:w="1134"/>
        <w:gridCol w:w="2501"/>
      </w:tblGrid>
      <w:tr w:rsidR="00D2579A" w:rsidRPr="000C36CA">
        <w:trPr>
          <w:cantSplit/>
          <w:trHeight w:val="322"/>
        </w:trPr>
        <w:tc>
          <w:tcPr>
            <w:tcW w:w="828" w:type="dxa"/>
          </w:tcPr>
          <w:p w:rsidR="00D2579A" w:rsidRPr="000C36CA" w:rsidRDefault="00D2579A" w:rsidP="00825362">
            <w:pPr>
              <w:ind w:left="-135" w:firstLine="135"/>
              <w:jc w:val="both"/>
              <w:rPr>
                <w:sz w:val="20"/>
                <w:szCs w:val="20"/>
              </w:rPr>
            </w:pPr>
            <w:r>
              <w:rPr>
                <w:sz w:val="20"/>
                <w:szCs w:val="20"/>
              </w:rPr>
              <w:t>"</w:t>
            </w:r>
            <w:r w:rsidRPr="000C36CA">
              <w:rPr>
                <w:sz w:val="20"/>
                <w:szCs w:val="20"/>
              </w:rPr>
              <w:t>6.1.4.</w:t>
            </w:r>
          </w:p>
        </w:tc>
        <w:tc>
          <w:tcPr>
            <w:tcW w:w="2268" w:type="dxa"/>
          </w:tcPr>
          <w:p w:rsidR="00D2579A" w:rsidRPr="000C36CA" w:rsidRDefault="00D2579A" w:rsidP="00F67131">
            <w:pPr>
              <w:rPr>
                <w:sz w:val="20"/>
                <w:szCs w:val="20"/>
              </w:rPr>
            </w:pPr>
            <w:r w:rsidRPr="000C36CA">
              <w:rPr>
                <w:sz w:val="20"/>
                <w:szCs w:val="20"/>
              </w:rPr>
              <w:t>Veikt pasākumus ārvalstu finansējuma piesaistīšanai jauniešu brīvprātīgā darba attīstīšanai</w:t>
            </w:r>
          </w:p>
        </w:tc>
        <w:tc>
          <w:tcPr>
            <w:tcW w:w="852" w:type="dxa"/>
          </w:tcPr>
          <w:p w:rsidR="00D2579A" w:rsidRPr="000C36CA" w:rsidRDefault="00D2579A" w:rsidP="00825362">
            <w:pPr>
              <w:jc w:val="both"/>
              <w:rPr>
                <w:sz w:val="20"/>
                <w:szCs w:val="20"/>
              </w:rPr>
            </w:pPr>
            <w:r w:rsidRPr="000C36CA">
              <w:rPr>
                <w:sz w:val="20"/>
                <w:szCs w:val="20"/>
              </w:rPr>
              <w:t>2009.</w:t>
            </w:r>
            <w:r>
              <w:rPr>
                <w:sz w:val="20"/>
                <w:szCs w:val="20"/>
              </w:rPr>
              <w:t>–</w:t>
            </w:r>
            <w:r w:rsidRPr="000C36CA">
              <w:rPr>
                <w:sz w:val="20"/>
                <w:szCs w:val="20"/>
              </w:rPr>
              <w:t>2013.</w:t>
            </w:r>
          </w:p>
        </w:tc>
        <w:tc>
          <w:tcPr>
            <w:tcW w:w="1320" w:type="dxa"/>
          </w:tcPr>
          <w:p w:rsidR="00D2579A" w:rsidRPr="000C36CA" w:rsidRDefault="00D2579A" w:rsidP="00825362">
            <w:pPr>
              <w:jc w:val="both"/>
              <w:rPr>
                <w:b/>
                <w:bCs/>
                <w:sz w:val="20"/>
                <w:szCs w:val="20"/>
              </w:rPr>
            </w:pPr>
            <w:r w:rsidRPr="000C36CA">
              <w:rPr>
                <w:sz w:val="20"/>
                <w:szCs w:val="20"/>
              </w:rPr>
              <w:t>Esošā budžeta ietvaros</w:t>
            </w:r>
          </w:p>
        </w:tc>
        <w:tc>
          <w:tcPr>
            <w:tcW w:w="805" w:type="dxa"/>
          </w:tcPr>
          <w:p w:rsidR="00D2579A" w:rsidRPr="000C36CA" w:rsidRDefault="00D2579A" w:rsidP="00825362">
            <w:pPr>
              <w:jc w:val="both"/>
              <w:rPr>
                <w:sz w:val="20"/>
                <w:szCs w:val="20"/>
              </w:rPr>
            </w:pPr>
            <w:r w:rsidRPr="000C36CA">
              <w:rPr>
                <w:sz w:val="20"/>
                <w:szCs w:val="20"/>
              </w:rPr>
              <w:t>IZM</w:t>
            </w:r>
          </w:p>
        </w:tc>
        <w:tc>
          <w:tcPr>
            <w:tcW w:w="1134" w:type="dxa"/>
          </w:tcPr>
          <w:p w:rsidR="00D2579A" w:rsidRPr="000C36CA" w:rsidRDefault="00D2579A" w:rsidP="00825362">
            <w:pPr>
              <w:jc w:val="both"/>
              <w:rPr>
                <w:sz w:val="20"/>
                <w:szCs w:val="20"/>
              </w:rPr>
            </w:pPr>
          </w:p>
        </w:tc>
        <w:tc>
          <w:tcPr>
            <w:tcW w:w="2501" w:type="dxa"/>
          </w:tcPr>
          <w:p w:rsidR="00D2579A" w:rsidRPr="000C36CA" w:rsidRDefault="00D2579A" w:rsidP="00825362">
            <w:pPr>
              <w:jc w:val="both"/>
              <w:rPr>
                <w:sz w:val="20"/>
                <w:szCs w:val="20"/>
              </w:rPr>
            </w:pPr>
            <w:r w:rsidRPr="000C36CA">
              <w:rPr>
                <w:sz w:val="20"/>
                <w:szCs w:val="20"/>
              </w:rPr>
              <w:t>Sagatavoti priekšlikumi jauniešu brīvprātīgā darba attīstīšanai.</w:t>
            </w:r>
            <w:r>
              <w:rPr>
                <w:sz w:val="20"/>
                <w:szCs w:val="20"/>
              </w:rPr>
              <w:t>"</w:t>
            </w:r>
          </w:p>
        </w:tc>
      </w:tr>
    </w:tbl>
    <w:p w:rsidR="00D2579A" w:rsidRDefault="00D2579A" w:rsidP="00F5765D">
      <w:pPr>
        <w:ind w:firstLine="720"/>
        <w:jc w:val="both"/>
      </w:pPr>
    </w:p>
    <w:p w:rsidR="00D2579A" w:rsidRPr="0061403B" w:rsidRDefault="00D2579A" w:rsidP="00F5765D">
      <w:pPr>
        <w:ind w:firstLine="720"/>
        <w:jc w:val="both"/>
        <w:rPr>
          <w:sz w:val="28"/>
          <w:szCs w:val="28"/>
        </w:rPr>
      </w:pPr>
      <w:r>
        <w:rPr>
          <w:sz w:val="28"/>
          <w:szCs w:val="28"/>
        </w:rPr>
        <w:t>1.5.1</w:t>
      </w:r>
      <w:r w:rsidRPr="0061403B">
        <w:rPr>
          <w:sz w:val="28"/>
          <w:szCs w:val="28"/>
        </w:rPr>
        <w:t>0. aizstāt 6.2.1.</w:t>
      </w:r>
      <w:r>
        <w:rPr>
          <w:sz w:val="28"/>
          <w:szCs w:val="28"/>
        </w:rPr>
        <w:t>apakšpunktā</w:t>
      </w:r>
      <w:r w:rsidRPr="0061403B">
        <w:rPr>
          <w:sz w:val="28"/>
          <w:szCs w:val="28"/>
        </w:rPr>
        <w:t xml:space="preserve"> skaitli "2012</w:t>
      </w:r>
      <w:r>
        <w:rPr>
          <w:sz w:val="28"/>
          <w:szCs w:val="28"/>
        </w:rPr>
        <w:t>.</w:t>
      </w:r>
      <w:r w:rsidRPr="0061403B">
        <w:rPr>
          <w:sz w:val="28"/>
          <w:szCs w:val="28"/>
        </w:rPr>
        <w:t>" ar skaitli "2011</w:t>
      </w:r>
      <w:r>
        <w:rPr>
          <w:sz w:val="28"/>
          <w:szCs w:val="28"/>
        </w:rPr>
        <w:t>.</w:t>
      </w:r>
      <w:r w:rsidRPr="0061403B">
        <w:rPr>
          <w:sz w:val="28"/>
          <w:szCs w:val="28"/>
        </w:rPr>
        <w:t>";</w:t>
      </w:r>
    </w:p>
    <w:p w:rsidR="00D2579A" w:rsidRDefault="00D2579A" w:rsidP="007570A6">
      <w:pPr>
        <w:pStyle w:val="Heading3"/>
        <w:spacing w:before="0" w:after="0"/>
        <w:ind w:firstLine="720"/>
        <w:rPr>
          <w:rFonts w:ascii="Times New Roman" w:hAnsi="Times New Roman" w:cs="Times New Roman"/>
          <w:b w:val="0"/>
          <w:bCs w:val="0"/>
          <w:sz w:val="28"/>
          <w:szCs w:val="28"/>
        </w:rPr>
      </w:pPr>
      <w:r>
        <w:rPr>
          <w:rFonts w:ascii="Times New Roman" w:hAnsi="Times New Roman" w:cs="Times New Roman"/>
          <w:b w:val="0"/>
          <w:bCs w:val="0"/>
          <w:sz w:val="28"/>
          <w:szCs w:val="28"/>
        </w:rPr>
        <w:t>1.5.1</w:t>
      </w:r>
      <w:r w:rsidRPr="0061403B">
        <w:rPr>
          <w:rFonts w:ascii="Times New Roman" w:hAnsi="Times New Roman" w:cs="Times New Roman"/>
          <w:b w:val="0"/>
          <w:bCs w:val="0"/>
          <w:sz w:val="28"/>
          <w:szCs w:val="28"/>
        </w:rPr>
        <w:t xml:space="preserve">1. papildināt </w:t>
      </w:r>
      <w:r>
        <w:rPr>
          <w:rFonts w:ascii="Times New Roman" w:hAnsi="Times New Roman" w:cs="Times New Roman"/>
          <w:b w:val="0"/>
          <w:bCs w:val="0"/>
          <w:sz w:val="28"/>
          <w:szCs w:val="28"/>
        </w:rPr>
        <w:t>tabulu ar 6.2.7.apakšpunkt</w:t>
      </w:r>
      <w:r w:rsidRPr="0061403B">
        <w:rPr>
          <w:rFonts w:ascii="Times New Roman" w:hAnsi="Times New Roman" w:cs="Times New Roman"/>
          <w:b w:val="0"/>
          <w:bCs w:val="0"/>
          <w:sz w:val="28"/>
          <w:szCs w:val="28"/>
        </w:rPr>
        <w:t>u šādā redakcijā:</w:t>
      </w:r>
    </w:p>
    <w:p w:rsidR="00D2579A" w:rsidRPr="0061403B" w:rsidRDefault="00D2579A" w:rsidP="0061403B"/>
    <w:tbl>
      <w:tblPr>
        <w:tblW w:w="97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268"/>
        <w:gridCol w:w="852"/>
        <w:gridCol w:w="1200"/>
        <w:gridCol w:w="925"/>
        <w:gridCol w:w="1134"/>
        <w:gridCol w:w="2501"/>
      </w:tblGrid>
      <w:tr w:rsidR="00D2579A" w:rsidRPr="000C36CA">
        <w:trPr>
          <w:cantSplit/>
          <w:trHeight w:val="322"/>
        </w:trPr>
        <w:tc>
          <w:tcPr>
            <w:tcW w:w="828" w:type="dxa"/>
          </w:tcPr>
          <w:p w:rsidR="00D2579A" w:rsidRPr="000C36CA" w:rsidRDefault="00D2579A" w:rsidP="00825362">
            <w:pPr>
              <w:jc w:val="both"/>
              <w:rPr>
                <w:sz w:val="20"/>
                <w:szCs w:val="20"/>
              </w:rPr>
            </w:pPr>
            <w:r>
              <w:rPr>
                <w:sz w:val="20"/>
                <w:szCs w:val="20"/>
              </w:rPr>
              <w:t>"</w:t>
            </w:r>
            <w:r w:rsidRPr="000C36CA">
              <w:rPr>
                <w:sz w:val="20"/>
                <w:szCs w:val="20"/>
              </w:rPr>
              <w:t>6.2.7.</w:t>
            </w:r>
          </w:p>
        </w:tc>
        <w:tc>
          <w:tcPr>
            <w:tcW w:w="2268" w:type="dxa"/>
          </w:tcPr>
          <w:p w:rsidR="00D2579A" w:rsidRPr="000C36CA" w:rsidRDefault="00D2579A" w:rsidP="0061403B">
            <w:pPr>
              <w:rPr>
                <w:sz w:val="20"/>
                <w:szCs w:val="20"/>
              </w:rPr>
            </w:pPr>
            <w:r w:rsidRPr="000C36CA">
              <w:rPr>
                <w:sz w:val="20"/>
                <w:szCs w:val="20"/>
              </w:rPr>
              <w:t>Īstenot Eiropas Brīvprātīgā darba gadu, veicinot aktīvu pilsoniskumu (2011).</w:t>
            </w:r>
          </w:p>
        </w:tc>
        <w:tc>
          <w:tcPr>
            <w:tcW w:w="852" w:type="dxa"/>
          </w:tcPr>
          <w:p w:rsidR="00D2579A" w:rsidRPr="000C36CA" w:rsidRDefault="00D2579A" w:rsidP="00825362">
            <w:pPr>
              <w:jc w:val="both"/>
              <w:rPr>
                <w:sz w:val="20"/>
                <w:szCs w:val="20"/>
              </w:rPr>
            </w:pPr>
            <w:r w:rsidRPr="000C36CA">
              <w:rPr>
                <w:sz w:val="20"/>
                <w:szCs w:val="20"/>
              </w:rPr>
              <w:t>2011.</w:t>
            </w:r>
          </w:p>
        </w:tc>
        <w:tc>
          <w:tcPr>
            <w:tcW w:w="1200" w:type="dxa"/>
          </w:tcPr>
          <w:p w:rsidR="00D2579A" w:rsidRPr="000C36CA" w:rsidRDefault="00D2579A" w:rsidP="00825362">
            <w:pPr>
              <w:jc w:val="both"/>
              <w:rPr>
                <w:sz w:val="20"/>
                <w:szCs w:val="20"/>
              </w:rPr>
            </w:pPr>
            <w:r w:rsidRPr="000C36CA">
              <w:rPr>
                <w:sz w:val="20"/>
                <w:szCs w:val="20"/>
              </w:rPr>
              <w:t>EK finansē</w:t>
            </w:r>
            <w:r>
              <w:rPr>
                <w:sz w:val="20"/>
                <w:szCs w:val="20"/>
              </w:rPr>
              <w:softHyphen/>
            </w:r>
            <w:r w:rsidRPr="000C36CA">
              <w:rPr>
                <w:sz w:val="20"/>
                <w:szCs w:val="20"/>
              </w:rPr>
              <w:t>jums, valsts budžets</w:t>
            </w:r>
          </w:p>
        </w:tc>
        <w:tc>
          <w:tcPr>
            <w:tcW w:w="925" w:type="dxa"/>
          </w:tcPr>
          <w:p w:rsidR="00D2579A" w:rsidRPr="000C36CA" w:rsidRDefault="00D2579A" w:rsidP="00825362">
            <w:pPr>
              <w:jc w:val="both"/>
              <w:rPr>
                <w:sz w:val="20"/>
                <w:szCs w:val="20"/>
              </w:rPr>
            </w:pPr>
            <w:r w:rsidRPr="000C36CA">
              <w:rPr>
                <w:sz w:val="20"/>
                <w:szCs w:val="20"/>
              </w:rPr>
              <w:t>IZM</w:t>
            </w:r>
          </w:p>
        </w:tc>
        <w:tc>
          <w:tcPr>
            <w:tcW w:w="1134" w:type="dxa"/>
          </w:tcPr>
          <w:p w:rsidR="00D2579A" w:rsidRPr="000C36CA" w:rsidRDefault="00D2579A" w:rsidP="00825362">
            <w:pPr>
              <w:jc w:val="both"/>
              <w:rPr>
                <w:sz w:val="20"/>
                <w:szCs w:val="20"/>
              </w:rPr>
            </w:pPr>
            <w:r w:rsidRPr="000C36CA">
              <w:rPr>
                <w:sz w:val="20"/>
                <w:szCs w:val="20"/>
              </w:rPr>
              <w:t>Visas ministrijas</w:t>
            </w:r>
            <w:r>
              <w:rPr>
                <w:sz w:val="20"/>
                <w:szCs w:val="20"/>
              </w:rPr>
              <w:t>,</w:t>
            </w:r>
          </w:p>
          <w:p w:rsidR="00D2579A" w:rsidRPr="000C36CA" w:rsidRDefault="00D2579A" w:rsidP="00825362">
            <w:pPr>
              <w:jc w:val="both"/>
              <w:rPr>
                <w:sz w:val="20"/>
                <w:szCs w:val="20"/>
              </w:rPr>
            </w:pPr>
            <w:r>
              <w:rPr>
                <w:sz w:val="20"/>
                <w:szCs w:val="20"/>
              </w:rPr>
              <w:t>p</w:t>
            </w:r>
            <w:r w:rsidRPr="000C36CA">
              <w:rPr>
                <w:sz w:val="20"/>
                <w:szCs w:val="20"/>
              </w:rPr>
              <w:t>ašvaldī</w:t>
            </w:r>
            <w:r>
              <w:rPr>
                <w:sz w:val="20"/>
                <w:szCs w:val="20"/>
              </w:rPr>
              <w:softHyphen/>
            </w:r>
            <w:r w:rsidRPr="000C36CA">
              <w:rPr>
                <w:sz w:val="20"/>
                <w:szCs w:val="20"/>
              </w:rPr>
              <w:t>bas</w:t>
            </w:r>
            <w:r>
              <w:rPr>
                <w:sz w:val="20"/>
                <w:szCs w:val="20"/>
              </w:rPr>
              <w:t>,</w:t>
            </w:r>
          </w:p>
          <w:p w:rsidR="00D2579A" w:rsidRPr="000C36CA" w:rsidRDefault="00D2579A" w:rsidP="00825362">
            <w:pPr>
              <w:jc w:val="both"/>
              <w:rPr>
                <w:sz w:val="20"/>
                <w:szCs w:val="20"/>
              </w:rPr>
            </w:pPr>
            <w:r w:rsidRPr="000C36CA">
              <w:rPr>
                <w:sz w:val="20"/>
                <w:szCs w:val="20"/>
              </w:rPr>
              <w:t>NVO</w:t>
            </w:r>
          </w:p>
        </w:tc>
        <w:tc>
          <w:tcPr>
            <w:tcW w:w="2501" w:type="dxa"/>
          </w:tcPr>
          <w:p w:rsidR="00D2579A" w:rsidRPr="000C36CA" w:rsidRDefault="00D2579A" w:rsidP="0061403B">
            <w:pPr>
              <w:rPr>
                <w:sz w:val="20"/>
                <w:szCs w:val="20"/>
              </w:rPr>
            </w:pPr>
            <w:r w:rsidRPr="000C36CA">
              <w:rPr>
                <w:sz w:val="20"/>
                <w:szCs w:val="20"/>
              </w:rPr>
              <w:t>Īstenoti pasākumi Eiropas Brīvprātīgā darba gada ietvaros, veic</w:t>
            </w:r>
            <w:r>
              <w:rPr>
                <w:sz w:val="20"/>
                <w:szCs w:val="20"/>
              </w:rPr>
              <w:t>inot aktīvu pilsoniskumu (2011)</w:t>
            </w:r>
            <w:r w:rsidRPr="000C36CA">
              <w:rPr>
                <w:sz w:val="20"/>
                <w:szCs w:val="20"/>
              </w:rPr>
              <w:t>.</w:t>
            </w:r>
            <w:r>
              <w:rPr>
                <w:sz w:val="20"/>
                <w:szCs w:val="20"/>
              </w:rPr>
              <w:t>"</w:t>
            </w:r>
            <w:r w:rsidRPr="000C36CA">
              <w:rPr>
                <w:sz w:val="20"/>
                <w:szCs w:val="20"/>
              </w:rPr>
              <w:t xml:space="preserve"> </w:t>
            </w:r>
          </w:p>
        </w:tc>
      </w:tr>
    </w:tbl>
    <w:p w:rsidR="00D2579A" w:rsidRDefault="00D2579A" w:rsidP="00F44E15">
      <w:pPr>
        <w:ind w:firstLine="720"/>
        <w:jc w:val="both"/>
      </w:pPr>
    </w:p>
    <w:p w:rsidR="00D2579A" w:rsidRPr="0061403B" w:rsidRDefault="00D2579A" w:rsidP="00F44E15">
      <w:pPr>
        <w:ind w:firstLine="720"/>
        <w:jc w:val="both"/>
        <w:rPr>
          <w:sz w:val="28"/>
          <w:szCs w:val="28"/>
        </w:rPr>
      </w:pPr>
      <w:r>
        <w:rPr>
          <w:sz w:val="28"/>
          <w:szCs w:val="28"/>
        </w:rPr>
        <w:t>1.5.1</w:t>
      </w:r>
      <w:r w:rsidRPr="0061403B">
        <w:rPr>
          <w:sz w:val="28"/>
          <w:szCs w:val="28"/>
        </w:rPr>
        <w:t>2. aizstāt 6.3.2.</w:t>
      </w:r>
      <w:r>
        <w:rPr>
          <w:sz w:val="28"/>
          <w:szCs w:val="28"/>
        </w:rPr>
        <w:t>apakšpunktā saīsinājumu un</w:t>
      </w:r>
      <w:r w:rsidRPr="0061403B">
        <w:rPr>
          <w:sz w:val="28"/>
          <w:szCs w:val="28"/>
        </w:rPr>
        <w:t xml:space="preserve"> vār</w:t>
      </w:r>
      <w:r>
        <w:rPr>
          <w:sz w:val="28"/>
          <w:szCs w:val="28"/>
        </w:rPr>
        <w:t>dus "JSPA/</w:t>
      </w:r>
      <w:r w:rsidRPr="0061403B">
        <w:rPr>
          <w:sz w:val="28"/>
          <w:szCs w:val="28"/>
        </w:rPr>
        <w:t xml:space="preserve">Akadēmisko programmu aģentūra" ar saīsinājumu "VIAA"; </w:t>
      </w:r>
    </w:p>
    <w:p w:rsidR="00D2579A" w:rsidRPr="0061403B" w:rsidRDefault="00D2579A" w:rsidP="00F44E15">
      <w:pPr>
        <w:ind w:firstLine="720"/>
        <w:jc w:val="both"/>
        <w:rPr>
          <w:sz w:val="28"/>
          <w:szCs w:val="28"/>
        </w:rPr>
      </w:pPr>
      <w:r>
        <w:rPr>
          <w:sz w:val="28"/>
          <w:szCs w:val="28"/>
        </w:rPr>
        <w:t>1.5.1</w:t>
      </w:r>
      <w:r w:rsidRPr="0061403B">
        <w:rPr>
          <w:sz w:val="28"/>
          <w:szCs w:val="28"/>
        </w:rPr>
        <w:t xml:space="preserve">3. </w:t>
      </w:r>
      <w:r>
        <w:rPr>
          <w:sz w:val="28"/>
          <w:szCs w:val="28"/>
        </w:rPr>
        <w:t xml:space="preserve"> 7.1.3.apakšpunkt</w:t>
      </w:r>
      <w:r w:rsidRPr="0061403B">
        <w:rPr>
          <w:sz w:val="28"/>
          <w:szCs w:val="28"/>
        </w:rPr>
        <w:t>ā:</w:t>
      </w:r>
    </w:p>
    <w:p w:rsidR="00D2579A" w:rsidRDefault="00D2579A" w:rsidP="00F44E15">
      <w:pPr>
        <w:ind w:firstLine="720"/>
        <w:jc w:val="both"/>
        <w:rPr>
          <w:sz w:val="28"/>
          <w:szCs w:val="28"/>
        </w:rPr>
      </w:pPr>
      <w:r>
        <w:rPr>
          <w:sz w:val="28"/>
          <w:szCs w:val="28"/>
        </w:rPr>
        <w:t xml:space="preserve">1.5.13.1. </w:t>
      </w:r>
      <w:r w:rsidRPr="0061403B">
        <w:rPr>
          <w:sz w:val="28"/>
          <w:szCs w:val="28"/>
        </w:rPr>
        <w:t xml:space="preserve">papildināt </w:t>
      </w:r>
      <w:r>
        <w:rPr>
          <w:sz w:val="28"/>
          <w:szCs w:val="28"/>
        </w:rPr>
        <w:t xml:space="preserve">apakšpunktu </w:t>
      </w:r>
      <w:r w:rsidRPr="0061403B">
        <w:rPr>
          <w:sz w:val="28"/>
          <w:szCs w:val="28"/>
        </w:rPr>
        <w:t>aiz vārdiem "Finansiāli atbalstītas"</w:t>
      </w:r>
      <w:r>
        <w:rPr>
          <w:sz w:val="28"/>
          <w:szCs w:val="28"/>
        </w:rPr>
        <w:t xml:space="preserve"> </w:t>
      </w:r>
      <w:r w:rsidRPr="0061403B">
        <w:rPr>
          <w:sz w:val="28"/>
          <w:szCs w:val="28"/>
        </w:rPr>
        <w:t>ar vārdiem "vismaz divas";</w:t>
      </w:r>
    </w:p>
    <w:p w:rsidR="00D2579A" w:rsidRPr="0005470B" w:rsidRDefault="00D2579A" w:rsidP="0005470B">
      <w:pPr>
        <w:ind w:firstLine="720"/>
        <w:rPr>
          <w:sz w:val="28"/>
          <w:szCs w:val="28"/>
        </w:rPr>
      </w:pPr>
      <w:r>
        <w:rPr>
          <w:sz w:val="28"/>
          <w:szCs w:val="28"/>
        </w:rPr>
        <w:t>1.5.13.2. svītrot  2. un 8.rezultatīvo rādītāju</w:t>
      </w:r>
      <w:r w:rsidRPr="0005470B">
        <w:rPr>
          <w:sz w:val="28"/>
          <w:szCs w:val="28"/>
        </w:rPr>
        <w:t>;</w:t>
      </w:r>
    </w:p>
    <w:p w:rsidR="00D2579A" w:rsidRDefault="00D2579A" w:rsidP="00C530A1">
      <w:pPr>
        <w:ind w:firstLine="720"/>
        <w:jc w:val="both"/>
        <w:rPr>
          <w:sz w:val="28"/>
          <w:szCs w:val="28"/>
        </w:rPr>
      </w:pPr>
      <w:r>
        <w:rPr>
          <w:sz w:val="28"/>
          <w:szCs w:val="28"/>
        </w:rPr>
        <w:t>1.5.13.3. izteik</w:t>
      </w:r>
      <w:r w:rsidRPr="00F67131">
        <w:rPr>
          <w:sz w:val="28"/>
          <w:szCs w:val="28"/>
        </w:rPr>
        <w:t xml:space="preserve">t </w:t>
      </w:r>
      <w:r>
        <w:rPr>
          <w:sz w:val="28"/>
          <w:szCs w:val="28"/>
        </w:rPr>
        <w:t>7.rezultatīvo rādītāju šādā redakcijā:</w:t>
      </w:r>
    </w:p>
    <w:p w:rsidR="00D2579A" w:rsidRDefault="00D2579A" w:rsidP="00AD6A19">
      <w:pPr>
        <w:ind w:firstLine="720"/>
        <w:jc w:val="both"/>
        <w:rPr>
          <w:sz w:val="28"/>
          <w:szCs w:val="28"/>
        </w:rPr>
      </w:pPr>
    </w:p>
    <w:p w:rsidR="00D2579A" w:rsidRDefault="00D2579A" w:rsidP="00AD6A19">
      <w:pPr>
        <w:ind w:firstLine="720"/>
        <w:jc w:val="both"/>
        <w:rPr>
          <w:sz w:val="28"/>
          <w:szCs w:val="28"/>
        </w:rPr>
      </w:pPr>
      <w:r w:rsidRPr="0061403B">
        <w:rPr>
          <w:sz w:val="28"/>
          <w:szCs w:val="28"/>
        </w:rPr>
        <w:t>"</w:t>
      </w:r>
      <w:r>
        <w:rPr>
          <w:sz w:val="28"/>
          <w:szCs w:val="28"/>
        </w:rPr>
        <w:t xml:space="preserve">7. </w:t>
      </w:r>
      <w:r w:rsidRPr="0061403B">
        <w:rPr>
          <w:sz w:val="28"/>
          <w:szCs w:val="28"/>
        </w:rPr>
        <w:t>Izstrādāts metodiskais mat</w:t>
      </w:r>
      <w:r>
        <w:rPr>
          <w:sz w:val="28"/>
          <w:szCs w:val="28"/>
        </w:rPr>
        <w:t>eriāls sporta skolotājiem darbā</w:t>
      </w:r>
      <w:r w:rsidRPr="0061403B">
        <w:rPr>
          <w:sz w:val="28"/>
          <w:szCs w:val="28"/>
        </w:rPr>
        <w:t xml:space="preserve"> ar bērniem un jauniešiem ar speciālām vajadzībām</w:t>
      </w:r>
      <w:r>
        <w:rPr>
          <w:sz w:val="28"/>
          <w:szCs w:val="28"/>
        </w:rPr>
        <w:t>.</w:t>
      </w:r>
      <w:r w:rsidRPr="0061403B">
        <w:rPr>
          <w:sz w:val="28"/>
          <w:szCs w:val="28"/>
        </w:rPr>
        <w:t>";</w:t>
      </w:r>
    </w:p>
    <w:p w:rsidR="00D2579A" w:rsidRPr="0061403B" w:rsidRDefault="00D2579A" w:rsidP="00AD6A19">
      <w:pPr>
        <w:ind w:firstLine="720"/>
        <w:jc w:val="both"/>
        <w:rPr>
          <w:sz w:val="28"/>
          <w:szCs w:val="28"/>
        </w:rPr>
      </w:pPr>
    </w:p>
    <w:p w:rsidR="00D2579A" w:rsidRDefault="00D2579A" w:rsidP="00627AEE">
      <w:pPr>
        <w:ind w:firstLine="720"/>
        <w:jc w:val="both"/>
        <w:rPr>
          <w:sz w:val="28"/>
          <w:szCs w:val="28"/>
        </w:rPr>
      </w:pPr>
      <w:r>
        <w:rPr>
          <w:sz w:val="28"/>
          <w:szCs w:val="28"/>
        </w:rPr>
        <w:t>1.5.1</w:t>
      </w:r>
      <w:r w:rsidRPr="0061403B">
        <w:rPr>
          <w:sz w:val="28"/>
          <w:szCs w:val="28"/>
        </w:rPr>
        <w:t>4. papildināt 7.1.4.</w:t>
      </w:r>
      <w:r>
        <w:rPr>
          <w:sz w:val="28"/>
          <w:szCs w:val="28"/>
        </w:rPr>
        <w:t xml:space="preserve">apakšpunktu </w:t>
      </w:r>
      <w:r w:rsidRPr="0061403B">
        <w:rPr>
          <w:sz w:val="28"/>
          <w:szCs w:val="28"/>
        </w:rPr>
        <w:t>aiz vārdiem "padomes darbību"</w:t>
      </w:r>
      <w:r>
        <w:rPr>
          <w:sz w:val="28"/>
          <w:szCs w:val="28"/>
        </w:rPr>
        <w:t xml:space="preserve"> ar vārdiem "un apspries</w:t>
      </w:r>
      <w:r w:rsidRPr="0061403B">
        <w:rPr>
          <w:sz w:val="28"/>
          <w:szCs w:val="28"/>
        </w:rPr>
        <w:t>t aktuā</w:t>
      </w:r>
      <w:r>
        <w:rPr>
          <w:sz w:val="28"/>
          <w:szCs w:val="28"/>
        </w:rPr>
        <w:t>los jaunatnes sporta jautājumus</w:t>
      </w:r>
      <w:r w:rsidRPr="0061403B">
        <w:rPr>
          <w:sz w:val="28"/>
          <w:szCs w:val="28"/>
        </w:rPr>
        <w:t>";</w:t>
      </w:r>
      <w:r>
        <w:rPr>
          <w:sz w:val="28"/>
          <w:szCs w:val="28"/>
        </w:rPr>
        <w:t xml:space="preserve"> </w:t>
      </w:r>
    </w:p>
    <w:p w:rsidR="00D2579A" w:rsidRPr="0061403B" w:rsidRDefault="00D2579A" w:rsidP="00627AEE">
      <w:pPr>
        <w:ind w:firstLine="720"/>
        <w:jc w:val="both"/>
        <w:rPr>
          <w:sz w:val="28"/>
          <w:szCs w:val="28"/>
        </w:rPr>
      </w:pPr>
      <w:r>
        <w:rPr>
          <w:sz w:val="28"/>
          <w:szCs w:val="28"/>
        </w:rPr>
        <w:t>1.5.15. papildināt 7.1.5.apakšpunkta</w:t>
      </w:r>
      <w:r w:rsidRPr="0061403B">
        <w:rPr>
          <w:sz w:val="28"/>
          <w:szCs w:val="28"/>
        </w:rPr>
        <w:t xml:space="preserve"> aili "Līdzatbildīgā institūcija" ar saīsinājumu "VISC";</w:t>
      </w:r>
    </w:p>
    <w:p w:rsidR="00D2579A" w:rsidRPr="0061403B" w:rsidRDefault="00D2579A" w:rsidP="00627AEE">
      <w:pPr>
        <w:ind w:firstLine="720"/>
        <w:jc w:val="both"/>
        <w:rPr>
          <w:sz w:val="28"/>
          <w:szCs w:val="28"/>
        </w:rPr>
      </w:pPr>
      <w:r>
        <w:rPr>
          <w:sz w:val="28"/>
          <w:szCs w:val="28"/>
        </w:rPr>
        <w:t>1.5.1</w:t>
      </w:r>
      <w:r w:rsidRPr="0061403B">
        <w:rPr>
          <w:sz w:val="28"/>
          <w:szCs w:val="28"/>
        </w:rPr>
        <w:t xml:space="preserve">6. </w:t>
      </w:r>
      <w:r>
        <w:rPr>
          <w:sz w:val="28"/>
          <w:szCs w:val="28"/>
        </w:rPr>
        <w:t xml:space="preserve"> 8.1.1.apakšpunkt</w:t>
      </w:r>
      <w:r w:rsidRPr="0061403B">
        <w:rPr>
          <w:sz w:val="28"/>
          <w:szCs w:val="28"/>
        </w:rPr>
        <w:t>ā:</w:t>
      </w:r>
    </w:p>
    <w:p w:rsidR="00D2579A" w:rsidRPr="0061403B" w:rsidRDefault="00D2579A">
      <w:pPr>
        <w:ind w:firstLine="720"/>
        <w:jc w:val="both"/>
        <w:rPr>
          <w:sz w:val="28"/>
          <w:szCs w:val="28"/>
        </w:rPr>
      </w:pPr>
      <w:r>
        <w:rPr>
          <w:sz w:val="28"/>
          <w:szCs w:val="28"/>
        </w:rPr>
        <w:t xml:space="preserve">1.5.16.1. papildināt </w:t>
      </w:r>
      <w:r w:rsidRPr="0061403B">
        <w:rPr>
          <w:sz w:val="28"/>
          <w:szCs w:val="28"/>
        </w:rPr>
        <w:t>aili "Līdzatbildīgā institūcija" ar saīsinājumu "VISC";</w:t>
      </w:r>
    </w:p>
    <w:p w:rsidR="00D2579A" w:rsidRDefault="00D2579A" w:rsidP="00F56F1C">
      <w:pPr>
        <w:ind w:firstLine="720"/>
        <w:jc w:val="both"/>
        <w:rPr>
          <w:sz w:val="28"/>
          <w:szCs w:val="28"/>
        </w:rPr>
      </w:pPr>
      <w:r>
        <w:rPr>
          <w:sz w:val="28"/>
          <w:szCs w:val="28"/>
        </w:rPr>
        <w:t>1.5.16.2. izteik</w:t>
      </w:r>
      <w:r w:rsidRPr="00F67131">
        <w:rPr>
          <w:sz w:val="28"/>
          <w:szCs w:val="28"/>
        </w:rPr>
        <w:t xml:space="preserve">t </w:t>
      </w:r>
      <w:r>
        <w:rPr>
          <w:sz w:val="28"/>
          <w:szCs w:val="28"/>
        </w:rPr>
        <w:t>aili "Rezultatīvie rādītāji" šādā redakcijā:</w:t>
      </w:r>
    </w:p>
    <w:p w:rsidR="00D2579A" w:rsidRDefault="00D2579A" w:rsidP="00AD6A19">
      <w:pPr>
        <w:ind w:firstLine="720"/>
        <w:jc w:val="both"/>
        <w:rPr>
          <w:sz w:val="28"/>
          <w:szCs w:val="28"/>
        </w:rPr>
      </w:pPr>
    </w:p>
    <w:p w:rsidR="00D2579A" w:rsidRPr="0061403B" w:rsidRDefault="00D2579A" w:rsidP="00AD6A19">
      <w:pPr>
        <w:ind w:firstLine="720"/>
        <w:jc w:val="both"/>
        <w:rPr>
          <w:sz w:val="28"/>
          <w:szCs w:val="28"/>
        </w:rPr>
      </w:pPr>
      <w:r w:rsidRPr="00AD6A19">
        <w:rPr>
          <w:sz w:val="28"/>
          <w:szCs w:val="28"/>
        </w:rPr>
        <w:t>"</w:t>
      </w:r>
      <w:r>
        <w:rPr>
          <w:sz w:val="28"/>
          <w:szCs w:val="28"/>
        </w:rPr>
        <w:t xml:space="preserve">1. </w:t>
      </w:r>
      <w:r w:rsidRPr="00AD6A19">
        <w:rPr>
          <w:sz w:val="28"/>
          <w:szCs w:val="28"/>
        </w:rPr>
        <w:t>Apmācīto nometņu vadītāju skaits</w:t>
      </w:r>
      <w:r>
        <w:rPr>
          <w:sz w:val="28"/>
          <w:szCs w:val="28"/>
        </w:rPr>
        <w:t>.</w:t>
      </w:r>
    </w:p>
    <w:p w:rsidR="00D2579A" w:rsidRDefault="00D2579A" w:rsidP="00AD6A19">
      <w:pPr>
        <w:ind w:firstLine="720"/>
        <w:jc w:val="both"/>
        <w:rPr>
          <w:sz w:val="28"/>
          <w:szCs w:val="28"/>
        </w:rPr>
      </w:pPr>
      <w:r w:rsidRPr="0061403B">
        <w:rPr>
          <w:sz w:val="28"/>
          <w:szCs w:val="28"/>
        </w:rPr>
        <w:t>2. Izstrā</w:t>
      </w:r>
      <w:r>
        <w:rPr>
          <w:sz w:val="28"/>
          <w:szCs w:val="28"/>
        </w:rPr>
        <w:t>dāto metodisko ieteikumu skaits.</w:t>
      </w:r>
      <w:r w:rsidRPr="0061403B">
        <w:rPr>
          <w:sz w:val="28"/>
          <w:szCs w:val="28"/>
        </w:rPr>
        <w:t>";</w:t>
      </w:r>
    </w:p>
    <w:p w:rsidR="00D2579A" w:rsidRPr="0061403B" w:rsidRDefault="00D2579A" w:rsidP="00AD6A19">
      <w:pPr>
        <w:ind w:firstLine="720"/>
        <w:jc w:val="both"/>
        <w:rPr>
          <w:sz w:val="28"/>
          <w:szCs w:val="28"/>
        </w:rPr>
      </w:pPr>
    </w:p>
    <w:p w:rsidR="00D2579A" w:rsidRDefault="00D2579A" w:rsidP="00627AEE">
      <w:pPr>
        <w:ind w:firstLine="720"/>
        <w:jc w:val="both"/>
        <w:rPr>
          <w:sz w:val="28"/>
          <w:szCs w:val="28"/>
        </w:rPr>
      </w:pPr>
      <w:r>
        <w:rPr>
          <w:sz w:val="28"/>
          <w:szCs w:val="28"/>
        </w:rPr>
        <w:t>1.5.1</w:t>
      </w:r>
      <w:r w:rsidRPr="0061403B">
        <w:rPr>
          <w:sz w:val="28"/>
          <w:szCs w:val="28"/>
        </w:rPr>
        <w:t xml:space="preserve">7. papildināt </w:t>
      </w:r>
      <w:r>
        <w:rPr>
          <w:sz w:val="28"/>
          <w:szCs w:val="28"/>
        </w:rPr>
        <w:t>tabulu ar 8.1.4. un 8.1.5.apakšpunkt</w:t>
      </w:r>
      <w:r w:rsidRPr="0061403B">
        <w:rPr>
          <w:sz w:val="28"/>
          <w:szCs w:val="28"/>
        </w:rPr>
        <w:t>u šādā redakcijā:</w:t>
      </w:r>
    </w:p>
    <w:p w:rsidR="00D2579A" w:rsidRPr="0061403B" w:rsidRDefault="00D2579A" w:rsidP="00627AEE">
      <w:pPr>
        <w:ind w:firstLine="720"/>
        <w:jc w:val="both"/>
        <w:rPr>
          <w:sz w:val="28"/>
          <w:szCs w:val="28"/>
        </w:rPr>
      </w:pPr>
    </w:p>
    <w:tbl>
      <w:tblPr>
        <w:tblW w:w="96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0"/>
        <w:gridCol w:w="2192"/>
        <w:gridCol w:w="822"/>
        <w:gridCol w:w="1096"/>
        <w:gridCol w:w="959"/>
        <w:gridCol w:w="1096"/>
        <w:gridCol w:w="2650"/>
      </w:tblGrid>
      <w:tr w:rsidR="00D2579A" w:rsidRPr="009E3C79">
        <w:trPr>
          <w:cantSplit/>
          <w:trHeight w:val="156"/>
        </w:trPr>
        <w:tc>
          <w:tcPr>
            <w:tcW w:w="800" w:type="dxa"/>
          </w:tcPr>
          <w:p w:rsidR="00D2579A" w:rsidRPr="009E3C79" w:rsidRDefault="00D2579A" w:rsidP="00825362">
            <w:pPr>
              <w:jc w:val="both"/>
              <w:rPr>
                <w:sz w:val="20"/>
                <w:szCs w:val="20"/>
              </w:rPr>
            </w:pPr>
            <w:r>
              <w:rPr>
                <w:sz w:val="20"/>
                <w:szCs w:val="20"/>
              </w:rPr>
              <w:t>"</w:t>
            </w:r>
            <w:r w:rsidRPr="009E3C79">
              <w:rPr>
                <w:sz w:val="20"/>
                <w:szCs w:val="20"/>
              </w:rPr>
              <w:t>8.1.4.</w:t>
            </w:r>
          </w:p>
        </w:tc>
        <w:tc>
          <w:tcPr>
            <w:tcW w:w="2192" w:type="dxa"/>
          </w:tcPr>
          <w:p w:rsidR="00D2579A" w:rsidRPr="009E3C79" w:rsidRDefault="00D2579A" w:rsidP="00AD6A19">
            <w:pPr>
              <w:rPr>
                <w:sz w:val="20"/>
                <w:szCs w:val="20"/>
              </w:rPr>
            </w:pPr>
            <w:r w:rsidRPr="009E3C79">
              <w:rPr>
                <w:sz w:val="20"/>
                <w:szCs w:val="20"/>
              </w:rPr>
              <w:t>Veikt pasākumus,</w:t>
            </w:r>
            <w:r>
              <w:rPr>
                <w:sz w:val="20"/>
                <w:szCs w:val="20"/>
              </w:rPr>
              <w:t xml:space="preserve"> lai novērstu nelegālu nometņu </w:t>
            </w:r>
            <w:r w:rsidRPr="009E3C79">
              <w:rPr>
                <w:sz w:val="20"/>
                <w:szCs w:val="20"/>
              </w:rPr>
              <w:t>organizēšanu</w:t>
            </w:r>
            <w:r>
              <w:rPr>
                <w:sz w:val="20"/>
                <w:szCs w:val="20"/>
              </w:rPr>
              <w:t>.</w:t>
            </w:r>
          </w:p>
        </w:tc>
        <w:tc>
          <w:tcPr>
            <w:tcW w:w="822" w:type="dxa"/>
          </w:tcPr>
          <w:p w:rsidR="00D2579A" w:rsidRPr="009E3C79" w:rsidRDefault="00D2579A" w:rsidP="00825362">
            <w:pPr>
              <w:jc w:val="both"/>
              <w:rPr>
                <w:sz w:val="20"/>
                <w:szCs w:val="20"/>
              </w:rPr>
            </w:pPr>
            <w:r w:rsidRPr="009E3C79">
              <w:rPr>
                <w:sz w:val="20"/>
                <w:szCs w:val="20"/>
              </w:rPr>
              <w:t>2010.</w:t>
            </w:r>
            <w:r>
              <w:rPr>
                <w:sz w:val="20"/>
                <w:szCs w:val="20"/>
              </w:rPr>
              <w:t>–</w:t>
            </w:r>
            <w:r w:rsidRPr="009E3C79">
              <w:rPr>
                <w:sz w:val="20"/>
                <w:szCs w:val="20"/>
              </w:rPr>
              <w:t>2013.</w:t>
            </w:r>
          </w:p>
        </w:tc>
        <w:tc>
          <w:tcPr>
            <w:tcW w:w="1096" w:type="dxa"/>
          </w:tcPr>
          <w:p w:rsidR="00D2579A" w:rsidRPr="009E3C79" w:rsidRDefault="00D2579A" w:rsidP="00825362">
            <w:pPr>
              <w:jc w:val="both"/>
              <w:rPr>
                <w:sz w:val="20"/>
                <w:szCs w:val="20"/>
              </w:rPr>
            </w:pPr>
            <w:r w:rsidRPr="009E3C79">
              <w:rPr>
                <w:sz w:val="20"/>
                <w:szCs w:val="20"/>
              </w:rPr>
              <w:t>Esošā budžeta ietvaros</w:t>
            </w:r>
          </w:p>
        </w:tc>
        <w:tc>
          <w:tcPr>
            <w:tcW w:w="959" w:type="dxa"/>
          </w:tcPr>
          <w:p w:rsidR="00D2579A" w:rsidRPr="009E3C79" w:rsidRDefault="00D2579A" w:rsidP="00825362">
            <w:pPr>
              <w:jc w:val="both"/>
              <w:rPr>
                <w:sz w:val="20"/>
                <w:szCs w:val="20"/>
              </w:rPr>
            </w:pPr>
            <w:r w:rsidRPr="009E3C79">
              <w:rPr>
                <w:sz w:val="20"/>
                <w:szCs w:val="20"/>
              </w:rPr>
              <w:t>IZM VISC</w:t>
            </w:r>
          </w:p>
        </w:tc>
        <w:tc>
          <w:tcPr>
            <w:tcW w:w="1096" w:type="dxa"/>
          </w:tcPr>
          <w:p w:rsidR="00D2579A" w:rsidRPr="009E3C79" w:rsidRDefault="00D2579A" w:rsidP="00825362">
            <w:pPr>
              <w:jc w:val="both"/>
              <w:rPr>
                <w:sz w:val="20"/>
                <w:szCs w:val="20"/>
              </w:rPr>
            </w:pPr>
          </w:p>
        </w:tc>
        <w:tc>
          <w:tcPr>
            <w:tcW w:w="2650" w:type="dxa"/>
          </w:tcPr>
          <w:p w:rsidR="00D2579A" w:rsidRPr="00C230CF" w:rsidRDefault="00D2579A" w:rsidP="0061403B">
            <w:pPr>
              <w:autoSpaceDE w:val="0"/>
              <w:autoSpaceDN w:val="0"/>
              <w:adjustRightInd w:val="0"/>
              <w:rPr>
                <w:color w:val="000000"/>
                <w:sz w:val="20"/>
                <w:szCs w:val="20"/>
                <w:lang w:eastAsia="en-US"/>
              </w:rPr>
            </w:pPr>
            <w:r w:rsidRPr="00C230CF">
              <w:rPr>
                <w:color w:val="000000"/>
                <w:sz w:val="20"/>
                <w:szCs w:val="20"/>
                <w:lang w:eastAsia="en-US"/>
              </w:rPr>
              <w:t>Veikti pasākumi (aktivitātes) nometņu organizēšanas, saskaņošanas un uzraudzības procesa</w:t>
            </w:r>
            <w:r>
              <w:rPr>
                <w:color w:val="000000"/>
                <w:sz w:val="20"/>
                <w:szCs w:val="20"/>
                <w:lang w:eastAsia="en-US"/>
              </w:rPr>
              <w:t xml:space="preserve"> vienkāršošanai Eiropas Sociālā</w:t>
            </w:r>
            <w:r w:rsidRPr="00C230CF">
              <w:rPr>
                <w:color w:val="000000"/>
                <w:sz w:val="20"/>
                <w:szCs w:val="20"/>
                <w:lang w:eastAsia="en-US"/>
              </w:rPr>
              <w:t xml:space="preserve"> fonda projekta </w:t>
            </w:r>
            <w:r>
              <w:rPr>
                <w:color w:val="000000"/>
                <w:sz w:val="20"/>
                <w:szCs w:val="20"/>
                <w:lang w:eastAsia="en-US"/>
              </w:rPr>
              <w:t>"</w:t>
            </w:r>
            <w:r w:rsidRPr="00C230CF">
              <w:rPr>
                <w:color w:val="000000"/>
                <w:sz w:val="20"/>
                <w:szCs w:val="20"/>
                <w:lang w:eastAsia="en-US"/>
              </w:rPr>
              <w:t>Kvalitatīvas metodiskās vadības sistēmas nodrošināšana bērnu nometņu organizēšanai</w:t>
            </w:r>
            <w:r>
              <w:rPr>
                <w:color w:val="000000"/>
                <w:sz w:val="20"/>
                <w:szCs w:val="20"/>
                <w:lang w:eastAsia="en-US"/>
              </w:rPr>
              <w:t>"</w:t>
            </w:r>
            <w:r w:rsidRPr="00C230CF">
              <w:rPr>
                <w:color w:val="000000"/>
                <w:sz w:val="20"/>
                <w:szCs w:val="20"/>
                <w:lang w:eastAsia="en-US"/>
              </w:rPr>
              <w:t xml:space="preserve"> ietvaros:</w:t>
            </w:r>
          </w:p>
          <w:p w:rsidR="00D2579A" w:rsidRPr="00C230CF" w:rsidRDefault="00D2579A" w:rsidP="0061403B">
            <w:pPr>
              <w:autoSpaceDE w:val="0"/>
              <w:autoSpaceDN w:val="0"/>
              <w:adjustRightInd w:val="0"/>
              <w:rPr>
                <w:color w:val="000000"/>
                <w:sz w:val="20"/>
                <w:szCs w:val="20"/>
                <w:lang w:eastAsia="en-US"/>
              </w:rPr>
            </w:pPr>
            <w:r w:rsidRPr="00C230CF">
              <w:rPr>
                <w:color w:val="000000"/>
                <w:sz w:val="20"/>
                <w:szCs w:val="20"/>
                <w:lang w:eastAsia="en-US"/>
              </w:rPr>
              <w:t>1. Izstrādātas vienotas vadlīnijas nometņu</w:t>
            </w:r>
            <w:r>
              <w:rPr>
                <w:color w:val="000000"/>
                <w:sz w:val="20"/>
                <w:szCs w:val="20"/>
                <w:lang w:eastAsia="en-US"/>
              </w:rPr>
              <w:t xml:space="preserve"> saskaņošanai un pārraudzībai 5 </w:t>
            </w:r>
            <w:r w:rsidRPr="00C230CF">
              <w:rPr>
                <w:color w:val="000000"/>
                <w:sz w:val="20"/>
                <w:szCs w:val="20"/>
                <w:lang w:eastAsia="en-US"/>
              </w:rPr>
              <w:t xml:space="preserve">saistītajām institūcijām. </w:t>
            </w:r>
          </w:p>
          <w:p w:rsidR="00D2579A" w:rsidRPr="00C230CF" w:rsidRDefault="00D2579A" w:rsidP="0061403B">
            <w:pPr>
              <w:autoSpaceDE w:val="0"/>
              <w:autoSpaceDN w:val="0"/>
              <w:adjustRightInd w:val="0"/>
              <w:rPr>
                <w:color w:val="000000"/>
                <w:sz w:val="20"/>
                <w:szCs w:val="20"/>
                <w:lang w:eastAsia="en-US"/>
              </w:rPr>
            </w:pPr>
            <w:r w:rsidRPr="00C230CF">
              <w:rPr>
                <w:color w:val="000000"/>
                <w:sz w:val="20"/>
                <w:szCs w:val="20"/>
                <w:lang w:eastAsia="en-US"/>
              </w:rPr>
              <w:t xml:space="preserve">2. Izveidota un ieviesta vienota informācijas aprites sistēma par nometņu uzraudzību un saskaņošanu. </w:t>
            </w:r>
          </w:p>
          <w:p w:rsidR="00D2579A" w:rsidRPr="009E3C79" w:rsidRDefault="00D2579A" w:rsidP="0061403B">
            <w:pPr>
              <w:rPr>
                <w:color w:val="000000"/>
                <w:sz w:val="20"/>
                <w:szCs w:val="20"/>
              </w:rPr>
            </w:pPr>
            <w:r w:rsidRPr="00C230CF">
              <w:rPr>
                <w:color w:val="000000"/>
                <w:sz w:val="20"/>
                <w:szCs w:val="20"/>
                <w:lang w:eastAsia="en-US"/>
              </w:rPr>
              <w:t>3.</w:t>
            </w:r>
            <w:r>
              <w:rPr>
                <w:color w:val="000000"/>
                <w:sz w:val="20"/>
                <w:szCs w:val="20"/>
                <w:lang w:eastAsia="en-US"/>
              </w:rPr>
              <w:t xml:space="preserve"> </w:t>
            </w:r>
            <w:r w:rsidRPr="00C230CF">
              <w:rPr>
                <w:color w:val="000000"/>
                <w:sz w:val="20"/>
                <w:szCs w:val="20"/>
                <w:lang w:eastAsia="en-US"/>
              </w:rPr>
              <w:t>Īstenoto izglītošanas pasākumu skaits nometņu vadītājiem</w:t>
            </w:r>
            <w:r>
              <w:rPr>
                <w:color w:val="000000"/>
                <w:sz w:val="20"/>
                <w:szCs w:val="20"/>
                <w:lang w:eastAsia="en-US"/>
              </w:rPr>
              <w:t>.</w:t>
            </w:r>
          </w:p>
        </w:tc>
      </w:tr>
      <w:tr w:rsidR="00D2579A" w:rsidRPr="009E3C79">
        <w:trPr>
          <w:cantSplit/>
          <w:trHeight w:val="156"/>
        </w:trPr>
        <w:tc>
          <w:tcPr>
            <w:tcW w:w="800" w:type="dxa"/>
          </w:tcPr>
          <w:p w:rsidR="00D2579A" w:rsidRPr="009E3C79" w:rsidRDefault="00D2579A" w:rsidP="00825362">
            <w:pPr>
              <w:jc w:val="both"/>
              <w:rPr>
                <w:sz w:val="20"/>
                <w:szCs w:val="20"/>
              </w:rPr>
            </w:pPr>
            <w:r w:rsidRPr="009E3C79">
              <w:rPr>
                <w:sz w:val="20"/>
                <w:szCs w:val="20"/>
              </w:rPr>
              <w:t>8.1.5.</w:t>
            </w:r>
          </w:p>
        </w:tc>
        <w:tc>
          <w:tcPr>
            <w:tcW w:w="2192" w:type="dxa"/>
          </w:tcPr>
          <w:p w:rsidR="00D2579A" w:rsidRPr="009E3C79" w:rsidRDefault="00D2579A" w:rsidP="00630E0D">
            <w:pPr>
              <w:rPr>
                <w:sz w:val="20"/>
                <w:szCs w:val="20"/>
              </w:rPr>
            </w:pPr>
            <w:r w:rsidRPr="009E3C79">
              <w:rPr>
                <w:sz w:val="20"/>
                <w:szCs w:val="20"/>
              </w:rPr>
              <w:t>Organizēt sadarbību starp nometņu darbības uzraudzības institūcijām un nometņu organizētājiem</w:t>
            </w:r>
            <w:r>
              <w:rPr>
                <w:sz w:val="20"/>
                <w:szCs w:val="20"/>
              </w:rPr>
              <w:t>.</w:t>
            </w:r>
          </w:p>
        </w:tc>
        <w:tc>
          <w:tcPr>
            <w:tcW w:w="822" w:type="dxa"/>
          </w:tcPr>
          <w:p w:rsidR="00D2579A" w:rsidRPr="009E3C79" w:rsidRDefault="00D2579A" w:rsidP="00825362">
            <w:pPr>
              <w:jc w:val="both"/>
              <w:rPr>
                <w:sz w:val="20"/>
                <w:szCs w:val="20"/>
              </w:rPr>
            </w:pPr>
            <w:r>
              <w:rPr>
                <w:sz w:val="20"/>
                <w:szCs w:val="20"/>
              </w:rPr>
              <w:t>2010.–</w:t>
            </w:r>
            <w:r w:rsidRPr="009E3C79">
              <w:rPr>
                <w:sz w:val="20"/>
                <w:szCs w:val="20"/>
              </w:rPr>
              <w:t>2013.</w:t>
            </w:r>
          </w:p>
        </w:tc>
        <w:tc>
          <w:tcPr>
            <w:tcW w:w="1096" w:type="dxa"/>
          </w:tcPr>
          <w:p w:rsidR="00D2579A" w:rsidRPr="009E3C79" w:rsidRDefault="00D2579A" w:rsidP="00825362">
            <w:pPr>
              <w:jc w:val="both"/>
              <w:rPr>
                <w:sz w:val="20"/>
                <w:szCs w:val="20"/>
              </w:rPr>
            </w:pPr>
            <w:r w:rsidRPr="009E3C79">
              <w:rPr>
                <w:sz w:val="20"/>
                <w:szCs w:val="20"/>
              </w:rPr>
              <w:t>Esošā budžeta ietvaros</w:t>
            </w:r>
          </w:p>
        </w:tc>
        <w:tc>
          <w:tcPr>
            <w:tcW w:w="959" w:type="dxa"/>
          </w:tcPr>
          <w:p w:rsidR="00D2579A" w:rsidRPr="009E3C79" w:rsidRDefault="00D2579A" w:rsidP="00825362">
            <w:pPr>
              <w:jc w:val="both"/>
              <w:rPr>
                <w:sz w:val="20"/>
                <w:szCs w:val="20"/>
              </w:rPr>
            </w:pPr>
            <w:r w:rsidRPr="009E3C79">
              <w:rPr>
                <w:sz w:val="20"/>
                <w:szCs w:val="20"/>
              </w:rPr>
              <w:t>IZM VISC</w:t>
            </w:r>
          </w:p>
        </w:tc>
        <w:tc>
          <w:tcPr>
            <w:tcW w:w="1096" w:type="dxa"/>
          </w:tcPr>
          <w:p w:rsidR="00D2579A" w:rsidRPr="009E3C79" w:rsidRDefault="00D2579A" w:rsidP="0061403B">
            <w:pPr>
              <w:rPr>
                <w:rStyle w:val="apple-style-span"/>
                <w:color w:val="000000"/>
                <w:sz w:val="20"/>
                <w:szCs w:val="20"/>
              </w:rPr>
            </w:pPr>
            <w:r w:rsidRPr="009E3C79">
              <w:rPr>
                <w:rStyle w:val="apple-style-span"/>
                <w:color w:val="000000"/>
                <w:sz w:val="20"/>
                <w:szCs w:val="20"/>
              </w:rPr>
              <w:t>Valsts ugunsdzē</w:t>
            </w:r>
            <w:r>
              <w:rPr>
                <w:rStyle w:val="apple-style-span"/>
                <w:color w:val="000000"/>
                <w:sz w:val="20"/>
                <w:szCs w:val="20"/>
              </w:rPr>
              <w:softHyphen/>
            </w:r>
            <w:r w:rsidRPr="009E3C79">
              <w:rPr>
                <w:rStyle w:val="apple-style-span"/>
                <w:color w:val="000000"/>
                <w:sz w:val="20"/>
                <w:szCs w:val="20"/>
              </w:rPr>
              <w:t xml:space="preserve">sības un glābšanas dienests </w:t>
            </w:r>
          </w:p>
          <w:p w:rsidR="00D2579A" w:rsidRPr="009E3C79" w:rsidRDefault="00D2579A" w:rsidP="0061403B">
            <w:pPr>
              <w:rPr>
                <w:rStyle w:val="apple-style-span"/>
                <w:color w:val="000000"/>
                <w:sz w:val="20"/>
                <w:szCs w:val="20"/>
              </w:rPr>
            </w:pPr>
          </w:p>
          <w:p w:rsidR="00D2579A" w:rsidRPr="009E3C79" w:rsidRDefault="00D2579A" w:rsidP="0061403B">
            <w:pPr>
              <w:rPr>
                <w:rStyle w:val="apple-style-span"/>
                <w:color w:val="000000"/>
                <w:sz w:val="20"/>
                <w:szCs w:val="20"/>
              </w:rPr>
            </w:pPr>
            <w:r w:rsidRPr="009E3C79">
              <w:rPr>
                <w:rStyle w:val="apple-style-span"/>
                <w:color w:val="000000"/>
                <w:sz w:val="20"/>
                <w:szCs w:val="20"/>
              </w:rPr>
              <w:t xml:space="preserve">Veselības inspekcija </w:t>
            </w:r>
          </w:p>
          <w:p w:rsidR="00D2579A" w:rsidRPr="009E3C79" w:rsidRDefault="00D2579A" w:rsidP="0061403B">
            <w:pPr>
              <w:rPr>
                <w:rStyle w:val="apple-style-span"/>
                <w:color w:val="000000"/>
                <w:sz w:val="20"/>
                <w:szCs w:val="20"/>
              </w:rPr>
            </w:pPr>
          </w:p>
          <w:p w:rsidR="00D2579A" w:rsidRPr="009E3C79" w:rsidRDefault="00D2579A" w:rsidP="0061403B">
            <w:pPr>
              <w:rPr>
                <w:rStyle w:val="apple-style-span"/>
                <w:color w:val="000000"/>
                <w:sz w:val="20"/>
                <w:szCs w:val="20"/>
              </w:rPr>
            </w:pPr>
            <w:r w:rsidRPr="009E3C79">
              <w:rPr>
                <w:rStyle w:val="apple-style-span"/>
                <w:color w:val="000000"/>
                <w:sz w:val="20"/>
                <w:szCs w:val="20"/>
              </w:rPr>
              <w:t xml:space="preserve">Pārtikas </w:t>
            </w:r>
          </w:p>
          <w:p w:rsidR="00D2579A" w:rsidRPr="009E3C79" w:rsidRDefault="00D2579A" w:rsidP="0061403B">
            <w:pPr>
              <w:rPr>
                <w:rStyle w:val="apple-converted-space"/>
                <w:color w:val="000000"/>
                <w:sz w:val="20"/>
                <w:szCs w:val="20"/>
              </w:rPr>
            </w:pPr>
            <w:r w:rsidRPr="009E3C79">
              <w:rPr>
                <w:rStyle w:val="apple-style-span"/>
                <w:color w:val="000000"/>
                <w:sz w:val="20"/>
                <w:szCs w:val="20"/>
              </w:rPr>
              <w:t>un veterinā</w:t>
            </w:r>
            <w:r>
              <w:rPr>
                <w:rStyle w:val="apple-style-span"/>
                <w:color w:val="000000"/>
                <w:sz w:val="20"/>
                <w:szCs w:val="20"/>
              </w:rPr>
              <w:softHyphen/>
            </w:r>
            <w:r w:rsidRPr="009E3C79">
              <w:rPr>
                <w:rStyle w:val="apple-style-span"/>
                <w:color w:val="000000"/>
                <w:sz w:val="20"/>
                <w:szCs w:val="20"/>
              </w:rPr>
              <w:t>rais dienests</w:t>
            </w:r>
          </w:p>
          <w:p w:rsidR="00D2579A" w:rsidRPr="009E3C79" w:rsidRDefault="00D2579A" w:rsidP="0061403B">
            <w:pPr>
              <w:rPr>
                <w:rStyle w:val="apple-converted-space"/>
                <w:color w:val="000000"/>
                <w:sz w:val="20"/>
                <w:szCs w:val="20"/>
              </w:rPr>
            </w:pPr>
          </w:p>
          <w:p w:rsidR="00D2579A" w:rsidRPr="009E3C79" w:rsidRDefault="00D2579A" w:rsidP="0061403B">
            <w:pPr>
              <w:rPr>
                <w:rStyle w:val="apple-style-span"/>
                <w:color w:val="000000"/>
                <w:sz w:val="20"/>
                <w:szCs w:val="20"/>
              </w:rPr>
            </w:pPr>
            <w:r w:rsidRPr="009E3C79">
              <w:rPr>
                <w:rStyle w:val="apple-style-span"/>
                <w:color w:val="000000"/>
                <w:sz w:val="20"/>
                <w:szCs w:val="20"/>
              </w:rPr>
              <w:t>Valsts bērnu tiesību aizsardzī</w:t>
            </w:r>
            <w:r>
              <w:rPr>
                <w:rStyle w:val="apple-style-span"/>
                <w:color w:val="000000"/>
                <w:sz w:val="20"/>
                <w:szCs w:val="20"/>
              </w:rPr>
              <w:softHyphen/>
            </w:r>
            <w:r w:rsidRPr="009E3C79">
              <w:rPr>
                <w:rStyle w:val="apple-style-span"/>
                <w:color w:val="000000"/>
                <w:sz w:val="20"/>
                <w:szCs w:val="20"/>
              </w:rPr>
              <w:t>bas inspekcija</w:t>
            </w:r>
          </w:p>
          <w:p w:rsidR="00D2579A" w:rsidRPr="009E3C79" w:rsidRDefault="00D2579A" w:rsidP="0061403B">
            <w:pPr>
              <w:rPr>
                <w:rStyle w:val="apple-style-span"/>
                <w:color w:val="000000"/>
                <w:sz w:val="20"/>
                <w:szCs w:val="20"/>
              </w:rPr>
            </w:pPr>
          </w:p>
          <w:p w:rsidR="00D2579A" w:rsidRPr="009E3C79" w:rsidRDefault="00D2579A" w:rsidP="0061403B">
            <w:pPr>
              <w:rPr>
                <w:sz w:val="20"/>
                <w:szCs w:val="20"/>
              </w:rPr>
            </w:pPr>
            <w:r w:rsidRPr="009E3C79">
              <w:rPr>
                <w:rStyle w:val="apple-style-span"/>
                <w:color w:val="000000"/>
                <w:sz w:val="20"/>
                <w:szCs w:val="20"/>
              </w:rPr>
              <w:t>NVO</w:t>
            </w:r>
          </w:p>
        </w:tc>
        <w:tc>
          <w:tcPr>
            <w:tcW w:w="2650" w:type="dxa"/>
          </w:tcPr>
          <w:p w:rsidR="00D2579A" w:rsidRPr="00C230CF" w:rsidRDefault="00D2579A" w:rsidP="0061403B">
            <w:pPr>
              <w:autoSpaceDE w:val="0"/>
              <w:autoSpaceDN w:val="0"/>
              <w:adjustRightInd w:val="0"/>
              <w:rPr>
                <w:color w:val="000000"/>
                <w:sz w:val="20"/>
                <w:szCs w:val="20"/>
                <w:lang w:eastAsia="en-US"/>
              </w:rPr>
            </w:pPr>
            <w:r w:rsidRPr="00C230CF">
              <w:rPr>
                <w:color w:val="000000"/>
                <w:sz w:val="20"/>
                <w:szCs w:val="20"/>
                <w:lang w:eastAsia="en-US"/>
              </w:rPr>
              <w:t>Veikti pasākumi (aktivitātes) nometņu organizēšanas, saskaņošanas un uzraudzības procesa</w:t>
            </w:r>
            <w:r>
              <w:rPr>
                <w:color w:val="000000"/>
                <w:sz w:val="20"/>
                <w:szCs w:val="20"/>
                <w:lang w:eastAsia="en-US"/>
              </w:rPr>
              <w:t xml:space="preserve"> vienkāršošanai Eiropas Sociālā</w:t>
            </w:r>
            <w:r w:rsidRPr="00C230CF">
              <w:rPr>
                <w:color w:val="000000"/>
                <w:sz w:val="20"/>
                <w:szCs w:val="20"/>
                <w:lang w:eastAsia="en-US"/>
              </w:rPr>
              <w:t xml:space="preserve"> fonda projekta </w:t>
            </w:r>
            <w:r>
              <w:rPr>
                <w:color w:val="000000"/>
                <w:sz w:val="20"/>
                <w:szCs w:val="20"/>
                <w:lang w:eastAsia="en-US"/>
              </w:rPr>
              <w:t>"</w:t>
            </w:r>
            <w:r w:rsidRPr="00C230CF">
              <w:rPr>
                <w:color w:val="000000"/>
                <w:sz w:val="20"/>
                <w:szCs w:val="20"/>
                <w:lang w:eastAsia="en-US"/>
              </w:rPr>
              <w:t>Kvalitatīvas metodiskās vadības sistēmas nodrošināšana bērnu nometņu organizēšanai</w:t>
            </w:r>
            <w:r>
              <w:rPr>
                <w:color w:val="000000"/>
                <w:sz w:val="20"/>
                <w:szCs w:val="20"/>
                <w:lang w:eastAsia="en-US"/>
              </w:rPr>
              <w:t>"</w:t>
            </w:r>
            <w:r w:rsidRPr="00C230CF">
              <w:rPr>
                <w:color w:val="000000"/>
                <w:sz w:val="20"/>
                <w:szCs w:val="20"/>
                <w:lang w:eastAsia="en-US"/>
              </w:rPr>
              <w:t xml:space="preserve"> ietvaros:</w:t>
            </w:r>
          </w:p>
          <w:p w:rsidR="00D2579A" w:rsidRPr="00C230CF" w:rsidRDefault="00D2579A" w:rsidP="0061403B">
            <w:pPr>
              <w:autoSpaceDE w:val="0"/>
              <w:autoSpaceDN w:val="0"/>
              <w:adjustRightInd w:val="0"/>
              <w:rPr>
                <w:color w:val="000000"/>
                <w:sz w:val="20"/>
                <w:szCs w:val="20"/>
                <w:lang w:eastAsia="en-US"/>
              </w:rPr>
            </w:pPr>
            <w:r w:rsidRPr="00C230CF">
              <w:rPr>
                <w:color w:val="000000"/>
                <w:sz w:val="20"/>
                <w:szCs w:val="20"/>
                <w:lang w:eastAsia="en-US"/>
              </w:rPr>
              <w:t>1. Izstrādātas vienotas vadlīnijas nometņu</w:t>
            </w:r>
            <w:r>
              <w:rPr>
                <w:color w:val="000000"/>
                <w:sz w:val="20"/>
                <w:szCs w:val="20"/>
                <w:lang w:eastAsia="en-US"/>
              </w:rPr>
              <w:t xml:space="preserve"> saskaņošanai un pārraudzībai 5 </w:t>
            </w:r>
            <w:r w:rsidRPr="00C230CF">
              <w:rPr>
                <w:color w:val="000000"/>
                <w:sz w:val="20"/>
                <w:szCs w:val="20"/>
                <w:lang w:eastAsia="en-US"/>
              </w:rPr>
              <w:t>saistītajām institūcijām.</w:t>
            </w:r>
            <w:r w:rsidRPr="00C230CF">
              <w:rPr>
                <w:rFonts w:ascii="Arial" w:hAnsi="Arial" w:cs="Arial"/>
                <w:color w:val="000000"/>
                <w:sz w:val="20"/>
                <w:szCs w:val="20"/>
                <w:lang w:eastAsia="en-US"/>
              </w:rPr>
              <w:t xml:space="preserve"> </w:t>
            </w:r>
          </w:p>
          <w:p w:rsidR="00D2579A" w:rsidRPr="00C230CF" w:rsidRDefault="00D2579A" w:rsidP="0061403B">
            <w:pPr>
              <w:autoSpaceDE w:val="0"/>
              <w:autoSpaceDN w:val="0"/>
              <w:adjustRightInd w:val="0"/>
              <w:rPr>
                <w:color w:val="000000"/>
                <w:sz w:val="20"/>
                <w:szCs w:val="20"/>
                <w:lang w:eastAsia="en-US"/>
              </w:rPr>
            </w:pPr>
            <w:r w:rsidRPr="00C230CF">
              <w:rPr>
                <w:color w:val="000000"/>
                <w:sz w:val="20"/>
                <w:szCs w:val="20"/>
                <w:lang w:eastAsia="en-US"/>
              </w:rPr>
              <w:t xml:space="preserve">2. Izveidota un ieviesta vienota informācijas aprites sistēma par nometņu uzraudzību un saskaņošanu. </w:t>
            </w:r>
          </w:p>
          <w:p w:rsidR="00D2579A" w:rsidRPr="00C230CF" w:rsidRDefault="00D2579A" w:rsidP="0061403B">
            <w:pPr>
              <w:autoSpaceDE w:val="0"/>
              <w:autoSpaceDN w:val="0"/>
              <w:adjustRightInd w:val="0"/>
              <w:rPr>
                <w:color w:val="000000"/>
                <w:sz w:val="20"/>
                <w:szCs w:val="20"/>
                <w:lang w:eastAsia="en-US"/>
              </w:rPr>
            </w:pPr>
            <w:r w:rsidRPr="00C230CF">
              <w:rPr>
                <w:color w:val="000000"/>
                <w:sz w:val="20"/>
                <w:szCs w:val="20"/>
                <w:lang w:eastAsia="en-US"/>
              </w:rPr>
              <w:t>3. Organizēto apmācības semināru skaits saistīto iestāžu darbiniekiem reģionos.</w:t>
            </w:r>
            <w:r w:rsidRPr="00C230CF">
              <w:rPr>
                <w:rFonts w:ascii="Arial" w:hAnsi="Arial" w:cs="Arial"/>
                <w:color w:val="000000"/>
                <w:sz w:val="20"/>
                <w:szCs w:val="20"/>
                <w:lang w:eastAsia="en-US"/>
              </w:rPr>
              <w:t xml:space="preserve"> </w:t>
            </w:r>
          </w:p>
          <w:p w:rsidR="00D2579A" w:rsidRPr="009E3C79" w:rsidRDefault="00D2579A" w:rsidP="0061403B">
            <w:pPr>
              <w:rPr>
                <w:color w:val="000000"/>
                <w:sz w:val="20"/>
                <w:szCs w:val="20"/>
              </w:rPr>
            </w:pPr>
            <w:r w:rsidRPr="00C230CF">
              <w:rPr>
                <w:color w:val="000000"/>
                <w:sz w:val="20"/>
                <w:szCs w:val="20"/>
                <w:lang w:eastAsia="en-US"/>
              </w:rPr>
              <w:t>4. Izstrādāto metodisko materiālu skaits.</w:t>
            </w:r>
            <w:r>
              <w:rPr>
                <w:color w:val="000000"/>
                <w:sz w:val="20"/>
                <w:szCs w:val="20"/>
                <w:lang w:eastAsia="en-US"/>
              </w:rPr>
              <w:t>"</w:t>
            </w:r>
          </w:p>
        </w:tc>
      </w:tr>
    </w:tbl>
    <w:p w:rsidR="00D2579A" w:rsidRDefault="00D2579A" w:rsidP="00517790">
      <w:pPr>
        <w:ind w:firstLine="720"/>
        <w:jc w:val="both"/>
        <w:rPr>
          <w:sz w:val="28"/>
          <w:szCs w:val="28"/>
        </w:rPr>
      </w:pPr>
    </w:p>
    <w:p w:rsidR="00D2579A" w:rsidRDefault="00D2579A" w:rsidP="00630E0D">
      <w:pPr>
        <w:ind w:firstLine="720"/>
        <w:jc w:val="both"/>
        <w:rPr>
          <w:sz w:val="28"/>
          <w:szCs w:val="28"/>
        </w:rPr>
      </w:pPr>
      <w:r>
        <w:rPr>
          <w:sz w:val="28"/>
          <w:szCs w:val="28"/>
        </w:rPr>
        <w:t>1.6.  III sadaļas apakšsadaļas "</w:t>
      </w:r>
      <w:r w:rsidRPr="00630E0D">
        <w:rPr>
          <w:sz w:val="28"/>
          <w:szCs w:val="28"/>
        </w:rPr>
        <w:t>Galvenie rīcības virzieni un plānotie darbības rezultāti jauniešu sociāli ekonomiskās izaugsmes</w:t>
      </w:r>
      <w:r>
        <w:rPr>
          <w:sz w:val="28"/>
          <w:szCs w:val="28"/>
        </w:rPr>
        <w:t xml:space="preserve">, konkurētspējas un iekļaušanās </w:t>
      </w:r>
      <w:r w:rsidRPr="00630E0D">
        <w:rPr>
          <w:sz w:val="28"/>
          <w:szCs w:val="28"/>
        </w:rPr>
        <w:t>sabiedrībā veicināšanas dimensijā</w:t>
      </w:r>
      <w:r>
        <w:rPr>
          <w:sz w:val="28"/>
          <w:szCs w:val="28"/>
        </w:rPr>
        <w:t>" tabulā:</w:t>
      </w:r>
    </w:p>
    <w:p w:rsidR="00D2579A" w:rsidRPr="0061403B" w:rsidRDefault="00D2579A" w:rsidP="00517790">
      <w:pPr>
        <w:ind w:firstLine="720"/>
        <w:jc w:val="both"/>
        <w:rPr>
          <w:sz w:val="28"/>
          <w:szCs w:val="28"/>
        </w:rPr>
      </w:pPr>
      <w:r>
        <w:rPr>
          <w:sz w:val="28"/>
          <w:szCs w:val="28"/>
        </w:rPr>
        <w:t>1.6.1. izteikt 9.1.3.apakšpunkt</w:t>
      </w:r>
      <w:r w:rsidRPr="0061403B">
        <w:rPr>
          <w:sz w:val="28"/>
          <w:szCs w:val="28"/>
        </w:rPr>
        <w:t>u šādā redakcijā:</w:t>
      </w:r>
    </w:p>
    <w:p w:rsidR="00D2579A" w:rsidRPr="00490B51" w:rsidRDefault="00D2579A" w:rsidP="00C02414">
      <w:pPr>
        <w:ind w:left="-1276"/>
        <w:jc w:val="both"/>
      </w:pPr>
      <w:r>
        <w:t xml:space="preserve"> </w:t>
      </w:r>
    </w:p>
    <w:tbl>
      <w:tblPr>
        <w:tblW w:w="97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2218"/>
        <w:gridCol w:w="832"/>
        <w:gridCol w:w="1109"/>
        <w:gridCol w:w="970"/>
        <w:gridCol w:w="1109"/>
        <w:gridCol w:w="2681"/>
      </w:tblGrid>
      <w:tr w:rsidR="00D2579A" w:rsidRPr="00517790" w:rsidDel="00155DD0">
        <w:trPr>
          <w:cantSplit/>
          <w:trHeight w:val="318"/>
        </w:trPr>
        <w:tc>
          <w:tcPr>
            <w:tcW w:w="810" w:type="dxa"/>
          </w:tcPr>
          <w:p w:rsidR="00D2579A" w:rsidRPr="00CD6C72" w:rsidDel="00EF72E2" w:rsidRDefault="00D2579A" w:rsidP="00517790">
            <w:pPr>
              <w:ind w:left="-120" w:firstLine="120"/>
              <w:jc w:val="both"/>
              <w:rPr>
                <w:sz w:val="20"/>
                <w:szCs w:val="20"/>
              </w:rPr>
            </w:pPr>
            <w:r>
              <w:rPr>
                <w:sz w:val="20"/>
                <w:szCs w:val="20"/>
              </w:rPr>
              <w:t>"</w:t>
            </w:r>
            <w:r w:rsidRPr="00CD6C72">
              <w:rPr>
                <w:sz w:val="20"/>
                <w:szCs w:val="20"/>
              </w:rPr>
              <w:t>9.1.3.</w:t>
            </w:r>
          </w:p>
        </w:tc>
        <w:tc>
          <w:tcPr>
            <w:tcW w:w="2218" w:type="dxa"/>
          </w:tcPr>
          <w:p w:rsidR="00D2579A" w:rsidRPr="00CD6C72" w:rsidDel="00155DD0" w:rsidRDefault="00D2579A" w:rsidP="00774F25">
            <w:pPr>
              <w:rPr>
                <w:sz w:val="20"/>
                <w:szCs w:val="20"/>
              </w:rPr>
            </w:pPr>
            <w:r w:rsidRPr="00CD6C72">
              <w:rPr>
                <w:sz w:val="20"/>
                <w:szCs w:val="20"/>
              </w:rPr>
              <w:t>Sirds veselības kabinetu darbības nodrošināšana reģionos un pacientu informēšana agrīnās profilakses jomā</w:t>
            </w:r>
            <w:r>
              <w:rPr>
                <w:sz w:val="20"/>
                <w:szCs w:val="20"/>
              </w:rPr>
              <w:t>.</w:t>
            </w:r>
          </w:p>
        </w:tc>
        <w:tc>
          <w:tcPr>
            <w:tcW w:w="832" w:type="dxa"/>
          </w:tcPr>
          <w:p w:rsidR="00D2579A" w:rsidRPr="00CD6C72" w:rsidDel="00155DD0" w:rsidRDefault="00D2579A" w:rsidP="00825362">
            <w:pPr>
              <w:jc w:val="both"/>
              <w:rPr>
                <w:sz w:val="20"/>
                <w:szCs w:val="20"/>
              </w:rPr>
            </w:pPr>
            <w:r w:rsidRPr="00CD6C72">
              <w:rPr>
                <w:sz w:val="20"/>
                <w:szCs w:val="20"/>
              </w:rPr>
              <w:t>2010.</w:t>
            </w:r>
            <w:r>
              <w:rPr>
                <w:sz w:val="20"/>
                <w:szCs w:val="20"/>
              </w:rPr>
              <w:t>–</w:t>
            </w:r>
            <w:r w:rsidRPr="00CD6C72">
              <w:rPr>
                <w:sz w:val="20"/>
                <w:szCs w:val="20"/>
              </w:rPr>
              <w:t>2013.</w:t>
            </w:r>
          </w:p>
        </w:tc>
        <w:tc>
          <w:tcPr>
            <w:tcW w:w="1109" w:type="dxa"/>
          </w:tcPr>
          <w:p w:rsidR="00D2579A" w:rsidRPr="00CD6C72" w:rsidDel="00155DD0" w:rsidRDefault="00D2579A" w:rsidP="00825362">
            <w:pPr>
              <w:jc w:val="both"/>
              <w:rPr>
                <w:sz w:val="20"/>
                <w:szCs w:val="20"/>
              </w:rPr>
            </w:pPr>
            <w:r w:rsidRPr="00CD6C72">
              <w:rPr>
                <w:sz w:val="20"/>
                <w:szCs w:val="20"/>
              </w:rPr>
              <w:t>Esošā budžeta ietvaros</w:t>
            </w:r>
          </w:p>
        </w:tc>
        <w:tc>
          <w:tcPr>
            <w:tcW w:w="970" w:type="dxa"/>
          </w:tcPr>
          <w:p w:rsidR="00D2579A" w:rsidRPr="00CD6C72" w:rsidDel="00155DD0" w:rsidRDefault="00D2579A" w:rsidP="00825362">
            <w:pPr>
              <w:jc w:val="both"/>
              <w:rPr>
                <w:sz w:val="20"/>
                <w:szCs w:val="20"/>
              </w:rPr>
            </w:pPr>
            <w:r w:rsidRPr="00CD6C72">
              <w:rPr>
                <w:sz w:val="20"/>
                <w:szCs w:val="20"/>
              </w:rPr>
              <w:t>VM</w:t>
            </w:r>
          </w:p>
        </w:tc>
        <w:tc>
          <w:tcPr>
            <w:tcW w:w="1109" w:type="dxa"/>
          </w:tcPr>
          <w:p w:rsidR="00D2579A" w:rsidRPr="00CD6C72" w:rsidRDefault="00D2579A" w:rsidP="00825362">
            <w:pPr>
              <w:jc w:val="both"/>
              <w:rPr>
                <w:sz w:val="20"/>
                <w:szCs w:val="20"/>
              </w:rPr>
            </w:pPr>
            <w:r w:rsidRPr="00CD6C72">
              <w:rPr>
                <w:sz w:val="20"/>
                <w:szCs w:val="20"/>
              </w:rPr>
              <w:t>Pašvaldī</w:t>
            </w:r>
            <w:r>
              <w:rPr>
                <w:sz w:val="20"/>
                <w:szCs w:val="20"/>
              </w:rPr>
              <w:softHyphen/>
            </w:r>
            <w:r w:rsidRPr="00CD6C72">
              <w:rPr>
                <w:sz w:val="20"/>
                <w:szCs w:val="20"/>
              </w:rPr>
              <w:t>bas</w:t>
            </w:r>
          </w:p>
          <w:p w:rsidR="00D2579A" w:rsidRPr="00CD6C72" w:rsidDel="00155DD0" w:rsidRDefault="00D2579A" w:rsidP="00825362">
            <w:pPr>
              <w:jc w:val="both"/>
              <w:rPr>
                <w:sz w:val="20"/>
                <w:szCs w:val="20"/>
              </w:rPr>
            </w:pPr>
            <w:r w:rsidRPr="00CD6C72">
              <w:rPr>
                <w:sz w:val="20"/>
                <w:szCs w:val="20"/>
              </w:rPr>
              <w:t>NVO</w:t>
            </w:r>
          </w:p>
        </w:tc>
        <w:tc>
          <w:tcPr>
            <w:tcW w:w="2681" w:type="dxa"/>
          </w:tcPr>
          <w:p w:rsidR="00D2579A" w:rsidRPr="00CD6C72" w:rsidRDefault="00D2579A" w:rsidP="00774F25">
            <w:pPr>
              <w:rPr>
                <w:sz w:val="20"/>
                <w:szCs w:val="20"/>
              </w:rPr>
            </w:pPr>
            <w:r w:rsidRPr="00CD6C72">
              <w:rPr>
                <w:sz w:val="20"/>
                <w:szCs w:val="20"/>
              </w:rPr>
              <w:t>1. Nodrošināta 20 sirds veselības kabinetu darbība, 2010.gadā plānoti 19000 ap</w:t>
            </w:r>
            <w:r>
              <w:rPr>
                <w:sz w:val="20"/>
                <w:szCs w:val="20"/>
              </w:rPr>
              <w:softHyphen/>
            </w:r>
            <w:r w:rsidRPr="00CD6C72">
              <w:rPr>
                <w:sz w:val="20"/>
                <w:szCs w:val="20"/>
              </w:rPr>
              <w:t>meklējumi.</w:t>
            </w:r>
          </w:p>
          <w:p w:rsidR="00D2579A" w:rsidRPr="00CD6C72" w:rsidDel="00155DD0" w:rsidRDefault="00D2579A" w:rsidP="00774F25">
            <w:pPr>
              <w:rPr>
                <w:sz w:val="20"/>
                <w:szCs w:val="20"/>
              </w:rPr>
            </w:pPr>
            <w:r w:rsidRPr="00CD6C72">
              <w:rPr>
                <w:sz w:val="20"/>
                <w:szCs w:val="20"/>
              </w:rPr>
              <w:t>2. Nodrošināta pacientu informēšana agrīnās profilakses jomā – 28</w:t>
            </w:r>
            <w:r>
              <w:rPr>
                <w:sz w:val="20"/>
                <w:szCs w:val="20"/>
              </w:rPr>
              <w:t> reģionālie pasākumi."</w:t>
            </w:r>
          </w:p>
        </w:tc>
      </w:tr>
    </w:tbl>
    <w:p w:rsidR="00D2579A" w:rsidRDefault="00D2579A" w:rsidP="00517790">
      <w:pPr>
        <w:ind w:firstLine="720"/>
        <w:jc w:val="both"/>
      </w:pPr>
    </w:p>
    <w:p w:rsidR="00D2579A" w:rsidRPr="00774F25" w:rsidRDefault="00D2579A" w:rsidP="00630E0D">
      <w:pPr>
        <w:ind w:firstLine="720"/>
        <w:jc w:val="both"/>
        <w:rPr>
          <w:sz w:val="28"/>
          <w:szCs w:val="28"/>
        </w:rPr>
      </w:pPr>
      <w:r>
        <w:rPr>
          <w:sz w:val="28"/>
          <w:szCs w:val="28"/>
        </w:rPr>
        <w:t>1.6.2. aizstāt 9.3.1.apakšpunkta</w:t>
      </w:r>
      <w:r w:rsidRPr="00774F25">
        <w:rPr>
          <w:sz w:val="28"/>
          <w:szCs w:val="28"/>
        </w:rPr>
        <w:t xml:space="preserve"> ailēs "Izpildes termiņš" un "Rezultatīvie rādītāji" skaitli "2011</w:t>
      </w:r>
      <w:r>
        <w:rPr>
          <w:sz w:val="28"/>
          <w:szCs w:val="28"/>
        </w:rPr>
        <w:t>.</w:t>
      </w:r>
      <w:r w:rsidRPr="00774F25">
        <w:rPr>
          <w:sz w:val="28"/>
          <w:szCs w:val="28"/>
        </w:rPr>
        <w:t>" ar skaitli "2013</w:t>
      </w:r>
      <w:r>
        <w:rPr>
          <w:sz w:val="28"/>
          <w:szCs w:val="28"/>
        </w:rPr>
        <w:t>.</w:t>
      </w:r>
      <w:r w:rsidRPr="00774F25">
        <w:rPr>
          <w:sz w:val="28"/>
          <w:szCs w:val="28"/>
        </w:rPr>
        <w:t>";</w:t>
      </w:r>
    </w:p>
    <w:p w:rsidR="00D2579A" w:rsidRPr="00774F25" w:rsidRDefault="00D2579A" w:rsidP="00517790">
      <w:pPr>
        <w:ind w:firstLine="720"/>
        <w:jc w:val="both"/>
        <w:rPr>
          <w:sz w:val="28"/>
          <w:szCs w:val="28"/>
        </w:rPr>
      </w:pPr>
      <w:r>
        <w:rPr>
          <w:sz w:val="28"/>
          <w:szCs w:val="28"/>
        </w:rPr>
        <w:t>1.6.3</w:t>
      </w:r>
      <w:r w:rsidRPr="00774F25">
        <w:rPr>
          <w:sz w:val="28"/>
          <w:szCs w:val="28"/>
        </w:rPr>
        <w:t xml:space="preserve">. </w:t>
      </w:r>
      <w:r>
        <w:rPr>
          <w:sz w:val="28"/>
          <w:szCs w:val="28"/>
        </w:rPr>
        <w:t xml:space="preserve"> </w:t>
      </w:r>
      <w:r w:rsidRPr="00774F25">
        <w:rPr>
          <w:sz w:val="28"/>
          <w:szCs w:val="28"/>
        </w:rPr>
        <w:t>10.1.1.</w:t>
      </w:r>
      <w:r>
        <w:rPr>
          <w:sz w:val="28"/>
          <w:szCs w:val="28"/>
        </w:rPr>
        <w:t>apakšpunkt</w:t>
      </w:r>
      <w:r w:rsidRPr="00774F25">
        <w:rPr>
          <w:sz w:val="28"/>
          <w:szCs w:val="28"/>
        </w:rPr>
        <w:t>ā:</w:t>
      </w:r>
    </w:p>
    <w:p w:rsidR="00D2579A" w:rsidRPr="00774F25" w:rsidRDefault="00D2579A" w:rsidP="00517790">
      <w:pPr>
        <w:ind w:firstLine="720"/>
        <w:jc w:val="both"/>
        <w:rPr>
          <w:sz w:val="28"/>
          <w:szCs w:val="28"/>
        </w:rPr>
      </w:pPr>
      <w:r>
        <w:rPr>
          <w:sz w:val="28"/>
          <w:szCs w:val="28"/>
        </w:rPr>
        <w:t xml:space="preserve">1.6.3.1. </w:t>
      </w:r>
      <w:r w:rsidRPr="00774F25">
        <w:rPr>
          <w:sz w:val="28"/>
          <w:szCs w:val="28"/>
        </w:rPr>
        <w:t>papildināt aili "Līdzatbildīgā institūcija" ar saīsinājumu "VISC";</w:t>
      </w:r>
    </w:p>
    <w:p w:rsidR="00D2579A" w:rsidRPr="00C81070" w:rsidRDefault="00D2579A" w:rsidP="00F56F1C">
      <w:pPr>
        <w:ind w:firstLine="720"/>
        <w:jc w:val="both"/>
        <w:rPr>
          <w:sz w:val="28"/>
          <w:szCs w:val="28"/>
        </w:rPr>
      </w:pPr>
      <w:r>
        <w:rPr>
          <w:sz w:val="28"/>
          <w:szCs w:val="28"/>
        </w:rPr>
        <w:t xml:space="preserve">1.6.3.2. </w:t>
      </w:r>
      <w:r w:rsidRPr="00774F25">
        <w:rPr>
          <w:sz w:val="28"/>
          <w:szCs w:val="28"/>
        </w:rPr>
        <w:t xml:space="preserve">svītrot </w:t>
      </w:r>
      <w:r>
        <w:rPr>
          <w:sz w:val="28"/>
          <w:szCs w:val="28"/>
        </w:rPr>
        <w:t>4. un 5.rezultatīvo rādītāju;</w:t>
      </w:r>
    </w:p>
    <w:p w:rsidR="00D2579A" w:rsidRPr="00774F25" w:rsidRDefault="00D2579A" w:rsidP="00517790">
      <w:pPr>
        <w:ind w:firstLine="720"/>
        <w:jc w:val="both"/>
        <w:rPr>
          <w:sz w:val="28"/>
          <w:szCs w:val="28"/>
        </w:rPr>
      </w:pPr>
      <w:r>
        <w:rPr>
          <w:sz w:val="28"/>
          <w:szCs w:val="28"/>
        </w:rPr>
        <w:t>1.6.4. izteikt 10.1.2. apakšpunkt</w:t>
      </w:r>
      <w:r w:rsidRPr="00774F25">
        <w:rPr>
          <w:sz w:val="28"/>
          <w:szCs w:val="28"/>
        </w:rPr>
        <w:t>u šādā redakcijā:</w:t>
      </w:r>
    </w:p>
    <w:p w:rsidR="00D2579A" w:rsidRPr="00774F25" w:rsidRDefault="00D2579A" w:rsidP="00C02414">
      <w:pPr>
        <w:ind w:left="-1276"/>
        <w:jc w:val="both"/>
        <w:rPr>
          <w:sz w:val="28"/>
          <w:szCs w:val="28"/>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2127"/>
        <w:gridCol w:w="851"/>
        <w:gridCol w:w="1134"/>
        <w:gridCol w:w="992"/>
        <w:gridCol w:w="1134"/>
        <w:gridCol w:w="2740"/>
      </w:tblGrid>
      <w:tr w:rsidR="00D2579A" w:rsidRPr="008D7705">
        <w:trPr>
          <w:trHeight w:val="322"/>
        </w:trPr>
        <w:tc>
          <w:tcPr>
            <w:tcW w:w="850" w:type="dxa"/>
          </w:tcPr>
          <w:p w:rsidR="00D2579A" w:rsidRPr="009D07BE" w:rsidRDefault="00D2579A" w:rsidP="00825362">
            <w:pPr>
              <w:jc w:val="both"/>
              <w:rPr>
                <w:sz w:val="20"/>
                <w:szCs w:val="20"/>
              </w:rPr>
            </w:pPr>
            <w:r>
              <w:rPr>
                <w:sz w:val="20"/>
                <w:szCs w:val="20"/>
              </w:rPr>
              <w:t>"</w:t>
            </w:r>
            <w:r w:rsidRPr="009D07BE">
              <w:rPr>
                <w:sz w:val="20"/>
                <w:szCs w:val="20"/>
              </w:rPr>
              <w:t>10.1.2.</w:t>
            </w:r>
          </w:p>
        </w:tc>
        <w:tc>
          <w:tcPr>
            <w:tcW w:w="2127" w:type="dxa"/>
          </w:tcPr>
          <w:p w:rsidR="00D2579A" w:rsidRPr="009D07BE" w:rsidRDefault="00D2579A" w:rsidP="00774F25">
            <w:pPr>
              <w:rPr>
                <w:sz w:val="20"/>
                <w:szCs w:val="20"/>
              </w:rPr>
            </w:pPr>
            <w:r w:rsidRPr="009D07BE">
              <w:rPr>
                <w:sz w:val="20"/>
                <w:szCs w:val="20"/>
              </w:rPr>
              <w:t xml:space="preserve">Īstenot pasākumus programmas </w:t>
            </w:r>
            <w:r>
              <w:rPr>
                <w:sz w:val="20"/>
                <w:szCs w:val="20"/>
              </w:rPr>
              <w:t>"</w:t>
            </w:r>
            <w:r w:rsidRPr="009D07BE">
              <w:rPr>
                <w:sz w:val="20"/>
                <w:szCs w:val="20"/>
              </w:rPr>
              <w:t>Mūžizglītības politikas pamatnostādņu 20</w:t>
            </w:r>
            <w:r>
              <w:rPr>
                <w:sz w:val="20"/>
                <w:szCs w:val="20"/>
              </w:rPr>
              <w:t>07.–2013.gadam ieviešanai 2008.–</w:t>
            </w:r>
            <w:r w:rsidRPr="009D07BE">
              <w:rPr>
                <w:sz w:val="20"/>
                <w:szCs w:val="20"/>
              </w:rPr>
              <w:t>2013.gadā</w:t>
            </w:r>
            <w:r>
              <w:rPr>
                <w:sz w:val="20"/>
                <w:szCs w:val="20"/>
              </w:rPr>
              <w:t>"</w:t>
            </w:r>
            <w:r w:rsidRPr="009D07BE">
              <w:rPr>
                <w:sz w:val="20"/>
                <w:szCs w:val="20"/>
              </w:rPr>
              <w:t xml:space="preserve"> ietvaros.</w:t>
            </w:r>
          </w:p>
        </w:tc>
        <w:tc>
          <w:tcPr>
            <w:tcW w:w="851" w:type="dxa"/>
          </w:tcPr>
          <w:p w:rsidR="00D2579A" w:rsidRPr="009D07BE" w:rsidRDefault="00D2579A" w:rsidP="00825362">
            <w:pPr>
              <w:jc w:val="both"/>
              <w:rPr>
                <w:sz w:val="20"/>
                <w:szCs w:val="20"/>
              </w:rPr>
            </w:pPr>
            <w:r>
              <w:rPr>
                <w:sz w:val="20"/>
                <w:szCs w:val="20"/>
              </w:rPr>
              <w:t>2010.–</w:t>
            </w:r>
            <w:r w:rsidRPr="009D07BE">
              <w:rPr>
                <w:sz w:val="20"/>
                <w:szCs w:val="20"/>
              </w:rPr>
              <w:t>2013.</w:t>
            </w:r>
          </w:p>
        </w:tc>
        <w:tc>
          <w:tcPr>
            <w:tcW w:w="1134" w:type="dxa"/>
          </w:tcPr>
          <w:p w:rsidR="00D2579A" w:rsidRPr="009D07BE" w:rsidRDefault="00D2579A" w:rsidP="00825362">
            <w:pPr>
              <w:jc w:val="both"/>
              <w:rPr>
                <w:sz w:val="20"/>
                <w:szCs w:val="20"/>
              </w:rPr>
            </w:pPr>
            <w:r w:rsidRPr="009D07BE">
              <w:rPr>
                <w:sz w:val="20"/>
                <w:szCs w:val="20"/>
              </w:rPr>
              <w:t>Esošā budžeta ietvaros</w:t>
            </w:r>
          </w:p>
          <w:p w:rsidR="00D2579A" w:rsidRPr="009D07BE" w:rsidRDefault="00D2579A" w:rsidP="00825362">
            <w:pPr>
              <w:jc w:val="both"/>
              <w:rPr>
                <w:sz w:val="20"/>
                <w:szCs w:val="20"/>
              </w:rPr>
            </w:pPr>
          </w:p>
          <w:p w:rsidR="00D2579A" w:rsidRPr="009D07BE" w:rsidRDefault="00D2579A" w:rsidP="00825362">
            <w:pPr>
              <w:jc w:val="both"/>
              <w:rPr>
                <w:sz w:val="20"/>
                <w:szCs w:val="20"/>
              </w:rPr>
            </w:pPr>
            <w:r w:rsidRPr="009D07BE">
              <w:rPr>
                <w:sz w:val="20"/>
                <w:szCs w:val="20"/>
              </w:rPr>
              <w:t>Ārvalstu finanšu instru</w:t>
            </w:r>
            <w:r>
              <w:rPr>
                <w:sz w:val="20"/>
                <w:szCs w:val="20"/>
              </w:rPr>
              <w:softHyphen/>
            </w:r>
            <w:r w:rsidRPr="009D07BE">
              <w:rPr>
                <w:sz w:val="20"/>
                <w:szCs w:val="20"/>
              </w:rPr>
              <w:t>mentu ietvaros</w:t>
            </w:r>
          </w:p>
        </w:tc>
        <w:tc>
          <w:tcPr>
            <w:tcW w:w="992" w:type="dxa"/>
          </w:tcPr>
          <w:p w:rsidR="00D2579A" w:rsidRPr="009D07BE" w:rsidRDefault="00D2579A" w:rsidP="00825362">
            <w:pPr>
              <w:jc w:val="both"/>
              <w:rPr>
                <w:sz w:val="20"/>
                <w:szCs w:val="20"/>
              </w:rPr>
            </w:pPr>
            <w:r w:rsidRPr="009D07BE">
              <w:rPr>
                <w:sz w:val="20"/>
                <w:szCs w:val="20"/>
              </w:rPr>
              <w:t>IZM</w:t>
            </w:r>
          </w:p>
        </w:tc>
        <w:tc>
          <w:tcPr>
            <w:tcW w:w="1134" w:type="dxa"/>
          </w:tcPr>
          <w:p w:rsidR="00D2579A" w:rsidRPr="009D07BE" w:rsidRDefault="00D2579A" w:rsidP="00825362">
            <w:pPr>
              <w:jc w:val="both"/>
              <w:rPr>
                <w:sz w:val="20"/>
                <w:szCs w:val="20"/>
              </w:rPr>
            </w:pPr>
            <w:r w:rsidRPr="009D07BE">
              <w:rPr>
                <w:sz w:val="20"/>
                <w:szCs w:val="20"/>
              </w:rPr>
              <w:t>Pašvaldī</w:t>
            </w:r>
            <w:r>
              <w:rPr>
                <w:sz w:val="20"/>
                <w:szCs w:val="20"/>
              </w:rPr>
              <w:softHyphen/>
            </w:r>
            <w:r w:rsidRPr="009D07BE">
              <w:rPr>
                <w:sz w:val="20"/>
                <w:szCs w:val="20"/>
              </w:rPr>
              <w:t>bas</w:t>
            </w:r>
          </w:p>
        </w:tc>
        <w:tc>
          <w:tcPr>
            <w:tcW w:w="2740" w:type="dxa"/>
          </w:tcPr>
          <w:p w:rsidR="00D2579A" w:rsidRPr="009D07BE" w:rsidRDefault="00D2579A" w:rsidP="00774F25">
            <w:pPr>
              <w:rPr>
                <w:sz w:val="20"/>
                <w:szCs w:val="20"/>
              </w:rPr>
            </w:pPr>
            <w:r w:rsidRPr="009D07BE">
              <w:rPr>
                <w:sz w:val="20"/>
                <w:szCs w:val="20"/>
              </w:rPr>
              <w:t>1. Nodrošināts pietiekams otrās iespējas izglītības piedāvājums vispārējās (vakara (maiņu) skolās) un profesionālās izglītības iestādēs (pamatizglītības un vidējās izglītības iegūšanai, īpaši sociālās atstumtības riskam pakļautajām iedzīvotāju grupām).</w:t>
            </w:r>
            <w:r>
              <w:rPr>
                <w:sz w:val="20"/>
                <w:szCs w:val="20"/>
              </w:rPr>
              <w:t>"</w:t>
            </w:r>
          </w:p>
        </w:tc>
      </w:tr>
    </w:tbl>
    <w:p w:rsidR="00D2579A" w:rsidRDefault="00D2579A" w:rsidP="00517790">
      <w:pPr>
        <w:ind w:firstLine="720"/>
        <w:jc w:val="both"/>
      </w:pPr>
    </w:p>
    <w:p w:rsidR="00D2579A" w:rsidRPr="00774F25" w:rsidRDefault="00D2579A" w:rsidP="00517790">
      <w:pPr>
        <w:ind w:firstLine="720"/>
        <w:jc w:val="both"/>
        <w:rPr>
          <w:sz w:val="28"/>
          <w:szCs w:val="28"/>
        </w:rPr>
      </w:pPr>
      <w:r>
        <w:rPr>
          <w:sz w:val="28"/>
          <w:szCs w:val="28"/>
        </w:rPr>
        <w:t>1.6.5. papildināt 10.1.3.apakšpunkt</w:t>
      </w:r>
      <w:r w:rsidRPr="00774F25">
        <w:rPr>
          <w:sz w:val="28"/>
          <w:szCs w:val="28"/>
        </w:rPr>
        <w:t>a aili "Līdzatbildīgā institūcija" ar saīsinājumu "IeVP";</w:t>
      </w:r>
    </w:p>
    <w:p w:rsidR="00D2579A" w:rsidRDefault="00D2579A" w:rsidP="00517790">
      <w:pPr>
        <w:ind w:firstLine="720"/>
        <w:jc w:val="both"/>
        <w:rPr>
          <w:sz w:val="28"/>
          <w:szCs w:val="28"/>
        </w:rPr>
      </w:pPr>
      <w:r>
        <w:rPr>
          <w:sz w:val="28"/>
          <w:szCs w:val="28"/>
        </w:rPr>
        <w:t>1.6.6</w:t>
      </w:r>
      <w:r w:rsidRPr="00774F25">
        <w:rPr>
          <w:sz w:val="28"/>
          <w:szCs w:val="28"/>
        </w:rPr>
        <w:t xml:space="preserve">. </w:t>
      </w:r>
      <w:r>
        <w:rPr>
          <w:sz w:val="28"/>
          <w:szCs w:val="28"/>
        </w:rPr>
        <w:t xml:space="preserve"> 10.1.7.apakšpunkt</w:t>
      </w:r>
      <w:r w:rsidRPr="00774F25">
        <w:rPr>
          <w:sz w:val="28"/>
          <w:szCs w:val="28"/>
        </w:rPr>
        <w:t>ā:</w:t>
      </w:r>
    </w:p>
    <w:p w:rsidR="00D2579A" w:rsidRDefault="00D2579A" w:rsidP="00C81070">
      <w:pPr>
        <w:ind w:firstLine="720"/>
        <w:jc w:val="both"/>
        <w:rPr>
          <w:sz w:val="28"/>
          <w:szCs w:val="28"/>
        </w:rPr>
      </w:pPr>
      <w:r>
        <w:rPr>
          <w:sz w:val="28"/>
          <w:szCs w:val="28"/>
        </w:rPr>
        <w:t>1.6.6.1. p</w:t>
      </w:r>
      <w:r w:rsidRPr="00774F25">
        <w:rPr>
          <w:sz w:val="28"/>
          <w:szCs w:val="28"/>
        </w:rPr>
        <w:t>apildināt</w:t>
      </w:r>
      <w:r>
        <w:rPr>
          <w:sz w:val="28"/>
          <w:szCs w:val="28"/>
        </w:rPr>
        <w:t xml:space="preserve"> aili "Uzdevumi" </w:t>
      </w:r>
      <w:r w:rsidRPr="00C81070">
        <w:rPr>
          <w:sz w:val="28"/>
          <w:szCs w:val="28"/>
        </w:rPr>
        <w:t xml:space="preserve">ar </w:t>
      </w:r>
      <w:r w:rsidRPr="00774F25">
        <w:rPr>
          <w:sz w:val="28"/>
          <w:szCs w:val="28"/>
        </w:rPr>
        <w:t>otro teikumu šādā redakcijā:</w:t>
      </w:r>
    </w:p>
    <w:p w:rsidR="00D2579A" w:rsidRPr="00774F25" w:rsidRDefault="00D2579A" w:rsidP="00517790">
      <w:pPr>
        <w:ind w:firstLine="720"/>
        <w:jc w:val="both"/>
        <w:rPr>
          <w:sz w:val="28"/>
          <w:szCs w:val="28"/>
        </w:rPr>
      </w:pPr>
    </w:p>
    <w:p w:rsidR="00D2579A" w:rsidRDefault="00D2579A" w:rsidP="00774F25">
      <w:pPr>
        <w:ind w:firstLine="720"/>
        <w:jc w:val="both"/>
        <w:rPr>
          <w:sz w:val="28"/>
          <w:szCs w:val="28"/>
        </w:rPr>
      </w:pPr>
      <w:r w:rsidRPr="00774F25">
        <w:rPr>
          <w:sz w:val="28"/>
          <w:szCs w:val="28"/>
        </w:rPr>
        <w:t>"Turpināt Jaunsardzes mācību programmu īstenošanu visā Latvijas teritorijā</w:t>
      </w:r>
      <w:r>
        <w:rPr>
          <w:sz w:val="28"/>
          <w:szCs w:val="28"/>
        </w:rPr>
        <w:t>.</w:t>
      </w:r>
      <w:r w:rsidRPr="00774F25">
        <w:rPr>
          <w:sz w:val="28"/>
          <w:szCs w:val="28"/>
        </w:rPr>
        <w:t>";</w:t>
      </w:r>
    </w:p>
    <w:p w:rsidR="00D2579A" w:rsidRDefault="00D2579A" w:rsidP="00774F25">
      <w:pPr>
        <w:ind w:firstLine="720"/>
        <w:jc w:val="both"/>
        <w:rPr>
          <w:sz w:val="28"/>
          <w:szCs w:val="28"/>
        </w:rPr>
      </w:pPr>
    </w:p>
    <w:p w:rsidR="00D2579A" w:rsidRDefault="00D2579A" w:rsidP="00774F25">
      <w:pPr>
        <w:ind w:firstLine="720"/>
        <w:jc w:val="both"/>
        <w:rPr>
          <w:sz w:val="28"/>
          <w:szCs w:val="28"/>
        </w:rPr>
      </w:pPr>
      <w:r>
        <w:rPr>
          <w:sz w:val="28"/>
          <w:szCs w:val="28"/>
        </w:rPr>
        <w:t xml:space="preserve">1.6.6.2. izteikt aili </w:t>
      </w:r>
      <w:r w:rsidRPr="00774F25">
        <w:rPr>
          <w:sz w:val="28"/>
          <w:szCs w:val="28"/>
        </w:rPr>
        <w:t>"Rezultatīvie rādītāji"</w:t>
      </w:r>
      <w:r>
        <w:rPr>
          <w:sz w:val="28"/>
          <w:szCs w:val="28"/>
        </w:rPr>
        <w:t xml:space="preserve"> šādā redakcijā: </w:t>
      </w:r>
    </w:p>
    <w:p w:rsidR="00D2579A" w:rsidRDefault="00D2579A" w:rsidP="00C57D96">
      <w:pPr>
        <w:ind w:firstLine="720"/>
        <w:rPr>
          <w:sz w:val="28"/>
          <w:szCs w:val="28"/>
        </w:rPr>
      </w:pPr>
    </w:p>
    <w:p w:rsidR="00D2579A" w:rsidRPr="00C57D96" w:rsidRDefault="00D2579A" w:rsidP="00C57D96">
      <w:pPr>
        <w:ind w:firstLine="720"/>
        <w:rPr>
          <w:sz w:val="28"/>
          <w:szCs w:val="28"/>
        </w:rPr>
      </w:pPr>
      <w:r>
        <w:rPr>
          <w:sz w:val="28"/>
          <w:szCs w:val="28"/>
        </w:rPr>
        <w:t xml:space="preserve">"1. </w:t>
      </w:r>
      <w:r w:rsidRPr="00C57D96">
        <w:rPr>
          <w:sz w:val="28"/>
          <w:szCs w:val="28"/>
        </w:rPr>
        <w:t>Jaunsardzes kustībā iesaistīto bērnu un jauniešu skaits:</w:t>
      </w:r>
    </w:p>
    <w:p w:rsidR="00D2579A" w:rsidRPr="00C57D96" w:rsidRDefault="00D2579A" w:rsidP="00C57D96">
      <w:pPr>
        <w:tabs>
          <w:tab w:val="left" w:pos="1152"/>
        </w:tabs>
        <w:ind w:firstLine="720"/>
        <w:rPr>
          <w:sz w:val="28"/>
          <w:szCs w:val="28"/>
        </w:rPr>
      </w:pPr>
      <w:r w:rsidRPr="00C57D96">
        <w:rPr>
          <w:sz w:val="28"/>
          <w:szCs w:val="28"/>
        </w:rPr>
        <w:t>2009. – 6700;</w:t>
      </w:r>
    </w:p>
    <w:p w:rsidR="00D2579A" w:rsidRPr="00C57D96" w:rsidRDefault="00D2579A" w:rsidP="00C57D96">
      <w:pPr>
        <w:tabs>
          <w:tab w:val="left" w:pos="1152"/>
        </w:tabs>
        <w:ind w:firstLine="720"/>
        <w:rPr>
          <w:sz w:val="28"/>
          <w:szCs w:val="28"/>
        </w:rPr>
      </w:pPr>
      <w:r w:rsidRPr="00C57D96">
        <w:rPr>
          <w:sz w:val="28"/>
          <w:szCs w:val="28"/>
        </w:rPr>
        <w:t>2010. – 6800;</w:t>
      </w:r>
    </w:p>
    <w:p w:rsidR="00D2579A" w:rsidRPr="00C57D96" w:rsidRDefault="00D2579A" w:rsidP="00C57D96">
      <w:pPr>
        <w:tabs>
          <w:tab w:val="left" w:pos="1152"/>
        </w:tabs>
        <w:ind w:firstLine="720"/>
        <w:rPr>
          <w:sz w:val="28"/>
          <w:szCs w:val="28"/>
        </w:rPr>
      </w:pPr>
      <w:r w:rsidRPr="00C57D96">
        <w:rPr>
          <w:sz w:val="28"/>
          <w:szCs w:val="28"/>
        </w:rPr>
        <w:t>2011. – 6900;</w:t>
      </w:r>
    </w:p>
    <w:p w:rsidR="00D2579A" w:rsidRPr="00C57D96" w:rsidRDefault="00D2579A" w:rsidP="00C57D96">
      <w:pPr>
        <w:tabs>
          <w:tab w:val="left" w:pos="1152"/>
        </w:tabs>
        <w:ind w:firstLine="720"/>
        <w:rPr>
          <w:sz w:val="28"/>
          <w:szCs w:val="28"/>
        </w:rPr>
      </w:pPr>
      <w:r w:rsidRPr="00C57D96">
        <w:rPr>
          <w:sz w:val="28"/>
          <w:szCs w:val="28"/>
        </w:rPr>
        <w:t>2012. – 7000;</w:t>
      </w:r>
    </w:p>
    <w:p w:rsidR="00D2579A" w:rsidRPr="00C57D96" w:rsidRDefault="00D2579A" w:rsidP="00C57D96">
      <w:pPr>
        <w:ind w:firstLine="720"/>
        <w:jc w:val="both"/>
        <w:rPr>
          <w:sz w:val="28"/>
          <w:szCs w:val="28"/>
        </w:rPr>
      </w:pPr>
      <w:r w:rsidRPr="00C57D96">
        <w:rPr>
          <w:sz w:val="28"/>
          <w:szCs w:val="28"/>
        </w:rPr>
        <w:t>2013. – 7500</w:t>
      </w:r>
      <w:r>
        <w:rPr>
          <w:sz w:val="28"/>
          <w:szCs w:val="28"/>
        </w:rPr>
        <w:t>.</w:t>
      </w:r>
    </w:p>
    <w:p w:rsidR="00D2579A" w:rsidRPr="00774F25" w:rsidRDefault="00D2579A" w:rsidP="00774F25">
      <w:pPr>
        <w:tabs>
          <w:tab w:val="left" w:pos="1152"/>
        </w:tabs>
        <w:ind w:firstLine="720"/>
        <w:jc w:val="both"/>
        <w:rPr>
          <w:sz w:val="28"/>
          <w:szCs w:val="28"/>
        </w:rPr>
      </w:pPr>
      <w:r w:rsidRPr="00774F25">
        <w:rPr>
          <w:sz w:val="28"/>
          <w:szCs w:val="28"/>
        </w:rPr>
        <w:t>2.</w:t>
      </w:r>
      <w:r>
        <w:rPr>
          <w:sz w:val="28"/>
          <w:szCs w:val="28"/>
        </w:rPr>
        <w:t xml:space="preserve"> </w:t>
      </w:r>
      <w:r w:rsidRPr="00774F25">
        <w:rPr>
          <w:sz w:val="28"/>
          <w:szCs w:val="28"/>
        </w:rPr>
        <w:t>Pašvaldību skaits, kurās tiek īstenotas mācību programmas.</w:t>
      </w:r>
    </w:p>
    <w:p w:rsidR="00D2579A" w:rsidRPr="00774F25" w:rsidRDefault="00D2579A" w:rsidP="00774F25">
      <w:pPr>
        <w:tabs>
          <w:tab w:val="left" w:pos="1152"/>
        </w:tabs>
        <w:ind w:firstLine="720"/>
        <w:rPr>
          <w:sz w:val="28"/>
          <w:szCs w:val="28"/>
        </w:rPr>
      </w:pPr>
      <w:r w:rsidRPr="00774F25">
        <w:rPr>
          <w:sz w:val="28"/>
          <w:szCs w:val="28"/>
        </w:rPr>
        <w:t>3. Īstenoto mācību programmu skaits.</w:t>
      </w:r>
    </w:p>
    <w:p w:rsidR="00D2579A" w:rsidRDefault="00D2579A" w:rsidP="00C57D96">
      <w:pPr>
        <w:ind w:firstLine="720"/>
        <w:jc w:val="both"/>
        <w:rPr>
          <w:sz w:val="28"/>
          <w:szCs w:val="28"/>
        </w:rPr>
      </w:pPr>
      <w:r w:rsidRPr="00774F25">
        <w:rPr>
          <w:sz w:val="28"/>
          <w:szCs w:val="28"/>
        </w:rPr>
        <w:t>4. Jauniešu skaits, kas piedalījušies valsts nozīmes pasākumos, tādējād</w:t>
      </w:r>
      <w:r>
        <w:rPr>
          <w:sz w:val="28"/>
          <w:szCs w:val="28"/>
        </w:rPr>
        <w:t>i veicinot jauniešu patriotismu.</w:t>
      </w:r>
      <w:r w:rsidRPr="00774F25">
        <w:rPr>
          <w:sz w:val="28"/>
          <w:szCs w:val="28"/>
        </w:rPr>
        <w:t>";</w:t>
      </w:r>
    </w:p>
    <w:p w:rsidR="00D2579A" w:rsidRPr="00774F25" w:rsidRDefault="00D2579A" w:rsidP="00C57D96">
      <w:pPr>
        <w:ind w:firstLine="720"/>
        <w:jc w:val="both"/>
        <w:rPr>
          <w:sz w:val="28"/>
          <w:szCs w:val="28"/>
        </w:rPr>
      </w:pPr>
    </w:p>
    <w:p w:rsidR="00D2579A" w:rsidRDefault="00D2579A" w:rsidP="00517790">
      <w:pPr>
        <w:ind w:firstLine="720"/>
        <w:jc w:val="both"/>
        <w:rPr>
          <w:sz w:val="28"/>
          <w:szCs w:val="28"/>
        </w:rPr>
      </w:pPr>
      <w:r>
        <w:rPr>
          <w:sz w:val="28"/>
          <w:szCs w:val="28"/>
        </w:rPr>
        <w:t>1.6.7. izteikt 10.3.1.apakšpunkt</w:t>
      </w:r>
      <w:r w:rsidRPr="00774F25">
        <w:rPr>
          <w:sz w:val="28"/>
          <w:szCs w:val="28"/>
        </w:rPr>
        <w:t>u šādā redakcijā:</w:t>
      </w:r>
    </w:p>
    <w:p w:rsidR="00D2579A" w:rsidRPr="00774F25" w:rsidRDefault="00D2579A" w:rsidP="00517790">
      <w:pPr>
        <w:ind w:firstLine="720"/>
        <w:jc w:val="both"/>
        <w:rPr>
          <w:sz w:val="28"/>
          <w:szCs w:val="28"/>
        </w:rPr>
      </w:pPr>
    </w:p>
    <w:tbl>
      <w:tblPr>
        <w:tblW w:w="96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1"/>
        <w:gridCol w:w="2056"/>
        <w:gridCol w:w="842"/>
        <w:gridCol w:w="1122"/>
        <w:gridCol w:w="982"/>
        <w:gridCol w:w="1122"/>
        <w:gridCol w:w="2593"/>
      </w:tblGrid>
      <w:tr w:rsidR="00D2579A" w:rsidRPr="00E024ED">
        <w:trPr>
          <w:trHeight w:val="327"/>
        </w:trPr>
        <w:tc>
          <w:tcPr>
            <w:tcW w:w="891" w:type="dxa"/>
          </w:tcPr>
          <w:p w:rsidR="00D2579A" w:rsidRPr="00E024ED" w:rsidRDefault="00D2579A" w:rsidP="00825362">
            <w:pPr>
              <w:jc w:val="both"/>
              <w:rPr>
                <w:sz w:val="20"/>
                <w:szCs w:val="20"/>
              </w:rPr>
            </w:pPr>
            <w:r>
              <w:rPr>
                <w:sz w:val="20"/>
                <w:szCs w:val="20"/>
              </w:rPr>
              <w:t>"</w:t>
            </w:r>
            <w:r w:rsidRPr="00E024ED">
              <w:rPr>
                <w:sz w:val="20"/>
                <w:szCs w:val="20"/>
              </w:rPr>
              <w:t>10.3.1.</w:t>
            </w:r>
          </w:p>
        </w:tc>
        <w:tc>
          <w:tcPr>
            <w:tcW w:w="2056" w:type="dxa"/>
          </w:tcPr>
          <w:p w:rsidR="00D2579A" w:rsidRPr="00E024ED" w:rsidRDefault="00D2579A" w:rsidP="00774F25">
            <w:pPr>
              <w:rPr>
                <w:sz w:val="20"/>
                <w:szCs w:val="20"/>
              </w:rPr>
            </w:pPr>
            <w:r w:rsidRPr="00E024ED">
              <w:rPr>
                <w:sz w:val="20"/>
                <w:szCs w:val="20"/>
              </w:rPr>
              <w:t>Nodrošināt neformālā veidā iegūto zināšanu, prasmju un kompetenču atzīšanas sistēmas darbību.</w:t>
            </w:r>
          </w:p>
        </w:tc>
        <w:tc>
          <w:tcPr>
            <w:tcW w:w="842" w:type="dxa"/>
          </w:tcPr>
          <w:p w:rsidR="00D2579A" w:rsidRPr="00E024ED" w:rsidRDefault="00D2579A" w:rsidP="00825362">
            <w:pPr>
              <w:jc w:val="both"/>
              <w:rPr>
                <w:sz w:val="20"/>
                <w:szCs w:val="20"/>
              </w:rPr>
            </w:pPr>
            <w:r>
              <w:rPr>
                <w:sz w:val="20"/>
                <w:szCs w:val="20"/>
              </w:rPr>
              <w:t>2009.–</w:t>
            </w:r>
            <w:r w:rsidRPr="00E024ED">
              <w:rPr>
                <w:sz w:val="20"/>
                <w:szCs w:val="20"/>
              </w:rPr>
              <w:t>2013.</w:t>
            </w:r>
          </w:p>
        </w:tc>
        <w:tc>
          <w:tcPr>
            <w:tcW w:w="1122" w:type="dxa"/>
          </w:tcPr>
          <w:p w:rsidR="00D2579A" w:rsidRPr="00E024ED" w:rsidRDefault="00D2579A" w:rsidP="00825362">
            <w:pPr>
              <w:jc w:val="both"/>
              <w:rPr>
                <w:b/>
                <w:bCs/>
                <w:sz w:val="20"/>
                <w:szCs w:val="20"/>
              </w:rPr>
            </w:pPr>
            <w:r w:rsidRPr="00E024ED">
              <w:rPr>
                <w:sz w:val="20"/>
                <w:szCs w:val="20"/>
              </w:rPr>
              <w:t>Esošā budžeta ietvaros</w:t>
            </w:r>
          </w:p>
        </w:tc>
        <w:tc>
          <w:tcPr>
            <w:tcW w:w="982" w:type="dxa"/>
          </w:tcPr>
          <w:p w:rsidR="00D2579A" w:rsidRPr="00E024ED" w:rsidRDefault="00D2579A" w:rsidP="00825362">
            <w:pPr>
              <w:jc w:val="both"/>
              <w:rPr>
                <w:sz w:val="20"/>
                <w:szCs w:val="20"/>
              </w:rPr>
            </w:pPr>
            <w:r w:rsidRPr="00E024ED">
              <w:rPr>
                <w:sz w:val="20"/>
                <w:szCs w:val="20"/>
              </w:rPr>
              <w:t>IZM</w:t>
            </w:r>
          </w:p>
        </w:tc>
        <w:tc>
          <w:tcPr>
            <w:tcW w:w="1122" w:type="dxa"/>
          </w:tcPr>
          <w:p w:rsidR="00D2579A" w:rsidRPr="00E024ED" w:rsidRDefault="00D2579A" w:rsidP="00825362">
            <w:pPr>
              <w:jc w:val="both"/>
              <w:rPr>
                <w:sz w:val="20"/>
                <w:szCs w:val="20"/>
              </w:rPr>
            </w:pPr>
          </w:p>
        </w:tc>
        <w:tc>
          <w:tcPr>
            <w:tcW w:w="2593" w:type="dxa"/>
          </w:tcPr>
          <w:p w:rsidR="00D2579A" w:rsidRPr="00E024ED" w:rsidRDefault="00D2579A" w:rsidP="00774F25">
            <w:pPr>
              <w:rPr>
                <w:sz w:val="20"/>
                <w:szCs w:val="20"/>
              </w:rPr>
            </w:pPr>
            <w:r w:rsidRPr="00E024ED">
              <w:rPr>
                <w:sz w:val="20"/>
                <w:szCs w:val="20"/>
              </w:rPr>
              <w:t>1. Izstrādāta neformālās izglītības atzīšanas un neformālā veidā iegūto profesionālo, personīgo un sociālo prasmju novērtēšanas un atzīšanas metodika</w:t>
            </w:r>
            <w:r>
              <w:rPr>
                <w:sz w:val="20"/>
                <w:szCs w:val="20"/>
              </w:rPr>
              <w:t>.</w:t>
            </w:r>
            <w:r w:rsidRPr="00E024ED">
              <w:rPr>
                <w:sz w:val="20"/>
                <w:szCs w:val="20"/>
              </w:rPr>
              <w:t xml:space="preserve"> </w:t>
            </w:r>
          </w:p>
          <w:p w:rsidR="00D2579A" w:rsidRPr="00E024ED" w:rsidRDefault="00D2579A" w:rsidP="00774F25">
            <w:pPr>
              <w:rPr>
                <w:sz w:val="20"/>
                <w:szCs w:val="20"/>
              </w:rPr>
            </w:pPr>
            <w:r w:rsidRPr="00E024ED">
              <w:rPr>
                <w:sz w:val="20"/>
                <w:szCs w:val="20"/>
              </w:rPr>
              <w:t>2. Paplašināta sabiedrības izpratne par neformālo izglītību, zināšanām, prasmēm un iemaņām, ko tā attīsta, neformālās izglītības vērtību.</w:t>
            </w:r>
          </w:p>
          <w:p w:rsidR="00D2579A" w:rsidRPr="00E024ED" w:rsidRDefault="00D2579A" w:rsidP="00774F25">
            <w:pPr>
              <w:rPr>
                <w:sz w:val="20"/>
                <w:szCs w:val="20"/>
              </w:rPr>
            </w:pPr>
            <w:r w:rsidRPr="00E024ED">
              <w:rPr>
                <w:sz w:val="20"/>
                <w:szCs w:val="20"/>
              </w:rPr>
              <w:t>3. Publikāciju masu medijos un informatīvo materiālu skaits.</w:t>
            </w:r>
          </w:p>
          <w:p w:rsidR="00D2579A" w:rsidRPr="00E024ED" w:rsidRDefault="00D2579A" w:rsidP="00774F25">
            <w:pPr>
              <w:rPr>
                <w:sz w:val="20"/>
                <w:szCs w:val="20"/>
              </w:rPr>
            </w:pPr>
            <w:r w:rsidRPr="00E024ED">
              <w:rPr>
                <w:sz w:val="20"/>
                <w:szCs w:val="20"/>
              </w:rPr>
              <w:t>4. Veikti grozījumi tiesību aktos, kā arī izstrādāti tiesību akti, nosakot prasmju un kompetenču atzīšanas sistēmas darbību.</w:t>
            </w:r>
            <w:r>
              <w:rPr>
                <w:sz w:val="20"/>
                <w:szCs w:val="20"/>
              </w:rPr>
              <w:t>"</w:t>
            </w:r>
          </w:p>
        </w:tc>
      </w:tr>
    </w:tbl>
    <w:p w:rsidR="00D2579A" w:rsidRPr="00490B51" w:rsidRDefault="00D2579A" w:rsidP="00825362">
      <w:pPr>
        <w:jc w:val="both"/>
      </w:pPr>
    </w:p>
    <w:p w:rsidR="00D2579A" w:rsidRPr="00774F25" w:rsidRDefault="00D2579A" w:rsidP="00517790">
      <w:pPr>
        <w:ind w:firstLine="720"/>
        <w:jc w:val="both"/>
        <w:rPr>
          <w:sz w:val="28"/>
          <w:szCs w:val="28"/>
        </w:rPr>
      </w:pPr>
      <w:r>
        <w:rPr>
          <w:sz w:val="28"/>
          <w:szCs w:val="28"/>
        </w:rPr>
        <w:t>1.6.8. svītrot 10.3.2.apakšpunkt</w:t>
      </w:r>
      <w:r w:rsidRPr="00774F25">
        <w:rPr>
          <w:sz w:val="28"/>
          <w:szCs w:val="28"/>
        </w:rPr>
        <w:t>u;</w:t>
      </w:r>
    </w:p>
    <w:p w:rsidR="00D2579A" w:rsidRPr="00774F25" w:rsidRDefault="00D2579A" w:rsidP="00517790">
      <w:pPr>
        <w:ind w:firstLine="720"/>
        <w:jc w:val="both"/>
        <w:rPr>
          <w:sz w:val="28"/>
          <w:szCs w:val="28"/>
        </w:rPr>
      </w:pPr>
      <w:r>
        <w:rPr>
          <w:sz w:val="28"/>
          <w:szCs w:val="28"/>
        </w:rPr>
        <w:t>1.6.9</w:t>
      </w:r>
      <w:r w:rsidRPr="00774F25">
        <w:rPr>
          <w:sz w:val="28"/>
          <w:szCs w:val="28"/>
        </w:rPr>
        <w:t>. aizstāt 10.4.4. un 10.4.5.</w:t>
      </w:r>
      <w:r>
        <w:rPr>
          <w:sz w:val="28"/>
          <w:szCs w:val="28"/>
        </w:rPr>
        <w:t>apakšpunktā</w:t>
      </w:r>
      <w:r w:rsidRPr="00774F25">
        <w:rPr>
          <w:sz w:val="28"/>
          <w:szCs w:val="28"/>
        </w:rPr>
        <w:t xml:space="preserve"> vārdus</w:t>
      </w:r>
      <w:r>
        <w:rPr>
          <w:sz w:val="28"/>
          <w:szCs w:val="28"/>
        </w:rPr>
        <w:t xml:space="preserve"> "Akadēmisko programmu aģentūra</w:t>
      </w:r>
      <w:r w:rsidRPr="00774F25">
        <w:rPr>
          <w:sz w:val="28"/>
          <w:szCs w:val="28"/>
        </w:rPr>
        <w:t xml:space="preserve">/Valsts izglītības attīstības aģentūra" ar saīsinājumu "VIAA"; </w:t>
      </w:r>
    </w:p>
    <w:p w:rsidR="00D2579A" w:rsidRDefault="00D2579A" w:rsidP="00E024ED">
      <w:pPr>
        <w:ind w:firstLine="720"/>
        <w:jc w:val="both"/>
        <w:rPr>
          <w:sz w:val="28"/>
          <w:szCs w:val="28"/>
        </w:rPr>
      </w:pPr>
      <w:r>
        <w:rPr>
          <w:sz w:val="28"/>
          <w:szCs w:val="28"/>
        </w:rPr>
        <w:t>1.6.10</w:t>
      </w:r>
      <w:r w:rsidRPr="00774F25">
        <w:rPr>
          <w:sz w:val="28"/>
          <w:szCs w:val="28"/>
        </w:rPr>
        <w:t>. izteik</w:t>
      </w:r>
      <w:r>
        <w:rPr>
          <w:sz w:val="28"/>
          <w:szCs w:val="28"/>
        </w:rPr>
        <w:t>t 10.5.1.apakšpunkt</w:t>
      </w:r>
      <w:r w:rsidRPr="00774F25">
        <w:rPr>
          <w:sz w:val="28"/>
          <w:szCs w:val="28"/>
        </w:rPr>
        <w:t>u šādā redakcijā:</w:t>
      </w:r>
    </w:p>
    <w:p w:rsidR="00D2579A" w:rsidRPr="00774F25" w:rsidRDefault="00D2579A" w:rsidP="00E024ED">
      <w:pPr>
        <w:ind w:firstLine="720"/>
        <w:jc w:val="both"/>
        <w:rPr>
          <w:sz w:val="28"/>
          <w:szCs w:val="28"/>
        </w:rPr>
      </w:pPr>
    </w:p>
    <w:tbl>
      <w:tblPr>
        <w:tblW w:w="97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2077"/>
        <w:gridCol w:w="851"/>
        <w:gridCol w:w="1134"/>
        <w:gridCol w:w="992"/>
        <w:gridCol w:w="1134"/>
        <w:gridCol w:w="2620"/>
      </w:tblGrid>
      <w:tr w:rsidR="00D2579A" w:rsidRPr="00E024ED">
        <w:trPr>
          <w:trHeight w:val="322"/>
        </w:trPr>
        <w:tc>
          <w:tcPr>
            <w:tcW w:w="900" w:type="dxa"/>
          </w:tcPr>
          <w:p w:rsidR="00D2579A" w:rsidRPr="00E024ED" w:rsidRDefault="00D2579A" w:rsidP="00774F25">
            <w:pPr>
              <w:jc w:val="both"/>
              <w:rPr>
                <w:sz w:val="20"/>
                <w:szCs w:val="20"/>
              </w:rPr>
            </w:pPr>
            <w:r>
              <w:rPr>
                <w:sz w:val="20"/>
                <w:szCs w:val="20"/>
              </w:rPr>
              <w:t>"</w:t>
            </w:r>
            <w:r w:rsidRPr="00E024ED">
              <w:rPr>
                <w:sz w:val="20"/>
                <w:szCs w:val="20"/>
              </w:rPr>
              <w:t>10.5.1.</w:t>
            </w:r>
          </w:p>
        </w:tc>
        <w:tc>
          <w:tcPr>
            <w:tcW w:w="2077" w:type="dxa"/>
          </w:tcPr>
          <w:p w:rsidR="00D2579A" w:rsidRPr="00E024ED" w:rsidRDefault="00D2579A" w:rsidP="00774F25">
            <w:pPr>
              <w:rPr>
                <w:sz w:val="20"/>
                <w:szCs w:val="20"/>
              </w:rPr>
            </w:pPr>
            <w:r>
              <w:rPr>
                <w:sz w:val="20"/>
                <w:szCs w:val="20"/>
              </w:rPr>
              <w:t>Sniegt metodisko atbalstu</w:t>
            </w:r>
            <w:r w:rsidRPr="00E024ED">
              <w:rPr>
                <w:sz w:val="20"/>
                <w:szCs w:val="20"/>
              </w:rPr>
              <w:t xml:space="preserve"> </w:t>
            </w:r>
            <w:r>
              <w:rPr>
                <w:sz w:val="20"/>
                <w:szCs w:val="20"/>
              </w:rPr>
              <w:t>vispārējās vidējās izglītības iestādēm</w:t>
            </w:r>
            <w:r w:rsidRPr="00E024ED">
              <w:rPr>
                <w:sz w:val="20"/>
                <w:szCs w:val="20"/>
              </w:rPr>
              <w:t xml:space="preserve"> </w:t>
            </w:r>
            <w:r>
              <w:rPr>
                <w:sz w:val="20"/>
                <w:szCs w:val="20"/>
              </w:rPr>
              <w:t>par</w:t>
            </w:r>
            <w:r w:rsidRPr="00E024ED">
              <w:rPr>
                <w:sz w:val="20"/>
                <w:szCs w:val="20"/>
              </w:rPr>
              <w:t xml:space="preserve"> karjeras izglītības jautājumi</w:t>
            </w:r>
            <w:r>
              <w:rPr>
                <w:sz w:val="20"/>
                <w:szCs w:val="20"/>
              </w:rPr>
              <w:t>em</w:t>
            </w:r>
            <w:r w:rsidRPr="00E024ED">
              <w:rPr>
                <w:sz w:val="20"/>
                <w:szCs w:val="20"/>
              </w:rPr>
              <w:t>.</w:t>
            </w:r>
          </w:p>
        </w:tc>
        <w:tc>
          <w:tcPr>
            <w:tcW w:w="851" w:type="dxa"/>
          </w:tcPr>
          <w:p w:rsidR="00D2579A" w:rsidRPr="00E024ED" w:rsidRDefault="00D2579A" w:rsidP="00825362">
            <w:pPr>
              <w:jc w:val="both"/>
              <w:rPr>
                <w:sz w:val="20"/>
                <w:szCs w:val="20"/>
              </w:rPr>
            </w:pPr>
            <w:r w:rsidRPr="00E024ED">
              <w:rPr>
                <w:sz w:val="20"/>
                <w:szCs w:val="20"/>
              </w:rPr>
              <w:t>2011.</w:t>
            </w:r>
          </w:p>
        </w:tc>
        <w:tc>
          <w:tcPr>
            <w:tcW w:w="1134" w:type="dxa"/>
          </w:tcPr>
          <w:p w:rsidR="00D2579A" w:rsidRPr="00E024ED" w:rsidRDefault="00D2579A" w:rsidP="00825362">
            <w:pPr>
              <w:jc w:val="both"/>
              <w:rPr>
                <w:b/>
                <w:bCs/>
                <w:sz w:val="20"/>
                <w:szCs w:val="20"/>
              </w:rPr>
            </w:pPr>
            <w:r w:rsidRPr="00E024ED">
              <w:rPr>
                <w:sz w:val="20"/>
                <w:szCs w:val="20"/>
              </w:rPr>
              <w:t>Esošā budžeta ietvaros</w:t>
            </w:r>
          </w:p>
        </w:tc>
        <w:tc>
          <w:tcPr>
            <w:tcW w:w="992" w:type="dxa"/>
          </w:tcPr>
          <w:p w:rsidR="00D2579A" w:rsidRPr="00E024ED" w:rsidRDefault="00D2579A" w:rsidP="00825362">
            <w:pPr>
              <w:jc w:val="both"/>
              <w:rPr>
                <w:sz w:val="20"/>
                <w:szCs w:val="20"/>
              </w:rPr>
            </w:pPr>
            <w:r w:rsidRPr="00E024ED">
              <w:rPr>
                <w:sz w:val="20"/>
                <w:szCs w:val="20"/>
              </w:rPr>
              <w:t>IZM</w:t>
            </w:r>
          </w:p>
        </w:tc>
        <w:tc>
          <w:tcPr>
            <w:tcW w:w="1134" w:type="dxa"/>
          </w:tcPr>
          <w:p w:rsidR="00D2579A" w:rsidRPr="00E024ED" w:rsidRDefault="00D2579A" w:rsidP="00825362">
            <w:pPr>
              <w:jc w:val="both"/>
              <w:rPr>
                <w:sz w:val="20"/>
                <w:szCs w:val="20"/>
              </w:rPr>
            </w:pPr>
            <w:r w:rsidRPr="00E024ED">
              <w:rPr>
                <w:sz w:val="20"/>
                <w:szCs w:val="20"/>
              </w:rPr>
              <w:t>VISC</w:t>
            </w:r>
          </w:p>
        </w:tc>
        <w:tc>
          <w:tcPr>
            <w:tcW w:w="2620" w:type="dxa"/>
          </w:tcPr>
          <w:p w:rsidR="00D2579A" w:rsidRDefault="00D2579A" w:rsidP="00825362">
            <w:pPr>
              <w:jc w:val="both"/>
              <w:rPr>
                <w:sz w:val="20"/>
                <w:szCs w:val="20"/>
              </w:rPr>
            </w:pPr>
            <w:r>
              <w:rPr>
                <w:sz w:val="20"/>
                <w:szCs w:val="20"/>
              </w:rPr>
              <w:t>1. Semināru skaits.</w:t>
            </w:r>
          </w:p>
          <w:p w:rsidR="00D2579A" w:rsidRPr="00E024ED" w:rsidRDefault="00D2579A" w:rsidP="00774F25">
            <w:pPr>
              <w:rPr>
                <w:sz w:val="20"/>
                <w:szCs w:val="20"/>
              </w:rPr>
            </w:pPr>
            <w:r>
              <w:rPr>
                <w:sz w:val="20"/>
                <w:szCs w:val="20"/>
              </w:rPr>
              <w:t>2. Izstrādāto metodisko materiālu skaits."</w:t>
            </w:r>
          </w:p>
        </w:tc>
      </w:tr>
    </w:tbl>
    <w:p w:rsidR="00D2579A" w:rsidRDefault="00D2579A" w:rsidP="00517790">
      <w:pPr>
        <w:ind w:firstLine="720"/>
        <w:jc w:val="both"/>
      </w:pPr>
    </w:p>
    <w:p w:rsidR="00D2579A" w:rsidRPr="00774F25" w:rsidRDefault="00D2579A" w:rsidP="00517790">
      <w:pPr>
        <w:ind w:firstLine="720"/>
        <w:jc w:val="both"/>
        <w:rPr>
          <w:sz w:val="28"/>
          <w:szCs w:val="28"/>
        </w:rPr>
      </w:pPr>
      <w:r>
        <w:rPr>
          <w:sz w:val="28"/>
          <w:szCs w:val="28"/>
        </w:rPr>
        <w:t>1.6.11</w:t>
      </w:r>
      <w:r w:rsidRPr="00774F25">
        <w:rPr>
          <w:sz w:val="28"/>
          <w:szCs w:val="28"/>
        </w:rPr>
        <w:t>. papildināt 10.5.3.</w:t>
      </w:r>
      <w:r>
        <w:rPr>
          <w:sz w:val="28"/>
          <w:szCs w:val="28"/>
        </w:rPr>
        <w:t>apakšpunkta</w:t>
      </w:r>
      <w:r w:rsidRPr="00774F25">
        <w:rPr>
          <w:sz w:val="28"/>
          <w:szCs w:val="28"/>
        </w:rPr>
        <w:t xml:space="preserve"> aili "Līdzatbildīgā institūcija" ar saīsinājumu "VIAA"; </w:t>
      </w:r>
    </w:p>
    <w:p w:rsidR="00D2579A" w:rsidRPr="00774F25" w:rsidRDefault="00D2579A" w:rsidP="00517790">
      <w:pPr>
        <w:ind w:firstLine="720"/>
        <w:jc w:val="both"/>
        <w:rPr>
          <w:sz w:val="28"/>
          <w:szCs w:val="28"/>
        </w:rPr>
      </w:pPr>
      <w:r>
        <w:rPr>
          <w:sz w:val="28"/>
          <w:szCs w:val="28"/>
        </w:rPr>
        <w:t>1.6.12. svītro</w:t>
      </w:r>
      <w:r w:rsidRPr="00774F25">
        <w:rPr>
          <w:sz w:val="28"/>
          <w:szCs w:val="28"/>
        </w:rPr>
        <w:t>t 10.5.4.</w:t>
      </w:r>
      <w:r>
        <w:rPr>
          <w:sz w:val="28"/>
          <w:szCs w:val="28"/>
        </w:rPr>
        <w:t xml:space="preserve">apakšpunkta </w:t>
      </w:r>
      <w:r w:rsidRPr="00774F25">
        <w:rPr>
          <w:sz w:val="28"/>
          <w:szCs w:val="28"/>
        </w:rPr>
        <w:t>1., 2.</w:t>
      </w:r>
      <w:r>
        <w:rPr>
          <w:sz w:val="28"/>
          <w:szCs w:val="28"/>
        </w:rPr>
        <w:t xml:space="preserve"> </w:t>
      </w:r>
      <w:r w:rsidRPr="00774F25">
        <w:rPr>
          <w:sz w:val="28"/>
          <w:szCs w:val="28"/>
        </w:rPr>
        <w:t>un 5.rezultatīvo rādītāju;</w:t>
      </w:r>
    </w:p>
    <w:p w:rsidR="00D2579A" w:rsidRPr="00774F25" w:rsidRDefault="00D2579A" w:rsidP="00825362">
      <w:pPr>
        <w:jc w:val="both"/>
        <w:rPr>
          <w:sz w:val="28"/>
          <w:szCs w:val="28"/>
        </w:rPr>
      </w:pPr>
      <w:r>
        <w:rPr>
          <w:sz w:val="28"/>
          <w:szCs w:val="28"/>
        </w:rPr>
        <w:tab/>
        <w:t>1.6.13</w:t>
      </w:r>
      <w:r w:rsidRPr="00774F25">
        <w:rPr>
          <w:sz w:val="28"/>
          <w:szCs w:val="28"/>
        </w:rPr>
        <w:t xml:space="preserve">. papildināt </w:t>
      </w:r>
      <w:r>
        <w:rPr>
          <w:sz w:val="28"/>
          <w:szCs w:val="28"/>
        </w:rPr>
        <w:t>tabulu ar 10.5.5.apakšpunkt</w:t>
      </w:r>
      <w:r w:rsidRPr="00774F25">
        <w:rPr>
          <w:sz w:val="28"/>
          <w:szCs w:val="28"/>
        </w:rPr>
        <w:t>u šādā redakcijā:</w:t>
      </w:r>
    </w:p>
    <w:p w:rsidR="00D2579A" w:rsidRDefault="00D2579A" w:rsidP="00C02414">
      <w:pPr>
        <w:ind w:left="-1276"/>
        <w:jc w:val="both"/>
      </w:pPr>
    </w:p>
    <w:tbl>
      <w:tblPr>
        <w:tblW w:w="97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1"/>
        <w:gridCol w:w="2127"/>
        <w:gridCol w:w="851"/>
        <w:gridCol w:w="1134"/>
        <w:gridCol w:w="992"/>
        <w:gridCol w:w="1134"/>
        <w:gridCol w:w="2599"/>
      </w:tblGrid>
      <w:tr w:rsidR="00D2579A" w:rsidRPr="004F30A3">
        <w:trPr>
          <w:trHeight w:val="322"/>
        </w:trPr>
        <w:tc>
          <w:tcPr>
            <w:tcW w:w="871" w:type="dxa"/>
          </w:tcPr>
          <w:p w:rsidR="00D2579A" w:rsidRPr="004F30A3" w:rsidRDefault="00D2579A" w:rsidP="0034623D">
            <w:pPr>
              <w:rPr>
                <w:sz w:val="20"/>
                <w:szCs w:val="20"/>
              </w:rPr>
            </w:pPr>
            <w:r>
              <w:rPr>
                <w:sz w:val="20"/>
                <w:szCs w:val="20"/>
              </w:rPr>
              <w:t>"</w:t>
            </w:r>
            <w:r w:rsidRPr="004F30A3">
              <w:rPr>
                <w:sz w:val="20"/>
                <w:szCs w:val="20"/>
              </w:rPr>
              <w:t>10.5.5.</w:t>
            </w:r>
          </w:p>
        </w:tc>
        <w:tc>
          <w:tcPr>
            <w:tcW w:w="2127" w:type="dxa"/>
          </w:tcPr>
          <w:p w:rsidR="00D2579A" w:rsidRPr="004F30A3" w:rsidRDefault="00D2579A" w:rsidP="00774F25">
            <w:pPr>
              <w:pStyle w:val="Default"/>
              <w:rPr>
                <w:sz w:val="20"/>
                <w:szCs w:val="20"/>
              </w:rPr>
            </w:pPr>
            <w:r w:rsidRPr="004F30A3">
              <w:rPr>
                <w:sz w:val="20"/>
                <w:szCs w:val="20"/>
              </w:rPr>
              <w:t xml:space="preserve">Nodrošināta karjeras izglītība vispārējās, profesionālās un augstākās izglītības iestādēs </w:t>
            </w:r>
          </w:p>
        </w:tc>
        <w:tc>
          <w:tcPr>
            <w:tcW w:w="851" w:type="dxa"/>
          </w:tcPr>
          <w:p w:rsidR="00D2579A" w:rsidRPr="004F30A3" w:rsidRDefault="00D2579A" w:rsidP="0034623D">
            <w:pPr>
              <w:rPr>
                <w:sz w:val="20"/>
                <w:szCs w:val="20"/>
              </w:rPr>
            </w:pPr>
            <w:r w:rsidRPr="004F30A3">
              <w:rPr>
                <w:sz w:val="20"/>
                <w:szCs w:val="20"/>
              </w:rPr>
              <w:t>2010.</w:t>
            </w:r>
            <w:r>
              <w:rPr>
                <w:sz w:val="20"/>
                <w:szCs w:val="20"/>
              </w:rPr>
              <w:t>–</w:t>
            </w:r>
            <w:r w:rsidRPr="004F30A3">
              <w:rPr>
                <w:sz w:val="20"/>
                <w:szCs w:val="20"/>
              </w:rPr>
              <w:t>2013.</w:t>
            </w:r>
          </w:p>
        </w:tc>
        <w:tc>
          <w:tcPr>
            <w:tcW w:w="1134" w:type="dxa"/>
          </w:tcPr>
          <w:p w:rsidR="00D2579A" w:rsidRPr="004F30A3" w:rsidRDefault="00D2579A" w:rsidP="0034623D">
            <w:pPr>
              <w:jc w:val="center"/>
              <w:rPr>
                <w:sz w:val="20"/>
                <w:szCs w:val="20"/>
              </w:rPr>
            </w:pPr>
            <w:r w:rsidRPr="004F30A3">
              <w:rPr>
                <w:sz w:val="20"/>
                <w:szCs w:val="20"/>
              </w:rPr>
              <w:t xml:space="preserve">Ārvalstu finanšu instru-mentu ietvaros </w:t>
            </w:r>
          </w:p>
        </w:tc>
        <w:tc>
          <w:tcPr>
            <w:tcW w:w="992" w:type="dxa"/>
          </w:tcPr>
          <w:p w:rsidR="00D2579A" w:rsidRPr="004F30A3" w:rsidRDefault="00D2579A" w:rsidP="0034623D">
            <w:pPr>
              <w:rPr>
                <w:sz w:val="20"/>
                <w:szCs w:val="20"/>
              </w:rPr>
            </w:pPr>
            <w:r w:rsidRPr="004F30A3">
              <w:rPr>
                <w:sz w:val="20"/>
                <w:szCs w:val="20"/>
              </w:rPr>
              <w:t>IZM</w:t>
            </w:r>
          </w:p>
        </w:tc>
        <w:tc>
          <w:tcPr>
            <w:tcW w:w="1134" w:type="dxa"/>
          </w:tcPr>
          <w:p w:rsidR="00D2579A" w:rsidRPr="004F30A3" w:rsidRDefault="00D2579A" w:rsidP="0034623D">
            <w:pPr>
              <w:rPr>
                <w:sz w:val="20"/>
                <w:szCs w:val="20"/>
              </w:rPr>
            </w:pPr>
            <w:r w:rsidRPr="004F30A3">
              <w:rPr>
                <w:sz w:val="20"/>
                <w:szCs w:val="20"/>
              </w:rPr>
              <w:t>KM</w:t>
            </w:r>
          </w:p>
        </w:tc>
        <w:tc>
          <w:tcPr>
            <w:tcW w:w="2599" w:type="dxa"/>
          </w:tcPr>
          <w:p w:rsidR="00D2579A" w:rsidRPr="004F30A3" w:rsidRDefault="00D2579A" w:rsidP="00774F25">
            <w:pPr>
              <w:pStyle w:val="Default"/>
              <w:rPr>
                <w:color w:val="auto"/>
                <w:sz w:val="20"/>
                <w:szCs w:val="20"/>
              </w:rPr>
            </w:pPr>
            <w:r w:rsidRPr="004F30A3">
              <w:rPr>
                <w:color w:val="auto"/>
                <w:sz w:val="20"/>
                <w:szCs w:val="20"/>
              </w:rPr>
              <w:t>Nodrošināti karjeras pakalpojumi</w:t>
            </w:r>
            <w:r>
              <w:rPr>
                <w:color w:val="auto"/>
                <w:sz w:val="20"/>
                <w:szCs w:val="20"/>
              </w:rPr>
              <w:t>."</w:t>
            </w:r>
            <w:r w:rsidRPr="004F30A3">
              <w:rPr>
                <w:color w:val="auto"/>
                <w:sz w:val="20"/>
                <w:szCs w:val="20"/>
              </w:rPr>
              <w:t xml:space="preserve"> </w:t>
            </w:r>
          </w:p>
          <w:p w:rsidR="00D2579A" w:rsidRPr="004F30A3" w:rsidRDefault="00D2579A" w:rsidP="0034623D">
            <w:pPr>
              <w:pStyle w:val="BodyText"/>
              <w:tabs>
                <w:tab w:val="num" w:pos="407"/>
              </w:tabs>
              <w:rPr>
                <w:sz w:val="20"/>
                <w:szCs w:val="20"/>
              </w:rPr>
            </w:pPr>
          </w:p>
        </w:tc>
      </w:tr>
    </w:tbl>
    <w:p w:rsidR="00D2579A" w:rsidRPr="00490B51" w:rsidRDefault="00D2579A" w:rsidP="00825362">
      <w:pPr>
        <w:jc w:val="both"/>
      </w:pPr>
    </w:p>
    <w:p w:rsidR="00D2579A" w:rsidRPr="00774F25" w:rsidRDefault="00D2579A" w:rsidP="00517790">
      <w:pPr>
        <w:ind w:firstLine="720"/>
        <w:jc w:val="both"/>
        <w:rPr>
          <w:sz w:val="28"/>
          <w:szCs w:val="28"/>
        </w:rPr>
      </w:pPr>
      <w:r>
        <w:rPr>
          <w:sz w:val="28"/>
          <w:szCs w:val="28"/>
        </w:rPr>
        <w:t>1.6.14</w:t>
      </w:r>
      <w:r w:rsidRPr="00774F25">
        <w:rPr>
          <w:sz w:val="28"/>
          <w:szCs w:val="28"/>
        </w:rPr>
        <w:t>. papildināt 10.6.1.</w:t>
      </w:r>
      <w:r>
        <w:rPr>
          <w:sz w:val="28"/>
          <w:szCs w:val="28"/>
        </w:rPr>
        <w:t xml:space="preserve">apakšpunktu aiz saīsinājuma "LM" </w:t>
      </w:r>
      <w:r w:rsidRPr="00774F25">
        <w:rPr>
          <w:sz w:val="28"/>
          <w:szCs w:val="28"/>
        </w:rPr>
        <w:t>ar saīsinājumu "VISC";</w:t>
      </w:r>
    </w:p>
    <w:p w:rsidR="00D2579A" w:rsidRPr="00774F25" w:rsidRDefault="00D2579A" w:rsidP="00517790">
      <w:pPr>
        <w:ind w:firstLine="720"/>
        <w:jc w:val="both"/>
        <w:rPr>
          <w:sz w:val="28"/>
          <w:szCs w:val="28"/>
        </w:rPr>
      </w:pPr>
      <w:r>
        <w:rPr>
          <w:sz w:val="28"/>
          <w:szCs w:val="28"/>
        </w:rPr>
        <w:t>1.6.15.  11.1.2.apakšpunkt</w:t>
      </w:r>
      <w:r w:rsidRPr="00774F25">
        <w:rPr>
          <w:sz w:val="28"/>
          <w:szCs w:val="28"/>
        </w:rPr>
        <w:t>ā:</w:t>
      </w:r>
    </w:p>
    <w:p w:rsidR="00D2579A" w:rsidRPr="00774F25" w:rsidRDefault="00D2579A">
      <w:pPr>
        <w:ind w:firstLine="720"/>
        <w:jc w:val="both"/>
        <w:rPr>
          <w:sz w:val="28"/>
          <w:szCs w:val="28"/>
        </w:rPr>
      </w:pPr>
      <w:r>
        <w:rPr>
          <w:sz w:val="28"/>
          <w:szCs w:val="28"/>
        </w:rPr>
        <w:t xml:space="preserve">1.6.15.1. </w:t>
      </w:r>
      <w:r w:rsidRPr="00774F25">
        <w:rPr>
          <w:sz w:val="28"/>
          <w:szCs w:val="28"/>
        </w:rPr>
        <w:t>papildināt</w:t>
      </w:r>
      <w:r w:rsidRPr="00774F25" w:rsidDel="00064260">
        <w:rPr>
          <w:sz w:val="28"/>
          <w:szCs w:val="28"/>
        </w:rPr>
        <w:t xml:space="preserve"> </w:t>
      </w:r>
      <w:r>
        <w:rPr>
          <w:sz w:val="28"/>
          <w:szCs w:val="28"/>
        </w:rPr>
        <w:t xml:space="preserve">apakšpunktu aiz saīsinājuma "IZM" </w:t>
      </w:r>
      <w:r w:rsidRPr="00774F25">
        <w:rPr>
          <w:sz w:val="28"/>
          <w:szCs w:val="28"/>
        </w:rPr>
        <w:t>ar saīsinājumu "LM";</w:t>
      </w:r>
    </w:p>
    <w:p w:rsidR="00D2579A" w:rsidRDefault="00D2579A" w:rsidP="00B83B68">
      <w:pPr>
        <w:ind w:firstLine="720"/>
        <w:jc w:val="both"/>
        <w:rPr>
          <w:sz w:val="28"/>
          <w:szCs w:val="28"/>
        </w:rPr>
      </w:pPr>
      <w:r>
        <w:rPr>
          <w:sz w:val="28"/>
          <w:szCs w:val="28"/>
        </w:rPr>
        <w:t xml:space="preserve">1.6.15.2. izteikt aili </w:t>
      </w:r>
      <w:r w:rsidRPr="00774F25">
        <w:rPr>
          <w:sz w:val="28"/>
          <w:szCs w:val="28"/>
        </w:rPr>
        <w:t>"Rezultatīvie rādītāji"</w:t>
      </w:r>
      <w:r>
        <w:rPr>
          <w:sz w:val="28"/>
          <w:szCs w:val="28"/>
        </w:rPr>
        <w:t xml:space="preserve"> šādā redakcijā: </w:t>
      </w:r>
    </w:p>
    <w:p w:rsidR="00D2579A" w:rsidRDefault="00D2579A" w:rsidP="00DB4DEA">
      <w:pPr>
        <w:ind w:firstLine="720"/>
        <w:jc w:val="both"/>
        <w:rPr>
          <w:sz w:val="28"/>
          <w:szCs w:val="28"/>
        </w:rPr>
      </w:pPr>
      <w:r>
        <w:rPr>
          <w:sz w:val="28"/>
          <w:szCs w:val="28"/>
        </w:rPr>
        <w:t xml:space="preserve"> </w:t>
      </w:r>
    </w:p>
    <w:p w:rsidR="00D2579A" w:rsidRDefault="00D2579A" w:rsidP="002B5AA1">
      <w:pPr>
        <w:ind w:firstLine="720"/>
        <w:rPr>
          <w:sz w:val="28"/>
          <w:szCs w:val="28"/>
        </w:rPr>
      </w:pPr>
      <w:r w:rsidRPr="00774F25">
        <w:rPr>
          <w:sz w:val="28"/>
          <w:szCs w:val="28"/>
        </w:rPr>
        <w:t>"</w:t>
      </w:r>
      <w:r w:rsidRPr="002B5AA1">
        <w:rPr>
          <w:sz w:val="28"/>
          <w:szCs w:val="28"/>
        </w:rPr>
        <w:t>1. Mācību programmu un metodisko materiālu skaits.</w:t>
      </w:r>
    </w:p>
    <w:p w:rsidR="00D2579A" w:rsidRDefault="00D2579A" w:rsidP="00DF57DD">
      <w:pPr>
        <w:ind w:firstLine="720"/>
        <w:jc w:val="both"/>
        <w:rPr>
          <w:sz w:val="28"/>
          <w:szCs w:val="28"/>
        </w:rPr>
      </w:pPr>
      <w:r w:rsidRPr="00774F25">
        <w:rPr>
          <w:sz w:val="28"/>
          <w:szCs w:val="28"/>
        </w:rPr>
        <w:t>2. Skat. 10.5.2.";</w:t>
      </w:r>
    </w:p>
    <w:p w:rsidR="00D2579A" w:rsidRPr="00774F25" w:rsidRDefault="00D2579A" w:rsidP="00DF57DD">
      <w:pPr>
        <w:ind w:firstLine="720"/>
        <w:jc w:val="both"/>
        <w:rPr>
          <w:sz w:val="28"/>
          <w:szCs w:val="28"/>
        </w:rPr>
      </w:pPr>
    </w:p>
    <w:p w:rsidR="00D2579A" w:rsidRPr="00774F25" w:rsidRDefault="00D2579A" w:rsidP="00517790">
      <w:pPr>
        <w:ind w:firstLine="720"/>
        <w:jc w:val="both"/>
        <w:rPr>
          <w:sz w:val="28"/>
          <w:szCs w:val="28"/>
        </w:rPr>
      </w:pPr>
      <w:r w:rsidRPr="00774F25">
        <w:rPr>
          <w:sz w:val="28"/>
          <w:szCs w:val="28"/>
        </w:rPr>
        <w:t>1.6</w:t>
      </w:r>
      <w:r>
        <w:rPr>
          <w:sz w:val="28"/>
          <w:szCs w:val="28"/>
        </w:rPr>
        <w:t>.16. papildināt 11.1.3.apakšpunktu</w:t>
      </w:r>
      <w:r w:rsidRPr="00774F25">
        <w:rPr>
          <w:sz w:val="28"/>
          <w:szCs w:val="28"/>
        </w:rPr>
        <w:t xml:space="preserve"> aiz vārdiem "programmu skaits"</w:t>
      </w:r>
      <w:r>
        <w:rPr>
          <w:sz w:val="28"/>
          <w:szCs w:val="28"/>
        </w:rPr>
        <w:t xml:space="preserve"> ar vārdiem "</w:t>
      </w:r>
      <w:r w:rsidRPr="00774F25">
        <w:rPr>
          <w:sz w:val="28"/>
          <w:szCs w:val="28"/>
        </w:rPr>
        <w:t>brīvības atņemšanas vietās";</w:t>
      </w:r>
    </w:p>
    <w:p w:rsidR="00D2579A" w:rsidRPr="00774F25" w:rsidRDefault="00D2579A" w:rsidP="00517790">
      <w:pPr>
        <w:ind w:firstLine="720"/>
        <w:jc w:val="both"/>
        <w:rPr>
          <w:sz w:val="28"/>
          <w:szCs w:val="28"/>
        </w:rPr>
      </w:pPr>
      <w:r w:rsidRPr="00774F25">
        <w:rPr>
          <w:sz w:val="28"/>
          <w:szCs w:val="28"/>
        </w:rPr>
        <w:t>1.6</w:t>
      </w:r>
      <w:r>
        <w:rPr>
          <w:sz w:val="28"/>
          <w:szCs w:val="28"/>
        </w:rPr>
        <w:t>.17</w:t>
      </w:r>
      <w:r w:rsidRPr="00774F25">
        <w:rPr>
          <w:sz w:val="28"/>
          <w:szCs w:val="28"/>
        </w:rPr>
        <w:t xml:space="preserve">. </w:t>
      </w:r>
      <w:r>
        <w:rPr>
          <w:sz w:val="28"/>
          <w:szCs w:val="28"/>
        </w:rPr>
        <w:t xml:space="preserve"> 11.2.1.apakšpunkt</w:t>
      </w:r>
      <w:r w:rsidRPr="00774F25">
        <w:rPr>
          <w:sz w:val="28"/>
          <w:szCs w:val="28"/>
        </w:rPr>
        <w:t>ā:</w:t>
      </w:r>
    </w:p>
    <w:p w:rsidR="00D2579A" w:rsidRPr="00774F25" w:rsidRDefault="00D2579A">
      <w:pPr>
        <w:ind w:firstLine="720"/>
        <w:jc w:val="both"/>
        <w:rPr>
          <w:sz w:val="28"/>
          <w:szCs w:val="28"/>
        </w:rPr>
      </w:pPr>
      <w:r>
        <w:rPr>
          <w:sz w:val="28"/>
          <w:szCs w:val="28"/>
        </w:rPr>
        <w:t xml:space="preserve">1.6.17.1. </w:t>
      </w:r>
      <w:r w:rsidRPr="00774F25">
        <w:rPr>
          <w:sz w:val="28"/>
          <w:szCs w:val="28"/>
        </w:rPr>
        <w:t>aizstāt</w:t>
      </w:r>
      <w:r w:rsidRPr="00774F25" w:rsidDel="00064260">
        <w:rPr>
          <w:sz w:val="28"/>
          <w:szCs w:val="28"/>
        </w:rPr>
        <w:t xml:space="preserve"> </w:t>
      </w:r>
      <w:r w:rsidRPr="00774F25">
        <w:rPr>
          <w:sz w:val="28"/>
          <w:szCs w:val="28"/>
        </w:rPr>
        <w:t>saīsinājumu "EM" ar saīsinājumu "LM";</w:t>
      </w:r>
    </w:p>
    <w:p w:rsidR="00D2579A" w:rsidRPr="00774F25" w:rsidRDefault="00D2579A" w:rsidP="00517790">
      <w:pPr>
        <w:ind w:firstLine="720"/>
        <w:jc w:val="both"/>
        <w:rPr>
          <w:sz w:val="28"/>
          <w:szCs w:val="28"/>
        </w:rPr>
      </w:pPr>
      <w:r>
        <w:rPr>
          <w:sz w:val="28"/>
          <w:szCs w:val="28"/>
        </w:rPr>
        <w:t xml:space="preserve">1.6.17.2. </w:t>
      </w:r>
      <w:r w:rsidRPr="00774F25">
        <w:rPr>
          <w:sz w:val="28"/>
          <w:szCs w:val="28"/>
        </w:rPr>
        <w:t xml:space="preserve">svītrot </w:t>
      </w:r>
      <w:r>
        <w:rPr>
          <w:sz w:val="28"/>
          <w:szCs w:val="28"/>
        </w:rPr>
        <w:t xml:space="preserve"> </w:t>
      </w:r>
      <w:r>
        <w:rPr>
          <w:color w:val="000000"/>
          <w:sz w:val="28"/>
          <w:szCs w:val="28"/>
        </w:rPr>
        <w:t>2.rezultatīvo rādītāju</w:t>
      </w:r>
      <w:r w:rsidRPr="00DF57DD">
        <w:rPr>
          <w:sz w:val="28"/>
          <w:szCs w:val="28"/>
        </w:rPr>
        <w:t>;</w:t>
      </w:r>
    </w:p>
    <w:p w:rsidR="00D2579A" w:rsidRPr="00774F25" w:rsidRDefault="00D2579A" w:rsidP="00517790">
      <w:pPr>
        <w:ind w:firstLine="720"/>
        <w:jc w:val="both"/>
        <w:rPr>
          <w:sz w:val="28"/>
          <w:szCs w:val="28"/>
        </w:rPr>
      </w:pPr>
      <w:r w:rsidRPr="00774F25">
        <w:rPr>
          <w:sz w:val="28"/>
          <w:szCs w:val="28"/>
        </w:rPr>
        <w:t>1.6</w:t>
      </w:r>
      <w:r>
        <w:rPr>
          <w:sz w:val="28"/>
          <w:szCs w:val="28"/>
        </w:rPr>
        <w:t>.18</w:t>
      </w:r>
      <w:r w:rsidRPr="00774F25">
        <w:rPr>
          <w:sz w:val="28"/>
          <w:szCs w:val="28"/>
        </w:rPr>
        <w:t xml:space="preserve">. </w:t>
      </w:r>
      <w:r>
        <w:rPr>
          <w:sz w:val="28"/>
          <w:szCs w:val="28"/>
        </w:rPr>
        <w:t xml:space="preserve"> 11.3.1.apakšpunkt</w:t>
      </w:r>
      <w:r w:rsidRPr="00774F25">
        <w:rPr>
          <w:sz w:val="28"/>
          <w:szCs w:val="28"/>
        </w:rPr>
        <w:t>ā:</w:t>
      </w:r>
    </w:p>
    <w:p w:rsidR="00D2579A" w:rsidRPr="00774F25" w:rsidRDefault="00D2579A">
      <w:pPr>
        <w:ind w:firstLine="720"/>
        <w:jc w:val="both"/>
        <w:rPr>
          <w:sz w:val="28"/>
          <w:szCs w:val="28"/>
        </w:rPr>
      </w:pPr>
      <w:r>
        <w:rPr>
          <w:sz w:val="28"/>
          <w:szCs w:val="28"/>
        </w:rPr>
        <w:t xml:space="preserve">1.6.18.1. </w:t>
      </w:r>
      <w:r w:rsidRPr="00774F25">
        <w:rPr>
          <w:sz w:val="28"/>
          <w:szCs w:val="28"/>
        </w:rPr>
        <w:t>papildināt</w:t>
      </w:r>
      <w:r w:rsidRPr="00774F25" w:rsidDel="00064260">
        <w:rPr>
          <w:sz w:val="28"/>
          <w:szCs w:val="28"/>
        </w:rPr>
        <w:t xml:space="preserve"> </w:t>
      </w:r>
      <w:r>
        <w:rPr>
          <w:sz w:val="28"/>
          <w:szCs w:val="28"/>
        </w:rPr>
        <w:t>apakšpunktu</w:t>
      </w:r>
      <w:r w:rsidRPr="00774F25">
        <w:rPr>
          <w:sz w:val="28"/>
          <w:szCs w:val="28"/>
        </w:rPr>
        <w:t xml:space="preserve"> aiz vārdiem "darba aizsardzības"</w:t>
      </w:r>
      <w:r>
        <w:rPr>
          <w:sz w:val="28"/>
          <w:szCs w:val="28"/>
        </w:rPr>
        <w:t xml:space="preserve"> </w:t>
      </w:r>
      <w:r w:rsidRPr="00774F25">
        <w:rPr>
          <w:sz w:val="28"/>
          <w:szCs w:val="28"/>
        </w:rPr>
        <w:t>ar vārdiem "un darba tiesību";</w:t>
      </w:r>
    </w:p>
    <w:p w:rsidR="00D2579A" w:rsidRDefault="00D2579A" w:rsidP="00B83B68">
      <w:pPr>
        <w:ind w:firstLine="720"/>
        <w:jc w:val="both"/>
        <w:rPr>
          <w:sz w:val="28"/>
          <w:szCs w:val="28"/>
        </w:rPr>
      </w:pPr>
      <w:r>
        <w:rPr>
          <w:sz w:val="28"/>
          <w:szCs w:val="28"/>
        </w:rPr>
        <w:t xml:space="preserve">1.6.18.2. izteikt aili </w:t>
      </w:r>
      <w:r w:rsidRPr="00774F25">
        <w:rPr>
          <w:sz w:val="28"/>
          <w:szCs w:val="28"/>
        </w:rPr>
        <w:t>"Rezultatīvie rādītāji"</w:t>
      </w:r>
      <w:r>
        <w:rPr>
          <w:sz w:val="28"/>
          <w:szCs w:val="28"/>
        </w:rPr>
        <w:t xml:space="preserve"> šādā redakcijā:</w:t>
      </w:r>
    </w:p>
    <w:p w:rsidR="00D2579A" w:rsidRDefault="00D2579A" w:rsidP="00B83B68">
      <w:pPr>
        <w:ind w:firstLine="720"/>
        <w:jc w:val="both"/>
        <w:rPr>
          <w:sz w:val="28"/>
          <w:szCs w:val="28"/>
        </w:rPr>
      </w:pPr>
      <w:r>
        <w:rPr>
          <w:sz w:val="28"/>
          <w:szCs w:val="28"/>
        </w:rPr>
        <w:t xml:space="preserve"> </w:t>
      </w:r>
    </w:p>
    <w:p w:rsidR="00D2579A" w:rsidRPr="00B83B68" w:rsidRDefault="00D2579A" w:rsidP="00B83B68">
      <w:pPr>
        <w:ind w:firstLine="720"/>
        <w:rPr>
          <w:sz w:val="28"/>
          <w:szCs w:val="28"/>
        </w:rPr>
      </w:pPr>
      <w:r w:rsidRPr="00774F25">
        <w:rPr>
          <w:sz w:val="28"/>
          <w:szCs w:val="28"/>
        </w:rPr>
        <w:t>"</w:t>
      </w:r>
      <w:r>
        <w:rPr>
          <w:sz w:val="28"/>
          <w:szCs w:val="28"/>
        </w:rPr>
        <w:t>1. Informēšanas pasākum</w:t>
      </w:r>
      <w:r w:rsidRPr="00B83B68">
        <w:rPr>
          <w:sz w:val="28"/>
          <w:szCs w:val="28"/>
        </w:rPr>
        <w:t>u skaits.</w:t>
      </w:r>
    </w:p>
    <w:p w:rsidR="00D2579A" w:rsidRDefault="00D2579A" w:rsidP="002B74BC">
      <w:pPr>
        <w:ind w:firstLine="720"/>
        <w:jc w:val="both"/>
        <w:rPr>
          <w:sz w:val="28"/>
          <w:szCs w:val="28"/>
        </w:rPr>
      </w:pPr>
      <w:r w:rsidRPr="00774F25">
        <w:rPr>
          <w:color w:val="000000"/>
          <w:sz w:val="28"/>
          <w:szCs w:val="28"/>
        </w:rPr>
        <w:t>2. Veikta jauniešu anketēšana 2011.gadā un 2013.gadā interneta vietnē www.jaunatneslietas.lv un iesaistīto ins</w:t>
      </w:r>
      <w:r>
        <w:rPr>
          <w:color w:val="000000"/>
          <w:sz w:val="28"/>
          <w:szCs w:val="28"/>
        </w:rPr>
        <w:t>titūciju mājas</w:t>
      </w:r>
      <w:r w:rsidRPr="00774F25">
        <w:rPr>
          <w:color w:val="000000"/>
          <w:sz w:val="28"/>
          <w:szCs w:val="28"/>
        </w:rPr>
        <w:t>lapās. Apkopota informācija par jauniešu informētības līmeni par darba tiesībām un darba aizsardzību jauniešu vidū</w:t>
      </w:r>
      <w:r>
        <w:rPr>
          <w:color w:val="000000"/>
          <w:sz w:val="28"/>
          <w:szCs w:val="28"/>
        </w:rPr>
        <w:t>.</w:t>
      </w:r>
      <w:r w:rsidRPr="00774F25">
        <w:rPr>
          <w:sz w:val="28"/>
          <w:szCs w:val="28"/>
        </w:rPr>
        <w:t>";</w:t>
      </w:r>
    </w:p>
    <w:p w:rsidR="00D2579A" w:rsidRPr="002B74BC" w:rsidRDefault="00D2579A" w:rsidP="002B74BC">
      <w:pPr>
        <w:ind w:firstLine="720"/>
        <w:jc w:val="both"/>
        <w:rPr>
          <w:color w:val="000000"/>
          <w:sz w:val="28"/>
          <w:szCs w:val="28"/>
        </w:rPr>
      </w:pPr>
    </w:p>
    <w:p w:rsidR="00D2579A" w:rsidRPr="00774F25" w:rsidRDefault="00D2579A" w:rsidP="00517790">
      <w:pPr>
        <w:ind w:firstLine="720"/>
        <w:jc w:val="both"/>
        <w:rPr>
          <w:sz w:val="28"/>
          <w:szCs w:val="28"/>
        </w:rPr>
      </w:pPr>
      <w:r w:rsidRPr="00774F25">
        <w:rPr>
          <w:sz w:val="28"/>
          <w:szCs w:val="28"/>
        </w:rPr>
        <w:t>1.6</w:t>
      </w:r>
      <w:r>
        <w:rPr>
          <w:sz w:val="28"/>
          <w:szCs w:val="28"/>
        </w:rPr>
        <w:t>.19. izteikt 11.3.2.apakšpunkt</w:t>
      </w:r>
      <w:r w:rsidRPr="00774F25">
        <w:rPr>
          <w:sz w:val="28"/>
          <w:szCs w:val="28"/>
        </w:rPr>
        <w:t>u šādā redakcijā:</w:t>
      </w:r>
    </w:p>
    <w:p w:rsidR="00D2579A" w:rsidRPr="00490B51" w:rsidRDefault="00D2579A" w:rsidP="00C02414">
      <w:pPr>
        <w:ind w:left="-1276"/>
        <w:jc w:val="both"/>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2"/>
        <w:gridCol w:w="2082"/>
        <w:gridCol w:w="853"/>
        <w:gridCol w:w="1136"/>
        <w:gridCol w:w="994"/>
        <w:gridCol w:w="1136"/>
        <w:gridCol w:w="2365"/>
      </w:tblGrid>
      <w:tr w:rsidR="00D2579A" w:rsidRPr="00355061">
        <w:trPr>
          <w:trHeight w:val="375"/>
        </w:trPr>
        <w:tc>
          <w:tcPr>
            <w:tcW w:w="902" w:type="dxa"/>
          </w:tcPr>
          <w:p w:rsidR="00D2579A" w:rsidRPr="00355061" w:rsidDel="00D54EB1" w:rsidRDefault="00D2579A" w:rsidP="00825362">
            <w:pPr>
              <w:jc w:val="both"/>
              <w:rPr>
                <w:sz w:val="20"/>
                <w:szCs w:val="20"/>
              </w:rPr>
            </w:pPr>
            <w:r>
              <w:rPr>
                <w:sz w:val="20"/>
                <w:szCs w:val="20"/>
              </w:rPr>
              <w:t>"</w:t>
            </w:r>
            <w:r w:rsidRPr="00355061">
              <w:rPr>
                <w:sz w:val="20"/>
                <w:szCs w:val="20"/>
              </w:rPr>
              <w:t>11.3.2.</w:t>
            </w:r>
          </w:p>
        </w:tc>
        <w:tc>
          <w:tcPr>
            <w:tcW w:w="2082" w:type="dxa"/>
          </w:tcPr>
          <w:p w:rsidR="00D2579A" w:rsidRPr="00ED6FD8" w:rsidDel="00D54EB1" w:rsidRDefault="00D2579A" w:rsidP="00774F25">
            <w:pPr>
              <w:rPr>
                <w:sz w:val="20"/>
                <w:szCs w:val="20"/>
              </w:rPr>
            </w:pPr>
            <w:r w:rsidRPr="00ED6FD8">
              <w:rPr>
                <w:sz w:val="20"/>
                <w:szCs w:val="20"/>
              </w:rPr>
              <w:t>Informēt un izglītot jauniešus par darba tiesībām un darba aizsardzību.</w:t>
            </w:r>
          </w:p>
        </w:tc>
        <w:tc>
          <w:tcPr>
            <w:tcW w:w="853" w:type="dxa"/>
          </w:tcPr>
          <w:p w:rsidR="00D2579A" w:rsidRPr="00355061" w:rsidDel="00D54EB1" w:rsidRDefault="00D2579A" w:rsidP="00825362">
            <w:pPr>
              <w:jc w:val="both"/>
              <w:rPr>
                <w:sz w:val="20"/>
                <w:szCs w:val="20"/>
              </w:rPr>
            </w:pPr>
            <w:r w:rsidRPr="00355061">
              <w:rPr>
                <w:sz w:val="20"/>
                <w:szCs w:val="20"/>
              </w:rPr>
              <w:t>2010.</w:t>
            </w:r>
            <w:r>
              <w:rPr>
                <w:sz w:val="20"/>
                <w:szCs w:val="20"/>
              </w:rPr>
              <w:t>–</w:t>
            </w:r>
            <w:r w:rsidRPr="00355061">
              <w:rPr>
                <w:sz w:val="20"/>
                <w:szCs w:val="20"/>
              </w:rPr>
              <w:t>2013.</w:t>
            </w:r>
          </w:p>
        </w:tc>
        <w:tc>
          <w:tcPr>
            <w:tcW w:w="1136" w:type="dxa"/>
          </w:tcPr>
          <w:p w:rsidR="00D2579A" w:rsidRPr="00355061" w:rsidDel="00D54EB1" w:rsidRDefault="00D2579A" w:rsidP="00825362">
            <w:pPr>
              <w:jc w:val="both"/>
              <w:rPr>
                <w:sz w:val="20"/>
                <w:szCs w:val="20"/>
              </w:rPr>
            </w:pPr>
            <w:r w:rsidRPr="00355061">
              <w:rPr>
                <w:sz w:val="20"/>
                <w:szCs w:val="20"/>
              </w:rPr>
              <w:t>Esošā budžeta ietvaros</w:t>
            </w:r>
          </w:p>
        </w:tc>
        <w:tc>
          <w:tcPr>
            <w:tcW w:w="994" w:type="dxa"/>
          </w:tcPr>
          <w:p w:rsidR="00D2579A" w:rsidRPr="00355061" w:rsidDel="00D54EB1" w:rsidRDefault="00D2579A" w:rsidP="00825362">
            <w:pPr>
              <w:jc w:val="both"/>
              <w:rPr>
                <w:sz w:val="20"/>
                <w:szCs w:val="20"/>
              </w:rPr>
            </w:pPr>
            <w:r w:rsidRPr="00355061">
              <w:rPr>
                <w:sz w:val="20"/>
                <w:szCs w:val="20"/>
              </w:rPr>
              <w:t>LM</w:t>
            </w:r>
            <w:r>
              <w:rPr>
                <w:sz w:val="20"/>
                <w:szCs w:val="20"/>
              </w:rPr>
              <w:t xml:space="preserve"> (VDI)</w:t>
            </w:r>
          </w:p>
        </w:tc>
        <w:tc>
          <w:tcPr>
            <w:tcW w:w="1136" w:type="dxa"/>
          </w:tcPr>
          <w:p w:rsidR="00D2579A" w:rsidRPr="00355061" w:rsidDel="00D54EB1" w:rsidRDefault="00D2579A" w:rsidP="00825362">
            <w:pPr>
              <w:jc w:val="both"/>
              <w:rPr>
                <w:sz w:val="20"/>
                <w:szCs w:val="20"/>
              </w:rPr>
            </w:pPr>
            <w:r w:rsidRPr="00355061">
              <w:rPr>
                <w:sz w:val="20"/>
                <w:szCs w:val="20"/>
              </w:rPr>
              <w:t>IZM, LBAS</w:t>
            </w:r>
          </w:p>
        </w:tc>
        <w:tc>
          <w:tcPr>
            <w:tcW w:w="2365" w:type="dxa"/>
          </w:tcPr>
          <w:p w:rsidR="00D2579A" w:rsidRPr="00355061" w:rsidDel="00D54EB1" w:rsidRDefault="00D2579A" w:rsidP="00774F25">
            <w:pPr>
              <w:rPr>
                <w:sz w:val="20"/>
                <w:szCs w:val="20"/>
              </w:rPr>
            </w:pPr>
            <w:r w:rsidRPr="00355061">
              <w:rPr>
                <w:sz w:val="20"/>
                <w:szCs w:val="20"/>
              </w:rPr>
              <w:t>Katru gadu veikti 5 in</w:t>
            </w:r>
            <w:r>
              <w:rPr>
                <w:sz w:val="20"/>
                <w:szCs w:val="20"/>
              </w:rPr>
              <w:softHyphen/>
            </w:r>
            <w:r w:rsidRPr="00355061">
              <w:rPr>
                <w:sz w:val="20"/>
                <w:szCs w:val="20"/>
              </w:rPr>
              <w:t>formēšanas pasākumi skolās</w:t>
            </w:r>
            <w:r>
              <w:rPr>
                <w:sz w:val="20"/>
                <w:szCs w:val="20"/>
              </w:rPr>
              <w:t>."</w:t>
            </w:r>
          </w:p>
        </w:tc>
      </w:tr>
    </w:tbl>
    <w:p w:rsidR="00D2579A" w:rsidRDefault="00D2579A" w:rsidP="00355061">
      <w:pPr>
        <w:ind w:firstLine="720"/>
        <w:jc w:val="both"/>
      </w:pPr>
    </w:p>
    <w:p w:rsidR="00D2579A" w:rsidRDefault="00D2579A" w:rsidP="00355061">
      <w:pPr>
        <w:ind w:firstLine="720"/>
        <w:jc w:val="both"/>
        <w:rPr>
          <w:sz w:val="28"/>
          <w:szCs w:val="28"/>
        </w:rPr>
      </w:pPr>
      <w:r>
        <w:rPr>
          <w:sz w:val="28"/>
          <w:szCs w:val="28"/>
        </w:rPr>
        <w:t>1.6.20. izteikt 11.5.1.apakšpunkt</w:t>
      </w:r>
      <w:r w:rsidRPr="00774F25">
        <w:rPr>
          <w:sz w:val="28"/>
          <w:szCs w:val="28"/>
        </w:rPr>
        <w:t>u šādā redakcijā:</w:t>
      </w:r>
    </w:p>
    <w:p w:rsidR="00D2579A" w:rsidRPr="00774F25" w:rsidRDefault="00D2579A" w:rsidP="00355061">
      <w:pPr>
        <w:ind w:firstLine="720"/>
        <w:jc w:val="both"/>
        <w:rPr>
          <w:sz w:val="28"/>
          <w:szCs w:val="28"/>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2560"/>
        <w:gridCol w:w="850"/>
        <w:gridCol w:w="992"/>
        <w:gridCol w:w="709"/>
        <w:gridCol w:w="1134"/>
        <w:gridCol w:w="2323"/>
      </w:tblGrid>
      <w:tr w:rsidR="00D2579A" w:rsidRPr="00355061">
        <w:trPr>
          <w:trHeight w:val="322"/>
        </w:trPr>
        <w:tc>
          <w:tcPr>
            <w:tcW w:w="900" w:type="dxa"/>
          </w:tcPr>
          <w:p w:rsidR="00D2579A" w:rsidRPr="00355061" w:rsidRDefault="00D2579A" w:rsidP="00A12FCC">
            <w:pPr>
              <w:rPr>
                <w:sz w:val="20"/>
                <w:szCs w:val="20"/>
              </w:rPr>
            </w:pPr>
            <w:r>
              <w:rPr>
                <w:sz w:val="20"/>
                <w:szCs w:val="20"/>
              </w:rPr>
              <w:t>"</w:t>
            </w:r>
            <w:r w:rsidRPr="00355061">
              <w:rPr>
                <w:sz w:val="20"/>
                <w:szCs w:val="20"/>
              </w:rPr>
              <w:t>11.5.1.</w:t>
            </w:r>
          </w:p>
        </w:tc>
        <w:tc>
          <w:tcPr>
            <w:tcW w:w="2560" w:type="dxa"/>
          </w:tcPr>
          <w:p w:rsidR="00D2579A" w:rsidRPr="00355061" w:rsidRDefault="00D2579A" w:rsidP="00A12FCC">
            <w:pPr>
              <w:rPr>
                <w:sz w:val="20"/>
                <w:szCs w:val="20"/>
              </w:rPr>
            </w:pPr>
            <w:r w:rsidRPr="00355061">
              <w:rPr>
                <w:sz w:val="20"/>
                <w:szCs w:val="20"/>
              </w:rPr>
              <w:t>Sadarbībā ar valsts iestādēm un nevalstiskajām organizācijām veicināt studējošo nodrošināšanu ar mācību prakses vietām.</w:t>
            </w:r>
          </w:p>
        </w:tc>
        <w:tc>
          <w:tcPr>
            <w:tcW w:w="850" w:type="dxa"/>
          </w:tcPr>
          <w:p w:rsidR="00D2579A" w:rsidRPr="00355061" w:rsidRDefault="00D2579A" w:rsidP="00A12FCC">
            <w:pPr>
              <w:rPr>
                <w:sz w:val="20"/>
                <w:szCs w:val="20"/>
              </w:rPr>
            </w:pPr>
            <w:r w:rsidRPr="00355061">
              <w:rPr>
                <w:sz w:val="20"/>
                <w:szCs w:val="20"/>
              </w:rPr>
              <w:t xml:space="preserve">2010. </w:t>
            </w:r>
          </w:p>
        </w:tc>
        <w:tc>
          <w:tcPr>
            <w:tcW w:w="992" w:type="dxa"/>
          </w:tcPr>
          <w:p w:rsidR="00D2579A" w:rsidRPr="00355061" w:rsidRDefault="00D2579A" w:rsidP="002B74BC">
            <w:pPr>
              <w:rPr>
                <w:b/>
                <w:bCs/>
                <w:sz w:val="20"/>
                <w:szCs w:val="20"/>
              </w:rPr>
            </w:pPr>
            <w:r w:rsidRPr="00355061">
              <w:rPr>
                <w:sz w:val="20"/>
                <w:szCs w:val="20"/>
              </w:rPr>
              <w:t>Esošā budžeta ietvaros</w:t>
            </w:r>
          </w:p>
        </w:tc>
        <w:tc>
          <w:tcPr>
            <w:tcW w:w="709" w:type="dxa"/>
          </w:tcPr>
          <w:p w:rsidR="00D2579A" w:rsidRPr="00355061" w:rsidRDefault="00D2579A" w:rsidP="00A12FCC">
            <w:pPr>
              <w:rPr>
                <w:sz w:val="20"/>
                <w:szCs w:val="20"/>
              </w:rPr>
            </w:pPr>
            <w:r w:rsidRPr="00355061">
              <w:rPr>
                <w:sz w:val="20"/>
                <w:szCs w:val="20"/>
              </w:rPr>
              <w:t>IZM</w:t>
            </w:r>
          </w:p>
        </w:tc>
        <w:tc>
          <w:tcPr>
            <w:tcW w:w="1134" w:type="dxa"/>
          </w:tcPr>
          <w:p w:rsidR="00D2579A" w:rsidRPr="00355061" w:rsidRDefault="00D2579A" w:rsidP="00A12FCC">
            <w:pPr>
              <w:rPr>
                <w:sz w:val="20"/>
                <w:szCs w:val="20"/>
              </w:rPr>
            </w:pPr>
            <w:r w:rsidRPr="00355061">
              <w:rPr>
                <w:sz w:val="20"/>
                <w:szCs w:val="20"/>
              </w:rPr>
              <w:t>EM</w:t>
            </w:r>
            <w:r>
              <w:rPr>
                <w:sz w:val="20"/>
                <w:szCs w:val="20"/>
              </w:rPr>
              <w:t>, NVO</w:t>
            </w:r>
          </w:p>
        </w:tc>
        <w:tc>
          <w:tcPr>
            <w:tcW w:w="2323" w:type="dxa"/>
          </w:tcPr>
          <w:p w:rsidR="00D2579A" w:rsidRPr="00DA6600" w:rsidRDefault="00D2579A" w:rsidP="00A552F7">
            <w:pPr>
              <w:rPr>
                <w:sz w:val="20"/>
                <w:szCs w:val="20"/>
              </w:rPr>
            </w:pPr>
            <w:r w:rsidRPr="00DA6600">
              <w:rPr>
                <w:sz w:val="20"/>
                <w:szCs w:val="20"/>
              </w:rPr>
              <w:t>Nodrošināto prakses vietu skaits</w:t>
            </w:r>
            <w:r>
              <w:rPr>
                <w:sz w:val="20"/>
                <w:szCs w:val="20"/>
              </w:rPr>
              <w:t xml:space="preserve"> augstākās un profesionālās izglītības mācību iestādēs studējošajiem."</w:t>
            </w:r>
          </w:p>
          <w:p w:rsidR="00D2579A" w:rsidRPr="00355061" w:rsidRDefault="00D2579A" w:rsidP="00A12FCC">
            <w:pPr>
              <w:rPr>
                <w:sz w:val="20"/>
                <w:szCs w:val="20"/>
              </w:rPr>
            </w:pPr>
          </w:p>
        </w:tc>
      </w:tr>
    </w:tbl>
    <w:p w:rsidR="00D2579A" w:rsidRDefault="00D2579A" w:rsidP="00825362">
      <w:pPr>
        <w:jc w:val="both"/>
      </w:pPr>
    </w:p>
    <w:p w:rsidR="00D2579A" w:rsidRDefault="00D2579A" w:rsidP="00825362">
      <w:pPr>
        <w:jc w:val="both"/>
        <w:rPr>
          <w:sz w:val="28"/>
          <w:szCs w:val="28"/>
        </w:rPr>
      </w:pPr>
      <w:r w:rsidRPr="00774F25">
        <w:rPr>
          <w:sz w:val="28"/>
          <w:szCs w:val="28"/>
        </w:rPr>
        <w:tab/>
        <w:t>1.6</w:t>
      </w:r>
      <w:r>
        <w:rPr>
          <w:sz w:val="28"/>
          <w:szCs w:val="28"/>
        </w:rPr>
        <w:t>.21</w:t>
      </w:r>
      <w:r w:rsidRPr="00774F25">
        <w:rPr>
          <w:sz w:val="28"/>
          <w:szCs w:val="28"/>
        </w:rPr>
        <w:t xml:space="preserve">. papildināt </w:t>
      </w:r>
      <w:r>
        <w:rPr>
          <w:sz w:val="28"/>
          <w:szCs w:val="28"/>
        </w:rPr>
        <w:t xml:space="preserve">tabulu </w:t>
      </w:r>
      <w:r w:rsidRPr="00774F25">
        <w:rPr>
          <w:sz w:val="28"/>
          <w:szCs w:val="28"/>
        </w:rPr>
        <w:t>ar 11.5.3.pasākumu šādā redakcijā:</w:t>
      </w:r>
    </w:p>
    <w:p w:rsidR="00D2579A" w:rsidRPr="00774F25" w:rsidRDefault="00D2579A" w:rsidP="00825362">
      <w:pPr>
        <w:jc w:val="both"/>
        <w:rPr>
          <w:sz w:val="28"/>
          <w:szCs w:val="28"/>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1"/>
        <w:gridCol w:w="2553"/>
        <w:gridCol w:w="850"/>
        <w:gridCol w:w="992"/>
        <w:gridCol w:w="709"/>
        <w:gridCol w:w="1134"/>
        <w:gridCol w:w="2359"/>
      </w:tblGrid>
      <w:tr w:rsidR="00D2579A" w:rsidRPr="00C1136B">
        <w:trPr>
          <w:trHeight w:val="322"/>
        </w:trPr>
        <w:tc>
          <w:tcPr>
            <w:tcW w:w="871" w:type="dxa"/>
          </w:tcPr>
          <w:p w:rsidR="00D2579A" w:rsidRPr="00C1136B" w:rsidRDefault="00D2579A" w:rsidP="00AD7BD7">
            <w:pPr>
              <w:rPr>
                <w:sz w:val="20"/>
                <w:szCs w:val="20"/>
              </w:rPr>
            </w:pPr>
            <w:r>
              <w:rPr>
                <w:sz w:val="20"/>
                <w:szCs w:val="20"/>
              </w:rPr>
              <w:t>"</w:t>
            </w:r>
            <w:r w:rsidRPr="00C1136B">
              <w:rPr>
                <w:sz w:val="20"/>
                <w:szCs w:val="20"/>
              </w:rPr>
              <w:t>11.5.3.</w:t>
            </w:r>
          </w:p>
        </w:tc>
        <w:tc>
          <w:tcPr>
            <w:tcW w:w="2553" w:type="dxa"/>
          </w:tcPr>
          <w:p w:rsidR="00D2579A" w:rsidRPr="00C1136B" w:rsidRDefault="00D2579A" w:rsidP="00AD7BD7">
            <w:pPr>
              <w:rPr>
                <w:sz w:val="20"/>
                <w:szCs w:val="20"/>
              </w:rPr>
            </w:pPr>
            <w:r w:rsidRPr="00C1136B">
              <w:rPr>
                <w:sz w:val="20"/>
                <w:szCs w:val="20"/>
              </w:rPr>
              <w:t xml:space="preserve">Īstenot Eiropas Sociālā fonda projekta </w:t>
            </w:r>
            <w:r>
              <w:rPr>
                <w:sz w:val="20"/>
                <w:szCs w:val="20"/>
              </w:rPr>
              <w:t>"</w:t>
            </w:r>
            <w:r w:rsidRPr="00C1136B">
              <w:rPr>
                <w:sz w:val="20"/>
                <w:szCs w:val="20"/>
              </w:rPr>
              <w:t>Kompleksi atbalsta pasākumi</w:t>
            </w:r>
            <w:r>
              <w:rPr>
                <w:sz w:val="20"/>
                <w:szCs w:val="20"/>
              </w:rPr>
              <w:t>"</w:t>
            </w:r>
            <w:r w:rsidRPr="00C1136B">
              <w:rPr>
                <w:sz w:val="20"/>
                <w:szCs w:val="20"/>
              </w:rPr>
              <w:t xml:space="preserve"> aktivitāti </w:t>
            </w:r>
            <w:r>
              <w:rPr>
                <w:sz w:val="20"/>
                <w:szCs w:val="20"/>
              </w:rPr>
              <w:t>"</w:t>
            </w:r>
            <w:r w:rsidRPr="00C1136B">
              <w:rPr>
                <w:sz w:val="20"/>
                <w:szCs w:val="20"/>
              </w:rPr>
              <w:t>Jauniešu darba prakses</w:t>
            </w:r>
            <w:r>
              <w:rPr>
                <w:sz w:val="20"/>
                <w:szCs w:val="20"/>
              </w:rPr>
              <w:t>"</w:t>
            </w:r>
          </w:p>
        </w:tc>
        <w:tc>
          <w:tcPr>
            <w:tcW w:w="850" w:type="dxa"/>
          </w:tcPr>
          <w:p w:rsidR="00D2579A" w:rsidRPr="00C1136B" w:rsidRDefault="00D2579A" w:rsidP="00AD7BD7">
            <w:pPr>
              <w:rPr>
                <w:sz w:val="20"/>
                <w:szCs w:val="20"/>
              </w:rPr>
            </w:pPr>
            <w:r w:rsidRPr="00C1136B">
              <w:rPr>
                <w:sz w:val="20"/>
                <w:szCs w:val="20"/>
              </w:rPr>
              <w:t>2010.</w:t>
            </w:r>
            <w:r>
              <w:rPr>
                <w:sz w:val="20"/>
                <w:szCs w:val="20"/>
              </w:rPr>
              <w:t>–</w:t>
            </w:r>
            <w:r w:rsidRPr="00C1136B">
              <w:rPr>
                <w:sz w:val="20"/>
                <w:szCs w:val="20"/>
              </w:rPr>
              <w:t>2013.</w:t>
            </w:r>
          </w:p>
        </w:tc>
        <w:tc>
          <w:tcPr>
            <w:tcW w:w="992" w:type="dxa"/>
          </w:tcPr>
          <w:p w:rsidR="00D2579A" w:rsidRPr="00C1136B" w:rsidRDefault="00D2579A" w:rsidP="002B74BC">
            <w:pPr>
              <w:rPr>
                <w:rFonts w:ascii="struktur" w:hAnsi="struktur" w:cs="struktur"/>
                <w:sz w:val="20"/>
                <w:szCs w:val="20"/>
              </w:rPr>
            </w:pPr>
            <w:r w:rsidRPr="00C1136B">
              <w:rPr>
                <w:sz w:val="20"/>
                <w:szCs w:val="20"/>
              </w:rPr>
              <w:t>ES struktūr</w:t>
            </w:r>
            <w:r>
              <w:rPr>
                <w:sz w:val="20"/>
                <w:szCs w:val="20"/>
              </w:rPr>
              <w:t>-</w:t>
            </w:r>
            <w:r w:rsidRPr="00C1136B">
              <w:rPr>
                <w:sz w:val="20"/>
                <w:szCs w:val="20"/>
              </w:rPr>
              <w:t>fondu līdzekļi</w:t>
            </w:r>
          </w:p>
        </w:tc>
        <w:tc>
          <w:tcPr>
            <w:tcW w:w="709" w:type="dxa"/>
          </w:tcPr>
          <w:p w:rsidR="00D2579A" w:rsidRPr="00C1136B" w:rsidRDefault="00D2579A" w:rsidP="00AD7BD7">
            <w:pPr>
              <w:rPr>
                <w:sz w:val="20"/>
                <w:szCs w:val="20"/>
              </w:rPr>
            </w:pPr>
            <w:r w:rsidRPr="00C1136B">
              <w:rPr>
                <w:sz w:val="20"/>
                <w:szCs w:val="20"/>
              </w:rPr>
              <w:t>NVA</w:t>
            </w:r>
          </w:p>
        </w:tc>
        <w:tc>
          <w:tcPr>
            <w:tcW w:w="1134" w:type="dxa"/>
          </w:tcPr>
          <w:p w:rsidR="00D2579A" w:rsidRPr="00C1136B" w:rsidRDefault="00D2579A" w:rsidP="00AD7BD7">
            <w:pPr>
              <w:rPr>
                <w:sz w:val="20"/>
                <w:szCs w:val="20"/>
              </w:rPr>
            </w:pPr>
          </w:p>
        </w:tc>
        <w:tc>
          <w:tcPr>
            <w:tcW w:w="2359" w:type="dxa"/>
          </w:tcPr>
          <w:p w:rsidR="00D2579A" w:rsidRPr="00C1136B" w:rsidRDefault="00D2579A" w:rsidP="00AD7BD7">
            <w:pPr>
              <w:rPr>
                <w:sz w:val="20"/>
                <w:szCs w:val="20"/>
              </w:rPr>
            </w:pPr>
            <w:r w:rsidRPr="00C1136B">
              <w:rPr>
                <w:sz w:val="20"/>
                <w:szCs w:val="20"/>
              </w:rPr>
              <w:t>1. Jaunieši, kuri iesaistīti darba praksēs aktivitātes ietvaros.</w:t>
            </w:r>
          </w:p>
          <w:p w:rsidR="00D2579A" w:rsidRPr="00C1136B" w:rsidRDefault="00D2579A" w:rsidP="00AD7BD7">
            <w:pPr>
              <w:rPr>
                <w:sz w:val="20"/>
                <w:szCs w:val="20"/>
              </w:rPr>
            </w:pPr>
            <w:r w:rsidRPr="00C1136B">
              <w:rPr>
                <w:sz w:val="20"/>
                <w:szCs w:val="20"/>
              </w:rPr>
              <w:t>2. Darba devēju skaits, kuri iesaistījušies aktivitātē un piedāvā jauniešiem darba praksi.</w:t>
            </w:r>
            <w:r>
              <w:rPr>
                <w:sz w:val="20"/>
                <w:szCs w:val="20"/>
              </w:rPr>
              <w:t>"</w:t>
            </w:r>
          </w:p>
        </w:tc>
      </w:tr>
    </w:tbl>
    <w:p w:rsidR="00D2579A" w:rsidRDefault="00D2579A" w:rsidP="00825362">
      <w:pPr>
        <w:jc w:val="both"/>
      </w:pPr>
    </w:p>
    <w:p w:rsidR="00D2579A" w:rsidRPr="00774F25" w:rsidRDefault="00D2579A" w:rsidP="00774F25">
      <w:pPr>
        <w:ind w:firstLine="720"/>
        <w:jc w:val="both"/>
        <w:rPr>
          <w:sz w:val="28"/>
          <w:szCs w:val="28"/>
        </w:rPr>
      </w:pPr>
      <w:r w:rsidRPr="00774F25">
        <w:rPr>
          <w:sz w:val="28"/>
          <w:szCs w:val="28"/>
        </w:rPr>
        <w:t>1.6</w:t>
      </w:r>
      <w:r>
        <w:rPr>
          <w:sz w:val="28"/>
          <w:szCs w:val="28"/>
        </w:rPr>
        <w:t>.22</w:t>
      </w:r>
      <w:r w:rsidRPr="00774F25">
        <w:rPr>
          <w:sz w:val="28"/>
          <w:szCs w:val="28"/>
        </w:rPr>
        <w:t xml:space="preserve">. </w:t>
      </w:r>
      <w:r>
        <w:rPr>
          <w:sz w:val="28"/>
          <w:szCs w:val="28"/>
        </w:rPr>
        <w:t xml:space="preserve"> 11.6.1.apakšpunktā</w:t>
      </w:r>
      <w:r w:rsidRPr="00774F25">
        <w:rPr>
          <w:sz w:val="28"/>
          <w:szCs w:val="28"/>
        </w:rPr>
        <w:t xml:space="preserve">: </w:t>
      </w:r>
    </w:p>
    <w:p w:rsidR="00D2579A" w:rsidRPr="00774F25" w:rsidRDefault="00D2579A" w:rsidP="00774F25">
      <w:pPr>
        <w:ind w:firstLine="720"/>
        <w:jc w:val="both"/>
        <w:rPr>
          <w:sz w:val="28"/>
          <w:szCs w:val="28"/>
        </w:rPr>
      </w:pPr>
      <w:r>
        <w:rPr>
          <w:sz w:val="28"/>
          <w:szCs w:val="28"/>
        </w:rPr>
        <w:t xml:space="preserve">1.6.22.1. </w:t>
      </w:r>
      <w:r w:rsidRPr="00774F25">
        <w:rPr>
          <w:sz w:val="28"/>
          <w:szCs w:val="28"/>
        </w:rPr>
        <w:t>aizstāt saīsinājumu "IZM" ar saīsinājumu "LM",</w:t>
      </w:r>
    </w:p>
    <w:p w:rsidR="00D2579A" w:rsidRPr="00774F25" w:rsidRDefault="00D2579A" w:rsidP="00774F25">
      <w:pPr>
        <w:ind w:firstLine="720"/>
        <w:jc w:val="both"/>
        <w:rPr>
          <w:sz w:val="28"/>
          <w:szCs w:val="28"/>
        </w:rPr>
      </w:pPr>
      <w:r>
        <w:rPr>
          <w:sz w:val="28"/>
          <w:szCs w:val="28"/>
        </w:rPr>
        <w:t xml:space="preserve">1.6.22.2. </w:t>
      </w:r>
      <w:r w:rsidRPr="00774F25">
        <w:rPr>
          <w:sz w:val="28"/>
          <w:szCs w:val="28"/>
        </w:rPr>
        <w:t>svītrot saīsinājumu "LM";</w:t>
      </w:r>
    </w:p>
    <w:p w:rsidR="00D2579A" w:rsidRDefault="00D2579A" w:rsidP="00774F25">
      <w:pPr>
        <w:ind w:firstLine="720"/>
        <w:jc w:val="both"/>
        <w:rPr>
          <w:sz w:val="28"/>
          <w:szCs w:val="28"/>
        </w:rPr>
      </w:pPr>
      <w:r>
        <w:rPr>
          <w:sz w:val="28"/>
          <w:szCs w:val="28"/>
        </w:rPr>
        <w:t>1.6.23</w:t>
      </w:r>
      <w:r w:rsidRPr="00774F25">
        <w:rPr>
          <w:sz w:val="28"/>
          <w:szCs w:val="28"/>
        </w:rPr>
        <w:t>. svītrot 11.6.2.</w:t>
      </w:r>
      <w:r>
        <w:rPr>
          <w:sz w:val="28"/>
          <w:szCs w:val="28"/>
        </w:rPr>
        <w:t xml:space="preserve">apakšpunktā </w:t>
      </w:r>
      <w:r w:rsidRPr="002B74BC">
        <w:rPr>
          <w:color w:val="000000"/>
          <w:sz w:val="28"/>
          <w:szCs w:val="28"/>
        </w:rPr>
        <w:t>2.</w:t>
      </w:r>
      <w:r>
        <w:rPr>
          <w:color w:val="000000"/>
          <w:sz w:val="28"/>
          <w:szCs w:val="28"/>
        </w:rPr>
        <w:t>rezultatīvo rādītāju</w:t>
      </w:r>
      <w:r w:rsidRPr="002B74BC">
        <w:rPr>
          <w:color w:val="000000"/>
          <w:sz w:val="28"/>
          <w:szCs w:val="28"/>
        </w:rPr>
        <w:t>;</w:t>
      </w:r>
      <w:r w:rsidRPr="00774F25">
        <w:rPr>
          <w:sz w:val="28"/>
          <w:szCs w:val="28"/>
        </w:rPr>
        <w:t xml:space="preserve"> </w:t>
      </w:r>
    </w:p>
    <w:p w:rsidR="00D2579A" w:rsidRDefault="00D2579A" w:rsidP="00774F25">
      <w:pPr>
        <w:ind w:firstLine="720"/>
        <w:jc w:val="both"/>
        <w:rPr>
          <w:sz w:val="28"/>
          <w:szCs w:val="28"/>
        </w:rPr>
      </w:pPr>
      <w:r w:rsidRPr="00774F25">
        <w:rPr>
          <w:sz w:val="28"/>
          <w:szCs w:val="28"/>
        </w:rPr>
        <w:t>1.</w:t>
      </w:r>
      <w:r>
        <w:rPr>
          <w:sz w:val="28"/>
          <w:szCs w:val="28"/>
        </w:rPr>
        <w:t>6.24.</w:t>
      </w:r>
      <w:r w:rsidRPr="00774F25">
        <w:rPr>
          <w:sz w:val="28"/>
          <w:szCs w:val="28"/>
        </w:rPr>
        <w:t xml:space="preserve"> izteikt</w:t>
      </w:r>
      <w:r w:rsidRPr="00774F25" w:rsidDel="003A2637">
        <w:rPr>
          <w:sz w:val="28"/>
          <w:szCs w:val="28"/>
        </w:rPr>
        <w:t xml:space="preserve"> </w:t>
      </w:r>
      <w:r w:rsidRPr="00774F25">
        <w:rPr>
          <w:sz w:val="28"/>
          <w:szCs w:val="28"/>
        </w:rPr>
        <w:t>12.1.3. pasākumu šādā redakcijā:</w:t>
      </w:r>
    </w:p>
    <w:p w:rsidR="00D2579A" w:rsidRDefault="00D2579A" w:rsidP="00774F25">
      <w:pPr>
        <w:ind w:firstLine="720"/>
        <w:jc w:val="both"/>
        <w:rPr>
          <w:sz w:val="28"/>
          <w:szCs w:val="28"/>
        </w:rPr>
      </w:pPr>
      <w:r w:rsidRPr="00774F25">
        <w:rPr>
          <w:sz w:val="28"/>
          <w:szCs w:val="28"/>
        </w:rPr>
        <w:t xml:space="preserve"> </w:t>
      </w:r>
    </w:p>
    <w:tbl>
      <w:tblPr>
        <w:tblW w:w="9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2460"/>
        <w:gridCol w:w="840"/>
        <w:gridCol w:w="960"/>
        <w:gridCol w:w="1080"/>
        <w:gridCol w:w="720"/>
        <w:gridCol w:w="2388"/>
      </w:tblGrid>
      <w:tr w:rsidR="00D2579A" w:rsidRPr="0008132D">
        <w:trPr>
          <w:trHeight w:val="322"/>
        </w:trPr>
        <w:tc>
          <w:tcPr>
            <w:tcW w:w="900" w:type="dxa"/>
          </w:tcPr>
          <w:p w:rsidR="00D2579A" w:rsidRPr="003D212A" w:rsidRDefault="00D2579A" w:rsidP="003D212A">
            <w:pPr>
              <w:rPr>
                <w:sz w:val="20"/>
                <w:szCs w:val="20"/>
              </w:rPr>
            </w:pPr>
            <w:r>
              <w:rPr>
                <w:sz w:val="20"/>
                <w:szCs w:val="20"/>
              </w:rPr>
              <w:t>"</w:t>
            </w:r>
            <w:r w:rsidRPr="003D212A">
              <w:rPr>
                <w:sz w:val="20"/>
                <w:szCs w:val="20"/>
              </w:rPr>
              <w:t>12.1.3.</w:t>
            </w:r>
          </w:p>
        </w:tc>
        <w:tc>
          <w:tcPr>
            <w:tcW w:w="2460" w:type="dxa"/>
          </w:tcPr>
          <w:p w:rsidR="00D2579A" w:rsidRPr="003D212A" w:rsidRDefault="00D2579A" w:rsidP="003D212A">
            <w:pPr>
              <w:rPr>
                <w:sz w:val="20"/>
                <w:szCs w:val="20"/>
              </w:rPr>
            </w:pPr>
            <w:r w:rsidRPr="003D212A">
              <w:rPr>
                <w:sz w:val="20"/>
                <w:szCs w:val="20"/>
              </w:rPr>
              <w:t>Nodrošin</w:t>
            </w:r>
            <w:r w:rsidRPr="003D212A">
              <w:rPr>
                <w:rFonts w:ascii="TimesNewRoman" w:hAnsi="TimesNewRoman" w:cs="TimesNewRoman"/>
                <w:sz w:val="20"/>
                <w:szCs w:val="20"/>
              </w:rPr>
              <w:t>ā</w:t>
            </w:r>
            <w:r w:rsidRPr="003D212A">
              <w:rPr>
                <w:sz w:val="20"/>
                <w:szCs w:val="20"/>
              </w:rPr>
              <w:t>ta iesp</w:t>
            </w:r>
            <w:r w:rsidRPr="003D212A">
              <w:rPr>
                <w:rFonts w:ascii="TimesNewRoman" w:hAnsi="TimesNewRoman" w:cs="TimesNewRoman"/>
                <w:sz w:val="20"/>
                <w:szCs w:val="20"/>
              </w:rPr>
              <w:t>ē</w:t>
            </w:r>
            <w:r w:rsidRPr="003D212A">
              <w:rPr>
                <w:sz w:val="20"/>
                <w:szCs w:val="20"/>
              </w:rPr>
              <w:t>ja sa</w:t>
            </w:r>
            <w:r w:rsidRPr="003D212A">
              <w:rPr>
                <w:rFonts w:ascii="TimesNewRoman" w:hAnsi="TimesNewRoman" w:cs="TimesNewRoman"/>
                <w:sz w:val="20"/>
                <w:szCs w:val="20"/>
              </w:rPr>
              <w:t>ņ</w:t>
            </w:r>
            <w:r w:rsidRPr="003D212A">
              <w:rPr>
                <w:sz w:val="20"/>
                <w:szCs w:val="20"/>
              </w:rPr>
              <w:t>emt psihologu konsult</w:t>
            </w:r>
            <w:r w:rsidRPr="003D212A">
              <w:rPr>
                <w:rFonts w:ascii="TimesNewRoman" w:hAnsi="TimesNewRoman" w:cs="TimesNewRoman"/>
                <w:sz w:val="20"/>
                <w:szCs w:val="20"/>
              </w:rPr>
              <w:t>ā</w:t>
            </w:r>
            <w:r w:rsidRPr="003D212A">
              <w:rPr>
                <w:sz w:val="20"/>
                <w:szCs w:val="20"/>
              </w:rPr>
              <w:t>cijas audžu</w:t>
            </w:r>
            <w:r w:rsidRPr="003D212A">
              <w:rPr>
                <w:rFonts w:ascii="TimesNewRoman" w:hAnsi="TimesNewRoman" w:cs="TimesNewRoman"/>
                <w:sz w:val="20"/>
                <w:szCs w:val="20"/>
              </w:rPr>
              <w:t>ģ</w:t>
            </w:r>
            <w:r w:rsidRPr="003D212A">
              <w:rPr>
                <w:sz w:val="20"/>
                <w:szCs w:val="20"/>
              </w:rPr>
              <w:t>imen</w:t>
            </w:r>
            <w:r w:rsidRPr="003D212A">
              <w:rPr>
                <w:rFonts w:ascii="TimesNewRoman" w:hAnsi="TimesNewRoman" w:cs="TimesNewRoman"/>
                <w:sz w:val="20"/>
                <w:szCs w:val="20"/>
              </w:rPr>
              <w:t>ē</w:t>
            </w:r>
            <w:r w:rsidRPr="003D212A">
              <w:rPr>
                <w:sz w:val="20"/>
                <w:szCs w:val="20"/>
              </w:rPr>
              <w:t>m, aizbild</w:t>
            </w:r>
            <w:r w:rsidRPr="003D212A">
              <w:rPr>
                <w:rFonts w:ascii="TimesNewRoman" w:hAnsi="TimesNewRoman" w:cs="TimesNewRoman"/>
                <w:sz w:val="20"/>
                <w:szCs w:val="20"/>
              </w:rPr>
              <w:t>ņ</w:t>
            </w:r>
            <w:r w:rsidRPr="003D212A">
              <w:rPr>
                <w:sz w:val="20"/>
                <w:szCs w:val="20"/>
              </w:rPr>
              <w:t>iem, adopt</w:t>
            </w:r>
            <w:r w:rsidRPr="003D212A">
              <w:rPr>
                <w:rFonts w:ascii="TimesNewRoman" w:hAnsi="TimesNewRoman" w:cs="TimesNewRoman"/>
                <w:sz w:val="20"/>
                <w:szCs w:val="20"/>
              </w:rPr>
              <w:t>ē</w:t>
            </w:r>
            <w:r w:rsidRPr="003D212A">
              <w:rPr>
                <w:sz w:val="20"/>
                <w:szCs w:val="20"/>
              </w:rPr>
              <w:t>t</w:t>
            </w:r>
            <w:r w:rsidRPr="003D212A">
              <w:rPr>
                <w:rFonts w:ascii="TimesNewRoman" w:hAnsi="TimesNewRoman" w:cs="TimesNewRoman"/>
                <w:sz w:val="20"/>
                <w:szCs w:val="20"/>
              </w:rPr>
              <w:t>ā</w:t>
            </w:r>
            <w:r w:rsidRPr="003D212A">
              <w:rPr>
                <w:sz w:val="20"/>
                <w:szCs w:val="20"/>
              </w:rPr>
              <w:t xml:space="preserve">ju </w:t>
            </w:r>
            <w:r w:rsidRPr="003D212A">
              <w:rPr>
                <w:rFonts w:ascii="TimesNewRoman" w:hAnsi="TimesNewRoman" w:cs="TimesNewRoman"/>
                <w:sz w:val="20"/>
                <w:szCs w:val="20"/>
              </w:rPr>
              <w:t>ģ</w:t>
            </w:r>
            <w:r w:rsidRPr="003D212A">
              <w:rPr>
                <w:sz w:val="20"/>
                <w:szCs w:val="20"/>
              </w:rPr>
              <w:t>imen</w:t>
            </w:r>
            <w:r w:rsidRPr="003D212A">
              <w:rPr>
                <w:rFonts w:ascii="TimesNewRoman" w:hAnsi="TimesNewRoman" w:cs="TimesNewRoman"/>
                <w:sz w:val="20"/>
                <w:szCs w:val="20"/>
              </w:rPr>
              <w:t>ē</w:t>
            </w:r>
            <w:r w:rsidRPr="003D212A">
              <w:rPr>
                <w:sz w:val="20"/>
                <w:szCs w:val="20"/>
              </w:rPr>
              <w:t>m un vies</w:t>
            </w:r>
            <w:r w:rsidRPr="003D212A">
              <w:rPr>
                <w:rFonts w:ascii="TimesNewRoman" w:hAnsi="TimesNewRoman" w:cs="TimesNewRoman"/>
                <w:sz w:val="20"/>
                <w:szCs w:val="20"/>
              </w:rPr>
              <w:t>ģ</w:t>
            </w:r>
            <w:r w:rsidRPr="003D212A">
              <w:rPr>
                <w:sz w:val="20"/>
                <w:szCs w:val="20"/>
              </w:rPr>
              <w:t>imen</w:t>
            </w:r>
            <w:r w:rsidRPr="003D212A">
              <w:rPr>
                <w:rFonts w:ascii="TimesNewRoman" w:hAnsi="TimesNewRoman" w:cs="TimesNewRoman"/>
                <w:sz w:val="20"/>
                <w:szCs w:val="20"/>
              </w:rPr>
              <w:t>ē</w:t>
            </w:r>
            <w:r w:rsidRPr="003D212A">
              <w:rPr>
                <w:sz w:val="20"/>
                <w:szCs w:val="20"/>
              </w:rPr>
              <w:t>m, bāreņiem un bez vecāku gādības palikušajiem jauniešiem pēc pilngadības sasniegšanas</w:t>
            </w:r>
            <w:r>
              <w:rPr>
                <w:sz w:val="20"/>
                <w:szCs w:val="20"/>
              </w:rPr>
              <w:t>.</w:t>
            </w:r>
          </w:p>
        </w:tc>
        <w:tc>
          <w:tcPr>
            <w:tcW w:w="840" w:type="dxa"/>
          </w:tcPr>
          <w:p w:rsidR="00D2579A" w:rsidRPr="00923484" w:rsidRDefault="00D2579A" w:rsidP="003D212A">
            <w:pPr>
              <w:rPr>
                <w:sz w:val="20"/>
                <w:szCs w:val="20"/>
              </w:rPr>
            </w:pPr>
            <w:r>
              <w:rPr>
                <w:sz w:val="20"/>
                <w:szCs w:val="20"/>
              </w:rPr>
              <w:t>2009.–</w:t>
            </w:r>
            <w:r w:rsidRPr="00923484">
              <w:rPr>
                <w:sz w:val="20"/>
                <w:szCs w:val="20"/>
              </w:rPr>
              <w:t>2013.</w:t>
            </w:r>
          </w:p>
        </w:tc>
        <w:tc>
          <w:tcPr>
            <w:tcW w:w="960" w:type="dxa"/>
          </w:tcPr>
          <w:p w:rsidR="00D2579A" w:rsidRPr="00923484" w:rsidRDefault="00D2579A" w:rsidP="00923484">
            <w:pPr>
              <w:rPr>
                <w:b/>
                <w:bCs/>
                <w:sz w:val="20"/>
                <w:szCs w:val="20"/>
              </w:rPr>
            </w:pPr>
            <w:r w:rsidRPr="00923484">
              <w:rPr>
                <w:sz w:val="20"/>
                <w:szCs w:val="20"/>
              </w:rPr>
              <w:t>Esošā budžeta ietvaros</w:t>
            </w:r>
          </w:p>
        </w:tc>
        <w:tc>
          <w:tcPr>
            <w:tcW w:w="1080" w:type="dxa"/>
          </w:tcPr>
          <w:p w:rsidR="00D2579A" w:rsidRPr="003D212A" w:rsidRDefault="00D2579A" w:rsidP="003D212A">
            <w:pPr>
              <w:rPr>
                <w:sz w:val="20"/>
                <w:szCs w:val="20"/>
              </w:rPr>
            </w:pPr>
            <w:r w:rsidRPr="003D212A">
              <w:rPr>
                <w:sz w:val="20"/>
                <w:szCs w:val="20"/>
              </w:rPr>
              <w:t>LM (VBTAI)</w:t>
            </w:r>
          </w:p>
        </w:tc>
        <w:tc>
          <w:tcPr>
            <w:tcW w:w="720" w:type="dxa"/>
          </w:tcPr>
          <w:p w:rsidR="00D2579A" w:rsidRPr="003D212A" w:rsidRDefault="00D2579A" w:rsidP="003D212A">
            <w:pPr>
              <w:rPr>
                <w:sz w:val="20"/>
                <w:szCs w:val="20"/>
              </w:rPr>
            </w:pPr>
          </w:p>
        </w:tc>
        <w:tc>
          <w:tcPr>
            <w:tcW w:w="2388" w:type="dxa"/>
          </w:tcPr>
          <w:p w:rsidR="00D2579A" w:rsidRPr="003D212A" w:rsidRDefault="00D2579A" w:rsidP="003D212A">
            <w:pPr>
              <w:rPr>
                <w:sz w:val="20"/>
                <w:szCs w:val="20"/>
              </w:rPr>
            </w:pPr>
            <w:r w:rsidRPr="003D212A">
              <w:rPr>
                <w:sz w:val="20"/>
                <w:szCs w:val="20"/>
              </w:rPr>
              <w:t>Sniegto konsultāciju skaits.</w:t>
            </w:r>
            <w:r>
              <w:rPr>
                <w:sz w:val="20"/>
                <w:szCs w:val="20"/>
              </w:rPr>
              <w:t>"</w:t>
            </w:r>
          </w:p>
        </w:tc>
      </w:tr>
    </w:tbl>
    <w:p w:rsidR="00D2579A" w:rsidRPr="00774F25" w:rsidRDefault="00D2579A" w:rsidP="003D212A">
      <w:pPr>
        <w:jc w:val="both"/>
        <w:rPr>
          <w:sz w:val="28"/>
          <w:szCs w:val="28"/>
        </w:rPr>
      </w:pPr>
    </w:p>
    <w:p w:rsidR="00D2579A" w:rsidRDefault="00D2579A" w:rsidP="00774F25">
      <w:pPr>
        <w:ind w:firstLine="720"/>
        <w:jc w:val="both"/>
        <w:rPr>
          <w:sz w:val="28"/>
          <w:szCs w:val="28"/>
        </w:rPr>
      </w:pPr>
      <w:r>
        <w:rPr>
          <w:sz w:val="28"/>
          <w:szCs w:val="28"/>
        </w:rPr>
        <w:t>1.6.25</w:t>
      </w:r>
      <w:r w:rsidRPr="00774F25">
        <w:rPr>
          <w:sz w:val="28"/>
          <w:szCs w:val="28"/>
        </w:rPr>
        <w:t xml:space="preserve">. papildināt </w:t>
      </w:r>
      <w:r>
        <w:rPr>
          <w:sz w:val="28"/>
          <w:szCs w:val="28"/>
        </w:rPr>
        <w:t xml:space="preserve">tabulu </w:t>
      </w:r>
      <w:r w:rsidRPr="00774F25">
        <w:rPr>
          <w:sz w:val="28"/>
          <w:szCs w:val="28"/>
        </w:rPr>
        <w:t>ar 12.2.3., 12.2.4., 12.2.5., 12.2.6. un 12.2.7.</w:t>
      </w:r>
      <w:r>
        <w:rPr>
          <w:sz w:val="28"/>
          <w:szCs w:val="28"/>
        </w:rPr>
        <w:t>apakšpunktu</w:t>
      </w:r>
      <w:r w:rsidRPr="00774F25">
        <w:rPr>
          <w:sz w:val="28"/>
          <w:szCs w:val="28"/>
        </w:rPr>
        <w:t xml:space="preserve"> šādā redakcijā:</w:t>
      </w:r>
    </w:p>
    <w:p w:rsidR="00D2579A" w:rsidRPr="00774F25" w:rsidRDefault="00D2579A" w:rsidP="00774F25">
      <w:pPr>
        <w:ind w:firstLine="720"/>
        <w:jc w:val="both"/>
        <w:rPr>
          <w:sz w:val="28"/>
          <w:szCs w:val="28"/>
        </w:rPr>
      </w:pPr>
    </w:p>
    <w:tbl>
      <w:tblPr>
        <w:tblW w:w="9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0"/>
        <w:gridCol w:w="2031"/>
        <w:gridCol w:w="832"/>
        <w:gridCol w:w="1109"/>
        <w:gridCol w:w="970"/>
        <w:gridCol w:w="1109"/>
        <w:gridCol w:w="2417"/>
      </w:tblGrid>
      <w:tr w:rsidR="00D2579A" w:rsidRPr="00546346">
        <w:trPr>
          <w:trHeight w:val="132"/>
        </w:trPr>
        <w:tc>
          <w:tcPr>
            <w:tcW w:w="880" w:type="dxa"/>
          </w:tcPr>
          <w:p w:rsidR="00D2579A" w:rsidRPr="00546346" w:rsidRDefault="00D2579A" w:rsidP="00825362">
            <w:pPr>
              <w:jc w:val="both"/>
              <w:rPr>
                <w:sz w:val="20"/>
                <w:szCs w:val="20"/>
              </w:rPr>
            </w:pPr>
            <w:r>
              <w:rPr>
                <w:sz w:val="20"/>
                <w:szCs w:val="20"/>
              </w:rPr>
              <w:t>"</w:t>
            </w:r>
            <w:r w:rsidRPr="00546346">
              <w:rPr>
                <w:sz w:val="20"/>
                <w:szCs w:val="20"/>
              </w:rPr>
              <w:t>12.2.3.</w:t>
            </w:r>
          </w:p>
        </w:tc>
        <w:tc>
          <w:tcPr>
            <w:tcW w:w="2031" w:type="dxa"/>
          </w:tcPr>
          <w:p w:rsidR="00D2579A" w:rsidRPr="00546346" w:rsidRDefault="00D2579A" w:rsidP="00825362">
            <w:pPr>
              <w:jc w:val="both"/>
              <w:rPr>
                <w:sz w:val="20"/>
                <w:szCs w:val="20"/>
              </w:rPr>
            </w:pPr>
            <w:r w:rsidRPr="00546346">
              <w:rPr>
                <w:sz w:val="20"/>
                <w:szCs w:val="20"/>
              </w:rPr>
              <w:t xml:space="preserve">Organizēt ugunsdrošības nodarbības izglītības iestādēs, kā arī praktiskās nodarbības (evakuācija) izglītības iestādēs. </w:t>
            </w:r>
          </w:p>
        </w:tc>
        <w:tc>
          <w:tcPr>
            <w:tcW w:w="832" w:type="dxa"/>
          </w:tcPr>
          <w:p w:rsidR="00D2579A" w:rsidRPr="00546346" w:rsidRDefault="00D2579A" w:rsidP="00825362">
            <w:pPr>
              <w:jc w:val="both"/>
              <w:rPr>
                <w:sz w:val="20"/>
                <w:szCs w:val="20"/>
              </w:rPr>
            </w:pPr>
            <w:r w:rsidRPr="00546346">
              <w:rPr>
                <w:sz w:val="20"/>
                <w:szCs w:val="20"/>
              </w:rPr>
              <w:t>2010.</w:t>
            </w:r>
            <w:r>
              <w:rPr>
                <w:sz w:val="20"/>
                <w:szCs w:val="20"/>
              </w:rPr>
              <w:t>–</w:t>
            </w:r>
            <w:r w:rsidRPr="00546346">
              <w:rPr>
                <w:sz w:val="20"/>
                <w:szCs w:val="20"/>
              </w:rPr>
              <w:t>2013.</w:t>
            </w:r>
          </w:p>
        </w:tc>
        <w:tc>
          <w:tcPr>
            <w:tcW w:w="1109" w:type="dxa"/>
          </w:tcPr>
          <w:p w:rsidR="00D2579A" w:rsidRPr="00546346" w:rsidRDefault="00D2579A" w:rsidP="00825362">
            <w:pPr>
              <w:jc w:val="both"/>
              <w:rPr>
                <w:sz w:val="20"/>
                <w:szCs w:val="20"/>
              </w:rPr>
            </w:pPr>
            <w:r w:rsidRPr="00546346">
              <w:rPr>
                <w:sz w:val="20"/>
                <w:szCs w:val="20"/>
              </w:rPr>
              <w:t>Esošā budžeta ietvaros</w:t>
            </w:r>
          </w:p>
        </w:tc>
        <w:tc>
          <w:tcPr>
            <w:tcW w:w="970" w:type="dxa"/>
          </w:tcPr>
          <w:p w:rsidR="00D2579A" w:rsidRPr="00546346" w:rsidRDefault="00D2579A" w:rsidP="00825362">
            <w:pPr>
              <w:jc w:val="both"/>
              <w:rPr>
                <w:sz w:val="20"/>
                <w:szCs w:val="20"/>
              </w:rPr>
            </w:pPr>
            <w:r w:rsidRPr="00546346">
              <w:rPr>
                <w:sz w:val="20"/>
                <w:szCs w:val="20"/>
              </w:rPr>
              <w:t>IEM</w:t>
            </w:r>
          </w:p>
        </w:tc>
        <w:tc>
          <w:tcPr>
            <w:tcW w:w="1109" w:type="dxa"/>
          </w:tcPr>
          <w:p w:rsidR="00D2579A" w:rsidRPr="00546346" w:rsidRDefault="00D2579A" w:rsidP="00825362">
            <w:pPr>
              <w:jc w:val="both"/>
              <w:rPr>
                <w:sz w:val="20"/>
                <w:szCs w:val="20"/>
              </w:rPr>
            </w:pPr>
          </w:p>
        </w:tc>
        <w:tc>
          <w:tcPr>
            <w:tcW w:w="2417" w:type="dxa"/>
          </w:tcPr>
          <w:p w:rsidR="00D2579A" w:rsidRPr="00546346" w:rsidRDefault="00D2579A" w:rsidP="00EE413C">
            <w:pPr>
              <w:rPr>
                <w:sz w:val="20"/>
                <w:szCs w:val="20"/>
              </w:rPr>
            </w:pPr>
            <w:r w:rsidRPr="00546346">
              <w:rPr>
                <w:sz w:val="20"/>
                <w:szCs w:val="20"/>
              </w:rPr>
              <w:t>1. Pasākumu skaits.</w:t>
            </w:r>
          </w:p>
          <w:p w:rsidR="00D2579A" w:rsidRPr="00546346" w:rsidRDefault="00D2579A" w:rsidP="00EE413C">
            <w:pPr>
              <w:rPr>
                <w:sz w:val="20"/>
                <w:szCs w:val="20"/>
              </w:rPr>
            </w:pPr>
            <w:r w:rsidRPr="00546346">
              <w:rPr>
                <w:sz w:val="20"/>
                <w:szCs w:val="20"/>
              </w:rPr>
              <w:t>2. Informēto jauniešu skaits.</w:t>
            </w:r>
          </w:p>
        </w:tc>
      </w:tr>
      <w:tr w:rsidR="00D2579A" w:rsidRPr="00C75561">
        <w:trPr>
          <w:trHeight w:val="132"/>
        </w:trPr>
        <w:tc>
          <w:tcPr>
            <w:tcW w:w="880" w:type="dxa"/>
          </w:tcPr>
          <w:p w:rsidR="00D2579A" w:rsidRPr="00546346" w:rsidRDefault="00D2579A" w:rsidP="00825362">
            <w:pPr>
              <w:jc w:val="both"/>
              <w:rPr>
                <w:sz w:val="20"/>
                <w:szCs w:val="20"/>
              </w:rPr>
            </w:pPr>
            <w:r w:rsidRPr="00546346">
              <w:rPr>
                <w:sz w:val="20"/>
                <w:szCs w:val="20"/>
              </w:rPr>
              <w:t>12.2.4.</w:t>
            </w:r>
          </w:p>
        </w:tc>
        <w:tc>
          <w:tcPr>
            <w:tcW w:w="2031" w:type="dxa"/>
          </w:tcPr>
          <w:p w:rsidR="00D2579A" w:rsidRPr="00546346" w:rsidRDefault="00D2579A" w:rsidP="00DB4DEA">
            <w:pPr>
              <w:rPr>
                <w:sz w:val="20"/>
                <w:szCs w:val="20"/>
              </w:rPr>
            </w:pPr>
            <w:r w:rsidRPr="00546346">
              <w:rPr>
                <w:sz w:val="20"/>
                <w:szCs w:val="20"/>
              </w:rPr>
              <w:t>Sagatavot nepilngadīgo interesēm un vajadzībām atbilstošu informāciju, lai ieaudzinātu cieņu pret cilvēku tiesībām, brīvībām un pienākumiem.</w:t>
            </w:r>
          </w:p>
        </w:tc>
        <w:tc>
          <w:tcPr>
            <w:tcW w:w="832" w:type="dxa"/>
          </w:tcPr>
          <w:p w:rsidR="00D2579A" w:rsidRPr="00546346" w:rsidRDefault="00D2579A" w:rsidP="00825362">
            <w:pPr>
              <w:jc w:val="both"/>
              <w:rPr>
                <w:sz w:val="20"/>
                <w:szCs w:val="20"/>
              </w:rPr>
            </w:pPr>
            <w:r w:rsidRPr="00546346">
              <w:rPr>
                <w:sz w:val="20"/>
                <w:szCs w:val="20"/>
              </w:rPr>
              <w:t>2010.</w:t>
            </w:r>
            <w:r>
              <w:rPr>
                <w:sz w:val="20"/>
                <w:szCs w:val="20"/>
              </w:rPr>
              <w:t>–</w:t>
            </w:r>
            <w:r w:rsidRPr="00546346">
              <w:rPr>
                <w:sz w:val="20"/>
                <w:szCs w:val="20"/>
              </w:rPr>
              <w:t>2013.</w:t>
            </w:r>
          </w:p>
        </w:tc>
        <w:tc>
          <w:tcPr>
            <w:tcW w:w="1109" w:type="dxa"/>
          </w:tcPr>
          <w:p w:rsidR="00D2579A" w:rsidRPr="00546346" w:rsidRDefault="00D2579A" w:rsidP="00825362">
            <w:pPr>
              <w:jc w:val="both"/>
              <w:rPr>
                <w:sz w:val="20"/>
                <w:szCs w:val="20"/>
              </w:rPr>
            </w:pPr>
            <w:r w:rsidRPr="00546346">
              <w:rPr>
                <w:sz w:val="20"/>
                <w:szCs w:val="20"/>
              </w:rPr>
              <w:t>Esošā budžeta ietvaros</w:t>
            </w:r>
          </w:p>
        </w:tc>
        <w:tc>
          <w:tcPr>
            <w:tcW w:w="970" w:type="dxa"/>
          </w:tcPr>
          <w:p w:rsidR="00D2579A" w:rsidRPr="00546346" w:rsidRDefault="00D2579A" w:rsidP="00825362">
            <w:pPr>
              <w:jc w:val="both"/>
              <w:rPr>
                <w:sz w:val="20"/>
                <w:szCs w:val="20"/>
              </w:rPr>
            </w:pPr>
            <w:r w:rsidRPr="00546346">
              <w:rPr>
                <w:sz w:val="20"/>
                <w:szCs w:val="20"/>
              </w:rPr>
              <w:t>IEM</w:t>
            </w:r>
          </w:p>
        </w:tc>
        <w:tc>
          <w:tcPr>
            <w:tcW w:w="1109" w:type="dxa"/>
          </w:tcPr>
          <w:p w:rsidR="00D2579A" w:rsidRPr="00546346" w:rsidRDefault="00D2579A" w:rsidP="00825362">
            <w:pPr>
              <w:jc w:val="both"/>
              <w:rPr>
                <w:sz w:val="20"/>
                <w:szCs w:val="20"/>
              </w:rPr>
            </w:pPr>
            <w:r w:rsidRPr="00546346">
              <w:rPr>
                <w:sz w:val="20"/>
                <w:szCs w:val="20"/>
              </w:rPr>
              <w:t>IZM</w:t>
            </w:r>
            <w:r>
              <w:rPr>
                <w:sz w:val="20"/>
                <w:szCs w:val="20"/>
              </w:rPr>
              <w:t>,</w:t>
            </w:r>
          </w:p>
          <w:p w:rsidR="00D2579A" w:rsidRPr="00B83B68" w:rsidRDefault="00D2579A" w:rsidP="00825362">
            <w:pPr>
              <w:jc w:val="both"/>
              <w:rPr>
                <w:sz w:val="20"/>
                <w:szCs w:val="20"/>
              </w:rPr>
            </w:pPr>
            <w:r>
              <w:rPr>
                <w:sz w:val="20"/>
                <w:szCs w:val="20"/>
              </w:rPr>
              <w:t>p</w:t>
            </w:r>
            <w:r w:rsidRPr="00B83B68">
              <w:rPr>
                <w:sz w:val="20"/>
                <w:szCs w:val="20"/>
              </w:rPr>
              <w:t>ašvaldī</w:t>
            </w:r>
            <w:r>
              <w:rPr>
                <w:sz w:val="20"/>
                <w:szCs w:val="20"/>
              </w:rPr>
              <w:softHyphen/>
            </w:r>
            <w:r w:rsidRPr="00B83B68">
              <w:rPr>
                <w:sz w:val="20"/>
                <w:szCs w:val="20"/>
              </w:rPr>
              <w:t>bas</w:t>
            </w:r>
          </w:p>
        </w:tc>
        <w:tc>
          <w:tcPr>
            <w:tcW w:w="2417" w:type="dxa"/>
          </w:tcPr>
          <w:p w:rsidR="00D2579A" w:rsidRPr="00546346" w:rsidRDefault="00D2579A" w:rsidP="00774F25">
            <w:pPr>
              <w:rPr>
                <w:sz w:val="20"/>
                <w:szCs w:val="20"/>
              </w:rPr>
            </w:pPr>
            <w:r w:rsidRPr="00546346">
              <w:rPr>
                <w:sz w:val="20"/>
                <w:szCs w:val="20"/>
              </w:rPr>
              <w:t>1. Organizēto preventīvo pasākumu un sagatavoto prezentāciju tematika ietver aktuālas tēmas nepilngadīgo prevenc</w:t>
            </w:r>
            <w:r>
              <w:rPr>
                <w:sz w:val="20"/>
                <w:szCs w:val="20"/>
              </w:rPr>
              <w:t>ijā un nepilngadīgo aizsardzībā</w:t>
            </w:r>
            <w:r w:rsidRPr="00546346">
              <w:rPr>
                <w:sz w:val="20"/>
                <w:szCs w:val="20"/>
              </w:rPr>
              <w:t xml:space="preserve"> pret noziedzīgiem nodarījumiem.</w:t>
            </w:r>
          </w:p>
          <w:p w:rsidR="00D2579A" w:rsidRPr="00546346" w:rsidRDefault="00D2579A" w:rsidP="00774F25">
            <w:pPr>
              <w:rPr>
                <w:sz w:val="20"/>
                <w:szCs w:val="20"/>
              </w:rPr>
            </w:pPr>
            <w:r w:rsidRPr="00546346">
              <w:rPr>
                <w:sz w:val="20"/>
                <w:szCs w:val="20"/>
              </w:rPr>
              <w:t>2. Rīkoti preventīvi pasākumi, kas ir vērsti uz indivīda vērtību, attieksmes un uzvedības veidošanu.</w:t>
            </w:r>
          </w:p>
          <w:p w:rsidR="00D2579A" w:rsidRPr="00C75561" w:rsidRDefault="00D2579A" w:rsidP="00774F25">
            <w:pPr>
              <w:rPr>
                <w:sz w:val="20"/>
                <w:szCs w:val="20"/>
              </w:rPr>
            </w:pPr>
            <w:r w:rsidRPr="00546346">
              <w:rPr>
                <w:sz w:val="20"/>
                <w:szCs w:val="20"/>
              </w:rPr>
              <w:t>3. Uzlabota starpinstitucionālā sadarbība, kas sekmē preventīvā darba organizēšanu un izpildi bērnu tiesību aizsardzības jomā.</w:t>
            </w:r>
          </w:p>
        </w:tc>
      </w:tr>
      <w:tr w:rsidR="00D2579A" w:rsidRPr="00C75561">
        <w:trPr>
          <w:trHeight w:val="132"/>
        </w:trPr>
        <w:tc>
          <w:tcPr>
            <w:tcW w:w="880" w:type="dxa"/>
          </w:tcPr>
          <w:p w:rsidR="00D2579A" w:rsidRPr="00C75561" w:rsidRDefault="00D2579A" w:rsidP="00825362">
            <w:pPr>
              <w:jc w:val="both"/>
              <w:rPr>
                <w:sz w:val="20"/>
                <w:szCs w:val="20"/>
              </w:rPr>
            </w:pPr>
            <w:r w:rsidRPr="00C75561">
              <w:rPr>
                <w:sz w:val="20"/>
                <w:szCs w:val="20"/>
              </w:rPr>
              <w:t>12.2.5.</w:t>
            </w:r>
          </w:p>
        </w:tc>
        <w:tc>
          <w:tcPr>
            <w:tcW w:w="2031" w:type="dxa"/>
          </w:tcPr>
          <w:p w:rsidR="00D2579A" w:rsidRPr="00C75561" w:rsidRDefault="00D2579A" w:rsidP="00774F25">
            <w:pPr>
              <w:rPr>
                <w:sz w:val="20"/>
                <w:szCs w:val="20"/>
              </w:rPr>
            </w:pPr>
            <w:r w:rsidRPr="00C75561">
              <w:rPr>
                <w:sz w:val="20"/>
                <w:szCs w:val="20"/>
              </w:rPr>
              <w:t>Īstenot informatīvus pasākumus iedzīvotāju izglītošanai par cilvēku tirdzniecības jautājumiem un palīdzības iespējām cilvēku tirdzniecībā cietušajiem.</w:t>
            </w:r>
          </w:p>
        </w:tc>
        <w:tc>
          <w:tcPr>
            <w:tcW w:w="832" w:type="dxa"/>
          </w:tcPr>
          <w:p w:rsidR="00D2579A" w:rsidRPr="00C75561" w:rsidRDefault="00D2579A" w:rsidP="00825362">
            <w:pPr>
              <w:jc w:val="both"/>
              <w:rPr>
                <w:sz w:val="20"/>
                <w:szCs w:val="20"/>
              </w:rPr>
            </w:pPr>
            <w:r w:rsidRPr="00C75561">
              <w:rPr>
                <w:sz w:val="20"/>
                <w:szCs w:val="20"/>
              </w:rPr>
              <w:t>2010.</w:t>
            </w:r>
            <w:r>
              <w:rPr>
                <w:sz w:val="20"/>
                <w:szCs w:val="20"/>
              </w:rPr>
              <w:t>–</w:t>
            </w:r>
            <w:r w:rsidRPr="00C75561">
              <w:rPr>
                <w:sz w:val="20"/>
                <w:szCs w:val="20"/>
              </w:rPr>
              <w:t>2013.</w:t>
            </w:r>
          </w:p>
        </w:tc>
        <w:tc>
          <w:tcPr>
            <w:tcW w:w="1109" w:type="dxa"/>
          </w:tcPr>
          <w:p w:rsidR="00D2579A" w:rsidRPr="00C75561" w:rsidRDefault="00D2579A" w:rsidP="00825362">
            <w:pPr>
              <w:jc w:val="both"/>
              <w:rPr>
                <w:sz w:val="20"/>
                <w:szCs w:val="20"/>
              </w:rPr>
            </w:pPr>
            <w:r w:rsidRPr="00C75561">
              <w:rPr>
                <w:sz w:val="20"/>
                <w:szCs w:val="20"/>
              </w:rPr>
              <w:t>Esošā budžeta ietvaros</w:t>
            </w:r>
          </w:p>
        </w:tc>
        <w:tc>
          <w:tcPr>
            <w:tcW w:w="970" w:type="dxa"/>
          </w:tcPr>
          <w:p w:rsidR="00D2579A" w:rsidRPr="00C75561" w:rsidRDefault="00D2579A" w:rsidP="00825362">
            <w:pPr>
              <w:jc w:val="both"/>
              <w:rPr>
                <w:sz w:val="20"/>
                <w:szCs w:val="20"/>
              </w:rPr>
            </w:pPr>
            <w:r w:rsidRPr="00C75561">
              <w:rPr>
                <w:sz w:val="20"/>
                <w:szCs w:val="20"/>
              </w:rPr>
              <w:t>IEM</w:t>
            </w:r>
          </w:p>
        </w:tc>
        <w:tc>
          <w:tcPr>
            <w:tcW w:w="1109" w:type="dxa"/>
          </w:tcPr>
          <w:p w:rsidR="00D2579A" w:rsidRPr="00C75561" w:rsidRDefault="00D2579A" w:rsidP="00825362">
            <w:pPr>
              <w:jc w:val="both"/>
              <w:rPr>
                <w:sz w:val="20"/>
                <w:szCs w:val="20"/>
              </w:rPr>
            </w:pPr>
            <w:r w:rsidRPr="00C75561">
              <w:rPr>
                <w:sz w:val="20"/>
                <w:szCs w:val="20"/>
              </w:rPr>
              <w:t>Ārlietu ministrija,</w:t>
            </w:r>
          </w:p>
          <w:p w:rsidR="00D2579A" w:rsidRPr="00C75561" w:rsidRDefault="00D2579A" w:rsidP="00825362">
            <w:pPr>
              <w:jc w:val="both"/>
              <w:rPr>
                <w:sz w:val="20"/>
                <w:szCs w:val="20"/>
              </w:rPr>
            </w:pPr>
            <w:r w:rsidRPr="00C75561">
              <w:rPr>
                <w:sz w:val="20"/>
                <w:szCs w:val="20"/>
              </w:rPr>
              <w:t>LM, NVO,</w:t>
            </w:r>
          </w:p>
          <w:p w:rsidR="00D2579A" w:rsidRPr="00B83B68" w:rsidRDefault="00D2579A" w:rsidP="00825362">
            <w:pPr>
              <w:jc w:val="both"/>
              <w:rPr>
                <w:sz w:val="20"/>
                <w:szCs w:val="20"/>
              </w:rPr>
            </w:pPr>
            <w:r>
              <w:rPr>
                <w:sz w:val="20"/>
                <w:szCs w:val="20"/>
              </w:rPr>
              <w:t>p</w:t>
            </w:r>
            <w:r w:rsidRPr="00B83B68">
              <w:rPr>
                <w:sz w:val="20"/>
                <w:szCs w:val="20"/>
              </w:rPr>
              <w:t>ašvaldī</w:t>
            </w:r>
            <w:r>
              <w:rPr>
                <w:sz w:val="20"/>
                <w:szCs w:val="20"/>
              </w:rPr>
              <w:softHyphen/>
            </w:r>
            <w:r w:rsidRPr="00B83B68">
              <w:rPr>
                <w:sz w:val="20"/>
                <w:szCs w:val="20"/>
              </w:rPr>
              <w:t>bas</w:t>
            </w:r>
          </w:p>
        </w:tc>
        <w:tc>
          <w:tcPr>
            <w:tcW w:w="2417" w:type="dxa"/>
          </w:tcPr>
          <w:p w:rsidR="00D2579A" w:rsidRPr="00C75561" w:rsidRDefault="00D2579A" w:rsidP="005074C1">
            <w:pPr>
              <w:rPr>
                <w:sz w:val="20"/>
                <w:szCs w:val="20"/>
              </w:rPr>
            </w:pPr>
            <w:r w:rsidRPr="00C75561">
              <w:rPr>
                <w:sz w:val="20"/>
                <w:szCs w:val="20"/>
              </w:rPr>
              <w:t>Vismaz divas reizes gadā īstenoti informatīvie pasākumi.</w:t>
            </w:r>
          </w:p>
        </w:tc>
      </w:tr>
      <w:tr w:rsidR="00D2579A" w:rsidRPr="00C75561">
        <w:trPr>
          <w:trHeight w:val="132"/>
        </w:trPr>
        <w:tc>
          <w:tcPr>
            <w:tcW w:w="880" w:type="dxa"/>
          </w:tcPr>
          <w:p w:rsidR="00D2579A" w:rsidRPr="00C75561" w:rsidRDefault="00D2579A" w:rsidP="00825362">
            <w:pPr>
              <w:jc w:val="both"/>
              <w:rPr>
                <w:sz w:val="20"/>
                <w:szCs w:val="20"/>
              </w:rPr>
            </w:pPr>
            <w:r w:rsidRPr="00C75561">
              <w:rPr>
                <w:sz w:val="20"/>
                <w:szCs w:val="20"/>
              </w:rPr>
              <w:t xml:space="preserve">12.2.6. </w:t>
            </w:r>
          </w:p>
        </w:tc>
        <w:tc>
          <w:tcPr>
            <w:tcW w:w="2031" w:type="dxa"/>
          </w:tcPr>
          <w:p w:rsidR="00D2579A" w:rsidRPr="00C75561" w:rsidRDefault="00D2579A" w:rsidP="00774F25">
            <w:pPr>
              <w:rPr>
                <w:sz w:val="20"/>
                <w:szCs w:val="20"/>
              </w:rPr>
            </w:pPr>
            <w:r w:rsidRPr="00C75561">
              <w:rPr>
                <w:sz w:val="20"/>
                <w:szCs w:val="20"/>
              </w:rPr>
              <w:t>Attīstīt ielu sociālo darbu, lai sociālie darbinieki sadarbībā ar policiju varētu identificēt potenciālos cilvēku tirdzniecības upurus un palīdzēt viņiem kontaktēties ar policiju vai citām institūcijām, kas varētu piedāvāt palīdzību.</w:t>
            </w:r>
          </w:p>
        </w:tc>
        <w:tc>
          <w:tcPr>
            <w:tcW w:w="832" w:type="dxa"/>
          </w:tcPr>
          <w:p w:rsidR="00D2579A" w:rsidRPr="00C75561" w:rsidRDefault="00D2579A" w:rsidP="00825362">
            <w:pPr>
              <w:jc w:val="both"/>
              <w:rPr>
                <w:sz w:val="20"/>
                <w:szCs w:val="20"/>
              </w:rPr>
            </w:pPr>
            <w:r w:rsidRPr="00C75561">
              <w:rPr>
                <w:sz w:val="20"/>
                <w:szCs w:val="20"/>
              </w:rPr>
              <w:t>2010.</w:t>
            </w:r>
            <w:r>
              <w:rPr>
                <w:sz w:val="20"/>
                <w:szCs w:val="20"/>
              </w:rPr>
              <w:t>–</w:t>
            </w:r>
            <w:r w:rsidRPr="00C75561">
              <w:rPr>
                <w:sz w:val="20"/>
                <w:szCs w:val="20"/>
              </w:rPr>
              <w:t>2013.</w:t>
            </w:r>
          </w:p>
        </w:tc>
        <w:tc>
          <w:tcPr>
            <w:tcW w:w="1109" w:type="dxa"/>
          </w:tcPr>
          <w:p w:rsidR="00D2579A" w:rsidRPr="00C75561" w:rsidRDefault="00D2579A" w:rsidP="00825362">
            <w:pPr>
              <w:jc w:val="both"/>
              <w:rPr>
                <w:sz w:val="20"/>
                <w:szCs w:val="20"/>
              </w:rPr>
            </w:pPr>
            <w:r w:rsidRPr="00C75561">
              <w:rPr>
                <w:sz w:val="20"/>
                <w:szCs w:val="20"/>
              </w:rPr>
              <w:t>Esošā budžeta ietvaros</w:t>
            </w:r>
          </w:p>
        </w:tc>
        <w:tc>
          <w:tcPr>
            <w:tcW w:w="970" w:type="dxa"/>
          </w:tcPr>
          <w:p w:rsidR="00D2579A" w:rsidRPr="00C75561" w:rsidRDefault="00D2579A" w:rsidP="00825362">
            <w:pPr>
              <w:jc w:val="both"/>
              <w:rPr>
                <w:sz w:val="20"/>
                <w:szCs w:val="20"/>
              </w:rPr>
            </w:pPr>
            <w:r w:rsidRPr="00C75561">
              <w:rPr>
                <w:sz w:val="20"/>
                <w:szCs w:val="20"/>
              </w:rPr>
              <w:t>IEM</w:t>
            </w:r>
          </w:p>
        </w:tc>
        <w:tc>
          <w:tcPr>
            <w:tcW w:w="1109" w:type="dxa"/>
          </w:tcPr>
          <w:p w:rsidR="00D2579A" w:rsidRPr="00C75561" w:rsidRDefault="00D2579A" w:rsidP="00825362">
            <w:pPr>
              <w:jc w:val="both"/>
              <w:rPr>
                <w:sz w:val="20"/>
                <w:szCs w:val="20"/>
              </w:rPr>
            </w:pPr>
            <w:r w:rsidRPr="00C75561">
              <w:rPr>
                <w:sz w:val="20"/>
                <w:szCs w:val="20"/>
              </w:rPr>
              <w:t>IZM, LM,</w:t>
            </w:r>
          </w:p>
          <w:p w:rsidR="00D2579A" w:rsidRPr="00B83B68" w:rsidRDefault="00D2579A" w:rsidP="00825362">
            <w:pPr>
              <w:jc w:val="both"/>
              <w:rPr>
                <w:sz w:val="20"/>
                <w:szCs w:val="20"/>
              </w:rPr>
            </w:pPr>
            <w:r>
              <w:rPr>
                <w:sz w:val="20"/>
                <w:szCs w:val="20"/>
              </w:rPr>
              <w:t>p</w:t>
            </w:r>
            <w:r w:rsidRPr="00B83B68">
              <w:rPr>
                <w:sz w:val="20"/>
                <w:szCs w:val="20"/>
              </w:rPr>
              <w:t>ašvaldī</w:t>
            </w:r>
            <w:r>
              <w:rPr>
                <w:sz w:val="20"/>
                <w:szCs w:val="20"/>
              </w:rPr>
              <w:softHyphen/>
            </w:r>
            <w:r w:rsidRPr="00B83B68">
              <w:rPr>
                <w:sz w:val="20"/>
                <w:szCs w:val="20"/>
              </w:rPr>
              <w:t>bas</w:t>
            </w:r>
          </w:p>
        </w:tc>
        <w:tc>
          <w:tcPr>
            <w:tcW w:w="2417" w:type="dxa"/>
          </w:tcPr>
          <w:p w:rsidR="00D2579A" w:rsidRPr="000A02E7" w:rsidRDefault="00D2579A" w:rsidP="005074C1">
            <w:pPr>
              <w:rPr>
                <w:sz w:val="20"/>
                <w:szCs w:val="20"/>
              </w:rPr>
            </w:pPr>
            <w:r w:rsidRPr="000A02E7">
              <w:rPr>
                <w:sz w:val="20"/>
                <w:szCs w:val="20"/>
              </w:rPr>
              <w:t>Izstrādāts metodiskais materiāls par dažādiem sadarbības modeļiem.</w:t>
            </w:r>
          </w:p>
          <w:p w:rsidR="00D2579A" w:rsidRPr="00C75561" w:rsidRDefault="00D2579A" w:rsidP="005074C1">
            <w:pPr>
              <w:rPr>
                <w:sz w:val="20"/>
                <w:szCs w:val="20"/>
              </w:rPr>
            </w:pPr>
          </w:p>
        </w:tc>
      </w:tr>
      <w:tr w:rsidR="00D2579A" w:rsidRPr="00C75561">
        <w:trPr>
          <w:trHeight w:val="132"/>
        </w:trPr>
        <w:tc>
          <w:tcPr>
            <w:tcW w:w="880" w:type="dxa"/>
          </w:tcPr>
          <w:p w:rsidR="00D2579A" w:rsidRPr="00C75561" w:rsidRDefault="00D2579A" w:rsidP="00825362">
            <w:pPr>
              <w:jc w:val="both"/>
              <w:rPr>
                <w:sz w:val="20"/>
                <w:szCs w:val="20"/>
              </w:rPr>
            </w:pPr>
            <w:r w:rsidRPr="00C75561">
              <w:rPr>
                <w:sz w:val="20"/>
                <w:szCs w:val="20"/>
              </w:rPr>
              <w:t>12.2.7.</w:t>
            </w:r>
          </w:p>
        </w:tc>
        <w:tc>
          <w:tcPr>
            <w:tcW w:w="2031" w:type="dxa"/>
          </w:tcPr>
          <w:p w:rsidR="00D2579A" w:rsidRPr="00C75561" w:rsidRDefault="00D2579A" w:rsidP="00774F25">
            <w:pPr>
              <w:rPr>
                <w:sz w:val="20"/>
                <w:szCs w:val="20"/>
              </w:rPr>
            </w:pPr>
            <w:r w:rsidRPr="00C75561">
              <w:rPr>
                <w:sz w:val="20"/>
                <w:szCs w:val="20"/>
              </w:rPr>
              <w:t>Uzlabot policijas darbu prostitūcijas pakalpojumu apkarošanā.</w:t>
            </w:r>
          </w:p>
        </w:tc>
        <w:tc>
          <w:tcPr>
            <w:tcW w:w="832" w:type="dxa"/>
          </w:tcPr>
          <w:p w:rsidR="00D2579A" w:rsidRPr="00C75561" w:rsidRDefault="00D2579A" w:rsidP="00825362">
            <w:pPr>
              <w:jc w:val="both"/>
              <w:rPr>
                <w:sz w:val="20"/>
                <w:szCs w:val="20"/>
              </w:rPr>
            </w:pPr>
            <w:r w:rsidRPr="00C75561">
              <w:rPr>
                <w:sz w:val="20"/>
                <w:szCs w:val="20"/>
              </w:rPr>
              <w:t>2010.</w:t>
            </w:r>
            <w:r>
              <w:rPr>
                <w:sz w:val="20"/>
                <w:szCs w:val="20"/>
              </w:rPr>
              <w:t>–</w:t>
            </w:r>
            <w:r w:rsidRPr="00C75561">
              <w:rPr>
                <w:sz w:val="20"/>
                <w:szCs w:val="20"/>
              </w:rPr>
              <w:t>2013.</w:t>
            </w:r>
          </w:p>
        </w:tc>
        <w:tc>
          <w:tcPr>
            <w:tcW w:w="1109" w:type="dxa"/>
          </w:tcPr>
          <w:p w:rsidR="00D2579A" w:rsidRPr="00C75561" w:rsidRDefault="00D2579A" w:rsidP="00825362">
            <w:pPr>
              <w:jc w:val="both"/>
              <w:rPr>
                <w:sz w:val="20"/>
                <w:szCs w:val="20"/>
              </w:rPr>
            </w:pPr>
            <w:r w:rsidRPr="00C75561">
              <w:rPr>
                <w:sz w:val="20"/>
                <w:szCs w:val="20"/>
              </w:rPr>
              <w:t>Esošā budžeta ietvaros</w:t>
            </w:r>
          </w:p>
        </w:tc>
        <w:tc>
          <w:tcPr>
            <w:tcW w:w="970" w:type="dxa"/>
          </w:tcPr>
          <w:p w:rsidR="00D2579A" w:rsidRPr="00C75561" w:rsidRDefault="00D2579A" w:rsidP="00825362">
            <w:pPr>
              <w:jc w:val="both"/>
              <w:rPr>
                <w:sz w:val="20"/>
                <w:szCs w:val="20"/>
              </w:rPr>
            </w:pPr>
            <w:r w:rsidRPr="00C75561">
              <w:rPr>
                <w:sz w:val="20"/>
                <w:szCs w:val="20"/>
              </w:rPr>
              <w:t>IEM</w:t>
            </w:r>
          </w:p>
        </w:tc>
        <w:tc>
          <w:tcPr>
            <w:tcW w:w="1109" w:type="dxa"/>
          </w:tcPr>
          <w:p w:rsidR="00D2579A" w:rsidRPr="00B83B68" w:rsidRDefault="00D2579A" w:rsidP="00825362">
            <w:pPr>
              <w:jc w:val="both"/>
              <w:rPr>
                <w:sz w:val="20"/>
                <w:szCs w:val="20"/>
              </w:rPr>
            </w:pPr>
            <w:r w:rsidRPr="00B83B68">
              <w:rPr>
                <w:sz w:val="20"/>
                <w:szCs w:val="20"/>
              </w:rPr>
              <w:t>Pašvaldī</w:t>
            </w:r>
            <w:r>
              <w:rPr>
                <w:sz w:val="20"/>
                <w:szCs w:val="20"/>
              </w:rPr>
              <w:softHyphen/>
            </w:r>
            <w:r w:rsidRPr="00B83B68">
              <w:rPr>
                <w:sz w:val="20"/>
                <w:szCs w:val="20"/>
              </w:rPr>
              <w:t>bas</w:t>
            </w:r>
          </w:p>
        </w:tc>
        <w:tc>
          <w:tcPr>
            <w:tcW w:w="2417" w:type="dxa"/>
          </w:tcPr>
          <w:p w:rsidR="00D2579A" w:rsidRPr="00C75561" w:rsidRDefault="00D2579A" w:rsidP="005074C1">
            <w:pPr>
              <w:rPr>
                <w:sz w:val="20"/>
                <w:szCs w:val="20"/>
              </w:rPr>
            </w:pPr>
            <w:r w:rsidRPr="00C75561">
              <w:rPr>
                <w:sz w:val="20"/>
                <w:szCs w:val="20"/>
              </w:rPr>
              <w:t>1. Kriminālprocesu skaits.</w:t>
            </w:r>
          </w:p>
          <w:p w:rsidR="00D2579A" w:rsidRPr="00C75561" w:rsidRDefault="00D2579A" w:rsidP="005074C1">
            <w:pPr>
              <w:rPr>
                <w:sz w:val="20"/>
                <w:szCs w:val="20"/>
              </w:rPr>
            </w:pPr>
            <w:r w:rsidRPr="00C75561">
              <w:rPr>
                <w:sz w:val="20"/>
                <w:szCs w:val="20"/>
              </w:rPr>
              <w:t>2. Administratīvo pārkāpumu skaits.</w:t>
            </w:r>
            <w:r>
              <w:rPr>
                <w:sz w:val="20"/>
                <w:szCs w:val="20"/>
              </w:rPr>
              <w:t>"</w:t>
            </w:r>
          </w:p>
        </w:tc>
      </w:tr>
    </w:tbl>
    <w:p w:rsidR="00D2579A" w:rsidRDefault="00D2579A" w:rsidP="00A12FCC">
      <w:pPr>
        <w:ind w:firstLine="720"/>
        <w:jc w:val="both"/>
      </w:pPr>
    </w:p>
    <w:p w:rsidR="00D2579A" w:rsidRDefault="00D2579A" w:rsidP="00A12FCC">
      <w:pPr>
        <w:ind w:firstLine="720"/>
        <w:jc w:val="both"/>
        <w:rPr>
          <w:sz w:val="28"/>
          <w:szCs w:val="28"/>
        </w:rPr>
      </w:pPr>
      <w:r w:rsidRPr="005074C1">
        <w:rPr>
          <w:sz w:val="28"/>
          <w:szCs w:val="28"/>
        </w:rPr>
        <w:t>1.</w:t>
      </w:r>
      <w:r>
        <w:rPr>
          <w:sz w:val="28"/>
          <w:szCs w:val="28"/>
        </w:rPr>
        <w:t>6.26. izteikt 12.5.2.apakšpunkt</w:t>
      </w:r>
      <w:r w:rsidRPr="005074C1">
        <w:rPr>
          <w:sz w:val="28"/>
          <w:szCs w:val="28"/>
        </w:rPr>
        <w:t>u šādā redakcijā:</w:t>
      </w:r>
    </w:p>
    <w:p w:rsidR="00D2579A" w:rsidRPr="005074C1" w:rsidRDefault="00D2579A" w:rsidP="00A12FCC">
      <w:pPr>
        <w:ind w:firstLine="720"/>
        <w:jc w:val="both"/>
        <w:rPr>
          <w:sz w:val="28"/>
          <w:szCs w:val="28"/>
        </w:rPr>
      </w:pPr>
    </w:p>
    <w:tbl>
      <w:tblPr>
        <w:tblW w:w="9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0"/>
        <w:gridCol w:w="2031"/>
        <w:gridCol w:w="832"/>
        <w:gridCol w:w="1109"/>
        <w:gridCol w:w="970"/>
        <w:gridCol w:w="1109"/>
        <w:gridCol w:w="2417"/>
      </w:tblGrid>
      <w:tr w:rsidR="00D2579A" w:rsidRPr="00C75561">
        <w:trPr>
          <w:trHeight w:val="331"/>
        </w:trPr>
        <w:tc>
          <w:tcPr>
            <w:tcW w:w="880" w:type="dxa"/>
          </w:tcPr>
          <w:p w:rsidR="00D2579A" w:rsidRPr="00C75561" w:rsidRDefault="00D2579A" w:rsidP="00CA077E">
            <w:pPr>
              <w:jc w:val="both"/>
              <w:rPr>
                <w:sz w:val="20"/>
                <w:szCs w:val="20"/>
              </w:rPr>
            </w:pPr>
            <w:r>
              <w:rPr>
                <w:sz w:val="20"/>
                <w:szCs w:val="20"/>
              </w:rPr>
              <w:t>"12.5.2</w:t>
            </w:r>
            <w:r w:rsidRPr="00C75561">
              <w:rPr>
                <w:sz w:val="20"/>
                <w:szCs w:val="20"/>
              </w:rPr>
              <w:t>.</w:t>
            </w:r>
          </w:p>
        </w:tc>
        <w:tc>
          <w:tcPr>
            <w:tcW w:w="2031" w:type="dxa"/>
          </w:tcPr>
          <w:p w:rsidR="00D2579A" w:rsidRPr="00C75561" w:rsidRDefault="00D2579A" w:rsidP="005074C1">
            <w:pPr>
              <w:rPr>
                <w:sz w:val="20"/>
                <w:szCs w:val="20"/>
              </w:rPr>
            </w:pPr>
            <w:r w:rsidRPr="00C75561">
              <w:rPr>
                <w:sz w:val="20"/>
                <w:szCs w:val="20"/>
              </w:rPr>
              <w:t>Sniegt bezmaksas psiholoģisko palīdzību un atbalstu bērniem un pusaudžiem krīzes situācijās</w:t>
            </w:r>
          </w:p>
        </w:tc>
        <w:tc>
          <w:tcPr>
            <w:tcW w:w="832" w:type="dxa"/>
          </w:tcPr>
          <w:p w:rsidR="00D2579A" w:rsidRPr="00C75561" w:rsidRDefault="00D2579A" w:rsidP="00CA077E">
            <w:pPr>
              <w:jc w:val="both"/>
              <w:rPr>
                <w:sz w:val="20"/>
                <w:szCs w:val="20"/>
              </w:rPr>
            </w:pPr>
            <w:r w:rsidRPr="00C75561">
              <w:rPr>
                <w:sz w:val="20"/>
                <w:szCs w:val="20"/>
              </w:rPr>
              <w:t>2010</w:t>
            </w:r>
            <w:r>
              <w:rPr>
                <w:sz w:val="20"/>
                <w:szCs w:val="20"/>
              </w:rPr>
              <w:t>.–</w:t>
            </w:r>
            <w:r w:rsidRPr="00C75561">
              <w:rPr>
                <w:sz w:val="20"/>
                <w:szCs w:val="20"/>
              </w:rPr>
              <w:t>2013.</w:t>
            </w:r>
          </w:p>
        </w:tc>
        <w:tc>
          <w:tcPr>
            <w:tcW w:w="1109" w:type="dxa"/>
          </w:tcPr>
          <w:p w:rsidR="00D2579A" w:rsidRPr="00C75561" w:rsidRDefault="00D2579A" w:rsidP="00CA077E">
            <w:pPr>
              <w:jc w:val="both"/>
              <w:rPr>
                <w:sz w:val="20"/>
                <w:szCs w:val="20"/>
              </w:rPr>
            </w:pPr>
            <w:r w:rsidRPr="00C75561">
              <w:rPr>
                <w:sz w:val="20"/>
                <w:szCs w:val="20"/>
              </w:rPr>
              <w:t>Esošā budžeta ietvaros</w:t>
            </w:r>
          </w:p>
        </w:tc>
        <w:tc>
          <w:tcPr>
            <w:tcW w:w="970" w:type="dxa"/>
          </w:tcPr>
          <w:p w:rsidR="00D2579A" w:rsidRPr="00C75561" w:rsidRDefault="00D2579A" w:rsidP="00CA077E">
            <w:pPr>
              <w:jc w:val="both"/>
              <w:rPr>
                <w:sz w:val="20"/>
                <w:szCs w:val="20"/>
              </w:rPr>
            </w:pPr>
            <w:r w:rsidRPr="00C75561">
              <w:rPr>
                <w:sz w:val="20"/>
                <w:szCs w:val="20"/>
              </w:rPr>
              <w:t>LM</w:t>
            </w:r>
            <w:r>
              <w:rPr>
                <w:sz w:val="20"/>
                <w:szCs w:val="20"/>
              </w:rPr>
              <w:t xml:space="preserve"> </w:t>
            </w:r>
            <w:r w:rsidRPr="00AA6854">
              <w:rPr>
                <w:sz w:val="20"/>
                <w:szCs w:val="20"/>
              </w:rPr>
              <w:t>(Valsts bērnu tiesību aizsar</w:t>
            </w:r>
            <w:r>
              <w:rPr>
                <w:sz w:val="20"/>
                <w:szCs w:val="20"/>
              </w:rPr>
              <w:softHyphen/>
            </w:r>
            <w:r w:rsidRPr="00AA6854">
              <w:rPr>
                <w:sz w:val="20"/>
                <w:szCs w:val="20"/>
              </w:rPr>
              <w:t>dzības inspekci</w:t>
            </w:r>
            <w:r>
              <w:rPr>
                <w:sz w:val="20"/>
                <w:szCs w:val="20"/>
              </w:rPr>
              <w:softHyphen/>
            </w:r>
            <w:r w:rsidRPr="00AA6854">
              <w:rPr>
                <w:sz w:val="20"/>
                <w:szCs w:val="20"/>
              </w:rPr>
              <w:t>ja)</w:t>
            </w:r>
          </w:p>
        </w:tc>
        <w:tc>
          <w:tcPr>
            <w:tcW w:w="1109" w:type="dxa"/>
          </w:tcPr>
          <w:p w:rsidR="00D2579A" w:rsidRPr="00C75561" w:rsidRDefault="00D2579A" w:rsidP="00CA077E">
            <w:pPr>
              <w:jc w:val="both"/>
              <w:rPr>
                <w:sz w:val="20"/>
                <w:szCs w:val="20"/>
              </w:rPr>
            </w:pPr>
            <w:r w:rsidRPr="00C75561">
              <w:rPr>
                <w:sz w:val="20"/>
                <w:szCs w:val="20"/>
              </w:rPr>
              <w:t>Latvijas interneta asociācija</w:t>
            </w:r>
          </w:p>
        </w:tc>
        <w:tc>
          <w:tcPr>
            <w:tcW w:w="2417" w:type="dxa"/>
          </w:tcPr>
          <w:p w:rsidR="00D2579A" w:rsidRPr="00C75561" w:rsidRDefault="00D2579A" w:rsidP="005074C1">
            <w:pPr>
              <w:rPr>
                <w:sz w:val="20"/>
                <w:szCs w:val="20"/>
              </w:rPr>
            </w:pPr>
            <w:r w:rsidRPr="005237D9">
              <w:rPr>
                <w:sz w:val="20"/>
                <w:szCs w:val="20"/>
              </w:rPr>
              <w:t>Sniegto</w:t>
            </w:r>
            <w:r>
              <w:rPr>
                <w:sz w:val="20"/>
                <w:szCs w:val="20"/>
              </w:rPr>
              <w:t> </w:t>
            </w:r>
            <w:r w:rsidRPr="005237D9">
              <w:rPr>
                <w:sz w:val="20"/>
                <w:szCs w:val="20"/>
              </w:rPr>
              <w:t>telefonisko konsultāciju skaits bērniem un pusaudžiem, kuri nonākuši krīzes situācijā.</w:t>
            </w:r>
            <w:r>
              <w:rPr>
                <w:sz w:val="20"/>
                <w:szCs w:val="20"/>
              </w:rPr>
              <w:t>"</w:t>
            </w:r>
          </w:p>
          <w:p w:rsidR="00D2579A" w:rsidRPr="00C75561" w:rsidRDefault="00D2579A" w:rsidP="00CA077E">
            <w:pPr>
              <w:jc w:val="both"/>
              <w:rPr>
                <w:sz w:val="20"/>
                <w:szCs w:val="20"/>
              </w:rPr>
            </w:pPr>
          </w:p>
        </w:tc>
      </w:tr>
    </w:tbl>
    <w:p w:rsidR="00D2579A" w:rsidRDefault="00D2579A" w:rsidP="00A12FCC">
      <w:pPr>
        <w:ind w:firstLine="720"/>
        <w:jc w:val="both"/>
      </w:pPr>
    </w:p>
    <w:p w:rsidR="00D2579A" w:rsidRDefault="00D2579A" w:rsidP="003D212A">
      <w:pPr>
        <w:ind w:firstLine="720"/>
        <w:jc w:val="both"/>
        <w:rPr>
          <w:sz w:val="28"/>
          <w:szCs w:val="28"/>
        </w:rPr>
      </w:pPr>
      <w:r>
        <w:rPr>
          <w:sz w:val="28"/>
          <w:szCs w:val="28"/>
        </w:rPr>
        <w:t>1.6.27</w:t>
      </w:r>
      <w:r w:rsidRPr="005074C1">
        <w:rPr>
          <w:sz w:val="28"/>
          <w:szCs w:val="28"/>
        </w:rPr>
        <w:t xml:space="preserve">. papildināt </w:t>
      </w:r>
      <w:r>
        <w:rPr>
          <w:sz w:val="28"/>
          <w:szCs w:val="28"/>
        </w:rPr>
        <w:t>tabulu ar 12.5.4. un 12.5.5.apakšpunkt</w:t>
      </w:r>
      <w:r w:rsidRPr="005074C1">
        <w:rPr>
          <w:sz w:val="28"/>
          <w:szCs w:val="28"/>
        </w:rPr>
        <w:t>u šādā redakcijā:</w:t>
      </w:r>
    </w:p>
    <w:p w:rsidR="00D2579A" w:rsidRPr="005074C1" w:rsidRDefault="00D2579A" w:rsidP="003D212A">
      <w:pPr>
        <w:ind w:firstLine="720"/>
        <w:jc w:val="both"/>
        <w:rPr>
          <w:sz w:val="28"/>
          <w:szCs w:val="28"/>
        </w:rPr>
      </w:pPr>
    </w:p>
    <w:tbl>
      <w:tblPr>
        <w:tblW w:w="9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0"/>
        <w:gridCol w:w="2031"/>
        <w:gridCol w:w="832"/>
        <w:gridCol w:w="1109"/>
        <w:gridCol w:w="970"/>
        <w:gridCol w:w="1109"/>
        <w:gridCol w:w="2417"/>
      </w:tblGrid>
      <w:tr w:rsidR="00D2579A" w:rsidRPr="00C75561">
        <w:trPr>
          <w:trHeight w:val="338"/>
        </w:trPr>
        <w:tc>
          <w:tcPr>
            <w:tcW w:w="880" w:type="dxa"/>
          </w:tcPr>
          <w:p w:rsidR="00D2579A" w:rsidRPr="00C75561" w:rsidRDefault="00D2579A" w:rsidP="003E3F2B">
            <w:pPr>
              <w:jc w:val="both"/>
              <w:rPr>
                <w:sz w:val="20"/>
                <w:szCs w:val="20"/>
              </w:rPr>
            </w:pPr>
            <w:r>
              <w:rPr>
                <w:sz w:val="20"/>
                <w:szCs w:val="20"/>
              </w:rPr>
              <w:t>"</w:t>
            </w:r>
            <w:r w:rsidRPr="00C75561">
              <w:rPr>
                <w:sz w:val="20"/>
                <w:szCs w:val="20"/>
              </w:rPr>
              <w:t>12.5.</w:t>
            </w:r>
            <w:r>
              <w:rPr>
                <w:sz w:val="20"/>
                <w:szCs w:val="20"/>
              </w:rPr>
              <w:t>4</w:t>
            </w:r>
            <w:r w:rsidRPr="00C75561">
              <w:rPr>
                <w:sz w:val="20"/>
                <w:szCs w:val="20"/>
              </w:rPr>
              <w:t>.</w:t>
            </w:r>
          </w:p>
        </w:tc>
        <w:tc>
          <w:tcPr>
            <w:tcW w:w="2031" w:type="dxa"/>
          </w:tcPr>
          <w:p w:rsidR="00D2579A" w:rsidRPr="00C75561" w:rsidRDefault="00D2579A" w:rsidP="005074C1">
            <w:pPr>
              <w:rPr>
                <w:sz w:val="20"/>
                <w:szCs w:val="20"/>
              </w:rPr>
            </w:pPr>
            <w:r w:rsidRPr="00C75561">
              <w:rPr>
                <w:sz w:val="20"/>
                <w:szCs w:val="20"/>
              </w:rPr>
              <w:t>Izvērtējot organizētās noziedzības attīstības tendences, turpināt veikt pasākumu kompleksu bērnu seksuālās izmantošanas un cilvēku tirdzniecības aktīvākai novēršanai valstī.</w:t>
            </w:r>
          </w:p>
        </w:tc>
        <w:tc>
          <w:tcPr>
            <w:tcW w:w="832" w:type="dxa"/>
          </w:tcPr>
          <w:p w:rsidR="00D2579A" w:rsidRPr="00C75561" w:rsidRDefault="00D2579A" w:rsidP="00825362">
            <w:pPr>
              <w:jc w:val="both"/>
              <w:rPr>
                <w:sz w:val="20"/>
                <w:szCs w:val="20"/>
              </w:rPr>
            </w:pPr>
            <w:r w:rsidRPr="00C75561">
              <w:rPr>
                <w:sz w:val="20"/>
                <w:szCs w:val="20"/>
              </w:rPr>
              <w:t>2010.</w:t>
            </w:r>
            <w:r>
              <w:rPr>
                <w:sz w:val="20"/>
                <w:szCs w:val="20"/>
              </w:rPr>
              <w:t>–</w:t>
            </w:r>
            <w:r w:rsidRPr="00C75561">
              <w:rPr>
                <w:sz w:val="20"/>
                <w:szCs w:val="20"/>
              </w:rPr>
              <w:t>2013.</w:t>
            </w:r>
          </w:p>
        </w:tc>
        <w:tc>
          <w:tcPr>
            <w:tcW w:w="1109" w:type="dxa"/>
          </w:tcPr>
          <w:p w:rsidR="00D2579A" w:rsidRPr="00C75561" w:rsidRDefault="00D2579A" w:rsidP="00825362">
            <w:pPr>
              <w:jc w:val="both"/>
              <w:rPr>
                <w:sz w:val="20"/>
                <w:szCs w:val="20"/>
              </w:rPr>
            </w:pPr>
            <w:r w:rsidRPr="00C75561">
              <w:rPr>
                <w:sz w:val="20"/>
                <w:szCs w:val="20"/>
              </w:rPr>
              <w:t>Esošā budžeta ietvaros</w:t>
            </w:r>
          </w:p>
        </w:tc>
        <w:tc>
          <w:tcPr>
            <w:tcW w:w="970" w:type="dxa"/>
          </w:tcPr>
          <w:p w:rsidR="00D2579A" w:rsidRPr="00C75561" w:rsidRDefault="00D2579A" w:rsidP="00825362">
            <w:pPr>
              <w:jc w:val="both"/>
              <w:rPr>
                <w:sz w:val="20"/>
                <w:szCs w:val="20"/>
              </w:rPr>
            </w:pPr>
            <w:r w:rsidRPr="00C75561">
              <w:rPr>
                <w:sz w:val="20"/>
                <w:szCs w:val="20"/>
              </w:rPr>
              <w:t>IeM</w:t>
            </w:r>
          </w:p>
        </w:tc>
        <w:tc>
          <w:tcPr>
            <w:tcW w:w="1109" w:type="dxa"/>
          </w:tcPr>
          <w:p w:rsidR="00D2579A" w:rsidRPr="00C75561" w:rsidRDefault="00D2579A" w:rsidP="00825362">
            <w:pPr>
              <w:jc w:val="both"/>
              <w:rPr>
                <w:sz w:val="20"/>
                <w:szCs w:val="20"/>
              </w:rPr>
            </w:pPr>
          </w:p>
        </w:tc>
        <w:tc>
          <w:tcPr>
            <w:tcW w:w="2417" w:type="dxa"/>
          </w:tcPr>
          <w:p w:rsidR="00D2579A" w:rsidRPr="00C75561" w:rsidRDefault="00D2579A" w:rsidP="005074C1">
            <w:pPr>
              <w:rPr>
                <w:sz w:val="20"/>
                <w:szCs w:val="20"/>
              </w:rPr>
            </w:pPr>
            <w:r w:rsidRPr="00C75561">
              <w:rPr>
                <w:sz w:val="20"/>
                <w:szCs w:val="20"/>
              </w:rPr>
              <w:t>1. Dalība pasākumos bērnu seksuālās izmantošanas un cilvēku tirdzniecības aktīvākai novēršanai valstī.</w:t>
            </w:r>
          </w:p>
          <w:p w:rsidR="00D2579A" w:rsidRPr="00C75561" w:rsidRDefault="00D2579A" w:rsidP="005074C1">
            <w:pPr>
              <w:rPr>
                <w:sz w:val="20"/>
                <w:szCs w:val="20"/>
              </w:rPr>
            </w:pPr>
            <w:r w:rsidRPr="00C75561">
              <w:rPr>
                <w:sz w:val="20"/>
                <w:szCs w:val="20"/>
              </w:rPr>
              <w:t xml:space="preserve">2. Ierosināto kriminālprocesu skaits. </w:t>
            </w:r>
          </w:p>
        </w:tc>
      </w:tr>
      <w:tr w:rsidR="00D2579A" w:rsidRPr="00C75561">
        <w:trPr>
          <w:trHeight w:val="338"/>
        </w:trPr>
        <w:tc>
          <w:tcPr>
            <w:tcW w:w="880" w:type="dxa"/>
          </w:tcPr>
          <w:p w:rsidR="00D2579A" w:rsidRPr="00C75561" w:rsidRDefault="00D2579A" w:rsidP="003E3F2B">
            <w:pPr>
              <w:jc w:val="both"/>
              <w:rPr>
                <w:sz w:val="20"/>
                <w:szCs w:val="20"/>
              </w:rPr>
            </w:pPr>
            <w:r w:rsidRPr="00C75561">
              <w:rPr>
                <w:sz w:val="20"/>
                <w:szCs w:val="20"/>
              </w:rPr>
              <w:t>12.5.</w:t>
            </w:r>
            <w:r>
              <w:rPr>
                <w:sz w:val="20"/>
                <w:szCs w:val="20"/>
              </w:rPr>
              <w:t>5</w:t>
            </w:r>
            <w:r w:rsidRPr="00C75561">
              <w:rPr>
                <w:sz w:val="20"/>
                <w:szCs w:val="20"/>
              </w:rPr>
              <w:t>.</w:t>
            </w:r>
          </w:p>
        </w:tc>
        <w:tc>
          <w:tcPr>
            <w:tcW w:w="2031" w:type="dxa"/>
          </w:tcPr>
          <w:p w:rsidR="00D2579A" w:rsidRPr="00C75561" w:rsidRDefault="00D2579A" w:rsidP="005074C1">
            <w:pPr>
              <w:rPr>
                <w:sz w:val="20"/>
                <w:szCs w:val="20"/>
              </w:rPr>
            </w:pPr>
            <w:r w:rsidRPr="00C75561">
              <w:rPr>
                <w:sz w:val="20"/>
                <w:szCs w:val="20"/>
              </w:rPr>
              <w:t>Nepieļaut nelikumīgu bērna (ar Latvijas Republikas valstisko piederību) izvešanu no valsts.</w:t>
            </w:r>
          </w:p>
        </w:tc>
        <w:tc>
          <w:tcPr>
            <w:tcW w:w="832" w:type="dxa"/>
          </w:tcPr>
          <w:p w:rsidR="00D2579A" w:rsidRPr="00C75561" w:rsidRDefault="00D2579A" w:rsidP="00825362">
            <w:pPr>
              <w:jc w:val="both"/>
              <w:rPr>
                <w:sz w:val="20"/>
                <w:szCs w:val="20"/>
              </w:rPr>
            </w:pPr>
            <w:r w:rsidRPr="00C75561">
              <w:rPr>
                <w:sz w:val="20"/>
                <w:szCs w:val="20"/>
              </w:rPr>
              <w:t>2010.</w:t>
            </w:r>
          </w:p>
        </w:tc>
        <w:tc>
          <w:tcPr>
            <w:tcW w:w="1109" w:type="dxa"/>
          </w:tcPr>
          <w:p w:rsidR="00D2579A" w:rsidRPr="00C75561" w:rsidRDefault="00D2579A" w:rsidP="00825362">
            <w:pPr>
              <w:jc w:val="both"/>
              <w:rPr>
                <w:sz w:val="20"/>
                <w:szCs w:val="20"/>
              </w:rPr>
            </w:pPr>
            <w:r w:rsidRPr="00C75561">
              <w:rPr>
                <w:sz w:val="20"/>
                <w:szCs w:val="20"/>
              </w:rPr>
              <w:t>Esošā budžeta ietvaros</w:t>
            </w:r>
          </w:p>
        </w:tc>
        <w:tc>
          <w:tcPr>
            <w:tcW w:w="970" w:type="dxa"/>
          </w:tcPr>
          <w:p w:rsidR="00D2579A" w:rsidRPr="00C75561" w:rsidRDefault="00D2579A" w:rsidP="00825362">
            <w:pPr>
              <w:jc w:val="both"/>
              <w:rPr>
                <w:sz w:val="20"/>
                <w:szCs w:val="20"/>
              </w:rPr>
            </w:pPr>
            <w:r w:rsidRPr="00C75561">
              <w:rPr>
                <w:sz w:val="20"/>
                <w:szCs w:val="20"/>
              </w:rPr>
              <w:t>IeM</w:t>
            </w:r>
          </w:p>
        </w:tc>
        <w:tc>
          <w:tcPr>
            <w:tcW w:w="1109" w:type="dxa"/>
          </w:tcPr>
          <w:p w:rsidR="00D2579A" w:rsidRPr="00C75561" w:rsidRDefault="00D2579A" w:rsidP="00825362">
            <w:pPr>
              <w:jc w:val="both"/>
              <w:rPr>
                <w:sz w:val="20"/>
                <w:szCs w:val="20"/>
              </w:rPr>
            </w:pPr>
            <w:r w:rsidRPr="00C75561">
              <w:rPr>
                <w:sz w:val="20"/>
                <w:szCs w:val="20"/>
              </w:rPr>
              <w:t>Ārlietu ministrija,</w:t>
            </w:r>
          </w:p>
          <w:p w:rsidR="00D2579A" w:rsidRPr="00C75561" w:rsidRDefault="00D2579A" w:rsidP="00825362">
            <w:pPr>
              <w:jc w:val="both"/>
              <w:rPr>
                <w:sz w:val="20"/>
                <w:szCs w:val="20"/>
              </w:rPr>
            </w:pPr>
            <w:r w:rsidRPr="00C75561">
              <w:rPr>
                <w:sz w:val="20"/>
                <w:szCs w:val="20"/>
              </w:rPr>
              <w:t>NVO,</w:t>
            </w:r>
          </w:p>
          <w:p w:rsidR="00D2579A" w:rsidRPr="00B83B68" w:rsidRDefault="00D2579A" w:rsidP="00825362">
            <w:pPr>
              <w:jc w:val="both"/>
              <w:rPr>
                <w:sz w:val="20"/>
                <w:szCs w:val="20"/>
              </w:rPr>
            </w:pPr>
            <w:r>
              <w:rPr>
                <w:sz w:val="20"/>
                <w:szCs w:val="20"/>
              </w:rPr>
              <w:t>p</w:t>
            </w:r>
            <w:r w:rsidRPr="00B83B68">
              <w:rPr>
                <w:sz w:val="20"/>
                <w:szCs w:val="20"/>
              </w:rPr>
              <w:t>ašvaldī</w:t>
            </w:r>
            <w:r>
              <w:rPr>
                <w:sz w:val="20"/>
                <w:szCs w:val="20"/>
              </w:rPr>
              <w:softHyphen/>
            </w:r>
            <w:r w:rsidRPr="00B83B68">
              <w:rPr>
                <w:sz w:val="20"/>
                <w:szCs w:val="20"/>
              </w:rPr>
              <w:t>bas</w:t>
            </w:r>
          </w:p>
        </w:tc>
        <w:tc>
          <w:tcPr>
            <w:tcW w:w="2417" w:type="dxa"/>
          </w:tcPr>
          <w:p w:rsidR="00D2579A" w:rsidRPr="00C75561" w:rsidRDefault="00D2579A" w:rsidP="005074C1">
            <w:pPr>
              <w:rPr>
                <w:sz w:val="20"/>
                <w:szCs w:val="20"/>
              </w:rPr>
            </w:pPr>
            <w:r w:rsidRPr="00C75561">
              <w:rPr>
                <w:sz w:val="20"/>
                <w:szCs w:val="20"/>
              </w:rPr>
              <w:t>Izstrādāts Ministru kabineta noteikumu projekts</w:t>
            </w:r>
            <w:r>
              <w:rPr>
                <w:sz w:val="20"/>
                <w:szCs w:val="20"/>
              </w:rPr>
              <w:t xml:space="preserve"> par kārtību</w:t>
            </w:r>
            <w:r w:rsidRPr="00C75561">
              <w:rPr>
                <w:sz w:val="20"/>
                <w:szCs w:val="20"/>
              </w:rPr>
              <w:t>, kādā valsts robežu šķērso bērni.</w:t>
            </w:r>
            <w:r>
              <w:rPr>
                <w:sz w:val="20"/>
                <w:szCs w:val="20"/>
              </w:rPr>
              <w:t>"</w:t>
            </w:r>
          </w:p>
        </w:tc>
      </w:tr>
    </w:tbl>
    <w:p w:rsidR="00D2579A" w:rsidRDefault="00D2579A" w:rsidP="00A12FCC">
      <w:pPr>
        <w:ind w:firstLine="720"/>
        <w:jc w:val="both"/>
      </w:pPr>
    </w:p>
    <w:p w:rsidR="00D2579A" w:rsidRDefault="00D2579A" w:rsidP="00A12FCC">
      <w:pPr>
        <w:ind w:firstLine="720"/>
        <w:jc w:val="both"/>
        <w:rPr>
          <w:sz w:val="28"/>
          <w:szCs w:val="28"/>
        </w:rPr>
      </w:pPr>
      <w:r>
        <w:rPr>
          <w:sz w:val="28"/>
          <w:szCs w:val="28"/>
        </w:rPr>
        <w:t>1.6.28</w:t>
      </w:r>
      <w:r w:rsidRPr="005074C1">
        <w:rPr>
          <w:sz w:val="28"/>
          <w:szCs w:val="28"/>
        </w:rPr>
        <w:t xml:space="preserve">. papildināt </w:t>
      </w:r>
      <w:r>
        <w:rPr>
          <w:sz w:val="28"/>
          <w:szCs w:val="28"/>
        </w:rPr>
        <w:t xml:space="preserve">tabulu </w:t>
      </w:r>
      <w:r w:rsidRPr="005074C1">
        <w:rPr>
          <w:sz w:val="28"/>
          <w:szCs w:val="28"/>
        </w:rPr>
        <w:t>ar 12.6.3.</w:t>
      </w:r>
      <w:r>
        <w:rPr>
          <w:sz w:val="28"/>
          <w:szCs w:val="28"/>
        </w:rPr>
        <w:t>apakšpunktu</w:t>
      </w:r>
      <w:r w:rsidRPr="005074C1">
        <w:rPr>
          <w:sz w:val="28"/>
          <w:szCs w:val="28"/>
        </w:rPr>
        <w:t xml:space="preserve"> šādā redakcijā:</w:t>
      </w:r>
    </w:p>
    <w:p w:rsidR="00D2579A" w:rsidRPr="005074C1" w:rsidRDefault="00D2579A" w:rsidP="00933E02">
      <w:pPr>
        <w:jc w:val="both"/>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8"/>
        <w:gridCol w:w="1975"/>
        <w:gridCol w:w="792"/>
        <w:gridCol w:w="1043"/>
        <w:gridCol w:w="840"/>
        <w:gridCol w:w="969"/>
        <w:gridCol w:w="2820"/>
      </w:tblGrid>
      <w:tr w:rsidR="00D2579A">
        <w:tc>
          <w:tcPr>
            <w:tcW w:w="848" w:type="dxa"/>
          </w:tcPr>
          <w:p w:rsidR="00D2579A" w:rsidRDefault="00D2579A">
            <w:pPr>
              <w:jc w:val="both"/>
              <w:rPr>
                <w:sz w:val="20"/>
                <w:szCs w:val="20"/>
              </w:rPr>
            </w:pPr>
            <w:r>
              <w:rPr>
                <w:sz w:val="20"/>
                <w:szCs w:val="20"/>
              </w:rPr>
              <w:t>"</w:t>
            </w:r>
            <w:r w:rsidRPr="00D54977">
              <w:rPr>
                <w:sz w:val="20"/>
                <w:szCs w:val="20"/>
              </w:rPr>
              <w:t>12.6.3.</w:t>
            </w:r>
          </w:p>
        </w:tc>
        <w:tc>
          <w:tcPr>
            <w:tcW w:w="1975" w:type="dxa"/>
          </w:tcPr>
          <w:p w:rsidR="00D2579A" w:rsidRPr="001E71A8" w:rsidRDefault="00D2579A" w:rsidP="005074C1">
            <w:pPr>
              <w:pStyle w:val="tvpd"/>
              <w:jc w:val="left"/>
              <w:rPr>
                <w:rFonts w:ascii="Times New Roman" w:hAnsi="Times New Roman" w:cs="Times New Roman"/>
                <w:sz w:val="20"/>
                <w:szCs w:val="20"/>
              </w:rPr>
            </w:pPr>
            <w:r w:rsidRPr="00D54977">
              <w:rPr>
                <w:rFonts w:ascii="Times New Roman" w:hAnsi="Times New Roman" w:cs="Times New Roman"/>
                <w:sz w:val="20"/>
                <w:szCs w:val="20"/>
              </w:rPr>
              <w:t>Izglītot amatpersonas, kas īsteno nosacīti notiesāto un nosacīti pirms</w:t>
            </w:r>
            <w:r>
              <w:rPr>
                <w:rFonts w:ascii="Times New Roman" w:hAnsi="Times New Roman" w:cs="Times New Roman"/>
                <w:sz w:val="20"/>
                <w:szCs w:val="20"/>
              </w:rPr>
              <w:t xml:space="preserve"> </w:t>
            </w:r>
            <w:r w:rsidRPr="00D54977">
              <w:rPr>
                <w:rFonts w:ascii="Times New Roman" w:hAnsi="Times New Roman" w:cs="Times New Roman"/>
                <w:sz w:val="20"/>
                <w:szCs w:val="20"/>
              </w:rPr>
              <w:t>termiņa no soda izciešanas atbrīvoto nepilngadīgo uzraudzību un sastāda izvērtēšanas ziņojumus par nepilngadīgajiem.</w:t>
            </w:r>
          </w:p>
        </w:tc>
        <w:tc>
          <w:tcPr>
            <w:tcW w:w="792" w:type="dxa"/>
          </w:tcPr>
          <w:p w:rsidR="00D2579A" w:rsidRDefault="00D2579A">
            <w:pPr>
              <w:jc w:val="both"/>
              <w:rPr>
                <w:sz w:val="20"/>
                <w:szCs w:val="20"/>
              </w:rPr>
            </w:pPr>
            <w:r w:rsidRPr="00D54977">
              <w:rPr>
                <w:sz w:val="20"/>
                <w:szCs w:val="20"/>
              </w:rPr>
              <w:t>2013.</w:t>
            </w:r>
          </w:p>
        </w:tc>
        <w:tc>
          <w:tcPr>
            <w:tcW w:w="1043" w:type="dxa"/>
          </w:tcPr>
          <w:p w:rsidR="00D2579A" w:rsidRDefault="00D2579A">
            <w:pPr>
              <w:jc w:val="both"/>
              <w:rPr>
                <w:sz w:val="20"/>
                <w:szCs w:val="20"/>
              </w:rPr>
            </w:pPr>
            <w:r w:rsidRPr="00D54977">
              <w:rPr>
                <w:sz w:val="20"/>
                <w:szCs w:val="20"/>
              </w:rPr>
              <w:t>Esošā budžeta ietvaros</w:t>
            </w:r>
          </w:p>
        </w:tc>
        <w:tc>
          <w:tcPr>
            <w:tcW w:w="840" w:type="dxa"/>
          </w:tcPr>
          <w:p w:rsidR="00D2579A" w:rsidRDefault="00D2579A">
            <w:pPr>
              <w:jc w:val="both"/>
              <w:rPr>
                <w:sz w:val="20"/>
                <w:szCs w:val="20"/>
              </w:rPr>
            </w:pPr>
            <w:r w:rsidRPr="00D54977">
              <w:rPr>
                <w:sz w:val="20"/>
                <w:szCs w:val="20"/>
              </w:rPr>
              <w:t>TM</w:t>
            </w:r>
          </w:p>
        </w:tc>
        <w:tc>
          <w:tcPr>
            <w:tcW w:w="969" w:type="dxa"/>
          </w:tcPr>
          <w:p w:rsidR="00D2579A" w:rsidRDefault="00D2579A">
            <w:pPr>
              <w:jc w:val="both"/>
              <w:rPr>
                <w:sz w:val="20"/>
                <w:szCs w:val="20"/>
              </w:rPr>
            </w:pPr>
            <w:r w:rsidRPr="00D54977">
              <w:rPr>
                <w:sz w:val="20"/>
                <w:szCs w:val="20"/>
              </w:rPr>
              <w:t>VPD</w:t>
            </w:r>
          </w:p>
        </w:tc>
        <w:tc>
          <w:tcPr>
            <w:tcW w:w="2820" w:type="dxa"/>
          </w:tcPr>
          <w:p w:rsidR="00D2579A" w:rsidRPr="001E71A8" w:rsidRDefault="00D2579A" w:rsidP="005074C1">
            <w:pPr>
              <w:rPr>
                <w:sz w:val="20"/>
                <w:szCs w:val="20"/>
              </w:rPr>
            </w:pPr>
            <w:r>
              <w:rPr>
                <w:sz w:val="20"/>
                <w:szCs w:val="20"/>
              </w:rPr>
              <w:t>Veikta</w:t>
            </w:r>
            <w:r w:rsidRPr="00D54977">
              <w:rPr>
                <w:sz w:val="20"/>
                <w:szCs w:val="20"/>
              </w:rPr>
              <w:t xml:space="preserve"> </w:t>
            </w:r>
            <w:r>
              <w:rPr>
                <w:sz w:val="20"/>
                <w:szCs w:val="20"/>
              </w:rPr>
              <w:t xml:space="preserve">to </w:t>
            </w:r>
            <w:r w:rsidRPr="00D54977">
              <w:rPr>
                <w:sz w:val="20"/>
                <w:szCs w:val="20"/>
              </w:rPr>
              <w:t>VPD darbinieku</w:t>
            </w:r>
            <w:r>
              <w:rPr>
                <w:sz w:val="20"/>
                <w:szCs w:val="20"/>
              </w:rPr>
              <w:t xml:space="preserve"> apmācība</w:t>
            </w:r>
            <w:r w:rsidRPr="00D54977">
              <w:rPr>
                <w:sz w:val="20"/>
                <w:szCs w:val="20"/>
              </w:rPr>
              <w:t xml:space="preserve"> bērnu tiesību aizsardzības jautājumos, kas īsteno nosacīti notiesāto un nosacīti pirms</w:t>
            </w:r>
            <w:r>
              <w:rPr>
                <w:sz w:val="20"/>
                <w:szCs w:val="20"/>
              </w:rPr>
              <w:t xml:space="preserve"> </w:t>
            </w:r>
            <w:r w:rsidRPr="00D54977">
              <w:rPr>
                <w:sz w:val="20"/>
                <w:szCs w:val="20"/>
              </w:rPr>
              <w:t>termiņa no soda izciešanas atbrīvoto nepilngadīgo uzraudzību un sastāda izvērtēšanas ziņojumus</w:t>
            </w:r>
            <w:r>
              <w:rPr>
                <w:sz w:val="20"/>
                <w:szCs w:val="20"/>
              </w:rPr>
              <w:t xml:space="preserve"> par nepilngadīgajiem</w:t>
            </w:r>
            <w:r w:rsidRPr="00D54977">
              <w:rPr>
                <w:sz w:val="20"/>
                <w:szCs w:val="20"/>
              </w:rPr>
              <w:t>.</w:t>
            </w:r>
            <w:r>
              <w:rPr>
                <w:sz w:val="20"/>
                <w:szCs w:val="20"/>
              </w:rPr>
              <w:t>"</w:t>
            </w:r>
          </w:p>
        </w:tc>
      </w:tr>
    </w:tbl>
    <w:p w:rsidR="00D2579A" w:rsidRDefault="00D2579A" w:rsidP="00933E02">
      <w:pPr>
        <w:ind w:firstLine="720"/>
        <w:jc w:val="both"/>
        <w:rPr>
          <w:sz w:val="28"/>
          <w:szCs w:val="28"/>
        </w:rPr>
      </w:pPr>
    </w:p>
    <w:p w:rsidR="00D2579A" w:rsidRPr="005074C1" w:rsidRDefault="00D2579A" w:rsidP="00933E02">
      <w:pPr>
        <w:ind w:firstLine="720"/>
        <w:jc w:val="both"/>
        <w:rPr>
          <w:sz w:val="28"/>
          <w:szCs w:val="28"/>
        </w:rPr>
      </w:pPr>
      <w:r>
        <w:rPr>
          <w:sz w:val="28"/>
          <w:szCs w:val="28"/>
        </w:rPr>
        <w:t>1.6.29</w:t>
      </w:r>
      <w:r w:rsidRPr="005074C1">
        <w:rPr>
          <w:sz w:val="28"/>
          <w:szCs w:val="28"/>
        </w:rPr>
        <w:t>. sv</w:t>
      </w:r>
      <w:r>
        <w:rPr>
          <w:sz w:val="28"/>
          <w:szCs w:val="28"/>
        </w:rPr>
        <w:t>ītrot 13.3.apakšpunktu.</w:t>
      </w:r>
    </w:p>
    <w:p w:rsidR="00D2579A" w:rsidRDefault="00D2579A">
      <w:pPr>
        <w:jc w:val="right"/>
      </w:pPr>
    </w:p>
    <w:p w:rsidR="00D2579A" w:rsidRPr="005074C1" w:rsidRDefault="00D2579A" w:rsidP="005074C1">
      <w:pPr>
        <w:ind w:firstLine="720"/>
        <w:jc w:val="both"/>
        <w:rPr>
          <w:sz w:val="28"/>
          <w:szCs w:val="28"/>
        </w:rPr>
      </w:pPr>
      <w:r w:rsidRPr="005074C1">
        <w:rPr>
          <w:sz w:val="28"/>
          <w:szCs w:val="28"/>
        </w:rPr>
        <w:t xml:space="preserve">2. Izglītības un zinātnes ministrijai nedēļas laikā iesniegt precizēto programmu Valsts kancelejā. </w:t>
      </w:r>
    </w:p>
    <w:p w:rsidR="00D2579A" w:rsidRPr="005074C1" w:rsidRDefault="00D2579A" w:rsidP="005074C1">
      <w:pPr>
        <w:ind w:firstLine="720"/>
        <w:jc w:val="both"/>
        <w:rPr>
          <w:sz w:val="28"/>
          <w:szCs w:val="28"/>
        </w:rPr>
      </w:pPr>
    </w:p>
    <w:p w:rsidR="00D2579A" w:rsidRDefault="00D2579A" w:rsidP="005074C1">
      <w:pPr>
        <w:ind w:firstLine="720"/>
        <w:jc w:val="both"/>
        <w:rPr>
          <w:sz w:val="28"/>
          <w:szCs w:val="28"/>
        </w:rPr>
      </w:pPr>
    </w:p>
    <w:p w:rsidR="00D2579A" w:rsidRPr="005074C1" w:rsidRDefault="00D2579A" w:rsidP="005074C1">
      <w:pPr>
        <w:ind w:firstLine="720"/>
        <w:jc w:val="both"/>
        <w:rPr>
          <w:sz w:val="28"/>
          <w:szCs w:val="28"/>
        </w:rPr>
      </w:pPr>
    </w:p>
    <w:p w:rsidR="00D2579A" w:rsidRPr="005074C1" w:rsidRDefault="00D2579A" w:rsidP="007C08CE">
      <w:pPr>
        <w:tabs>
          <w:tab w:val="left" w:pos="7088"/>
        </w:tabs>
        <w:ind w:firstLine="720"/>
        <w:jc w:val="both"/>
        <w:rPr>
          <w:sz w:val="28"/>
          <w:szCs w:val="28"/>
        </w:rPr>
      </w:pPr>
      <w:r>
        <w:rPr>
          <w:sz w:val="28"/>
          <w:szCs w:val="28"/>
        </w:rPr>
        <w:t>Ministru prezidents</w:t>
      </w:r>
      <w:r w:rsidRPr="005074C1">
        <w:rPr>
          <w:sz w:val="28"/>
          <w:szCs w:val="28"/>
        </w:rPr>
        <w:tab/>
        <w:t>V.Dombrovskis</w:t>
      </w:r>
    </w:p>
    <w:p w:rsidR="00D2579A" w:rsidRPr="005074C1" w:rsidRDefault="00D2579A" w:rsidP="005074C1">
      <w:pPr>
        <w:ind w:firstLine="720"/>
        <w:jc w:val="both"/>
        <w:rPr>
          <w:sz w:val="28"/>
          <w:szCs w:val="28"/>
        </w:rPr>
      </w:pPr>
      <w:r w:rsidRPr="005074C1">
        <w:rPr>
          <w:sz w:val="28"/>
          <w:szCs w:val="28"/>
        </w:rPr>
        <w:t xml:space="preserve"> </w:t>
      </w:r>
    </w:p>
    <w:p w:rsidR="00D2579A" w:rsidRPr="005074C1" w:rsidRDefault="00D2579A" w:rsidP="005074C1">
      <w:pPr>
        <w:ind w:firstLine="720"/>
        <w:jc w:val="both"/>
        <w:rPr>
          <w:sz w:val="28"/>
          <w:szCs w:val="28"/>
        </w:rPr>
      </w:pPr>
    </w:p>
    <w:p w:rsidR="00D2579A" w:rsidRPr="005074C1" w:rsidRDefault="00D2579A" w:rsidP="005074C1">
      <w:pPr>
        <w:ind w:firstLine="720"/>
        <w:jc w:val="both"/>
        <w:rPr>
          <w:sz w:val="28"/>
          <w:szCs w:val="28"/>
        </w:rPr>
      </w:pPr>
    </w:p>
    <w:p w:rsidR="00D2579A" w:rsidRPr="005074C1" w:rsidRDefault="00D2579A" w:rsidP="00DB4DEA">
      <w:pPr>
        <w:tabs>
          <w:tab w:val="left" w:pos="3840"/>
          <w:tab w:val="left" w:pos="4560"/>
          <w:tab w:val="left" w:pos="4800"/>
          <w:tab w:val="left" w:pos="7200"/>
          <w:tab w:val="left" w:pos="7513"/>
        </w:tabs>
        <w:ind w:firstLine="720"/>
        <w:jc w:val="both"/>
        <w:rPr>
          <w:sz w:val="28"/>
          <w:szCs w:val="28"/>
        </w:rPr>
      </w:pPr>
      <w:r>
        <w:rPr>
          <w:sz w:val="28"/>
          <w:szCs w:val="28"/>
        </w:rPr>
        <w:t xml:space="preserve">Izglītības un zinātnes ministrs                                           </w:t>
      </w:r>
      <w:r w:rsidRPr="005074C1">
        <w:rPr>
          <w:sz w:val="28"/>
          <w:szCs w:val="28"/>
        </w:rPr>
        <w:t>R.Broks</w:t>
      </w:r>
    </w:p>
    <w:sectPr w:rsidR="00D2579A" w:rsidRPr="005074C1" w:rsidSect="001B55AA">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79A" w:rsidRDefault="00D2579A">
      <w:r>
        <w:separator/>
      </w:r>
    </w:p>
  </w:endnote>
  <w:endnote w:type="continuationSeparator" w:id="0">
    <w:p w:rsidR="00D2579A" w:rsidRDefault="00D257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struktur">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79A" w:rsidRPr="005074C1" w:rsidRDefault="00D2579A">
    <w:pPr>
      <w:pStyle w:val="Footer"/>
      <w:rPr>
        <w:sz w:val="16"/>
        <w:szCs w:val="16"/>
        <w:lang w:val="lv-LV"/>
      </w:rPr>
    </w:pPr>
    <w:r w:rsidRPr="005074C1">
      <w:rPr>
        <w:sz w:val="16"/>
        <w:szCs w:val="16"/>
        <w:lang w:val="lv-LV"/>
      </w:rPr>
      <w:t>R3101_0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79A" w:rsidRPr="00F67131" w:rsidRDefault="00D2579A">
    <w:pPr>
      <w:pStyle w:val="Footer"/>
      <w:rPr>
        <w:sz w:val="16"/>
        <w:szCs w:val="16"/>
        <w:lang w:val="lv-LV"/>
      </w:rPr>
    </w:pPr>
    <w:r w:rsidRPr="00F67131">
      <w:rPr>
        <w:sz w:val="16"/>
        <w:szCs w:val="16"/>
        <w:lang w:val="lv-LV"/>
      </w:rPr>
      <w:t>R3101_0</w:t>
    </w:r>
    <w:r>
      <w:rPr>
        <w:sz w:val="16"/>
        <w:szCs w:val="16"/>
        <w:lang w:val="lv-LV"/>
      </w:rPr>
      <w:t xml:space="preserve"> v_sk. = </w:t>
    </w:r>
    <w:fldSimple w:instr=" NUMWORDS  \* MERGEFORMAT ">
      <w:r w:rsidRPr="006A339F">
        <w:rPr>
          <w:noProof/>
          <w:sz w:val="16"/>
          <w:szCs w:val="16"/>
          <w:lang w:val="lv-LV"/>
        </w:rPr>
        <w:t>2976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79A" w:rsidRDefault="00D2579A">
      <w:r>
        <w:separator/>
      </w:r>
    </w:p>
  </w:footnote>
  <w:footnote w:type="continuationSeparator" w:id="0">
    <w:p w:rsidR="00D2579A" w:rsidRDefault="00D257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79A" w:rsidRPr="00F67131" w:rsidRDefault="00D2579A" w:rsidP="00377949">
    <w:pPr>
      <w:pStyle w:val="Header"/>
      <w:framePr w:h="306" w:hRule="exact" w:wrap="auto" w:vAnchor="text" w:hAnchor="page" w:x="6136" w:y="-123"/>
      <w:rPr>
        <w:rStyle w:val="PageNumber"/>
      </w:rPr>
    </w:pPr>
    <w:r w:rsidRPr="00F67131">
      <w:rPr>
        <w:rStyle w:val="PageNumber"/>
      </w:rPr>
      <w:fldChar w:fldCharType="begin"/>
    </w:r>
    <w:r w:rsidRPr="00F67131">
      <w:rPr>
        <w:rStyle w:val="PageNumber"/>
      </w:rPr>
      <w:instrText xml:space="preserve">PAGE  </w:instrText>
    </w:r>
    <w:r w:rsidRPr="00F67131">
      <w:rPr>
        <w:rStyle w:val="PageNumber"/>
      </w:rPr>
      <w:fldChar w:fldCharType="separate"/>
    </w:r>
    <w:r>
      <w:rPr>
        <w:rStyle w:val="PageNumber"/>
        <w:noProof/>
      </w:rPr>
      <w:t>14</w:t>
    </w:r>
    <w:r w:rsidRPr="00F67131">
      <w:rPr>
        <w:rStyle w:val="PageNumber"/>
      </w:rPr>
      <w:fldChar w:fldCharType="end"/>
    </w:r>
  </w:p>
  <w:p w:rsidR="00D2579A" w:rsidRDefault="00D257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79A" w:rsidRDefault="00D2579A" w:rsidP="00F67131">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9pt;height:110.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15FA5"/>
    <w:multiLevelType w:val="hybridMultilevel"/>
    <w:tmpl w:val="6AAA53E6"/>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
    <w:nsid w:val="78CB43D6"/>
    <w:multiLevelType w:val="hybridMultilevel"/>
    <w:tmpl w:val="B132774E"/>
    <w:lvl w:ilvl="0" w:tplc="5970A660">
      <w:start w:val="2004"/>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6025"/>
    <w:rsid w:val="00002D5B"/>
    <w:rsid w:val="00005A71"/>
    <w:rsid w:val="00011DFF"/>
    <w:rsid w:val="00017C50"/>
    <w:rsid w:val="000209FD"/>
    <w:rsid w:val="00020AD8"/>
    <w:rsid w:val="00021375"/>
    <w:rsid w:val="00021BCF"/>
    <w:rsid w:val="000261E2"/>
    <w:rsid w:val="0003043E"/>
    <w:rsid w:val="00030B7B"/>
    <w:rsid w:val="00037601"/>
    <w:rsid w:val="00037DEA"/>
    <w:rsid w:val="00040AC4"/>
    <w:rsid w:val="00043A24"/>
    <w:rsid w:val="0004433E"/>
    <w:rsid w:val="00050140"/>
    <w:rsid w:val="0005015C"/>
    <w:rsid w:val="00052FB6"/>
    <w:rsid w:val="000542B5"/>
    <w:rsid w:val="0005470B"/>
    <w:rsid w:val="00054E34"/>
    <w:rsid w:val="00061A73"/>
    <w:rsid w:val="00064260"/>
    <w:rsid w:val="00064DE5"/>
    <w:rsid w:val="00070BE0"/>
    <w:rsid w:val="00070E24"/>
    <w:rsid w:val="00070F77"/>
    <w:rsid w:val="00072BAC"/>
    <w:rsid w:val="000733E5"/>
    <w:rsid w:val="0008132D"/>
    <w:rsid w:val="00095788"/>
    <w:rsid w:val="000974C2"/>
    <w:rsid w:val="000A02E7"/>
    <w:rsid w:val="000B1ABD"/>
    <w:rsid w:val="000B6FD1"/>
    <w:rsid w:val="000B7872"/>
    <w:rsid w:val="000C08B6"/>
    <w:rsid w:val="000C36CA"/>
    <w:rsid w:val="000C5D8C"/>
    <w:rsid w:val="000C6610"/>
    <w:rsid w:val="000C6E7A"/>
    <w:rsid w:val="000D0AB7"/>
    <w:rsid w:val="000D162E"/>
    <w:rsid w:val="000D36AB"/>
    <w:rsid w:val="000D4321"/>
    <w:rsid w:val="000D6417"/>
    <w:rsid w:val="000E5CFF"/>
    <w:rsid w:val="000E7C6A"/>
    <w:rsid w:val="000F520E"/>
    <w:rsid w:val="000F6805"/>
    <w:rsid w:val="000F68FF"/>
    <w:rsid w:val="000F7864"/>
    <w:rsid w:val="000F7997"/>
    <w:rsid w:val="000F7ABC"/>
    <w:rsid w:val="00100B0B"/>
    <w:rsid w:val="00104943"/>
    <w:rsid w:val="001069C6"/>
    <w:rsid w:val="001107B2"/>
    <w:rsid w:val="00112AD9"/>
    <w:rsid w:val="0011718F"/>
    <w:rsid w:val="00120C39"/>
    <w:rsid w:val="00120CA3"/>
    <w:rsid w:val="001227DC"/>
    <w:rsid w:val="00122F12"/>
    <w:rsid w:val="00124EAF"/>
    <w:rsid w:val="00125EF3"/>
    <w:rsid w:val="00134938"/>
    <w:rsid w:val="00136BD0"/>
    <w:rsid w:val="001372E7"/>
    <w:rsid w:val="00141DAE"/>
    <w:rsid w:val="00142001"/>
    <w:rsid w:val="0014640E"/>
    <w:rsid w:val="00153CC9"/>
    <w:rsid w:val="001558CB"/>
    <w:rsid w:val="00155DD0"/>
    <w:rsid w:val="001614E6"/>
    <w:rsid w:val="00161630"/>
    <w:rsid w:val="00166413"/>
    <w:rsid w:val="001669CC"/>
    <w:rsid w:val="0017010E"/>
    <w:rsid w:val="00173A63"/>
    <w:rsid w:val="001744C9"/>
    <w:rsid w:val="00174780"/>
    <w:rsid w:val="00181315"/>
    <w:rsid w:val="00181F0D"/>
    <w:rsid w:val="00183A77"/>
    <w:rsid w:val="00186A89"/>
    <w:rsid w:val="00190F3A"/>
    <w:rsid w:val="0019702E"/>
    <w:rsid w:val="001A3422"/>
    <w:rsid w:val="001A359E"/>
    <w:rsid w:val="001A6575"/>
    <w:rsid w:val="001A76D7"/>
    <w:rsid w:val="001B3F61"/>
    <w:rsid w:val="001B55AA"/>
    <w:rsid w:val="001C6EC2"/>
    <w:rsid w:val="001D0FC7"/>
    <w:rsid w:val="001D2A2E"/>
    <w:rsid w:val="001D6995"/>
    <w:rsid w:val="001E4E23"/>
    <w:rsid w:val="001E71A8"/>
    <w:rsid w:val="001F27D2"/>
    <w:rsid w:val="001F6C81"/>
    <w:rsid w:val="002004D5"/>
    <w:rsid w:val="00202B0A"/>
    <w:rsid w:val="00203FC0"/>
    <w:rsid w:val="002110CB"/>
    <w:rsid w:val="00215A23"/>
    <w:rsid w:val="002178C0"/>
    <w:rsid w:val="00220874"/>
    <w:rsid w:val="00221112"/>
    <w:rsid w:val="00222336"/>
    <w:rsid w:val="00223264"/>
    <w:rsid w:val="00230E0D"/>
    <w:rsid w:val="002409A2"/>
    <w:rsid w:val="002422B1"/>
    <w:rsid w:val="0025360E"/>
    <w:rsid w:val="0025478B"/>
    <w:rsid w:val="002572D2"/>
    <w:rsid w:val="00267DF4"/>
    <w:rsid w:val="00275DAE"/>
    <w:rsid w:val="00283F2C"/>
    <w:rsid w:val="002866F5"/>
    <w:rsid w:val="00290CE2"/>
    <w:rsid w:val="00294064"/>
    <w:rsid w:val="00297485"/>
    <w:rsid w:val="002A0CAB"/>
    <w:rsid w:val="002A479A"/>
    <w:rsid w:val="002A7F52"/>
    <w:rsid w:val="002B069B"/>
    <w:rsid w:val="002B1869"/>
    <w:rsid w:val="002B4933"/>
    <w:rsid w:val="002B4ADD"/>
    <w:rsid w:val="002B5AA1"/>
    <w:rsid w:val="002B74BC"/>
    <w:rsid w:val="002B7A2B"/>
    <w:rsid w:val="002C3DC0"/>
    <w:rsid w:val="002C560B"/>
    <w:rsid w:val="002C64C5"/>
    <w:rsid w:val="002C682B"/>
    <w:rsid w:val="002D3BC8"/>
    <w:rsid w:val="002D4A6F"/>
    <w:rsid w:val="002D4B7A"/>
    <w:rsid w:val="002D6F4D"/>
    <w:rsid w:val="002D7B2D"/>
    <w:rsid w:val="002F1FF0"/>
    <w:rsid w:val="002F2957"/>
    <w:rsid w:val="00300118"/>
    <w:rsid w:val="00301FF5"/>
    <w:rsid w:val="00302D51"/>
    <w:rsid w:val="00304499"/>
    <w:rsid w:val="00306C6C"/>
    <w:rsid w:val="0031190B"/>
    <w:rsid w:val="00315919"/>
    <w:rsid w:val="00316D49"/>
    <w:rsid w:val="003263D5"/>
    <w:rsid w:val="00331E3C"/>
    <w:rsid w:val="003327B3"/>
    <w:rsid w:val="003331B6"/>
    <w:rsid w:val="003344A3"/>
    <w:rsid w:val="00336CAA"/>
    <w:rsid w:val="00337FAB"/>
    <w:rsid w:val="003418E7"/>
    <w:rsid w:val="00345140"/>
    <w:rsid w:val="0034623D"/>
    <w:rsid w:val="003531FE"/>
    <w:rsid w:val="00355061"/>
    <w:rsid w:val="00360877"/>
    <w:rsid w:val="00360F31"/>
    <w:rsid w:val="00367B98"/>
    <w:rsid w:val="00370525"/>
    <w:rsid w:val="00371A78"/>
    <w:rsid w:val="003723AD"/>
    <w:rsid w:val="0037487D"/>
    <w:rsid w:val="00374A8B"/>
    <w:rsid w:val="00374CB6"/>
    <w:rsid w:val="00374E6F"/>
    <w:rsid w:val="00375C8C"/>
    <w:rsid w:val="00377949"/>
    <w:rsid w:val="00380725"/>
    <w:rsid w:val="00381221"/>
    <w:rsid w:val="00387C62"/>
    <w:rsid w:val="003A0518"/>
    <w:rsid w:val="003A1842"/>
    <w:rsid w:val="003A2637"/>
    <w:rsid w:val="003A449D"/>
    <w:rsid w:val="003A7939"/>
    <w:rsid w:val="003B180D"/>
    <w:rsid w:val="003B7D14"/>
    <w:rsid w:val="003C48AF"/>
    <w:rsid w:val="003D212A"/>
    <w:rsid w:val="003D6AE6"/>
    <w:rsid w:val="003E05DC"/>
    <w:rsid w:val="003E2ED0"/>
    <w:rsid w:val="003E3F2B"/>
    <w:rsid w:val="003E40E6"/>
    <w:rsid w:val="003F045B"/>
    <w:rsid w:val="003F19AD"/>
    <w:rsid w:val="003F5EE0"/>
    <w:rsid w:val="003F66C1"/>
    <w:rsid w:val="003F687C"/>
    <w:rsid w:val="003F76A6"/>
    <w:rsid w:val="00403E92"/>
    <w:rsid w:val="00406575"/>
    <w:rsid w:val="00416C9C"/>
    <w:rsid w:val="00420B26"/>
    <w:rsid w:val="0042266F"/>
    <w:rsid w:val="004259C3"/>
    <w:rsid w:val="00425B73"/>
    <w:rsid w:val="0042652F"/>
    <w:rsid w:val="004270B7"/>
    <w:rsid w:val="00432FEB"/>
    <w:rsid w:val="00433561"/>
    <w:rsid w:val="004342E2"/>
    <w:rsid w:val="00434CE4"/>
    <w:rsid w:val="00440621"/>
    <w:rsid w:val="004413F5"/>
    <w:rsid w:val="004449EC"/>
    <w:rsid w:val="004451EA"/>
    <w:rsid w:val="00445DEF"/>
    <w:rsid w:val="004461CD"/>
    <w:rsid w:val="0044783B"/>
    <w:rsid w:val="004502CD"/>
    <w:rsid w:val="00450878"/>
    <w:rsid w:val="00452F3A"/>
    <w:rsid w:val="00454AB2"/>
    <w:rsid w:val="004561BD"/>
    <w:rsid w:val="0045633B"/>
    <w:rsid w:val="00461974"/>
    <w:rsid w:val="00462519"/>
    <w:rsid w:val="00462DFA"/>
    <w:rsid w:val="00465910"/>
    <w:rsid w:val="00466678"/>
    <w:rsid w:val="00466E38"/>
    <w:rsid w:val="00475FB1"/>
    <w:rsid w:val="00480251"/>
    <w:rsid w:val="004825CF"/>
    <w:rsid w:val="00482AD1"/>
    <w:rsid w:val="00486C15"/>
    <w:rsid w:val="00490B51"/>
    <w:rsid w:val="00491911"/>
    <w:rsid w:val="00495337"/>
    <w:rsid w:val="00496C2E"/>
    <w:rsid w:val="004A29AA"/>
    <w:rsid w:val="004A639A"/>
    <w:rsid w:val="004B014E"/>
    <w:rsid w:val="004B32CB"/>
    <w:rsid w:val="004B675C"/>
    <w:rsid w:val="004C1BAE"/>
    <w:rsid w:val="004C2CBC"/>
    <w:rsid w:val="004C439F"/>
    <w:rsid w:val="004C637E"/>
    <w:rsid w:val="004C6BA5"/>
    <w:rsid w:val="004D58F5"/>
    <w:rsid w:val="004D7DD0"/>
    <w:rsid w:val="004E0873"/>
    <w:rsid w:val="004F2C51"/>
    <w:rsid w:val="004F30A3"/>
    <w:rsid w:val="004F32F6"/>
    <w:rsid w:val="004F3BA1"/>
    <w:rsid w:val="0050621D"/>
    <w:rsid w:val="005074C1"/>
    <w:rsid w:val="00507971"/>
    <w:rsid w:val="00511024"/>
    <w:rsid w:val="00515821"/>
    <w:rsid w:val="00517790"/>
    <w:rsid w:val="00522371"/>
    <w:rsid w:val="00522E34"/>
    <w:rsid w:val="005237D9"/>
    <w:rsid w:val="0052717C"/>
    <w:rsid w:val="00532594"/>
    <w:rsid w:val="00533D04"/>
    <w:rsid w:val="00535DEC"/>
    <w:rsid w:val="00543CB5"/>
    <w:rsid w:val="00545DE6"/>
    <w:rsid w:val="00546346"/>
    <w:rsid w:val="00551559"/>
    <w:rsid w:val="00555D61"/>
    <w:rsid w:val="005604B1"/>
    <w:rsid w:val="00565D22"/>
    <w:rsid w:val="00567533"/>
    <w:rsid w:val="00572355"/>
    <w:rsid w:val="005726E3"/>
    <w:rsid w:val="005778BA"/>
    <w:rsid w:val="00585566"/>
    <w:rsid w:val="00591417"/>
    <w:rsid w:val="005952A4"/>
    <w:rsid w:val="00595DAB"/>
    <w:rsid w:val="00596ABF"/>
    <w:rsid w:val="0059747F"/>
    <w:rsid w:val="00597C61"/>
    <w:rsid w:val="005A5F98"/>
    <w:rsid w:val="005A6EE1"/>
    <w:rsid w:val="005A78CF"/>
    <w:rsid w:val="005B2E9F"/>
    <w:rsid w:val="005B4DDF"/>
    <w:rsid w:val="005B5F3C"/>
    <w:rsid w:val="005C2007"/>
    <w:rsid w:val="005D2CC4"/>
    <w:rsid w:val="005D70F9"/>
    <w:rsid w:val="005E42EC"/>
    <w:rsid w:val="005E760C"/>
    <w:rsid w:val="005F2094"/>
    <w:rsid w:val="005F3280"/>
    <w:rsid w:val="005F53EC"/>
    <w:rsid w:val="005F67AF"/>
    <w:rsid w:val="005F71D2"/>
    <w:rsid w:val="005F7E9E"/>
    <w:rsid w:val="005F7F97"/>
    <w:rsid w:val="005F7FAA"/>
    <w:rsid w:val="0060388F"/>
    <w:rsid w:val="006048FA"/>
    <w:rsid w:val="006058B8"/>
    <w:rsid w:val="00606782"/>
    <w:rsid w:val="0061287C"/>
    <w:rsid w:val="0061403B"/>
    <w:rsid w:val="00616BC8"/>
    <w:rsid w:val="00625DEF"/>
    <w:rsid w:val="00627AEE"/>
    <w:rsid w:val="00627C9C"/>
    <w:rsid w:val="00630E0D"/>
    <w:rsid w:val="00632613"/>
    <w:rsid w:val="0063544C"/>
    <w:rsid w:val="00637995"/>
    <w:rsid w:val="00640695"/>
    <w:rsid w:val="00641B41"/>
    <w:rsid w:val="00641D8E"/>
    <w:rsid w:val="00644FBF"/>
    <w:rsid w:val="006462C2"/>
    <w:rsid w:val="00654B44"/>
    <w:rsid w:val="00661730"/>
    <w:rsid w:val="00661F59"/>
    <w:rsid w:val="00662561"/>
    <w:rsid w:val="00665F9B"/>
    <w:rsid w:val="006665DE"/>
    <w:rsid w:val="00666CF4"/>
    <w:rsid w:val="00666DE0"/>
    <w:rsid w:val="00676222"/>
    <w:rsid w:val="00676AC9"/>
    <w:rsid w:val="00680835"/>
    <w:rsid w:val="00683002"/>
    <w:rsid w:val="00684950"/>
    <w:rsid w:val="00684970"/>
    <w:rsid w:val="006877DA"/>
    <w:rsid w:val="00690464"/>
    <w:rsid w:val="006A2321"/>
    <w:rsid w:val="006A339F"/>
    <w:rsid w:val="006B0832"/>
    <w:rsid w:val="006B0BA3"/>
    <w:rsid w:val="006B106A"/>
    <w:rsid w:val="006B2A87"/>
    <w:rsid w:val="006B57FC"/>
    <w:rsid w:val="006B648C"/>
    <w:rsid w:val="006C3714"/>
    <w:rsid w:val="006C4182"/>
    <w:rsid w:val="006D01CA"/>
    <w:rsid w:val="006D203C"/>
    <w:rsid w:val="006D3086"/>
    <w:rsid w:val="006D46D7"/>
    <w:rsid w:val="006F37ED"/>
    <w:rsid w:val="00700708"/>
    <w:rsid w:val="00701AF2"/>
    <w:rsid w:val="007048A2"/>
    <w:rsid w:val="00707B75"/>
    <w:rsid w:val="00707C19"/>
    <w:rsid w:val="00712085"/>
    <w:rsid w:val="007165E2"/>
    <w:rsid w:val="00716F8F"/>
    <w:rsid w:val="0072085A"/>
    <w:rsid w:val="007217F7"/>
    <w:rsid w:val="007242E4"/>
    <w:rsid w:val="00724D1A"/>
    <w:rsid w:val="00725E47"/>
    <w:rsid w:val="0072606A"/>
    <w:rsid w:val="00727AC8"/>
    <w:rsid w:val="007302A1"/>
    <w:rsid w:val="00732648"/>
    <w:rsid w:val="00734217"/>
    <w:rsid w:val="007351DC"/>
    <w:rsid w:val="00735A51"/>
    <w:rsid w:val="00750233"/>
    <w:rsid w:val="00754074"/>
    <w:rsid w:val="007570A6"/>
    <w:rsid w:val="00760EBF"/>
    <w:rsid w:val="0076170C"/>
    <w:rsid w:val="00761D1C"/>
    <w:rsid w:val="007629CB"/>
    <w:rsid w:val="00766081"/>
    <w:rsid w:val="00773D87"/>
    <w:rsid w:val="00774818"/>
    <w:rsid w:val="00774F25"/>
    <w:rsid w:val="00783731"/>
    <w:rsid w:val="00794C4A"/>
    <w:rsid w:val="00795801"/>
    <w:rsid w:val="007B40A2"/>
    <w:rsid w:val="007C08CE"/>
    <w:rsid w:val="007C6DEE"/>
    <w:rsid w:val="007C78E8"/>
    <w:rsid w:val="007D30CC"/>
    <w:rsid w:val="007D3D50"/>
    <w:rsid w:val="007E2322"/>
    <w:rsid w:val="007E23C6"/>
    <w:rsid w:val="007E5391"/>
    <w:rsid w:val="007E70ED"/>
    <w:rsid w:val="007F0FE7"/>
    <w:rsid w:val="007F1CF8"/>
    <w:rsid w:val="007F2FD0"/>
    <w:rsid w:val="007F688C"/>
    <w:rsid w:val="007F6A74"/>
    <w:rsid w:val="007F7D53"/>
    <w:rsid w:val="00804B7C"/>
    <w:rsid w:val="00805537"/>
    <w:rsid w:val="00806F32"/>
    <w:rsid w:val="008123B2"/>
    <w:rsid w:val="0081417E"/>
    <w:rsid w:val="008152CD"/>
    <w:rsid w:val="0081755C"/>
    <w:rsid w:val="008214EA"/>
    <w:rsid w:val="00822BCF"/>
    <w:rsid w:val="00825362"/>
    <w:rsid w:val="00833866"/>
    <w:rsid w:val="00837CE2"/>
    <w:rsid w:val="00837EF7"/>
    <w:rsid w:val="008537BF"/>
    <w:rsid w:val="008558AF"/>
    <w:rsid w:val="00856003"/>
    <w:rsid w:val="00856211"/>
    <w:rsid w:val="00856971"/>
    <w:rsid w:val="008579BD"/>
    <w:rsid w:val="00857DE1"/>
    <w:rsid w:val="00860ABF"/>
    <w:rsid w:val="00865D33"/>
    <w:rsid w:val="0086777C"/>
    <w:rsid w:val="0087280E"/>
    <w:rsid w:val="00872F29"/>
    <w:rsid w:val="0088036D"/>
    <w:rsid w:val="008816CE"/>
    <w:rsid w:val="00881785"/>
    <w:rsid w:val="0088614F"/>
    <w:rsid w:val="00892A1C"/>
    <w:rsid w:val="00897325"/>
    <w:rsid w:val="008A3460"/>
    <w:rsid w:val="008A5812"/>
    <w:rsid w:val="008A650C"/>
    <w:rsid w:val="008A6948"/>
    <w:rsid w:val="008B002E"/>
    <w:rsid w:val="008B2110"/>
    <w:rsid w:val="008B6481"/>
    <w:rsid w:val="008B6C46"/>
    <w:rsid w:val="008B79B0"/>
    <w:rsid w:val="008C0978"/>
    <w:rsid w:val="008D0EF8"/>
    <w:rsid w:val="008D4E45"/>
    <w:rsid w:val="008D7334"/>
    <w:rsid w:val="008D7705"/>
    <w:rsid w:val="008E071B"/>
    <w:rsid w:val="008E0BE7"/>
    <w:rsid w:val="008E0F58"/>
    <w:rsid w:val="008E2A31"/>
    <w:rsid w:val="008E2AC3"/>
    <w:rsid w:val="008E3AC0"/>
    <w:rsid w:val="008E5AFA"/>
    <w:rsid w:val="008F51B2"/>
    <w:rsid w:val="009000A6"/>
    <w:rsid w:val="0090063C"/>
    <w:rsid w:val="00901A48"/>
    <w:rsid w:val="00903636"/>
    <w:rsid w:val="0090499F"/>
    <w:rsid w:val="0090688B"/>
    <w:rsid w:val="00911E26"/>
    <w:rsid w:val="00911E6C"/>
    <w:rsid w:val="00911FC9"/>
    <w:rsid w:val="009142EC"/>
    <w:rsid w:val="009211EF"/>
    <w:rsid w:val="00923484"/>
    <w:rsid w:val="00923EA0"/>
    <w:rsid w:val="009302BC"/>
    <w:rsid w:val="00933E02"/>
    <w:rsid w:val="00937054"/>
    <w:rsid w:val="00941371"/>
    <w:rsid w:val="00941B0F"/>
    <w:rsid w:val="00943251"/>
    <w:rsid w:val="009454C9"/>
    <w:rsid w:val="00951B04"/>
    <w:rsid w:val="00952867"/>
    <w:rsid w:val="00954B9F"/>
    <w:rsid w:val="009612FD"/>
    <w:rsid w:val="00967548"/>
    <w:rsid w:val="00967CA1"/>
    <w:rsid w:val="0097408C"/>
    <w:rsid w:val="00975BA3"/>
    <w:rsid w:val="00975E69"/>
    <w:rsid w:val="00976873"/>
    <w:rsid w:val="0098094F"/>
    <w:rsid w:val="009810AD"/>
    <w:rsid w:val="009813CA"/>
    <w:rsid w:val="00981F09"/>
    <w:rsid w:val="009826B4"/>
    <w:rsid w:val="0098686C"/>
    <w:rsid w:val="009928CE"/>
    <w:rsid w:val="00992AAC"/>
    <w:rsid w:val="0099406A"/>
    <w:rsid w:val="009961A5"/>
    <w:rsid w:val="009A1329"/>
    <w:rsid w:val="009A1F38"/>
    <w:rsid w:val="009A3076"/>
    <w:rsid w:val="009A3D64"/>
    <w:rsid w:val="009A5CB2"/>
    <w:rsid w:val="009A7F23"/>
    <w:rsid w:val="009B52F7"/>
    <w:rsid w:val="009B6438"/>
    <w:rsid w:val="009B72D4"/>
    <w:rsid w:val="009C1ED4"/>
    <w:rsid w:val="009C2972"/>
    <w:rsid w:val="009C59B9"/>
    <w:rsid w:val="009C6910"/>
    <w:rsid w:val="009C69BE"/>
    <w:rsid w:val="009D07BE"/>
    <w:rsid w:val="009D1BB2"/>
    <w:rsid w:val="009D2274"/>
    <w:rsid w:val="009D6A9F"/>
    <w:rsid w:val="009D6CF8"/>
    <w:rsid w:val="009E3C79"/>
    <w:rsid w:val="009E4C19"/>
    <w:rsid w:val="009E4EA5"/>
    <w:rsid w:val="009F27E9"/>
    <w:rsid w:val="009F4EFB"/>
    <w:rsid w:val="00A00B52"/>
    <w:rsid w:val="00A0343C"/>
    <w:rsid w:val="00A05595"/>
    <w:rsid w:val="00A061D3"/>
    <w:rsid w:val="00A12FCC"/>
    <w:rsid w:val="00A149A2"/>
    <w:rsid w:val="00A179CB"/>
    <w:rsid w:val="00A21F0C"/>
    <w:rsid w:val="00A226ED"/>
    <w:rsid w:val="00A22C62"/>
    <w:rsid w:val="00A235AD"/>
    <w:rsid w:val="00A23F19"/>
    <w:rsid w:val="00A24B51"/>
    <w:rsid w:val="00A26FEF"/>
    <w:rsid w:val="00A3376F"/>
    <w:rsid w:val="00A347EB"/>
    <w:rsid w:val="00A37AED"/>
    <w:rsid w:val="00A45E22"/>
    <w:rsid w:val="00A47680"/>
    <w:rsid w:val="00A47967"/>
    <w:rsid w:val="00A50542"/>
    <w:rsid w:val="00A50837"/>
    <w:rsid w:val="00A552F7"/>
    <w:rsid w:val="00A6213A"/>
    <w:rsid w:val="00A63E12"/>
    <w:rsid w:val="00A65C7E"/>
    <w:rsid w:val="00A67580"/>
    <w:rsid w:val="00A724FB"/>
    <w:rsid w:val="00A73B58"/>
    <w:rsid w:val="00A768C4"/>
    <w:rsid w:val="00A82F8F"/>
    <w:rsid w:val="00A8632D"/>
    <w:rsid w:val="00A86543"/>
    <w:rsid w:val="00A947C7"/>
    <w:rsid w:val="00A97344"/>
    <w:rsid w:val="00AA06AD"/>
    <w:rsid w:val="00AA0E03"/>
    <w:rsid w:val="00AA2B92"/>
    <w:rsid w:val="00AA4F36"/>
    <w:rsid w:val="00AA50CD"/>
    <w:rsid w:val="00AA581A"/>
    <w:rsid w:val="00AA6854"/>
    <w:rsid w:val="00AB31FC"/>
    <w:rsid w:val="00AB3442"/>
    <w:rsid w:val="00AC31DD"/>
    <w:rsid w:val="00AC3C11"/>
    <w:rsid w:val="00AC4D3C"/>
    <w:rsid w:val="00AD6525"/>
    <w:rsid w:val="00AD6A19"/>
    <w:rsid w:val="00AD7BD7"/>
    <w:rsid w:val="00AE0986"/>
    <w:rsid w:val="00AE1425"/>
    <w:rsid w:val="00AE6C0B"/>
    <w:rsid w:val="00AE753F"/>
    <w:rsid w:val="00AF16A8"/>
    <w:rsid w:val="00AF1DB9"/>
    <w:rsid w:val="00AF2F45"/>
    <w:rsid w:val="00AF2FA2"/>
    <w:rsid w:val="00AF4D1E"/>
    <w:rsid w:val="00AF4D8C"/>
    <w:rsid w:val="00AF66F3"/>
    <w:rsid w:val="00B01121"/>
    <w:rsid w:val="00B01457"/>
    <w:rsid w:val="00B036DB"/>
    <w:rsid w:val="00B05A17"/>
    <w:rsid w:val="00B05A4F"/>
    <w:rsid w:val="00B0754C"/>
    <w:rsid w:val="00B07585"/>
    <w:rsid w:val="00B12C85"/>
    <w:rsid w:val="00B16BC9"/>
    <w:rsid w:val="00B24F90"/>
    <w:rsid w:val="00B26025"/>
    <w:rsid w:val="00B32D72"/>
    <w:rsid w:val="00B401DC"/>
    <w:rsid w:val="00B5109E"/>
    <w:rsid w:val="00B55C8E"/>
    <w:rsid w:val="00B56172"/>
    <w:rsid w:val="00B564A5"/>
    <w:rsid w:val="00B56FBF"/>
    <w:rsid w:val="00B5747A"/>
    <w:rsid w:val="00B6252F"/>
    <w:rsid w:val="00B64F75"/>
    <w:rsid w:val="00B66530"/>
    <w:rsid w:val="00B66E44"/>
    <w:rsid w:val="00B671D3"/>
    <w:rsid w:val="00B70591"/>
    <w:rsid w:val="00B7176C"/>
    <w:rsid w:val="00B7248D"/>
    <w:rsid w:val="00B726C2"/>
    <w:rsid w:val="00B726E0"/>
    <w:rsid w:val="00B7537A"/>
    <w:rsid w:val="00B768CC"/>
    <w:rsid w:val="00B8104D"/>
    <w:rsid w:val="00B81593"/>
    <w:rsid w:val="00B832D1"/>
    <w:rsid w:val="00B838A3"/>
    <w:rsid w:val="00B83B68"/>
    <w:rsid w:val="00B901D1"/>
    <w:rsid w:val="00B961B4"/>
    <w:rsid w:val="00BA0928"/>
    <w:rsid w:val="00BA3435"/>
    <w:rsid w:val="00BB6D7D"/>
    <w:rsid w:val="00BB7A85"/>
    <w:rsid w:val="00BC5039"/>
    <w:rsid w:val="00BC5AD4"/>
    <w:rsid w:val="00BD0D85"/>
    <w:rsid w:val="00BD239E"/>
    <w:rsid w:val="00BD26FD"/>
    <w:rsid w:val="00BD511C"/>
    <w:rsid w:val="00BD682A"/>
    <w:rsid w:val="00BE380A"/>
    <w:rsid w:val="00BE398D"/>
    <w:rsid w:val="00BE3D29"/>
    <w:rsid w:val="00BE521A"/>
    <w:rsid w:val="00BF1D2E"/>
    <w:rsid w:val="00BF5842"/>
    <w:rsid w:val="00BF5B10"/>
    <w:rsid w:val="00BF61CA"/>
    <w:rsid w:val="00C02414"/>
    <w:rsid w:val="00C10FAC"/>
    <w:rsid w:val="00C1136B"/>
    <w:rsid w:val="00C1146F"/>
    <w:rsid w:val="00C12F54"/>
    <w:rsid w:val="00C1427B"/>
    <w:rsid w:val="00C16983"/>
    <w:rsid w:val="00C230CF"/>
    <w:rsid w:val="00C302EA"/>
    <w:rsid w:val="00C30332"/>
    <w:rsid w:val="00C3037B"/>
    <w:rsid w:val="00C3087A"/>
    <w:rsid w:val="00C3120C"/>
    <w:rsid w:val="00C32A97"/>
    <w:rsid w:val="00C35CF6"/>
    <w:rsid w:val="00C4009E"/>
    <w:rsid w:val="00C40E0F"/>
    <w:rsid w:val="00C414FC"/>
    <w:rsid w:val="00C425B3"/>
    <w:rsid w:val="00C429FD"/>
    <w:rsid w:val="00C44A58"/>
    <w:rsid w:val="00C47629"/>
    <w:rsid w:val="00C51B44"/>
    <w:rsid w:val="00C52317"/>
    <w:rsid w:val="00C52F35"/>
    <w:rsid w:val="00C530A1"/>
    <w:rsid w:val="00C53F5C"/>
    <w:rsid w:val="00C5554B"/>
    <w:rsid w:val="00C568D7"/>
    <w:rsid w:val="00C57D96"/>
    <w:rsid w:val="00C6037C"/>
    <w:rsid w:val="00C60B68"/>
    <w:rsid w:val="00C65988"/>
    <w:rsid w:val="00C72036"/>
    <w:rsid w:val="00C7325D"/>
    <w:rsid w:val="00C7331C"/>
    <w:rsid w:val="00C75561"/>
    <w:rsid w:val="00C76578"/>
    <w:rsid w:val="00C768FE"/>
    <w:rsid w:val="00C81070"/>
    <w:rsid w:val="00C876A4"/>
    <w:rsid w:val="00C93B12"/>
    <w:rsid w:val="00C94324"/>
    <w:rsid w:val="00CA01A3"/>
    <w:rsid w:val="00CA077E"/>
    <w:rsid w:val="00CA1B14"/>
    <w:rsid w:val="00CA3DCB"/>
    <w:rsid w:val="00CA66DC"/>
    <w:rsid w:val="00CB4D42"/>
    <w:rsid w:val="00CB64FB"/>
    <w:rsid w:val="00CC0D75"/>
    <w:rsid w:val="00CC0DBE"/>
    <w:rsid w:val="00CC0E15"/>
    <w:rsid w:val="00CC34FB"/>
    <w:rsid w:val="00CC517B"/>
    <w:rsid w:val="00CC71E4"/>
    <w:rsid w:val="00CD6C72"/>
    <w:rsid w:val="00CE0442"/>
    <w:rsid w:val="00CE2C23"/>
    <w:rsid w:val="00CE407A"/>
    <w:rsid w:val="00CE780C"/>
    <w:rsid w:val="00CF21C4"/>
    <w:rsid w:val="00CF5C69"/>
    <w:rsid w:val="00D00A57"/>
    <w:rsid w:val="00D03631"/>
    <w:rsid w:val="00D0452D"/>
    <w:rsid w:val="00D06F60"/>
    <w:rsid w:val="00D1287F"/>
    <w:rsid w:val="00D144D5"/>
    <w:rsid w:val="00D14906"/>
    <w:rsid w:val="00D17671"/>
    <w:rsid w:val="00D21702"/>
    <w:rsid w:val="00D22BD1"/>
    <w:rsid w:val="00D24B37"/>
    <w:rsid w:val="00D24BAF"/>
    <w:rsid w:val="00D24F7E"/>
    <w:rsid w:val="00D2579A"/>
    <w:rsid w:val="00D30187"/>
    <w:rsid w:val="00D3181B"/>
    <w:rsid w:val="00D320CF"/>
    <w:rsid w:val="00D42143"/>
    <w:rsid w:val="00D44840"/>
    <w:rsid w:val="00D44CE4"/>
    <w:rsid w:val="00D5137A"/>
    <w:rsid w:val="00D54977"/>
    <w:rsid w:val="00D54EB1"/>
    <w:rsid w:val="00D60A2D"/>
    <w:rsid w:val="00D61C15"/>
    <w:rsid w:val="00D62653"/>
    <w:rsid w:val="00D63F2D"/>
    <w:rsid w:val="00D70BE8"/>
    <w:rsid w:val="00D75FF3"/>
    <w:rsid w:val="00D82FBE"/>
    <w:rsid w:val="00D83F32"/>
    <w:rsid w:val="00D873B1"/>
    <w:rsid w:val="00D87676"/>
    <w:rsid w:val="00D90678"/>
    <w:rsid w:val="00D90BC5"/>
    <w:rsid w:val="00D932F2"/>
    <w:rsid w:val="00D96CE4"/>
    <w:rsid w:val="00D97469"/>
    <w:rsid w:val="00DA1C43"/>
    <w:rsid w:val="00DA6600"/>
    <w:rsid w:val="00DB0693"/>
    <w:rsid w:val="00DB0D54"/>
    <w:rsid w:val="00DB1174"/>
    <w:rsid w:val="00DB25EE"/>
    <w:rsid w:val="00DB4220"/>
    <w:rsid w:val="00DB4DEA"/>
    <w:rsid w:val="00DB5942"/>
    <w:rsid w:val="00DB66F1"/>
    <w:rsid w:val="00DC2978"/>
    <w:rsid w:val="00DC2EAA"/>
    <w:rsid w:val="00DC3752"/>
    <w:rsid w:val="00DC39D5"/>
    <w:rsid w:val="00DC3A60"/>
    <w:rsid w:val="00DC5D84"/>
    <w:rsid w:val="00DD3ADE"/>
    <w:rsid w:val="00DD682A"/>
    <w:rsid w:val="00DD7657"/>
    <w:rsid w:val="00DE2B5B"/>
    <w:rsid w:val="00DE3C42"/>
    <w:rsid w:val="00DE45D7"/>
    <w:rsid w:val="00DE56B9"/>
    <w:rsid w:val="00DE7683"/>
    <w:rsid w:val="00DF3ED8"/>
    <w:rsid w:val="00DF498B"/>
    <w:rsid w:val="00DF57DD"/>
    <w:rsid w:val="00E024ED"/>
    <w:rsid w:val="00E04F72"/>
    <w:rsid w:val="00E04FD3"/>
    <w:rsid w:val="00E05245"/>
    <w:rsid w:val="00E16892"/>
    <w:rsid w:val="00E23C24"/>
    <w:rsid w:val="00E23F4A"/>
    <w:rsid w:val="00E33185"/>
    <w:rsid w:val="00E33A27"/>
    <w:rsid w:val="00E33F3C"/>
    <w:rsid w:val="00E36C05"/>
    <w:rsid w:val="00E40283"/>
    <w:rsid w:val="00E4415A"/>
    <w:rsid w:val="00E457C3"/>
    <w:rsid w:val="00E466A6"/>
    <w:rsid w:val="00E47222"/>
    <w:rsid w:val="00E47F4D"/>
    <w:rsid w:val="00E555E5"/>
    <w:rsid w:val="00E562F8"/>
    <w:rsid w:val="00E60FB5"/>
    <w:rsid w:val="00E613F6"/>
    <w:rsid w:val="00E62117"/>
    <w:rsid w:val="00E62285"/>
    <w:rsid w:val="00E63B63"/>
    <w:rsid w:val="00E64F9E"/>
    <w:rsid w:val="00E6522B"/>
    <w:rsid w:val="00E67D80"/>
    <w:rsid w:val="00E67DEF"/>
    <w:rsid w:val="00E74390"/>
    <w:rsid w:val="00E8057F"/>
    <w:rsid w:val="00E80B36"/>
    <w:rsid w:val="00E8216F"/>
    <w:rsid w:val="00E82A6C"/>
    <w:rsid w:val="00E82C95"/>
    <w:rsid w:val="00E84050"/>
    <w:rsid w:val="00E871A2"/>
    <w:rsid w:val="00E91902"/>
    <w:rsid w:val="00E93647"/>
    <w:rsid w:val="00E965BE"/>
    <w:rsid w:val="00EA037D"/>
    <w:rsid w:val="00EA1222"/>
    <w:rsid w:val="00EA1524"/>
    <w:rsid w:val="00EA15E2"/>
    <w:rsid w:val="00EA3DF0"/>
    <w:rsid w:val="00EA5C14"/>
    <w:rsid w:val="00EA6B73"/>
    <w:rsid w:val="00EA6CD2"/>
    <w:rsid w:val="00EA6F46"/>
    <w:rsid w:val="00EB1EA1"/>
    <w:rsid w:val="00EB5702"/>
    <w:rsid w:val="00EC1597"/>
    <w:rsid w:val="00EC3C8E"/>
    <w:rsid w:val="00EC4D7E"/>
    <w:rsid w:val="00EC5091"/>
    <w:rsid w:val="00EC5E6A"/>
    <w:rsid w:val="00EC7D8F"/>
    <w:rsid w:val="00ED327A"/>
    <w:rsid w:val="00ED3AB9"/>
    <w:rsid w:val="00ED6FD8"/>
    <w:rsid w:val="00EE00EE"/>
    <w:rsid w:val="00EE0799"/>
    <w:rsid w:val="00EE1328"/>
    <w:rsid w:val="00EE1651"/>
    <w:rsid w:val="00EE413C"/>
    <w:rsid w:val="00EF5298"/>
    <w:rsid w:val="00EF52B5"/>
    <w:rsid w:val="00EF6DC4"/>
    <w:rsid w:val="00EF72E2"/>
    <w:rsid w:val="00F00A7B"/>
    <w:rsid w:val="00F0138A"/>
    <w:rsid w:val="00F03DCD"/>
    <w:rsid w:val="00F045B9"/>
    <w:rsid w:val="00F10159"/>
    <w:rsid w:val="00F13C4F"/>
    <w:rsid w:val="00F270A3"/>
    <w:rsid w:val="00F30A78"/>
    <w:rsid w:val="00F33D17"/>
    <w:rsid w:val="00F435A2"/>
    <w:rsid w:val="00F44E15"/>
    <w:rsid w:val="00F506F7"/>
    <w:rsid w:val="00F50BC0"/>
    <w:rsid w:val="00F55B18"/>
    <w:rsid w:val="00F56F1C"/>
    <w:rsid w:val="00F5765D"/>
    <w:rsid w:val="00F5767D"/>
    <w:rsid w:val="00F63C1B"/>
    <w:rsid w:val="00F649E5"/>
    <w:rsid w:val="00F665AC"/>
    <w:rsid w:val="00F66D9F"/>
    <w:rsid w:val="00F67131"/>
    <w:rsid w:val="00F7257A"/>
    <w:rsid w:val="00F72830"/>
    <w:rsid w:val="00F80B95"/>
    <w:rsid w:val="00F8497D"/>
    <w:rsid w:val="00F8599A"/>
    <w:rsid w:val="00F87DFA"/>
    <w:rsid w:val="00F9009D"/>
    <w:rsid w:val="00F900F4"/>
    <w:rsid w:val="00F94CC6"/>
    <w:rsid w:val="00FA0D44"/>
    <w:rsid w:val="00FA0E5B"/>
    <w:rsid w:val="00FA7FE1"/>
    <w:rsid w:val="00FB115E"/>
    <w:rsid w:val="00FB1433"/>
    <w:rsid w:val="00FB2534"/>
    <w:rsid w:val="00FB3938"/>
    <w:rsid w:val="00FB77D2"/>
    <w:rsid w:val="00FC5079"/>
    <w:rsid w:val="00FD0C66"/>
    <w:rsid w:val="00FD1294"/>
    <w:rsid w:val="00FD18D6"/>
    <w:rsid w:val="00FE1E82"/>
    <w:rsid w:val="00FE35B5"/>
    <w:rsid w:val="00FF247E"/>
    <w:rsid w:val="00FF28D2"/>
    <w:rsid w:val="00FF5DF4"/>
    <w:rsid w:val="00FF6642"/>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martTagType w:namespaceuri="schemas-tilde-lv/tildestengine" w:name="dat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025"/>
    <w:rPr>
      <w:sz w:val="24"/>
      <w:szCs w:val="24"/>
    </w:rPr>
  </w:style>
  <w:style w:type="paragraph" w:styleId="Heading1">
    <w:name w:val="heading 1"/>
    <w:basedOn w:val="Normal"/>
    <w:next w:val="Normal"/>
    <w:link w:val="Heading1Char"/>
    <w:uiPriority w:val="99"/>
    <w:qFormat/>
    <w:rsid w:val="00B26025"/>
    <w:pPr>
      <w:keepNext/>
      <w:jc w:val="both"/>
      <w:outlineLvl w:val="0"/>
    </w:pPr>
    <w:rPr>
      <w:b/>
      <w:bCs/>
      <w:sz w:val="32"/>
      <w:szCs w:val="32"/>
    </w:rPr>
  </w:style>
  <w:style w:type="paragraph" w:styleId="Heading3">
    <w:name w:val="heading 3"/>
    <w:basedOn w:val="Normal"/>
    <w:next w:val="Normal"/>
    <w:link w:val="Heading3Char"/>
    <w:uiPriority w:val="99"/>
    <w:qFormat/>
    <w:rsid w:val="006877DA"/>
    <w:pPr>
      <w:keepNext/>
      <w:spacing w:before="240" w:after="60"/>
      <w:ind w:firstLine="567"/>
      <w:jc w:val="both"/>
      <w:outlineLvl w:val="2"/>
    </w:pPr>
    <w:rPr>
      <w:rFonts w:ascii="Arial" w:hAnsi="Arial" w:cs="Arial"/>
      <w:b/>
      <w:bCs/>
      <w:sz w:val="26"/>
      <w:szCs w:val="26"/>
    </w:rPr>
  </w:style>
  <w:style w:type="paragraph" w:styleId="Heading4">
    <w:name w:val="heading 4"/>
    <w:basedOn w:val="Normal"/>
    <w:next w:val="Normal"/>
    <w:link w:val="Heading4Char"/>
    <w:uiPriority w:val="99"/>
    <w:qFormat/>
    <w:rsid w:val="00B26025"/>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3A77"/>
    <w:rPr>
      <w:rFonts w:ascii="Cambria" w:hAnsi="Cambria" w:cs="Cambria"/>
      <w:b/>
      <w:bCs/>
      <w:kern w:val="32"/>
      <w:sz w:val="32"/>
      <w:szCs w:val="32"/>
    </w:rPr>
  </w:style>
  <w:style w:type="character" w:customStyle="1" w:styleId="Heading3Char">
    <w:name w:val="Heading 3 Char"/>
    <w:basedOn w:val="DefaultParagraphFont"/>
    <w:link w:val="Heading3"/>
    <w:uiPriority w:val="99"/>
    <w:locked/>
    <w:rsid w:val="006877DA"/>
    <w:rPr>
      <w:rFonts w:ascii="Arial" w:hAnsi="Arial" w:cs="Arial"/>
      <w:b/>
      <w:bCs/>
      <w:sz w:val="26"/>
      <w:szCs w:val="26"/>
    </w:rPr>
  </w:style>
  <w:style w:type="character" w:customStyle="1" w:styleId="Heading4Char">
    <w:name w:val="Heading 4 Char"/>
    <w:basedOn w:val="DefaultParagraphFont"/>
    <w:link w:val="Heading4"/>
    <w:uiPriority w:val="99"/>
    <w:semiHidden/>
    <w:locked/>
    <w:rsid w:val="00183A77"/>
    <w:rPr>
      <w:rFonts w:ascii="Calibri" w:hAnsi="Calibri" w:cs="Calibri"/>
      <w:b/>
      <w:bCs/>
      <w:sz w:val="28"/>
      <w:szCs w:val="28"/>
    </w:rPr>
  </w:style>
  <w:style w:type="paragraph" w:styleId="BalloonText">
    <w:name w:val="Balloon Text"/>
    <w:basedOn w:val="Normal"/>
    <w:link w:val="BalloonTextChar"/>
    <w:uiPriority w:val="99"/>
    <w:semiHidden/>
    <w:rsid w:val="00F728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3A77"/>
    <w:rPr>
      <w:rFonts w:cs="Times New Roman"/>
      <w:sz w:val="2"/>
      <w:szCs w:val="2"/>
    </w:rPr>
  </w:style>
  <w:style w:type="paragraph" w:styleId="NormalWeb">
    <w:name w:val="Normal (Web)"/>
    <w:basedOn w:val="Normal"/>
    <w:uiPriority w:val="99"/>
    <w:rsid w:val="00B26025"/>
    <w:pPr>
      <w:spacing w:before="75" w:after="75"/>
    </w:pPr>
  </w:style>
  <w:style w:type="paragraph" w:customStyle="1" w:styleId="naisf">
    <w:name w:val="naisf"/>
    <w:basedOn w:val="Normal"/>
    <w:uiPriority w:val="99"/>
    <w:rsid w:val="00B26025"/>
    <w:pPr>
      <w:spacing w:before="75" w:after="75"/>
      <w:ind w:firstLine="375"/>
      <w:jc w:val="both"/>
    </w:pPr>
  </w:style>
  <w:style w:type="paragraph" w:styleId="Footer">
    <w:name w:val="footer"/>
    <w:basedOn w:val="Normal"/>
    <w:link w:val="FooterChar"/>
    <w:uiPriority w:val="99"/>
    <w:rsid w:val="00B26025"/>
    <w:pPr>
      <w:tabs>
        <w:tab w:val="center" w:pos="4153"/>
        <w:tab w:val="right" w:pos="8306"/>
      </w:tabs>
    </w:pPr>
    <w:rPr>
      <w:sz w:val="20"/>
      <w:szCs w:val="20"/>
      <w:lang w:val="en-AU" w:eastAsia="en-US"/>
    </w:rPr>
  </w:style>
  <w:style w:type="character" w:customStyle="1" w:styleId="FooterChar">
    <w:name w:val="Footer Char"/>
    <w:basedOn w:val="DefaultParagraphFont"/>
    <w:link w:val="Footer"/>
    <w:uiPriority w:val="99"/>
    <w:semiHidden/>
    <w:locked/>
    <w:rsid w:val="00183A77"/>
    <w:rPr>
      <w:rFonts w:cs="Times New Roman"/>
      <w:sz w:val="24"/>
      <w:szCs w:val="24"/>
    </w:rPr>
  </w:style>
  <w:style w:type="paragraph" w:styleId="Header">
    <w:name w:val="header"/>
    <w:basedOn w:val="Normal"/>
    <w:link w:val="HeaderChar"/>
    <w:uiPriority w:val="99"/>
    <w:rsid w:val="00B26025"/>
    <w:pPr>
      <w:tabs>
        <w:tab w:val="center" w:pos="4153"/>
        <w:tab w:val="right" w:pos="8306"/>
      </w:tabs>
    </w:pPr>
  </w:style>
  <w:style w:type="character" w:customStyle="1" w:styleId="HeaderChar">
    <w:name w:val="Header Char"/>
    <w:basedOn w:val="DefaultParagraphFont"/>
    <w:link w:val="Header"/>
    <w:uiPriority w:val="99"/>
    <w:semiHidden/>
    <w:locked/>
    <w:rsid w:val="00183A77"/>
    <w:rPr>
      <w:rFonts w:cs="Times New Roman"/>
      <w:sz w:val="24"/>
      <w:szCs w:val="24"/>
    </w:rPr>
  </w:style>
  <w:style w:type="paragraph" w:styleId="BodyText">
    <w:name w:val="Body Text"/>
    <w:basedOn w:val="Normal"/>
    <w:link w:val="BodyTextChar"/>
    <w:uiPriority w:val="99"/>
    <w:rsid w:val="00B26025"/>
    <w:pPr>
      <w:jc w:val="center"/>
    </w:pPr>
    <w:rPr>
      <w:b/>
      <w:bCs/>
      <w:sz w:val="28"/>
      <w:szCs w:val="28"/>
      <w:lang w:eastAsia="en-US"/>
    </w:rPr>
  </w:style>
  <w:style w:type="character" w:customStyle="1" w:styleId="BodyTextChar">
    <w:name w:val="Body Text Char"/>
    <w:basedOn w:val="DefaultParagraphFont"/>
    <w:link w:val="BodyText"/>
    <w:uiPriority w:val="99"/>
    <w:semiHidden/>
    <w:locked/>
    <w:rsid w:val="00183A77"/>
    <w:rPr>
      <w:rFonts w:cs="Times New Roman"/>
      <w:sz w:val="24"/>
      <w:szCs w:val="24"/>
    </w:rPr>
  </w:style>
  <w:style w:type="character" w:styleId="PageNumber">
    <w:name w:val="page number"/>
    <w:basedOn w:val="DefaultParagraphFont"/>
    <w:uiPriority w:val="99"/>
    <w:rsid w:val="00B26025"/>
    <w:rPr>
      <w:rFonts w:cs="Times New Roman"/>
    </w:rPr>
  </w:style>
  <w:style w:type="paragraph" w:customStyle="1" w:styleId="RakstzCharCharRakstzCharCharRakstz">
    <w:name w:val="Rakstz. Char Char Rakstz. Char Char Rakstz."/>
    <w:basedOn w:val="Normal"/>
    <w:uiPriority w:val="99"/>
    <w:rsid w:val="00B26025"/>
    <w:pPr>
      <w:spacing w:after="160" w:line="240" w:lineRule="exact"/>
    </w:pPr>
    <w:rPr>
      <w:rFonts w:ascii="Tahoma" w:hAnsi="Tahoma" w:cs="Tahoma"/>
      <w:sz w:val="20"/>
      <w:szCs w:val="20"/>
      <w:lang w:val="en-US" w:eastAsia="en-US"/>
    </w:rPr>
  </w:style>
  <w:style w:type="paragraph" w:customStyle="1" w:styleId="naislab">
    <w:name w:val="naislab"/>
    <w:basedOn w:val="Normal"/>
    <w:uiPriority w:val="99"/>
    <w:rsid w:val="00B26025"/>
    <w:pPr>
      <w:spacing w:before="75" w:after="75"/>
      <w:jc w:val="right"/>
    </w:pPr>
  </w:style>
  <w:style w:type="paragraph" w:styleId="BodyText2">
    <w:name w:val="Body Text 2"/>
    <w:basedOn w:val="Normal"/>
    <w:link w:val="BodyText2Char"/>
    <w:uiPriority w:val="99"/>
    <w:rsid w:val="00B26025"/>
    <w:pPr>
      <w:spacing w:after="120" w:line="480" w:lineRule="auto"/>
    </w:pPr>
  </w:style>
  <w:style w:type="character" w:customStyle="1" w:styleId="BodyText2Char">
    <w:name w:val="Body Text 2 Char"/>
    <w:basedOn w:val="DefaultParagraphFont"/>
    <w:link w:val="BodyText2"/>
    <w:uiPriority w:val="99"/>
    <w:semiHidden/>
    <w:locked/>
    <w:rsid w:val="00183A77"/>
    <w:rPr>
      <w:rFonts w:cs="Times New Roman"/>
      <w:sz w:val="24"/>
      <w:szCs w:val="24"/>
    </w:rPr>
  </w:style>
  <w:style w:type="character" w:styleId="Hyperlink">
    <w:name w:val="Hyperlink"/>
    <w:basedOn w:val="DefaultParagraphFont"/>
    <w:uiPriority w:val="99"/>
    <w:rsid w:val="00B26025"/>
    <w:rPr>
      <w:rFonts w:cs="Times New Roman"/>
      <w:color w:val="0000FF"/>
      <w:u w:val="single"/>
    </w:rPr>
  </w:style>
  <w:style w:type="paragraph" w:customStyle="1" w:styleId="zemvirsraksts">
    <w:name w:val="zemvirsraksts"/>
    <w:basedOn w:val="Normal"/>
    <w:autoRedefine/>
    <w:uiPriority w:val="99"/>
    <w:rsid w:val="002178C0"/>
    <w:pPr>
      <w:ind w:firstLine="720"/>
      <w:jc w:val="both"/>
    </w:pPr>
    <w:rPr>
      <w:sz w:val="28"/>
      <w:szCs w:val="28"/>
    </w:rPr>
  </w:style>
  <w:style w:type="paragraph" w:styleId="FootnoteText">
    <w:name w:val="footnote text"/>
    <w:aliases w:val="Footnote,Fußnote"/>
    <w:basedOn w:val="Normal"/>
    <w:link w:val="FootnoteTextChar"/>
    <w:uiPriority w:val="99"/>
    <w:semiHidden/>
    <w:rsid w:val="006B2A87"/>
    <w:rPr>
      <w:sz w:val="20"/>
      <w:szCs w:val="20"/>
    </w:rPr>
  </w:style>
  <w:style w:type="character" w:customStyle="1" w:styleId="FootnoteTextChar">
    <w:name w:val="Footnote Text Char"/>
    <w:aliases w:val="Footnote Char,Fußnote Char"/>
    <w:basedOn w:val="DefaultParagraphFont"/>
    <w:link w:val="FootnoteText"/>
    <w:uiPriority w:val="99"/>
    <w:locked/>
    <w:rsid w:val="006B2A87"/>
    <w:rPr>
      <w:rFonts w:cs="Times New Roman"/>
      <w:lang w:val="lv-LV" w:eastAsia="lv-LV"/>
    </w:rPr>
  </w:style>
  <w:style w:type="character" w:styleId="FootnoteReference">
    <w:name w:val="footnote reference"/>
    <w:aliases w:val="Footnote Reference Number"/>
    <w:basedOn w:val="DefaultParagraphFont"/>
    <w:uiPriority w:val="99"/>
    <w:semiHidden/>
    <w:rsid w:val="006B2A87"/>
    <w:rPr>
      <w:rFonts w:cs="Times New Roman"/>
      <w:vertAlign w:val="superscript"/>
    </w:rPr>
  </w:style>
  <w:style w:type="paragraph" w:styleId="DocumentMap">
    <w:name w:val="Document Map"/>
    <w:basedOn w:val="Normal"/>
    <w:link w:val="DocumentMapChar"/>
    <w:uiPriority w:val="99"/>
    <w:semiHidden/>
    <w:rsid w:val="00B05A4F"/>
    <w:rPr>
      <w:rFonts w:ascii="Tahoma" w:hAnsi="Tahoma" w:cs="Tahoma"/>
      <w:sz w:val="16"/>
      <w:szCs w:val="16"/>
    </w:rPr>
  </w:style>
  <w:style w:type="character" w:customStyle="1" w:styleId="DocumentMapChar">
    <w:name w:val="Document Map Char"/>
    <w:basedOn w:val="DefaultParagraphFont"/>
    <w:link w:val="DocumentMap"/>
    <w:uiPriority w:val="99"/>
    <w:locked/>
    <w:rsid w:val="00B05A4F"/>
    <w:rPr>
      <w:rFonts w:ascii="Tahoma" w:hAnsi="Tahoma" w:cs="Tahoma"/>
      <w:sz w:val="16"/>
      <w:szCs w:val="16"/>
    </w:rPr>
  </w:style>
  <w:style w:type="paragraph" w:styleId="ListParagraph">
    <w:name w:val="List Paragraph"/>
    <w:basedOn w:val="Normal"/>
    <w:uiPriority w:val="99"/>
    <w:qFormat/>
    <w:rsid w:val="00856211"/>
    <w:pPr>
      <w:ind w:left="720"/>
    </w:pPr>
  </w:style>
  <w:style w:type="paragraph" w:customStyle="1" w:styleId="Default">
    <w:name w:val="Default"/>
    <w:uiPriority w:val="99"/>
    <w:rsid w:val="00DE56B9"/>
    <w:pPr>
      <w:autoSpaceDE w:val="0"/>
      <w:autoSpaceDN w:val="0"/>
      <w:adjustRightInd w:val="0"/>
    </w:pPr>
    <w:rPr>
      <w:color w:val="000000"/>
      <w:sz w:val="24"/>
      <w:szCs w:val="24"/>
    </w:rPr>
  </w:style>
  <w:style w:type="character" w:customStyle="1" w:styleId="apple-converted-space">
    <w:name w:val="apple-converted-space"/>
    <w:basedOn w:val="DefaultParagraphFont"/>
    <w:uiPriority w:val="99"/>
    <w:rsid w:val="00A37AED"/>
    <w:rPr>
      <w:rFonts w:cs="Times New Roman"/>
    </w:rPr>
  </w:style>
  <w:style w:type="character" w:customStyle="1" w:styleId="apple-style-span">
    <w:name w:val="apple-style-span"/>
    <w:basedOn w:val="DefaultParagraphFont"/>
    <w:uiPriority w:val="99"/>
    <w:rsid w:val="00DC3A60"/>
    <w:rPr>
      <w:rFonts w:cs="Times New Roman"/>
    </w:rPr>
  </w:style>
  <w:style w:type="paragraph" w:customStyle="1" w:styleId="tvpd">
    <w:name w:val="tvpd"/>
    <w:basedOn w:val="Normal"/>
    <w:uiPriority w:val="99"/>
    <w:rsid w:val="002A7F52"/>
    <w:pPr>
      <w:jc w:val="both"/>
    </w:pPr>
    <w:rPr>
      <w:rFonts w:ascii="Calibri" w:hAnsi="Calibri" w:cs="Calibri"/>
    </w:rPr>
  </w:style>
  <w:style w:type="paragraph" w:customStyle="1" w:styleId="RakstzCharCharRakstzCharCharRakstz1">
    <w:name w:val="Rakstz. Char Char Rakstz. Char Char Rakstz.1"/>
    <w:basedOn w:val="Normal"/>
    <w:uiPriority w:val="99"/>
    <w:rsid w:val="00F67131"/>
    <w:pPr>
      <w:spacing w:after="160" w:line="240" w:lineRule="exact"/>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unatne.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aunatneslietas.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828</TotalTime>
  <Pages>14</Pages>
  <Words>16467</Words>
  <Characters>9387</Characters>
  <Application>Microsoft Office Outlook</Application>
  <DocSecurity>0</DocSecurity>
  <Lines>0</Lines>
  <Paragraphs>0</Paragraphs>
  <ScaleCrop>false</ScaleCrop>
  <Company>BM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Jaunatnes politikas pamatnostādnēs 2009.-2018.gadam</dc:title>
  <dc:subject>Grozījumi pamatnostādnēs</dc:subject>
  <dc:creator>A.Grafs</dc:creator>
  <cp:keywords/>
  <dc:description>andris.grafs@bm.gov.lv; t.:67356492; fakss: 67356464</dc:description>
  <cp:lastModifiedBy>Leontīne Babkina</cp:lastModifiedBy>
  <cp:revision>103</cp:revision>
  <cp:lastPrinted>2011-01-06T14:18:00Z</cp:lastPrinted>
  <dcterms:created xsi:type="dcterms:W3CDTF">2010-08-13T06:47:00Z</dcterms:created>
  <dcterms:modified xsi:type="dcterms:W3CDTF">2011-01-18T14:25:00Z</dcterms:modified>
</cp:coreProperties>
</file>