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66" w:rsidRPr="00346495" w:rsidRDefault="00355A66" w:rsidP="00346495">
      <w:pPr>
        <w:pStyle w:val="tv20787921"/>
        <w:spacing w:after="0" w:line="240" w:lineRule="auto"/>
        <w:ind w:left="7200" w:firstLine="720"/>
        <w:rPr>
          <w:rFonts w:ascii="Times New Roman" w:hAnsi="Times New Roman"/>
          <w:b w:val="0"/>
          <w:bCs w:val="0"/>
          <w:i/>
        </w:rPr>
      </w:pPr>
      <w:r w:rsidRPr="00346495">
        <w:rPr>
          <w:rFonts w:ascii="Times New Roman" w:hAnsi="Times New Roman"/>
          <w:b w:val="0"/>
          <w:bCs w:val="0"/>
          <w:i/>
        </w:rPr>
        <w:t>Projekts</w:t>
      </w:r>
    </w:p>
    <w:p w:rsidR="00355A66" w:rsidRPr="00346495" w:rsidRDefault="00355A66" w:rsidP="00346495">
      <w:pPr>
        <w:pStyle w:val="tv20787921"/>
        <w:spacing w:after="0" w:line="240" w:lineRule="auto"/>
        <w:rPr>
          <w:rFonts w:ascii="Times New Roman" w:hAnsi="Times New Roman"/>
          <w:bCs w:val="0"/>
        </w:rPr>
      </w:pPr>
    </w:p>
    <w:p w:rsidR="003302BA" w:rsidRPr="00907C4C" w:rsidRDefault="003302BA" w:rsidP="00907C4C">
      <w:pPr>
        <w:spacing w:after="0" w:line="240" w:lineRule="auto"/>
        <w:jc w:val="center"/>
        <w:rPr>
          <w:rFonts w:ascii="Times New Roman" w:eastAsia="Times New Roman" w:hAnsi="Times New Roman" w:cs="Times New Roman"/>
          <w:b/>
          <w:sz w:val="28"/>
          <w:szCs w:val="28"/>
          <w:lang w:val="en-US"/>
        </w:rPr>
      </w:pPr>
      <w:r w:rsidRPr="00907C4C">
        <w:rPr>
          <w:rFonts w:ascii="Times New Roman" w:hAnsi="Times New Roman"/>
          <w:b/>
          <w:sz w:val="28"/>
          <w:szCs w:val="28"/>
        </w:rPr>
        <w:t>Ministru kabineta noteikumu projekta</w:t>
      </w:r>
      <w:r w:rsidR="008F04FB" w:rsidRPr="00907C4C">
        <w:rPr>
          <w:rFonts w:ascii="Times New Roman" w:hAnsi="Times New Roman"/>
          <w:b/>
          <w:sz w:val="28"/>
          <w:szCs w:val="28"/>
        </w:rPr>
        <w:t xml:space="preserve"> „</w:t>
      </w:r>
      <w:r w:rsidR="00907C4C" w:rsidRPr="00907C4C">
        <w:rPr>
          <w:rFonts w:ascii="Times New Roman" w:hAnsi="Times New Roman" w:cs="Times New Roman"/>
          <w:b/>
          <w:sz w:val="28"/>
          <w:szCs w:val="28"/>
        </w:rPr>
        <w:t xml:space="preserve">Grozījumi Ministru kabineta </w:t>
      </w:r>
      <w:r w:rsidR="00907C4C" w:rsidRPr="00907C4C">
        <w:rPr>
          <w:rFonts w:ascii="Times New Roman" w:eastAsia="Times New Roman" w:hAnsi="Times New Roman" w:cs="Times New Roman"/>
          <w:b/>
          <w:sz w:val="28"/>
          <w:szCs w:val="28"/>
        </w:rPr>
        <w:t xml:space="preserve">2010.gada 27.jūlija </w:t>
      </w:r>
      <w:r w:rsidR="00907C4C" w:rsidRPr="00907C4C">
        <w:rPr>
          <w:rFonts w:ascii="Times New Roman" w:hAnsi="Times New Roman" w:cs="Times New Roman"/>
          <w:b/>
          <w:sz w:val="28"/>
          <w:szCs w:val="28"/>
        </w:rPr>
        <w:t xml:space="preserve">noteikumos Nr.692 </w:t>
      </w:r>
      <w:r w:rsidR="00907C4C" w:rsidRPr="00907C4C">
        <w:rPr>
          <w:rFonts w:ascii="Times New Roman" w:hAnsi="Times New Roman" w:cs="Times New Roman"/>
          <w:b/>
          <w:bCs/>
          <w:sz w:val="28"/>
          <w:szCs w:val="28"/>
        </w:rPr>
        <w:t>„Valsts emeritētā zinātnieka statusa piešķiršanas kārtība”</w:t>
      </w:r>
      <w:r w:rsidR="008F04FB" w:rsidRPr="00907C4C">
        <w:rPr>
          <w:rFonts w:ascii="Times New Roman" w:hAnsi="Times New Roman"/>
          <w:b/>
          <w:sz w:val="28"/>
          <w:szCs w:val="28"/>
        </w:rPr>
        <w:t xml:space="preserve">” </w:t>
      </w:r>
      <w:r w:rsidR="0079607B" w:rsidRPr="00907C4C">
        <w:rPr>
          <w:rFonts w:ascii="Times New Roman" w:hAnsi="Times New Roman"/>
          <w:b/>
          <w:sz w:val="28"/>
          <w:szCs w:val="28"/>
        </w:rPr>
        <w:t xml:space="preserve">sākotnējās ietekmes novērtējuma </w:t>
      </w:r>
      <w:r w:rsidRPr="00907C4C">
        <w:rPr>
          <w:rFonts w:ascii="Times New Roman" w:hAnsi="Times New Roman"/>
          <w:b/>
          <w:sz w:val="28"/>
          <w:szCs w:val="28"/>
        </w:rPr>
        <w:t>ziņojums (anotācija)</w:t>
      </w:r>
    </w:p>
    <w:p w:rsidR="003302BA" w:rsidRPr="008F04FB" w:rsidRDefault="003302BA" w:rsidP="00346495">
      <w:pPr>
        <w:pStyle w:val="tv20787921"/>
        <w:spacing w:after="0" w:line="240" w:lineRule="auto"/>
        <w:rPr>
          <w:rFonts w:ascii="Times New Roman" w:hAnsi="Times New Roman"/>
          <w:bCs w:val="0"/>
        </w:rPr>
      </w:pPr>
    </w:p>
    <w:tbl>
      <w:tblPr>
        <w:tblpPr w:leftFromText="180" w:rightFromText="180" w:bottomFromText="20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
        <w:gridCol w:w="1916"/>
        <w:gridCol w:w="6662"/>
      </w:tblGrid>
      <w:tr w:rsidR="00E5438C" w:rsidRPr="00346495" w:rsidTr="00E5438C">
        <w:tc>
          <w:tcPr>
            <w:tcW w:w="9077" w:type="dxa"/>
            <w:gridSpan w:val="3"/>
            <w:tcBorders>
              <w:top w:val="single" w:sz="4" w:space="0" w:color="auto"/>
              <w:left w:val="single" w:sz="4" w:space="0" w:color="auto"/>
              <w:bottom w:val="single" w:sz="4" w:space="0" w:color="auto"/>
              <w:right w:val="single" w:sz="4" w:space="0" w:color="auto"/>
            </w:tcBorders>
            <w:vAlign w:val="center"/>
            <w:hideMark/>
          </w:tcPr>
          <w:p w:rsidR="00E5438C" w:rsidRPr="00346495" w:rsidRDefault="00E5438C" w:rsidP="00346495">
            <w:pPr>
              <w:pStyle w:val="naisnod"/>
              <w:spacing w:before="0" w:after="0"/>
              <w:rPr>
                <w:sz w:val="26"/>
                <w:szCs w:val="26"/>
              </w:rPr>
            </w:pPr>
            <w:r w:rsidRPr="00346495">
              <w:rPr>
                <w:sz w:val="26"/>
                <w:szCs w:val="26"/>
              </w:rPr>
              <w:t>I. Tiesību akta projekta izstrādes nepieciešamība</w:t>
            </w:r>
          </w:p>
        </w:tc>
      </w:tr>
      <w:tr w:rsidR="00E5438C" w:rsidRPr="00346495" w:rsidTr="00832F6B">
        <w:trPr>
          <w:trHeight w:val="630"/>
        </w:trPr>
        <w:tc>
          <w:tcPr>
            <w:tcW w:w="499"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jc w:val="center"/>
              <w:rPr>
                <w:sz w:val="26"/>
                <w:szCs w:val="26"/>
              </w:rPr>
            </w:pPr>
            <w:r w:rsidRPr="00346495">
              <w:rPr>
                <w:sz w:val="26"/>
                <w:szCs w:val="26"/>
              </w:rPr>
              <w:t>1.</w:t>
            </w:r>
          </w:p>
        </w:tc>
        <w:tc>
          <w:tcPr>
            <w:tcW w:w="1916"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ind w:hanging="10"/>
              <w:rPr>
                <w:sz w:val="26"/>
                <w:szCs w:val="26"/>
              </w:rPr>
            </w:pPr>
            <w:r w:rsidRPr="00346495">
              <w:rPr>
                <w:sz w:val="26"/>
                <w:szCs w:val="26"/>
              </w:rPr>
              <w:t>Pamatojums</w:t>
            </w:r>
          </w:p>
        </w:tc>
        <w:tc>
          <w:tcPr>
            <w:tcW w:w="6662" w:type="dxa"/>
            <w:tcBorders>
              <w:top w:val="single" w:sz="4" w:space="0" w:color="auto"/>
              <w:left w:val="single" w:sz="4" w:space="0" w:color="auto"/>
              <w:bottom w:val="single" w:sz="4" w:space="0" w:color="auto"/>
              <w:right w:val="single" w:sz="4" w:space="0" w:color="auto"/>
            </w:tcBorders>
          </w:tcPr>
          <w:p w:rsidR="00E5438C" w:rsidRPr="00907C4C" w:rsidRDefault="003302BA" w:rsidP="00907C4C">
            <w:pPr>
              <w:spacing w:after="0" w:line="240" w:lineRule="auto"/>
              <w:jc w:val="both"/>
              <w:rPr>
                <w:rFonts w:ascii="Times New Roman" w:eastAsia="Times New Roman" w:hAnsi="Times New Roman" w:cs="Times New Roman"/>
                <w:sz w:val="26"/>
                <w:szCs w:val="26"/>
                <w:lang w:val="en-US"/>
              </w:rPr>
            </w:pPr>
            <w:r w:rsidRPr="00907C4C">
              <w:rPr>
                <w:rFonts w:ascii="Times New Roman" w:hAnsi="Times New Roman"/>
                <w:sz w:val="26"/>
                <w:szCs w:val="26"/>
              </w:rPr>
              <w:t>Ministru kabineta noteikumu projekts</w:t>
            </w:r>
            <w:r w:rsidR="00ED764C" w:rsidRPr="00907C4C">
              <w:rPr>
                <w:rFonts w:ascii="Times New Roman" w:hAnsi="Times New Roman"/>
                <w:sz w:val="26"/>
                <w:szCs w:val="26"/>
              </w:rPr>
              <w:t xml:space="preserve"> </w:t>
            </w:r>
            <w:r w:rsidR="00907C4C" w:rsidRPr="00907C4C">
              <w:rPr>
                <w:rFonts w:ascii="Times New Roman" w:hAnsi="Times New Roman" w:cs="Times New Roman"/>
                <w:sz w:val="26"/>
                <w:szCs w:val="26"/>
              </w:rPr>
              <w:t xml:space="preserve"> „Grozījumi Ministru kabineta </w:t>
            </w:r>
            <w:r w:rsidR="00907C4C" w:rsidRPr="00907C4C">
              <w:rPr>
                <w:rFonts w:ascii="Times New Roman" w:eastAsia="Times New Roman" w:hAnsi="Times New Roman" w:cs="Times New Roman"/>
                <w:sz w:val="26"/>
                <w:szCs w:val="26"/>
              </w:rPr>
              <w:t xml:space="preserve">2010.gada 27.jūlija </w:t>
            </w:r>
            <w:r w:rsidR="00907C4C" w:rsidRPr="00907C4C">
              <w:rPr>
                <w:rFonts w:ascii="Times New Roman" w:hAnsi="Times New Roman" w:cs="Times New Roman"/>
                <w:sz w:val="26"/>
                <w:szCs w:val="26"/>
              </w:rPr>
              <w:t xml:space="preserve">noteikumos Nr.692 </w:t>
            </w:r>
            <w:r w:rsidR="00907C4C" w:rsidRPr="00907C4C">
              <w:rPr>
                <w:rFonts w:ascii="Times New Roman" w:hAnsi="Times New Roman" w:cs="Times New Roman"/>
                <w:bCs/>
                <w:sz w:val="26"/>
                <w:szCs w:val="26"/>
              </w:rPr>
              <w:t xml:space="preserve">„Valsts emeritētā zinātnieka statusa piešķiršanas kārtība” </w:t>
            </w:r>
            <w:r w:rsidR="00E5438C" w:rsidRPr="00907C4C">
              <w:rPr>
                <w:rFonts w:ascii="Times New Roman" w:hAnsi="Times New Roman"/>
                <w:sz w:val="26"/>
                <w:szCs w:val="26"/>
              </w:rPr>
              <w:t>(turpmāk – projekts) ir sagatavots saskaņā ar:</w:t>
            </w:r>
          </w:p>
          <w:p w:rsidR="00BF0F9A" w:rsidRPr="00907C4C" w:rsidRDefault="00BF0F9A" w:rsidP="00907C4C">
            <w:pPr>
              <w:autoSpaceDE w:val="0"/>
              <w:autoSpaceDN w:val="0"/>
              <w:adjustRightInd w:val="0"/>
              <w:spacing w:after="0" w:line="240" w:lineRule="auto"/>
              <w:ind w:right="141"/>
              <w:jc w:val="both"/>
              <w:rPr>
                <w:rFonts w:ascii="Times New Roman" w:eastAsia="Calibri" w:hAnsi="Times New Roman" w:cs="Times New Roman"/>
                <w:sz w:val="26"/>
                <w:szCs w:val="26"/>
              </w:rPr>
            </w:pPr>
            <w:r w:rsidRPr="00907C4C">
              <w:rPr>
                <w:rFonts w:ascii="Times New Roman" w:eastAsia="Calibri" w:hAnsi="Times New Roman" w:cs="Times New Roman"/>
                <w:sz w:val="26"/>
                <w:szCs w:val="26"/>
              </w:rPr>
              <w:t xml:space="preserve">1) </w:t>
            </w:r>
            <w:proofErr w:type="spellStart"/>
            <w:r w:rsidRPr="00907C4C">
              <w:rPr>
                <w:rFonts w:ascii="Times New Roman" w:eastAsia="Calibri" w:hAnsi="Times New Roman" w:cs="Times New Roman"/>
                <w:i/>
                <w:sz w:val="26"/>
                <w:szCs w:val="26"/>
              </w:rPr>
              <w:t>Euro</w:t>
            </w:r>
            <w:proofErr w:type="spellEnd"/>
            <w:r w:rsidRPr="00907C4C">
              <w:rPr>
                <w:rFonts w:ascii="Times New Roman" w:eastAsia="Calibri" w:hAnsi="Times New Roman" w:cs="Times New Roman"/>
                <w:sz w:val="26"/>
                <w:szCs w:val="26"/>
              </w:rPr>
              <w:t xml:space="preserve"> ieviešanas kārtības likuma </w:t>
            </w:r>
            <w:r w:rsidR="00F1286A" w:rsidRPr="00907C4C">
              <w:rPr>
                <w:rFonts w:ascii="Times New Roman" w:eastAsia="Calibri" w:hAnsi="Times New Roman" w:cs="Times New Roman"/>
                <w:sz w:val="26"/>
                <w:szCs w:val="26"/>
              </w:rPr>
              <w:t>30.panta pirmo</w:t>
            </w:r>
            <w:r w:rsidR="00D021D0" w:rsidRPr="00907C4C">
              <w:rPr>
                <w:rFonts w:ascii="Times New Roman" w:eastAsia="Calibri" w:hAnsi="Times New Roman" w:cs="Times New Roman"/>
                <w:sz w:val="26"/>
                <w:szCs w:val="26"/>
              </w:rPr>
              <w:t xml:space="preserve"> </w:t>
            </w:r>
            <w:r w:rsidR="00F1286A" w:rsidRPr="00907C4C">
              <w:rPr>
                <w:rFonts w:ascii="Times New Roman" w:eastAsia="Calibri" w:hAnsi="Times New Roman" w:cs="Times New Roman"/>
                <w:sz w:val="26"/>
                <w:szCs w:val="26"/>
              </w:rPr>
              <w:t>daļu</w:t>
            </w:r>
            <w:r w:rsidRPr="00907C4C">
              <w:rPr>
                <w:rFonts w:ascii="Times New Roman" w:eastAsia="Calibri" w:hAnsi="Times New Roman" w:cs="Times New Roman"/>
                <w:sz w:val="26"/>
                <w:szCs w:val="26"/>
              </w:rPr>
              <w:t>;</w:t>
            </w:r>
          </w:p>
          <w:p w:rsidR="00BF0F9A" w:rsidRPr="008F04FB" w:rsidRDefault="00BF0F9A" w:rsidP="00907C4C">
            <w:pPr>
              <w:autoSpaceDE w:val="0"/>
              <w:autoSpaceDN w:val="0"/>
              <w:adjustRightInd w:val="0"/>
              <w:spacing w:after="0" w:line="240" w:lineRule="auto"/>
              <w:ind w:right="141"/>
              <w:jc w:val="both"/>
              <w:rPr>
                <w:rFonts w:ascii="Times New Roman" w:eastAsia="Calibri" w:hAnsi="Times New Roman" w:cs="Times New Roman"/>
                <w:sz w:val="26"/>
                <w:szCs w:val="26"/>
              </w:rPr>
            </w:pPr>
            <w:r w:rsidRPr="00907C4C">
              <w:rPr>
                <w:rFonts w:ascii="Times New Roman" w:eastAsia="Calibri" w:hAnsi="Times New Roman" w:cs="Times New Roman"/>
                <w:sz w:val="26"/>
                <w:szCs w:val="26"/>
              </w:rPr>
              <w:t>2) Ministru kabineta 2012.gada 27.jūnija rīkojuma Nr.282 „Par Koncepciju par normatīvo aktu sakārtošanu sai</w:t>
            </w:r>
            <w:r w:rsidR="006A6EC3" w:rsidRPr="00907C4C">
              <w:rPr>
                <w:rFonts w:ascii="Times New Roman" w:eastAsia="Calibri" w:hAnsi="Times New Roman" w:cs="Times New Roman"/>
                <w:sz w:val="26"/>
                <w:szCs w:val="26"/>
              </w:rPr>
              <w:t>stībā</w:t>
            </w:r>
            <w:r w:rsidR="006A6EC3" w:rsidRPr="008F04FB">
              <w:rPr>
                <w:rFonts w:ascii="Times New Roman" w:eastAsia="Calibri" w:hAnsi="Times New Roman" w:cs="Times New Roman"/>
                <w:sz w:val="26"/>
                <w:szCs w:val="26"/>
              </w:rPr>
              <w:t xml:space="preserve"> ar eiro ievešanu Latvijā”</w:t>
            </w:r>
            <w:r w:rsidR="0093789C" w:rsidRPr="008F04FB">
              <w:rPr>
                <w:rFonts w:ascii="Times New Roman" w:eastAsia="Calibri" w:hAnsi="Times New Roman" w:cs="Times New Roman"/>
                <w:sz w:val="26"/>
                <w:szCs w:val="26"/>
              </w:rPr>
              <w:t xml:space="preserve"> 7.1.apakšpunktu</w:t>
            </w:r>
            <w:r w:rsidRPr="008F04FB">
              <w:rPr>
                <w:rFonts w:ascii="Times New Roman" w:eastAsia="Calibri" w:hAnsi="Times New Roman" w:cs="Times New Roman"/>
                <w:sz w:val="26"/>
                <w:szCs w:val="26"/>
              </w:rPr>
              <w:t>;</w:t>
            </w:r>
          </w:p>
          <w:p w:rsidR="00BF0F9A" w:rsidRPr="008F04FB" w:rsidRDefault="00EB7649" w:rsidP="00346495">
            <w:pPr>
              <w:autoSpaceDE w:val="0"/>
              <w:autoSpaceDN w:val="0"/>
              <w:adjustRightInd w:val="0"/>
              <w:spacing w:after="0" w:line="240" w:lineRule="auto"/>
              <w:ind w:right="141"/>
              <w:jc w:val="both"/>
              <w:rPr>
                <w:rFonts w:ascii="Times New Roman" w:eastAsia="Calibri" w:hAnsi="Times New Roman" w:cs="Times New Roman"/>
                <w:sz w:val="26"/>
                <w:szCs w:val="26"/>
              </w:rPr>
            </w:pPr>
            <w:r w:rsidRPr="008F04FB">
              <w:rPr>
                <w:rFonts w:ascii="Times New Roman" w:eastAsia="Calibri" w:hAnsi="Times New Roman" w:cs="Times New Roman"/>
                <w:sz w:val="26"/>
                <w:szCs w:val="26"/>
              </w:rPr>
              <w:t>3) Latvijas N</w:t>
            </w:r>
            <w:r w:rsidR="00BF0F9A" w:rsidRPr="008F04FB">
              <w:rPr>
                <w:rFonts w:ascii="Times New Roman" w:eastAsia="Calibri" w:hAnsi="Times New Roman" w:cs="Times New Roman"/>
                <w:sz w:val="26"/>
                <w:szCs w:val="26"/>
              </w:rPr>
              <w:t xml:space="preserve">acionālā </w:t>
            </w:r>
            <w:proofErr w:type="spellStart"/>
            <w:r w:rsidR="00BF0F9A" w:rsidRPr="008F04FB">
              <w:rPr>
                <w:rFonts w:ascii="Times New Roman" w:eastAsia="Calibri" w:hAnsi="Times New Roman" w:cs="Times New Roman"/>
                <w:i/>
                <w:sz w:val="26"/>
                <w:szCs w:val="26"/>
              </w:rPr>
              <w:t>euro</w:t>
            </w:r>
            <w:proofErr w:type="spellEnd"/>
            <w:r w:rsidR="00BF602E" w:rsidRPr="008F04FB">
              <w:rPr>
                <w:rFonts w:ascii="Times New Roman" w:eastAsia="Calibri" w:hAnsi="Times New Roman" w:cs="Times New Roman"/>
                <w:sz w:val="26"/>
                <w:szCs w:val="26"/>
              </w:rPr>
              <w:t xml:space="preserve"> ieviešanas plāna</w:t>
            </w:r>
            <w:r w:rsidR="00BF0F9A" w:rsidRPr="008F04FB">
              <w:rPr>
                <w:rFonts w:ascii="Times New Roman" w:eastAsia="Calibri" w:hAnsi="Times New Roman" w:cs="Times New Roman"/>
                <w:sz w:val="26"/>
                <w:szCs w:val="26"/>
              </w:rPr>
              <w:t xml:space="preserve"> (apstiprināts ar Ministru kabineta 2013.gada 4.aprīļa rīkojumu Nr.136)</w:t>
            </w:r>
            <w:r w:rsidR="00BF602E" w:rsidRPr="008F04FB">
              <w:rPr>
                <w:rFonts w:ascii="Times New Roman" w:eastAsia="Calibri" w:hAnsi="Times New Roman" w:cs="Times New Roman"/>
                <w:sz w:val="26"/>
                <w:szCs w:val="26"/>
              </w:rPr>
              <w:t xml:space="preserve"> 1.pielikuma J2.2.2.apakšpunktu</w:t>
            </w:r>
            <w:r w:rsidR="00BF0F9A" w:rsidRPr="008F04FB">
              <w:rPr>
                <w:rFonts w:ascii="Times New Roman" w:eastAsia="Calibri" w:hAnsi="Times New Roman" w:cs="Times New Roman"/>
                <w:sz w:val="26"/>
                <w:szCs w:val="26"/>
              </w:rPr>
              <w:t>;</w:t>
            </w:r>
          </w:p>
          <w:p w:rsidR="00EC664A" w:rsidRPr="008F04FB" w:rsidRDefault="00BF0F9A" w:rsidP="00346495">
            <w:pPr>
              <w:spacing w:after="0" w:line="240" w:lineRule="auto"/>
              <w:ind w:right="141"/>
              <w:jc w:val="both"/>
              <w:rPr>
                <w:rFonts w:ascii="Times New Roman" w:eastAsia="Times New Roman" w:hAnsi="Times New Roman" w:cs="Times New Roman"/>
                <w:bCs/>
                <w:sz w:val="26"/>
                <w:szCs w:val="26"/>
                <w:lang w:eastAsia="lv-LV"/>
              </w:rPr>
            </w:pPr>
            <w:r w:rsidRPr="008F04FB">
              <w:rPr>
                <w:rFonts w:ascii="Times New Roman" w:eastAsia="Calibri" w:hAnsi="Times New Roman" w:cs="Times New Roman"/>
                <w:sz w:val="26"/>
                <w:szCs w:val="26"/>
              </w:rPr>
              <w:t>4) Ministru kabi</w:t>
            </w:r>
            <w:r w:rsidR="00C565C9" w:rsidRPr="008F04FB">
              <w:rPr>
                <w:rFonts w:ascii="Times New Roman" w:eastAsia="Calibri" w:hAnsi="Times New Roman" w:cs="Times New Roman"/>
                <w:sz w:val="26"/>
                <w:szCs w:val="26"/>
              </w:rPr>
              <w:t>neta 2013.gada 29.maija rīkojuma</w:t>
            </w:r>
            <w:r w:rsidRPr="008F04FB">
              <w:rPr>
                <w:rFonts w:ascii="Times New Roman" w:eastAsia="Calibri" w:hAnsi="Times New Roman" w:cs="Times New Roman"/>
                <w:sz w:val="26"/>
                <w:szCs w:val="26"/>
              </w:rPr>
              <w:t xml:space="preserve"> Nr.212 „Par tiesību aktu grozījumu virzību saistībā ar </w:t>
            </w:r>
            <w:proofErr w:type="spellStart"/>
            <w:r w:rsidRPr="008F04FB">
              <w:rPr>
                <w:rFonts w:ascii="Times New Roman" w:eastAsia="Calibri" w:hAnsi="Times New Roman" w:cs="Times New Roman"/>
                <w:i/>
                <w:sz w:val="26"/>
                <w:szCs w:val="26"/>
              </w:rPr>
              <w:t>euro</w:t>
            </w:r>
            <w:proofErr w:type="spellEnd"/>
            <w:r w:rsidRPr="008F04FB">
              <w:rPr>
                <w:rFonts w:ascii="Times New Roman" w:eastAsia="Calibri" w:hAnsi="Times New Roman" w:cs="Times New Roman"/>
                <w:sz w:val="26"/>
                <w:szCs w:val="26"/>
              </w:rPr>
              <w:t xml:space="preserve"> ieviešanu Latvijā”</w:t>
            </w:r>
            <w:r w:rsidR="00C565C9" w:rsidRPr="008F04FB">
              <w:rPr>
                <w:rFonts w:ascii="Times New Roman" w:eastAsia="Calibri" w:hAnsi="Times New Roman" w:cs="Times New Roman"/>
                <w:sz w:val="26"/>
                <w:szCs w:val="26"/>
              </w:rPr>
              <w:t xml:space="preserve"> 1.1.</w:t>
            </w:r>
            <w:r w:rsidR="000E282B" w:rsidRPr="008F04FB">
              <w:rPr>
                <w:rFonts w:ascii="Times New Roman" w:eastAsia="Calibri" w:hAnsi="Times New Roman" w:cs="Times New Roman"/>
                <w:sz w:val="26"/>
                <w:szCs w:val="26"/>
              </w:rPr>
              <w:t xml:space="preserve"> un 1.5.</w:t>
            </w:r>
            <w:r w:rsidR="00C565C9" w:rsidRPr="008F04FB">
              <w:rPr>
                <w:rFonts w:ascii="Times New Roman" w:eastAsia="Calibri" w:hAnsi="Times New Roman" w:cs="Times New Roman"/>
                <w:sz w:val="26"/>
                <w:szCs w:val="26"/>
              </w:rPr>
              <w:t>apakšpunktu</w:t>
            </w:r>
            <w:r w:rsidRPr="008F04FB">
              <w:rPr>
                <w:rFonts w:ascii="Times New Roman" w:eastAsia="Calibri" w:hAnsi="Times New Roman" w:cs="Times New Roman"/>
                <w:sz w:val="26"/>
                <w:szCs w:val="26"/>
              </w:rPr>
              <w:t>.</w:t>
            </w:r>
          </w:p>
        </w:tc>
      </w:tr>
      <w:tr w:rsidR="00E5438C" w:rsidRPr="00346495" w:rsidTr="00832F6B">
        <w:trPr>
          <w:trHeight w:val="1691"/>
        </w:trPr>
        <w:tc>
          <w:tcPr>
            <w:tcW w:w="499"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jc w:val="center"/>
              <w:rPr>
                <w:sz w:val="26"/>
                <w:szCs w:val="26"/>
              </w:rPr>
            </w:pPr>
            <w:r w:rsidRPr="00346495">
              <w:rPr>
                <w:sz w:val="26"/>
                <w:szCs w:val="26"/>
              </w:rPr>
              <w:t>2.</w:t>
            </w:r>
          </w:p>
        </w:tc>
        <w:tc>
          <w:tcPr>
            <w:tcW w:w="1916"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tabs>
                <w:tab w:val="left" w:pos="170"/>
              </w:tabs>
              <w:spacing w:before="0" w:after="0"/>
              <w:rPr>
                <w:sz w:val="26"/>
                <w:szCs w:val="26"/>
              </w:rPr>
            </w:pPr>
            <w:r w:rsidRPr="00346495">
              <w:rPr>
                <w:sz w:val="26"/>
                <w:szCs w:val="26"/>
              </w:rPr>
              <w:t>Pašreizējā situācija un problēmas</w:t>
            </w:r>
          </w:p>
        </w:tc>
        <w:tc>
          <w:tcPr>
            <w:tcW w:w="6662" w:type="dxa"/>
            <w:tcBorders>
              <w:top w:val="single" w:sz="4" w:space="0" w:color="auto"/>
              <w:left w:val="single" w:sz="4" w:space="0" w:color="auto"/>
              <w:bottom w:val="single" w:sz="4" w:space="0" w:color="auto"/>
              <w:right w:val="single" w:sz="4" w:space="0" w:color="auto"/>
            </w:tcBorders>
            <w:hideMark/>
          </w:tcPr>
          <w:p w:rsidR="00907C4C" w:rsidRPr="00907C4C" w:rsidRDefault="00907C4C" w:rsidP="00907C4C">
            <w:pPr>
              <w:spacing w:after="0" w:line="240" w:lineRule="auto"/>
              <w:ind w:right="141"/>
              <w:jc w:val="both"/>
              <w:rPr>
                <w:rFonts w:ascii="Times New Roman" w:hAnsi="Times New Roman" w:cs="Times New Roman"/>
                <w:bCs/>
                <w:sz w:val="26"/>
                <w:szCs w:val="26"/>
              </w:rPr>
            </w:pPr>
            <w:r w:rsidRPr="00907C4C">
              <w:rPr>
                <w:rFonts w:ascii="Times New Roman" w:hAnsi="Times New Roman" w:cs="Times New Roman"/>
                <w:sz w:val="26"/>
                <w:szCs w:val="26"/>
              </w:rPr>
              <w:t xml:space="preserve">Ministru kabineta </w:t>
            </w:r>
            <w:r w:rsidRPr="00907C4C">
              <w:rPr>
                <w:rFonts w:ascii="Times New Roman" w:eastAsia="Times New Roman" w:hAnsi="Times New Roman" w:cs="Times New Roman"/>
                <w:sz w:val="26"/>
                <w:szCs w:val="26"/>
              </w:rPr>
              <w:t xml:space="preserve">2010.gada 27.jūlija </w:t>
            </w:r>
            <w:r w:rsidRPr="00907C4C">
              <w:rPr>
                <w:rFonts w:ascii="Times New Roman" w:hAnsi="Times New Roman" w:cs="Times New Roman"/>
                <w:sz w:val="26"/>
                <w:szCs w:val="26"/>
              </w:rPr>
              <w:t xml:space="preserve">noteikumu Nr.692 </w:t>
            </w:r>
            <w:r w:rsidRPr="00907C4C">
              <w:rPr>
                <w:rFonts w:ascii="Times New Roman" w:hAnsi="Times New Roman" w:cs="Times New Roman"/>
                <w:bCs/>
                <w:sz w:val="26"/>
                <w:szCs w:val="26"/>
              </w:rPr>
              <w:t xml:space="preserve">„Valsts emeritētā zinātnieka statusa piešķiršanas kārtība” 22.punkts nosaka, ka </w:t>
            </w:r>
            <w:r w:rsidRPr="00907C4C">
              <w:rPr>
                <w:rFonts w:ascii="Times New Roman" w:hAnsi="Times New Roman" w:cs="Times New Roman"/>
                <w:sz w:val="26"/>
                <w:szCs w:val="26"/>
                <w:shd w:val="clear" w:color="auto" w:fill="FFFFFF"/>
              </w:rPr>
              <w:t xml:space="preserve">laikposmā līdz 2010.gada 31.decembrim valsts emeritētā zinātnieka mūža granta apmērs mēnesī ir vidēji 150 latu. Mūža granta apmēru katram valsts emeritētajam zinātniekam pēc saskaņošanas ar izglītības un zinātnes ministru nosaka Latvijas Zinātņu akadēmija atbilstoši šim mērķim iedalītajiem valsts budžeta līdzekļiem. </w:t>
            </w:r>
            <w:r w:rsidR="00ED764C" w:rsidRPr="00907C4C">
              <w:rPr>
                <w:rFonts w:ascii="Times New Roman" w:hAnsi="Times New Roman" w:cs="Times New Roman"/>
                <w:sz w:val="26"/>
                <w:szCs w:val="26"/>
              </w:rPr>
              <w:t>Ievērojot minēto</w:t>
            </w:r>
            <w:r w:rsidRPr="00907C4C">
              <w:rPr>
                <w:rFonts w:ascii="Times New Roman" w:hAnsi="Times New Roman" w:cs="Times New Roman"/>
                <w:sz w:val="26"/>
                <w:szCs w:val="26"/>
              </w:rPr>
              <w:t>, ka noteiktais laikposms ir beidzies, tad minēto noteikumu 22.punkts ir svītrojams.</w:t>
            </w:r>
          </w:p>
          <w:p w:rsidR="00907C4C" w:rsidRPr="00907C4C" w:rsidRDefault="00ED764C" w:rsidP="00907C4C">
            <w:pPr>
              <w:spacing w:after="0" w:line="240" w:lineRule="auto"/>
              <w:ind w:right="141"/>
              <w:jc w:val="both"/>
              <w:rPr>
                <w:rFonts w:ascii="Times New Roman" w:hAnsi="Times New Roman" w:cs="Times New Roman"/>
                <w:sz w:val="26"/>
                <w:szCs w:val="26"/>
              </w:rPr>
            </w:pPr>
            <w:r w:rsidRPr="00907C4C">
              <w:rPr>
                <w:rFonts w:ascii="Times New Roman" w:hAnsi="Times New Roman" w:cs="Times New Roman"/>
                <w:sz w:val="26"/>
                <w:szCs w:val="26"/>
              </w:rPr>
              <w:t xml:space="preserve"> </w:t>
            </w:r>
            <w:r w:rsidR="00907C4C" w:rsidRPr="00907C4C">
              <w:rPr>
                <w:rFonts w:ascii="Times New Roman" w:hAnsi="Times New Roman" w:cs="Times New Roman"/>
                <w:sz w:val="26"/>
                <w:szCs w:val="26"/>
              </w:rPr>
              <w:t xml:space="preserve"> Savukārt Ministru kabineta </w:t>
            </w:r>
            <w:r w:rsidR="00907C4C" w:rsidRPr="00907C4C">
              <w:rPr>
                <w:rFonts w:ascii="Times New Roman" w:eastAsia="Times New Roman" w:hAnsi="Times New Roman" w:cs="Times New Roman"/>
                <w:sz w:val="26"/>
                <w:szCs w:val="26"/>
              </w:rPr>
              <w:t xml:space="preserve">2010.gada 27.jūlija </w:t>
            </w:r>
            <w:r w:rsidR="00907C4C" w:rsidRPr="00907C4C">
              <w:rPr>
                <w:rFonts w:ascii="Times New Roman" w:hAnsi="Times New Roman" w:cs="Times New Roman"/>
                <w:sz w:val="26"/>
                <w:szCs w:val="26"/>
              </w:rPr>
              <w:t xml:space="preserve">noteikumu Nr.692 </w:t>
            </w:r>
            <w:r w:rsidR="00907C4C" w:rsidRPr="00907C4C">
              <w:rPr>
                <w:rFonts w:ascii="Times New Roman" w:hAnsi="Times New Roman" w:cs="Times New Roman"/>
                <w:bCs/>
                <w:sz w:val="26"/>
                <w:szCs w:val="26"/>
              </w:rPr>
              <w:t>„Valsts emeritētā zinātnieka statusa piešķiršanas kārtība” 23.punkts nosaka, ka</w:t>
            </w:r>
            <w:r w:rsidR="00907C4C" w:rsidRPr="00907C4C">
              <w:rPr>
                <w:rFonts w:ascii="Times New Roman" w:hAnsi="Times New Roman" w:cs="Times New Roman"/>
                <w:sz w:val="26"/>
                <w:szCs w:val="26"/>
                <w:shd w:val="clear" w:color="auto" w:fill="FFFFFF"/>
              </w:rPr>
              <w:t xml:space="preserve"> no 2011.gada 1.janvāra valsts emeritētā zinātnieka mūža granta apmērs mēnesī ir 150 latu.</w:t>
            </w:r>
          </w:p>
          <w:p w:rsidR="00ED764C" w:rsidRPr="008F04FB" w:rsidRDefault="00907C4C" w:rsidP="00907C4C">
            <w:pPr>
              <w:spacing w:after="0" w:line="240" w:lineRule="auto"/>
              <w:ind w:right="141"/>
              <w:jc w:val="both"/>
              <w:rPr>
                <w:rFonts w:ascii="Times New Roman" w:hAnsi="Times New Roman" w:cs="Times New Roman"/>
                <w:sz w:val="26"/>
                <w:szCs w:val="26"/>
              </w:rPr>
            </w:pPr>
            <w:r w:rsidRPr="00907C4C">
              <w:rPr>
                <w:rFonts w:ascii="Times New Roman" w:hAnsi="Times New Roman" w:cs="Times New Roman"/>
                <w:sz w:val="26"/>
                <w:szCs w:val="26"/>
              </w:rPr>
              <w:t xml:space="preserve">Ņemot vēra minēto, </w:t>
            </w:r>
            <w:r w:rsidR="00ED764C" w:rsidRPr="00907C4C">
              <w:rPr>
                <w:rFonts w:ascii="Times New Roman" w:hAnsi="Times New Roman" w:cs="Times New Roman"/>
                <w:sz w:val="26"/>
                <w:szCs w:val="26"/>
              </w:rPr>
              <w:t xml:space="preserve">un to, ka ar 2014.gada 1.janvāri Latvijā plānots ieviest </w:t>
            </w:r>
            <w:proofErr w:type="spellStart"/>
            <w:r w:rsidR="00ED764C" w:rsidRPr="00907C4C">
              <w:rPr>
                <w:rFonts w:ascii="Times New Roman" w:hAnsi="Times New Roman" w:cs="Times New Roman"/>
                <w:i/>
                <w:sz w:val="26"/>
                <w:szCs w:val="26"/>
              </w:rPr>
              <w:t>euro</w:t>
            </w:r>
            <w:proofErr w:type="spellEnd"/>
            <w:r w:rsidR="00ED764C" w:rsidRPr="00907C4C">
              <w:rPr>
                <w:rFonts w:ascii="Times New Roman" w:hAnsi="Times New Roman" w:cs="Times New Roman"/>
                <w:i/>
                <w:sz w:val="26"/>
                <w:szCs w:val="26"/>
              </w:rPr>
              <w:t xml:space="preserve">, </w:t>
            </w:r>
            <w:r w:rsidR="00513E18" w:rsidRPr="00907C4C">
              <w:rPr>
                <w:rFonts w:ascii="Times New Roman" w:hAnsi="Times New Roman" w:cs="Times New Roman"/>
                <w:sz w:val="26"/>
                <w:szCs w:val="26"/>
              </w:rPr>
              <w:t xml:space="preserve">ir </w:t>
            </w:r>
            <w:r w:rsidR="00ED764C" w:rsidRPr="00907C4C">
              <w:rPr>
                <w:rFonts w:ascii="Times New Roman" w:hAnsi="Times New Roman" w:cs="Times New Roman"/>
                <w:sz w:val="26"/>
                <w:szCs w:val="26"/>
              </w:rPr>
              <w:t>n</w:t>
            </w:r>
            <w:r w:rsidR="008F04FB" w:rsidRPr="00907C4C">
              <w:rPr>
                <w:rFonts w:ascii="Times New Roman" w:hAnsi="Times New Roman" w:cs="Times New Roman"/>
                <w:sz w:val="26"/>
                <w:szCs w:val="26"/>
              </w:rPr>
              <w:t>epieciešams veikt grozījumu</w:t>
            </w:r>
            <w:r w:rsidR="00ED764C" w:rsidRPr="00907C4C">
              <w:rPr>
                <w:rFonts w:ascii="Times New Roman" w:hAnsi="Times New Roman" w:cs="Times New Roman"/>
                <w:sz w:val="26"/>
                <w:szCs w:val="26"/>
              </w:rPr>
              <w:t xml:space="preserve"> </w:t>
            </w:r>
            <w:r w:rsidR="00513E18" w:rsidRPr="00907C4C">
              <w:rPr>
                <w:rFonts w:ascii="Times New Roman" w:hAnsi="Times New Roman" w:cs="Times New Roman"/>
                <w:sz w:val="26"/>
                <w:szCs w:val="26"/>
              </w:rPr>
              <w:t xml:space="preserve">minētajos </w:t>
            </w:r>
            <w:r w:rsidR="00ED764C" w:rsidRPr="00907C4C">
              <w:rPr>
                <w:rFonts w:ascii="Times New Roman" w:hAnsi="Times New Roman" w:cs="Times New Roman"/>
                <w:sz w:val="26"/>
                <w:szCs w:val="26"/>
              </w:rPr>
              <w:t>Ministru kabineta noteikumos</w:t>
            </w:r>
            <w:r w:rsidR="00513E18" w:rsidRPr="00907C4C">
              <w:rPr>
                <w:rFonts w:ascii="Times New Roman" w:hAnsi="Times New Roman" w:cs="Times New Roman"/>
                <w:sz w:val="26"/>
                <w:szCs w:val="26"/>
              </w:rPr>
              <w:t>.</w:t>
            </w:r>
          </w:p>
        </w:tc>
      </w:tr>
      <w:tr w:rsidR="00E5438C" w:rsidRPr="00346495" w:rsidTr="00832F6B">
        <w:trPr>
          <w:trHeight w:val="1071"/>
        </w:trPr>
        <w:tc>
          <w:tcPr>
            <w:tcW w:w="499"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jc w:val="center"/>
              <w:rPr>
                <w:sz w:val="26"/>
                <w:szCs w:val="26"/>
              </w:rPr>
            </w:pPr>
            <w:r w:rsidRPr="00346495">
              <w:rPr>
                <w:sz w:val="26"/>
                <w:szCs w:val="26"/>
              </w:rPr>
              <w:t>3.</w:t>
            </w:r>
          </w:p>
        </w:tc>
        <w:tc>
          <w:tcPr>
            <w:tcW w:w="1916"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rPr>
                <w:sz w:val="26"/>
                <w:szCs w:val="26"/>
              </w:rPr>
            </w:pPr>
            <w:r w:rsidRPr="00346495">
              <w:rPr>
                <w:sz w:val="26"/>
                <w:szCs w:val="26"/>
              </w:rPr>
              <w:t>Saistītie politikas ietekmes novērtējumi un pētījumi</w:t>
            </w:r>
          </w:p>
        </w:tc>
        <w:tc>
          <w:tcPr>
            <w:tcW w:w="6662"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FootnoteText"/>
              <w:rPr>
                <w:sz w:val="26"/>
                <w:szCs w:val="26"/>
              </w:rPr>
            </w:pPr>
            <w:r w:rsidRPr="00346495">
              <w:rPr>
                <w:sz w:val="26"/>
                <w:szCs w:val="26"/>
              </w:rPr>
              <w:t>Projekts šo jomu neskar.</w:t>
            </w:r>
          </w:p>
        </w:tc>
      </w:tr>
      <w:tr w:rsidR="00E5438C" w:rsidRPr="00346495" w:rsidTr="00832F6B">
        <w:trPr>
          <w:trHeight w:val="558"/>
        </w:trPr>
        <w:tc>
          <w:tcPr>
            <w:tcW w:w="499"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jc w:val="center"/>
              <w:rPr>
                <w:sz w:val="26"/>
                <w:szCs w:val="26"/>
              </w:rPr>
            </w:pPr>
            <w:r w:rsidRPr="00346495">
              <w:rPr>
                <w:sz w:val="26"/>
                <w:szCs w:val="26"/>
              </w:rPr>
              <w:t>4.</w:t>
            </w:r>
          </w:p>
        </w:tc>
        <w:tc>
          <w:tcPr>
            <w:tcW w:w="1916"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rPr>
                <w:sz w:val="26"/>
                <w:szCs w:val="26"/>
              </w:rPr>
            </w:pPr>
            <w:r w:rsidRPr="00346495">
              <w:rPr>
                <w:sz w:val="26"/>
                <w:szCs w:val="26"/>
              </w:rPr>
              <w:t xml:space="preserve">Tiesiskā regulējuma </w:t>
            </w:r>
            <w:r w:rsidRPr="00346495">
              <w:rPr>
                <w:sz w:val="26"/>
                <w:szCs w:val="26"/>
              </w:rPr>
              <w:lastRenderedPageBreak/>
              <w:t>mērķis un būtība</w:t>
            </w:r>
          </w:p>
        </w:tc>
        <w:tc>
          <w:tcPr>
            <w:tcW w:w="6662" w:type="dxa"/>
            <w:tcBorders>
              <w:top w:val="single" w:sz="4" w:space="0" w:color="auto"/>
              <w:left w:val="single" w:sz="4" w:space="0" w:color="auto"/>
              <w:bottom w:val="single" w:sz="4" w:space="0" w:color="auto"/>
              <w:right w:val="single" w:sz="4" w:space="0" w:color="auto"/>
            </w:tcBorders>
          </w:tcPr>
          <w:p w:rsidR="00ED764C" w:rsidRPr="00346495" w:rsidRDefault="00ED764C" w:rsidP="00346495">
            <w:pPr>
              <w:spacing w:after="0" w:line="240" w:lineRule="auto"/>
              <w:ind w:right="141"/>
              <w:jc w:val="both"/>
              <w:rPr>
                <w:rFonts w:ascii="Times New Roman" w:hAnsi="Times New Roman" w:cs="Times New Roman"/>
                <w:sz w:val="26"/>
                <w:szCs w:val="26"/>
              </w:rPr>
            </w:pPr>
            <w:r w:rsidRPr="00346495">
              <w:rPr>
                <w:rFonts w:ascii="Times New Roman" w:hAnsi="Times New Roman" w:cs="Times New Roman"/>
                <w:sz w:val="26"/>
                <w:szCs w:val="26"/>
              </w:rPr>
              <w:lastRenderedPageBreak/>
              <w:t>Projekta mērķis ir pielāgot</w:t>
            </w:r>
            <w:r w:rsidR="008F04FB" w:rsidRPr="008F04FB">
              <w:rPr>
                <w:rStyle w:val="apple-converted-space"/>
                <w:rFonts w:ascii="Times New Roman" w:hAnsi="Times New Roman" w:cs="Times New Roman"/>
                <w:color w:val="414142"/>
                <w:sz w:val="26"/>
                <w:szCs w:val="26"/>
                <w:shd w:val="clear" w:color="auto" w:fill="FFFFFF"/>
              </w:rPr>
              <w:t xml:space="preserve"> </w:t>
            </w:r>
            <w:r w:rsidR="00907C4C" w:rsidRPr="00907C4C">
              <w:rPr>
                <w:rFonts w:ascii="Times New Roman" w:hAnsi="Times New Roman" w:cs="Times New Roman"/>
                <w:sz w:val="26"/>
                <w:szCs w:val="26"/>
              </w:rPr>
              <w:t xml:space="preserve">Ministru kabineta </w:t>
            </w:r>
            <w:r w:rsidR="00907C4C" w:rsidRPr="00907C4C">
              <w:rPr>
                <w:rFonts w:ascii="Times New Roman" w:eastAsia="Times New Roman" w:hAnsi="Times New Roman" w:cs="Times New Roman"/>
                <w:sz w:val="26"/>
                <w:szCs w:val="26"/>
              </w:rPr>
              <w:t xml:space="preserve">2010.gada 27.jūlija </w:t>
            </w:r>
            <w:r w:rsidR="00907C4C" w:rsidRPr="00907C4C">
              <w:rPr>
                <w:rFonts w:ascii="Times New Roman" w:hAnsi="Times New Roman" w:cs="Times New Roman"/>
                <w:sz w:val="26"/>
                <w:szCs w:val="26"/>
              </w:rPr>
              <w:t xml:space="preserve">noteikumu Nr.692 </w:t>
            </w:r>
            <w:r w:rsidR="00907C4C" w:rsidRPr="00907C4C">
              <w:rPr>
                <w:rFonts w:ascii="Times New Roman" w:hAnsi="Times New Roman" w:cs="Times New Roman"/>
                <w:bCs/>
                <w:sz w:val="26"/>
                <w:szCs w:val="26"/>
              </w:rPr>
              <w:t xml:space="preserve">„Valsts emeritētā zinātnieka </w:t>
            </w:r>
            <w:r w:rsidR="00907C4C" w:rsidRPr="00907C4C">
              <w:rPr>
                <w:rFonts w:ascii="Times New Roman" w:hAnsi="Times New Roman" w:cs="Times New Roman"/>
                <w:bCs/>
                <w:sz w:val="26"/>
                <w:szCs w:val="26"/>
              </w:rPr>
              <w:lastRenderedPageBreak/>
              <w:t xml:space="preserve">statusa piešķiršanas kārtība” </w:t>
            </w:r>
            <w:r w:rsidR="00907C4C">
              <w:rPr>
                <w:rFonts w:ascii="Times New Roman" w:hAnsi="Times New Roman" w:cs="Times New Roman"/>
                <w:bCs/>
                <w:sz w:val="26"/>
                <w:szCs w:val="26"/>
              </w:rPr>
              <w:t>23.punkta</w:t>
            </w:r>
            <w:r w:rsidRPr="00346495">
              <w:rPr>
                <w:rFonts w:ascii="Times New Roman" w:hAnsi="Times New Roman" w:cs="Times New Roman"/>
                <w:sz w:val="26"/>
                <w:szCs w:val="26"/>
              </w:rPr>
              <w:t xml:space="preserve"> </w:t>
            </w:r>
            <w:r w:rsidR="006E5DB2" w:rsidRPr="00346495">
              <w:rPr>
                <w:rFonts w:ascii="Times New Roman" w:hAnsi="Times New Roman" w:cs="Times New Roman"/>
                <w:sz w:val="26"/>
                <w:szCs w:val="26"/>
              </w:rPr>
              <w:t>noteikto</w:t>
            </w:r>
            <w:r w:rsidRPr="00346495">
              <w:rPr>
                <w:rFonts w:ascii="Times New Roman" w:hAnsi="Times New Roman" w:cs="Times New Roman"/>
                <w:sz w:val="26"/>
                <w:szCs w:val="26"/>
              </w:rPr>
              <w:t xml:space="preserve"> </w:t>
            </w:r>
            <w:r w:rsidR="00907C4C">
              <w:rPr>
                <w:rFonts w:ascii="Times New Roman" w:hAnsi="Times New Roman" w:cs="Times New Roman"/>
                <w:sz w:val="26"/>
                <w:szCs w:val="26"/>
              </w:rPr>
              <w:t xml:space="preserve">granta </w:t>
            </w:r>
            <w:r w:rsidR="00513E18" w:rsidRPr="00346495">
              <w:rPr>
                <w:rFonts w:ascii="Times New Roman" w:hAnsi="Times New Roman"/>
                <w:sz w:val="26"/>
                <w:szCs w:val="26"/>
              </w:rPr>
              <w:t>a</w:t>
            </w:r>
            <w:r w:rsidR="00907C4C">
              <w:rPr>
                <w:rFonts w:ascii="Times New Roman" w:hAnsi="Times New Roman"/>
                <w:sz w:val="26"/>
                <w:szCs w:val="26"/>
              </w:rPr>
              <w:t>pmēru</w:t>
            </w:r>
            <w:r w:rsidR="00513E18" w:rsidRPr="00346495">
              <w:rPr>
                <w:rFonts w:ascii="Times New Roman" w:hAnsi="Times New Roman" w:cs="Times New Roman"/>
                <w:sz w:val="26"/>
                <w:szCs w:val="26"/>
              </w:rPr>
              <w:t xml:space="preserve">, kas ir izteikta </w:t>
            </w:r>
            <w:r w:rsidRPr="00346495">
              <w:rPr>
                <w:rFonts w:ascii="Times New Roman" w:hAnsi="Times New Roman" w:cs="Times New Roman"/>
                <w:sz w:val="26"/>
                <w:szCs w:val="26"/>
              </w:rPr>
              <w:t>latos</w:t>
            </w:r>
            <w:r w:rsidR="00513E18" w:rsidRPr="00346495">
              <w:rPr>
                <w:rFonts w:ascii="Times New Roman" w:hAnsi="Times New Roman" w:cs="Times New Roman"/>
                <w:sz w:val="26"/>
                <w:szCs w:val="26"/>
              </w:rPr>
              <w:t>,</w:t>
            </w:r>
            <w:r w:rsidRPr="00346495">
              <w:rPr>
                <w:rFonts w:ascii="Times New Roman" w:hAnsi="Times New Roman" w:cs="Times New Roman"/>
                <w:sz w:val="26"/>
                <w:szCs w:val="26"/>
              </w:rPr>
              <w:t xml:space="preserve"> ieviešanai </w:t>
            </w:r>
            <w:proofErr w:type="spellStart"/>
            <w:r w:rsidRPr="00346495">
              <w:rPr>
                <w:rFonts w:ascii="Times New Roman" w:hAnsi="Times New Roman" w:cs="Times New Roman"/>
                <w:i/>
                <w:sz w:val="26"/>
                <w:szCs w:val="26"/>
              </w:rPr>
              <w:t>euro</w:t>
            </w:r>
            <w:proofErr w:type="spellEnd"/>
            <w:r w:rsidRPr="00346495">
              <w:rPr>
                <w:rFonts w:ascii="Times New Roman" w:hAnsi="Times New Roman" w:cs="Times New Roman"/>
                <w:sz w:val="26"/>
                <w:szCs w:val="26"/>
              </w:rPr>
              <w:t xml:space="preserve">. </w:t>
            </w:r>
          </w:p>
          <w:p w:rsidR="00EC664A" w:rsidRPr="00346495" w:rsidRDefault="00213D63" w:rsidP="00346495">
            <w:pPr>
              <w:spacing w:after="0" w:line="240" w:lineRule="auto"/>
              <w:ind w:right="124"/>
              <w:jc w:val="both"/>
              <w:rPr>
                <w:rFonts w:ascii="Times New Roman" w:hAnsi="Times New Roman" w:cs="Times New Roman"/>
                <w:sz w:val="26"/>
                <w:szCs w:val="26"/>
              </w:rPr>
            </w:pPr>
            <w:r w:rsidRPr="00346495">
              <w:rPr>
                <w:rFonts w:ascii="Times New Roman" w:hAnsi="Times New Roman" w:cs="Times New Roman"/>
                <w:sz w:val="26"/>
                <w:szCs w:val="26"/>
              </w:rPr>
              <w:t xml:space="preserve">Projekts sagatavots atbilstoši </w:t>
            </w:r>
            <w:proofErr w:type="spellStart"/>
            <w:r w:rsidRPr="00346495">
              <w:rPr>
                <w:rFonts w:ascii="Times New Roman" w:hAnsi="Times New Roman" w:cs="Times New Roman"/>
                <w:i/>
                <w:iCs/>
                <w:sz w:val="26"/>
                <w:szCs w:val="26"/>
              </w:rPr>
              <w:t>Euro</w:t>
            </w:r>
            <w:proofErr w:type="spellEnd"/>
            <w:r w:rsidR="00001B16">
              <w:rPr>
                <w:rFonts w:ascii="Times New Roman" w:hAnsi="Times New Roman" w:cs="Times New Roman"/>
                <w:sz w:val="26"/>
                <w:szCs w:val="26"/>
              </w:rPr>
              <w:t xml:space="preserve"> ieviešanas kārtības likuma 6.panta otrajai daļai un </w:t>
            </w:r>
            <w:r w:rsidR="00EC664A" w:rsidRPr="00346495">
              <w:rPr>
                <w:rFonts w:ascii="Times New Roman" w:hAnsi="Times New Roman" w:cs="Times New Roman"/>
                <w:sz w:val="26"/>
                <w:szCs w:val="26"/>
                <w:lang w:eastAsia="lv-LV"/>
              </w:rPr>
              <w:t xml:space="preserve">saskaņā ar Līguma par Eiropas Savienības darbību 140.panta 3.punktu Eiropas Savienības Padome noteikusi latu apmaiņai pret </w:t>
            </w:r>
            <w:proofErr w:type="spellStart"/>
            <w:r w:rsidR="00EC664A" w:rsidRPr="00346495">
              <w:rPr>
                <w:rFonts w:ascii="Times New Roman" w:hAnsi="Times New Roman" w:cs="Times New Roman"/>
                <w:i/>
                <w:iCs/>
                <w:sz w:val="26"/>
                <w:szCs w:val="26"/>
                <w:lang w:eastAsia="lv-LV"/>
              </w:rPr>
              <w:t>euro</w:t>
            </w:r>
            <w:proofErr w:type="spellEnd"/>
            <w:r w:rsidR="00EC664A" w:rsidRPr="00346495">
              <w:rPr>
                <w:rFonts w:ascii="Times New Roman" w:hAnsi="Times New Roman" w:cs="Times New Roman"/>
                <w:sz w:val="26"/>
                <w:szCs w:val="26"/>
                <w:lang w:eastAsia="lv-LV"/>
              </w:rPr>
              <w:t xml:space="preserve"> (</w:t>
            </w:r>
            <w:r w:rsidR="00EC664A" w:rsidRPr="00346495">
              <w:rPr>
                <w:rFonts w:ascii="Times New Roman" w:hAnsi="Times New Roman" w:cs="Times New Roman"/>
                <w:sz w:val="26"/>
                <w:szCs w:val="26"/>
              </w:rPr>
              <w:t>EUR 1 = LVL 0,702804) (pielikums).</w:t>
            </w:r>
          </w:p>
          <w:p w:rsidR="00EC664A" w:rsidRPr="00322E5C" w:rsidRDefault="008F04FB" w:rsidP="008F04FB">
            <w:pPr>
              <w:spacing w:after="0" w:line="240" w:lineRule="auto"/>
              <w:ind w:right="141"/>
              <w:jc w:val="both"/>
              <w:rPr>
                <w:rFonts w:ascii="Times New Roman" w:eastAsia="Times New Roman" w:hAnsi="Times New Roman" w:cs="Times New Roman"/>
                <w:bCs/>
                <w:sz w:val="26"/>
                <w:szCs w:val="26"/>
                <w:lang w:eastAsia="lv-LV"/>
              </w:rPr>
            </w:pPr>
            <w:r>
              <w:rPr>
                <w:rFonts w:ascii="Times New Roman" w:hAnsi="Times New Roman" w:cs="Times New Roman"/>
                <w:sz w:val="26"/>
                <w:szCs w:val="26"/>
              </w:rPr>
              <w:t>A</w:t>
            </w:r>
            <w:r w:rsidR="00AF4656" w:rsidRPr="00346495">
              <w:rPr>
                <w:rFonts w:ascii="Times New Roman" w:eastAsia="Times New Roman" w:hAnsi="Times New Roman" w:cs="Times New Roman"/>
                <w:bCs/>
                <w:sz w:val="26"/>
                <w:szCs w:val="26"/>
                <w:lang w:eastAsia="lv-LV"/>
              </w:rPr>
              <w:t xml:space="preserve">prēķina rezultātā netiek radīta ietekme uz valsts budžetu, un tiesību norma, kurā skaitliskā vērtība ir izteikta </w:t>
            </w:r>
            <w:proofErr w:type="spellStart"/>
            <w:r w:rsidR="00AF4656" w:rsidRPr="00346495">
              <w:rPr>
                <w:rFonts w:ascii="Times New Roman" w:eastAsia="Times New Roman" w:hAnsi="Times New Roman" w:cs="Times New Roman"/>
                <w:bCs/>
                <w:i/>
                <w:sz w:val="26"/>
                <w:szCs w:val="26"/>
                <w:lang w:eastAsia="lv-LV"/>
              </w:rPr>
              <w:t>euro</w:t>
            </w:r>
            <w:proofErr w:type="spellEnd"/>
            <w:r w:rsidR="00AF4656" w:rsidRPr="00346495">
              <w:rPr>
                <w:rFonts w:ascii="Times New Roman" w:eastAsia="Times New Roman" w:hAnsi="Times New Roman" w:cs="Times New Roman"/>
                <w:bCs/>
                <w:sz w:val="26"/>
                <w:szCs w:val="26"/>
                <w:lang w:eastAsia="lv-LV"/>
              </w:rPr>
              <w:t>, nav personai nelabvēlīgāka par sākotnējo tiesību normu, kurā skaitliskā vērtība ir izteikta latos.</w:t>
            </w:r>
          </w:p>
        </w:tc>
      </w:tr>
      <w:tr w:rsidR="00E5438C" w:rsidRPr="00346495" w:rsidTr="00832F6B">
        <w:trPr>
          <w:trHeight w:val="476"/>
        </w:trPr>
        <w:tc>
          <w:tcPr>
            <w:tcW w:w="499"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jc w:val="center"/>
              <w:rPr>
                <w:sz w:val="26"/>
                <w:szCs w:val="26"/>
              </w:rPr>
            </w:pPr>
            <w:r w:rsidRPr="00346495">
              <w:rPr>
                <w:sz w:val="26"/>
                <w:szCs w:val="26"/>
              </w:rPr>
              <w:lastRenderedPageBreak/>
              <w:t>5.</w:t>
            </w:r>
          </w:p>
        </w:tc>
        <w:tc>
          <w:tcPr>
            <w:tcW w:w="1916"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rPr>
                <w:sz w:val="26"/>
                <w:szCs w:val="26"/>
              </w:rPr>
            </w:pPr>
            <w:r w:rsidRPr="00346495">
              <w:rPr>
                <w:sz w:val="26"/>
                <w:szCs w:val="26"/>
              </w:rPr>
              <w:t>Projekta izstrādē iesaistītās institūcijas</w:t>
            </w:r>
          </w:p>
        </w:tc>
        <w:tc>
          <w:tcPr>
            <w:tcW w:w="6662"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c"/>
              <w:spacing w:before="0" w:after="0"/>
              <w:ind w:left="74"/>
              <w:jc w:val="both"/>
              <w:rPr>
                <w:b/>
                <w:sz w:val="26"/>
                <w:szCs w:val="26"/>
              </w:rPr>
            </w:pPr>
            <w:r w:rsidRPr="00346495">
              <w:rPr>
                <w:sz w:val="26"/>
                <w:szCs w:val="26"/>
              </w:rPr>
              <w:t>Izglītības un zinātnes ministrija.</w:t>
            </w:r>
          </w:p>
        </w:tc>
      </w:tr>
      <w:tr w:rsidR="00E5438C" w:rsidRPr="00346495" w:rsidTr="00832F6B">
        <w:trPr>
          <w:trHeight w:val="904"/>
        </w:trPr>
        <w:tc>
          <w:tcPr>
            <w:tcW w:w="499"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jc w:val="center"/>
              <w:rPr>
                <w:sz w:val="26"/>
                <w:szCs w:val="26"/>
              </w:rPr>
            </w:pPr>
            <w:r w:rsidRPr="00346495">
              <w:rPr>
                <w:sz w:val="26"/>
                <w:szCs w:val="26"/>
              </w:rPr>
              <w:t>6.</w:t>
            </w:r>
          </w:p>
        </w:tc>
        <w:tc>
          <w:tcPr>
            <w:tcW w:w="1916"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rPr>
                <w:i/>
                <w:sz w:val="26"/>
                <w:szCs w:val="26"/>
                <w:highlight w:val="yellow"/>
              </w:rPr>
            </w:pPr>
            <w:r w:rsidRPr="00346495">
              <w:rPr>
                <w:sz w:val="26"/>
                <w:szCs w:val="26"/>
              </w:rPr>
              <w:t>Iemesli, kādēļ netika nodrošināta sabiedrības līdzdalība</w:t>
            </w:r>
          </w:p>
        </w:tc>
        <w:tc>
          <w:tcPr>
            <w:tcW w:w="6662"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FootnoteText"/>
              <w:ind w:left="74" w:right="141"/>
              <w:jc w:val="both"/>
              <w:rPr>
                <w:sz w:val="26"/>
                <w:szCs w:val="26"/>
              </w:rPr>
            </w:pPr>
            <w:r w:rsidRPr="00346495">
              <w:rPr>
                <w:sz w:val="26"/>
                <w:szCs w:val="26"/>
              </w:rPr>
              <w:t xml:space="preserve">Sabiedrības līdzdalība projekta izstrādē netika nodrošināta, jo projekts nemaina pastāvošo tiesisko regulējumu pēc būtības. </w:t>
            </w:r>
          </w:p>
        </w:tc>
      </w:tr>
      <w:tr w:rsidR="00E5438C" w:rsidRPr="00346495" w:rsidTr="00832F6B">
        <w:tc>
          <w:tcPr>
            <w:tcW w:w="499"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jc w:val="center"/>
              <w:rPr>
                <w:sz w:val="26"/>
                <w:szCs w:val="26"/>
              </w:rPr>
            </w:pPr>
            <w:r w:rsidRPr="00346495">
              <w:rPr>
                <w:sz w:val="26"/>
                <w:szCs w:val="26"/>
              </w:rPr>
              <w:t>7.</w:t>
            </w:r>
          </w:p>
        </w:tc>
        <w:tc>
          <w:tcPr>
            <w:tcW w:w="1916" w:type="dxa"/>
            <w:tcBorders>
              <w:top w:val="single" w:sz="4" w:space="0" w:color="auto"/>
              <w:left w:val="single" w:sz="4" w:space="0" w:color="auto"/>
              <w:bottom w:val="single" w:sz="4" w:space="0" w:color="auto"/>
              <w:right w:val="single" w:sz="4" w:space="0" w:color="auto"/>
            </w:tcBorders>
            <w:hideMark/>
          </w:tcPr>
          <w:p w:rsidR="00E5438C" w:rsidRPr="00346495" w:rsidRDefault="00E5438C" w:rsidP="00346495">
            <w:pPr>
              <w:pStyle w:val="naiskr"/>
              <w:spacing w:before="0" w:after="0"/>
              <w:rPr>
                <w:sz w:val="26"/>
                <w:szCs w:val="26"/>
              </w:rPr>
            </w:pPr>
            <w:r w:rsidRPr="00346495">
              <w:rPr>
                <w:sz w:val="26"/>
                <w:szCs w:val="26"/>
              </w:rPr>
              <w:t>Cita informācija</w:t>
            </w:r>
          </w:p>
        </w:tc>
        <w:tc>
          <w:tcPr>
            <w:tcW w:w="6662" w:type="dxa"/>
            <w:tcBorders>
              <w:top w:val="single" w:sz="4" w:space="0" w:color="auto"/>
              <w:left w:val="single" w:sz="4" w:space="0" w:color="auto"/>
              <w:bottom w:val="single" w:sz="4" w:space="0" w:color="auto"/>
              <w:right w:val="single" w:sz="4" w:space="0" w:color="auto"/>
            </w:tcBorders>
            <w:hideMark/>
          </w:tcPr>
          <w:p w:rsidR="00E5438C" w:rsidRPr="00346495" w:rsidRDefault="0073202A" w:rsidP="00346495">
            <w:pPr>
              <w:spacing w:line="240" w:lineRule="auto"/>
              <w:ind w:left="74" w:right="141"/>
              <w:jc w:val="both"/>
              <w:rPr>
                <w:rFonts w:ascii="Times New Roman" w:eastAsia="Times New Roman" w:hAnsi="Times New Roman" w:cs="Times New Roman"/>
                <w:sz w:val="26"/>
                <w:szCs w:val="26"/>
              </w:rPr>
            </w:pPr>
            <w:r w:rsidRPr="00346495">
              <w:rPr>
                <w:rFonts w:ascii="Times New Roman" w:hAnsi="Times New Roman" w:cs="Times New Roman"/>
                <w:sz w:val="26"/>
                <w:szCs w:val="26"/>
              </w:rPr>
              <w:t>Nav</w:t>
            </w:r>
            <w:r w:rsidR="00E5438C" w:rsidRPr="00346495">
              <w:rPr>
                <w:rFonts w:ascii="Times New Roman" w:hAnsi="Times New Roman" w:cs="Times New Roman"/>
                <w:sz w:val="26"/>
                <w:szCs w:val="26"/>
              </w:rPr>
              <w:t>.</w:t>
            </w:r>
          </w:p>
        </w:tc>
      </w:tr>
    </w:tbl>
    <w:p w:rsidR="00E5438C" w:rsidRPr="00346495" w:rsidRDefault="00E5438C" w:rsidP="00346495">
      <w:pPr>
        <w:spacing w:after="0" w:line="240" w:lineRule="auto"/>
        <w:rPr>
          <w:rFonts w:ascii="Times New Roman" w:eastAsia="Times New Roman" w:hAnsi="Times New Roman" w:cs="Times New Roman"/>
          <w:sz w:val="28"/>
          <w:szCs w:val="28"/>
        </w:rPr>
      </w:pPr>
    </w:p>
    <w:p w:rsidR="00E5438C" w:rsidRPr="00346495" w:rsidRDefault="00E5438C" w:rsidP="00346495">
      <w:pPr>
        <w:spacing w:after="0" w:line="240" w:lineRule="auto"/>
        <w:rPr>
          <w:rFonts w:ascii="Times New Roman" w:hAnsi="Times New Roman" w:cs="Times New Roman"/>
          <w:sz w:val="28"/>
          <w:szCs w:val="28"/>
        </w:rPr>
      </w:pPr>
      <w:r w:rsidRPr="00346495">
        <w:rPr>
          <w:rFonts w:ascii="Times New Roman" w:hAnsi="Times New Roman" w:cs="Times New Roman"/>
          <w:sz w:val="28"/>
          <w:szCs w:val="28"/>
        </w:rPr>
        <w:t>Anotācijas II, III, IV, V</w:t>
      </w:r>
      <w:r w:rsidR="001F1691" w:rsidRPr="00346495">
        <w:rPr>
          <w:rFonts w:ascii="Times New Roman" w:hAnsi="Times New Roman" w:cs="Times New Roman"/>
          <w:sz w:val="28"/>
          <w:szCs w:val="28"/>
        </w:rPr>
        <w:t>, VI un VII sadaļa – projekts šī</w:t>
      </w:r>
      <w:r w:rsidRPr="00346495">
        <w:rPr>
          <w:rFonts w:ascii="Times New Roman" w:hAnsi="Times New Roman" w:cs="Times New Roman"/>
          <w:sz w:val="28"/>
          <w:szCs w:val="28"/>
        </w:rPr>
        <w:t>s jomas neskar.</w:t>
      </w:r>
    </w:p>
    <w:p w:rsidR="00E5438C" w:rsidRPr="00346495" w:rsidRDefault="00E5438C" w:rsidP="00346495">
      <w:pPr>
        <w:spacing w:after="0" w:line="240" w:lineRule="auto"/>
        <w:rPr>
          <w:rFonts w:ascii="Times New Roman" w:hAnsi="Times New Roman" w:cs="Times New Roman"/>
          <w:sz w:val="28"/>
          <w:szCs w:val="28"/>
        </w:rPr>
      </w:pPr>
    </w:p>
    <w:p w:rsidR="00E5438C" w:rsidRPr="00346495" w:rsidRDefault="00E5438C" w:rsidP="00346495">
      <w:pPr>
        <w:spacing w:after="0" w:line="240" w:lineRule="auto"/>
        <w:rPr>
          <w:rFonts w:ascii="Times New Roman" w:hAnsi="Times New Roman" w:cs="Times New Roman"/>
          <w:sz w:val="28"/>
          <w:szCs w:val="28"/>
        </w:rPr>
      </w:pPr>
    </w:p>
    <w:p w:rsidR="00E5438C" w:rsidRPr="00346495" w:rsidRDefault="00E5438C" w:rsidP="00346495">
      <w:pPr>
        <w:pStyle w:val="Heading5"/>
        <w:ind w:left="-203" w:firstLine="770"/>
        <w:rPr>
          <w:szCs w:val="28"/>
          <w:lang w:val="lv-LV"/>
        </w:rPr>
      </w:pPr>
      <w:r w:rsidRPr="00346495">
        <w:rPr>
          <w:szCs w:val="28"/>
          <w:lang w:val="lv-LV"/>
        </w:rPr>
        <w:t>Izglītības un zinātnes ministrs</w:t>
      </w:r>
      <w:r w:rsidRPr="00346495">
        <w:rPr>
          <w:szCs w:val="28"/>
          <w:lang w:val="lv-LV"/>
        </w:rPr>
        <w:tab/>
      </w:r>
      <w:r w:rsidRPr="00346495">
        <w:rPr>
          <w:szCs w:val="28"/>
          <w:lang w:val="lv-LV"/>
        </w:rPr>
        <w:tab/>
      </w:r>
      <w:r w:rsidRPr="00346495">
        <w:rPr>
          <w:szCs w:val="28"/>
          <w:lang w:val="lv-LV"/>
        </w:rPr>
        <w:tab/>
      </w:r>
      <w:r w:rsidRPr="00346495">
        <w:rPr>
          <w:szCs w:val="28"/>
          <w:lang w:val="lv-LV"/>
        </w:rPr>
        <w:tab/>
      </w:r>
      <w:proofErr w:type="spellStart"/>
      <w:r w:rsidRPr="00346495">
        <w:rPr>
          <w:szCs w:val="28"/>
          <w:lang w:val="lv-LV"/>
        </w:rPr>
        <w:t>V.Dombrovskis</w:t>
      </w:r>
      <w:proofErr w:type="spellEnd"/>
    </w:p>
    <w:p w:rsidR="00E5438C" w:rsidRPr="00346495" w:rsidRDefault="00E5438C" w:rsidP="00346495">
      <w:pPr>
        <w:spacing w:line="240" w:lineRule="auto"/>
        <w:rPr>
          <w:rFonts w:ascii="Times New Roman" w:hAnsi="Times New Roman" w:cs="Times New Roman"/>
          <w:sz w:val="28"/>
          <w:szCs w:val="28"/>
        </w:rPr>
      </w:pPr>
    </w:p>
    <w:p w:rsidR="00E5438C" w:rsidRPr="00346495" w:rsidRDefault="00E5438C" w:rsidP="00346495">
      <w:pPr>
        <w:pStyle w:val="NoSpacing"/>
        <w:ind w:left="567"/>
        <w:rPr>
          <w:sz w:val="28"/>
          <w:szCs w:val="28"/>
        </w:rPr>
      </w:pPr>
      <w:r w:rsidRPr="00346495">
        <w:rPr>
          <w:sz w:val="28"/>
          <w:szCs w:val="28"/>
        </w:rPr>
        <w:t xml:space="preserve">Vizē: </w:t>
      </w:r>
      <w:r w:rsidRPr="00346495">
        <w:rPr>
          <w:sz w:val="28"/>
          <w:szCs w:val="28"/>
        </w:rPr>
        <w:tab/>
      </w:r>
      <w:r w:rsidRPr="00346495">
        <w:rPr>
          <w:sz w:val="28"/>
          <w:szCs w:val="28"/>
        </w:rPr>
        <w:tab/>
      </w:r>
    </w:p>
    <w:p w:rsidR="00E5438C" w:rsidRPr="00346495" w:rsidRDefault="00DD3404" w:rsidP="00346495">
      <w:pPr>
        <w:pStyle w:val="NoSpacing"/>
        <w:ind w:left="567"/>
        <w:rPr>
          <w:bCs/>
          <w:sz w:val="28"/>
          <w:szCs w:val="28"/>
        </w:rPr>
      </w:pPr>
      <w:r w:rsidRPr="00346495">
        <w:rPr>
          <w:bCs/>
          <w:sz w:val="28"/>
          <w:szCs w:val="28"/>
        </w:rPr>
        <w:t xml:space="preserve">Valsts sekretāre </w:t>
      </w:r>
      <w:r w:rsidRPr="00346495">
        <w:rPr>
          <w:bCs/>
          <w:sz w:val="28"/>
          <w:szCs w:val="28"/>
        </w:rPr>
        <w:tab/>
      </w:r>
      <w:r w:rsidRPr="00346495">
        <w:rPr>
          <w:bCs/>
          <w:sz w:val="28"/>
          <w:szCs w:val="28"/>
        </w:rPr>
        <w:tab/>
      </w:r>
      <w:r w:rsidRPr="00346495">
        <w:rPr>
          <w:bCs/>
          <w:sz w:val="28"/>
          <w:szCs w:val="28"/>
        </w:rPr>
        <w:tab/>
      </w:r>
      <w:r w:rsidRPr="00346495">
        <w:rPr>
          <w:bCs/>
          <w:sz w:val="28"/>
          <w:szCs w:val="28"/>
        </w:rPr>
        <w:tab/>
      </w:r>
      <w:r w:rsidRPr="00346495">
        <w:rPr>
          <w:bCs/>
          <w:sz w:val="28"/>
          <w:szCs w:val="28"/>
        </w:rPr>
        <w:tab/>
      </w:r>
      <w:r w:rsidRPr="00346495">
        <w:rPr>
          <w:bCs/>
          <w:sz w:val="28"/>
          <w:szCs w:val="28"/>
        </w:rPr>
        <w:tab/>
      </w:r>
      <w:r w:rsidR="00E5438C" w:rsidRPr="00346495">
        <w:rPr>
          <w:bCs/>
          <w:sz w:val="28"/>
          <w:szCs w:val="28"/>
        </w:rPr>
        <w:t>S.Liepiņa</w:t>
      </w:r>
    </w:p>
    <w:p w:rsidR="00E5438C" w:rsidRPr="00346495" w:rsidRDefault="00E5438C" w:rsidP="00346495">
      <w:pPr>
        <w:spacing w:after="0" w:line="240" w:lineRule="auto"/>
        <w:rPr>
          <w:rFonts w:ascii="Times New Roman" w:hAnsi="Times New Roman" w:cs="Times New Roman"/>
          <w:sz w:val="28"/>
          <w:szCs w:val="28"/>
        </w:rPr>
      </w:pPr>
    </w:p>
    <w:p w:rsidR="005F5961" w:rsidRPr="00346495" w:rsidRDefault="005F5961" w:rsidP="00346495">
      <w:pPr>
        <w:spacing w:after="0" w:line="240" w:lineRule="auto"/>
        <w:rPr>
          <w:rFonts w:ascii="Times New Roman" w:hAnsi="Times New Roman" w:cs="Times New Roman"/>
          <w:sz w:val="28"/>
          <w:szCs w:val="28"/>
        </w:rPr>
      </w:pPr>
    </w:p>
    <w:p w:rsidR="00B750AC" w:rsidRDefault="00B750AC" w:rsidP="00346495">
      <w:pPr>
        <w:spacing w:after="0" w:line="240" w:lineRule="auto"/>
        <w:rPr>
          <w:rFonts w:ascii="Times New Roman" w:hAnsi="Times New Roman" w:cs="Times New Roman"/>
          <w:sz w:val="28"/>
          <w:szCs w:val="28"/>
        </w:rPr>
      </w:pPr>
    </w:p>
    <w:p w:rsidR="008F04FB" w:rsidRDefault="008F04FB" w:rsidP="00346495">
      <w:pPr>
        <w:spacing w:after="0" w:line="240" w:lineRule="auto"/>
        <w:rPr>
          <w:rFonts w:ascii="Times New Roman" w:hAnsi="Times New Roman" w:cs="Times New Roman"/>
          <w:sz w:val="28"/>
          <w:szCs w:val="28"/>
        </w:rPr>
      </w:pPr>
    </w:p>
    <w:p w:rsidR="008F04FB" w:rsidRDefault="008F04FB" w:rsidP="00346495">
      <w:pPr>
        <w:spacing w:after="0" w:line="240" w:lineRule="auto"/>
        <w:rPr>
          <w:rFonts w:ascii="Times New Roman" w:hAnsi="Times New Roman" w:cs="Times New Roman"/>
          <w:sz w:val="28"/>
          <w:szCs w:val="28"/>
        </w:rPr>
      </w:pPr>
    </w:p>
    <w:p w:rsidR="008F04FB" w:rsidRDefault="008F04FB" w:rsidP="00346495">
      <w:pPr>
        <w:spacing w:after="0" w:line="240" w:lineRule="auto"/>
        <w:rPr>
          <w:rFonts w:ascii="Times New Roman" w:hAnsi="Times New Roman" w:cs="Times New Roman"/>
          <w:sz w:val="28"/>
          <w:szCs w:val="28"/>
        </w:rPr>
      </w:pPr>
    </w:p>
    <w:p w:rsidR="008F04FB" w:rsidRDefault="008F04FB" w:rsidP="00346495">
      <w:pPr>
        <w:spacing w:after="0" w:line="240" w:lineRule="auto"/>
        <w:rPr>
          <w:rFonts w:ascii="Times New Roman" w:hAnsi="Times New Roman" w:cs="Times New Roman"/>
          <w:sz w:val="28"/>
          <w:szCs w:val="28"/>
        </w:rPr>
      </w:pPr>
    </w:p>
    <w:p w:rsidR="008F04FB" w:rsidRDefault="008F04FB" w:rsidP="00346495">
      <w:pPr>
        <w:spacing w:after="0" w:line="240" w:lineRule="auto"/>
        <w:rPr>
          <w:rFonts w:ascii="Times New Roman" w:hAnsi="Times New Roman" w:cs="Times New Roman"/>
          <w:sz w:val="28"/>
          <w:szCs w:val="28"/>
        </w:rPr>
      </w:pPr>
    </w:p>
    <w:p w:rsidR="00B750AC" w:rsidRPr="008F04FB" w:rsidRDefault="008F04FB" w:rsidP="00346495">
      <w:pPr>
        <w:spacing w:after="0" w:line="240" w:lineRule="auto"/>
        <w:rPr>
          <w:rFonts w:ascii="Times New Roman" w:hAnsi="Times New Roman" w:cs="Times New Roman"/>
          <w:sz w:val="20"/>
          <w:szCs w:val="20"/>
        </w:rPr>
      </w:pPr>
      <w:r w:rsidRPr="008F04FB">
        <w:rPr>
          <w:rFonts w:ascii="Times New Roman" w:hAnsi="Times New Roman" w:cs="Times New Roman"/>
          <w:sz w:val="20"/>
          <w:szCs w:val="20"/>
        </w:rPr>
        <w:t>31</w:t>
      </w:r>
      <w:r w:rsidR="00574967" w:rsidRPr="008F04FB">
        <w:rPr>
          <w:rFonts w:ascii="Times New Roman" w:hAnsi="Times New Roman" w:cs="Times New Roman"/>
          <w:sz w:val="20"/>
          <w:szCs w:val="20"/>
        </w:rPr>
        <w:t>.07</w:t>
      </w:r>
      <w:r w:rsidR="00E92A4E" w:rsidRPr="008F04FB">
        <w:rPr>
          <w:rFonts w:ascii="Times New Roman" w:hAnsi="Times New Roman" w:cs="Times New Roman"/>
          <w:sz w:val="20"/>
          <w:szCs w:val="20"/>
        </w:rPr>
        <w:t>.2013 16:07</w:t>
      </w:r>
    </w:p>
    <w:p w:rsidR="00B750AC" w:rsidRPr="008F04FB" w:rsidRDefault="00001B16" w:rsidP="00346495">
      <w:pPr>
        <w:spacing w:after="0" w:line="240" w:lineRule="auto"/>
        <w:rPr>
          <w:rFonts w:ascii="Times New Roman" w:hAnsi="Times New Roman" w:cs="Times New Roman"/>
          <w:sz w:val="20"/>
          <w:szCs w:val="20"/>
        </w:rPr>
      </w:pPr>
      <w:r>
        <w:rPr>
          <w:rFonts w:ascii="Times New Roman" w:hAnsi="Times New Roman" w:cs="Times New Roman"/>
          <w:sz w:val="20"/>
          <w:szCs w:val="20"/>
        </w:rPr>
        <w:t>409</w:t>
      </w:r>
    </w:p>
    <w:p w:rsidR="008F04FB" w:rsidRPr="008F04FB" w:rsidRDefault="008F04FB" w:rsidP="00346495">
      <w:pPr>
        <w:spacing w:after="0" w:line="240" w:lineRule="auto"/>
        <w:rPr>
          <w:rFonts w:ascii="Times New Roman" w:hAnsi="Times New Roman" w:cs="Times New Roman"/>
          <w:sz w:val="20"/>
          <w:szCs w:val="20"/>
        </w:rPr>
      </w:pPr>
      <w:proofErr w:type="spellStart"/>
      <w:r w:rsidRPr="008F04FB">
        <w:rPr>
          <w:rFonts w:ascii="Times New Roman" w:hAnsi="Times New Roman" w:cs="Times New Roman"/>
          <w:sz w:val="20"/>
          <w:szCs w:val="20"/>
        </w:rPr>
        <w:t>Depkovska</w:t>
      </w:r>
      <w:proofErr w:type="spellEnd"/>
      <w:r w:rsidRPr="008F04FB">
        <w:rPr>
          <w:rFonts w:ascii="Times New Roman" w:hAnsi="Times New Roman" w:cs="Times New Roman"/>
          <w:sz w:val="20"/>
          <w:szCs w:val="20"/>
        </w:rPr>
        <w:t>, 67047772</w:t>
      </w:r>
      <w:r w:rsidR="00B750AC" w:rsidRPr="008F04FB">
        <w:rPr>
          <w:rFonts w:ascii="Times New Roman" w:hAnsi="Times New Roman" w:cs="Times New Roman"/>
          <w:sz w:val="20"/>
          <w:szCs w:val="20"/>
        </w:rPr>
        <w:t>,</w:t>
      </w:r>
    </w:p>
    <w:p w:rsidR="00B750AC" w:rsidRPr="008F04FB" w:rsidRDefault="00F308D1" w:rsidP="008F04FB">
      <w:pPr>
        <w:spacing w:after="0" w:line="240" w:lineRule="auto"/>
        <w:rPr>
          <w:rFonts w:ascii="Times New Roman" w:hAnsi="Times New Roman" w:cs="Times New Roman"/>
          <w:sz w:val="20"/>
          <w:szCs w:val="20"/>
        </w:rPr>
      </w:pPr>
      <w:hyperlink r:id="rId6" w:history="1">
        <w:r w:rsidR="008F04FB" w:rsidRPr="008F04FB">
          <w:rPr>
            <w:rStyle w:val="Hyperlink"/>
            <w:rFonts w:ascii="Times New Roman" w:hAnsi="Times New Roman" w:cs="Times New Roman"/>
            <w:sz w:val="20"/>
            <w:szCs w:val="20"/>
          </w:rPr>
          <w:t>Anita.depkovska@izm.gov.lv</w:t>
        </w:r>
      </w:hyperlink>
    </w:p>
    <w:p w:rsidR="008F04FB" w:rsidRPr="008F04FB" w:rsidRDefault="008F04FB" w:rsidP="008F04FB">
      <w:pPr>
        <w:spacing w:after="0" w:line="240" w:lineRule="auto"/>
        <w:rPr>
          <w:sz w:val="20"/>
          <w:szCs w:val="20"/>
        </w:rPr>
      </w:pPr>
    </w:p>
    <w:sectPr w:rsidR="008F04FB" w:rsidRPr="008F04FB" w:rsidSect="008F04FB">
      <w:headerReference w:type="even" r:id="rId7"/>
      <w:headerReference w:type="default" r:id="rId8"/>
      <w:footerReference w:type="even" r:id="rId9"/>
      <w:footerReference w:type="default" r:id="rId10"/>
      <w:headerReference w:type="first" r:id="rId11"/>
      <w:footerReference w:type="first" r:id="rId12"/>
      <w:pgSz w:w="11906" w:h="16838"/>
      <w:pgMar w:top="851"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91" w:rsidRDefault="00733191" w:rsidP="004031CC">
      <w:pPr>
        <w:spacing w:after="0" w:line="240" w:lineRule="auto"/>
      </w:pPr>
      <w:r>
        <w:separator/>
      </w:r>
    </w:p>
  </w:endnote>
  <w:endnote w:type="continuationSeparator" w:id="0">
    <w:p w:rsidR="00733191" w:rsidRDefault="00733191" w:rsidP="00403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EB" w:rsidRDefault="007B3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4C" w:rsidRPr="00907C4C" w:rsidRDefault="00907C4C" w:rsidP="00907C4C">
    <w:pPr>
      <w:spacing w:after="0" w:line="240" w:lineRule="auto"/>
      <w:jc w:val="both"/>
      <w:rPr>
        <w:rFonts w:ascii="Times New Roman" w:eastAsia="Times New Roman" w:hAnsi="Times New Roman" w:cs="Times New Roman"/>
        <w:sz w:val="20"/>
        <w:szCs w:val="20"/>
        <w:lang w:val="en-US"/>
      </w:rPr>
    </w:pPr>
    <w:r w:rsidRPr="00907C4C">
      <w:rPr>
        <w:rFonts w:ascii="Times New Roman" w:hAnsi="Times New Roman"/>
        <w:sz w:val="20"/>
        <w:szCs w:val="20"/>
      </w:rPr>
      <w:t>IZMAnot_</w:t>
    </w:r>
    <w:r w:rsidR="007B35EB">
      <w:rPr>
        <w:rFonts w:ascii="Times New Roman" w:hAnsi="Times New Roman"/>
        <w:sz w:val="20"/>
        <w:szCs w:val="20"/>
      </w:rPr>
      <w:t>310713_emerit</w:t>
    </w:r>
    <w:r w:rsidRPr="00907C4C">
      <w:rPr>
        <w:rFonts w:ascii="Times New Roman" w:hAnsi="Times New Roman"/>
        <w:sz w:val="20"/>
        <w:szCs w:val="20"/>
      </w:rPr>
      <w:t>_euro; Ministru kabineta noteikumu projekta „</w:t>
    </w:r>
    <w:r w:rsidRPr="00907C4C">
      <w:rPr>
        <w:rFonts w:ascii="Times New Roman" w:hAnsi="Times New Roman" w:cs="Times New Roman"/>
        <w:sz w:val="20"/>
        <w:szCs w:val="20"/>
      </w:rPr>
      <w:t xml:space="preserve">Grozījumi Ministru kabineta </w:t>
    </w:r>
    <w:r w:rsidRPr="00907C4C">
      <w:rPr>
        <w:rFonts w:ascii="Times New Roman" w:eastAsia="Times New Roman" w:hAnsi="Times New Roman" w:cs="Times New Roman"/>
        <w:sz w:val="20"/>
        <w:szCs w:val="20"/>
      </w:rPr>
      <w:t xml:space="preserve">2010.gada 27.jūlija </w:t>
    </w:r>
    <w:r w:rsidRPr="00907C4C">
      <w:rPr>
        <w:rFonts w:ascii="Times New Roman" w:hAnsi="Times New Roman" w:cs="Times New Roman"/>
        <w:sz w:val="20"/>
        <w:szCs w:val="20"/>
      </w:rPr>
      <w:t xml:space="preserve">noteikumos Nr.692 </w:t>
    </w:r>
    <w:r w:rsidRPr="00907C4C">
      <w:rPr>
        <w:rFonts w:ascii="Times New Roman" w:hAnsi="Times New Roman" w:cs="Times New Roman"/>
        <w:bCs/>
        <w:sz w:val="20"/>
        <w:szCs w:val="20"/>
      </w:rPr>
      <w:t>„Valsts emeritētā zinātnieka statusa piešķiršanas kārtība”</w:t>
    </w:r>
    <w:r w:rsidRPr="00907C4C">
      <w:rPr>
        <w:rFonts w:ascii="Times New Roman" w:hAnsi="Times New Roman"/>
        <w:sz w:val="20"/>
        <w:szCs w:val="20"/>
      </w:rPr>
      <w:t>” sākotnējās ietekmes novērtējuma ziņojums (anotācija)</w:t>
    </w:r>
  </w:p>
  <w:p w:rsidR="008F04FB" w:rsidRPr="008F04FB" w:rsidRDefault="008F04FB" w:rsidP="008F04FB">
    <w:pPr>
      <w:pStyle w:val="Footer"/>
      <w:jc w:val="both"/>
      <w:rPr>
        <w:rFonts w:ascii="Times New Roman" w:hAnsi="Times New Roman" w:cs="Times New Roman"/>
        <w:sz w:val="20"/>
        <w:szCs w:val="20"/>
      </w:rPr>
    </w:pPr>
  </w:p>
  <w:p w:rsidR="00213D63" w:rsidRPr="008F04FB" w:rsidRDefault="00213D63" w:rsidP="008F04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4C" w:rsidRPr="00907C4C" w:rsidRDefault="00574967" w:rsidP="00907C4C">
    <w:pPr>
      <w:spacing w:after="0" w:line="240" w:lineRule="auto"/>
      <w:jc w:val="both"/>
      <w:rPr>
        <w:rFonts w:ascii="Times New Roman" w:eastAsia="Times New Roman" w:hAnsi="Times New Roman" w:cs="Times New Roman"/>
        <w:sz w:val="20"/>
        <w:szCs w:val="20"/>
        <w:lang w:val="en-US"/>
      </w:rPr>
    </w:pPr>
    <w:r w:rsidRPr="00907C4C">
      <w:rPr>
        <w:rFonts w:ascii="Times New Roman" w:hAnsi="Times New Roman"/>
        <w:sz w:val="20"/>
        <w:szCs w:val="20"/>
      </w:rPr>
      <w:t>IZMAnot_</w:t>
    </w:r>
    <w:r w:rsidR="007B35EB">
      <w:rPr>
        <w:rFonts w:ascii="Times New Roman" w:hAnsi="Times New Roman"/>
        <w:sz w:val="20"/>
        <w:szCs w:val="20"/>
      </w:rPr>
      <w:t>310713_emerit</w:t>
    </w:r>
    <w:r w:rsidR="00406C8E" w:rsidRPr="00907C4C">
      <w:rPr>
        <w:rFonts w:ascii="Times New Roman" w:hAnsi="Times New Roman"/>
        <w:sz w:val="20"/>
        <w:szCs w:val="20"/>
      </w:rPr>
      <w:t>_euro</w:t>
    </w:r>
    <w:r w:rsidR="008F04FB" w:rsidRPr="00907C4C">
      <w:rPr>
        <w:rFonts w:ascii="Times New Roman" w:hAnsi="Times New Roman"/>
        <w:sz w:val="20"/>
        <w:szCs w:val="20"/>
      </w:rPr>
      <w:t xml:space="preserve">; </w:t>
    </w:r>
    <w:r w:rsidR="00907C4C" w:rsidRPr="00907C4C">
      <w:rPr>
        <w:rFonts w:ascii="Times New Roman" w:hAnsi="Times New Roman"/>
        <w:sz w:val="20"/>
        <w:szCs w:val="20"/>
      </w:rPr>
      <w:t>Ministru kabineta noteikumu projekta „</w:t>
    </w:r>
    <w:r w:rsidR="00907C4C" w:rsidRPr="00907C4C">
      <w:rPr>
        <w:rFonts w:ascii="Times New Roman" w:hAnsi="Times New Roman" w:cs="Times New Roman"/>
        <w:sz w:val="20"/>
        <w:szCs w:val="20"/>
      </w:rPr>
      <w:t xml:space="preserve">Grozījumi Ministru kabineta </w:t>
    </w:r>
    <w:r w:rsidR="00907C4C" w:rsidRPr="00907C4C">
      <w:rPr>
        <w:rFonts w:ascii="Times New Roman" w:eastAsia="Times New Roman" w:hAnsi="Times New Roman" w:cs="Times New Roman"/>
        <w:sz w:val="20"/>
        <w:szCs w:val="20"/>
      </w:rPr>
      <w:t xml:space="preserve">2010.gada 27.jūlija </w:t>
    </w:r>
    <w:r w:rsidR="00907C4C" w:rsidRPr="00907C4C">
      <w:rPr>
        <w:rFonts w:ascii="Times New Roman" w:hAnsi="Times New Roman" w:cs="Times New Roman"/>
        <w:sz w:val="20"/>
        <w:szCs w:val="20"/>
      </w:rPr>
      <w:t xml:space="preserve">noteikumos Nr.692 </w:t>
    </w:r>
    <w:r w:rsidR="00907C4C" w:rsidRPr="00907C4C">
      <w:rPr>
        <w:rFonts w:ascii="Times New Roman" w:hAnsi="Times New Roman" w:cs="Times New Roman"/>
        <w:bCs/>
        <w:sz w:val="20"/>
        <w:szCs w:val="20"/>
      </w:rPr>
      <w:t>„Valsts emeritētā zinātnieka statusa piešķiršanas kārtība”</w:t>
    </w:r>
    <w:r w:rsidR="00907C4C" w:rsidRPr="00907C4C">
      <w:rPr>
        <w:rFonts w:ascii="Times New Roman" w:hAnsi="Times New Roman"/>
        <w:sz w:val="20"/>
        <w:szCs w:val="20"/>
      </w:rPr>
      <w:t>” sākotnējās ietekmes novērtējuma ziņojums (anotācija)</w:t>
    </w:r>
  </w:p>
  <w:p w:rsidR="00213D63" w:rsidRPr="00907C4C" w:rsidRDefault="00213D63" w:rsidP="00907C4C">
    <w:pPr>
      <w:pStyle w:val="tv20787921"/>
      <w:spacing w:after="0" w:line="240" w:lineRule="auto"/>
      <w:jc w:val="both"/>
      <w:rPr>
        <w:rFonts w:ascii="Times New Roman" w:hAnsi="Times New Roman"/>
        <w:b w:val="0"/>
        <w:sz w:val="20"/>
        <w:szCs w:val="20"/>
      </w:rPr>
    </w:pPr>
  </w:p>
  <w:p w:rsidR="00213D63" w:rsidRDefault="00213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91" w:rsidRDefault="00733191" w:rsidP="004031CC">
      <w:pPr>
        <w:spacing w:after="0" w:line="240" w:lineRule="auto"/>
      </w:pPr>
      <w:r>
        <w:separator/>
      </w:r>
    </w:p>
  </w:footnote>
  <w:footnote w:type="continuationSeparator" w:id="0">
    <w:p w:rsidR="00733191" w:rsidRDefault="00733191" w:rsidP="00403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EB" w:rsidRDefault="007B3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954"/>
      <w:docPartObj>
        <w:docPartGallery w:val="Page Numbers (Top of Page)"/>
        <w:docPartUnique/>
      </w:docPartObj>
    </w:sdtPr>
    <w:sdtContent>
      <w:p w:rsidR="00213D63" w:rsidRDefault="00F308D1">
        <w:pPr>
          <w:pStyle w:val="Header"/>
          <w:jc w:val="center"/>
        </w:pPr>
        <w:fldSimple w:instr=" PAGE   \* MERGEFORMAT ">
          <w:r w:rsidR="008165DB">
            <w:rPr>
              <w:noProof/>
            </w:rPr>
            <w:t>2</w:t>
          </w:r>
        </w:fldSimple>
      </w:p>
    </w:sdtContent>
  </w:sdt>
  <w:p w:rsidR="00213D63" w:rsidRDefault="00213D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EB" w:rsidRDefault="007B35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438C"/>
    <w:rsid w:val="00001B16"/>
    <w:rsid w:val="000030D2"/>
    <w:rsid w:val="000433BD"/>
    <w:rsid w:val="00043677"/>
    <w:rsid w:val="000539CF"/>
    <w:rsid w:val="00077293"/>
    <w:rsid w:val="00081403"/>
    <w:rsid w:val="00081774"/>
    <w:rsid w:val="000B331E"/>
    <w:rsid w:val="000B6302"/>
    <w:rsid w:val="000B73CE"/>
    <w:rsid w:val="000E282B"/>
    <w:rsid w:val="000E327C"/>
    <w:rsid w:val="001024C9"/>
    <w:rsid w:val="00102BD9"/>
    <w:rsid w:val="00120006"/>
    <w:rsid w:val="00140ECB"/>
    <w:rsid w:val="0014127C"/>
    <w:rsid w:val="00141A5A"/>
    <w:rsid w:val="001479EF"/>
    <w:rsid w:val="00156FB2"/>
    <w:rsid w:val="00165D02"/>
    <w:rsid w:val="00184D74"/>
    <w:rsid w:val="001A3C2D"/>
    <w:rsid w:val="001B3F06"/>
    <w:rsid w:val="001E1509"/>
    <w:rsid w:val="001E3E5A"/>
    <w:rsid w:val="001E6AC2"/>
    <w:rsid w:val="001F1691"/>
    <w:rsid w:val="00213D63"/>
    <w:rsid w:val="0023075A"/>
    <w:rsid w:val="00233B8B"/>
    <w:rsid w:val="00252789"/>
    <w:rsid w:val="00264CC5"/>
    <w:rsid w:val="00274541"/>
    <w:rsid w:val="00275A67"/>
    <w:rsid w:val="00284CC3"/>
    <w:rsid w:val="002905A1"/>
    <w:rsid w:val="00290674"/>
    <w:rsid w:val="002944FF"/>
    <w:rsid w:val="002B6F8A"/>
    <w:rsid w:val="002C3795"/>
    <w:rsid w:val="002D3C25"/>
    <w:rsid w:val="002E7FDC"/>
    <w:rsid w:val="002F57AB"/>
    <w:rsid w:val="002F7E4E"/>
    <w:rsid w:val="003120F0"/>
    <w:rsid w:val="0031210D"/>
    <w:rsid w:val="00312782"/>
    <w:rsid w:val="00322E5C"/>
    <w:rsid w:val="003302BA"/>
    <w:rsid w:val="0034259E"/>
    <w:rsid w:val="00346495"/>
    <w:rsid w:val="00355A66"/>
    <w:rsid w:val="003927BF"/>
    <w:rsid w:val="0039619F"/>
    <w:rsid w:val="00396637"/>
    <w:rsid w:val="003C44A6"/>
    <w:rsid w:val="003D25C6"/>
    <w:rsid w:val="003D5A2C"/>
    <w:rsid w:val="004031CC"/>
    <w:rsid w:val="00406C8E"/>
    <w:rsid w:val="00435A6A"/>
    <w:rsid w:val="00445269"/>
    <w:rsid w:val="00446D19"/>
    <w:rsid w:val="00447E83"/>
    <w:rsid w:val="004A1536"/>
    <w:rsid w:val="004A6608"/>
    <w:rsid w:val="004E494D"/>
    <w:rsid w:val="005042EC"/>
    <w:rsid w:val="0050766F"/>
    <w:rsid w:val="00513E18"/>
    <w:rsid w:val="00520FA1"/>
    <w:rsid w:val="00541E61"/>
    <w:rsid w:val="0056224F"/>
    <w:rsid w:val="00563051"/>
    <w:rsid w:val="00574967"/>
    <w:rsid w:val="005971E4"/>
    <w:rsid w:val="0059728E"/>
    <w:rsid w:val="005A562D"/>
    <w:rsid w:val="005C4FDD"/>
    <w:rsid w:val="005E738D"/>
    <w:rsid w:val="005F5961"/>
    <w:rsid w:val="00606826"/>
    <w:rsid w:val="00632F14"/>
    <w:rsid w:val="00635343"/>
    <w:rsid w:val="00650EC6"/>
    <w:rsid w:val="006605D8"/>
    <w:rsid w:val="00665016"/>
    <w:rsid w:val="0067145A"/>
    <w:rsid w:val="00686BB8"/>
    <w:rsid w:val="006A052B"/>
    <w:rsid w:val="006A6EC3"/>
    <w:rsid w:val="006B0973"/>
    <w:rsid w:val="006B1162"/>
    <w:rsid w:val="006C6E25"/>
    <w:rsid w:val="006D18F8"/>
    <w:rsid w:val="006E5DB2"/>
    <w:rsid w:val="00717718"/>
    <w:rsid w:val="0073202A"/>
    <w:rsid w:val="00732244"/>
    <w:rsid w:val="00733191"/>
    <w:rsid w:val="00761627"/>
    <w:rsid w:val="00767BB5"/>
    <w:rsid w:val="00772CA8"/>
    <w:rsid w:val="0079607B"/>
    <w:rsid w:val="007A5422"/>
    <w:rsid w:val="007B35EB"/>
    <w:rsid w:val="007C3123"/>
    <w:rsid w:val="007C6AF7"/>
    <w:rsid w:val="007E729E"/>
    <w:rsid w:val="008165DB"/>
    <w:rsid w:val="00832F6B"/>
    <w:rsid w:val="00833B65"/>
    <w:rsid w:val="00885A8F"/>
    <w:rsid w:val="008A5468"/>
    <w:rsid w:val="008B12A1"/>
    <w:rsid w:val="008B5221"/>
    <w:rsid w:val="008C2868"/>
    <w:rsid w:val="008C605F"/>
    <w:rsid w:val="008D0D93"/>
    <w:rsid w:val="008E51BE"/>
    <w:rsid w:val="008E69DF"/>
    <w:rsid w:val="008E7833"/>
    <w:rsid w:val="008F04FB"/>
    <w:rsid w:val="00907C37"/>
    <w:rsid w:val="00907C4C"/>
    <w:rsid w:val="009231EF"/>
    <w:rsid w:val="0093789C"/>
    <w:rsid w:val="00956C1F"/>
    <w:rsid w:val="00994A2B"/>
    <w:rsid w:val="009A2858"/>
    <w:rsid w:val="009B47C9"/>
    <w:rsid w:val="009B583C"/>
    <w:rsid w:val="009F65B0"/>
    <w:rsid w:val="00A02309"/>
    <w:rsid w:val="00A02915"/>
    <w:rsid w:val="00A07A01"/>
    <w:rsid w:val="00A12AA1"/>
    <w:rsid w:val="00A12B33"/>
    <w:rsid w:val="00A45236"/>
    <w:rsid w:val="00A51120"/>
    <w:rsid w:val="00A53054"/>
    <w:rsid w:val="00A9079E"/>
    <w:rsid w:val="00A96D4B"/>
    <w:rsid w:val="00AA12A5"/>
    <w:rsid w:val="00AB00E8"/>
    <w:rsid w:val="00AB63A7"/>
    <w:rsid w:val="00AB7FD6"/>
    <w:rsid w:val="00AD0294"/>
    <w:rsid w:val="00AE21F4"/>
    <w:rsid w:val="00AF1302"/>
    <w:rsid w:val="00AF4656"/>
    <w:rsid w:val="00B10C96"/>
    <w:rsid w:val="00B31B29"/>
    <w:rsid w:val="00B55923"/>
    <w:rsid w:val="00B7105C"/>
    <w:rsid w:val="00B750AC"/>
    <w:rsid w:val="00B9061B"/>
    <w:rsid w:val="00B9212E"/>
    <w:rsid w:val="00BA2A49"/>
    <w:rsid w:val="00BA4243"/>
    <w:rsid w:val="00BB7272"/>
    <w:rsid w:val="00BC05C8"/>
    <w:rsid w:val="00BC11E4"/>
    <w:rsid w:val="00BE77C1"/>
    <w:rsid w:val="00BF0B41"/>
    <w:rsid w:val="00BF0F9A"/>
    <w:rsid w:val="00BF602E"/>
    <w:rsid w:val="00C313E1"/>
    <w:rsid w:val="00C4231A"/>
    <w:rsid w:val="00C55C1A"/>
    <w:rsid w:val="00C565C9"/>
    <w:rsid w:val="00C61CA7"/>
    <w:rsid w:val="00C6278C"/>
    <w:rsid w:val="00C75581"/>
    <w:rsid w:val="00C7726E"/>
    <w:rsid w:val="00C773E8"/>
    <w:rsid w:val="00CC0E6A"/>
    <w:rsid w:val="00CE4F78"/>
    <w:rsid w:val="00CF3EEA"/>
    <w:rsid w:val="00D021D0"/>
    <w:rsid w:val="00D72E03"/>
    <w:rsid w:val="00D73F4E"/>
    <w:rsid w:val="00D838D5"/>
    <w:rsid w:val="00D84E2B"/>
    <w:rsid w:val="00D93154"/>
    <w:rsid w:val="00DA022A"/>
    <w:rsid w:val="00DB1B19"/>
    <w:rsid w:val="00DB391A"/>
    <w:rsid w:val="00DC5D1F"/>
    <w:rsid w:val="00DC7108"/>
    <w:rsid w:val="00DD3404"/>
    <w:rsid w:val="00E2421E"/>
    <w:rsid w:val="00E25CBA"/>
    <w:rsid w:val="00E34560"/>
    <w:rsid w:val="00E3599D"/>
    <w:rsid w:val="00E53326"/>
    <w:rsid w:val="00E5347F"/>
    <w:rsid w:val="00E5438C"/>
    <w:rsid w:val="00E92A4E"/>
    <w:rsid w:val="00EB3C67"/>
    <w:rsid w:val="00EB7649"/>
    <w:rsid w:val="00EC664A"/>
    <w:rsid w:val="00ED764C"/>
    <w:rsid w:val="00EE44CD"/>
    <w:rsid w:val="00EF543C"/>
    <w:rsid w:val="00EF6DA7"/>
    <w:rsid w:val="00F03765"/>
    <w:rsid w:val="00F1286A"/>
    <w:rsid w:val="00F308D1"/>
    <w:rsid w:val="00F56D8D"/>
    <w:rsid w:val="00F6194D"/>
    <w:rsid w:val="00F635F4"/>
    <w:rsid w:val="00F726B8"/>
    <w:rsid w:val="00F8713C"/>
    <w:rsid w:val="00FB09C1"/>
    <w:rsid w:val="00FB1635"/>
    <w:rsid w:val="00FB25F0"/>
    <w:rsid w:val="00FE7A8D"/>
    <w:rsid w:val="00FF50A9"/>
    <w:rsid w:val="00FF7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8C"/>
  </w:style>
  <w:style w:type="paragraph" w:styleId="Heading5">
    <w:name w:val="heading 5"/>
    <w:basedOn w:val="Normal"/>
    <w:next w:val="Normal"/>
    <w:link w:val="Heading5Char"/>
    <w:semiHidden/>
    <w:unhideWhenUsed/>
    <w:qFormat/>
    <w:rsid w:val="00E5438C"/>
    <w:pPr>
      <w:keepNext/>
      <w:spacing w:after="0" w:line="240" w:lineRule="auto"/>
      <w:ind w:firstLine="709"/>
      <w:outlineLvl w:val="4"/>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5438C"/>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E5438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E5438C"/>
    <w:rPr>
      <w:rFonts w:ascii="Times New Roman" w:eastAsia="Times New Roman" w:hAnsi="Times New Roman" w:cs="Times New Roman"/>
      <w:sz w:val="20"/>
      <w:szCs w:val="20"/>
      <w:lang w:eastAsia="lv-LV"/>
    </w:rPr>
  </w:style>
  <w:style w:type="paragraph" w:styleId="NoSpacing">
    <w:name w:val="No Spacing"/>
    <w:uiPriority w:val="1"/>
    <w:qFormat/>
    <w:rsid w:val="00E5438C"/>
    <w:pPr>
      <w:spacing w:after="0" w:line="240" w:lineRule="auto"/>
    </w:pPr>
    <w:rPr>
      <w:rFonts w:ascii="Times New Roman" w:eastAsia="Times New Roman" w:hAnsi="Times New Roman" w:cs="Times New Roman"/>
      <w:sz w:val="20"/>
      <w:szCs w:val="20"/>
    </w:rPr>
  </w:style>
  <w:style w:type="paragraph" w:customStyle="1" w:styleId="naisnod">
    <w:name w:val="naisnod"/>
    <w:basedOn w:val="Normal"/>
    <w:rsid w:val="00E5438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E5438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5438C"/>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0787921">
    <w:name w:val="tv207_87_921"/>
    <w:basedOn w:val="Normal"/>
    <w:rsid w:val="00E5438C"/>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4031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1CC"/>
  </w:style>
  <w:style w:type="paragraph" w:styleId="Footer">
    <w:name w:val="footer"/>
    <w:basedOn w:val="Normal"/>
    <w:link w:val="FooterChar"/>
    <w:uiPriority w:val="99"/>
    <w:semiHidden/>
    <w:unhideWhenUsed/>
    <w:rsid w:val="004031C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031CC"/>
  </w:style>
  <w:style w:type="paragraph" w:customStyle="1" w:styleId="nsptext2">
    <w:name w:val="nsptext2"/>
    <w:basedOn w:val="Normal"/>
    <w:rsid w:val="0023075A"/>
    <w:pPr>
      <w:spacing w:before="68" w:after="100" w:afterAutospacing="1" w:line="240" w:lineRule="auto"/>
      <w:jc w:val="both"/>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07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ED764C"/>
    <w:pPr>
      <w:spacing w:after="0" w:line="360" w:lineRule="auto"/>
      <w:ind w:firstLine="227"/>
    </w:pPr>
    <w:rPr>
      <w:rFonts w:ascii="Times New Roman" w:eastAsia="Times New Roman" w:hAnsi="Times New Roman" w:cs="Times New Roman"/>
      <w:color w:val="414142"/>
      <w:sz w:val="15"/>
      <w:szCs w:val="15"/>
      <w:lang w:eastAsia="lv-LV"/>
    </w:rPr>
  </w:style>
  <w:style w:type="character" w:customStyle="1" w:styleId="apple-converted-space">
    <w:name w:val="apple-converted-space"/>
    <w:basedOn w:val="DefaultParagraphFont"/>
    <w:rsid w:val="008F04FB"/>
  </w:style>
  <w:style w:type="character" w:styleId="Hyperlink">
    <w:name w:val="Hyperlink"/>
    <w:basedOn w:val="DefaultParagraphFont"/>
    <w:uiPriority w:val="99"/>
    <w:unhideWhenUsed/>
    <w:rsid w:val="008F04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225809">
      <w:bodyDiv w:val="1"/>
      <w:marLeft w:val="0"/>
      <w:marRight w:val="0"/>
      <w:marTop w:val="0"/>
      <w:marBottom w:val="0"/>
      <w:divBdr>
        <w:top w:val="none" w:sz="0" w:space="0" w:color="auto"/>
        <w:left w:val="none" w:sz="0" w:space="0" w:color="auto"/>
        <w:bottom w:val="none" w:sz="0" w:space="0" w:color="auto"/>
        <w:right w:val="none" w:sz="0" w:space="0" w:color="auto"/>
      </w:divBdr>
    </w:div>
    <w:div w:id="1339889809">
      <w:bodyDiv w:val="1"/>
      <w:marLeft w:val="0"/>
      <w:marRight w:val="0"/>
      <w:marTop w:val="0"/>
      <w:marBottom w:val="0"/>
      <w:divBdr>
        <w:top w:val="none" w:sz="0" w:space="0" w:color="auto"/>
        <w:left w:val="none" w:sz="0" w:space="0" w:color="auto"/>
        <w:bottom w:val="none" w:sz="0" w:space="0" w:color="auto"/>
        <w:right w:val="none" w:sz="0" w:space="0" w:color="auto"/>
      </w:divBdr>
    </w:div>
    <w:div w:id="1355419654">
      <w:bodyDiv w:val="1"/>
      <w:marLeft w:val="0"/>
      <w:marRight w:val="0"/>
      <w:marTop w:val="0"/>
      <w:marBottom w:val="0"/>
      <w:divBdr>
        <w:top w:val="none" w:sz="0" w:space="0" w:color="auto"/>
        <w:left w:val="none" w:sz="0" w:space="0" w:color="auto"/>
        <w:bottom w:val="none" w:sz="0" w:space="0" w:color="auto"/>
        <w:right w:val="none" w:sz="0" w:space="0" w:color="auto"/>
      </w:divBdr>
      <w:divsChild>
        <w:div w:id="1246300950">
          <w:marLeft w:val="0"/>
          <w:marRight w:val="0"/>
          <w:marTop w:val="0"/>
          <w:marBottom w:val="0"/>
          <w:divBdr>
            <w:top w:val="none" w:sz="0" w:space="0" w:color="auto"/>
            <w:left w:val="none" w:sz="0" w:space="0" w:color="auto"/>
            <w:bottom w:val="none" w:sz="0" w:space="0" w:color="auto"/>
            <w:right w:val="none" w:sz="0" w:space="0" w:color="auto"/>
          </w:divBdr>
          <w:divsChild>
            <w:div w:id="1335108299">
              <w:marLeft w:val="0"/>
              <w:marRight w:val="0"/>
              <w:marTop w:val="0"/>
              <w:marBottom w:val="0"/>
              <w:divBdr>
                <w:top w:val="none" w:sz="0" w:space="0" w:color="auto"/>
                <w:left w:val="none" w:sz="0" w:space="0" w:color="auto"/>
                <w:bottom w:val="none" w:sz="0" w:space="0" w:color="auto"/>
                <w:right w:val="none" w:sz="0" w:space="0" w:color="auto"/>
              </w:divBdr>
              <w:divsChild>
                <w:div w:id="49816243">
                  <w:marLeft w:val="0"/>
                  <w:marRight w:val="0"/>
                  <w:marTop w:val="0"/>
                  <w:marBottom w:val="0"/>
                  <w:divBdr>
                    <w:top w:val="none" w:sz="0" w:space="0" w:color="auto"/>
                    <w:left w:val="none" w:sz="0" w:space="0" w:color="auto"/>
                    <w:bottom w:val="none" w:sz="0" w:space="0" w:color="auto"/>
                    <w:right w:val="none" w:sz="0" w:space="0" w:color="auto"/>
                  </w:divBdr>
                  <w:divsChild>
                    <w:div w:id="619530789">
                      <w:marLeft w:val="0"/>
                      <w:marRight w:val="0"/>
                      <w:marTop w:val="0"/>
                      <w:marBottom w:val="0"/>
                      <w:divBdr>
                        <w:top w:val="none" w:sz="0" w:space="0" w:color="auto"/>
                        <w:left w:val="none" w:sz="0" w:space="0" w:color="auto"/>
                        <w:bottom w:val="none" w:sz="0" w:space="0" w:color="auto"/>
                        <w:right w:val="none" w:sz="0" w:space="0" w:color="auto"/>
                      </w:divBdr>
                      <w:divsChild>
                        <w:div w:id="111243426">
                          <w:marLeft w:val="0"/>
                          <w:marRight w:val="0"/>
                          <w:marTop w:val="227"/>
                          <w:marBottom w:val="0"/>
                          <w:divBdr>
                            <w:top w:val="none" w:sz="0" w:space="0" w:color="auto"/>
                            <w:left w:val="none" w:sz="0" w:space="0" w:color="auto"/>
                            <w:bottom w:val="none" w:sz="0" w:space="0" w:color="auto"/>
                            <w:right w:val="none" w:sz="0" w:space="0" w:color="auto"/>
                          </w:divBdr>
                          <w:divsChild>
                            <w:div w:id="274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960873">
      <w:bodyDiv w:val="1"/>
      <w:marLeft w:val="0"/>
      <w:marRight w:val="0"/>
      <w:marTop w:val="0"/>
      <w:marBottom w:val="0"/>
      <w:divBdr>
        <w:top w:val="none" w:sz="0" w:space="0" w:color="auto"/>
        <w:left w:val="none" w:sz="0" w:space="0" w:color="auto"/>
        <w:bottom w:val="none" w:sz="0" w:space="0" w:color="auto"/>
        <w:right w:val="none" w:sz="0" w:space="0" w:color="auto"/>
      </w:divBdr>
    </w:div>
    <w:div w:id="1465154037">
      <w:bodyDiv w:val="1"/>
      <w:marLeft w:val="0"/>
      <w:marRight w:val="0"/>
      <w:marTop w:val="0"/>
      <w:marBottom w:val="0"/>
      <w:divBdr>
        <w:top w:val="none" w:sz="0" w:space="0" w:color="auto"/>
        <w:left w:val="none" w:sz="0" w:space="0" w:color="auto"/>
        <w:bottom w:val="none" w:sz="0" w:space="0" w:color="auto"/>
        <w:right w:val="none" w:sz="0" w:space="0" w:color="auto"/>
      </w:divBdr>
    </w:div>
    <w:div w:id="1568413085">
      <w:bodyDiv w:val="1"/>
      <w:marLeft w:val="0"/>
      <w:marRight w:val="0"/>
      <w:marTop w:val="0"/>
      <w:marBottom w:val="0"/>
      <w:divBdr>
        <w:top w:val="none" w:sz="0" w:space="0" w:color="auto"/>
        <w:left w:val="none" w:sz="0" w:space="0" w:color="auto"/>
        <w:bottom w:val="none" w:sz="0" w:space="0" w:color="auto"/>
        <w:right w:val="none" w:sz="0" w:space="0" w:color="auto"/>
      </w:divBdr>
    </w:div>
    <w:div w:id="1580628373">
      <w:bodyDiv w:val="1"/>
      <w:marLeft w:val="0"/>
      <w:marRight w:val="0"/>
      <w:marTop w:val="0"/>
      <w:marBottom w:val="0"/>
      <w:divBdr>
        <w:top w:val="none" w:sz="0" w:space="0" w:color="auto"/>
        <w:left w:val="none" w:sz="0" w:space="0" w:color="auto"/>
        <w:bottom w:val="none" w:sz="0" w:space="0" w:color="auto"/>
        <w:right w:val="none" w:sz="0" w:space="0" w:color="auto"/>
      </w:divBdr>
    </w:div>
    <w:div w:id="1810055077">
      <w:bodyDiv w:val="1"/>
      <w:marLeft w:val="0"/>
      <w:marRight w:val="0"/>
      <w:marTop w:val="0"/>
      <w:marBottom w:val="0"/>
      <w:divBdr>
        <w:top w:val="none" w:sz="0" w:space="0" w:color="auto"/>
        <w:left w:val="none" w:sz="0" w:space="0" w:color="auto"/>
        <w:bottom w:val="none" w:sz="0" w:space="0" w:color="auto"/>
        <w:right w:val="none" w:sz="0" w:space="0" w:color="auto"/>
      </w:divBdr>
    </w:div>
    <w:div w:id="2021080199">
      <w:bodyDiv w:val="1"/>
      <w:marLeft w:val="0"/>
      <w:marRight w:val="0"/>
      <w:marTop w:val="0"/>
      <w:marBottom w:val="0"/>
      <w:divBdr>
        <w:top w:val="none" w:sz="0" w:space="0" w:color="auto"/>
        <w:left w:val="none" w:sz="0" w:space="0" w:color="auto"/>
        <w:bottom w:val="none" w:sz="0" w:space="0" w:color="auto"/>
        <w:right w:val="none" w:sz="0" w:space="0" w:color="auto"/>
      </w:divBdr>
    </w:div>
    <w:div w:id="2025476357">
      <w:bodyDiv w:val="1"/>
      <w:marLeft w:val="0"/>
      <w:marRight w:val="0"/>
      <w:marTop w:val="0"/>
      <w:marBottom w:val="0"/>
      <w:divBdr>
        <w:top w:val="none" w:sz="0" w:space="0" w:color="auto"/>
        <w:left w:val="none" w:sz="0" w:space="0" w:color="auto"/>
        <w:bottom w:val="none" w:sz="0" w:space="0" w:color="auto"/>
        <w:right w:val="none" w:sz="0" w:space="0" w:color="auto"/>
      </w:divBdr>
    </w:div>
    <w:div w:id="20350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depkovska@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409</Words>
  <Characters>2899</Characters>
  <Application>Microsoft Office Word</Application>
  <DocSecurity>0</DocSecurity>
  <Lines>104</Lines>
  <Paragraphs>40</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msumane</dc:creator>
  <cp:keywords/>
  <dc:description/>
  <cp:lastModifiedBy>adepkovska</cp:lastModifiedBy>
  <cp:revision>8</cp:revision>
  <dcterms:created xsi:type="dcterms:W3CDTF">2013-07-31T15:02:00Z</dcterms:created>
  <dcterms:modified xsi:type="dcterms:W3CDTF">2013-09-05T08:12:00Z</dcterms:modified>
</cp:coreProperties>
</file>