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79" w:rsidRDefault="00507C79" w:rsidP="001403BA">
      <w:pPr>
        <w:pStyle w:val="Title"/>
        <w:spacing w:after="0"/>
        <w:ind w:firstLine="0"/>
        <w:rPr>
          <w:b w:val="0"/>
          <w:sz w:val="26"/>
        </w:rPr>
      </w:pPr>
    </w:p>
    <w:p w:rsidR="00507C79" w:rsidRDefault="00507C79" w:rsidP="001403BA">
      <w:pPr>
        <w:pStyle w:val="Title"/>
        <w:spacing w:after="0"/>
        <w:ind w:firstLine="0"/>
        <w:rPr>
          <w:b w:val="0"/>
          <w:sz w:val="26"/>
        </w:rPr>
      </w:pPr>
    </w:p>
    <w:p w:rsidR="00507C79" w:rsidRDefault="00507C79" w:rsidP="001403BA">
      <w:pPr>
        <w:pStyle w:val="Title"/>
        <w:spacing w:after="0"/>
        <w:ind w:firstLine="0"/>
        <w:rPr>
          <w:b w:val="0"/>
          <w:sz w:val="26"/>
        </w:rPr>
      </w:pPr>
    </w:p>
    <w:p w:rsidR="00507C79" w:rsidRDefault="00507C79" w:rsidP="001403BA">
      <w:pPr>
        <w:pStyle w:val="Title"/>
        <w:spacing w:after="0"/>
        <w:ind w:firstLine="0"/>
        <w:rPr>
          <w:b w:val="0"/>
          <w:sz w:val="26"/>
        </w:rPr>
      </w:pPr>
    </w:p>
    <w:p w:rsidR="00D263F6" w:rsidRPr="00EF4ADE" w:rsidRDefault="00C31987" w:rsidP="001403BA">
      <w:pPr>
        <w:pStyle w:val="Title"/>
        <w:spacing w:after="0"/>
        <w:ind w:firstLine="0"/>
        <w:rPr>
          <w:sz w:val="26"/>
        </w:rPr>
      </w:pPr>
      <w:r w:rsidRPr="00C31987">
        <w:rPr>
          <w:b w:val="0"/>
          <w:sz w:val="26"/>
        </w:rPr>
        <w:t xml:space="preserve">Informatīvais ziņojums </w:t>
      </w:r>
      <w:r w:rsidR="009B5702" w:rsidRPr="00EF4ADE">
        <w:rPr>
          <w:sz w:val="26"/>
          <w:szCs w:val="26"/>
        </w:rPr>
        <w:t>par</w:t>
      </w:r>
      <w:r w:rsidR="00B53C7B" w:rsidRPr="00EF4ADE">
        <w:rPr>
          <w:sz w:val="26"/>
          <w:szCs w:val="26"/>
        </w:rPr>
        <w:t xml:space="preserve"> </w:t>
      </w:r>
      <w:r w:rsidRPr="00C31987">
        <w:rPr>
          <w:sz w:val="26"/>
        </w:rPr>
        <w:t xml:space="preserve">"Par Viedās </w:t>
      </w:r>
      <w:r w:rsidR="004254EB" w:rsidRPr="00EF4ADE">
        <w:rPr>
          <w:sz w:val="26"/>
          <w:szCs w:val="26"/>
        </w:rPr>
        <w:t>specializācijas</w:t>
      </w:r>
      <w:r w:rsidR="009B5702" w:rsidRPr="00EF4ADE">
        <w:rPr>
          <w:sz w:val="26"/>
          <w:szCs w:val="26"/>
        </w:rPr>
        <w:t xml:space="preserve"> </w:t>
      </w:r>
      <w:r w:rsidRPr="00C31987">
        <w:rPr>
          <w:sz w:val="26"/>
        </w:rPr>
        <w:t>stratēģijas izstrādi"</w:t>
      </w:r>
    </w:p>
    <w:p w:rsidR="001403BA" w:rsidRPr="00EF4ADE" w:rsidRDefault="001403BA" w:rsidP="00C2737D">
      <w:pPr>
        <w:pStyle w:val="Normal2"/>
        <w:spacing w:after="0"/>
        <w:rPr>
          <w:color w:val="auto"/>
          <w:sz w:val="26"/>
          <w:szCs w:val="26"/>
        </w:rPr>
      </w:pPr>
    </w:p>
    <w:p w:rsidR="004F4119" w:rsidRDefault="007B75B8" w:rsidP="00C2737D">
      <w:pPr>
        <w:pStyle w:val="Normal2"/>
        <w:spacing w:after="0"/>
        <w:rPr>
          <w:color w:val="auto"/>
          <w:sz w:val="26"/>
          <w:szCs w:val="26"/>
        </w:rPr>
      </w:pPr>
      <w:r w:rsidRPr="00507C79">
        <w:rPr>
          <w:color w:val="auto"/>
          <w:sz w:val="26"/>
          <w:szCs w:val="26"/>
        </w:rPr>
        <w:t>I</w:t>
      </w:r>
      <w:r w:rsidR="004F4119" w:rsidRPr="00507C79">
        <w:rPr>
          <w:color w:val="auto"/>
          <w:sz w:val="26"/>
          <w:szCs w:val="26"/>
        </w:rPr>
        <w:t>nformatīvā ziņojuma mērķis ir informēt Ministr</w:t>
      </w:r>
      <w:r w:rsidR="00C4101C" w:rsidRPr="00507C79">
        <w:rPr>
          <w:color w:val="auto"/>
          <w:sz w:val="26"/>
          <w:szCs w:val="26"/>
        </w:rPr>
        <w:t xml:space="preserve">u kabinetu par Viedās </w:t>
      </w:r>
      <w:r w:rsidR="00C4101C" w:rsidRPr="00507C79">
        <w:rPr>
          <w:bCs/>
          <w:color w:val="auto"/>
          <w:sz w:val="26"/>
          <w:szCs w:val="26"/>
        </w:rPr>
        <w:t>specializācijas</w:t>
      </w:r>
      <w:r w:rsidR="00C4101C" w:rsidRPr="00507C79">
        <w:rPr>
          <w:color w:val="auto"/>
          <w:sz w:val="26"/>
          <w:szCs w:val="26"/>
        </w:rPr>
        <w:t xml:space="preserve"> </w:t>
      </w:r>
      <w:r w:rsidR="004F4119" w:rsidRPr="00507C79">
        <w:rPr>
          <w:color w:val="auto"/>
          <w:sz w:val="26"/>
          <w:szCs w:val="26"/>
        </w:rPr>
        <w:t xml:space="preserve">stratēģijas </w:t>
      </w:r>
      <w:r w:rsidR="00271E55" w:rsidRPr="00507C79">
        <w:rPr>
          <w:bCs/>
          <w:color w:val="auto"/>
          <w:sz w:val="26"/>
          <w:szCs w:val="26"/>
        </w:rPr>
        <w:t xml:space="preserve">(VSS) </w:t>
      </w:r>
      <w:r w:rsidRPr="00507C79">
        <w:rPr>
          <w:color w:val="auto"/>
          <w:sz w:val="26"/>
          <w:szCs w:val="26"/>
        </w:rPr>
        <w:t>saturu</w:t>
      </w:r>
      <w:r w:rsidR="00C4101C" w:rsidRPr="00507C79">
        <w:rPr>
          <w:color w:val="auto"/>
          <w:sz w:val="26"/>
          <w:szCs w:val="26"/>
        </w:rPr>
        <w:t xml:space="preserve"> </w:t>
      </w:r>
      <w:r w:rsidR="00C4101C" w:rsidRPr="00507C79">
        <w:rPr>
          <w:bCs/>
          <w:color w:val="auto"/>
          <w:sz w:val="26"/>
          <w:szCs w:val="26"/>
        </w:rPr>
        <w:t>un sasaisti ar tautsaimniecības izaugsmi, tās</w:t>
      </w:r>
      <w:r w:rsidR="00C4101C" w:rsidRPr="00507C79">
        <w:rPr>
          <w:color w:val="auto"/>
          <w:sz w:val="26"/>
          <w:szCs w:val="26"/>
        </w:rPr>
        <w:t xml:space="preserve"> </w:t>
      </w:r>
      <w:r w:rsidR="003D777F" w:rsidRPr="00507C79">
        <w:rPr>
          <w:color w:val="auto"/>
          <w:sz w:val="26"/>
          <w:szCs w:val="26"/>
        </w:rPr>
        <w:t>izstrādes gaitu</w:t>
      </w:r>
      <w:r w:rsidR="004F4119" w:rsidRPr="00507C79">
        <w:rPr>
          <w:color w:val="auto"/>
          <w:sz w:val="26"/>
          <w:szCs w:val="26"/>
        </w:rPr>
        <w:t xml:space="preserve">, skaidrot tās sasaisti ar citiem politikas plānošanas dokumentiem, </w:t>
      </w:r>
      <w:r w:rsidR="006701AB" w:rsidRPr="00507C79">
        <w:rPr>
          <w:bCs/>
          <w:color w:val="auto"/>
          <w:sz w:val="26"/>
          <w:szCs w:val="26"/>
        </w:rPr>
        <w:t>kā arī</w:t>
      </w:r>
      <w:r w:rsidR="006701AB" w:rsidRPr="00507C79">
        <w:rPr>
          <w:color w:val="auto"/>
          <w:sz w:val="26"/>
          <w:szCs w:val="26"/>
        </w:rPr>
        <w:t xml:space="preserve"> </w:t>
      </w:r>
      <w:r w:rsidR="004F4119" w:rsidRPr="00507C79">
        <w:rPr>
          <w:color w:val="auto"/>
          <w:sz w:val="26"/>
          <w:szCs w:val="26"/>
        </w:rPr>
        <w:t xml:space="preserve">informēt valdību par turpmāk veicamajām darbībām stratēģijas izstrādei atbilstoši Eiropas Komisijas vadlīnijām </w:t>
      </w:r>
      <w:r w:rsidR="00214655" w:rsidRPr="00507C79">
        <w:rPr>
          <w:color w:val="auto"/>
          <w:sz w:val="26"/>
          <w:szCs w:val="26"/>
        </w:rPr>
        <w:t xml:space="preserve">viedās </w:t>
      </w:r>
      <w:r w:rsidR="004F4119" w:rsidRPr="00507C79">
        <w:rPr>
          <w:color w:val="auto"/>
          <w:sz w:val="26"/>
          <w:szCs w:val="26"/>
        </w:rPr>
        <w:t>specializācijas stratēģijas</w:t>
      </w:r>
      <w:r w:rsidR="00D7101F" w:rsidRPr="00507C79">
        <w:rPr>
          <w:rStyle w:val="FootnoteReference"/>
          <w:color w:val="auto"/>
          <w:sz w:val="26"/>
          <w:szCs w:val="26"/>
        </w:rPr>
        <w:footnoteReference w:id="1"/>
      </w:r>
      <w:r w:rsidR="004F4119" w:rsidRPr="00507C79">
        <w:rPr>
          <w:color w:val="auto"/>
          <w:sz w:val="26"/>
          <w:szCs w:val="26"/>
        </w:rPr>
        <w:t xml:space="preserve"> izstrādei un </w:t>
      </w:r>
      <w:proofErr w:type="spellStart"/>
      <w:r w:rsidR="004F4119" w:rsidRPr="00507C79">
        <w:rPr>
          <w:color w:val="auto"/>
          <w:sz w:val="26"/>
          <w:szCs w:val="26"/>
        </w:rPr>
        <w:t>ex-ante</w:t>
      </w:r>
      <w:proofErr w:type="spellEnd"/>
      <w:r w:rsidR="004F4119" w:rsidRPr="00507C79">
        <w:rPr>
          <w:color w:val="auto"/>
          <w:sz w:val="26"/>
          <w:szCs w:val="26"/>
        </w:rPr>
        <w:t xml:space="preserve"> izvērtēšanai, kā arī Eiropas Komisijas 2013.gada 16.oktobra komentāriem par Latvijas darbības programmas “Izaugsme un nodarbinātība” priekšlikumu Eiropas Savienības struktūrfondu plānošanas periodam 2014.-2020.gadam. </w:t>
      </w:r>
    </w:p>
    <w:p w:rsidR="00507C79" w:rsidRPr="00507C79" w:rsidRDefault="00507C79" w:rsidP="00C2737D">
      <w:pPr>
        <w:pStyle w:val="Normal2"/>
        <w:spacing w:after="0"/>
        <w:rPr>
          <w:color w:val="auto"/>
          <w:sz w:val="26"/>
          <w:szCs w:val="26"/>
        </w:rPr>
      </w:pPr>
    </w:p>
    <w:p w:rsidR="00B53C7B" w:rsidRPr="00507C79" w:rsidRDefault="00271E55" w:rsidP="002F5B26">
      <w:pPr>
        <w:pStyle w:val="Normal2"/>
        <w:spacing w:after="60"/>
        <w:rPr>
          <w:rFonts w:eastAsia="SimSun"/>
          <w:sz w:val="26"/>
        </w:rPr>
      </w:pPr>
      <w:r w:rsidRPr="00507C79">
        <w:rPr>
          <w:rFonts w:eastAsia="SimSun"/>
          <w:bCs/>
          <w:sz w:val="26"/>
          <w:szCs w:val="26"/>
        </w:rPr>
        <w:t>VS</w:t>
      </w:r>
      <w:r w:rsidR="00BA6CD7" w:rsidRPr="00507C79">
        <w:rPr>
          <w:rFonts w:eastAsia="SimSun"/>
          <w:bCs/>
          <w:sz w:val="26"/>
          <w:szCs w:val="26"/>
        </w:rPr>
        <w:t>S</w:t>
      </w:r>
      <w:r w:rsidR="00BA6CD7" w:rsidRPr="00507C79">
        <w:rPr>
          <w:rFonts w:eastAsia="SimSun"/>
          <w:sz w:val="26"/>
          <w:szCs w:val="26"/>
        </w:rPr>
        <w:t xml:space="preserve"> ietvaros tiek noteikti šādi tautsaimniecības transformācijas virzieni</w:t>
      </w:r>
      <w:r w:rsidRPr="00507C79">
        <w:rPr>
          <w:rFonts w:eastAsia="SimSun"/>
          <w:sz w:val="26"/>
          <w:szCs w:val="26"/>
        </w:rPr>
        <w:t>,</w:t>
      </w:r>
      <w:r w:rsidR="00BA6CD7" w:rsidRPr="00507C79">
        <w:rPr>
          <w:rFonts w:eastAsia="SimSun"/>
          <w:sz w:val="26"/>
          <w:szCs w:val="26"/>
        </w:rPr>
        <w:t xml:space="preserve"> prioritātes</w:t>
      </w:r>
      <w:r w:rsidRPr="00507C79">
        <w:rPr>
          <w:rFonts w:eastAsia="SimSun"/>
          <w:sz w:val="26"/>
          <w:szCs w:val="26"/>
        </w:rPr>
        <w:t xml:space="preserve"> </w:t>
      </w:r>
      <w:r w:rsidRPr="00507C79">
        <w:rPr>
          <w:rFonts w:eastAsia="SimSun"/>
          <w:bCs/>
          <w:sz w:val="26"/>
          <w:szCs w:val="26"/>
        </w:rPr>
        <w:t>un specializācijas jomas</w:t>
      </w:r>
      <w:r w:rsidR="00BA6CD7" w:rsidRPr="00507C79">
        <w:rPr>
          <w:rFonts w:eastAsia="SimSun"/>
          <w:sz w:val="26"/>
          <w:szCs w:val="26"/>
        </w:rPr>
        <w:t>, kas pamatotas un aprakstītas informatīvā ziņojuma 2.sadaļā:</w:t>
      </w:r>
    </w:p>
    <w:tbl>
      <w:tblPr>
        <w:tblW w:w="5123" w:type="pct"/>
        <w:tblLook w:val="04A0"/>
      </w:tblPr>
      <w:tblGrid>
        <w:gridCol w:w="2168"/>
        <w:gridCol w:w="5311"/>
        <w:gridCol w:w="2036"/>
      </w:tblGrid>
      <w:tr w:rsidR="00B53C7B" w:rsidRPr="00EF4ADE" w:rsidTr="00F47311">
        <w:trPr>
          <w:trHeight w:val="435"/>
        </w:trPr>
        <w:tc>
          <w:tcPr>
            <w:tcW w:w="1139" w:type="pct"/>
            <w:shd w:val="clear" w:color="auto" w:fill="EEECE1"/>
            <w:vAlign w:val="center"/>
          </w:tcPr>
          <w:p w:rsidR="00235D22" w:rsidRPr="00EF4ADE" w:rsidRDefault="00C31987" w:rsidP="00B53C7B">
            <w:pPr>
              <w:pStyle w:val="NumberedF"/>
              <w:numPr>
                <w:ilvl w:val="0"/>
                <w:numId w:val="0"/>
              </w:numPr>
              <w:spacing w:before="0" w:after="0" w:line="240" w:lineRule="auto"/>
              <w:contextualSpacing w:val="0"/>
              <w:jc w:val="center"/>
              <w:rPr>
                <w:rFonts w:ascii="Times New Roman" w:eastAsia="SimSun" w:hAnsi="Times New Roman"/>
                <w:b/>
                <w:sz w:val="26"/>
              </w:rPr>
            </w:pPr>
            <w:r w:rsidRPr="00C31987">
              <w:rPr>
                <w:rFonts w:ascii="Times New Roman" w:eastAsia="SimSun" w:hAnsi="Times New Roman"/>
                <w:b/>
                <w:sz w:val="26"/>
              </w:rPr>
              <w:t>Tautsaimniecības transformācijas virzieni</w:t>
            </w:r>
          </w:p>
        </w:tc>
        <w:tc>
          <w:tcPr>
            <w:tcW w:w="2791" w:type="pct"/>
            <w:shd w:val="clear" w:color="auto" w:fill="EEECE1"/>
            <w:vAlign w:val="center"/>
          </w:tcPr>
          <w:p w:rsidR="00235D22" w:rsidRPr="00EF4ADE" w:rsidRDefault="002120F3" w:rsidP="00B53C7B">
            <w:pPr>
              <w:pStyle w:val="NumberedF"/>
              <w:numPr>
                <w:ilvl w:val="0"/>
                <w:numId w:val="0"/>
              </w:numPr>
              <w:spacing w:before="0" w:after="0" w:line="240" w:lineRule="auto"/>
              <w:contextualSpacing w:val="0"/>
              <w:jc w:val="center"/>
              <w:rPr>
                <w:rFonts w:ascii="Times New Roman" w:eastAsia="SimSun" w:hAnsi="Times New Roman"/>
                <w:b/>
                <w:sz w:val="26"/>
              </w:rPr>
            </w:pPr>
            <w:r w:rsidRPr="00EF4ADE">
              <w:rPr>
                <w:rFonts w:ascii="Times New Roman" w:eastAsia="SimSun" w:hAnsi="Times New Roman" w:cs="Times New Roman"/>
                <w:b/>
                <w:sz w:val="26"/>
                <w:szCs w:val="26"/>
                <w:lang w:bidi="ar-SA"/>
              </w:rPr>
              <w:t>I</w:t>
            </w:r>
            <w:r w:rsidR="00235D22" w:rsidRPr="00EF4ADE">
              <w:rPr>
                <w:rFonts w:ascii="Times New Roman" w:eastAsia="SimSun" w:hAnsi="Times New Roman" w:cs="Times New Roman"/>
                <w:b/>
                <w:sz w:val="26"/>
                <w:szCs w:val="26"/>
                <w:lang w:bidi="ar-SA"/>
              </w:rPr>
              <w:t>zaugsmes</w:t>
            </w:r>
            <w:r w:rsidR="00C31987" w:rsidRPr="00C31987">
              <w:rPr>
                <w:rFonts w:ascii="Times New Roman" w:eastAsia="SimSun" w:hAnsi="Times New Roman"/>
                <w:b/>
                <w:sz w:val="26"/>
              </w:rPr>
              <w:t xml:space="preserve"> prioritātes</w:t>
            </w:r>
          </w:p>
        </w:tc>
        <w:tc>
          <w:tcPr>
            <w:tcW w:w="1070" w:type="pct"/>
            <w:shd w:val="clear" w:color="auto" w:fill="EEECE1"/>
            <w:vAlign w:val="center"/>
          </w:tcPr>
          <w:p w:rsidR="00235D22" w:rsidRPr="00EF4ADE" w:rsidRDefault="00235D22" w:rsidP="00B53C7B">
            <w:pPr>
              <w:pStyle w:val="NumberedF"/>
              <w:numPr>
                <w:ilvl w:val="0"/>
                <w:numId w:val="0"/>
              </w:numPr>
              <w:spacing w:before="0" w:after="0" w:line="240" w:lineRule="auto"/>
              <w:contextualSpacing w:val="0"/>
              <w:jc w:val="center"/>
              <w:rPr>
                <w:rFonts w:ascii="Times New Roman" w:eastAsia="SimSun" w:hAnsi="Times New Roman" w:cs="Times New Roman"/>
                <w:b/>
                <w:sz w:val="26"/>
                <w:szCs w:val="26"/>
                <w:lang w:bidi="ar-SA"/>
              </w:rPr>
            </w:pPr>
            <w:r w:rsidRPr="00EF4ADE">
              <w:rPr>
                <w:rFonts w:ascii="Times New Roman" w:eastAsia="SimSun" w:hAnsi="Times New Roman" w:cs="Times New Roman"/>
                <w:b/>
                <w:sz w:val="26"/>
                <w:szCs w:val="26"/>
                <w:lang w:bidi="ar-SA"/>
              </w:rPr>
              <w:t>Viedās specializācijas jomas</w:t>
            </w:r>
          </w:p>
        </w:tc>
      </w:tr>
      <w:tr w:rsidR="00AB693A" w:rsidRPr="00EF4ADE" w:rsidTr="00F47311">
        <w:tc>
          <w:tcPr>
            <w:tcW w:w="1139" w:type="pct"/>
          </w:tcPr>
          <w:p w:rsidR="00AB693A" w:rsidRPr="00EF4ADE" w:rsidRDefault="00C31987" w:rsidP="00B53C7B">
            <w:pPr>
              <w:pStyle w:val="NumberedF"/>
              <w:tabs>
                <w:tab w:val="left" w:pos="284"/>
              </w:tabs>
              <w:spacing w:before="0" w:after="0" w:line="240" w:lineRule="auto"/>
              <w:ind w:left="0" w:firstLine="0"/>
              <w:contextualSpacing w:val="0"/>
              <w:jc w:val="left"/>
              <w:rPr>
                <w:rFonts w:ascii="Times New Roman" w:hAnsi="Times New Roman"/>
                <w:sz w:val="26"/>
              </w:rPr>
            </w:pPr>
            <w:r w:rsidRPr="00C31987">
              <w:rPr>
                <w:rFonts w:ascii="Times New Roman" w:hAnsi="Times New Roman"/>
                <w:sz w:val="26"/>
              </w:rPr>
              <w:t>Ražošanas un eksporta struktūras maiņa tradicionālajās tautsaimniecības nozarēs</w:t>
            </w:r>
          </w:p>
        </w:tc>
        <w:tc>
          <w:tcPr>
            <w:tcW w:w="2791" w:type="pct"/>
          </w:tcPr>
          <w:p w:rsidR="00AB693A" w:rsidRPr="00EF4ADE" w:rsidRDefault="00C31987" w:rsidP="00760630">
            <w:pPr>
              <w:spacing w:after="0"/>
              <w:ind w:firstLine="0"/>
              <w:rPr>
                <w:rFonts w:ascii="Times New Roman" w:hAnsi="Times New Roman"/>
                <w:b/>
                <w:sz w:val="26"/>
              </w:rPr>
            </w:pPr>
            <w:r w:rsidRPr="00C31987">
              <w:rPr>
                <w:rFonts w:ascii="Times New Roman" w:hAnsi="Times New Roman"/>
                <w:b/>
                <w:i/>
                <w:sz w:val="26"/>
                <w:u w:val="single"/>
              </w:rPr>
              <w:t>1.prioritāte:</w:t>
            </w:r>
            <w:r w:rsidRPr="00C31987">
              <w:rPr>
                <w:rFonts w:ascii="Times New Roman" w:hAnsi="Times New Roman"/>
                <w:b/>
                <w:sz w:val="26"/>
              </w:rPr>
              <w:t xml:space="preserve"> </w:t>
            </w:r>
          </w:p>
          <w:p w:rsidR="00AB693A" w:rsidRPr="00EF4ADE" w:rsidRDefault="00C31987" w:rsidP="00564CF7">
            <w:pPr>
              <w:spacing w:after="0"/>
              <w:ind w:firstLine="0"/>
              <w:rPr>
                <w:rFonts w:ascii="Times New Roman" w:hAnsi="Times New Roman"/>
                <w:sz w:val="26"/>
              </w:rPr>
            </w:pPr>
            <w:r w:rsidRPr="00C31987">
              <w:rPr>
                <w:rFonts w:ascii="Times New Roman" w:hAnsi="Times New Roman"/>
                <w:sz w:val="26"/>
              </w:rPr>
              <w:t>Efektīvāka pirmapstrādes produktu izmantošana augstākas pievienotās vērtības produktu ražošanai, jaunu materiālu un tehnoloģiju radīšana un pielietošanas dažādošana. Netehnoloģisko inovāciju</w:t>
            </w:r>
            <w:r w:rsidR="00564CF7">
              <w:rPr>
                <w:rFonts w:ascii="Times New Roman" w:hAnsi="Times New Roman"/>
                <w:sz w:val="26"/>
              </w:rPr>
              <w:t xml:space="preserve"> un</w:t>
            </w:r>
            <w:r w:rsidR="00564CF7" w:rsidRPr="00C31987">
              <w:rPr>
                <w:rFonts w:ascii="Times New Roman" w:hAnsi="Times New Roman"/>
                <w:sz w:val="26"/>
              </w:rPr>
              <w:t xml:space="preserve"> </w:t>
            </w:r>
            <w:r w:rsidRPr="00C31987">
              <w:rPr>
                <w:rFonts w:ascii="Times New Roman" w:hAnsi="Times New Roman"/>
                <w:sz w:val="26"/>
              </w:rPr>
              <w:t>Latvijas radošās industrijas potenciāla plašāka izmantošana tautsaimniecības nozaru augstākas pievienotās vērtības produktu un pakalpojumu ražošanai.</w:t>
            </w:r>
          </w:p>
        </w:tc>
        <w:tc>
          <w:tcPr>
            <w:tcW w:w="1070" w:type="pct"/>
            <w:vMerge w:val="restart"/>
            <w:vAlign w:val="center"/>
          </w:tcPr>
          <w:p w:rsidR="00AB693A" w:rsidRPr="00EF4ADE" w:rsidRDefault="00AB693A" w:rsidP="006C3D3F">
            <w:pPr>
              <w:spacing w:after="0"/>
              <w:ind w:firstLine="0"/>
              <w:jc w:val="left"/>
              <w:rPr>
                <w:rFonts w:ascii="Times New Roman" w:hAnsi="Times New Roman" w:cs="Times New Roman"/>
                <w:b/>
                <w:sz w:val="26"/>
                <w:szCs w:val="26"/>
              </w:rPr>
            </w:pPr>
            <w:r w:rsidRPr="00EF4ADE">
              <w:rPr>
                <w:rFonts w:ascii="Times New Roman" w:hAnsi="Times New Roman" w:cs="Times New Roman"/>
                <w:b/>
                <w:sz w:val="26"/>
                <w:szCs w:val="26"/>
              </w:rPr>
              <w:t xml:space="preserve">1. Zināšanu-ietilpīga </w:t>
            </w:r>
            <w:proofErr w:type="spellStart"/>
            <w:r w:rsidRPr="00EF4ADE">
              <w:rPr>
                <w:rFonts w:ascii="Times New Roman" w:hAnsi="Times New Roman" w:cs="Times New Roman"/>
                <w:b/>
                <w:sz w:val="26"/>
                <w:szCs w:val="26"/>
              </w:rPr>
              <w:t>bio-ekonomika</w:t>
            </w:r>
            <w:proofErr w:type="spellEnd"/>
          </w:p>
          <w:p w:rsidR="006C3D3F" w:rsidRPr="00EF4ADE" w:rsidRDefault="006C3D3F" w:rsidP="006C3D3F">
            <w:pPr>
              <w:spacing w:after="0"/>
              <w:ind w:firstLine="0"/>
              <w:jc w:val="left"/>
              <w:rPr>
                <w:rFonts w:ascii="Times New Roman" w:hAnsi="Times New Roman" w:cs="Times New Roman"/>
                <w:b/>
                <w:sz w:val="26"/>
                <w:szCs w:val="26"/>
              </w:rPr>
            </w:pPr>
          </w:p>
          <w:p w:rsidR="006C3D3F" w:rsidRPr="00EF4ADE" w:rsidRDefault="00B85416" w:rsidP="006C3D3F">
            <w:pPr>
              <w:spacing w:after="0"/>
              <w:ind w:firstLine="0"/>
              <w:jc w:val="left"/>
              <w:rPr>
                <w:rFonts w:ascii="Times New Roman" w:hAnsi="Times New Roman" w:cs="Times New Roman"/>
                <w:b/>
                <w:sz w:val="26"/>
                <w:szCs w:val="26"/>
              </w:rPr>
            </w:pPr>
            <w:r w:rsidRPr="00EF4ADE">
              <w:rPr>
                <w:rFonts w:ascii="Times New Roman" w:hAnsi="Times New Roman" w:cs="Times New Roman"/>
                <w:b/>
                <w:sz w:val="26"/>
                <w:szCs w:val="26"/>
              </w:rPr>
              <w:t xml:space="preserve">2. </w:t>
            </w:r>
            <w:proofErr w:type="spellStart"/>
            <w:r w:rsidR="00A03661">
              <w:rPr>
                <w:rFonts w:ascii="Times New Roman" w:hAnsi="Times New Roman" w:cs="Times New Roman"/>
                <w:b/>
                <w:sz w:val="26"/>
                <w:szCs w:val="26"/>
              </w:rPr>
              <w:t>B</w:t>
            </w:r>
            <w:r w:rsidRPr="00EF4ADE">
              <w:rPr>
                <w:rFonts w:ascii="Times New Roman" w:hAnsi="Times New Roman" w:cs="Times New Roman"/>
                <w:b/>
                <w:sz w:val="26"/>
                <w:szCs w:val="26"/>
              </w:rPr>
              <w:t>iomedicīna</w:t>
            </w:r>
            <w:proofErr w:type="spellEnd"/>
            <w:r w:rsidRPr="00EF4ADE">
              <w:rPr>
                <w:rFonts w:ascii="Times New Roman" w:hAnsi="Times New Roman" w:cs="Times New Roman"/>
                <w:b/>
                <w:sz w:val="26"/>
                <w:szCs w:val="26"/>
              </w:rPr>
              <w:t xml:space="preserve">, medicīnas tehnoloģijas, </w:t>
            </w:r>
            <w:proofErr w:type="spellStart"/>
            <w:r w:rsidRPr="00EF4ADE">
              <w:rPr>
                <w:rFonts w:ascii="Times New Roman" w:hAnsi="Times New Roman" w:cs="Times New Roman"/>
                <w:b/>
                <w:sz w:val="26"/>
                <w:szCs w:val="26"/>
              </w:rPr>
              <w:t>biofarmācija</w:t>
            </w:r>
            <w:proofErr w:type="spellEnd"/>
            <w:r w:rsidRPr="00EF4ADE">
              <w:rPr>
                <w:rFonts w:ascii="Times New Roman" w:hAnsi="Times New Roman" w:cs="Times New Roman"/>
                <w:b/>
                <w:sz w:val="26"/>
                <w:szCs w:val="26"/>
              </w:rPr>
              <w:t xml:space="preserve"> un biotehnoloģijas </w:t>
            </w:r>
          </w:p>
          <w:p w:rsidR="006C3D3F" w:rsidRPr="00EF4ADE" w:rsidRDefault="006C3D3F" w:rsidP="006C3D3F">
            <w:pPr>
              <w:spacing w:after="0"/>
              <w:ind w:firstLine="0"/>
              <w:jc w:val="left"/>
              <w:rPr>
                <w:rFonts w:ascii="Times New Roman" w:hAnsi="Times New Roman" w:cs="Times New Roman"/>
                <w:b/>
                <w:sz w:val="26"/>
                <w:szCs w:val="26"/>
              </w:rPr>
            </w:pPr>
          </w:p>
          <w:p w:rsidR="00AB693A" w:rsidRPr="00EF4ADE" w:rsidRDefault="00AB693A" w:rsidP="006C3D3F">
            <w:pPr>
              <w:spacing w:after="0"/>
              <w:ind w:firstLine="0"/>
              <w:jc w:val="left"/>
              <w:rPr>
                <w:rFonts w:ascii="Times New Roman" w:hAnsi="Times New Roman" w:cs="Times New Roman"/>
                <w:b/>
                <w:sz w:val="26"/>
                <w:szCs w:val="26"/>
              </w:rPr>
            </w:pPr>
            <w:r w:rsidRPr="00EF4ADE">
              <w:rPr>
                <w:rFonts w:ascii="Times New Roman" w:hAnsi="Times New Roman" w:cs="Times New Roman"/>
                <w:b/>
                <w:sz w:val="26"/>
                <w:szCs w:val="26"/>
              </w:rPr>
              <w:t>3. Viedie materiāli,  tehnoloģijas</w:t>
            </w:r>
            <w:r w:rsidR="00F47311">
              <w:rPr>
                <w:rFonts w:ascii="Times New Roman" w:hAnsi="Times New Roman" w:cs="Times New Roman"/>
                <w:b/>
                <w:sz w:val="26"/>
                <w:szCs w:val="26"/>
              </w:rPr>
              <w:t xml:space="preserve">,  </w:t>
            </w:r>
            <w:r w:rsidR="00F47311" w:rsidRPr="00EF4ADE">
              <w:rPr>
                <w:rFonts w:ascii="Times New Roman" w:hAnsi="Times New Roman" w:cs="Times New Roman"/>
                <w:b/>
                <w:sz w:val="26"/>
                <w:szCs w:val="26"/>
              </w:rPr>
              <w:t>un inženiersistēmas</w:t>
            </w:r>
          </w:p>
          <w:p w:rsidR="006C3D3F" w:rsidRPr="00EF4ADE" w:rsidRDefault="006C3D3F" w:rsidP="006C3D3F">
            <w:pPr>
              <w:spacing w:after="0"/>
              <w:ind w:firstLine="0"/>
              <w:jc w:val="left"/>
              <w:rPr>
                <w:rFonts w:ascii="Times New Roman" w:hAnsi="Times New Roman" w:cs="Times New Roman"/>
                <w:b/>
                <w:sz w:val="26"/>
                <w:szCs w:val="26"/>
              </w:rPr>
            </w:pPr>
          </w:p>
          <w:p w:rsidR="00AB693A" w:rsidRPr="00EF4ADE" w:rsidRDefault="00AB693A" w:rsidP="006C3D3F">
            <w:pPr>
              <w:spacing w:after="0"/>
              <w:ind w:firstLine="0"/>
              <w:jc w:val="left"/>
              <w:rPr>
                <w:rFonts w:ascii="Times New Roman" w:hAnsi="Times New Roman" w:cs="Times New Roman"/>
                <w:b/>
                <w:sz w:val="26"/>
                <w:szCs w:val="26"/>
              </w:rPr>
            </w:pPr>
            <w:r w:rsidRPr="00EF4ADE">
              <w:rPr>
                <w:rFonts w:ascii="Times New Roman" w:hAnsi="Times New Roman" w:cs="Times New Roman"/>
                <w:b/>
                <w:sz w:val="26"/>
                <w:szCs w:val="26"/>
              </w:rPr>
              <w:t>4.Viedā enerģētika</w:t>
            </w:r>
          </w:p>
          <w:p w:rsidR="006C3D3F" w:rsidRPr="00EF4ADE" w:rsidRDefault="006C3D3F" w:rsidP="006C3D3F">
            <w:pPr>
              <w:spacing w:after="0"/>
              <w:ind w:firstLine="0"/>
              <w:jc w:val="left"/>
              <w:rPr>
                <w:rFonts w:ascii="Times New Roman" w:hAnsi="Times New Roman" w:cs="Times New Roman"/>
                <w:b/>
                <w:sz w:val="26"/>
                <w:szCs w:val="26"/>
              </w:rPr>
            </w:pPr>
          </w:p>
          <w:p w:rsidR="0089343D" w:rsidRDefault="00AB693A">
            <w:pPr>
              <w:spacing w:after="0"/>
              <w:ind w:firstLine="0"/>
              <w:jc w:val="left"/>
              <w:rPr>
                <w:rFonts w:ascii="Times New Roman" w:hAnsi="Times New Roman" w:cs="Times New Roman"/>
                <w:b/>
                <w:sz w:val="26"/>
                <w:szCs w:val="26"/>
              </w:rPr>
            </w:pPr>
            <w:r w:rsidRPr="00EF4ADE">
              <w:rPr>
                <w:rFonts w:ascii="Times New Roman" w:hAnsi="Times New Roman" w:cs="Times New Roman"/>
                <w:b/>
                <w:sz w:val="26"/>
                <w:szCs w:val="26"/>
              </w:rPr>
              <w:t>5.Informācijas un komunikāciju tehnoloģijas</w:t>
            </w:r>
          </w:p>
        </w:tc>
      </w:tr>
      <w:tr w:rsidR="00AB693A" w:rsidRPr="00EF4ADE" w:rsidTr="00F47311">
        <w:tc>
          <w:tcPr>
            <w:tcW w:w="1139" w:type="pct"/>
          </w:tcPr>
          <w:p w:rsidR="00AB693A" w:rsidRPr="00EF4ADE" w:rsidRDefault="00C31987" w:rsidP="00B53C7B">
            <w:pPr>
              <w:pStyle w:val="NumberedF"/>
              <w:tabs>
                <w:tab w:val="left" w:pos="284"/>
              </w:tabs>
              <w:spacing w:before="0" w:after="0" w:line="240" w:lineRule="auto"/>
              <w:ind w:left="0" w:firstLine="0"/>
              <w:contextualSpacing w:val="0"/>
              <w:jc w:val="left"/>
              <w:rPr>
                <w:rFonts w:ascii="Times New Roman" w:hAnsi="Times New Roman"/>
                <w:sz w:val="26"/>
              </w:rPr>
            </w:pPr>
            <w:r w:rsidRPr="00C31987">
              <w:rPr>
                <w:rFonts w:ascii="Times New Roman" w:hAnsi="Times New Roman"/>
                <w:sz w:val="26"/>
              </w:rPr>
              <w:t>Nākotnes izaugsmes nozares, kurās eksistē vai var rasties produkti un pakalpojumi ar augstu pievienoto vērtību</w:t>
            </w:r>
          </w:p>
        </w:tc>
        <w:tc>
          <w:tcPr>
            <w:tcW w:w="2791" w:type="pct"/>
          </w:tcPr>
          <w:p w:rsidR="00AB693A" w:rsidRPr="00EF4ADE" w:rsidRDefault="00C31987" w:rsidP="00760630">
            <w:pPr>
              <w:spacing w:after="0"/>
              <w:ind w:firstLine="0"/>
              <w:rPr>
                <w:rFonts w:ascii="Times New Roman" w:hAnsi="Times New Roman"/>
                <w:b/>
                <w:sz w:val="26"/>
              </w:rPr>
            </w:pPr>
            <w:r w:rsidRPr="00C31987">
              <w:rPr>
                <w:rFonts w:ascii="Times New Roman" w:hAnsi="Times New Roman"/>
                <w:b/>
                <w:i/>
                <w:sz w:val="26"/>
                <w:u w:val="single"/>
              </w:rPr>
              <w:t>2.prioritāte:</w:t>
            </w:r>
            <w:r w:rsidRPr="00C31987">
              <w:rPr>
                <w:rFonts w:ascii="Times New Roman" w:hAnsi="Times New Roman"/>
                <w:b/>
                <w:sz w:val="26"/>
              </w:rPr>
              <w:t xml:space="preserve"> </w:t>
            </w:r>
          </w:p>
          <w:p w:rsidR="001338AA" w:rsidRPr="005E1568" w:rsidRDefault="00285A1B" w:rsidP="00314229">
            <w:pPr>
              <w:spacing w:after="0"/>
              <w:ind w:firstLine="0"/>
              <w:rPr>
                <w:rFonts w:ascii="Times New Roman" w:hAnsi="Times New Roman" w:cs="Times New Roman"/>
                <w:sz w:val="26"/>
                <w:szCs w:val="26"/>
              </w:rPr>
            </w:pPr>
            <w:r w:rsidRPr="005E1568">
              <w:rPr>
                <w:rFonts w:ascii="Times New Roman" w:hAnsi="Times New Roman"/>
                <w:sz w:val="26"/>
              </w:rPr>
              <w:t>Tādas i</w:t>
            </w:r>
            <w:r w:rsidR="001338AA" w:rsidRPr="005E1568">
              <w:rPr>
                <w:rFonts w:ascii="Times New Roman" w:hAnsi="Times New Roman"/>
                <w:sz w:val="26"/>
              </w:rPr>
              <w:t>novācijas sist</w:t>
            </w:r>
            <w:r w:rsidRPr="005E1568">
              <w:rPr>
                <w:rFonts w:ascii="Times New Roman" w:hAnsi="Times New Roman"/>
                <w:sz w:val="26"/>
              </w:rPr>
              <w:t>ēmas izveide, kas nodrošina atbalstu jaunu produktu un tehnoloģiju radīšanai esošo nozaru</w:t>
            </w:r>
            <w:r w:rsidRPr="005E1568">
              <w:rPr>
                <w:rFonts w:ascii="Times New Roman" w:hAnsi="Times New Roman" w:cs="Times New Roman"/>
                <w:sz w:val="26"/>
                <w:szCs w:val="26"/>
              </w:rPr>
              <w:t xml:space="preserve"> </w:t>
            </w:r>
            <w:r w:rsidRPr="005E1568">
              <w:rPr>
                <w:rFonts w:ascii="Times New Roman" w:hAnsi="Times New Roman" w:cs="Times New Roman"/>
                <w:bCs/>
                <w:sz w:val="26"/>
                <w:szCs w:val="26"/>
              </w:rPr>
              <w:t>un</w:t>
            </w:r>
            <w:r w:rsidRPr="005E1568">
              <w:rPr>
                <w:rFonts w:ascii="Times New Roman" w:hAnsi="Times New Roman"/>
                <w:sz w:val="26"/>
              </w:rPr>
              <w:t xml:space="preserve"> </w:t>
            </w:r>
            <w:r w:rsidRPr="00672004">
              <w:rPr>
                <w:rFonts w:ascii="Times New Roman" w:hAnsi="Times New Roman"/>
                <w:sz w:val="26"/>
              </w:rPr>
              <w:t>starpnozaru ietvaros</w:t>
            </w:r>
            <w:r w:rsidRPr="00672004">
              <w:rPr>
                <w:rFonts w:ascii="Times New Roman" w:hAnsi="Times New Roman" w:cs="Times New Roman"/>
                <w:sz w:val="26"/>
                <w:szCs w:val="26"/>
              </w:rPr>
              <w:t xml:space="preserve">, kā arī </w:t>
            </w:r>
            <w:r w:rsidRPr="00672004">
              <w:rPr>
                <w:rFonts w:ascii="Times New Roman" w:hAnsi="Times New Roman" w:cs="Times New Roman"/>
                <w:bCs/>
                <w:sz w:val="26"/>
                <w:szCs w:val="26"/>
              </w:rPr>
              <w:t xml:space="preserve">jaunām nozarēm ar augstu izaugsmes potenciālu, kas balstītas uz izaugsmi noteicošajām </w:t>
            </w:r>
            <w:proofErr w:type="spellStart"/>
            <w:r w:rsidR="00672004" w:rsidRPr="00672004">
              <w:rPr>
                <w:rFonts w:ascii="Times New Roman" w:hAnsi="Times New Roman" w:cs="Times New Roman"/>
                <w:bCs/>
                <w:sz w:val="26"/>
                <w:szCs w:val="26"/>
              </w:rPr>
              <w:t>atslēgtehnoloģijām</w:t>
            </w:r>
            <w:proofErr w:type="spellEnd"/>
            <w:r w:rsidR="00672004" w:rsidRPr="00672004">
              <w:rPr>
                <w:rFonts w:ascii="Times New Roman" w:hAnsi="Times New Roman" w:cs="Times New Roman"/>
                <w:bCs/>
                <w:sz w:val="26"/>
                <w:szCs w:val="26"/>
              </w:rPr>
              <w:t xml:space="preserve"> </w:t>
            </w:r>
            <w:r w:rsidRPr="00672004">
              <w:rPr>
                <w:rFonts w:ascii="Times New Roman" w:hAnsi="Times New Roman" w:cs="Times New Roman"/>
                <w:sz w:val="26"/>
                <w:szCs w:val="26"/>
              </w:rPr>
              <w:t xml:space="preserve"> un</w:t>
            </w:r>
            <w:r w:rsidR="007E0D8D" w:rsidRPr="00672004">
              <w:rPr>
                <w:rFonts w:ascii="Times New Roman" w:hAnsi="Times New Roman" w:cs="Times New Roman"/>
                <w:sz w:val="26"/>
                <w:szCs w:val="26"/>
              </w:rPr>
              <w:t>,</w:t>
            </w:r>
            <w:r w:rsidR="001338AA" w:rsidRPr="00672004">
              <w:rPr>
                <w:rFonts w:ascii="Times New Roman" w:hAnsi="Times New Roman"/>
                <w:sz w:val="26"/>
              </w:rPr>
              <w:t xml:space="preserve"> </w:t>
            </w:r>
            <w:r w:rsidRPr="00672004">
              <w:rPr>
                <w:rFonts w:ascii="Times New Roman" w:hAnsi="Times New Roman"/>
                <w:sz w:val="26"/>
              </w:rPr>
              <w:t>kas nodrošina efektīvu j</w:t>
            </w:r>
            <w:r w:rsidR="00C31987" w:rsidRPr="00672004">
              <w:rPr>
                <w:rFonts w:ascii="Times New Roman" w:hAnsi="Times New Roman"/>
                <w:sz w:val="26"/>
              </w:rPr>
              <w:t>aunu produktu/</w:t>
            </w:r>
            <w:r w:rsidR="001215A9" w:rsidRPr="00672004">
              <w:rPr>
                <w:rFonts w:ascii="Times New Roman" w:hAnsi="Times New Roman" w:cs="Times New Roman"/>
                <w:sz w:val="26"/>
                <w:szCs w:val="26"/>
              </w:rPr>
              <w:t xml:space="preserve"> </w:t>
            </w:r>
            <w:r w:rsidR="00C31987" w:rsidRPr="00672004">
              <w:rPr>
                <w:rFonts w:ascii="Times New Roman" w:hAnsi="Times New Roman"/>
                <w:sz w:val="26"/>
              </w:rPr>
              <w:t xml:space="preserve">pakalpojumu </w:t>
            </w:r>
            <w:r w:rsidRPr="00672004">
              <w:rPr>
                <w:rFonts w:ascii="Times New Roman" w:hAnsi="Times New Roman"/>
                <w:sz w:val="26"/>
              </w:rPr>
              <w:t xml:space="preserve">identifikāciju </w:t>
            </w:r>
            <w:r w:rsidR="00C31987" w:rsidRPr="00672004">
              <w:rPr>
                <w:rFonts w:ascii="Times New Roman" w:hAnsi="Times New Roman"/>
                <w:sz w:val="26"/>
              </w:rPr>
              <w:t xml:space="preserve">sistēmu, </w:t>
            </w:r>
            <w:r w:rsidRPr="00672004">
              <w:rPr>
                <w:rFonts w:ascii="Times New Roman" w:hAnsi="Times New Roman"/>
                <w:sz w:val="26"/>
              </w:rPr>
              <w:t xml:space="preserve">un </w:t>
            </w:r>
            <w:r w:rsidR="00C31987" w:rsidRPr="00672004">
              <w:rPr>
                <w:rFonts w:ascii="Times New Roman" w:hAnsi="Times New Roman"/>
                <w:sz w:val="26"/>
              </w:rPr>
              <w:t>kas spēj atrast un sniegt atbalstu</w:t>
            </w:r>
            <w:r w:rsidR="00C31987" w:rsidRPr="005E1568">
              <w:rPr>
                <w:rFonts w:ascii="Times New Roman" w:hAnsi="Times New Roman"/>
                <w:sz w:val="26"/>
              </w:rPr>
              <w:t xml:space="preserve"> jaunu produktu radīšanai </w:t>
            </w:r>
            <w:r w:rsidRPr="005E1568">
              <w:rPr>
                <w:rFonts w:ascii="Times New Roman" w:hAnsi="Times New Roman"/>
                <w:sz w:val="26"/>
              </w:rPr>
              <w:t xml:space="preserve">gan </w:t>
            </w:r>
            <w:r w:rsidR="00C31987" w:rsidRPr="005E1568">
              <w:rPr>
                <w:rFonts w:ascii="Times New Roman" w:hAnsi="Times New Roman"/>
                <w:sz w:val="26"/>
              </w:rPr>
              <w:t>esošo nozaru</w:t>
            </w:r>
            <w:r w:rsidR="00AB693A" w:rsidRPr="005E1568">
              <w:rPr>
                <w:rFonts w:ascii="Times New Roman" w:hAnsi="Times New Roman" w:cs="Times New Roman"/>
                <w:sz w:val="26"/>
                <w:szCs w:val="26"/>
              </w:rPr>
              <w:t xml:space="preserve"> </w:t>
            </w:r>
            <w:r w:rsidR="00AB693A" w:rsidRPr="005E1568">
              <w:rPr>
                <w:rFonts w:ascii="Times New Roman" w:hAnsi="Times New Roman" w:cs="Times New Roman"/>
                <w:bCs/>
                <w:sz w:val="26"/>
                <w:szCs w:val="26"/>
              </w:rPr>
              <w:t>un</w:t>
            </w:r>
            <w:r w:rsidR="00C31987" w:rsidRPr="005E1568">
              <w:rPr>
                <w:rFonts w:ascii="Times New Roman" w:hAnsi="Times New Roman"/>
                <w:sz w:val="26"/>
              </w:rPr>
              <w:t xml:space="preserve"> starpnozaru ietvaros</w:t>
            </w:r>
            <w:r w:rsidR="00AB693A" w:rsidRPr="005E1568">
              <w:rPr>
                <w:rFonts w:ascii="Times New Roman" w:hAnsi="Times New Roman" w:cs="Times New Roman"/>
                <w:sz w:val="26"/>
                <w:szCs w:val="26"/>
              </w:rPr>
              <w:t xml:space="preserve">, </w:t>
            </w:r>
            <w:r w:rsidRPr="005E1568">
              <w:rPr>
                <w:rFonts w:ascii="Times New Roman" w:hAnsi="Times New Roman" w:cs="Times New Roman"/>
                <w:bCs/>
                <w:sz w:val="26"/>
                <w:szCs w:val="26"/>
              </w:rPr>
              <w:t xml:space="preserve">gan </w:t>
            </w:r>
            <w:r w:rsidR="00AB693A" w:rsidRPr="005E1568">
              <w:rPr>
                <w:rFonts w:ascii="Times New Roman" w:hAnsi="Times New Roman" w:cs="Times New Roman"/>
                <w:bCs/>
                <w:sz w:val="26"/>
                <w:szCs w:val="26"/>
              </w:rPr>
              <w:t>arī veidot jaunas nozares ar augstu izaugsmes potenciālu</w:t>
            </w:r>
            <w:r w:rsidR="00AB693A" w:rsidRPr="005E1568">
              <w:rPr>
                <w:rFonts w:ascii="Times New Roman" w:hAnsi="Times New Roman" w:cs="Times New Roman"/>
                <w:sz w:val="26"/>
                <w:szCs w:val="26"/>
              </w:rPr>
              <w:t xml:space="preserve">. </w:t>
            </w:r>
          </w:p>
        </w:tc>
        <w:tc>
          <w:tcPr>
            <w:tcW w:w="1070" w:type="pct"/>
            <w:vMerge/>
          </w:tcPr>
          <w:p w:rsidR="00AB693A" w:rsidRPr="00EF4ADE" w:rsidRDefault="00AB693A" w:rsidP="00795839">
            <w:pPr>
              <w:spacing w:after="0"/>
              <w:jc w:val="left"/>
              <w:rPr>
                <w:rFonts w:ascii="Times New Roman" w:hAnsi="Times New Roman" w:cs="Times New Roman"/>
                <w:b/>
                <w:sz w:val="26"/>
                <w:szCs w:val="26"/>
              </w:rPr>
            </w:pPr>
          </w:p>
        </w:tc>
      </w:tr>
      <w:tr w:rsidR="00AB693A" w:rsidRPr="00EF4ADE" w:rsidTr="00F47311">
        <w:tc>
          <w:tcPr>
            <w:tcW w:w="1139" w:type="pct"/>
            <w:vMerge w:val="restart"/>
          </w:tcPr>
          <w:p w:rsidR="00AB693A" w:rsidRPr="00EF4ADE" w:rsidRDefault="00C31987" w:rsidP="00B53C7B">
            <w:pPr>
              <w:pStyle w:val="NumberedF"/>
              <w:tabs>
                <w:tab w:val="left" w:pos="284"/>
              </w:tabs>
              <w:spacing w:before="0" w:after="0" w:line="240" w:lineRule="auto"/>
              <w:ind w:left="0" w:firstLine="0"/>
              <w:contextualSpacing w:val="0"/>
              <w:jc w:val="left"/>
              <w:rPr>
                <w:rFonts w:ascii="Times New Roman" w:hAnsi="Times New Roman"/>
                <w:sz w:val="26"/>
              </w:rPr>
            </w:pPr>
            <w:r w:rsidRPr="00C31987">
              <w:rPr>
                <w:rFonts w:ascii="Times New Roman" w:hAnsi="Times New Roman"/>
                <w:sz w:val="26"/>
              </w:rPr>
              <w:t xml:space="preserve">Nozares ar </w:t>
            </w:r>
            <w:r w:rsidRPr="00C31987">
              <w:rPr>
                <w:rFonts w:ascii="Times New Roman" w:hAnsi="Times New Roman"/>
                <w:sz w:val="26"/>
              </w:rPr>
              <w:lastRenderedPageBreak/>
              <w:t>nozīmīgu horizontālo ietekmi un ieguldījumu tautsaimniecības transformācijā.</w:t>
            </w:r>
          </w:p>
          <w:p w:rsidR="00AB693A" w:rsidRPr="00EF4ADE" w:rsidRDefault="00AB693A" w:rsidP="00B53C7B">
            <w:pPr>
              <w:pStyle w:val="NumberedF"/>
              <w:numPr>
                <w:ilvl w:val="0"/>
                <w:numId w:val="0"/>
              </w:numPr>
              <w:tabs>
                <w:tab w:val="left" w:pos="284"/>
              </w:tabs>
              <w:spacing w:before="0" w:after="0" w:line="240" w:lineRule="auto"/>
              <w:contextualSpacing w:val="0"/>
              <w:jc w:val="left"/>
              <w:rPr>
                <w:rFonts w:ascii="Times New Roman" w:eastAsia="SimSun" w:hAnsi="Times New Roman"/>
                <w:sz w:val="26"/>
              </w:rPr>
            </w:pPr>
          </w:p>
        </w:tc>
        <w:tc>
          <w:tcPr>
            <w:tcW w:w="2791" w:type="pct"/>
          </w:tcPr>
          <w:p w:rsidR="00AB693A" w:rsidRPr="00EF4ADE" w:rsidRDefault="00C31987" w:rsidP="00760630">
            <w:pPr>
              <w:spacing w:after="0"/>
              <w:ind w:firstLine="0"/>
              <w:rPr>
                <w:rFonts w:ascii="Times New Roman" w:hAnsi="Times New Roman"/>
                <w:b/>
                <w:i/>
                <w:sz w:val="26"/>
                <w:u w:val="single"/>
              </w:rPr>
            </w:pPr>
            <w:r w:rsidRPr="00C31987">
              <w:rPr>
                <w:rFonts w:ascii="Times New Roman" w:hAnsi="Times New Roman"/>
                <w:b/>
                <w:i/>
                <w:sz w:val="26"/>
                <w:u w:val="single"/>
              </w:rPr>
              <w:lastRenderedPageBreak/>
              <w:t xml:space="preserve">3.prioritāte: </w:t>
            </w:r>
          </w:p>
          <w:p w:rsidR="00AB693A" w:rsidRPr="00EF4ADE" w:rsidRDefault="00C31987" w:rsidP="00760630">
            <w:pPr>
              <w:spacing w:after="0"/>
              <w:ind w:firstLine="0"/>
              <w:rPr>
                <w:rFonts w:ascii="Times New Roman" w:hAnsi="Times New Roman"/>
                <w:sz w:val="26"/>
              </w:rPr>
            </w:pPr>
            <w:r w:rsidRPr="00C31987">
              <w:rPr>
                <w:rFonts w:ascii="Times New Roman" w:hAnsi="Times New Roman"/>
                <w:sz w:val="26"/>
              </w:rPr>
              <w:lastRenderedPageBreak/>
              <w:t>Energoefektivitātes paaugstināšana, kas ietver jaunu materiālu radīšanu, ražošanas procesu optimizāciju, tehnoloģisko jauninājumu ieviešanu, alternatīvo energoresursu izmantošanu u.c. risinājumus.</w:t>
            </w:r>
          </w:p>
        </w:tc>
        <w:tc>
          <w:tcPr>
            <w:tcW w:w="1070" w:type="pct"/>
            <w:vMerge/>
          </w:tcPr>
          <w:p w:rsidR="00AB693A" w:rsidRPr="00EF4ADE" w:rsidRDefault="00AB693A" w:rsidP="00795839">
            <w:pPr>
              <w:spacing w:after="0"/>
              <w:ind w:firstLine="0"/>
              <w:jc w:val="left"/>
              <w:rPr>
                <w:rFonts w:ascii="Times New Roman" w:hAnsi="Times New Roman" w:cs="Times New Roman"/>
                <w:b/>
                <w:sz w:val="26"/>
                <w:szCs w:val="26"/>
              </w:rPr>
            </w:pPr>
          </w:p>
        </w:tc>
      </w:tr>
      <w:tr w:rsidR="00AB693A" w:rsidRPr="00EF4ADE" w:rsidTr="00F47311">
        <w:tc>
          <w:tcPr>
            <w:tcW w:w="1139" w:type="pct"/>
            <w:vMerge/>
          </w:tcPr>
          <w:p w:rsidR="00AB693A" w:rsidRPr="00EF4ADE" w:rsidRDefault="00AB693A" w:rsidP="00795839">
            <w:pPr>
              <w:pStyle w:val="NumberedF"/>
              <w:numPr>
                <w:ilvl w:val="0"/>
                <w:numId w:val="0"/>
              </w:numPr>
              <w:spacing w:before="0" w:after="0" w:line="240" w:lineRule="auto"/>
              <w:contextualSpacing w:val="0"/>
              <w:rPr>
                <w:rFonts w:ascii="Times New Roman" w:eastAsia="SimSun" w:hAnsi="Times New Roman"/>
                <w:sz w:val="26"/>
              </w:rPr>
            </w:pPr>
          </w:p>
        </w:tc>
        <w:tc>
          <w:tcPr>
            <w:tcW w:w="2791" w:type="pct"/>
          </w:tcPr>
          <w:p w:rsidR="00AB693A" w:rsidRPr="00EF4ADE" w:rsidRDefault="00C31987" w:rsidP="00760630">
            <w:pPr>
              <w:spacing w:after="0"/>
              <w:ind w:firstLine="0"/>
              <w:rPr>
                <w:rFonts w:ascii="Times New Roman" w:hAnsi="Times New Roman"/>
                <w:b/>
                <w:sz w:val="26"/>
              </w:rPr>
            </w:pPr>
            <w:r w:rsidRPr="00C31987">
              <w:rPr>
                <w:rFonts w:ascii="Times New Roman" w:hAnsi="Times New Roman"/>
                <w:b/>
                <w:i/>
                <w:sz w:val="26"/>
                <w:u w:val="single"/>
              </w:rPr>
              <w:t>4.prioritāte:</w:t>
            </w:r>
            <w:r w:rsidRPr="00C31987">
              <w:rPr>
                <w:rFonts w:ascii="Times New Roman" w:hAnsi="Times New Roman"/>
                <w:b/>
                <w:sz w:val="26"/>
              </w:rPr>
              <w:t xml:space="preserve">  </w:t>
            </w:r>
          </w:p>
          <w:p w:rsidR="00AB693A" w:rsidRPr="00F256ED" w:rsidRDefault="00AB693A" w:rsidP="005E1568">
            <w:pPr>
              <w:spacing w:after="0"/>
              <w:ind w:firstLine="0"/>
              <w:rPr>
                <w:rFonts w:ascii="Times New Roman" w:hAnsi="Times New Roman"/>
                <w:sz w:val="26"/>
              </w:rPr>
            </w:pPr>
            <w:r w:rsidRPr="00F256ED">
              <w:rPr>
                <w:rFonts w:ascii="Times New Roman" w:hAnsi="Times New Roman" w:cs="Times New Roman"/>
                <w:bCs/>
                <w:sz w:val="26"/>
                <w:szCs w:val="26"/>
              </w:rPr>
              <w:t>Moderna</w:t>
            </w:r>
            <w:r w:rsidR="00D20E63" w:rsidRPr="00F256ED">
              <w:rPr>
                <w:rFonts w:ascii="Times New Roman" w:hAnsi="Times New Roman" w:cs="Times New Roman"/>
                <w:bCs/>
                <w:sz w:val="26"/>
                <w:szCs w:val="26"/>
              </w:rPr>
              <w:t>s</w:t>
            </w:r>
            <w:r w:rsidR="00C31987" w:rsidRPr="00F256ED">
              <w:rPr>
                <w:rFonts w:ascii="Times New Roman" w:hAnsi="Times New Roman"/>
                <w:sz w:val="26"/>
              </w:rPr>
              <w:t xml:space="preserve"> un </w:t>
            </w:r>
            <w:r w:rsidRPr="00F256ED">
              <w:rPr>
                <w:rFonts w:ascii="Times New Roman" w:hAnsi="Times New Roman" w:cs="Times New Roman"/>
                <w:bCs/>
                <w:sz w:val="26"/>
                <w:szCs w:val="26"/>
              </w:rPr>
              <w:t>mūsdienu prasībām atbilstoša</w:t>
            </w:r>
            <w:r w:rsidR="00F256ED">
              <w:rPr>
                <w:rFonts w:ascii="Times New Roman" w:hAnsi="Times New Roman" w:cs="Times New Roman"/>
                <w:bCs/>
                <w:sz w:val="26"/>
                <w:szCs w:val="26"/>
              </w:rPr>
              <w:t>s</w:t>
            </w:r>
            <w:r w:rsidRPr="00F256ED">
              <w:rPr>
                <w:rFonts w:ascii="Times New Roman" w:hAnsi="Times New Roman" w:cs="Times New Roman"/>
                <w:bCs/>
                <w:sz w:val="26"/>
                <w:szCs w:val="26"/>
              </w:rPr>
              <w:t xml:space="preserve"> IKT sistēma</w:t>
            </w:r>
            <w:r w:rsidR="00D20E63" w:rsidRPr="00F256ED">
              <w:rPr>
                <w:rFonts w:ascii="Times New Roman" w:hAnsi="Times New Roman" w:cs="Times New Roman"/>
                <w:bCs/>
                <w:sz w:val="26"/>
                <w:szCs w:val="26"/>
              </w:rPr>
              <w:t>s attīstība</w:t>
            </w:r>
            <w:r w:rsidR="00C31987" w:rsidRPr="00F256ED">
              <w:rPr>
                <w:rFonts w:ascii="Times New Roman" w:hAnsi="Times New Roman"/>
                <w:sz w:val="26"/>
              </w:rPr>
              <w:t xml:space="preserve"> privātajā </w:t>
            </w:r>
            <w:r w:rsidRPr="00F256ED">
              <w:rPr>
                <w:rFonts w:ascii="Times New Roman" w:hAnsi="Times New Roman" w:cs="Times New Roman"/>
                <w:bCs/>
                <w:sz w:val="26"/>
                <w:szCs w:val="26"/>
              </w:rPr>
              <w:t>un valsts</w:t>
            </w:r>
            <w:r w:rsidRPr="00F256ED">
              <w:rPr>
                <w:rFonts w:ascii="Times New Roman" w:hAnsi="Times New Roman" w:cs="Times New Roman"/>
                <w:sz w:val="26"/>
                <w:szCs w:val="26"/>
              </w:rPr>
              <w:t xml:space="preserve"> </w:t>
            </w:r>
            <w:r w:rsidR="00C31987" w:rsidRPr="00F256ED">
              <w:rPr>
                <w:rFonts w:ascii="Times New Roman" w:hAnsi="Times New Roman"/>
                <w:sz w:val="26"/>
              </w:rPr>
              <w:t>sektorā.</w:t>
            </w:r>
          </w:p>
        </w:tc>
        <w:tc>
          <w:tcPr>
            <w:tcW w:w="1070" w:type="pct"/>
            <w:vMerge/>
          </w:tcPr>
          <w:p w:rsidR="00AB693A" w:rsidRPr="00EF4ADE" w:rsidRDefault="00AB693A" w:rsidP="00D25034">
            <w:pPr>
              <w:spacing w:after="0"/>
              <w:ind w:firstLine="0"/>
              <w:rPr>
                <w:rFonts w:ascii="Times New Roman" w:hAnsi="Times New Roman" w:cs="Times New Roman"/>
                <w:b/>
                <w:i/>
                <w:sz w:val="26"/>
                <w:szCs w:val="26"/>
                <w:u w:val="single"/>
              </w:rPr>
            </w:pPr>
          </w:p>
        </w:tc>
      </w:tr>
      <w:tr w:rsidR="00AB693A" w:rsidRPr="00EF4ADE" w:rsidTr="00F47311">
        <w:tc>
          <w:tcPr>
            <w:tcW w:w="1139" w:type="pct"/>
            <w:vMerge/>
          </w:tcPr>
          <w:p w:rsidR="00AB693A" w:rsidRPr="00EF4ADE" w:rsidRDefault="00AB693A" w:rsidP="00795839">
            <w:pPr>
              <w:pStyle w:val="NumberedF"/>
              <w:numPr>
                <w:ilvl w:val="0"/>
                <w:numId w:val="0"/>
              </w:numPr>
              <w:spacing w:before="0" w:after="0" w:line="240" w:lineRule="auto"/>
              <w:contextualSpacing w:val="0"/>
              <w:rPr>
                <w:rFonts w:ascii="Times New Roman" w:eastAsia="SimSun" w:hAnsi="Times New Roman"/>
                <w:sz w:val="26"/>
              </w:rPr>
            </w:pPr>
          </w:p>
        </w:tc>
        <w:tc>
          <w:tcPr>
            <w:tcW w:w="2791" w:type="pct"/>
          </w:tcPr>
          <w:p w:rsidR="00AB693A" w:rsidRPr="00EF4ADE" w:rsidRDefault="00C31987" w:rsidP="00760630">
            <w:pPr>
              <w:spacing w:after="0"/>
              <w:ind w:firstLine="0"/>
              <w:rPr>
                <w:rFonts w:ascii="Times New Roman" w:hAnsi="Times New Roman"/>
                <w:b/>
                <w:sz w:val="26"/>
              </w:rPr>
            </w:pPr>
            <w:r w:rsidRPr="00C31987">
              <w:rPr>
                <w:rFonts w:ascii="Times New Roman" w:hAnsi="Times New Roman"/>
                <w:b/>
                <w:i/>
                <w:sz w:val="26"/>
                <w:u w:val="single"/>
              </w:rPr>
              <w:t>5.prioritāte:</w:t>
            </w:r>
            <w:r w:rsidRPr="00C31987">
              <w:rPr>
                <w:rFonts w:ascii="Times New Roman" w:hAnsi="Times New Roman"/>
                <w:b/>
                <w:sz w:val="26"/>
              </w:rPr>
              <w:t xml:space="preserve"> </w:t>
            </w:r>
          </w:p>
          <w:p w:rsidR="00AB693A" w:rsidRPr="00F256ED" w:rsidRDefault="00C31987" w:rsidP="00760630">
            <w:pPr>
              <w:spacing w:after="0"/>
              <w:ind w:firstLine="0"/>
              <w:rPr>
                <w:rFonts w:ascii="Times New Roman" w:hAnsi="Times New Roman"/>
                <w:sz w:val="26"/>
              </w:rPr>
            </w:pPr>
            <w:r w:rsidRPr="00F256ED">
              <w:rPr>
                <w:rFonts w:ascii="Times New Roman" w:hAnsi="Times New Roman"/>
                <w:sz w:val="26"/>
              </w:rPr>
              <w:t xml:space="preserve">Moderna un </w:t>
            </w:r>
            <w:r w:rsidR="00AB693A" w:rsidRPr="00F256ED">
              <w:rPr>
                <w:rFonts w:ascii="Times New Roman" w:hAnsi="Times New Roman" w:cs="Times New Roman"/>
                <w:bCs/>
                <w:sz w:val="26"/>
                <w:szCs w:val="26"/>
              </w:rPr>
              <w:t>nākotnes</w:t>
            </w:r>
            <w:r w:rsidR="00AB693A" w:rsidRPr="00F256ED">
              <w:rPr>
                <w:rFonts w:ascii="Times New Roman" w:hAnsi="Times New Roman" w:cs="Times New Roman"/>
                <w:sz w:val="26"/>
                <w:szCs w:val="26"/>
              </w:rPr>
              <w:t xml:space="preserve"> </w:t>
            </w:r>
            <w:r w:rsidRPr="00F256ED">
              <w:rPr>
                <w:rFonts w:ascii="Times New Roman" w:hAnsi="Times New Roman"/>
                <w:sz w:val="26"/>
              </w:rPr>
              <w:t xml:space="preserve">darba tirgus prasībām atbilstoša izglītības sistēma, kas </w:t>
            </w:r>
            <w:r w:rsidR="00AB693A" w:rsidRPr="00F256ED">
              <w:rPr>
                <w:rFonts w:ascii="Times New Roman" w:hAnsi="Times New Roman" w:cs="Times New Roman"/>
                <w:bCs/>
                <w:sz w:val="26"/>
                <w:szCs w:val="26"/>
              </w:rPr>
              <w:t>veicina tautsaimniecības transformāciju un VSS</w:t>
            </w:r>
            <w:r w:rsidRPr="00F256ED">
              <w:rPr>
                <w:rFonts w:ascii="Times New Roman" w:hAnsi="Times New Roman"/>
                <w:sz w:val="26"/>
              </w:rPr>
              <w:t xml:space="preserve"> prioritāšu īstenošanai nepieciešamo kompetenču</w:t>
            </w:r>
            <w:r w:rsidR="00AB693A" w:rsidRPr="00F256ED">
              <w:rPr>
                <w:rFonts w:ascii="Times New Roman" w:hAnsi="Times New Roman" w:cs="Times New Roman"/>
                <w:sz w:val="26"/>
                <w:szCs w:val="26"/>
              </w:rPr>
              <w:t>,</w:t>
            </w:r>
            <w:r w:rsidRPr="00F256ED">
              <w:rPr>
                <w:rFonts w:ascii="Times New Roman" w:hAnsi="Times New Roman"/>
                <w:sz w:val="26"/>
              </w:rPr>
              <w:t xml:space="preserve"> </w:t>
            </w:r>
            <w:proofErr w:type="spellStart"/>
            <w:r w:rsidRPr="00F256ED">
              <w:rPr>
                <w:rFonts w:ascii="Times New Roman" w:hAnsi="Times New Roman"/>
                <w:sz w:val="26"/>
              </w:rPr>
              <w:t>uzņēmējspējas</w:t>
            </w:r>
            <w:proofErr w:type="spellEnd"/>
            <w:r w:rsidRPr="00F256ED">
              <w:rPr>
                <w:rFonts w:ascii="Times New Roman" w:hAnsi="Times New Roman"/>
                <w:sz w:val="26"/>
              </w:rPr>
              <w:t xml:space="preserve"> </w:t>
            </w:r>
            <w:r w:rsidR="00AB693A" w:rsidRPr="00F256ED">
              <w:rPr>
                <w:rFonts w:ascii="Times New Roman" w:hAnsi="Times New Roman" w:cs="Times New Roman"/>
                <w:bCs/>
                <w:sz w:val="26"/>
                <w:szCs w:val="26"/>
              </w:rPr>
              <w:t>un radošuma</w:t>
            </w:r>
            <w:r w:rsidR="00AB693A" w:rsidRPr="00F256ED">
              <w:rPr>
                <w:rFonts w:ascii="Times New Roman" w:hAnsi="Times New Roman" w:cs="Times New Roman"/>
                <w:sz w:val="26"/>
                <w:szCs w:val="26"/>
              </w:rPr>
              <w:t xml:space="preserve"> </w:t>
            </w:r>
            <w:r w:rsidRPr="00F256ED">
              <w:rPr>
                <w:rFonts w:ascii="Times New Roman" w:hAnsi="Times New Roman"/>
                <w:sz w:val="26"/>
              </w:rPr>
              <w:t>attīstību visos izglītības līmeņos.</w:t>
            </w:r>
          </w:p>
        </w:tc>
        <w:tc>
          <w:tcPr>
            <w:tcW w:w="1070" w:type="pct"/>
            <w:vMerge/>
          </w:tcPr>
          <w:p w:rsidR="00AB693A" w:rsidRPr="00EF4ADE" w:rsidRDefault="00AB693A" w:rsidP="00D25034">
            <w:pPr>
              <w:spacing w:after="0"/>
              <w:rPr>
                <w:rFonts w:ascii="Times New Roman" w:hAnsi="Times New Roman" w:cs="Times New Roman"/>
                <w:b/>
                <w:i/>
                <w:sz w:val="26"/>
                <w:szCs w:val="26"/>
                <w:u w:val="single"/>
              </w:rPr>
            </w:pPr>
          </w:p>
        </w:tc>
      </w:tr>
      <w:tr w:rsidR="00AB693A" w:rsidRPr="00EF4ADE" w:rsidTr="00F47311">
        <w:tc>
          <w:tcPr>
            <w:tcW w:w="1139" w:type="pct"/>
            <w:vMerge/>
          </w:tcPr>
          <w:p w:rsidR="00AB693A" w:rsidRPr="00EF4ADE" w:rsidRDefault="00AB693A" w:rsidP="00795839">
            <w:pPr>
              <w:pStyle w:val="NumberedF"/>
              <w:numPr>
                <w:ilvl w:val="0"/>
                <w:numId w:val="0"/>
              </w:numPr>
              <w:spacing w:before="0" w:after="0" w:line="240" w:lineRule="auto"/>
              <w:contextualSpacing w:val="0"/>
              <w:rPr>
                <w:rFonts w:ascii="Times New Roman" w:eastAsia="SimSun" w:hAnsi="Times New Roman"/>
                <w:sz w:val="26"/>
              </w:rPr>
            </w:pPr>
          </w:p>
        </w:tc>
        <w:tc>
          <w:tcPr>
            <w:tcW w:w="2791" w:type="pct"/>
          </w:tcPr>
          <w:p w:rsidR="00AB693A" w:rsidRPr="00EF4ADE" w:rsidRDefault="00C31987" w:rsidP="00760630">
            <w:pPr>
              <w:spacing w:after="0"/>
              <w:ind w:firstLine="0"/>
              <w:rPr>
                <w:rFonts w:ascii="Times New Roman" w:hAnsi="Times New Roman"/>
                <w:b/>
                <w:i/>
                <w:sz w:val="26"/>
                <w:u w:val="single"/>
              </w:rPr>
            </w:pPr>
            <w:r w:rsidRPr="00C31987">
              <w:rPr>
                <w:rFonts w:ascii="Times New Roman" w:hAnsi="Times New Roman"/>
                <w:b/>
                <w:i/>
                <w:sz w:val="26"/>
                <w:u w:val="single"/>
              </w:rPr>
              <w:t>6.prioritāte:</w:t>
            </w:r>
          </w:p>
          <w:p w:rsidR="00AB693A" w:rsidRPr="00F256ED" w:rsidRDefault="006A564F" w:rsidP="005D6981">
            <w:pPr>
              <w:spacing w:after="0"/>
              <w:ind w:firstLine="0"/>
              <w:rPr>
                <w:rFonts w:ascii="Times New Roman" w:hAnsi="Times New Roman"/>
                <w:sz w:val="26"/>
              </w:rPr>
            </w:pPr>
            <w:r w:rsidRPr="00F256ED">
              <w:rPr>
                <w:rFonts w:ascii="Times New Roman" w:hAnsi="Times New Roman" w:cs="Times New Roman"/>
                <w:sz w:val="26"/>
                <w:szCs w:val="26"/>
              </w:rPr>
              <w:t xml:space="preserve">Attīstīta zināšanu bāze </w:t>
            </w:r>
            <w:r w:rsidRPr="00F256ED">
              <w:rPr>
                <w:rFonts w:ascii="Times New Roman" w:hAnsi="Times New Roman"/>
                <w:sz w:val="26"/>
              </w:rPr>
              <w:t xml:space="preserve">(fundamentālā zinātne un zinātnes infrastruktūra) </w:t>
            </w:r>
            <w:r w:rsidRPr="00F256ED">
              <w:rPr>
                <w:rFonts w:ascii="Times New Roman" w:hAnsi="Times New Roman" w:cs="Times New Roman"/>
                <w:sz w:val="26"/>
                <w:szCs w:val="26"/>
              </w:rPr>
              <w:t xml:space="preserve">un </w:t>
            </w:r>
            <w:proofErr w:type="spellStart"/>
            <w:r w:rsidRPr="00F256ED">
              <w:rPr>
                <w:rFonts w:ascii="Times New Roman" w:hAnsi="Times New Roman" w:cs="Times New Roman"/>
                <w:sz w:val="26"/>
                <w:szCs w:val="26"/>
              </w:rPr>
              <w:t>cilvēkkapitāls</w:t>
            </w:r>
            <w:proofErr w:type="spellEnd"/>
            <w:r w:rsidRPr="00F256ED">
              <w:rPr>
                <w:rFonts w:ascii="Times New Roman" w:hAnsi="Times New Roman" w:cs="Times New Roman"/>
                <w:sz w:val="26"/>
                <w:szCs w:val="26"/>
              </w:rPr>
              <w:t xml:space="preserve"> zināšanu jomās, kurās Latvijai ir salīdzinošās priekšrocības un kas ir nozīmīgas tautsaimniecības transformācijas procesā: zināšanu jomās, kas saistītas ar </w:t>
            </w:r>
            <w:r w:rsidRPr="00F256ED">
              <w:rPr>
                <w:rFonts w:ascii="Times New Roman" w:hAnsi="Times New Roman" w:cs="Times New Roman"/>
                <w:bCs/>
                <w:sz w:val="26"/>
                <w:szCs w:val="26"/>
              </w:rPr>
              <w:t>viedās specializācijas jomām</w:t>
            </w:r>
            <w:r w:rsidRPr="00F256ED">
              <w:rPr>
                <w:rFonts w:ascii="Times New Roman" w:hAnsi="Times New Roman" w:cs="Times New Roman"/>
                <w:sz w:val="26"/>
                <w:szCs w:val="26"/>
              </w:rPr>
              <w:t xml:space="preserve"> (1) zināšanu-ietilpīga </w:t>
            </w:r>
            <w:proofErr w:type="spellStart"/>
            <w:r w:rsidRPr="00F256ED">
              <w:rPr>
                <w:rFonts w:ascii="Times New Roman" w:hAnsi="Times New Roman" w:cs="Times New Roman"/>
                <w:sz w:val="26"/>
                <w:szCs w:val="26"/>
              </w:rPr>
              <w:t>bioekonomika</w:t>
            </w:r>
            <w:proofErr w:type="spellEnd"/>
            <w:r w:rsidRPr="00F256ED">
              <w:rPr>
                <w:rFonts w:ascii="Times New Roman" w:hAnsi="Times New Roman" w:cs="Times New Roman"/>
                <w:sz w:val="26"/>
                <w:szCs w:val="26"/>
              </w:rPr>
              <w:t xml:space="preserve">, (2) </w:t>
            </w:r>
            <w:proofErr w:type="spellStart"/>
            <w:r w:rsidRPr="00F256ED">
              <w:rPr>
                <w:rFonts w:ascii="Times New Roman" w:hAnsi="Times New Roman"/>
                <w:bCs/>
                <w:sz w:val="26"/>
              </w:rPr>
              <w:t>b</w:t>
            </w:r>
            <w:r w:rsidRPr="00F256ED">
              <w:rPr>
                <w:rFonts w:ascii="Times New Roman" w:hAnsi="Times New Roman" w:cs="Times New Roman"/>
                <w:sz w:val="26"/>
                <w:szCs w:val="26"/>
              </w:rPr>
              <w:t>iomedicīna</w:t>
            </w:r>
            <w:proofErr w:type="spellEnd"/>
            <w:r w:rsidRPr="00F256ED">
              <w:rPr>
                <w:rFonts w:ascii="Times New Roman" w:hAnsi="Times New Roman" w:cs="Times New Roman"/>
                <w:sz w:val="26"/>
                <w:szCs w:val="26"/>
              </w:rPr>
              <w:t xml:space="preserve">, medicīnas tehnoloģijas, </w:t>
            </w:r>
            <w:proofErr w:type="spellStart"/>
            <w:r w:rsidRPr="00F256ED">
              <w:rPr>
                <w:rFonts w:ascii="Times New Roman" w:hAnsi="Times New Roman" w:cs="Times New Roman"/>
                <w:sz w:val="26"/>
                <w:szCs w:val="26"/>
              </w:rPr>
              <w:t>biofarmācija</w:t>
            </w:r>
            <w:proofErr w:type="spellEnd"/>
            <w:r w:rsidRPr="00F256ED">
              <w:rPr>
                <w:rFonts w:ascii="Times New Roman" w:hAnsi="Times New Roman" w:cs="Times New Roman"/>
                <w:sz w:val="26"/>
                <w:szCs w:val="26"/>
              </w:rPr>
              <w:t xml:space="preserve"> un biotehnoloģijas, (3) </w:t>
            </w:r>
            <w:r w:rsidRPr="00F256ED">
              <w:rPr>
                <w:rFonts w:ascii="Times New Roman" w:hAnsi="Times New Roman" w:cs="Times New Roman"/>
                <w:bCs/>
                <w:sz w:val="26"/>
                <w:szCs w:val="26"/>
              </w:rPr>
              <w:t>viedie materiāli,  tehnoloģijas un inženiersistēmas,  (4)</w:t>
            </w:r>
            <w:r w:rsidRPr="00F256ED">
              <w:rPr>
                <w:rFonts w:ascii="Times New Roman" w:hAnsi="Times New Roman" w:cs="Times New Roman"/>
                <w:sz w:val="26"/>
                <w:szCs w:val="26"/>
              </w:rPr>
              <w:t xml:space="preserve"> viedās enerģētikas, un (</w:t>
            </w:r>
            <w:r w:rsidRPr="00F256ED">
              <w:rPr>
                <w:rFonts w:ascii="Times New Roman" w:hAnsi="Times New Roman" w:cs="Times New Roman"/>
                <w:bCs/>
                <w:sz w:val="26"/>
                <w:szCs w:val="26"/>
              </w:rPr>
              <w:t>5</w:t>
            </w:r>
            <w:r w:rsidRPr="00F256ED">
              <w:rPr>
                <w:rFonts w:ascii="Times New Roman" w:hAnsi="Times New Roman" w:cs="Times New Roman"/>
                <w:sz w:val="26"/>
                <w:szCs w:val="26"/>
              </w:rPr>
              <w:t xml:space="preserve">) IKT, kā arī EK identificētajās </w:t>
            </w:r>
            <w:proofErr w:type="spellStart"/>
            <w:r w:rsidRPr="00F256ED">
              <w:rPr>
                <w:rFonts w:ascii="Times New Roman" w:hAnsi="Times New Roman" w:cs="Times New Roman"/>
                <w:sz w:val="26"/>
                <w:szCs w:val="26"/>
              </w:rPr>
              <w:t>atslēgtehnoloģijās</w:t>
            </w:r>
            <w:proofErr w:type="spellEnd"/>
            <w:r w:rsidRPr="00F256ED">
              <w:rPr>
                <w:rFonts w:ascii="Times New Roman" w:hAnsi="Times New Roman" w:cs="Times New Roman"/>
                <w:sz w:val="26"/>
                <w:szCs w:val="26"/>
              </w:rPr>
              <w:t xml:space="preserve"> (</w:t>
            </w:r>
            <w:proofErr w:type="spellStart"/>
            <w:r w:rsidRPr="00F256ED">
              <w:rPr>
                <w:rFonts w:ascii="Times New Roman" w:hAnsi="Times New Roman" w:cs="Times New Roman"/>
                <w:sz w:val="26"/>
                <w:szCs w:val="26"/>
              </w:rPr>
              <w:t>nanotehnoloģijas</w:t>
            </w:r>
            <w:proofErr w:type="spellEnd"/>
            <w:r w:rsidRPr="00F256ED">
              <w:rPr>
                <w:rFonts w:ascii="Times New Roman" w:hAnsi="Times New Roman" w:cs="Times New Roman"/>
                <w:sz w:val="26"/>
                <w:szCs w:val="26"/>
              </w:rPr>
              <w:t xml:space="preserve">, </w:t>
            </w:r>
            <w:proofErr w:type="spellStart"/>
            <w:r w:rsidRPr="00F256ED">
              <w:rPr>
                <w:rFonts w:ascii="Times New Roman" w:hAnsi="Times New Roman" w:cs="Times New Roman"/>
                <w:sz w:val="26"/>
                <w:szCs w:val="26"/>
              </w:rPr>
              <w:t>mikro</w:t>
            </w:r>
            <w:proofErr w:type="spellEnd"/>
            <w:r w:rsidRPr="00F256ED">
              <w:rPr>
                <w:rFonts w:ascii="Times New Roman" w:hAnsi="Times New Roman" w:cs="Times New Roman"/>
                <w:sz w:val="26"/>
                <w:szCs w:val="26"/>
              </w:rPr>
              <w:t xml:space="preserve"> un </w:t>
            </w:r>
            <w:proofErr w:type="spellStart"/>
            <w:r w:rsidRPr="00F256ED">
              <w:rPr>
                <w:rFonts w:ascii="Times New Roman" w:hAnsi="Times New Roman" w:cs="Times New Roman"/>
                <w:sz w:val="26"/>
                <w:szCs w:val="26"/>
              </w:rPr>
              <w:t>nano-elektronika,</w:t>
            </w:r>
            <w:proofErr w:type="spellEnd"/>
            <w:r w:rsidRPr="00F256ED">
              <w:rPr>
                <w:rFonts w:ascii="Times New Roman" w:hAnsi="Times New Roman" w:cs="Times New Roman"/>
                <w:sz w:val="26"/>
                <w:szCs w:val="26"/>
              </w:rPr>
              <w:t xml:space="preserve"> </w:t>
            </w:r>
            <w:proofErr w:type="spellStart"/>
            <w:r w:rsidRPr="00F256ED">
              <w:rPr>
                <w:rFonts w:ascii="Times New Roman" w:hAnsi="Times New Roman" w:cs="Times New Roman"/>
                <w:sz w:val="26"/>
                <w:szCs w:val="26"/>
              </w:rPr>
              <w:t>fotonika</w:t>
            </w:r>
            <w:proofErr w:type="spellEnd"/>
            <w:r w:rsidRPr="00F256ED">
              <w:rPr>
                <w:rFonts w:ascii="Times New Roman" w:hAnsi="Times New Roman" w:cs="Times New Roman"/>
                <w:sz w:val="26"/>
                <w:szCs w:val="26"/>
              </w:rPr>
              <w:t xml:space="preserve">, </w:t>
            </w:r>
            <w:proofErr w:type="spellStart"/>
            <w:r w:rsidRPr="00F256ED">
              <w:rPr>
                <w:rFonts w:ascii="Times New Roman" w:hAnsi="Times New Roman" w:cs="Times New Roman"/>
                <w:sz w:val="26"/>
                <w:szCs w:val="26"/>
              </w:rPr>
              <w:t>advancētie</w:t>
            </w:r>
            <w:proofErr w:type="spellEnd"/>
            <w:r w:rsidRPr="00F256ED">
              <w:rPr>
                <w:rFonts w:ascii="Times New Roman" w:hAnsi="Times New Roman" w:cs="Times New Roman"/>
                <w:sz w:val="26"/>
                <w:szCs w:val="26"/>
              </w:rPr>
              <w:t xml:space="preserve"> materiāli un ražošanas sistēmas, biotehnoloģijas)</w:t>
            </w:r>
            <w:r w:rsidR="00F47B3F" w:rsidRPr="00F256ED">
              <w:rPr>
                <w:rFonts w:ascii="Times New Roman" w:hAnsi="Times New Roman" w:cs="Times New Roman"/>
                <w:sz w:val="26"/>
                <w:szCs w:val="26"/>
              </w:rPr>
              <w:t>.</w:t>
            </w:r>
          </w:p>
        </w:tc>
        <w:tc>
          <w:tcPr>
            <w:tcW w:w="1070" w:type="pct"/>
            <w:vMerge/>
          </w:tcPr>
          <w:p w:rsidR="00AB693A" w:rsidRPr="00EF4ADE" w:rsidRDefault="00AB693A" w:rsidP="00D25034">
            <w:pPr>
              <w:spacing w:after="0"/>
              <w:ind w:firstLine="0"/>
              <w:rPr>
                <w:rFonts w:ascii="Times New Roman" w:hAnsi="Times New Roman" w:cs="Times New Roman"/>
                <w:b/>
                <w:i/>
                <w:sz w:val="26"/>
                <w:szCs w:val="26"/>
                <w:u w:val="single"/>
              </w:rPr>
            </w:pPr>
          </w:p>
        </w:tc>
      </w:tr>
      <w:tr w:rsidR="00AB693A" w:rsidRPr="00EF4ADE" w:rsidTr="00F47311">
        <w:tc>
          <w:tcPr>
            <w:tcW w:w="1139" w:type="pct"/>
            <w:vMerge/>
          </w:tcPr>
          <w:p w:rsidR="00AB693A" w:rsidRPr="00EF4ADE" w:rsidRDefault="00AB693A" w:rsidP="00795839">
            <w:pPr>
              <w:pStyle w:val="NumberedF"/>
              <w:numPr>
                <w:ilvl w:val="0"/>
                <w:numId w:val="0"/>
              </w:numPr>
              <w:spacing w:before="0" w:after="0" w:line="240" w:lineRule="auto"/>
              <w:contextualSpacing w:val="0"/>
              <w:rPr>
                <w:rFonts w:ascii="Times New Roman" w:eastAsia="SimSun" w:hAnsi="Times New Roman"/>
                <w:sz w:val="26"/>
              </w:rPr>
            </w:pPr>
          </w:p>
        </w:tc>
        <w:tc>
          <w:tcPr>
            <w:tcW w:w="2791" w:type="pct"/>
          </w:tcPr>
          <w:p w:rsidR="00AB693A" w:rsidRPr="00EF4ADE" w:rsidRDefault="00C31987" w:rsidP="00760630">
            <w:pPr>
              <w:spacing w:after="0"/>
              <w:ind w:firstLine="0"/>
              <w:rPr>
                <w:rFonts w:ascii="Times New Roman" w:hAnsi="Times New Roman"/>
                <w:b/>
                <w:i/>
                <w:sz w:val="26"/>
                <w:u w:val="single"/>
              </w:rPr>
            </w:pPr>
            <w:r w:rsidRPr="00C31987">
              <w:rPr>
                <w:rFonts w:ascii="Times New Roman" w:hAnsi="Times New Roman"/>
                <w:b/>
                <w:i/>
                <w:sz w:val="26"/>
                <w:u w:val="single"/>
              </w:rPr>
              <w:t xml:space="preserve">7.prioritāte: </w:t>
            </w:r>
          </w:p>
          <w:p w:rsidR="00AB693A" w:rsidRPr="00EF4ADE" w:rsidRDefault="00C31987" w:rsidP="00760630">
            <w:pPr>
              <w:spacing w:after="0"/>
              <w:ind w:firstLine="0"/>
              <w:rPr>
                <w:rFonts w:ascii="Times New Roman" w:hAnsi="Times New Roman"/>
                <w:i/>
                <w:sz w:val="26"/>
                <w:u w:val="single"/>
              </w:rPr>
            </w:pPr>
            <w:r w:rsidRPr="00C31987">
              <w:rPr>
                <w:rFonts w:ascii="Times New Roman" w:hAnsi="Times New Roman"/>
                <w:sz w:val="26"/>
              </w:rPr>
              <w:t>Teritoriju esošo resursu apzināšana un specializācija, izvirzot perspektīvās ekonomiskās attīstības iespējas un virzienus, t.sk. vadošos un perspektīvos uzņēmējdarbības virzienus pašvaldības teritorijās.</w:t>
            </w:r>
          </w:p>
        </w:tc>
        <w:tc>
          <w:tcPr>
            <w:tcW w:w="1070" w:type="pct"/>
            <w:vMerge/>
          </w:tcPr>
          <w:p w:rsidR="00AB693A" w:rsidRPr="00EF4ADE" w:rsidRDefault="00AB693A" w:rsidP="00D25034">
            <w:pPr>
              <w:spacing w:after="0"/>
              <w:ind w:firstLine="0"/>
              <w:rPr>
                <w:rFonts w:ascii="Times New Roman" w:hAnsi="Times New Roman" w:cs="Times New Roman"/>
                <w:b/>
                <w:i/>
                <w:sz w:val="26"/>
                <w:szCs w:val="26"/>
                <w:u w:val="single"/>
              </w:rPr>
            </w:pPr>
          </w:p>
        </w:tc>
      </w:tr>
    </w:tbl>
    <w:p w:rsidR="00507C79" w:rsidRDefault="00507C79" w:rsidP="00C2737D">
      <w:pPr>
        <w:pStyle w:val="Normal2"/>
        <w:spacing w:after="0"/>
        <w:rPr>
          <w:color w:val="auto"/>
          <w:sz w:val="26"/>
          <w:szCs w:val="26"/>
        </w:rPr>
      </w:pPr>
    </w:p>
    <w:p w:rsidR="00D7101F" w:rsidRPr="00EF4ADE" w:rsidRDefault="00507C79" w:rsidP="00507C79">
      <w:pPr>
        <w:pStyle w:val="Normal2"/>
        <w:spacing w:after="0"/>
        <w:rPr>
          <w:color w:val="auto"/>
          <w:sz w:val="26"/>
          <w:szCs w:val="26"/>
        </w:rPr>
      </w:pPr>
      <w:r>
        <w:rPr>
          <w:color w:val="auto"/>
          <w:sz w:val="26"/>
          <w:szCs w:val="26"/>
        </w:rPr>
        <w:br w:type="page"/>
      </w:r>
    </w:p>
    <w:p w:rsidR="004F4119" w:rsidRPr="00EF4ADE" w:rsidRDefault="00C31987" w:rsidP="00D7101F">
      <w:pPr>
        <w:pStyle w:val="Heading1"/>
        <w:keepNext w:val="0"/>
        <w:numPr>
          <w:ilvl w:val="0"/>
          <w:numId w:val="6"/>
        </w:numPr>
        <w:spacing w:before="0" w:after="0"/>
        <w:ind w:left="0" w:firstLine="0"/>
        <w:rPr>
          <w:rFonts w:ascii="Times New Roman" w:hAnsi="Times New Roman"/>
          <w:sz w:val="26"/>
        </w:rPr>
      </w:pPr>
      <w:r w:rsidRPr="00C31987">
        <w:rPr>
          <w:rFonts w:ascii="Times New Roman" w:hAnsi="Times New Roman"/>
          <w:sz w:val="26"/>
        </w:rPr>
        <w:t>Esošās situācijas apraksts</w:t>
      </w:r>
    </w:p>
    <w:p w:rsidR="00C2737D" w:rsidRPr="00EF4ADE" w:rsidRDefault="00C2737D" w:rsidP="00813A2D">
      <w:pPr>
        <w:spacing w:after="0"/>
        <w:rPr>
          <w:lang w:eastAsia="en-US"/>
        </w:rPr>
      </w:pPr>
    </w:p>
    <w:p w:rsidR="004F4119" w:rsidRPr="00EF4ADE" w:rsidRDefault="004F4119" w:rsidP="00C2737D">
      <w:pPr>
        <w:pStyle w:val="Normal2"/>
        <w:spacing w:after="0"/>
        <w:rPr>
          <w:color w:val="auto"/>
          <w:sz w:val="26"/>
          <w:szCs w:val="26"/>
        </w:rPr>
      </w:pPr>
      <w:r w:rsidRPr="00EF4ADE">
        <w:rPr>
          <w:color w:val="auto"/>
          <w:sz w:val="26"/>
          <w:szCs w:val="26"/>
        </w:rPr>
        <w:t xml:space="preserve">2011.gada 6.oktobrī Eiropas Komisija publicēja Eiropas Savienības (turpmāk – ES) Kohēzijas politikas Vienotā stratēģiskā ietvara fondu regulu priekšlikumus 2014. – 2020.gada plānošanas periodam, kuros noteikti gan principi ES dalībvalstīm pieejamā finansējuma apjoma noteikšanai un iespējamajām atbalsta jomām, gan arī ES Kohēzijas politikas fondu (turpmāk – ES fondi) vadības un ieviešanas jautājumi 2014.-2020.gadam. Regulas priekšlikums, kas nosaka kopīgos noteikumus Eiropas Reģionālās attīstības fonda, Eiropas Sociālā fonda, Kohēzijas fonda, Eiropas Lauksaimniecības fonda lauku attīstībai un Eiropas Jūrlietu un zivsaimniecības fonda vadības un ieviešanas jautājumos (turpmāk – Vispārējās regulas piedāvājums) paredz, ka ES fondi veicinās ekonomisko, sociālo un teritoriālo kohēziju ES, kā arī atbalstīs darbības, kas nodrošina 2010.gada 17.jūnijā apstiprinātās „Eiropa 2020: stratēģija gudrai, ilgtspējīgai un iekļaujošai izaugsmei” īstenošanu. </w:t>
      </w:r>
    </w:p>
    <w:p w:rsidR="004F4119" w:rsidRPr="00507C79" w:rsidRDefault="004F4119" w:rsidP="00A60128">
      <w:pPr>
        <w:pStyle w:val="Normal2"/>
        <w:spacing w:after="0"/>
        <w:rPr>
          <w:color w:val="auto"/>
          <w:sz w:val="26"/>
          <w:szCs w:val="26"/>
        </w:rPr>
      </w:pPr>
      <w:r w:rsidRPr="00EF4ADE">
        <w:rPr>
          <w:color w:val="auto"/>
          <w:sz w:val="26"/>
          <w:szCs w:val="26"/>
        </w:rPr>
        <w:t>Vispārējās regulas piedāvājuma IV pielikumā „</w:t>
      </w:r>
      <w:r w:rsidRPr="00EF4ADE">
        <w:rPr>
          <w:i/>
          <w:color w:val="auto"/>
          <w:sz w:val="26"/>
          <w:szCs w:val="26"/>
        </w:rPr>
        <w:t>Ex-ante</w:t>
      </w:r>
      <w:r w:rsidRPr="00EF4ADE">
        <w:rPr>
          <w:color w:val="auto"/>
          <w:sz w:val="26"/>
          <w:szCs w:val="26"/>
        </w:rPr>
        <w:t xml:space="preserve"> nosacījumi” katram ES fondu </w:t>
      </w:r>
      <w:r w:rsidRPr="00507C79">
        <w:rPr>
          <w:color w:val="auto"/>
          <w:sz w:val="26"/>
          <w:szCs w:val="26"/>
        </w:rPr>
        <w:t xml:space="preserve">tematiskajam mērķim un ieguldījumu prioritātei ir definēti atbilstošie tematiskie un vispārējie </w:t>
      </w:r>
      <w:proofErr w:type="spellStart"/>
      <w:r w:rsidRPr="00507C79">
        <w:rPr>
          <w:i/>
          <w:color w:val="auto"/>
          <w:sz w:val="26"/>
          <w:szCs w:val="26"/>
        </w:rPr>
        <w:t>ex-ante</w:t>
      </w:r>
      <w:proofErr w:type="spellEnd"/>
      <w:r w:rsidRPr="00507C79">
        <w:rPr>
          <w:color w:val="auto"/>
          <w:sz w:val="26"/>
          <w:szCs w:val="26"/>
        </w:rPr>
        <w:t xml:space="preserve"> nosacījumi, kā arī sniegts īss un vispusīgs objektīvu kritēriju kopums to izvērtēšanai. Uz pētniecības un inovāciju jomu attiecināms </w:t>
      </w:r>
      <w:proofErr w:type="spellStart"/>
      <w:r w:rsidRPr="00507C79">
        <w:rPr>
          <w:i/>
          <w:color w:val="auto"/>
          <w:sz w:val="26"/>
          <w:szCs w:val="26"/>
        </w:rPr>
        <w:t>ex-ante</w:t>
      </w:r>
      <w:proofErr w:type="spellEnd"/>
      <w:r w:rsidRPr="00507C79">
        <w:rPr>
          <w:color w:val="auto"/>
          <w:sz w:val="26"/>
          <w:szCs w:val="26"/>
        </w:rPr>
        <w:t xml:space="preserve"> nosacījums Nr.1.1 </w:t>
      </w:r>
      <w:r w:rsidRPr="00507C79">
        <w:rPr>
          <w:i/>
          <w:color w:val="auto"/>
          <w:sz w:val="26"/>
          <w:szCs w:val="26"/>
        </w:rPr>
        <w:t>„</w:t>
      </w:r>
      <w:r w:rsidR="00A04564" w:rsidRPr="00507C79">
        <w:rPr>
          <w:bCs/>
          <w:i/>
          <w:color w:val="auto"/>
          <w:sz w:val="26"/>
          <w:szCs w:val="26"/>
        </w:rPr>
        <w:t>ir jābūt Nacionālajai Reformu Programmai atbilstošai Viedās specializācijas stratēģijai, kas v</w:t>
      </w:r>
      <w:r w:rsidR="00933262" w:rsidRPr="00507C79">
        <w:rPr>
          <w:bCs/>
          <w:i/>
          <w:color w:val="auto"/>
          <w:sz w:val="26"/>
          <w:szCs w:val="26"/>
        </w:rPr>
        <w:t>eicinātu</w:t>
      </w:r>
      <w:r w:rsidR="00AE4684" w:rsidRPr="00507C79">
        <w:rPr>
          <w:bCs/>
          <w:i/>
          <w:color w:val="auto"/>
          <w:sz w:val="26"/>
          <w:szCs w:val="26"/>
        </w:rPr>
        <w:t xml:space="preserve"> privātos </w:t>
      </w:r>
      <w:r w:rsidR="007F122B" w:rsidRPr="00507C79">
        <w:rPr>
          <w:bCs/>
          <w:i/>
          <w:color w:val="auto"/>
          <w:sz w:val="26"/>
          <w:szCs w:val="26"/>
        </w:rPr>
        <w:t>ieguldījumus</w:t>
      </w:r>
      <w:r w:rsidR="00AE4684" w:rsidRPr="00507C79">
        <w:rPr>
          <w:bCs/>
          <w:i/>
          <w:color w:val="auto"/>
          <w:sz w:val="26"/>
          <w:szCs w:val="26"/>
        </w:rPr>
        <w:t xml:space="preserve"> pētījumiem un inovācijai,</w:t>
      </w:r>
      <w:r w:rsidR="00A04564" w:rsidRPr="00507C79">
        <w:rPr>
          <w:bCs/>
          <w:i/>
          <w:color w:val="auto"/>
          <w:sz w:val="26"/>
          <w:szCs w:val="26"/>
        </w:rPr>
        <w:t xml:space="preserve"> </w:t>
      </w:r>
      <w:r w:rsidR="00137527" w:rsidRPr="00507C79">
        <w:rPr>
          <w:bCs/>
          <w:i/>
          <w:color w:val="auto"/>
          <w:sz w:val="26"/>
          <w:szCs w:val="26"/>
        </w:rPr>
        <w:t>labi</w:t>
      </w:r>
      <w:r w:rsidR="00AE4684" w:rsidRPr="00507C79">
        <w:rPr>
          <w:bCs/>
          <w:i/>
          <w:color w:val="auto"/>
          <w:sz w:val="26"/>
          <w:szCs w:val="26"/>
        </w:rPr>
        <w:t xml:space="preserve"> funkcionējoš</w:t>
      </w:r>
      <w:r w:rsidR="00A04564" w:rsidRPr="00507C79">
        <w:rPr>
          <w:bCs/>
          <w:i/>
          <w:color w:val="auto"/>
          <w:sz w:val="26"/>
          <w:szCs w:val="26"/>
        </w:rPr>
        <w:t>as</w:t>
      </w:r>
      <w:r w:rsidR="00A04564" w:rsidRPr="00507C79">
        <w:rPr>
          <w:i/>
          <w:color w:val="auto"/>
          <w:sz w:val="26"/>
          <w:szCs w:val="26"/>
        </w:rPr>
        <w:t xml:space="preserve"> </w:t>
      </w:r>
      <w:r w:rsidR="00AE4684" w:rsidRPr="00507C79">
        <w:rPr>
          <w:i/>
          <w:color w:val="auto"/>
          <w:sz w:val="26"/>
          <w:szCs w:val="26"/>
        </w:rPr>
        <w:t>pētniecības un inovācijas sistēm</w:t>
      </w:r>
      <w:r w:rsidR="00A04564" w:rsidRPr="00507C79">
        <w:rPr>
          <w:i/>
          <w:color w:val="auto"/>
          <w:sz w:val="26"/>
          <w:szCs w:val="26"/>
        </w:rPr>
        <w:t xml:space="preserve">as </w:t>
      </w:r>
      <w:r w:rsidR="00A04564" w:rsidRPr="00507C79">
        <w:rPr>
          <w:bCs/>
          <w:i/>
          <w:color w:val="auto"/>
          <w:sz w:val="26"/>
          <w:szCs w:val="26"/>
        </w:rPr>
        <w:t>ietvar</w:t>
      </w:r>
      <w:r w:rsidR="002E068F" w:rsidRPr="00507C79">
        <w:rPr>
          <w:bCs/>
          <w:i/>
          <w:color w:val="auto"/>
          <w:sz w:val="26"/>
          <w:szCs w:val="26"/>
        </w:rPr>
        <w:t>ā</w:t>
      </w:r>
      <w:r w:rsidR="00AE4684" w:rsidRPr="00507C79">
        <w:rPr>
          <w:bCs/>
          <w:i/>
          <w:color w:val="auto"/>
          <w:sz w:val="26"/>
          <w:szCs w:val="26"/>
        </w:rPr>
        <w:t>.</w:t>
      </w:r>
      <w:r w:rsidR="00AE4684" w:rsidRPr="00507C79">
        <w:rPr>
          <w:i/>
          <w:color w:val="auto"/>
          <w:sz w:val="26"/>
          <w:szCs w:val="26"/>
        </w:rPr>
        <w:t xml:space="preserve"> </w:t>
      </w:r>
      <w:r w:rsidRPr="00507C79">
        <w:rPr>
          <w:color w:val="auto"/>
          <w:sz w:val="26"/>
          <w:szCs w:val="26"/>
        </w:rPr>
        <w:t xml:space="preserve">(turpmāk – </w:t>
      </w:r>
      <w:proofErr w:type="spellStart"/>
      <w:r w:rsidRPr="00507C79">
        <w:rPr>
          <w:i/>
          <w:color w:val="auto"/>
          <w:sz w:val="26"/>
          <w:szCs w:val="26"/>
        </w:rPr>
        <w:t>ex-ante</w:t>
      </w:r>
      <w:proofErr w:type="spellEnd"/>
      <w:r w:rsidRPr="00507C79">
        <w:rPr>
          <w:color w:val="auto"/>
          <w:sz w:val="26"/>
          <w:szCs w:val="26"/>
        </w:rPr>
        <w:t xml:space="preserve"> nosacījums).</w:t>
      </w:r>
    </w:p>
    <w:p w:rsidR="00B34EED" w:rsidRPr="00507C79" w:rsidRDefault="004F4119" w:rsidP="00C43CC7">
      <w:pPr>
        <w:pStyle w:val="Normal2"/>
        <w:spacing w:after="0"/>
        <w:rPr>
          <w:color w:val="auto"/>
          <w:sz w:val="26"/>
          <w:szCs w:val="26"/>
        </w:rPr>
      </w:pPr>
      <w:r w:rsidRPr="00507C79">
        <w:rPr>
          <w:color w:val="auto"/>
          <w:sz w:val="26"/>
          <w:szCs w:val="26"/>
        </w:rPr>
        <w:t xml:space="preserve">Lai nodrošinātu </w:t>
      </w:r>
      <w:proofErr w:type="spellStart"/>
      <w:r w:rsidRPr="00507C79">
        <w:rPr>
          <w:i/>
          <w:color w:val="auto"/>
          <w:sz w:val="26"/>
          <w:szCs w:val="26"/>
        </w:rPr>
        <w:t>ex-ante</w:t>
      </w:r>
      <w:proofErr w:type="spellEnd"/>
      <w:r w:rsidRPr="00507C79">
        <w:rPr>
          <w:color w:val="auto"/>
          <w:sz w:val="26"/>
          <w:szCs w:val="26"/>
        </w:rPr>
        <w:t xml:space="preserve"> nosacījumu izpildi, Ministru kabineta 2012.gada 20.novembra sēdē tika pieņemts Finanšu ministrijas izstrādātais informatīvais ziņojums „Par Eiropas Savienības Vienotā stratēģiskā ietvara fondu 2014.–2020.gada plānošanas periodā piemērojamo </w:t>
      </w:r>
      <w:proofErr w:type="spellStart"/>
      <w:r w:rsidRPr="00507C79">
        <w:rPr>
          <w:i/>
          <w:color w:val="auto"/>
          <w:sz w:val="26"/>
          <w:szCs w:val="26"/>
        </w:rPr>
        <w:t>ex-ante</w:t>
      </w:r>
      <w:proofErr w:type="spellEnd"/>
      <w:r w:rsidRPr="00507C79">
        <w:rPr>
          <w:color w:val="auto"/>
          <w:sz w:val="26"/>
          <w:szCs w:val="26"/>
        </w:rPr>
        <w:t xml:space="preserve"> nosacījumu izpildes novērtējuma sagatavošanu” (prot.Nr.65, 29.§), kas nosaka par </w:t>
      </w:r>
      <w:proofErr w:type="spellStart"/>
      <w:r w:rsidRPr="00507C79">
        <w:rPr>
          <w:i/>
          <w:color w:val="auto"/>
          <w:sz w:val="26"/>
          <w:szCs w:val="26"/>
        </w:rPr>
        <w:t>ex-ante</w:t>
      </w:r>
      <w:proofErr w:type="spellEnd"/>
      <w:r w:rsidRPr="00507C79">
        <w:rPr>
          <w:color w:val="auto"/>
          <w:sz w:val="26"/>
          <w:szCs w:val="26"/>
        </w:rPr>
        <w:t xml:space="preserve"> nosacījumu un kritēriju izpildi atbildīgās un līdzatbildīgās institūcijas, kā arī veicamās darbības nosacījumu izpildei un to īstenošanas termiņus. Minētajā informatīvajā ziņojumā noteikts, ka </w:t>
      </w:r>
      <w:proofErr w:type="spellStart"/>
      <w:r w:rsidRPr="00507C79">
        <w:rPr>
          <w:i/>
          <w:color w:val="auto"/>
          <w:sz w:val="26"/>
          <w:szCs w:val="26"/>
        </w:rPr>
        <w:t>ex-ante</w:t>
      </w:r>
      <w:proofErr w:type="spellEnd"/>
      <w:r w:rsidRPr="00507C79">
        <w:rPr>
          <w:color w:val="auto"/>
          <w:sz w:val="26"/>
          <w:szCs w:val="26"/>
        </w:rPr>
        <w:t xml:space="preserve"> nosacījuma izpildei Ekonomikas ministrijai ir jāizstrādā politikas plānošanas dokuments modernas industriālās politikas ieviešanai, Izglītības un zinātnes ministrijai sadarbībā ar Ekonomikas ministriju ir jāizstrādā politikas plānošanas dokuments pētniecības, tehnoloģiju attīstības un inovācijas ieviešanai 2014.–2020.gadam. </w:t>
      </w:r>
    </w:p>
    <w:p w:rsidR="000856E6" w:rsidRPr="00507C79" w:rsidRDefault="00ED2ADE" w:rsidP="00C43CC7">
      <w:pPr>
        <w:pStyle w:val="Normal2"/>
        <w:spacing w:before="120" w:after="0"/>
        <w:rPr>
          <w:color w:val="auto"/>
          <w:sz w:val="26"/>
          <w:szCs w:val="26"/>
        </w:rPr>
      </w:pPr>
      <w:r w:rsidRPr="00507C79">
        <w:rPr>
          <w:i/>
          <w:iCs/>
          <w:color w:val="auto"/>
          <w:sz w:val="26"/>
          <w:szCs w:val="26"/>
        </w:rPr>
        <w:t>Ex-ante</w:t>
      </w:r>
      <w:r w:rsidRPr="00507C79">
        <w:rPr>
          <w:color w:val="auto"/>
          <w:sz w:val="26"/>
          <w:szCs w:val="26"/>
        </w:rPr>
        <w:t xml:space="preserve"> nosacījuma izpildei </w:t>
      </w:r>
      <w:r w:rsidR="00B34EED" w:rsidRPr="00507C79">
        <w:rPr>
          <w:color w:val="auto"/>
          <w:sz w:val="26"/>
          <w:szCs w:val="26"/>
        </w:rPr>
        <w:t>Latvija izstrādā V</w:t>
      </w:r>
      <w:r w:rsidRPr="00507C79">
        <w:rPr>
          <w:color w:val="auto"/>
          <w:sz w:val="26"/>
          <w:szCs w:val="26"/>
        </w:rPr>
        <w:t xml:space="preserve">iedās </w:t>
      </w:r>
      <w:r w:rsidR="005741FD" w:rsidRPr="00507C79">
        <w:rPr>
          <w:bCs/>
          <w:color w:val="auto"/>
          <w:sz w:val="26"/>
          <w:szCs w:val="26"/>
        </w:rPr>
        <w:t>specializācijas</w:t>
      </w:r>
      <w:r w:rsidR="00B34EED" w:rsidRPr="00507C79">
        <w:rPr>
          <w:color w:val="auto"/>
          <w:sz w:val="26"/>
          <w:szCs w:val="26"/>
        </w:rPr>
        <w:t xml:space="preserve"> </w:t>
      </w:r>
      <w:r w:rsidRPr="00507C79">
        <w:rPr>
          <w:color w:val="auto"/>
          <w:sz w:val="26"/>
          <w:szCs w:val="26"/>
        </w:rPr>
        <w:t>stratēģij</w:t>
      </w:r>
      <w:r w:rsidR="00B34EED" w:rsidRPr="00507C79">
        <w:rPr>
          <w:color w:val="auto"/>
          <w:sz w:val="26"/>
          <w:szCs w:val="26"/>
        </w:rPr>
        <w:t>u</w:t>
      </w:r>
      <w:r w:rsidR="00214655" w:rsidRPr="00507C79">
        <w:rPr>
          <w:color w:val="auto"/>
          <w:sz w:val="26"/>
          <w:szCs w:val="26"/>
        </w:rPr>
        <w:t xml:space="preserve">, </w:t>
      </w:r>
      <w:r w:rsidR="00B34EED" w:rsidRPr="00507C79">
        <w:rPr>
          <w:color w:val="auto"/>
          <w:sz w:val="26"/>
          <w:szCs w:val="26"/>
        </w:rPr>
        <w:t xml:space="preserve">kuras stratēģiskie uzstādījumi </w:t>
      </w:r>
      <w:r w:rsidR="00214655" w:rsidRPr="00507C79">
        <w:rPr>
          <w:color w:val="auto"/>
          <w:sz w:val="26"/>
          <w:szCs w:val="26"/>
        </w:rPr>
        <w:t>izriet no Nacionālā attīstības plāna 2014.-2020.gadam, Latvijas nacionālās reformu programmas „Eiropa 2020” stratēģijas īstenošanai, kā arī veiktajiem pētījumiem un analīzēm nacionālās industriālās politikas</w:t>
      </w:r>
      <w:r w:rsidR="000856E6" w:rsidRPr="00507C79">
        <w:rPr>
          <w:color w:val="auto"/>
          <w:sz w:val="26"/>
          <w:szCs w:val="26"/>
        </w:rPr>
        <w:t xml:space="preserve"> un</w:t>
      </w:r>
      <w:r w:rsidR="005D77CD" w:rsidRPr="00507C79">
        <w:rPr>
          <w:color w:val="auto"/>
          <w:sz w:val="26"/>
          <w:szCs w:val="26"/>
        </w:rPr>
        <w:t xml:space="preserve"> </w:t>
      </w:r>
      <w:r w:rsidR="00214655" w:rsidRPr="00507C79">
        <w:rPr>
          <w:color w:val="auto"/>
          <w:sz w:val="26"/>
          <w:szCs w:val="26"/>
        </w:rPr>
        <w:t>pētniecības, tehnoloģiju attīstības un inovācijas politikas</w:t>
      </w:r>
      <w:r w:rsidR="005D77CD" w:rsidRPr="00507C79">
        <w:rPr>
          <w:color w:val="auto"/>
          <w:sz w:val="26"/>
          <w:szCs w:val="26"/>
        </w:rPr>
        <w:t xml:space="preserve"> </w:t>
      </w:r>
      <w:r w:rsidR="00214655" w:rsidRPr="00507C79">
        <w:rPr>
          <w:color w:val="auto"/>
          <w:sz w:val="26"/>
          <w:szCs w:val="26"/>
        </w:rPr>
        <w:t xml:space="preserve">izstrādei. </w:t>
      </w:r>
      <w:r w:rsidR="000856E6" w:rsidRPr="00507C79">
        <w:rPr>
          <w:color w:val="auto"/>
          <w:sz w:val="26"/>
          <w:szCs w:val="26"/>
        </w:rPr>
        <w:t xml:space="preserve">Viedās </w:t>
      </w:r>
      <w:r w:rsidR="005741FD" w:rsidRPr="00507C79">
        <w:rPr>
          <w:bCs/>
          <w:color w:val="auto"/>
          <w:sz w:val="26"/>
          <w:szCs w:val="26"/>
        </w:rPr>
        <w:t>specializācijas</w:t>
      </w:r>
      <w:r w:rsidR="000856E6" w:rsidRPr="00507C79">
        <w:rPr>
          <w:color w:val="auto"/>
          <w:sz w:val="26"/>
          <w:szCs w:val="26"/>
        </w:rPr>
        <w:t xml:space="preserve"> stratēģija</w:t>
      </w:r>
      <w:r w:rsidR="007A7B5E" w:rsidRPr="00507C79">
        <w:rPr>
          <w:color w:val="auto"/>
          <w:sz w:val="26"/>
          <w:szCs w:val="26"/>
        </w:rPr>
        <w:t>s</w:t>
      </w:r>
      <w:r w:rsidR="000856E6" w:rsidRPr="00507C79">
        <w:rPr>
          <w:color w:val="auto"/>
          <w:sz w:val="26"/>
          <w:szCs w:val="26"/>
        </w:rPr>
        <w:t xml:space="preserve"> pamatojuma izstrādei Izglītības un zinātnes ministrija ir veikusi arī </w:t>
      </w:r>
      <w:r w:rsidR="000856E6" w:rsidRPr="00507C79">
        <w:rPr>
          <w:color w:val="auto"/>
          <w:sz w:val="26"/>
          <w:szCs w:val="26"/>
          <w:u w:val="single"/>
        </w:rPr>
        <w:t>tautsaimniecības nozaru eksporta potenciāla analīzi</w:t>
      </w:r>
      <w:r w:rsidR="000856E6" w:rsidRPr="00507C79">
        <w:rPr>
          <w:color w:val="auto"/>
          <w:sz w:val="26"/>
          <w:szCs w:val="26"/>
        </w:rPr>
        <w:t xml:space="preserve"> un </w:t>
      </w:r>
      <w:r w:rsidR="000856E6" w:rsidRPr="00507C79">
        <w:rPr>
          <w:color w:val="auto"/>
          <w:sz w:val="26"/>
          <w:szCs w:val="26"/>
          <w:u w:val="single"/>
        </w:rPr>
        <w:t>Latvijas zināšanu kapacitātes novērtējumu</w:t>
      </w:r>
      <w:r w:rsidR="000856E6" w:rsidRPr="00507C79">
        <w:rPr>
          <w:color w:val="auto"/>
          <w:sz w:val="26"/>
          <w:szCs w:val="26"/>
        </w:rPr>
        <w:t xml:space="preserve"> (sk. informatīvā ziņojuma 2., 3. un 4.pielikumu)</w:t>
      </w:r>
      <w:r w:rsidR="000856E6" w:rsidRPr="00507C79">
        <w:rPr>
          <w:rStyle w:val="FootnoteReference"/>
          <w:color w:val="auto"/>
          <w:sz w:val="26"/>
          <w:szCs w:val="26"/>
        </w:rPr>
        <w:footnoteReference w:id="2"/>
      </w:r>
      <w:r w:rsidR="000856E6" w:rsidRPr="00507C79">
        <w:rPr>
          <w:color w:val="auto"/>
          <w:sz w:val="26"/>
          <w:szCs w:val="26"/>
        </w:rPr>
        <w:t>.</w:t>
      </w:r>
    </w:p>
    <w:p w:rsidR="0007032B" w:rsidRPr="00507C79" w:rsidRDefault="0089699E" w:rsidP="005D77CD">
      <w:pPr>
        <w:pStyle w:val="Normal2"/>
        <w:spacing w:after="0"/>
        <w:rPr>
          <w:color w:val="auto"/>
          <w:sz w:val="26"/>
          <w:szCs w:val="26"/>
        </w:rPr>
      </w:pPr>
      <w:r w:rsidRPr="00507C79">
        <w:rPr>
          <w:color w:val="auto"/>
          <w:sz w:val="26"/>
          <w:szCs w:val="26"/>
        </w:rPr>
        <w:lastRenderedPageBreak/>
        <w:t xml:space="preserve">Lai īstenotu šajā informatīvajā ziņojumā izvirzītās Viedās </w:t>
      </w:r>
      <w:r w:rsidR="005741FD" w:rsidRPr="00507C79">
        <w:rPr>
          <w:bCs/>
          <w:color w:val="auto"/>
          <w:sz w:val="26"/>
          <w:szCs w:val="26"/>
        </w:rPr>
        <w:t>specializācijas</w:t>
      </w:r>
      <w:r w:rsidRPr="00507C79">
        <w:rPr>
          <w:color w:val="auto"/>
          <w:sz w:val="26"/>
          <w:szCs w:val="26"/>
        </w:rPr>
        <w:t xml:space="preserve"> stratēģijas prioritātes, tās uzstādījumi tiek iekļauti</w:t>
      </w:r>
      <w:r w:rsidR="0007032B" w:rsidRPr="00507C79">
        <w:rPr>
          <w:color w:val="auto"/>
          <w:sz w:val="26"/>
          <w:szCs w:val="26"/>
        </w:rPr>
        <w:t>:</w:t>
      </w:r>
    </w:p>
    <w:p w:rsidR="0007032B" w:rsidRPr="00507C79" w:rsidRDefault="0089699E" w:rsidP="007A393C">
      <w:pPr>
        <w:pStyle w:val="Normal2"/>
        <w:numPr>
          <w:ilvl w:val="0"/>
          <w:numId w:val="23"/>
        </w:numPr>
        <w:spacing w:after="0"/>
        <w:ind w:left="426"/>
        <w:rPr>
          <w:color w:val="auto"/>
          <w:sz w:val="26"/>
          <w:szCs w:val="26"/>
        </w:rPr>
      </w:pPr>
      <w:r w:rsidRPr="00507C79">
        <w:rPr>
          <w:color w:val="auto"/>
          <w:sz w:val="26"/>
          <w:szCs w:val="26"/>
        </w:rPr>
        <w:t>Nacionālajās industriālās politikas pamatnostādnēs 2014.-2020.gadam</w:t>
      </w:r>
      <w:r w:rsidR="0007032B" w:rsidRPr="00507C79">
        <w:rPr>
          <w:color w:val="auto"/>
          <w:sz w:val="26"/>
          <w:szCs w:val="26"/>
        </w:rPr>
        <w:t>;</w:t>
      </w:r>
    </w:p>
    <w:p w:rsidR="0007032B" w:rsidRPr="00507C79" w:rsidRDefault="0089699E" w:rsidP="007A393C">
      <w:pPr>
        <w:pStyle w:val="Normal2"/>
        <w:numPr>
          <w:ilvl w:val="0"/>
          <w:numId w:val="23"/>
        </w:numPr>
        <w:spacing w:after="0"/>
        <w:ind w:left="426"/>
        <w:rPr>
          <w:color w:val="auto"/>
          <w:sz w:val="26"/>
          <w:szCs w:val="26"/>
        </w:rPr>
      </w:pPr>
      <w:r w:rsidRPr="00507C79">
        <w:rPr>
          <w:color w:val="auto"/>
          <w:sz w:val="26"/>
          <w:szCs w:val="26"/>
        </w:rPr>
        <w:t xml:space="preserve">Zinātnes, tehnoloģiju attīstības un inovācijas </w:t>
      </w:r>
      <w:r w:rsidR="0007032B" w:rsidRPr="00507C79">
        <w:rPr>
          <w:color w:val="auto"/>
          <w:sz w:val="26"/>
          <w:szCs w:val="26"/>
        </w:rPr>
        <w:t>pamatnostādnēs 2014.-2020.gadam;</w:t>
      </w:r>
    </w:p>
    <w:p w:rsidR="0007032B" w:rsidRPr="00507C79" w:rsidRDefault="0089699E" w:rsidP="007A393C">
      <w:pPr>
        <w:pStyle w:val="Normal2"/>
        <w:numPr>
          <w:ilvl w:val="0"/>
          <w:numId w:val="23"/>
        </w:numPr>
        <w:spacing w:after="0"/>
        <w:ind w:left="426"/>
        <w:rPr>
          <w:color w:val="auto"/>
          <w:sz w:val="26"/>
          <w:szCs w:val="26"/>
        </w:rPr>
      </w:pPr>
      <w:r w:rsidRPr="00507C79">
        <w:rPr>
          <w:color w:val="auto"/>
          <w:sz w:val="26"/>
          <w:szCs w:val="26"/>
        </w:rPr>
        <w:t xml:space="preserve">Izglītības attīstības </w:t>
      </w:r>
      <w:r w:rsidR="0007032B" w:rsidRPr="00507C79">
        <w:rPr>
          <w:color w:val="auto"/>
          <w:sz w:val="26"/>
          <w:szCs w:val="26"/>
        </w:rPr>
        <w:t>pamatnostādnēs 2014.-2020.gadam;</w:t>
      </w:r>
    </w:p>
    <w:p w:rsidR="0007032B" w:rsidRPr="00507C79" w:rsidRDefault="0089699E" w:rsidP="007A393C">
      <w:pPr>
        <w:pStyle w:val="Normal2"/>
        <w:numPr>
          <w:ilvl w:val="0"/>
          <w:numId w:val="23"/>
        </w:numPr>
        <w:spacing w:after="0"/>
        <w:ind w:left="426"/>
        <w:rPr>
          <w:color w:val="auto"/>
          <w:sz w:val="26"/>
          <w:szCs w:val="26"/>
        </w:rPr>
      </w:pPr>
      <w:r w:rsidRPr="00507C79">
        <w:rPr>
          <w:color w:val="auto"/>
          <w:sz w:val="26"/>
          <w:szCs w:val="26"/>
        </w:rPr>
        <w:t xml:space="preserve">Informācijas sabiedrības attīstības </w:t>
      </w:r>
      <w:r w:rsidR="0007032B" w:rsidRPr="00507C79">
        <w:rPr>
          <w:color w:val="auto"/>
          <w:sz w:val="26"/>
          <w:szCs w:val="26"/>
        </w:rPr>
        <w:t>pamatnostādnēs 2014.-2020.gadam;</w:t>
      </w:r>
    </w:p>
    <w:p w:rsidR="0007032B" w:rsidRPr="00507C79" w:rsidRDefault="0089699E" w:rsidP="007A393C">
      <w:pPr>
        <w:pStyle w:val="Normal2"/>
        <w:numPr>
          <w:ilvl w:val="0"/>
          <w:numId w:val="23"/>
        </w:numPr>
        <w:spacing w:after="0"/>
        <w:ind w:left="426"/>
        <w:rPr>
          <w:color w:val="auto"/>
          <w:sz w:val="26"/>
          <w:szCs w:val="26"/>
        </w:rPr>
      </w:pPr>
      <w:r w:rsidRPr="00507C79">
        <w:rPr>
          <w:color w:val="auto"/>
          <w:sz w:val="26"/>
          <w:szCs w:val="26"/>
        </w:rPr>
        <w:t xml:space="preserve">Reģionālās politikas </w:t>
      </w:r>
      <w:r w:rsidR="0007032B" w:rsidRPr="00507C79">
        <w:rPr>
          <w:color w:val="auto"/>
          <w:sz w:val="26"/>
          <w:szCs w:val="26"/>
        </w:rPr>
        <w:t>pamatnostādnēs 2013.-2019.gadam;</w:t>
      </w:r>
    </w:p>
    <w:p w:rsidR="0007032B" w:rsidRPr="00507C79" w:rsidRDefault="0089699E" w:rsidP="007A393C">
      <w:pPr>
        <w:pStyle w:val="Normal2"/>
        <w:numPr>
          <w:ilvl w:val="0"/>
          <w:numId w:val="23"/>
        </w:numPr>
        <w:spacing w:after="0"/>
        <w:ind w:left="426"/>
        <w:rPr>
          <w:color w:val="auto"/>
          <w:sz w:val="26"/>
          <w:szCs w:val="26"/>
        </w:rPr>
      </w:pPr>
      <w:r w:rsidRPr="00507C79">
        <w:rPr>
          <w:color w:val="auto"/>
          <w:sz w:val="26"/>
          <w:szCs w:val="26"/>
        </w:rPr>
        <w:t>Latvijas Tūrisma attīstības pamatnostādnēs 2014.-2020.gadam</w:t>
      </w:r>
      <w:r w:rsidR="0007032B" w:rsidRPr="00507C79">
        <w:rPr>
          <w:color w:val="auto"/>
          <w:sz w:val="26"/>
          <w:szCs w:val="26"/>
        </w:rPr>
        <w:t>;</w:t>
      </w:r>
    </w:p>
    <w:p w:rsidR="0007032B" w:rsidRPr="00507C79" w:rsidRDefault="0089699E" w:rsidP="007A393C">
      <w:pPr>
        <w:pStyle w:val="Normal2"/>
        <w:numPr>
          <w:ilvl w:val="0"/>
          <w:numId w:val="23"/>
        </w:numPr>
        <w:spacing w:after="0"/>
        <w:ind w:left="426"/>
        <w:rPr>
          <w:color w:val="auto"/>
          <w:sz w:val="26"/>
          <w:szCs w:val="26"/>
        </w:rPr>
      </w:pPr>
      <w:r w:rsidRPr="00507C79">
        <w:rPr>
          <w:color w:val="auto"/>
          <w:sz w:val="26"/>
          <w:szCs w:val="26"/>
        </w:rPr>
        <w:t>Kultūrpolitikas pamatnostādnēs 2014.– 2020. gadam „Radošā Latvija”</w:t>
      </w:r>
      <w:r w:rsidR="0007032B" w:rsidRPr="00507C79">
        <w:rPr>
          <w:color w:val="auto"/>
          <w:sz w:val="26"/>
          <w:szCs w:val="26"/>
        </w:rPr>
        <w:t>;</w:t>
      </w:r>
    </w:p>
    <w:p w:rsidR="00D54D98" w:rsidRPr="00507C79" w:rsidRDefault="00FA53BA" w:rsidP="007A393C">
      <w:pPr>
        <w:pStyle w:val="Normal2"/>
        <w:numPr>
          <w:ilvl w:val="0"/>
          <w:numId w:val="23"/>
        </w:numPr>
        <w:spacing w:after="0"/>
        <w:ind w:left="426"/>
        <w:rPr>
          <w:color w:val="auto"/>
          <w:sz w:val="26"/>
          <w:szCs w:val="26"/>
        </w:rPr>
      </w:pPr>
      <w:r w:rsidRPr="00507C79">
        <w:rPr>
          <w:sz w:val="26"/>
          <w:szCs w:val="26"/>
        </w:rPr>
        <w:t>Intelektuālā īpašuma tiesību aizsardzības</w:t>
      </w:r>
      <w:r w:rsidR="0007032B" w:rsidRPr="00507C79">
        <w:rPr>
          <w:sz w:val="26"/>
          <w:szCs w:val="26"/>
        </w:rPr>
        <w:t xml:space="preserve"> un nodrošināšanas pamatnostādnēs</w:t>
      </w:r>
      <w:r w:rsidRPr="00507C79">
        <w:rPr>
          <w:sz w:val="26"/>
          <w:szCs w:val="26"/>
        </w:rPr>
        <w:t xml:space="preserve"> 2014.–2018.gadam.</w:t>
      </w:r>
    </w:p>
    <w:p w:rsidR="00C21FDC" w:rsidRDefault="00C21FDC" w:rsidP="00507C79">
      <w:pPr>
        <w:pStyle w:val="Normal2"/>
        <w:spacing w:after="0"/>
        <w:ind w:firstLine="0"/>
        <w:rPr>
          <w:color w:val="auto"/>
          <w:sz w:val="26"/>
          <w:szCs w:val="26"/>
        </w:rPr>
      </w:pPr>
    </w:p>
    <w:p w:rsidR="00507C79" w:rsidRDefault="00507C79" w:rsidP="00507C79">
      <w:pPr>
        <w:pStyle w:val="Normal2"/>
        <w:spacing w:after="0"/>
        <w:ind w:firstLine="0"/>
        <w:rPr>
          <w:color w:val="auto"/>
          <w:sz w:val="26"/>
          <w:szCs w:val="26"/>
        </w:rPr>
      </w:pPr>
    </w:p>
    <w:p w:rsidR="00507C79" w:rsidRPr="00EF4ADE" w:rsidRDefault="00507C79" w:rsidP="00507C79">
      <w:pPr>
        <w:pStyle w:val="Normal2"/>
        <w:spacing w:after="0"/>
        <w:ind w:firstLine="0"/>
        <w:rPr>
          <w:color w:val="auto"/>
          <w:sz w:val="26"/>
          <w:szCs w:val="26"/>
        </w:rPr>
      </w:pPr>
    </w:p>
    <w:p w:rsidR="007E7797" w:rsidRPr="00EF4ADE" w:rsidRDefault="00C31987" w:rsidP="00454E1A">
      <w:pPr>
        <w:pStyle w:val="Heading1"/>
        <w:keepNext w:val="0"/>
        <w:numPr>
          <w:ilvl w:val="0"/>
          <w:numId w:val="6"/>
        </w:numPr>
        <w:spacing w:before="0" w:after="0"/>
        <w:rPr>
          <w:rFonts w:ascii="Times New Roman" w:hAnsi="Times New Roman"/>
          <w:sz w:val="26"/>
        </w:rPr>
      </w:pPr>
      <w:r w:rsidRPr="00C31987">
        <w:rPr>
          <w:rFonts w:ascii="Times New Roman" w:hAnsi="Times New Roman"/>
          <w:sz w:val="26"/>
        </w:rPr>
        <w:t xml:space="preserve">Viedās </w:t>
      </w:r>
      <w:r w:rsidR="00271E55" w:rsidRPr="00EF4ADE">
        <w:rPr>
          <w:rFonts w:ascii="Times New Roman" w:hAnsi="Times New Roman"/>
          <w:sz w:val="26"/>
          <w:szCs w:val="26"/>
        </w:rPr>
        <w:t>specializācijas</w:t>
      </w:r>
      <w:r w:rsidRPr="00C31987">
        <w:rPr>
          <w:rFonts w:ascii="Times New Roman" w:hAnsi="Times New Roman"/>
          <w:sz w:val="26"/>
        </w:rPr>
        <w:t xml:space="preserve"> stratēģija (</w:t>
      </w:r>
      <w:r w:rsidR="00271E55" w:rsidRPr="00EF4ADE">
        <w:rPr>
          <w:rFonts w:ascii="Times New Roman" w:hAnsi="Times New Roman"/>
          <w:sz w:val="26"/>
          <w:szCs w:val="26"/>
        </w:rPr>
        <w:t>VSS) un tautsaimniecības izaugsme</w:t>
      </w:r>
    </w:p>
    <w:p w:rsidR="00C55802" w:rsidRPr="00EF4ADE" w:rsidRDefault="00C55802" w:rsidP="00D54D98">
      <w:pPr>
        <w:spacing w:after="0"/>
        <w:ind w:firstLine="284"/>
        <w:rPr>
          <w:rFonts w:ascii="Times New Roman" w:hAnsi="Times New Roman"/>
          <w:szCs w:val="24"/>
        </w:rPr>
      </w:pPr>
    </w:p>
    <w:p w:rsidR="00813A2D" w:rsidRPr="00507C79" w:rsidRDefault="00532BE8" w:rsidP="00813A2D">
      <w:pPr>
        <w:pStyle w:val="Normal2"/>
        <w:rPr>
          <w:bCs/>
          <w:color w:val="auto"/>
          <w:sz w:val="26"/>
          <w:szCs w:val="26"/>
        </w:rPr>
      </w:pPr>
      <w:r w:rsidRPr="00507C79">
        <w:rPr>
          <w:color w:val="auto"/>
          <w:sz w:val="26"/>
          <w:szCs w:val="26"/>
        </w:rPr>
        <w:t xml:space="preserve">Viedās </w:t>
      </w:r>
      <w:r w:rsidR="003679B5" w:rsidRPr="00507C79">
        <w:rPr>
          <w:bCs/>
          <w:color w:val="auto"/>
          <w:sz w:val="26"/>
          <w:szCs w:val="26"/>
        </w:rPr>
        <w:t xml:space="preserve">specializācijas </w:t>
      </w:r>
      <w:r w:rsidR="003679B5" w:rsidRPr="00507C79">
        <w:rPr>
          <w:color w:val="auto"/>
          <w:sz w:val="26"/>
          <w:szCs w:val="26"/>
        </w:rPr>
        <w:t xml:space="preserve">stratēģija </w:t>
      </w:r>
      <w:r w:rsidRPr="00507C79">
        <w:rPr>
          <w:color w:val="auto"/>
          <w:sz w:val="26"/>
          <w:szCs w:val="26"/>
        </w:rPr>
        <w:t>(</w:t>
      </w:r>
      <w:r w:rsidR="00264C26" w:rsidRPr="00507C79">
        <w:rPr>
          <w:bCs/>
          <w:color w:val="auto"/>
          <w:sz w:val="26"/>
          <w:szCs w:val="26"/>
        </w:rPr>
        <w:t>VSS</w:t>
      </w:r>
      <w:r w:rsidRPr="00507C79">
        <w:rPr>
          <w:bCs/>
          <w:color w:val="auto"/>
          <w:sz w:val="26"/>
          <w:szCs w:val="26"/>
        </w:rPr>
        <w:t>)</w:t>
      </w:r>
      <w:r w:rsidRPr="00507C79">
        <w:rPr>
          <w:color w:val="auto"/>
          <w:sz w:val="26"/>
          <w:szCs w:val="26"/>
        </w:rPr>
        <w:t xml:space="preserve"> paredz vīzijas izstrādi, konkurētspējas priekšrocību atrašanu, stratēģisku prioritāšu izvēli un tādas politikas izvēli, kas maksimāli atraisa reģiona uz zināšanām balstīto attīstības potenciālu</w:t>
      </w:r>
      <w:r w:rsidR="00264C26" w:rsidRPr="00507C79">
        <w:rPr>
          <w:color w:val="auto"/>
          <w:sz w:val="26"/>
          <w:szCs w:val="26"/>
        </w:rPr>
        <w:t xml:space="preserve">, </w:t>
      </w:r>
      <w:r w:rsidR="00264C26" w:rsidRPr="00507C79">
        <w:rPr>
          <w:bCs/>
          <w:color w:val="auto"/>
          <w:sz w:val="26"/>
          <w:szCs w:val="26"/>
        </w:rPr>
        <w:t>un tādējādi nodrošina tautsaimniecības izaugsmi</w:t>
      </w:r>
      <w:r w:rsidRPr="00507C79">
        <w:rPr>
          <w:bCs/>
          <w:color w:val="auto"/>
          <w:sz w:val="26"/>
          <w:szCs w:val="26"/>
        </w:rPr>
        <w:t>.</w:t>
      </w:r>
    </w:p>
    <w:p w:rsidR="00813A2D" w:rsidRPr="00507C79" w:rsidRDefault="002120F3" w:rsidP="00813A2D">
      <w:pPr>
        <w:pStyle w:val="Normal2"/>
        <w:rPr>
          <w:color w:val="auto"/>
          <w:sz w:val="26"/>
          <w:szCs w:val="26"/>
        </w:rPr>
      </w:pPr>
      <w:r w:rsidRPr="00507C79">
        <w:rPr>
          <w:bCs/>
          <w:color w:val="auto"/>
          <w:sz w:val="26"/>
          <w:szCs w:val="26"/>
        </w:rPr>
        <w:t>VS</w:t>
      </w:r>
      <w:r w:rsidR="00B63F4D" w:rsidRPr="00507C79">
        <w:rPr>
          <w:bCs/>
          <w:color w:val="auto"/>
          <w:sz w:val="26"/>
          <w:szCs w:val="26"/>
        </w:rPr>
        <w:t>S</w:t>
      </w:r>
      <w:r w:rsidR="00532BE8" w:rsidRPr="00507C79">
        <w:rPr>
          <w:color w:val="auto"/>
          <w:sz w:val="26"/>
          <w:szCs w:val="26"/>
        </w:rPr>
        <w:t xml:space="preserve"> mērķis ir palielināt inovācijas kapacitāti, kā arī </w:t>
      </w:r>
      <w:r w:rsidR="00457E92" w:rsidRPr="00507C79">
        <w:rPr>
          <w:bCs/>
          <w:color w:val="auto"/>
          <w:sz w:val="26"/>
          <w:szCs w:val="26"/>
        </w:rPr>
        <w:t>veidot inovācijas</w:t>
      </w:r>
      <w:r w:rsidR="00457E92" w:rsidRPr="00507C79">
        <w:rPr>
          <w:color w:val="auto"/>
          <w:sz w:val="26"/>
          <w:szCs w:val="26"/>
        </w:rPr>
        <w:t xml:space="preserve"> </w:t>
      </w:r>
      <w:r w:rsidR="00532BE8" w:rsidRPr="00507C79">
        <w:rPr>
          <w:color w:val="auto"/>
          <w:sz w:val="26"/>
          <w:szCs w:val="26"/>
        </w:rPr>
        <w:t>sistēmu, kas veicina un atbalsta tehnoloģisko progresu tautsaimniecībā.</w:t>
      </w:r>
    </w:p>
    <w:p w:rsidR="00813A2D" w:rsidRPr="00507C79" w:rsidRDefault="002120F3" w:rsidP="00813A2D">
      <w:pPr>
        <w:pStyle w:val="Normal2"/>
        <w:rPr>
          <w:color w:val="auto"/>
          <w:sz w:val="26"/>
          <w:szCs w:val="26"/>
        </w:rPr>
      </w:pPr>
      <w:r w:rsidRPr="00507C79">
        <w:rPr>
          <w:bCs/>
          <w:color w:val="auto"/>
          <w:sz w:val="26"/>
          <w:szCs w:val="26"/>
        </w:rPr>
        <w:t>VS</w:t>
      </w:r>
      <w:r w:rsidR="00B63F4D" w:rsidRPr="00507C79">
        <w:rPr>
          <w:bCs/>
          <w:color w:val="auto"/>
          <w:sz w:val="26"/>
          <w:szCs w:val="26"/>
        </w:rPr>
        <w:t>S</w:t>
      </w:r>
      <w:r w:rsidR="00532BE8" w:rsidRPr="00507C79">
        <w:rPr>
          <w:color w:val="auto"/>
          <w:sz w:val="26"/>
          <w:szCs w:val="26"/>
        </w:rPr>
        <w:t xml:space="preserve"> uzdevums ir nodrošināt attīstības prioritāšu izvirzīšanu un regulāru pārskatīšanu, investīciju mērķtiecīgu fokusēšanu, t.sk. stratēģijas uzstādījumiem atbilstošu </w:t>
      </w:r>
      <w:proofErr w:type="spellStart"/>
      <w:r w:rsidR="00532BE8" w:rsidRPr="00507C79">
        <w:rPr>
          <w:color w:val="auto"/>
          <w:sz w:val="26"/>
          <w:szCs w:val="26"/>
        </w:rPr>
        <w:t>rīcībpolitikas</w:t>
      </w:r>
      <w:proofErr w:type="spellEnd"/>
      <w:r w:rsidR="00532BE8" w:rsidRPr="00507C79">
        <w:rPr>
          <w:color w:val="auto"/>
          <w:sz w:val="26"/>
          <w:szCs w:val="26"/>
        </w:rPr>
        <w:t xml:space="preserve"> instrumentu izvēli un monitoringa sistēmas izveidi, kas vērsti uz Latvijas konkurētspējas stiprināšanu reģionālā, Eiropas un pasaules līmenī. </w:t>
      </w:r>
    </w:p>
    <w:p w:rsidR="00902E44" w:rsidRPr="00507C79" w:rsidRDefault="00902E44" w:rsidP="00813A2D">
      <w:pPr>
        <w:pStyle w:val="Normal2"/>
        <w:rPr>
          <w:color w:val="auto"/>
          <w:sz w:val="26"/>
          <w:szCs w:val="26"/>
        </w:rPr>
      </w:pPr>
      <w:r w:rsidRPr="00507C79">
        <w:rPr>
          <w:color w:val="auto"/>
          <w:sz w:val="26"/>
          <w:szCs w:val="26"/>
        </w:rPr>
        <w:t>Balstoties uz OECD</w:t>
      </w:r>
      <w:r w:rsidR="00025641" w:rsidRPr="00507C79">
        <w:rPr>
          <w:rStyle w:val="FootnoteReference"/>
          <w:color w:val="auto"/>
          <w:sz w:val="26"/>
          <w:szCs w:val="26"/>
        </w:rPr>
        <w:footnoteReference w:id="3"/>
      </w:r>
      <w:r w:rsidR="003E3C4B" w:rsidRPr="00507C79">
        <w:rPr>
          <w:color w:val="auto"/>
          <w:sz w:val="26"/>
          <w:szCs w:val="26"/>
        </w:rPr>
        <w:t xml:space="preserve"> </w:t>
      </w:r>
      <w:r w:rsidRPr="00507C79">
        <w:rPr>
          <w:color w:val="auto"/>
          <w:sz w:val="26"/>
          <w:szCs w:val="26"/>
        </w:rPr>
        <w:t>ilggadējo pieredzi reģionu inovācijas kapacitātes izvērtēšanā un politikas veidošanā</w:t>
      </w:r>
      <w:r w:rsidRPr="00507C79">
        <w:rPr>
          <w:color w:val="auto"/>
          <w:sz w:val="26"/>
          <w:szCs w:val="26"/>
          <w:vertAlign w:val="superscript"/>
        </w:rPr>
        <w:footnoteReference w:id="4"/>
      </w:r>
      <w:r w:rsidRPr="00507C79">
        <w:rPr>
          <w:color w:val="auto"/>
          <w:sz w:val="26"/>
          <w:szCs w:val="26"/>
        </w:rPr>
        <w:t xml:space="preserve"> Eiropas Komisija iesaka dalībvalstīm, izstrādājot viedās specializācijas stratēģiju inovācijas sekmēšanai, izvēlēties kādu no </w:t>
      </w:r>
      <w:r w:rsidR="00F909EF" w:rsidRPr="00507C79">
        <w:rPr>
          <w:color w:val="auto"/>
          <w:sz w:val="26"/>
          <w:szCs w:val="26"/>
        </w:rPr>
        <w:t xml:space="preserve">zemāk minētajām </w:t>
      </w:r>
      <w:r w:rsidRPr="00507C79">
        <w:rPr>
          <w:color w:val="auto"/>
          <w:sz w:val="26"/>
          <w:szCs w:val="26"/>
        </w:rPr>
        <w:t>attīstības stratēģijām:</w:t>
      </w:r>
    </w:p>
    <w:p w:rsidR="00902E44" w:rsidRPr="00507C79" w:rsidRDefault="00B53C7B" w:rsidP="00454E1A">
      <w:pPr>
        <w:pStyle w:val="ListParagraph"/>
        <w:numPr>
          <w:ilvl w:val="0"/>
          <w:numId w:val="3"/>
        </w:numPr>
        <w:spacing w:after="0"/>
        <w:ind w:left="426" w:hanging="426"/>
        <w:rPr>
          <w:rFonts w:ascii="Times New Roman" w:hAnsi="Times New Roman"/>
          <w:sz w:val="26"/>
        </w:rPr>
      </w:pPr>
      <w:r w:rsidRPr="00507C79">
        <w:rPr>
          <w:rFonts w:ascii="Times New Roman" w:hAnsi="Times New Roman"/>
          <w:sz w:val="26"/>
          <w:szCs w:val="26"/>
        </w:rPr>
        <w:t>i</w:t>
      </w:r>
      <w:r w:rsidR="00902E44" w:rsidRPr="00507C79">
        <w:rPr>
          <w:rFonts w:ascii="Times New Roman" w:hAnsi="Times New Roman"/>
          <w:sz w:val="26"/>
          <w:szCs w:val="26"/>
        </w:rPr>
        <w:t>zaugsme</w:t>
      </w:r>
      <w:r w:rsidR="00C31987" w:rsidRPr="00507C79">
        <w:rPr>
          <w:rFonts w:ascii="Times New Roman" w:hAnsi="Times New Roman"/>
          <w:sz w:val="26"/>
        </w:rPr>
        <w:t xml:space="preserve">, balstoties uz esošajām priekšrocībām (zinātnes vai tehnoloģiju virzīta izaugsme); </w:t>
      </w:r>
    </w:p>
    <w:p w:rsidR="00902E44" w:rsidRPr="00507C79" w:rsidRDefault="00C31987" w:rsidP="00454E1A">
      <w:pPr>
        <w:pStyle w:val="ListParagraph"/>
        <w:numPr>
          <w:ilvl w:val="0"/>
          <w:numId w:val="3"/>
        </w:numPr>
        <w:spacing w:after="0"/>
        <w:ind w:left="426" w:hanging="426"/>
        <w:rPr>
          <w:rFonts w:ascii="Times New Roman" w:hAnsi="Times New Roman"/>
          <w:sz w:val="26"/>
        </w:rPr>
      </w:pPr>
      <w:r w:rsidRPr="00507C79">
        <w:rPr>
          <w:rFonts w:ascii="Times New Roman" w:hAnsi="Times New Roman"/>
          <w:sz w:val="26"/>
        </w:rPr>
        <w:t>atbalsts ekonomikas transformācijai (jaunu izaugsmes jomu identificēšana un attīstīšana);</w:t>
      </w:r>
    </w:p>
    <w:p w:rsidR="004C3B00" w:rsidRPr="00507C79" w:rsidRDefault="00C31987" w:rsidP="00507C79">
      <w:pPr>
        <w:pStyle w:val="ListParagraph"/>
        <w:numPr>
          <w:ilvl w:val="0"/>
          <w:numId w:val="3"/>
        </w:numPr>
        <w:spacing w:after="60"/>
        <w:ind w:left="426" w:hanging="426"/>
        <w:contextualSpacing w:val="0"/>
        <w:rPr>
          <w:rFonts w:ascii="Times New Roman" w:hAnsi="Times New Roman"/>
          <w:sz w:val="26"/>
        </w:rPr>
      </w:pPr>
      <w:r w:rsidRPr="00507C79">
        <w:rPr>
          <w:rFonts w:ascii="Times New Roman" w:hAnsi="Times New Roman"/>
          <w:sz w:val="26"/>
        </w:rPr>
        <w:t>panākšana (</w:t>
      </w:r>
      <w:proofErr w:type="spellStart"/>
      <w:r w:rsidRPr="00507C79">
        <w:rPr>
          <w:rFonts w:ascii="Times New Roman" w:hAnsi="Times New Roman"/>
          <w:i/>
          <w:sz w:val="26"/>
        </w:rPr>
        <w:t>Catching</w:t>
      </w:r>
      <w:proofErr w:type="spellEnd"/>
      <w:r w:rsidRPr="00507C79">
        <w:rPr>
          <w:rFonts w:ascii="Times New Roman" w:hAnsi="Times New Roman"/>
          <w:i/>
          <w:sz w:val="26"/>
        </w:rPr>
        <w:t xml:space="preserve"> </w:t>
      </w:r>
      <w:proofErr w:type="spellStart"/>
      <w:r w:rsidRPr="00507C79">
        <w:rPr>
          <w:rFonts w:ascii="Times New Roman" w:hAnsi="Times New Roman"/>
          <w:i/>
          <w:sz w:val="26"/>
        </w:rPr>
        <w:t>up</w:t>
      </w:r>
      <w:proofErr w:type="spellEnd"/>
      <w:r w:rsidRPr="00507C79">
        <w:rPr>
          <w:rFonts w:ascii="Times New Roman" w:hAnsi="Times New Roman"/>
          <w:sz w:val="26"/>
        </w:rPr>
        <w:t>) jeb virzība uz zināšanām balstītu spēju attīstību.</w:t>
      </w:r>
    </w:p>
    <w:p w:rsidR="009609F8" w:rsidRPr="00EF4ADE" w:rsidRDefault="00945A1E" w:rsidP="00CF5200">
      <w:pPr>
        <w:spacing w:before="120" w:after="0"/>
        <w:ind w:firstLine="709"/>
        <w:rPr>
          <w:rFonts w:ascii="Times New Roman" w:hAnsi="Times New Roman" w:cs="Times New Roman"/>
          <w:sz w:val="26"/>
          <w:szCs w:val="26"/>
        </w:rPr>
      </w:pPr>
      <w:r w:rsidRPr="00507C79">
        <w:rPr>
          <w:rFonts w:ascii="Times New Roman" w:hAnsi="Times New Roman"/>
          <w:sz w:val="26"/>
          <w:szCs w:val="26"/>
        </w:rPr>
        <w:t>Latvijas situācijā lielākais uzsvars</w:t>
      </w:r>
      <w:r w:rsidRPr="005E1568">
        <w:rPr>
          <w:rFonts w:ascii="Times New Roman" w:hAnsi="Times New Roman"/>
          <w:sz w:val="26"/>
          <w:szCs w:val="26"/>
        </w:rPr>
        <w:t xml:space="preserve"> tiek likts uz atbalstu ekonomikas transformācijai, </w:t>
      </w:r>
      <w:r w:rsidR="0041774A" w:rsidRPr="005E1568">
        <w:rPr>
          <w:rFonts w:ascii="Times New Roman" w:hAnsi="Times New Roman"/>
          <w:sz w:val="26"/>
          <w:szCs w:val="26"/>
        </w:rPr>
        <w:t xml:space="preserve">paredzot </w:t>
      </w:r>
      <w:r w:rsidR="00BA4E3E" w:rsidRPr="005E1568">
        <w:rPr>
          <w:rFonts w:ascii="Times New Roman" w:hAnsi="Times New Roman"/>
          <w:sz w:val="26"/>
          <w:szCs w:val="26"/>
        </w:rPr>
        <w:t>zinātnes un tehnoloģiju virzīto izaugsmi un virzību uz zināšanām balstītu spēju attīstību.</w:t>
      </w:r>
      <w:r w:rsidRPr="005E1568">
        <w:rPr>
          <w:rFonts w:ascii="Times New Roman" w:hAnsi="Times New Roman"/>
          <w:sz w:val="26"/>
          <w:szCs w:val="26"/>
        </w:rPr>
        <w:t xml:space="preserve"> Tādējādi tiek veidota konceptuāli jauna un kompleksa stratēģija, kas ietver un paredz sabalansētu un papildinošu atbalsta instrumentu kopumu. Vienlaicīgi nepieciešams veicināt ne tikai tehnoloģisko inovāciju, bet arī netehnoloģisko inovāciju</w:t>
      </w:r>
      <w:r w:rsidRPr="00EF4ADE">
        <w:rPr>
          <w:rFonts w:ascii="Times New Roman" w:hAnsi="Times New Roman"/>
          <w:sz w:val="26"/>
          <w:szCs w:val="26"/>
        </w:rPr>
        <w:t xml:space="preserve"> attīstību</w:t>
      </w:r>
      <w:r w:rsidR="005A619A" w:rsidRPr="00EF4ADE">
        <w:rPr>
          <w:rFonts w:ascii="Times New Roman" w:hAnsi="Times New Roman"/>
          <w:sz w:val="26"/>
          <w:szCs w:val="26"/>
        </w:rPr>
        <w:t xml:space="preserve">, kā arī </w:t>
      </w:r>
      <w:proofErr w:type="spellStart"/>
      <w:r w:rsidR="005A619A" w:rsidRPr="00EF4ADE">
        <w:rPr>
          <w:rFonts w:ascii="Times New Roman" w:hAnsi="Times New Roman"/>
          <w:sz w:val="26"/>
          <w:szCs w:val="26"/>
        </w:rPr>
        <w:t>uzņēmējspējas</w:t>
      </w:r>
      <w:proofErr w:type="spellEnd"/>
      <w:r w:rsidR="005A619A" w:rsidRPr="00EF4ADE">
        <w:rPr>
          <w:rFonts w:ascii="Times New Roman" w:hAnsi="Times New Roman"/>
          <w:sz w:val="26"/>
          <w:szCs w:val="26"/>
        </w:rPr>
        <w:t xml:space="preserve"> un radošuma attīstību visās ekonomikas jomās</w:t>
      </w:r>
      <w:r w:rsidR="00DE5EFE" w:rsidRPr="00EF4ADE">
        <w:rPr>
          <w:rFonts w:ascii="Times New Roman" w:hAnsi="Times New Roman"/>
          <w:sz w:val="26"/>
          <w:szCs w:val="26"/>
        </w:rPr>
        <w:t xml:space="preserve"> un sociālajā sfērā</w:t>
      </w:r>
      <w:r w:rsidRPr="00EF4ADE">
        <w:rPr>
          <w:rFonts w:ascii="Times New Roman" w:hAnsi="Times New Roman"/>
          <w:sz w:val="26"/>
          <w:szCs w:val="26"/>
        </w:rPr>
        <w:t>.</w:t>
      </w:r>
    </w:p>
    <w:p w:rsidR="00CD41A5" w:rsidRPr="00EF4ADE" w:rsidRDefault="00F36CF0" w:rsidP="00976581">
      <w:pPr>
        <w:spacing w:after="0"/>
        <w:ind w:firstLine="709"/>
        <w:rPr>
          <w:rFonts w:ascii="Times New Roman" w:hAnsi="Times New Roman"/>
          <w:sz w:val="26"/>
          <w:szCs w:val="26"/>
        </w:rPr>
      </w:pPr>
      <w:r w:rsidRPr="00EF4ADE">
        <w:rPr>
          <w:rFonts w:ascii="Times New Roman" w:hAnsi="Times New Roman"/>
          <w:sz w:val="26"/>
          <w:szCs w:val="26"/>
        </w:rPr>
        <w:lastRenderedPageBreak/>
        <w:t>Šādas stratēģijas izvē</w:t>
      </w:r>
      <w:r w:rsidR="007B7F85" w:rsidRPr="00EF4ADE">
        <w:rPr>
          <w:rFonts w:ascii="Times New Roman" w:hAnsi="Times New Roman"/>
          <w:sz w:val="26"/>
          <w:szCs w:val="26"/>
        </w:rPr>
        <w:t>le ir saistīta ar identificētajiem</w:t>
      </w:r>
      <w:r w:rsidRPr="00EF4ADE">
        <w:rPr>
          <w:rFonts w:ascii="Times New Roman" w:hAnsi="Times New Roman"/>
          <w:sz w:val="26"/>
          <w:szCs w:val="26"/>
        </w:rPr>
        <w:t xml:space="preserve"> strukturālaj</w:t>
      </w:r>
      <w:r w:rsidR="00F909EF" w:rsidRPr="00EF4ADE">
        <w:rPr>
          <w:rFonts w:ascii="Times New Roman" w:hAnsi="Times New Roman"/>
          <w:sz w:val="26"/>
          <w:szCs w:val="26"/>
        </w:rPr>
        <w:t>iem</w:t>
      </w:r>
      <w:r w:rsidRPr="00EF4ADE">
        <w:rPr>
          <w:rFonts w:ascii="Times New Roman" w:hAnsi="Times New Roman"/>
          <w:sz w:val="26"/>
          <w:szCs w:val="26"/>
        </w:rPr>
        <w:t xml:space="preserve"> izaicinājumiem Latvijas tautsaimniecības </w:t>
      </w:r>
      <w:r w:rsidR="00F909EF" w:rsidRPr="00EF4ADE">
        <w:rPr>
          <w:rFonts w:ascii="Times New Roman" w:hAnsi="Times New Roman"/>
          <w:sz w:val="26"/>
          <w:szCs w:val="26"/>
        </w:rPr>
        <w:t xml:space="preserve">transformācijai un </w:t>
      </w:r>
      <w:r w:rsidRPr="00EF4ADE">
        <w:rPr>
          <w:rFonts w:ascii="Times New Roman" w:hAnsi="Times New Roman"/>
          <w:sz w:val="26"/>
          <w:szCs w:val="26"/>
        </w:rPr>
        <w:t>ilgtspējīgai attīstībai.</w:t>
      </w:r>
    </w:p>
    <w:p w:rsidR="004C3B00" w:rsidRPr="00EF4ADE" w:rsidRDefault="004C3B00" w:rsidP="00976581">
      <w:pPr>
        <w:spacing w:after="0"/>
        <w:ind w:firstLine="709"/>
        <w:rPr>
          <w:rFonts w:ascii="Times New Roman" w:hAnsi="Times New Roman" w:cs="Times New Roman"/>
          <w:sz w:val="26"/>
          <w:szCs w:val="26"/>
        </w:rPr>
      </w:pPr>
    </w:p>
    <w:p w:rsidR="004C3B00" w:rsidRPr="00EF4ADE" w:rsidRDefault="004C3B00" w:rsidP="00B53C7B">
      <w:pPr>
        <w:pBdr>
          <w:top w:val="single" w:sz="4" w:space="0" w:color="auto"/>
          <w:left w:val="single" w:sz="4" w:space="4" w:color="auto"/>
          <w:bottom w:val="single" w:sz="4" w:space="1" w:color="auto"/>
          <w:right w:val="single" w:sz="4" w:space="4" w:color="auto"/>
        </w:pBdr>
        <w:shd w:val="clear" w:color="auto" w:fill="F7F6EF"/>
        <w:spacing w:before="120"/>
        <w:jc w:val="center"/>
        <w:rPr>
          <w:rFonts w:ascii="Times New Roman" w:hAnsi="Times New Roman"/>
          <w:b/>
          <w:sz w:val="6"/>
          <w:szCs w:val="6"/>
        </w:rPr>
      </w:pPr>
    </w:p>
    <w:p w:rsidR="00AF65FE" w:rsidRDefault="00457E92">
      <w:pPr>
        <w:pBdr>
          <w:top w:val="single" w:sz="4" w:space="0" w:color="auto"/>
          <w:left w:val="single" w:sz="4" w:space="4" w:color="auto"/>
          <w:bottom w:val="single" w:sz="4" w:space="1" w:color="auto"/>
          <w:right w:val="single" w:sz="4" w:space="4" w:color="auto"/>
        </w:pBdr>
        <w:shd w:val="clear" w:color="auto" w:fill="F7F6EF"/>
        <w:spacing w:before="120"/>
        <w:jc w:val="center"/>
        <w:rPr>
          <w:rFonts w:ascii="Times New Roman" w:hAnsi="Times New Roman"/>
          <w:szCs w:val="24"/>
        </w:rPr>
      </w:pPr>
      <w:r w:rsidRPr="00EF4ADE">
        <w:rPr>
          <w:rFonts w:ascii="Times New Roman" w:hAnsi="Times New Roman"/>
          <w:b/>
          <w:szCs w:val="24"/>
        </w:rPr>
        <w:t xml:space="preserve">Inovācijas </w:t>
      </w:r>
      <w:r w:rsidR="00B53C7B" w:rsidRPr="00EF4ADE">
        <w:rPr>
          <w:rFonts w:ascii="Times New Roman" w:hAnsi="Times New Roman"/>
          <w:b/>
          <w:szCs w:val="24"/>
        </w:rPr>
        <w:t>sistēmu raksturojošie rādītāji</w:t>
      </w:r>
    </w:p>
    <w:p w:rsidR="00AF65FE" w:rsidRDefault="00B53C7B">
      <w:pPr>
        <w:pBdr>
          <w:top w:val="single" w:sz="4" w:space="0" w:color="auto"/>
          <w:left w:val="single" w:sz="4" w:space="4" w:color="auto"/>
          <w:bottom w:val="single" w:sz="4" w:space="1" w:color="auto"/>
          <w:right w:val="single" w:sz="4" w:space="4" w:color="auto"/>
        </w:pBdr>
        <w:shd w:val="clear" w:color="auto" w:fill="F7F6EF"/>
        <w:spacing w:before="20" w:after="20"/>
        <w:ind w:firstLine="0"/>
        <w:rPr>
          <w:rFonts w:ascii="Times New Roman" w:hAnsi="Times New Roman" w:cs="Times New Roman"/>
          <w:spacing w:val="-4"/>
          <w:sz w:val="22"/>
          <w:szCs w:val="22"/>
        </w:rPr>
      </w:pP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u w:val="single"/>
        </w:rPr>
        <w:t>Izdevumi pētniecībai un attīstībai</w:t>
      </w:r>
      <w:r w:rsidRPr="00EF4ADE">
        <w:rPr>
          <w:rFonts w:ascii="Times New Roman" w:hAnsi="Times New Roman" w:cs="Times New Roman"/>
          <w:spacing w:val="-4"/>
          <w:sz w:val="22"/>
          <w:szCs w:val="22"/>
        </w:rPr>
        <w:t xml:space="preserve"> (% no IKP) (</w:t>
      </w:r>
      <w:r w:rsidRPr="00211987">
        <w:rPr>
          <w:rFonts w:ascii="Times New Roman" w:hAnsi="Times New Roman" w:cs="Times New Roman"/>
          <w:b/>
          <w:bCs/>
          <w:spacing w:val="-4"/>
          <w:sz w:val="18"/>
          <w:szCs w:val="24"/>
        </w:rPr>
        <w:t>EUROSTAT,</w:t>
      </w:r>
      <w:r w:rsidRPr="00EF4ADE">
        <w:rPr>
          <w:rFonts w:ascii="Times New Roman" w:hAnsi="Times New Roman" w:cs="Times New Roman"/>
          <w:spacing w:val="-4"/>
          <w:sz w:val="22"/>
          <w:szCs w:val="22"/>
        </w:rPr>
        <w:t xml:space="preserve"> 2012.g): </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20" w:after="20"/>
        <w:ind w:firstLine="851"/>
        <w:rPr>
          <w:rFonts w:ascii="Times New Roman" w:hAnsi="Times New Roman" w:cs="Times New Roman"/>
          <w:spacing w:val="-4"/>
          <w:sz w:val="22"/>
          <w:szCs w:val="22"/>
        </w:rPr>
      </w:pPr>
      <w:r w:rsidRPr="00EF4ADE">
        <w:rPr>
          <w:rFonts w:ascii="Times New Roman" w:hAnsi="Times New Roman" w:cs="Times New Roman"/>
          <w:b/>
          <w:spacing w:val="-4"/>
          <w:sz w:val="22"/>
          <w:szCs w:val="22"/>
        </w:rPr>
        <w:t>Latvija 0,7%,</w:t>
      </w: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rPr>
        <w:tab/>
        <w:t xml:space="preserve">Vācija 2,9%, </w:t>
      </w:r>
      <w:r w:rsidRPr="00EF4ADE">
        <w:rPr>
          <w:rFonts w:ascii="Times New Roman" w:hAnsi="Times New Roman" w:cs="Times New Roman"/>
          <w:spacing w:val="-4"/>
          <w:sz w:val="22"/>
          <w:szCs w:val="22"/>
        </w:rPr>
        <w:tab/>
        <w:t xml:space="preserve">ES-27 2,1% </w:t>
      </w:r>
      <w:r w:rsidRPr="00EF4ADE">
        <w:rPr>
          <w:rFonts w:ascii="Times New Roman" w:hAnsi="Times New Roman" w:cs="Times New Roman"/>
          <w:spacing w:val="-4"/>
          <w:sz w:val="22"/>
          <w:szCs w:val="22"/>
        </w:rPr>
        <w:tab/>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60" w:after="20"/>
        <w:ind w:firstLine="0"/>
        <w:rPr>
          <w:rFonts w:ascii="Times New Roman" w:hAnsi="Times New Roman" w:cs="Times New Roman"/>
          <w:spacing w:val="-4"/>
          <w:sz w:val="22"/>
          <w:szCs w:val="22"/>
        </w:rPr>
      </w:pP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u w:val="single"/>
        </w:rPr>
        <w:t>Augsto tehnoloģiju īpatsvars ek</w:t>
      </w:r>
      <w:r w:rsidRPr="00EF4ADE">
        <w:rPr>
          <w:rFonts w:ascii="Times New Roman" w:hAnsi="Times New Roman" w:cs="Times New Roman"/>
          <w:spacing w:val="-4"/>
          <w:sz w:val="22"/>
          <w:szCs w:val="22"/>
        </w:rPr>
        <w:t>sportā (% no kopējā eksporta) (</w:t>
      </w:r>
      <w:r w:rsidRPr="00211987">
        <w:rPr>
          <w:rFonts w:ascii="Times New Roman" w:hAnsi="Times New Roman" w:cs="Times New Roman"/>
          <w:b/>
          <w:bCs/>
          <w:spacing w:val="-4"/>
          <w:sz w:val="18"/>
          <w:szCs w:val="24"/>
        </w:rPr>
        <w:t>EUROSTAT</w:t>
      </w:r>
      <w:r w:rsidRPr="00211987">
        <w:rPr>
          <w:rFonts w:ascii="Times New Roman" w:hAnsi="Times New Roman" w:cs="Times New Roman"/>
          <w:b/>
          <w:bCs/>
          <w:spacing w:val="-4"/>
          <w:sz w:val="22"/>
          <w:szCs w:val="22"/>
        </w:rPr>
        <w:t xml:space="preserve"> </w:t>
      </w:r>
      <w:r w:rsidRPr="00EF4ADE">
        <w:rPr>
          <w:rFonts w:ascii="Times New Roman" w:hAnsi="Times New Roman" w:cs="Times New Roman"/>
          <w:spacing w:val="-4"/>
          <w:sz w:val="22"/>
          <w:szCs w:val="22"/>
        </w:rPr>
        <w:t xml:space="preserve">,2012.g):  </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20" w:after="20"/>
        <w:ind w:firstLine="851"/>
        <w:rPr>
          <w:rFonts w:ascii="Times New Roman" w:hAnsi="Times New Roman" w:cs="Times New Roman"/>
          <w:spacing w:val="-4"/>
          <w:sz w:val="22"/>
          <w:szCs w:val="22"/>
        </w:rPr>
      </w:pPr>
      <w:r w:rsidRPr="00EF4ADE">
        <w:rPr>
          <w:rFonts w:ascii="Times New Roman" w:hAnsi="Times New Roman" w:cs="Times New Roman"/>
          <w:b/>
          <w:spacing w:val="-4"/>
          <w:sz w:val="22"/>
          <w:szCs w:val="22"/>
        </w:rPr>
        <w:t>Latvija 6,3%,</w:t>
      </w: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rPr>
        <w:tab/>
        <w:t xml:space="preserve">Vācija 13,9%, </w:t>
      </w:r>
      <w:r w:rsidRPr="00EF4ADE">
        <w:rPr>
          <w:rFonts w:ascii="Times New Roman" w:hAnsi="Times New Roman" w:cs="Times New Roman"/>
          <w:spacing w:val="-4"/>
          <w:sz w:val="22"/>
          <w:szCs w:val="22"/>
        </w:rPr>
        <w:tab/>
        <w:t xml:space="preserve">ES-27 15,6% </w:t>
      </w:r>
      <w:r w:rsidRPr="00EF4ADE">
        <w:rPr>
          <w:rFonts w:ascii="Times New Roman" w:hAnsi="Times New Roman" w:cs="Times New Roman"/>
          <w:spacing w:val="-4"/>
          <w:sz w:val="22"/>
          <w:szCs w:val="22"/>
        </w:rPr>
        <w:tab/>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60" w:after="20"/>
        <w:ind w:firstLine="0"/>
        <w:rPr>
          <w:rFonts w:ascii="Times New Roman" w:hAnsi="Times New Roman" w:cs="Times New Roman"/>
          <w:spacing w:val="-4"/>
          <w:sz w:val="22"/>
          <w:szCs w:val="22"/>
        </w:rPr>
      </w:pP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u w:val="single"/>
        </w:rPr>
        <w:t>Apstrādes rūpniecības īpatsvars tautsaimniecībā</w:t>
      </w:r>
      <w:r w:rsidRPr="00EF4ADE">
        <w:rPr>
          <w:rFonts w:ascii="Times New Roman" w:hAnsi="Times New Roman" w:cs="Times New Roman"/>
          <w:spacing w:val="-4"/>
          <w:sz w:val="22"/>
          <w:szCs w:val="22"/>
        </w:rPr>
        <w:t xml:space="preserve"> (% no IKP) (</w:t>
      </w:r>
      <w:r w:rsidRPr="00211987">
        <w:rPr>
          <w:rFonts w:ascii="Times New Roman" w:hAnsi="Times New Roman" w:cs="Times New Roman"/>
          <w:b/>
          <w:bCs/>
          <w:spacing w:val="-4"/>
          <w:sz w:val="18"/>
          <w:szCs w:val="24"/>
        </w:rPr>
        <w:t>EUROSTAT</w:t>
      </w:r>
      <w:r w:rsidRPr="00EF4ADE">
        <w:rPr>
          <w:rFonts w:ascii="Times New Roman" w:hAnsi="Times New Roman" w:cs="Times New Roman"/>
          <w:spacing w:val="-4"/>
          <w:sz w:val="18"/>
          <w:szCs w:val="24"/>
        </w:rPr>
        <w:t>,</w:t>
      </w:r>
      <w:r w:rsidRPr="00EF4ADE">
        <w:rPr>
          <w:rFonts w:ascii="Times New Roman" w:hAnsi="Times New Roman" w:cs="Times New Roman"/>
          <w:spacing w:val="-4"/>
          <w:sz w:val="22"/>
          <w:szCs w:val="22"/>
        </w:rPr>
        <w:t xml:space="preserve"> 2012.g): </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20" w:after="20"/>
        <w:ind w:firstLine="851"/>
        <w:rPr>
          <w:rFonts w:ascii="Times New Roman" w:hAnsi="Times New Roman" w:cs="Times New Roman"/>
          <w:spacing w:val="-4"/>
          <w:sz w:val="22"/>
          <w:szCs w:val="22"/>
        </w:rPr>
      </w:pPr>
      <w:r w:rsidRPr="00EF4ADE">
        <w:rPr>
          <w:rFonts w:ascii="Times New Roman" w:hAnsi="Times New Roman" w:cs="Times New Roman"/>
          <w:b/>
          <w:spacing w:val="-4"/>
          <w:sz w:val="22"/>
          <w:szCs w:val="22"/>
        </w:rPr>
        <w:t>Latvija 14,5%,</w:t>
      </w: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rPr>
        <w:tab/>
        <w:t xml:space="preserve">Vācija 22,4%, </w:t>
      </w:r>
      <w:r w:rsidRPr="00EF4ADE">
        <w:rPr>
          <w:rFonts w:ascii="Times New Roman" w:hAnsi="Times New Roman" w:cs="Times New Roman"/>
          <w:spacing w:val="-4"/>
          <w:sz w:val="22"/>
          <w:szCs w:val="22"/>
        </w:rPr>
        <w:tab/>
        <w:t xml:space="preserve">ES-27 15,2% </w:t>
      </w:r>
      <w:r w:rsidRPr="00EF4ADE">
        <w:rPr>
          <w:rFonts w:ascii="Times New Roman" w:hAnsi="Times New Roman" w:cs="Times New Roman"/>
          <w:spacing w:val="-4"/>
          <w:sz w:val="22"/>
          <w:szCs w:val="22"/>
        </w:rPr>
        <w:tab/>
        <w:t xml:space="preserve"> </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60" w:after="20"/>
        <w:ind w:firstLine="0"/>
        <w:rPr>
          <w:rFonts w:ascii="Times New Roman" w:hAnsi="Times New Roman" w:cs="Times New Roman"/>
          <w:spacing w:val="-4"/>
          <w:sz w:val="22"/>
          <w:szCs w:val="22"/>
        </w:rPr>
      </w:pP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u w:val="single"/>
        </w:rPr>
        <w:t>Produktivitāte apstrādes rūpniecībā</w:t>
      </w:r>
      <w:r w:rsidRPr="00EF4ADE">
        <w:rPr>
          <w:rFonts w:ascii="Times New Roman" w:hAnsi="Times New Roman" w:cs="Times New Roman"/>
          <w:spacing w:val="-4"/>
          <w:sz w:val="22"/>
          <w:szCs w:val="22"/>
        </w:rPr>
        <w:t xml:space="preserve"> (% no ES-15 līmeņa) (</w:t>
      </w:r>
      <w:r w:rsidRPr="00211987">
        <w:rPr>
          <w:rFonts w:ascii="Times New Roman" w:hAnsi="Times New Roman" w:cs="Times New Roman"/>
          <w:b/>
          <w:bCs/>
          <w:spacing w:val="-4"/>
          <w:sz w:val="18"/>
          <w:szCs w:val="24"/>
        </w:rPr>
        <w:t>EUROSTAT,</w:t>
      </w:r>
      <w:r w:rsidRPr="00EF4ADE">
        <w:rPr>
          <w:rFonts w:ascii="Times New Roman" w:hAnsi="Times New Roman" w:cs="Times New Roman"/>
          <w:spacing w:val="-4"/>
          <w:sz w:val="22"/>
          <w:szCs w:val="22"/>
        </w:rPr>
        <w:t xml:space="preserve"> 2012.g): </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20" w:after="20"/>
        <w:ind w:firstLine="851"/>
        <w:rPr>
          <w:rFonts w:ascii="Times New Roman" w:hAnsi="Times New Roman" w:cs="Times New Roman"/>
          <w:spacing w:val="-4"/>
          <w:sz w:val="22"/>
          <w:szCs w:val="22"/>
        </w:rPr>
      </w:pPr>
      <w:r w:rsidRPr="00EF4ADE">
        <w:rPr>
          <w:rFonts w:ascii="Times New Roman" w:hAnsi="Times New Roman" w:cs="Times New Roman"/>
          <w:b/>
          <w:spacing w:val="-4"/>
          <w:sz w:val="22"/>
          <w:szCs w:val="22"/>
        </w:rPr>
        <w:t>Latvija 36%,</w:t>
      </w: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rPr>
        <w:tab/>
        <w:t xml:space="preserve">Vācija 110%, </w:t>
      </w:r>
      <w:r w:rsidRPr="00EF4ADE">
        <w:rPr>
          <w:rFonts w:ascii="Times New Roman" w:hAnsi="Times New Roman" w:cs="Times New Roman"/>
          <w:spacing w:val="-4"/>
          <w:sz w:val="22"/>
          <w:szCs w:val="22"/>
        </w:rPr>
        <w:tab/>
        <w:t xml:space="preserve">ES-27 82% </w:t>
      </w:r>
      <w:r w:rsidRPr="00EF4ADE">
        <w:rPr>
          <w:rFonts w:ascii="Times New Roman" w:hAnsi="Times New Roman" w:cs="Times New Roman"/>
          <w:spacing w:val="-4"/>
          <w:sz w:val="22"/>
          <w:szCs w:val="22"/>
        </w:rPr>
        <w:tab/>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60" w:after="20"/>
        <w:ind w:firstLine="0"/>
        <w:rPr>
          <w:rFonts w:ascii="Times New Roman" w:hAnsi="Times New Roman" w:cs="Times New Roman"/>
          <w:spacing w:val="-4"/>
          <w:sz w:val="22"/>
          <w:szCs w:val="22"/>
        </w:rPr>
      </w:pP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u w:val="single"/>
        </w:rPr>
        <w:t>STEM studiju programmās (ISCED 5-6) studējošo skaits (</w:t>
      </w:r>
      <w:r w:rsidRPr="00211987">
        <w:rPr>
          <w:rFonts w:ascii="Times New Roman" w:hAnsi="Times New Roman" w:cs="Times New Roman"/>
          <w:b/>
          <w:bCs/>
          <w:spacing w:val="-4"/>
          <w:sz w:val="18"/>
          <w:szCs w:val="24"/>
        </w:rPr>
        <w:t>EUROSTAT,</w:t>
      </w:r>
      <w:r w:rsidRPr="00EF4ADE">
        <w:rPr>
          <w:rFonts w:ascii="Times New Roman" w:hAnsi="Times New Roman" w:cs="Times New Roman"/>
          <w:spacing w:val="-4"/>
          <w:sz w:val="18"/>
          <w:szCs w:val="24"/>
        </w:rPr>
        <w:t xml:space="preserve"> </w:t>
      </w:r>
      <w:r w:rsidR="00C31987" w:rsidRPr="00C31987">
        <w:rPr>
          <w:rFonts w:ascii="Times New Roman" w:hAnsi="Times New Roman"/>
          <w:spacing w:val="-4"/>
          <w:sz w:val="22"/>
        </w:rPr>
        <w:t>2011.g)</w:t>
      </w:r>
      <w:r w:rsidRPr="00EF4ADE">
        <w:rPr>
          <w:rFonts w:ascii="Times New Roman" w:hAnsi="Times New Roman" w:cs="Times New Roman"/>
          <w:spacing w:val="-4"/>
          <w:sz w:val="22"/>
          <w:szCs w:val="22"/>
        </w:rPr>
        <w:t xml:space="preserve">: </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20" w:after="20"/>
        <w:ind w:firstLine="851"/>
        <w:rPr>
          <w:rFonts w:ascii="Times New Roman" w:hAnsi="Times New Roman" w:cs="Times New Roman"/>
          <w:spacing w:val="-4"/>
          <w:sz w:val="22"/>
          <w:szCs w:val="22"/>
        </w:rPr>
      </w:pPr>
      <w:r w:rsidRPr="00EF4ADE">
        <w:rPr>
          <w:rFonts w:ascii="Times New Roman" w:hAnsi="Times New Roman" w:cs="Times New Roman"/>
          <w:b/>
          <w:spacing w:val="-4"/>
          <w:sz w:val="22"/>
          <w:szCs w:val="22"/>
        </w:rPr>
        <w:t>Latvija 19,9%,</w:t>
      </w: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rPr>
        <w:tab/>
        <w:t xml:space="preserve">Vācija 32,1%, </w:t>
      </w:r>
      <w:r w:rsidRPr="00EF4ADE">
        <w:rPr>
          <w:rFonts w:ascii="Times New Roman" w:hAnsi="Times New Roman" w:cs="Times New Roman"/>
          <w:spacing w:val="-4"/>
          <w:sz w:val="22"/>
          <w:szCs w:val="22"/>
        </w:rPr>
        <w:tab/>
        <w:t>ES-27 25,6%</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60" w:after="20"/>
        <w:ind w:firstLine="0"/>
        <w:rPr>
          <w:rFonts w:ascii="Times New Roman" w:hAnsi="Times New Roman" w:cs="Times New Roman"/>
          <w:spacing w:val="-4"/>
          <w:sz w:val="22"/>
          <w:szCs w:val="22"/>
        </w:rPr>
      </w:pPr>
      <w:r w:rsidRPr="00EF4ADE">
        <w:rPr>
          <w:rFonts w:ascii="Times New Roman" w:hAnsi="Times New Roman" w:cs="Times New Roman"/>
          <w:spacing w:val="-4"/>
          <w:sz w:val="22"/>
          <w:szCs w:val="22"/>
        </w:rPr>
        <w:t>◦ STEM studiju programmu (ISCED 5-6) beigušo īpatsvars (</w:t>
      </w:r>
      <w:r w:rsidRPr="00211987">
        <w:rPr>
          <w:rFonts w:ascii="Times New Roman" w:hAnsi="Times New Roman" w:cs="Times New Roman"/>
          <w:b/>
          <w:bCs/>
          <w:spacing w:val="-4"/>
          <w:sz w:val="18"/>
          <w:szCs w:val="24"/>
        </w:rPr>
        <w:t>EUROSTAT,</w:t>
      </w:r>
      <w:r w:rsidRPr="00EF4ADE">
        <w:rPr>
          <w:rFonts w:ascii="Times New Roman" w:hAnsi="Times New Roman" w:cs="Times New Roman"/>
          <w:spacing w:val="-4"/>
          <w:sz w:val="22"/>
          <w:szCs w:val="22"/>
        </w:rPr>
        <w:t xml:space="preserve"> 2011.g): </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20" w:after="20"/>
        <w:ind w:firstLine="851"/>
        <w:rPr>
          <w:rFonts w:ascii="Times New Roman" w:hAnsi="Times New Roman" w:cs="Times New Roman"/>
          <w:spacing w:val="-4"/>
          <w:sz w:val="22"/>
          <w:szCs w:val="22"/>
        </w:rPr>
      </w:pPr>
      <w:r w:rsidRPr="00EF4ADE">
        <w:rPr>
          <w:rFonts w:ascii="Times New Roman" w:hAnsi="Times New Roman" w:cs="Times New Roman"/>
          <w:b/>
          <w:spacing w:val="-4"/>
          <w:sz w:val="22"/>
          <w:szCs w:val="22"/>
        </w:rPr>
        <w:t>Latvija 15,7%,</w:t>
      </w: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rPr>
        <w:tab/>
        <w:t xml:space="preserve">Vācija 27%, </w:t>
      </w:r>
      <w:r w:rsidRPr="00EF4ADE">
        <w:rPr>
          <w:rFonts w:ascii="Times New Roman" w:hAnsi="Times New Roman" w:cs="Times New Roman"/>
          <w:spacing w:val="-4"/>
          <w:sz w:val="22"/>
          <w:szCs w:val="22"/>
        </w:rPr>
        <w:tab/>
        <w:t xml:space="preserve">ES-27 22,6% </w:t>
      </w:r>
      <w:r w:rsidRPr="00EF4ADE">
        <w:rPr>
          <w:rFonts w:ascii="Times New Roman" w:hAnsi="Times New Roman" w:cs="Times New Roman"/>
          <w:spacing w:val="-4"/>
          <w:sz w:val="22"/>
          <w:szCs w:val="22"/>
        </w:rPr>
        <w:tab/>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60" w:after="20"/>
        <w:ind w:firstLine="0"/>
        <w:rPr>
          <w:rFonts w:ascii="Times New Roman" w:hAnsi="Times New Roman" w:cs="Times New Roman"/>
          <w:spacing w:val="-4"/>
          <w:sz w:val="22"/>
          <w:szCs w:val="22"/>
        </w:rPr>
      </w:pP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u w:val="single"/>
        </w:rPr>
        <w:t>R&amp;D personāla īpatsvars</w:t>
      </w:r>
      <w:r w:rsidRPr="00EF4ADE">
        <w:rPr>
          <w:rFonts w:ascii="Times New Roman" w:hAnsi="Times New Roman" w:cs="Times New Roman"/>
          <w:spacing w:val="-4"/>
          <w:sz w:val="22"/>
          <w:szCs w:val="22"/>
        </w:rPr>
        <w:t xml:space="preserve"> (% no nodarbinātajiem PLE* izteiksmē) (</w:t>
      </w:r>
      <w:r w:rsidRPr="00211987">
        <w:rPr>
          <w:rFonts w:ascii="Times New Roman" w:hAnsi="Times New Roman" w:cs="Times New Roman"/>
          <w:b/>
          <w:bCs/>
          <w:spacing w:val="-4"/>
          <w:sz w:val="18"/>
          <w:szCs w:val="24"/>
        </w:rPr>
        <w:t>EUROSTAT,</w:t>
      </w:r>
      <w:r w:rsidRPr="00EF4ADE">
        <w:rPr>
          <w:rFonts w:ascii="Times New Roman" w:hAnsi="Times New Roman" w:cs="Times New Roman"/>
          <w:spacing w:val="-4"/>
          <w:sz w:val="22"/>
          <w:szCs w:val="22"/>
        </w:rPr>
        <w:t xml:space="preserve"> 2011.g)</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20" w:after="20"/>
        <w:ind w:firstLine="851"/>
        <w:rPr>
          <w:rFonts w:ascii="Times New Roman" w:hAnsi="Times New Roman" w:cs="Times New Roman"/>
          <w:spacing w:val="-4"/>
          <w:sz w:val="22"/>
          <w:szCs w:val="22"/>
        </w:rPr>
      </w:pPr>
      <w:r w:rsidRPr="00EF4ADE">
        <w:rPr>
          <w:rFonts w:ascii="Times New Roman" w:hAnsi="Times New Roman" w:cs="Times New Roman"/>
          <w:b/>
          <w:spacing w:val="-4"/>
          <w:sz w:val="22"/>
          <w:szCs w:val="22"/>
        </w:rPr>
        <w:t>Latvija 0,53%,</w:t>
      </w: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rPr>
        <w:tab/>
        <w:t xml:space="preserve">Vācija 1,36%, </w:t>
      </w:r>
      <w:r w:rsidRPr="00EF4ADE">
        <w:rPr>
          <w:rFonts w:ascii="Times New Roman" w:hAnsi="Times New Roman" w:cs="Times New Roman"/>
          <w:spacing w:val="-4"/>
          <w:sz w:val="22"/>
          <w:szCs w:val="22"/>
        </w:rPr>
        <w:tab/>
        <w:t>ES-27 1,09%</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60" w:after="20"/>
        <w:ind w:firstLine="0"/>
        <w:rPr>
          <w:rFonts w:ascii="Times New Roman" w:hAnsi="Times New Roman" w:cs="Times New Roman"/>
          <w:spacing w:val="-4"/>
          <w:sz w:val="22"/>
          <w:szCs w:val="22"/>
        </w:rPr>
      </w:pP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u w:val="single"/>
        </w:rPr>
        <w:t>Zinātnieku skaits vecumā no 55-64 gadiem (% no kopējā zinātnieku skaita) (</w:t>
      </w:r>
      <w:r w:rsidRPr="00211987">
        <w:rPr>
          <w:rFonts w:ascii="Times New Roman" w:hAnsi="Times New Roman" w:cs="Times New Roman"/>
          <w:b/>
          <w:bCs/>
          <w:spacing w:val="-4"/>
          <w:sz w:val="18"/>
          <w:szCs w:val="24"/>
        </w:rPr>
        <w:t>EUROSTAT,</w:t>
      </w:r>
      <w:r w:rsidRPr="00EF4ADE">
        <w:rPr>
          <w:rFonts w:ascii="Times New Roman" w:hAnsi="Times New Roman" w:cs="Times New Roman"/>
          <w:spacing w:val="-4"/>
          <w:sz w:val="22"/>
          <w:szCs w:val="22"/>
        </w:rPr>
        <w:t xml:space="preserve"> </w:t>
      </w:r>
      <w:r w:rsidR="00C31987" w:rsidRPr="00C31987">
        <w:rPr>
          <w:rFonts w:ascii="Times New Roman" w:hAnsi="Times New Roman"/>
          <w:spacing w:val="-4"/>
          <w:sz w:val="22"/>
        </w:rPr>
        <w:t>2009.g)</w:t>
      </w:r>
      <w:r w:rsidRPr="00EF4ADE">
        <w:rPr>
          <w:rFonts w:ascii="Times New Roman" w:hAnsi="Times New Roman" w:cs="Times New Roman"/>
          <w:spacing w:val="-4"/>
          <w:sz w:val="22"/>
          <w:szCs w:val="22"/>
        </w:rPr>
        <w:t xml:space="preserve">: </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20" w:after="20"/>
        <w:ind w:firstLine="851"/>
        <w:rPr>
          <w:rFonts w:ascii="Times New Roman" w:hAnsi="Times New Roman" w:cs="Times New Roman"/>
          <w:spacing w:val="-4"/>
          <w:sz w:val="22"/>
          <w:szCs w:val="22"/>
        </w:rPr>
      </w:pPr>
      <w:r w:rsidRPr="00EF4ADE">
        <w:rPr>
          <w:rFonts w:ascii="Times New Roman" w:hAnsi="Times New Roman" w:cs="Times New Roman"/>
          <w:b/>
          <w:spacing w:val="-4"/>
          <w:sz w:val="22"/>
          <w:szCs w:val="22"/>
        </w:rPr>
        <w:t>Latvija 33,8%,</w:t>
      </w: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rPr>
        <w:tab/>
        <w:t xml:space="preserve">Vācija 17,4%, </w:t>
      </w:r>
      <w:r w:rsidRPr="00EF4ADE">
        <w:rPr>
          <w:rFonts w:ascii="Times New Roman" w:hAnsi="Times New Roman" w:cs="Times New Roman"/>
          <w:spacing w:val="-4"/>
          <w:sz w:val="22"/>
          <w:szCs w:val="22"/>
        </w:rPr>
        <w:tab/>
        <w:t xml:space="preserve">ES-27 – nav datu </w:t>
      </w:r>
      <w:r w:rsidRPr="00EF4ADE">
        <w:rPr>
          <w:rFonts w:ascii="Times New Roman" w:hAnsi="Times New Roman" w:cs="Times New Roman"/>
          <w:spacing w:val="-4"/>
          <w:sz w:val="22"/>
          <w:szCs w:val="22"/>
        </w:rPr>
        <w:tab/>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60" w:after="20"/>
        <w:ind w:firstLine="0"/>
        <w:rPr>
          <w:rFonts w:ascii="Times New Roman" w:hAnsi="Times New Roman" w:cs="Times New Roman"/>
          <w:spacing w:val="-4"/>
          <w:sz w:val="22"/>
          <w:szCs w:val="22"/>
        </w:rPr>
      </w:pP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u w:val="single"/>
        </w:rPr>
        <w:t xml:space="preserve">Skolēnu (15 </w:t>
      </w:r>
      <w:proofErr w:type="spellStart"/>
      <w:r w:rsidRPr="00EF4ADE">
        <w:rPr>
          <w:rFonts w:ascii="Times New Roman" w:hAnsi="Times New Roman" w:cs="Times New Roman"/>
          <w:spacing w:val="-4"/>
          <w:sz w:val="22"/>
          <w:szCs w:val="22"/>
          <w:u w:val="single"/>
        </w:rPr>
        <w:t>g.v</w:t>
      </w:r>
      <w:proofErr w:type="spellEnd"/>
      <w:r w:rsidRPr="00EF4ADE">
        <w:rPr>
          <w:rFonts w:ascii="Times New Roman" w:hAnsi="Times New Roman" w:cs="Times New Roman"/>
          <w:spacing w:val="-4"/>
          <w:sz w:val="22"/>
          <w:szCs w:val="22"/>
          <w:u w:val="single"/>
        </w:rPr>
        <w:t>.) prasmju OECD starptautiskais novērtējums</w:t>
      </w:r>
      <w:r w:rsidRPr="00EF4ADE">
        <w:rPr>
          <w:rFonts w:ascii="Times New Roman" w:hAnsi="Times New Roman" w:cs="Times New Roman"/>
          <w:spacing w:val="-4"/>
          <w:sz w:val="22"/>
          <w:szCs w:val="22"/>
        </w:rPr>
        <w:t xml:space="preserve"> (PISA, 2012.g):</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80" w:after="240"/>
        <w:ind w:firstLine="851"/>
        <w:contextualSpacing/>
        <w:rPr>
          <w:rFonts w:ascii="Times New Roman" w:hAnsi="Times New Roman" w:cs="Times New Roman"/>
          <w:spacing w:val="-4"/>
          <w:sz w:val="22"/>
          <w:szCs w:val="22"/>
        </w:rPr>
      </w:pPr>
      <w:r w:rsidRPr="00EF4ADE">
        <w:rPr>
          <w:rFonts w:ascii="Times New Roman" w:hAnsi="Times New Roman" w:cs="Times New Roman"/>
          <w:spacing w:val="-4"/>
          <w:sz w:val="22"/>
          <w:szCs w:val="22"/>
        </w:rPr>
        <w:t>5.-6.līmenis (augstākie līmeņi) matemātikā (%)</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80" w:after="240"/>
        <w:ind w:firstLine="851"/>
        <w:contextualSpacing/>
        <w:rPr>
          <w:rFonts w:ascii="Times New Roman" w:hAnsi="Times New Roman" w:cs="Times New Roman"/>
          <w:spacing w:val="-4"/>
          <w:sz w:val="22"/>
          <w:szCs w:val="22"/>
        </w:rPr>
      </w:pPr>
      <w:r w:rsidRPr="00EF4ADE">
        <w:rPr>
          <w:rFonts w:ascii="Times New Roman" w:hAnsi="Times New Roman" w:cs="Times New Roman"/>
          <w:b/>
          <w:spacing w:val="-4"/>
          <w:sz w:val="22"/>
          <w:szCs w:val="22"/>
        </w:rPr>
        <w:t>Latvija 8%</w:t>
      </w: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rPr>
        <w:tab/>
        <w:t xml:space="preserve">Vācija 17%, </w:t>
      </w:r>
      <w:r w:rsidRPr="00EF4ADE">
        <w:rPr>
          <w:rFonts w:ascii="Times New Roman" w:hAnsi="Times New Roman" w:cs="Times New Roman"/>
          <w:spacing w:val="-4"/>
          <w:sz w:val="22"/>
          <w:szCs w:val="22"/>
        </w:rPr>
        <w:tab/>
        <w:t>OECD valstu vidējais12,6%</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80" w:after="240"/>
        <w:ind w:firstLine="851"/>
        <w:contextualSpacing/>
        <w:rPr>
          <w:rFonts w:ascii="Times New Roman" w:hAnsi="Times New Roman" w:cs="Times New Roman"/>
          <w:spacing w:val="-4"/>
          <w:sz w:val="22"/>
          <w:szCs w:val="22"/>
        </w:rPr>
      </w:pPr>
      <w:r w:rsidRPr="00EF4ADE">
        <w:rPr>
          <w:rFonts w:ascii="Times New Roman" w:hAnsi="Times New Roman" w:cs="Times New Roman"/>
          <w:spacing w:val="-4"/>
          <w:sz w:val="22"/>
          <w:szCs w:val="22"/>
        </w:rPr>
        <w:t>5.-6.līmenis (augstākie līmeņi) dabaszinātnēs (%)</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80" w:after="240"/>
        <w:ind w:firstLine="851"/>
        <w:contextualSpacing/>
        <w:rPr>
          <w:rFonts w:ascii="Times New Roman" w:hAnsi="Times New Roman" w:cs="Times New Roman"/>
          <w:spacing w:val="-4"/>
          <w:sz w:val="22"/>
          <w:szCs w:val="22"/>
        </w:rPr>
      </w:pPr>
      <w:r w:rsidRPr="00EF4ADE">
        <w:rPr>
          <w:rFonts w:ascii="Times New Roman" w:hAnsi="Times New Roman" w:cs="Times New Roman"/>
          <w:b/>
          <w:spacing w:val="-4"/>
          <w:sz w:val="22"/>
          <w:szCs w:val="22"/>
        </w:rPr>
        <w:t>Latvija 4,3%</w:t>
      </w: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rPr>
        <w:tab/>
        <w:t xml:space="preserve">Vācija 12,2%, </w:t>
      </w:r>
      <w:r w:rsidRPr="00EF4ADE">
        <w:rPr>
          <w:rFonts w:ascii="Times New Roman" w:hAnsi="Times New Roman" w:cs="Times New Roman"/>
          <w:spacing w:val="-4"/>
          <w:sz w:val="22"/>
          <w:szCs w:val="22"/>
        </w:rPr>
        <w:tab/>
        <w:t>OECD valstu vidējais 8,4%</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80" w:after="240"/>
        <w:ind w:firstLine="851"/>
        <w:contextualSpacing/>
        <w:rPr>
          <w:rFonts w:ascii="Times New Roman" w:hAnsi="Times New Roman" w:cs="Times New Roman"/>
          <w:spacing w:val="-4"/>
          <w:sz w:val="22"/>
          <w:szCs w:val="22"/>
        </w:rPr>
      </w:pPr>
      <w:r w:rsidRPr="00EF4ADE">
        <w:rPr>
          <w:rFonts w:ascii="Times New Roman" w:hAnsi="Times New Roman" w:cs="Times New Roman"/>
          <w:spacing w:val="-4"/>
          <w:sz w:val="22"/>
          <w:szCs w:val="22"/>
        </w:rPr>
        <w:t>5.-6.līmenis (augstākie līmeņi) lasīšanā (%)</w:t>
      </w: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80" w:after="240"/>
        <w:ind w:firstLine="851"/>
        <w:contextualSpacing/>
        <w:rPr>
          <w:rFonts w:ascii="Times New Roman" w:hAnsi="Times New Roman" w:cs="Times New Roman"/>
          <w:spacing w:val="-4"/>
          <w:sz w:val="22"/>
          <w:szCs w:val="22"/>
        </w:rPr>
      </w:pPr>
      <w:r w:rsidRPr="00EF4ADE">
        <w:rPr>
          <w:rFonts w:ascii="Times New Roman" w:hAnsi="Times New Roman" w:cs="Times New Roman"/>
          <w:b/>
          <w:spacing w:val="-4"/>
          <w:sz w:val="22"/>
          <w:szCs w:val="22"/>
        </w:rPr>
        <w:t>Latvija 4,2%</w:t>
      </w:r>
      <w:r w:rsidRPr="00EF4ADE">
        <w:rPr>
          <w:rFonts w:ascii="Times New Roman" w:hAnsi="Times New Roman" w:cs="Times New Roman"/>
          <w:spacing w:val="-4"/>
          <w:sz w:val="22"/>
          <w:szCs w:val="22"/>
        </w:rPr>
        <w:t xml:space="preserve"> </w:t>
      </w:r>
      <w:r w:rsidRPr="00EF4ADE">
        <w:rPr>
          <w:rFonts w:ascii="Times New Roman" w:hAnsi="Times New Roman" w:cs="Times New Roman"/>
          <w:spacing w:val="-4"/>
          <w:sz w:val="22"/>
          <w:szCs w:val="22"/>
        </w:rPr>
        <w:tab/>
        <w:t xml:space="preserve">Vācija 9%, </w:t>
      </w:r>
      <w:r w:rsidRPr="00EF4ADE">
        <w:rPr>
          <w:rFonts w:ascii="Times New Roman" w:hAnsi="Times New Roman" w:cs="Times New Roman"/>
          <w:spacing w:val="-4"/>
          <w:sz w:val="22"/>
          <w:szCs w:val="22"/>
        </w:rPr>
        <w:tab/>
        <w:t>OECD valstu vidējais 8,4%</w:t>
      </w:r>
    </w:p>
    <w:p w:rsidR="00B53C7B" w:rsidRPr="00EF4ADE" w:rsidRDefault="00B53C7B" w:rsidP="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80" w:after="240"/>
        <w:ind w:firstLine="0"/>
        <w:contextualSpacing/>
        <w:rPr>
          <w:rFonts w:ascii="Times New Roman" w:hAnsi="Times New Roman" w:cs="Times New Roman"/>
          <w:spacing w:val="-4"/>
          <w:sz w:val="8"/>
          <w:szCs w:val="24"/>
        </w:rPr>
      </w:pPr>
    </w:p>
    <w:p w:rsidR="00AF65FE" w:rsidRDefault="00B53C7B">
      <w:pPr>
        <w:pBdr>
          <w:top w:val="single" w:sz="4" w:space="0" w:color="auto"/>
          <w:left w:val="single" w:sz="4" w:space="4" w:color="auto"/>
          <w:bottom w:val="single" w:sz="4" w:space="1" w:color="auto"/>
          <w:right w:val="single" w:sz="4" w:space="4" w:color="auto"/>
        </w:pBdr>
        <w:shd w:val="clear" w:color="auto" w:fill="F7F6EF"/>
        <w:tabs>
          <w:tab w:val="left" w:pos="2694"/>
          <w:tab w:val="left" w:pos="4536"/>
        </w:tabs>
        <w:spacing w:before="80" w:after="240"/>
        <w:ind w:firstLine="0"/>
        <w:contextualSpacing/>
        <w:rPr>
          <w:rFonts w:ascii="Times New Roman" w:hAnsi="Times New Roman" w:cs="Times New Roman"/>
          <w:spacing w:val="-4"/>
          <w:sz w:val="14"/>
          <w:szCs w:val="24"/>
        </w:rPr>
      </w:pPr>
      <w:r w:rsidRPr="00EF4ADE">
        <w:rPr>
          <w:rFonts w:ascii="Times New Roman" w:hAnsi="Times New Roman" w:cs="Times New Roman"/>
          <w:spacing w:val="-4"/>
          <w:sz w:val="18"/>
          <w:szCs w:val="24"/>
        </w:rPr>
        <w:t>* - Pilna laika ekvivalents</w:t>
      </w:r>
    </w:p>
    <w:p w:rsidR="00AF65FE" w:rsidRDefault="00C31987" w:rsidP="00C172D9">
      <w:pPr>
        <w:pStyle w:val="Heading1"/>
        <w:numPr>
          <w:ilvl w:val="1"/>
          <w:numId w:val="11"/>
        </w:numPr>
        <w:spacing w:before="720" w:after="0"/>
        <w:contextualSpacing/>
        <w:jc w:val="left"/>
        <w:rPr>
          <w:rFonts w:ascii="Times New Roman" w:hAnsi="Times New Roman"/>
          <w:sz w:val="26"/>
        </w:rPr>
      </w:pPr>
      <w:r w:rsidRPr="00C31987">
        <w:rPr>
          <w:rFonts w:ascii="Times New Roman" w:hAnsi="Times New Roman"/>
          <w:sz w:val="26"/>
        </w:rPr>
        <w:t>Izaicinājumi Latvijas tautsaimniecības transformācijai</w:t>
      </w:r>
    </w:p>
    <w:p w:rsidR="00AF65FE" w:rsidRDefault="00AF65FE">
      <w:pPr>
        <w:spacing w:after="40"/>
        <w:ind w:firstLine="720"/>
        <w:rPr>
          <w:rFonts w:ascii="Times New Roman" w:hAnsi="Times New Roman" w:cs="Times New Roman"/>
          <w:sz w:val="26"/>
          <w:szCs w:val="26"/>
        </w:rPr>
      </w:pPr>
    </w:p>
    <w:p w:rsidR="00AF65FE" w:rsidRDefault="00B53C7B">
      <w:pPr>
        <w:spacing w:after="40"/>
        <w:ind w:firstLine="720"/>
        <w:rPr>
          <w:rFonts w:ascii="Times New Roman" w:hAnsi="Times New Roman" w:cs="Times New Roman"/>
          <w:sz w:val="26"/>
          <w:szCs w:val="26"/>
        </w:rPr>
      </w:pPr>
      <w:r w:rsidRPr="00EF4ADE">
        <w:rPr>
          <w:rFonts w:ascii="Times New Roman" w:hAnsi="Times New Roman" w:cs="Times New Roman"/>
          <w:sz w:val="26"/>
          <w:szCs w:val="26"/>
        </w:rPr>
        <w:t xml:space="preserve">Latvijas tautsaimniecībā mainās izaugsmes modelis. Krīzes laikā samazinoties lielajām makroekonomiskajām disproporcijām, Latvijas ekonomika ir kļuvusi stabilāka un līdzsvarotāka. Tomēr svarīgi ir nodrošināt, lai arī nākotnē Latvijas ekonomikas izaugsme būtu strauja, sabalansēta un noturīga pret ārējiem šokiem. </w:t>
      </w:r>
    </w:p>
    <w:p w:rsidR="00AF65FE" w:rsidRPr="00507C79" w:rsidRDefault="00B53C7B">
      <w:pPr>
        <w:spacing w:after="40"/>
        <w:ind w:firstLine="720"/>
        <w:rPr>
          <w:rFonts w:ascii="Times New Roman" w:hAnsi="Times New Roman" w:cs="Times New Roman"/>
          <w:sz w:val="26"/>
          <w:szCs w:val="26"/>
        </w:rPr>
      </w:pPr>
      <w:r w:rsidRPr="00EF4ADE">
        <w:rPr>
          <w:rFonts w:ascii="Times New Roman" w:hAnsi="Times New Roman" w:cs="Times New Roman"/>
          <w:sz w:val="26"/>
          <w:szCs w:val="26"/>
        </w:rPr>
        <w:t>Šobrīd Latvijas tautsaimniecības produktivitātes līmenis ir viens no zemākajiem ES</w:t>
      </w:r>
      <w:r w:rsidRPr="005E1568">
        <w:rPr>
          <w:rFonts w:ascii="Times New Roman" w:hAnsi="Times New Roman" w:cs="Times New Roman"/>
          <w:sz w:val="26"/>
          <w:szCs w:val="26"/>
        </w:rPr>
        <w:t>, Latvija</w:t>
      </w:r>
      <w:r w:rsidR="00D45D8D" w:rsidRPr="005E1568">
        <w:rPr>
          <w:rFonts w:ascii="Times New Roman" w:hAnsi="Times New Roman" w:cs="Times New Roman"/>
          <w:sz w:val="26"/>
          <w:szCs w:val="26"/>
        </w:rPr>
        <w:t xml:space="preserve">s ekonomiskās priekšrocības ir </w:t>
      </w:r>
      <w:r w:rsidRPr="005E1568">
        <w:rPr>
          <w:rFonts w:ascii="Times New Roman" w:hAnsi="Times New Roman" w:cs="Times New Roman"/>
          <w:sz w:val="26"/>
          <w:szCs w:val="26"/>
        </w:rPr>
        <w:t>zemo ienākumu nozarēs – eksporta struktūrā pārsvarā ir zemo vai vidēji zemo tehnoloģiju nozaru produkcija un eksporta ienesīgums ir zems.</w:t>
      </w:r>
    </w:p>
    <w:p w:rsidR="00D45D8D" w:rsidRPr="00507C79" w:rsidRDefault="00CD32FF" w:rsidP="001215A9">
      <w:pPr>
        <w:spacing w:after="40"/>
        <w:ind w:firstLine="720"/>
        <w:rPr>
          <w:rFonts w:ascii="Times New Roman" w:hAnsi="Times New Roman" w:cs="Times New Roman"/>
          <w:bCs/>
          <w:sz w:val="26"/>
          <w:szCs w:val="26"/>
        </w:rPr>
      </w:pPr>
      <w:r w:rsidRPr="00507C79">
        <w:rPr>
          <w:rFonts w:ascii="Times New Roman" w:hAnsi="Times New Roman" w:cs="Times New Roman"/>
          <w:bCs/>
          <w:sz w:val="26"/>
          <w:szCs w:val="26"/>
        </w:rPr>
        <w:t>Latvijas tautsaimniecības konkurētspējas priekšrocības pašreiz ir lētais darbaspēks – d</w:t>
      </w:r>
      <w:r w:rsidR="00D45D8D" w:rsidRPr="00507C79">
        <w:rPr>
          <w:rFonts w:ascii="Times New Roman" w:hAnsi="Times New Roman" w:cs="Times New Roman"/>
          <w:bCs/>
          <w:sz w:val="26"/>
          <w:szCs w:val="26"/>
        </w:rPr>
        <w:t>arbaspēka izmaksas Latvijā ir ievērojami zemākas nekā ES-15 dalībvalstīs</w:t>
      </w:r>
      <w:r w:rsidRPr="00507C79">
        <w:rPr>
          <w:rFonts w:ascii="Times New Roman" w:hAnsi="Times New Roman" w:cs="Times New Roman"/>
          <w:bCs/>
          <w:sz w:val="26"/>
          <w:szCs w:val="26"/>
        </w:rPr>
        <w:t>. Gan l</w:t>
      </w:r>
      <w:r w:rsidR="00D45D8D" w:rsidRPr="00507C79">
        <w:rPr>
          <w:rFonts w:ascii="Times New Roman" w:hAnsi="Times New Roman" w:cs="Times New Roman"/>
          <w:bCs/>
          <w:sz w:val="26"/>
          <w:szCs w:val="26"/>
        </w:rPr>
        <w:t xml:space="preserve">ētais darbaspēks, gan </w:t>
      </w:r>
      <w:r w:rsidRPr="00507C79">
        <w:rPr>
          <w:rFonts w:ascii="Times New Roman" w:hAnsi="Times New Roman" w:cs="Times New Roman"/>
          <w:bCs/>
          <w:sz w:val="26"/>
          <w:szCs w:val="26"/>
        </w:rPr>
        <w:t xml:space="preserve">salīdzinoši </w:t>
      </w:r>
      <w:r w:rsidR="00D45D8D" w:rsidRPr="00507C79">
        <w:rPr>
          <w:rFonts w:ascii="Times New Roman" w:hAnsi="Times New Roman" w:cs="Times New Roman"/>
          <w:bCs/>
          <w:sz w:val="26"/>
          <w:szCs w:val="26"/>
        </w:rPr>
        <w:t xml:space="preserve">augstā rentabilitāte nerada stimulus uzņēmējdarbības modeļa maiņai un citu </w:t>
      </w:r>
      <w:r w:rsidRPr="00507C79">
        <w:rPr>
          <w:rFonts w:ascii="Times New Roman" w:hAnsi="Times New Roman" w:cs="Times New Roman"/>
          <w:bCs/>
          <w:sz w:val="26"/>
          <w:szCs w:val="26"/>
        </w:rPr>
        <w:t xml:space="preserve">konkurētspējas </w:t>
      </w:r>
      <w:r w:rsidR="00D45D8D" w:rsidRPr="00507C79">
        <w:rPr>
          <w:rFonts w:ascii="Times New Roman" w:hAnsi="Times New Roman" w:cs="Times New Roman"/>
          <w:bCs/>
          <w:sz w:val="26"/>
          <w:szCs w:val="26"/>
        </w:rPr>
        <w:t xml:space="preserve">priekšrocību radīšanai. </w:t>
      </w:r>
      <w:r w:rsidR="00DB5CBD" w:rsidRPr="00507C79">
        <w:rPr>
          <w:rFonts w:ascii="Times New Roman" w:hAnsi="Times New Roman" w:cs="Times New Roman"/>
          <w:bCs/>
          <w:sz w:val="26"/>
          <w:szCs w:val="26"/>
        </w:rPr>
        <w:t>B</w:t>
      </w:r>
      <w:r w:rsidR="00D45D8D" w:rsidRPr="00507C79">
        <w:rPr>
          <w:rFonts w:ascii="Times New Roman" w:hAnsi="Times New Roman" w:cs="Times New Roman"/>
          <w:bCs/>
          <w:sz w:val="26"/>
          <w:szCs w:val="26"/>
        </w:rPr>
        <w:t>rīva darbaspēka kustības apstākļos ilgstoši uzturēt zemas darbaspēka izmaksas nebūs iespējams</w:t>
      </w:r>
      <w:r w:rsidR="00DB5CBD" w:rsidRPr="00507C79">
        <w:rPr>
          <w:rFonts w:ascii="Times New Roman" w:hAnsi="Times New Roman" w:cs="Times New Roman"/>
          <w:bCs/>
          <w:sz w:val="26"/>
          <w:szCs w:val="26"/>
        </w:rPr>
        <w:t>, līdz ar to jārada stimuli jaunu konkurētspējas priekšrocību iegūšanai.</w:t>
      </w:r>
    </w:p>
    <w:p w:rsidR="00AF65FE" w:rsidRPr="00507C79" w:rsidRDefault="00B53C7B">
      <w:pPr>
        <w:spacing w:after="40"/>
        <w:ind w:firstLine="720"/>
        <w:rPr>
          <w:rFonts w:ascii="Times New Roman" w:hAnsi="Times New Roman" w:cs="Times New Roman"/>
          <w:sz w:val="26"/>
          <w:szCs w:val="26"/>
        </w:rPr>
      </w:pPr>
      <w:r w:rsidRPr="00507C79">
        <w:rPr>
          <w:rFonts w:ascii="Times New Roman" w:hAnsi="Times New Roman" w:cs="Times New Roman"/>
          <w:sz w:val="26"/>
          <w:szCs w:val="26"/>
        </w:rPr>
        <w:lastRenderedPageBreak/>
        <w:t xml:space="preserve"> Latvijas tautsaimniecības ilgtspējīgai attīstībai nepieciešams veicināt ekonomikas strukturālās izmaiņas par labu preču un pakalpojumu ar augstāku pievienoto vērtību ražošanai, t.sk. rūpniecības lomas palielināšanai, rūpniecības un pakalpojumu modernizācijai un eksporta sarežģītības attīstībai. Tas ir būtisks priekšnosacījums Latvijas tautsaimniecības  konverģencei ar attīstītajām ES valstīm un iedzīvotāju labklājības pieaugumam, ko var panākt, palielinot Latvijas ekonomikas konkurētspēju, kas balstīta uz inovāciju. </w:t>
      </w:r>
    </w:p>
    <w:p w:rsidR="0089343D" w:rsidRPr="00507C79" w:rsidRDefault="00DB5CBD" w:rsidP="00345254">
      <w:pPr>
        <w:spacing w:after="40"/>
        <w:ind w:firstLine="720"/>
        <w:rPr>
          <w:rFonts w:ascii="Times New Roman" w:hAnsi="Times New Roman" w:cs="Times New Roman"/>
          <w:sz w:val="26"/>
          <w:szCs w:val="26"/>
        </w:rPr>
      </w:pPr>
      <w:r w:rsidRPr="00507C79">
        <w:rPr>
          <w:rFonts w:ascii="Times New Roman" w:hAnsi="Times New Roman" w:cs="Times New Roman"/>
          <w:bCs/>
          <w:sz w:val="26"/>
          <w:szCs w:val="26"/>
        </w:rPr>
        <w:t>Būtisks priekšnoteikums p</w:t>
      </w:r>
      <w:r w:rsidR="00B53C7B" w:rsidRPr="00507C79">
        <w:rPr>
          <w:rFonts w:ascii="Times New Roman" w:hAnsi="Times New Roman" w:cs="Times New Roman"/>
          <w:bCs/>
          <w:sz w:val="26"/>
          <w:szCs w:val="26"/>
        </w:rPr>
        <w:t>ārejai</w:t>
      </w:r>
      <w:r w:rsidR="00B53C7B" w:rsidRPr="00507C79">
        <w:rPr>
          <w:rFonts w:ascii="Times New Roman" w:hAnsi="Times New Roman" w:cs="Times New Roman"/>
          <w:sz w:val="26"/>
          <w:szCs w:val="26"/>
        </w:rPr>
        <w:t xml:space="preserve"> uz inovatīvo ekonomiku ir Latvijas inovācijas </w:t>
      </w:r>
      <w:r w:rsidR="00B53C7B" w:rsidRPr="00507C79">
        <w:rPr>
          <w:rFonts w:ascii="Times New Roman" w:hAnsi="Times New Roman" w:cs="Times New Roman"/>
          <w:bCs/>
          <w:sz w:val="26"/>
          <w:szCs w:val="26"/>
        </w:rPr>
        <w:t>sistēma</w:t>
      </w:r>
      <w:r w:rsidRPr="00507C79">
        <w:rPr>
          <w:rFonts w:ascii="Times New Roman" w:hAnsi="Times New Roman" w:cs="Times New Roman"/>
          <w:bCs/>
          <w:sz w:val="26"/>
          <w:szCs w:val="26"/>
        </w:rPr>
        <w:t>s stiprināšana</w:t>
      </w:r>
      <w:r w:rsidR="00B53C7B" w:rsidRPr="00507C79">
        <w:rPr>
          <w:rFonts w:ascii="Times New Roman" w:hAnsi="Times New Roman" w:cs="Times New Roman"/>
          <w:sz w:val="26"/>
          <w:szCs w:val="26"/>
        </w:rPr>
        <w:t>, novēršot tās nepilnības un veicinot savstarpēju mijiedarbību starp visiem inovācijas sistēmas subjektiem – uzņēmējdarbību, zinātni un izglītību, kā arī fi</w:t>
      </w:r>
      <w:r w:rsidRPr="00507C79">
        <w:rPr>
          <w:rFonts w:ascii="Times New Roman" w:hAnsi="Times New Roman" w:cs="Times New Roman"/>
          <w:sz w:val="26"/>
          <w:szCs w:val="26"/>
        </w:rPr>
        <w:t>nanšu un likumdošanas sistēmām.</w:t>
      </w:r>
    </w:p>
    <w:p w:rsidR="00AF65FE" w:rsidRPr="00507C79" w:rsidRDefault="00B53C7B">
      <w:pPr>
        <w:spacing w:after="40"/>
        <w:ind w:firstLine="720"/>
        <w:rPr>
          <w:rFonts w:ascii="Times New Roman" w:hAnsi="Times New Roman" w:cs="Times New Roman"/>
          <w:sz w:val="26"/>
          <w:szCs w:val="26"/>
        </w:rPr>
      </w:pPr>
      <w:r w:rsidRPr="00507C79">
        <w:rPr>
          <w:rFonts w:ascii="Times New Roman" w:hAnsi="Times New Roman" w:cs="Times New Roman"/>
          <w:sz w:val="26"/>
          <w:szCs w:val="26"/>
        </w:rPr>
        <w:t xml:space="preserve">Pašreiz zemais Latvijas inovāciju līmenis liecina, ka esošajā </w:t>
      </w:r>
      <w:r w:rsidR="00457E92" w:rsidRPr="00507C79">
        <w:rPr>
          <w:rFonts w:ascii="Times New Roman" w:hAnsi="Times New Roman" w:cs="Times New Roman"/>
          <w:bCs/>
          <w:sz w:val="26"/>
          <w:szCs w:val="26"/>
        </w:rPr>
        <w:t>inovācijas</w:t>
      </w:r>
      <w:r w:rsidR="00457E92" w:rsidRPr="00507C79">
        <w:rPr>
          <w:rFonts w:ascii="Times New Roman" w:hAnsi="Times New Roman" w:cs="Times New Roman"/>
          <w:sz w:val="26"/>
          <w:szCs w:val="26"/>
        </w:rPr>
        <w:t xml:space="preserve"> </w:t>
      </w:r>
      <w:r w:rsidRPr="00507C79">
        <w:rPr>
          <w:rFonts w:ascii="Times New Roman" w:hAnsi="Times New Roman" w:cs="Times New Roman"/>
          <w:sz w:val="26"/>
          <w:szCs w:val="26"/>
        </w:rPr>
        <w:t xml:space="preserve">sistēmā ir būtiskas nepilnības. Identificētās nepilnības ir saistītas gan ar katru </w:t>
      </w:r>
      <w:r w:rsidR="00457E92" w:rsidRPr="00507C79">
        <w:rPr>
          <w:rFonts w:ascii="Times New Roman" w:hAnsi="Times New Roman" w:cs="Times New Roman"/>
          <w:bCs/>
          <w:sz w:val="26"/>
          <w:szCs w:val="26"/>
        </w:rPr>
        <w:t>inovācijas</w:t>
      </w:r>
      <w:r w:rsidR="00457E92" w:rsidRPr="00507C79">
        <w:rPr>
          <w:rFonts w:ascii="Times New Roman" w:hAnsi="Times New Roman" w:cs="Times New Roman"/>
          <w:sz w:val="26"/>
          <w:szCs w:val="26"/>
        </w:rPr>
        <w:t xml:space="preserve"> </w:t>
      </w:r>
      <w:r w:rsidRPr="00507C79">
        <w:rPr>
          <w:rFonts w:ascii="Times New Roman" w:hAnsi="Times New Roman" w:cs="Times New Roman"/>
          <w:sz w:val="26"/>
          <w:szCs w:val="26"/>
        </w:rPr>
        <w:t>sistēmas subjektu atsevišķi, gan to savstarpējo mijiedarbību.</w:t>
      </w:r>
    </w:p>
    <w:p w:rsidR="00B53C7B" w:rsidRPr="00507C79" w:rsidRDefault="00B53C7B" w:rsidP="00B53C7B">
      <w:pPr>
        <w:spacing w:after="0"/>
        <w:ind w:firstLine="0"/>
        <w:rPr>
          <w:rFonts w:ascii="Times New Roman" w:hAnsi="Times New Roman"/>
          <w:sz w:val="12"/>
        </w:rPr>
      </w:pPr>
    </w:p>
    <w:p w:rsidR="00AF65FE" w:rsidRPr="00507C79" w:rsidRDefault="00B53C7B">
      <w:pPr>
        <w:spacing w:after="0"/>
        <w:ind w:firstLine="0"/>
        <w:rPr>
          <w:rFonts w:ascii="Times New Roman" w:hAnsi="Times New Roman"/>
          <w:sz w:val="26"/>
        </w:rPr>
      </w:pPr>
      <w:r w:rsidRPr="00507C79">
        <w:rPr>
          <w:rFonts w:ascii="Times New Roman" w:hAnsi="Times New Roman" w:cs="Times New Roman"/>
          <w:sz w:val="26"/>
          <w:szCs w:val="26"/>
        </w:rPr>
        <w:t>Latvijas inovācijas</w:t>
      </w:r>
      <w:r w:rsidR="00C31987" w:rsidRPr="00507C79">
        <w:rPr>
          <w:rFonts w:ascii="Times New Roman" w:hAnsi="Times New Roman"/>
          <w:sz w:val="26"/>
        </w:rPr>
        <w:t xml:space="preserve"> sistēmas problēmas:</w:t>
      </w:r>
    </w:p>
    <w:p w:rsidR="00AC1144" w:rsidRPr="00507C79" w:rsidRDefault="00AC1144" w:rsidP="00AC1144">
      <w:pPr>
        <w:pStyle w:val="ListParagraph"/>
        <w:numPr>
          <w:ilvl w:val="0"/>
          <w:numId w:val="21"/>
        </w:numPr>
        <w:spacing w:before="80" w:after="0"/>
        <w:ind w:left="425" w:hanging="357"/>
        <w:contextualSpacing w:val="0"/>
        <w:rPr>
          <w:rFonts w:ascii="Times New Roman" w:hAnsi="Times New Roman"/>
          <w:b/>
          <w:sz w:val="26"/>
          <w:szCs w:val="26"/>
        </w:rPr>
      </w:pPr>
      <w:r w:rsidRPr="00507C79">
        <w:rPr>
          <w:rFonts w:ascii="Times New Roman" w:hAnsi="Times New Roman"/>
          <w:b/>
          <w:sz w:val="26"/>
          <w:szCs w:val="26"/>
        </w:rPr>
        <w:t xml:space="preserve">Pašreizējais biznesa modelis vāji orientēts uz </w:t>
      </w:r>
      <w:r w:rsidR="00457E92" w:rsidRPr="00507C79">
        <w:rPr>
          <w:rFonts w:ascii="Times New Roman" w:hAnsi="Times New Roman"/>
          <w:b/>
          <w:sz w:val="26"/>
          <w:szCs w:val="26"/>
        </w:rPr>
        <w:t>inovāciju</w:t>
      </w:r>
      <w:r w:rsidRPr="00507C79">
        <w:rPr>
          <w:rFonts w:ascii="Times New Roman" w:hAnsi="Times New Roman"/>
          <w:b/>
          <w:sz w:val="26"/>
          <w:szCs w:val="26"/>
        </w:rPr>
        <w:t xml:space="preserve">. </w:t>
      </w:r>
    </w:p>
    <w:p w:rsidR="00AF65FE" w:rsidRPr="005E1568" w:rsidRDefault="00C31987">
      <w:pPr>
        <w:pStyle w:val="ListParagraph"/>
        <w:spacing w:after="60"/>
        <w:ind w:left="425" w:firstLine="0"/>
        <w:contextualSpacing w:val="0"/>
        <w:rPr>
          <w:rFonts w:ascii="Times New Roman" w:hAnsi="Times New Roman"/>
          <w:bCs/>
          <w:sz w:val="26"/>
        </w:rPr>
      </w:pPr>
      <w:r w:rsidRPr="005E1568">
        <w:rPr>
          <w:rFonts w:ascii="Times New Roman" w:hAnsi="Times New Roman"/>
          <w:sz w:val="26"/>
        </w:rPr>
        <w:t xml:space="preserve">Ekonomiskās </w:t>
      </w:r>
      <w:r w:rsidR="00146AC2" w:rsidRPr="005E1568">
        <w:rPr>
          <w:rFonts w:ascii="Times New Roman" w:hAnsi="Times New Roman"/>
          <w:sz w:val="26"/>
        </w:rPr>
        <w:t xml:space="preserve">konkurētspēja pašreiz  </w:t>
      </w:r>
      <w:r w:rsidRPr="005E1568">
        <w:rPr>
          <w:rFonts w:ascii="Times New Roman" w:hAnsi="Times New Roman"/>
          <w:sz w:val="26"/>
        </w:rPr>
        <w:t>balstās uz lēto darbaspēku un dabas resursu izmantošanu</w:t>
      </w:r>
      <w:r w:rsidR="00AC1144" w:rsidRPr="005E1568">
        <w:rPr>
          <w:rFonts w:ascii="Times New Roman" w:hAnsi="Times New Roman"/>
          <w:sz w:val="26"/>
          <w:szCs w:val="26"/>
        </w:rPr>
        <w:t xml:space="preserve">, </w:t>
      </w:r>
      <w:r w:rsidR="00B53C7B" w:rsidRPr="005E1568">
        <w:rPr>
          <w:rFonts w:ascii="Times New Roman" w:hAnsi="Times New Roman"/>
          <w:sz w:val="26"/>
          <w:szCs w:val="26"/>
        </w:rPr>
        <w:t xml:space="preserve"> </w:t>
      </w:r>
      <w:r w:rsidR="00AC1144" w:rsidRPr="005E1568">
        <w:rPr>
          <w:rFonts w:ascii="Times New Roman" w:hAnsi="Times New Roman"/>
          <w:bCs/>
          <w:sz w:val="26"/>
          <w:szCs w:val="26"/>
        </w:rPr>
        <w:t>e</w:t>
      </w:r>
      <w:r w:rsidR="00B53C7B" w:rsidRPr="005E1568">
        <w:rPr>
          <w:rFonts w:ascii="Times New Roman" w:hAnsi="Times New Roman"/>
          <w:bCs/>
          <w:sz w:val="26"/>
          <w:szCs w:val="26"/>
        </w:rPr>
        <w:t>ksporta</w:t>
      </w:r>
      <w:r w:rsidRPr="005E1568">
        <w:rPr>
          <w:rFonts w:ascii="Times New Roman" w:hAnsi="Times New Roman"/>
          <w:bCs/>
          <w:sz w:val="26"/>
        </w:rPr>
        <w:t xml:space="preserve"> </w:t>
      </w:r>
      <w:r w:rsidRPr="005E1568">
        <w:rPr>
          <w:rFonts w:ascii="Times New Roman" w:hAnsi="Times New Roman"/>
          <w:sz w:val="26"/>
        </w:rPr>
        <w:t xml:space="preserve">struktūrā pārsvarā ir zemo vai vidēji zemo tehnoloģiju nozaru produkcija, eksporta ienesīgums ir zems, </w:t>
      </w:r>
      <w:proofErr w:type="spellStart"/>
      <w:r w:rsidRPr="005E1568">
        <w:rPr>
          <w:rFonts w:ascii="Times New Roman" w:hAnsi="Times New Roman"/>
          <w:sz w:val="26"/>
        </w:rPr>
        <w:t>energointensitāte</w:t>
      </w:r>
      <w:proofErr w:type="spellEnd"/>
      <w:r w:rsidR="00146AC2" w:rsidRPr="005E1568">
        <w:rPr>
          <w:rFonts w:ascii="Times New Roman" w:hAnsi="Times New Roman"/>
          <w:sz w:val="26"/>
        </w:rPr>
        <w:t xml:space="preserve"> ir augsta</w:t>
      </w:r>
      <w:r w:rsidRPr="005E1568">
        <w:rPr>
          <w:rFonts w:ascii="Times New Roman" w:hAnsi="Times New Roman"/>
          <w:sz w:val="26"/>
        </w:rPr>
        <w:t xml:space="preserve">, </w:t>
      </w:r>
      <w:r w:rsidR="00B53C7B" w:rsidRPr="005E1568">
        <w:rPr>
          <w:rFonts w:ascii="Times New Roman" w:hAnsi="Times New Roman"/>
          <w:bCs/>
          <w:sz w:val="26"/>
          <w:szCs w:val="26"/>
        </w:rPr>
        <w:t>apstrādes rūpnie</w:t>
      </w:r>
      <w:r w:rsidR="00D64C98" w:rsidRPr="005E1568">
        <w:rPr>
          <w:rFonts w:ascii="Times New Roman" w:hAnsi="Times New Roman"/>
          <w:bCs/>
          <w:sz w:val="26"/>
          <w:szCs w:val="26"/>
        </w:rPr>
        <w:t>cības īpatsvars tautsaimniecībā</w:t>
      </w:r>
      <w:r w:rsidR="00146AC2" w:rsidRPr="005E1568">
        <w:rPr>
          <w:rFonts w:ascii="Times New Roman" w:hAnsi="Times New Roman"/>
          <w:bCs/>
          <w:sz w:val="26"/>
          <w:szCs w:val="26"/>
        </w:rPr>
        <w:t xml:space="preserve"> ir mazs</w:t>
      </w:r>
      <w:r w:rsidR="00D64C98" w:rsidRPr="005E1568">
        <w:rPr>
          <w:rFonts w:ascii="Times New Roman" w:hAnsi="Times New Roman"/>
          <w:bCs/>
          <w:sz w:val="26"/>
          <w:szCs w:val="26"/>
        </w:rPr>
        <w:t xml:space="preserve">, vienlaikus </w:t>
      </w:r>
      <w:r w:rsidR="00146AC2" w:rsidRPr="005E1568">
        <w:rPr>
          <w:rFonts w:ascii="Times New Roman" w:hAnsi="Times New Roman"/>
          <w:bCs/>
          <w:sz w:val="26"/>
          <w:szCs w:val="26"/>
        </w:rPr>
        <w:t xml:space="preserve">šai </w:t>
      </w:r>
      <w:r w:rsidR="00D64C98" w:rsidRPr="005E1568">
        <w:rPr>
          <w:rFonts w:ascii="Times New Roman" w:hAnsi="Times New Roman"/>
          <w:bCs/>
          <w:sz w:val="26"/>
          <w:szCs w:val="26"/>
        </w:rPr>
        <w:t xml:space="preserve">nozarei ir būtiska </w:t>
      </w:r>
      <w:r w:rsidR="00B53C7B" w:rsidRPr="005E1568">
        <w:rPr>
          <w:rFonts w:ascii="Times New Roman" w:hAnsi="Times New Roman"/>
          <w:bCs/>
          <w:sz w:val="26"/>
          <w:szCs w:val="26"/>
        </w:rPr>
        <w:t>loma inovāciju un tehnoloģiju radīšanā un absorbcijā</w:t>
      </w:r>
      <w:r w:rsidRPr="005E1568">
        <w:rPr>
          <w:rFonts w:ascii="Times New Roman" w:hAnsi="Times New Roman"/>
          <w:bCs/>
          <w:sz w:val="26"/>
        </w:rPr>
        <w:t xml:space="preserve">. Latvijas rūpniecības produktivitātes līmenis būtiski atpaliek no ES vidējā līmeņa. </w:t>
      </w:r>
      <w:r w:rsidR="00AC1144" w:rsidRPr="005E1568">
        <w:rPr>
          <w:rFonts w:ascii="Times New Roman" w:hAnsi="Times New Roman"/>
          <w:bCs/>
          <w:sz w:val="26"/>
          <w:szCs w:val="26"/>
        </w:rPr>
        <w:t>Pašreizējā zemā inovācijas kapacitāte un zināšanu absorbcijas spēja uzņēmējdarbības sektorā mazina iespējas panākt ātru situācijas uzlabošanos.</w:t>
      </w:r>
      <w:r w:rsidR="00D64C98" w:rsidRPr="005E1568">
        <w:rPr>
          <w:rStyle w:val="FootnoteReference"/>
          <w:rFonts w:ascii="Times New Roman" w:hAnsi="Times New Roman"/>
          <w:bCs/>
          <w:sz w:val="26"/>
          <w:szCs w:val="26"/>
        </w:rPr>
        <w:footnoteReference w:id="5"/>
      </w:r>
    </w:p>
    <w:p w:rsidR="00B53C7B" w:rsidRPr="00EF4ADE" w:rsidRDefault="00C31987" w:rsidP="00B53C7B">
      <w:pPr>
        <w:pStyle w:val="ListParagraph"/>
        <w:numPr>
          <w:ilvl w:val="0"/>
          <w:numId w:val="21"/>
        </w:numPr>
        <w:spacing w:before="80" w:after="60"/>
        <w:ind w:left="426" w:hanging="426"/>
        <w:contextualSpacing w:val="0"/>
        <w:rPr>
          <w:rFonts w:ascii="Times New Roman" w:hAnsi="Times New Roman"/>
          <w:sz w:val="26"/>
        </w:rPr>
      </w:pPr>
      <w:r w:rsidRPr="00507C79">
        <w:rPr>
          <w:rFonts w:ascii="Times New Roman" w:hAnsi="Times New Roman"/>
          <w:b/>
          <w:sz w:val="26"/>
        </w:rPr>
        <w:t xml:space="preserve">Vāja sadarbība starp uzņēmējdarbības sektoru un zinātni, kā arī nepietiekoša radošā un intelektuālā kapitāla izmantošana inovāciju radīšanā. </w:t>
      </w:r>
      <w:r w:rsidRPr="005E1568">
        <w:rPr>
          <w:rFonts w:ascii="Times New Roman" w:hAnsi="Times New Roman"/>
          <w:sz w:val="26"/>
        </w:rPr>
        <w:t>Lai inovāciju sistēma efektīvi darbotos, nepieciešama sadarbība starp visiem tās elementiem. Latvijas gadījumā gan pētniecības institūciju un pētnieku, gan nozaru pārstāvju sadarbība ir vāja, kas būtiski ierobežo jaunu tehnoloģiju un inovatīvu risinājumu pārņemšanu ražošanā</w:t>
      </w:r>
      <w:r>
        <w:rPr>
          <w:rFonts w:ascii="Times New Roman" w:hAnsi="Times New Roman"/>
          <w:sz w:val="26"/>
        </w:rPr>
        <w:t>. Nepietiekoša  radošo industriju potenciāla izmantošana produktu un tehnoloģiju papildus pievienotās vērtības un unikālu nišas produktu radīšanai;</w:t>
      </w:r>
    </w:p>
    <w:p w:rsidR="00D64C98" w:rsidRPr="00EF4ADE" w:rsidRDefault="00C31987" w:rsidP="00D64C98">
      <w:pPr>
        <w:pStyle w:val="ListParagraph"/>
        <w:numPr>
          <w:ilvl w:val="0"/>
          <w:numId w:val="21"/>
        </w:numPr>
        <w:spacing w:before="80" w:after="0"/>
        <w:ind w:left="425" w:hanging="425"/>
        <w:contextualSpacing w:val="0"/>
        <w:rPr>
          <w:rFonts w:ascii="Times New Roman" w:hAnsi="Times New Roman"/>
          <w:sz w:val="26"/>
          <w:szCs w:val="26"/>
        </w:rPr>
      </w:pPr>
      <w:r w:rsidRPr="00C31987">
        <w:rPr>
          <w:rFonts w:ascii="Times New Roman" w:hAnsi="Times New Roman"/>
          <w:b/>
          <w:sz w:val="26"/>
        </w:rPr>
        <w:t xml:space="preserve">Pašreizējā </w:t>
      </w:r>
      <w:r w:rsidR="00D64C98" w:rsidRPr="00EF4ADE">
        <w:rPr>
          <w:rFonts w:ascii="Times New Roman" w:hAnsi="Times New Roman"/>
          <w:b/>
          <w:sz w:val="26"/>
          <w:szCs w:val="26"/>
        </w:rPr>
        <w:t xml:space="preserve">izglītības sistēma nenodrošina </w:t>
      </w:r>
      <w:r w:rsidR="00B53C7B" w:rsidRPr="00EF4ADE">
        <w:rPr>
          <w:rFonts w:ascii="Times New Roman" w:hAnsi="Times New Roman"/>
          <w:b/>
          <w:sz w:val="26"/>
          <w:szCs w:val="26"/>
        </w:rPr>
        <w:t>atbilstīb</w:t>
      </w:r>
      <w:r w:rsidR="00D64C98" w:rsidRPr="00EF4ADE">
        <w:rPr>
          <w:rFonts w:ascii="Times New Roman" w:hAnsi="Times New Roman"/>
          <w:b/>
          <w:sz w:val="26"/>
          <w:szCs w:val="26"/>
        </w:rPr>
        <w:t>u</w:t>
      </w:r>
      <w:r>
        <w:rPr>
          <w:rFonts w:ascii="Times New Roman" w:hAnsi="Times New Roman"/>
          <w:b/>
          <w:sz w:val="26"/>
        </w:rPr>
        <w:t xml:space="preserve"> starp darbaspēka pieprasījumu un piedāvājumu.</w:t>
      </w:r>
      <w:r>
        <w:rPr>
          <w:rFonts w:ascii="Times New Roman" w:hAnsi="Times New Roman"/>
          <w:sz w:val="26"/>
        </w:rPr>
        <w:t xml:space="preserve"> </w:t>
      </w:r>
    </w:p>
    <w:p w:rsidR="00AF65FE" w:rsidRDefault="00C31987">
      <w:pPr>
        <w:pStyle w:val="ListParagraph"/>
        <w:spacing w:after="60"/>
        <w:ind w:left="425" w:firstLine="0"/>
        <w:contextualSpacing w:val="0"/>
        <w:rPr>
          <w:rFonts w:ascii="Times New Roman" w:hAnsi="Times New Roman"/>
          <w:sz w:val="26"/>
        </w:rPr>
      </w:pPr>
      <w:r>
        <w:rPr>
          <w:rFonts w:ascii="Times New Roman" w:hAnsi="Times New Roman"/>
          <w:sz w:val="26"/>
        </w:rPr>
        <w:t>Nemainoties izglītības sistēmai, šī neatbilstība saglabāsies arī vidējā termiņā. Jomās, kuras ir sevišķi svarīgas Latvijas attīstībai – inženierzinātnēs un dabas zinātnēs, 2011.gadā studēja tikai 21% no kopējā studentu skaita;</w:t>
      </w:r>
    </w:p>
    <w:p w:rsidR="006A78DF" w:rsidRPr="005E1568" w:rsidRDefault="006A78DF" w:rsidP="006A78DF">
      <w:pPr>
        <w:pStyle w:val="ListParagraph"/>
        <w:numPr>
          <w:ilvl w:val="0"/>
          <w:numId w:val="21"/>
        </w:numPr>
        <w:spacing w:before="80" w:after="0"/>
        <w:ind w:left="425" w:hanging="425"/>
        <w:contextualSpacing w:val="0"/>
        <w:rPr>
          <w:rFonts w:ascii="Times New Roman" w:hAnsi="Times New Roman"/>
          <w:sz w:val="26"/>
          <w:szCs w:val="26"/>
        </w:rPr>
      </w:pPr>
      <w:r w:rsidRPr="005E1568">
        <w:rPr>
          <w:rFonts w:ascii="Times New Roman" w:hAnsi="Times New Roman"/>
          <w:b/>
          <w:sz w:val="26"/>
          <w:szCs w:val="26"/>
        </w:rPr>
        <w:t>Nepietiekama zinātnes un pētniecības kapacitāte</w:t>
      </w:r>
      <w:r w:rsidR="00146AC2" w:rsidRPr="005E1568">
        <w:rPr>
          <w:rFonts w:ascii="Times New Roman" w:hAnsi="Times New Roman"/>
          <w:b/>
          <w:sz w:val="26"/>
          <w:szCs w:val="26"/>
        </w:rPr>
        <w:t xml:space="preserve">, tehnoloģiju attīstības un inovācijas.   </w:t>
      </w:r>
    </w:p>
    <w:p w:rsidR="00AF65FE" w:rsidRPr="005E1568" w:rsidRDefault="00146AC2">
      <w:pPr>
        <w:pStyle w:val="ListParagraph"/>
        <w:spacing w:after="60"/>
        <w:ind w:left="425" w:firstLine="0"/>
        <w:contextualSpacing w:val="0"/>
        <w:rPr>
          <w:rFonts w:ascii="Times New Roman" w:hAnsi="Times New Roman"/>
          <w:sz w:val="26"/>
        </w:rPr>
      </w:pPr>
      <w:r w:rsidRPr="005E1568">
        <w:rPr>
          <w:rFonts w:ascii="Times New Roman" w:hAnsi="Times New Roman"/>
          <w:sz w:val="26"/>
        </w:rPr>
        <w:t>Latvijā ir p</w:t>
      </w:r>
      <w:r w:rsidR="00C31987" w:rsidRPr="005E1568">
        <w:rPr>
          <w:rFonts w:ascii="Times New Roman" w:hAnsi="Times New Roman"/>
          <w:sz w:val="26"/>
        </w:rPr>
        <w:t xml:space="preserve">ārāk mazs zinātnē, pētniecībā, tehnoloģiju attīstībā un inovācijā  nodarbināto skaits un nepietiekama </w:t>
      </w:r>
      <w:r w:rsidRPr="005E1568">
        <w:rPr>
          <w:rFonts w:ascii="Times New Roman" w:hAnsi="Times New Roman"/>
          <w:sz w:val="26"/>
        </w:rPr>
        <w:t xml:space="preserve">šajās jomās iesaistītā personāla </w:t>
      </w:r>
      <w:r w:rsidR="00C31987" w:rsidRPr="005E1568">
        <w:rPr>
          <w:rFonts w:ascii="Times New Roman" w:hAnsi="Times New Roman"/>
          <w:sz w:val="26"/>
        </w:rPr>
        <w:t xml:space="preserve">atjaunotne. Neskatoties uz doktorantu skaita pieaugumu pēdējos gados, tas nav pietiekams, lai nodrošinātu kvalitatīvu zinātnisko darbinieku atjaunotni un zinātnisko darbinieku </w:t>
      </w:r>
      <w:r w:rsidR="00C31987" w:rsidRPr="005E1568">
        <w:rPr>
          <w:rFonts w:ascii="Times New Roman" w:hAnsi="Times New Roman"/>
          <w:sz w:val="26"/>
        </w:rPr>
        <w:lastRenderedPageBreak/>
        <w:t>skaita pieaugumu.</w:t>
      </w:r>
      <w:r w:rsidR="006A78DF" w:rsidRPr="005E1568">
        <w:rPr>
          <w:rFonts w:ascii="Times New Roman" w:hAnsi="Times New Roman"/>
          <w:sz w:val="26"/>
          <w:szCs w:val="26"/>
        </w:rPr>
        <w:t xml:space="preserve"> </w:t>
      </w:r>
      <w:r w:rsidRPr="005E1568">
        <w:rPr>
          <w:rFonts w:ascii="Times New Roman" w:hAnsi="Times New Roman"/>
          <w:sz w:val="26"/>
        </w:rPr>
        <w:t>Z</w:t>
      </w:r>
      <w:r w:rsidR="00C31987" w:rsidRPr="005E1568">
        <w:rPr>
          <w:rFonts w:ascii="Times New Roman" w:hAnsi="Times New Roman"/>
          <w:sz w:val="26"/>
        </w:rPr>
        <w:t>ināšanu bāze</w:t>
      </w:r>
      <w:r w:rsidRPr="005E1568">
        <w:rPr>
          <w:rFonts w:ascii="Times New Roman" w:hAnsi="Times New Roman"/>
          <w:sz w:val="26"/>
        </w:rPr>
        <w:t xml:space="preserve"> ir </w:t>
      </w:r>
      <w:r w:rsidRPr="005E1568">
        <w:rPr>
          <w:rFonts w:ascii="Times New Roman" w:hAnsi="Times New Roman"/>
          <w:sz w:val="26"/>
          <w:szCs w:val="26"/>
        </w:rPr>
        <w:t xml:space="preserve"> </w:t>
      </w:r>
      <w:r w:rsidRPr="005E1568">
        <w:rPr>
          <w:rFonts w:ascii="Times New Roman" w:hAnsi="Times New Roman"/>
          <w:sz w:val="26"/>
        </w:rPr>
        <w:t>fragmentāra un noplicināta</w:t>
      </w:r>
      <w:r w:rsidR="00405BE7" w:rsidRPr="005E1568">
        <w:rPr>
          <w:rFonts w:ascii="Times New Roman" w:hAnsi="Times New Roman"/>
          <w:bCs/>
          <w:sz w:val="26"/>
          <w:szCs w:val="26"/>
        </w:rPr>
        <w:t xml:space="preserve">, </w:t>
      </w:r>
      <w:r w:rsidR="00F2702D" w:rsidRPr="005E1568">
        <w:rPr>
          <w:rFonts w:ascii="Times New Roman" w:hAnsi="Times New Roman"/>
          <w:bCs/>
          <w:sz w:val="26"/>
          <w:szCs w:val="26"/>
        </w:rPr>
        <w:t xml:space="preserve">t.sk. </w:t>
      </w:r>
      <w:r w:rsidR="00405BE7" w:rsidRPr="005E1568">
        <w:rPr>
          <w:rFonts w:ascii="Times New Roman" w:hAnsi="Times New Roman"/>
          <w:bCs/>
          <w:sz w:val="26"/>
          <w:szCs w:val="26"/>
        </w:rPr>
        <w:t>pētniecības</w:t>
      </w:r>
      <w:r w:rsidRPr="005E1568">
        <w:rPr>
          <w:rFonts w:ascii="Times New Roman" w:hAnsi="Times New Roman"/>
          <w:bCs/>
          <w:sz w:val="26"/>
          <w:szCs w:val="26"/>
        </w:rPr>
        <w:t>, tehnoloģiju attīstības un it īpaši inovācijas infrastruktūra ir</w:t>
      </w:r>
      <w:r w:rsidRPr="005E1568">
        <w:rPr>
          <w:rFonts w:ascii="Times New Roman" w:hAnsi="Times New Roman"/>
          <w:sz w:val="26"/>
        </w:rPr>
        <w:t xml:space="preserve"> </w:t>
      </w:r>
      <w:r w:rsidRPr="005E1568">
        <w:rPr>
          <w:rFonts w:ascii="Times New Roman" w:hAnsi="Times New Roman"/>
          <w:bCs/>
          <w:sz w:val="26"/>
          <w:szCs w:val="26"/>
        </w:rPr>
        <w:t>mazattīstīta</w:t>
      </w:r>
      <w:r w:rsidR="00C31987" w:rsidRPr="005E1568">
        <w:rPr>
          <w:rFonts w:ascii="Times New Roman" w:hAnsi="Times New Roman"/>
          <w:sz w:val="26"/>
        </w:rPr>
        <w:t xml:space="preserve">. </w:t>
      </w:r>
      <w:r w:rsidRPr="005E1568">
        <w:rPr>
          <w:rFonts w:ascii="Times New Roman" w:hAnsi="Times New Roman"/>
          <w:sz w:val="26"/>
        </w:rPr>
        <w:t xml:space="preserve">Kā sekas tam ir ārkārtīgi zems </w:t>
      </w:r>
      <w:proofErr w:type="spellStart"/>
      <w:r w:rsidRPr="005E1568">
        <w:rPr>
          <w:rFonts w:ascii="Times New Roman" w:hAnsi="Times New Roman"/>
          <w:i/>
          <w:sz w:val="26"/>
        </w:rPr>
        <w:t>spin</w:t>
      </w:r>
      <w:proofErr w:type="spellEnd"/>
      <w:r w:rsidRPr="005E1568">
        <w:rPr>
          <w:rFonts w:ascii="Times New Roman" w:hAnsi="Times New Roman"/>
          <w:i/>
          <w:sz w:val="26"/>
        </w:rPr>
        <w:t xml:space="preserve"> </w:t>
      </w:r>
      <w:proofErr w:type="spellStart"/>
      <w:r w:rsidRPr="005E1568">
        <w:rPr>
          <w:rFonts w:ascii="Times New Roman" w:hAnsi="Times New Roman"/>
          <w:i/>
          <w:sz w:val="26"/>
        </w:rPr>
        <w:t>of</w:t>
      </w:r>
      <w:proofErr w:type="spellEnd"/>
      <w:r w:rsidRPr="005E1568">
        <w:rPr>
          <w:rFonts w:ascii="Times New Roman" w:hAnsi="Times New Roman"/>
          <w:sz w:val="26"/>
        </w:rPr>
        <w:t xml:space="preserve"> </w:t>
      </w:r>
      <w:proofErr w:type="spellStart"/>
      <w:r w:rsidRPr="005E1568">
        <w:rPr>
          <w:rFonts w:ascii="Times New Roman" w:hAnsi="Times New Roman"/>
          <w:sz w:val="26"/>
        </w:rPr>
        <w:t>ķā</w:t>
      </w:r>
      <w:proofErr w:type="spellEnd"/>
      <w:r w:rsidRPr="005E1568">
        <w:rPr>
          <w:rFonts w:ascii="Times New Roman" w:hAnsi="Times New Roman"/>
          <w:sz w:val="26"/>
        </w:rPr>
        <w:t xml:space="preserve"> arī </w:t>
      </w:r>
      <w:proofErr w:type="spellStart"/>
      <w:r w:rsidRPr="005E1568">
        <w:rPr>
          <w:rFonts w:ascii="Times New Roman" w:hAnsi="Times New Roman"/>
          <w:i/>
          <w:sz w:val="26"/>
        </w:rPr>
        <w:t>start</w:t>
      </w:r>
      <w:proofErr w:type="spellEnd"/>
      <w:r w:rsidRPr="005E1568">
        <w:rPr>
          <w:rFonts w:ascii="Times New Roman" w:hAnsi="Times New Roman"/>
          <w:i/>
          <w:sz w:val="26"/>
        </w:rPr>
        <w:t xml:space="preserve"> </w:t>
      </w:r>
      <w:proofErr w:type="spellStart"/>
      <w:r w:rsidRPr="005E1568">
        <w:rPr>
          <w:rFonts w:ascii="Times New Roman" w:hAnsi="Times New Roman"/>
          <w:i/>
          <w:sz w:val="26"/>
        </w:rPr>
        <w:t>up</w:t>
      </w:r>
      <w:proofErr w:type="spellEnd"/>
      <w:r w:rsidRPr="005E1568">
        <w:rPr>
          <w:rFonts w:ascii="Times New Roman" w:hAnsi="Times New Roman"/>
          <w:sz w:val="26"/>
        </w:rPr>
        <w:t xml:space="preserve"> uzņēmumu skaits, kas balstīts publiskajā pētniecības sektorā radītajās izstrādnēs. </w:t>
      </w:r>
      <w:r w:rsidR="00C31987" w:rsidRPr="005E1568">
        <w:rPr>
          <w:rFonts w:ascii="Times New Roman" w:hAnsi="Times New Roman"/>
          <w:sz w:val="26"/>
        </w:rPr>
        <w:t>Neproporcionāli zems bāzes finansējuma īpatsvars veicina nestratēģisku, „no projekta uz projektu” orientētu pieeju zinātnes attīstībā</w:t>
      </w:r>
      <w:r w:rsidR="00B53C7B" w:rsidRPr="005E1568">
        <w:rPr>
          <w:rFonts w:ascii="Times New Roman" w:hAnsi="Times New Roman"/>
          <w:sz w:val="26"/>
          <w:szCs w:val="26"/>
        </w:rPr>
        <w:t>;</w:t>
      </w:r>
    </w:p>
    <w:p w:rsidR="00AF65FE" w:rsidRPr="00507C79" w:rsidRDefault="00C31987" w:rsidP="00507C79">
      <w:pPr>
        <w:pStyle w:val="ListParagraph"/>
        <w:numPr>
          <w:ilvl w:val="0"/>
          <w:numId w:val="21"/>
        </w:numPr>
        <w:spacing w:before="80" w:after="0"/>
        <w:ind w:left="425" w:hanging="425"/>
        <w:contextualSpacing w:val="0"/>
        <w:rPr>
          <w:rFonts w:ascii="Times New Roman" w:hAnsi="Times New Roman"/>
          <w:b/>
          <w:sz w:val="26"/>
          <w:szCs w:val="26"/>
        </w:rPr>
      </w:pPr>
      <w:r>
        <w:rPr>
          <w:rFonts w:ascii="Times New Roman" w:hAnsi="Times New Roman"/>
          <w:b/>
          <w:sz w:val="26"/>
        </w:rPr>
        <w:t xml:space="preserve">Reģionāli </w:t>
      </w:r>
      <w:proofErr w:type="spellStart"/>
      <w:r>
        <w:rPr>
          <w:rFonts w:ascii="Times New Roman" w:hAnsi="Times New Roman"/>
          <w:b/>
          <w:sz w:val="26"/>
        </w:rPr>
        <w:t>monocentriska</w:t>
      </w:r>
      <w:proofErr w:type="spellEnd"/>
      <w:r>
        <w:rPr>
          <w:rFonts w:ascii="Times New Roman" w:hAnsi="Times New Roman"/>
          <w:b/>
          <w:sz w:val="26"/>
        </w:rPr>
        <w:t xml:space="preserve"> attīstība</w:t>
      </w:r>
      <w:r w:rsidR="00507C79">
        <w:rPr>
          <w:rFonts w:ascii="Times New Roman" w:hAnsi="Times New Roman"/>
          <w:b/>
          <w:sz w:val="26"/>
          <w:szCs w:val="26"/>
        </w:rPr>
        <w:t xml:space="preserve"> </w:t>
      </w:r>
      <w:r w:rsidR="00507C79" w:rsidRPr="00507C79">
        <w:rPr>
          <w:rFonts w:ascii="Times New Roman" w:hAnsi="Times New Roman"/>
          <w:sz w:val="26"/>
          <w:szCs w:val="26"/>
        </w:rPr>
        <w:t>r</w:t>
      </w:r>
      <w:r w:rsidR="00B53C7B" w:rsidRPr="00507C79">
        <w:rPr>
          <w:rFonts w:ascii="Times New Roman" w:hAnsi="Times New Roman"/>
          <w:bCs/>
          <w:sz w:val="26"/>
          <w:szCs w:val="26"/>
        </w:rPr>
        <w:t>ada</w:t>
      </w:r>
      <w:r w:rsidRPr="00507C79">
        <w:rPr>
          <w:rFonts w:ascii="Times New Roman" w:hAnsi="Times New Roman"/>
          <w:sz w:val="26"/>
        </w:rPr>
        <w:t xml:space="preserve"> nelabvēlīgu vidi uzņēmējdarbībai reģionos, veicina teritoriju </w:t>
      </w:r>
      <w:proofErr w:type="spellStart"/>
      <w:r w:rsidRPr="00507C79">
        <w:rPr>
          <w:rFonts w:ascii="Times New Roman" w:hAnsi="Times New Roman"/>
          <w:sz w:val="26"/>
        </w:rPr>
        <w:t>depopulāciju</w:t>
      </w:r>
      <w:proofErr w:type="spellEnd"/>
      <w:r w:rsidRPr="00507C79">
        <w:rPr>
          <w:rFonts w:ascii="Times New Roman" w:hAnsi="Times New Roman"/>
          <w:sz w:val="26"/>
        </w:rPr>
        <w:t xml:space="preserve"> un neefektīvu reģiona resursu izmantošanu. </w:t>
      </w:r>
      <w:proofErr w:type="spellStart"/>
      <w:r w:rsidRPr="00507C79">
        <w:rPr>
          <w:rFonts w:ascii="Times New Roman" w:hAnsi="Times New Roman"/>
          <w:sz w:val="26"/>
        </w:rPr>
        <w:t>Monocentriskas</w:t>
      </w:r>
      <w:proofErr w:type="spellEnd"/>
      <w:r w:rsidRPr="00507C79">
        <w:rPr>
          <w:rFonts w:ascii="Times New Roman" w:hAnsi="Times New Roman"/>
          <w:sz w:val="26"/>
        </w:rPr>
        <w:t xml:space="preserve"> attīstības turpināšanās samazinās Latvijas konkurētspēju, jo pieaugs darba spēka un infrastruktūras izmaksas </w:t>
      </w:r>
      <w:proofErr w:type="spellStart"/>
      <w:r w:rsidRPr="00507C79">
        <w:rPr>
          <w:rFonts w:ascii="Times New Roman" w:hAnsi="Times New Roman"/>
          <w:sz w:val="26"/>
        </w:rPr>
        <w:t>monocentrā</w:t>
      </w:r>
      <w:proofErr w:type="spellEnd"/>
      <w:r w:rsidRPr="00507C79">
        <w:rPr>
          <w:rFonts w:ascii="Times New Roman" w:hAnsi="Times New Roman"/>
          <w:sz w:val="26"/>
        </w:rPr>
        <w:t>, bet netiks izmantotas citas izaugsmes iespējas reģionos.</w:t>
      </w:r>
    </w:p>
    <w:p w:rsidR="00AD3DF5" w:rsidRDefault="00AD3DF5">
      <w:pPr>
        <w:pStyle w:val="ListParagraph"/>
        <w:spacing w:after="60"/>
        <w:ind w:left="425" w:firstLine="0"/>
        <w:contextualSpacing w:val="0"/>
        <w:rPr>
          <w:rFonts w:ascii="Times New Roman" w:hAnsi="Times New Roman"/>
          <w:b/>
          <w:sz w:val="26"/>
        </w:rPr>
      </w:pPr>
    </w:p>
    <w:p w:rsidR="00AF65FE" w:rsidRDefault="00AF65FE">
      <w:pPr>
        <w:pStyle w:val="Caption"/>
        <w:spacing w:before="0"/>
        <w:jc w:val="right"/>
        <w:rPr>
          <w:rFonts w:ascii="Times New Roman" w:hAnsi="Times New Roman"/>
          <w:sz w:val="26"/>
        </w:rPr>
      </w:pPr>
    </w:p>
    <w:p w:rsidR="00B53C7B" w:rsidRPr="00EF4ADE" w:rsidRDefault="00B53C7B" w:rsidP="00B53C7B">
      <w:pPr>
        <w:pStyle w:val="Caption"/>
        <w:spacing w:before="0"/>
        <w:jc w:val="right"/>
        <w:rPr>
          <w:rFonts w:ascii="Times New Roman" w:hAnsi="Times New Roman" w:cs="Times New Roman"/>
          <w:i w:val="0"/>
          <w:sz w:val="26"/>
          <w:szCs w:val="26"/>
        </w:rPr>
      </w:pPr>
      <w:r w:rsidRPr="00EF4ADE">
        <w:rPr>
          <w:rFonts w:ascii="Times New Roman" w:hAnsi="Times New Roman" w:cs="Times New Roman"/>
          <w:i w:val="0"/>
          <w:sz w:val="26"/>
          <w:szCs w:val="26"/>
        </w:rPr>
        <w:t xml:space="preserve">1.attēls </w:t>
      </w:r>
    </w:p>
    <w:p w:rsidR="00B53C7B" w:rsidRPr="00EF4ADE" w:rsidRDefault="00457E92" w:rsidP="00B53C7B">
      <w:pPr>
        <w:pStyle w:val="Caption"/>
        <w:spacing w:before="0"/>
        <w:jc w:val="center"/>
        <w:rPr>
          <w:rFonts w:ascii="Times New Roman" w:hAnsi="Times New Roman" w:cs="Times New Roman"/>
          <w:i w:val="0"/>
          <w:sz w:val="26"/>
          <w:szCs w:val="26"/>
        </w:rPr>
      </w:pPr>
      <w:r w:rsidRPr="00211987">
        <w:rPr>
          <w:rFonts w:ascii="Times New Roman" w:hAnsi="Times New Roman" w:cs="Times New Roman"/>
          <w:b/>
          <w:bCs w:val="0"/>
          <w:i w:val="0"/>
          <w:sz w:val="26"/>
          <w:szCs w:val="26"/>
        </w:rPr>
        <w:t>Inovācijas</w:t>
      </w:r>
      <w:r w:rsidRPr="00EF4ADE">
        <w:rPr>
          <w:rFonts w:ascii="Times New Roman" w:hAnsi="Times New Roman" w:cs="Times New Roman"/>
          <w:i w:val="0"/>
          <w:sz w:val="26"/>
          <w:szCs w:val="26"/>
        </w:rPr>
        <w:t xml:space="preserve"> </w:t>
      </w:r>
      <w:r w:rsidR="00B53C7B" w:rsidRPr="00EF4ADE">
        <w:rPr>
          <w:rFonts w:ascii="Times New Roman" w:hAnsi="Times New Roman" w:cs="Times New Roman"/>
          <w:i w:val="0"/>
          <w:sz w:val="26"/>
          <w:szCs w:val="26"/>
        </w:rPr>
        <w:t>sistēmas problēmas</w:t>
      </w:r>
    </w:p>
    <w:p w:rsidR="004C3B00" w:rsidRPr="00EF4ADE" w:rsidRDefault="004C3B00" w:rsidP="004C3B00">
      <w:pPr>
        <w:rPr>
          <w:lang w:eastAsia="en-US"/>
        </w:rPr>
      </w:pPr>
    </w:p>
    <w:p w:rsidR="00B53C7B" w:rsidRPr="00EF4ADE" w:rsidRDefault="00BA4E3E" w:rsidP="00B53C7B">
      <w:pPr>
        <w:pStyle w:val="BulletsF"/>
        <w:spacing w:line="240" w:lineRule="auto"/>
        <w:ind w:left="360" w:hanging="360"/>
        <w:contextualSpacing w:val="0"/>
        <w:rPr>
          <w:rFonts w:ascii="Times New Roman" w:hAnsi="Times New Roman"/>
          <w:b/>
        </w:rPr>
      </w:pPr>
      <w:r w:rsidRPr="00BA4E3E">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291.2pt;margin-top:49.65pt;width:118.65pt;height:30.8pt;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" fillcolor="#f2f2f2" strokecolor="#c00000" strokeweight="1.25pt">
            <v:textbox>
              <w:txbxContent>
                <w:p w:rsidR="0089343D" w:rsidRPr="001300FF" w:rsidRDefault="0089343D" w:rsidP="00B53C7B">
                  <w:pPr>
                    <w:pStyle w:val="Zmjums"/>
                  </w:pPr>
                  <w:r>
                    <w:t xml:space="preserve">Reģionāli </w:t>
                  </w:r>
                  <w:proofErr w:type="spellStart"/>
                  <w:r>
                    <w:t>monocentriska</w:t>
                  </w:r>
                  <w:proofErr w:type="spellEnd"/>
                  <w:r>
                    <w:t xml:space="preserve"> attīstība</w:t>
                  </w:r>
                </w:p>
              </w:txbxContent>
            </v:textbox>
          </v:shape>
        </w:pict>
      </w:r>
      <w:r w:rsidRPr="00BA4E3E">
        <w:pict>
          <v:group id="_x0000_s1026" style="width:455.3pt;height:169.55pt;mso-position-horizontal-relative:char;mso-position-vertical-relative:line" coordsize="5782310,215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">
            <v:shape id="_x0000_s1027" type="#_x0000_t202" style="position:absolute;left:518160;top:573123;width:1491615;height:438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jKsMA&#10;AADbAAAADwAAAGRycy9kb3ducmV2LnhtbERPTWvCQBC9F/wPywje6iZCWkldJQi2HkrB6KW3aXaa&#10;RLOzIbuJaX99Vyh4m8f7nNVmNI0YqHO1ZQXxPAJBXFhdc6ngdNw9LkE4j6yxsUwKfsjBZj15WGGq&#10;7ZUPNOS+FCGEXYoKKu/bVEpXVGTQzW1LHLhv2xn0AXal1B1eQ7hp5CKKnqTBmkNDhS1tKyoueW8U&#10;JL0+n1/d6W3QmGe/yftH/PVJSs2mY/YCwtPo7+J/916H+c9w+yU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3jKsMAAADbAAAADwAAAAAAAAAAAAAAAACYAgAAZHJzL2Rv&#10;d25yZXYueG1sUEsFBgAAAAAEAAQA9QAAAIgDAAAAAA==&#10;" fillcolor="#f2f2f2" strokecolor="#c00000" strokeweight="1.25pt">
              <v:textbox>
                <w:txbxContent>
                  <w:p w:rsidR="0089343D" w:rsidRPr="001300FF" w:rsidRDefault="0089343D" w:rsidP="00B53C7B">
                    <w:pPr>
                      <w:pStyle w:val="Zmjums"/>
                    </w:pPr>
                    <w:r>
                      <w:t>Lēta darbaspēka un resursu izmantošanas priekšrocības</w:t>
                    </w:r>
                  </w:p>
                </w:txbxContent>
              </v:textbox>
            </v:shape>
            <v:shape id="_x0000_s1028" type="#_x0000_t202" style="position:absolute;left:1409700;width:1353185;height:438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ix48IA&#10;AADbAAAADwAAAGRycy9kb3ducmV2LnhtbERPu2rDMBTdC/kHcQPZGtkGl+JECSaQNkMp1M3S7ca6&#10;sZ1YV8aSH+3XV0Oh4+G8t/vZtGKk3jWWFcTrCARxaXXDlYLz5/HxGYTzyBpby6Tgmxzsd4uHLWba&#10;TvxBY+ErEULYZaig9r7LpHRlTQbd2nbEgbva3qAPsK+k7nEK4aaVSRQ9SYMNh4YaOzrUVN6LwShI&#10;B327vbjz66ixyH/St/f48kVKrZZzvgHhafb/4j/3SStIwvrwJfw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LHjwgAAANsAAAAPAAAAAAAAAAAAAAAAAJgCAABkcnMvZG93&#10;bnJldi54bWxQSwUGAAAAAAQABAD1AAAAhwMAAAAA&#10;" fillcolor="#f2f2f2" strokecolor="#c00000" strokeweight="1.25pt">
              <v:textbox>
                <w:txbxContent>
                  <w:p w:rsidR="0089343D" w:rsidRPr="001300FF" w:rsidRDefault="0089343D" w:rsidP="00B53C7B">
                    <w:pPr>
                      <w:pStyle w:val="Zmjums"/>
                    </w:pPr>
                    <w:r w:rsidRPr="001300FF">
                      <w:t>Zema produktivitāte un vājš inovāciju sniegums</w:t>
                    </w:r>
                  </w:p>
                </w:txbxContent>
              </v:textbox>
            </v:shape>
            <v:shape id="_x0000_s1029" type="#_x0000_t202" style="position:absolute;left:2922270;width:1506855;height:438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KD8UA&#10;AADbAAAADwAAAGRycy9kb3ducmV2LnhtbESPQWvCQBSE70L/w/IKvekmgRRJXSUUqj0UoamX3l6z&#10;zySafRuym5j667sFweMwM98wq81kWjFS7xrLCuJFBIK4tLrhSsHh622+BOE8ssbWMin4JQeb9cNs&#10;hZm2F/6ksfCVCBB2GSqove8yKV1Zk0G3sB1x8I62N+iD7Cupe7wEuGllEkXP0mDDYaHGjl5rKs/F&#10;YBSkgz6dtu6wGzUW+TX92Mc/36TU0+OUv4DwNPl7+NZ+1wqSB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ooPxQAAANsAAAAPAAAAAAAAAAAAAAAAAJgCAABkcnMv&#10;ZG93bnJldi54bWxQSwUGAAAAAAQABAD1AAAAigMAAAAA&#10;" fillcolor="#f2f2f2" strokecolor="#c00000" strokeweight="1.25pt">
              <v:textbox>
                <w:txbxContent>
                  <w:p w:rsidR="0089343D" w:rsidRPr="001300FF" w:rsidRDefault="0089343D" w:rsidP="00B53C7B">
                    <w:pPr>
                      <w:pStyle w:val="Zmjums"/>
                    </w:pPr>
                    <w:r w:rsidRPr="00CF5200">
                      <w:t>Mazs apstrādes rūpniecības īpatsvars tautsaimniecībā</w:t>
                    </w:r>
                  </w:p>
                </w:txbxContent>
              </v:textbox>
            </v:shape>
            <v:shape id="_x0000_s1030" type="#_x0000_t202" style="position:absolute;left:200025;top:1133928;width:1477645;height:438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J3WMQA&#10;AADbAAAADwAAAGRycy9kb3ducmV2LnhtbESPQWvCQBCF7wX/wzKCt7qxYCnRVUTQepBCoxdvY3ZM&#10;otnZkF1j7K/vHAq9zfDevPfNfNm7WnXUhsqzgck4AUWce1txYeB42Lx+gAoR2WLtmQw8KcByMXiZ&#10;Y2r9g7+py2KhJIRDigbKGJtU65CX5DCMfUMs2sW3DqOsbaFtiw8Jd7V+S5J37bBiaSixoXVJ+S27&#10;OwPTu71et+H42VnMVj/T/dfkfCJjRsN+NQMVqY//5r/rn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Sd1jEAAAA2wAAAA8AAAAAAAAAAAAAAAAAmAIAAGRycy9k&#10;b3ducmV2LnhtbFBLBQYAAAAABAAEAPUAAACJAwAAAAA=&#10;" fillcolor="#f2f2f2" strokecolor="#c00000" strokeweight="1.25pt">
              <v:textbox>
                <w:txbxContent>
                  <w:p w:rsidR="0089343D" w:rsidRPr="001300FF" w:rsidRDefault="0089343D" w:rsidP="00B53C7B">
                    <w:pPr>
                      <w:pStyle w:val="Zmjums"/>
                    </w:pPr>
                    <w:r>
                      <w:t>Darba tirgus pieprasījuma un piedāvājuma neatbilstība</w:t>
                    </w:r>
                  </w:p>
                </w:txbxContent>
              </v:textbox>
            </v:shape>
            <v:shape id="_x0000_s1031" type="#_x0000_t202" style="position:absolute;left:4203065;top:1133928;width:1353185;height:438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vlMUA&#10;AADbAAAADwAAAGRycy9kb3ducmV2LnhtbESPQWvCQBSE74L/YXmCN91EiZTUVUKhrYciNPXS22v2&#10;NYnNvg3ZNYn99W5B6HGYmW+Y7X40jeipc7VlBfEyAkFcWF1zqeD08bx4AOE8ssbGMim4koP9bjrZ&#10;YqrtwO/U574UAcIuRQWV920qpSsqMuiWtiUO3rftDPogu1LqDocAN41cRdFGGqw5LFTY0lNFxU9+&#10;MQqSiz6fX9zptdeYZ7/J2zH++iSl5rMxewThafT/4Xv7oBWs1vD3JfwA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i+UxQAAANsAAAAPAAAAAAAAAAAAAAAAAJgCAABkcnMv&#10;ZG93bnJldi54bWxQSwUGAAAAAAQABAD1AAAAigMAAAAA&#10;" fillcolor="#f2f2f2" strokecolor="#c00000" strokeweight="1.25pt">
              <v:textbox>
                <w:txbxContent>
                  <w:p w:rsidR="0089343D" w:rsidRPr="001300FF" w:rsidRDefault="0089343D" w:rsidP="00B53C7B">
                    <w:pPr>
                      <w:pStyle w:val="Zmjums"/>
                    </w:pPr>
                    <w:r>
                      <w:t>Vāja sadarbība starp uzņēmējdarbību un zinātni</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32" type="#_x0000_t5" style="position:absolute;left:1924050;top:742950;width:1887220;height:12522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67WMEA&#10;AADbAAAADwAAAGRycy9kb3ducmV2LnhtbESPQYvCMBSE74L/ITzBm6YKilajiOCulz2sCl6fzbMJ&#10;Ni+lSbX++83Cwh6HmfmGWW87V4knNcF6VjAZZyCIC68tlwou58NoASJEZI2VZ1LwpgDbTb+3xlz7&#10;F3/T8xRLkSAcclRgYqxzKUNhyGEY+5o4eXffOIxJNqXUDb4S3FVymmVz6dByWjBY095Q8Ti1ToH8&#10;CHZStXa5uH1d8fM663bUGqWGg263AhGpi//hv/ZRK5jO4fdL+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eu1jBAAAA2wAAAA8AAAAAAAAAAAAAAAAAmAIAAGRycy9kb3du&#10;cmV2LnhtbFBLBQYAAAAABAAEAPUAAACGAwAAAAA=&#10;" fillcolor="#4f81bd" strokecolor="#385d8a" strokeweight="2pt"/>
            <v:shape id="_x0000_s1033" type="#_x0000_t202" style="position:absolute;left:4429125;top:1700116;width:1353185;height:438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34MUA&#10;AADbAAAADwAAAGRycy9kb3ducmV2LnhtbESPQWvCQBSE74L/YXmCN91EjJTUVUKhrYciNPXS22v2&#10;NYnNvg3ZNYn99W5B6HGYmW+Y7X40jeipc7VlBfEyAkFcWF1zqeD08bx4AOE8ssbGMim4koP9bjrZ&#10;YqrtwO/U574UAcIuRQWV920qpSsqMuiWtiUO3rftDPogu1LqDocAN41cRdFGGqw5LFTY0lNFxU9+&#10;MQqSiz6fX9zptdeYZ7/J2zH++iSl5rMxewThafT/4Xv7oBWs1vD3JfwA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7fgxQAAANsAAAAPAAAAAAAAAAAAAAAAAJgCAABkcnMv&#10;ZG93bnJldi54bWxQSwUGAAAAAAQABAD1AAAAigMAAAAA&#10;" fillcolor="#f2f2f2" strokecolor="#c00000" strokeweight="1.25pt">
              <v:textbox>
                <w:txbxContent>
                  <w:p w:rsidR="0089343D" w:rsidRPr="001300FF" w:rsidRDefault="0089343D" w:rsidP="00B53C7B">
                    <w:pPr>
                      <w:pStyle w:val="Zmjums"/>
                    </w:pPr>
                    <w:r>
                      <w:t>Fragmentēta un noplicināta zināšanu bāze</w:t>
                    </w:r>
                  </w:p>
                </w:txbxContent>
              </v:textbox>
            </v:shape>
            <v:shape id="_x0000_s1034" type="#_x0000_t202" style="position:absolute;top:1667866;width:1353185;height:485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Se8MA&#10;AADbAAAADwAAAGRycy9kb3ducmV2LnhtbESPQYvCMBSE7wv+h/AEb2uqUFmqUURw14MsWL14ezbP&#10;ttq8lCbWur/eCAseh5n5hpktOlOJlhpXWlYwGkYgiDOrS84VHPbrzy8QziNrrCyTggc5WMx7HzNM&#10;tL3zjtrU5yJA2CWooPC+TqR0WUEG3dDWxME728agD7LJpW7wHuCmkuMomkiDJYeFAmtaFZRd05tR&#10;EN/05fLtDj+txnT5F29/R6cjKTXod8spCE+df4f/2xutYBzD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8Se8MAAADbAAAADwAAAAAAAAAAAAAAAACYAgAAZHJzL2Rv&#10;d25yZXYueG1sUEsFBgAAAAAEAAQA9QAAAIgDAAAAAA==&#10;" fillcolor="#f2f2f2" strokecolor="#c00000" strokeweight="1.25pt">
              <v:textbox>
                <w:txbxContent>
                  <w:p w:rsidR="0089343D" w:rsidRPr="001300FF" w:rsidRDefault="0089343D" w:rsidP="00B53C7B">
                    <w:pPr>
                      <w:pStyle w:val="Zmjums"/>
                    </w:pPr>
                    <w:r>
                      <w:t>M</w:t>
                    </w:r>
                    <w:r w:rsidRPr="002E5473">
                      <w:t>azs zinātnē nodarbināto skaits</w:t>
                    </w:r>
                    <w:r>
                      <w:t xml:space="preserve">, </w:t>
                    </w:r>
                    <w:r w:rsidRPr="002E5473">
                      <w:t>nepietiekama atjaunotne</w:t>
                    </w:r>
                  </w:p>
                </w:txbxContent>
              </v:textbox>
            </v:shape>
            <v:shape id="Text Box 27" o:spid="_x0000_s1035" type="#_x0000_t202" style="position:absolute;left:3267075;top:1809761;width:935990;height:288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89343D" w:rsidRPr="002C18D2" w:rsidRDefault="0089343D" w:rsidP="00B53C7B">
                    <w:pPr>
                      <w:pStyle w:val="Zmjums"/>
                      <w:spacing w:before="40"/>
                      <w:rPr>
                        <w:rStyle w:val="Strong"/>
                      </w:rPr>
                    </w:pPr>
                    <w:r w:rsidRPr="002C18D2">
                      <w:rPr>
                        <w:rStyle w:val="Strong"/>
                      </w:rPr>
                      <w:t>ZINĀTNE</w:t>
                    </w:r>
                  </w:p>
                </w:txbxContent>
              </v:textbox>
            </v:shape>
            <v:shape id="Text Box 28" o:spid="_x0000_s1036" type="#_x0000_t202" style="position:absolute;left:1514475;top:1809750;width:935990;height:288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89343D" w:rsidRPr="002C18D2" w:rsidRDefault="0089343D" w:rsidP="00B53C7B">
                    <w:pPr>
                      <w:pStyle w:val="Zmjums"/>
                      <w:spacing w:before="40"/>
                      <w:rPr>
                        <w:rStyle w:val="Strong"/>
                      </w:rPr>
                    </w:pPr>
                    <w:r w:rsidRPr="002C18D2">
                      <w:rPr>
                        <w:rStyle w:val="Strong"/>
                      </w:rPr>
                      <w:t>IZGLĪTĪBA</w:t>
                    </w:r>
                  </w:p>
                </w:txbxContent>
              </v:textbox>
            </v:shape>
            <v:shape id="Text Box 29" o:spid="_x0000_s1037" type="#_x0000_t202" style="position:absolute;left:2305050;top:723900;width:1162685;height:288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89343D" w:rsidRPr="002C18D2" w:rsidRDefault="0089343D" w:rsidP="00B53C7B">
                    <w:pPr>
                      <w:pStyle w:val="Zmjums"/>
                      <w:spacing w:before="40"/>
                      <w:rPr>
                        <w:rStyle w:val="Strong"/>
                      </w:rPr>
                    </w:pPr>
                    <w:r w:rsidRPr="002C18D2">
                      <w:rPr>
                        <w:rStyle w:val="Strong"/>
                      </w:rPr>
                      <w:t>U</w:t>
                    </w:r>
                    <w:r>
                      <w:rPr>
                        <w:rStyle w:val="Strong"/>
                      </w:rPr>
                      <w:t>ZŅĒ</w:t>
                    </w:r>
                    <w:r w:rsidRPr="002C18D2">
                      <w:rPr>
                        <w:rStyle w:val="Strong"/>
                      </w:rPr>
                      <w:t>MĒJDARBĪBA</w:t>
                    </w:r>
                  </w:p>
                </w:txbxContent>
              </v:textbox>
            </v:shape>
            <w10:wrap type="none"/>
            <w10:anchorlock/>
          </v:group>
        </w:pict>
      </w:r>
    </w:p>
    <w:p w:rsidR="00AF65FE" w:rsidRDefault="00AF65FE">
      <w:pPr>
        <w:rPr>
          <w:rFonts w:ascii="Times New Roman" w:hAnsi="Times New Roman"/>
          <w:sz w:val="4"/>
        </w:rPr>
      </w:pPr>
    </w:p>
    <w:p w:rsidR="004C3B00" w:rsidRPr="00EF4ADE" w:rsidRDefault="004C3B00" w:rsidP="00B53C7B">
      <w:pPr>
        <w:rPr>
          <w:rFonts w:ascii="Times New Roman" w:hAnsi="Times New Roman"/>
          <w:sz w:val="26"/>
        </w:rPr>
      </w:pPr>
    </w:p>
    <w:p w:rsidR="00B53C7B" w:rsidRDefault="00B53C7B" w:rsidP="00B53C7B">
      <w:pPr>
        <w:rPr>
          <w:rFonts w:ascii="Times New Roman" w:hAnsi="Times New Roman" w:cs="Times New Roman"/>
          <w:sz w:val="26"/>
          <w:szCs w:val="26"/>
        </w:rPr>
      </w:pPr>
      <w:r w:rsidRPr="00F256ED">
        <w:rPr>
          <w:rFonts w:ascii="Times New Roman" w:hAnsi="Times New Roman" w:cs="Times New Roman"/>
          <w:sz w:val="26"/>
          <w:szCs w:val="26"/>
        </w:rPr>
        <w:t xml:space="preserve">Ņemot vērā </w:t>
      </w:r>
      <w:r w:rsidR="00457E92" w:rsidRPr="00F256ED">
        <w:rPr>
          <w:rFonts w:ascii="Times New Roman" w:hAnsi="Times New Roman" w:cs="Times New Roman"/>
          <w:bCs/>
          <w:sz w:val="26"/>
          <w:szCs w:val="26"/>
        </w:rPr>
        <w:t xml:space="preserve">inovācijas </w:t>
      </w:r>
      <w:r w:rsidR="006A78DF" w:rsidRPr="00F256ED">
        <w:rPr>
          <w:rFonts w:ascii="Times New Roman" w:hAnsi="Times New Roman" w:cs="Times New Roman"/>
          <w:bCs/>
          <w:sz w:val="26"/>
          <w:szCs w:val="26"/>
        </w:rPr>
        <w:t>sistēmas</w:t>
      </w:r>
      <w:r w:rsidR="006A78DF" w:rsidRPr="00F256ED">
        <w:rPr>
          <w:rFonts w:ascii="Times New Roman" w:hAnsi="Times New Roman" w:cs="Times New Roman"/>
          <w:sz w:val="26"/>
          <w:szCs w:val="26"/>
        </w:rPr>
        <w:t xml:space="preserve"> </w:t>
      </w:r>
      <w:r w:rsidRPr="00F256ED">
        <w:rPr>
          <w:rFonts w:ascii="Times New Roman" w:hAnsi="Times New Roman" w:cs="Times New Roman"/>
          <w:sz w:val="26"/>
          <w:szCs w:val="26"/>
        </w:rPr>
        <w:t xml:space="preserve">subjektu savstarpējo mijiedarbību, ir vienlīdz svarīgi </w:t>
      </w:r>
      <w:r w:rsidR="00146AC2" w:rsidRPr="00F256ED">
        <w:rPr>
          <w:rFonts w:ascii="Times New Roman" w:hAnsi="Times New Roman" w:cs="Times New Roman"/>
          <w:sz w:val="26"/>
          <w:szCs w:val="26"/>
        </w:rPr>
        <w:t xml:space="preserve">rast </w:t>
      </w:r>
      <w:r w:rsidRPr="00F256ED">
        <w:rPr>
          <w:rFonts w:ascii="Times New Roman" w:hAnsi="Times New Roman" w:cs="Times New Roman"/>
          <w:sz w:val="26"/>
          <w:szCs w:val="26"/>
        </w:rPr>
        <w:t>risinājumus katra subjekta attīstībai, kas visi kopā veido Latvijas inovācijas kapacitāti, kas ir dinamiska un attīstās laikā. Galvenais uzdevums ir, fokusējot publiskos un piesaistot privātos resursus, nodrošināt, lai Latvijas tautsaimniecība spētu pārvarēt dažādus tehnoloģiskos, sociālos un demogrāfiskos izaicinājumus.</w:t>
      </w:r>
    </w:p>
    <w:p w:rsidR="00345254" w:rsidRPr="00EF4ADE" w:rsidRDefault="00345254" w:rsidP="00345254">
      <w:pPr>
        <w:rPr>
          <w:rFonts w:ascii="Times New Roman" w:hAnsi="Times New Roman" w:cs="Times New Roman"/>
          <w:sz w:val="26"/>
          <w:szCs w:val="26"/>
        </w:rPr>
      </w:pPr>
    </w:p>
    <w:p w:rsidR="00345254" w:rsidRDefault="00345254" w:rsidP="00345254">
      <w:pPr>
        <w:pBdr>
          <w:top w:val="single" w:sz="4" w:space="0" w:color="auto"/>
          <w:left w:val="single" w:sz="4" w:space="4" w:color="auto"/>
          <w:bottom w:val="single" w:sz="4" w:space="1" w:color="auto"/>
          <w:right w:val="single" w:sz="4" w:space="4" w:color="auto"/>
        </w:pBdr>
        <w:shd w:val="clear" w:color="auto" w:fill="F7F6EF"/>
        <w:spacing w:before="120"/>
        <w:jc w:val="left"/>
        <w:rPr>
          <w:rFonts w:ascii="Times New Roman" w:hAnsi="Times New Roman"/>
          <w:b/>
          <w:sz w:val="6"/>
          <w:szCs w:val="22"/>
        </w:rPr>
      </w:pPr>
    </w:p>
    <w:p w:rsidR="00345254" w:rsidRDefault="00345254" w:rsidP="00345254">
      <w:pPr>
        <w:pBdr>
          <w:top w:val="single" w:sz="4" w:space="0" w:color="auto"/>
          <w:left w:val="single" w:sz="4" w:space="4" w:color="auto"/>
          <w:bottom w:val="single" w:sz="4" w:space="1" w:color="auto"/>
          <w:right w:val="single" w:sz="4" w:space="4" w:color="auto"/>
        </w:pBdr>
        <w:shd w:val="clear" w:color="auto" w:fill="F7F6EF"/>
        <w:spacing w:before="120"/>
        <w:jc w:val="left"/>
        <w:rPr>
          <w:rFonts w:ascii="Times New Roman" w:hAnsi="Times New Roman"/>
          <w:b/>
          <w:sz w:val="22"/>
          <w:szCs w:val="22"/>
        </w:rPr>
      </w:pPr>
      <w:r w:rsidRPr="00CD17A6">
        <w:rPr>
          <w:rFonts w:ascii="Times New Roman" w:hAnsi="Times New Roman"/>
          <w:b/>
          <w:sz w:val="22"/>
          <w:szCs w:val="22"/>
        </w:rPr>
        <w:t xml:space="preserve">ES ir identificējusi sekojošos vājos punktus inovācijas sistēmā Latvijā: </w:t>
      </w:r>
    </w:p>
    <w:p w:rsidR="00345254" w:rsidRDefault="00345254" w:rsidP="00345254">
      <w:pPr>
        <w:pBdr>
          <w:top w:val="single" w:sz="4" w:space="0" w:color="auto"/>
          <w:left w:val="single" w:sz="4" w:space="4" w:color="auto"/>
          <w:bottom w:val="single" w:sz="4" w:space="1" w:color="auto"/>
          <w:right w:val="single" w:sz="4" w:space="4" w:color="auto"/>
        </w:pBdr>
        <w:shd w:val="clear" w:color="auto" w:fill="F7F6EF"/>
        <w:spacing w:before="120"/>
        <w:ind w:firstLine="0"/>
        <w:jc w:val="left"/>
        <w:rPr>
          <w:rFonts w:ascii="Times New Roman" w:hAnsi="Times New Roman"/>
          <w:b/>
          <w:sz w:val="22"/>
          <w:szCs w:val="22"/>
        </w:rPr>
      </w:pPr>
      <w:r w:rsidRPr="00CD17A6">
        <w:rPr>
          <w:rFonts w:ascii="Times New Roman" w:hAnsi="Times New Roman"/>
          <w:b/>
          <w:sz w:val="22"/>
          <w:szCs w:val="22"/>
        </w:rPr>
        <w:t>Sadarbība starp uzņēmējiem un zinātniekiem paliek joprojām vāja un pētniecības rezultātu komercializācija ir zema.</w:t>
      </w:r>
    </w:p>
    <w:p w:rsidR="00345254" w:rsidRDefault="00345254" w:rsidP="00345254">
      <w:pPr>
        <w:pBdr>
          <w:top w:val="single" w:sz="4" w:space="0" w:color="auto"/>
          <w:left w:val="single" w:sz="4" w:space="4" w:color="auto"/>
          <w:bottom w:val="single" w:sz="4" w:space="1" w:color="auto"/>
          <w:right w:val="single" w:sz="4" w:space="4" w:color="auto"/>
        </w:pBdr>
        <w:shd w:val="clear" w:color="auto" w:fill="F7F6EF"/>
        <w:spacing w:before="120"/>
        <w:ind w:firstLine="0"/>
        <w:jc w:val="left"/>
        <w:rPr>
          <w:rFonts w:ascii="Times New Roman" w:hAnsi="Times New Roman"/>
          <w:b/>
          <w:sz w:val="22"/>
          <w:szCs w:val="22"/>
        </w:rPr>
      </w:pPr>
      <w:r w:rsidRPr="00CD17A6">
        <w:rPr>
          <w:rFonts w:ascii="Times New Roman" w:hAnsi="Times New Roman"/>
          <w:b/>
          <w:sz w:val="22"/>
          <w:szCs w:val="22"/>
        </w:rPr>
        <w:t xml:space="preserve">   Kompānijas nepietiekoši izmanto universitāšu potenciālu un to piedalīšanās 6 kompetences centros (kuri mēģina savest kopā inovatīvus uzņēmumus un pētniecības institūcijas) ir visai ierobežota. </w:t>
      </w:r>
    </w:p>
    <w:p w:rsidR="00345254" w:rsidRDefault="00345254" w:rsidP="00345254">
      <w:pPr>
        <w:pBdr>
          <w:top w:val="single" w:sz="4" w:space="0" w:color="auto"/>
          <w:left w:val="single" w:sz="4" w:space="4" w:color="auto"/>
          <w:bottom w:val="single" w:sz="4" w:space="1" w:color="auto"/>
          <w:right w:val="single" w:sz="4" w:space="4" w:color="auto"/>
        </w:pBdr>
        <w:shd w:val="clear" w:color="auto" w:fill="F7F6EF"/>
        <w:spacing w:before="120"/>
        <w:ind w:firstLine="0"/>
        <w:jc w:val="left"/>
        <w:rPr>
          <w:rFonts w:ascii="Times New Roman" w:hAnsi="Times New Roman"/>
          <w:b/>
          <w:sz w:val="22"/>
          <w:szCs w:val="22"/>
        </w:rPr>
      </w:pPr>
      <w:r w:rsidRPr="00CD17A6">
        <w:rPr>
          <w:rFonts w:ascii="Times New Roman" w:hAnsi="Times New Roman"/>
          <w:b/>
          <w:sz w:val="22"/>
          <w:szCs w:val="22"/>
        </w:rPr>
        <w:t xml:space="preserve">   Tehnoloģiju pārneses kontaktpunkti, kas darbojās atsevišķās universitātēs, uzrāda viduvējus rezultātus, daļēji tāpēc, ka intelektuālā īpašuma tiesību likumiskais ietvars ir nepilnīgs, kas nestimulē universitātes patentēt savus izgudrojumus.</w:t>
      </w:r>
    </w:p>
    <w:p w:rsidR="00345254" w:rsidRDefault="00345254" w:rsidP="00345254">
      <w:pPr>
        <w:pBdr>
          <w:top w:val="single" w:sz="4" w:space="0" w:color="auto"/>
          <w:left w:val="single" w:sz="4" w:space="4" w:color="auto"/>
          <w:bottom w:val="single" w:sz="4" w:space="1" w:color="auto"/>
          <w:right w:val="single" w:sz="4" w:space="4" w:color="auto"/>
        </w:pBdr>
        <w:shd w:val="clear" w:color="auto" w:fill="F7F6EF"/>
        <w:spacing w:before="120"/>
        <w:ind w:firstLine="0"/>
        <w:jc w:val="left"/>
        <w:rPr>
          <w:rFonts w:ascii="Times New Roman" w:hAnsi="Times New Roman"/>
          <w:b/>
          <w:sz w:val="22"/>
          <w:szCs w:val="22"/>
        </w:rPr>
      </w:pPr>
      <w:r w:rsidRPr="00CD17A6">
        <w:rPr>
          <w:rFonts w:ascii="Times New Roman" w:hAnsi="Times New Roman"/>
          <w:b/>
          <w:sz w:val="22"/>
          <w:szCs w:val="22"/>
        </w:rPr>
        <w:lastRenderedPageBreak/>
        <w:t xml:space="preserve">   2011. gadā ir nodibināti atsevišķi klasteri, piemēram,  elektronikas kā arī ķīmijas un farmācijas, kosmosa tehnoloģiju un loģistikas nozarēs, tomēr to pievienotās vērtības lielums ir neskaidrs. </w:t>
      </w:r>
      <w:r w:rsidRPr="00CD17A6">
        <w:rPr>
          <w:rFonts w:ascii="Times New Roman" w:hAnsi="Times New Roman"/>
          <w:b/>
          <w:sz w:val="22"/>
          <w:szCs w:val="22"/>
        </w:rPr>
        <w:tab/>
      </w:r>
    </w:p>
    <w:p w:rsidR="00345254" w:rsidRDefault="00345254" w:rsidP="00345254">
      <w:pPr>
        <w:pBdr>
          <w:top w:val="single" w:sz="4" w:space="0" w:color="auto"/>
          <w:left w:val="single" w:sz="4" w:space="4" w:color="auto"/>
          <w:bottom w:val="single" w:sz="4" w:space="1" w:color="auto"/>
          <w:right w:val="single" w:sz="4" w:space="4" w:color="auto"/>
        </w:pBdr>
        <w:shd w:val="clear" w:color="auto" w:fill="F7F6EF"/>
        <w:spacing w:before="120"/>
        <w:ind w:firstLine="0"/>
        <w:jc w:val="left"/>
        <w:rPr>
          <w:rFonts w:ascii="Times New Roman" w:hAnsi="Times New Roman"/>
          <w:b/>
          <w:sz w:val="22"/>
          <w:szCs w:val="22"/>
        </w:rPr>
      </w:pPr>
      <w:r w:rsidRPr="00CD17A6">
        <w:rPr>
          <w:rFonts w:ascii="Times New Roman" w:hAnsi="Times New Roman"/>
          <w:b/>
          <w:sz w:val="22"/>
          <w:szCs w:val="22"/>
        </w:rPr>
        <w:t xml:space="preserve">   Latvija ir veikusi pirmos modernizācijas mēģinājumus, nodibinot deviņus Nacionālas nozīmes pētniecības centrus, tomēr šķiet, ka tie neproporcionāli daudz fokusējas uz akadēmisko zinātni (</w:t>
      </w:r>
      <w:proofErr w:type="spellStart"/>
      <w:r w:rsidRPr="00CD17A6">
        <w:rPr>
          <w:rFonts w:ascii="Times New Roman" w:hAnsi="Times New Roman"/>
          <w:b/>
          <w:sz w:val="22"/>
          <w:szCs w:val="22"/>
        </w:rPr>
        <w:t>Union</w:t>
      </w:r>
      <w:proofErr w:type="spellEnd"/>
      <w:r w:rsidRPr="00CD17A6">
        <w:rPr>
          <w:rFonts w:ascii="Times New Roman" w:hAnsi="Times New Roman"/>
          <w:b/>
          <w:sz w:val="22"/>
          <w:szCs w:val="22"/>
        </w:rPr>
        <w:t xml:space="preserve"> </w:t>
      </w:r>
      <w:proofErr w:type="spellStart"/>
      <w:r w:rsidRPr="00CD17A6">
        <w:rPr>
          <w:rFonts w:ascii="Times New Roman" w:hAnsi="Times New Roman"/>
          <w:b/>
          <w:sz w:val="22"/>
          <w:szCs w:val="22"/>
        </w:rPr>
        <w:t>Competitiveness</w:t>
      </w:r>
      <w:proofErr w:type="spellEnd"/>
      <w:r w:rsidRPr="00CD17A6">
        <w:rPr>
          <w:rFonts w:ascii="Times New Roman" w:hAnsi="Times New Roman"/>
          <w:b/>
          <w:sz w:val="22"/>
          <w:szCs w:val="22"/>
        </w:rPr>
        <w:t xml:space="preserve"> </w:t>
      </w:r>
      <w:proofErr w:type="spellStart"/>
      <w:r w:rsidRPr="00CD17A6">
        <w:rPr>
          <w:rFonts w:ascii="Times New Roman" w:hAnsi="Times New Roman"/>
          <w:b/>
          <w:sz w:val="22"/>
          <w:szCs w:val="22"/>
        </w:rPr>
        <w:t>Report</w:t>
      </w:r>
      <w:proofErr w:type="spellEnd"/>
      <w:r w:rsidRPr="00CD17A6">
        <w:rPr>
          <w:rFonts w:ascii="Times New Roman" w:hAnsi="Times New Roman"/>
          <w:b/>
          <w:sz w:val="22"/>
          <w:szCs w:val="22"/>
        </w:rPr>
        <w:t xml:space="preserve"> 2011).</w:t>
      </w:r>
    </w:p>
    <w:p w:rsidR="00345254" w:rsidRPr="00F256ED" w:rsidRDefault="00345254" w:rsidP="00345254">
      <w:pPr>
        <w:ind w:firstLine="0"/>
        <w:rPr>
          <w:rFonts w:ascii="Times New Roman" w:hAnsi="Times New Roman" w:cs="Times New Roman"/>
          <w:sz w:val="26"/>
          <w:szCs w:val="26"/>
        </w:rPr>
      </w:pPr>
    </w:p>
    <w:p w:rsidR="00AB693A" w:rsidRPr="00F256ED" w:rsidRDefault="00AB693A" w:rsidP="00B53C7B">
      <w:pPr>
        <w:rPr>
          <w:rFonts w:ascii="Times New Roman" w:hAnsi="Times New Roman" w:cs="Times New Roman"/>
          <w:bCs/>
          <w:sz w:val="26"/>
          <w:szCs w:val="26"/>
        </w:rPr>
      </w:pPr>
      <w:r w:rsidRPr="00F256ED">
        <w:rPr>
          <w:rFonts w:ascii="Times New Roman" w:hAnsi="Times New Roman" w:cs="Times New Roman"/>
          <w:bCs/>
          <w:sz w:val="26"/>
          <w:szCs w:val="26"/>
        </w:rPr>
        <w:t xml:space="preserve">Jāveicina arī starpnozaru sadarbība nacionālā un starptautiskā līmenī, kas vērsta uz radošuma un </w:t>
      </w:r>
      <w:r w:rsidR="00457E92" w:rsidRPr="00F256ED">
        <w:rPr>
          <w:rFonts w:ascii="Times New Roman" w:hAnsi="Times New Roman" w:cs="Times New Roman"/>
          <w:bCs/>
          <w:sz w:val="26"/>
          <w:szCs w:val="26"/>
        </w:rPr>
        <w:t xml:space="preserve">jaunradīto zināšanu un tehnoloģiju </w:t>
      </w:r>
      <w:r w:rsidR="00146AC2" w:rsidRPr="00F256ED">
        <w:rPr>
          <w:rFonts w:ascii="Times New Roman" w:hAnsi="Times New Roman" w:cs="Times New Roman"/>
          <w:bCs/>
          <w:sz w:val="26"/>
          <w:szCs w:val="26"/>
        </w:rPr>
        <w:t xml:space="preserve">pārnesi un </w:t>
      </w:r>
      <w:r w:rsidRPr="00F256ED">
        <w:rPr>
          <w:rFonts w:ascii="Times New Roman" w:hAnsi="Times New Roman" w:cs="Times New Roman"/>
          <w:bCs/>
          <w:sz w:val="26"/>
          <w:szCs w:val="26"/>
        </w:rPr>
        <w:t xml:space="preserve">komercializāciju, attīstot jaunu pakalpojumu un produktu izstrādi un/vai palielinot to vērtību. Veicinot tehnoloģisko un netehnoloģisko, kā arī sociālo un </w:t>
      </w:r>
      <w:proofErr w:type="spellStart"/>
      <w:r w:rsidRPr="00F256ED">
        <w:rPr>
          <w:rFonts w:ascii="Times New Roman" w:hAnsi="Times New Roman" w:cs="Times New Roman"/>
          <w:bCs/>
          <w:sz w:val="26"/>
          <w:szCs w:val="26"/>
        </w:rPr>
        <w:t>eko</w:t>
      </w:r>
      <w:proofErr w:type="spellEnd"/>
      <w:r w:rsidRPr="00F256ED">
        <w:rPr>
          <w:rFonts w:ascii="Times New Roman" w:hAnsi="Times New Roman" w:cs="Times New Roman"/>
          <w:bCs/>
          <w:sz w:val="26"/>
          <w:szCs w:val="26"/>
        </w:rPr>
        <w:t xml:space="preserve"> inovāciju procesu sasaisti ar uzņēmējdarbību, tiks stiprināta inovāciju kapacitāte, kā arī nodrošināta mērķtiecīgāka jaunu produktu un pakalpojumu izstrāde. Papildus nepieciešams atbalsts tehnoloģiju pārneses pakalpojumiem, tālākizglītībai, izpētei un eksperimentiem.</w:t>
      </w:r>
    </w:p>
    <w:p w:rsidR="00AB693A" w:rsidRPr="00EF4ADE" w:rsidRDefault="00AB693A" w:rsidP="00AB693A">
      <w:pPr>
        <w:pStyle w:val="Heading1"/>
        <w:numPr>
          <w:ilvl w:val="0"/>
          <w:numId w:val="0"/>
        </w:numPr>
        <w:spacing w:before="0" w:after="0"/>
        <w:ind w:left="720"/>
        <w:jc w:val="left"/>
        <w:rPr>
          <w:rFonts w:ascii="Times New Roman" w:hAnsi="Times New Roman"/>
        </w:rPr>
      </w:pPr>
    </w:p>
    <w:p w:rsidR="00AB693A" w:rsidRPr="00EF4ADE" w:rsidRDefault="00AB693A" w:rsidP="00AB693A">
      <w:pPr>
        <w:rPr>
          <w:lang w:eastAsia="en-US"/>
        </w:rPr>
      </w:pPr>
    </w:p>
    <w:p w:rsidR="00CD41A5" w:rsidRPr="00EF4ADE" w:rsidRDefault="00C31987" w:rsidP="00CC00ED">
      <w:pPr>
        <w:pStyle w:val="Heading1"/>
        <w:numPr>
          <w:ilvl w:val="1"/>
          <w:numId w:val="11"/>
        </w:numPr>
        <w:spacing w:before="0" w:after="0"/>
        <w:jc w:val="left"/>
        <w:rPr>
          <w:rFonts w:ascii="Times New Roman" w:hAnsi="Times New Roman"/>
          <w:sz w:val="26"/>
        </w:rPr>
      </w:pPr>
      <w:r w:rsidRPr="00C31987">
        <w:rPr>
          <w:rFonts w:ascii="Times New Roman" w:hAnsi="Times New Roman"/>
          <w:sz w:val="26"/>
        </w:rPr>
        <w:t>Tautsaimniecības transformācijas virzieni</w:t>
      </w:r>
      <w:r w:rsidR="002120F3" w:rsidRPr="00EF4ADE">
        <w:rPr>
          <w:rFonts w:ascii="Times New Roman" w:hAnsi="Times New Roman"/>
          <w:sz w:val="26"/>
          <w:szCs w:val="26"/>
        </w:rPr>
        <w:t>,</w:t>
      </w:r>
      <w:r w:rsidRPr="00C31987">
        <w:rPr>
          <w:rFonts w:ascii="Times New Roman" w:hAnsi="Times New Roman"/>
          <w:sz w:val="26"/>
        </w:rPr>
        <w:t xml:space="preserve"> prioritātes</w:t>
      </w:r>
      <w:r w:rsidR="00FB1324" w:rsidRPr="00EF4ADE">
        <w:rPr>
          <w:rFonts w:ascii="Times New Roman" w:hAnsi="Times New Roman"/>
          <w:sz w:val="26"/>
          <w:szCs w:val="26"/>
        </w:rPr>
        <w:t xml:space="preserve"> un Viedās specializācijas jomas</w:t>
      </w:r>
    </w:p>
    <w:p w:rsidR="00DF73C8" w:rsidRPr="00EF4ADE" w:rsidRDefault="00DF73C8" w:rsidP="00CC00ED">
      <w:pPr>
        <w:pStyle w:val="NumberedF"/>
        <w:numPr>
          <w:ilvl w:val="0"/>
          <w:numId w:val="0"/>
        </w:numPr>
        <w:spacing w:before="0" w:after="0" w:line="240" w:lineRule="auto"/>
        <w:contextualSpacing w:val="0"/>
        <w:rPr>
          <w:rFonts w:ascii="Times New Roman" w:eastAsia="SimSun" w:hAnsi="Times New Roman"/>
          <w:sz w:val="26"/>
        </w:rPr>
      </w:pPr>
    </w:p>
    <w:p w:rsidR="00CD41A5" w:rsidRPr="00EF4ADE" w:rsidRDefault="00C31987" w:rsidP="00CC00ED">
      <w:pPr>
        <w:pStyle w:val="NumberedF"/>
        <w:numPr>
          <w:ilvl w:val="0"/>
          <w:numId w:val="0"/>
        </w:numPr>
        <w:spacing w:before="0" w:after="0" w:line="240" w:lineRule="auto"/>
        <w:ind w:firstLine="720"/>
        <w:contextualSpacing w:val="0"/>
        <w:rPr>
          <w:rFonts w:ascii="Times New Roman" w:eastAsia="SimSun" w:hAnsi="Times New Roman"/>
          <w:sz w:val="26"/>
        </w:rPr>
      </w:pPr>
      <w:r>
        <w:rPr>
          <w:rFonts w:ascii="Times New Roman" w:eastAsia="SimSun" w:hAnsi="Times New Roman"/>
          <w:sz w:val="26"/>
        </w:rPr>
        <w:t>Tautsaimniecības transformācijas stratēģijas izvēle ir cieši saistīta ar kopējo tautsaimniecības attīstības līmeni un ar konkurētspējas priekšrocībām (esošajām un potenciālajām) gan valsts līmenī, gan reģionālajā griezumā. Līdz ar to Latvijas gadījumā ir nepieciešami šādi tautsaimniecības transformācijas virzieni:</w:t>
      </w:r>
    </w:p>
    <w:p w:rsidR="00CD41A5" w:rsidRPr="00EF4ADE" w:rsidRDefault="00C31987" w:rsidP="004727F8">
      <w:pPr>
        <w:pStyle w:val="NumberedF"/>
        <w:numPr>
          <w:ilvl w:val="0"/>
          <w:numId w:val="24"/>
        </w:numPr>
        <w:spacing w:before="80" w:after="60" w:line="240" w:lineRule="auto"/>
        <w:ind w:left="426"/>
        <w:contextualSpacing w:val="0"/>
        <w:rPr>
          <w:rFonts w:ascii="Times New Roman" w:hAnsi="Times New Roman"/>
          <w:sz w:val="26"/>
        </w:rPr>
      </w:pPr>
      <w:r>
        <w:rPr>
          <w:rFonts w:ascii="Times New Roman" w:hAnsi="Times New Roman"/>
          <w:sz w:val="26"/>
        </w:rPr>
        <w:t>Ražošanas un eksporta struktūras maiņa tradicionālajās tautsaimniecības nozarēs;</w:t>
      </w:r>
    </w:p>
    <w:p w:rsidR="00CD41A5" w:rsidRPr="00EF4ADE" w:rsidRDefault="00C31987" w:rsidP="00DF73C8">
      <w:pPr>
        <w:pStyle w:val="NumberedF"/>
        <w:spacing w:before="80" w:after="60" w:line="240" w:lineRule="auto"/>
        <w:ind w:left="419" w:hanging="357"/>
        <w:contextualSpacing w:val="0"/>
        <w:rPr>
          <w:rFonts w:ascii="Times New Roman" w:hAnsi="Times New Roman"/>
          <w:sz w:val="26"/>
        </w:rPr>
      </w:pPr>
      <w:r>
        <w:rPr>
          <w:rFonts w:ascii="Times New Roman" w:hAnsi="Times New Roman"/>
          <w:sz w:val="26"/>
        </w:rPr>
        <w:t>Izaugsme nozar</w:t>
      </w:r>
      <w:r w:rsidR="00C72A39">
        <w:rPr>
          <w:rFonts w:ascii="Times New Roman" w:hAnsi="Times New Roman"/>
          <w:sz w:val="26"/>
        </w:rPr>
        <w:t>ē</w:t>
      </w:r>
      <w:r>
        <w:rPr>
          <w:rFonts w:ascii="Times New Roman" w:hAnsi="Times New Roman"/>
          <w:sz w:val="26"/>
        </w:rPr>
        <w:t>s, kurās eksistē vai ir iespējams radīt produktus un pakalpojumus ar augstu pievienoto vērtību;</w:t>
      </w:r>
    </w:p>
    <w:p w:rsidR="00CD41A5" w:rsidRPr="00EF4ADE" w:rsidRDefault="00AD3DF5" w:rsidP="00DF73C8">
      <w:pPr>
        <w:pStyle w:val="NumberedF"/>
        <w:spacing w:before="80" w:after="60" w:line="240" w:lineRule="auto"/>
        <w:ind w:left="419" w:hanging="357"/>
        <w:contextualSpacing w:val="0"/>
        <w:rPr>
          <w:rFonts w:ascii="Times New Roman" w:hAnsi="Times New Roman"/>
          <w:sz w:val="26"/>
        </w:rPr>
      </w:pPr>
      <w:r>
        <w:rPr>
          <w:rFonts w:ascii="Times New Roman" w:hAnsi="Times New Roman"/>
          <w:sz w:val="26"/>
        </w:rPr>
        <w:t>Nozares</w:t>
      </w:r>
      <w:r w:rsidR="00C31987">
        <w:rPr>
          <w:rFonts w:ascii="Times New Roman" w:hAnsi="Times New Roman"/>
          <w:sz w:val="26"/>
        </w:rPr>
        <w:t xml:space="preserve"> ar nozīmīgu horizontālo ietekmi un ieguldījumu tautsaimniecības transformācijā.</w:t>
      </w:r>
    </w:p>
    <w:p w:rsidR="00DF0984" w:rsidRPr="00EF4ADE" w:rsidRDefault="00DF0984" w:rsidP="00707A17">
      <w:pPr>
        <w:pStyle w:val="NumberedF"/>
        <w:numPr>
          <w:ilvl w:val="0"/>
          <w:numId w:val="0"/>
        </w:numPr>
      </w:pPr>
    </w:p>
    <w:p w:rsidR="003356EA" w:rsidRPr="00EF4ADE" w:rsidRDefault="00C31987" w:rsidP="00454E1A">
      <w:pPr>
        <w:pStyle w:val="Heading2"/>
        <w:numPr>
          <w:ilvl w:val="2"/>
          <w:numId w:val="11"/>
        </w:numPr>
        <w:spacing w:before="0"/>
        <w:rPr>
          <w:rFonts w:ascii="Times New Roman" w:hAnsi="Times New Roman"/>
          <w:b/>
          <w:color w:val="auto"/>
          <w:sz w:val="26"/>
        </w:rPr>
      </w:pPr>
      <w:r>
        <w:rPr>
          <w:rFonts w:ascii="Times New Roman" w:hAnsi="Times New Roman"/>
          <w:b/>
          <w:color w:val="auto"/>
          <w:sz w:val="26"/>
        </w:rPr>
        <w:t>Ražošanas un eksporta struktūras maiņa tradicionālajās tautsaimniecības nozarēs</w:t>
      </w:r>
    </w:p>
    <w:p w:rsidR="00FD51A4" w:rsidRDefault="00CD41A5" w:rsidP="00EF56E3">
      <w:pPr>
        <w:spacing w:before="120"/>
        <w:ind w:firstLine="720"/>
        <w:rPr>
          <w:rFonts w:ascii="Times New Roman" w:hAnsi="Times New Roman" w:cs="Times New Roman"/>
          <w:sz w:val="26"/>
          <w:szCs w:val="26"/>
        </w:rPr>
      </w:pPr>
      <w:r w:rsidRPr="00EF4ADE">
        <w:rPr>
          <w:rFonts w:ascii="Times New Roman" w:hAnsi="Times New Roman" w:cs="Times New Roman"/>
          <w:sz w:val="26"/>
          <w:szCs w:val="26"/>
        </w:rPr>
        <w:t xml:space="preserve">Pašreizējās Latvijas tautsaimniecības struktūras pamatā ir tradicionālās nozares, kuru konkurētspēja ir balstīta uz </w:t>
      </w:r>
      <w:r w:rsidR="002C63C5">
        <w:rPr>
          <w:rFonts w:ascii="Times New Roman" w:hAnsi="Times New Roman" w:cs="Times New Roman"/>
          <w:sz w:val="26"/>
          <w:szCs w:val="26"/>
        </w:rPr>
        <w:t xml:space="preserve"> </w:t>
      </w:r>
      <w:r w:rsidRPr="00EF4ADE">
        <w:rPr>
          <w:rFonts w:ascii="Times New Roman" w:hAnsi="Times New Roman" w:cs="Times New Roman"/>
          <w:sz w:val="26"/>
          <w:szCs w:val="26"/>
        </w:rPr>
        <w:t xml:space="preserve">lēto darbaspēku un pieejamajiem dabas resursiem. </w:t>
      </w:r>
      <w:r w:rsidR="00E20FC5" w:rsidRPr="00EF4ADE">
        <w:rPr>
          <w:rFonts w:ascii="Times New Roman" w:hAnsi="Times New Roman" w:cs="Times New Roman"/>
          <w:sz w:val="26"/>
          <w:szCs w:val="26"/>
        </w:rPr>
        <w:t>Lai a</w:t>
      </w:r>
      <w:r w:rsidRPr="00EF4ADE">
        <w:rPr>
          <w:rFonts w:ascii="Times New Roman" w:hAnsi="Times New Roman" w:cs="Times New Roman"/>
          <w:sz w:val="26"/>
          <w:szCs w:val="26"/>
        </w:rPr>
        <w:t>rī vidējā termiņā tradicionālajām tautsaimniecības nozarēm būs liels devums kopējā tautsaimniecības izaugsmē un darba vietu radīšanā</w:t>
      </w:r>
      <w:r w:rsidR="00E20FC5" w:rsidRPr="00EF4ADE">
        <w:rPr>
          <w:rFonts w:ascii="Times New Roman" w:hAnsi="Times New Roman" w:cs="Times New Roman"/>
          <w:sz w:val="26"/>
          <w:szCs w:val="26"/>
        </w:rPr>
        <w:t>,</w:t>
      </w:r>
      <w:r w:rsidRPr="00EF4ADE">
        <w:rPr>
          <w:rFonts w:ascii="Times New Roman" w:hAnsi="Times New Roman" w:cs="Times New Roman"/>
          <w:sz w:val="26"/>
          <w:szCs w:val="26"/>
        </w:rPr>
        <w:t xml:space="preserve"> jāņem vērā, ka gan lētais darbaspēks, gan resursu pieejamība nerada stimulus uzņēmējdarbības modeļa maiņai un citu salīdzinošo priekšrocību radīšanai. </w:t>
      </w:r>
      <w:r w:rsidR="00E20FC5" w:rsidRPr="00EF4ADE">
        <w:rPr>
          <w:rFonts w:ascii="Times New Roman" w:hAnsi="Times New Roman" w:cs="Times New Roman"/>
          <w:sz w:val="26"/>
          <w:szCs w:val="26"/>
        </w:rPr>
        <w:t>Līdz ar to</w:t>
      </w:r>
      <w:r w:rsidRPr="00EF4ADE">
        <w:rPr>
          <w:rFonts w:ascii="Times New Roman" w:hAnsi="Times New Roman" w:cs="Times New Roman"/>
          <w:sz w:val="26"/>
          <w:szCs w:val="26"/>
        </w:rPr>
        <w:t>, lai sekmētu tautsaimniecības transformāciju, ir nepieciešams veicināt strukturālās izmaiņas par labu preču un pakalpojumu ar augstāku pievienoto vērtību ražošanai</w:t>
      </w:r>
      <w:r w:rsidR="00FD51A4" w:rsidRPr="00EF4ADE">
        <w:rPr>
          <w:rFonts w:ascii="Times New Roman" w:hAnsi="Times New Roman" w:cs="Times New Roman"/>
          <w:sz w:val="26"/>
          <w:szCs w:val="26"/>
        </w:rPr>
        <w:t>. Piemēram, viens no pievienotās vērtības kāpināt</w:t>
      </w:r>
      <w:r w:rsidR="00B51332" w:rsidRPr="00EF4ADE">
        <w:rPr>
          <w:rFonts w:ascii="Times New Roman" w:hAnsi="Times New Roman" w:cs="Times New Roman"/>
          <w:sz w:val="26"/>
          <w:szCs w:val="26"/>
        </w:rPr>
        <w:t>ā</w:t>
      </w:r>
      <w:r w:rsidR="00FD51A4" w:rsidRPr="00EF4ADE">
        <w:rPr>
          <w:rFonts w:ascii="Times New Roman" w:hAnsi="Times New Roman" w:cs="Times New Roman"/>
          <w:sz w:val="26"/>
          <w:szCs w:val="26"/>
        </w:rPr>
        <w:t>jiem ir inovācijas, kuru plašai attīstībai un pielietošanas veicināšanai</w:t>
      </w:r>
      <w:r w:rsidR="00486E9B" w:rsidRPr="00EF4ADE">
        <w:rPr>
          <w:rFonts w:ascii="Times New Roman" w:hAnsi="Times New Roman" w:cs="Times New Roman"/>
          <w:sz w:val="26"/>
          <w:szCs w:val="26"/>
        </w:rPr>
        <w:t xml:space="preserve"> ir</w:t>
      </w:r>
      <w:r w:rsidR="00FD51A4" w:rsidRPr="00EF4ADE">
        <w:rPr>
          <w:rFonts w:ascii="Times New Roman" w:hAnsi="Times New Roman" w:cs="Times New Roman"/>
          <w:sz w:val="26"/>
          <w:szCs w:val="26"/>
        </w:rPr>
        <w:t xml:space="preserve"> nozīmīga loma</w:t>
      </w:r>
      <w:r w:rsidR="00486E9B" w:rsidRPr="00EF4ADE">
        <w:rPr>
          <w:rFonts w:ascii="Times New Roman" w:hAnsi="Times New Roman" w:cs="Times New Roman"/>
          <w:sz w:val="26"/>
          <w:szCs w:val="26"/>
        </w:rPr>
        <w:t>.</w:t>
      </w:r>
      <w:r w:rsidR="00FD51A4" w:rsidRPr="00EF4ADE">
        <w:rPr>
          <w:rFonts w:ascii="Times New Roman" w:hAnsi="Times New Roman" w:cs="Times New Roman"/>
          <w:sz w:val="26"/>
          <w:szCs w:val="26"/>
        </w:rPr>
        <w:t xml:space="preserve"> </w:t>
      </w:r>
      <w:r w:rsidR="00486E9B" w:rsidRPr="00EF4ADE">
        <w:rPr>
          <w:rFonts w:ascii="Times New Roman" w:hAnsi="Times New Roman" w:cs="Times New Roman"/>
          <w:sz w:val="26"/>
          <w:szCs w:val="26"/>
        </w:rPr>
        <w:t>Savukārt</w:t>
      </w:r>
      <w:r w:rsidR="009A7E2A" w:rsidRPr="00EF4ADE">
        <w:rPr>
          <w:rFonts w:ascii="Times New Roman" w:hAnsi="Times New Roman" w:cs="Times New Roman"/>
          <w:sz w:val="26"/>
          <w:szCs w:val="26"/>
        </w:rPr>
        <w:t>,</w:t>
      </w:r>
      <w:r w:rsidR="00FD51A4" w:rsidRPr="00EF4ADE">
        <w:rPr>
          <w:rFonts w:ascii="Times New Roman" w:hAnsi="Times New Roman" w:cs="Times New Roman"/>
          <w:sz w:val="26"/>
          <w:szCs w:val="26"/>
        </w:rPr>
        <w:t xml:space="preserve"> radošo industriju nozare un dizain</w:t>
      </w:r>
      <w:r w:rsidR="00486E9B" w:rsidRPr="00EF4ADE">
        <w:rPr>
          <w:rFonts w:ascii="Times New Roman" w:hAnsi="Times New Roman" w:cs="Times New Roman"/>
          <w:sz w:val="26"/>
          <w:szCs w:val="26"/>
        </w:rPr>
        <w:t>s</w:t>
      </w:r>
      <w:r w:rsidR="00FD51A4" w:rsidRPr="00EF4ADE">
        <w:rPr>
          <w:rFonts w:ascii="Times New Roman" w:hAnsi="Times New Roman" w:cs="Times New Roman"/>
          <w:sz w:val="26"/>
          <w:szCs w:val="26"/>
        </w:rPr>
        <w:t xml:space="preserve"> </w:t>
      </w:r>
      <w:r w:rsidR="00486E9B" w:rsidRPr="00EF4ADE">
        <w:rPr>
          <w:rFonts w:ascii="Times New Roman" w:hAnsi="Times New Roman" w:cs="Times New Roman"/>
          <w:sz w:val="26"/>
          <w:szCs w:val="26"/>
        </w:rPr>
        <w:t>ir</w:t>
      </w:r>
      <w:r w:rsidR="00FD51A4" w:rsidRPr="00EF4ADE">
        <w:rPr>
          <w:rFonts w:ascii="Times New Roman" w:hAnsi="Times New Roman" w:cs="Times New Roman"/>
          <w:sz w:val="26"/>
          <w:szCs w:val="26"/>
        </w:rPr>
        <w:t xml:space="preserve"> </w:t>
      </w:r>
      <w:r w:rsidR="00486E9B" w:rsidRPr="00EF4ADE">
        <w:rPr>
          <w:rFonts w:ascii="Times New Roman" w:hAnsi="Times New Roman" w:cs="Times New Roman"/>
          <w:sz w:val="26"/>
          <w:szCs w:val="26"/>
        </w:rPr>
        <w:t xml:space="preserve">viens no </w:t>
      </w:r>
      <w:r w:rsidR="00FD51A4" w:rsidRPr="00EF4ADE">
        <w:rPr>
          <w:rFonts w:ascii="Times New Roman" w:hAnsi="Times New Roman" w:cs="Times New Roman"/>
          <w:sz w:val="26"/>
          <w:szCs w:val="26"/>
        </w:rPr>
        <w:t>inovācijas veicinoš</w:t>
      </w:r>
      <w:r w:rsidR="00486E9B" w:rsidRPr="00EF4ADE">
        <w:rPr>
          <w:rFonts w:ascii="Times New Roman" w:hAnsi="Times New Roman" w:cs="Times New Roman"/>
          <w:sz w:val="26"/>
          <w:szCs w:val="26"/>
        </w:rPr>
        <w:t>iem</w:t>
      </w:r>
      <w:r w:rsidR="00FD51A4" w:rsidRPr="00EF4ADE">
        <w:rPr>
          <w:rFonts w:ascii="Times New Roman" w:hAnsi="Times New Roman" w:cs="Times New Roman"/>
          <w:sz w:val="26"/>
          <w:szCs w:val="26"/>
        </w:rPr>
        <w:t xml:space="preserve"> instrument</w:t>
      </w:r>
      <w:r w:rsidR="00486E9B" w:rsidRPr="00EF4ADE">
        <w:rPr>
          <w:rFonts w:ascii="Times New Roman" w:hAnsi="Times New Roman" w:cs="Times New Roman"/>
          <w:sz w:val="26"/>
          <w:szCs w:val="26"/>
        </w:rPr>
        <w:t>iem</w:t>
      </w:r>
      <w:r w:rsidR="00FD51A4" w:rsidRPr="00EF4ADE">
        <w:rPr>
          <w:rFonts w:ascii="Times New Roman" w:hAnsi="Times New Roman" w:cs="Times New Roman"/>
          <w:sz w:val="26"/>
          <w:szCs w:val="26"/>
        </w:rPr>
        <w:t xml:space="preserve"> tradicionālajās tautsaimniecības nozarēs.</w:t>
      </w:r>
    </w:p>
    <w:p w:rsidR="00507C79" w:rsidRDefault="00507C79" w:rsidP="00EF56E3">
      <w:pPr>
        <w:spacing w:before="120"/>
        <w:ind w:firstLine="720"/>
        <w:rPr>
          <w:rFonts w:ascii="Times New Roman" w:hAnsi="Times New Roman" w:cs="Times New Roman"/>
          <w:sz w:val="26"/>
          <w:szCs w:val="26"/>
        </w:rPr>
      </w:pPr>
    </w:p>
    <w:p w:rsidR="00507C79" w:rsidRPr="00EF4ADE" w:rsidRDefault="00507C79" w:rsidP="00EF56E3">
      <w:pPr>
        <w:spacing w:before="120"/>
        <w:ind w:firstLine="720"/>
        <w:rPr>
          <w:rFonts w:ascii="Times New Roman" w:hAnsi="Times New Roman" w:cs="Times New Roman"/>
          <w:sz w:val="26"/>
          <w:szCs w:val="26"/>
        </w:rPr>
      </w:pPr>
    </w:p>
    <w:p w:rsidR="00AF65FE" w:rsidRDefault="00AF65FE">
      <w:pPr>
        <w:spacing w:after="0"/>
        <w:rPr>
          <w:sz w:val="12"/>
        </w:rPr>
      </w:pPr>
    </w:p>
    <w:p w:rsidR="00AF65FE" w:rsidRDefault="00CD41A5">
      <w:pPr>
        <w:pBdr>
          <w:top w:val="single" w:sz="4" w:space="1" w:color="auto"/>
          <w:left w:val="single" w:sz="4" w:space="4" w:color="auto"/>
          <w:bottom w:val="single" w:sz="4" w:space="1" w:color="auto"/>
          <w:right w:val="single" w:sz="4" w:space="4" w:color="auto"/>
        </w:pBdr>
        <w:shd w:val="clear" w:color="auto" w:fill="EEECE1"/>
        <w:spacing w:after="0"/>
        <w:ind w:firstLine="426"/>
        <w:jc w:val="right"/>
        <w:rPr>
          <w:rFonts w:ascii="Times New Roman" w:hAnsi="Times New Roman"/>
          <w:sz w:val="20"/>
          <w:szCs w:val="20"/>
        </w:rPr>
      </w:pPr>
      <w:r w:rsidRPr="00EF4ADE">
        <w:rPr>
          <w:rFonts w:ascii="Times New Roman" w:hAnsi="Times New Roman"/>
          <w:i/>
          <w:sz w:val="20"/>
          <w:szCs w:val="20"/>
          <w:u w:val="single"/>
        </w:rPr>
        <w:lastRenderedPageBreak/>
        <w:t>Piemērs</w:t>
      </w:r>
    </w:p>
    <w:p w:rsidR="00AF65FE" w:rsidRDefault="00CD41A5">
      <w:pPr>
        <w:pBdr>
          <w:top w:val="single" w:sz="4" w:space="1" w:color="auto"/>
          <w:left w:val="single" w:sz="4" w:space="4" w:color="auto"/>
          <w:bottom w:val="single" w:sz="4" w:space="1" w:color="auto"/>
          <w:right w:val="single" w:sz="4" w:space="4" w:color="auto"/>
        </w:pBdr>
        <w:shd w:val="clear" w:color="auto" w:fill="EEECE1"/>
        <w:spacing w:after="0"/>
        <w:jc w:val="center"/>
        <w:rPr>
          <w:rFonts w:ascii="Times New Roman" w:hAnsi="Times New Roman"/>
          <w:b/>
          <w:sz w:val="20"/>
          <w:szCs w:val="20"/>
        </w:rPr>
      </w:pPr>
      <w:r w:rsidRPr="00EF4ADE">
        <w:rPr>
          <w:rFonts w:ascii="Times New Roman" w:hAnsi="Times New Roman"/>
          <w:b/>
          <w:sz w:val="20"/>
          <w:szCs w:val="20"/>
        </w:rPr>
        <w:t>Ekonomikas strukturālās izmaiņas par labu preču un pakalpojumu ar augstāku pievienoto vērtību ražošanai. Kokapstrādes nozare.</w:t>
      </w:r>
    </w:p>
    <w:p w:rsidR="00AF65FE" w:rsidRDefault="00AF65FE">
      <w:pPr>
        <w:pBdr>
          <w:top w:val="single" w:sz="4" w:space="1" w:color="auto"/>
          <w:left w:val="single" w:sz="4" w:space="4" w:color="auto"/>
          <w:bottom w:val="single" w:sz="4" w:space="1" w:color="auto"/>
          <w:right w:val="single" w:sz="4" w:space="4" w:color="auto"/>
        </w:pBdr>
        <w:shd w:val="clear" w:color="auto" w:fill="EEECE1"/>
        <w:spacing w:after="0"/>
        <w:ind w:firstLine="426"/>
        <w:rPr>
          <w:rFonts w:ascii="Times New Roman" w:hAnsi="Times New Roman"/>
          <w:sz w:val="8"/>
          <w:szCs w:val="20"/>
        </w:rPr>
      </w:pPr>
    </w:p>
    <w:p w:rsidR="00AF65FE" w:rsidRDefault="00CD41A5">
      <w:pPr>
        <w:pBdr>
          <w:top w:val="single" w:sz="4" w:space="1" w:color="auto"/>
          <w:left w:val="single" w:sz="4" w:space="4" w:color="auto"/>
          <w:bottom w:val="single" w:sz="4" w:space="1" w:color="auto"/>
          <w:right w:val="single" w:sz="4" w:space="4" w:color="auto"/>
        </w:pBdr>
        <w:shd w:val="clear" w:color="auto" w:fill="EEECE1"/>
        <w:spacing w:after="0"/>
        <w:rPr>
          <w:rFonts w:ascii="Times New Roman" w:hAnsi="Times New Roman"/>
          <w:sz w:val="20"/>
          <w:szCs w:val="20"/>
        </w:rPr>
      </w:pPr>
      <w:r w:rsidRPr="00EF4ADE">
        <w:rPr>
          <w:rFonts w:ascii="Times New Roman" w:hAnsi="Times New Roman"/>
          <w:sz w:val="20"/>
          <w:szCs w:val="20"/>
        </w:rPr>
        <w:t>Kokapstrādes nozare ir viena no lielākajām rūpniecības nozarēm</w:t>
      </w:r>
      <w:r w:rsidR="00DD5FE2" w:rsidRPr="00EF4ADE">
        <w:rPr>
          <w:rFonts w:ascii="Times New Roman" w:hAnsi="Times New Roman"/>
          <w:sz w:val="20"/>
          <w:szCs w:val="20"/>
        </w:rPr>
        <w:t>,</w:t>
      </w:r>
      <w:r w:rsidRPr="00EF4ADE">
        <w:rPr>
          <w:rFonts w:ascii="Times New Roman" w:hAnsi="Times New Roman"/>
          <w:sz w:val="20"/>
          <w:szCs w:val="20"/>
        </w:rPr>
        <w:t xml:space="preserve"> un tai ir nozīmīgs devums kopējā apstrādes rūpniecības izaugsmē. Nozare veido vairāk nekā 20% no kopējās pievienotās vērtības un visām darbavietām apstrādes rūpniecībā. Kokapstrāde ir cieši saistīta ar mežsaimniecības nozari. Nozares kopā veido vairāk nekā 6% no IKP un gandrīz 4% no visām darbavietām.</w:t>
      </w:r>
    </w:p>
    <w:p w:rsidR="00AF65FE" w:rsidRDefault="00CD41A5">
      <w:pPr>
        <w:pBdr>
          <w:top w:val="single" w:sz="4" w:space="1" w:color="auto"/>
          <w:left w:val="single" w:sz="4" w:space="4" w:color="auto"/>
          <w:bottom w:val="single" w:sz="4" w:space="1" w:color="auto"/>
          <w:right w:val="single" w:sz="4" w:space="4" w:color="auto"/>
        </w:pBdr>
        <w:shd w:val="clear" w:color="auto" w:fill="EEECE1"/>
        <w:spacing w:after="0"/>
        <w:rPr>
          <w:rFonts w:ascii="Times New Roman" w:hAnsi="Times New Roman"/>
          <w:sz w:val="20"/>
          <w:szCs w:val="20"/>
        </w:rPr>
      </w:pPr>
      <w:r w:rsidRPr="00EF4ADE">
        <w:rPr>
          <w:rFonts w:ascii="Times New Roman" w:hAnsi="Times New Roman"/>
          <w:sz w:val="20"/>
          <w:szCs w:val="20"/>
        </w:rPr>
        <w:t xml:space="preserve">Kokapstrāde bija viena no pirmajām nozarēm, kurā pēc apjomīgas ražošanas apjomu krituma krīzes laikā atsākās izaugsme. Kokapstrādes nozarē no 2009. līdz 2012.gadam bija vērojama ļoti strauja izaugsme un 2012.gadā nozares apjomi </w:t>
      </w:r>
      <w:r w:rsidR="00DD5FE2" w:rsidRPr="00EF4ADE">
        <w:rPr>
          <w:rFonts w:ascii="Times New Roman" w:hAnsi="Times New Roman"/>
          <w:sz w:val="20"/>
          <w:szCs w:val="20"/>
        </w:rPr>
        <w:t xml:space="preserve">bija </w:t>
      </w:r>
      <w:r w:rsidRPr="00EF4ADE">
        <w:rPr>
          <w:rFonts w:ascii="Times New Roman" w:hAnsi="Times New Roman"/>
          <w:sz w:val="20"/>
          <w:szCs w:val="20"/>
        </w:rPr>
        <w:t>par 40% lielāki nekā pirms krīzes. Nozares priekšrocības ir vietējo resursu nodrošinājums un stabils eksporta tirgus. Nozare eksportē gandrīz ¾ no visas saražotās produkcijas, galvenokārt uz ES-15 valstīm.</w:t>
      </w:r>
    </w:p>
    <w:p w:rsidR="00AF65FE" w:rsidRDefault="00CD41A5">
      <w:pPr>
        <w:pBdr>
          <w:top w:val="single" w:sz="4" w:space="1" w:color="auto"/>
          <w:left w:val="single" w:sz="4" w:space="4" w:color="auto"/>
          <w:bottom w:val="single" w:sz="4" w:space="1" w:color="auto"/>
          <w:right w:val="single" w:sz="4" w:space="4" w:color="auto"/>
        </w:pBdr>
        <w:shd w:val="clear" w:color="auto" w:fill="EEECE1"/>
        <w:spacing w:after="0"/>
        <w:rPr>
          <w:rFonts w:ascii="Times New Roman" w:hAnsi="Times New Roman"/>
          <w:sz w:val="20"/>
          <w:szCs w:val="20"/>
        </w:rPr>
      </w:pPr>
      <w:r w:rsidRPr="00EF4ADE">
        <w:rPr>
          <w:rFonts w:ascii="Times New Roman" w:hAnsi="Times New Roman"/>
          <w:sz w:val="20"/>
          <w:szCs w:val="20"/>
        </w:rPr>
        <w:t xml:space="preserve">Vienlaikus lielākā daļa no eksportētās produkcijas pašlaik ir ar salīdzinoši zemāku pievienoto vērtību. Eksporta struktūrā dominē neapstrādāti kokmateriāli, sazāģēti kokmateriāli </w:t>
      </w:r>
      <w:proofErr w:type="spellStart"/>
      <w:r w:rsidRPr="00EF4ADE">
        <w:rPr>
          <w:rFonts w:ascii="Times New Roman" w:hAnsi="Times New Roman"/>
          <w:sz w:val="20"/>
          <w:szCs w:val="20"/>
        </w:rPr>
        <w:t>utml</w:t>
      </w:r>
      <w:proofErr w:type="spellEnd"/>
      <w:r w:rsidRPr="00EF4ADE">
        <w:rPr>
          <w:rFonts w:ascii="Times New Roman" w:hAnsi="Times New Roman"/>
          <w:sz w:val="20"/>
          <w:szCs w:val="20"/>
        </w:rPr>
        <w:t>. Salīdzinoši augstākas pievienotās vērtības produkti – saplāksnis, skaidu plāksnes, amatniecības izstrādājumi u.c. veido 34% no kopējā kokmateriālu eksporta. Šo produktu īpatsvars ir par gandrīz par 10 procentpunktiem lielāks nekā 2005.gadā, tomēr būtiski atpaliek no ES-15 valstu eksporta struktūras, kur augstākas pievienotās vērtības produkcija veido vairāk nekā pusi no visa kokapstrādes produkcijas eksporta.</w:t>
      </w:r>
    </w:p>
    <w:p w:rsidR="00AF65FE" w:rsidRDefault="00AF65FE">
      <w:pPr>
        <w:pBdr>
          <w:top w:val="single" w:sz="4" w:space="1" w:color="auto"/>
          <w:left w:val="single" w:sz="4" w:space="4" w:color="auto"/>
          <w:bottom w:val="single" w:sz="4" w:space="1" w:color="auto"/>
          <w:right w:val="single" w:sz="4" w:space="4" w:color="auto"/>
        </w:pBdr>
        <w:shd w:val="clear" w:color="auto" w:fill="EEECE1"/>
        <w:spacing w:after="0"/>
        <w:ind w:firstLine="284"/>
        <w:jc w:val="center"/>
        <w:rPr>
          <w:rFonts w:ascii="Times New Roman" w:hAnsi="Times New Roman"/>
          <w:b/>
          <w:sz w:val="8"/>
          <w:szCs w:val="20"/>
        </w:rPr>
      </w:pPr>
    </w:p>
    <w:p w:rsidR="00AF65FE" w:rsidRDefault="00CD41A5">
      <w:pPr>
        <w:pBdr>
          <w:top w:val="single" w:sz="4" w:space="1" w:color="auto"/>
          <w:left w:val="single" w:sz="4" w:space="4" w:color="auto"/>
          <w:bottom w:val="single" w:sz="4" w:space="1" w:color="auto"/>
          <w:right w:val="single" w:sz="4" w:space="4" w:color="auto"/>
        </w:pBdr>
        <w:shd w:val="clear" w:color="auto" w:fill="EEECE1"/>
        <w:spacing w:after="0"/>
        <w:ind w:firstLine="284"/>
        <w:jc w:val="center"/>
        <w:rPr>
          <w:rFonts w:ascii="Times New Roman" w:hAnsi="Times New Roman"/>
          <w:sz w:val="20"/>
          <w:szCs w:val="20"/>
        </w:rPr>
      </w:pPr>
      <w:r w:rsidRPr="00EF4ADE">
        <w:rPr>
          <w:rFonts w:ascii="Times New Roman" w:hAnsi="Times New Roman"/>
          <w:sz w:val="20"/>
          <w:szCs w:val="20"/>
        </w:rPr>
        <w:t>Preču eksporta struktūra pa produktu grupām</w:t>
      </w:r>
    </w:p>
    <w:p w:rsidR="00AF65FE" w:rsidRDefault="00CD41A5">
      <w:pPr>
        <w:pBdr>
          <w:top w:val="single" w:sz="4" w:space="1" w:color="auto"/>
          <w:left w:val="single" w:sz="4" w:space="4" w:color="auto"/>
          <w:bottom w:val="single" w:sz="4" w:space="1" w:color="auto"/>
          <w:right w:val="single" w:sz="4" w:space="4" w:color="auto"/>
        </w:pBdr>
        <w:shd w:val="clear" w:color="auto" w:fill="EEECE1"/>
        <w:spacing w:after="0"/>
        <w:ind w:firstLine="1843"/>
        <w:rPr>
          <w:rFonts w:ascii="Times New Roman" w:hAnsi="Times New Roman"/>
          <w:sz w:val="20"/>
          <w:szCs w:val="20"/>
        </w:rPr>
      </w:pPr>
      <w:r w:rsidRPr="00EF4ADE">
        <w:rPr>
          <w:rFonts w:ascii="Times New Roman" w:hAnsi="Times New Roman"/>
          <w:sz w:val="20"/>
          <w:szCs w:val="20"/>
        </w:rPr>
        <w:t xml:space="preserve">Latvija </w:t>
      </w:r>
      <w:r w:rsidRPr="00EF4ADE">
        <w:rPr>
          <w:rFonts w:ascii="Times New Roman" w:hAnsi="Times New Roman"/>
          <w:sz w:val="20"/>
          <w:szCs w:val="20"/>
        </w:rPr>
        <w:tab/>
      </w:r>
      <w:r w:rsidRPr="00EF4ADE">
        <w:rPr>
          <w:rFonts w:ascii="Times New Roman" w:hAnsi="Times New Roman"/>
          <w:sz w:val="20"/>
          <w:szCs w:val="20"/>
        </w:rPr>
        <w:tab/>
      </w:r>
      <w:r w:rsidRPr="00EF4ADE">
        <w:rPr>
          <w:rFonts w:ascii="Times New Roman" w:hAnsi="Times New Roman"/>
          <w:sz w:val="20"/>
          <w:szCs w:val="20"/>
        </w:rPr>
        <w:tab/>
      </w:r>
      <w:r w:rsidRPr="00EF4ADE">
        <w:rPr>
          <w:rFonts w:ascii="Times New Roman" w:hAnsi="Times New Roman"/>
          <w:sz w:val="20"/>
          <w:szCs w:val="20"/>
        </w:rPr>
        <w:tab/>
      </w:r>
      <w:r w:rsidRPr="00EF4ADE">
        <w:rPr>
          <w:rFonts w:ascii="Times New Roman" w:hAnsi="Times New Roman"/>
          <w:sz w:val="20"/>
          <w:szCs w:val="20"/>
        </w:rPr>
        <w:tab/>
      </w:r>
      <w:r w:rsidRPr="00EF4ADE">
        <w:rPr>
          <w:rFonts w:ascii="Times New Roman" w:hAnsi="Times New Roman"/>
          <w:sz w:val="20"/>
          <w:szCs w:val="20"/>
        </w:rPr>
        <w:tab/>
      </w:r>
      <w:r w:rsidRPr="00EF4ADE">
        <w:rPr>
          <w:rFonts w:ascii="Times New Roman" w:hAnsi="Times New Roman"/>
          <w:sz w:val="20"/>
          <w:szCs w:val="20"/>
        </w:rPr>
        <w:tab/>
      </w:r>
      <w:r w:rsidRPr="00EF4ADE">
        <w:rPr>
          <w:rFonts w:ascii="Times New Roman" w:hAnsi="Times New Roman"/>
          <w:sz w:val="20"/>
          <w:szCs w:val="20"/>
        </w:rPr>
        <w:tab/>
        <w:t>ES-15</w:t>
      </w:r>
    </w:p>
    <w:p w:rsidR="00CD41A5" w:rsidRPr="00EF4ADE" w:rsidRDefault="00B53C7B" w:rsidP="00F43290">
      <w:pPr>
        <w:pBdr>
          <w:top w:val="single" w:sz="4" w:space="1" w:color="auto"/>
          <w:left w:val="single" w:sz="4" w:space="4" w:color="auto"/>
          <w:bottom w:val="single" w:sz="4" w:space="1" w:color="auto"/>
          <w:right w:val="single" w:sz="4" w:space="4" w:color="auto"/>
        </w:pBdr>
        <w:shd w:val="clear" w:color="auto" w:fill="EEECE1"/>
        <w:spacing w:after="0"/>
        <w:ind w:firstLine="0"/>
        <w:jc w:val="center"/>
        <w:rPr>
          <w:rFonts w:ascii="Times New Roman" w:hAnsi="Times New Roman"/>
          <w:noProof/>
          <w:sz w:val="20"/>
          <w:szCs w:val="20"/>
          <w:lang w:eastAsia="lv-LV"/>
        </w:rPr>
      </w:pPr>
      <w:r w:rsidRPr="00EF4ADE">
        <w:rPr>
          <w:rFonts w:ascii="Times New Roman" w:hAnsi="Times New Roman"/>
          <w:noProof/>
          <w:sz w:val="20"/>
          <w:szCs w:val="20"/>
          <w:lang w:eastAsia="lv-LV"/>
        </w:rPr>
        <w:object w:dxaOrig="5821" w:dyaOrig="2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pt;height:129.75pt" o:ole="">
            <v:imagedata r:id="rId9" o:title="" croptop="-1005f" cropbottom="-2249f" cropleft="-547f" cropright="-57f"/>
            <o:lock v:ext="edit" aspectratio="f"/>
          </v:shape>
          <o:OLEObject Type="Embed" ProgID="Excel.Sheet.8" ShapeID="_x0000_i1026" DrawAspect="Content" ObjectID="_1448714511" r:id="rId10">
            <o:FieldCodes>\s</o:FieldCodes>
          </o:OLEObject>
        </w:object>
      </w:r>
      <w:r w:rsidRPr="00EF4ADE">
        <w:rPr>
          <w:rFonts w:ascii="Times New Roman" w:hAnsi="Times New Roman"/>
          <w:noProof/>
          <w:sz w:val="20"/>
          <w:szCs w:val="20"/>
          <w:lang w:eastAsia="lv-LV"/>
        </w:rPr>
        <w:object w:dxaOrig="3174" w:dyaOrig="2591">
          <v:shape id="_x0000_i1027" type="#_x0000_t75" style="width:159pt;height:129.75pt" o:ole="">
            <v:imagedata r:id="rId11" o:title="" croptop="-1005f" cropbottom="-2249f" cropleft="-431f" cropright="-5919f"/>
            <o:lock v:ext="edit" aspectratio="f"/>
          </v:shape>
          <o:OLEObject Type="Embed" ProgID="Excel.Sheet.8" ShapeID="_x0000_i1027" DrawAspect="Content" ObjectID="_1448714512" r:id="rId12">
            <o:FieldCodes>\s</o:FieldCodes>
          </o:OLEObject>
        </w:object>
      </w:r>
    </w:p>
    <w:p w:rsidR="00AF65FE" w:rsidRDefault="00AF65FE">
      <w:pPr>
        <w:pBdr>
          <w:top w:val="single" w:sz="4" w:space="1" w:color="auto"/>
          <w:left w:val="single" w:sz="4" w:space="4" w:color="auto"/>
          <w:bottom w:val="single" w:sz="4" w:space="1" w:color="auto"/>
          <w:right w:val="single" w:sz="4" w:space="4" w:color="auto"/>
        </w:pBdr>
        <w:shd w:val="clear" w:color="auto" w:fill="EEECE1"/>
        <w:spacing w:after="0"/>
        <w:ind w:firstLine="284"/>
        <w:rPr>
          <w:rFonts w:ascii="Times New Roman" w:hAnsi="Times New Roman"/>
          <w:sz w:val="8"/>
          <w:szCs w:val="20"/>
        </w:rPr>
      </w:pPr>
    </w:p>
    <w:p w:rsidR="00CD41A5" w:rsidRPr="00EF4ADE" w:rsidRDefault="00CD41A5" w:rsidP="00CD41A5">
      <w:pPr>
        <w:ind w:firstLine="426"/>
        <w:rPr>
          <w:rFonts w:ascii="Times New Roman" w:hAnsi="Times New Roman" w:cs="Times New Roman"/>
          <w:sz w:val="10"/>
          <w:szCs w:val="26"/>
        </w:rPr>
      </w:pPr>
    </w:p>
    <w:p w:rsidR="00CD41A5" w:rsidRPr="005E1568" w:rsidRDefault="00F47311" w:rsidP="00D456FF">
      <w:pPr>
        <w:ind w:firstLine="720"/>
        <w:rPr>
          <w:rFonts w:ascii="Times New Roman" w:hAnsi="Times New Roman" w:cs="Times New Roman"/>
          <w:sz w:val="26"/>
          <w:szCs w:val="26"/>
        </w:rPr>
      </w:pPr>
      <w:proofErr w:type="spellStart"/>
      <w:r w:rsidRPr="005E1568">
        <w:rPr>
          <w:rFonts w:ascii="Times New Roman" w:hAnsi="Times New Roman" w:cs="Times New Roman"/>
          <w:sz w:val="26"/>
          <w:szCs w:val="26"/>
        </w:rPr>
        <w:t>Klasterizācija</w:t>
      </w:r>
      <w:proofErr w:type="spellEnd"/>
      <w:r w:rsidRPr="005E1568">
        <w:rPr>
          <w:rFonts w:ascii="Times New Roman" w:hAnsi="Times New Roman" w:cs="Times New Roman"/>
          <w:sz w:val="26"/>
          <w:szCs w:val="26"/>
        </w:rPr>
        <w:t xml:space="preserve"> ir viens no instrumentiem resursu konsolidācijai un efektīvākai izmantošanai. Latvijas gadījumā nozīmīgākie  nozaru klasteri ir meža un kokapstrādes klasteris, lauksaimniecības un pārtikas klasteris, kā arī metālapstrādes un mašīnbūves klasteris. </w:t>
      </w:r>
      <w:r w:rsidR="00CD41A5" w:rsidRPr="005E1568">
        <w:rPr>
          <w:rFonts w:ascii="Times New Roman" w:hAnsi="Times New Roman" w:cs="Times New Roman"/>
          <w:sz w:val="26"/>
          <w:szCs w:val="26"/>
        </w:rPr>
        <w:t>Šīm nozarēm ir novērojama izteikti cieša produktu saistība, kā arī nozarēs pastāv darbaspēka un zinātnes prasmju un spēju kopums. Pārējo nozaru ražošanas biznesa struktūr</w:t>
      </w:r>
      <w:r w:rsidR="00DD5FE2" w:rsidRPr="005E1568">
        <w:rPr>
          <w:rFonts w:ascii="Times New Roman" w:hAnsi="Times New Roman" w:cs="Times New Roman"/>
          <w:sz w:val="26"/>
          <w:szCs w:val="26"/>
        </w:rPr>
        <w:t xml:space="preserve">ās ir vērojama vājāka sadarbība </w:t>
      </w:r>
      <w:r w:rsidR="00CD41A5" w:rsidRPr="005E1568">
        <w:rPr>
          <w:rFonts w:ascii="Times New Roman" w:hAnsi="Times New Roman" w:cs="Times New Roman"/>
          <w:sz w:val="26"/>
          <w:szCs w:val="26"/>
        </w:rPr>
        <w:t xml:space="preserve">ar citiem iekšzemes uzņēmumiem un nozarēm. </w:t>
      </w:r>
    </w:p>
    <w:p w:rsidR="0089343D" w:rsidRPr="00F256ED" w:rsidRDefault="00BA4E3E">
      <w:pPr>
        <w:spacing w:after="0"/>
        <w:ind w:firstLine="720"/>
        <w:rPr>
          <w:rFonts w:ascii="Times New Roman" w:hAnsi="Times New Roman" w:cs="Times New Roman"/>
          <w:bCs/>
          <w:sz w:val="26"/>
          <w:szCs w:val="26"/>
        </w:rPr>
      </w:pPr>
      <w:r w:rsidRPr="00F256ED">
        <w:rPr>
          <w:rFonts w:ascii="Times New Roman" w:hAnsi="Times New Roman" w:cs="Times New Roman"/>
          <w:bCs/>
          <w:sz w:val="26"/>
          <w:szCs w:val="26"/>
        </w:rPr>
        <w:t>Kā mazai ekonomikai Latvijas sekmīgai attīstībai bija un ir nepieciešams identificēt nozares, kuru attīstība Latvijai būtu vēlama  un iespējama un tai mērķtiecīgi pieskaņot speciālistu sagatavošanu, zinātni, tehnoloģiju attīstību un inovāciju un  nodrošināt tai finanšu resursu pieejamību. N</w:t>
      </w:r>
      <w:r w:rsidRPr="00F256ED">
        <w:rPr>
          <w:rFonts w:ascii="Times New Roman" w:hAnsi="Times New Roman" w:cs="Times New Roman"/>
          <w:sz w:val="26"/>
          <w:szCs w:val="26"/>
        </w:rPr>
        <w:t xml:space="preserve">eskatoties uz zemo kopējo inovācijas kapacitāti,  Latvijai ir  atzīstami sasniegumi atsevišķās ar rūpniecību saistītās tehnoloģijās: virsmas tehnoloģijas un pārklājumi, materiāli, dzinēji, sūkņi un turbīnas, </w:t>
      </w:r>
      <w:proofErr w:type="spellStart"/>
      <w:r w:rsidRPr="00F256ED">
        <w:rPr>
          <w:rFonts w:ascii="Times New Roman" w:hAnsi="Times New Roman" w:cs="Times New Roman"/>
          <w:sz w:val="26"/>
          <w:szCs w:val="26"/>
        </w:rPr>
        <w:t>nanozinātne</w:t>
      </w:r>
      <w:proofErr w:type="spellEnd"/>
      <w:r w:rsidRPr="00F256ED">
        <w:rPr>
          <w:rFonts w:ascii="Times New Roman" w:hAnsi="Times New Roman" w:cs="Times New Roman"/>
          <w:sz w:val="26"/>
          <w:szCs w:val="26"/>
        </w:rPr>
        <w:t xml:space="preserve">. Atsevišķas priekšrocības saistās arī ar IT metodēm un vadību, audiovizuālajām tehnoloģijām, veselību, farmāciju, ķīmiju un koksnes ķīmiju. Pētniecībā Latvija līdz šim galvenokārt ir specializējusies tādās jomās kā biotehnoloģija, IKT, enerģija, transporta tehnoloģijas,  tomēr </w:t>
      </w:r>
      <w:proofErr w:type="spellStart"/>
      <w:r w:rsidRPr="00F256ED">
        <w:rPr>
          <w:rFonts w:ascii="Times New Roman" w:hAnsi="Times New Roman" w:cs="Times New Roman"/>
          <w:sz w:val="26"/>
          <w:szCs w:val="26"/>
        </w:rPr>
        <w:t>materiālzinātne</w:t>
      </w:r>
      <w:proofErr w:type="spellEnd"/>
      <w:r w:rsidRPr="00F256ED">
        <w:rPr>
          <w:rFonts w:ascii="Times New Roman" w:hAnsi="Times New Roman" w:cs="Times New Roman"/>
          <w:sz w:val="26"/>
          <w:szCs w:val="26"/>
        </w:rPr>
        <w:t xml:space="preserve">  tiek atzīta kā nozīmīgākā zinātniskā specializācija Latvijā. Līdzšinējās specializācijas jomās tautsaimniecībā Latvijā  ir bijušas metālapstrāde un mašīnbūve, koksne un koksnes produkti, pārtikas apstrāde. Lai </w:t>
      </w:r>
      <w:r w:rsidRPr="00F256ED">
        <w:rPr>
          <w:rFonts w:ascii="Times New Roman" w:hAnsi="Times New Roman" w:cs="Times New Roman"/>
          <w:bCs/>
          <w:sz w:val="26"/>
          <w:szCs w:val="26"/>
        </w:rPr>
        <w:t>publiskā sektora zinātniskās institūcijas kļūtu par inovāciju dzinējspēku, kas nodrošina inovācijām nepieciešamo infrastruktūru</w:t>
      </w:r>
      <w:r w:rsidRPr="00F256ED">
        <w:rPr>
          <w:rFonts w:ascii="Times New Roman" w:hAnsi="Times New Roman" w:cs="Times New Roman"/>
          <w:sz w:val="26"/>
          <w:szCs w:val="26"/>
        </w:rPr>
        <w:t xml:space="preserve"> (testēšanas laboratorijas, konstruktoru biroji, eksperimentālās darbnīcas, </w:t>
      </w:r>
      <w:proofErr w:type="spellStart"/>
      <w:r w:rsidRPr="00F256ED">
        <w:rPr>
          <w:rFonts w:ascii="Times New Roman" w:hAnsi="Times New Roman" w:cs="Times New Roman"/>
          <w:sz w:val="26"/>
          <w:szCs w:val="26"/>
        </w:rPr>
        <w:t>pilotražotnes</w:t>
      </w:r>
      <w:proofErr w:type="spellEnd"/>
      <w:r w:rsidRPr="00F256ED">
        <w:rPr>
          <w:rFonts w:ascii="Times New Roman" w:hAnsi="Times New Roman" w:cs="Times New Roman"/>
          <w:sz w:val="26"/>
          <w:szCs w:val="26"/>
        </w:rPr>
        <w:t xml:space="preserve"> </w:t>
      </w:r>
      <w:r w:rsidRPr="00F256ED">
        <w:rPr>
          <w:rFonts w:ascii="Times New Roman" w:hAnsi="Times New Roman" w:cs="Times New Roman"/>
          <w:sz w:val="26"/>
          <w:szCs w:val="26"/>
        </w:rPr>
        <w:lastRenderedPageBreak/>
        <w:t xml:space="preserve">u.t.t.), inovācijas infrastruktūra jāveido uz publiskā un privātā sektora </w:t>
      </w:r>
      <w:proofErr w:type="spellStart"/>
      <w:r w:rsidRPr="00F256ED">
        <w:rPr>
          <w:rFonts w:ascii="Times New Roman" w:hAnsi="Times New Roman" w:cs="Times New Roman"/>
          <w:sz w:val="26"/>
          <w:szCs w:val="26"/>
        </w:rPr>
        <w:t>saskarvirsmas</w:t>
      </w:r>
      <w:proofErr w:type="spellEnd"/>
      <w:r w:rsidR="007D5C87" w:rsidRPr="00F256ED">
        <w:rPr>
          <w:rFonts w:ascii="Times New Roman" w:hAnsi="Times New Roman" w:cs="Times New Roman"/>
          <w:sz w:val="26"/>
          <w:szCs w:val="26"/>
        </w:rPr>
        <w:t xml:space="preserve">, piemēram </w:t>
      </w:r>
      <w:r w:rsidRPr="00F256ED">
        <w:rPr>
          <w:rFonts w:ascii="Times New Roman" w:hAnsi="Times New Roman" w:cs="Times New Roman"/>
          <w:sz w:val="26"/>
          <w:szCs w:val="26"/>
        </w:rPr>
        <w:t xml:space="preserve">kā publiskā sektora atvērtas pieejas (arī komersantiem pieejamas) laboratorijas un eksperimentālās darbnīcas un </w:t>
      </w:r>
      <w:proofErr w:type="spellStart"/>
      <w:r w:rsidRPr="00F256ED">
        <w:rPr>
          <w:rFonts w:ascii="Times New Roman" w:hAnsi="Times New Roman" w:cs="Times New Roman"/>
          <w:sz w:val="26"/>
          <w:szCs w:val="26"/>
        </w:rPr>
        <w:t>pilotražotnes</w:t>
      </w:r>
      <w:proofErr w:type="spellEnd"/>
      <w:r w:rsidRPr="00F256ED">
        <w:rPr>
          <w:rFonts w:ascii="Times New Roman" w:hAnsi="Times New Roman" w:cs="Times New Roman"/>
          <w:sz w:val="26"/>
          <w:szCs w:val="26"/>
        </w:rPr>
        <w:t xml:space="preserve">. </w:t>
      </w:r>
    </w:p>
    <w:p w:rsidR="00236EC3" w:rsidRPr="005E1568" w:rsidRDefault="00E64E0E" w:rsidP="005E1568">
      <w:pPr>
        <w:spacing w:after="0"/>
        <w:ind w:firstLine="720"/>
        <w:rPr>
          <w:rFonts w:ascii="Times New Roman" w:hAnsi="Times New Roman" w:cs="Times New Roman"/>
          <w:b/>
          <w:bCs/>
          <w:sz w:val="26"/>
          <w:szCs w:val="26"/>
        </w:rPr>
      </w:pPr>
      <w:r w:rsidRPr="005E1568">
        <w:rPr>
          <w:rFonts w:ascii="Times New Roman" w:hAnsi="Times New Roman" w:cs="Times New Roman"/>
          <w:sz w:val="26"/>
          <w:szCs w:val="26"/>
        </w:rPr>
        <w:t xml:space="preserve"> </w:t>
      </w:r>
    </w:p>
    <w:p w:rsidR="00967187" w:rsidRPr="00EF4ADE" w:rsidRDefault="002F710D" w:rsidP="00967187">
      <w:pPr>
        <w:spacing w:after="0"/>
        <w:ind w:firstLine="0"/>
        <w:rPr>
          <w:rFonts w:ascii="Times New Roman" w:hAnsi="Times New Roman" w:cs="Times New Roman"/>
          <w:sz w:val="26"/>
          <w:szCs w:val="26"/>
        </w:rPr>
      </w:pPr>
      <w:r w:rsidRPr="00EF4ADE">
        <w:rPr>
          <w:rFonts w:ascii="Times New Roman" w:hAnsi="Times New Roman" w:cs="Times New Roman"/>
          <w:b/>
          <w:i/>
          <w:sz w:val="26"/>
          <w:szCs w:val="26"/>
          <w:u w:val="single"/>
        </w:rPr>
        <w:t>1.</w:t>
      </w:r>
      <w:r w:rsidR="00C94DB0" w:rsidRPr="00EF4ADE">
        <w:rPr>
          <w:rFonts w:ascii="Times New Roman" w:hAnsi="Times New Roman" w:cs="Times New Roman"/>
          <w:b/>
          <w:i/>
          <w:sz w:val="26"/>
          <w:szCs w:val="26"/>
          <w:u w:val="single"/>
        </w:rPr>
        <w:t>prioritāte:</w:t>
      </w:r>
      <w:r w:rsidR="00C94DB0" w:rsidRPr="00EF4ADE">
        <w:rPr>
          <w:rFonts w:ascii="Times New Roman" w:hAnsi="Times New Roman" w:cs="Times New Roman"/>
          <w:sz w:val="26"/>
          <w:szCs w:val="26"/>
        </w:rPr>
        <w:t xml:space="preserve"> </w:t>
      </w:r>
    </w:p>
    <w:p w:rsidR="00331E5D" w:rsidRPr="00F256ED" w:rsidRDefault="00967187" w:rsidP="00281F56">
      <w:pPr>
        <w:spacing w:after="0"/>
        <w:ind w:firstLine="0"/>
        <w:rPr>
          <w:rFonts w:ascii="Times New Roman" w:hAnsi="Times New Roman" w:cs="Times New Roman"/>
          <w:sz w:val="26"/>
          <w:szCs w:val="26"/>
        </w:rPr>
      </w:pPr>
      <w:r w:rsidRPr="00EF4ADE">
        <w:rPr>
          <w:rFonts w:ascii="Times New Roman" w:hAnsi="Times New Roman" w:cs="Times New Roman"/>
          <w:sz w:val="26"/>
          <w:szCs w:val="26"/>
        </w:rPr>
        <w:t>E</w:t>
      </w:r>
      <w:r w:rsidR="00C94DB0" w:rsidRPr="00EF4ADE">
        <w:rPr>
          <w:rFonts w:ascii="Times New Roman" w:hAnsi="Times New Roman" w:cs="Times New Roman"/>
          <w:sz w:val="26"/>
          <w:szCs w:val="26"/>
        </w:rPr>
        <w:t xml:space="preserve">fektīvāka pirmapstrādes produktu izmantošana augstākas pievienotās vērtības produktu ražošanai, jaunu materiālu </w:t>
      </w:r>
      <w:r w:rsidR="001A7253" w:rsidRPr="00EF4ADE">
        <w:rPr>
          <w:rFonts w:ascii="Times New Roman" w:hAnsi="Times New Roman" w:cs="Times New Roman"/>
          <w:sz w:val="26"/>
          <w:szCs w:val="26"/>
        </w:rPr>
        <w:t xml:space="preserve">radīšana </w:t>
      </w:r>
      <w:r w:rsidR="00C94DB0" w:rsidRPr="00EF4ADE">
        <w:rPr>
          <w:rFonts w:ascii="Times New Roman" w:hAnsi="Times New Roman" w:cs="Times New Roman"/>
          <w:sz w:val="26"/>
          <w:szCs w:val="26"/>
        </w:rPr>
        <w:t>un pielietošanas dažādošana.</w:t>
      </w:r>
      <w:r w:rsidR="002C415C" w:rsidRPr="00EF4ADE">
        <w:rPr>
          <w:rFonts w:ascii="Times New Roman" w:hAnsi="Times New Roman" w:cs="Times New Roman"/>
          <w:sz w:val="26"/>
          <w:szCs w:val="26"/>
        </w:rPr>
        <w:t xml:space="preserve"> </w:t>
      </w:r>
      <w:r w:rsidR="007973EC" w:rsidRPr="00EF4ADE">
        <w:rPr>
          <w:rFonts w:ascii="Times New Roman" w:hAnsi="Times New Roman" w:cs="Times New Roman"/>
          <w:sz w:val="26"/>
          <w:szCs w:val="26"/>
        </w:rPr>
        <w:t>N</w:t>
      </w:r>
      <w:r w:rsidR="002C415C" w:rsidRPr="00EF4ADE">
        <w:rPr>
          <w:rFonts w:ascii="Times New Roman" w:hAnsi="Times New Roman" w:cs="Times New Roman"/>
          <w:sz w:val="26"/>
          <w:szCs w:val="26"/>
        </w:rPr>
        <w:t>etehnoloģisko inovāciju</w:t>
      </w:r>
      <w:r w:rsidR="007A7DF0" w:rsidRPr="00EF4ADE">
        <w:rPr>
          <w:rFonts w:ascii="Times New Roman" w:hAnsi="Times New Roman" w:cs="Times New Roman"/>
          <w:sz w:val="26"/>
          <w:szCs w:val="26"/>
        </w:rPr>
        <w:t xml:space="preserve">, </w:t>
      </w:r>
      <w:r w:rsidR="002F4851" w:rsidRPr="00EF4ADE">
        <w:rPr>
          <w:rFonts w:ascii="Times New Roman" w:hAnsi="Times New Roman" w:cs="Times New Roman"/>
          <w:sz w:val="26"/>
          <w:szCs w:val="26"/>
        </w:rPr>
        <w:t xml:space="preserve">Latvijas radošās industrijas potenciāla </w:t>
      </w:r>
      <w:r w:rsidR="002C415C" w:rsidRPr="00EF4ADE">
        <w:rPr>
          <w:rFonts w:ascii="Times New Roman" w:hAnsi="Times New Roman" w:cs="Times New Roman"/>
          <w:sz w:val="26"/>
          <w:szCs w:val="26"/>
        </w:rPr>
        <w:t xml:space="preserve">plašāka izmantošana tautsaimniecības nozaru </w:t>
      </w:r>
      <w:r w:rsidR="00C31987" w:rsidRPr="00C31987">
        <w:rPr>
          <w:rFonts w:ascii="Times New Roman" w:hAnsi="Times New Roman"/>
          <w:color w:val="000000"/>
          <w:sz w:val="26"/>
        </w:rPr>
        <w:t xml:space="preserve">augstākas pievienotās vērtības produktu un pakalpojumu </w:t>
      </w:r>
      <w:r w:rsidR="00C31987" w:rsidRPr="00F256ED">
        <w:rPr>
          <w:rFonts w:ascii="Times New Roman" w:hAnsi="Times New Roman"/>
          <w:color w:val="000000"/>
          <w:sz w:val="26"/>
        </w:rPr>
        <w:t>ražošanai</w:t>
      </w:r>
      <w:r w:rsidR="002C415C" w:rsidRPr="00F256ED">
        <w:rPr>
          <w:rFonts w:ascii="Times New Roman" w:hAnsi="Times New Roman" w:cs="Times New Roman"/>
          <w:sz w:val="26"/>
          <w:szCs w:val="26"/>
        </w:rPr>
        <w:t>.</w:t>
      </w:r>
      <w:r w:rsidR="00331E5D" w:rsidRPr="00F256ED">
        <w:rPr>
          <w:rFonts w:ascii="Times New Roman" w:hAnsi="Times New Roman" w:cs="Times New Roman"/>
          <w:sz w:val="26"/>
          <w:szCs w:val="26"/>
        </w:rPr>
        <w:t xml:space="preserve"> </w:t>
      </w:r>
    </w:p>
    <w:p w:rsidR="00C63C77" w:rsidRPr="00F256ED" w:rsidRDefault="00331E5D" w:rsidP="00281F56">
      <w:pPr>
        <w:spacing w:after="0"/>
        <w:ind w:firstLine="0"/>
        <w:rPr>
          <w:rFonts w:ascii="Times New Roman" w:hAnsi="Times New Roman" w:cs="Times New Roman"/>
          <w:bCs/>
          <w:sz w:val="26"/>
          <w:szCs w:val="26"/>
        </w:rPr>
      </w:pPr>
      <w:r w:rsidRPr="00F256ED">
        <w:rPr>
          <w:rFonts w:ascii="Times New Roman" w:hAnsi="Times New Roman" w:cs="Times New Roman"/>
          <w:bCs/>
          <w:sz w:val="26"/>
          <w:szCs w:val="26"/>
        </w:rPr>
        <w:t xml:space="preserve">Šai prioritātei atbilst specializācijas jomas „Zināšanu-ietilpīga </w:t>
      </w:r>
      <w:proofErr w:type="spellStart"/>
      <w:r w:rsidRPr="00F256ED">
        <w:rPr>
          <w:rFonts w:ascii="Times New Roman" w:hAnsi="Times New Roman" w:cs="Times New Roman"/>
          <w:bCs/>
          <w:sz w:val="26"/>
          <w:szCs w:val="26"/>
        </w:rPr>
        <w:t>bioekonomika</w:t>
      </w:r>
      <w:proofErr w:type="spellEnd"/>
      <w:r w:rsidRPr="00F256ED">
        <w:rPr>
          <w:rFonts w:ascii="Times New Roman" w:hAnsi="Times New Roman" w:cs="Times New Roman"/>
          <w:bCs/>
          <w:sz w:val="26"/>
          <w:szCs w:val="26"/>
        </w:rPr>
        <w:t>”</w:t>
      </w:r>
      <w:r w:rsidR="00EB7327" w:rsidRPr="00F256ED">
        <w:rPr>
          <w:rFonts w:ascii="Times New Roman" w:hAnsi="Times New Roman" w:cs="Times New Roman"/>
          <w:bCs/>
          <w:sz w:val="26"/>
          <w:szCs w:val="26"/>
        </w:rPr>
        <w:t>, „</w:t>
      </w:r>
      <w:proofErr w:type="spellStart"/>
      <w:r w:rsidR="00874C12" w:rsidRPr="00F256ED">
        <w:rPr>
          <w:rFonts w:ascii="Times New Roman" w:hAnsi="Times New Roman" w:cs="Times New Roman"/>
          <w:sz w:val="26"/>
          <w:szCs w:val="26"/>
        </w:rPr>
        <w:t>Biomedicīna</w:t>
      </w:r>
      <w:proofErr w:type="spellEnd"/>
      <w:r w:rsidR="00874C12" w:rsidRPr="00F256ED">
        <w:rPr>
          <w:rFonts w:ascii="Times New Roman" w:hAnsi="Times New Roman" w:cs="Times New Roman"/>
          <w:sz w:val="26"/>
          <w:szCs w:val="26"/>
        </w:rPr>
        <w:t xml:space="preserve">, medicīnas tehnoloģijas, </w:t>
      </w:r>
      <w:proofErr w:type="spellStart"/>
      <w:r w:rsidR="00874C12" w:rsidRPr="00F256ED">
        <w:rPr>
          <w:rFonts w:ascii="Times New Roman" w:hAnsi="Times New Roman" w:cs="Times New Roman"/>
          <w:sz w:val="26"/>
          <w:szCs w:val="26"/>
        </w:rPr>
        <w:t>biofarmācija</w:t>
      </w:r>
      <w:proofErr w:type="spellEnd"/>
      <w:r w:rsidR="00874C12" w:rsidRPr="00F256ED">
        <w:rPr>
          <w:rFonts w:ascii="Times New Roman" w:hAnsi="Times New Roman" w:cs="Times New Roman"/>
          <w:sz w:val="26"/>
          <w:szCs w:val="26"/>
        </w:rPr>
        <w:t xml:space="preserve"> un biotehnoloģijas</w:t>
      </w:r>
      <w:r w:rsidR="00EB7327" w:rsidRPr="00F256ED">
        <w:rPr>
          <w:rFonts w:ascii="Times New Roman" w:hAnsi="Times New Roman" w:cs="Times New Roman"/>
          <w:bCs/>
          <w:sz w:val="26"/>
          <w:szCs w:val="26"/>
        </w:rPr>
        <w:t>” un „Viedie materiāli,  tehnoloģijas un inženiersistēmas”.</w:t>
      </w:r>
    </w:p>
    <w:p w:rsidR="00C94DB0" w:rsidRPr="00EF4ADE" w:rsidRDefault="00C94DB0" w:rsidP="00C63C77">
      <w:pPr>
        <w:pStyle w:val="Heading3"/>
        <w:numPr>
          <w:ilvl w:val="0"/>
          <w:numId w:val="0"/>
        </w:numPr>
        <w:spacing w:before="120" w:after="80" w:line="240" w:lineRule="auto"/>
        <w:rPr>
          <w:rFonts w:ascii="Times New Roman" w:hAnsi="Times New Roman"/>
          <w:b/>
          <w:color w:val="auto"/>
          <w:sz w:val="26"/>
        </w:rPr>
      </w:pPr>
    </w:p>
    <w:p w:rsidR="003356EA" w:rsidRPr="00EF4ADE" w:rsidRDefault="00C31987" w:rsidP="00454E1A">
      <w:pPr>
        <w:pStyle w:val="Heading2"/>
        <w:numPr>
          <w:ilvl w:val="2"/>
          <w:numId w:val="11"/>
        </w:numPr>
        <w:spacing w:before="120" w:after="80"/>
        <w:rPr>
          <w:rFonts w:ascii="Times New Roman" w:hAnsi="Times New Roman"/>
          <w:b/>
          <w:color w:val="auto"/>
          <w:sz w:val="26"/>
        </w:rPr>
      </w:pPr>
      <w:r>
        <w:rPr>
          <w:rFonts w:ascii="Times New Roman" w:hAnsi="Times New Roman"/>
          <w:b/>
          <w:color w:val="auto"/>
          <w:sz w:val="26"/>
        </w:rPr>
        <w:t>Nākotnes izaugsmes nozares, kurās eksistē vai var rasties produkti un pakalpojumi ar augstu pievienoto vērtību</w:t>
      </w:r>
    </w:p>
    <w:p w:rsidR="00CD41A5" w:rsidRPr="005E1568" w:rsidRDefault="00CD41A5" w:rsidP="00C4101C">
      <w:pPr>
        <w:spacing w:before="120" w:after="0"/>
        <w:ind w:firstLine="720"/>
        <w:rPr>
          <w:rFonts w:ascii="Times New Roman" w:hAnsi="Times New Roman" w:cs="Times New Roman"/>
          <w:bCs/>
          <w:sz w:val="26"/>
          <w:szCs w:val="26"/>
        </w:rPr>
      </w:pPr>
      <w:r w:rsidRPr="005E1568">
        <w:rPr>
          <w:rFonts w:ascii="Times New Roman" w:hAnsi="Times New Roman" w:cs="Times New Roman"/>
          <w:sz w:val="26"/>
          <w:szCs w:val="26"/>
        </w:rPr>
        <w:t>Latvijas tautsaimniecības ilgtspējīgai attīstībai ir nepieciešams diversificēt apstrādes rūpniecību un eksportspējīgās pakalpojumu nozares, panākot straujāku vidēji augsto un augsto tehnoloģiju nozaru, kā arī uz zināšanām balstīto nozaru attīstību</w:t>
      </w:r>
      <w:r w:rsidR="00A76C57" w:rsidRPr="005E1568">
        <w:rPr>
          <w:rFonts w:ascii="Times New Roman" w:hAnsi="Times New Roman" w:cs="Times New Roman"/>
          <w:sz w:val="26"/>
          <w:szCs w:val="26"/>
        </w:rPr>
        <w:t>, un starpnozaru sadarbību, kas vērsta uz radošuma un tehnoloģisko un netehnoloģisko inovāciju komercializāciju.</w:t>
      </w:r>
      <w:r w:rsidRPr="005E1568">
        <w:rPr>
          <w:rFonts w:ascii="Times New Roman" w:hAnsi="Times New Roman" w:cs="Times New Roman"/>
          <w:sz w:val="26"/>
          <w:szCs w:val="26"/>
        </w:rPr>
        <w:t xml:space="preserve"> </w:t>
      </w:r>
      <w:r w:rsidR="00C4101C" w:rsidRPr="005E1568">
        <w:rPr>
          <w:rFonts w:ascii="Times New Roman" w:hAnsi="Times New Roman" w:cs="Times New Roman"/>
          <w:bCs/>
          <w:sz w:val="26"/>
          <w:szCs w:val="26"/>
        </w:rPr>
        <w:t xml:space="preserve">Šajā virzienā ietilpst, piemēram, </w:t>
      </w:r>
      <w:r w:rsidR="00F1458D" w:rsidRPr="005E1568">
        <w:rPr>
          <w:rFonts w:ascii="Times New Roman" w:hAnsi="Times New Roman" w:cs="Times New Roman"/>
          <w:bCs/>
          <w:sz w:val="26"/>
          <w:szCs w:val="26"/>
        </w:rPr>
        <w:t xml:space="preserve">tādas strauji augošas </w:t>
      </w:r>
      <w:r w:rsidR="00F1458D" w:rsidRPr="005E1568">
        <w:rPr>
          <w:rFonts w:ascii="Times New Roman" w:hAnsi="Times New Roman" w:cs="Times New Roman"/>
          <w:bCs/>
          <w:i/>
          <w:iCs/>
          <w:sz w:val="26"/>
          <w:szCs w:val="26"/>
        </w:rPr>
        <w:t>(</w:t>
      </w:r>
      <w:proofErr w:type="spellStart"/>
      <w:r w:rsidR="00F1458D" w:rsidRPr="005E1568">
        <w:rPr>
          <w:rFonts w:ascii="Times New Roman" w:hAnsi="Times New Roman" w:cs="Times New Roman"/>
          <w:bCs/>
          <w:i/>
          <w:iCs/>
          <w:sz w:val="26"/>
          <w:szCs w:val="26"/>
        </w:rPr>
        <w:t>emerging</w:t>
      </w:r>
      <w:proofErr w:type="spellEnd"/>
      <w:r w:rsidR="00F1458D" w:rsidRPr="005E1568">
        <w:rPr>
          <w:rFonts w:ascii="Times New Roman" w:hAnsi="Times New Roman" w:cs="Times New Roman"/>
          <w:bCs/>
          <w:i/>
          <w:iCs/>
          <w:sz w:val="26"/>
          <w:szCs w:val="26"/>
        </w:rPr>
        <w:t>)</w:t>
      </w:r>
      <w:r w:rsidR="00F1458D" w:rsidRPr="005E1568">
        <w:rPr>
          <w:rFonts w:ascii="Times New Roman" w:hAnsi="Times New Roman" w:cs="Times New Roman"/>
          <w:bCs/>
          <w:sz w:val="26"/>
          <w:szCs w:val="26"/>
        </w:rPr>
        <w:t xml:space="preserve"> nozares kā farmācija, biotehnoloģijas, elektronika</w:t>
      </w:r>
      <w:r w:rsidR="00854ADC" w:rsidRPr="005E1568">
        <w:rPr>
          <w:rFonts w:ascii="Times New Roman" w:hAnsi="Times New Roman" w:cs="Times New Roman"/>
          <w:bCs/>
          <w:sz w:val="26"/>
          <w:szCs w:val="26"/>
        </w:rPr>
        <w:t xml:space="preserve"> un aparātbūve</w:t>
      </w:r>
      <w:r w:rsidR="00EB7327" w:rsidRPr="005E1568">
        <w:rPr>
          <w:rFonts w:ascii="Times New Roman" w:hAnsi="Times New Roman" w:cs="Times New Roman"/>
          <w:bCs/>
          <w:sz w:val="26"/>
          <w:szCs w:val="26"/>
        </w:rPr>
        <w:t>.</w:t>
      </w:r>
    </w:p>
    <w:p w:rsidR="0058175C" w:rsidRDefault="0058175C" w:rsidP="00967187">
      <w:pPr>
        <w:spacing w:after="0"/>
        <w:ind w:firstLine="0"/>
        <w:rPr>
          <w:rFonts w:ascii="Times New Roman" w:hAnsi="Times New Roman" w:cs="Times New Roman"/>
          <w:b/>
          <w:i/>
          <w:sz w:val="26"/>
          <w:szCs w:val="26"/>
          <w:u w:val="single"/>
        </w:rPr>
      </w:pPr>
    </w:p>
    <w:p w:rsidR="00967187" w:rsidRPr="00EF4ADE" w:rsidRDefault="002F710D" w:rsidP="00967187">
      <w:pPr>
        <w:spacing w:after="0"/>
        <w:ind w:firstLine="0"/>
        <w:rPr>
          <w:rFonts w:ascii="Times New Roman" w:hAnsi="Times New Roman" w:cs="Times New Roman"/>
          <w:sz w:val="26"/>
          <w:szCs w:val="26"/>
        </w:rPr>
      </w:pPr>
      <w:r w:rsidRPr="00EF4ADE">
        <w:rPr>
          <w:rFonts w:ascii="Times New Roman" w:hAnsi="Times New Roman" w:cs="Times New Roman"/>
          <w:b/>
          <w:i/>
          <w:sz w:val="26"/>
          <w:szCs w:val="26"/>
          <w:u w:val="single"/>
        </w:rPr>
        <w:t>2</w:t>
      </w:r>
      <w:r w:rsidR="00671FAF" w:rsidRPr="00EF4ADE">
        <w:rPr>
          <w:rFonts w:ascii="Times New Roman" w:hAnsi="Times New Roman" w:cs="Times New Roman"/>
          <w:b/>
          <w:i/>
          <w:sz w:val="26"/>
          <w:szCs w:val="26"/>
          <w:u w:val="single"/>
        </w:rPr>
        <w:t>.</w:t>
      </w:r>
      <w:r w:rsidR="00C94DB0" w:rsidRPr="00EF4ADE">
        <w:rPr>
          <w:rFonts w:ascii="Times New Roman" w:hAnsi="Times New Roman" w:cs="Times New Roman"/>
          <w:b/>
          <w:i/>
          <w:sz w:val="26"/>
          <w:szCs w:val="26"/>
          <w:u w:val="single"/>
        </w:rPr>
        <w:t>prioritāte:</w:t>
      </w:r>
      <w:r w:rsidR="00C94DB0" w:rsidRPr="00EF4ADE">
        <w:rPr>
          <w:rFonts w:ascii="Times New Roman" w:hAnsi="Times New Roman" w:cs="Times New Roman"/>
          <w:sz w:val="26"/>
          <w:szCs w:val="26"/>
        </w:rPr>
        <w:t xml:space="preserve"> </w:t>
      </w:r>
    </w:p>
    <w:p w:rsidR="00F47311" w:rsidRDefault="00F47311" w:rsidP="00967187">
      <w:pPr>
        <w:spacing w:after="0"/>
        <w:ind w:firstLine="0"/>
        <w:rPr>
          <w:rFonts w:ascii="Times New Roman" w:hAnsi="Times New Roman" w:cs="Times New Roman"/>
          <w:sz w:val="26"/>
          <w:szCs w:val="26"/>
        </w:rPr>
      </w:pPr>
      <w:r w:rsidRPr="005E1568">
        <w:rPr>
          <w:rFonts w:ascii="Times New Roman" w:hAnsi="Times New Roman"/>
          <w:sz w:val="26"/>
        </w:rPr>
        <w:t>Tādas inovācijas sistēmas izveide, kas nodrošina atbalstu jaunu produktu un tehnoloģiju radīšanai esošo nozaru</w:t>
      </w:r>
      <w:r w:rsidRPr="005E1568">
        <w:rPr>
          <w:rFonts w:ascii="Times New Roman" w:hAnsi="Times New Roman" w:cs="Times New Roman"/>
          <w:sz w:val="26"/>
          <w:szCs w:val="26"/>
        </w:rPr>
        <w:t xml:space="preserve"> </w:t>
      </w:r>
      <w:r w:rsidRPr="005E1568">
        <w:rPr>
          <w:rFonts w:ascii="Times New Roman" w:hAnsi="Times New Roman" w:cs="Times New Roman"/>
          <w:bCs/>
          <w:sz w:val="26"/>
          <w:szCs w:val="26"/>
        </w:rPr>
        <w:t>un</w:t>
      </w:r>
      <w:r w:rsidRPr="005E1568">
        <w:rPr>
          <w:rFonts w:ascii="Times New Roman" w:hAnsi="Times New Roman"/>
          <w:sz w:val="26"/>
        </w:rPr>
        <w:t xml:space="preserve"> starpnozaru ietvaros</w:t>
      </w:r>
      <w:r w:rsidRPr="005E1568">
        <w:rPr>
          <w:rFonts w:ascii="Times New Roman" w:hAnsi="Times New Roman" w:cs="Times New Roman"/>
          <w:sz w:val="26"/>
          <w:szCs w:val="26"/>
        </w:rPr>
        <w:t xml:space="preserve">, kā arī </w:t>
      </w:r>
      <w:r w:rsidRPr="005E1568">
        <w:rPr>
          <w:rFonts w:ascii="Times New Roman" w:hAnsi="Times New Roman" w:cs="Times New Roman"/>
          <w:bCs/>
          <w:sz w:val="26"/>
          <w:szCs w:val="26"/>
        </w:rPr>
        <w:t xml:space="preserve">jaunām nozarēm ar augstu izaugsmes potenciālu, kas balstītas uz izaugsmi noteicošajām </w:t>
      </w:r>
      <w:proofErr w:type="spellStart"/>
      <w:r w:rsidR="00672004">
        <w:rPr>
          <w:rFonts w:ascii="Times New Roman" w:hAnsi="Times New Roman" w:cs="Times New Roman"/>
          <w:bCs/>
          <w:sz w:val="26"/>
          <w:szCs w:val="26"/>
        </w:rPr>
        <w:t>atslēgtehnoloģijām</w:t>
      </w:r>
      <w:proofErr w:type="spellEnd"/>
      <w:r w:rsidRPr="005E1568">
        <w:rPr>
          <w:rFonts w:ascii="Times New Roman" w:hAnsi="Times New Roman" w:cs="Times New Roman"/>
          <w:sz w:val="26"/>
          <w:szCs w:val="26"/>
        </w:rPr>
        <w:t xml:space="preserve"> un</w:t>
      </w:r>
      <w:r w:rsidR="0089343D">
        <w:rPr>
          <w:rFonts w:ascii="Times New Roman" w:hAnsi="Times New Roman" w:cs="Times New Roman"/>
          <w:sz w:val="26"/>
          <w:szCs w:val="26"/>
        </w:rPr>
        <w:t>,</w:t>
      </w:r>
      <w:r w:rsidRPr="005E1568">
        <w:rPr>
          <w:rFonts w:ascii="Times New Roman" w:hAnsi="Times New Roman"/>
          <w:sz w:val="26"/>
        </w:rPr>
        <w:t xml:space="preserve"> kas nodrošina efektīvu jaunu produktu/</w:t>
      </w:r>
      <w:r w:rsidRPr="005E1568">
        <w:rPr>
          <w:rFonts w:ascii="Times New Roman" w:hAnsi="Times New Roman" w:cs="Times New Roman"/>
          <w:sz w:val="26"/>
          <w:szCs w:val="26"/>
        </w:rPr>
        <w:t xml:space="preserve"> </w:t>
      </w:r>
      <w:r w:rsidRPr="005E1568">
        <w:rPr>
          <w:rFonts w:ascii="Times New Roman" w:hAnsi="Times New Roman"/>
          <w:sz w:val="26"/>
        </w:rPr>
        <w:t>pakalpojumu identifikāciju sistēmu, un kas spēj atrast un sniegt atbalstu jaunu produktu radīšanai gan esošo nozaru</w:t>
      </w:r>
      <w:r w:rsidRPr="005E1568">
        <w:rPr>
          <w:rFonts w:ascii="Times New Roman" w:hAnsi="Times New Roman" w:cs="Times New Roman"/>
          <w:sz w:val="26"/>
          <w:szCs w:val="26"/>
        </w:rPr>
        <w:t xml:space="preserve"> </w:t>
      </w:r>
      <w:r w:rsidRPr="005E1568">
        <w:rPr>
          <w:rFonts w:ascii="Times New Roman" w:hAnsi="Times New Roman" w:cs="Times New Roman"/>
          <w:bCs/>
          <w:sz w:val="26"/>
          <w:szCs w:val="26"/>
        </w:rPr>
        <w:t>un</w:t>
      </w:r>
      <w:r w:rsidRPr="005E1568">
        <w:rPr>
          <w:rFonts w:ascii="Times New Roman" w:hAnsi="Times New Roman"/>
          <w:sz w:val="26"/>
        </w:rPr>
        <w:t xml:space="preserve"> starpnozaru ietvaros</w:t>
      </w:r>
      <w:r w:rsidRPr="005E1568">
        <w:rPr>
          <w:rFonts w:ascii="Times New Roman" w:hAnsi="Times New Roman" w:cs="Times New Roman"/>
          <w:sz w:val="26"/>
          <w:szCs w:val="26"/>
        </w:rPr>
        <w:t xml:space="preserve">, </w:t>
      </w:r>
      <w:r w:rsidRPr="005E1568">
        <w:rPr>
          <w:rFonts w:ascii="Times New Roman" w:hAnsi="Times New Roman" w:cs="Times New Roman"/>
          <w:bCs/>
          <w:sz w:val="26"/>
          <w:szCs w:val="26"/>
        </w:rPr>
        <w:t>gan arī veidot jaunas nozares ar augstu izaugsmes potenciālu</w:t>
      </w:r>
      <w:r w:rsidRPr="005E1568">
        <w:rPr>
          <w:rFonts w:ascii="Times New Roman" w:hAnsi="Times New Roman" w:cs="Times New Roman"/>
          <w:sz w:val="26"/>
          <w:szCs w:val="26"/>
        </w:rPr>
        <w:t xml:space="preserve">. </w:t>
      </w:r>
    </w:p>
    <w:p w:rsidR="000472FC" w:rsidRPr="00F256ED" w:rsidRDefault="000472FC" w:rsidP="00967187">
      <w:pPr>
        <w:spacing w:after="0"/>
        <w:ind w:firstLine="0"/>
        <w:rPr>
          <w:rFonts w:ascii="Times New Roman" w:hAnsi="Times New Roman" w:cs="Times New Roman"/>
          <w:bCs/>
          <w:sz w:val="26"/>
          <w:szCs w:val="26"/>
        </w:rPr>
      </w:pPr>
      <w:r w:rsidRPr="00F256ED">
        <w:rPr>
          <w:rFonts w:ascii="Times New Roman" w:hAnsi="Times New Roman" w:cs="Times New Roman"/>
          <w:bCs/>
          <w:sz w:val="26"/>
          <w:szCs w:val="26"/>
        </w:rPr>
        <w:t>Šai prioritātei atbilst specializācijas joma „Viedie materiāli</w:t>
      </w:r>
      <w:r w:rsidR="00390583" w:rsidRPr="00F256ED">
        <w:rPr>
          <w:rFonts w:ascii="Times New Roman" w:hAnsi="Times New Roman" w:cs="Times New Roman"/>
          <w:bCs/>
          <w:sz w:val="26"/>
          <w:szCs w:val="26"/>
        </w:rPr>
        <w:t xml:space="preserve">, </w:t>
      </w:r>
      <w:r w:rsidRPr="00F256ED">
        <w:rPr>
          <w:rFonts w:ascii="Times New Roman" w:hAnsi="Times New Roman" w:cs="Times New Roman"/>
          <w:bCs/>
          <w:sz w:val="26"/>
          <w:szCs w:val="26"/>
        </w:rPr>
        <w:t>teh</w:t>
      </w:r>
      <w:r w:rsidR="00EB7327" w:rsidRPr="00F256ED">
        <w:rPr>
          <w:rFonts w:ascii="Times New Roman" w:hAnsi="Times New Roman" w:cs="Times New Roman"/>
          <w:bCs/>
          <w:sz w:val="26"/>
          <w:szCs w:val="26"/>
        </w:rPr>
        <w:t>noloģijas</w:t>
      </w:r>
      <w:r w:rsidR="00390583" w:rsidRPr="00F256ED">
        <w:rPr>
          <w:rFonts w:ascii="Times New Roman" w:hAnsi="Times New Roman" w:cs="Times New Roman"/>
          <w:sz w:val="26"/>
          <w:szCs w:val="26"/>
        </w:rPr>
        <w:t>, un inženiersistēmas</w:t>
      </w:r>
      <w:r w:rsidR="00EB7327" w:rsidRPr="00F256ED">
        <w:rPr>
          <w:rFonts w:ascii="Times New Roman" w:hAnsi="Times New Roman" w:cs="Times New Roman"/>
          <w:bCs/>
          <w:sz w:val="26"/>
          <w:szCs w:val="26"/>
        </w:rPr>
        <w:t xml:space="preserve">” un </w:t>
      </w:r>
      <w:r w:rsidR="005D6981" w:rsidRPr="00F256ED">
        <w:rPr>
          <w:rFonts w:ascii="Times New Roman" w:hAnsi="Times New Roman" w:cs="Times New Roman"/>
          <w:bCs/>
          <w:sz w:val="26"/>
          <w:szCs w:val="26"/>
        </w:rPr>
        <w:t>„</w:t>
      </w:r>
      <w:proofErr w:type="spellStart"/>
      <w:r w:rsidR="005D6981" w:rsidRPr="00F256ED">
        <w:rPr>
          <w:rFonts w:ascii="Times New Roman" w:hAnsi="Times New Roman" w:cs="Times New Roman"/>
          <w:sz w:val="26"/>
          <w:szCs w:val="26"/>
        </w:rPr>
        <w:t>Biomedicīna</w:t>
      </w:r>
      <w:proofErr w:type="spellEnd"/>
      <w:r w:rsidR="005D6981" w:rsidRPr="00F256ED">
        <w:rPr>
          <w:rFonts w:ascii="Times New Roman" w:hAnsi="Times New Roman" w:cs="Times New Roman"/>
          <w:sz w:val="26"/>
          <w:szCs w:val="26"/>
        </w:rPr>
        <w:t xml:space="preserve">, medicīnas tehnoloģijas, </w:t>
      </w:r>
      <w:proofErr w:type="spellStart"/>
      <w:r w:rsidR="005D6981" w:rsidRPr="00F256ED">
        <w:rPr>
          <w:rFonts w:ascii="Times New Roman" w:hAnsi="Times New Roman" w:cs="Times New Roman"/>
          <w:sz w:val="26"/>
          <w:szCs w:val="26"/>
        </w:rPr>
        <w:t>biofarmācija</w:t>
      </w:r>
      <w:proofErr w:type="spellEnd"/>
      <w:r w:rsidR="005D6981" w:rsidRPr="00F256ED">
        <w:rPr>
          <w:rFonts w:ascii="Times New Roman" w:hAnsi="Times New Roman" w:cs="Times New Roman"/>
          <w:sz w:val="26"/>
          <w:szCs w:val="26"/>
        </w:rPr>
        <w:t xml:space="preserve"> un biotehnoloģijas</w:t>
      </w:r>
      <w:r w:rsidR="005D6981" w:rsidRPr="00F256ED">
        <w:rPr>
          <w:rFonts w:ascii="Times New Roman" w:hAnsi="Times New Roman" w:cs="Times New Roman"/>
          <w:bCs/>
          <w:sz w:val="26"/>
          <w:szCs w:val="26"/>
        </w:rPr>
        <w:t>”</w:t>
      </w:r>
      <w:r w:rsidR="00EB7327" w:rsidRPr="00F256ED">
        <w:rPr>
          <w:rFonts w:ascii="Times New Roman" w:hAnsi="Times New Roman" w:cs="Times New Roman"/>
          <w:bCs/>
          <w:sz w:val="26"/>
          <w:szCs w:val="26"/>
        </w:rPr>
        <w:t>.</w:t>
      </w:r>
    </w:p>
    <w:p w:rsidR="00AF65FE" w:rsidRPr="00F256ED" w:rsidRDefault="00AF65FE">
      <w:pPr>
        <w:pStyle w:val="Heading2"/>
        <w:numPr>
          <w:ilvl w:val="0"/>
          <w:numId w:val="0"/>
        </w:numPr>
        <w:spacing w:before="120" w:after="80"/>
        <w:ind w:left="720"/>
        <w:rPr>
          <w:rFonts w:ascii="Times New Roman" w:hAnsi="Times New Roman"/>
          <w:sz w:val="26"/>
        </w:rPr>
      </w:pPr>
    </w:p>
    <w:p w:rsidR="003356EA" w:rsidRPr="00EF4ADE" w:rsidRDefault="00C31987" w:rsidP="00454E1A">
      <w:pPr>
        <w:pStyle w:val="Heading2"/>
        <w:numPr>
          <w:ilvl w:val="2"/>
          <w:numId w:val="11"/>
        </w:numPr>
        <w:spacing w:before="120" w:after="80"/>
        <w:rPr>
          <w:rFonts w:ascii="Times New Roman" w:hAnsi="Times New Roman"/>
          <w:b/>
          <w:color w:val="auto"/>
          <w:sz w:val="26"/>
        </w:rPr>
      </w:pPr>
      <w:r>
        <w:rPr>
          <w:rFonts w:ascii="Times New Roman" w:hAnsi="Times New Roman"/>
          <w:b/>
          <w:color w:val="auto"/>
          <w:sz w:val="26"/>
        </w:rPr>
        <w:t>Nozares ar nozīmīgu horizontālo ietekmi un ieguldījumu tautsaimniecības transformācijā</w:t>
      </w:r>
    </w:p>
    <w:p w:rsidR="00AF65FE" w:rsidRDefault="00CD41A5" w:rsidP="001D6C73">
      <w:pPr>
        <w:spacing w:after="240"/>
        <w:rPr>
          <w:rFonts w:ascii="Times New Roman" w:hAnsi="Times New Roman" w:cs="Times New Roman"/>
          <w:sz w:val="26"/>
          <w:szCs w:val="26"/>
        </w:rPr>
      </w:pPr>
      <w:r w:rsidRPr="00EF4ADE">
        <w:rPr>
          <w:rFonts w:ascii="Times New Roman" w:hAnsi="Times New Roman" w:cs="Times New Roman"/>
          <w:sz w:val="26"/>
          <w:szCs w:val="26"/>
        </w:rPr>
        <w:t xml:space="preserve">Šajā grupā ietilpst jomas, kas veido pamatu jauno – uz inovācijām balstīto – salīdzinošo priekšrocību </w:t>
      </w:r>
      <w:r w:rsidR="002F5470" w:rsidRPr="00EF4ADE">
        <w:rPr>
          <w:rFonts w:ascii="Times New Roman" w:hAnsi="Times New Roman" w:cs="Times New Roman"/>
          <w:sz w:val="26"/>
          <w:szCs w:val="26"/>
        </w:rPr>
        <w:t>attīstīšanai</w:t>
      </w:r>
      <w:r w:rsidRPr="00EF4ADE">
        <w:rPr>
          <w:rFonts w:ascii="Times New Roman" w:hAnsi="Times New Roman" w:cs="Times New Roman"/>
          <w:sz w:val="26"/>
          <w:szCs w:val="26"/>
        </w:rPr>
        <w:t>.</w:t>
      </w:r>
    </w:p>
    <w:p w:rsidR="006C7467" w:rsidRPr="00EF4ADE" w:rsidRDefault="006A78DF" w:rsidP="006A78DF">
      <w:pPr>
        <w:pStyle w:val="Heading3"/>
        <w:numPr>
          <w:ilvl w:val="3"/>
          <w:numId w:val="11"/>
        </w:numPr>
        <w:tabs>
          <w:tab w:val="left" w:pos="993"/>
        </w:tabs>
        <w:spacing w:line="240" w:lineRule="auto"/>
        <w:rPr>
          <w:rFonts w:ascii="Times New Roman" w:hAnsi="Times New Roman"/>
          <w:b/>
          <w:color w:val="000000"/>
          <w:sz w:val="26"/>
          <w:szCs w:val="26"/>
        </w:rPr>
      </w:pPr>
      <w:r w:rsidRPr="00EF4ADE">
        <w:rPr>
          <w:rFonts w:ascii="Times New Roman" w:hAnsi="Times New Roman"/>
          <w:b/>
          <w:color w:val="000000"/>
          <w:sz w:val="26"/>
          <w:szCs w:val="26"/>
        </w:rPr>
        <w:t>Inovatīvi energoefektivitātes risinājumi un tehnoloģijas</w:t>
      </w:r>
    </w:p>
    <w:p w:rsidR="006C7467" w:rsidRPr="00EF4ADE" w:rsidRDefault="00770E19">
      <w:pPr>
        <w:spacing w:before="120" w:after="240"/>
        <w:ind w:firstLine="720"/>
        <w:rPr>
          <w:rFonts w:ascii="Times New Roman" w:hAnsi="Times New Roman" w:cs="Times New Roman"/>
          <w:sz w:val="26"/>
          <w:szCs w:val="26"/>
        </w:rPr>
      </w:pPr>
      <w:r w:rsidRPr="00EF4ADE">
        <w:rPr>
          <w:rFonts w:ascii="Times New Roman" w:hAnsi="Times New Roman" w:cs="Times New Roman"/>
          <w:sz w:val="26"/>
          <w:szCs w:val="26"/>
        </w:rPr>
        <w:t xml:space="preserve">Zems energoefektivitātes līmenis rada gan enerģētiskās drošības, gan resursu ilgtspējas, gan konkurētspējas riskus. Energoefektivitātes līmeņa paaugstināšana tautsaimniecībā kopumā ar inovatīvu risinājumu palīdzību ir ilgtspējīgs  un izmaksu ziņā efektīvākais risku samazināšanas veids, vienlaikus radot papildu darbavietas un veicinot ekonomikas izaugsmi. </w:t>
      </w:r>
    </w:p>
    <w:p w:rsidR="00B53C7B" w:rsidRPr="00EF4ADE" w:rsidRDefault="00B53C7B" w:rsidP="00F43290">
      <w:pPr>
        <w:pBdr>
          <w:top w:val="single" w:sz="4" w:space="1" w:color="auto"/>
          <w:left w:val="single" w:sz="4" w:space="4" w:color="auto"/>
          <w:bottom w:val="single" w:sz="4" w:space="1" w:color="auto"/>
          <w:right w:val="single" w:sz="4" w:space="4" w:color="auto"/>
        </w:pBdr>
        <w:shd w:val="clear" w:color="auto" w:fill="EEECE1"/>
        <w:spacing w:after="0"/>
        <w:jc w:val="center"/>
        <w:rPr>
          <w:rFonts w:ascii="Times New Roman" w:hAnsi="Times New Roman"/>
          <w:b/>
          <w:sz w:val="8"/>
          <w:szCs w:val="20"/>
        </w:rPr>
      </w:pPr>
    </w:p>
    <w:p w:rsidR="00770E19" w:rsidRPr="00EF4ADE" w:rsidRDefault="00770E19" w:rsidP="00551723">
      <w:pPr>
        <w:pBdr>
          <w:top w:val="single" w:sz="4" w:space="1" w:color="auto"/>
          <w:left w:val="single" w:sz="4" w:space="4" w:color="auto"/>
          <w:bottom w:val="single" w:sz="4" w:space="1" w:color="auto"/>
          <w:right w:val="single" w:sz="4" w:space="4" w:color="auto"/>
        </w:pBdr>
        <w:shd w:val="clear" w:color="auto" w:fill="EEECE1"/>
        <w:spacing w:after="0"/>
        <w:ind w:firstLine="0"/>
        <w:jc w:val="center"/>
        <w:rPr>
          <w:rFonts w:ascii="Times New Roman" w:hAnsi="Times New Roman"/>
          <w:b/>
          <w:sz w:val="20"/>
          <w:szCs w:val="20"/>
        </w:rPr>
      </w:pPr>
      <w:proofErr w:type="spellStart"/>
      <w:r w:rsidRPr="00EF4ADE">
        <w:rPr>
          <w:rFonts w:ascii="Times New Roman" w:hAnsi="Times New Roman"/>
          <w:b/>
          <w:sz w:val="20"/>
          <w:szCs w:val="20"/>
        </w:rPr>
        <w:t>Energo</w:t>
      </w:r>
      <w:r w:rsidR="00551723" w:rsidRPr="00EF4ADE">
        <w:rPr>
          <w:rFonts w:ascii="Times New Roman" w:hAnsi="Times New Roman"/>
          <w:b/>
          <w:sz w:val="20"/>
          <w:szCs w:val="20"/>
        </w:rPr>
        <w:t>intensitātes</w:t>
      </w:r>
      <w:proofErr w:type="spellEnd"/>
      <w:r w:rsidR="00551723" w:rsidRPr="00EF4ADE">
        <w:rPr>
          <w:rFonts w:ascii="Times New Roman" w:hAnsi="Times New Roman"/>
          <w:b/>
          <w:sz w:val="20"/>
          <w:szCs w:val="20"/>
        </w:rPr>
        <w:t xml:space="preserve"> raksturojums</w:t>
      </w:r>
    </w:p>
    <w:p w:rsidR="00770E19" w:rsidRPr="00EF4ADE" w:rsidRDefault="00770E19" w:rsidP="00F43290">
      <w:pPr>
        <w:pBdr>
          <w:top w:val="single" w:sz="4" w:space="1" w:color="auto"/>
          <w:left w:val="single" w:sz="4" w:space="4" w:color="auto"/>
          <w:bottom w:val="single" w:sz="4" w:space="1" w:color="auto"/>
          <w:right w:val="single" w:sz="4" w:space="4" w:color="auto"/>
        </w:pBdr>
        <w:shd w:val="clear" w:color="auto" w:fill="EEECE1"/>
        <w:spacing w:after="0"/>
        <w:ind w:firstLine="284"/>
        <w:rPr>
          <w:rFonts w:ascii="Times New Roman" w:hAnsi="Times New Roman"/>
          <w:b/>
          <w:sz w:val="10"/>
          <w:szCs w:val="20"/>
        </w:rPr>
      </w:pPr>
    </w:p>
    <w:p w:rsidR="00AF65FE" w:rsidRDefault="00770E19">
      <w:pPr>
        <w:pBdr>
          <w:top w:val="single" w:sz="4" w:space="1" w:color="auto"/>
          <w:left w:val="single" w:sz="4" w:space="4" w:color="auto"/>
          <w:bottom w:val="single" w:sz="4" w:space="1" w:color="auto"/>
          <w:right w:val="single" w:sz="4" w:space="4" w:color="auto"/>
        </w:pBdr>
        <w:shd w:val="clear" w:color="auto" w:fill="EEECE1"/>
        <w:spacing w:after="0"/>
        <w:rPr>
          <w:rFonts w:ascii="Times New Roman" w:hAnsi="Times New Roman"/>
          <w:sz w:val="20"/>
          <w:szCs w:val="20"/>
        </w:rPr>
      </w:pPr>
      <w:r w:rsidRPr="00EF4ADE">
        <w:rPr>
          <w:rFonts w:ascii="Times New Roman" w:hAnsi="Times New Roman"/>
          <w:sz w:val="20"/>
          <w:szCs w:val="20"/>
        </w:rPr>
        <w:t xml:space="preserve">Latvijā ir augsts tautsaimniecības </w:t>
      </w:r>
      <w:proofErr w:type="spellStart"/>
      <w:r w:rsidRPr="00EF4ADE">
        <w:rPr>
          <w:rFonts w:ascii="Times New Roman" w:hAnsi="Times New Roman"/>
          <w:sz w:val="20"/>
          <w:szCs w:val="20"/>
        </w:rPr>
        <w:t>energointensitātes</w:t>
      </w:r>
      <w:proofErr w:type="spellEnd"/>
      <w:r w:rsidRPr="00EF4ADE">
        <w:rPr>
          <w:rFonts w:ascii="Times New Roman" w:hAnsi="Times New Roman"/>
          <w:sz w:val="20"/>
          <w:szCs w:val="20"/>
        </w:rPr>
        <w:t xml:space="preserve"> (</w:t>
      </w:r>
      <w:proofErr w:type="spellStart"/>
      <w:r w:rsidRPr="00EF4ADE">
        <w:rPr>
          <w:rFonts w:ascii="Times New Roman" w:hAnsi="Times New Roman"/>
          <w:sz w:val="20"/>
          <w:szCs w:val="20"/>
        </w:rPr>
        <w:t>energo</w:t>
      </w:r>
      <w:proofErr w:type="spellEnd"/>
      <w:r w:rsidRPr="00EF4ADE">
        <w:rPr>
          <w:rFonts w:ascii="Times New Roman" w:hAnsi="Times New Roman"/>
          <w:sz w:val="20"/>
          <w:szCs w:val="20"/>
        </w:rPr>
        <w:t xml:space="preserve"> </w:t>
      </w:r>
      <w:proofErr w:type="spellStart"/>
      <w:r w:rsidRPr="00EF4ADE">
        <w:rPr>
          <w:rFonts w:ascii="Times New Roman" w:hAnsi="Times New Roman"/>
          <w:sz w:val="20"/>
          <w:szCs w:val="20"/>
        </w:rPr>
        <w:t>intensity</w:t>
      </w:r>
      <w:proofErr w:type="spellEnd"/>
      <w:r w:rsidRPr="00EF4ADE">
        <w:rPr>
          <w:rFonts w:ascii="Times New Roman" w:hAnsi="Times New Roman"/>
          <w:sz w:val="20"/>
          <w:szCs w:val="20"/>
        </w:rPr>
        <w:t xml:space="preserve">) līmenis (enerģijas patēriņš pret IKP, izteikts kilogramos naftas ekvivalentā uz tūkst. eiro). 2011.gadā </w:t>
      </w:r>
      <w:proofErr w:type="spellStart"/>
      <w:r w:rsidRPr="00EF4ADE">
        <w:rPr>
          <w:rFonts w:ascii="Times New Roman" w:hAnsi="Times New Roman"/>
          <w:sz w:val="20"/>
          <w:szCs w:val="20"/>
        </w:rPr>
        <w:t>energointensitātes</w:t>
      </w:r>
      <w:proofErr w:type="spellEnd"/>
      <w:r w:rsidRPr="00EF4ADE">
        <w:rPr>
          <w:rFonts w:ascii="Times New Roman" w:hAnsi="Times New Roman"/>
          <w:sz w:val="20"/>
          <w:szCs w:val="20"/>
        </w:rPr>
        <w:t xml:space="preserve"> līmenis bija 323,3 kg. naftas ekvivalenta uz tūkst. eiro, jeb 2,2 reizes augtāks nekā vidēji ES. Laika periodā no 2004. līdz 2011.gadam enerģijas patēriņš uz saražotas produkcijas vienību samazinājās par 13,7% (ES vidēji – par 14%). Tomēr jāatzīmē, ka, piemēram, Lietuvā </w:t>
      </w:r>
      <w:proofErr w:type="spellStart"/>
      <w:r w:rsidRPr="00EF4ADE">
        <w:rPr>
          <w:rFonts w:ascii="Times New Roman" w:hAnsi="Times New Roman"/>
          <w:sz w:val="20"/>
          <w:szCs w:val="20"/>
        </w:rPr>
        <w:t>energointensitātes</w:t>
      </w:r>
      <w:proofErr w:type="spellEnd"/>
      <w:r w:rsidRPr="00EF4ADE">
        <w:rPr>
          <w:rFonts w:ascii="Times New Roman" w:hAnsi="Times New Roman"/>
          <w:sz w:val="20"/>
          <w:szCs w:val="20"/>
        </w:rPr>
        <w:t xml:space="preserve"> samazināšanās bija daudz straujāka – par </w:t>
      </w:r>
      <w:r w:rsidRPr="00211987">
        <w:rPr>
          <w:rFonts w:ascii="Times New Roman" w:hAnsi="Times New Roman"/>
          <w:b/>
          <w:bCs/>
          <w:sz w:val="20"/>
          <w:szCs w:val="20"/>
        </w:rPr>
        <w:t>37</w:t>
      </w:r>
      <w:r w:rsidRPr="00EF4ADE">
        <w:rPr>
          <w:rFonts w:ascii="Times New Roman" w:hAnsi="Times New Roman"/>
          <w:sz w:val="20"/>
          <w:szCs w:val="20"/>
        </w:rPr>
        <w:t xml:space="preserve"> </w:t>
      </w:r>
      <w:r w:rsidR="00D25034" w:rsidRPr="00EF4ADE">
        <w:rPr>
          <w:rFonts w:ascii="Times New Roman" w:hAnsi="Times New Roman"/>
          <w:sz w:val="20"/>
          <w:szCs w:val="20"/>
        </w:rPr>
        <w:t>%</w:t>
      </w:r>
      <w:r w:rsidRPr="00EF4ADE">
        <w:rPr>
          <w:rFonts w:ascii="Times New Roman" w:hAnsi="Times New Roman"/>
          <w:sz w:val="20"/>
          <w:szCs w:val="20"/>
        </w:rPr>
        <w:t>.</w:t>
      </w:r>
    </w:p>
    <w:p w:rsidR="00AF65FE" w:rsidRDefault="00AF65FE">
      <w:pPr>
        <w:pBdr>
          <w:top w:val="single" w:sz="4" w:space="1" w:color="auto"/>
          <w:left w:val="single" w:sz="4" w:space="4" w:color="auto"/>
          <w:bottom w:val="single" w:sz="4" w:space="1" w:color="auto"/>
          <w:right w:val="single" w:sz="4" w:space="4" w:color="auto"/>
        </w:pBdr>
        <w:shd w:val="clear" w:color="auto" w:fill="EEECE1"/>
        <w:spacing w:after="0"/>
        <w:rPr>
          <w:rFonts w:ascii="Times New Roman" w:hAnsi="Times New Roman"/>
          <w:sz w:val="20"/>
          <w:szCs w:val="20"/>
        </w:rPr>
      </w:pPr>
    </w:p>
    <w:p w:rsidR="00770E19" w:rsidRPr="00EF4ADE" w:rsidRDefault="00770E19" w:rsidP="00851740">
      <w:pPr>
        <w:spacing w:before="120"/>
        <w:ind w:firstLine="720"/>
        <w:rPr>
          <w:rFonts w:ascii="Times New Roman" w:hAnsi="Times New Roman" w:cs="Times New Roman"/>
          <w:sz w:val="26"/>
          <w:szCs w:val="26"/>
        </w:rPr>
      </w:pPr>
      <w:r w:rsidRPr="00EF4ADE">
        <w:rPr>
          <w:rFonts w:ascii="Times New Roman" w:hAnsi="Times New Roman" w:cs="Times New Roman"/>
          <w:sz w:val="26"/>
          <w:szCs w:val="26"/>
        </w:rPr>
        <w:t xml:space="preserve">Latvijas nacionālajā reformu programmā „ES2020” stratēģijas īstenošanai noteikts nacionālais mērķis sasniegt primārās enerģijas ietaupījumus 0,670 </w:t>
      </w:r>
      <w:proofErr w:type="spellStart"/>
      <w:r w:rsidRPr="00EF4ADE">
        <w:rPr>
          <w:rFonts w:ascii="Times New Roman" w:hAnsi="Times New Roman" w:cs="Times New Roman"/>
          <w:sz w:val="26"/>
          <w:szCs w:val="26"/>
        </w:rPr>
        <w:t>Mtoe</w:t>
      </w:r>
      <w:proofErr w:type="spellEnd"/>
      <w:r w:rsidRPr="00EF4ADE">
        <w:rPr>
          <w:rFonts w:ascii="Times New Roman" w:hAnsi="Times New Roman" w:cs="Times New Roman"/>
          <w:sz w:val="26"/>
          <w:szCs w:val="26"/>
        </w:rPr>
        <w:t xml:space="preserve"> 2020.gadā, savukārt Direktīvā 2012/27/ES par energoefektivitāti noteiktās obligātās saistības ikgadējas 1,5% gala enerģijas ietaupījumam atbilst 0,213 </w:t>
      </w:r>
      <w:proofErr w:type="spellStart"/>
      <w:r w:rsidRPr="00EF4ADE">
        <w:rPr>
          <w:rFonts w:ascii="Times New Roman" w:hAnsi="Times New Roman" w:cs="Times New Roman"/>
          <w:sz w:val="26"/>
          <w:szCs w:val="26"/>
        </w:rPr>
        <w:t>Mtoe</w:t>
      </w:r>
      <w:proofErr w:type="spellEnd"/>
      <w:r w:rsidRPr="00EF4ADE">
        <w:rPr>
          <w:rFonts w:ascii="Times New Roman" w:hAnsi="Times New Roman" w:cs="Times New Roman"/>
          <w:sz w:val="26"/>
          <w:szCs w:val="26"/>
        </w:rPr>
        <w:t xml:space="preserve"> 2020.gadā. Šo mērķu sasniegšanai nepieciešams maksimāli apgūt esošo energoefektivitātes potenciālu. Izpēte rāda, ka  potenciāli lielāko enerģijas ietaupījumu ar valsts atbalsta instrumentu palīdzību varētu sasniegt ēku siltumapgādes</w:t>
      </w:r>
      <w:r w:rsidRPr="00EF4ADE">
        <w:rPr>
          <w:rStyle w:val="FootnoteReference"/>
          <w:rFonts w:ascii="Times New Roman" w:hAnsi="Times New Roman" w:cs="Times New Roman"/>
          <w:sz w:val="26"/>
          <w:szCs w:val="26"/>
        </w:rPr>
        <w:footnoteReference w:id="6"/>
      </w:r>
      <w:r w:rsidRPr="00EF4ADE">
        <w:rPr>
          <w:rFonts w:ascii="Times New Roman" w:hAnsi="Times New Roman" w:cs="Times New Roman"/>
          <w:sz w:val="26"/>
          <w:szCs w:val="26"/>
        </w:rPr>
        <w:t>, transporta un rūpniecības sektorā</w:t>
      </w:r>
      <w:r w:rsidRPr="00EF4ADE">
        <w:rPr>
          <w:rStyle w:val="FootnoteReference"/>
          <w:rFonts w:ascii="Times New Roman" w:hAnsi="Times New Roman" w:cs="Times New Roman"/>
          <w:sz w:val="26"/>
          <w:szCs w:val="26"/>
        </w:rPr>
        <w:footnoteReference w:id="7"/>
      </w:r>
      <w:r w:rsidRPr="00EF4ADE">
        <w:rPr>
          <w:rFonts w:ascii="Times New Roman" w:hAnsi="Times New Roman" w:cs="Times New Roman"/>
          <w:sz w:val="26"/>
          <w:szCs w:val="26"/>
        </w:rPr>
        <w:t>.  Tādu inovatīvu energoefektivitātes risinājumu un tehnoloģiju izstrāde, kuri dod īpaši lielu enerģijas ietaupījumu, ir nepieciešama šī potenciāla veiksmīgai apgūšanai.</w:t>
      </w:r>
    </w:p>
    <w:p w:rsidR="00770E19" w:rsidRPr="00EF4ADE" w:rsidRDefault="00C31987" w:rsidP="006D610C">
      <w:pPr>
        <w:pStyle w:val="BulletsF"/>
        <w:keepNext/>
        <w:spacing w:after="0" w:line="240" w:lineRule="auto"/>
        <w:contextualSpacing w:val="0"/>
        <w:rPr>
          <w:rFonts w:ascii="Times New Roman" w:hAnsi="Times New Roman"/>
          <w:sz w:val="26"/>
        </w:rPr>
      </w:pPr>
      <w:r>
        <w:rPr>
          <w:rFonts w:ascii="Times New Roman" w:hAnsi="Times New Roman"/>
          <w:b/>
          <w:i/>
          <w:sz w:val="26"/>
          <w:u w:val="single"/>
        </w:rPr>
        <w:t>3.prioritāte:</w:t>
      </w:r>
      <w:r>
        <w:rPr>
          <w:rFonts w:ascii="Times New Roman" w:hAnsi="Times New Roman"/>
          <w:sz w:val="26"/>
        </w:rPr>
        <w:t xml:space="preserve"> </w:t>
      </w:r>
    </w:p>
    <w:p w:rsidR="00C4101C" w:rsidRPr="00EF4ADE" w:rsidRDefault="00C31987" w:rsidP="006D610C">
      <w:pPr>
        <w:pStyle w:val="BulletsF"/>
        <w:keepNext/>
        <w:spacing w:before="0" w:after="0" w:line="240" w:lineRule="auto"/>
        <w:rPr>
          <w:rFonts w:ascii="Times New Roman" w:hAnsi="Times New Roman"/>
          <w:sz w:val="26"/>
        </w:rPr>
      </w:pPr>
      <w:r>
        <w:rPr>
          <w:rFonts w:ascii="Times New Roman" w:hAnsi="Times New Roman"/>
          <w:sz w:val="26"/>
        </w:rPr>
        <w:t>Energoefektivitātes paaugstināšana, kas ietver jaunu materiālu radīšanu, ražošanas procesu optimizāciju, tehnoloģisko jauninājumu ieviešanu, alternatīvo energoresursu izmantošanu u.c. risinājumus.</w:t>
      </w:r>
    </w:p>
    <w:p w:rsidR="000472FC" w:rsidRPr="00F256ED" w:rsidRDefault="000472FC" w:rsidP="000472FC">
      <w:pPr>
        <w:pStyle w:val="BulletsF"/>
        <w:keepNext/>
        <w:spacing w:before="0" w:after="0" w:line="240" w:lineRule="auto"/>
        <w:rPr>
          <w:rFonts w:ascii="Times New Roman" w:hAnsi="Times New Roman"/>
          <w:bCs/>
          <w:sz w:val="26"/>
          <w:szCs w:val="26"/>
        </w:rPr>
      </w:pPr>
      <w:r w:rsidRPr="00F256ED">
        <w:rPr>
          <w:rFonts w:ascii="Times New Roman" w:hAnsi="Times New Roman"/>
          <w:bCs/>
          <w:sz w:val="26"/>
          <w:szCs w:val="26"/>
        </w:rPr>
        <w:t xml:space="preserve">Šai prioritātei atbilst specializācijas joma „Viedā enerģētika”. </w:t>
      </w:r>
    </w:p>
    <w:p w:rsidR="00C94DB0" w:rsidRPr="00EF4ADE" w:rsidRDefault="00C94DB0" w:rsidP="00030C62">
      <w:pPr>
        <w:pStyle w:val="BulletsF"/>
        <w:keepNext/>
        <w:spacing w:line="240" w:lineRule="auto"/>
        <w:contextualSpacing w:val="0"/>
        <w:rPr>
          <w:rFonts w:ascii="Times New Roman" w:hAnsi="Times New Roman"/>
          <w:sz w:val="26"/>
        </w:rPr>
      </w:pPr>
    </w:p>
    <w:p w:rsidR="003356EA" w:rsidRPr="00EF4ADE" w:rsidRDefault="00C31987" w:rsidP="00454E1A">
      <w:pPr>
        <w:pStyle w:val="Heading3"/>
        <w:numPr>
          <w:ilvl w:val="3"/>
          <w:numId w:val="11"/>
        </w:numPr>
        <w:tabs>
          <w:tab w:val="left" w:pos="993"/>
        </w:tabs>
        <w:spacing w:line="240" w:lineRule="auto"/>
        <w:ind w:left="0" w:firstLine="0"/>
        <w:rPr>
          <w:rFonts w:ascii="Times New Roman" w:hAnsi="Times New Roman"/>
          <w:b/>
          <w:color w:val="auto"/>
          <w:sz w:val="26"/>
        </w:rPr>
      </w:pPr>
      <w:r>
        <w:rPr>
          <w:rFonts w:ascii="Times New Roman" w:hAnsi="Times New Roman"/>
          <w:b/>
          <w:color w:val="auto"/>
          <w:sz w:val="26"/>
        </w:rPr>
        <w:t xml:space="preserve">Informācijas un komunikācijas tehnoloģiju </w:t>
      </w:r>
      <w:r w:rsidR="006A78DF" w:rsidRPr="00EF4ADE">
        <w:rPr>
          <w:rFonts w:ascii="Times New Roman" w:hAnsi="Times New Roman"/>
          <w:b/>
          <w:color w:val="auto"/>
          <w:sz w:val="26"/>
          <w:szCs w:val="26"/>
        </w:rPr>
        <w:t>attīstība</w:t>
      </w:r>
    </w:p>
    <w:p w:rsidR="00D37E66" w:rsidRPr="006A0724" w:rsidRDefault="00CD41A5" w:rsidP="006A0724">
      <w:pPr>
        <w:autoSpaceDE w:val="0"/>
        <w:autoSpaceDN w:val="0"/>
        <w:adjustRightInd w:val="0"/>
        <w:spacing w:after="0"/>
        <w:ind w:firstLine="720"/>
        <w:rPr>
          <w:rFonts w:ascii="Times New Roman" w:eastAsia="Calibri" w:hAnsi="Times New Roman" w:cs="Times New Roman"/>
          <w:color w:val="000000"/>
          <w:sz w:val="26"/>
          <w:szCs w:val="26"/>
        </w:rPr>
      </w:pPr>
      <w:r w:rsidRPr="006A0724">
        <w:rPr>
          <w:rFonts w:ascii="Times New Roman" w:hAnsi="Times New Roman" w:cs="Times New Roman"/>
          <w:sz w:val="26"/>
          <w:szCs w:val="26"/>
        </w:rPr>
        <w:t xml:space="preserve">IKT nozares jaunajām iespējām un risinājumiem jāsniedz lielāks ieguldījums citu nozaru attīstībā, būtiski paaugstinot to darba efektivitāti. </w:t>
      </w:r>
      <w:r w:rsidR="00440349" w:rsidRPr="006A0724">
        <w:rPr>
          <w:rFonts w:ascii="Times New Roman" w:hAnsi="Times New Roman" w:cs="Times New Roman"/>
          <w:sz w:val="26"/>
          <w:szCs w:val="26"/>
        </w:rPr>
        <w:t xml:space="preserve">Latvijas nacionālajā reformu programmā „ES2020” stratēģijas īstenošanai kā viens no reformu virzienu </w:t>
      </w:r>
      <w:proofErr w:type="spellStart"/>
      <w:r w:rsidR="00440349" w:rsidRPr="006A0724">
        <w:rPr>
          <w:rFonts w:ascii="Times New Roman" w:hAnsi="Times New Roman" w:cs="Times New Roman"/>
          <w:sz w:val="26"/>
          <w:szCs w:val="26"/>
        </w:rPr>
        <w:t>apakšpasākumiem</w:t>
      </w:r>
      <w:proofErr w:type="spellEnd"/>
      <w:r w:rsidR="00440349" w:rsidRPr="006A0724">
        <w:rPr>
          <w:rFonts w:ascii="Times New Roman" w:hAnsi="Times New Roman" w:cs="Times New Roman"/>
          <w:sz w:val="26"/>
          <w:szCs w:val="26"/>
        </w:rPr>
        <w:t xml:space="preserve"> ir minēt</w:t>
      </w:r>
      <w:r w:rsidR="001F1897" w:rsidRPr="006A0724">
        <w:rPr>
          <w:rFonts w:ascii="Times New Roman" w:hAnsi="Times New Roman" w:cs="Times New Roman"/>
          <w:sz w:val="26"/>
          <w:szCs w:val="26"/>
        </w:rPr>
        <w:t>a</w:t>
      </w:r>
      <w:r w:rsidR="00440349" w:rsidRPr="006A0724">
        <w:rPr>
          <w:rFonts w:ascii="Times New Roman" w:hAnsi="Times New Roman" w:cs="Times New Roman"/>
          <w:sz w:val="26"/>
          <w:szCs w:val="26"/>
        </w:rPr>
        <w:t xml:space="preserve"> nepieciešam</w:t>
      </w:r>
      <w:r w:rsidR="001F1897" w:rsidRPr="006A0724">
        <w:rPr>
          <w:rFonts w:ascii="Times New Roman" w:hAnsi="Times New Roman" w:cs="Times New Roman"/>
          <w:sz w:val="26"/>
          <w:szCs w:val="26"/>
        </w:rPr>
        <w:t>ība</w:t>
      </w:r>
      <w:r w:rsidR="00440349" w:rsidRPr="006A0724">
        <w:rPr>
          <w:rFonts w:ascii="Times New Roman" w:hAnsi="Times New Roman" w:cs="Times New Roman"/>
          <w:sz w:val="26"/>
          <w:szCs w:val="26"/>
        </w:rPr>
        <w:t xml:space="preserve"> paaugstināt </w:t>
      </w:r>
      <w:r w:rsidR="00747709" w:rsidRPr="006A0724">
        <w:rPr>
          <w:rFonts w:ascii="Times New Roman" w:hAnsi="Times New Roman" w:cs="Times New Roman"/>
          <w:sz w:val="26"/>
          <w:szCs w:val="26"/>
        </w:rPr>
        <w:t>informācijas un komunikāciju risinājumu (</w:t>
      </w:r>
      <w:r w:rsidR="00440349" w:rsidRPr="006A0724">
        <w:rPr>
          <w:rFonts w:ascii="Times New Roman" w:hAnsi="Times New Roman" w:cs="Times New Roman"/>
          <w:sz w:val="26"/>
          <w:szCs w:val="26"/>
        </w:rPr>
        <w:t>IKT</w:t>
      </w:r>
      <w:r w:rsidR="00747709" w:rsidRPr="006A0724">
        <w:rPr>
          <w:rFonts w:ascii="Times New Roman" w:hAnsi="Times New Roman" w:cs="Times New Roman"/>
          <w:sz w:val="26"/>
          <w:szCs w:val="26"/>
        </w:rPr>
        <w:t>)</w:t>
      </w:r>
      <w:r w:rsidR="00440349" w:rsidRPr="006A0724">
        <w:rPr>
          <w:rFonts w:ascii="Times New Roman" w:hAnsi="Times New Roman" w:cs="Times New Roman"/>
          <w:sz w:val="26"/>
          <w:szCs w:val="26"/>
        </w:rPr>
        <w:t xml:space="preserve"> attīstību un digitālā vienotā tirgus ieviešanu, tādējādi sekmējot t</w:t>
      </w:r>
      <w:r w:rsidRPr="006A0724">
        <w:rPr>
          <w:rFonts w:ascii="Times New Roman" w:hAnsi="Times New Roman" w:cs="Times New Roman"/>
          <w:sz w:val="26"/>
          <w:szCs w:val="26"/>
        </w:rPr>
        <w:t xml:space="preserve">autsaimniecības </w:t>
      </w:r>
      <w:r w:rsidR="00440349" w:rsidRPr="006A0724">
        <w:rPr>
          <w:rFonts w:ascii="Times New Roman" w:hAnsi="Times New Roman" w:cs="Times New Roman"/>
          <w:sz w:val="26"/>
          <w:szCs w:val="26"/>
        </w:rPr>
        <w:t xml:space="preserve">izaugsmi, kas </w:t>
      </w:r>
      <w:r w:rsidRPr="006A0724">
        <w:rPr>
          <w:rFonts w:ascii="Times New Roman" w:hAnsi="Times New Roman" w:cs="Times New Roman"/>
          <w:sz w:val="26"/>
          <w:szCs w:val="26"/>
        </w:rPr>
        <w:t xml:space="preserve">saistīta ar nepieciešamību nodrošināt </w:t>
      </w:r>
      <w:r w:rsidR="00440349" w:rsidRPr="006A0724">
        <w:rPr>
          <w:rFonts w:ascii="Times New Roman" w:hAnsi="Times New Roman" w:cs="Times New Roman"/>
          <w:sz w:val="26"/>
          <w:szCs w:val="26"/>
        </w:rPr>
        <w:t xml:space="preserve">pieaugošo pieprasījumu </w:t>
      </w:r>
      <w:r w:rsidRPr="006A0724">
        <w:rPr>
          <w:rFonts w:ascii="Times New Roman" w:hAnsi="Times New Roman" w:cs="Times New Roman"/>
          <w:sz w:val="26"/>
          <w:szCs w:val="26"/>
        </w:rPr>
        <w:t xml:space="preserve">pēc efektīvākiem biznesa procesu pārvaldības un analīzes risinājumiem. </w:t>
      </w:r>
      <w:r w:rsidR="00D37E66" w:rsidRPr="006A0724">
        <w:rPr>
          <w:rFonts w:ascii="Times New Roman" w:eastAsia="Calibri" w:hAnsi="Times New Roman" w:cs="Times New Roman"/>
          <w:color w:val="000000"/>
          <w:sz w:val="26"/>
          <w:szCs w:val="26"/>
        </w:rPr>
        <w:t xml:space="preserve">Publiskie dati un informācija ir resurss, kurš ietver nerealizētu ekonomisku un sociālu potenciālu. Datu vērtība pieaug, tos nododot atklātībā, kur tie var tikt izmantoti jaunu produktu un pakalpojumu, kā arī inovāciju radīšanā, zinātniskajā un pētnieciskajā darbā. Atvērta, droša un </w:t>
      </w:r>
      <w:proofErr w:type="spellStart"/>
      <w:r w:rsidR="00D37E66" w:rsidRPr="006A0724">
        <w:rPr>
          <w:rFonts w:ascii="Times New Roman" w:eastAsia="Calibri" w:hAnsi="Times New Roman" w:cs="Times New Roman"/>
          <w:color w:val="000000"/>
          <w:sz w:val="26"/>
          <w:szCs w:val="26"/>
        </w:rPr>
        <w:t>sadarbspējīga</w:t>
      </w:r>
      <w:proofErr w:type="spellEnd"/>
      <w:r w:rsidR="00D37E66" w:rsidRPr="006A0724">
        <w:rPr>
          <w:rFonts w:ascii="Times New Roman" w:eastAsia="Calibri" w:hAnsi="Times New Roman" w:cs="Times New Roman"/>
          <w:color w:val="000000"/>
          <w:sz w:val="26"/>
          <w:szCs w:val="26"/>
        </w:rPr>
        <w:t xml:space="preserve"> publisko datu infrastruktūra ir viens no galvenajiem risinājumiem, lai palielinātu valsts ekonomisko izaugsmi</w:t>
      </w:r>
      <w:r w:rsidR="006A0724" w:rsidRPr="006A0724">
        <w:rPr>
          <w:rFonts w:ascii="Times New Roman" w:eastAsia="Calibri" w:hAnsi="Times New Roman" w:cs="Times New Roman"/>
          <w:color w:val="000000"/>
          <w:sz w:val="26"/>
          <w:szCs w:val="26"/>
        </w:rPr>
        <w:t>.</w:t>
      </w:r>
    </w:p>
    <w:p w:rsidR="00CD41A5" w:rsidRPr="00D37E66" w:rsidRDefault="00747709" w:rsidP="009A7E2A">
      <w:pPr>
        <w:spacing w:before="120" w:after="0"/>
        <w:ind w:firstLine="720"/>
        <w:rPr>
          <w:rFonts w:ascii="Times New Roman" w:hAnsi="Times New Roman" w:cs="Times New Roman"/>
          <w:sz w:val="26"/>
          <w:szCs w:val="26"/>
        </w:rPr>
      </w:pPr>
      <w:r w:rsidRPr="006A0724">
        <w:rPr>
          <w:rFonts w:ascii="Times New Roman" w:hAnsi="Times New Roman" w:cs="Times New Roman"/>
          <w:sz w:val="26"/>
          <w:szCs w:val="26"/>
        </w:rPr>
        <w:t>Turklāt e</w:t>
      </w:r>
      <w:r w:rsidR="009F5BAA" w:rsidRPr="006A0724">
        <w:rPr>
          <w:rFonts w:ascii="Times New Roman" w:hAnsi="Times New Roman" w:cs="Times New Roman"/>
          <w:sz w:val="26"/>
          <w:szCs w:val="26"/>
        </w:rPr>
        <w:t xml:space="preserve">lektronisko sakaru vienlīdzīga pieejamība visā Latvijas </w:t>
      </w:r>
      <w:r w:rsidR="009F5BAA" w:rsidRPr="00D37E66">
        <w:rPr>
          <w:rFonts w:ascii="Times New Roman" w:hAnsi="Times New Roman" w:cs="Times New Roman"/>
          <w:sz w:val="26"/>
          <w:szCs w:val="26"/>
        </w:rPr>
        <w:t>teritorijā paaugstinās IKT ieguldījumu visu tautsaimniecības nozaru izaugsmē un inovācijā.</w:t>
      </w:r>
    </w:p>
    <w:p w:rsidR="00E11788" w:rsidRPr="00EF4ADE" w:rsidRDefault="00E11788" w:rsidP="00C21FDC">
      <w:pPr>
        <w:spacing w:after="0"/>
        <w:ind w:firstLine="720"/>
        <w:rPr>
          <w:rFonts w:ascii="Times New Roman" w:hAnsi="Times New Roman" w:cs="Times New Roman"/>
          <w:sz w:val="26"/>
          <w:szCs w:val="26"/>
        </w:rPr>
      </w:pPr>
      <w:r w:rsidRPr="00D37E66">
        <w:rPr>
          <w:rFonts w:ascii="Times New Roman" w:hAnsi="Times New Roman" w:cs="Times New Roman"/>
          <w:sz w:val="26"/>
          <w:szCs w:val="26"/>
        </w:rPr>
        <w:t>Publiskās pārvaldes rīcībā esošo datu atvēršana ietver nerealizētu ekonomisku un sociālu potenciālu. Datus nododot atklātībā</w:t>
      </w:r>
      <w:r w:rsidR="00097A16" w:rsidRPr="00EF4ADE">
        <w:rPr>
          <w:rFonts w:ascii="Times New Roman" w:hAnsi="Times New Roman" w:cs="Times New Roman"/>
          <w:sz w:val="26"/>
          <w:szCs w:val="26"/>
        </w:rPr>
        <w:t>,</w:t>
      </w:r>
      <w:r w:rsidRPr="00EF4ADE">
        <w:rPr>
          <w:rFonts w:ascii="Times New Roman" w:hAnsi="Times New Roman" w:cs="Times New Roman"/>
          <w:sz w:val="26"/>
          <w:szCs w:val="26"/>
        </w:rPr>
        <w:t xml:space="preserve"> tie var tikt izmantoti jaunu produktu un pakalpojumu, kā arī inovāciju radīšanā, zinātniskajā un pētnieciskajā darbā. Atvērta, droša un </w:t>
      </w:r>
      <w:proofErr w:type="spellStart"/>
      <w:r w:rsidRPr="00EF4ADE">
        <w:rPr>
          <w:rFonts w:ascii="Times New Roman" w:hAnsi="Times New Roman" w:cs="Times New Roman"/>
          <w:sz w:val="26"/>
          <w:szCs w:val="26"/>
        </w:rPr>
        <w:t>sadarbspējīga</w:t>
      </w:r>
      <w:proofErr w:type="spellEnd"/>
      <w:r w:rsidRPr="00EF4ADE">
        <w:rPr>
          <w:rFonts w:ascii="Times New Roman" w:hAnsi="Times New Roman" w:cs="Times New Roman"/>
          <w:sz w:val="26"/>
          <w:szCs w:val="26"/>
        </w:rPr>
        <w:t xml:space="preserve"> publisko datu infrastruktūra ir viens no galvenajiem risinājumiem, lai palielinātu valsts ekonomisko izaugsmi.</w:t>
      </w:r>
    </w:p>
    <w:p w:rsidR="00527F01" w:rsidRPr="00EF4ADE" w:rsidRDefault="00527F01" w:rsidP="00C21FDC">
      <w:pPr>
        <w:spacing w:after="0"/>
        <w:ind w:firstLine="720"/>
        <w:rPr>
          <w:rFonts w:ascii="Times New Roman" w:hAnsi="Times New Roman" w:cs="Times New Roman"/>
          <w:sz w:val="26"/>
          <w:szCs w:val="26"/>
        </w:rPr>
      </w:pPr>
      <w:r w:rsidRPr="00EF4ADE">
        <w:rPr>
          <w:rFonts w:ascii="Times New Roman" w:hAnsi="Times New Roman" w:cs="Times New Roman"/>
          <w:sz w:val="26"/>
          <w:szCs w:val="26"/>
        </w:rPr>
        <w:lastRenderedPageBreak/>
        <w:t>Informācijas sabiedrības attīstības pamatnostādnēs 2014.-2020.gadam ir noteiktas IKT jomas prioritātes Latvijā, kas ir izstrādātas, ņemot vērā Digitālās programmas Eiropai noteiktās prioritātes un Eiropas Komisijas izvirzītos mērķus Digitālā vienotā tirgus attīstībai: IKT izglītības un e-prasmju attīstība, plaši pieejama piekļuve internetam, moderna un efektīva publiskā pārvalde, e-pakalpojumu un digitālā satura attīstība, pārrobežu sadarbība digitālā vienotā tirgus attīstībai, kā arī IKT pētniecības un inovācijas, uzticēšanās un drošības veicināšana.</w:t>
      </w:r>
    </w:p>
    <w:p w:rsidR="006666CB" w:rsidRPr="00EF4ADE" w:rsidRDefault="00E11788" w:rsidP="00C21FDC">
      <w:pPr>
        <w:spacing w:after="0"/>
        <w:ind w:firstLine="720"/>
        <w:rPr>
          <w:rFonts w:ascii="Times New Roman" w:hAnsi="Times New Roman" w:cs="Times New Roman"/>
          <w:sz w:val="26"/>
          <w:szCs w:val="26"/>
        </w:rPr>
      </w:pPr>
      <w:r w:rsidRPr="00EF4ADE">
        <w:rPr>
          <w:rFonts w:ascii="Times New Roman" w:hAnsi="Times New Roman" w:cs="Times New Roman"/>
          <w:sz w:val="26"/>
          <w:szCs w:val="26"/>
        </w:rPr>
        <w:t xml:space="preserve">IKT jomas investīciju sasaiste ar </w:t>
      </w:r>
      <w:r w:rsidR="00097A16" w:rsidRPr="00EF4ADE">
        <w:rPr>
          <w:rFonts w:ascii="Times New Roman" w:hAnsi="Times New Roman" w:cs="Times New Roman"/>
          <w:sz w:val="26"/>
          <w:szCs w:val="26"/>
        </w:rPr>
        <w:t>VIS</w:t>
      </w:r>
      <w:r w:rsidRPr="00EF4ADE">
        <w:rPr>
          <w:rFonts w:ascii="Times New Roman" w:hAnsi="Times New Roman" w:cs="Times New Roman"/>
          <w:sz w:val="26"/>
          <w:szCs w:val="26"/>
        </w:rPr>
        <w:t xml:space="preserve"> noteiktajiem rīcības virzieniem skatāma ne tikai caur atvērto datu principu, bet arī ve</w:t>
      </w:r>
      <w:r w:rsidR="00097A16" w:rsidRPr="00EF4ADE">
        <w:rPr>
          <w:rFonts w:ascii="Times New Roman" w:hAnsi="Times New Roman" w:cs="Times New Roman"/>
          <w:sz w:val="26"/>
          <w:szCs w:val="26"/>
        </w:rPr>
        <w:t>i</w:t>
      </w:r>
      <w:r w:rsidRPr="00EF4ADE">
        <w:rPr>
          <w:rFonts w:ascii="Times New Roman" w:hAnsi="Times New Roman" w:cs="Times New Roman"/>
          <w:sz w:val="26"/>
          <w:szCs w:val="26"/>
        </w:rPr>
        <w:t xml:space="preserve">cinot prasmes izmantot IKT.  </w:t>
      </w:r>
      <w:r w:rsidR="00527F01" w:rsidRPr="00EF4ADE">
        <w:rPr>
          <w:rFonts w:ascii="Times New Roman" w:hAnsi="Times New Roman" w:cs="Times New Roman"/>
          <w:sz w:val="26"/>
          <w:szCs w:val="26"/>
        </w:rPr>
        <w:t xml:space="preserve">IKT nozaru ieguldījums jāveicina, veidojot </w:t>
      </w:r>
      <w:r w:rsidR="00835D66" w:rsidRPr="00EF4ADE">
        <w:rPr>
          <w:rFonts w:ascii="Times New Roman" w:hAnsi="Times New Roman" w:cs="Times New Roman"/>
          <w:sz w:val="26"/>
          <w:szCs w:val="26"/>
        </w:rPr>
        <w:t xml:space="preserve">arī </w:t>
      </w:r>
      <w:r w:rsidR="00527F01" w:rsidRPr="00EF4ADE">
        <w:rPr>
          <w:rFonts w:ascii="Times New Roman" w:hAnsi="Times New Roman" w:cs="Times New Roman"/>
          <w:sz w:val="26"/>
          <w:szCs w:val="26"/>
        </w:rPr>
        <w:t xml:space="preserve">digitālā satura resursus un  nodrošinot to pieejamību jaunu produktu un pakalpojumu veidošanai, </w:t>
      </w:r>
      <w:r w:rsidR="00835D66" w:rsidRPr="00EF4ADE">
        <w:rPr>
          <w:rFonts w:ascii="Times New Roman" w:hAnsi="Times New Roman" w:cs="Times New Roman"/>
          <w:sz w:val="26"/>
          <w:szCs w:val="26"/>
        </w:rPr>
        <w:t>attiecīgi</w:t>
      </w:r>
      <w:r w:rsidR="00527F01" w:rsidRPr="00EF4ADE">
        <w:rPr>
          <w:rFonts w:ascii="Times New Roman" w:hAnsi="Times New Roman" w:cs="Times New Roman"/>
          <w:sz w:val="26"/>
          <w:szCs w:val="26"/>
        </w:rPr>
        <w:t xml:space="preserve"> jāattīsta digitālā satura bāze un jāveicina IKT un citu nozaru kopdarbība (valodu tehnoloģiju attīstīšana, kultūras un izglītības satura </w:t>
      </w:r>
      <w:proofErr w:type="spellStart"/>
      <w:r w:rsidR="00527F01" w:rsidRPr="00EF4ADE">
        <w:rPr>
          <w:rFonts w:ascii="Times New Roman" w:hAnsi="Times New Roman" w:cs="Times New Roman"/>
          <w:sz w:val="26"/>
          <w:szCs w:val="26"/>
        </w:rPr>
        <w:t>digitalizācija</w:t>
      </w:r>
      <w:proofErr w:type="spellEnd"/>
      <w:r w:rsidR="00527F01" w:rsidRPr="00EF4ADE">
        <w:rPr>
          <w:rFonts w:ascii="Times New Roman" w:hAnsi="Times New Roman" w:cs="Times New Roman"/>
          <w:sz w:val="26"/>
          <w:szCs w:val="26"/>
        </w:rPr>
        <w:t xml:space="preserve"> utt.).</w:t>
      </w:r>
    </w:p>
    <w:p w:rsidR="001F1897" w:rsidRPr="00EF4ADE" w:rsidRDefault="00993E4C" w:rsidP="001F1897">
      <w:pPr>
        <w:spacing w:before="120" w:after="0"/>
        <w:ind w:firstLine="0"/>
        <w:rPr>
          <w:rFonts w:ascii="Times New Roman" w:hAnsi="Times New Roman" w:cs="Times New Roman"/>
          <w:sz w:val="26"/>
          <w:szCs w:val="26"/>
        </w:rPr>
      </w:pPr>
      <w:r w:rsidRPr="00EF4ADE">
        <w:rPr>
          <w:rFonts w:ascii="Times New Roman" w:hAnsi="Times New Roman" w:cs="Times New Roman"/>
          <w:b/>
          <w:i/>
          <w:sz w:val="26"/>
          <w:szCs w:val="26"/>
          <w:u w:val="single"/>
        </w:rPr>
        <w:t>4.</w:t>
      </w:r>
      <w:r w:rsidR="00C94DB0" w:rsidRPr="00EF4ADE">
        <w:rPr>
          <w:rFonts w:ascii="Times New Roman" w:hAnsi="Times New Roman" w:cs="Times New Roman"/>
          <w:b/>
          <w:i/>
          <w:sz w:val="26"/>
          <w:szCs w:val="26"/>
          <w:u w:val="single"/>
        </w:rPr>
        <w:t>prioritāte:</w:t>
      </w:r>
      <w:r w:rsidR="00C94DB0" w:rsidRPr="00EF4ADE">
        <w:rPr>
          <w:rFonts w:ascii="Times New Roman" w:hAnsi="Times New Roman" w:cs="Times New Roman"/>
          <w:sz w:val="26"/>
          <w:szCs w:val="26"/>
        </w:rPr>
        <w:t xml:space="preserve"> </w:t>
      </w:r>
      <w:r w:rsidR="001F1897" w:rsidRPr="00EF4ADE">
        <w:rPr>
          <w:rFonts w:ascii="Times New Roman" w:hAnsi="Times New Roman" w:cs="Times New Roman"/>
          <w:sz w:val="26"/>
          <w:szCs w:val="26"/>
        </w:rPr>
        <w:t xml:space="preserve"> </w:t>
      </w:r>
    </w:p>
    <w:p w:rsidR="00C94DB0" w:rsidRPr="00F256ED" w:rsidRDefault="006A78DF" w:rsidP="00211987">
      <w:pPr>
        <w:spacing w:after="0"/>
        <w:ind w:firstLine="0"/>
        <w:rPr>
          <w:rFonts w:ascii="Times New Roman" w:hAnsi="Times New Roman" w:cs="Times New Roman"/>
          <w:bCs/>
          <w:sz w:val="26"/>
          <w:szCs w:val="26"/>
        </w:rPr>
      </w:pPr>
      <w:r w:rsidRPr="00F256ED">
        <w:rPr>
          <w:rFonts w:ascii="Times New Roman" w:hAnsi="Times New Roman" w:cs="Times New Roman"/>
          <w:bCs/>
          <w:sz w:val="26"/>
          <w:szCs w:val="26"/>
        </w:rPr>
        <w:t>Moderna</w:t>
      </w:r>
      <w:r w:rsidR="00F256ED">
        <w:rPr>
          <w:rFonts w:ascii="Times New Roman" w:hAnsi="Times New Roman" w:cs="Times New Roman"/>
          <w:bCs/>
          <w:sz w:val="26"/>
          <w:szCs w:val="26"/>
        </w:rPr>
        <w:t>s</w:t>
      </w:r>
      <w:r w:rsidRPr="00F256ED">
        <w:rPr>
          <w:rFonts w:ascii="Times New Roman" w:hAnsi="Times New Roman" w:cs="Times New Roman"/>
          <w:bCs/>
          <w:sz w:val="26"/>
          <w:szCs w:val="26"/>
        </w:rPr>
        <w:t xml:space="preserve"> un mūsdienu prasībām atbilstoša</w:t>
      </w:r>
      <w:r w:rsidR="00F256ED">
        <w:rPr>
          <w:rFonts w:ascii="Times New Roman" w:hAnsi="Times New Roman" w:cs="Times New Roman"/>
          <w:bCs/>
          <w:sz w:val="26"/>
          <w:szCs w:val="26"/>
        </w:rPr>
        <w:t>s</w:t>
      </w:r>
      <w:r w:rsidRPr="00F256ED">
        <w:rPr>
          <w:rFonts w:ascii="Times New Roman" w:hAnsi="Times New Roman" w:cs="Times New Roman"/>
          <w:bCs/>
          <w:sz w:val="26"/>
          <w:szCs w:val="26"/>
        </w:rPr>
        <w:t xml:space="preserve"> IKT sistēma</w:t>
      </w:r>
      <w:r w:rsidR="00F256ED">
        <w:rPr>
          <w:rFonts w:ascii="Times New Roman" w:hAnsi="Times New Roman" w:cs="Times New Roman"/>
          <w:bCs/>
          <w:sz w:val="26"/>
          <w:szCs w:val="26"/>
        </w:rPr>
        <w:t>s attīstība</w:t>
      </w:r>
      <w:r w:rsidRPr="00F256ED">
        <w:rPr>
          <w:rFonts w:ascii="Times New Roman" w:hAnsi="Times New Roman" w:cs="Times New Roman"/>
          <w:bCs/>
          <w:sz w:val="26"/>
          <w:szCs w:val="26"/>
        </w:rPr>
        <w:t xml:space="preserve"> privātajā un valsts sektorā.</w:t>
      </w:r>
    </w:p>
    <w:p w:rsidR="00C4101C" w:rsidRPr="00F256ED" w:rsidRDefault="000472FC" w:rsidP="00211987">
      <w:pPr>
        <w:pStyle w:val="BulletsF"/>
        <w:keepNext/>
        <w:spacing w:before="0" w:after="0" w:line="240" w:lineRule="auto"/>
        <w:rPr>
          <w:rFonts w:ascii="Times New Roman" w:hAnsi="Times New Roman"/>
          <w:bCs/>
          <w:sz w:val="26"/>
          <w:szCs w:val="26"/>
        </w:rPr>
      </w:pPr>
      <w:r w:rsidRPr="00F256ED">
        <w:rPr>
          <w:rFonts w:ascii="Times New Roman" w:hAnsi="Times New Roman"/>
          <w:bCs/>
          <w:sz w:val="26"/>
          <w:szCs w:val="26"/>
        </w:rPr>
        <w:t>Šai prioritātei atbilst specializācijas joma „Informācijas un komunikāciju tehnoloģijas”.</w:t>
      </w:r>
    </w:p>
    <w:p w:rsidR="00C94DB0" w:rsidRPr="00EF4ADE" w:rsidRDefault="00C94DB0" w:rsidP="00211987">
      <w:pPr>
        <w:spacing w:after="0"/>
        <w:ind w:firstLine="720"/>
        <w:rPr>
          <w:rFonts w:ascii="Times New Roman" w:hAnsi="Times New Roman" w:cs="Times New Roman"/>
          <w:sz w:val="26"/>
          <w:szCs w:val="26"/>
        </w:rPr>
      </w:pPr>
    </w:p>
    <w:p w:rsidR="003356EA" w:rsidRPr="00EF4ADE" w:rsidRDefault="00C31987" w:rsidP="00454E1A">
      <w:pPr>
        <w:pStyle w:val="Heading3"/>
        <w:numPr>
          <w:ilvl w:val="3"/>
          <w:numId w:val="11"/>
        </w:numPr>
        <w:tabs>
          <w:tab w:val="left" w:pos="993"/>
        </w:tabs>
        <w:spacing w:line="240" w:lineRule="auto"/>
        <w:ind w:left="0" w:firstLine="0"/>
        <w:rPr>
          <w:rFonts w:ascii="Times New Roman" w:hAnsi="Times New Roman"/>
          <w:b/>
          <w:color w:val="auto"/>
          <w:sz w:val="26"/>
        </w:rPr>
      </w:pPr>
      <w:r>
        <w:rPr>
          <w:rFonts w:ascii="Times New Roman" w:hAnsi="Times New Roman"/>
          <w:b/>
          <w:color w:val="auto"/>
          <w:sz w:val="26"/>
        </w:rPr>
        <w:t>Izglītības sistēmas pilnveidošana</w:t>
      </w:r>
    </w:p>
    <w:p w:rsidR="00551723" w:rsidRPr="00EF4ADE" w:rsidRDefault="009F5BAA" w:rsidP="00B51631">
      <w:pPr>
        <w:spacing w:before="120"/>
        <w:ind w:firstLine="720"/>
        <w:rPr>
          <w:rFonts w:ascii="Times New Roman" w:hAnsi="Times New Roman" w:cs="Times New Roman"/>
          <w:sz w:val="26"/>
          <w:szCs w:val="26"/>
        </w:rPr>
      </w:pPr>
      <w:r w:rsidRPr="00EF4ADE">
        <w:rPr>
          <w:rFonts w:ascii="Times New Roman" w:hAnsi="Times New Roman" w:cs="Times New Roman"/>
          <w:sz w:val="26"/>
          <w:szCs w:val="26"/>
        </w:rPr>
        <w:t>Izglītība ir viens no valsts konkurētspējas pamatiem. Vidējā termiņā un ilgtermiņā attīstīto valstu ekonomikas saskarsies ar profesionāla un augsti kvalificēta (galvenokārt ar koledžas vai augstāku izglītības līmeni) darbaspēka trūkumu. Atbilstoši Latvijas vidēja un ilgtermiņa darba tirgus prognozēm</w:t>
      </w:r>
      <w:r w:rsidR="00551723" w:rsidRPr="00EF4ADE">
        <w:rPr>
          <w:rStyle w:val="FootnoteReference"/>
          <w:rFonts w:ascii="Times New Roman" w:hAnsi="Times New Roman" w:cs="Times New Roman"/>
          <w:sz w:val="26"/>
          <w:szCs w:val="26"/>
        </w:rPr>
        <w:footnoteReference w:id="8"/>
      </w:r>
      <w:r w:rsidRPr="00EF4ADE">
        <w:rPr>
          <w:rFonts w:ascii="Times New Roman" w:hAnsi="Times New Roman" w:cs="Times New Roman"/>
          <w:sz w:val="26"/>
          <w:szCs w:val="26"/>
        </w:rPr>
        <w:t xml:space="preserve"> tautsaimniecības pārstrukturizāciju kavē atbilstoši sagatavotu speciālistu trūkums. Galvenās problēmas, </w:t>
      </w:r>
      <w:r w:rsidR="00161064" w:rsidRPr="00EF4ADE">
        <w:rPr>
          <w:rFonts w:ascii="Times New Roman" w:hAnsi="Times New Roman" w:cs="Times New Roman"/>
          <w:sz w:val="26"/>
          <w:szCs w:val="26"/>
        </w:rPr>
        <w:t xml:space="preserve">ar kurām saskarsimies </w:t>
      </w:r>
      <w:r w:rsidRPr="00EF4ADE">
        <w:rPr>
          <w:rFonts w:ascii="Times New Roman" w:hAnsi="Times New Roman" w:cs="Times New Roman"/>
          <w:sz w:val="26"/>
          <w:szCs w:val="26"/>
        </w:rPr>
        <w:t>nākotnē, ir nepietiekams kvalificētu speciālistu skaits, galvenokārt dabas un inženierzinātņu jomās (gan vidējās, gan augstākās izglītības līmenī), un augsti kvalificētu speciālistu trūkums ar nā</w:t>
      </w:r>
      <w:r w:rsidR="00E43913" w:rsidRPr="00EF4ADE">
        <w:rPr>
          <w:rFonts w:ascii="Times New Roman" w:hAnsi="Times New Roman" w:cs="Times New Roman"/>
          <w:sz w:val="26"/>
          <w:szCs w:val="26"/>
        </w:rPr>
        <w:t>kotnei nepieciešamajām prasmēm –</w:t>
      </w:r>
      <w:r w:rsidRPr="00EF4ADE">
        <w:rPr>
          <w:rFonts w:ascii="Times New Roman" w:hAnsi="Times New Roman" w:cs="Times New Roman"/>
          <w:sz w:val="26"/>
          <w:szCs w:val="26"/>
        </w:rPr>
        <w:t xml:space="preserve"> tehniskā specializācija, kas apvienota ar uzņēmējdarbības un problēmrisināšanas prasmēm. </w:t>
      </w:r>
    </w:p>
    <w:p w:rsidR="00524CA3" w:rsidRPr="00F70A54" w:rsidRDefault="00524CA3" w:rsidP="00551723">
      <w:pPr>
        <w:pStyle w:val="ListParagraph"/>
        <w:pBdr>
          <w:top w:val="single" w:sz="4" w:space="1" w:color="auto"/>
          <w:left w:val="single" w:sz="4" w:space="4" w:color="auto"/>
          <w:bottom w:val="single" w:sz="4" w:space="1" w:color="auto"/>
          <w:right w:val="single" w:sz="4" w:space="4" w:color="auto"/>
        </w:pBdr>
        <w:shd w:val="clear" w:color="auto" w:fill="EEECE1"/>
        <w:spacing w:before="40" w:after="40"/>
        <w:ind w:left="142" w:firstLine="0"/>
        <w:contextualSpacing w:val="0"/>
        <w:rPr>
          <w:rFonts w:ascii="Times New Roman" w:hAnsi="Times New Roman" w:cs="Calibri"/>
          <w:b/>
          <w:bCs/>
          <w:sz w:val="8"/>
          <w:szCs w:val="8"/>
        </w:rPr>
      </w:pPr>
    </w:p>
    <w:p w:rsidR="00524CA3" w:rsidRPr="00F70A54" w:rsidRDefault="00524CA3" w:rsidP="00524CA3">
      <w:pPr>
        <w:pStyle w:val="ListParagraph"/>
        <w:pBdr>
          <w:top w:val="single" w:sz="4" w:space="1" w:color="auto"/>
          <w:left w:val="single" w:sz="4" w:space="4" w:color="auto"/>
          <w:bottom w:val="single" w:sz="4" w:space="1" w:color="auto"/>
          <w:right w:val="single" w:sz="4" w:space="4" w:color="auto"/>
        </w:pBdr>
        <w:shd w:val="clear" w:color="auto" w:fill="EEECE1"/>
        <w:spacing w:before="40" w:after="40"/>
        <w:ind w:left="142" w:firstLine="0"/>
        <w:contextualSpacing w:val="0"/>
        <w:jc w:val="center"/>
        <w:rPr>
          <w:rFonts w:ascii="Times New Roman" w:hAnsi="Times New Roman" w:cs="Calibri"/>
          <w:b/>
          <w:bCs/>
          <w:sz w:val="20"/>
          <w:szCs w:val="20"/>
        </w:rPr>
      </w:pPr>
      <w:r w:rsidRPr="00F70A54">
        <w:rPr>
          <w:rFonts w:ascii="Times New Roman" w:hAnsi="Times New Roman" w:cs="Calibri"/>
          <w:b/>
          <w:bCs/>
          <w:sz w:val="20"/>
          <w:szCs w:val="20"/>
        </w:rPr>
        <w:t>Galvenās darba tirgus disproporcijas</w:t>
      </w:r>
    </w:p>
    <w:p w:rsidR="00524CA3" w:rsidRPr="00F70A54" w:rsidRDefault="00524CA3" w:rsidP="00551723">
      <w:pPr>
        <w:pStyle w:val="ListParagraph"/>
        <w:pBdr>
          <w:top w:val="single" w:sz="4" w:space="1" w:color="auto"/>
          <w:left w:val="single" w:sz="4" w:space="4" w:color="auto"/>
          <w:bottom w:val="single" w:sz="4" w:space="1" w:color="auto"/>
          <w:right w:val="single" w:sz="4" w:space="4" w:color="auto"/>
        </w:pBdr>
        <w:shd w:val="clear" w:color="auto" w:fill="EEECE1"/>
        <w:spacing w:before="40" w:after="40"/>
        <w:ind w:left="142" w:firstLine="0"/>
        <w:contextualSpacing w:val="0"/>
        <w:rPr>
          <w:rFonts w:ascii="Times New Roman" w:hAnsi="Times New Roman" w:cs="Calibri"/>
          <w:b/>
          <w:bCs/>
          <w:sz w:val="8"/>
          <w:szCs w:val="8"/>
        </w:rPr>
      </w:pPr>
    </w:p>
    <w:p w:rsidR="00551723" w:rsidRPr="00F70A54" w:rsidRDefault="00551723" w:rsidP="00551723">
      <w:pPr>
        <w:pStyle w:val="ListParagraph"/>
        <w:pBdr>
          <w:top w:val="single" w:sz="4" w:space="1" w:color="auto"/>
          <w:left w:val="single" w:sz="4" w:space="4" w:color="auto"/>
          <w:bottom w:val="single" w:sz="4" w:space="1" w:color="auto"/>
          <w:right w:val="single" w:sz="4" w:space="4" w:color="auto"/>
        </w:pBdr>
        <w:shd w:val="clear" w:color="auto" w:fill="EEECE1"/>
        <w:spacing w:before="40" w:after="40"/>
        <w:ind w:left="142" w:firstLine="0"/>
        <w:contextualSpacing w:val="0"/>
        <w:rPr>
          <w:rFonts w:ascii="Times New Roman" w:hAnsi="Times New Roman" w:cs="Calibri"/>
          <w:b/>
          <w:bCs/>
          <w:sz w:val="20"/>
          <w:szCs w:val="20"/>
        </w:rPr>
      </w:pPr>
      <w:r w:rsidRPr="00F70A54">
        <w:rPr>
          <w:rFonts w:ascii="Times New Roman" w:hAnsi="Times New Roman" w:cs="Calibri"/>
          <w:b/>
          <w:bCs/>
          <w:sz w:val="20"/>
          <w:szCs w:val="20"/>
        </w:rPr>
        <w:t>Atbilstoši darba tirgus vidēja un ilgtermiņa darba tirgus prognozēm, saglabājoties pašreizējai darbaspēka sagatavošanas struktūrai, ir identificētas četras galvenās darba tirgus disproporcijas:</w:t>
      </w:r>
    </w:p>
    <w:p w:rsidR="00551723" w:rsidRPr="00F70A54" w:rsidRDefault="00551723" w:rsidP="00EF4ADE">
      <w:pPr>
        <w:pStyle w:val="ListParagraph"/>
        <w:pBdr>
          <w:top w:val="single" w:sz="4" w:space="1" w:color="auto"/>
          <w:left w:val="single" w:sz="4" w:space="4" w:color="auto"/>
          <w:bottom w:val="single" w:sz="4" w:space="1" w:color="auto"/>
          <w:right w:val="single" w:sz="4" w:space="4" w:color="auto"/>
        </w:pBdr>
        <w:shd w:val="clear" w:color="auto" w:fill="EEECE1"/>
        <w:spacing w:before="40" w:after="40"/>
        <w:ind w:left="426" w:hanging="284"/>
        <w:contextualSpacing w:val="0"/>
        <w:rPr>
          <w:rFonts w:ascii="Times New Roman" w:hAnsi="Times New Roman" w:cs="Calibri"/>
          <w:b/>
          <w:bCs/>
          <w:sz w:val="20"/>
          <w:szCs w:val="20"/>
        </w:rPr>
      </w:pPr>
      <w:r w:rsidRPr="00F70A54">
        <w:rPr>
          <w:rFonts w:ascii="Times New Roman" w:hAnsi="Times New Roman" w:cs="Calibri"/>
          <w:b/>
          <w:bCs/>
          <w:sz w:val="20"/>
          <w:szCs w:val="20"/>
        </w:rPr>
        <w:t>- </w:t>
      </w:r>
      <w:r w:rsidR="00EF4ADE" w:rsidRPr="00F70A54">
        <w:rPr>
          <w:rFonts w:ascii="Times New Roman" w:hAnsi="Times New Roman" w:cs="Calibri"/>
          <w:b/>
          <w:bCs/>
          <w:sz w:val="20"/>
          <w:szCs w:val="20"/>
        </w:rPr>
        <w:tab/>
      </w:r>
      <w:r w:rsidRPr="00F70A54">
        <w:rPr>
          <w:rFonts w:ascii="Times New Roman" w:hAnsi="Times New Roman" w:cs="Calibri"/>
          <w:b/>
          <w:bCs/>
          <w:sz w:val="20"/>
          <w:szCs w:val="20"/>
        </w:rPr>
        <w:t>Augstākajā izglītībā aptuveni 52% no kopējā uzņemto studentu skaita tika uzņemti humanitāro un sociālo zinātņu jomās. Vidējā termiņā pieprasījums pēc šiem speciālistiem būs par 10% jeb 19 tūkst. mazāks nekā piedāvājums.</w:t>
      </w:r>
    </w:p>
    <w:p w:rsidR="00551723" w:rsidRPr="00F70A54" w:rsidRDefault="00551723" w:rsidP="00EF4ADE">
      <w:pPr>
        <w:pStyle w:val="ListParagraph"/>
        <w:pBdr>
          <w:top w:val="single" w:sz="4" w:space="1" w:color="auto"/>
          <w:left w:val="single" w:sz="4" w:space="4" w:color="auto"/>
          <w:bottom w:val="single" w:sz="4" w:space="1" w:color="auto"/>
          <w:right w:val="single" w:sz="4" w:space="4" w:color="auto"/>
        </w:pBdr>
        <w:shd w:val="clear" w:color="auto" w:fill="EEECE1"/>
        <w:spacing w:before="40" w:after="40"/>
        <w:ind w:left="426" w:hanging="284"/>
        <w:contextualSpacing w:val="0"/>
        <w:rPr>
          <w:rFonts w:ascii="Times New Roman" w:hAnsi="Times New Roman" w:cs="Calibri"/>
          <w:b/>
          <w:bCs/>
          <w:sz w:val="20"/>
          <w:szCs w:val="20"/>
        </w:rPr>
      </w:pPr>
      <w:r w:rsidRPr="00F70A54">
        <w:rPr>
          <w:rFonts w:ascii="Times New Roman" w:hAnsi="Times New Roman" w:cs="Calibri"/>
          <w:b/>
          <w:bCs/>
          <w:sz w:val="20"/>
          <w:szCs w:val="20"/>
        </w:rPr>
        <w:t>- </w:t>
      </w:r>
      <w:r w:rsidR="00EF4ADE" w:rsidRPr="00F70A54">
        <w:rPr>
          <w:rFonts w:ascii="Times New Roman" w:hAnsi="Times New Roman" w:cs="Calibri"/>
          <w:b/>
          <w:bCs/>
          <w:sz w:val="20"/>
          <w:szCs w:val="20"/>
        </w:rPr>
        <w:tab/>
      </w:r>
      <w:r w:rsidRPr="00F70A54">
        <w:rPr>
          <w:rFonts w:ascii="Times New Roman" w:hAnsi="Times New Roman" w:cs="Calibri"/>
          <w:b/>
          <w:bCs/>
          <w:sz w:val="20"/>
          <w:szCs w:val="20"/>
        </w:rPr>
        <w:t>Dabaszinātņu un inženierzinātņu programmās tika uzņemti vien 25% no kopējā imatrikulēto studentu skaita. Ņemot vērā arī vecumstruktūru, vidējā termiņā pieprasījums pārsniegs piedāvājumu par 27% jeb 22 tūkst.</w:t>
      </w:r>
    </w:p>
    <w:p w:rsidR="00551723" w:rsidRPr="00F70A54" w:rsidRDefault="00551723" w:rsidP="00EF4ADE">
      <w:pPr>
        <w:pStyle w:val="ListParagraph"/>
        <w:pBdr>
          <w:top w:val="single" w:sz="4" w:space="1" w:color="auto"/>
          <w:left w:val="single" w:sz="4" w:space="4" w:color="auto"/>
          <w:bottom w:val="single" w:sz="4" w:space="1" w:color="auto"/>
          <w:right w:val="single" w:sz="4" w:space="4" w:color="auto"/>
        </w:pBdr>
        <w:shd w:val="clear" w:color="auto" w:fill="EEECE1"/>
        <w:spacing w:before="40" w:after="40"/>
        <w:ind w:left="426" w:hanging="284"/>
        <w:contextualSpacing w:val="0"/>
        <w:rPr>
          <w:rFonts w:ascii="Times New Roman" w:hAnsi="Times New Roman" w:cs="Calibri"/>
          <w:b/>
          <w:bCs/>
          <w:sz w:val="20"/>
          <w:szCs w:val="20"/>
        </w:rPr>
      </w:pPr>
      <w:r w:rsidRPr="00F70A54">
        <w:rPr>
          <w:rFonts w:ascii="Times New Roman" w:hAnsi="Times New Roman" w:cs="Calibri"/>
          <w:b/>
          <w:bCs/>
          <w:sz w:val="20"/>
          <w:szCs w:val="20"/>
        </w:rPr>
        <w:t>- </w:t>
      </w:r>
      <w:r w:rsidR="00EF4ADE" w:rsidRPr="00F70A54">
        <w:rPr>
          <w:rFonts w:ascii="Times New Roman" w:hAnsi="Times New Roman" w:cs="Calibri"/>
          <w:b/>
          <w:bCs/>
          <w:sz w:val="20"/>
          <w:szCs w:val="20"/>
        </w:rPr>
        <w:tab/>
      </w:r>
      <w:r w:rsidRPr="00F70A54">
        <w:rPr>
          <w:rFonts w:ascii="Times New Roman" w:hAnsi="Times New Roman" w:cs="Calibri"/>
          <w:b/>
          <w:bCs/>
          <w:sz w:val="20"/>
          <w:szCs w:val="20"/>
        </w:rPr>
        <w:t>Aptuveni 5% jauniešu ik gadu pēc pamatskolas nonāk darba tirgū bez konkrētas specialitātes un prasmēm, savukārt pieprasījums pēc šāda darbaspēka samazināsies.</w:t>
      </w:r>
    </w:p>
    <w:p w:rsidR="00551723" w:rsidRPr="00F70A54" w:rsidRDefault="00551723" w:rsidP="00EF4ADE">
      <w:pPr>
        <w:pStyle w:val="ListParagraph"/>
        <w:pBdr>
          <w:top w:val="single" w:sz="4" w:space="1" w:color="auto"/>
          <w:left w:val="single" w:sz="4" w:space="4" w:color="auto"/>
          <w:bottom w:val="single" w:sz="4" w:space="1" w:color="auto"/>
          <w:right w:val="single" w:sz="4" w:space="4" w:color="auto"/>
        </w:pBdr>
        <w:shd w:val="clear" w:color="auto" w:fill="EEECE1"/>
        <w:spacing w:before="40" w:after="40"/>
        <w:ind w:left="426" w:hanging="284"/>
        <w:contextualSpacing w:val="0"/>
        <w:rPr>
          <w:rFonts w:ascii="Times New Roman" w:hAnsi="Times New Roman" w:cs="Calibri"/>
          <w:b/>
          <w:bCs/>
          <w:sz w:val="20"/>
          <w:szCs w:val="20"/>
        </w:rPr>
      </w:pPr>
      <w:r w:rsidRPr="00F70A54">
        <w:rPr>
          <w:rFonts w:ascii="Times New Roman" w:hAnsi="Times New Roman" w:cs="Calibri"/>
          <w:b/>
          <w:bCs/>
          <w:sz w:val="20"/>
          <w:szCs w:val="20"/>
        </w:rPr>
        <w:t>- </w:t>
      </w:r>
      <w:r w:rsidR="00EF4ADE" w:rsidRPr="00F70A54">
        <w:rPr>
          <w:rFonts w:ascii="Times New Roman" w:hAnsi="Times New Roman" w:cs="Calibri"/>
          <w:b/>
          <w:bCs/>
          <w:sz w:val="20"/>
          <w:szCs w:val="20"/>
        </w:rPr>
        <w:tab/>
      </w:r>
      <w:r w:rsidRPr="00F70A54">
        <w:rPr>
          <w:rFonts w:ascii="Times New Roman" w:hAnsi="Times New Roman" w:cs="Calibri"/>
          <w:b/>
          <w:bCs/>
          <w:sz w:val="20"/>
          <w:szCs w:val="20"/>
        </w:rPr>
        <w:t>Darba tirgū ir liela mazkvalificēto īpatsvars – līdz 2020.gadam pārkvalifikācija būs nepieciešama vairāk nekā 30 tūkst. ekonomiski aktīvo iedzīvotāju ar pamatizglītību vai pat zemāku izglītības līmeni.</w:t>
      </w:r>
    </w:p>
    <w:p w:rsidR="00762283" w:rsidRPr="00F70A54" w:rsidRDefault="00762283" w:rsidP="00551723">
      <w:pPr>
        <w:pStyle w:val="ListParagraph"/>
        <w:pBdr>
          <w:top w:val="single" w:sz="4" w:space="1" w:color="auto"/>
          <w:left w:val="single" w:sz="4" w:space="4" w:color="auto"/>
          <w:bottom w:val="single" w:sz="4" w:space="1" w:color="auto"/>
          <w:right w:val="single" w:sz="4" w:space="4" w:color="auto"/>
        </w:pBdr>
        <w:shd w:val="clear" w:color="auto" w:fill="EEECE1"/>
        <w:spacing w:before="40" w:after="40"/>
        <w:ind w:left="284" w:hanging="142"/>
        <w:contextualSpacing w:val="0"/>
        <w:rPr>
          <w:rFonts w:ascii="Times New Roman" w:hAnsi="Times New Roman" w:cs="Calibri"/>
          <w:b/>
          <w:bCs/>
          <w:sz w:val="20"/>
          <w:szCs w:val="20"/>
        </w:rPr>
      </w:pPr>
    </w:p>
    <w:p w:rsidR="00A569CC" w:rsidRPr="00EF4ADE" w:rsidRDefault="009F5BAA" w:rsidP="00B51631">
      <w:pPr>
        <w:spacing w:before="120"/>
        <w:ind w:firstLine="720"/>
        <w:rPr>
          <w:rFonts w:ascii="Times New Roman" w:hAnsi="Times New Roman" w:cs="Times New Roman"/>
          <w:sz w:val="26"/>
          <w:szCs w:val="26"/>
        </w:rPr>
      </w:pPr>
      <w:r w:rsidRPr="00EF4ADE">
        <w:rPr>
          <w:rFonts w:ascii="Times New Roman" w:hAnsi="Times New Roman" w:cs="Times New Roman"/>
          <w:sz w:val="26"/>
          <w:szCs w:val="26"/>
        </w:rPr>
        <w:lastRenderedPageBreak/>
        <w:t>Šo izaicinājumu risināšanai nepietiek tikai ar budžeta vietu skaita palielināšanu, ir nepieciešami uzlabojumi izglītības sistēmā kopumā</w:t>
      </w:r>
      <w:r w:rsidR="00077671" w:rsidRPr="00EF4ADE">
        <w:rPr>
          <w:rFonts w:ascii="Times New Roman" w:hAnsi="Times New Roman" w:cs="Times New Roman"/>
          <w:sz w:val="26"/>
          <w:szCs w:val="26"/>
        </w:rPr>
        <w:t>, tostarp attīstot radošo domāšanu un sekmējot radošo partnerību attīstību visos izglītības līmeņos</w:t>
      </w:r>
      <w:r w:rsidRPr="00EF4ADE">
        <w:rPr>
          <w:rFonts w:ascii="Times New Roman" w:hAnsi="Times New Roman" w:cs="Times New Roman"/>
          <w:sz w:val="26"/>
          <w:szCs w:val="26"/>
        </w:rPr>
        <w:t>.</w:t>
      </w:r>
    </w:p>
    <w:p w:rsidR="00B51631" w:rsidRPr="00EF4ADE" w:rsidRDefault="00CC42E9" w:rsidP="00B51631">
      <w:pPr>
        <w:spacing w:after="0"/>
        <w:ind w:firstLine="0"/>
        <w:rPr>
          <w:rFonts w:ascii="Times New Roman" w:hAnsi="Times New Roman" w:cs="Times New Roman"/>
          <w:sz w:val="26"/>
          <w:szCs w:val="26"/>
        </w:rPr>
      </w:pPr>
      <w:r w:rsidRPr="00EF4ADE">
        <w:rPr>
          <w:rFonts w:ascii="Times New Roman" w:hAnsi="Times New Roman" w:cs="Times New Roman"/>
          <w:b/>
          <w:i/>
          <w:sz w:val="26"/>
          <w:szCs w:val="26"/>
          <w:u w:val="single"/>
        </w:rPr>
        <w:t>5.</w:t>
      </w:r>
      <w:r w:rsidR="00F42FB8" w:rsidRPr="00EF4ADE">
        <w:rPr>
          <w:rFonts w:ascii="Times New Roman" w:hAnsi="Times New Roman" w:cs="Times New Roman"/>
          <w:b/>
          <w:i/>
          <w:sz w:val="26"/>
          <w:szCs w:val="26"/>
          <w:u w:val="single"/>
        </w:rPr>
        <w:t>prioritāte:</w:t>
      </w:r>
      <w:r w:rsidR="00B51631" w:rsidRPr="00EF4ADE">
        <w:rPr>
          <w:rFonts w:ascii="Times New Roman" w:hAnsi="Times New Roman" w:cs="Times New Roman"/>
          <w:sz w:val="26"/>
          <w:szCs w:val="26"/>
        </w:rPr>
        <w:t xml:space="preserve"> </w:t>
      </w:r>
    </w:p>
    <w:p w:rsidR="00F42FB8" w:rsidRPr="00F256ED" w:rsidRDefault="00B51631" w:rsidP="00B51631">
      <w:pPr>
        <w:spacing w:after="0"/>
        <w:ind w:firstLine="0"/>
        <w:rPr>
          <w:rFonts w:ascii="Times New Roman" w:hAnsi="Times New Roman" w:cs="Times New Roman"/>
          <w:sz w:val="26"/>
          <w:szCs w:val="26"/>
        </w:rPr>
      </w:pPr>
      <w:r w:rsidRPr="00F256ED">
        <w:rPr>
          <w:rFonts w:ascii="Times New Roman" w:hAnsi="Times New Roman" w:cs="Times New Roman"/>
          <w:sz w:val="26"/>
          <w:szCs w:val="26"/>
        </w:rPr>
        <w:t>M</w:t>
      </w:r>
      <w:r w:rsidR="00F42FB8" w:rsidRPr="00F256ED">
        <w:rPr>
          <w:rFonts w:ascii="Times New Roman" w:hAnsi="Times New Roman" w:cs="Times New Roman"/>
          <w:sz w:val="26"/>
          <w:szCs w:val="26"/>
        </w:rPr>
        <w:t xml:space="preserve">oderna un </w:t>
      </w:r>
      <w:r w:rsidR="00AB693A" w:rsidRPr="00F256ED">
        <w:rPr>
          <w:rFonts w:ascii="Times New Roman" w:hAnsi="Times New Roman" w:cs="Times New Roman"/>
          <w:bCs/>
          <w:sz w:val="26"/>
          <w:szCs w:val="26"/>
        </w:rPr>
        <w:t xml:space="preserve">nākotnes </w:t>
      </w:r>
      <w:r w:rsidR="00F42FB8" w:rsidRPr="00F256ED">
        <w:rPr>
          <w:rFonts w:ascii="Times New Roman" w:hAnsi="Times New Roman" w:cs="Times New Roman"/>
          <w:sz w:val="26"/>
          <w:szCs w:val="26"/>
        </w:rPr>
        <w:t>darba tirgus prasībām atbilstoša izglītības sistēma</w:t>
      </w:r>
      <w:r w:rsidR="00BF504C" w:rsidRPr="00F256ED">
        <w:rPr>
          <w:rFonts w:ascii="Times New Roman" w:hAnsi="Times New Roman" w:cs="Times New Roman"/>
          <w:sz w:val="26"/>
          <w:szCs w:val="26"/>
        </w:rPr>
        <w:t xml:space="preserve">, kas </w:t>
      </w:r>
      <w:r w:rsidR="00AB693A" w:rsidRPr="00F256ED">
        <w:rPr>
          <w:rFonts w:ascii="Times New Roman" w:hAnsi="Times New Roman" w:cs="Times New Roman"/>
          <w:bCs/>
          <w:sz w:val="26"/>
          <w:szCs w:val="26"/>
        </w:rPr>
        <w:t>veicina</w:t>
      </w:r>
      <w:r w:rsidR="00BF504C" w:rsidRPr="00F256ED">
        <w:rPr>
          <w:rFonts w:ascii="Times New Roman" w:hAnsi="Times New Roman" w:cs="Times New Roman"/>
          <w:bCs/>
          <w:sz w:val="26"/>
          <w:szCs w:val="26"/>
        </w:rPr>
        <w:t xml:space="preserve"> </w:t>
      </w:r>
      <w:r w:rsidR="00AB693A" w:rsidRPr="00F256ED">
        <w:rPr>
          <w:rFonts w:ascii="Times New Roman" w:hAnsi="Times New Roman" w:cs="Times New Roman"/>
          <w:bCs/>
          <w:sz w:val="26"/>
          <w:szCs w:val="26"/>
        </w:rPr>
        <w:t xml:space="preserve">tautsaimniecības transformāciju un </w:t>
      </w:r>
      <w:r w:rsidR="00BF504C" w:rsidRPr="00F256ED">
        <w:rPr>
          <w:rFonts w:ascii="Times New Roman" w:hAnsi="Times New Roman" w:cs="Times New Roman"/>
          <w:bCs/>
          <w:sz w:val="26"/>
          <w:szCs w:val="26"/>
        </w:rPr>
        <w:t>V</w:t>
      </w:r>
      <w:r w:rsidR="00AB693A" w:rsidRPr="00F256ED">
        <w:rPr>
          <w:rFonts w:ascii="Times New Roman" w:hAnsi="Times New Roman" w:cs="Times New Roman"/>
          <w:bCs/>
          <w:sz w:val="26"/>
          <w:szCs w:val="26"/>
        </w:rPr>
        <w:t>S</w:t>
      </w:r>
      <w:r w:rsidR="00BF504C" w:rsidRPr="00F256ED">
        <w:rPr>
          <w:rFonts w:ascii="Times New Roman" w:hAnsi="Times New Roman" w:cs="Times New Roman"/>
          <w:bCs/>
          <w:sz w:val="26"/>
          <w:szCs w:val="26"/>
        </w:rPr>
        <w:t>S</w:t>
      </w:r>
      <w:r w:rsidR="00BF504C" w:rsidRPr="00F256ED">
        <w:rPr>
          <w:rFonts w:ascii="Times New Roman" w:hAnsi="Times New Roman" w:cs="Times New Roman"/>
          <w:sz w:val="26"/>
          <w:szCs w:val="26"/>
        </w:rPr>
        <w:t xml:space="preserve"> prioritāšu</w:t>
      </w:r>
      <w:r w:rsidR="00096592" w:rsidRPr="00F256ED">
        <w:rPr>
          <w:rFonts w:ascii="Times New Roman" w:hAnsi="Times New Roman" w:cs="Times New Roman"/>
          <w:sz w:val="26"/>
          <w:szCs w:val="26"/>
        </w:rPr>
        <w:t xml:space="preserve"> īstenošanai nepieciešamo</w:t>
      </w:r>
      <w:r w:rsidR="00BF504C" w:rsidRPr="00F256ED">
        <w:rPr>
          <w:rFonts w:ascii="Times New Roman" w:hAnsi="Times New Roman" w:cs="Times New Roman"/>
          <w:sz w:val="26"/>
          <w:szCs w:val="26"/>
        </w:rPr>
        <w:t xml:space="preserve"> kompetenču</w:t>
      </w:r>
      <w:r w:rsidR="00CA72C1" w:rsidRPr="00F256ED">
        <w:rPr>
          <w:rFonts w:ascii="Times New Roman" w:hAnsi="Times New Roman" w:cs="Times New Roman"/>
          <w:sz w:val="26"/>
          <w:szCs w:val="26"/>
        </w:rPr>
        <w:t xml:space="preserve">, </w:t>
      </w:r>
      <w:proofErr w:type="spellStart"/>
      <w:r w:rsidR="00BF504C" w:rsidRPr="00F256ED">
        <w:rPr>
          <w:rFonts w:ascii="Times New Roman" w:hAnsi="Times New Roman" w:cs="Times New Roman"/>
          <w:sz w:val="26"/>
          <w:szCs w:val="26"/>
        </w:rPr>
        <w:t>uzņēm</w:t>
      </w:r>
      <w:r w:rsidR="00F530E2" w:rsidRPr="00F256ED">
        <w:rPr>
          <w:rFonts w:ascii="Times New Roman" w:hAnsi="Times New Roman" w:cs="Times New Roman"/>
          <w:sz w:val="26"/>
          <w:szCs w:val="26"/>
        </w:rPr>
        <w:t>ē</w:t>
      </w:r>
      <w:r w:rsidR="00BF504C" w:rsidRPr="00F256ED">
        <w:rPr>
          <w:rFonts w:ascii="Times New Roman" w:hAnsi="Times New Roman" w:cs="Times New Roman"/>
          <w:sz w:val="26"/>
          <w:szCs w:val="26"/>
        </w:rPr>
        <w:t>j</w:t>
      </w:r>
      <w:r w:rsidR="00096592" w:rsidRPr="00F256ED">
        <w:rPr>
          <w:rFonts w:ascii="Times New Roman" w:hAnsi="Times New Roman" w:cs="Times New Roman"/>
          <w:sz w:val="26"/>
          <w:szCs w:val="26"/>
        </w:rPr>
        <w:t>spējas</w:t>
      </w:r>
      <w:proofErr w:type="spellEnd"/>
      <w:r w:rsidR="00BF504C" w:rsidRPr="00F256ED">
        <w:rPr>
          <w:rFonts w:ascii="Times New Roman" w:hAnsi="Times New Roman" w:cs="Times New Roman"/>
          <w:sz w:val="26"/>
          <w:szCs w:val="26"/>
        </w:rPr>
        <w:t xml:space="preserve"> </w:t>
      </w:r>
      <w:r w:rsidR="00CA72C1" w:rsidRPr="00F256ED">
        <w:rPr>
          <w:rFonts w:ascii="Times New Roman" w:hAnsi="Times New Roman" w:cs="Times New Roman"/>
          <w:bCs/>
          <w:sz w:val="26"/>
          <w:szCs w:val="26"/>
        </w:rPr>
        <w:t>un radošuma</w:t>
      </w:r>
      <w:r w:rsidR="00CA72C1" w:rsidRPr="00F256ED">
        <w:rPr>
          <w:rFonts w:ascii="Times New Roman" w:hAnsi="Times New Roman" w:cs="Times New Roman"/>
          <w:sz w:val="26"/>
          <w:szCs w:val="26"/>
        </w:rPr>
        <w:t xml:space="preserve"> </w:t>
      </w:r>
      <w:r w:rsidR="00BF504C" w:rsidRPr="00F256ED">
        <w:rPr>
          <w:rFonts w:ascii="Times New Roman" w:hAnsi="Times New Roman" w:cs="Times New Roman"/>
          <w:sz w:val="26"/>
          <w:szCs w:val="26"/>
        </w:rPr>
        <w:t>attīstību visos izglītības līmeņos.</w:t>
      </w:r>
    </w:p>
    <w:p w:rsidR="00F42FB8" w:rsidRPr="00F256ED" w:rsidRDefault="00F42FB8" w:rsidP="00A569CC">
      <w:pPr>
        <w:ind w:firstLine="0"/>
        <w:rPr>
          <w:rFonts w:ascii="Times New Roman" w:hAnsi="Times New Roman" w:cs="Times New Roman"/>
          <w:sz w:val="26"/>
          <w:szCs w:val="26"/>
        </w:rPr>
      </w:pPr>
    </w:p>
    <w:p w:rsidR="003356EA" w:rsidRPr="00EF4ADE" w:rsidRDefault="00C31987" w:rsidP="00454E1A">
      <w:pPr>
        <w:pStyle w:val="Heading3"/>
        <w:numPr>
          <w:ilvl w:val="3"/>
          <w:numId w:val="11"/>
        </w:numPr>
        <w:tabs>
          <w:tab w:val="left" w:pos="993"/>
        </w:tabs>
        <w:spacing w:line="240" w:lineRule="auto"/>
        <w:ind w:left="0" w:firstLine="0"/>
        <w:rPr>
          <w:rFonts w:ascii="Times New Roman" w:hAnsi="Times New Roman"/>
          <w:b/>
          <w:color w:val="auto"/>
          <w:sz w:val="26"/>
        </w:rPr>
      </w:pPr>
      <w:r>
        <w:rPr>
          <w:rFonts w:ascii="Times New Roman" w:hAnsi="Times New Roman"/>
          <w:b/>
          <w:color w:val="auto"/>
          <w:sz w:val="26"/>
        </w:rPr>
        <w:t>Zinātnes, pētniecības, tehnoloģiju attīstības un inovācijas kapacitātes paaugstināšana</w:t>
      </w:r>
    </w:p>
    <w:p w:rsidR="00460523" w:rsidRPr="005E1568" w:rsidRDefault="00645930" w:rsidP="00B51631">
      <w:pPr>
        <w:spacing w:before="120"/>
        <w:ind w:firstLine="720"/>
        <w:rPr>
          <w:rFonts w:ascii="Times New Roman" w:hAnsi="Times New Roman" w:cs="Times New Roman"/>
          <w:sz w:val="26"/>
          <w:szCs w:val="26"/>
        </w:rPr>
      </w:pPr>
      <w:r w:rsidRPr="00EF4ADE">
        <w:rPr>
          <w:rFonts w:ascii="Times New Roman" w:hAnsi="Times New Roman" w:cs="Times New Roman"/>
          <w:sz w:val="26"/>
          <w:szCs w:val="26"/>
        </w:rPr>
        <w:t>Pietiekama z</w:t>
      </w:r>
      <w:r w:rsidR="00E43913" w:rsidRPr="00EF4ADE">
        <w:rPr>
          <w:rFonts w:ascii="Times New Roman" w:hAnsi="Times New Roman" w:cs="Times New Roman"/>
          <w:sz w:val="26"/>
          <w:szCs w:val="26"/>
        </w:rPr>
        <w:t>inātne</w:t>
      </w:r>
      <w:r w:rsidRPr="00EF4ADE">
        <w:rPr>
          <w:rFonts w:ascii="Times New Roman" w:hAnsi="Times New Roman" w:cs="Times New Roman"/>
          <w:sz w:val="26"/>
          <w:szCs w:val="26"/>
        </w:rPr>
        <w:t>s un pētniecības kapacitāte</w:t>
      </w:r>
      <w:r w:rsidR="00E43913" w:rsidRPr="00EF4ADE">
        <w:rPr>
          <w:rFonts w:ascii="Times New Roman" w:hAnsi="Times New Roman" w:cs="Times New Roman"/>
          <w:sz w:val="26"/>
          <w:szCs w:val="26"/>
        </w:rPr>
        <w:t xml:space="preserve"> ir nozīmīgs priekšnosacījums Latvijas tautsaimniecības transformācijai uz zināšanām un inovācijām balstīto modeli. Diemžēl pašlaik zinātnes un pētniecības kapacitāte ir vāja. Par to liecina m</w:t>
      </w:r>
      <w:r w:rsidR="00460523" w:rsidRPr="00EF4ADE">
        <w:rPr>
          <w:rFonts w:ascii="Times New Roman" w:hAnsi="Times New Roman" w:cs="Times New Roman"/>
          <w:sz w:val="26"/>
          <w:szCs w:val="26"/>
        </w:rPr>
        <w:t>azs nodarbināto skaits</w:t>
      </w:r>
      <w:r w:rsidR="00E43913" w:rsidRPr="00EF4ADE">
        <w:rPr>
          <w:rFonts w:ascii="Times New Roman" w:hAnsi="Times New Roman" w:cs="Times New Roman"/>
          <w:sz w:val="26"/>
          <w:szCs w:val="26"/>
        </w:rPr>
        <w:t xml:space="preserve"> zinātnē</w:t>
      </w:r>
      <w:r w:rsidR="00460523" w:rsidRPr="00EF4ADE">
        <w:rPr>
          <w:rFonts w:ascii="Times New Roman" w:hAnsi="Times New Roman" w:cs="Times New Roman"/>
          <w:sz w:val="26"/>
          <w:szCs w:val="26"/>
        </w:rPr>
        <w:t xml:space="preserve"> (zinātnieku novecošanās, nepietiekams doktorantu skaits)</w:t>
      </w:r>
      <w:r w:rsidR="00E43913" w:rsidRPr="00EF4ADE">
        <w:rPr>
          <w:rFonts w:ascii="Times New Roman" w:hAnsi="Times New Roman" w:cs="Times New Roman"/>
          <w:sz w:val="26"/>
          <w:szCs w:val="26"/>
        </w:rPr>
        <w:t xml:space="preserve">, </w:t>
      </w:r>
      <w:r w:rsidR="00460523" w:rsidRPr="00EF4ADE">
        <w:rPr>
          <w:rFonts w:ascii="Times New Roman" w:hAnsi="Times New Roman" w:cs="Times New Roman"/>
          <w:sz w:val="26"/>
          <w:szCs w:val="26"/>
        </w:rPr>
        <w:t>mazattīstīta zinātnes un pētniecības infrastruktūra, nepietiekams moderni aprīkotu laboratoriju skaits tehnoloģiskas ievirzes projektu īstenošanai</w:t>
      </w:r>
      <w:r w:rsidR="00E43913" w:rsidRPr="00EF4ADE">
        <w:rPr>
          <w:rFonts w:ascii="Times New Roman" w:hAnsi="Times New Roman" w:cs="Times New Roman"/>
          <w:sz w:val="26"/>
          <w:szCs w:val="26"/>
        </w:rPr>
        <w:t xml:space="preserve">, kā arī </w:t>
      </w:r>
      <w:r w:rsidR="00460523" w:rsidRPr="00EF4ADE">
        <w:rPr>
          <w:rFonts w:ascii="Times New Roman" w:hAnsi="Times New Roman" w:cs="Times New Roman"/>
          <w:sz w:val="26"/>
          <w:szCs w:val="26"/>
        </w:rPr>
        <w:t>vājš pētījumu rezultātu komercializācijas potenciāls</w:t>
      </w:r>
      <w:r w:rsidR="00E43913" w:rsidRPr="00EF4ADE">
        <w:rPr>
          <w:rFonts w:ascii="Times New Roman" w:hAnsi="Times New Roman" w:cs="Times New Roman"/>
          <w:sz w:val="26"/>
          <w:szCs w:val="26"/>
        </w:rPr>
        <w:t xml:space="preserve"> un </w:t>
      </w:r>
      <w:r w:rsidR="00460523" w:rsidRPr="00EF4ADE">
        <w:rPr>
          <w:rFonts w:ascii="Times New Roman" w:hAnsi="Times New Roman" w:cs="Times New Roman"/>
          <w:sz w:val="26"/>
          <w:szCs w:val="26"/>
        </w:rPr>
        <w:t>vāja sadarbība starp zi</w:t>
      </w:r>
      <w:r w:rsidR="00E43913" w:rsidRPr="00EF4ADE">
        <w:rPr>
          <w:rFonts w:ascii="Times New Roman" w:hAnsi="Times New Roman" w:cs="Times New Roman"/>
          <w:sz w:val="26"/>
          <w:szCs w:val="26"/>
        </w:rPr>
        <w:t>nātnes un t</w:t>
      </w:r>
      <w:r w:rsidR="00E43913" w:rsidRPr="005E1568">
        <w:rPr>
          <w:rFonts w:ascii="Times New Roman" w:hAnsi="Times New Roman" w:cs="Times New Roman"/>
          <w:sz w:val="26"/>
          <w:szCs w:val="26"/>
        </w:rPr>
        <w:t>autsaimniecības</w:t>
      </w:r>
      <w:r w:rsidR="00460523" w:rsidRPr="005E1568">
        <w:rPr>
          <w:rFonts w:ascii="Times New Roman" w:hAnsi="Times New Roman" w:cs="Times New Roman"/>
          <w:sz w:val="26"/>
          <w:szCs w:val="26"/>
        </w:rPr>
        <w:t xml:space="preserve"> sektoriem</w:t>
      </w:r>
      <w:r w:rsidR="00E43913" w:rsidRPr="005E1568">
        <w:rPr>
          <w:rFonts w:ascii="Times New Roman" w:hAnsi="Times New Roman" w:cs="Times New Roman"/>
          <w:sz w:val="26"/>
          <w:szCs w:val="26"/>
        </w:rPr>
        <w:t xml:space="preserve">. Pietiekams un kvalitatīvs </w:t>
      </w:r>
      <w:proofErr w:type="spellStart"/>
      <w:r w:rsidR="00E43913" w:rsidRPr="005E1568">
        <w:rPr>
          <w:rFonts w:ascii="Times New Roman" w:hAnsi="Times New Roman" w:cs="Times New Roman"/>
          <w:sz w:val="26"/>
          <w:szCs w:val="26"/>
        </w:rPr>
        <w:t>cilvēkkapitāls</w:t>
      </w:r>
      <w:proofErr w:type="spellEnd"/>
      <w:r w:rsidR="00E43913" w:rsidRPr="005E1568">
        <w:rPr>
          <w:rFonts w:ascii="Times New Roman" w:hAnsi="Times New Roman" w:cs="Times New Roman"/>
          <w:sz w:val="26"/>
          <w:szCs w:val="26"/>
        </w:rPr>
        <w:t>, atbilstoša infrastruktūra</w:t>
      </w:r>
      <w:r w:rsidR="007F3907" w:rsidRPr="005E1568">
        <w:rPr>
          <w:rFonts w:ascii="Times New Roman" w:hAnsi="Times New Roman" w:cs="Times New Roman"/>
          <w:sz w:val="26"/>
          <w:szCs w:val="26"/>
        </w:rPr>
        <w:t xml:space="preserve">, tai skaitā tehnoloģiju attīstībai un inovācijām nepieciešamā infrastruktūra,  </w:t>
      </w:r>
      <w:r w:rsidR="00E43913" w:rsidRPr="005E1568">
        <w:rPr>
          <w:rFonts w:ascii="Times New Roman" w:hAnsi="Times New Roman" w:cs="Times New Roman"/>
          <w:sz w:val="26"/>
          <w:szCs w:val="26"/>
        </w:rPr>
        <w:t xml:space="preserve"> un ciešāka sadarbība ir </w:t>
      </w:r>
      <w:r w:rsidR="00161064" w:rsidRPr="005E1568">
        <w:rPr>
          <w:rFonts w:ascii="Times New Roman" w:hAnsi="Times New Roman" w:cs="Times New Roman"/>
          <w:sz w:val="26"/>
          <w:szCs w:val="26"/>
        </w:rPr>
        <w:t>priekš</w:t>
      </w:r>
      <w:r w:rsidR="00E43913" w:rsidRPr="005E1568">
        <w:rPr>
          <w:rFonts w:ascii="Times New Roman" w:hAnsi="Times New Roman" w:cs="Times New Roman"/>
          <w:sz w:val="26"/>
          <w:szCs w:val="26"/>
        </w:rPr>
        <w:t xml:space="preserve">nosacījums, lai, </w:t>
      </w:r>
      <w:r w:rsidR="00161064" w:rsidRPr="005E1568">
        <w:rPr>
          <w:rFonts w:ascii="Times New Roman" w:hAnsi="Times New Roman" w:cs="Times New Roman"/>
          <w:sz w:val="26"/>
          <w:szCs w:val="26"/>
        </w:rPr>
        <w:t xml:space="preserve">izpildoties </w:t>
      </w:r>
      <w:r w:rsidR="00E43913" w:rsidRPr="005E1568">
        <w:rPr>
          <w:rFonts w:ascii="Times New Roman" w:hAnsi="Times New Roman" w:cs="Times New Roman"/>
          <w:sz w:val="26"/>
          <w:szCs w:val="26"/>
        </w:rPr>
        <w:t>citiem labvēlīgiem apstākļiem, investīcijas pētniecībā un inovācijās būtu efektīvas.</w:t>
      </w:r>
    </w:p>
    <w:p w:rsidR="001C6396" w:rsidRPr="005E1568" w:rsidRDefault="00CE694C" w:rsidP="00853064">
      <w:pPr>
        <w:spacing w:before="120"/>
        <w:ind w:firstLine="720"/>
        <w:rPr>
          <w:rFonts w:ascii="Times New Roman" w:hAnsi="Times New Roman"/>
          <w:b/>
          <w:i/>
          <w:sz w:val="26"/>
          <w:u w:val="single"/>
        </w:rPr>
      </w:pPr>
      <w:r w:rsidRPr="005E1568">
        <w:rPr>
          <w:rFonts w:ascii="Times New Roman" w:hAnsi="Times New Roman" w:cs="Times New Roman"/>
          <w:sz w:val="26"/>
          <w:szCs w:val="26"/>
        </w:rPr>
        <w:t xml:space="preserve">Latvijā salīdzinošas priekšrocības </w:t>
      </w:r>
      <w:r w:rsidR="00780DB2" w:rsidRPr="005E1568">
        <w:rPr>
          <w:rFonts w:ascii="Times New Roman" w:hAnsi="Times New Roman" w:cs="Times New Roman"/>
          <w:sz w:val="26"/>
          <w:szCs w:val="26"/>
        </w:rPr>
        <w:t>ir atsevišķās zināšanu jomās dabas zinātnēs (īpaši, cietvielu fizikā, organisk</w:t>
      </w:r>
      <w:r w:rsidR="007F3907" w:rsidRPr="005E1568">
        <w:rPr>
          <w:rFonts w:ascii="Times New Roman" w:hAnsi="Times New Roman" w:cs="Times New Roman"/>
          <w:sz w:val="26"/>
          <w:szCs w:val="26"/>
        </w:rPr>
        <w:t>aj</w:t>
      </w:r>
      <w:r w:rsidR="00780DB2" w:rsidRPr="005E1568">
        <w:rPr>
          <w:rFonts w:ascii="Times New Roman" w:hAnsi="Times New Roman" w:cs="Times New Roman"/>
          <w:sz w:val="26"/>
          <w:szCs w:val="26"/>
        </w:rPr>
        <w:t xml:space="preserve">ā ķīmijā, bioķīmijā un molekulārajā bioloģijā, kā arī datorzinātnēs), inženierzinātnēs (īpaši, elektrotehnikā un elektronikā, keramikas un kompozītu </w:t>
      </w:r>
      <w:proofErr w:type="spellStart"/>
      <w:r w:rsidR="00780DB2" w:rsidRPr="005E1568">
        <w:rPr>
          <w:rFonts w:ascii="Times New Roman" w:hAnsi="Times New Roman" w:cs="Times New Roman"/>
          <w:sz w:val="26"/>
          <w:szCs w:val="26"/>
        </w:rPr>
        <w:t>materiālzinātnēs</w:t>
      </w:r>
      <w:proofErr w:type="spellEnd"/>
      <w:r w:rsidR="00780DB2" w:rsidRPr="005E1568">
        <w:rPr>
          <w:rFonts w:ascii="Times New Roman" w:hAnsi="Times New Roman" w:cs="Times New Roman"/>
          <w:sz w:val="26"/>
          <w:szCs w:val="26"/>
        </w:rPr>
        <w:t xml:space="preserve">, mehānikā un biotehnoloģijās), medicīnā (īpaši, </w:t>
      </w:r>
      <w:r w:rsidR="007F3907" w:rsidRPr="005E1568">
        <w:rPr>
          <w:rFonts w:ascii="Times New Roman" w:hAnsi="Times New Roman" w:cs="Times New Roman"/>
          <w:sz w:val="26"/>
          <w:szCs w:val="26"/>
        </w:rPr>
        <w:t xml:space="preserve">farmācijā, </w:t>
      </w:r>
      <w:proofErr w:type="spellStart"/>
      <w:r w:rsidR="007F3907" w:rsidRPr="005E1568">
        <w:rPr>
          <w:rFonts w:ascii="Times New Roman" w:hAnsi="Times New Roman" w:cs="Times New Roman"/>
          <w:sz w:val="26"/>
          <w:szCs w:val="26"/>
        </w:rPr>
        <w:t>biomedicīnā</w:t>
      </w:r>
      <w:proofErr w:type="spellEnd"/>
      <w:r w:rsidR="007F3907" w:rsidRPr="005E1568">
        <w:rPr>
          <w:rFonts w:ascii="Times New Roman" w:hAnsi="Times New Roman" w:cs="Times New Roman"/>
          <w:sz w:val="26"/>
          <w:szCs w:val="26"/>
        </w:rPr>
        <w:t xml:space="preserve"> un medicīnas tehnoloģijās</w:t>
      </w:r>
      <w:r w:rsidR="00780DB2" w:rsidRPr="005E1568">
        <w:rPr>
          <w:rFonts w:ascii="Times New Roman" w:hAnsi="Times New Roman" w:cs="Times New Roman"/>
          <w:sz w:val="26"/>
          <w:szCs w:val="26"/>
        </w:rPr>
        <w:t xml:space="preserve">) un lauksaimniecības zinātnēs (īpaši, agronomijā un dārzkopībā, mežsaimniecībā un pārtikas tehnoloģijās). </w:t>
      </w:r>
      <w:r w:rsidR="00832036" w:rsidRPr="005E1568">
        <w:rPr>
          <w:rFonts w:ascii="Times New Roman" w:hAnsi="Times New Roman" w:cs="Times New Roman"/>
          <w:sz w:val="26"/>
          <w:szCs w:val="26"/>
        </w:rPr>
        <w:t xml:space="preserve">Šajās jomās zināšanu bāzi un </w:t>
      </w:r>
      <w:proofErr w:type="spellStart"/>
      <w:r w:rsidR="00832036" w:rsidRPr="005E1568">
        <w:rPr>
          <w:rFonts w:ascii="Times New Roman" w:hAnsi="Times New Roman" w:cs="Times New Roman"/>
          <w:sz w:val="26"/>
          <w:szCs w:val="26"/>
        </w:rPr>
        <w:t>cilvēkkapitālu</w:t>
      </w:r>
      <w:proofErr w:type="spellEnd"/>
      <w:r w:rsidR="00832036" w:rsidRPr="005E1568">
        <w:rPr>
          <w:rFonts w:ascii="Times New Roman" w:hAnsi="Times New Roman" w:cs="Times New Roman"/>
          <w:sz w:val="26"/>
          <w:szCs w:val="26"/>
        </w:rPr>
        <w:t xml:space="preserve">, kas </w:t>
      </w:r>
      <w:r w:rsidR="0088314E" w:rsidRPr="005E1568">
        <w:rPr>
          <w:rFonts w:ascii="Times New Roman" w:hAnsi="Times New Roman" w:cs="Times New Roman"/>
          <w:sz w:val="26"/>
          <w:szCs w:val="26"/>
        </w:rPr>
        <w:t xml:space="preserve">ir </w:t>
      </w:r>
      <w:r w:rsidR="00832036" w:rsidRPr="005E1568">
        <w:rPr>
          <w:rFonts w:ascii="Times New Roman" w:hAnsi="Times New Roman" w:cs="Times New Roman"/>
          <w:sz w:val="26"/>
          <w:szCs w:val="26"/>
        </w:rPr>
        <w:t xml:space="preserve">inovāciju kapacitātes pamats,  rada un attīsta specializētas augstākās izglītības un zinātniskās institūcijas. </w:t>
      </w:r>
    </w:p>
    <w:p w:rsidR="00A63571" w:rsidRPr="00EF4ADE" w:rsidRDefault="00CC42E9" w:rsidP="004703D6">
      <w:pPr>
        <w:spacing w:after="0"/>
        <w:ind w:firstLine="0"/>
        <w:rPr>
          <w:rFonts w:ascii="Times New Roman" w:hAnsi="Times New Roman" w:cs="Times New Roman"/>
          <w:sz w:val="26"/>
          <w:szCs w:val="26"/>
        </w:rPr>
      </w:pPr>
      <w:r w:rsidRPr="00EF4ADE">
        <w:rPr>
          <w:rFonts w:ascii="Times New Roman" w:hAnsi="Times New Roman" w:cs="Times New Roman"/>
          <w:b/>
          <w:i/>
          <w:sz w:val="26"/>
          <w:szCs w:val="26"/>
          <w:u w:val="single"/>
        </w:rPr>
        <w:t>6.</w:t>
      </w:r>
      <w:r w:rsidR="00F42FB8" w:rsidRPr="00EF4ADE">
        <w:rPr>
          <w:rFonts w:ascii="Times New Roman" w:hAnsi="Times New Roman" w:cs="Times New Roman"/>
          <w:b/>
          <w:i/>
          <w:sz w:val="26"/>
          <w:szCs w:val="26"/>
          <w:u w:val="single"/>
        </w:rPr>
        <w:t>prioritāte:</w:t>
      </w:r>
      <w:r w:rsidR="00E43913" w:rsidRPr="00EF4ADE">
        <w:rPr>
          <w:rFonts w:ascii="Times New Roman" w:hAnsi="Times New Roman" w:cs="Times New Roman"/>
          <w:sz w:val="26"/>
          <w:szCs w:val="26"/>
        </w:rPr>
        <w:t xml:space="preserve"> </w:t>
      </w:r>
    </w:p>
    <w:p w:rsidR="001B74C9" w:rsidRPr="00EF4ADE" w:rsidRDefault="001B74C9" w:rsidP="003D0C92">
      <w:pPr>
        <w:spacing w:after="0"/>
        <w:ind w:firstLine="0"/>
        <w:rPr>
          <w:rFonts w:ascii="Times New Roman" w:hAnsi="Times New Roman" w:cs="Times New Roman"/>
          <w:sz w:val="26"/>
          <w:szCs w:val="26"/>
        </w:rPr>
      </w:pPr>
      <w:r w:rsidRPr="00EF4ADE">
        <w:rPr>
          <w:rFonts w:ascii="Times New Roman" w:hAnsi="Times New Roman" w:cs="Times New Roman"/>
          <w:sz w:val="26"/>
          <w:szCs w:val="26"/>
        </w:rPr>
        <w:t xml:space="preserve">Attīstīta </w:t>
      </w:r>
      <w:r w:rsidRPr="00AD3DF5">
        <w:rPr>
          <w:rFonts w:ascii="Times New Roman" w:hAnsi="Times New Roman" w:cs="Times New Roman"/>
          <w:sz w:val="26"/>
          <w:szCs w:val="26"/>
        </w:rPr>
        <w:t xml:space="preserve">zināšanu bāze </w:t>
      </w:r>
      <w:r w:rsidR="006A564F" w:rsidRPr="00AD3DF5">
        <w:rPr>
          <w:rFonts w:ascii="Times New Roman" w:hAnsi="Times New Roman"/>
          <w:sz w:val="26"/>
        </w:rPr>
        <w:t xml:space="preserve">(fundamentālā zinātne un zinātnes infrastruktūra) </w:t>
      </w:r>
      <w:r w:rsidRPr="00AD3DF5">
        <w:rPr>
          <w:rFonts w:ascii="Times New Roman" w:hAnsi="Times New Roman" w:cs="Times New Roman"/>
          <w:sz w:val="26"/>
          <w:szCs w:val="26"/>
        </w:rPr>
        <w:t xml:space="preserve">un </w:t>
      </w:r>
      <w:proofErr w:type="spellStart"/>
      <w:r w:rsidRPr="00AD3DF5">
        <w:rPr>
          <w:rFonts w:ascii="Times New Roman" w:hAnsi="Times New Roman" w:cs="Times New Roman"/>
          <w:sz w:val="26"/>
          <w:szCs w:val="26"/>
        </w:rPr>
        <w:t>cilvēkkapitāls</w:t>
      </w:r>
      <w:proofErr w:type="spellEnd"/>
      <w:r w:rsidRPr="00AD3DF5">
        <w:rPr>
          <w:rFonts w:ascii="Times New Roman" w:hAnsi="Times New Roman" w:cs="Times New Roman"/>
          <w:sz w:val="26"/>
          <w:szCs w:val="26"/>
        </w:rPr>
        <w:t xml:space="preserve"> zināšanu jomās, kurās Latvijai ir salīdzinošās priekšrocības un kas ir nozīmīgas tautsaimniecības transformācijas procesā: zināšanu jomās, kas saistītas</w:t>
      </w:r>
      <w:r w:rsidR="000472FC" w:rsidRPr="00AD3DF5">
        <w:rPr>
          <w:rFonts w:ascii="Times New Roman" w:hAnsi="Times New Roman" w:cs="Times New Roman"/>
          <w:sz w:val="26"/>
          <w:szCs w:val="26"/>
        </w:rPr>
        <w:t xml:space="preserve"> ar </w:t>
      </w:r>
      <w:r w:rsidR="000472FC" w:rsidRPr="00AD3DF5">
        <w:rPr>
          <w:rFonts w:ascii="Times New Roman" w:hAnsi="Times New Roman" w:cs="Times New Roman"/>
          <w:bCs/>
          <w:sz w:val="26"/>
          <w:szCs w:val="26"/>
        </w:rPr>
        <w:t>viedās specializācijas jom</w:t>
      </w:r>
      <w:r w:rsidR="001C526F" w:rsidRPr="00AD3DF5">
        <w:rPr>
          <w:rFonts w:ascii="Times New Roman" w:hAnsi="Times New Roman" w:cs="Times New Roman"/>
          <w:bCs/>
          <w:sz w:val="26"/>
          <w:szCs w:val="26"/>
        </w:rPr>
        <w:t>ām</w:t>
      </w:r>
      <w:r w:rsidR="000472FC" w:rsidRPr="00AD3DF5">
        <w:rPr>
          <w:rFonts w:ascii="Times New Roman" w:hAnsi="Times New Roman" w:cs="Times New Roman"/>
          <w:sz w:val="26"/>
          <w:szCs w:val="26"/>
        </w:rPr>
        <w:t xml:space="preserve"> </w:t>
      </w:r>
      <w:r w:rsidR="00A92C60" w:rsidRPr="00AD3DF5">
        <w:rPr>
          <w:rFonts w:ascii="Times New Roman" w:hAnsi="Times New Roman" w:cs="Times New Roman"/>
          <w:sz w:val="26"/>
          <w:szCs w:val="26"/>
        </w:rPr>
        <w:t xml:space="preserve">(1) zināšanu-ietilpīga </w:t>
      </w:r>
      <w:proofErr w:type="spellStart"/>
      <w:r w:rsidR="00A92C60" w:rsidRPr="00AD3DF5">
        <w:rPr>
          <w:rFonts w:ascii="Times New Roman" w:hAnsi="Times New Roman" w:cs="Times New Roman"/>
          <w:sz w:val="26"/>
          <w:szCs w:val="26"/>
        </w:rPr>
        <w:t>bio</w:t>
      </w:r>
      <w:r w:rsidRPr="00AD3DF5">
        <w:rPr>
          <w:rFonts w:ascii="Times New Roman" w:hAnsi="Times New Roman" w:cs="Times New Roman"/>
          <w:sz w:val="26"/>
          <w:szCs w:val="26"/>
        </w:rPr>
        <w:t>ekonomika</w:t>
      </w:r>
      <w:proofErr w:type="spellEnd"/>
      <w:r w:rsidRPr="00AD3DF5">
        <w:rPr>
          <w:rFonts w:ascii="Times New Roman" w:hAnsi="Times New Roman" w:cs="Times New Roman"/>
          <w:sz w:val="26"/>
          <w:szCs w:val="26"/>
        </w:rPr>
        <w:t xml:space="preserve">, (2) </w:t>
      </w:r>
      <w:proofErr w:type="spellStart"/>
      <w:r w:rsidR="008E6059" w:rsidRPr="00AD3DF5">
        <w:rPr>
          <w:rFonts w:ascii="Times New Roman" w:hAnsi="Times New Roman"/>
          <w:bCs/>
          <w:sz w:val="26"/>
        </w:rPr>
        <w:t>b</w:t>
      </w:r>
      <w:r w:rsidR="008E6059" w:rsidRPr="00AD3DF5">
        <w:rPr>
          <w:rFonts w:ascii="Times New Roman" w:hAnsi="Times New Roman" w:cs="Times New Roman"/>
          <w:sz w:val="26"/>
          <w:szCs w:val="26"/>
        </w:rPr>
        <w:t>iomedicīna</w:t>
      </w:r>
      <w:proofErr w:type="spellEnd"/>
      <w:r w:rsidR="008E6059" w:rsidRPr="00AD3DF5">
        <w:rPr>
          <w:rFonts w:ascii="Times New Roman" w:hAnsi="Times New Roman" w:cs="Times New Roman"/>
          <w:sz w:val="26"/>
          <w:szCs w:val="26"/>
        </w:rPr>
        <w:t>, medicīnas tehnoloģij</w:t>
      </w:r>
      <w:r w:rsidR="001C526F" w:rsidRPr="00AD3DF5">
        <w:rPr>
          <w:rFonts w:ascii="Times New Roman" w:hAnsi="Times New Roman" w:cs="Times New Roman"/>
          <w:sz w:val="26"/>
          <w:szCs w:val="26"/>
        </w:rPr>
        <w:t>as</w:t>
      </w:r>
      <w:r w:rsidR="008E6059" w:rsidRPr="00AD3DF5">
        <w:rPr>
          <w:rFonts w:ascii="Times New Roman" w:hAnsi="Times New Roman" w:cs="Times New Roman"/>
          <w:sz w:val="26"/>
          <w:szCs w:val="26"/>
        </w:rPr>
        <w:t xml:space="preserve">, </w:t>
      </w:r>
      <w:proofErr w:type="spellStart"/>
      <w:r w:rsidR="008E6059" w:rsidRPr="00AD3DF5">
        <w:rPr>
          <w:rFonts w:ascii="Times New Roman" w:hAnsi="Times New Roman" w:cs="Times New Roman"/>
          <w:sz w:val="26"/>
          <w:szCs w:val="26"/>
        </w:rPr>
        <w:t>biofarmācija</w:t>
      </w:r>
      <w:proofErr w:type="spellEnd"/>
      <w:r w:rsidR="008E6059" w:rsidRPr="00AD3DF5">
        <w:rPr>
          <w:rFonts w:ascii="Times New Roman" w:hAnsi="Times New Roman" w:cs="Times New Roman"/>
          <w:sz w:val="26"/>
          <w:szCs w:val="26"/>
        </w:rPr>
        <w:t xml:space="preserve"> un biotehnoloģij</w:t>
      </w:r>
      <w:r w:rsidR="001C526F" w:rsidRPr="00AD3DF5">
        <w:rPr>
          <w:rFonts w:ascii="Times New Roman" w:hAnsi="Times New Roman" w:cs="Times New Roman"/>
          <w:sz w:val="26"/>
          <w:szCs w:val="26"/>
        </w:rPr>
        <w:t>as</w:t>
      </w:r>
      <w:r w:rsidRPr="00AD3DF5">
        <w:rPr>
          <w:rFonts w:ascii="Times New Roman" w:hAnsi="Times New Roman" w:cs="Times New Roman"/>
          <w:sz w:val="26"/>
          <w:szCs w:val="26"/>
        </w:rPr>
        <w:t xml:space="preserve">, (3) </w:t>
      </w:r>
      <w:r w:rsidR="008E6059" w:rsidRPr="00AD3DF5">
        <w:rPr>
          <w:rFonts w:ascii="Times New Roman" w:hAnsi="Times New Roman" w:cs="Times New Roman"/>
          <w:bCs/>
          <w:sz w:val="26"/>
          <w:szCs w:val="26"/>
        </w:rPr>
        <w:t>vied</w:t>
      </w:r>
      <w:r w:rsidR="001C526F" w:rsidRPr="00AD3DF5">
        <w:rPr>
          <w:rFonts w:ascii="Times New Roman" w:hAnsi="Times New Roman" w:cs="Times New Roman"/>
          <w:bCs/>
          <w:sz w:val="26"/>
          <w:szCs w:val="26"/>
        </w:rPr>
        <w:t>ie</w:t>
      </w:r>
      <w:r w:rsidR="000472FC" w:rsidRPr="00AD3DF5">
        <w:rPr>
          <w:rFonts w:ascii="Times New Roman" w:hAnsi="Times New Roman" w:cs="Times New Roman"/>
          <w:bCs/>
          <w:sz w:val="26"/>
          <w:szCs w:val="26"/>
        </w:rPr>
        <w:t xml:space="preserve"> materiāl</w:t>
      </w:r>
      <w:r w:rsidR="001C526F" w:rsidRPr="00AD3DF5">
        <w:rPr>
          <w:rFonts w:ascii="Times New Roman" w:hAnsi="Times New Roman" w:cs="Times New Roman"/>
          <w:bCs/>
          <w:sz w:val="26"/>
          <w:szCs w:val="26"/>
        </w:rPr>
        <w:t>i</w:t>
      </w:r>
      <w:r w:rsidR="000472FC" w:rsidRPr="00AD3DF5">
        <w:rPr>
          <w:rFonts w:ascii="Times New Roman" w:hAnsi="Times New Roman" w:cs="Times New Roman"/>
          <w:bCs/>
          <w:sz w:val="26"/>
          <w:szCs w:val="26"/>
        </w:rPr>
        <w:t>,  tehnoloģij</w:t>
      </w:r>
      <w:r w:rsidR="001C526F" w:rsidRPr="00AD3DF5">
        <w:rPr>
          <w:rFonts w:ascii="Times New Roman" w:hAnsi="Times New Roman" w:cs="Times New Roman"/>
          <w:bCs/>
          <w:sz w:val="26"/>
          <w:szCs w:val="26"/>
        </w:rPr>
        <w:t>as</w:t>
      </w:r>
      <w:r w:rsidR="000472FC" w:rsidRPr="00AD3DF5">
        <w:rPr>
          <w:rFonts w:ascii="Times New Roman" w:hAnsi="Times New Roman" w:cs="Times New Roman"/>
          <w:bCs/>
          <w:sz w:val="26"/>
          <w:szCs w:val="26"/>
        </w:rPr>
        <w:t xml:space="preserve"> un inženiersistēm</w:t>
      </w:r>
      <w:r w:rsidR="001C526F" w:rsidRPr="00AD3DF5">
        <w:rPr>
          <w:rFonts w:ascii="Times New Roman" w:hAnsi="Times New Roman" w:cs="Times New Roman"/>
          <w:bCs/>
          <w:sz w:val="26"/>
          <w:szCs w:val="26"/>
        </w:rPr>
        <w:t>as</w:t>
      </w:r>
      <w:r w:rsidR="000472FC" w:rsidRPr="00AD3DF5">
        <w:rPr>
          <w:rFonts w:ascii="Times New Roman" w:hAnsi="Times New Roman" w:cs="Times New Roman"/>
          <w:bCs/>
          <w:sz w:val="26"/>
          <w:szCs w:val="26"/>
        </w:rPr>
        <w:t>,  (4)</w:t>
      </w:r>
      <w:r w:rsidR="000472FC" w:rsidRPr="00AD3DF5">
        <w:rPr>
          <w:rFonts w:ascii="Times New Roman" w:hAnsi="Times New Roman" w:cs="Times New Roman"/>
          <w:sz w:val="26"/>
          <w:szCs w:val="26"/>
        </w:rPr>
        <w:t xml:space="preserve"> </w:t>
      </w:r>
      <w:r w:rsidRPr="00AD3DF5">
        <w:rPr>
          <w:rFonts w:ascii="Times New Roman" w:hAnsi="Times New Roman" w:cs="Times New Roman"/>
          <w:sz w:val="26"/>
          <w:szCs w:val="26"/>
        </w:rPr>
        <w:t>viedās enerģētikas</w:t>
      </w:r>
      <w:r w:rsidR="00671FAF" w:rsidRPr="00AD3DF5">
        <w:rPr>
          <w:rFonts w:ascii="Times New Roman" w:hAnsi="Times New Roman" w:cs="Times New Roman"/>
          <w:sz w:val="26"/>
          <w:szCs w:val="26"/>
        </w:rPr>
        <w:t xml:space="preserve">, </w:t>
      </w:r>
      <w:r w:rsidR="000472FC" w:rsidRPr="00AD3DF5">
        <w:rPr>
          <w:rFonts w:ascii="Times New Roman" w:hAnsi="Times New Roman" w:cs="Times New Roman"/>
          <w:sz w:val="26"/>
          <w:szCs w:val="26"/>
        </w:rPr>
        <w:t>un (</w:t>
      </w:r>
      <w:r w:rsidR="000472FC" w:rsidRPr="00AD3DF5">
        <w:rPr>
          <w:rFonts w:ascii="Times New Roman" w:hAnsi="Times New Roman" w:cs="Times New Roman"/>
          <w:bCs/>
          <w:sz w:val="26"/>
          <w:szCs w:val="26"/>
        </w:rPr>
        <w:t>5</w:t>
      </w:r>
      <w:r w:rsidRPr="00AD3DF5">
        <w:rPr>
          <w:rFonts w:ascii="Times New Roman" w:hAnsi="Times New Roman" w:cs="Times New Roman"/>
          <w:sz w:val="26"/>
          <w:szCs w:val="26"/>
        </w:rPr>
        <w:t>) IKT</w:t>
      </w:r>
      <w:r w:rsidR="001C526F" w:rsidRPr="00AD3DF5">
        <w:rPr>
          <w:rFonts w:ascii="Times New Roman" w:hAnsi="Times New Roman" w:cs="Times New Roman"/>
          <w:sz w:val="26"/>
          <w:szCs w:val="26"/>
        </w:rPr>
        <w:t>,</w:t>
      </w:r>
      <w:r w:rsidRPr="00AD3DF5">
        <w:rPr>
          <w:rFonts w:ascii="Times New Roman" w:hAnsi="Times New Roman" w:cs="Times New Roman"/>
          <w:sz w:val="26"/>
          <w:szCs w:val="26"/>
        </w:rPr>
        <w:t xml:space="preserve"> </w:t>
      </w:r>
      <w:r w:rsidR="001C526F" w:rsidRPr="00AD3DF5">
        <w:rPr>
          <w:rFonts w:ascii="Times New Roman" w:hAnsi="Times New Roman" w:cs="Times New Roman"/>
          <w:sz w:val="26"/>
          <w:szCs w:val="26"/>
        </w:rPr>
        <w:t xml:space="preserve">kā arī </w:t>
      </w:r>
      <w:r w:rsidRPr="00AD3DF5">
        <w:rPr>
          <w:rFonts w:ascii="Times New Roman" w:hAnsi="Times New Roman" w:cs="Times New Roman"/>
          <w:sz w:val="26"/>
          <w:szCs w:val="26"/>
        </w:rPr>
        <w:t xml:space="preserve">EK identificētajās </w:t>
      </w:r>
      <w:proofErr w:type="spellStart"/>
      <w:r w:rsidRPr="00AD3DF5">
        <w:rPr>
          <w:rFonts w:ascii="Times New Roman" w:hAnsi="Times New Roman" w:cs="Times New Roman"/>
          <w:sz w:val="26"/>
          <w:szCs w:val="26"/>
        </w:rPr>
        <w:t>atslēgtehnoloģij</w:t>
      </w:r>
      <w:r w:rsidR="001C526F" w:rsidRPr="00AD3DF5">
        <w:rPr>
          <w:rFonts w:ascii="Times New Roman" w:hAnsi="Times New Roman" w:cs="Times New Roman"/>
          <w:sz w:val="26"/>
          <w:szCs w:val="26"/>
        </w:rPr>
        <w:t>ās</w:t>
      </w:r>
      <w:proofErr w:type="spellEnd"/>
      <w:r w:rsidRPr="00AD3DF5">
        <w:rPr>
          <w:rFonts w:ascii="Times New Roman" w:hAnsi="Times New Roman" w:cs="Times New Roman"/>
          <w:sz w:val="26"/>
          <w:szCs w:val="26"/>
        </w:rPr>
        <w:t xml:space="preserve"> (</w:t>
      </w:r>
      <w:proofErr w:type="spellStart"/>
      <w:r w:rsidRPr="00AD3DF5">
        <w:rPr>
          <w:rFonts w:ascii="Times New Roman" w:hAnsi="Times New Roman" w:cs="Times New Roman"/>
          <w:sz w:val="26"/>
          <w:szCs w:val="26"/>
        </w:rPr>
        <w:t>nanotehnoloģijas</w:t>
      </w:r>
      <w:proofErr w:type="spellEnd"/>
      <w:r w:rsidRPr="00AD3DF5">
        <w:rPr>
          <w:rFonts w:ascii="Times New Roman" w:hAnsi="Times New Roman" w:cs="Times New Roman"/>
          <w:sz w:val="26"/>
          <w:szCs w:val="26"/>
        </w:rPr>
        <w:t xml:space="preserve">, </w:t>
      </w:r>
      <w:proofErr w:type="spellStart"/>
      <w:r w:rsidRPr="00AD3DF5">
        <w:rPr>
          <w:rFonts w:ascii="Times New Roman" w:hAnsi="Times New Roman" w:cs="Times New Roman"/>
          <w:sz w:val="26"/>
          <w:szCs w:val="26"/>
        </w:rPr>
        <w:t>mikro</w:t>
      </w:r>
      <w:proofErr w:type="spellEnd"/>
      <w:r w:rsidRPr="00AD3DF5">
        <w:rPr>
          <w:rFonts w:ascii="Times New Roman" w:hAnsi="Times New Roman" w:cs="Times New Roman"/>
          <w:sz w:val="26"/>
          <w:szCs w:val="26"/>
        </w:rPr>
        <w:t xml:space="preserve"> un </w:t>
      </w:r>
      <w:proofErr w:type="spellStart"/>
      <w:r w:rsidRPr="00AD3DF5">
        <w:rPr>
          <w:rFonts w:ascii="Times New Roman" w:hAnsi="Times New Roman" w:cs="Times New Roman"/>
          <w:sz w:val="26"/>
          <w:szCs w:val="26"/>
        </w:rPr>
        <w:t>nano-elektronika,</w:t>
      </w:r>
      <w:proofErr w:type="spellEnd"/>
      <w:r w:rsidRPr="00AD3DF5">
        <w:rPr>
          <w:rFonts w:ascii="Times New Roman" w:hAnsi="Times New Roman" w:cs="Times New Roman"/>
          <w:sz w:val="26"/>
          <w:szCs w:val="26"/>
        </w:rPr>
        <w:t xml:space="preserve"> </w:t>
      </w:r>
      <w:proofErr w:type="spellStart"/>
      <w:r w:rsidRPr="00AD3DF5">
        <w:rPr>
          <w:rFonts w:ascii="Times New Roman" w:hAnsi="Times New Roman" w:cs="Times New Roman"/>
          <w:sz w:val="26"/>
          <w:szCs w:val="26"/>
        </w:rPr>
        <w:t>fotonika</w:t>
      </w:r>
      <w:proofErr w:type="spellEnd"/>
      <w:r w:rsidRPr="00AD3DF5">
        <w:rPr>
          <w:rFonts w:ascii="Times New Roman" w:hAnsi="Times New Roman" w:cs="Times New Roman"/>
          <w:sz w:val="26"/>
          <w:szCs w:val="26"/>
        </w:rPr>
        <w:t xml:space="preserve">, </w:t>
      </w:r>
      <w:proofErr w:type="spellStart"/>
      <w:r w:rsidRPr="00AD3DF5">
        <w:rPr>
          <w:rFonts w:ascii="Times New Roman" w:hAnsi="Times New Roman" w:cs="Times New Roman"/>
          <w:sz w:val="26"/>
          <w:szCs w:val="26"/>
        </w:rPr>
        <w:t>advancētie</w:t>
      </w:r>
      <w:proofErr w:type="spellEnd"/>
      <w:r w:rsidRPr="00AD3DF5">
        <w:rPr>
          <w:rFonts w:ascii="Times New Roman" w:hAnsi="Times New Roman" w:cs="Times New Roman"/>
          <w:sz w:val="26"/>
          <w:szCs w:val="26"/>
        </w:rPr>
        <w:t xml:space="preserve"> materiāli un ražošanas sistēmas, biotehnoloģijas)</w:t>
      </w:r>
      <w:r w:rsidR="001535AF" w:rsidRPr="00AD3DF5">
        <w:rPr>
          <w:rFonts w:ascii="Times New Roman" w:hAnsi="Times New Roman" w:cs="Times New Roman"/>
          <w:sz w:val="26"/>
          <w:szCs w:val="26"/>
        </w:rPr>
        <w:t>.</w:t>
      </w:r>
    </w:p>
    <w:p w:rsidR="006D5FAC" w:rsidRPr="00EF4ADE" w:rsidRDefault="006D5FAC" w:rsidP="003D0C92">
      <w:pPr>
        <w:spacing w:after="0"/>
        <w:ind w:firstLine="0"/>
        <w:rPr>
          <w:rFonts w:ascii="Times New Roman" w:hAnsi="Times New Roman" w:cs="Times New Roman"/>
          <w:sz w:val="26"/>
          <w:szCs w:val="26"/>
        </w:rPr>
      </w:pPr>
    </w:p>
    <w:p w:rsidR="006D5FAC" w:rsidRPr="00EF4ADE" w:rsidRDefault="006D5FAC" w:rsidP="006D5FAC">
      <w:pPr>
        <w:ind w:firstLine="0"/>
        <w:rPr>
          <w:rFonts w:ascii="Times New Roman" w:hAnsi="Times New Roman"/>
          <w:sz w:val="26"/>
          <w:szCs w:val="26"/>
        </w:rPr>
      </w:pPr>
      <w:r w:rsidRPr="00EF4ADE">
        <w:rPr>
          <w:rFonts w:ascii="Times New Roman" w:hAnsi="Times New Roman"/>
          <w:b/>
          <w:sz w:val="26"/>
          <w:szCs w:val="26"/>
        </w:rPr>
        <w:t>2.2.3.5. Teritoriju līdzsvarotas attīstības veicināšana</w:t>
      </w:r>
    </w:p>
    <w:p w:rsidR="00C4101C" w:rsidRPr="00EF4ADE" w:rsidRDefault="00C31987" w:rsidP="0089771E">
      <w:pPr>
        <w:pStyle w:val="Stils1"/>
        <w:ind w:firstLine="720"/>
        <w:rPr>
          <w:sz w:val="26"/>
        </w:rPr>
      </w:pPr>
      <w:r>
        <w:rPr>
          <w:sz w:val="26"/>
        </w:rPr>
        <w:t>Latvijā pastāv ievērojamas reģionālās attīstības atšķirības, kas ir ievērojamas arī ES mērogā. Šobrīd Latvijā pastāv</w:t>
      </w:r>
      <w:r w:rsidR="00BA76CB">
        <w:rPr>
          <w:sz w:val="26"/>
        </w:rPr>
        <w:t xml:space="preserve"> reģionāli</w:t>
      </w:r>
      <w:r>
        <w:rPr>
          <w:sz w:val="26"/>
        </w:rPr>
        <w:t xml:space="preserve"> </w:t>
      </w:r>
      <w:proofErr w:type="spellStart"/>
      <w:r>
        <w:rPr>
          <w:sz w:val="26"/>
        </w:rPr>
        <w:t>monocentriska</w:t>
      </w:r>
      <w:proofErr w:type="spellEnd"/>
      <w:r>
        <w:rPr>
          <w:sz w:val="26"/>
        </w:rPr>
        <w:t xml:space="preserve"> attīstība, kas rada nelabvēlīgu vidi uzņēmējdarbībai reģionos, veicina teritoriju </w:t>
      </w:r>
      <w:proofErr w:type="spellStart"/>
      <w:r>
        <w:rPr>
          <w:sz w:val="26"/>
        </w:rPr>
        <w:t>depopulāciju</w:t>
      </w:r>
      <w:proofErr w:type="spellEnd"/>
      <w:r>
        <w:rPr>
          <w:sz w:val="26"/>
        </w:rPr>
        <w:t xml:space="preserve"> un neefektīvu reģiona resursu izmantošanu. Turpinoties </w:t>
      </w:r>
      <w:proofErr w:type="spellStart"/>
      <w:r>
        <w:rPr>
          <w:sz w:val="26"/>
        </w:rPr>
        <w:t>monocentriskai</w:t>
      </w:r>
      <w:proofErr w:type="spellEnd"/>
      <w:r>
        <w:rPr>
          <w:sz w:val="26"/>
        </w:rPr>
        <w:t xml:space="preserve"> attīstībai, mazināsies konkurētspēja, jo pieaugs darba spēka un infrastruktūras izmaksas </w:t>
      </w:r>
      <w:proofErr w:type="spellStart"/>
      <w:r>
        <w:rPr>
          <w:sz w:val="26"/>
        </w:rPr>
        <w:t>monocentrā</w:t>
      </w:r>
      <w:proofErr w:type="spellEnd"/>
      <w:r>
        <w:rPr>
          <w:sz w:val="26"/>
        </w:rPr>
        <w:t xml:space="preserve">, bet netiks izmantotas citas izaugsmes iespējas reģionos. Būtiski atšķirīgā </w:t>
      </w:r>
      <w:r>
        <w:rPr>
          <w:sz w:val="26"/>
        </w:rPr>
        <w:lastRenderedPageBreak/>
        <w:t>ekonomiskā aktivitāte, pakalpojumu pieejamība un sasniedzamība rada atšķirīgus dzīves kvalitātes standartus un attīstības iespējas teritoriju iedzīvotājiem un veicina iedzīvotāju aizplūšanu uz attīstītākajām teritorijām, kas vēl vairāk samazina mazāk attīstīto teritoriju izaugsmes iespējas.</w:t>
      </w:r>
    </w:p>
    <w:p w:rsidR="00B20794" w:rsidRPr="00EF4ADE" w:rsidRDefault="00B20794" w:rsidP="006D5FAC">
      <w:pPr>
        <w:pStyle w:val="Stils1"/>
        <w:ind w:firstLine="720"/>
        <w:rPr>
          <w:sz w:val="26"/>
        </w:rPr>
      </w:pPr>
    </w:p>
    <w:p w:rsidR="00AF65FE" w:rsidRDefault="00AF65FE">
      <w:pPr>
        <w:pStyle w:val="Stils1"/>
        <w:ind w:firstLine="720"/>
        <w:rPr>
          <w:sz w:val="8"/>
        </w:rPr>
      </w:pPr>
    </w:p>
    <w:p w:rsidR="006D5FAC" w:rsidRPr="00EF4ADE" w:rsidRDefault="006D5FAC" w:rsidP="00B53C7B">
      <w:pPr>
        <w:pBdr>
          <w:top w:val="single" w:sz="4" w:space="0" w:color="auto"/>
          <w:left w:val="single" w:sz="4" w:space="4" w:color="auto"/>
          <w:bottom w:val="single" w:sz="4" w:space="1" w:color="auto"/>
          <w:right w:val="single" w:sz="4" w:space="4" w:color="auto"/>
        </w:pBdr>
        <w:shd w:val="clear" w:color="auto" w:fill="F2F2F2"/>
        <w:spacing w:after="0"/>
        <w:ind w:firstLine="426"/>
        <w:rPr>
          <w:rFonts w:ascii="Times New Roman" w:hAnsi="Times New Roman"/>
          <w:sz w:val="6"/>
          <w:szCs w:val="20"/>
        </w:rPr>
      </w:pPr>
    </w:p>
    <w:p w:rsidR="00AF65FE" w:rsidRDefault="006D5FAC">
      <w:pPr>
        <w:pBdr>
          <w:top w:val="single" w:sz="4" w:space="0" w:color="auto"/>
          <w:left w:val="single" w:sz="4" w:space="4" w:color="auto"/>
          <w:bottom w:val="single" w:sz="4" w:space="1" w:color="auto"/>
          <w:right w:val="single" w:sz="4" w:space="4" w:color="auto"/>
        </w:pBdr>
        <w:shd w:val="clear" w:color="auto" w:fill="EEECE1"/>
        <w:spacing w:after="0"/>
        <w:ind w:firstLine="426"/>
        <w:jc w:val="center"/>
        <w:rPr>
          <w:rFonts w:ascii="Times New Roman" w:hAnsi="Times New Roman"/>
          <w:b/>
          <w:sz w:val="20"/>
          <w:szCs w:val="20"/>
        </w:rPr>
      </w:pPr>
      <w:r w:rsidRPr="00EF4ADE">
        <w:rPr>
          <w:rFonts w:ascii="Times New Roman" w:hAnsi="Times New Roman"/>
          <w:b/>
          <w:sz w:val="20"/>
          <w:szCs w:val="20"/>
        </w:rPr>
        <w:t>Reģionālo atšķirību raksturojums</w:t>
      </w:r>
    </w:p>
    <w:p w:rsidR="00AF65FE" w:rsidRDefault="00AF65FE">
      <w:pPr>
        <w:pBdr>
          <w:top w:val="single" w:sz="4" w:space="0" w:color="auto"/>
          <w:left w:val="single" w:sz="4" w:space="4" w:color="auto"/>
          <w:bottom w:val="single" w:sz="4" w:space="1" w:color="auto"/>
          <w:right w:val="single" w:sz="4" w:space="4" w:color="auto"/>
        </w:pBdr>
        <w:shd w:val="clear" w:color="auto" w:fill="EEECE1"/>
        <w:spacing w:after="0"/>
        <w:ind w:firstLine="426"/>
        <w:rPr>
          <w:rFonts w:ascii="Times New Roman" w:hAnsi="Times New Roman"/>
          <w:sz w:val="6"/>
          <w:szCs w:val="20"/>
        </w:rPr>
      </w:pPr>
    </w:p>
    <w:p w:rsidR="00AF65FE" w:rsidRDefault="006D5FAC">
      <w:pPr>
        <w:pBdr>
          <w:top w:val="single" w:sz="4" w:space="0" w:color="auto"/>
          <w:left w:val="single" w:sz="4" w:space="4" w:color="auto"/>
          <w:bottom w:val="single" w:sz="4" w:space="1" w:color="auto"/>
          <w:right w:val="single" w:sz="4" w:space="4" w:color="auto"/>
        </w:pBdr>
        <w:shd w:val="clear" w:color="auto" w:fill="EEECE1"/>
        <w:spacing w:after="0"/>
        <w:ind w:firstLine="426"/>
        <w:rPr>
          <w:rFonts w:ascii="Times New Roman" w:hAnsi="Times New Roman"/>
          <w:sz w:val="20"/>
          <w:szCs w:val="20"/>
        </w:rPr>
      </w:pPr>
      <w:r w:rsidRPr="00EF4ADE">
        <w:rPr>
          <w:rFonts w:ascii="Times New Roman" w:hAnsi="Times New Roman"/>
          <w:sz w:val="20"/>
          <w:szCs w:val="20"/>
        </w:rPr>
        <w:t xml:space="preserve">Saskaņā ar Eurostat datiem pēc reģionālā IKP uz vienu iedzīvotāju dispersijas* NUTS 3 statistisko reģionu grupā Latvija 2009.gadā uzrādīja ceturto sliktāko rezultātu starp ES dalībvalstīm (43,3%). Līdzīgas tendences ir arī citos teritoriju sociālekonomiskās attīstības rādītājos. Galvaspilsētas Rīgas un tās apkārtnes attīstības rādītāji ir izteikti augstāki nekā pārējā valsts teritorijā. Rīgas plānošanas reģiona IKP 2010.gadā veidoja divas trešdaļas jeb 66,9% no valsts kopējā IKP.  Rīgā ir koncentrēti 83% no pilsētu zinātniskajām institūcijām, 83% augsto tehnoloģiju uzņēmumu, 70% TOP 500 uzņēmumu, arī 60% no Latvijas kopējā eksporta devuši Rīgā esošie uzņēmumi.  Iedzīvotāju skaits laikā no 2000.-2013.gadam ir pieaudzis tikai teritorijās ap galvaspilsētu, pārējā valsts teritorijā tas ir samazinājies; attālākās pašvaldībās samazinājums sasniedz pat 25-35 procentus. </w:t>
      </w:r>
    </w:p>
    <w:p w:rsidR="00AF65FE" w:rsidRDefault="006D5FAC">
      <w:pPr>
        <w:pBdr>
          <w:top w:val="single" w:sz="4" w:space="0" w:color="auto"/>
          <w:left w:val="single" w:sz="4" w:space="4" w:color="auto"/>
          <w:bottom w:val="single" w:sz="4" w:space="1" w:color="auto"/>
          <w:right w:val="single" w:sz="4" w:space="4" w:color="auto"/>
        </w:pBdr>
        <w:shd w:val="clear" w:color="auto" w:fill="EEECE1"/>
        <w:spacing w:after="0"/>
        <w:ind w:firstLine="426"/>
        <w:rPr>
          <w:rFonts w:ascii="Times New Roman" w:hAnsi="Times New Roman"/>
          <w:sz w:val="20"/>
          <w:szCs w:val="20"/>
        </w:rPr>
      </w:pPr>
      <w:r w:rsidRPr="00EF4ADE">
        <w:rPr>
          <w:rFonts w:ascii="Times New Roman" w:hAnsi="Times New Roman"/>
          <w:sz w:val="20"/>
          <w:szCs w:val="20"/>
        </w:rPr>
        <w:t xml:space="preserve">Lai samazinātu pārmērīgās disproporcijas reģionu starpā, stratēģija „Latvija 2030”, NAP 2020 un Reģionālās politikas pamatnostādnes 2013.–2019.gadam kā risinājumu izvirza </w:t>
      </w:r>
      <w:proofErr w:type="spellStart"/>
      <w:r w:rsidRPr="00EF4ADE">
        <w:rPr>
          <w:rFonts w:ascii="Times New Roman" w:hAnsi="Times New Roman"/>
          <w:sz w:val="20"/>
          <w:szCs w:val="20"/>
        </w:rPr>
        <w:t>policentriskas</w:t>
      </w:r>
      <w:proofErr w:type="spellEnd"/>
      <w:r w:rsidRPr="00EF4ADE">
        <w:rPr>
          <w:rFonts w:ascii="Times New Roman" w:hAnsi="Times New Roman"/>
          <w:sz w:val="20"/>
          <w:szCs w:val="20"/>
        </w:rPr>
        <w:t xml:space="preserve"> attīstības veicināšanu, definējot nacionālas un reģionālas nozīmes attīstības centru (9+21 pilsēta) tīklu kā reģionu izaugsmes virzītājspēkus.</w:t>
      </w:r>
    </w:p>
    <w:p w:rsidR="00AF65FE" w:rsidRDefault="00AF65FE">
      <w:pPr>
        <w:pBdr>
          <w:top w:val="single" w:sz="4" w:space="0" w:color="auto"/>
          <w:left w:val="single" w:sz="4" w:space="4" w:color="auto"/>
          <w:bottom w:val="single" w:sz="4" w:space="1" w:color="auto"/>
          <w:right w:val="single" w:sz="4" w:space="4" w:color="auto"/>
        </w:pBdr>
        <w:shd w:val="clear" w:color="auto" w:fill="EEECE1"/>
        <w:spacing w:after="0"/>
        <w:ind w:firstLine="426"/>
        <w:rPr>
          <w:rFonts w:ascii="Times New Roman" w:hAnsi="Times New Roman"/>
          <w:sz w:val="20"/>
          <w:szCs w:val="20"/>
        </w:rPr>
      </w:pPr>
    </w:p>
    <w:p w:rsidR="00AF65FE" w:rsidRDefault="006D5FAC">
      <w:pPr>
        <w:pBdr>
          <w:top w:val="single" w:sz="4" w:space="0" w:color="auto"/>
          <w:left w:val="single" w:sz="4" w:space="4" w:color="auto"/>
          <w:bottom w:val="single" w:sz="4" w:space="1" w:color="auto"/>
          <w:right w:val="single" w:sz="4" w:space="4" w:color="auto"/>
        </w:pBdr>
        <w:shd w:val="clear" w:color="auto" w:fill="EEECE1"/>
        <w:spacing w:after="0"/>
        <w:ind w:firstLine="0"/>
        <w:rPr>
          <w:rFonts w:ascii="Times New Roman" w:hAnsi="Times New Roman"/>
          <w:sz w:val="18"/>
          <w:szCs w:val="20"/>
        </w:rPr>
      </w:pPr>
      <w:r w:rsidRPr="00EF4ADE">
        <w:rPr>
          <w:rFonts w:ascii="Times New Roman" w:hAnsi="Times New Roman"/>
          <w:sz w:val="18"/>
          <w:szCs w:val="20"/>
        </w:rPr>
        <w:t>* - Variācijas koeficients, izteikts procentos. Raksturo reģionu novirzi % no valsts vidējā IKP līmeņa. Ja skaitlis ir 0, tad atšķirības starp reģioniem neeksistē, proti, valstī pilnīgi visos reģionos tiek saražots vienāds IKP.</w:t>
      </w:r>
    </w:p>
    <w:p w:rsidR="00AF65FE" w:rsidRDefault="00B53C7B">
      <w:pPr>
        <w:pBdr>
          <w:top w:val="single" w:sz="4" w:space="0" w:color="auto"/>
          <w:left w:val="single" w:sz="4" w:space="4" w:color="auto"/>
          <w:bottom w:val="single" w:sz="4" w:space="1" w:color="auto"/>
          <w:right w:val="single" w:sz="4" w:space="4" w:color="auto"/>
        </w:pBdr>
        <w:shd w:val="clear" w:color="auto" w:fill="EEECE1"/>
        <w:spacing w:after="0"/>
        <w:ind w:firstLine="0"/>
        <w:rPr>
          <w:rFonts w:ascii="Times New Roman" w:hAnsi="Times New Roman"/>
          <w:sz w:val="8"/>
          <w:szCs w:val="20"/>
        </w:rPr>
      </w:pPr>
      <w:r w:rsidRPr="00EF4ADE">
        <w:rPr>
          <w:rFonts w:ascii="Times New Roman" w:hAnsi="Times New Roman"/>
          <w:sz w:val="8"/>
          <w:szCs w:val="20"/>
        </w:rPr>
        <w:t xml:space="preserve"> </w:t>
      </w:r>
    </w:p>
    <w:p w:rsidR="006D5FAC" w:rsidRPr="00EF4ADE" w:rsidRDefault="006D5FAC" w:rsidP="006D5FAC">
      <w:pPr>
        <w:pStyle w:val="Stils1"/>
        <w:ind w:firstLine="720"/>
        <w:rPr>
          <w:sz w:val="14"/>
        </w:rPr>
      </w:pPr>
    </w:p>
    <w:p w:rsidR="006D5FAC" w:rsidRPr="00EF4ADE" w:rsidRDefault="00C31987" w:rsidP="006D5FAC">
      <w:pPr>
        <w:pStyle w:val="Stils1"/>
        <w:ind w:firstLine="720"/>
        <w:rPr>
          <w:sz w:val="26"/>
        </w:rPr>
      </w:pPr>
      <w:r>
        <w:rPr>
          <w:sz w:val="26"/>
        </w:rPr>
        <w:t xml:space="preserve">Latvijas līdzsvarotas attīstības veicināšanai ir būtiski sekmēt visu teritoriju straujāku attīstību un konkurētspējas pieaugumu. Tas sasniedzams, reģioniem un pašvaldībām efektīvāk izmantojot to rīcībā esošos resursus (infrastruktūras, dabas, cilvēkresursu u.c.). </w:t>
      </w:r>
    </w:p>
    <w:p w:rsidR="006D5FAC" w:rsidRPr="00EF4ADE" w:rsidRDefault="006D5FAC" w:rsidP="006D5FAC">
      <w:pPr>
        <w:pStyle w:val="Stils1"/>
        <w:ind w:firstLine="720"/>
        <w:rPr>
          <w:sz w:val="26"/>
        </w:rPr>
      </w:pPr>
    </w:p>
    <w:p w:rsidR="006D5FAC" w:rsidRPr="00EF4ADE" w:rsidRDefault="0089771E" w:rsidP="006D5FAC">
      <w:pPr>
        <w:spacing w:after="0"/>
        <w:ind w:firstLine="0"/>
        <w:rPr>
          <w:rFonts w:ascii="Times New Roman" w:hAnsi="Times New Roman" w:cs="Times New Roman"/>
          <w:i/>
          <w:iCs/>
          <w:sz w:val="26"/>
          <w:szCs w:val="26"/>
          <w:u w:val="single"/>
        </w:rPr>
      </w:pPr>
      <w:r w:rsidRPr="00EF4ADE">
        <w:rPr>
          <w:rFonts w:ascii="Times New Roman" w:hAnsi="Times New Roman" w:cs="Times New Roman"/>
          <w:b/>
          <w:i/>
          <w:iCs/>
          <w:sz w:val="26"/>
          <w:szCs w:val="26"/>
          <w:u w:val="single"/>
        </w:rPr>
        <w:t>7.</w:t>
      </w:r>
      <w:r w:rsidR="006D5FAC" w:rsidRPr="00EF4ADE">
        <w:rPr>
          <w:rFonts w:ascii="Times New Roman" w:hAnsi="Times New Roman" w:cs="Times New Roman"/>
          <w:b/>
          <w:i/>
          <w:iCs/>
          <w:sz w:val="26"/>
          <w:szCs w:val="26"/>
          <w:u w:val="single"/>
        </w:rPr>
        <w:t xml:space="preserve"> prioritāte:</w:t>
      </w:r>
      <w:r w:rsidR="006D5FAC" w:rsidRPr="00EF4ADE">
        <w:rPr>
          <w:rFonts w:ascii="Times New Roman" w:hAnsi="Times New Roman" w:cs="Times New Roman"/>
          <w:i/>
          <w:iCs/>
          <w:sz w:val="26"/>
          <w:szCs w:val="26"/>
          <w:u w:val="single"/>
        </w:rPr>
        <w:t xml:space="preserve"> </w:t>
      </w:r>
    </w:p>
    <w:p w:rsidR="006D5FAC" w:rsidRPr="00EF4ADE" w:rsidRDefault="00C31987" w:rsidP="006D5FAC">
      <w:pPr>
        <w:pStyle w:val="Stils1"/>
        <w:rPr>
          <w:sz w:val="26"/>
        </w:rPr>
      </w:pPr>
      <w:r>
        <w:rPr>
          <w:sz w:val="26"/>
        </w:rPr>
        <w:t>Teritoriju esošo resursu apzināšana un specializācija, izvirzot perspektīvās ekonomiskās attīstības iespējas un virzienus, t.sk. vadošos un perspektīvos uzņēmējdarbības virzienus pašvaldības teritorijās.</w:t>
      </w:r>
    </w:p>
    <w:p w:rsidR="006D5FAC" w:rsidRPr="00EF4ADE" w:rsidRDefault="006D5FAC" w:rsidP="006D5FAC">
      <w:pPr>
        <w:pStyle w:val="Stils1"/>
        <w:ind w:firstLine="720"/>
        <w:rPr>
          <w:sz w:val="26"/>
        </w:rPr>
      </w:pPr>
    </w:p>
    <w:p w:rsidR="00A92C60" w:rsidRPr="00EF4ADE" w:rsidRDefault="00A92C60" w:rsidP="003D0C92">
      <w:pPr>
        <w:spacing w:after="0"/>
        <w:ind w:firstLine="0"/>
        <w:rPr>
          <w:rFonts w:ascii="Times New Roman" w:hAnsi="Times New Roman" w:cs="Times New Roman"/>
          <w:sz w:val="26"/>
          <w:szCs w:val="26"/>
        </w:rPr>
      </w:pPr>
    </w:p>
    <w:p w:rsidR="00C55802" w:rsidRPr="00EB77EB" w:rsidRDefault="00C31987" w:rsidP="00A963BB">
      <w:pPr>
        <w:pStyle w:val="Heading1"/>
        <w:numPr>
          <w:ilvl w:val="1"/>
          <w:numId w:val="11"/>
        </w:numPr>
        <w:spacing w:before="0" w:after="0"/>
        <w:rPr>
          <w:rFonts w:ascii="Times New Roman" w:hAnsi="Times New Roman"/>
          <w:sz w:val="26"/>
        </w:rPr>
      </w:pPr>
      <w:r w:rsidRPr="00C31987">
        <w:rPr>
          <w:rFonts w:ascii="Times New Roman" w:hAnsi="Times New Roman"/>
          <w:sz w:val="26"/>
        </w:rPr>
        <w:t>Atbalsta virzieni un instrumenti</w:t>
      </w:r>
    </w:p>
    <w:p w:rsidR="000C5E6D" w:rsidRPr="00EF4ADE" w:rsidRDefault="000C5E6D" w:rsidP="005B6B75">
      <w:pPr>
        <w:spacing w:after="0"/>
        <w:ind w:firstLine="0"/>
        <w:rPr>
          <w:lang w:eastAsia="en-US"/>
        </w:rPr>
      </w:pPr>
    </w:p>
    <w:p w:rsidR="00776FA2" w:rsidRPr="00EF4ADE" w:rsidRDefault="004770D8" w:rsidP="00A963BB">
      <w:pPr>
        <w:spacing w:after="0"/>
        <w:ind w:firstLine="720"/>
        <w:rPr>
          <w:rFonts w:ascii="Times New Roman" w:hAnsi="Times New Roman" w:cs="Times New Roman"/>
          <w:sz w:val="26"/>
          <w:szCs w:val="26"/>
        </w:rPr>
      </w:pPr>
      <w:r w:rsidRPr="00EF4ADE">
        <w:rPr>
          <w:rFonts w:ascii="Times New Roman" w:hAnsi="Times New Roman" w:cs="Times New Roman"/>
          <w:sz w:val="26"/>
          <w:szCs w:val="26"/>
        </w:rPr>
        <w:t xml:space="preserve">Inovāciju sistēmas nepilnības liecina, ka Latvijas ekonomikā dominē sistēmiskie tirgus izaicinājumi. </w:t>
      </w:r>
      <w:r w:rsidR="00B62D3B" w:rsidRPr="00EF4ADE">
        <w:rPr>
          <w:rFonts w:ascii="Times New Roman" w:hAnsi="Times New Roman" w:cs="Times New Roman"/>
          <w:sz w:val="26"/>
          <w:szCs w:val="26"/>
        </w:rPr>
        <w:t xml:space="preserve">Lai īstenotu Latvijas tautsaimniecības transformāciju, kā arī </w:t>
      </w:r>
      <w:r w:rsidRPr="00EF4ADE">
        <w:rPr>
          <w:rFonts w:ascii="Times New Roman" w:hAnsi="Times New Roman" w:cs="Times New Roman"/>
          <w:sz w:val="26"/>
          <w:szCs w:val="26"/>
        </w:rPr>
        <w:t xml:space="preserve">īstenotu </w:t>
      </w:r>
      <w:r w:rsidR="00B62D3B" w:rsidRPr="00EF4ADE">
        <w:rPr>
          <w:rFonts w:ascii="Times New Roman" w:hAnsi="Times New Roman" w:cs="Times New Roman"/>
          <w:sz w:val="26"/>
          <w:szCs w:val="26"/>
        </w:rPr>
        <w:t xml:space="preserve">izvirzītās </w:t>
      </w:r>
      <w:r w:rsidR="00B20794" w:rsidRPr="00F70A54">
        <w:rPr>
          <w:rFonts w:ascii="Times New Roman" w:hAnsi="Times New Roman" w:cs="Times New Roman"/>
          <w:b/>
          <w:bCs/>
          <w:sz w:val="26"/>
          <w:szCs w:val="26"/>
        </w:rPr>
        <w:t>VS</w:t>
      </w:r>
      <w:r w:rsidR="003D0C92" w:rsidRPr="00F70A54">
        <w:rPr>
          <w:rFonts w:ascii="Times New Roman" w:hAnsi="Times New Roman" w:cs="Times New Roman"/>
          <w:b/>
          <w:bCs/>
          <w:sz w:val="26"/>
          <w:szCs w:val="26"/>
        </w:rPr>
        <w:t>S</w:t>
      </w:r>
      <w:r w:rsidR="00B62D3B" w:rsidRPr="00EF4ADE">
        <w:rPr>
          <w:rFonts w:ascii="Times New Roman" w:hAnsi="Times New Roman" w:cs="Times New Roman"/>
          <w:sz w:val="26"/>
          <w:szCs w:val="26"/>
        </w:rPr>
        <w:t xml:space="preserve"> prioritātes, nepieciešams stiprināt inovāciju kapacitāti un radīt inovāciju sistēmu, kas veicina un atbalsta tehnoloģisko progresu tautsaimniecībā</w:t>
      </w:r>
      <w:r w:rsidRPr="00EF4ADE">
        <w:rPr>
          <w:rFonts w:ascii="Times New Roman" w:hAnsi="Times New Roman" w:cs="Times New Roman"/>
          <w:sz w:val="26"/>
          <w:szCs w:val="26"/>
        </w:rPr>
        <w:t>,</w:t>
      </w:r>
      <w:r w:rsidR="00C63C77" w:rsidRPr="00EF4ADE">
        <w:rPr>
          <w:rFonts w:ascii="Times New Roman" w:hAnsi="Times New Roman" w:cs="Times New Roman"/>
          <w:sz w:val="26"/>
          <w:szCs w:val="26"/>
        </w:rPr>
        <w:t xml:space="preserve"> </w:t>
      </w:r>
      <w:r w:rsidRPr="00EF4ADE">
        <w:rPr>
          <w:rFonts w:ascii="Times New Roman" w:hAnsi="Times New Roman" w:cs="Times New Roman"/>
          <w:sz w:val="26"/>
          <w:szCs w:val="26"/>
        </w:rPr>
        <w:t>izstrādājot</w:t>
      </w:r>
      <w:r w:rsidR="00C63C77" w:rsidRPr="00EF4ADE">
        <w:rPr>
          <w:rFonts w:ascii="Times New Roman" w:hAnsi="Times New Roman" w:cs="Times New Roman"/>
          <w:sz w:val="26"/>
          <w:szCs w:val="26"/>
        </w:rPr>
        <w:t xml:space="preserve"> risinājum</w:t>
      </w:r>
      <w:r w:rsidRPr="00EF4ADE">
        <w:rPr>
          <w:rFonts w:ascii="Times New Roman" w:hAnsi="Times New Roman" w:cs="Times New Roman"/>
          <w:sz w:val="26"/>
          <w:szCs w:val="26"/>
        </w:rPr>
        <w:t>us, kas</w:t>
      </w:r>
      <w:r w:rsidR="00C63C77" w:rsidRPr="00EF4ADE">
        <w:rPr>
          <w:rFonts w:ascii="Times New Roman" w:hAnsi="Times New Roman" w:cs="Times New Roman"/>
          <w:sz w:val="26"/>
          <w:szCs w:val="26"/>
        </w:rPr>
        <w:t xml:space="preserve"> primāri ir </w:t>
      </w:r>
      <w:r w:rsidRPr="00EF4ADE">
        <w:rPr>
          <w:rFonts w:ascii="Times New Roman" w:hAnsi="Times New Roman" w:cs="Times New Roman"/>
          <w:sz w:val="26"/>
          <w:szCs w:val="26"/>
        </w:rPr>
        <w:t xml:space="preserve">vērsti </w:t>
      </w:r>
      <w:r w:rsidR="00C63C77" w:rsidRPr="00EF4ADE">
        <w:rPr>
          <w:rFonts w:ascii="Times New Roman" w:hAnsi="Times New Roman" w:cs="Times New Roman"/>
          <w:sz w:val="26"/>
          <w:szCs w:val="26"/>
        </w:rPr>
        <w:t xml:space="preserve">uz </w:t>
      </w:r>
      <w:r w:rsidR="006907FE" w:rsidRPr="00EF4ADE">
        <w:rPr>
          <w:rFonts w:ascii="Times New Roman" w:hAnsi="Times New Roman" w:cs="Times New Roman"/>
          <w:sz w:val="26"/>
          <w:szCs w:val="26"/>
        </w:rPr>
        <w:t>šo</w:t>
      </w:r>
      <w:r w:rsidR="00C63C77" w:rsidRPr="00EF4ADE">
        <w:rPr>
          <w:rFonts w:ascii="Times New Roman" w:hAnsi="Times New Roman" w:cs="Times New Roman"/>
          <w:sz w:val="26"/>
          <w:szCs w:val="26"/>
        </w:rPr>
        <w:t xml:space="preserve"> izaicinājumu novēršanu.</w:t>
      </w:r>
      <w:r w:rsidR="00B62D3B" w:rsidRPr="00EF4ADE">
        <w:rPr>
          <w:rFonts w:ascii="Times New Roman" w:hAnsi="Times New Roman" w:cs="Times New Roman"/>
          <w:sz w:val="26"/>
          <w:szCs w:val="26"/>
        </w:rPr>
        <w:t xml:space="preserve"> </w:t>
      </w:r>
    </w:p>
    <w:p w:rsidR="00443EA2" w:rsidRPr="00EF4ADE" w:rsidRDefault="00443EA2" w:rsidP="00A963BB">
      <w:pPr>
        <w:spacing w:after="0"/>
        <w:ind w:firstLine="720"/>
        <w:rPr>
          <w:rFonts w:ascii="Times New Roman" w:hAnsi="Times New Roman" w:cs="Times New Roman"/>
          <w:sz w:val="26"/>
          <w:szCs w:val="26"/>
        </w:rPr>
      </w:pPr>
    </w:p>
    <w:p w:rsidR="006907FE" w:rsidRPr="00EF4ADE" w:rsidRDefault="00CC00ED" w:rsidP="000C5E6D">
      <w:pPr>
        <w:ind w:firstLine="720"/>
        <w:rPr>
          <w:rFonts w:ascii="Times New Roman" w:hAnsi="Times New Roman" w:cs="Times New Roman"/>
          <w:sz w:val="26"/>
          <w:szCs w:val="26"/>
        </w:rPr>
      </w:pPr>
      <w:r w:rsidRPr="00EF4ADE">
        <w:rPr>
          <w:rFonts w:ascii="Times New Roman" w:hAnsi="Times New Roman" w:cs="Times New Roman"/>
          <w:sz w:val="26"/>
          <w:szCs w:val="26"/>
        </w:rPr>
        <w:t>Indikatīvi tiek</w:t>
      </w:r>
      <w:r w:rsidR="004770D8" w:rsidRPr="00EF4ADE">
        <w:rPr>
          <w:rFonts w:ascii="Times New Roman" w:hAnsi="Times New Roman" w:cs="Times New Roman"/>
          <w:sz w:val="26"/>
          <w:szCs w:val="26"/>
        </w:rPr>
        <w:t xml:space="preserve"> noteikti šādi g</w:t>
      </w:r>
      <w:r w:rsidR="006907FE" w:rsidRPr="00EF4ADE">
        <w:rPr>
          <w:rFonts w:ascii="Times New Roman" w:hAnsi="Times New Roman" w:cs="Times New Roman"/>
          <w:sz w:val="26"/>
          <w:szCs w:val="26"/>
        </w:rPr>
        <w:t xml:space="preserve">alvenie </w:t>
      </w:r>
      <w:r w:rsidR="00945678" w:rsidRPr="00EF4ADE">
        <w:rPr>
          <w:rFonts w:ascii="Times New Roman" w:hAnsi="Times New Roman" w:cs="Times New Roman"/>
          <w:sz w:val="26"/>
          <w:szCs w:val="26"/>
        </w:rPr>
        <w:t>atbalsta virzieni un instrumenti:</w:t>
      </w:r>
    </w:p>
    <w:p w:rsidR="003356EA" w:rsidRPr="00AD3DF5" w:rsidRDefault="00C31987" w:rsidP="00454E1A">
      <w:pPr>
        <w:pStyle w:val="Heading2"/>
        <w:numPr>
          <w:ilvl w:val="1"/>
          <w:numId w:val="10"/>
        </w:numPr>
        <w:spacing w:before="120"/>
        <w:ind w:left="426" w:hanging="426"/>
        <w:rPr>
          <w:rFonts w:ascii="Times New Roman" w:hAnsi="Times New Roman"/>
          <w:color w:val="auto"/>
          <w:sz w:val="26"/>
        </w:rPr>
      </w:pPr>
      <w:r>
        <w:rPr>
          <w:rFonts w:ascii="Times New Roman" w:hAnsi="Times New Roman"/>
          <w:b/>
          <w:color w:val="auto"/>
          <w:sz w:val="26"/>
          <w:u w:val="single"/>
        </w:rPr>
        <w:t>Izglītības, zinātnes, tehnoloģiju attīstības, inovācijas un uzņēmējdarbības integrācija</w:t>
      </w:r>
      <w:r>
        <w:rPr>
          <w:rFonts w:ascii="Times New Roman" w:hAnsi="Times New Roman"/>
          <w:color w:val="auto"/>
          <w:sz w:val="26"/>
        </w:rPr>
        <w:t xml:space="preserve"> (sadarbības un pārneses sistēmas inovācijas jomā stiprināšana</w:t>
      </w:r>
      <w:r w:rsidR="00290BD9" w:rsidRPr="00F70A54">
        <w:rPr>
          <w:rFonts w:ascii="Times New Roman" w:hAnsi="Times New Roman"/>
          <w:b/>
          <w:bCs/>
          <w:color w:val="auto"/>
          <w:sz w:val="26"/>
          <w:szCs w:val="26"/>
        </w:rPr>
        <w:t>)</w:t>
      </w:r>
      <w:r w:rsidR="00281F56" w:rsidRPr="00EF4ADE">
        <w:rPr>
          <w:rFonts w:ascii="Times New Roman" w:hAnsi="Times New Roman"/>
          <w:color w:val="auto"/>
          <w:sz w:val="26"/>
          <w:szCs w:val="26"/>
        </w:rPr>
        <w:t xml:space="preserve">. </w:t>
      </w:r>
      <w:r w:rsidR="00281F56" w:rsidRPr="00AD3DF5">
        <w:rPr>
          <w:rFonts w:ascii="Times New Roman" w:hAnsi="Times New Roman"/>
          <w:bCs/>
          <w:color w:val="auto"/>
          <w:sz w:val="26"/>
          <w:szCs w:val="26"/>
        </w:rPr>
        <w:t>R</w:t>
      </w:r>
      <w:r w:rsidR="00290BD9" w:rsidRPr="00AD3DF5">
        <w:rPr>
          <w:rFonts w:ascii="Times New Roman" w:hAnsi="Times New Roman"/>
          <w:bCs/>
          <w:color w:val="auto"/>
          <w:sz w:val="26"/>
          <w:szCs w:val="26"/>
        </w:rPr>
        <w:t>īcības</w:t>
      </w:r>
      <w:r w:rsidRPr="00AD3DF5">
        <w:rPr>
          <w:rFonts w:ascii="Times New Roman" w:hAnsi="Times New Roman"/>
          <w:color w:val="auto"/>
          <w:sz w:val="26"/>
        </w:rPr>
        <w:t xml:space="preserve"> virziena mērķis ir zinātnieku un zinātnisko institūciju sadarbības prasmju pilnveidošana, uz inovāciju radīšanu vērstas zinātniskās pētniecības stimulēšana atbilstoši industrijas un tirgus pieprasījumam pēc jaunām tehnoloģijām un inovatīviem risinājumiem</w:t>
      </w:r>
      <w:r w:rsidR="00510A81" w:rsidRPr="00AD3DF5">
        <w:rPr>
          <w:rFonts w:ascii="Times New Roman" w:hAnsi="Times New Roman"/>
          <w:color w:val="auto"/>
          <w:sz w:val="26"/>
          <w:szCs w:val="26"/>
        </w:rPr>
        <w:t xml:space="preserve">, </w:t>
      </w:r>
      <w:r w:rsidR="00510A81" w:rsidRPr="00AD3DF5">
        <w:rPr>
          <w:rFonts w:ascii="Times New Roman" w:hAnsi="Times New Roman"/>
          <w:bCs/>
          <w:color w:val="auto"/>
          <w:sz w:val="26"/>
          <w:szCs w:val="26"/>
        </w:rPr>
        <w:t>kā arī a</w:t>
      </w:r>
      <w:r w:rsidR="00290BD9" w:rsidRPr="00AD3DF5">
        <w:rPr>
          <w:rFonts w:ascii="Times New Roman" w:hAnsi="Times New Roman"/>
          <w:bCs/>
          <w:color w:val="auto"/>
          <w:sz w:val="26"/>
          <w:szCs w:val="26"/>
        </w:rPr>
        <w:t>tbalstīt</w:t>
      </w:r>
      <w:r w:rsidRPr="00AD3DF5">
        <w:rPr>
          <w:rFonts w:ascii="Times New Roman" w:hAnsi="Times New Roman"/>
          <w:color w:val="auto"/>
          <w:sz w:val="26"/>
        </w:rPr>
        <w:t xml:space="preserve"> </w:t>
      </w:r>
      <w:proofErr w:type="spellStart"/>
      <w:r w:rsidRPr="00AD3DF5">
        <w:rPr>
          <w:rFonts w:ascii="Times New Roman" w:hAnsi="Times New Roman"/>
          <w:color w:val="auto"/>
          <w:sz w:val="26"/>
        </w:rPr>
        <w:t>līgumpētījumus</w:t>
      </w:r>
      <w:proofErr w:type="spellEnd"/>
      <w:r w:rsidRPr="00AD3DF5">
        <w:rPr>
          <w:rFonts w:ascii="Times New Roman" w:hAnsi="Times New Roman"/>
          <w:color w:val="auto"/>
          <w:sz w:val="26"/>
        </w:rPr>
        <w:t xml:space="preserve"> un nodrošināt no publiskiem resursiem radītā intelektuālā īpašuma aizsardzību, komercializāciju un izmantošanu jaunu eksportspējīgu produktu un pakalpojumu radīšanai.</w:t>
      </w:r>
    </w:p>
    <w:p w:rsidR="00C55802" w:rsidRPr="00AD3DF5" w:rsidRDefault="00C55802" w:rsidP="000C5E6D">
      <w:pPr>
        <w:spacing w:before="120" w:after="0"/>
        <w:ind w:firstLine="426"/>
        <w:rPr>
          <w:rFonts w:ascii="Times New Roman" w:hAnsi="Times New Roman"/>
          <w:sz w:val="26"/>
          <w:szCs w:val="26"/>
        </w:rPr>
      </w:pPr>
      <w:r w:rsidRPr="00AD3DF5">
        <w:rPr>
          <w:rFonts w:ascii="Times New Roman" w:hAnsi="Times New Roman"/>
          <w:sz w:val="26"/>
          <w:szCs w:val="26"/>
        </w:rPr>
        <w:t>Atbalsta instrumenti:</w:t>
      </w:r>
    </w:p>
    <w:p w:rsidR="00C55802" w:rsidRPr="00AD3DF5" w:rsidRDefault="00C31987" w:rsidP="00F538A3">
      <w:pPr>
        <w:pStyle w:val="ListParagraph"/>
        <w:numPr>
          <w:ilvl w:val="0"/>
          <w:numId w:val="5"/>
        </w:numPr>
        <w:spacing w:after="0"/>
        <w:ind w:left="709" w:hanging="283"/>
        <w:rPr>
          <w:rFonts w:ascii="Times New Roman" w:hAnsi="Times New Roman"/>
          <w:sz w:val="26"/>
        </w:rPr>
      </w:pPr>
      <w:r w:rsidRPr="00AD3DF5">
        <w:rPr>
          <w:rFonts w:ascii="Times New Roman" w:hAnsi="Times New Roman"/>
          <w:sz w:val="26"/>
        </w:rPr>
        <w:lastRenderedPageBreak/>
        <w:t xml:space="preserve">Izveidot </w:t>
      </w:r>
      <w:r w:rsidR="00EB77EB" w:rsidRPr="00AD3DF5">
        <w:rPr>
          <w:rFonts w:ascii="Times New Roman" w:hAnsi="Times New Roman"/>
          <w:bCs/>
          <w:sz w:val="26"/>
          <w:szCs w:val="26"/>
        </w:rPr>
        <w:t>Vienotu</w:t>
      </w:r>
      <w:r w:rsidRPr="00AD3DF5">
        <w:rPr>
          <w:rFonts w:ascii="Times New Roman" w:hAnsi="Times New Roman"/>
          <w:sz w:val="26"/>
        </w:rPr>
        <w:t xml:space="preserve"> tehnoloģiju pārneses platformu, kas ietver tehnoloģiju pārneses centru izveidi</w:t>
      </w:r>
      <w:r w:rsidR="00EB77EB" w:rsidRPr="00AD3DF5">
        <w:rPr>
          <w:rFonts w:ascii="Times New Roman" w:hAnsi="Times New Roman"/>
          <w:sz w:val="26"/>
          <w:szCs w:val="26"/>
        </w:rPr>
        <w:t xml:space="preserve"> </w:t>
      </w:r>
      <w:r w:rsidR="00EB77EB" w:rsidRPr="00AD3DF5">
        <w:rPr>
          <w:rFonts w:ascii="Times New Roman" w:hAnsi="Times New Roman"/>
          <w:bCs/>
          <w:sz w:val="26"/>
          <w:szCs w:val="26"/>
        </w:rPr>
        <w:t>un paplašināt</w:t>
      </w:r>
      <w:r w:rsidRPr="00AD3DF5">
        <w:rPr>
          <w:rFonts w:ascii="Times New Roman" w:hAnsi="Times New Roman"/>
          <w:sz w:val="26"/>
        </w:rPr>
        <w:t xml:space="preserve"> tehnoloģiju pārneses </w:t>
      </w:r>
      <w:r w:rsidR="00EB77EB" w:rsidRPr="00AD3DF5">
        <w:rPr>
          <w:rFonts w:ascii="Times New Roman" w:hAnsi="Times New Roman"/>
          <w:bCs/>
          <w:sz w:val="26"/>
          <w:szCs w:val="26"/>
        </w:rPr>
        <w:t>centru pakalpojumus</w:t>
      </w:r>
      <w:r w:rsidRPr="00AD3DF5">
        <w:rPr>
          <w:rFonts w:ascii="Times New Roman" w:hAnsi="Times New Roman"/>
          <w:sz w:val="26"/>
        </w:rPr>
        <w:t>, nodrošinot atbalstu</w:t>
      </w:r>
      <w:r w:rsidR="00EB77EB" w:rsidRPr="00AD3DF5">
        <w:rPr>
          <w:rFonts w:ascii="Times New Roman" w:hAnsi="Times New Roman"/>
          <w:sz w:val="26"/>
          <w:szCs w:val="26"/>
        </w:rPr>
        <w:t xml:space="preserve"> </w:t>
      </w:r>
      <w:r w:rsidR="00EB77EB" w:rsidRPr="00AD3DF5">
        <w:rPr>
          <w:rFonts w:ascii="Times New Roman" w:hAnsi="Times New Roman"/>
          <w:bCs/>
          <w:sz w:val="26"/>
          <w:szCs w:val="26"/>
        </w:rPr>
        <w:t>intelektuālā īpašuma aizsardzībai</w:t>
      </w:r>
      <w:r w:rsidR="00EB77EB" w:rsidRPr="00AD3DF5">
        <w:rPr>
          <w:rFonts w:ascii="Times New Roman" w:hAnsi="Times New Roman"/>
          <w:sz w:val="26"/>
          <w:szCs w:val="26"/>
        </w:rPr>
        <w:t>,</w:t>
      </w:r>
      <w:r w:rsidRPr="00AD3DF5">
        <w:rPr>
          <w:rFonts w:ascii="Times New Roman" w:hAnsi="Times New Roman"/>
          <w:sz w:val="26"/>
        </w:rPr>
        <w:t xml:space="preserve"> pētniecības rezultātu ekonomiskās lietderības un tehnoloģiskās iespējamības pārbaudei un komercializācijas stratēģijas izstrādei un īstenošanai (</w:t>
      </w:r>
      <w:proofErr w:type="spellStart"/>
      <w:r w:rsidRPr="00AD3DF5">
        <w:rPr>
          <w:rFonts w:ascii="Times New Roman" w:hAnsi="Times New Roman"/>
          <w:i/>
          <w:sz w:val="26"/>
        </w:rPr>
        <w:t>proof</w:t>
      </w:r>
      <w:proofErr w:type="spellEnd"/>
      <w:r w:rsidRPr="00AD3DF5">
        <w:rPr>
          <w:rFonts w:ascii="Times New Roman" w:hAnsi="Times New Roman"/>
          <w:i/>
          <w:sz w:val="26"/>
        </w:rPr>
        <w:t xml:space="preserve"> </w:t>
      </w:r>
      <w:proofErr w:type="spellStart"/>
      <w:r w:rsidRPr="00AD3DF5">
        <w:rPr>
          <w:rFonts w:ascii="Times New Roman" w:hAnsi="Times New Roman"/>
          <w:i/>
          <w:sz w:val="26"/>
        </w:rPr>
        <w:t>of</w:t>
      </w:r>
      <w:proofErr w:type="spellEnd"/>
      <w:r w:rsidRPr="00AD3DF5">
        <w:rPr>
          <w:rFonts w:ascii="Times New Roman" w:hAnsi="Times New Roman"/>
          <w:i/>
          <w:sz w:val="26"/>
        </w:rPr>
        <w:t xml:space="preserve"> </w:t>
      </w:r>
      <w:proofErr w:type="spellStart"/>
      <w:r w:rsidRPr="00AD3DF5">
        <w:rPr>
          <w:rFonts w:ascii="Times New Roman" w:hAnsi="Times New Roman"/>
          <w:i/>
          <w:sz w:val="26"/>
        </w:rPr>
        <w:t>concept</w:t>
      </w:r>
      <w:proofErr w:type="spellEnd"/>
      <w:r w:rsidRPr="00AD3DF5">
        <w:rPr>
          <w:rFonts w:ascii="Times New Roman" w:hAnsi="Times New Roman"/>
          <w:sz w:val="26"/>
        </w:rPr>
        <w:t xml:space="preserve"> fonds</w:t>
      </w:r>
      <w:r w:rsidR="00734000" w:rsidRPr="00AD3DF5">
        <w:rPr>
          <w:rFonts w:ascii="Times New Roman" w:hAnsi="Times New Roman"/>
          <w:sz w:val="26"/>
          <w:szCs w:val="26"/>
        </w:rPr>
        <w:t xml:space="preserve">) </w:t>
      </w:r>
      <w:r w:rsidR="00EB77EB" w:rsidRPr="00AD3DF5">
        <w:rPr>
          <w:rFonts w:ascii="Times New Roman" w:hAnsi="Times New Roman"/>
          <w:bCs/>
          <w:sz w:val="26"/>
          <w:szCs w:val="26"/>
        </w:rPr>
        <w:t>un  sniedzot atbalstu tādiem zinātnisko institūciju inovatīviem pētījumiem, kuru mērķis ir radīt jaunas komercializējamas zināšanas un tehnoloģijas</w:t>
      </w:r>
      <w:r w:rsidRPr="00AD3DF5">
        <w:rPr>
          <w:rFonts w:ascii="Times New Roman" w:hAnsi="Times New Roman"/>
          <w:sz w:val="26"/>
        </w:rPr>
        <w:t>;</w:t>
      </w:r>
    </w:p>
    <w:p w:rsidR="00C55802" w:rsidRPr="00AD3DF5" w:rsidRDefault="00C31987" w:rsidP="00454E1A">
      <w:pPr>
        <w:pStyle w:val="ListParagraph"/>
        <w:numPr>
          <w:ilvl w:val="0"/>
          <w:numId w:val="5"/>
        </w:numPr>
        <w:spacing w:after="0"/>
        <w:ind w:left="709" w:hanging="283"/>
        <w:rPr>
          <w:rFonts w:ascii="Times New Roman" w:hAnsi="Times New Roman"/>
          <w:sz w:val="26"/>
        </w:rPr>
      </w:pPr>
      <w:r w:rsidRPr="00AD3DF5">
        <w:rPr>
          <w:rFonts w:ascii="Times New Roman" w:hAnsi="Times New Roman"/>
          <w:sz w:val="26"/>
        </w:rPr>
        <w:t xml:space="preserve">Nodrošināt </w:t>
      </w:r>
      <w:r w:rsidR="00C55802" w:rsidRPr="00AD3DF5">
        <w:rPr>
          <w:rFonts w:ascii="Times New Roman" w:hAnsi="Times New Roman"/>
          <w:bCs/>
          <w:sz w:val="26"/>
          <w:szCs w:val="26"/>
        </w:rPr>
        <w:t>p</w:t>
      </w:r>
      <w:r w:rsidR="008B020F" w:rsidRPr="00AD3DF5">
        <w:rPr>
          <w:rFonts w:ascii="Times New Roman" w:hAnsi="Times New Roman"/>
          <w:bCs/>
          <w:sz w:val="26"/>
          <w:szCs w:val="26"/>
        </w:rPr>
        <w:t>l</w:t>
      </w:r>
      <w:r w:rsidR="00DD0F20" w:rsidRPr="00AD3DF5">
        <w:rPr>
          <w:rFonts w:ascii="Times New Roman" w:hAnsi="Times New Roman"/>
          <w:bCs/>
          <w:sz w:val="26"/>
          <w:szCs w:val="26"/>
        </w:rPr>
        <w:t>aš</w:t>
      </w:r>
      <w:r w:rsidR="00C55802" w:rsidRPr="00AD3DF5">
        <w:rPr>
          <w:rFonts w:ascii="Times New Roman" w:hAnsi="Times New Roman"/>
          <w:bCs/>
          <w:sz w:val="26"/>
          <w:szCs w:val="26"/>
        </w:rPr>
        <w:t>u</w:t>
      </w:r>
      <w:r w:rsidRPr="00AD3DF5">
        <w:rPr>
          <w:rFonts w:ascii="Times New Roman" w:hAnsi="Times New Roman"/>
          <w:sz w:val="26"/>
        </w:rPr>
        <w:t xml:space="preserve"> pētnieciskās, tehnoloģiju izstrādes un inovācijas infrastruktūras pieejamību komersantiem, pilnveidojot zinātnisko institūtu  rīcībā esošas infrastruktūras un citu aktīvu pārvaldību, vienlaicīgi to attīstot</w:t>
      </w:r>
      <w:r>
        <w:rPr>
          <w:rFonts w:ascii="Times New Roman" w:hAnsi="Times New Roman"/>
          <w:sz w:val="26"/>
        </w:rPr>
        <w:t xml:space="preserve"> </w:t>
      </w:r>
      <w:r w:rsidRPr="00AD3DF5">
        <w:rPr>
          <w:rFonts w:ascii="Times New Roman" w:hAnsi="Times New Roman"/>
          <w:sz w:val="26"/>
        </w:rPr>
        <w:t xml:space="preserve">jomās, kur </w:t>
      </w:r>
      <w:r w:rsidR="00DD0F20" w:rsidRPr="00AD3DF5">
        <w:rPr>
          <w:rFonts w:ascii="Times New Roman" w:hAnsi="Times New Roman"/>
          <w:bCs/>
          <w:sz w:val="26"/>
          <w:szCs w:val="26"/>
        </w:rPr>
        <w:t>identificēt</w:t>
      </w:r>
      <w:r w:rsidR="00C55802" w:rsidRPr="00AD3DF5">
        <w:rPr>
          <w:rFonts w:ascii="Times New Roman" w:hAnsi="Times New Roman"/>
          <w:bCs/>
          <w:sz w:val="26"/>
          <w:szCs w:val="26"/>
        </w:rPr>
        <w:t>s</w:t>
      </w:r>
      <w:r w:rsidRPr="00AD3DF5">
        <w:rPr>
          <w:rFonts w:ascii="Times New Roman" w:hAnsi="Times New Roman"/>
          <w:sz w:val="26"/>
        </w:rPr>
        <w:t xml:space="preserve"> izglītības, pētniecības un industrijas pieprasījums un kas veidota pēc atvērtas pieejamības principiem;</w:t>
      </w:r>
    </w:p>
    <w:p w:rsidR="00C55802" w:rsidRPr="00AD3DF5" w:rsidRDefault="00DD0F20" w:rsidP="00454E1A">
      <w:pPr>
        <w:pStyle w:val="ListParagraph"/>
        <w:numPr>
          <w:ilvl w:val="0"/>
          <w:numId w:val="5"/>
        </w:numPr>
        <w:spacing w:after="0"/>
        <w:ind w:left="709" w:hanging="283"/>
        <w:rPr>
          <w:rFonts w:ascii="Times New Roman" w:hAnsi="Times New Roman"/>
          <w:sz w:val="26"/>
        </w:rPr>
      </w:pPr>
      <w:r w:rsidRPr="00AD3DF5">
        <w:rPr>
          <w:rFonts w:ascii="Times New Roman" w:hAnsi="Times New Roman"/>
          <w:sz w:val="26"/>
          <w:szCs w:val="26"/>
        </w:rPr>
        <w:t xml:space="preserve">Turpināt attīstīt kompetences centrus kā zinātnisko institūciju un komersantu ilgtermiņa sadarbības platformu, sniedzot atbalstu industrijas pasūtītu pētījumu un produktu attīstības projektu īstenošanai, līdzfinansējot gan individuālus, gan sadarbības projektus. Atbalstu </w:t>
      </w:r>
      <w:r w:rsidRPr="00AD3DF5">
        <w:rPr>
          <w:rFonts w:ascii="Times New Roman" w:hAnsi="Times New Roman"/>
          <w:bCs/>
          <w:sz w:val="26"/>
          <w:szCs w:val="26"/>
        </w:rPr>
        <w:t>Kompetences centriem novirzīt</w:t>
      </w:r>
      <w:r w:rsidRPr="00AD3DF5">
        <w:rPr>
          <w:rFonts w:ascii="Times New Roman" w:hAnsi="Times New Roman"/>
          <w:sz w:val="26"/>
          <w:szCs w:val="26"/>
        </w:rPr>
        <w:t xml:space="preserve"> pētniecības, tehnoloģiju un produktu attīstības projektiem ar lielāku potenciālo ekonomisko atdevi un kapacitāti piesaistīt investīcijas ieviešanai ražošanā</w:t>
      </w:r>
      <w:r w:rsidR="00C31987" w:rsidRPr="00AD3DF5">
        <w:rPr>
          <w:rFonts w:ascii="Times New Roman" w:hAnsi="Times New Roman"/>
          <w:sz w:val="26"/>
        </w:rPr>
        <w:t>;</w:t>
      </w:r>
    </w:p>
    <w:p w:rsidR="00C55802" w:rsidRPr="00AD3DF5" w:rsidRDefault="00C31987" w:rsidP="00030C62">
      <w:pPr>
        <w:pStyle w:val="ListParagraph"/>
        <w:numPr>
          <w:ilvl w:val="0"/>
          <w:numId w:val="5"/>
        </w:numPr>
        <w:spacing w:after="0"/>
        <w:ind w:left="709"/>
        <w:rPr>
          <w:rFonts w:ascii="Times New Roman" w:hAnsi="Times New Roman"/>
          <w:sz w:val="26"/>
        </w:rPr>
      </w:pPr>
      <w:r w:rsidRPr="00AD3DF5">
        <w:rPr>
          <w:rFonts w:ascii="Times New Roman" w:hAnsi="Times New Roman"/>
          <w:sz w:val="26"/>
        </w:rPr>
        <w:t>Sniegt atbalstu tādiem pētījumiem, kuru mērķis ir radīt jaunas komercializējamas zināšanas.</w:t>
      </w:r>
    </w:p>
    <w:p w:rsidR="00C55802" w:rsidRPr="00EF4ADE" w:rsidRDefault="00C55802" w:rsidP="00C55802">
      <w:pPr>
        <w:spacing w:before="120" w:after="0"/>
        <w:rPr>
          <w:rFonts w:ascii="Times New Roman" w:hAnsi="Times New Roman"/>
          <w:b/>
          <w:sz w:val="26"/>
          <w:szCs w:val="26"/>
        </w:rPr>
      </w:pPr>
    </w:p>
    <w:p w:rsidR="003356EA" w:rsidRPr="00AD3DF5" w:rsidRDefault="00C31987" w:rsidP="00454E1A">
      <w:pPr>
        <w:pStyle w:val="Heading2"/>
        <w:numPr>
          <w:ilvl w:val="1"/>
          <w:numId w:val="10"/>
        </w:numPr>
        <w:spacing w:before="120"/>
        <w:ind w:left="426" w:hanging="426"/>
        <w:rPr>
          <w:rFonts w:ascii="Times New Roman" w:hAnsi="Times New Roman"/>
          <w:color w:val="auto"/>
          <w:sz w:val="26"/>
        </w:rPr>
      </w:pPr>
      <w:r>
        <w:rPr>
          <w:rFonts w:ascii="Times New Roman" w:hAnsi="Times New Roman"/>
          <w:b/>
          <w:color w:val="auto"/>
          <w:sz w:val="26"/>
          <w:u w:val="single"/>
        </w:rPr>
        <w:t>Nozaru inovācijas kapacitātes stiprināšana</w:t>
      </w:r>
      <w:r>
        <w:rPr>
          <w:rFonts w:ascii="Times New Roman" w:hAnsi="Times New Roman"/>
          <w:b/>
          <w:color w:val="auto"/>
          <w:sz w:val="26"/>
        </w:rPr>
        <w:t xml:space="preserve"> </w:t>
      </w:r>
      <w:r>
        <w:rPr>
          <w:rFonts w:ascii="Times New Roman" w:hAnsi="Times New Roman"/>
          <w:color w:val="auto"/>
          <w:sz w:val="26"/>
        </w:rPr>
        <w:t xml:space="preserve">(inovācijas pieprasījuma stiprināšana), rīcības virziena mērķis ir palielināt uzņēmumu spēju attīstīt uz inovācijām balstītu konkurētspēju, novirzot papildu resursus gan iekšējās </w:t>
      </w:r>
      <w:r w:rsidRPr="00AD3DF5">
        <w:rPr>
          <w:rFonts w:ascii="Times New Roman" w:hAnsi="Times New Roman"/>
          <w:color w:val="auto"/>
          <w:sz w:val="26"/>
        </w:rPr>
        <w:t xml:space="preserve">pētniecības un inovācijas kapacitātes veidošanai, gan tehnoloģiju un zināšanu ieguvei </w:t>
      </w:r>
      <w:r w:rsidR="00F103EC" w:rsidRPr="00AD3DF5">
        <w:rPr>
          <w:rFonts w:ascii="Times New Roman" w:hAnsi="Times New Roman"/>
          <w:bCs/>
          <w:color w:val="auto"/>
          <w:sz w:val="26"/>
          <w:szCs w:val="26"/>
        </w:rPr>
        <w:t>uz ārpakalpojuma bāzes sadarbībā ar pētniecības struktūrām</w:t>
      </w:r>
      <w:r w:rsidRPr="00AD3DF5">
        <w:rPr>
          <w:rFonts w:ascii="Times New Roman" w:hAnsi="Times New Roman"/>
          <w:color w:val="auto"/>
          <w:sz w:val="26"/>
        </w:rPr>
        <w:t xml:space="preserve">, kā arī sekmējot jaunu inovatīvu uzņēmumu ar strauju izaugsmes potenciālu veidošanos un finansējumu piesaisti to agrīnās attīstības fāzē. </w:t>
      </w:r>
    </w:p>
    <w:p w:rsidR="00C55802" w:rsidRPr="00AD3DF5" w:rsidRDefault="00C55802" w:rsidP="000C5E6D">
      <w:pPr>
        <w:spacing w:before="120" w:after="0"/>
        <w:ind w:firstLine="349"/>
        <w:rPr>
          <w:rFonts w:ascii="Times New Roman" w:hAnsi="Times New Roman"/>
          <w:sz w:val="26"/>
          <w:szCs w:val="26"/>
        </w:rPr>
      </w:pPr>
      <w:r w:rsidRPr="00AD3DF5">
        <w:rPr>
          <w:rFonts w:ascii="Times New Roman" w:hAnsi="Times New Roman"/>
          <w:sz w:val="26"/>
          <w:szCs w:val="26"/>
        </w:rPr>
        <w:t>Atbalsta instrumenti:</w:t>
      </w:r>
    </w:p>
    <w:p w:rsidR="00C55802" w:rsidRPr="00AD3DF5" w:rsidRDefault="00C31987" w:rsidP="00454E1A">
      <w:pPr>
        <w:pStyle w:val="ListParagraph"/>
        <w:numPr>
          <w:ilvl w:val="0"/>
          <w:numId w:val="5"/>
        </w:numPr>
        <w:spacing w:after="0"/>
        <w:ind w:left="709"/>
        <w:rPr>
          <w:rFonts w:ascii="Times New Roman" w:hAnsi="Times New Roman"/>
          <w:sz w:val="26"/>
        </w:rPr>
      </w:pPr>
      <w:r w:rsidRPr="00AD3DF5">
        <w:rPr>
          <w:rFonts w:ascii="Times New Roman" w:hAnsi="Times New Roman"/>
          <w:sz w:val="26"/>
        </w:rPr>
        <w:t xml:space="preserve">Ieviest  Uzņēmumu ienākuma nodokļa atlaides par veiktajiem ieguldījumiem pētniecībā un attīstībā, īpaši, ja pētījumi veikti sadarbībā ar zinātniskajām institūcijām; </w:t>
      </w:r>
    </w:p>
    <w:p w:rsidR="00C55802" w:rsidRPr="00AD3DF5" w:rsidRDefault="00C31987" w:rsidP="00454E1A">
      <w:pPr>
        <w:pStyle w:val="ListParagraph"/>
        <w:numPr>
          <w:ilvl w:val="0"/>
          <w:numId w:val="5"/>
        </w:numPr>
        <w:spacing w:after="0"/>
        <w:ind w:left="709"/>
        <w:rPr>
          <w:rFonts w:ascii="Times New Roman" w:hAnsi="Times New Roman"/>
          <w:sz w:val="26"/>
        </w:rPr>
      </w:pPr>
      <w:r w:rsidRPr="00AD3DF5">
        <w:rPr>
          <w:rFonts w:ascii="Times New Roman" w:hAnsi="Times New Roman"/>
          <w:sz w:val="26"/>
        </w:rPr>
        <w:t xml:space="preserve">Pilnveidot MVK pieeju pakalpojumiem, kas palīdzētu radīt jaunus produktus, pakalpojumus, procesus un tehnoloģijas (inovācijas </w:t>
      </w:r>
      <w:proofErr w:type="spellStart"/>
      <w:r w:rsidRPr="00AD3DF5">
        <w:rPr>
          <w:rFonts w:ascii="Times New Roman" w:hAnsi="Times New Roman"/>
          <w:sz w:val="26"/>
        </w:rPr>
        <w:t>vaučeri</w:t>
      </w:r>
      <w:proofErr w:type="spellEnd"/>
      <w:r w:rsidRPr="00AD3DF5">
        <w:rPr>
          <w:rFonts w:ascii="Times New Roman" w:hAnsi="Times New Roman"/>
          <w:sz w:val="26"/>
        </w:rPr>
        <w:t xml:space="preserve">), sniedzot atbalstu ar pētniecības un produktu radīšanu saistīto pakalpojumu iegādei, vienlaicīgi paplašinot pakalpojuma sniedzēju klāstu; </w:t>
      </w:r>
    </w:p>
    <w:p w:rsidR="00800F40" w:rsidRPr="00EF4ADE" w:rsidRDefault="00C31987" w:rsidP="00454E1A">
      <w:pPr>
        <w:pStyle w:val="ListParagraph"/>
        <w:numPr>
          <w:ilvl w:val="0"/>
          <w:numId w:val="5"/>
        </w:numPr>
        <w:spacing w:after="0"/>
        <w:ind w:left="709"/>
        <w:rPr>
          <w:rFonts w:ascii="Times New Roman" w:hAnsi="Times New Roman"/>
          <w:sz w:val="26"/>
        </w:rPr>
      </w:pPr>
      <w:r w:rsidRPr="00AD3DF5">
        <w:rPr>
          <w:rFonts w:ascii="Times New Roman" w:hAnsi="Times New Roman"/>
          <w:sz w:val="26"/>
        </w:rPr>
        <w:t>Sekmēt netehnoloģisko inovāciju un Latvijas</w:t>
      </w:r>
      <w:r>
        <w:rPr>
          <w:rFonts w:ascii="Times New Roman" w:hAnsi="Times New Roman"/>
          <w:sz w:val="26"/>
        </w:rPr>
        <w:t xml:space="preserve"> radošās industrijas potenciāla pielietošanu efektīvāku biznesa modeļu izstrādei un pakalpojumu un produktu izstrādei un vērtības paaugstināšanai;</w:t>
      </w:r>
    </w:p>
    <w:p w:rsidR="00C55802" w:rsidRPr="00EF4ADE" w:rsidRDefault="00C31987" w:rsidP="00454E1A">
      <w:pPr>
        <w:pStyle w:val="ListParagraph"/>
        <w:numPr>
          <w:ilvl w:val="0"/>
          <w:numId w:val="5"/>
        </w:numPr>
        <w:spacing w:after="0"/>
        <w:ind w:left="709"/>
        <w:rPr>
          <w:rFonts w:ascii="Times New Roman" w:hAnsi="Times New Roman"/>
          <w:sz w:val="26"/>
        </w:rPr>
      </w:pPr>
      <w:r>
        <w:rPr>
          <w:rFonts w:ascii="Times New Roman" w:hAnsi="Times New Roman"/>
          <w:sz w:val="26"/>
        </w:rPr>
        <w:t xml:space="preserve">Nodrošināt </w:t>
      </w:r>
      <w:proofErr w:type="spellStart"/>
      <w:r>
        <w:rPr>
          <w:rFonts w:ascii="Times New Roman" w:hAnsi="Times New Roman"/>
          <w:sz w:val="26"/>
        </w:rPr>
        <w:t>pirmsinkubācijas</w:t>
      </w:r>
      <w:proofErr w:type="spellEnd"/>
      <w:r>
        <w:rPr>
          <w:rFonts w:ascii="Times New Roman" w:hAnsi="Times New Roman"/>
          <w:sz w:val="26"/>
        </w:rPr>
        <w:t xml:space="preserve"> un inkubācijas pakalpojumus jaundibinātiem inovatīviem uzņēmumiem, gan pilnveidojot biznesa inkubatoru tīklu reģionos, gan attīstot inovāciju inkubatorus, kas orientējas uz pētniecības rezultātu komercializēšanu caur jaundibinātiem uzņēmumiem; </w:t>
      </w:r>
    </w:p>
    <w:p w:rsidR="00C55802" w:rsidRPr="00EF4ADE" w:rsidRDefault="00C31987" w:rsidP="00454E1A">
      <w:pPr>
        <w:pStyle w:val="ListParagraph"/>
        <w:numPr>
          <w:ilvl w:val="0"/>
          <w:numId w:val="5"/>
        </w:numPr>
        <w:spacing w:after="0"/>
        <w:ind w:left="709"/>
        <w:rPr>
          <w:rFonts w:ascii="Times New Roman" w:hAnsi="Times New Roman"/>
          <w:sz w:val="26"/>
        </w:rPr>
      </w:pPr>
      <w:r>
        <w:rPr>
          <w:rFonts w:ascii="Times New Roman" w:hAnsi="Times New Roman"/>
          <w:sz w:val="26"/>
        </w:rPr>
        <w:t xml:space="preserve">Veicināt uzņēmējdarbības uzsākšanu (motivāciju programma); </w:t>
      </w:r>
    </w:p>
    <w:p w:rsidR="00263091" w:rsidRPr="00EF4ADE" w:rsidRDefault="00C31987" w:rsidP="00263091">
      <w:pPr>
        <w:pStyle w:val="ListParagraph"/>
        <w:numPr>
          <w:ilvl w:val="0"/>
          <w:numId w:val="5"/>
        </w:numPr>
        <w:spacing w:after="0"/>
        <w:ind w:left="709"/>
        <w:rPr>
          <w:rFonts w:ascii="Times New Roman" w:hAnsi="Times New Roman"/>
          <w:sz w:val="26"/>
        </w:rPr>
      </w:pPr>
      <w:r>
        <w:rPr>
          <w:rFonts w:ascii="Times New Roman" w:hAnsi="Times New Roman"/>
          <w:sz w:val="26"/>
        </w:rPr>
        <w:t>Izveidot tehnoloģiju attīstības un pārneses infrastruktūru;</w:t>
      </w:r>
    </w:p>
    <w:p w:rsidR="00C55802" w:rsidRPr="00EF4ADE" w:rsidRDefault="00C31987" w:rsidP="00454E1A">
      <w:pPr>
        <w:pStyle w:val="ListParagraph"/>
        <w:numPr>
          <w:ilvl w:val="0"/>
          <w:numId w:val="5"/>
        </w:numPr>
        <w:spacing w:after="0"/>
        <w:ind w:left="709"/>
        <w:rPr>
          <w:rFonts w:ascii="Times New Roman" w:hAnsi="Times New Roman"/>
          <w:sz w:val="26"/>
        </w:rPr>
      </w:pPr>
      <w:r>
        <w:rPr>
          <w:rFonts w:ascii="Times New Roman" w:hAnsi="Times New Roman"/>
          <w:sz w:val="26"/>
        </w:rPr>
        <w:lastRenderedPageBreak/>
        <w:t>Paplašināt agrīnās fāzes investīciju instrumentu klāstu un apjomu, nodrošinot atbalstu biznesa idejām ar straujas izaugsmes un eksporta potenciālu produktu un biznesa modeļa attīstības fāzē.</w:t>
      </w:r>
    </w:p>
    <w:p w:rsidR="00DF73C8" w:rsidRPr="00EF4ADE" w:rsidRDefault="00DF73C8" w:rsidP="009B69F6">
      <w:pPr>
        <w:spacing w:after="0"/>
        <w:ind w:firstLine="0"/>
        <w:rPr>
          <w:rFonts w:ascii="Times New Roman" w:hAnsi="Times New Roman"/>
          <w:b/>
          <w:sz w:val="26"/>
          <w:szCs w:val="26"/>
          <w:u w:val="single"/>
        </w:rPr>
      </w:pPr>
    </w:p>
    <w:p w:rsidR="003356EA" w:rsidRPr="00AD3DF5" w:rsidRDefault="00C31987" w:rsidP="00454E1A">
      <w:pPr>
        <w:pStyle w:val="Heading2"/>
        <w:numPr>
          <w:ilvl w:val="1"/>
          <w:numId w:val="10"/>
        </w:numPr>
        <w:ind w:left="426" w:hanging="426"/>
        <w:rPr>
          <w:rFonts w:ascii="Times New Roman" w:hAnsi="Times New Roman"/>
          <w:color w:val="auto"/>
          <w:sz w:val="26"/>
        </w:rPr>
      </w:pPr>
      <w:r>
        <w:rPr>
          <w:rFonts w:ascii="Times New Roman" w:hAnsi="Times New Roman"/>
          <w:b/>
          <w:color w:val="auto"/>
          <w:sz w:val="26"/>
          <w:u w:val="single"/>
        </w:rPr>
        <w:t xml:space="preserve">Zinātnes, pētniecības, tehnoloģiju attīstības un inovācijas kapacitātes un atdeves palielināšana </w:t>
      </w:r>
      <w:r>
        <w:rPr>
          <w:rFonts w:ascii="Times New Roman" w:hAnsi="Times New Roman"/>
          <w:color w:val="auto"/>
          <w:sz w:val="26"/>
        </w:rPr>
        <w:t xml:space="preserve">(zināšanu kapacitātes un inovācijas piedāvājuma stiprināšana), kas tajā skaitā sekmē dabas, inženierzinātņu, sociālo un humanitāro </w:t>
      </w:r>
      <w:r w:rsidRPr="00AD3DF5">
        <w:rPr>
          <w:rFonts w:ascii="Times New Roman" w:hAnsi="Times New Roman"/>
          <w:color w:val="auto"/>
          <w:sz w:val="26"/>
        </w:rPr>
        <w:t xml:space="preserve">zinātņu </w:t>
      </w:r>
      <w:r w:rsidR="00A451D6" w:rsidRPr="00AD3DF5">
        <w:rPr>
          <w:rFonts w:ascii="Times New Roman" w:hAnsi="Times New Roman"/>
          <w:bCs/>
          <w:color w:val="auto"/>
          <w:sz w:val="26"/>
          <w:szCs w:val="26"/>
        </w:rPr>
        <w:t>sadarbību un</w:t>
      </w:r>
      <w:r w:rsidR="00A451D6" w:rsidRPr="00AD3DF5">
        <w:rPr>
          <w:rFonts w:ascii="Times New Roman" w:hAnsi="Times New Roman"/>
          <w:color w:val="auto"/>
          <w:sz w:val="26"/>
          <w:szCs w:val="26"/>
        </w:rPr>
        <w:t xml:space="preserve"> </w:t>
      </w:r>
      <w:r w:rsidRPr="00AD3DF5">
        <w:rPr>
          <w:rFonts w:ascii="Times New Roman" w:hAnsi="Times New Roman"/>
          <w:color w:val="auto"/>
          <w:sz w:val="26"/>
        </w:rPr>
        <w:t>integrāciju, veicinot zināšanu bāzes atjaunošanu un zinātniskās ekselences pieaugumu, un augstākas sabiedriskās un pievienotās vērtības produktu un tehnoloģiju radīšanu, tādējādi nodrošinot kvalitatīvāku un konkurētspējīgāku produktu un pakalpojumu attīstību.</w:t>
      </w:r>
    </w:p>
    <w:p w:rsidR="009B69F6" w:rsidRPr="00AD3DF5" w:rsidRDefault="009B69F6" w:rsidP="000C5E6D">
      <w:pPr>
        <w:spacing w:before="120" w:after="0"/>
        <w:ind w:firstLine="349"/>
        <w:rPr>
          <w:rFonts w:ascii="Times New Roman" w:hAnsi="Times New Roman"/>
          <w:sz w:val="26"/>
          <w:szCs w:val="26"/>
        </w:rPr>
      </w:pPr>
      <w:r w:rsidRPr="00AD3DF5">
        <w:rPr>
          <w:rFonts w:ascii="Times New Roman" w:hAnsi="Times New Roman"/>
          <w:sz w:val="26"/>
          <w:szCs w:val="26"/>
        </w:rPr>
        <w:t>Atbalsta instrumenti:</w:t>
      </w:r>
    </w:p>
    <w:p w:rsidR="009B69F6" w:rsidRPr="00AD3DF5" w:rsidRDefault="00C31987" w:rsidP="00454E1A">
      <w:pPr>
        <w:pStyle w:val="ListParagraph"/>
        <w:numPr>
          <w:ilvl w:val="0"/>
          <w:numId w:val="7"/>
        </w:numPr>
        <w:spacing w:after="0"/>
        <w:ind w:left="709"/>
        <w:rPr>
          <w:rFonts w:ascii="Times New Roman" w:hAnsi="Times New Roman"/>
          <w:sz w:val="26"/>
        </w:rPr>
      </w:pPr>
      <w:r w:rsidRPr="00AD3DF5">
        <w:rPr>
          <w:rFonts w:ascii="Times New Roman" w:hAnsi="Times New Roman"/>
          <w:sz w:val="26"/>
        </w:rPr>
        <w:t xml:space="preserve">Attīstīt </w:t>
      </w:r>
      <w:proofErr w:type="spellStart"/>
      <w:r w:rsidRPr="00AD3DF5">
        <w:rPr>
          <w:rFonts w:ascii="Times New Roman" w:hAnsi="Times New Roman"/>
          <w:sz w:val="26"/>
        </w:rPr>
        <w:t>cilvēkkapitālu</w:t>
      </w:r>
      <w:proofErr w:type="spellEnd"/>
      <w:r w:rsidRPr="00AD3DF5">
        <w:rPr>
          <w:rFonts w:ascii="Times New Roman" w:hAnsi="Times New Roman"/>
          <w:sz w:val="26"/>
        </w:rPr>
        <w:t xml:space="preserve"> (atbalsts starptautiskās sadarbības veicināšanai, zinātniskajām grupām, akadēmiskie inovāciju granti, pēcdoktorantūras granti);</w:t>
      </w:r>
    </w:p>
    <w:p w:rsidR="009B69F6" w:rsidRPr="00AD3DF5" w:rsidRDefault="00C31987" w:rsidP="00454E1A">
      <w:pPr>
        <w:pStyle w:val="ListParagraph"/>
        <w:numPr>
          <w:ilvl w:val="0"/>
          <w:numId w:val="7"/>
        </w:numPr>
        <w:spacing w:after="0"/>
        <w:ind w:left="709"/>
        <w:rPr>
          <w:rFonts w:ascii="Times New Roman" w:hAnsi="Times New Roman"/>
          <w:sz w:val="26"/>
        </w:rPr>
      </w:pPr>
      <w:r w:rsidRPr="00AD3DF5">
        <w:rPr>
          <w:rFonts w:ascii="Times New Roman" w:hAnsi="Times New Roman"/>
          <w:sz w:val="26"/>
        </w:rPr>
        <w:t>Nodrošināt atbalstu pētījumiem prioritārajos zinātnes virzienos;</w:t>
      </w:r>
    </w:p>
    <w:p w:rsidR="00263091" w:rsidRPr="00EF4ADE" w:rsidRDefault="00C31987" w:rsidP="00A92C60">
      <w:pPr>
        <w:pStyle w:val="ListParagraph"/>
        <w:numPr>
          <w:ilvl w:val="0"/>
          <w:numId w:val="8"/>
        </w:numPr>
        <w:spacing w:before="120" w:after="0"/>
        <w:ind w:left="709"/>
        <w:rPr>
          <w:rFonts w:ascii="Times New Roman" w:hAnsi="Times New Roman"/>
          <w:sz w:val="26"/>
        </w:rPr>
      </w:pPr>
      <w:r w:rsidRPr="00AD3DF5">
        <w:rPr>
          <w:rFonts w:ascii="Times New Roman" w:hAnsi="Times New Roman"/>
          <w:sz w:val="26"/>
        </w:rPr>
        <w:t xml:space="preserve">Veicināt  institucionālo ekselenci un P&amp;A  resursu </w:t>
      </w:r>
      <w:proofErr w:type="spellStart"/>
      <w:r w:rsidRPr="00AD3DF5">
        <w:rPr>
          <w:rFonts w:ascii="Times New Roman" w:hAnsi="Times New Roman"/>
          <w:sz w:val="26"/>
        </w:rPr>
        <w:t>defragmentāciju</w:t>
      </w:r>
      <w:proofErr w:type="spellEnd"/>
      <w:r w:rsidRPr="00AD3DF5">
        <w:rPr>
          <w:rFonts w:ascii="Times New Roman" w:hAnsi="Times New Roman"/>
          <w:sz w:val="26"/>
        </w:rPr>
        <w:t>, atbalstīt Eiropas pētniecības telpas iniciatīvas, veicināt zinātnes, pētniecības, tehnoloģiju attīstības un inovācijas infrastruktūras  attīstību, un atbalstīt zinātnisko institūciju konsolidāciju un restrukturizāciju</w:t>
      </w:r>
      <w:r>
        <w:rPr>
          <w:rFonts w:ascii="Times New Roman" w:hAnsi="Times New Roman"/>
          <w:sz w:val="26"/>
        </w:rPr>
        <w:t>.</w:t>
      </w:r>
    </w:p>
    <w:p w:rsidR="00DF73C8" w:rsidRPr="00EF4ADE" w:rsidRDefault="00DF73C8" w:rsidP="00C23F2D">
      <w:pPr>
        <w:spacing w:before="120" w:after="0"/>
        <w:ind w:firstLine="0"/>
        <w:rPr>
          <w:rFonts w:ascii="Times New Roman" w:hAnsi="Times New Roman"/>
          <w:b/>
          <w:sz w:val="26"/>
          <w:szCs w:val="26"/>
          <w:u w:val="single"/>
        </w:rPr>
      </w:pPr>
    </w:p>
    <w:p w:rsidR="003356EA" w:rsidRPr="00EF4ADE" w:rsidRDefault="00C31987" w:rsidP="00454E1A">
      <w:pPr>
        <w:pStyle w:val="Heading2"/>
        <w:numPr>
          <w:ilvl w:val="1"/>
          <w:numId w:val="10"/>
        </w:numPr>
        <w:ind w:left="426" w:hanging="426"/>
        <w:rPr>
          <w:rFonts w:ascii="Times New Roman" w:hAnsi="Times New Roman"/>
          <w:color w:val="auto"/>
          <w:sz w:val="26"/>
        </w:rPr>
      </w:pPr>
      <w:r>
        <w:rPr>
          <w:rFonts w:ascii="Times New Roman" w:hAnsi="Times New Roman"/>
          <w:b/>
          <w:color w:val="auto"/>
          <w:sz w:val="26"/>
          <w:u w:val="single"/>
        </w:rPr>
        <w:t xml:space="preserve">Sekmēt nozaru izaugsmi, </w:t>
      </w:r>
      <w:proofErr w:type="spellStart"/>
      <w:r>
        <w:rPr>
          <w:rFonts w:ascii="Times New Roman" w:hAnsi="Times New Roman"/>
          <w:b/>
          <w:color w:val="auto"/>
          <w:sz w:val="26"/>
          <w:u w:val="single"/>
        </w:rPr>
        <w:t>eksportspēju</w:t>
      </w:r>
      <w:proofErr w:type="spellEnd"/>
      <w:r>
        <w:rPr>
          <w:rFonts w:ascii="Times New Roman" w:hAnsi="Times New Roman"/>
          <w:b/>
          <w:color w:val="auto"/>
          <w:sz w:val="26"/>
          <w:u w:val="single"/>
        </w:rPr>
        <w:t xml:space="preserve"> un iekļaušanas globālajās vērtību ķēdēs.</w:t>
      </w:r>
      <w:r>
        <w:rPr>
          <w:rFonts w:ascii="Times New Roman" w:hAnsi="Times New Roman"/>
          <w:b/>
          <w:color w:val="auto"/>
          <w:sz w:val="26"/>
        </w:rPr>
        <w:t xml:space="preserve"> </w:t>
      </w:r>
      <w:r>
        <w:rPr>
          <w:rFonts w:ascii="Times New Roman" w:hAnsi="Times New Roman"/>
          <w:color w:val="auto"/>
          <w:sz w:val="26"/>
        </w:rPr>
        <w:t xml:space="preserve">Rīcības virziena mērķis sekmēt eksporta ienesīguma palielināšanu, paaugstinot produktivitāti un palielinot produktu ar augstāku pievienoto vērtību īpatsvaru.    </w:t>
      </w:r>
    </w:p>
    <w:p w:rsidR="00C55802" w:rsidRPr="00EF4ADE" w:rsidRDefault="00C55802" w:rsidP="000C5E6D">
      <w:pPr>
        <w:spacing w:before="120" w:after="0"/>
        <w:ind w:firstLine="349"/>
        <w:rPr>
          <w:rFonts w:ascii="Times New Roman" w:hAnsi="Times New Roman"/>
          <w:sz w:val="26"/>
          <w:szCs w:val="26"/>
        </w:rPr>
      </w:pPr>
      <w:r w:rsidRPr="00EF4ADE">
        <w:rPr>
          <w:rFonts w:ascii="Times New Roman" w:hAnsi="Times New Roman"/>
          <w:sz w:val="26"/>
          <w:szCs w:val="26"/>
        </w:rPr>
        <w:t>Atbalsta instrumenti:</w:t>
      </w:r>
    </w:p>
    <w:p w:rsidR="00C55802" w:rsidRPr="00AD3DF5" w:rsidRDefault="00F00B42" w:rsidP="00454E1A">
      <w:pPr>
        <w:pStyle w:val="ListParagraph"/>
        <w:numPr>
          <w:ilvl w:val="0"/>
          <w:numId w:val="5"/>
        </w:numPr>
        <w:spacing w:after="0"/>
        <w:ind w:left="709"/>
        <w:rPr>
          <w:rFonts w:ascii="Times New Roman" w:hAnsi="Times New Roman"/>
          <w:sz w:val="26"/>
        </w:rPr>
      </w:pPr>
      <w:r w:rsidRPr="001D137E">
        <w:rPr>
          <w:rFonts w:ascii="Times New Roman" w:hAnsi="Times New Roman"/>
          <w:sz w:val="26"/>
          <w:szCs w:val="26"/>
        </w:rPr>
        <w:t xml:space="preserve">Turpināt attīstīt finanšu instrumentus, nodrošinot komersantam iespēju saņemt kredītresursus komercdarbības veikšanai situācijās, kad komersanta rīcībā esošais nodrošinājums nav pietiekošs kredītresursu piesaistei nepieciešamā apjomā, īstenojot atbalsta programmas eksporta darījumiem, kas nodrošina eksporta darījumu risku samazināšanu, īpašus finanšu instrumentus jaundibināto, </w:t>
      </w:r>
      <w:proofErr w:type="spellStart"/>
      <w:r w:rsidRPr="001D137E">
        <w:rPr>
          <w:rFonts w:ascii="Times New Roman" w:hAnsi="Times New Roman"/>
          <w:sz w:val="26"/>
          <w:szCs w:val="26"/>
        </w:rPr>
        <w:t>mikro</w:t>
      </w:r>
      <w:proofErr w:type="spellEnd"/>
      <w:r w:rsidRPr="001D137E">
        <w:rPr>
          <w:rFonts w:ascii="Times New Roman" w:hAnsi="Times New Roman"/>
          <w:sz w:val="26"/>
          <w:szCs w:val="26"/>
        </w:rPr>
        <w:t xml:space="preserve"> un mazo uzņēmumu nodrošināšanai ar nepieciešamo finansējumu, </w:t>
      </w:r>
      <w:r w:rsidRPr="00AD3DF5">
        <w:rPr>
          <w:rFonts w:ascii="Times New Roman" w:hAnsi="Times New Roman"/>
          <w:sz w:val="26"/>
          <w:szCs w:val="26"/>
        </w:rPr>
        <w:t xml:space="preserve">sniedzot atbalstu sākotnējo investīciju veikšanai, aizdevumus ar granta elementu, kā arī veicinot </w:t>
      </w:r>
      <w:proofErr w:type="spellStart"/>
      <w:r w:rsidRPr="00AD3DF5">
        <w:rPr>
          <w:rFonts w:ascii="Times New Roman" w:hAnsi="Times New Roman"/>
          <w:sz w:val="26"/>
          <w:szCs w:val="26"/>
        </w:rPr>
        <w:t>mikrokreditēšanu</w:t>
      </w:r>
      <w:proofErr w:type="spellEnd"/>
      <w:r w:rsidR="00C31987" w:rsidRPr="00AD3DF5">
        <w:rPr>
          <w:rFonts w:ascii="Times New Roman" w:hAnsi="Times New Roman"/>
          <w:sz w:val="26"/>
        </w:rPr>
        <w:t>;</w:t>
      </w:r>
    </w:p>
    <w:p w:rsidR="00C55802" w:rsidRPr="00AD3DF5" w:rsidRDefault="00C31987" w:rsidP="00454E1A">
      <w:pPr>
        <w:pStyle w:val="ListParagraph"/>
        <w:numPr>
          <w:ilvl w:val="0"/>
          <w:numId w:val="5"/>
        </w:numPr>
        <w:spacing w:after="0"/>
        <w:ind w:left="709"/>
        <w:rPr>
          <w:rFonts w:ascii="Times New Roman" w:hAnsi="Times New Roman"/>
          <w:sz w:val="26"/>
        </w:rPr>
      </w:pPr>
      <w:r w:rsidRPr="00AD3DF5">
        <w:rPr>
          <w:rFonts w:ascii="Times New Roman" w:hAnsi="Times New Roman"/>
          <w:sz w:val="26"/>
        </w:rPr>
        <w:t>Atbalstīt uz eksportu orientētu nozaru klasteru iniciatīvas ar mērķi koncentrēt zināšanas, spējas, prasmes un resursus ārējo tirgu apgūšanai un iesaistei globālajās ražošanas</w:t>
      </w:r>
      <w:r w:rsidR="00123F21" w:rsidRPr="00AD3DF5">
        <w:rPr>
          <w:rFonts w:ascii="Times New Roman" w:hAnsi="Times New Roman"/>
          <w:sz w:val="26"/>
          <w:szCs w:val="26"/>
        </w:rPr>
        <w:t xml:space="preserve">, </w:t>
      </w:r>
      <w:r w:rsidR="00123F21" w:rsidRPr="00AD3DF5">
        <w:rPr>
          <w:rFonts w:ascii="Times New Roman" w:hAnsi="Times New Roman"/>
          <w:bCs/>
          <w:sz w:val="26"/>
          <w:szCs w:val="26"/>
        </w:rPr>
        <w:t>pakalpojumu sniegšanas un tirdzniecības</w:t>
      </w:r>
      <w:r w:rsidRPr="00AD3DF5">
        <w:rPr>
          <w:rFonts w:ascii="Times New Roman" w:hAnsi="Times New Roman"/>
          <w:sz w:val="26"/>
        </w:rPr>
        <w:t xml:space="preserve"> ķēdēs;</w:t>
      </w:r>
    </w:p>
    <w:p w:rsidR="0063771B" w:rsidRPr="00AD3DF5" w:rsidRDefault="00C31987" w:rsidP="000E123B">
      <w:pPr>
        <w:pStyle w:val="ListParagraph"/>
        <w:numPr>
          <w:ilvl w:val="0"/>
          <w:numId w:val="5"/>
        </w:numPr>
        <w:spacing w:after="0"/>
        <w:ind w:left="709"/>
        <w:rPr>
          <w:rFonts w:ascii="Times New Roman" w:hAnsi="Times New Roman"/>
          <w:sz w:val="26"/>
        </w:rPr>
      </w:pPr>
      <w:r w:rsidRPr="00AD3DF5">
        <w:rPr>
          <w:rFonts w:ascii="Times New Roman" w:hAnsi="Times New Roman"/>
          <w:sz w:val="26"/>
        </w:rPr>
        <w:t>Atbalstīt industriālo pieslēgumu, teritoriju un telpu infrastruktūras izbūvi vai rekonstrukciju, sakārtojot un attīstot ekonomiskajām aktivitātēm nepieciešamo infrastruktūru un veicinot apstrādes rūpniecības nozares attīstību</w:t>
      </w:r>
    </w:p>
    <w:p w:rsidR="00C55802" w:rsidRPr="00AD3DF5" w:rsidRDefault="00C31987" w:rsidP="00454E1A">
      <w:pPr>
        <w:pStyle w:val="ListParagraph"/>
        <w:numPr>
          <w:ilvl w:val="0"/>
          <w:numId w:val="5"/>
        </w:numPr>
        <w:spacing w:after="0"/>
        <w:ind w:left="709"/>
        <w:rPr>
          <w:rFonts w:ascii="Times New Roman" w:hAnsi="Times New Roman"/>
          <w:sz w:val="26"/>
        </w:rPr>
      </w:pPr>
      <w:r w:rsidRPr="00AD3DF5">
        <w:rPr>
          <w:rFonts w:ascii="Times New Roman" w:hAnsi="Times New Roman"/>
          <w:sz w:val="26"/>
        </w:rPr>
        <w:t>Izstrādāt ārējo tirgu apgūšanas aktivitātes inovatīviem komersantiem (dalība izstādes, ārvalstu vizītēs, nacionālos stendos u.tml.) un specifisku tirgus prasību izpildei (piemēram produktu papildu sertifikācija);</w:t>
      </w:r>
    </w:p>
    <w:p w:rsidR="00C55802" w:rsidRPr="00AD3DF5" w:rsidRDefault="00C31987" w:rsidP="00454E1A">
      <w:pPr>
        <w:pStyle w:val="ListParagraph"/>
        <w:numPr>
          <w:ilvl w:val="0"/>
          <w:numId w:val="5"/>
        </w:numPr>
        <w:spacing w:after="0"/>
        <w:ind w:left="709"/>
        <w:rPr>
          <w:rFonts w:ascii="Times New Roman" w:hAnsi="Times New Roman"/>
          <w:sz w:val="26"/>
        </w:rPr>
      </w:pPr>
      <w:r w:rsidRPr="00AD3DF5">
        <w:rPr>
          <w:rFonts w:ascii="Times New Roman" w:hAnsi="Times New Roman"/>
          <w:sz w:val="26"/>
        </w:rPr>
        <w:t>Stiprināt kapacitāti valsts un nozaru pārstāvniecību būtiskākajos eksporta tirgos, ietverot atbalstu Latvijas Ārējo ekonomisko pārstāvniecību tīkla turpmākai darbībai un kapacitātes celšanai, kā arī līdzfinansējot nozarei nozīmīgas nozari pārstāvošo organizāciju iniciatīvas;</w:t>
      </w:r>
    </w:p>
    <w:p w:rsidR="00355154" w:rsidRPr="00AD3DF5" w:rsidRDefault="00C31987" w:rsidP="00355154">
      <w:pPr>
        <w:pStyle w:val="ListParagraph"/>
        <w:numPr>
          <w:ilvl w:val="0"/>
          <w:numId w:val="5"/>
        </w:numPr>
        <w:spacing w:after="0"/>
        <w:ind w:left="709"/>
        <w:rPr>
          <w:rFonts w:ascii="Times New Roman" w:hAnsi="Times New Roman"/>
          <w:sz w:val="26"/>
        </w:rPr>
      </w:pPr>
      <w:r w:rsidRPr="00AD3DF5">
        <w:rPr>
          <w:rFonts w:ascii="Times New Roman" w:hAnsi="Times New Roman"/>
          <w:sz w:val="26"/>
        </w:rPr>
        <w:lastRenderedPageBreak/>
        <w:t>Atbalstīt jaunu energoefektivitātes paaugstināšanas un emisiju samazināšanas risinājumu izstrādi un jaunāko tehnoloģiju ieviešanu rūpniecības sektorā;</w:t>
      </w:r>
    </w:p>
    <w:p w:rsidR="00C55802" w:rsidRPr="00AD3DF5" w:rsidRDefault="00825C01" w:rsidP="00825C01">
      <w:pPr>
        <w:pStyle w:val="ListParagraph"/>
        <w:numPr>
          <w:ilvl w:val="0"/>
          <w:numId w:val="5"/>
        </w:numPr>
        <w:spacing w:after="0"/>
        <w:ind w:left="709"/>
        <w:rPr>
          <w:rFonts w:ascii="Times New Roman" w:hAnsi="Times New Roman"/>
          <w:bCs/>
          <w:sz w:val="26"/>
          <w:szCs w:val="26"/>
        </w:rPr>
      </w:pPr>
      <w:r w:rsidRPr="00AD3DF5">
        <w:rPr>
          <w:rFonts w:ascii="Times New Roman" w:hAnsi="Times New Roman"/>
          <w:bCs/>
          <w:sz w:val="26"/>
          <w:szCs w:val="26"/>
        </w:rPr>
        <w:t>Īstenot atbalsta programmas uz eksportu orientētu, augstas pievienotas vērtības starpnozaru produktu attīstību.</w:t>
      </w:r>
    </w:p>
    <w:p w:rsidR="003356EA" w:rsidRPr="00507C79" w:rsidRDefault="00C31987" w:rsidP="00454E1A">
      <w:pPr>
        <w:pStyle w:val="Heading2"/>
        <w:numPr>
          <w:ilvl w:val="1"/>
          <w:numId w:val="10"/>
        </w:numPr>
        <w:spacing w:before="120"/>
        <w:ind w:left="426" w:hanging="426"/>
        <w:rPr>
          <w:rFonts w:ascii="Times New Roman" w:hAnsi="Times New Roman"/>
          <w:color w:val="auto"/>
          <w:sz w:val="26"/>
        </w:rPr>
      </w:pPr>
      <w:r>
        <w:rPr>
          <w:rFonts w:ascii="Times New Roman" w:hAnsi="Times New Roman"/>
          <w:b/>
          <w:color w:val="auto"/>
          <w:sz w:val="26"/>
          <w:u w:val="single"/>
        </w:rPr>
        <w:t xml:space="preserve">Izglītības sistēmas </w:t>
      </w:r>
      <w:r w:rsidR="00825C01" w:rsidRPr="00EF4ADE">
        <w:rPr>
          <w:rFonts w:ascii="Times New Roman" w:hAnsi="Times New Roman"/>
          <w:b/>
          <w:color w:val="auto"/>
          <w:sz w:val="26"/>
          <w:szCs w:val="26"/>
          <w:u w:val="single"/>
        </w:rPr>
        <w:t>pilnveidošana</w:t>
      </w:r>
      <w:r>
        <w:rPr>
          <w:rFonts w:ascii="Times New Roman" w:hAnsi="Times New Roman"/>
          <w:b/>
          <w:color w:val="auto"/>
          <w:sz w:val="26"/>
          <w:u w:val="single"/>
        </w:rPr>
        <w:t xml:space="preserve"> darba tirgus disproporciju </w:t>
      </w:r>
      <w:r w:rsidR="00290BD9" w:rsidRPr="00EF4ADE">
        <w:rPr>
          <w:rFonts w:ascii="Times New Roman" w:hAnsi="Times New Roman"/>
          <w:b/>
          <w:color w:val="auto"/>
          <w:sz w:val="26"/>
          <w:szCs w:val="26"/>
          <w:u w:val="single"/>
        </w:rPr>
        <w:t>mazināšana</w:t>
      </w:r>
      <w:r w:rsidR="00825C01" w:rsidRPr="00EF4ADE">
        <w:rPr>
          <w:rFonts w:ascii="Times New Roman" w:hAnsi="Times New Roman"/>
          <w:b/>
          <w:color w:val="auto"/>
          <w:sz w:val="26"/>
          <w:szCs w:val="26"/>
          <w:u w:val="single"/>
        </w:rPr>
        <w:t>i</w:t>
      </w:r>
      <w:r w:rsidR="00290BD9" w:rsidRPr="00EF4ADE">
        <w:rPr>
          <w:rFonts w:ascii="Times New Roman" w:hAnsi="Times New Roman"/>
          <w:color w:val="auto"/>
          <w:sz w:val="26"/>
          <w:szCs w:val="26"/>
        </w:rPr>
        <w:t xml:space="preserve"> </w:t>
      </w:r>
      <w:r w:rsidR="00825C01" w:rsidRPr="00507C79">
        <w:rPr>
          <w:rFonts w:ascii="Times New Roman" w:hAnsi="Times New Roman"/>
          <w:bCs/>
          <w:color w:val="auto"/>
          <w:sz w:val="26"/>
          <w:szCs w:val="26"/>
        </w:rPr>
        <w:t>R</w:t>
      </w:r>
      <w:r w:rsidR="00290BD9" w:rsidRPr="00507C79">
        <w:rPr>
          <w:rFonts w:ascii="Times New Roman" w:hAnsi="Times New Roman"/>
          <w:bCs/>
          <w:color w:val="auto"/>
          <w:sz w:val="26"/>
          <w:szCs w:val="26"/>
        </w:rPr>
        <w:t>īcības</w:t>
      </w:r>
      <w:r w:rsidRPr="00507C79">
        <w:rPr>
          <w:rFonts w:ascii="Times New Roman" w:hAnsi="Times New Roman"/>
          <w:color w:val="auto"/>
          <w:sz w:val="26"/>
        </w:rPr>
        <w:t xml:space="preserve"> virziena mērķis ir veicināt indivīda profesionālo un sociālo prasmju attīstību dzīvei un konkurētspējai darba vidē, tai skaitā veicinot </w:t>
      </w:r>
      <w:proofErr w:type="spellStart"/>
      <w:r w:rsidRPr="00507C79">
        <w:rPr>
          <w:rFonts w:ascii="Times New Roman" w:hAnsi="Times New Roman"/>
          <w:color w:val="auto"/>
          <w:sz w:val="26"/>
        </w:rPr>
        <w:t>uzņēmējspēju</w:t>
      </w:r>
      <w:proofErr w:type="spellEnd"/>
      <w:r w:rsidRPr="00507C79">
        <w:rPr>
          <w:rFonts w:ascii="Times New Roman" w:hAnsi="Times New Roman"/>
          <w:color w:val="auto"/>
          <w:sz w:val="26"/>
        </w:rPr>
        <w:t xml:space="preserve"> un radošas domāšanas attīstīšanu visos izglītības līmeņos; paaugstināt izglītības vides kvalitāti, pilnveidojot saturu tehnoloģijas un attīstot atbilstošu infrastruktūru; kā arī veicināt izglītības pieejamību un nodrošināt efektīvu resursu pārvaldību un attīstot institucionālo izcilību.     </w:t>
      </w:r>
    </w:p>
    <w:p w:rsidR="005771F8" w:rsidRPr="00EF4ADE" w:rsidRDefault="005771F8" w:rsidP="000C5E6D">
      <w:pPr>
        <w:spacing w:before="120" w:after="0"/>
        <w:ind w:firstLine="360"/>
        <w:rPr>
          <w:rFonts w:ascii="Times New Roman" w:hAnsi="Times New Roman"/>
          <w:sz w:val="26"/>
          <w:szCs w:val="26"/>
        </w:rPr>
      </w:pPr>
      <w:r w:rsidRPr="00507C79">
        <w:rPr>
          <w:rFonts w:ascii="Times New Roman" w:hAnsi="Times New Roman"/>
          <w:sz w:val="26"/>
          <w:szCs w:val="26"/>
        </w:rPr>
        <w:t>Atbalsta instrumenti</w:t>
      </w:r>
      <w:r w:rsidRPr="00EF4ADE">
        <w:rPr>
          <w:rFonts w:ascii="Times New Roman" w:hAnsi="Times New Roman"/>
          <w:sz w:val="26"/>
          <w:szCs w:val="26"/>
        </w:rPr>
        <w:t xml:space="preserve">: </w:t>
      </w:r>
    </w:p>
    <w:p w:rsidR="005771F8" w:rsidRPr="00AD3DF5" w:rsidRDefault="00C31987" w:rsidP="00454E1A">
      <w:pPr>
        <w:pStyle w:val="ListParagraph"/>
        <w:numPr>
          <w:ilvl w:val="0"/>
          <w:numId w:val="9"/>
        </w:numPr>
        <w:spacing w:before="120" w:after="0"/>
        <w:rPr>
          <w:rFonts w:ascii="Times New Roman" w:hAnsi="Times New Roman"/>
          <w:sz w:val="26"/>
        </w:rPr>
      </w:pPr>
      <w:r>
        <w:rPr>
          <w:rFonts w:ascii="Times New Roman" w:hAnsi="Times New Roman"/>
          <w:sz w:val="26"/>
        </w:rPr>
        <w:t xml:space="preserve">Modernizēt profesionālās izglītības iestādes, nodrošinot mācību vides un satura atbilstību tautsaimniecības nozaru attīstībai un uzlabojot profesionālās izglītības pieejamību; nodrošināt prakšu vietas uzņēmumos un institūtos, un ciešāku </w:t>
      </w:r>
      <w:r w:rsidRPr="00AD3DF5">
        <w:rPr>
          <w:rFonts w:ascii="Times New Roman" w:hAnsi="Times New Roman"/>
          <w:sz w:val="26"/>
        </w:rPr>
        <w:t>sadarbību ar tautsaimniecības nozarēm;</w:t>
      </w:r>
    </w:p>
    <w:p w:rsidR="00F16E45" w:rsidRPr="00AD3DF5" w:rsidRDefault="00C31987" w:rsidP="00454E1A">
      <w:pPr>
        <w:pStyle w:val="ListParagraph"/>
        <w:numPr>
          <w:ilvl w:val="0"/>
          <w:numId w:val="9"/>
        </w:numPr>
        <w:spacing w:before="120" w:after="0"/>
        <w:rPr>
          <w:rFonts w:ascii="Times New Roman" w:hAnsi="Times New Roman"/>
          <w:bCs/>
          <w:sz w:val="26"/>
        </w:rPr>
      </w:pPr>
      <w:r w:rsidRPr="00AD3DF5">
        <w:rPr>
          <w:rFonts w:ascii="Times New Roman" w:hAnsi="Times New Roman"/>
          <w:sz w:val="26"/>
        </w:rPr>
        <w:t>Pilnveidot augstākās izglītības studiju piedāvājumu, mazinot programmu sadrumstalotību, veicinot to atbilstību tautsaimniecības izaugsmei un stiprinot to starptautisko konkurētspēju;</w:t>
      </w:r>
      <w:r w:rsidR="003D20E0" w:rsidRPr="00AD3DF5">
        <w:rPr>
          <w:rFonts w:ascii="Times New Roman" w:hAnsi="Times New Roman"/>
          <w:sz w:val="26"/>
          <w:szCs w:val="26"/>
        </w:rPr>
        <w:t xml:space="preserve"> </w:t>
      </w:r>
      <w:r w:rsidR="003D20E0" w:rsidRPr="00AD3DF5">
        <w:rPr>
          <w:rFonts w:ascii="Times New Roman" w:hAnsi="Times New Roman"/>
          <w:bCs/>
          <w:sz w:val="26"/>
          <w:szCs w:val="26"/>
        </w:rPr>
        <w:t>veicināt augstskolu un zinātnisko institūtu sadarbību maģistrantūras un doktorantūras studiju programmu īstenošanā;</w:t>
      </w:r>
    </w:p>
    <w:p w:rsidR="00F16E45" w:rsidRPr="00EF4ADE" w:rsidRDefault="00C31987" w:rsidP="00454E1A">
      <w:pPr>
        <w:pStyle w:val="ListParagraph"/>
        <w:numPr>
          <w:ilvl w:val="0"/>
          <w:numId w:val="9"/>
        </w:numPr>
        <w:spacing w:before="120" w:after="0"/>
        <w:rPr>
          <w:rFonts w:ascii="Times New Roman" w:hAnsi="Times New Roman"/>
          <w:sz w:val="26"/>
        </w:rPr>
      </w:pPr>
      <w:r w:rsidRPr="00AD3DF5">
        <w:rPr>
          <w:rFonts w:ascii="Times New Roman" w:hAnsi="Times New Roman"/>
          <w:sz w:val="26"/>
        </w:rPr>
        <w:t>Pilnveidot vispārējās izglītības pedagogu kompetenci un izglītības saturu izglītojamo snieguma paaugstināšanai, it īpaši dabaszinātņu un matemātikas jomās, un agrīnās skolas</w:t>
      </w:r>
      <w:r>
        <w:rPr>
          <w:rFonts w:ascii="Times New Roman" w:hAnsi="Times New Roman"/>
          <w:sz w:val="26"/>
        </w:rPr>
        <w:t xml:space="preserve"> pamešanas novēršanai;</w:t>
      </w:r>
    </w:p>
    <w:p w:rsidR="00BB7284" w:rsidRPr="00EF4ADE" w:rsidRDefault="00C31987" w:rsidP="00454E1A">
      <w:pPr>
        <w:pStyle w:val="ListParagraph"/>
        <w:numPr>
          <w:ilvl w:val="0"/>
          <w:numId w:val="9"/>
        </w:numPr>
        <w:spacing w:before="120" w:after="0"/>
        <w:rPr>
          <w:rFonts w:ascii="Times New Roman" w:hAnsi="Times New Roman"/>
          <w:sz w:val="26"/>
        </w:rPr>
      </w:pPr>
      <w:r>
        <w:rPr>
          <w:rFonts w:ascii="Times New Roman" w:hAnsi="Times New Roman"/>
          <w:sz w:val="26"/>
        </w:rPr>
        <w:t>Attīstīt izglītības pētniecību, it īpaši izglītības tehnoloģiju un inovāciju jomā;</w:t>
      </w:r>
    </w:p>
    <w:p w:rsidR="00F16E45" w:rsidRPr="00EF4ADE" w:rsidRDefault="00C31987" w:rsidP="00454E1A">
      <w:pPr>
        <w:pStyle w:val="ListParagraph"/>
        <w:numPr>
          <w:ilvl w:val="0"/>
          <w:numId w:val="9"/>
        </w:numPr>
        <w:spacing w:before="120" w:after="0"/>
        <w:rPr>
          <w:rFonts w:ascii="Times New Roman" w:hAnsi="Times New Roman"/>
          <w:sz w:val="26"/>
        </w:rPr>
      </w:pPr>
      <w:r>
        <w:rPr>
          <w:rFonts w:ascii="Times New Roman" w:hAnsi="Times New Roman"/>
          <w:sz w:val="26"/>
        </w:rPr>
        <w:t>Pilnveidot mūžizglītības sistēmu, nodrošinot indivīda profesionālo pilnveidi atbilstoši mainīgajiem darba tirgus apstākļiem.</w:t>
      </w:r>
    </w:p>
    <w:p w:rsidR="00DF0908" w:rsidRPr="00EF4ADE" w:rsidRDefault="00C31987" w:rsidP="008456F1">
      <w:pPr>
        <w:pStyle w:val="Heading2"/>
        <w:numPr>
          <w:ilvl w:val="1"/>
          <w:numId w:val="10"/>
        </w:numPr>
        <w:spacing w:before="120"/>
        <w:ind w:left="426" w:hanging="426"/>
        <w:rPr>
          <w:rFonts w:ascii="Times New Roman" w:hAnsi="Times New Roman"/>
          <w:b/>
          <w:color w:val="auto"/>
          <w:sz w:val="26"/>
          <w:u w:val="single"/>
        </w:rPr>
      </w:pPr>
      <w:r>
        <w:rPr>
          <w:rFonts w:ascii="Times New Roman" w:hAnsi="Times New Roman"/>
          <w:b/>
          <w:color w:val="auto"/>
          <w:sz w:val="26"/>
          <w:u w:val="single"/>
        </w:rPr>
        <w:t xml:space="preserve">Atbalsts publisko datu </w:t>
      </w:r>
      <w:proofErr w:type="spellStart"/>
      <w:r>
        <w:rPr>
          <w:rFonts w:ascii="Times New Roman" w:hAnsi="Times New Roman"/>
          <w:b/>
          <w:color w:val="auto"/>
          <w:sz w:val="26"/>
          <w:u w:val="single"/>
        </w:rPr>
        <w:t>atkalizmantošanas</w:t>
      </w:r>
      <w:proofErr w:type="spellEnd"/>
      <w:r>
        <w:rPr>
          <w:rFonts w:ascii="Times New Roman" w:hAnsi="Times New Roman"/>
          <w:b/>
          <w:color w:val="auto"/>
          <w:sz w:val="26"/>
          <w:u w:val="single"/>
        </w:rPr>
        <w:t xml:space="preserve"> pieauguma nodrošināšanai. </w:t>
      </w:r>
    </w:p>
    <w:p w:rsidR="0042726D" w:rsidRPr="00EF4ADE" w:rsidRDefault="00C31987" w:rsidP="008456F1">
      <w:pPr>
        <w:pStyle w:val="Heading2"/>
        <w:numPr>
          <w:ilvl w:val="0"/>
          <w:numId w:val="0"/>
        </w:numPr>
        <w:spacing w:before="120"/>
        <w:ind w:left="426"/>
        <w:rPr>
          <w:rFonts w:ascii="Calibri" w:hAnsi="Calibri"/>
          <w:color w:val="1F497D"/>
          <w:sz w:val="22"/>
        </w:rPr>
      </w:pPr>
      <w:r>
        <w:rPr>
          <w:rFonts w:ascii="Times New Roman" w:hAnsi="Times New Roman"/>
          <w:color w:val="auto"/>
          <w:sz w:val="26"/>
        </w:rPr>
        <w:t>Rīcības virziena mērķis ir nodrošināt iespēju privātā, nevalstiskā un zinātniskā sektora nepastarpinātai iesaistei uz publiskajiem datiem bāzētu IKT produktu attīstībai, kā arī nepastarpinātai situācijas analīzei un izpētei, tādejādi veicinot inovāciju radīšanu.</w:t>
      </w:r>
    </w:p>
    <w:p w:rsidR="0042726D" w:rsidRPr="00EF4ADE" w:rsidRDefault="00C31987" w:rsidP="008456F1">
      <w:pPr>
        <w:pStyle w:val="ListParagraph"/>
        <w:spacing w:before="120" w:after="0"/>
        <w:ind w:left="450" w:firstLine="0"/>
        <w:rPr>
          <w:rFonts w:ascii="Times New Roman" w:hAnsi="Times New Roman"/>
          <w:sz w:val="26"/>
        </w:rPr>
      </w:pPr>
      <w:r>
        <w:rPr>
          <w:rFonts w:ascii="Times New Roman" w:hAnsi="Times New Roman"/>
          <w:sz w:val="26"/>
        </w:rPr>
        <w:t xml:space="preserve">Atbalsta instrumenti: </w:t>
      </w:r>
    </w:p>
    <w:p w:rsidR="00AF65FE" w:rsidRDefault="00C31987">
      <w:pPr>
        <w:pStyle w:val="ListParagraph"/>
        <w:numPr>
          <w:ilvl w:val="0"/>
          <w:numId w:val="9"/>
        </w:numPr>
        <w:spacing w:before="120" w:after="0"/>
        <w:ind w:left="709" w:hanging="294"/>
        <w:rPr>
          <w:rFonts w:ascii="Times New Roman" w:hAnsi="Times New Roman"/>
          <w:sz w:val="26"/>
        </w:rPr>
      </w:pPr>
      <w:r>
        <w:rPr>
          <w:rFonts w:ascii="Times New Roman" w:hAnsi="Times New Roman"/>
          <w:sz w:val="26"/>
        </w:rPr>
        <w:t xml:space="preserve">Realizēt pasākumu kopumu, lai publiskās pārvaldes rīcībā esošie dati būtu tehniski un tiesiski pieejami, tie būtu </w:t>
      </w:r>
      <w:proofErr w:type="spellStart"/>
      <w:r>
        <w:rPr>
          <w:rFonts w:ascii="Times New Roman" w:hAnsi="Times New Roman"/>
          <w:sz w:val="26"/>
        </w:rPr>
        <w:t>proaktīvi</w:t>
      </w:r>
      <w:proofErr w:type="spellEnd"/>
      <w:r>
        <w:rPr>
          <w:rFonts w:ascii="Times New Roman" w:hAnsi="Times New Roman"/>
          <w:sz w:val="26"/>
        </w:rPr>
        <w:t xml:space="preserve"> publicēti;</w:t>
      </w:r>
    </w:p>
    <w:p w:rsidR="00AF65FE" w:rsidRDefault="00C31987">
      <w:pPr>
        <w:pStyle w:val="ListParagraph"/>
        <w:numPr>
          <w:ilvl w:val="0"/>
          <w:numId w:val="9"/>
        </w:numPr>
        <w:spacing w:before="120" w:after="0"/>
        <w:ind w:left="709" w:hanging="294"/>
        <w:rPr>
          <w:rFonts w:ascii="Times New Roman" w:hAnsi="Times New Roman"/>
          <w:sz w:val="26"/>
        </w:rPr>
      </w:pPr>
      <w:r>
        <w:rPr>
          <w:rFonts w:ascii="Times New Roman" w:hAnsi="Times New Roman"/>
          <w:sz w:val="26"/>
        </w:rPr>
        <w:t xml:space="preserve">Izveidot publiskās pārvaldes informācijas sistēmu saskarnes, lai tās izmantojot, </w:t>
      </w:r>
      <w:proofErr w:type="spellStart"/>
      <w:r>
        <w:rPr>
          <w:rFonts w:ascii="Times New Roman" w:hAnsi="Times New Roman"/>
          <w:sz w:val="26"/>
        </w:rPr>
        <w:t>komercsektors</w:t>
      </w:r>
      <w:proofErr w:type="spellEnd"/>
      <w:r>
        <w:rPr>
          <w:rFonts w:ascii="Times New Roman" w:hAnsi="Times New Roman"/>
          <w:sz w:val="26"/>
        </w:rPr>
        <w:t xml:space="preserve"> radītu jaunas inovatīvas biznesa idejas un produktus, tai skaitā e-komercijas un e-biznesa jomā.</w:t>
      </w:r>
    </w:p>
    <w:p w:rsidR="00507C79" w:rsidRDefault="00507C79" w:rsidP="00507C79">
      <w:pPr>
        <w:pStyle w:val="ListParagraph"/>
        <w:spacing w:before="120" w:after="0"/>
        <w:ind w:left="0" w:firstLine="0"/>
        <w:rPr>
          <w:rFonts w:ascii="Times New Roman" w:hAnsi="Times New Roman"/>
          <w:sz w:val="26"/>
        </w:rPr>
      </w:pPr>
    </w:p>
    <w:p w:rsidR="0042726D" w:rsidRDefault="0042726D" w:rsidP="00507C79">
      <w:pPr>
        <w:pStyle w:val="ListParagraph"/>
        <w:tabs>
          <w:tab w:val="left" w:pos="851"/>
        </w:tabs>
        <w:spacing w:before="120" w:after="0"/>
        <w:ind w:left="0" w:firstLine="0"/>
        <w:rPr>
          <w:rFonts w:ascii="Times New Roman" w:hAnsi="Times New Roman"/>
          <w:sz w:val="26"/>
        </w:rPr>
      </w:pPr>
    </w:p>
    <w:p w:rsidR="00507C79" w:rsidRDefault="00507C79" w:rsidP="00507C79">
      <w:pPr>
        <w:pStyle w:val="ListParagraph"/>
        <w:tabs>
          <w:tab w:val="left" w:pos="851"/>
        </w:tabs>
        <w:spacing w:before="120" w:after="0"/>
        <w:ind w:left="0" w:firstLine="0"/>
        <w:rPr>
          <w:rFonts w:ascii="Times New Roman" w:hAnsi="Times New Roman"/>
          <w:sz w:val="26"/>
        </w:rPr>
      </w:pPr>
    </w:p>
    <w:p w:rsidR="00507C79" w:rsidRDefault="00507C79" w:rsidP="00507C79">
      <w:pPr>
        <w:pStyle w:val="ListParagraph"/>
        <w:tabs>
          <w:tab w:val="left" w:pos="851"/>
        </w:tabs>
        <w:spacing w:before="120" w:after="0"/>
        <w:ind w:left="0" w:firstLine="0"/>
        <w:rPr>
          <w:rFonts w:ascii="Times New Roman" w:hAnsi="Times New Roman"/>
          <w:sz w:val="26"/>
        </w:rPr>
      </w:pPr>
    </w:p>
    <w:p w:rsidR="00507C79" w:rsidRDefault="00507C79" w:rsidP="00507C79">
      <w:pPr>
        <w:pStyle w:val="ListParagraph"/>
        <w:tabs>
          <w:tab w:val="left" w:pos="851"/>
        </w:tabs>
        <w:spacing w:before="120" w:after="0"/>
        <w:ind w:left="0" w:firstLine="0"/>
        <w:rPr>
          <w:rFonts w:ascii="Times New Roman" w:hAnsi="Times New Roman"/>
          <w:sz w:val="26"/>
        </w:rPr>
      </w:pPr>
    </w:p>
    <w:p w:rsidR="00507C79" w:rsidRPr="00EF4ADE" w:rsidRDefault="00507C79" w:rsidP="00507C79">
      <w:pPr>
        <w:pStyle w:val="ListParagraph"/>
        <w:tabs>
          <w:tab w:val="left" w:pos="851"/>
        </w:tabs>
        <w:spacing w:before="120" w:after="0"/>
        <w:ind w:left="0" w:firstLine="0"/>
        <w:rPr>
          <w:rFonts w:ascii="Times New Roman" w:hAnsi="Times New Roman"/>
          <w:sz w:val="26"/>
        </w:rPr>
      </w:pPr>
    </w:p>
    <w:p w:rsidR="00376D06" w:rsidRPr="00EF4ADE" w:rsidRDefault="00C31987" w:rsidP="008456F1">
      <w:pPr>
        <w:pStyle w:val="Heading2"/>
        <w:numPr>
          <w:ilvl w:val="1"/>
          <w:numId w:val="10"/>
        </w:numPr>
        <w:spacing w:before="120"/>
        <w:ind w:left="426" w:hanging="426"/>
        <w:rPr>
          <w:rFonts w:ascii="Times New Roman" w:hAnsi="Times New Roman"/>
          <w:b/>
          <w:color w:val="auto"/>
          <w:sz w:val="26"/>
          <w:u w:val="single"/>
        </w:rPr>
      </w:pPr>
      <w:r>
        <w:rPr>
          <w:rFonts w:ascii="Times New Roman" w:hAnsi="Times New Roman"/>
          <w:b/>
          <w:color w:val="auto"/>
          <w:sz w:val="26"/>
          <w:u w:val="single"/>
        </w:rPr>
        <w:lastRenderedPageBreak/>
        <w:t>Veicināt līdzsvarotu teritoriju attīstību, radot priekšnosacījumus teritoriju attīstības potenciāla un resursu pilnvērtīgākai izmantošanai.</w:t>
      </w:r>
    </w:p>
    <w:p w:rsidR="00376D06" w:rsidRPr="00EF4ADE" w:rsidRDefault="00376D06" w:rsidP="00376D06">
      <w:pPr>
        <w:pStyle w:val="Stils1"/>
        <w:rPr>
          <w:sz w:val="26"/>
        </w:rPr>
      </w:pPr>
    </w:p>
    <w:p w:rsidR="00376D06" w:rsidRPr="00EF4ADE" w:rsidRDefault="00C31987" w:rsidP="00376D06">
      <w:pPr>
        <w:pStyle w:val="Stils1"/>
        <w:rPr>
          <w:sz w:val="26"/>
        </w:rPr>
      </w:pPr>
      <w:r>
        <w:rPr>
          <w:sz w:val="26"/>
        </w:rPr>
        <w:t>Atbalsta instrumenti:</w:t>
      </w:r>
    </w:p>
    <w:p w:rsidR="00C172D9" w:rsidRPr="00507C79" w:rsidRDefault="00C31987" w:rsidP="00507C79">
      <w:pPr>
        <w:pStyle w:val="Stils1"/>
        <w:numPr>
          <w:ilvl w:val="0"/>
          <w:numId w:val="25"/>
        </w:numPr>
        <w:rPr>
          <w:sz w:val="26"/>
        </w:rPr>
      </w:pPr>
      <w:r>
        <w:rPr>
          <w:sz w:val="26"/>
        </w:rPr>
        <w:t>Uzņēmējdarbības atbalsta publiskās infrastruktūras attīstība reģionos. Ieguldījumi veicami, īstenojot pašvaldību integrētās attīstības programmas, kas balstītas uz teritorijās esošo aktīvu pārzināšanu un izaugsmes potenciāla, t.sk. teritoriju ekonomiskās specializācijas izvērtējumu. Lai veicinātu reģionu līdzsvarotu attīstību, atbalsts koncentrējams nacionālās un reģionālās attīstības centros, kuros koncentrējas izaugsmei nozīmīgie resursi un ekonomiskā un sociālai aktivitātei</w:t>
      </w:r>
      <w:r>
        <w:rPr>
          <w:sz w:val="26"/>
          <w:vertAlign w:val="superscript"/>
        </w:rPr>
        <w:footnoteReference w:id="9"/>
      </w:r>
      <w:r>
        <w:rPr>
          <w:sz w:val="26"/>
        </w:rPr>
        <w:t>. Vienlaikus, lai izmantotu Austrumu pierobežas sniegtās priekšrocības, papildus atbalsts sniedzams Latgales reģionam.</w:t>
      </w:r>
    </w:p>
    <w:p w:rsidR="00FF0B3F" w:rsidRPr="00EF4ADE" w:rsidRDefault="00FF0B3F" w:rsidP="0042726D">
      <w:pPr>
        <w:pStyle w:val="ListParagraph"/>
        <w:tabs>
          <w:tab w:val="left" w:pos="851"/>
        </w:tabs>
        <w:spacing w:before="120" w:after="0"/>
        <w:ind w:firstLine="0"/>
        <w:rPr>
          <w:rFonts w:ascii="Times New Roman" w:hAnsi="Times New Roman"/>
          <w:sz w:val="26"/>
        </w:rPr>
      </w:pPr>
    </w:p>
    <w:p w:rsidR="00B62C2C" w:rsidRPr="00EF4ADE" w:rsidRDefault="00C31987" w:rsidP="00454E1A">
      <w:pPr>
        <w:pStyle w:val="Heading1"/>
        <w:numPr>
          <w:ilvl w:val="1"/>
          <w:numId w:val="11"/>
        </w:numPr>
        <w:spacing w:before="0" w:after="0"/>
        <w:rPr>
          <w:rFonts w:ascii="Times New Roman" w:hAnsi="Times New Roman"/>
          <w:sz w:val="26"/>
        </w:rPr>
      </w:pPr>
      <w:r w:rsidRPr="00C31987">
        <w:rPr>
          <w:rFonts w:ascii="Times New Roman" w:hAnsi="Times New Roman"/>
          <w:sz w:val="26"/>
        </w:rPr>
        <w:t xml:space="preserve">Viedās </w:t>
      </w:r>
      <w:r w:rsidR="005741FD" w:rsidRPr="00EF4ADE">
        <w:rPr>
          <w:rFonts w:ascii="Times New Roman" w:hAnsi="Times New Roman"/>
          <w:sz w:val="26"/>
          <w:szCs w:val="26"/>
        </w:rPr>
        <w:t>specializācijas</w:t>
      </w:r>
      <w:r w:rsidRPr="00C31987">
        <w:rPr>
          <w:rFonts w:ascii="Times New Roman" w:hAnsi="Times New Roman"/>
          <w:sz w:val="26"/>
        </w:rPr>
        <w:t xml:space="preserve"> stratēģijas monitoringa institucionālā sistēma</w:t>
      </w:r>
    </w:p>
    <w:p w:rsidR="00380920" w:rsidRPr="00EF4ADE" w:rsidRDefault="00380920" w:rsidP="00CF602F">
      <w:pPr>
        <w:spacing w:after="0"/>
        <w:rPr>
          <w:lang w:eastAsia="en-US"/>
        </w:rPr>
      </w:pPr>
    </w:p>
    <w:p w:rsidR="00B62C2C" w:rsidRPr="00AD3DF5" w:rsidRDefault="00B62C2C" w:rsidP="003D0C92">
      <w:pPr>
        <w:pStyle w:val="Normal1"/>
        <w:spacing w:after="0"/>
        <w:ind w:firstLine="720"/>
        <w:rPr>
          <w:color w:val="auto"/>
          <w:sz w:val="26"/>
          <w:szCs w:val="26"/>
        </w:rPr>
      </w:pPr>
      <w:r w:rsidRPr="00AD3DF5">
        <w:rPr>
          <w:color w:val="auto"/>
          <w:sz w:val="26"/>
          <w:szCs w:val="26"/>
        </w:rPr>
        <w:t xml:space="preserve">Viens no </w:t>
      </w:r>
      <w:r w:rsidR="003D0C92" w:rsidRPr="00AD3DF5">
        <w:rPr>
          <w:bCs/>
          <w:color w:val="auto"/>
          <w:sz w:val="26"/>
          <w:szCs w:val="26"/>
        </w:rPr>
        <w:t>V</w:t>
      </w:r>
      <w:r w:rsidR="005741FD" w:rsidRPr="00AD3DF5">
        <w:rPr>
          <w:bCs/>
          <w:color w:val="auto"/>
          <w:sz w:val="26"/>
          <w:szCs w:val="26"/>
        </w:rPr>
        <w:t>S</w:t>
      </w:r>
      <w:r w:rsidR="003D0C92" w:rsidRPr="00AD3DF5">
        <w:rPr>
          <w:bCs/>
          <w:color w:val="auto"/>
          <w:sz w:val="26"/>
          <w:szCs w:val="26"/>
        </w:rPr>
        <w:t>S</w:t>
      </w:r>
      <w:r w:rsidRPr="00AD3DF5">
        <w:rPr>
          <w:color w:val="auto"/>
          <w:sz w:val="26"/>
          <w:szCs w:val="26"/>
        </w:rPr>
        <w:t xml:space="preserve"> metodoloģiskajiem pamatprincipiem paredz izstrādāt</w:t>
      </w:r>
      <w:r w:rsidRPr="00AD3DF5">
        <w:rPr>
          <w:bCs/>
          <w:color w:val="auto"/>
          <w:sz w:val="26"/>
          <w:szCs w:val="26"/>
        </w:rPr>
        <w:t xml:space="preserve"> stratēģijas monitoringa sistēmu</w:t>
      </w:r>
      <w:r w:rsidRPr="00AD3DF5">
        <w:rPr>
          <w:color w:val="auto"/>
          <w:sz w:val="26"/>
          <w:szCs w:val="26"/>
        </w:rPr>
        <w:t xml:space="preserve"> (uzraudzība un pārvērtēšana). </w:t>
      </w:r>
    </w:p>
    <w:p w:rsidR="00B62C2C" w:rsidRPr="00AD3DF5" w:rsidRDefault="00B62C2C" w:rsidP="003D0C92">
      <w:pPr>
        <w:pStyle w:val="Normal1"/>
        <w:spacing w:after="0"/>
        <w:ind w:firstLine="720"/>
        <w:rPr>
          <w:color w:val="auto"/>
          <w:sz w:val="26"/>
          <w:szCs w:val="26"/>
        </w:rPr>
      </w:pPr>
      <w:r w:rsidRPr="00AD3DF5">
        <w:rPr>
          <w:color w:val="auto"/>
          <w:sz w:val="26"/>
          <w:szCs w:val="26"/>
        </w:rPr>
        <w:t>Kā norādījusi Eiropas Komisija un tās eksperti</w:t>
      </w:r>
      <w:r w:rsidR="00064A1B" w:rsidRPr="00AD3DF5">
        <w:rPr>
          <w:color w:val="auto"/>
          <w:sz w:val="26"/>
          <w:szCs w:val="26"/>
        </w:rPr>
        <w:t>,</w:t>
      </w:r>
      <w:r w:rsidRPr="00AD3DF5">
        <w:rPr>
          <w:color w:val="auto"/>
          <w:sz w:val="26"/>
          <w:szCs w:val="26"/>
        </w:rPr>
        <w:t xml:space="preserve"> </w:t>
      </w:r>
      <w:r w:rsidR="003D0C92" w:rsidRPr="00AD3DF5">
        <w:rPr>
          <w:color w:val="auto"/>
          <w:sz w:val="26"/>
          <w:szCs w:val="26"/>
        </w:rPr>
        <w:t>viedās specializācijas stratēģijas</w:t>
      </w:r>
      <w:r w:rsidRPr="00AD3DF5">
        <w:rPr>
          <w:color w:val="auto"/>
          <w:sz w:val="26"/>
          <w:szCs w:val="26"/>
        </w:rPr>
        <w:t xml:space="preserve"> ieviešanas pamatā ir process, nevis fiksētas izvēles, līdz ar to monitoringa sistēmai ir jābūt elastīgai, kas spēj laicīgi identificēt pārmaiņas kādā no stratēģijas elementiem, piedāvājot atbilstošu stratēģijas rīcības daļas korekciju. </w:t>
      </w:r>
    </w:p>
    <w:p w:rsidR="00DE6F55" w:rsidRPr="00AD3DF5" w:rsidRDefault="00B62C2C" w:rsidP="00AD3DF5">
      <w:pPr>
        <w:pStyle w:val="Normal1"/>
        <w:spacing w:after="60"/>
        <w:ind w:firstLine="0"/>
        <w:rPr>
          <w:color w:val="auto"/>
          <w:sz w:val="26"/>
          <w:szCs w:val="26"/>
        </w:rPr>
      </w:pPr>
      <w:r w:rsidRPr="00AD3DF5">
        <w:rPr>
          <w:color w:val="auto"/>
          <w:sz w:val="26"/>
          <w:szCs w:val="26"/>
        </w:rPr>
        <w:t xml:space="preserve">Viens no </w:t>
      </w:r>
      <w:r w:rsidR="00AD3DF5" w:rsidRPr="00AD3DF5">
        <w:rPr>
          <w:color w:val="auto"/>
          <w:sz w:val="26"/>
          <w:szCs w:val="26"/>
        </w:rPr>
        <w:t>elastīgākajiem</w:t>
      </w:r>
      <w:r w:rsidR="00B8696E" w:rsidRPr="00AD3DF5">
        <w:rPr>
          <w:color w:val="auto"/>
          <w:sz w:val="26"/>
          <w:szCs w:val="26"/>
        </w:rPr>
        <w:t xml:space="preserve"> </w:t>
      </w:r>
      <w:r w:rsidRPr="00AD3DF5">
        <w:rPr>
          <w:color w:val="auto"/>
          <w:sz w:val="26"/>
          <w:szCs w:val="26"/>
        </w:rPr>
        <w:t>institucionālajiem risinājumiem, kurā ir iespējams iesaistīt plašu e</w:t>
      </w:r>
      <w:r w:rsidR="00C03CCA" w:rsidRPr="00AD3DF5">
        <w:rPr>
          <w:color w:val="auto"/>
          <w:sz w:val="26"/>
          <w:szCs w:val="26"/>
        </w:rPr>
        <w:t xml:space="preserve">kspertu </w:t>
      </w:r>
      <w:r w:rsidR="00C03CCA" w:rsidRPr="00AD3DF5">
        <w:rPr>
          <w:bCs/>
          <w:color w:val="auto"/>
          <w:sz w:val="26"/>
          <w:szCs w:val="26"/>
        </w:rPr>
        <w:t>loku</w:t>
      </w:r>
      <w:r w:rsidRPr="00AD3DF5">
        <w:rPr>
          <w:color w:val="auto"/>
          <w:sz w:val="26"/>
          <w:szCs w:val="26"/>
        </w:rPr>
        <w:t>, kas spētu risināt ar monitoringu saistītos izaicinājumus</w:t>
      </w:r>
      <w:r w:rsidR="001058C9" w:rsidRPr="00AD3DF5">
        <w:rPr>
          <w:color w:val="auto"/>
          <w:sz w:val="26"/>
          <w:szCs w:val="26"/>
        </w:rPr>
        <w:t>,</w:t>
      </w:r>
      <w:r w:rsidRPr="00AD3DF5">
        <w:rPr>
          <w:color w:val="auto"/>
          <w:sz w:val="26"/>
          <w:szCs w:val="26"/>
        </w:rPr>
        <w:t xml:space="preserve"> ir konsultatīvo organizāciju formāts</w:t>
      </w:r>
      <w:r w:rsidR="000B285F" w:rsidRPr="00AD3DF5">
        <w:rPr>
          <w:color w:val="auto"/>
          <w:sz w:val="26"/>
          <w:szCs w:val="26"/>
        </w:rPr>
        <w:t>.</w:t>
      </w:r>
      <w:r w:rsidRPr="00AD3DF5">
        <w:rPr>
          <w:color w:val="auto"/>
          <w:sz w:val="26"/>
          <w:szCs w:val="26"/>
        </w:rPr>
        <w:t xml:space="preserve"> </w:t>
      </w:r>
      <w:r w:rsidR="0096336C" w:rsidRPr="00AD3DF5">
        <w:rPr>
          <w:color w:val="auto"/>
          <w:sz w:val="26"/>
          <w:szCs w:val="26"/>
        </w:rPr>
        <w:t xml:space="preserve">Latvijas </w:t>
      </w:r>
      <w:r w:rsidR="0096336C" w:rsidRPr="00AD3DF5">
        <w:rPr>
          <w:bCs/>
          <w:color w:val="auto"/>
          <w:sz w:val="26"/>
          <w:szCs w:val="26"/>
        </w:rPr>
        <w:t>VS</w:t>
      </w:r>
      <w:r w:rsidR="00454E1A" w:rsidRPr="00AD3DF5">
        <w:rPr>
          <w:bCs/>
          <w:color w:val="auto"/>
          <w:sz w:val="26"/>
          <w:szCs w:val="26"/>
        </w:rPr>
        <w:t>S</w:t>
      </w:r>
      <w:r w:rsidRPr="00AD3DF5">
        <w:rPr>
          <w:bCs/>
          <w:color w:val="auto"/>
          <w:sz w:val="26"/>
          <w:szCs w:val="26"/>
        </w:rPr>
        <w:t xml:space="preserve"> </w:t>
      </w:r>
      <w:r w:rsidR="00DC0377" w:rsidRPr="00AD3DF5">
        <w:rPr>
          <w:color w:val="auto"/>
          <w:sz w:val="26"/>
          <w:szCs w:val="26"/>
        </w:rPr>
        <w:t xml:space="preserve">stratēģiskai vadībai </w:t>
      </w:r>
      <w:r w:rsidR="001058C9" w:rsidRPr="00AD3DF5">
        <w:rPr>
          <w:color w:val="auto"/>
          <w:sz w:val="26"/>
          <w:szCs w:val="26"/>
        </w:rPr>
        <w:t xml:space="preserve">tiks </w:t>
      </w:r>
      <w:r w:rsidRPr="00AD3DF5">
        <w:rPr>
          <w:color w:val="auto"/>
          <w:sz w:val="26"/>
          <w:szCs w:val="26"/>
        </w:rPr>
        <w:t>izveidot</w:t>
      </w:r>
      <w:r w:rsidR="001058C9" w:rsidRPr="00AD3DF5">
        <w:rPr>
          <w:color w:val="auto"/>
          <w:sz w:val="26"/>
          <w:szCs w:val="26"/>
        </w:rPr>
        <w:t>a</w:t>
      </w:r>
      <w:r w:rsidRPr="00AD3DF5">
        <w:rPr>
          <w:color w:val="auto"/>
          <w:sz w:val="26"/>
          <w:szCs w:val="26"/>
        </w:rPr>
        <w:t xml:space="preserve"> Latvijas </w:t>
      </w:r>
      <w:r w:rsidR="00C03CCA" w:rsidRPr="00AD3DF5">
        <w:rPr>
          <w:bCs/>
          <w:color w:val="auto"/>
          <w:sz w:val="26"/>
          <w:szCs w:val="26"/>
        </w:rPr>
        <w:t>pētniecības un</w:t>
      </w:r>
      <w:r w:rsidR="00C03CCA" w:rsidRPr="00AD3DF5">
        <w:rPr>
          <w:color w:val="auto"/>
          <w:sz w:val="26"/>
          <w:szCs w:val="26"/>
        </w:rPr>
        <w:t xml:space="preserve"> </w:t>
      </w:r>
      <w:r w:rsidRPr="00AD3DF5">
        <w:rPr>
          <w:color w:val="auto"/>
          <w:sz w:val="26"/>
          <w:szCs w:val="26"/>
        </w:rPr>
        <w:t>inovāciju stratēģisk</w:t>
      </w:r>
      <w:r w:rsidR="001058C9" w:rsidRPr="00AD3DF5">
        <w:rPr>
          <w:color w:val="auto"/>
          <w:sz w:val="26"/>
          <w:szCs w:val="26"/>
        </w:rPr>
        <w:t>ā</w:t>
      </w:r>
      <w:r w:rsidRPr="00AD3DF5">
        <w:rPr>
          <w:color w:val="auto"/>
          <w:sz w:val="26"/>
          <w:szCs w:val="26"/>
        </w:rPr>
        <w:t xml:space="preserve"> padom</w:t>
      </w:r>
      <w:r w:rsidR="001058C9" w:rsidRPr="00AD3DF5">
        <w:rPr>
          <w:color w:val="auto"/>
          <w:sz w:val="26"/>
          <w:szCs w:val="26"/>
        </w:rPr>
        <w:t>e</w:t>
      </w:r>
      <w:r w:rsidRPr="00AD3DF5">
        <w:rPr>
          <w:color w:val="auto"/>
          <w:sz w:val="26"/>
          <w:szCs w:val="26"/>
        </w:rPr>
        <w:t xml:space="preserve"> (LISP). </w:t>
      </w:r>
      <w:r w:rsidR="00D25034" w:rsidRPr="00AD3DF5">
        <w:rPr>
          <w:color w:val="auto"/>
          <w:sz w:val="26"/>
          <w:szCs w:val="26"/>
        </w:rPr>
        <w:t xml:space="preserve">Padomes uzdevums ir </w:t>
      </w:r>
      <w:r w:rsidR="00D25034" w:rsidRPr="00AD3DF5">
        <w:rPr>
          <w:bCs/>
          <w:color w:val="auto"/>
          <w:sz w:val="26"/>
          <w:szCs w:val="26"/>
        </w:rPr>
        <w:t>nodrošinā</w:t>
      </w:r>
      <w:r w:rsidR="00D25034" w:rsidRPr="00AD3DF5">
        <w:rPr>
          <w:color w:val="auto"/>
          <w:sz w:val="26"/>
          <w:szCs w:val="26"/>
        </w:rPr>
        <w:t>t</w:t>
      </w:r>
      <w:r w:rsidRPr="00AD3DF5">
        <w:rPr>
          <w:color w:val="auto"/>
          <w:sz w:val="26"/>
          <w:szCs w:val="26"/>
        </w:rPr>
        <w:t xml:space="preserve"> forumu, kurā</w:t>
      </w:r>
      <w:r w:rsidR="00454E1A" w:rsidRPr="00AD3DF5">
        <w:rPr>
          <w:color w:val="auto"/>
          <w:sz w:val="26"/>
          <w:szCs w:val="26"/>
        </w:rPr>
        <w:t>,</w:t>
      </w:r>
      <w:r w:rsidRPr="00AD3DF5">
        <w:rPr>
          <w:color w:val="auto"/>
          <w:sz w:val="26"/>
          <w:szCs w:val="26"/>
        </w:rPr>
        <w:t xml:space="preserve"> </w:t>
      </w:r>
      <w:r w:rsidR="001058C9" w:rsidRPr="00AD3DF5">
        <w:rPr>
          <w:color w:val="auto"/>
          <w:sz w:val="26"/>
          <w:szCs w:val="26"/>
        </w:rPr>
        <w:t>piedaloties</w:t>
      </w:r>
      <w:r w:rsidRPr="00AD3DF5">
        <w:rPr>
          <w:color w:val="auto"/>
          <w:sz w:val="26"/>
          <w:szCs w:val="26"/>
        </w:rPr>
        <w:t xml:space="preserve"> zinātnieki</w:t>
      </w:r>
      <w:r w:rsidR="001058C9" w:rsidRPr="00AD3DF5">
        <w:rPr>
          <w:color w:val="auto"/>
          <w:sz w:val="26"/>
          <w:szCs w:val="26"/>
        </w:rPr>
        <w:t>em</w:t>
      </w:r>
      <w:r w:rsidRPr="00AD3DF5">
        <w:rPr>
          <w:color w:val="auto"/>
          <w:sz w:val="26"/>
          <w:szCs w:val="26"/>
        </w:rPr>
        <w:t>, pētniecības finansētāji</w:t>
      </w:r>
      <w:r w:rsidR="001058C9" w:rsidRPr="00AD3DF5">
        <w:rPr>
          <w:color w:val="auto"/>
          <w:sz w:val="26"/>
          <w:szCs w:val="26"/>
        </w:rPr>
        <w:t>em</w:t>
      </w:r>
      <w:r w:rsidRPr="00AD3DF5">
        <w:rPr>
          <w:color w:val="auto"/>
          <w:sz w:val="26"/>
          <w:szCs w:val="26"/>
        </w:rPr>
        <w:t xml:space="preserve"> un rezultātu lietotāji</w:t>
      </w:r>
      <w:r w:rsidR="001058C9" w:rsidRPr="00AD3DF5">
        <w:rPr>
          <w:color w:val="auto"/>
          <w:sz w:val="26"/>
          <w:szCs w:val="26"/>
        </w:rPr>
        <w:t>em</w:t>
      </w:r>
      <w:r w:rsidRPr="00AD3DF5">
        <w:rPr>
          <w:color w:val="auto"/>
          <w:sz w:val="26"/>
          <w:szCs w:val="26"/>
        </w:rPr>
        <w:t xml:space="preserve"> (industrija), kopīgi </w:t>
      </w:r>
      <w:r w:rsidR="001058C9" w:rsidRPr="00AD3DF5">
        <w:rPr>
          <w:color w:val="auto"/>
          <w:sz w:val="26"/>
          <w:szCs w:val="26"/>
        </w:rPr>
        <w:t xml:space="preserve">tiktu </w:t>
      </w:r>
      <w:r w:rsidRPr="00AD3DF5">
        <w:rPr>
          <w:color w:val="auto"/>
          <w:sz w:val="26"/>
          <w:szCs w:val="26"/>
        </w:rPr>
        <w:t>izvirzīt</w:t>
      </w:r>
      <w:r w:rsidR="001058C9" w:rsidRPr="00AD3DF5">
        <w:rPr>
          <w:color w:val="auto"/>
          <w:sz w:val="26"/>
          <w:szCs w:val="26"/>
        </w:rPr>
        <w:t>i</w:t>
      </w:r>
      <w:r w:rsidRPr="00AD3DF5">
        <w:rPr>
          <w:color w:val="auto"/>
          <w:sz w:val="26"/>
          <w:szCs w:val="26"/>
        </w:rPr>
        <w:t xml:space="preserve"> </w:t>
      </w:r>
      <w:r w:rsidR="00454E1A" w:rsidRPr="00AD3DF5">
        <w:rPr>
          <w:bCs/>
          <w:color w:val="auto"/>
          <w:sz w:val="26"/>
          <w:szCs w:val="26"/>
        </w:rPr>
        <w:t>V</w:t>
      </w:r>
      <w:r w:rsidR="00D61119" w:rsidRPr="00AD3DF5">
        <w:rPr>
          <w:bCs/>
          <w:color w:val="auto"/>
          <w:sz w:val="26"/>
          <w:szCs w:val="26"/>
        </w:rPr>
        <w:t>S</w:t>
      </w:r>
      <w:r w:rsidR="00454E1A" w:rsidRPr="00AD3DF5">
        <w:rPr>
          <w:bCs/>
          <w:color w:val="auto"/>
          <w:sz w:val="26"/>
          <w:szCs w:val="26"/>
        </w:rPr>
        <w:t>S</w:t>
      </w:r>
      <w:r w:rsidRPr="00AD3DF5">
        <w:rPr>
          <w:color w:val="auto"/>
          <w:sz w:val="26"/>
          <w:szCs w:val="26"/>
        </w:rPr>
        <w:t xml:space="preserve"> </w:t>
      </w:r>
      <w:r w:rsidR="000B285F" w:rsidRPr="00AD3DF5">
        <w:rPr>
          <w:color w:val="auto"/>
          <w:sz w:val="26"/>
          <w:szCs w:val="26"/>
        </w:rPr>
        <w:t xml:space="preserve">stratēģiskie </w:t>
      </w:r>
      <w:r w:rsidRPr="00AD3DF5">
        <w:rPr>
          <w:color w:val="auto"/>
          <w:sz w:val="26"/>
          <w:szCs w:val="26"/>
        </w:rPr>
        <w:t>mērķ</w:t>
      </w:r>
      <w:r w:rsidR="001058C9" w:rsidRPr="00AD3DF5">
        <w:rPr>
          <w:color w:val="auto"/>
          <w:sz w:val="26"/>
          <w:szCs w:val="26"/>
        </w:rPr>
        <w:t>i</w:t>
      </w:r>
      <w:r w:rsidR="000B285F" w:rsidRPr="00AD3DF5">
        <w:rPr>
          <w:color w:val="auto"/>
          <w:sz w:val="26"/>
          <w:szCs w:val="26"/>
        </w:rPr>
        <w:t xml:space="preserve">. Šo mērķu </w:t>
      </w:r>
      <w:r w:rsidRPr="00AD3DF5">
        <w:rPr>
          <w:color w:val="auto"/>
          <w:sz w:val="26"/>
          <w:szCs w:val="26"/>
        </w:rPr>
        <w:t>sasniegšan</w:t>
      </w:r>
      <w:r w:rsidR="001058C9" w:rsidRPr="00AD3DF5">
        <w:rPr>
          <w:color w:val="auto"/>
          <w:sz w:val="26"/>
          <w:szCs w:val="26"/>
        </w:rPr>
        <w:t>a</w:t>
      </w:r>
      <w:r w:rsidR="000B285F" w:rsidRPr="00AD3DF5">
        <w:rPr>
          <w:color w:val="auto"/>
          <w:sz w:val="26"/>
          <w:szCs w:val="26"/>
        </w:rPr>
        <w:t>s uzraudzībai</w:t>
      </w:r>
      <w:r w:rsidRPr="00AD3DF5">
        <w:rPr>
          <w:color w:val="auto"/>
          <w:sz w:val="26"/>
          <w:szCs w:val="26"/>
        </w:rPr>
        <w:t xml:space="preserve">, </w:t>
      </w:r>
      <w:r w:rsidR="000B285F" w:rsidRPr="00AD3DF5">
        <w:rPr>
          <w:color w:val="auto"/>
          <w:sz w:val="26"/>
          <w:szCs w:val="26"/>
        </w:rPr>
        <w:t xml:space="preserve"> IZM sadarbībā ar EM un citām nozaru ministrijām izstrādās</w:t>
      </w:r>
      <w:r w:rsidR="00DC0377" w:rsidRPr="00AD3DF5">
        <w:rPr>
          <w:color w:val="auto"/>
          <w:sz w:val="26"/>
          <w:szCs w:val="26"/>
        </w:rPr>
        <w:t xml:space="preserve"> </w:t>
      </w:r>
      <w:r w:rsidRPr="00AD3DF5">
        <w:rPr>
          <w:color w:val="auto"/>
          <w:sz w:val="26"/>
          <w:szCs w:val="26"/>
        </w:rPr>
        <w:t>īstenojamo aktivitāšu efektivitātes monitoringa sistēm</w:t>
      </w:r>
      <w:r w:rsidR="00DC0377" w:rsidRPr="00AD3DF5">
        <w:rPr>
          <w:color w:val="auto"/>
          <w:sz w:val="26"/>
          <w:szCs w:val="26"/>
        </w:rPr>
        <w:t>u</w:t>
      </w:r>
      <w:r w:rsidRPr="00AD3DF5">
        <w:rPr>
          <w:color w:val="auto"/>
          <w:sz w:val="26"/>
          <w:szCs w:val="26"/>
        </w:rPr>
        <w:t>,</w:t>
      </w:r>
      <w:r w:rsidR="00DC0377" w:rsidRPr="00AD3DF5">
        <w:rPr>
          <w:color w:val="auto"/>
          <w:sz w:val="26"/>
          <w:szCs w:val="26"/>
        </w:rPr>
        <w:t xml:space="preserve"> kas būs vērsta uz </w:t>
      </w:r>
      <w:r w:rsidR="00C03CCA" w:rsidRPr="00AD3DF5">
        <w:rPr>
          <w:bCs/>
          <w:color w:val="auto"/>
          <w:sz w:val="26"/>
          <w:szCs w:val="26"/>
        </w:rPr>
        <w:t>pētniecības un</w:t>
      </w:r>
      <w:r w:rsidR="00C03CCA" w:rsidRPr="00AD3DF5">
        <w:rPr>
          <w:color w:val="auto"/>
          <w:sz w:val="26"/>
          <w:szCs w:val="26"/>
        </w:rPr>
        <w:t xml:space="preserve"> </w:t>
      </w:r>
      <w:r w:rsidRPr="00AD3DF5">
        <w:rPr>
          <w:color w:val="auto"/>
          <w:sz w:val="26"/>
          <w:szCs w:val="26"/>
        </w:rPr>
        <w:t xml:space="preserve">inovācijas kapacitātes veidošanu, pētniecības un industrijas integrāciju un sabiedrības izpratni par pētniecību kā sabiedriskās vērtības radošu aktivitāti, </w:t>
      </w:r>
      <w:r w:rsidR="00DC0377" w:rsidRPr="00AD3DF5">
        <w:rPr>
          <w:color w:val="auto"/>
          <w:sz w:val="26"/>
          <w:szCs w:val="26"/>
        </w:rPr>
        <w:t>un tādējādi</w:t>
      </w:r>
      <w:r w:rsidRPr="00AD3DF5">
        <w:rPr>
          <w:color w:val="auto"/>
          <w:sz w:val="26"/>
          <w:szCs w:val="26"/>
        </w:rPr>
        <w:t xml:space="preserve"> </w:t>
      </w:r>
      <w:r w:rsidR="00DC0377" w:rsidRPr="00AD3DF5">
        <w:rPr>
          <w:color w:val="auto"/>
          <w:sz w:val="26"/>
          <w:szCs w:val="26"/>
        </w:rPr>
        <w:t xml:space="preserve">veicinās </w:t>
      </w:r>
      <w:r w:rsidRPr="00AD3DF5">
        <w:rPr>
          <w:color w:val="auto"/>
          <w:sz w:val="26"/>
          <w:szCs w:val="26"/>
        </w:rPr>
        <w:t>Latvijas attīstību un konkurētspēju.</w:t>
      </w:r>
    </w:p>
    <w:p w:rsidR="00C172D9" w:rsidRPr="00EF4ADE" w:rsidRDefault="00C172D9" w:rsidP="00454E1A">
      <w:pPr>
        <w:spacing w:after="0"/>
        <w:rPr>
          <w:rFonts w:ascii="Times New Roman" w:hAnsi="Times New Roman" w:cs="Times New Roman"/>
          <w:sz w:val="26"/>
          <w:szCs w:val="26"/>
        </w:rPr>
      </w:pPr>
    </w:p>
    <w:p w:rsidR="00CF602F" w:rsidRPr="00EF4ADE" w:rsidRDefault="00C31987" w:rsidP="00454E1A">
      <w:pPr>
        <w:pStyle w:val="Heading1"/>
        <w:keepNext w:val="0"/>
        <w:numPr>
          <w:ilvl w:val="0"/>
          <w:numId w:val="14"/>
        </w:numPr>
        <w:spacing w:before="0" w:after="0"/>
        <w:rPr>
          <w:rFonts w:ascii="Times New Roman" w:hAnsi="Times New Roman"/>
          <w:sz w:val="26"/>
        </w:rPr>
      </w:pPr>
      <w:r w:rsidRPr="00C31987">
        <w:rPr>
          <w:rFonts w:ascii="Times New Roman" w:hAnsi="Times New Roman"/>
          <w:sz w:val="26"/>
        </w:rPr>
        <w:t>Pasākumi turpmākai rīcībai</w:t>
      </w:r>
    </w:p>
    <w:p w:rsidR="00454E1A" w:rsidRPr="00EF4ADE" w:rsidRDefault="00454E1A" w:rsidP="00454E1A">
      <w:pPr>
        <w:spacing w:after="0"/>
        <w:rPr>
          <w:lang w:eastAsia="en-US"/>
        </w:rPr>
      </w:pPr>
    </w:p>
    <w:p w:rsidR="00A963BB" w:rsidRPr="00507C79" w:rsidRDefault="00CF602F" w:rsidP="00454E1A">
      <w:pPr>
        <w:pStyle w:val="Normal2"/>
        <w:spacing w:after="0"/>
        <w:rPr>
          <w:color w:val="auto"/>
          <w:sz w:val="26"/>
          <w:szCs w:val="26"/>
        </w:rPr>
      </w:pPr>
      <w:r w:rsidRPr="00507C79">
        <w:rPr>
          <w:color w:val="auto"/>
          <w:sz w:val="26"/>
          <w:szCs w:val="26"/>
        </w:rPr>
        <w:t xml:space="preserve">Lai nodrošinātu </w:t>
      </w:r>
      <w:r w:rsidR="0089771E" w:rsidRPr="00507C79">
        <w:rPr>
          <w:bCs/>
          <w:color w:val="auto"/>
          <w:sz w:val="26"/>
          <w:szCs w:val="26"/>
        </w:rPr>
        <w:t>VS</w:t>
      </w:r>
      <w:r w:rsidR="00454E1A" w:rsidRPr="00507C79">
        <w:rPr>
          <w:bCs/>
          <w:color w:val="auto"/>
          <w:sz w:val="26"/>
          <w:szCs w:val="26"/>
        </w:rPr>
        <w:t>S</w:t>
      </w:r>
      <w:r w:rsidRPr="00507C79">
        <w:rPr>
          <w:bCs/>
          <w:color w:val="auto"/>
          <w:sz w:val="26"/>
          <w:szCs w:val="26"/>
        </w:rPr>
        <w:t xml:space="preserve"> </w:t>
      </w:r>
      <w:r w:rsidRPr="00507C79">
        <w:rPr>
          <w:color w:val="auto"/>
          <w:sz w:val="26"/>
          <w:szCs w:val="26"/>
        </w:rPr>
        <w:t>izstrādi atbilstoši Eiropas Komisijas vadlīnijām Viedās specializācijas stratēģijas izstrādei, kā arī Eiropas Komisijas 2013.gada 16.oktobra komentāriem par Latvijas darbības programmas “Izaugsme un nodarbinātība” priekšlikumu Eiropas Savienības struktūrfondu plāno</w:t>
      </w:r>
      <w:r w:rsidR="00A963BB" w:rsidRPr="00507C79">
        <w:rPr>
          <w:color w:val="auto"/>
          <w:sz w:val="26"/>
          <w:szCs w:val="26"/>
        </w:rPr>
        <w:t>šanas periodam 2014.-2020.gadam:</w:t>
      </w:r>
    </w:p>
    <w:p w:rsidR="00CF602F" w:rsidRPr="00507C79" w:rsidRDefault="00CF602F" w:rsidP="00A963BB">
      <w:pPr>
        <w:pStyle w:val="Normal2"/>
        <w:numPr>
          <w:ilvl w:val="0"/>
          <w:numId w:val="15"/>
        </w:numPr>
        <w:spacing w:after="0"/>
        <w:rPr>
          <w:color w:val="auto"/>
          <w:sz w:val="26"/>
          <w:szCs w:val="26"/>
        </w:rPr>
      </w:pPr>
      <w:r w:rsidRPr="00507C79">
        <w:rPr>
          <w:color w:val="auto"/>
          <w:sz w:val="26"/>
          <w:szCs w:val="26"/>
        </w:rPr>
        <w:t xml:space="preserve"> </w:t>
      </w:r>
      <w:r w:rsidR="002944EC" w:rsidRPr="00507C79">
        <w:rPr>
          <w:sz w:val="26"/>
          <w:szCs w:val="26"/>
        </w:rPr>
        <w:t>Izglītības un zinātnes ministrijai sadarbībā ar Ekonomikas ministriju, Finanšu ministriju un citām nozaru ministrijām un sociālajiem partneriem izstrādāt</w:t>
      </w:r>
      <w:r w:rsidRPr="00507C79">
        <w:rPr>
          <w:color w:val="auto"/>
          <w:sz w:val="26"/>
          <w:szCs w:val="26"/>
        </w:rPr>
        <w:t xml:space="preserve">: </w:t>
      </w:r>
    </w:p>
    <w:p w:rsidR="00A963BB" w:rsidRPr="00507C79" w:rsidRDefault="00CF602F" w:rsidP="00A963BB">
      <w:pPr>
        <w:pStyle w:val="Normal2"/>
        <w:numPr>
          <w:ilvl w:val="1"/>
          <w:numId w:val="16"/>
        </w:numPr>
        <w:spacing w:before="120"/>
        <w:rPr>
          <w:color w:val="auto"/>
          <w:sz w:val="26"/>
          <w:szCs w:val="26"/>
        </w:rPr>
      </w:pPr>
      <w:r w:rsidRPr="00507C79">
        <w:rPr>
          <w:color w:val="auto"/>
          <w:sz w:val="26"/>
          <w:szCs w:val="26"/>
        </w:rPr>
        <w:t xml:space="preserve">Viedās </w:t>
      </w:r>
      <w:r w:rsidR="0089771E" w:rsidRPr="00507C79">
        <w:rPr>
          <w:bCs/>
          <w:color w:val="auto"/>
          <w:sz w:val="26"/>
          <w:szCs w:val="26"/>
        </w:rPr>
        <w:t xml:space="preserve">specializācijas </w:t>
      </w:r>
      <w:r w:rsidR="0089771E" w:rsidRPr="00507C79">
        <w:rPr>
          <w:color w:val="auto"/>
          <w:sz w:val="26"/>
          <w:szCs w:val="26"/>
        </w:rPr>
        <w:t>stratēģijas</w:t>
      </w:r>
      <w:r w:rsidRPr="00507C79">
        <w:rPr>
          <w:color w:val="auto"/>
          <w:sz w:val="26"/>
          <w:szCs w:val="26"/>
        </w:rPr>
        <w:t xml:space="preserve"> ieviešanas pasākumu plānu, ievērojot šajā informatīvajā ziņojumā noteikto;</w:t>
      </w:r>
    </w:p>
    <w:p w:rsidR="00CF602F" w:rsidRPr="00507C79" w:rsidRDefault="00CF602F" w:rsidP="00A963BB">
      <w:pPr>
        <w:pStyle w:val="Normal2"/>
        <w:numPr>
          <w:ilvl w:val="1"/>
          <w:numId w:val="16"/>
        </w:numPr>
        <w:spacing w:before="120"/>
        <w:rPr>
          <w:color w:val="auto"/>
          <w:sz w:val="26"/>
          <w:szCs w:val="26"/>
        </w:rPr>
      </w:pPr>
      <w:r w:rsidRPr="00507C79">
        <w:rPr>
          <w:color w:val="auto"/>
          <w:sz w:val="26"/>
          <w:szCs w:val="26"/>
        </w:rPr>
        <w:lastRenderedPageBreak/>
        <w:t xml:space="preserve">Viedās </w:t>
      </w:r>
      <w:r w:rsidR="0089771E" w:rsidRPr="00507C79">
        <w:rPr>
          <w:bCs/>
          <w:color w:val="auto"/>
          <w:sz w:val="26"/>
          <w:szCs w:val="26"/>
        </w:rPr>
        <w:t>specializācijas</w:t>
      </w:r>
      <w:r w:rsidRPr="00507C79">
        <w:rPr>
          <w:bCs/>
          <w:color w:val="auto"/>
          <w:sz w:val="26"/>
          <w:szCs w:val="26"/>
        </w:rPr>
        <w:t xml:space="preserve"> </w:t>
      </w:r>
      <w:r w:rsidRPr="00507C79">
        <w:rPr>
          <w:color w:val="auto"/>
          <w:sz w:val="26"/>
          <w:szCs w:val="26"/>
        </w:rPr>
        <w:t>stratēģijas uzraudzības sistēmas izveides plānu.</w:t>
      </w:r>
    </w:p>
    <w:p w:rsidR="00F67E66" w:rsidRPr="00507C79" w:rsidRDefault="00A963BB" w:rsidP="00AD3DF5">
      <w:pPr>
        <w:pStyle w:val="Normal2"/>
        <w:numPr>
          <w:ilvl w:val="0"/>
          <w:numId w:val="15"/>
        </w:numPr>
        <w:spacing w:after="0"/>
        <w:rPr>
          <w:color w:val="auto"/>
          <w:sz w:val="26"/>
          <w:szCs w:val="26"/>
        </w:rPr>
      </w:pPr>
      <w:r w:rsidRPr="00507C79">
        <w:rPr>
          <w:color w:val="auto"/>
          <w:sz w:val="26"/>
          <w:szCs w:val="26"/>
        </w:rPr>
        <w:t xml:space="preserve">Nozaru ministrijām Viedās </w:t>
      </w:r>
      <w:r w:rsidR="005741FD" w:rsidRPr="00507C79">
        <w:rPr>
          <w:bCs/>
          <w:color w:val="auto"/>
          <w:sz w:val="26"/>
          <w:szCs w:val="26"/>
        </w:rPr>
        <w:t>specializācijas</w:t>
      </w:r>
      <w:r w:rsidRPr="00507C79">
        <w:rPr>
          <w:bCs/>
          <w:color w:val="auto"/>
          <w:sz w:val="26"/>
          <w:szCs w:val="26"/>
        </w:rPr>
        <w:t xml:space="preserve"> </w:t>
      </w:r>
      <w:r w:rsidRPr="00507C79">
        <w:rPr>
          <w:color w:val="auto"/>
          <w:sz w:val="26"/>
          <w:szCs w:val="26"/>
        </w:rPr>
        <w:t xml:space="preserve">stratēģijā noteiktos principus iekļaut saistošajos nozaru politikas plānošanas dokumentos. </w:t>
      </w:r>
    </w:p>
    <w:p w:rsidR="009244B9" w:rsidRPr="00EF4ADE" w:rsidRDefault="009244B9" w:rsidP="00AD3DF5">
      <w:pPr>
        <w:pStyle w:val="Normal2"/>
        <w:ind w:firstLine="0"/>
        <w:contextualSpacing/>
        <w:rPr>
          <w:color w:val="auto"/>
          <w:sz w:val="26"/>
          <w:szCs w:val="26"/>
        </w:rPr>
      </w:pPr>
    </w:p>
    <w:p w:rsidR="00AF65FE" w:rsidRDefault="00454E1A">
      <w:pPr>
        <w:spacing w:after="0"/>
        <w:ind w:left="426" w:hanging="284"/>
        <w:jc w:val="left"/>
        <w:rPr>
          <w:rFonts w:ascii="Times New Roman" w:hAnsi="Times New Roman" w:cs="Times New Roman"/>
          <w:sz w:val="26"/>
          <w:szCs w:val="26"/>
        </w:rPr>
      </w:pPr>
      <w:r w:rsidRPr="00EF4ADE">
        <w:rPr>
          <w:rFonts w:ascii="Times New Roman" w:hAnsi="Times New Roman" w:cs="Times New Roman"/>
          <w:sz w:val="26"/>
          <w:szCs w:val="26"/>
        </w:rPr>
        <w:t>Pielikumā:</w:t>
      </w:r>
    </w:p>
    <w:p w:rsidR="00AF65FE" w:rsidRPr="00AD3DF5" w:rsidRDefault="00CF602F">
      <w:pPr>
        <w:pStyle w:val="Normal2"/>
        <w:numPr>
          <w:ilvl w:val="0"/>
          <w:numId w:val="12"/>
        </w:numPr>
        <w:ind w:left="426" w:hanging="284"/>
        <w:contextualSpacing/>
        <w:rPr>
          <w:color w:val="auto"/>
          <w:sz w:val="26"/>
          <w:szCs w:val="26"/>
        </w:rPr>
      </w:pPr>
      <w:r w:rsidRPr="00AD3DF5">
        <w:rPr>
          <w:color w:val="auto"/>
          <w:sz w:val="26"/>
          <w:szCs w:val="26"/>
        </w:rPr>
        <w:t>Izziņa</w:t>
      </w:r>
      <w:r w:rsidR="00817120" w:rsidRPr="00AD3DF5">
        <w:rPr>
          <w:color w:val="auto"/>
          <w:sz w:val="26"/>
          <w:szCs w:val="26"/>
        </w:rPr>
        <w:t>s</w:t>
      </w:r>
      <w:r w:rsidRPr="00AD3DF5">
        <w:rPr>
          <w:color w:val="auto"/>
          <w:sz w:val="26"/>
          <w:szCs w:val="26"/>
        </w:rPr>
        <w:t xml:space="preserve"> par atzinumos sniegtajiem iebildumiem par informatīvo ziņojumu „Par Viedās </w:t>
      </w:r>
      <w:r w:rsidR="0089771E" w:rsidRPr="00AD3DF5">
        <w:rPr>
          <w:bCs/>
          <w:color w:val="auto"/>
          <w:sz w:val="26"/>
          <w:szCs w:val="26"/>
        </w:rPr>
        <w:t>specializācijas</w:t>
      </w:r>
      <w:r w:rsidRPr="00AD3DF5">
        <w:rPr>
          <w:color w:val="auto"/>
          <w:sz w:val="26"/>
          <w:szCs w:val="26"/>
        </w:rPr>
        <w:t xml:space="preserve"> stratēģijas izstrādi” uz </w:t>
      </w:r>
      <w:r w:rsidR="00B13D99" w:rsidRPr="00AD3DF5">
        <w:rPr>
          <w:color w:val="auto"/>
          <w:sz w:val="26"/>
          <w:szCs w:val="26"/>
        </w:rPr>
        <w:t>19</w:t>
      </w:r>
      <w:r w:rsidR="00201635" w:rsidRPr="00AD3DF5">
        <w:rPr>
          <w:color w:val="auto"/>
          <w:sz w:val="26"/>
          <w:szCs w:val="26"/>
        </w:rPr>
        <w:t>5</w:t>
      </w:r>
      <w:r w:rsidRPr="00AD3DF5">
        <w:rPr>
          <w:color w:val="auto"/>
          <w:sz w:val="26"/>
          <w:szCs w:val="26"/>
        </w:rPr>
        <w:t xml:space="preserve"> lp;</w:t>
      </w:r>
    </w:p>
    <w:p w:rsidR="00AF65FE" w:rsidRPr="00AD3DF5" w:rsidRDefault="00CF602F">
      <w:pPr>
        <w:pStyle w:val="Normal2"/>
        <w:numPr>
          <w:ilvl w:val="0"/>
          <w:numId w:val="12"/>
        </w:numPr>
        <w:ind w:left="426" w:hanging="284"/>
        <w:contextualSpacing/>
        <w:rPr>
          <w:color w:val="auto"/>
          <w:sz w:val="26"/>
          <w:szCs w:val="26"/>
        </w:rPr>
      </w:pPr>
      <w:r w:rsidRPr="00AD3DF5">
        <w:rPr>
          <w:color w:val="auto"/>
          <w:sz w:val="26"/>
          <w:szCs w:val="26"/>
        </w:rPr>
        <w:t>Tautsaimniecības nozaru eksporta potenciāla novērtējums uz 20 lp;</w:t>
      </w:r>
    </w:p>
    <w:p w:rsidR="00AF65FE" w:rsidRPr="00AD3DF5" w:rsidRDefault="00CF602F">
      <w:pPr>
        <w:pStyle w:val="Normal2"/>
        <w:numPr>
          <w:ilvl w:val="0"/>
          <w:numId w:val="12"/>
        </w:numPr>
        <w:ind w:left="426" w:hanging="284"/>
        <w:contextualSpacing/>
        <w:rPr>
          <w:color w:val="auto"/>
          <w:sz w:val="26"/>
          <w:szCs w:val="26"/>
        </w:rPr>
      </w:pPr>
      <w:r w:rsidRPr="00AD3DF5">
        <w:rPr>
          <w:color w:val="auto"/>
          <w:sz w:val="26"/>
          <w:szCs w:val="26"/>
        </w:rPr>
        <w:t>Uzņēmēju aptaujas rezultāti uz 10 lp;</w:t>
      </w:r>
    </w:p>
    <w:p w:rsidR="00AF65FE" w:rsidRPr="00AD3DF5" w:rsidRDefault="00CF602F">
      <w:pPr>
        <w:pStyle w:val="Normal2"/>
        <w:numPr>
          <w:ilvl w:val="0"/>
          <w:numId w:val="12"/>
        </w:numPr>
        <w:ind w:left="426" w:hanging="284"/>
        <w:contextualSpacing/>
        <w:rPr>
          <w:color w:val="auto"/>
          <w:sz w:val="26"/>
          <w:szCs w:val="26"/>
        </w:rPr>
      </w:pPr>
      <w:r w:rsidRPr="00AD3DF5">
        <w:rPr>
          <w:color w:val="auto"/>
          <w:sz w:val="26"/>
          <w:szCs w:val="26"/>
        </w:rPr>
        <w:t>Zināšanu kapacitātes novērtējums uz 57 lp.</w:t>
      </w:r>
    </w:p>
    <w:p w:rsidR="00AF65FE" w:rsidRPr="00AD3DF5" w:rsidRDefault="006970DA">
      <w:pPr>
        <w:pStyle w:val="Normal2"/>
        <w:numPr>
          <w:ilvl w:val="0"/>
          <w:numId w:val="12"/>
        </w:numPr>
        <w:ind w:left="426" w:hanging="284"/>
        <w:contextualSpacing/>
        <w:rPr>
          <w:color w:val="auto"/>
          <w:sz w:val="26"/>
          <w:szCs w:val="26"/>
        </w:rPr>
      </w:pPr>
      <w:r w:rsidRPr="00AD3DF5">
        <w:rPr>
          <w:color w:val="auto"/>
          <w:sz w:val="26"/>
          <w:szCs w:val="26"/>
        </w:rPr>
        <w:t>Viedās specializācijas stratēģijas shēma uz 1 lp.</w:t>
      </w:r>
    </w:p>
    <w:p w:rsidR="00CF602F" w:rsidRPr="00EF4ADE" w:rsidRDefault="00CF602F" w:rsidP="00CF602F">
      <w:pPr>
        <w:pStyle w:val="Normal2"/>
        <w:ind w:left="720"/>
        <w:rPr>
          <w:color w:val="auto"/>
          <w:sz w:val="26"/>
          <w:szCs w:val="26"/>
        </w:rPr>
      </w:pPr>
    </w:p>
    <w:p w:rsidR="006970DA" w:rsidRPr="00EF4ADE" w:rsidRDefault="006970DA" w:rsidP="00CF602F">
      <w:pPr>
        <w:pStyle w:val="Normal2"/>
        <w:ind w:left="720"/>
        <w:rPr>
          <w:color w:val="auto"/>
          <w:sz w:val="26"/>
          <w:szCs w:val="26"/>
        </w:rPr>
      </w:pPr>
    </w:p>
    <w:p w:rsidR="00AF65FE" w:rsidRDefault="00CF602F">
      <w:pPr>
        <w:pStyle w:val="Normal2"/>
        <w:ind w:left="284" w:firstLine="0"/>
        <w:rPr>
          <w:color w:val="auto"/>
          <w:sz w:val="26"/>
          <w:szCs w:val="26"/>
        </w:rPr>
      </w:pPr>
      <w:r w:rsidRPr="00EF4ADE">
        <w:rPr>
          <w:color w:val="auto"/>
          <w:sz w:val="26"/>
          <w:szCs w:val="26"/>
        </w:rPr>
        <w:t>Iesniedzējs:</w:t>
      </w:r>
    </w:p>
    <w:p w:rsidR="00AF65FE" w:rsidRDefault="00CF602F">
      <w:pPr>
        <w:pStyle w:val="Normal2"/>
        <w:ind w:left="284" w:firstLine="0"/>
        <w:rPr>
          <w:color w:val="auto"/>
          <w:sz w:val="26"/>
          <w:szCs w:val="26"/>
        </w:rPr>
      </w:pPr>
      <w:r w:rsidRPr="00EF4ADE">
        <w:rPr>
          <w:color w:val="auto"/>
          <w:sz w:val="26"/>
          <w:szCs w:val="26"/>
        </w:rPr>
        <w:t>izglītības un zinātnes ministrs</w:t>
      </w:r>
      <w:r w:rsidRPr="00EF4ADE">
        <w:rPr>
          <w:color w:val="auto"/>
          <w:sz w:val="26"/>
          <w:szCs w:val="26"/>
        </w:rPr>
        <w:tab/>
      </w:r>
      <w:r w:rsidRPr="00EF4ADE">
        <w:rPr>
          <w:color w:val="auto"/>
          <w:sz w:val="26"/>
          <w:szCs w:val="26"/>
        </w:rPr>
        <w:tab/>
      </w:r>
      <w:r w:rsidRPr="00EF4ADE">
        <w:rPr>
          <w:color w:val="auto"/>
          <w:sz w:val="26"/>
          <w:szCs w:val="26"/>
        </w:rPr>
        <w:tab/>
      </w:r>
      <w:r w:rsidRPr="00EF4ADE">
        <w:rPr>
          <w:color w:val="auto"/>
          <w:sz w:val="26"/>
          <w:szCs w:val="26"/>
        </w:rPr>
        <w:tab/>
      </w:r>
      <w:r w:rsidR="00806EE5" w:rsidRPr="00EF4ADE">
        <w:rPr>
          <w:color w:val="auto"/>
          <w:sz w:val="26"/>
          <w:szCs w:val="26"/>
        </w:rPr>
        <w:tab/>
      </w:r>
      <w:r w:rsidR="00806EE5" w:rsidRPr="00EF4ADE">
        <w:rPr>
          <w:color w:val="auto"/>
          <w:sz w:val="26"/>
          <w:szCs w:val="26"/>
        </w:rPr>
        <w:tab/>
      </w:r>
      <w:proofErr w:type="spellStart"/>
      <w:r w:rsidRPr="00EF4ADE">
        <w:rPr>
          <w:color w:val="auto"/>
          <w:sz w:val="26"/>
          <w:szCs w:val="26"/>
        </w:rPr>
        <w:t>V.Dombrovskis</w:t>
      </w:r>
      <w:proofErr w:type="spellEnd"/>
    </w:p>
    <w:p w:rsidR="00AF65FE" w:rsidRDefault="00AF65FE">
      <w:pPr>
        <w:pStyle w:val="Normal2"/>
        <w:ind w:left="284" w:firstLine="0"/>
        <w:rPr>
          <w:color w:val="auto"/>
          <w:sz w:val="26"/>
          <w:szCs w:val="26"/>
        </w:rPr>
      </w:pPr>
    </w:p>
    <w:p w:rsidR="00AF65FE" w:rsidRDefault="00CF602F">
      <w:pPr>
        <w:pStyle w:val="Normal2"/>
        <w:ind w:left="284" w:firstLine="0"/>
        <w:rPr>
          <w:color w:val="auto"/>
          <w:sz w:val="26"/>
          <w:szCs w:val="26"/>
        </w:rPr>
      </w:pPr>
      <w:r w:rsidRPr="00EF4ADE">
        <w:rPr>
          <w:color w:val="auto"/>
          <w:sz w:val="26"/>
          <w:szCs w:val="26"/>
        </w:rPr>
        <w:t>Vīzē: valsts sekretāre</w:t>
      </w:r>
      <w:r w:rsidRPr="00EF4ADE">
        <w:rPr>
          <w:color w:val="auto"/>
          <w:sz w:val="26"/>
          <w:szCs w:val="26"/>
        </w:rPr>
        <w:tab/>
      </w:r>
      <w:r w:rsidRPr="00EF4ADE">
        <w:rPr>
          <w:color w:val="auto"/>
          <w:sz w:val="26"/>
          <w:szCs w:val="26"/>
        </w:rPr>
        <w:tab/>
      </w:r>
      <w:r w:rsidRPr="00EF4ADE">
        <w:rPr>
          <w:color w:val="auto"/>
          <w:sz w:val="26"/>
          <w:szCs w:val="26"/>
        </w:rPr>
        <w:tab/>
      </w:r>
      <w:r w:rsidRPr="00EF4ADE">
        <w:rPr>
          <w:color w:val="auto"/>
          <w:sz w:val="26"/>
          <w:szCs w:val="26"/>
        </w:rPr>
        <w:tab/>
      </w:r>
      <w:r w:rsidRPr="00EF4ADE">
        <w:rPr>
          <w:color w:val="auto"/>
          <w:sz w:val="26"/>
          <w:szCs w:val="26"/>
        </w:rPr>
        <w:tab/>
      </w:r>
      <w:r w:rsidR="00806EE5" w:rsidRPr="00EF4ADE">
        <w:rPr>
          <w:color w:val="auto"/>
          <w:sz w:val="26"/>
          <w:szCs w:val="26"/>
        </w:rPr>
        <w:tab/>
      </w:r>
      <w:r w:rsidRPr="00EF4ADE">
        <w:rPr>
          <w:color w:val="auto"/>
          <w:sz w:val="26"/>
          <w:szCs w:val="26"/>
        </w:rPr>
        <w:tab/>
        <w:t>S.Liepiņa</w:t>
      </w:r>
    </w:p>
    <w:p w:rsidR="00CF602F" w:rsidRPr="00EF4ADE" w:rsidRDefault="00CF602F" w:rsidP="00CF602F">
      <w:pPr>
        <w:pStyle w:val="Normal2"/>
        <w:ind w:left="720"/>
        <w:rPr>
          <w:color w:val="auto"/>
          <w:sz w:val="26"/>
          <w:szCs w:val="26"/>
        </w:rPr>
      </w:pPr>
    </w:p>
    <w:p w:rsidR="00CF602F" w:rsidRPr="00EF4ADE" w:rsidRDefault="00557976" w:rsidP="00CF602F">
      <w:pPr>
        <w:pStyle w:val="Normal2"/>
        <w:spacing w:after="0"/>
        <w:rPr>
          <w:color w:val="auto"/>
          <w:sz w:val="20"/>
        </w:rPr>
      </w:pPr>
      <w:r w:rsidRPr="00EF4ADE">
        <w:rPr>
          <w:color w:val="auto"/>
          <w:sz w:val="20"/>
          <w:szCs w:val="24"/>
        </w:rPr>
        <w:t>1</w:t>
      </w:r>
      <w:r w:rsidR="00A26D19">
        <w:rPr>
          <w:color w:val="auto"/>
          <w:sz w:val="20"/>
          <w:szCs w:val="24"/>
        </w:rPr>
        <w:t>6</w:t>
      </w:r>
      <w:r w:rsidR="00C31987" w:rsidRPr="00C31987">
        <w:rPr>
          <w:color w:val="auto"/>
          <w:sz w:val="20"/>
        </w:rPr>
        <w:t xml:space="preserve">.12.2013. </w:t>
      </w:r>
      <w:r w:rsidR="00A26D19">
        <w:rPr>
          <w:color w:val="auto"/>
          <w:sz w:val="20"/>
        </w:rPr>
        <w:t>15</w:t>
      </w:r>
      <w:r w:rsidR="00D35327">
        <w:rPr>
          <w:color w:val="auto"/>
          <w:sz w:val="20"/>
        </w:rPr>
        <w:t>:</w:t>
      </w:r>
      <w:r w:rsidR="00A26D19">
        <w:rPr>
          <w:color w:val="auto"/>
          <w:sz w:val="20"/>
        </w:rPr>
        <w:t>50</w:t>
      </w:r>
    </w:p>
    <w:p w:rsidR="00CF602F" w:rsidRPr="00EF4ADE" w:rsidRDefault="00A26D19" w:rsidP="00CF602F">
      <w:pPr>
        <w:pStyle w:val="Normal2"/>
        <w:spacing w:after="0"/>
        <w:rPr>
          <w:color w:val="auto"/>
          <w:sz w:val="20"/>
          <w:szCs w:val="24"/>
        </w:rPr>
      </w:pPr>
      <w:r>
        <w:rPr>
          <w:color w:val="auto"/>
          <w:sz w:val="20"/>
          <w:szCs w:val="24"/>
        </w:rPr>
        <w:t>6092</w:t>
      </w:r>
    </w:p>
    <w:p w:rsidR="00F23C26" w:rsidRPr="00EF4ADE" w:rsidRDefault="00C31987" w:rsidP="00CF602F">
      <w:pPr>
        <w:pStyle w:val="Normal2"/>
        <w:spacing w:after="0"/>
        <w:rPr>
          <w:color w:val="auto"/>
          <w:sz w:val="20"/>
        </w:rPr>
      </w:pPr>
      <w:proofErr w:type="spellStart"/>
      <w:r w:rsidRPr="00C31987">
        <w:rPr>
          <w:color w:val="auto"/>
          <w:sz w:val="20"/>
        </w:rPr>
        <w:t>A.Kiopa</w:t>
      </w:r>
      <w:proofErr w:type="spellEnd"/>
      <w:r w:rsidRPr="00C31987">
        <w:rPr>
          <w:color w:val="auto"/>
          <w:sz w:val="20"/>
        </w:rPr>
        <w:t xml:space="preserve">, </w:t>
      </w:r>
      <w:proofErr w:type="spellStart"/>
      <w:r w:rsidRPr="00C31987">
        <w:rPr>
          <w:color w:val="auto"/>
          <w:sz w:val="20"/>
        </w:rPr>
        <w:t>tālr</w:t>
      </w:r>
      <w:proofErr w:type="spellEnd"/>
      <w:r w:rsidRPr="00C31987">
        <w:rPr>
          <w:color w:val="auto"/>
          <w:sz w:val="20"/>
        </w:rPr>
        <w:t>: 67047983</w:t>
      </w:r>
    </w:p>
    <w:p w:rsidR="00F23C26" w:rsidRPr="00EF4ADE" w:rsidRDefault="00BA4E3E" w:rsidP="00CF602F">
      <w:pPr>
        <w:pStyle w:val="Normal2"/>
        <w:spacing w:after="0"/>
        <w:rPr>
          <w:color w:val="auto"/>
          <w:sz w:val="20"/>
        </w:rPr>
      </w:pPr>
      <w:hyperlink r:id="rId13" w:history="1">
        <w:r w:rsidR="00C31987" w:rsidRPr="00C31987">
          <w:rPr>
            <w:rStyle w:val="Hyperlink"/>
            <w:sz w:val="20"/>
          </w:rPr>
          <w:t>Agrita.Kiopa@izm.gov.lv</w:t>
        </w:r>
      </w:hyperlink>
      <w:r w:rsidR="00C31987" w:rsidRPr="00C31987">
        <w:rPr>
          <w:color w:val="auto"/>
          <w:sz w:val="20"/>
        </w:rPr>
        <w:t xml:space="preserve"> </w:t>
      </w:r>
    </w:p>
    <w:p w:rsidR="009244B9" w:rsidRPr="00EF4ADE" w:rsidRDefault="009244B9" w:rsidP="00CF602F">
      <w:pPr>
        <w:pStyle w:val="Normal2"/>
        <w:spacing w:after="0"/>
        <w:rPr>
          <w:color w:val="auto"/>
          <w:sz w:val="20"/>
        </w:rPr>
      </w:pPr>
    </w:p>
    <w:p w:rsidR="00F23C26" w:rsidRPr="00EF4ADE" w:rsidRDefault="00C31987" w:rsidP="00CF602F">
      <w:pPr>
        <w:pStyle w:val="Normal2"/>
        <w:spacing w:after="0"/>
        <w:rPr>
          <w:color w:val="auto"/>
          <w:sz w:val="20"/>
        </w:rPr>
      </w:pPr>
      <w:r w:rsidRPr="00C31987">
        <w:rPr>
          <w:color w:val="auto"/>
          <w:sz w:val="20"/>
        </w:rPr>
        <w:t xml:space="preserve">J.Salmiņš, </w:t>
      </w:r>
      <w:proofErr w:type="spellStart"/>
      <w:r w:rsidRPr="00C31987">
        <w:rPr>
          <w:color w:val="auto"/>
          <w:sz w:val="20"/>
        </w:rPr>
        <w:t>tālr</w:t>
      </w:r>
      <w:proofErr w:type="spellEnd"/>
      <w:r w:rsidRPr="00C31987">
        <w:rPr>
          <w:color w:val="auto"/>
          <w:sz w:val="20"/>
        </w:rPr>
        <w:t>: 67013112</w:t>
      </w:r>
    </w:p>
    <w:p w:rsidR="00F23C26" w:rsidRPr="00EF4ADE" w:rsidRDefault="00BA4E3E" w:rsidP="00CF602F">
      <w:pPr>
        <w:pStyle w:val="Normal2"/>
        <w:spacing w:after="0"/>
        <w:rPr>
          <w:color w:val="auto"/>
          <w:sz w:val="20"/>
        </w:rPr>
      </w:pPr>
      <w:hyperlink r:id="rId14" w:history="1">
        <w:r w:rsidR="00C31987" w:rsidRPr="00C31987">
          <w:rPr>
            <w:rStyle w:val="Hyperlink"/>
            <w:sz w:val="20"/>
          </w:rPr>
          <w:t>Janis.Salmins@em.gov.lv</w:t>
        </w:r>
      </w:hyperlink>
      <w:r w:rsidR="00C31987" w:rsidRPr="00C31987">
        <w:rPr>
          <w:color w:val="auto"/>
          <w:sz w:val="20"/>
        </w:rPr>
        <w:t xml:space="preserve"> </w:t>
      </w:r>
    </w:p>
    <w:p w:rsidR="009244B9" w:rsidRPr="00EF4ADE" w:rsidRDefault="009244B9" w:rsidP="00CF602F">
      <w:pPr>
        <w:pStyle w:val="Normal2"/>
        <w:spacing w:after="0"/>
        <w:rPr>
          <w:color w:val="auto"/>
          <w:sz w:val="20"/>
        </w:rPr>
      </w:pPr>
    </w:p>
    <w:p w:rsidR="00CF602F" w:rsidRPr="00EF4ADE" w:rsidRDefault="00C31987" w:rsidP="00CF602F">
      <w:pPr>
        <w:pStyle w:val="Normal2"/>
        <w:spacing w:after="0"/>
        <w:rPr>
          <w:color w:val="auto"/>
          <w:sz w:val="20"/>
        </w:rPr>
      </w:pPr>
      <w:proofErr w:type="spellStart"/>
      <w:r w:rsidRPr="00C31987">
        <w:rPr>
          <w:color w:val="auto"/>
          <w:sz w:val="20"/>
        </w:rPr>
        <w:t>S.Šmīdlere</w:t>
      </w:r>
      <w:proofErr w:type="spellEnd"/>
      <w:r w:rsidRPr="00C31987">
        <w:rPr>
          <w:color w:val="auto"/>
          <w:sz w:val="20"/>
        </w:rPr>
        <w:t xml:space="preserve">, </w:t>
      </w:r>
      <w:proofErr w:type="spellStart"/>
      <w:r w:rsidRPr="00C31987">
        <w:rPr>
          <w:color w:val="auto"/>
          <w:sz w:val="20"/>
        </w:rPr>
        <w:t>tālr</w:t>
      </w:r>
      <w:proofErr w:type="spellEnd"/>
      <w:r w:rsidRPr="00C31987">
        <w:rPr>
          <w:color w:val="auto"/>
          <w:sz w:val="20"/>
        </w:rPr>
        <w:t>: 67047957</w:t>
      </w:r>
    </w:p>
    <w:p w:rsidR="00CD41A5" w:rsidRPr="00EF4ADE" w:rsidRDefault="00BA4E3E" w:rsidP="005E461C">
      <w:pPr>
        <w:pStyle w:val="Normal2"/>
        <w:spacing w:after="0"/>
        <w:rPr>
          <w:color w:val="auto"/>
          <w:sz w:val="20"/>
          <w:u w:val="single"/>
        </w:rPr>
      </w:pPr>
      <w:hyperlink r:id="rId15" w:history="1">
        <w:r w:rsidR="00C31987" w:rsidRPr="00C31987">
          <w:rPr>
            <w:rStyle w:val="Hyperlink"/>
            <w:sz w:val="20"/>
          </w:rPr>
          <w:t>Santa.Smidlere@izm.gov.lv</w:t>
        </w:r>
      </w:hyperlink>
      <w:r w:rsidR="00C31987" w:rsidRPr="00C31987">
        <w:rPr>
          <w:color w:val="auto"/>
          <w:sz w:val="20"/>
          <w:u w:val="single"/>
        </w:rPr>
        <w:t xml:space="preserve"> </w:t>
      </w:r>
    </w:p>
    <w:p w:rsidR="009244B9" w:rsidRPr="00EF4ADE" w:rsidRDefault="009244B9">
      <w:pPr>
        <w:pStyle w:val="Normal2"/>
        <w:spacing w:after="0"/>
        <w:rPr>
          <w:color w:val="auto"/>
          <w:sz w:val="20"/>
          <w:u w:val="single"/>
        </w:rPr>
      </w:pPr>
    </w:p>
    <w:sectPr w:rsidR="009244B9" w:rsidRPr="00EF4ADE" w:rsidSect="00C172D9">
      <w:footerReference w:type="default" r:id="rId16"/>
      <w:pgSz w:w="11906" w:h="16838" w:code="9"/>
      <w:pgMar w:top="1134" w:right="1134" w:bottom="1134" w:left="1701" w:header="709"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C12" w:rsidRDefault="00D22C12" w:rsidP="00555EA8">
      <w:pPr>
        <w:spacing w:after="0"/>
      </w:pPr>
      <w:r>
        <w:separator/>
      </w:r>
    </w:p>
  </w:endnote>
  <w:endnote w:type="continuationSeparator" w:id="0">
    <w:p w:rsidR="00D22C12" w:rsidRDefault="00D22C12" w:rsidP="00555E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DokChampa">
    <w:charset w:val="00"/>
    <w:family w:val="swiss"/>
    <w:pitch w:val="variable"/>
    <w:sig w:usb0="03000003" w:usb1="00000000" w:usb2="00000000" w:usb3="00000000" w:csb0="0001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3D" w:rsidRPr="00FD1D1B" w:rsidRDefault="0089343D">
    <w:pPr>
      <w:pStyle w:val="Footer"/>
      <w:jc w:val="center"/>
      <w:rPr>
        <w:rFonts w:ascii="Times New Roman" w:hAnsi="Times New Roman"/>
      </w:rPr>
    </w:pPr>
    <w:r w:rsidRPr="00FD1D1B">
      <w:rPr>
        <w:rFonts w:ascii="Times New Roman" w:hAnsi="Times New Roman"/>
      </w:rPr>
      <w:fldChar w:fldCharType="begin"/>
    </w:r>
    <w:r w:rsidRPr="00FD1D1B">
      <w:rPr>
        <w:rFonts w:ascii="Times New Roman" w:hAnsi="Times New Roman"/>
      </w:rPr>
      <w:instrText xml:space="preserve"> PAGE   \* MERGEFORMAT </w:instrText>
    </w:r>
    <w:r w:rsidRPr="00FD1D1B">
      <w:rPr>
        <w:rFonts w:ascii="Times New Roman" w:hAnsi="Times New Roman"/>
      </w:rPr>
      <w:fldChar w:fldCharType="separate"/>
    </w:r>
    <w:r w:rsidR="00314229">
      <w:rPr>
        <w:rFonts w:ascii="Times New Roman" w:hAnsi="Times New Roman"/>
        <w:noProof/>
      </w:rPr>
      <w:t>1</w:t>
    </w:r>
    <w:r w:rsidRPr="00FD1D1B">
      <w:rPr>
        <w:rFonts w:ascii="Times New Roman" w:hAnsi="Times New Roman"/>
      </w:rPr>
      <w:fldChar w:fldCharType="end"/>
    </w:r>
  </w:p>
  <w:p w:rsidR="0089343D" w:rsidRPr="00B53C7B" w:rsidRDefault="0089343D" w:rsidP="00D263F6">
    <w:pPr>
      <w:pStyle w:val="Footer"/>
      <w:ind w:firstLine="0"/>
      <w:rPr>
        <w:rFonts w:ascii="Times New Roman" w:hAnsi="Times New Roman"/>
        <w:sz w:val="22"/>
      </w:rPr>
    </w:pPr>
    <w:r w:rsidRPr="00C31987">
      <w:rPr>
        <w:rFonts w:ascii="Times New Roman" w:hAnsi="Times New Roman"/>
        <w:sz w:val="22"/>
      </w:rPr>
      <w:t>IZMzino_</w:t>
    </w:r>
    <w:r w:rsidRPr="00B53C7B">
      <w:rPr>
        <w:rFonts w:ascii="Times New Roman" w:hAnsi="Times New Roman"/>
        <w:sz w:val="22"/>
      </w:rPr>
      <w:t>VS</w:t>
    </w:r>
    <w:r>
      <w:rPr>
        <w:rFonts w:ascii="Times New Roman" w:hAnsi="Times New Roman"/>
        <w:sz w:val="22"/>
      </w:rPr>
      <w:t>S_16</w:t>
    </w:r>
    <w:r w:rsidRPr="00B53C7B">
      <w:rPr>
        <w:rFonts w:ascii="Times New Roman" w:hAnsi="Times New Roman"/>
        <w:sz w:val="22"/>
      </w:rPr>
      <w:t>1213</w:t>
    </w:r>
    <w:r w:rsidRPr="00C31987">
      <w:rPr>
        <w:rFonts w:ascii="Times New Roman" w:hAnsi="Times New Roman"/>
        <w:sz w:val="22"/>
      </w:rPr>
      <w:t xml:space="preserve">; Informatīvais ziņojums „Par Viedās </w:t>
    </w:r>
    <w:r w:rsidRPr="00B53C7B">
      <w:rPr>
        <w:rFonts w:ascii="Times New Roman" w:hAnsi="Times New Roman"/>
        <w:sz w:val="22"/>
      </w:rPr>
      <w:t xml:space="preserve">specializācijas </w:t>
    </w:r>
    <w:r w:rsidRPr="00C31987">
      <w:rPr>
        <w:rFonts w:ascii="Times New Roman" w:hAnsi="Times New Roman"/>
        <w:sz w:val="22"/>
      </w:rPr>
      <w:t>stratēģijas izstrādi</w:t>
    </w:r>
    <w:r w:rsidRPr="00B53C7B">
      <w:rPr>
        <w:rFonts w:ascii="Times New Roman" w:hAnsi="Times New Roman"/>
        <w:sz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C12" w:rsidRDefault="00D22C12" w:rsidP="00555EA8">
      <w:pPr>
        <w:spacing w:after="0"/>
      </w:pPr>
      <w:r>
        <w:separator/>
      </w:r>
    </w:p>
  </w:footnote>
  <w:footnote w:type="continuationSeparator" w:id="0">
    <w:p w:rsidR="00D22C12" w:rsidRDefault="00D22C12" w:rsidP="00555EA8">
      <w:pPr>
        <w:spacing w:after="0"/>
      </w:pPr>
      <w:r>
        <w:continuationSeparator/>
      </w:r>
    </w:p>
  </w:footnote>
  <w:footnote w:id="1">
    <w:p w:rsidR="0089343D" w:rsidRPr="00D7101F" w:rsidRDefault="0089343D" w:rsidP="00D7101F">
      <w:pPr>
        <w:pStyle w:val="FootnoteText"/>
        <w:ind w:firstLine="0"/>
        <w:rPr>
          <w:lang w:val="lv-LV"/>
        </w:rPr>
      </w:pPr>
      <w:r>
        <w:rPr>
          <w:rStyle w:val="FootnoteReference"/>
        </w:rPr>
        <w:footnoteRef/>
      </w:r>
      <w:r>
        <w:t xml:space="preserve"> </w:t>
      </w:r>
      <w:r w:rsidRPr="00D7101F">
        <w:rPr>
          <w:i/>
          <w:iCs/>
          <w:color w:val="auto"/>
        </w:rPr>
        <w:t>Research and Innovation Strategy for Smart Specialisation</w:t>
      </w:r>
    </w:p>
  </w:footnote>
  <w:footnote w:id="2">
    <w:p w:rsidR="0089343D" w:rsidRPr="00AA50F9" w:rsidRDefault="0089343D" w:rsidP="000856E6">
      <w:pPr>
        <w:pStyle w:val="FootnoteText"/>
        <w:ind w:firstLine="0"/>
        <w:rPr>
          <w:lang w:val="lv-LV"/>
        </w:rPr>
      </w:pPr>
      <w:r>
        <w:rPr>
          <w:rStyle w:val="FootnoteReference"/>
        </w:rPr>
        <w:footnoteRef/>
      </w:r>
      <w:r w:rsidRPr="007610FD">
        <w:rPr>
          <w:lang w:val="lv-LV"/>
        </w:rPr>
        <w:t xml:space="preserve"> </w:t>
      </w:r>
      <w:r w:rsidRPr="006F55B5">
        <w:rPr>
          <w:color w:val="auto"/>
          <w:lang w:val="lv-LV"/>
        </w:rPr>
        <w:t xml:space="preserve">Analīzes ietvaros, lai noskaidrotu Latvijas uzņēmēju viedokli par iespējamajiem prioritārajiem attīstības virzieniem pētniecībā un inovācijās 2014.-2020.gadā, laika posmā no 2013.gada 12.jūnijam līdz 31.jūlijam tika organizētas diskusijas ar uzņēmējiem, nozaru asociācijām un zinātniskajām institūcijām un veikta Latvijas uzņēmēju anketēšana par zināšanām, kas nepieciešamas uzņēmumu tālākai attīstībai. Latvijas zinātnes un pētniecības jomu novērtēšanai tika veikta </w:t>
      </w:r>
      <w:proofErr w:type="spellStart"/>
      <w:r w:rsidRPr="006F55B5">
        <w:rPr>
          <w:color w:val="auto"/>
          <w:lang w:val="lv-LV"/>
        </w:rPr>
        <w:t>bibliometrijas</w:t>
      </w:r>
      <w:proofErr w:type="spellEnd"/>
      <w:r w:rsidRPr="006F55B5">
        <w:rPr>
          <w:color w:val="auto"/>
          <w:lang w:val="lv-LV"/>
        </w:rPr>
        <w:t xml:space="preserve"> un cilvēkresursu analīze. </w:t>
      </w:r>
      <w:proofErr w:type="spellStart"/>
      <w:r w:rsidRPr="006F55B5">
        <w:rPr>
          <w:color w:val="auto"/>
          <w:lang w:val="lv-LV"/>
        </w:rPr>
        <w:t>Bibliometrijas</w:t>
      </w:r>
      <w:proofErr w:type="spellEnd"/>
      <w:r w:rsidRPr="006F55B5">
        <w:rPr>
          <w:color w:val="auto"/>
          <w:lang w:val="lv-LV"/>
        </w:rPr>
        <w:t xml:space="preserve"> analīzē tika vērtēti Latvijas rezultāti zinātnisko publikāciju jomā, to kvalitāte, dinamika, kā arī institucionālā koncentrācija un Latvijas pētniecības organizācijās strādājošo zinātnisko darbinieku vecuma struktūras analīze. Tautsaimniecības potenciāla novērtēšanai tika veikta nozaru eksporta potenciāla analīze.</w:t>
      </w:r>
    </w:p>
  </w:footnote>
  <w:footnote w:id="3">
    <w:p w:rsidR="0089343D" w:rsidRPr="00457E92" w:rsidRDefault="0089343D" w:rsidP="00025641">
      <w:pPr>
        <w:pStyle w:val="FootnoteText"/>
        <w:ind w:firstLine="0"/>
        <w:rPr>
          <w:lang w:val="lv-LV"/>
        </w:rPr>
      </w:pPr>
      <w:r>
        <w:rPr>
          <w:rStyle w:val="FootnoteReference"/>
        </w:rPr>
        <w:footnoteRef/>
      </w:r>
      <w:r w:rsidRPr="00C31987">
        <w:rPr>
          <w:lang w:val="lv-LV"/>
        </w:rPr>
        <w:t xml:space="preserve"> </w:t>
      </w:r>
      <w:proofErr w:type="spellStart"/>
      <w:r w:rsidRPr="00C31987">
        <w:rPr>
          <w:i/>
          <w:color w:val="auto"/>
          <w:lang w:val="lv-LV"/>
        </w:rPr>
        <w:t>Organisation</w:t>
      </w:r>
      <w:proofErr w:type="spellEnd"/>
      <w:r w:rsidRPr="00C31987">
        <w:rPr>
          <w:i/>
          <w:color w:val="auto"/>
          <w:lang w:val="lv-LV"/>
        </w:rPr>
        <w:t xml:space="preserve"> </w:t>
      </w:r>
      <w:proofErr w:type="spellStart"/>
      <w:r w:rsidRPr="00C31987">
        <w:rPr>
          <w:i/>
          <w:color w:val="auto"/>
          <w:lang w:val="lv-LV"/>
        </w:rPr>
        <w:t>for</w:t>
      </w:r>
      <w:proofErr w:type="spellEnd"/>
      <w:r w:rsidRPr="00C31987">
        <w:rPr>
          <w:i/>
          <w:color w:val="auto"/>
          <w:lang w:val="lv-LV"/>
        </w:rPr>
        <w:t xml:space="preserve"> </w:t>
      </w:r>
      <w:proofErr w:type="spellStart"/>
      <w:r w:rsidRPr="00C31987">
        <w:rPr>
          <w:i/>
          <w:color w:val="auto"/>
          <w:lang w:val="lv-LV"/>
        </w:rPr>
        <w:t>Economic</w:t>
      </w:r>
      <w:proofErr w:type="spellEnd"/>
      <w:r w:rsidRPr="00C31987">
        <w:rPr>
          <w:i/>
          <w:color w:val="auto"/>
          <w:lang w:val="lv-LV"/>
        </w:rPr>
        <w:t xml:space="preserve"> </w:t>
      </w:r>
      <w:proofErr w:type="spellStart"/>
      <w:r w:rsidRPr="00C31987">
        <w:rPr>
          <w:i/>
          <w:color w:val="auto"/>
          <w:lang w:val="lv-LV"/>
        </w:rPr>
        <w:t>Cooperation</w:t>
      </w:r>
      <w:proofErr w:type="spellEnd"/>
      <w:r w:rsidRPr="00C31987">
        <w:rPr>
          <w:i/>
          <w:color w:val="auto"/>
          <w:lang w:val="lv-LV"/>
        </w:rPr>
        <w:t xml:space="preserve"> </w:t>
      </w:r>
      <w:proofErr w:type="spellStart"/>
      <w:r w:rsidRPr="00C31987">
        <w:rPr>
          <w:i/>
          <w:color w:val="auto"/>
          <w:lang w:val="lv-LV"/>
        </w:rPr>
        <w:t>and</w:t>
      </w:r>
      <w:proofErr w:type="spellEnd"/>
      <w:r w:rsidRPr="00C31987">
        <w:rPr>
          <w:i/>
          <w:color w:val="auto"/>
          <w:lang w:val="lv-LV"/>
        </w:rPr>
        <w:t xml:space="preserve"> </w:t>
      </w:r>
      <w:proofErr w:type="spellStart"/>
      <w:r w:rsidRPr="00C31987">
        <w:rPr>
          <w:i/>
          <w:color w:val="auto"/>
          <w:lang w:val="lv-LV"/>
        </w:rPr>
        <w:t>Development</w:t>
      </w:r>
      <w:proofErr w:type="spellEnd"/>
    </w:p>
  </w:footnote>
  <w:footnote w:id="4">
    <w:p w:rsidR="0089343D" w:rsidRPr="007656B6" w:rsidRDefault="0089343D" w:rsidP="00D456FF">
      <w:pPr>
        <w:pStyle w:val="FootnoteText"/>
        <w:ind w:firstLine="0"/>
        <w:rPr>
          <w:lang w:val="lv-LV"/>
        </w:rPr>
      </w:pPr>
      <w:r w:rsidRPr="007656B6">
        <w:rPr>
          <w:rStyle w:val="FootnoteReference"/>
        </w:rPr>
        <w:footnoteRef/>
      </w:r>
      <w:r w:rsidRPr="007656B6">
        <w:rPr>
          <w:lang w:val="lv-LV"/>
        </w:rPr>
        <w:t xml:space="preserve"> OECD (2011), Reģioni un Inovācijas politika.</w:t>
      </w:r>
    </w:p>
  </w:footnote>
  <w:footnote w:id="5">
    <w:p w:rsidR="0089343D" w:rsidRPr="00AD3DF5" w:rsidRDefault="0089343D" w:rsidP="00D64C98">
      <w:pPr>
        <w:ind w:hanging="142"/>
        <w:rPr>
          <w:rFonts w:ascii="Times New Roman" w:hAnsi="Times New Roman" w:cs="Times New Roman"/>
          <w:bCs/>
          <w:color w:val="1F497D"/>
          <w:sz w:val="20"/>
        </w:rPr>
      </w:pPr>
      <w:r w:rsidRPr="00211987">
        <w:rPr>
          <w:rStyle w:val="FootnoteReference"/>
          <w:rFonts w:ascii="Times New Roman" w:hAnsi="Times New Roman" w:cs="Times New Roman"/>
          <w:b/>
          <w:bCs/>
          <w:sz w:val="20"/>
        </w:rPr>
        <w:footnoteRef/>
      </w:r>
      <w:r w:rsidRPr="00211987">
        <w:rPr>
          <w:rFonts w:ascii="Times New Roman" w:hAnsi="Times New Roman" w:cs="Times New Roman"/>
          <w:b/>
          <w:bCs/>
          <w:sz w:val="20"/>
        </w:rPr>
        <w:t xml:space="preserve"> </w:t>
      </w:r>
      <w:r w:rsidRPr="00AD3DF5">
        <w:rPr>
          <w:rFonts w:ascii="Times New Roman" w:hAnsi="Times New Roman" w:cs="Times New Roman"/>
          <w:bCs/>
          <w:sz w:val="20"/>
        </w:rPr>
        <w:t xml:space="preserve">Nacionālās industriālās politikas pamatnostādnes 2014.-2020.gadam (apstiprinātas ar Ministru kabineta 2013.gada 28.jūnija rīkojumu Nr.282). </w:t>
      </w:r>
      <w:hyperlink r:id="rId1" w:history="1">
        <w:r w:rsidRPr="00AD3DF5">
          <w:rPr>
            <w:rStyle w:val="Hyperlink"/>
            <w:rFonts w:ascii="Times New Roman" w:hAnsi="Times New Roman" w:cs="Times New Roman"/>
            <w:bCs/>
            <w:sz w:val="20"/>
          </w:rPr>
          <w:t>http://polsis.mk.gov.lv/view.do?id=4391</w:t>
        </w:r>
      </w:hyperlink>
    </w:p>
    <w:p w:rsidR="0089343D" w:rsidRPr="00D64C98" w:rsidRDefault="0089343D" w:rsidP="00AD3DF5">
      <w:pPr>
        <w:pStyle w:val="FootnoteText"/>
        <w:ind w:firstLine="0"/>
        <w:rPr>
          <w:lang w:val="lv-LV"/>
        </w:rPr>
      </w:pPr>
    </w:p>
  </w:footnote>
  <w:footnote w:id="6">
    <w:p w:rsidR="0089343D" w:rsidRPr="000F392F" w:rsidRDefault="0089343D" w:rsidP="00851740">
      <w:pPr>
        <w:pStyle w:val="FootnoteText"/>
        <w:ind w:firstLine="0"/>
        <w:rPr>
          <w:lang w:val="lv-LV"/>
        </w:rPr>
      </w:pPr>
      <w:r>
        <w:rPr>
          <w:rStyle w:val="FootnoteReference"/>
        </w:rPr>
        <w:footnoteRef/>
      </w:r>
      <w:r w:rsidRPr="00C31987">
        <w:rPr>
          <w:lang w:val="lv-LV"/>
        </w:rPr>
        <w:t xml:space="preserve"> </w:t>
      </w:r>
      <w:hyperlink r:id="rId2" w:history="1">
        <w:r w:rsidRPr="00C31987">
          <w:rPr>
            <w:rStyle w:val="Hyperlink"/>
            <w:lang w:val="lv-LV"/>
          </w:rPr>
          <w:t>http://em.gov.lv/em/2nd/?cat=30702</w:t>
        </w:r>
      </w:hyperlink>
    </w:p>
  </w:footnote>
  <w:footnote w:id="7">
    <w:p w:rsidR="0089343D" w:rsidRPr="000F392F" w:rsidRDefault="0089343D" w:rsidP="00851740">
      <w:pPr>
        <w:pStyle w:val="FootnoteText"/>
        <w:ind w:firstLine="0"/>
        <w:rPr>
          <w:lang w:val="lv-LV"/>
        </w:rPr>
      </w:pPr>
      <w:r>
        <w:rPr>
          <w:rStyle w:val="FootnoteReference"/>
        </w:rPr>
        <w:footnoteRef/>
      </w:r>
      <w:r w:rsidRPr="00DA4CC8">
        <w:rPr>
          <w:lang w:val="lv-LV"/>
        </w:rPr>
        <w:t xml:space="preserve"> </w:t>
      </w:r>
      <w:hyperlink r:id="rId3" w:history="1">
        <w:r w:rsidRPr="00DA4CC8">
          <w:rPr>
            <w:rStyle w:val="Hyperlink"/>
            <w:lang w:val="lv-LV"/>
          </w:rPr>
          <w:t>http://em.gov.lv/em/2nd/?cat=30943</w:t>
        </w:r>
      </w:hyperlink>
    </w:p>
  </w:footnote>
  <w:footnote w:id="8">
    <w:p w:rsidR="0089343D" w:rsidRPr="00942BC1" w:rsidRDefault="0089343D" w:rsidP="00551723">
      <w:pPr>
        <w:pStyle w:val="FootnoteText"/>
        <w:ind w:firstLine="0"/>
        <w:jc w:val="left"/>
        <w:rPr>
          <w:b/>
          <w:bCs/>
          <w:lang w:val="lv-LV"/>
        </w:rPr>
      </w:pPr>
      <w:r w:rsidRPr="00942BC1">
        <w:rPr>
          <w:rStyle w:val="FootnoteReference"/>
          <w:b/>
          <w:bCs/>
        </w:rPr>
        <w:footnoteRef/>
      </w:r>
      <w:r w:rsidRPr="00942BC1">
        <w:rPr>
          <w:b/>
          <w:bCs/>
          <w:lang w:val="lv-LV"/>
        </w:rPr>
        <w:t xml:space="preserve"> Ekonomikas ministrijas informatīvais ziņojums Par darba tirgus vidēja un ilgtermiņa prognozēm. </w:t>
      </w:r>
      <w:hyperlink r:id="rId4" w:history="1">
        <w:r w:rsidRPr="00942BC1">
          <w:rPr>
            <w:rStyle w:val="Hyperlink"/>
            <w:b/>
            <w:bCs/>
            <w:lang w:val="lv-LV"/>
          </w:rPr>
          <w:t>http://www.em.gov.lv/images/modules/items/tsdep/darba_tirgus/EMZino_21062013.pdf</w:t>
        </w:r>
      </w:hyperlink>
      <w:r w:rsidRPr="00942BC1">
        <w:rPr>
          <w:b/>
          <w:bCs/>
          <w:lang w:val="lv-LV"/>
        </w:rPr>
        <w:t xml:space="preserve"> </w:t>
      </w:r>
    </w:p>
  </w:footnote>
  <w:footnote w:id="9">
    <w:p w:rsidR="0089343D" w:rsidRPr="00C55A3C" w:rsidRDefault="0089343D" w:rsidP="00376D06">
      <w:pPr>
        <w:pStyle w:val="FootnoteText"/>
        <w:ind w:firstLine="0"/>
        <w:rPr>
          <w:lang w:val="lv-LV"/>
        </w:rPr>
      </w:pPr>
      <w:r w:rsidRPr="00C55A3C">
        <w:rPr>
          <w:rStyle w:val="FootnoteReference"/>
        </w:rPr>
        <w:footnoteRef/>
      </w:r>
      <w:r w:rsidRPr="00C55A3C">
        <w:rPr>
          <w:lang w:val="lv-LV"/>
        </w:rPr>
        <w:t xml:space="preserve"> 30 attīstības centru pašvaldībās ir raksturīga augsta valsts iedzīvotāju koncentrācija (71%), absolūta augstākās izglītības iestāžu koncentrācija (100%), liels ekonomiski aktīvo komersantu skaits (84% no visām valstī reģistrētajām komercsabiedrībām), augsts strādājošo īpatsvars (81% pamatdarbā strādājošo ir nodarbināti šajās pašvaldībās), tajos piesaistīta lielākā daļa ārvalstu tiešo investīciju apjoma (vairāk kā 80%).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C11189"/>
    <w:multiLevelType w:val="hybridMultilevel"/>
    <w:tmpl w:val="F5CE84F8"/>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AB25536"/>
    <w:multiLevelType w:val="multilevel"/>
    <w:tmpl w:val="9CCCBC4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208C5102"/>
    <w:multiLevelType w:val="multilevel"/>
    <w:tmpl w:val="262A7F46"/>
    <w:lvl w:ilvl="0">
      <w:start w:val="1"/>
      <w:numFmt w:val="decimal"/>
      <w:lvlText w:val="%1."/>
      <w:lvlJc w:val="left"/>
      <w:pPr>
        <w:ind w:left="927" w:firstLine="567"/>
      </w:pPr>
      <w:rPr>
        <w:rFonts w:ascii="Times New Roman" w:eastAsia="Times New Roman" w:hAnsi="Times New Roman" w:cs="Times New Roman"/>
      </w:rPr>
    </w:lvl>
    <w:lvl w:ilvl="1">
      <w:start w:val="1"/>
      <w:numFmt w:val="lowerLetter"/>
      <w:lvlText w:val="%2."/>
      <w:lvlJc w:val="left"/>
      <w:pPr>
        <w:ind w:left="1647" w:firstLine="1287"/>
      </w:pPr>
    </w:lvl>
    <w:lvl w:ilvl="2">
      <w:start w:val="1"/>
      <w:numFmt w:val="lowerRoman"/>
      <w:lvlText w:val="%3."/>
      <w:lvlJc w:val="right"/>
      <w:pPr>
        <w:ind w:left="2367" w:firstLine="2187"/>
      </w:pPr>
    </w:lvl>
    <w:lvl w:ilvl="3">
      <w:start w:val="1"/>
      <w:numFmt w:val="decimal"/>
      <w:lvlText w:val="%4."/>
      <w:lvlJc w:val="left"/>
      <w:pPr>
        <w:ind w:left="3087" w:firstLine="2727"/>
      </w:pPr>
    </w:lvl>
    <w:lvl w:ilvl="4">
      <w:start w:val="1"/>
      <w:numFmt w:val="lowerLetter"/>
      <w:lvlText w:val="%5."/>
      <w:lvlJc w:val="left"/>
      <w:pPr>
        <w:ind w:left="3807" w:firstLine="3447"/>
      </w:pPr>
    </w:lvl>
    <w:lvl w:ilvl="5">
      <w:start w:val="1"/>
      <w:numFmt w:val="lowerRoman"/>
      <w:lvlText w:val="%6."/>
      <w:lvlJc w:val="right"/>
      <w:pPr>
        <w:ind w:left="4527" w:firstLine="4347"/>
      </w:pPr>
    </w:lvl>
    <w:lvl w:ilvl="6">
      <w:start w:val="1"/>
      <w:numFmt w:val="decimal"/>
      <w:lvlText w:val="%7."/>
      <w:lvlJc w:val="left"/>
      <w:pPr>
        <w:ind w:left="5247" w:firstLine="4887"/>
      </w:pPr>
    </w:lvl>
    <w:lvl w:ilvl="7">
      <w:start w:val="1"/>
      <w:numFmt w:val="lowerLetter"/>
      <w:lvlText w:val="%8."/>
      <w:lvlJc w:val="left"/>
      <w:pPr>
        <w:ind w:left="5967" w:firstLine="5607"/>
      </w:pPr>
    </w:lvl>
    <w:lvl w:ilvl="8">
      <w:start w:val="1"/>
      <w:numFmt w:val="lowerRoman"/>
      <w:lvlText w:val="%9."/>
      <w:lvlJc w:val="right"/>
      <w:pPr>
        <w:ind w:left="6687" w:firstLine="6507"/>
      </w:pPr>
    </w:lvl>
  </w:abstractNum>
  <w:abstractNum w:abstractNumId="4">
    <w:nsid w:val="338E1613"/>
    <w:multiLevelType w:val="hybridMultilevel"/>
    <w:tmpl w:val="667E6B90"/>
    <w:lvl w:ilvl="0" w:tplc="1D9C310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3A9B010B"/>
    <w:multiLevelType w:val="multilevel"/>
    <w:tmpl w:val="18C8350C"/>
    <w:lvl w:ilvl="0">
      <w:start w:val="2"/>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12608E0"/>
    <w:multiLevelType w:val="hybridMultilevel"/>
    <w:tmpl w:val="331C1FF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58F4111"/>
    <w:multiLevelType w:val="hybridMultilevel"/>
    <w:tmpl w:val="C33A1D08"/>
    <w:lvl w:ilvl="0" w:tplc="6818DE7C">
      <w:start w:val="1"/>
      <w:numFmt w:val="bullet"/>
      <w:lvlText w:val="−"/>
      <w:lvlJc w:val="left"/>
      <w:pPr>
        <w:ind w:left="1174" w:hanging="360"/>
      </w:pPr>
      <w:rPr>
        <w:rFonts w:ascii="Cambria" w:hAnsi="Cambria"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8">
    <w:nsid w:val="47584783"/>
    <w:multiLevelType w:val="hybridMultilevel"/>
    <w:tmpl w:val="49A6C6AE"/>
    <w:lvl w:ilvl="0" w:tplc="1D9C310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4D7701C6"/>
    <w:multiLevelType w:val="hybridMultilevel"/>
    <w:tmpl w:val="5AAE56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2CF062E"/>
    <w:multiLevelType w:val="multilevel"/>
    <w:tmpl w:val="7512C550"/>
    <w:lvl w:ilvl="0">
      <w:start w:val="1"/>
      <w:numFmt w:val="decimal"/>
      <w:pStyle w:val="Heading1"/>
      <w:lvlText w:val="%1."/>
      <w:lvlJc w:val="left"/>
      <w:pPr>
        <w:ind w:left="431" w:hanging="431"/>
      </w:pPr>
      <w:rPr>
        <w:rFonts w:hint="default"/>
      </w:rPr>
    </w:lvl>
    <w:lvl w:ilvl="1">
      <w:start w:val="1"/>
      <w:numFmt w:val="decimal"/>
      <w:pStyle w:val="Heading2"/>
      <w:lvlText w:val="%1.%2."/>
      <w:lvlJc w:val="left"/>
      <w:pPr>
        <w:ind w:left="857" w:hanging="431"/>
      </w:pPr>
      <w:rPr>
        <w:rFonts w:hint="default"/>
      </w:rPr>
    </w:lvl>
    <w:lvl w:ilvl="2">
      <w:start w:val="1"/>
      <w:numFmt w:val="decimal"/>
      <w:pStyle w:val="Heading3"/>
      <w:lvlText w:val="%1.%2.%3."/>
      <w:lvlJc w:val="left"/>
      <w:pPr>
        <w:ind w:left="431" w:hanging="431"/>
      </w:pPr>
      <w:rPr>
        <w:rFonts w:hint="default"/>
      </w:rPr>
    </w:lvl>
    <w:lvl w:ilvl="3">
      <w:start w:val="1"/>
      <w:numFmt w:val="decimal"/>
      <w:pStyle w:val="Heading4"/>
      <w:lvlText w:val="%1.%2.%3.%4."/>
      <w:lvlJc w:val="left"/>
      <w:pPr>
        <w:ind w:left="602" w:hanging="431"/>
      </w:pPr>
      <w:rPr>
        <w:rFonts w:hint="default"/>
      </w:rPr>
    </w:lvl>
    <w:lvl w:ilvl="4">
      <w:start w:val="1"/>
      <w:numFmt w:val="decimal"/>
      <w:pStyle w:val="Heading5"/>
      <w:lvlText w:val="%1.%2.%3.%4.%5."/>
      <w:lvlJc w:val="left"/>
      <w:pPr>
        <w:ind w:left="659" w:hanging="431"/>
      </w:pPr>
      <w:rPr>
        <w:rFonts w:hint="default"/>
      </w:rPr>
    </w:lvl>
    <w:lvl w:ilvl="5">
      <w:start w:val="1"/>
      <w:numFmt w:val="decimal"/>
      <w:pStyle w:val="Heading6"/>
      <w:lvlText w:val="%1.%2.%3.%4.%5.%6."/>
      <w:lvlJc w:val="left"/>
      <w:pPr>
        <w:ind w:left="716" w:hanging="431"/>
      </w:pPr>
      <w:rPr>
        <w:rFonts w:hint="default"/>
      </w:rPr>
    </w:lvl>
    <w:lvl w:ilvl="6">
      <w:start w:val="1"/>
      <w:numFmt w:val="decimal"/>
      <w:pStyle w:val="Heading7"/>
      <w:lvlText w:val="%1.%2.%3.%4.%5.%6.%7."/>
      <w:lvlJc w:val="left"/>
      <w:pPr>
        <w:ind w:left="773" w:hanging="431"/>
      </w:pPr>
      <w:rPr>
        <w:rFonts w:hint="default"/>
      </w:rPr>
    </w:lvl>
    <w:lvl w:ilvl="7">
      <w:start w:val="1"/>
      <w:numFmt w:val="decimal"/>
      <w:pStyle w:val="Heading8"/>
      <w:lvlText w:val="%1.%2.%3.%4.%5.%6.%7.%8."/>
      <w:lvlJc w:val="left"/>
      <w:pPr>
        <w:ind w:left="830" w:hanging="431"/>
      </w:pPr>
      <w:rPr>
        <w:rFonts w:hint="default"/>
      </w:rPr>
    </w:lvl>
    <w:lvl w:ilvl="8">
      <w:start w:val="1"/>
      <w:numFmt w:val="decimal"/>
      <w:pStyle w:val="Heading9"/>
      <w:lvlText w:val="%1.%2.%3.%4.%5.%6.%7.%8.%9."/>
      <w:lvlJc w:val="left"/>
      <w:pPr>
        <w:ind w:left="887" w:hanging="431"/>
      </w:pPr>
      <w:rPr>
        <w:rFonts w:hint="default"/>
      </w:rPr>
    </w:lvl>
  </w:abstractNum>
  <w:abstractNum w:abstractNumId="11">
    <w:nsid w:val="580E6CBB"/>
    <w:multiLevelType w:val="hybridMultilevel"/>
    <w:tmpl w:val="EC5C1104"/>
    <w:lvl w:ilvl="0" w:tplc="2E060D98">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9AB3279"/>
    <w:multiLevelType w:val="multilevel"/>
    <w:tmpl w:val="7CCE8CBA"/>
    <w:lvl w:ilvl="0">
      <w:start w:val="1"/>
      <w:numFmt w:val="decimal"/>
      <w:lvlText w:val="%1."/>
      <w:lvlJc w:val="left"/>
      <w:pPr>
        <w:ind w:left="927" w:firstLine="567"/>
      </w:pPr>
      <w:rPr>
        <w:rFonts w:ascii="Times New Roman" w:eastAsia="Times New Roman" w:hAnsi="Times New Roman" w:cs="Times New Roman"/>
      </w:rPr>
    </w:lvl>
    <w:lvl w:ilvl="1">
      <w:start w:val="1"/>
      <w:numFmt w:val="lowerLetter"/>
      <w:lvlText w:val="%2."/>
      <w:lvlJc w:val="left"/>
      <w:pPr>
        <w:ind w:left="1647" w:firstLine="1287"/>
      </w:pPr>
    </w:lvl>
    <w:lvl w:ilvl="2">
      <w:start w:val="1"/>
      <w:numFmt w:val="lowerRoman"/>
      <w:lvlText w:val="%3."/>
      <w:lvlJc w:val="right"/>
      <w:pPr>
        <w:ind w:left="2367" w:firstLine="2187"/>
      </w:pPr>
    </w:lvl>
    <w:lvl w:ilvl="3">
      <w:start w:val="1"/>
      <w:numFmt w:val="decimal"/>
      <w:lvlText w:val="%4."/>
      <w:lvlJc w:val="left"/>
      <w:pPr>
        <w:ind w:left="3087" w:firstLine="2727"/>
      </w:pPr>
    </w:lvl>
    <w:lvl w:ilvl="4">
      <w:start w:val="1"/>
      <w:numFmt w:val="lowerLetter"/>
      <w:lvlText w:val="%5."/>
      <w:lvlJc w:val="left"/>
      <w:pPr>
        <w:ind w:left="3807" w:firstLine="3447"/>
      </w:pPr>
    </w:lvl>
    <w:lvl w:ilvl="5">
      <w:start w:val="1"/>
      <w:numFmt w:val="lowerRoman"/>
      <w:lvlText w:val="%6."/>
      <w:lvlJc w:val="right"/>
      <w:pPr>
        <w:ind w:left="4527" w:firstLine="4347"/>
      </w:pPr>
    </w:lvl>
    <w:lvl w:ilvl="6">
      <w:start w:val="1"/>
      <w:numFmt w:val="decimal"/>
      <w:lvlText w:val="%7."/>
      <w:lvlJc w:val="left"/>
      <w:pPr>
        <w:ind w:left="5247" w:firstLine="4887"/>
      </w:pPr>
    </w:lvl>
    <w:lvl w:ilvl="7">
      <w:start w:val="1"/>
      <w:numFmt w:val="lowerLetter"/>
      <w:lvlText w:val="%8."/>
      <w:lvlJc w:val="left"/>
      <w:pPr>
        <w:ind w:left="5967" w:firstLine="5607"/>
      </w:pPr>
    </w:lvl>
    <w:lvl w:ilvl="8">
      <w:start w:val="1"/>
      <w:numFmt w:val="lowerRoman"/>
      <w:lvlText w:val="%9."/>
      <w:lvlJc w:val="right"/>
      <w:pPr>
        <w:ind w:left="6687" w:firstLine="6507"/>
      </w:pPr>
    </w:lvl>
  </w:abstractNum>
  <w:abstractNum w:abstractNumId="13">
    <w:nsid w:val="5F13302E"/>
    <w:multiLevelType w:val="hybridMultilevel"/>
    <w:tmpl w:val="082E288C"/>
    <w:lvl w:ilvl="0" w:tplc="E6421DC8">
      <w:start w:val="1"/>
      <w:numFmt w:val="bullet"/>
      <w:lvlText w:val=""/>
      <w:lvlJc w:val="left"/>
      <w:pPr>
        <w:ind w:left="720" w:hanging="360"/>
      </w:pPr>
      <w:rPr>
        <w:rFonts w:ascii="Symbol" w:hAnsi="Symbol" w:hint="default"/>
        <w:b w:val="0"/>
        <w:i w:val="0"/>
        <w:sz w:val="24"/>
        <w:szCs w:val="24"/>
      </w:rPr>
    </w:lvl>
    <w:lvl w:ilvl="1" w:tplc="04260011">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40F6175"/>
    <w:multiLevelType w:val="hybridMultilevel"/>
    <w:tmpl w:val="305A314E"/>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9E825B4"/>
    <w:multiLevelType w:val="hybridMultilevel"/>
    <w:tmpl w:val="4EF0E564"/>
    <w:lvl w:ilvl="0" w:tplc="1D9C310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nsid w:val="6BAB5A8D"/>
    <w:multiLevelType w:val="multilevel"/>
    <w:tmpl w:val="4CEC793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nsid w:val="71602FB8"/>
    <w:multiLevelType w:val="hybridMultilevel"/>
    <w:tmpl w:val="BF7ECD5A"/>
    <w:lvl w:ilvl="0" w:tplc="04260005">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23D4ED6"/>
    <w:multiLevelType w:val="hybridMultilevel"/>
    <w:tmpl w:val="5BB002B8"/>
    <w:lvl w:ilvl="0" w:tplc="9CDAE4FC">
      <w:start w:val="1"/>
      <w:numFmt w:val="decimal"/>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B819B2"/>
    <w:multiLevelType w:val="hybridMultilevel"/>
    <w:tmpl w:val="E0EA239E"/>
    <w:lvl w:ilvl="0" w:tplc="6818DE7C">
      <w:start w:val="1"/>
      <w:numFmt w:val="bullet"/>
      <w:lvlText w:val="−"/>
      <w:lvlJc w:val="left"/>
      <w:pPr>
        <w:ind w:left="1335" w:hanging="360"/>
      </w:pPr>
      <w:rPr>
        <w:rFonts w:ascii="Cambria" w:hAnsi="Cambria" w:hint="default"/>
      </w:rPr>
    </w:lvl>
    <w:lvl w:ilvl="1" w:tplc="04260003" w:tentative="1">
      <w:start w:val="1"/>
      <w:numFmt w:val="bullet"/>
      <w:lvlText w:val="o"/>
      <w:lvlJc w:val="left"/>
      <w:pPr>
        <w:ind w:left="2055" w:hanging="360"/>
      </w:pPr>
      <w:rPr>
        <w:rFonts w:ascii="Courier New" w:hAnsi="Courier New" w:cs="Courier New" w:hint="default"/>
      </w:rPr>
    </w:lvl>
    <w:lvl w:ilvl="2" w:tplc="04260005" w:tentative="1">
      <w:start w:val="1"/>
      <w:numFmt w:val="bullet"/>
      <w:lvlText w:val=""/>
      <w:lvlJc w:val="left"/>
      <w:pPr>
        <w:ind w:left="2775" w:hanging="360"/>
      </w:pPr>
      <w:rPr>
        <w:rFonts w:ascii="Wingdings" w:hAnsi="Wingdings" w:hint="default"/>
      </w:rPr>
    </w:lvl>
    <w:lvl w:ilvl="3" w:tplc="04260001" w:tentative="1">
      <w:start w:val="1"/>
      <w:numFmt w:val="bullet"/>
      <w:lvlText w:val=""/>
      <w:lvlJc w:val="left"/>
      <w:pPr>
        <w:ind w:left="3495" w:hanging="360"/>
      </w:pPr>
      <w:rPr>
        <w:rFonts w:ascii="Symbol" w:hAnsi="Symbol" w:hint="default"/>
      </w:rPr>
    </w:lvl>
    <w:lvl w:ilvl="4" w:tplc="04260003" w:tentative="1">
      <w:start w:val="1"/>
      <w:numFmt w:val="bullet"/>
      <w:lvlText w:val="o"/>
      <w:lvlJc w:val="left"/>
      <w:pPr>
        <w:ind w:left="4215" w:hanging="360"/>
      </w:pPr>
      <w:rPr>
        <w:rFonts w:ascii="Courier New" w:hAnsi="Courier New" w:cs="Courier New" w:hint="default"/>
      </w:rPr>
    </w:lvl>
    <w:lvl w:ilvl="5" w:tplc="04260005" w:tentative="1">
      <w:start w:val="1"/>
      <w:numFmt w:val="bullet"/>
      <w:lvlText w:val=""/>
      <w:lvlJc w:val="left"/>
      <w:pPr>
        <w:ind w:left="4935" w:hanging="360"/>
      </w:pPr>
      <w:rPr>
        <w:rFonts w:ascii="Wingdings" w:hAnsi="Wingdings" w:hint="default"/>
      </w:rPr>
    </w:lvl>
    <w:lvl w:ilvl="6" w:tplc="04260001" w:tentative="1">
      <w:start w:val="1"/>
      <w:numFmt w:val="bullet"/>
      <w:lvlText w:val=""/>
      <w:lvlJc w:val="left"/>
      <w:pPr>
        <w:ind w:left="5655" w:hanging="360"/>
      </w:pPr>
      <w:rPr>
        <w:rFonts w:ascii="Symbol" w:hAnsi="Symbol" w:hint="default"/>
      </w:rPr>
    </w:lvl>
    <w:lvl w:ilvl="7" w:tplc="04260003" w:tentative="1">
      <w:start w:val="1"/>
      <w:numFmt w:val="bullet"/>
      <w:lvlText w:val="o"/>
      <w:lvlJc w:val="left"/>
      <w:pPr>
        <w:ind w:left="6375" w:hanging="360"/>
      </w:pPr>
      <w:rPr>
        <w:rFonts w:ascii="Courier New" w:hAnsi="Courier New" w:cs="Courier New" w:hint="default"/>
      </w:rPr>
    </w:lvl>
    <w:lvl w:ilvl="8" w:tplc="04260005" w:tentative="1">
      <w:start w:val="1"/>
      <w:numFmt w:val="bullet"/>
      <w:lvlText w:val=""/>
      <w:lvlJc w:val="left"/>
      <w:pPr>
        <w:ind w:left="7095" w:hanging="360"/>
      </w:pPr>
      <w:rPr>
        <w:rFonts w:ascii="Wingdings" w:hAnsi="Wingdings" w:hint="default"/>
      </w:rPr>
    </w:lvl>
  </w:abstractNum>
  <w:abstractNum w:abstractNumId="21">
    <w:nsid w:val="74D97052"/>
    <w:multiLevelType w:val="hybridMultilevel"/>
    <w:tmpl w:val="9328DA5A"/>
    <w:lvl w:ilvl="0" w:tplc="5AE46C5E">
      <w:start w:val="1"/>
      <w:numFmt w:val="bullet"/>
      <w:lvlText w:val="•"/>
      <w:lvlJc w:val="left"/>
      <w:pPr>
        <w:tabs>
          <w:tab w:val="num" w:pos="720"/>
        </w:tabs>
        <w:ind w:left="720" w:hanging="360"/>
      </w:pPr>
      <w:rPr>
        <w:rFonts w:ascii="Times New Roman" w:hAnsi="Times New Roman" w:hint="default"/>
      </w:rPr>
    </w:lvl>
    <w:lvl w:ilvl="1" w:tplc="B4D6186E" w:tentative="1">
      <w:start w:val="1"/>
      <w:numFmt w:val="bullet"/>
      <w:lvlText w:val="•"/>
      <w:lvlJc w:val="left"/>
      <w:pPr>
        <w:tabs>
          <w:tab w:val="num" w:pos="1440"/>
        </w:tabs>
        <w:ind w:left="1440" w:hanging="360"/>
      </w:pPr>
      <w:rPr>
        <w:rFonts w:ascii="Times New Roman" w:hAnsi="Times New Roman" w:hint="default"/>
      </w:rPr>
    </w:lvl>
    <w:lvl w:ilvl="2" w:tplc="937A2480" w:tentative="1">
      <w:start w:val="1"/>
      <w:numFmt w:val="bullet"/>
      <w:lvlText w:val="•"/>
      <w:lvlJc w:val="left"/>
      <w:pPr>
        <w:tabs>
          <w:tab w:val="num" w:pos="2160"/>
        </w:tabs>
        <w:ind w:left="2160" w:hanging="360"/>
      </w:pPr>
      <w:rPr>
        <w:rFonts w:ascii="Times New Roman" w:hAnsi="Times New Roman" w:hint="default"/>
      </w:rPr>
    </w:lvl>
    <w:lvl w:ilvl="3" w:tplc="CA804024" w:tentative="1">
      <w:start w:val="1"/>
      <w:numFmt w:val="bullet"/>
      <w:lvlText w:val="•"/>
      <w:lvlJc w:val="left"/>
      <w:pPr>
        <w:tabs>
          <w:tab w:val="num" w:pos="2880"/>
        </w:tabs>
        <w:ind w:left="2880" w:hanging="360"/>
      </w:pPr>
      <w:rPr>
        <w:rFonts w:ascii="Times New Roman" w:hAnsi="Times New Roman" w:hint="default"/>
      </w:rPr>
    </w:lvl>
    <w:lvl w:ilvl="4" w:tplc="F976E99C" w:tentative="1">
      <w:start w:val="1"/>
      <w:numFmt w:val="bullet"/>
      <w:lvlText w:val="•"/>
      <w:lvlJc w:val="left"/>
      <w:pPr>
        <w:tabs>
          <w:tab w:val="num" w:pos="3600"/>
        </w:tabs>
        <w:ind w:left="3600" w:hanging="360"/>
      </w:pPr>
      <w:rPr>
        <w:rFonts w:ascii="Times New Roman" w:hAnsi="Times New Roman" w:hint="default"/>
      </w:rPr>
    </w:lvl>
    <w:lvl w:ilvl="5" w:tplc="9F669FE8" w:tentative="1">
      <w:start w:val="1"/>
      <w:numFmt w:val="bullet"/>
      <w:lvlText w:val="•"/>
      <w:lvlJc w:val="left"/>
      <w:pPr>
        <w:tabs>
          <w:tab w:val="num" w:pos="4320"/>
        </w:tabs>
        <w:ind w:left="4320" w:hanging="360"/>
      </w:pPr>
      <w:rPr>
        <w:rFonts w:ascii="Times New Roman" w:hAnsi="Times New Roman" w:hint="default"/>
      </w:rPr>
    </w:lvl>
    <w:lvl w:ilvl="6" w:tplc="12AE0CDE" w:tentative="1">
      <w:start w:val="1"/>
      <w:numFmt w:val="bullet"/>
      <w:lvlText w:val="•"/>
      <w:lvlJc w:val="left"/>
      <w:pPr>
        <w:tabs>
          <w:tab w:val="num" w:pos="5040"/>
        </w:tabs>
        <w:ind w:left="5040" w:hanging="360"/>
      </w:pPr>
      <w:rPr>
        <w:rFonts w:ascii="Times New Roman" w:hAnsi="Times New Roman" w:hint="default"/>
      </w:rPr>
    </w:lvl>
    <w:lvl w:ilvl="7" w:tplc="FF1EA856" w:tentative="1">
      <w:start w:val="1"/>
      <w:numFmt w:val="bullet"/>
      <w:lvlText w:val="•"/>
      <w:lvlJc w:val="left"/>
      <w:pPr>
        <w:tabs>
          <w:tab w:val="num" w:pos="5760"/>
        </w:tabs>
        <w:ind w:left="5760" w:hanging="360"/>
      </w:pPr>
      <w:rPr>
        <w:rFonts w:ascii="Times New Roman" w:hAnsi="Times New Roman" w:hint="default"/>
      </w:rPr>
    </w:lvl>
    <w:lvl w:ilvl="8" w:tplc="6B342FE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5730528"/>
    <w:multiLevelType w:val="hybridMultilevel"/>
    <w:tmpl w:val="A8F200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AEB4BFD"/>
    <w:multiLevelType w:val="multilevel"/>
    <w:tmpl w:val="CD9C9156"/>
    <w:lvl w:ilvl="0">
      <w:start w:val="3"/>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
  </w:num>
  <w:num w:numId="5">
    <w:abstractNumId w:val="4"/>
  </w:num>
  <w:num w:numId="6">
    <w:abstractNumId w:val="22"/>
  </w:num>
  <w:num w:numId="7">
    <w:abstractNumId w:val="15"/>
  </w:num>
  <w:num w:numId="8">
    <w:abstractNumId w:val="8"/>
  </w:num>
  <w:num w:numId="9">
    <w:abstractNumId w:val="14"/>
  </w:num>
  <w:num w:numId="10">
    <w:abstractNumId w:val="5"/>
  </w:num>
  <w:num w:numId="11">
    <w:abstractNumId w:val="16"/>
  </w:num>
  <w:num w:numId="12">
    <w:abstractNumId w:val="3"/>
  </w:num>
  <w:num w:numId="13">
    <w:abstractNumId w:val="12"/>
  </w:num>
  <w:num w:numId="14">
    <w:abstractNumId w:val="23"/>
  </w:num>
  <w:num w:numId="15">
    <w:abstractNumId w:val="9"/>
  </w:num>
  <w:num w:numId="16">
    <w:abstractNumId w:val="2"/>
  </w:num>
  <w:num w:numId="17">
    <w:abstractNumId w:val="0"/>
  </w:num>
  <w:num w:numId="18">
    <w:abstractNumId w:val="1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 w:numId="23">
    <w:abstractNumId w:val="20"/>
  </w:num>
  <w:num w:numId="24">
    <w:abstractNumId w:val="17"/>
    <w:lvlOverride w:ilvl="0">
      <w:startOverride w:val="1"/>
    </w:lvlOverride>
  </w:num>
  <w:num w:numId="25">
    <w:abstractNumId w:val="1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40"/>
  <w:drawingGridVerticalSpacing w:val="381"/>
  <w:displayHorizontalDrawingGridEvery w:val="2"/>
  <w:characterSpacingControl w:val="doNotCompress"/>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5EA8"/>
    <w:rsid w:val="000026A2"/>
    <w:rsid w:val="000106FA"/>
    <w:rsid w:val="00015439"/>
    <w:rsid w:val="0002456A"/>
    <w:rsid w:val="00025641"/>
    <w:rsid w:val="00030C62"/>
    <w:rsid w:val="000340CF"/>
    <w:rsid w:val="0004594F"/>
    <w:rsid w:val="000472FC"/>
    <w:rsid w:val="00056F19"/>
    <w:rsid w:val="0006174F"/>
    <w:rsid w:val="0006227E"/>
    <w:rsid w:val="00064A1B"/>
    <w:rsid w:val="0007032B"/>
    <w:rsid w:val="00070CDA"/>
    <w:rsid w:val="00074A5A"/>
    <w:rsid w:val="00076997"/>
    <w:rsid w:val="00077671"/>
    <w:rsid w:val="00081175"/>
    <w:rsid w:val="00082EF5"/>
    <w:rsid w:val="000856E6"/>
    <w:rsid w:val="00094E8E"/>
    <w:rsid w:val="00096592"/>
    <w:rsid w:val="000978A8"/>
    <w:rsid w:val="00097A16"/>
    <w:rsid w:val="000A0E53"/>
    <w:rsid w:val="000A103A"/>
    <w:rsid w:val="000B285F"/>
    <w:rsid w:val="000B7DDF"/>
    <w:rsid w:val="000C5E6D"/>
    <w:rsid w:val="000C73FF"/>
    <w:rsid w:val="000D21DA"/>
    <w:rsid w:val="000D23E5"/>
    <w:rsid w:val="000D681D"/>
    <w:rsid w:val="000D7992"/>
    <w:rsid w:val="000E009D"/>
    <w:rsid w:val="000E123B"/>
    <w:rsid w:val="000E5DC7"/>
    <w:rsid w:val="000F302B"/>
    <w:rsid w:val="00100B9E"/>
    <w:rsid w:val="00101346"/>
    <w:rsid w:val="00103CD5"/>
    <w:rsid w:val="001058C9"/>
    <w:rsid w:val="0010698A"/>
    <w:rsid w:val="001108C6"/>
    <w:rsid w:val="001215A9"/>
    <w:rsid w:val="00122BC0"/>
    <w:rsid w:val="0012398C"/>
    <w:rsid w:val="00123F21"/>
    <w:rsid w:val="001338AA"/>
    <w:rsid w:val="00137527"/>
    <w:rsid w:val="00137D65"/>
    <w:rsid w:val="001403BA"/>
    <w:rsid w:val="0014296E"/>
    <w:rsid w:val="00142AE4"/>
    <w:rsid w:val="00146AC2"/>
    <w:rsid w:val="00150018"/>
    <w:rsid w:val="001535AF"/>
    <w:rsid w:val="00161064"/>
    <w:rsid w:val="00162004"/>
    <w:rsid w:val="00162F14"/>
    <w:rsid w:val="00163000"/>
    <w:rsid w:val="001A14BA"/>
    <w:rsid w:val="001A4364"/>
    <w:rsid w:val="001A7253"/>
    <w:rsid w:val="001A7A32"/>
    <w:rsid w:val="001B230C"/>
    <w:rsid w:val="001B2D25"/>
    <w:rsid w:val="001B3845"/>
    <w:rsid w:val="001B3E6F"/>
    <w:rsid w:val="001B636A"/>
    <w:rsid w:val="001B74C9"/>
    <w:rsid w:val="001C4AE4"/>
    <w:rsid w:val="001C526F"/>
    <w:rsid w:val="001C6396"/>
    <w:rsid w:val="001D137E"/>
    <w:rsid w:val="001D4A08"/>
    <w:rsid w:val="001D5FD2"/>
    <w:rsid w:val="001D6C73"/>
    <w:rsid w:val="001E42D0"/>
    <w:rsid w:val="001F1897"/>
    <w:rsid w:val="00201635"/>
    <w:rsid w:val="00203091"/>
    <w:rsid w:val="00211987"/>
    <w:rsid w:val="002120F3"/>
    <w:rsid w:val="00214655"/>
    <w:rsid w:val="00225021"/>
    <w:rsid w:val="00225A60"/>
    <w:rsid w:val="00230FE0"/>
    <w:rsid w:val="00235D22"/>
    <w:rsid w:val="00236EC3"/>
    <w:rsid w:val="00243FB9"/>
    <w:rsid w:val="00245E5A"/>
    <w:rsid w:val="00250894"/>
    <w:rsid w:val="00254BAE"/>
    <w:rsid w:val="00263091"/>
    <w:rsid w:val="00264C26"/>
    <w:rsid w:val="00271E55"/>
    <w:rsid w:val="00272E79"/>
    <w:rsid w:val="0027445E"/>
    <w:rsid w:val="00275703"/>
    <w:rsid w:val="00281F56"/>
    <w:rsid w:val="00282482"/>
    <w:rsid w:val="00285A1B"/>
    <w:rsid w:val="00285E5B"/>
    <w:rsid w:val="00290BD9"/>
    <w:rsid w:val="00293E64"/>
    <w:rsid w:val="002944EC"/>
    <w:rsid w:val="002A743D"/>
    <w:rsid w:val="002A791B"/>
    <w:rsid w:val="002B4C76"/>
    <w:rsid w:val="002C10AD"/>
    <w:rsid w:val="002C25DA"/>
    <w:rsid w:val="002C38CD"/>
    <w:rsid w:val="002C415C"/>
    <w:rsid w:val="002C63C5"/>
    <w:rsid w:val="002C6C2D"/>
    <w:rsid w:val="002E068F"/>
    <w:rsid w:val="002E39B2"/>
    <w:rsid w:val="002E5473"/>
    <w:rsid w:val="002E6F99"/>
    <w:rsid w:val="002E778D"/>
    <w:rsid w:val="002F389D"/>
    <w:rsid w:val="002F46DD"/>
    <w:rsid w:val="002F4851"/>
    <w:rsid w:val="002F5470"/>
    <w:rsid w:val="002F5B26"/>
    <w:rsid w:val="002F710D"/>
    <w:rsid w:val="003138AC"/>
    <w:rsid w:val="003138E4"/>
    <w:rsid w:val="00314229"/>
    <w:rsid w:val="00331E5D"/>
    <w:rsid w:val="003356EA"/>
    <w:rsid w:val="00345254"/>
    <w:rsid w:val="003546EC"/>
    <w:rsid w:val="00355154"/>
    <w:rsid w:val="003663AF"/>
    <w:rsid w:val="003679B5"/>
    <w:rsid w:val="00376D06"/>
    <w:rsid w:val="00377109"/>
    <w:rsid w:val="00380920"/>
    <w:rsid w:val="00383407"/>
    <w:rsid w:val="00384DAD"/>
    <w:rsid w:val="00387854"/>
    <w:rsid w:val="00390583"/>
    <w:rsid w:val="00395C8D"/>
    <w:rsid w:val="003A2D9D"/>
    <w:rsid w:val="003A5A55"/>
    <w:rsid w:val="003B423B"/>
    <w:rsid w:val="003C38C1"/>
    <w:rsid w:val="003D0C92"/>
    <w:rsid w:val="003D1ED2"/>
    <w:rsid w:val="003D20E0"/>
    <w:rsid w:val="003D777F"/>
    <w:rsid w:val="003E30BB"/>
    <w:rsid w:val="003E3C4B"/>
    <w:rsid w:val="003E49D3"/>
    <w:rsid w:val="003F08D1"/>
    <w:rsid w:val="003F31CE"/>
    <w:rsid w:val="003F4A8A"/>
    <w:rsid w:val="00405BE7"/>
    <w:rsid w:val="0041020D"/>
    <w:rsid w:val="00411AA1"/>
    <w:rsid w:val="00416007"/>
    <w:rsid w:val="0041774A"/>
    <w:rsid w:val="004254EB"/>
    <w:rsid w:val="00425A3E"/>
    <w:rsid w:val="00426B42"/>
    <w:rsid w:val="0042726D"/>
    <w:rsid w:val="004374C7"/>
    <w:rsid w:val="00440349"/>
    <w:rsid w:val="00443EA2"/>
    <w:rsid w:val="00454E1A"/>
    <w:rsid w:val="00457E92"/>
    <w:rsid w:val="00460523"/>
    <w:rsid w:val="004674E9"/>
    <w:rsid w:val="004703D6"/>
    <w:rsid w:val="004710C2"/>
    <w:rsid w:val="004727F8"/>
    <w:rsid w:val="004765B5"/>
    <w:rsid w:val="004770D8"/>
    <w:rsid w:val="00486E9B"/>
    <w:rsid w:val="004A5965"/>
    <w:rsid w:val="004C1CC8"/>
    <w:rsid w:val="004C3B00"/>
    <w:rsid w:val="004C5F95"/>
    <w:rsid w:val="004D1CE1"/>
    <w:rsid w:val="004D4F4B"/>
    <w:rsid w:val="004D7FA9"/>
    <w:rsid w:val="004F4119"/>
    <w:rsid w:val="00502A4D"/>
    <w:rsid w:val="00504FC7"/>
    <w:rsid w:val="00507C79"/>
    <w:rsid w:val="00510A81"/>
    <w:rsid w:val="00524CA3"/>
    <w:rsid w:val="00527191"/>
    <w:rsid w:val="00527F01"/>
    <w:rsid w:val="00530DA2"/>
    <w:rsid w:val="00532BE8"/>
    <w:rsid w:val="005363D9"/>
    <w:rsid w:val="005430CE"/>
    <w:rsid w:val="00546413"/>
    <w:rsid w:val="00546A42"/>
    <w:rsid w:val="00550026"/>
    <w:rsid w:val="00551723"/>
    <w:rsid w:val="00555852"/>
    <w:rsid w:val="00555EA8"/>
    <w:rsid w:val="00557976"/>
    <w:rsid w:val="00564ABE"/>
    <w:rsid w:val="00564CF7"/>
    <w:rsid w:val="00565525"/>
    <w:rsid w:val="00570DF9"/>
    <w:rsid w:val="005741FD"/>
    <w:rsid w:val="005771F8"/>
    <w:rsid w:val="0058175C"/>
    <w:rsid w:val="00586A86"/>
    <w:rsid w:val="00593DE9"/>
    <w:rsid w:val="00594311"/>
    <w:rsid w:val="005A1C52"/>
    <w:rsid w:val="005A619A"/>
    <w:rsid w:val="005B28E0"/>
    <w:rsid w:val="005B6B75"/>
    <w:rsid w:val="005B6D86"/>
    <w:rsid w:val="005C16E0"/>
    <w:rsid w:val="005D4AD5"/>
    <w:rsid w:val="005D6981"/>
    <w:rsid w:val="005D77CD"/>
    <w:rsid w:val="005E1138"/>
    <w:rsid w:val="005E1568"/>
    <w:rsid w:val="005E461C"/>
    <w:rsid w:val="005E6364"/>
    <w:rsid w:val="005E6755"/>
    <w:rsid w:val="005E7F99"/>
    <w:rsid w:val="005F63CA"/>
    <w:rsid w:val="005F7B11"/>
    <w:rsid w:val="00605039"/>
    <w:rsid w:val="006121E2"/>
    <w:rsid w:val="00614AD7"/>
    <w:rsid w:val="00614D14"/>
    <w:rsid w:val="006177EC"/>
    <w:rsid w:val="00624755"/>
    <w:rsid w:val="00626CD8"/>
    <w:rsid w:val="006348A0"/>
    <w:rsid w:val="006363E7"/>
    <w:rsid w:val="0063771B"/>
    <w:rsid w:val="006400EE"/>
    <w:rsid w:val="00645930"/>
    <w:rsid w:val="006513D8"/>
    <w:rsid w:val="00653C21"/>
    <w:rsid w:val="00661643"/>
    <w:rsid w:val="006638CA"/>
    <w:rsid w:val="00663BBE"/>
    <w:rsid w:val="006666CB"/>
    <w:rsid w:val="00666E87"/>
    <w:rsid w:val="006701AB"/>
    <w:rsid w:val="00671FAF"/>
    <w:rsid w:val="00672004"/>
    <w:rsid w:val="00673429"/>
    <w:rsid w:val="00687858"/>
    <w:rsid w:val="006907FE"/>
    <w:rsid w:val="0069202B"/>
    <w:rsid w:val="006951F1"/>
    <w:rsid w:val="006970DA"/>
    <w:rsid w:val="006A0724"/>
    <w:rsid w:val="006A564F"/>
    <w:rsid w:val="006A78DF"/>
    <w:rsid w:val="006C09CD"/>
    <w:rsid w:val="006C1BC7"/>
    <w:rsid w:val="006C33CC"/>
    <w:rsid w:val="006C3D3F"/>
    <w:rsid w:val="006C7040"/>
    <w:rsid w:val="006C7467"/>
    <w:rsid w:val="006D35B8"/>
    <w:rsid w:val="006D44B9"/>
    <w:rsid w:val="006D59D8"/>
    <w:rsid w:val="006D5FAC"/>
    <w:rsid w:val="006D610C"/>
    <w:rsid w:val="006F25E0"/>
    <w:rsid w:val="006F55B5"/>
    <w:rsid w:val="006F5A5C"/>
    <w:rsid w:val="0070365F"/>
    <w:rsid w:val="00704C5F"/>
    <w:rsid w:val="00707A17"/>
    <w:rsid w:val="00727177"/>
    <w:rsid w:val="00732ED2"/>
    <w:rsid w:val="00734000"/>
    <w:rsid w:val="007356F6"/>
    <w:rsid w:val="00736AC7"/>
    <w:rsid w:val="007372A1"/>
    <w:rsid w:val="007410D6"/>
    <w:rsid w:val="00746840"/>
    <w:rsid w:val="00746930"/>
    <w:rsid w:val="00747709"/>
    <w:rsid w:val="007575DF"/>
    <w:rsid w:val="00760630"/>
    <w:rsid w:val="007610FD"/>
    <w:rsid w:val="00762283"/>
    <w:rsid w:val="0076324E"/>
    <w:rsid w:val="007656B6"/>
    <w:rsid w:val="00770E19"/>
    <w:rsid w:val="00772A88"/>
    <w:rsid w:val="00772D78"/>
    <w:rsid w:val="00776FA2"/>
    <w:rsid w:val="00780DB2"/>
    <w:rsid w:val="00792C0C"/>
    <w:rsid w:val="00792CF1"/>
    <w:rsid w:val="007948D9"/>
    <w:rsid w:val="00795839"/>
    <w:rsid w:val="007973EC"/>
    <w:rsid w:val="00797F0A"/>
    <w:rsid w:val="007A393C"/>
    <w:rsid w:val="007A7872"/>
    <w:rsid w:val="007A7B5E"/>
    <w:rsid w:val="007A7DF0"/>
    <w:rsid w:val="007B24BD"/>
    <w:rsid w:val="007B6552"/>
    <w:rsid w:val="007B75B8"/>
    <w:rsid w:val="007B7F85"/>
    <w:rsid w:val="007D5C87"/>
    <w:rsid w:val="007D63D2"/>
    <w:rsid w:val="007D79C3"/>
    <w:rsid w:val="007E0D8D"/>
    <w:rsid w:val="007E7797"/>
    <w:rsid w:val="007F122B"/>
    <w:rsid w:val="007F3009"/>
    <w:rsid w:val="007F3907"/>
    <w:rsid w:val="007F397C"/>
    <w:rsid w:val="00800F40"/>
    <w:rsid w:val="00805E7F"/>
    <w:rsid w:val="00806227"/>
    <w:rsid w:val="00806EE5"/>
    <w:rsid w:val="00813260"/>
    <w:rsid w:val="00813A2D"/>
    <w:rsid w:val="00817120"/>
    <w:rsid w:val="00820E4E"/>
    <w:rsid w:val="00823817"/>
    <w:rsid w:val="00823E0E"/>
    <w:rsid w:val="0082562F"/>
    <w:rsid w:val="00825C01"/>
    <w:rsid w:val="0082605F"/>
    <w:rsid w:val="00826A7D"/>
    <w:rsid w:val="00830943"/>
    <w:rsid w:val="00832036"/>
    <w:rsid w:val="00834C8D"/>
    <w:rsid w:val="00835D66"/>
    <w:rsid w:val="0084375F"/>
    <w:rsid w:val="008456F1"/>
    <w:rsid w:val="00846EF3"/>
    <w:rsid w:val="00851740"/>
    <w:rsid w:val="00853064"/>
    <w:rsid w:val="008547A7"/>
    <w:rsid w:val="00854ADC"/>
    <w:rsid w:val="008573E5"/>
    <w:rsid w:val="00862678"/>
    <w:rsid w:val="00874C12"/>
    <w:rsid w:val="0088314E"/>
    <w:rsid w:val="0089340C"/>
    <w:rsid w:val="0089343D"/>
    <w:rsid w:val="0089699E"/>
    <w:rsid w:val="0089771E"/>
    <w:rsid w:val="008A0843"/>
    <w:rsid w:val="008B020F"/>
    <w:rsid w:val="008B0303"/>
    <w:rsid w:val="008C4E38"/>
    <w:rsid w:val="008C61FB"/>
    <w:rsid w:val="008D2484"/>
    <w:rsid w:val="008D3153"/>
    <w:rsid w:val="008E2F1E"/>
    <w:rsid w:val="008E6059"/>
    <w:rsid w:val="008F358E"/>
    <w:rsid w:val="008F4E1C"/>
    <w:rsid w:val="0090072C"/>
    <w:rsid w:val="00902E44"/>
    <w:rsid w:val="00907C78"/>
    <w:rsid w:val="009244B9"/>
    <w:rsid w:val="009306C1"/>
    <w:rsid w:val="00930EA8"/>
    <w:rsid w:val="00933262"/>
    <w:rsid w:val="0094183C"/>
    <w:rsid w:val="00942BC1"/>
    <w:rsid w:val="00945678"/>
    <w:rsid w:val="00945A1E"/>
    <w:rsid w:val="009564C4"/>
    <w:rsid w:val="009605CB"/>
    <w:rsid w:val="009609F8"/>
    <w:rsid w:val="0096336C"/>
    <w:rsid w:val="00963FD8"/>
    <w:rsid w:val="00967187"/>
    <w:rsid w:val="00975811"/>
    <w:rsid w:val="00976581"/>
    <w:rsid w:val="00987070"/>
    <w:rsid w:val="00992053"/>
    <w:rsid w:val="00993E4C"/>
    <w:rsid w:val="00996417"/>
    <w:rsid w:val="0099670C"/>
    <w:rsid w:val="009A0213"/>
    <w:rsid w:val="009A1388"/>
    <w:rsid w:val="009A7E2A"/>
    <w:rsid w:val="009B27E7"/>
    <w:rsid w:val="009B5702"/>
    <w:rsid w:val="009B5EF7"/>
    <w:rsid w:val="009B69F6"/>
    <w:rsid w:val="009C0E15"/>
    <w:rsid w:val="009C2F3C"/>
    <w:rsid w:val="009C7AA9"/>
    <w:rsid w:val="009D29DD"/>
    <w:rsid w:val="009D63BE"/>
    <w:rsid w:val="009F5BAA"/>
    <w:rsid w:val="009F6CFA"/>
    <w:rsid w:val="00A010C2"/>
    <w:rsid w:val="00A03661"/>
    <w:rsid w:val="00A04564"/>
    <w:rsid w:val="00A049CB"/>
    <w:rsid w:val="00A156E3"/>
    <w:rsid w:val="00A206DB"/>
    <w:rsid w:val="00A22253"/>
    <w:rsid w:val="00A22E9C"/>
    <w:rsid w:val="00A25ACC"/>
    <w:rsid w:val="00A26D19"/>
    <w:rsid w:val="00A26FC9"/>
    <w:rsid w:val="00A31B7A"/>
    <w:rsid w:val="00A451D6"/>
    <w:rsid w:val="00A54ADE"/>
    <w:rsid w:val="00A55C63"/>
    <w:rsid w:val="00A569CC"/>
    <w:rsid w:val="00A60128"/>
    <w:rsid w:val="00A6044A"/>
    <w:rsid w:val="00A63571"/>
    <w:rsid w:val="00A7304A"/>
    <w:rsid w:val="00A76C57"/>
    <w:rsid w:val="00A91BD8"/>
    <w:rsid w:val="00A92C60"/>
    <w:rsid w:val="00A963BB"/>
    <w:rsid w:val="00AA3306"/>
    <w:rsid w:val="00AA4DD0"/>
    <w:rsid w:val="00AA50F9"/>
    <w:rsid w:val="00AB60BC"/>
    <w:rsid w:val="00AB693A"/>
    <w:rsid w:val="00AC0261"/>
    <w:rsid w:val="00AC0E1E"/>
    <w:rsid w:val="00AC1144"/>
    <w:rsid w:val="00AC3DAE"/>
    <w:rsid w:val="00AD15C4"/>
    <w:rsid w:val="00AD3DF5"/>
    <w:rsid w:val="00AD7E15"/>
    <w:rsid w:val="00AE08D3"/>
    <w:rsid w:val="00AE099F"/>
    <w:rsid w:val="00AE4684"/>
    <w:rsid w:val="00AE5B9F"/>
    <w:rsid w:val="00AF4C07"/>
    <w:rsid w:val="00AF65FE"/>
    <w:rsid w:val="00B019A4"/>
    <w:rsid w:val="00B05D10"/>
    <w:rsid w:val="00B07C99"/>
    <w:rsid w:val="00B1274C"/>
    <w:rsid w:val="00B138D8"/>
    <w:rsid w:val="00B13D99"/>
    <w:rsid w:val="00B17977"/>
    <w:rsid w:val="00B20794"/>
    <w:rsid w:val="00B31AB1"/>
    <w:rsid w:val="00B32C3D"/>
    <w:rsid w:val="00B34EED"/>
    <w:rsid w:val="00B36197"/>
    <w:rsid w:val="00B36441"/>
    <w:rsid w:val="00B51332"/>
    <w:rsid w:val="00B51631"/>
    <w:rsid w:val="00B53C7B"/>
    <w:rsid w:val="00B54FCE"/>
    <w:rsid w:val="00B616A6"/>
    <w:rsid w:val="00B62C2C"/>
    <w:rsid w:val="00B62D3B"/>
    <w:rsid w:val="00B63F4D"/>
    <w:rsid w:val="00B65267"/>
    <w:rsid w:val="00B7187D"/>
    <w:rsid w:val="00B72183"/>
    <w:rsid w:val="00B80025"/>
    <w:rsid w:val="00B85416"/>
    <w:rsid w:val="00B8696E"/>
    <w:rsid w:val="00B86AF3"/>
    <w:rsid w:val="00B93080"/>
    <w:rsid w:val="00B94FB3"/>
    <w:rsid w:val="00B97231"/>
    <w:rsid w:val="00BA0633"/>
    <w:rsid w:val="00BA3A04"/>
    <w:rsid w:val="00BA4E3E"/>
    <w:rsid w:val="00BA6CD7"/>
    <w:rsid w:val="00BA76CB"/>
    <w:rsid w:val="00BB0795"/>
    <w:rsid w:val="00BB128A"/>
    <w:rsid w:val="00BB3D8A"/>
    <w:rsid w:val="00BB7284"/>
    <w:rsid w:val="00BC09FB"/>
    <w:rsid w:val="00BC0FD6"/>
    <w:rsid w:val="00BE5CD7"/>
    <w:rsid w:val="00BE7836"/>
    <w:rsid w:val="00BF17D9"/>
    <w:rsid w:val="00BF504C"/>
    <w:rsid w:val="00C0099D"/>
    <w:rsid w:val="00C03CCA"/>
    <w:rsid w:val="00C05A81"/>
    <w:rsid w:val="00C05D7B"/>
    <w:rsid w:val="00C158BF"/>
    <w:rsid w:val="00C172D9"/>
    <w:rsid w:val="00C20580"/>
    <w:rsid w:val="00C21FDC"/>
    <w:rsid w:val="00C23F2D"/>
    <w:rsid w:val="00C2737D"/>
    <w:rsid w:val="00C27998"/>
    <w:rsid w:val="00C301CF"/>
    <w:rsid w:val="00C31987"/>
    <w:rsid w:val="00C34893"/>
    <w:rsid w:val="00C34F31"/>
    <w:rsid w:val="00C403CC"/>
    <w:rsid w:val="00C4101C"/>
    <w:rsid w:val="00C41DF9"/>
    <w:rsid w:val="00C43CC7"/>
    <w:rsid w:val="00C4456F"/>
    <w:rsid w:val="00C446C9"/>
    <w:rsid w:val="00C44C94"/>
    <w:rsid w:val="00C50645"/>
    <w:rsid w:val="00C50C46"/>
    <w:rsid w:val="00C55802"/>
    <w:rsid w:val="00C57215"/>
    <w:rsid w:val="00C63C77"/>
    <w:rsid w:val="00C65FAF"/>
    <w:rsid w:val="00C72A39"/>
    <w:rsid w:val="00C76B92"/>
    <w:rsid w:val="00C91A66"/>
    <w:rsid w:val="00C91CA9"/>
    <w:rsid w:val="00C93939"/>
    <w:rsid w:val="00C94DB0"/>
    <w:rsid w:val="00C97A5A"/>
    <w:rsid w:val="00CA0CAB"/>
    <w:rsid w:val="00CA2538"/>
    <w:rsid w:val="00CA72C1"/>
    <w:rsid w:val="00CC00ED"/>
    <w:rsid w:val="00CC3E7A"/>
    <w:rsid w:val="00CC42E9"/>
    <w:rsid w:val="00CD2363"/>
    <w:rsid w:val="00CD2D6D"/>
    <w:rsid w:val="00CD32FF"/>
    <w:rsid w:val="00CD41A5"/>
    <w:rsid w:val="00CD66F4"/>
    <w:rsid w:val="00CE694C"/>
    <w:rsid w:val="00CE79BE"/>
    <w:rsid w:val="00CF5200"/>
    <w:rsid w:val="00CF602F"/>
    <w:rsid w:val="00D0076D"/>
    <w:rsid w:val="00D11062"/>
    <w:rsid w:val="00D12463"/>
    <w:rsid w:val="00D16158"/>
    <w:rsid w:val="00D20E63"/>
    <w:rsid w:val="00D22C12"/>
    <w:rsid w:val="00D25034"/>
    <w:rsid w:val="00D263F6"/>
    <w:rsid w:val="00D31AEA"/>
    <w:rsid w:val="00D35327"/>
    <w:rsid w:val="00D364AB"/>
    <w:rsid w:val="00D37E66"/>
    <w:rsid w:val="00D43A4D"/>
    <w:rsid w:val="00D456FF"/>
    <w:rsid w:val="00D45D8D"/>
    <w:rsid w:val="00D534B7"/>
    <w:rsid w:val="00D547AE"/>
    <w:rsid w:val="00D54D98"/>
    <w:rsid w:val="00D60F07"/>
    <w:rsid w:val="00D61119"/>
    <w:rsid w:val="00D631E3"/>
    <w:rsid w:val="00D64C98"/>
    <w:rsid w:val="00D7101F"/>
    <w:rsid w:val="00D813BB"/>
    <w:rsid w:val="00D82479"/>
    <w:rsid w:val="00D839AB"/>
    <w:rsid w:val="00DA7341"/>
    <w:rsid w:val="00DB0564"/>
    <w:rsid w:val="00DB5CBD"/>
    <w:rsid w:val="00DB5CED"/>
    <w:rsid w:val="00DB6A42"/>
    <w:rsid w:val="00DC0377"/>
    <w:rsid w:val="00DC3509"/>
    <w:rsid w:val="00DC475D"/>
    <w:rsid w:val="00DC6870"/>
    <w:rsid w:val="00DD0F20"/>
    <w:rsid w:val="00DD181B"/>
    <w:rsid w:val="00DD30A7"/>
    <w:rsid w:val="00DD5FE2"/>
    <w:rsid w:val="00DD7EFD"/>
    <w:rsid w:val="00DE086A"/>
    <w:rsid w:val="00DE17D5"/>
    <w:rsid w:val="00DE46A3"/>
    <w:rsid w:val="00DE5EFE"/>
    <w:rsid w:val="00DE6F55"/>
    <w:rsid w:val="00DE7537"/>
    <w:rsid w:val="00DE7661"/>
    <w:rsid w:val="00DF0908"/>
    <w:rsid w:val="00DF0984"/>
    <w:rsid w:val="00DF73C8"/>
    <w:rsid w:val="00E11788"/>
    <w:rsid w:val="00E11CA8"/>
    <w:rsid w:val="00E128AD"/>
    <w:rsid w:val="00E20FC5"/>
    <w:rsid w:val="00E221D1"/>
    <w:rsid w:val="00E41D1D"/>
    <w:rsid w:val="00E43913"/>
    <w:rsid w:val="00E57BB6"/>
    <w:rsid w:val="00E6220A"/>
    <w:rsid w:val="00E64E0E"/>
    <w:rsid w:val="00E6541B"/>
    <w:rsid w:val="00E703ED"/>
    <w:rsid w:val="00E74C6A"/>
    <w:rsid w:val="00E8184A"/>
    <w:rsid w:val="00E82EC2"/>
    <w:rsid w:val="00E85E1B"/>
    <w:rsid w:val="00E90333"/>
    <w:rsid w:val="00E9565E"/>
    <w:rsid w:val="00EB7327"/>
    <w:rsid w:val="00EB75D0"/>
    <w:rsid w:val="00EB77EB"/>
    <w:rsid w:val="00EC4EA7"/>
    <w:rsid w:val="00EC77C8"/>
    <w:rsid w:val="00ED2ADE"/>
    <w:rsid w:val="00ED2D12"/>
    <w:rsid w:val="00ED3E6D"/>
    <w:rsid w:val="00ED576D"/>
    <w:rsid w:val="00EE0389"/>
    <w:rsid w:val="00EE0624"/>
    <w:rsid w:val="00EF4ADE"/>
    <w:rsid w:val="00EF56E3"/>
    <w:rsid w:val="00F00B42"/>
    <w:rsid w:val="00F103EC"/>
    <w:rsid w:val="00F11A7A"/>
    <w:rsid w:val="00F1458D"/>
    <w:rsid w:val="00F16E45"/>
    <w:rsid w:val="00F176AA"/>
    <w:rsid w:val="00F211A2"/>
    <w:rsid w:val="00F23C26"/>
    <w:rsid w:val="00F256ED"/>
    <w:rsid w:val="00F2702D"/>
    <w:rsid w:val="00F31ABF"/>
    <w:rsid w:val="00F350B4"/>
    <w:rsid w:val="00F36CF0"/>
    <w:rsid w:val="00F42FB8"/>
    <w:rsid w:val="00F43290"/>
    <w:rsid w:val="00F47311"/>
    <w:rsid w:val="00F47B3F"/>
    <w:rsid w:val="00F530E2"/>
    <w:rsid w:val="00F538A3"/>
    <w:rsid w:val="00F57598"/>
    <w:rsid w:val="00F602F3"/>
    <w:rsid w:val="00F6064B"/>
    <w:rsid w:val="00F619EF"/>
    <w:rsid w:val="00F66E3A"/>
    <w:rsid w:val="00F67E66"/>
    <w:rsid w:val="00F70A54"/>
    <w:rsid w:val="00F70D15"/>
    <w:rsid w:val="00F76014"/>
    <w:rsid w:val="00F80A22"/>
    <w:rsid w:val="00F81B40"/>
    <w:rsid w:val="00F909EF"/>
    <w:rsid w:val="00FA141F"/>
    <w:rsid w:val="00FA233F"/>
    <w:rsid w:val="00FA53BA"/>
    <w:rsid w:val="00FB1324"/>
    <w:rsid w:val="00FB7303"/>
    <w:rsid w:val="00FC5769"/>
    <w:rsid w:val="00FD1D1B"/>
    <w:rsid w:val="00FD5132"/>
    <w:rsid w:val="00FD51A4"/>
    <w:rsid w:val="00FD645A"/>
    <w:rsid w:val="00FD6D7D"/>
    <w:rsid w:val="00FE2B08"/>
    <w:rsid w:val="00FE6218"/>
    <w:rsid w:val="00FF0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zh-CN"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AF"/>
    <w:pPr>
      <w:spacing w:after="120"/>
      <w:ind w:firstLine="567"/>
      <w:jc w:val="both"/>
    </w:pPr>
    <w:rPr>
      <w:rFonts w:ascii="Calibri" w:eastAsia="SimSun" w:hAnsi="Calibri" w:cs="Calibri"/>
      <w:sz w:val="24"/>
      <w:szCs w:val="28"/>
      <w:lang w:bidi="ar-SA"/>
    </w:rPr>
  </w:style>
  <w:style w:type="paragraph" w:styleId="Heading1">
    <w:name w:val="heading 1"/>
    <w:basedOn w:val="Normal"/>
    <w:next w:val="Normal"/>
    <w:link w:val="Heading1Char"/>
    <w:uiPriority w:val="9"/>
    <w:qFormat/>
    <w:rsid w:val="003663AF"/>
    <w:pPr>
      <w:keepNext/>
      <w:numPr>
        <w:numId w:val="1"/>
      </w:numPr>
      <w:spacing w:before="480"/>
      <w:jc w:val="center"/>
      <w:outlineLvl w:val="0"/>
    </w:pPr>
    <w:rPr>
      <w:rFonts w:ascii="Cambria" w:eastAsia="Times New Roman" w:hAnsi="Cambria" w:cs="Arial Unicode MS"/>
      <w:b/>
      <w:sz w:val="20"/>
      <w:lang w:bidi="lo-LA"/>
    </w:rPr>
  </w:style>
  <w:style w:type="paragraph" w:styleId="Heading2">
    <w:name w:val="heading 2"/>
    <w:basedOn w:val="Normal"/>
    <w:next w:val="Normal"/>
    <w:link w:val="Heading2Char"/>
    <w:uiPriority w:val="9"/>
    <w:unhideWhenUsed/>
    <w:qFormat/>
    <w:rsid w:val="003663AF"/>
    <w:pPr>
      <w:keepNext/>
      <w:numPr>
        <w:ilvl w:val="1"/>
        <w:numId w:val="1"/>
      </w:numPr>
      <w:spacing w:before="40" w:after="0"/>
      <w:outlineLvl w:val="1"/>
    </w:pPr>
    <w:rPr>
      <w:rFonts w:ascii="Cambria" w:eastAsia="Times New Roman" w:hAnsi="Cambria" w:cs="Arial Unicode MS"/>
      <w:color w:val="365F91"/>
      <w:sz w:val="20"/>
      <w:lang w:bidi="lo-LA"/>
    </w:rPr>
  </w:style>
  <w:style w:type="paragraph" w:styleId="Heading3">
    <w:name w:val="heading 3"/>
    <w:basedOn w:val="Normal"/>
    <w:next w:val="Normal"/>
    <w:link w:val="Heading3Char"/>
    <w:uiPriority w:val="9"/>
    <w:unhideWhenUsed/>
    <w:qFormat/>
    <w:rsid w:val="003663AF"/>
    <w:pPr>
      <w:keepNext/>
      <w:numPr>
        <w:ilvl w:val="2"/>
        <w:numId w:val="1"/>
      </w:numPr>
      <w:spacing w:before="200" w:after="0" w:line="259" w:lineRule="auto"/>
      <w:outlineLvl w:val="2"/>
    </w:pPr>
    <w:rPr>
      <w:rFonts w:ascii="Cambria" w:eastAsia="Times New Roman" w:hAnsi="Cambria" w:cs="Arial Unicode MS"/>
      <w:color w:val="17365D"/>
      <w:sz w:val="20"/>
      <w:lang w:bidi="lo-LA"/>
    </w:rPr>
  </w:style>
  <w:style w:type="paragraph" w:styleId="Heading4">
    <w:name w:val="heading 4"/>
    <w:basedOn w:val="Normal"/>
    <w:next w:val="Normal"/>
    <w:link w:val="Heading4Char"/>
    <w:uiPriority w:val="9"/>
    <w:unhideWhenUsed/>
    <w:qFormat/>
    <w:rsid w:val="00555EA8"/>
    <w:pPr>
      <w:keepNext/>
      <w:numPr>
        <w:ilvl w:val="3"/>
        <w:numId w:val="1"/>
      </w:numPr>
      <w:spacing w:before="40" w:after="0" w:line="288" w:lineRule="auto"/>
      <w:outlineLvl w:val="3"/>
    </w:pPr>
    <w:rPr>
      <w:rFonts w:ascii="Cambria" w:eastAsia="Times New Roman" w:hAnsi="Cambria" w:cs="Arial Unicode MS"/>
      <w:color w:val="365F91"/>
      <w:szCs w:val="24"/>
      <w:lang w:bidi="lo-LA"/>
    </w:rPr>
  </w:style>
  <w:style w:type="paragraph" w:styleId="Heading5">
    <w:name w:val="heading 5"/>
    <w:basedOn w:val="Normal"/>
    <w:next w:val="Normal"/>
    <w:link w:val="Heading5Char"/>
    <w:uiPriority w:val="9"/>
    <w:unhideWhenUsed/>
    <w:qFormat/>
    <w:rsid w:val="00555EA8"/>
    <w:pPr>
      <w:keepNext/>
      <w:numPr>
        <w:ilvl w:val="4"/>
        <w:numId w:val="1"/>
      </w:numPr>
      <w:spacing w:before="40" w:after="0" w:line="288" w:lineRule="auto"/>
      <w:outlineLvl w:val="4"/>
    </w:pPr>
    <w:rPr>
      <w:rFonts w:ascii="Cambria" w:eastAsia="Times New Roman" w:hAnsi="Cambria" w:cs="Arial Unicode MS"/>
      <w:caps/>
      <w:color w:val="365F91"/>
      <w:lang w:bidi="lo-LA"/>
    </w:rPr>
  </w:style>
  <w:style w:type="paragraph" w:styleId="Heading6">
    <w:name w:val="heading 6"/>
    <w:basedOn w:val="Normal"/>
    <w:next w:val="Normal"/>
    <w:link w:val="Heading6Char"/>
    <w:uiPriority w:val="9"/>
    <w:unhideWhenUsed/>
    <w:qFormat/>
    <w:rsid w:val="00555EA8"/>
    <w:pPr>
      <w:keepNext/>
      <w:numPr>
        <w:ilvl w:val="5"/>
        <w:numId w:val="1"/>
      </w:numPr>
      <w:spacing w:before="40" w:after="0" w:line="288" w:lineRule="auto"/>
      <w:outlineLvl w:val="5"/>
    </w:pPr>
    <w:rPr>
      <w:rFonts w:ascii="Cambria" w:eastAsia="Times New Roman" w:hAnsi="Cambria" w:cs="Arial Unicode MS"/>
      <w:i/>
      <w:iCs/>
      <w:caps/>
      <w:color w:val="244061"/>
      <w:lang w:bidi="lo-LA"/>
    </w:rPr>
  </w:style>
  <w:style w:type="paragraph" w:styleId="Heading7">
    <w:name w:val="heading 7"/>
    <w:basedOn w:val="Normal"/>
    <w:next w:val="Normal"/>
    <w:link w:val="Heading7Char"/>
    <w:uiPriority w:val="9"/>
    <w:unhideWhenUsed/>
    <w:qFormat/>
    <w:rsid w:val="00555EA8"/>
    <w:pPr>
      <w:keepNext/>
      <w:numPr>
        <w:ilvl w:val="6"/>
        <w:numId w:val="1"/>
      </w:numPr>
      <w:spacing w:before="40" w:after="0" w:line="288" w:lineRule="auto"/>
      <w:outlineLvl w:val="6"/>
    </w:pPr>
    <w:rPr>
      <w:rFonts w:ascii="Cambria" w:eastAsia="Times New Roman" w:hAnsi="Cambria" w:cs="Arial Unicode MS"/>
      <w:b/>
      <w:bCs/>
      <w:color w:val="244061"/>
      <w:lang w:bidi="lo-LA"/>
    </w:rPr>
  </w:style>
  <w:style w:type="paragraph" w:styleId="Heading8">
    <w:name w:val="heading 8"/>
    <w:basedOn w:val="Normal"/>
    <w:next w:val="Normal"/>
    <w:link w:val="Heading8Char"/>
    <w:uiPriority w:val="9"/>
    <w:semiHidden/>
    <w:unhideWhenUsed/>
    <w:qFormat/>
    <w:rsid w:val="00555EA8"/>
    <w:pPr>
      <w:keepNext/>
      <w:numPr>
        <w:ilvl w:val="7"/>
        <w:numId w:val="1"/>
      </w:numPr>
      <w:spacing w:before="40" w:after="0" w:line="288" w:lineRule="auto"/>
      <w:outlineLvl w:val="7"/>
    </w:pPr>
    <w:rPr>
      <w:rFonts w:ascii="Cambria" w:eastAsia="Times New Roman" w:hAnsi="Cambria" w:cs="Arial Unicode MS"/>
      <w:b/>
      <w:bCs/>
      <w:i/>
      <w:iCs/>
      <w:color w:val="244061"/>
      <w:lang w:bidi="lo-LA"/>
    </w:rPr>
  </w:style>
  <w:style w:type="paragraph" w:styleId="Heading9">
    <w:name w:val="heading 9"/>
    <w:basedOn w:val="Normal"/>
    <w:next w:val="Normal"/>
    <w:link w:val="Heading9Char"/>
    <w:uiPriority w:val="9"/>
    <w:semiHidden/>
    <w:unhideWhenUsed/>
    <w:qFormat/>
    <w:rsid w:val="00555EA8"/>
    <w:pPr>
      <w:keepNext/>
      <w:numPr>
        <w:ilvl w:val="8"/>
        <w:numId w:val="1"/>
      </w:numPr>
      <w:spacing w:before="40" w:after="0" w:line="288" w:lineRule="auto"/>
      <w:outlineLvl w:val="8"/>
    </w:pPr>
    <w:rPr>
      <w:rFonts w:ascii="Cambria" w:eastAsia="Times New Roman" w:hAnsi="Cambria" w:cs="Arial Unicode MS"/>
      <w:i/>
      <w:iCs/>
      <w:color w:val="244061"/>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5EA8"/>
    <w:rPr>
      <w:rFonts w:ascii="Cambria" w:eastAsia="Times New Roman" w:hAnsi="Cambria" w:cs="Arial Unicode MS"/>
      <w:b/>
      <w:szCs w:val="28"/>
    </w:rPr>
  </w:style>
  <w:style w:type="character" w:customStyle="1" w:styleId="Heading2Char">
    <w:name w:val="Heading 2 Char"/>
    <w:link w:val="Heading2"/>
    <w:uiPriority w:val="9"/>
    <w:rsid w:val="00555EA8"/>
    <w:rPr>
      <w:rFonts w:ascii="Cambria" w:eastAsia="Times New Roman" w:hAnsi="Cambria" w:cs="Arial Unicode MS"/>
      <w:color w:val="365F91"/>
      <w:szCs w:val="28"/>
    </w:rPr>
  </w:style>
  <w:style w:type="character" w:customStyle="1" w:styleId="Heading3Char">
    <w:name w:val="Heading 3 Char"/>
    <w:link w:val="Heading3"/>
    <w:uiPriority w:val="9"/>
    <w:rsid w:val="00555EA8"/>
    <w:rPr>
      <w:rFonts w:ascii="Cambria" w:eastAsia="Times New Roman" w:hAnsi="Cambria" w:cs="Arial Unicode MS"/>
      <w:color w:val="17365D"/>
      <w:szCs w:val="28"/>
    </w:rPr>
  </w:style>
  <w:style w:type="character" w:customStyle="1" w:styleId="Heading4Char">
    <w:name w:val="Heading 4 Char"/>
    <w:link w:val="Heading4"/>
    <w:uiPriority w:val="9"/>
    <w:rsid w:val="00555EA8"/>
    <w:rPr>
      <w:rFonts w:ascii="Cambria" w:eastAsia="Times New Roman" w:hAnsi="Cambria" w:cs="Calibri"/>
      <w:color w:val="365F91"/>
      <w:sz w:val="24"/>
      <w:szCs w:val="24"/>
    </w:rPr>
  </w:style>
  <w:style w:type="character" w:customStyle="1" w:styleId="Heading5Char">
    <w:name w:val="Heading 5 Char"/>
    <w:link w:val="Heading5"/>
    <w:uiPriority w:val="9"/>
    <w:rsid w:val="00555EA8"/>
    <w:rPr>
      <w:rFonts w:ascii="Cambria" w:eastAsia="Times New Roman" w:hAnsi="Cambria" w:cs="Calibri"/>
      <w:caps/>
      <w:color w:val="365F91"/>
      <w:sz w:val="24"/>
      <w:szCs w:val="28"/>
    </w:rPr>
  </w:style>
  <w:style w:type="character" w:customStyle="1" w:styleId="Heading6Char">
    <w:name w:val="Heading 6 Char"/>
    <w:link w:val="Heading6"/>
    <w:uiPriority w:val="9"/>
    <w:rsid w:val="00555EA8"/>
    <w:rPr>
      <w:rFonts w:ascii="Cambria" w:eastAsia="Times New Roman" w:hAnsi="Cambria" w:cs="Calibri"/>
      <w:i/>
      <w:iCs/>
      <w:caps/>
      <w:color w:val="244061"/>
      <w:sz w:val="24"/>
      <w:szCs w:val="28"/>
    </w:rPr>
  </w:style>
  <w:style w:type="character" w:customStyle="1" w:styleId="Heading7Char">
    <w:name w:val="Heading 7 Char"/>
    <w:link w:val="Heading7"/>
    <w:uiPriority w:val="9"/>
    <w:rsid w:val="00555EA8"/>
    <w:rPr>
      <w:rFonts w:ascii="Cambria" w:eastAsia="Times New Roman" w:hAnsi="Cambria" w:cs="Calibri"/>
      <w:b/>
      <w:bCs/>
      <w:color w:val="244061"/>
      <w:sz w:val="24"/>
      <w:szCs w:val="28"/>
    </w:rPr>
  </w:style>
  <w:style w:type="character" w:customStyle="1" w:styleId="Heading8Char">
    <w:name w:val="Heading 8 Char"/>
    <w:link w:val="Heading8"/>
    <w:uiPriority w:val="9"/>
    <w:semiHidden/>
    <w:rsid w:val="00555EA8"/>
    <w:rPr>
      <w:rFonts w:ascii="Cambria" w:eastAsia="Times New Roman" w:hAnsi="Cambria" w:cs="Calibri"/>
      <w:b/>
      <w:bCs/>
      <w:i/>
      <w:iCs/>
      <w:color w:val="244061"/>
      <w:sz w:val="24"/>
      <w:szCs w:val="28"/>
    </w:rPr>
  </w:style>
  <w:style w:type="character" w:customStyle="1" w:styleId="Heading9Char">
    <w:name w:val="Heading 9 Char"/>
    <w:link w:val="Heading9"/>
    <w:uiPriority w:val="9"/>
    <w:semiHidden/>
    <w:rsid w:val="00555EA8"/>
    <w:rPr>
      <w:rFonts w:ascii="Cambria" w:eastAsia="Times New Roman" w:hAnsi="Cambria" w:cs="Calibri"/>
      <w:i/>
      <w:iCs/>
      <w:color w:val="244061"/>
      <w:sz w:val="24"/>
      <w:szCs w:val="28"/>
    </w:rPr>
  </w:style>
  <w:style w:type="paragraph" w:styleId="ListParagraph">
    <w:name w:val="List Paragraph"/>
    <w:aliases w:val="2"/>
    <w:basedOn w:val="Normal"/>
    <w:link w:val="ListParagraphChar"/>
    <w:uiPriority w:val="34"/>
    <w:qFormat/>
    <w:rsid w:val="003663AF"/>
    <w:pPr>
      <w:ind w:left="720"/>
      <w:contextualSpacing/>
    </w:pPr>
    <w:rPr>
      <w:rFonts w:cs="Arial Unicode MS"/>
      <w:lang w:bidi="lo-LA"/>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
    <w:basedOn w:val="Normal"/>
    <w:link w:val="FootnoteTextChar"/>
    <w:uiPriority w:val="99"/>
    <w:rsid w:val="00555EA8"/>
    <w:pPr>
      <w:spacing w:after="0"/>
    </w:pPr>
    <w:rPr>
      <w:rFonts w:ascii="Times New Roman" w:eastAsia="Times New Roman" w:hAnsi="Times New Roman" w:cs="Arial Unicode MS"/>
      <w:color w:val="000000"/>
      <w:sz w:val="20"/>
      <w:szCs w:val="20"/>
      <w:lang w:val="en-GB" w:eastAsia="lv-LV" w:bidi="lo-LA"/>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link w:val="FootnoteText"/>
    <w:uiPriority w:val="99"/>
    <w:rsid w:val="00555EA8"/>
    <w:rPr>
      <w:rFonts w:eastAsia="Times New Roman" w:cs="Calibri"/>
      <w:color w:val="000000"/>
      <w:sz w:val="20"/>
      <w:szCs w:val="20"/>
      <w:lang w:val="en-GB" w:eastAsia="lv-LV"/>
    </w:rPr>
  </w:style>
  <w:style w:type="character" w:styleId="FootnoteReference">
    <w:name w:val="footnote reference"/>
    <w:aliases w:val="Footnote symbol,Footnote Reference Number,Footnote Reference Superscript,fr,Footnote Refernece,ftref,Odwołanie przypisu,BVI fnr,Footnotes refss,SUPERS,Ref,de nota al pie,-E Fußnotenzeichen,Footnote reference number,Times 10 Point,E"/>
    <w:uiPriority w:val="99"/>
    <w:rsid w:val="00555EA8"/>
    <w:rPr>
      <w:vertAlign w:val="superscript"/>
    </w:rPr>
  </w:style>
  <w:style w:type="character" w:customStyle="1" w:styleId="spelle">
    <w:name w:val="spelle"/>
    <w:basedOn w:val="DefaultParagraphFont"/>
    <w:rsid w:val="00555EA8"/>
  </w:style>
  <w:style w:type="character" w:styleId="Strong">
    <w:name w:val="Strong"/>
    <w:uiPriority w:val="22"/>
    <w:qFormat/>
    <w:rsid w:val="00555EA8"/>
    <w:rPr>
      <w:b/>
      <w:bCs/>
    </w:rPr>
  </w:style>
  <w:style w:type="paragraph" w:customStyle="1" w:styleId="BulletsF">
    <w:name w:val="Bullets F"/>
    <w:basedOn w:val="ListParagraph"/>
    <w:link w:val="BulletsFChar"/>
    <w:qFormat/>
    <w:rsid w:val="003663AF"/>
    <w:pPr>
      <w:spacing w:before="120" w:line="300" w:lineRule="auto"/>
      <w:ind w:left="0" w:firstLine="0"/>
    </w:pPr>
    <w:rPr>
      <w:rFonts w:eastAsia="Times New Roman"/>
    </w:rPr>
  </w:style>
  <w:style w:type="character" w:customStyle="1" w:styleId="BulletsFChar">
    <w:name w:val="Bullets F Char"/>
    <w:link w:val="BulletsF"/>
    <w:rsid w:val="00555EA8"/>
    <w:rPr>
      <w:rFonts w:ascii="Calibri" w:eastAsia="Times New Roman" w:hAnsi="Calibri" w:cs="Arial Unicode MS"/>
      <w:sz w:val="24"/>
      <w:szCs w:val="28"/>
    </w:rPr>
  </w:style>
  <w:style w:type="character" w:styleId="Emphasis">
    <w:name w:val="Emphasis"/>
    <w:uiPriority w:val="20"/>
    <w:qFormat/>
    <w:rsid w:val="00555EA8"/>
    <w:rPr>
      <w:i/>
      <w:iCs/>
    </w:rPr>
  </w:style>
  <w:style w:type="character" w:customStyle="1" w:styleId="ListParagraphChar">
    <w:name w:val="List Paragraph Char"/>
    <w:aliases w:val="2 Char"/>
    <w:link w:val="ListParagraph"/>
    <w:uiPriority w:val="34"/>
    <w:locked/>
    <w:rsid w:val="00555EA8"/>
    <w:rPr>
      <w:rFonts w:ascii="Calibri" w:eastAsia="SimSun" w:hAnsi="Calibri" w:cs="Arial Unicode MS"/>
      <w:sz w:val="24"/>
      <w:szCs w:val="28"/>
    </w:rPr>
  </w:style>
  <w:style w:type="paragraph" w:styleId="Caption">
    <w:name w:val="caption"/>
    <w:basedOn w:val="Normal"/>
    <w:next w:val="Normal"/>
    <w:uiPriority w:val="35"/>
    <w:unhideWhenUsed/>
    <w:qFormat/>
    <w:rsid w:val="003663AF"/>
    <w:pPr>
      <w:keepNext/>
      <w:spacing w:before="120" w:after="0"/>
    </w:pPr>
    <w:rPr>
      <w:rFonts w:cs="DokChampa"/>
      <w:bCs/>
      <w:i/>
      <w:sz w:val="22"/>
      <w:szCs w:val="20"/>
      <w:lang w:eastAsia="en-US"/>
    </w:rPr>
  </w:style>
  <w:style w:type="paragraph" w:customStyle="1" w:styleId="NumberedF">
    <w:name w:val="Numbered F"/>
    <w:basedOn w:val="ListParagraph"/>
    <w:link w:val="NumberedFChar"/>
    <w:qFormat/>
    <w:rsid w:val="003663AF"/>
    <w:pPr>
      <w:numPr>
        <w:numId w:val="2"/>
      </w:numPr>
      <w:spacing w:before="120" w:line="300" w:lineRule="auto"/>
    </w:pPr>
    <w:rPr>
      <w:rFonts w:eastAsia="Times New Roman"/>
      <w:szCs w:val="24"/>
    </w:rPr>
  </w:style>
  <w:style w:type="character" w:customStyle="1" w:styleId="NumberedFChar">
    <w:name w:val="Numbered F Char"/>
    <w:link w:val="NumberedF"/>
    <w:rsid w:val="00555EA8"/>
    <w:rPr>
      <w:rFonts w:ascii="Calibri" w:eastAsia="Times New Roman" w:hAnsi="Calibri" w:cs="Arial Unicode MS"/>
      <w:sz w:val="24"/>
      <w:szCs w:val="24"/>
    </w:rPr>
  </w:style>
  <w:style w:type="paragraph" w:customStyle="1" w:styleId="Zmjums">
    <w:name w:val="Zīmējums"/>
    <w:basedOn w:val="Normal"/>
    <w:qFormat/>
    <w:rsid w:val="00555EA8"/>
    <w:pPr>
      <w:ind w:firstLine="0"/>
      <w:jc w:val="center"/>
    </w:pPr>
    <w:rPr>
      <w:rFonts w:ascii="Arial Narrow" w:hAnsi="Arial Narrow"/>
      <w:sz w:val="18"/>
    </w:rPr>
  </w:style>
  <w:style w:type="table" w:customStyle="1" w:styleId="PlainTable51">
    <w:name w:val="Plain Table 51"/>
    <w:basedOn w:val="TableNormal"/>
    <w:uiPriority w:val="45"/>
    <w:rsid w:val="00555EA8"/>
    <w:rPr>
      <w:rFonts w:ascii="Calibri" w:eastAsia="Times New Roman" w:hAnsi="Calibri"/>
      <w:sz w:val="22"/>
      <w:lang w:val="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Text">
    <w:name w:val="Table Text"/>
    <w:basedOn w:val="Normal"/>
    <w:link w:val="TableTextChar"/>
    <w:qFormat/>
    <w:rsid w:val="003663AF"/>
    <w:pPr>
      <w:keepNext/>
      <w:spacing w:after="0" w:line="264" w:lineRule="auto"/>
      <w:ind w:firstLine="0"/>
      <w:jc w:val="left"/>
    </w:pPr>
    <w:rPr>
      <w:rFonts w:eastAsia="Calibri" w:cs="Arial Unicode MS"/>
      <w:sz w:val="18"/>
      <w:szCs w:val="18"/>
      <w:lang w:bidi="lo-LA"/>
    </w:rPr>
  </w:style>
  <w:style w:type="character" w:customStyle="1" w:styleId="TableTextChar">
    <w:name w:val="Table Text Char"/>
    <w:link w:val="TableText"/>
    <w:rsid w:val="00555EA8"/>
    <w:rPr>
      <w:rFonts w:ascii="Calibri" w:hAnsi="Calibri" w:cs="Arial Unicode MS"/>
      <w:sz w:val="18"/>
      <w:szCs w:val="18"/>
    </w:rPr>
  </w:style>
  <w:style w:type="table" w:customStyle="1" w:styleId="GridTable7Colorful-Accent51">
    <w:name w:val="Grid Table 7 Colorful - Accent 51"/>
    <w:basedOn w:val="TableNormal"/>
    <w:uiPriority w:val="52"/>
    <w:rsid w:val="00555EA8"/>
    <w:rPr>
      <w:rFonts w:ascii="Calibri" w:eastAsia="Times New Roman" w:hAnsi="Calibri"/>
      <w:color w:val="31849B"/>
      <w:sz w:val="22"/>
      <w:lang w:val="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paragraph" w:styleId="BalloonText">
    <w:name w:val="Balloon Text"/>
    <w:basedOn w:val="Normal"/>
    <w:link w:val="BalloonTextChar"/>
    <w:uiPriority w:val="99"/>
    <w:semiHidden/>
    <w:unhideWhenUsed/>
    <w:rsid w:val="00555EA8"/>
    <w:pPr>
      <w:spacing w:after="0"/>
    </w:pPr>
    <w:rPr>
      <w:rFonts w:ascii="Tahoma" w:hAnsi="Tahoma" w:cs="Arial Unicode MS"/>
      <w:sz w:val="16"/>
      <w:szCs w:val="16"/>
      <w:lang w:bidi="lo-LA"/>
    </w:rPr>
  </w:style>
  <w:style w:type="character" w:customStyle="1" w:styleId="BalloonTextChar">
    <w:name w:val="Balloon Text Char"/>
    <w:link w:val="BalloonText"/>
    <w:uiPriority w:val="99"/>
    <w:semiHidden/>
    <w:rsid w:val="00555EA8"/>
    <w:rPr>
      <w:rFonts w:ascii="Tahoma" w:eastAsia="SimSun" w:hAnsi="Tahoma" w:cs="Tahoma"/>
      <w:sz w:val="16"/>
      <w:szCs w:val="16"/>
      <w:lang w:eastAsia="zh-CN"/>
    </w:rPr>
  </w:style>
  <w:style w:type="character" w:styleId="CommentReference">
    <w:name w:val="annotation reference"/>
    <w:uiPriority w:val="99"/>
    <w:semiHidden/>
    <w:unhideWhenUsed/>
    <w:rsid w:val="00902E44"/>
    <w:rPr>
      <w:sz w:val="16"/>
      <w:szCs w:val="16"/>
    </w:rPr>
  </w:style>
  <w:style w:type="paragraph" w:styleId="CommentText">
    <w:name w:val="annotation text"/>
    <w:basedOn w:val="Normal"/>
    <w:link w:val="CommentTextChar"/>
    <w:uiPriority w:val="99"/>
    <w:unhideWhenUsed/>
    <w:rsid w:val="003663AF"/>
    <w:rPr>
      <w:rFonts w:cs="Arial Unicode MS"/>
      <w:sz w:val="20"/>
      <w:szCs w:val="20"/>
      <w:lang w:bidi="lo-LA"/>
    </w:rPr>
  </w:style>
  <w:style w:type="character" w:customStyle="1" w:styleId="CommentTextChar">
    <w:name w:val="Comment Text Char"/>
    <w:link w:val="CommentText"/>
    <w:uiPriority w:val="99"/>
    <w:rsid w:val="00902E44"/>
    <w:rPr>
      <w:rFonts w:ascii="Calibri" w:eastAsia="SimSun" w:hAnsi="Calibri" w:cs="Arial Unicode MS"/>
    </w:rPr>
  </w:style>
  <w:style w:type="paragraph" w:styleId="CommentSubject">
    <w:name w:val="annotation subject"/>
    <w:basedOn w:val="CommentText"/>
    <w:next w:val="CommentText"/>
    <w:link w:val="CommentSubjectChar"/>
    <w:uiPriority w:val="99"/>
    <w:semiHidden/>
    <w:unhideWhenUsed/>
    <w:rsid w:val="003663AF"/>
    <w:rPr>
      <w:b/>
      <w:bCs/>
    </w:rPr>
  </w:style>
  <w:style w:type="character" w:customStyle="1" w:styleId="CommentSubjectChar">
    <w:name w:val="Comment Subject Char"/>
    <w:link w:val="CommentSubject"/>
    <w:uiPriority w:val="99"/>
    <w:semiHidden/>
    <w:rsid w:val="00902E44"/>
    <w:rPr>
      <w:rFonts w:ascii="Calibri" w:eastAsia="SimSun" w:hAnsi="Calibri" w:cs="Arial Unicode MS"/>
      <w:b/>
      <w:bCs/>
    </w:rPr>
  </w:style>
  <w:style w:type="paragraph" w:styleId="Title">
    <w:name w:val="Title"/>
    <w:basedOn w:val="Normal"/>
    <w:next w:val="Normal"/>
    <w:link w:val="TitleChar"/>
    <w:uiPriority w:val="10"/>
    <w:qFormat/>
    <w:rsid w:val="003663AF"/>
    <w:pPr>
      <w:spacing w:after="360"/>
      <w:contextualSpacing/>
      <w:jc w:val="center"/>
    </w:pPr>
    <w:rPr>
      <w:rFonts w:ascii="Times New Roman" w:eastAsia="Times New Roman" w:hAnsi="Times New Roman" w:cs="Arial Unicode MS"/>
      <w:b/>
      <w:spacing w:val="-10"/>
      <w:kern w:val="28"/>
      <w:sz w:val="20"/>
      <w:szCs w:val="56"/>
      <w:lang w:bidi="lo-LA"/>
    </w:rPr>
  </w:style>
  <w:style w:type="character" w:customStyle="1" w:styleId="TitleChar">
    <w:name w:val="Title Char"/>
    <w:link w:val="Title"/>
    <w:uiPriority w:val="10"/>
    <w:rsid w:val="00B62C2C"/>
    <w:rPr>
      <w:rFonts w:eastAsia="Times New Roman" w:cs="Arial Unicode MS"/>
      <w:b/>
      <w:spacing w:val="-10"/>
      <w:kern w:val="28"/>
      <w:szCs w:val="56"/>
    </w:rPr>
  </w:style>
  <w:style w:type="paragraph" w:customStyle="1" w:styleId="Normal1">
    <w:name w:val="Normal1"/>
    <w:rsid w:val="00B62C2C"/>
    <w:pPr>
      <w:spacing w:after="120"/>
      <w:ind w:firstLine="567"/>
      <w:jc w:val="both"/>
    </w:pPr>
    <w:rPr>
      <w:rFonts w:eastAsia="Times New Roman"/>
      <w:color w:val="000000"/>
      <w:sz w:val="24"/>
      <w:szCs w:val="22"/>
    </w:rPr>
  </w:style>
  <w:style w:type="paragraph" w:styleId="NormalWeb">
    <w:name w:val="Normal (Web)"/>
    <w:basedOn w:val="Normal"/>
    <w:uiPriority w:val="99"/>
    <w:semiHidden/>
    <w:unhideWhenUsed/>
    <w:rsid w:val="00C63C77"/>
    <w:pPr>
      <w:spacing w:before="100" w:beforeAutospacing="1" w:after="100" w:afterAutospacing="1"/>
      <w:ind w:firstLine="0"/>
      <w:jc w:val="left"/>
    </w:pPr>
    <w:rPr>
      <w:rFonts w:ascii="Times New Roman" w:eastAsia="Calibri" w:hAnsi="Times New Roman" w:cs="Times New Roman"/>
      <w:szCs w:val="24"/>
      <w:lang w:eastAsia="lv-LV"/>
    </w:rPr>
  </w:style>
  <w:style w:type="paragraph" w:styleId="Header">
    <w:name w:val="header"/>
    <w:basedOn w:val="Normal"/>
    <w:link w:val="HeaderChar"/>
    <w:uiPriority w:val="99"/>
    <w:unhideWhenUsed/>
    <w:rsid w:val="003663AF"/>
    <w:pPr>
      <w:tabs>
        <w:tab w:val="center" w:pos="4153"/>
        <w:tab w:val="right" w:pos="8306"/>
      </w:tabs>
      <w:spacing w:after="0"/>
    </w:pPr>
    <w:rPr>
      <w:rFonts w:cs="Arial Unicode MS"/>
      <w:lang w:bidi="lo-LA"/>
    </w:rPr>
  </w:style>
  <w:style w:type="character" w:customStyle="1" w:styleId="HeaderChar">
    <w:name w:val="Header Char"/>
    <w:link w:val="Header"/>
    <w:uiPriority w:val="99"/>
    <w:rsid w:val="00C63C77"/>
    <w:rPr>
      <w:rFonts w:ascii="Calibri" w:eastAsia="SimSun" w:hAnsi="Calibri" w:cs="Arial Unicode MS"/>
      <w:sz w:val="24"/>
      <w:szCs w:val="28"/>
    </w:rPr>
  </w:style>
  <w:style w:type="paragraph" w:styleId="Footer">
    <w:name w:val="footer"/>
    <w:basedOn w:val="Normal"/>
    <w:link w:val="FooterChar"/>
    <w:uiPriority w:val="99"/>
    <w:unhideWhenUsed/>
    <w:rsid w:val="003663AF"/>
    <w:pPr>
      <w:tabs>
        <w:tab w:val="center" w:pos="4153"/>
        <w:tab w:val="right" w:pos="8306"/>
      </w:tabs>
      <w:spacing w:after="0"/>
    </w:pPr>
    <w:rPr>
      <w:rFonts w:cs="Arial Unicode MS"/>
      <w:lang w:bidi="lo-LA"/>
    </w:rPr>
  </w:style>
  <w:style w:type="character" w:customStyle="1" w:styleId="FooterChar">
    <w:name w:val="Footer Char"/>
    <w:link w:val="Footer"/>
    <w:uiPriority w:val="99"/>
    <w:rsid w:val="00C63C77"/>
    <w:rPr>
      <w:rFonts w:ascii="Calibri" w:eastAsia="SimSun" w:hAnsi="Calibri" w:cs="Arial Unicode MS"/>
      <w:sz w:val="24"/>
      <w:szCs w:val="28"/>
    </w:rPr>
  </w:style>
  <w:style w:type="paragraph" w:customStyle="1" w:styleId="Normal2">
    <w:name w:val="Normal2"/>
    <w:rsid w:val="004F4119"/>
    <w:pPr>
      <w:spacing w:after="120"/>
      <w:ind w:firstLine="567"/>
      <w:jc w:val="both"/>
    </w:pPr>
    <w:rPr>
      <w:rFonts w:eastAsia="Times New Roman"/>
      <w:color w:val="000000"/>
      <w:sz w:val="24"/>
      <w:szCs w:val="22"/>
    </w:rPr>
  </w:style>
  <w:style w:type="character" w:styleId="Hyperlink">
    <w:name w:val="Hyperlink"/>
    <w:uiPriority w:val="99"/>
    <w:unhideWhenUsed/>
    <w:rsid w:val="00F23C26"/>
    <w:rPr>
      <w:color w:val="0000FF"/>
      <w:u w:val="single"/>
    </w:rPr>
  </w:style>
  <w:style w:type="character" w:customStyle="1" w:styleId="st">
    <w:name w:val="st"/>
    <w:basedOn w:val="DefaultParagraphFont"/>
    <w:rsid w:val="00F23C26"/>
  </w:style>
  <w:style w:type="paragraph" w:styleId="BodyText2">
    <w:name w:val="Body Text 2"/>
    <w:basedOn w:val="Normal"/>
    <w:link w:val="BodyText2Char"/>
    <w:rsid w:val="003663AF"/>
    <w:pPr>
      <w:spacing w:after="0"/>
      <w:ind w:firstLine="0"/>
    </w:pPr>
    <w:rPr>
      <w:rFonts w:ascii="Times New Roman" w:eastAsia="Times New Roman" w:hAnsi="Times New Roman" w:cs="Arial Unicode MS"/>
      <w:sz w:val="20"/>
      <w:szCs w:val="24"/>
      <w:lang w:bidi="lo-LA"/>
    </w:rPr>
  </w:style>
  <w:style w:type="character" w:customStyle="1" w:styleId="BodyText2Char">
    <w:name w:val="Body Text 2 Char"/>
    <w:link w:val="BodyText2"/>
    <w:rsid w:val="00A963BB"/>
    <w:rPr>
      <w:rFonts w:eastAsia="Times New Roman" w:cs="Arial Unicode MS"/>
      <w:szCs w:val="24"/>
    </w:rPr>
  </w:style>
  <w:style w:type="character" w:styleId="FollowedHyperlink">
    <w:name w:val="FollowedHyperlink"/>
    <w:uiPriority w:val="99"/>
    <w:semiHidden/>
    <w:unhideWhenUsed/>
    <w:rsid w:val="005B6B75"/>
    <w:rPr>
      <w:color w:val="800080"/>
      <w:u w:val="single"/>
    </w:rPr>
  </w:style>
  <w:style w:type="table" w:styleId="TableGrid">
    <w:name w:val="Table Grid"/>
    <w:basedOn w:val="TableNormal"/>
    <w:uiPriority w:val="59"/>
    <w:rsid w:val="00BA6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ils1Char">
    <w:name w:val="Stils 1 Char"/>
    <w:link w:val="Stils1"/>
    <w:locked/>
    <w:rsid w:val="006D5FAC"/>
    <w:rPr>
      <w:rFonts w:cs="Times New Roman"/>
      <w:sz w:val="24"/>
      <w:szCs w:val="24"/>
    </w:rPr>
  </w:style>
  <w:style w:type="paragraph" w:customStyle="1" w:styleId="Stils1">
    <w:name w:val="Stils 1"/>
    <w:basedOn w:val="Normal"/>
    <w:link w:val="Stils1Char"/>
    <w:qFormat/>
    <w:rsid w:val="006D5FAC"/>
    <w:pPr>
      <w:spacing w:after="0"/>
      <w:ind w:firstLine="0"/>
    </w:pPr>
    <w:rPr>
      <w:rFonts w:ascii="Times New Roman" w:eastAsia="Calibri" w:hAnsi="Times New Roman" w:cs="Arial Unicode MS"/>
      <w:szCs w:val="24"/>
      <w:lang w:bidi="lo-LA"/>
    </w:rPr>
  </w:style>
  <w:style w:type="paragraph" w:styleId="Revision">
    <w:name w:val="Revision"/>
    <w:hidden/>
    <w:uiPriority w:val="99"/>
    <w:semiHidden/>
    <w:rsid w:val="003663AF"/>
    <w:rPr>
      <w:rFonts w:ascii="Calibri" w:eastAsia="SimSun" w:hAnsi="Calibri" w:cs="Calibri"/>
      <w:sz w:val="24"/>
      <w:szCs w:val="28"/>
      <w:lang w:bidi="ar-SA"/>
    </w:rPr>
  </w:style>
</w:styles>
</file>

<file path=word/webSettings.xml><?xml version="1.0" encoding="utf-8"?>
<w:webSettings xmlns:r="http://schemas.openxmlformats.org/officeDocument/2006/relationships" xmlns:w="http://schemas.openxmlformats.org/wordprocessingml/2006/main">
  <w:divs>
    <w:div w:id="211816830">
      <w:bodyDiv w:val="1"/>
      <w:marLeft w:val="0"/>
      <w:marRight w:val="0"/>
      <w:marTop w:val="0"/>
      <w:marBottom w:val="0"/>
      <w:divBdr>
        <w:top w:val="none" w:sz="0" w:space="0" w:color="auto"/>
        <w:left w:val="none" w:sz="0" w:space="0" w:color="auto"/>
        <w:bottom w:val="none" w:sz="0" w:space="0" w:color="auto"/>
        <w:right w:val="none" w:sz="0" w:space="0" w:color="auto"/>
      </w:divBdr>
    </w:div>
    <w:div w:id="538512031">
      <w:bodyDiv w:val="1"/>
      <w:marLeft w:val="0"/>
      <w:marRight w:val="0"/>
      <w:marTop w:val="0"/>
      <w:marBottom w:val="0"/>
      <w:divBdr>
        <w:top w:val="none" w:sz="0" w:space="0" w:color="auto"/>
        <w:left w:val="none" w:sz="0" w:space="0" w:color="auto"/>
        <w:bottom w:val="none" w:sz="0" w:space="0" w:color="auto"/>
        <w:right w:val="none" w:sz="0" w:space="0" w:color="auto"/>
      </w:divBdr>
    </w:div>
    <w:div w:id="985403468">
      <w:bodyDiv w:val="1"/>
      <w:marLeft w:val="0"/>
      <w:marRight w:val="0"/>
      <w:marTop w:val="0"/>
      <w:marBottom w:val="0"/>
      <w:divBdr>
        <w:top w:val="none" w:sz="0" w:space="0" w:color="auto"/>
        <w:left w:val="none" w:sz="0" w:space="0" w:color="auto"/>
        <w:bottom w:val="none" w:sz="0" w:space="0" w:color="auto"/>
        <w:right w:val="none" w:sz="0" w:space="0" w:color="auto"/>
      </w:divBdr>
    </w:div>
    <w:div w:id="1147670919">
      <w:bodyDiv w:val="1"/>
      <w:marLeft w:val="0"/>
      <w:marRight w:val="0"/>
      <w:marTop w:val="0"/>
      <w:marBottom w:val="0"/>
      <w:divBdr>
        <w:top w:val="none" w:sz="0" w:space="0" w:color="auto"/>
        <w:left w:val="none" w:sz="0" w:space="0" w:color="auto"/>
        <w:bottom w:val="none" w:sz="0" w:space="0" w:color="auto"/>
        <w:right w:val="none" w:sz="0" w:space="0" w:color="auto"/>
      </w:divBdr>
    </w:div>
    <w:div w:id="1253507233">
      <w:bodyDiv w:val="1"/>
      <w:marLeft w:val="0"/>
      <w:marRight w:val="0"/>
      <w:marTop w:val="0"/>
      <w:marBottom w:val="0"/>
      <w:divBdr>
        <w:top w:val="none" w:sz="0" w:space="0" w:color="auto"/>
        <w:left w:val="none" w:sz="0" w:space="0" w:color="auto"/>
        <w:bottom w:val="none" w:sz="0" w:space="0" w:color="auto"/>
        <w:right w:val="none" w:sz="0" w:space="0" w:color="auto"/>
      </w:divBdr>
    </w:div>
    <w:div w:id="16988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rita.Kiopa@izm.gov.l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Microsoft_Office_Excel_97-2003_Worksheet2.xls"/><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Santa.Smidlere@izm.gov.lv" TargetMode="External"/><Relationship Id="rId10" Type="http://schemas.openxmlformats.org/officeDocument/2006/relationships/oleObject" Target="embeddings/Microsoft_Office_Excel_97-2003_Worksheet1.xls"/><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Janis.Salmins@e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m.gov.lv/em/2nd/?cat=30943" TargetMode="External"/><Relationship Id="rId2" Type="http://schemas.openxmlformats.org/officeDocument/2006/relationships/hyperlink" Target="http://em.gov.lv/em/2nd/?cat=30702" TargetMode="External"/><Relationship Id="rId1" Type="http://schemas.openxmlformats.org/officeDocument/2006/relationships/hyperlink" Target="http://polsis.mk.gov.lv/view.do?id=4391" TargetMode="External"/><Relationship Id="rId4" Type="http://schemas.openxmlformats.org/officeDocument/2006/relationships/hyperlink" Target="http://www.em.gov.lv/images/modules/items/tsdep/darba_tirgus/EMZino_2106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b:Source>
    <b:Tag>FID131</b:Tag>
    <b:SourceType>Misc</b:SourceType>
    <b:Guid>{EC947266-879A-4726-873E-00EDA05F979C}</b:Guid>
    <b:LCID>2115</b:LCID>
    <b:Author>
      <b:Author>
        <b:Corporate>FIDEA SIA</b:Corporate>
      </b:Author>
    </b:Author>
    <b:Title>Nozaru interese par zinātnes un pētniecības jomām: aptaujas rezultātu kopsavilkums</b:Title>
    <b:Year>2013</b:Year>
    <b:Month>jūnijs</b:Month>
    <b:Day>30</b:Day>
    <b:City>Rīga</b:City>
    <b:CountryRegion>Latvija</b:CountryRegion>
    <b:RefOrder>4</b:RefOrder>
  </b:Source>
  <b:Source>
    <b:Tag>Eir13</b:Tag>
    <b:SourceType>Book</b:SourceType>
    <b:Guid>{76133DD8-04C5-4F98-8133-3E703C3DC14F}</b:Guid>
    <b:Author>
      <b:Author>
        <b:Corporate>Eiropas Komisija</b:Corporate>
      </b:Author>
    </b:Author>
    <b:Title>Eiropas stratēģija par svarīgām pamattehnoloģijām — tilts uz izaugsmi un nodarbinātību</b:Title>
    <b:Year>2013</b:Year>
    <b:RefOrder>4</b:RefOrder>
  </b:Source>
</b:Sources>
</file>

<file path=customXml/item2.xml><?xml version="1.0" encoding="utf-8"?>
<b:Sources xmlns:b="http://schemas.openxmlformats.org/officeDocument/2006/bibliography" xmlns="http://schemas.openxmlformats.org/officeDocument/2006/bibliography" SelectedStyle="\APA.XSL" StyleName="APA Fifth Edition">
  <b:Source>
    <b:Tag>FID131</b:Tag>
    <b:SourceType>Misc</b:SourceType>
    <b:Guid>{EC947266-879A-4726-873E-00EDA05F979C}</b:Guid>
    <b:LCID>2115</b:LCID>
    <b:Author>
      <b:Author>
        <b:Corporate>FIDEA SIA</b:Corporate>
      </b:Author>
    </b:Author>
    <b:Title>Nozaru interese par zinātnes un pētniecības jomām: aptaujas rezultātu kopsavilkums</b:Title>
    <b:Year>2013</b:Year>
    <b:Month>jūnijs</b:Month>
    <b:Day>30</b:Day>
    <b:City>Rīga</b:City>
    <b:CountryRegion>Latvija</b:CountryRegion>
    <b:RefOrder>4</b:RefOrder>
  </b:Source>
  <b:Source>
    <b:Tag>Eir13</b:Tag>
    <b:SourceType>Book</b:SourceType>
    <b:Guid>{76133DD8-04C5-4F98-8133-3E703C3DC14F}</b:Guid>
    <b:Author>
      <b:Author>
        <b:Corporate>Eiropas Komisija</b:Corporate>
      </b:Author>
    </b:Author>
    <b:Title>Eiropas stratēģija par svarīgām pamattehnoloģijām — tilts uz izaugsmi un nodarbinātību</b:Title>
    <b:Year>2013</b:Year>
    <b:RefOrder>4</b:RefOrder>
  </b:Source>
</b:Sources>
</file>

<file path=customXml/itemProps1.xml><?xml version="1.0" encoding="utf-8"?>
<ds:datastoreItem xmlns:ds="http://schemas.openxmlformats.org/officeDocument/2006/customXml" ds:itemID="{510F90DC-085B-4EDC-A6A8-DB50C29C87AB}">
  <ds:schemaRefs>
    <ds:schemaRef ds:uri="http://schemas.openxmlformats.org/officeDocument/2006/bibliography"/>
  </ds:schemaRefs>
</ds:datastoreItem>
</file>

<file path=customXml/itemProps2.xml><?xml version="1.0" encoding="utf-8"?>
<ds:datastoreItem xmlns:ds="http://schemas.openxmlformats.org/officeDocument/2006/customXml" ds:itemID="{6B2520DA-8462-4B65-986A-72C4258C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5892</Words>
  <Characters>45195</Characters>
  <Application>Microsoft Office Word</Application>
  <DocSecurity>0</DocSecurity>
  <Lines>903</Lines>
  <Paragraphs>277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IZM</Company>
  <LinksUpToDate>false</LinksUpToDate>
  <CharactersWithSpaces>50810</CharactersWithSpaces>
  <SharedDoc>false</SharedDoc>
  <HLinks>
    <vt:vector size="42" baseType="variant">
      <vt:variant>
        <vt:i4>3735553</vt:i4>
      </vt:variant>
      <vt:variant>
        <vt:i4>15</vt:i4>
      </vt:variant>
      <vt:variant>
        <vt:i4>0</vt:i4>
      </vt:variant>
      <vt:variant>
        <vt:i4>5</vt:i4>
      </vt:variant>
      <vt:variant>
        <vt:lpwstr>mailto:Santa.Smidlere@izm.gov.lv</vt:lpwstr>
      </vt:variant>
      <vt:variant>
        <vt:lpwstr/>
      </vt:variant>
      <vt:variant>
        <vt:i4>7077982</vt:i4>
      </vt:variant>
      <vt:variant>
        <vt:i4>12</vt:i4>
      </vt:variant>
      <vt:variant>
        <vt:i4>0</vt:i4>
      </vt:variant>
      <vt:variant>
        <vt:i4>5</vt:i4>
      </vt:variant>
      <vt:variant>
        <vt:lpwstr>mailto:Janis.Salmins@em.gov.lv</vt:lpwstr>
      </vt:variant>
      <vt:variant>
        <vt:lpwstr/>
      </vt:variant>
      <vt:variant>
        <vt:i4>1114169</vt:i4>
      </vt:variant>
      <vt:variant>
        <vt:i4>9</vt:i4>
      </vt:variant>
      <vt:variant>
        <vt:i4>0</vt:i4>
      </vt:variant>
      <vt:variant>
        <vt:i4>5</vt:i4>
      </vt:variant>
      <vt:variant>
        <vt:lpwstr>mailto:Agrita.Kiopa@izm.gov.lv</vt:lpwstr>
      </vt:variant>
      <vt:variant>
        <vt:lpwstr/>
      </vt:variant>
      <vt:variant>
        <vt:i4>5701652</vt:i4>
      </vt:variant>
      <vt:variant>
        <vt:i4>9</vt:i4>
      </vt:variant>
      <vt:variant>
        <vt:i4>0</vt:i4>
      </vt:variant>
      <vt:variant>
        <vt:i4>5</vt:i4>
      </vt:variant>
      <vt:variant>
        <vt:lpwstr>http://www.em.gov.lv/images/modules/items/tsdep/darba_tirgus/EMZino_21062013.pdf</vt:lpwstr>
      </vt:variant>
      <vt:variant>
        <vt:lpwstr/>
      </vt:variant>
      <vt:variant>
        <vt:i4>7471210</vt:i4>
      </vt:variant>
      <vt:variant>
        <vt:i4>6</vt:i4>
      </vt:variant>
      <vt:variant>
        <vt:i4>0</vt:i4>
      </vt:variant>
      <vt:variant>
        <vt:i4>5</vt:i4>
      </vt:variant>
      <vt:variant>
        <vt:lpwstr>http://em.gov.lv/em/2nd/?cat=30943</vt:lpwstr>
      </vt:variant>
      <vt:variant>
        <vt:lpwstr/>
      </vt:variant>
      <vt:variant>
        <vt:i4>8192110</vt:i4>
      </vt:variant>
      <vt:variant>
        <vt:i4>3</vt:i4>
      </vt:variant>
      <vt:variant>
        <vt:i4>0</vt:i4>
      </vt:variant>
      <vt:variant>
        <vt:i4>5</vt:i4>
      </vt:variant>
      <vt:variant>
        <vt:lpwstr>http://em.gov.lv/em/2nd/?cat=30702</vt:lpwstr>
      </vt:variant>
      <vt:variant>
        <vt:lpwstr/>
      </vt:variant>
      <vt:variant>
        <vt:i4>6619175</vt:i4>
      </vt:variant>
      <vt:variant>
        <vt:i4>0</vt:i4>
      </vt:variant>
      <vt:variant>
        <vt:i4>0</vt:i4>
      </vt:variant>
      <vt:variant>
        <vt:i4>5</vt:i4>
      </vt:variant>
      <vt:variant>
        <vt:lpwstr>http://polsis.mk.gov.lv/view.do?id=4391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Salmiņš</dc:creator>
  <cp:lastModifiedBy>akiopa</cp:lastModifiedBy>
  <cp:revision>7</cp:revision>
  <cp:lastPrinted>2013-12-12T07:38:00Z</cp:lastPrinted>
  <dcterms:created xsi:type="dcterms:W3CDTF">2013-12-16T13:44:00Z</dcterms:created>
  <dcterms:modified xsi:type="dcterms:W3CDTF">2013-12-16T13:54:00Z</dcterms:modified>
</cp:coreProperties>
</file>