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EE769" w14:textId="3D844793" w:rsidR="000B34F0" w:rsidRPr="00A97A41" w:rsidRDefault="000B34F0" w:rsidP="00A97A41">
      <w:pPr>
        <w:rPr>
          <w:szCs w:val="28"/>
        </w:rPr>
      </w:pPr>
    </w:p>
    <w:p w14:paraId="2E9EE76A" w14:textId="77777777" w:rsidR="000B34F0" w:rsidRDefault="000B34F0" w:rsidP="00A97A41">
      <w:pPr>
        <w:rPr>
          <w:szCs w:val="28"/>
        </w:rPr>
      </w:pPr>
    </w:p>
    <w:p w14:paraId="7FABE856" w14:textId="77777777" w:rsidR="00A97A41" w:rsidRDefault="00A97A41" w:rsidP="00A97A41">
      <w:pPr>
        <w:rPr>
          <w:szCs w:val="28"/>
        </w:rPr>
      </w:pPr>
    </w:p>
    <w:p w14:paraId="00FD3903" w14:textId="77777777" w:rsidR="00A97A41" w:rsidRDefault="00A97A41" w:rsidP="00A97A41">
      <w:pPr>
        <w:rPr>
          <w:szCs w:val="28"/>
        </w:rPr>
      </w:pPr>
    </w:p>
    <w:p w14:paraId="0D80CEAE" w14:textId="77777777" w:rsidR="00A97A41" w:rsidRPr="00A97A41" w:rsidRDefault="00A97A41" w:rsidP="00A97A41">
      <w:pPr>
        <w:rPr>
          <w:szCs w:val="28"/>
        </w:rPr>
      </w:pPr>
    </w:p>
    <w:p w14:paraId="2E9EE76B" w14:textId="7A4A0537" w:rsidR="000B34F0" w:rsidRPr="00A97A41" w:rsidRDefault="00A97A41" w:rsidP="00A97A41">
      <w:pPr>
        <w:tabs>
          <w:tab w:val="left" w:pos="6521"/>
        </w:tabs>
        <w:jc w:val="both"/>
        <w:rPr>
          <w:szCs w:val="28"/>
        </w:rPr>
      </w:pPr>
      <w:r>
        <w:rPr>
          <w:szCs w:val="28"/>
        </w:rPr>
        <w:t>2013.gada</w:t>
      </w:r>
      <w:r w:rsidR="00212E30">
        <w:rPr>
          <w:szCs w:val="28"/>
        </w:rPr>
        <w:t xml:space="preserve"> </w:t>
      </w:r>
      <w:r w:rsidR="00212E30">
        <w:rPr>
          <w:szCs w:val="28"/>
        </w:rPr>
        <w:t>25.jūnijā</w:t>
      </w:r>
      <w:r>
        <w:rPr>
          <w:szCs w:val="28"/>
        </w:rPr>
        <w:tab/>
        <w:t>Noteikumi Nr.</w:t>
      </w:r>
      <w:r w:rsidR="00212E30">
        <w:rPr>
          <w:szCs w:val="28"/>
        </w:rPr>
        <w:t>333</w:t>
      </w:r>
    </w:p>
    <w:p w14:paraId="2E9EE76C" w14:textId="095A3199" w:rsidR="000B34F0" w:rsidRPr="00A97A41" w:rsidRDefault="00A97A41" w:rsidP="00A97A41">
      <w:pPr>
        <w:tabs>
          <w:tab w:val="left" w:pos="6521"/>
        </w:tabs>
        <w:jc w:val="both"/>
        <w:rPr>
          <w:szCs w:val="28"/>
        </w:rPr>
      </w:pPr>
      <w:r>
        <w:rPr>
          <w:szCs w:val="28"/>
        </w:rPr>
        <w:t>Rīgā</w:t>
      </w:r>
      <w:r>
        <w:rPr>
          <w:szCs w:val="28"/>
        </w:rPr>
        <w:tab/>
      </w:r>
      <w:r w:rsidR="000B34F0" w:rsidRPr="00A97A41">
        <w:rPr>
          <w:szCs w:val="28"/>
        </w:rPr>
        <w:t>(prot. Nr.</w:t>
      </w:r>
      <w:r w:rsidR="00212E30">
        <w:rPr>
          <w:szCs w:val="28"/>
        </w:rPr>
        <w:t>36</w:t>
      </w:r>
      <w:r w:rsidR="000B34F0" w:rsidRPr="00A97A41">
        <w:rPr>
          <w:szCs w:val="28"/>
        </w:rPr>
        <w:t xml:space="preserve">  </w:t>
      </w:r>
      <w:r w:rsidR="00212E30">
        <w:rPr>
          <w:szCs w:val="28"/>
        </w:rPr>
        <w:t>6</w:t>
      </w:r>
      <w:bookmarkStart w:id="0" w:name="_GoBack"/>
      <w:bookmarkEnd w:id="0"/>
      <w:r w:rsidR="000B34F0" w:rsidRPr="00A97A41">
        <w:rPr>
          <w:szCs w:val="28"/>
        </w:rPr>
        <w:t>.§)</w:t>
      </w:r>
    </w:p>
    <w:p w14:paraId="2E9EE76D" w14:textId="77777777" w:rsidR="000B34F0" w:rsidRPr="00A97A41" w:rsidRDefault="000B34F0" w:rsidP="00A97A41">
      <w:pPr>
        <w:jc w:val="center"/>
        <w:rPr>
          <w:b/>
          <w:szCs w:val="28"/>
        </w:rPr>
      </w:pPr>
    </w:p>
    <w:p w14:paraId="2E9EE76E" w14:textId="772361BA" w:rsidR="000B34F0" w:rsidRPr="00A97A41" w:rsidRDefault="000B34F0" w:rsidP="00A97A41">
      <w:pPr>
        <w:jc w:val="center"/>
        <w:rPr>
          <w:b/>
          <w:color w:val="000000"/>
          <w:szCs w:val="28"/>
        </w:rPr>
      </w:pPr>
      <w:r w:rsidRPr="00A97A41">
        <w:rPr>
          <w:b/>
          <w:szCs w:val="28"/>
        </w:rPr>
        <w:t>Grozījumi</w:t>
      </w:r>
      <w:r w:rsidRPr="00A97A41">
        <w:rPr>
          <w:b/>
          <w:color w:val="000000"/>
          <w:szCs w:val="28"/>
        </w:rPr>
        <w:t xml:space="preserve"> Ministru kabineta </w:t>
      </w:r>
      <w:r w:rsidRPr="00A97A41">
        <w:rPr>
          <w:b/>
          <w:szCs w:val="28"/>
        </w:rPr>
        <w:t xml:space="preserve">2010.gada 1.jūnija </w:t>
      </w:r>
      <w:r w:rsidRPr="00A97A41">
        <w:rPr>
          <w:b/>
          <w:color w:val="000000"/>
          <w:szCs w:val="28"/>
        </w:rPr>
        <w:t>noteikumos Nr.</w:t>
      </w:r>
      <w:r w:rsidR="00A97A41">
        <w:rPr>
          <w:b/>
          <w:bCs/>
          <w:szCs w:val="28"/>
        </w:rPr>
        <w:t>496 "</w:t>
      </w:r>
      <w:r w:rsidRPr="00A97A41">
        <w:rPr>
          <w:b/>
          <w:szCs w:val="28"/>
        </w:rPr>
        <w:t>Kritiskās infrastruktūras, tajā skaitā Eiropas kritiskās infrastruktūras, apzināšanas un drošības pasākumu pl</w:t>
      </w:r>
      <w:r w:rsidR="00A97A41">
        <w:rPr>
          <w:b/>
          <w:szCs w:val="28"/>
        </w:rPr>
        <w:t>ānošanas un īstenošanas kārtība"</w:t>
      </w:r>
    </w:p>
    <w:p w14:paraId="2E9EE76F" w14:textId="77777777" w:rsidR="000B34F0" w:rsidRPr="00A97A41" w:rsidRDefault="000B34F0" w:rsidP="00A97A41">
      <w:pPr>
        <w:tabs>
          <w:tab w:val="left" w:pos="6758"/>
        </w:tabs>
        <w:rPr>
          <w:i/>
          <w:szCs w:val="28"/>
        </w:rPr>
      </w:pPr>
    </w:p>
    <w:p w14:paraId="11CAC598" w14:textId="77777777" w:rsidR="00A97A41" w:rsidRPr="00A97A41" w:rsidRDefault="00A97A41" w:rsidP="00A97A41">
      <w:pPr>
        <w:tabs>
          <w:tab w:val="left" w:pos="6758"/>
        </w:tabs>
        <w:ind w:firstLine="709"/>
        <w:jc w:val="right"/>
        <w:rPr>
          <w:szCs w:val="28"/>
        </w:rPr>
      </w:pPr>
      <w:r w:rsidRPr="00A97A41">
        <w:rPr>
          <w:szCs w:val="28"/>
        </w:rPr>
        <w:t>Izdoti saskaņā ar</w:t>
      </w:r>
    </w:p>
    <w:p w14:paraId="2E9EE770" w14:textId="6456201B" w:rsidR="000B34F0" w:rsidRPr="00A97A41" w:rsidRDefault="00212E30" w:rsidP="00A97A41">
      <w:pPr>
        <w:tabs>
          <w:tab w:val="left" w:pos="6758"/>
        </w:tabs>
        <w:ind w:firstLine="709"/>
        <w:jc w:val="right"/>
        <w:rPr>
          <w:szCs w:val="28"/>
        </w:rPr>
      </w:pPr>
      <w:hyperlink r:id="rId8" w:tgtFrame="_blank" w:history="1">
        <w:r w:rsidR="000B34F0" w:rsidRPr="00A97A41">
          <w:rPr>
            <w:rStyle w:val="Hyperlink"/>
            <w:color w:val="auto"/>
            <w:szCs w:val="28"/>
            <w:u w:val="none"/>
          </w:rPr>
          <w:t>Nacionālās drošības likuma</w:t>
        </w:r>
      </w:hyperlink>
    </w:p>
    <w:p w14:paraId="2E9EE771" w14:textId="0F4B9A6A" w:rsidR="000B34F0" w:rsidRPr="00A97A41" w:rsidRDefault="000B34F0" w:rsidP="00A97A41">
      <w:pPr>
        <w:tabs>
          <w:tab w:val="left" w:pos="6758"/>
        </w:tabs>
        <w:ind w:firstLine="709"/>
        <w:jc w:val="right"/>
        <w:rPr>
          <w:bCs/>
          <w:color w:val="000000"/>
          <w:szCs w:val="28"/>
        </w:rPr>
      </w:pPr>
      <w:r w:rsidRPr="00A97A41">
        <w:rPr>
          <w:szCs w:val="28"/>
        </w:rPr>
        <w:t>22.</w:t>
      </w:r>
      <w:r w:rsidR="00A97A41">
        <w:rPr>
          <w:szCs w:val="28"/>
          <w:vertAlign w:val="superscript"/>
        </w:rPr>
        <w:t>2 </w:t>
      </w:r>
      <w:r w:rsidRPr="00A97A41">
        <w:rPr>
          <w:szCs w:val="28"/>
        </w:rPr>
        <w:t>panta sesto daļu</w:t>
      </w:r>
    </w:p>
    <w:p w14:paraId="2E9EE772" w14:textId="626F91A6" w:rsidR="000B34F0" w:rsidRPr="00A97A41" w:rsidRDefault="000B34F0" w:rsidP="00A97A41">
      <w:pPr>
        <w:tabs>
          <w:tab w:val="left" w:pos="720"/>
          <w:tab w:val="left" w:pos="5529"/>
          <w:tab w:val="left" w:pos="6758"/>
        </w:tabs>
        <w:jc w:val="both"/>
        <w:rPr>
          <w:szCs w:val="28"/>
          <w:lang w:eastAsia="lv-LV"/>
        </w:rPr>
      </w:pPr>
    </w:p>
    <w:p w14:paraId="2E9EE773" w14:textId="613638A2" w:rsidR="000B34F0" w:rsidRPr="00A97A41" w:rsidRDefault="000B34F0" w:rsidP="00A97A41">
      <w:pPr>
        <w:ind w:firstLine="709"/>
        <w:jc w:val="both"/>
        <w:rPr>
          <w:szCs w:val="28"/>
          <w:lang w:eastAsia="lv-LV"/>
        </w:rPr>
      </w:pPr>
      <w:r w:rsidRPr="00A97A41">
        <w:rPr>
          <w:szCs w:val="28"/>
          <w:lang w:eastAsia="lv-LV"/>
        </w:rPr>
        <w:t xml:space="preserve">Izdarīt </w:t>
      </w:r>
      <w:r w:rsidRPr="00A97A41">
        <w:rPr>
          <w:color w:val="000000"/>
          <w:szCs w:val="28"/>
        </w:rPr>
        <w:t xml:space="preserve">Ministru kabineta </w:t>
      </w:r>
      <w:r w:rsidRPr="00A97A41">
        <w:rPr>
          <w:szCs w:val="28"/>
        </w:rPr>
        <w:t xml:space="preserve">2010.gada 1.jūnija </w:t>
      </w:r>
      <w:r w:rsidRPr="00A97A41">
        <w:rPr>
          <w:color w:val="000000"/>
          <w:szCs w:val="28"/>
        </w:rPr>
        <w:t>noteikumos Nr.496</w:t>
      </w:r>
      <w:r w:rsidRPr="00A97A41">
        <w:rPr>
          <w:szCs w:val="28"/>
        </w:rPr>
        <w:t xml:space="preserve"> </w:t>
      </w:r>
      <w:r w:rsidR="00A97A41">
        <w:rPr>
          <w:bCs/>
          <w:szCs w:val="28"/>
        </w:rPr>
        <w:t>"</w:t>
      </w:r>
      <w:r w:rsidRPr="00A97A41">
        <w:rPr>
          <w:szCs w:val="28"/>
        </w:rPr>
        <w:t>Kritiskās infrastruktūras, tajā skaitā Eiropas kritiskās infrastruktūras, apzināšanas un drošības pasākumu pl</w:t>
      </w:r>
      <w:r w:rsidR="00A97A41">
        <w:rPr>
          <w:szCs w:val="28"/>
        </w:rPr>
        <w:t>ānošanas un īstenošanas kārtība"</w:t>
      </w:r>
      <w:r w:rsidRPr="00A97A41">
        <w:rPr>
          <w:szCs w:val="28"/>
          <w:lang w:eastAsia="lv-LV"/>
        </w:rPr>
        <w:t xml:space="preserve"> (</w:t>
      </w:r>
      <w:r w:rsidRPr="00A97A41">
        <w:rPr>
          <w:szCs w:val="28"/>
        </w:rPr>
        <w:t>Latvijas Vēstnesis, 2010, 97.nr.</w:t>
      </w:r>
      <w:r w:rsidRPr="00A97A41">
        <w:rPr>
          <w:szCs w:val="28"/>
          <w:lang w:eastAsia="lv-LV"/>
        </w:rPr>
        <w:t>) šādus grozījumus:</w:t>
      </w:r>
    </w:p>
    <w:p w14:paraId="2E9EE774" w14:textId="77777777" w:rsidR="000B34F0" w:rsidRPr="00A97A41" w:rsidRDefault="000B34F0" w:rsidP="00A97A41">
      <w:pPr>
        <w:ind w:firstLine="709"/>
        <w:jc w:val="both"/>
        <w:rPr>
          <w:szCs w:val="28"/>
          <w:lang w:eastAsia="lv-LV"/>
        </w:rPr>
      </w:pPr>
    </w:p>
    <w:p w14:paraId="2E9EE775" w14:textId="4182157C" w:rsidR="000B34F0" w:rsidRDefault="00A97A41" w:rsidP="00A97A41">
      <w:pPr>
        <w:ind w:firstLine="709"/>
        <w:jc w:val="both"/>
        <w:rPr>
          <w:szCs w:val="28"/>
          <w:lang w:eastAsia="lv-LV"/>
        </w:rPr>
      </w:pPr>
      <w:r>
        <w:rPr>
          <w:szCs w:val="28"/>
          <w:lang w:eastAsia="lv-LV"/>
        </w:rPr>
        <w:t xml:space="preserve">1. </w:t>
      </w:r>
      <w:r w:rsidR="000B34F0" w:rsidRPr="00A97A41">
        <w:rPr>
          <w:szCs w:val="28"/>
          <w:lang w:eastAsia="lv-LV"/>
        </w:rPr>
        <w:t>Izteikt 3.punktu šādā redakcijā:</w:t>
      </w:r>
    </w:p>
    <w:p w14:paraId="427511E8" w14:textId="77777777" w:rsidR="00A97A41" w:rsidRPr="00A97A41" w:rsidRDefault="00A97A41" w:rsidP="00A97A41">
      <w:pPr>
        <w:ind w:firstLine="709"/>
        <w:jc w:val="both"/>
        <w:rPr>
          <w:szCs w:val="28"/>
          <w:lang w:eastAsia="lv-LV"/>
        </w:rPr>
      </w:pPr>
    </w:p>
    <w:p w14:paraId="2E9EE776" w14:textId="2BF3AA6B" w:rsidR="00E63223" w:rsidRDefault="00A97A41" w:rsidP="00A97A41">
      <w:pPr>
        <w:ind w:firstLine="709"/>
        <w:jc w:val="both"/>
        <w:rPr>
          <w:szCs w:val="28"/>
        </w:rPr>
      </w:pPr>
      <w:r>
        <w:rPr>
          <w:szCs w:val="28"/>
          <w:lang w:eastAsia="lv-LV"/>
        </w:rPr>
        <w:t>"</w:t>
      </w:r>
      <w:r w:rsidR="000B34F0" w:rsidRPr="00A97A41">
        <w:rPr>
          <w:szCs w:val="28"/>
          <w:lang w:eastAsia="lv-LV"/>
        </w:rPr>
        <w:t xml:space="preserve">3. Nacionālās drošības starpinstitūciju komisija (turpmāk – komisija) ir </w:t>
      </w:r>
      <w:r w:rsidR="00511864" w:rsidRPr="00A97A41">
        <w:rPr>
          <w:szCs w:val="28"/>
          <w:lang w:eastAsia="lv-LV"/>
        </w:rPr>
        <w:t>koleģiāla konsultatīva institūcija</w:t>
      </w:r>
      <w:r w:rsidR="000B34F0" w:rsidRPr="00A97A41">
        <w:rPr>
          <w:szCs w:val="28"/>
          <w:lang w:eastAsia="lv-LV"/>
        </w:rPr>
        <w:t>, kur</w:t>
      </w:r>
      <w:r w:rsidR="00511864" w:rsidRPr="00A97A41">
        <w:rPr>
          <w:szCs w:val="28"/>
          <w:lang w:eastAsia="lv-LV"/>
        </w:rPr>
        <w:t>a</w:t>
      </w:r>
      <w:r w:rsidR="000B34F0" w:rsidRPr="00A97A41">
        <w:rPr>
          <w:szCs w:val="28"/>
          <w:lang w:eastAsia="lv-LV"/>
        </w:rPr>
        <w:t xml:space="preserve"> </w:t>
      </w:r>
      <w:r w:rsidR="000B34F0" w:rsidRPr="00A97A41">
        <w:rPr>
          <w:szCs w:val="28"/>
        </w:rPr>
        <w:t>izvērtē un pilnveido kritiskās infrastruktūras, tajā skaitā Eiropas kritiskās infrastruktūras, sistēmu un drošības pasākumu kopumu. Komisija darbojas saskaņā ar šiem noteikumiem</w:t>
      </w:r>
      <w:r w:rsidR="00CC6E75">
        <w:rPr>
          <w:szCs w:val="28"/>
        </w:rPr>
        <w:t>."</w:t>
      </w:r>
    </w:p>
    <w:p w14:paraId="3A2F6223" w14:textId="77777777" w:rsidR="00A97A41" w:rsidRDefault="00A97A41" w:rsidP="00A97A41">
      <w:pPr>
        <w:ind w:firstLine="709"/>
        <w:jc w:val="both"/>
        <w:rPr>
          <w:szCs w:val="28"/>
        </w:rPr>
      </w:pPr>
    </w:p>
    <w:p w14:paraId="659128C3" w14:textId="0E2B4875" w:rsidR="00A97A41" w:rsidRDefault="00A97A41" w:rsidP="00A97A41">
      <w:pPr>
        <w:ind w:firstLine="709"/>
        <w:jc w:val="both"/>
        <w:rPr>
          <w:szCs w:val="28"/>
        </w:rPr>
      </w:pPr>
      <w:r>
        <w:rPr>
          <w:szCs w:val="28"/>
        </w:rPr>
        <w:t>2. Izteikt 6.9.apakšpunktu šādā redakcijā:</w:t>
      </w:r>
    </w:p>
    <w:p w14:paraId="38040B1E" w14:textId="77777777" w:rsidR="00A97A41" w:rsidRDefault="00A97A41" w:rsidP="00A97A41">
      <w:pPr>
        <w:ind w:firstLine="709"/>
        <w:jc w:val="both"/>
        <w:rPr>
          <w:szCs w:val="28"/>
        </w:rPr>
      </w:pPr>
    </w:p>
    <w:p w14:paraId="2D8759B7" w14:textId="55B10474" w:rsidR="00A97A41" w:rsidRDefault="00A97A41" w:rsidP="00A97A41">
      <w:pPr>
        <w:ind w:firstLine="709"/>
        <w:jc w:val="both"/>
        <w:rPr>
          <w:szCs w:val="28"/>
        </w:rPr>
      </w:pPr>
      <w:r>
        <w:rPr>
          <w:szCs w:val="28"/>
        </w:rPr>
        <w:t>"6.9. Vides aizsardzības un reģionālās attīstības ministrijas;".</w:t>
      </w:r>
    </w:p>
    <w:p w14:paraId="63EDDA56" w14:textId="77777777" w:rsidR="00A97A41" w:rsidRDefault="00A97A41" w:rsidP="00A97A41">
      <w:pPr>
        <w:ind w:firstLine="709"/>
        <w:jc w:val="both"/>
        <w:rPr>
          <w:szCs w:val="28"/>
        </w:rPr>
      </w:pPr>
    </w:p>
    <w:p w14:paraId="7F6E1927" w14:textId="5FBD71C8" w:rsidR="00A97A41" w:rsidRDefault="00A97A41" w:rsidP="00A97A41">
      <w:pPr>
        <w:ind w:firstLine="709"/>
        <w:jc w:val="both"/>
        <w:rPr>
          <w:szCs w:val="28"/>
        </w:rPr>
      </w:pPr>
      <w:r>
        <w:rPr>
          <w:szCs w:val="28"/>
        </w:rPr>
        <w:t>3. Svītrot 6.10.apakšpunktu.</w:t>
      </w:r>
    </w:p>
    <w:p w14:paraId="729881EE" w14:textId="77777777" w:rsidR="00A97A41" w:rsidRPr="00A97A41" w:rsidRDefault="00A97A41" w:rsidP="00A97A41">
      <w:pPr>
        <w:ind w:firstLine="709"/>
        <w:jc w:val="both"/>
        <w:rPr>
          <w:szCs w:val="28"/>
        </w:rPr>
      </w:pPr>
    </w:p>
    <w:p w14:paraId="2E9EE777" w14:textId="3DDDA5D6" w:rsidR="00E63223" w:rsidRDefault="00A97A41" w:rsidP="00A97A41">
      <w:pPr>
        <w:ind w:firstLine="709"/>
        <w:jc w:val="both"/>
        <w:rPr>
          <w:szCs w:val="28"/>
          <w:lang w:eastAsia="lv-LV"/>
        </w:rPr>
      </w:pPr>
      <w:r>
        <w:rPr>
          <w:szCs w:val="28"/>
          <w:lang w:eastAsia="lv-LV"/>
        </w:rPr>
        <w:t xml:space="preserve">4. Papildināt </w:t>
      </w:r>
      <w:r w:rsidR="00CC6E75">
        <w:rPr>
          <w:szCs w:val="28"/>
          <w:lang w:eastAsia="lv-LV"/>
        </w:rPr>
        <w:t xml:space="preserve">noteikumus </w:t>
      </w:r>
      <w:r w:rsidR="00E63223" w:rsidRPr="00A97A41">
        <w:rPr>
          <w:szCs w:val="28"/>
          <w:lang w:eastAsia="lv-LV"/>
        </w:rPr>
        <w:t>ar 6.18.apakšpunktu šādā redakcijā:</w:t>
      </w:r>
    </w:p>
    <w:p w14:paraId="559EA871" w14:textId="77777777" w:rsidR="00A97A41" w:rsidRPr="00A97A41" w:rsidRDefault="00A97A41" w:rsidP="00A97A41">
      <w:pPr>
        <w:ind w:firstLine="709"/>
        <w:jc w:val="both"/>
        <w:rPr>
          <w:szCs w:val="28"/>
          <w:lang w:eastAsia="lv-LV"/>
        </w:rPr>
      </w:pPr>
    </w:p>
    <w:p w14:paraId="2E9EE778" w14:textId="2158C16B" w:rsidR="000B34F0" w:rsidRDefault="00A97A41" w:rsidP="00A97A41">
      <w:pPr>
        <w:ind w:firstLine="709"/>
        <w:jc w:val="both"/>
        <w:rPr>
          <w:szCs w:val="28"/>
        </w:rPr>
      </w:pPr>
      <w:r>
        <w:rPr>
          <w:szCs w:val="28"/>
          <w:lang w:eastAsia="lv-LV"/>
        </w:rPr>
        <w:t>"</w:t>
      </w:r>
      <w:r w:rsidR="00E63223" w:rsidRPr="00A97A41">
        <w:rPr>
          <w:szCs w:val="28"/>
          <w:lang w:eastAsia="lv-LV"/>
        </w:rPr>
        <w:t>6.18.</w:t>
      </w:r>
      <w:r w:rsidR="00CC6E75">
        <w:rPr>
          <w:szCs w:val="28"/>
          <w:lang w:eastAsia="lv-LV"/>
        </w:rPr>
        <w:t> </w:t>
      </w:r>
      <w:r w:rsidR="00E63223" w:rsidRPr="00A97A41">
        <w:rPr>
          <w:szCs w:val="28"/>
        </w:rPr>
        <w:t>Informācijas tehnoloģiju drošības incidentu novēršanas institūcija</w:t>
      </w:r>
      <w:r w:rsidR="00A368B2">
        <w:rPr>
          <w:szCs w:val="28"/>
        </w:rPr>
        <w:t>s."</w:t>
      </w:r>
    </w:p>
    <w:p w14:paraId="01E08A81" w14:textId="77777777" w:rsidR="00A97A41" w:rsidRPr="00A97A41" w:rsidRDefault="00A97A41" w:rsidP="00A97A41">
      <w:pPr>
        <w:ind w:firstLine="709"/>
        <w:jc w:val="both"/>
        <w:rPr>
          <w:szCs w:val="28"/>
        </w:rPr>
      </w:pPr>
    </w:p>
    <w:p w14:paraId="2E9EE779" w14:textId="2FAA5633" w:rsidR="000B34F0" w:rsidRDefault="00A97A41" w:rsidP="00A97A41">
      <w:pPr>
        <w:ind w:firstLine="709"/>
        <w:jc w:val="both"/>
        <w:rPr>
          <w:szCs w:val="28"/>
        </w:rPr>
      </w:pPr>
      <w:r>
        <w:rPr>
          <w:szCs w:val="28"/>
        </w:rPr>
        <w:lastRenderedPageBreak/>
        <w:t xml:space="preserve">5. Papildināt </w:t>
      </w:r>
      <w:r w:rsidR="00CC6E75">
        <w:rPr>
          <w:szCs w:val="28"/>
        </w:rPr>
        <w:t xml:space="preserve">noteikumus </w:t>
      </w:r>
      <w:r w:rsidR="000B34F0" w:rsidRPr="00A97A41">
        <w:rPr>
          <w:szCs w:val="28"/>
        </w:rPr>
        <w:t>ar 6.</w:t>
      </w:r>
      <w:r w:rsidR="000B34F0" w:rsidRPr="00A97A41">
        <w:rPr>
          <w:szCs w:val="28"/>
          <w:vertAlign w:val="superscript"/>
        </w:rPr>
        <w:t>1</w:t>
      </w:r>
      <w:r>
        <w:rPr>
          <w:szCs w:val="28"/>
          <w:vertAlign w:val="superscript"/>
        </w:rPr>
        <w:t> </w:t>
      </w:r>
      <w:r w:rsidR="000B34F0" w:rsidRPr="00A97A41">
        <w:rPr>
          <w:szCs w:val="28"/>
        </w:rPr>
        <w:t>punktu šādā redakcijā:</w:t>
      </w:r>
    </w:p>
    <w:p w14:paraId="5D1FAC03" w14:textId="77777777" w:rsidR="00A97A41" w:rsidRPr="00A97A41" w:rsidRDefault="00A97A41" w:rsidP="00A97A41">
      <w:pPr>
        <w:ind w:firstLine="709"/>
        <w:jc w:val="both"/>
        <w:rPr>
          <w:szCs w:val="28"/>
        </w:rPr>
      </w:pPr>
    </w:p>
    <w:p w14:paraId="2E9EE77A" w14:textId="5037E4F7" w:rsidR="000B34F0" w:rsidRDefault="00A97A41" w:rsidP="00A97A41">
      <w:pPr>
        <w:ind w:firstLine="709"/>
        <w:jc w:val="both"/>
        <w:rPr>
          <w:szCs w:val="28"/>
        </w:rPr>
      </w:pPr>
      <w:r>
        <w:rPr>
          <w:szCs w:val="28"/>
        </w:rPr>
        <w:t>"</w:t>
      </w:r>
      <w:r w:rsidR="000B34F0" w:rsidRPr="00A97A41">
        <w:rPr>
          <w:szCs w:val="28"/>
        </w:rPr>
        <w:t>6.</w:t>
      </w:r>
      <w:r w:rsidR="000B34F0" w:rsidRPr="00A97A41">
        <w:rPr>
          <w:szCs w:val="28"/>
          <w:vertAlign w:val="superscript"/>
        </w:rPr>
        <w:t>1</w:t>
      </w:r>
      <w:r w:rsidR="000B34F0" w:rsidRPr="00A97A41">
        <w:rPr>
          <w:szCs w:val="28"/>
        </w:rPr>
        <w:t xml:space="preserve"> </w:t>
      </w:r>
      <w:r w:rsidR="00511864" w:rsidRPr="00A97A41">
        <w:rPr>
          <w:szCs w:val="28"/>
        </w:rPr>
        <w:t>K</w:t>
      </w:r>
      <w:r w:rsidR="000B34F0" w:rsidRPr="00A97A41">
        <w:rPr>
          <w:szCs w:val="28"/>
        </w:rPr>
        <w:t>omisijas sastāvu</w:t>
      </w:r>
      <w:r w:rsidR="00511864" w:rsidRPr="00A97A41">
        <w:rPr>
          <w:szCs w:val="28"/>
        </w:rPr>
        <w:t xml:space="preserve"> apstiprina iekšlietu ministrs</w:t>
      </w:r>
      <w:r w:rsidR="00CC6E75">
        <w:rPr>
          <w:szCs w:val="28"/>
        </w:rPr>
        <w:t>."</w:t>
      </w:r>
    </w:p>
    <w:p w14:paraId="7C304903" w14:textId="77777777" w:rsidR="00A97A41" w:rsidRPr="00A97A41" w:rsidRDefault="00A97A41" w:rsidP="00A97A41">
      <w:pPr>
        <w:ind w:firstLine="709"/>
        <w:jc w:val="both"/>
        <w:rPr>
          <w:szCs w:val="28"/>
        </w:rPr>
      </w:pPr>
    </w:p>
    <w:p w14:paraId="2E9EE77B" w14:textId="5761D7E4" w:rsidR="000B34F0" w:rsidRDefault="00A97A41" w:rsidP="00A97A41">
      <w:pPr>
        <w:ind w:firstLine="709"/>
        <w:jc w:val="both"/>
        <w:rPr>
          <w:szCs w:val="28"/>
          <w:lang w:eastAsia="lv-LV"/>
        </w:rPr>
      </w:pPr>
      <w:r>
        <w:rPr>
          <w:szCs w:val="28"/>
          <w:lang w:eastAsia="lv-LV"/>
        </w:rPr>
        <w:t xml:space="preserve">6. </w:t>
      </w:r>
      <w:r w:rsidR="000B34F0" w:rsidRPr="00A97A41">
        <w:rPr>
          <w:szCs w:val="28"/>
          <w:lang w:eastAsia="lv-LV"/>
        </w:rPr>
        <w:t>Izteikt 26.punktu šādā redakcijā:</w:t>
      </w:r>
    </w:p>
    <w:p w14:paraId="3BE192BA" w14:textId="77777777" w:rsidR="00246CF5" w:rsidRPr="00246CF5" w:rsidRDefault="00246CF5" w:rsidP="00A97A41">
      <w:pPr>
        <w:ind w:firstLine="709"/>
        <w:jc w:val="both"/>
        <w:rPr>
          <w:szCs w:val="28"/>
          <w:lang w:eastAsia="lv-LV"/>
        </w:rPr>
      </w:pPr>
    </w:p>
    <w:p w14:paraId="30626B7D" w14:textId="22AF487B" w:rsidR="00246CF5" w:rsidRPr="00246CF5" w:rsidRDefault="00246CF5" w:rsidP="00246CF5">
      <w:pPr>
        <w:pStyle w:val="naisf"/>
        <w:spacing w:before="0" w:beforeAutospacing="0" w:after="0" w:afterAutospacing="0"/>
        <w:ind w:firstLine="709"/>
        <w:jc w:val="both"/>
        <w:rPr>
          <w:sz w:val="28"/>
          <w:szCs w:val="28"/>
        </w:rPr>
      </w:pPr>
      <w:bookmarkStart w:id="1" w:name="bkm4"/>
      <w:r w:rsidRPr="00246CF5">
        <w:rPr>
          <w:sz w:val="28"/>
          <w:szCs w:val="28"/>
        </w:rPr>
        <w:t>"26. Par kritiskās infrastruktūras vai Eiropas kritiskās infrastruktūras drošību atbild</w:t>
      </w:r>
      <w:r>
        <w:rPr>
          <w:sz w:val="28"/>
          <w:szCs w:val="28"/>
        </w:rPr>
        <w:t>īgā amatpersona var būt persona</w:t>
      </w:r>
      <w:r w:rsidRPr="00246CF5">
        <w:rPr>
          <w:sz w:val="28"/>
          <w:szCs w:val="28"/>
        </w:rPr>
        <w:t>:</w:t>
      </w:r>
    </w:p>
    <w:p w14:paraId="4AC26C28" w14:textId="5E44EA7D"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26.1. </w:t>
      </w:r>
      <w:r>
        <w:rPr>
          <w:sz w:val="28"/>
          <w:szCs w:val="28"/>
        </w:rPr>
        <w:t>kurai</w:t>
      </w:r>
      <w:r w:rsidRPr="00246CF5">
        <w:rPr>
          <w:sz w:val="28"/>
          <w:szCs w:val="28"/>
        </w:rPr>
        <w:t xml:space="preserve"> ir Latvijas pilson</w:t>
      </w:r>
      <w:r>
        <w:rPr>
          <w:sz w:val="28"/>
          <w:szCs w:val="28"/>
        </w:rPr>
        <w:t>ība</w:t>
      </w:r>
      <w:r w:rsidRPr="00246CF5">
        <w:rPr>
          <w:sz w:val="28"/>
          <w:szCs w:val="28"/>
        </w:rPr>
        <w:t>;</w:t>
      </w:r>
    </w:p>
    <w:p w14:paraId="1FBC1AE4" w14:textId="625F7814"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26.2. kura nav sodīta par tīšu noziedzīgu nodarījumu;</w:t>
      </w:r>
    </w:p>
    <w:p w14:paraId="0E6066F0" w14:textId="7EF06BE3"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 xml:space="preserve">26.3. kura nav notiesāta par tīšu noziedzīgu nodarījumu, atbrīvojot no soda; </w:t>
      </w:r>
    </w:p>
    <w:p w14:paraId="2359AAF4" w14:textId="42F01B9E"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26.4.</w:t>
      </w:r>
      <w:r w:rsidR="00D12D92">
        <w:rPr>
          <w:sz w:val="28"/>
          <w:szCs w:val="28"/>
        </w:rPr>
        <w:t> </w:t>
      </w:r>
      <w:r w:rsidRPr="00246CF5">
        <w:rPr>
          <w:sz w:val="28"/>
          <w:szCs w:val="28"/>
        </w:rPr>
        <w:t xml:space="preserve">kura nav saukta pie kriminālatbildības par tīša noziedzīga nodarījuma izdarīšanu, izņemot gadījumu, ja persona ir saukta pie kriminālatbildības, bet kriminālprocess pret to izbeigts uz reabilitējoša pamata; </w:t>
      </w:r>
    </w:p>
    <w:p w14:paraId="42001B19" w14:textId="5CE17C6C"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26.5.</w:t>
      </w:r>
      <w:r w:rsidR="00D12D92">
        <w:rPr>
          <w:sz w:val="28"/>
          <w:szCs w:val="28"/>
        </w:rPr>
        <w:t> </w:t>
      </w:r>
      <w:r w:rsidRPr="00246CF5">
        <w:rPr>
          <w:sz w:val="28"/>
          <w:szCs w:val="28"/>
        </w:rPr>
        <w:t>pār kuru nav nodibināta aizgādnība;</w:t>
      </w:r>
    </w:p>
    <w:p w14:paraId="191C5A5D" w14:textId="12357728"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26.6. kura nav vai nav bijusi PSRS, Latvijas PSR vai kādas ārvalsts drošības dienesta štata vai ārštata darbinieks, aģents, rezidents vai konspiratīvā dzīvokļa turētājs;</w:t>
      </w:r>
    </w:p>
    <w:p w14:paraId="6FC351D0" w14:textId="1CE648F8"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26.7. kura nav vai nav bijusi ar Latvijas Republikas likumiem, Augstākās padomes lēmumiem vai tiesas nolēmumiem aizliegto organizāciju dalībnieks (biedrs) pēc šo organizāciju aizliegšanas;</w:t>
      </w:r>
    </w:p>
    <w:p w14:paraId="332682F6" w14:textId="3BEDC9D8"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26.8. kura ir saņēmusi narkologa un psihiatra atzinumu par to, ka tai nav diagnosticēti psihiski traucējumi vai alkohola, narkotisko, psihotropo vai toksisko vielu atkarība;</w:t>
      </w:r>
    </w:p>
    <w:p w14:paraId="677AEE82" w14:textId="516F29FA" w:rsidR="00246CF5" w:rsidRPr="00246CF5" w:rsidRDefault="00246CF5" w:rsidP="00246CF5">
      <w:pPr>
        <w:pStyle w:val="naisf"/>
        <w:spacing w:before="0" w:beforeAutospacing="0" w:after="0" w:afterAutospacing="0"/>
        <w:ind w:firstLine="709"/>
        <w:jc w:val="both"/>
        <w:rPr>
          <w:sz w:val="28"/>
          <w:szCs w:val="28"/>
        </w:rPr>
      </w:pPr>
      <w:r w:rsidRPr="00246CF5">
        <w:rPr>
          <w:sz w:val="28"/>
          <w:szCs w:val="28"/>
        </w:rPr>
        <w:t>26.9. kura saskaņā ar Drošības policijas, Satversmes aizsardzības biroja, Militārās izlūkošanas un drošības dienesta vai Valsts policijas rīcībā esošajām ziņām nepieder pie organizētās noziedzības grupējuma, nelikumīga militarizēta vai bruņota formējuma, kā arī pie nevalstiskās organizācijas vai nevalstisko organizāciju apvienības, kas uzsākusi darbību (juridisko) pirms tās reģistrācijas vai turpina darboties pēc tam, kad tās darbība ir apturēta vai izbeigta ar tiesas nolēmumu.</w:t>
      </w:r>
      <w:r w:rsidR="00D12D92">
        <w:rPr>
          <w:sz w:val="28"/>
          <w:szCs w:val="28"/>
        </w:rPr>
        <w:t>"</w:t>
      </w:r>
    </w:p>
    <w:bookmarkEnd w:id="1"/>
    <w:p w14:paraId="2E9EE77D" w14:textId="77777777" w:rsidR="000B34F0" w:rsidRDefault="000B34F0" w:rsidP="00A97A41">
      <w:pPr>
        <w:tabs>
          <w:tab w:val="left" w:pos="6758"/>
        </w:tabs>
        <w:ind w:firstLine="709"/>
        <w:jc w:val="both"/>
        <w:rPr>
          <w:szCs w:val="28"/>
        </w:rPr>
      </w:pPr>
    </w:p>
    <w:p w14:paraId="43EA6369" w14:textId="77777777" w:rsidR="00A97A41" w:rsidRDefault="00A97A41" w:rsidP="00A97A41">
      <w:pPr>
        <w:tabs>
          <w:tab w:val="left" w:pos="6758"/>
        </w:tabs>
        <w:ind w:firstLine="709"/>
        <w:jc w:val="both"/>
        <w:rPr>
          <w:szCs w:val="28"/>
        </w:rPr>
      </w:pPr>
    </w:p>
    <w:p w14:paraId="11F49946" w14:textId="77777777" w:rsidR="00A97A41" w:rsidRPr="00A97A41" w:rsidRDefault="00A97A41" w:rsidP="00872B46">
      <w:pPr>
        <w:tabs>
          <w:tab w:val="left" w:pos="6758"/>
        </w:tabs>
        <w:ind w:firstLine="709"/>
        <w:rPr>
          <w:szCs w:val="28"/>
        </w:rPr>
      </w:pPr>
    </w:p>
    <w:p w14:paraId="2E9EE77E" w14:textId="04132EE4" w:rsidR="000B34F0" w:rsidRPr="00A97A41" w:rsidRDefault="000B34F0" w:rsidP="00872B46">
      <w:pPr>
        <w:tabs>
          <w:tab w:val="left" w:pos="6237"/>
          <w:tab w:val="left" w:pos="6521"/>
        </w:tabs>
        <w:ind w:firstLine="709"/>
        <w:rPr>
          <w:szCs w:val="28"/>
        </w:rPr>
      </w:pPr>
      <w:r w:rsidRPr="00A97A41">
        <w:rPr>
          <w:szCs w:val="28"/>
        </w:rPr>
        <w:t>Ministru prezidents</w:t>
      </w:r>
      <w:r w:rsidRPr="00A97A41">
        <w:rPr>
          <w:szCs w:val="28"/>
        </w:rPr>
        <w:tab/>
        <w:t>V</w:t>
      </w:r>
      <w:r w:rsidR="00374673">
        <w:rPr>
          <w:szCs w:val="28"/>
        </w:rPr>
        <w:t xml:space="preserve">aldis </w:t>
      </w:r>
      <w:r w:rsidRPr="00A97A41">
        <w:rPr>
          <w:szCs w:val="28"/>
        </w:rPr>
        <w:t>Dombrovskis</w:t>
      </w:r>
    </w:p>
    <w:p w14:paraId="2E9EE77F" w14:textId="77777777" w:rsidR="000B34F0" w:rsidRDefault="000B34F0" w:rsidP="00872B46">
      <w:pPr>
        <w:tabs>
          <w:tab w:val="left" w:pos="6237"/>
        </w:tabs>
        <w:ind w:firstLine="709"/>
        <w:rPr>
          <w:szCs w:val="28"/>
        </w:rPr>
      </w:pPr>
    </w:p>
    <w:p w14:paraId="6FA8DC02" w14:textId="77777777" w:rsidR="00A97A41" w:rsidRDefault="00A97A41" w:rsidP="00872B46">
      <w:pPr>
        <w:tabs>
          <w:tab w:val="left" w:pos="6237"/>
        </w:tabs>
        <w:ind w:firstLine="709"/>
        <w:rPr>
          <w:szCs w:val="28"/>
        </w:rPr>
      </w:pPr>
    </w:p>
    <w:p w14:paraId="3C0D20CD" w14:textId="77777777" w:rsidR="00A97A41" w:rsidRPr="00A97A41" w:rsidRDefault="00A97A41" w:rsidP="00872B46">
      <w:pPr>
        <w:tabs>
          <w:tab w:val="left" w:pos="6237"/>
        </w:tabs>
        <w:ind w:firstLine="709"/>
        <w:rPr>
          <w:szCs w:val="28"/>
        </w:rPr>
      </w:pPr>
    </w:p>
    <w:p w14:paraId="000AA5AE" w14:textId="77777777" w:rsidR="00872B46" w:rsidRDefault="00A97A41" w:rsidP="00872B46">
      <w:pPr>
        <w:tabs>
          <w:tab w:val="left" w:pos="6237"/>
          <w:tab w:val="left" w:pos="6521"/>
        </w:tabs>
        <w:ind w:firstLine="709"/>
        <w:rPr>
          <w:szCs w:val="28"/>
        </w:rPr>
      </w:pPr>
      <w:r>
        <w:rPr>
          <w:szCs w:val="28"/>
        </w:rPr>
        <w:t>Iekšlietu ministr</w:t>
      </w:r>
      <w:r w:rsidR="00872B46">
        <w:rPr>
          <w:szCs w:val="28"/>
        </w:rPr>
        <w:t>a vietā –</w:t>
      </w:r>
    </w:p>
    <w:p w14:paraId="2E9EE780" w14:textId="74771CFD" w:rsidR="000B34F0" w:rsidRPr="00A97A41" w:rsidRDefault="00872B46" w:rsidP="00872B46">
      <w:pPr>
        <w:tabs>
          <w:tab w:val="left" w:pos="6237"/>
          <w:tab w:val="left" w:pos="6521"/>
        </w:tabs>
        <w:ind w:firstLine="709"/>
        <w:rPr>
          <w:szCs w:val="28"/>
        </w:rPr>
      </w:pPr>
      <w:r>
        <w:rPr>
          <w:szCs w:val="28"/>
        </w:rPr>
        <w:t>izglītības un zinātnes ministrs</w:t>
      </w:r>
      <w:r w:rsidR="00A97A41">
        <w:rPr>
          <w:szCs w:val="28"/>
        </w:rPr>
        <w:tab/>
      </w:r>
      <w:r>
        <w:rPr>
          <w:szCs w:val="28"/>
        </w:rPr>
        <w:t>Vjačeslavs Dombrovskis</w:t>
      </w:r>
    </w:p>
    <w:sectPr w:rsidR="000B34F0" w:rsidRPr="00A97A41" w:rsidSect="00A97A41">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EE78E" w14:textId="77777777" w:rsidR="00AE26FA" w:rsidRDefault="00AE26FA" w:rsidP="00A301A8">
      <w:r>
        <w:separator/>
      </w:r>
    </w:p>
  </w:endnote>
  <w:endnote w:type="continuationSeparator" w:id="0">
    <w:p w14:paraId="2E9EE78F" w14:textId="77777777" w:rsidR="00AE26FA" w:rsidRDefault="00AE26FA" w:rsidP="00A3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D2BA" w14:textId="30738BD7" w:rsidR="00374673" w:rsidRPr="00374673" w:rsidRDefault="00374673">
    <w:pPr>
      <w:pStyle w:val="Footer"/>
      <w:rPr>
        <w:sz w:val="16"/>
        <w:szCs w:val="16"/>
      </w:rPr>
    </w:pPr>
    <w:r w:rsidRPr="00374673">
      <w:rPr>
        <w:sz w:val="16"/>
        <w:szCs w:val="16"/>
      </w:rPr>
      <w:t>N1025_3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F17D" w14:textId="48DDBA99" w:rsidR="00374673" w:rsidRPr="00374673" w:rsidRDefault="00374673">
    <w:pPr>
      <w:pStyle w:val="Footer"/>
      <w:rPr>
        <w:sz w:val="16"/>
        <w:szCs w:val="16"/>
      </w:rPr>
    </w:pPr>
    <w:r w:rsidRPr="00374673">
      <w:rPr>
        <w:sz w:val="16"/>
        <w:szCs w:val="16"/>
      </w:rPr>
      <w:t>N1025_3</w:t>
    </w:r>
    <w:r w:rsidR="00D12D92">
      <w:rPr>
        <w:sz w:val="16"/>
        <w:szCs w:val="16"/>
      </w:rPr>
      <w:t xml:space="preserve"> </w:t>
    </w:r>
    <w:proofErr w:type="spellStart"/>
    <w:r w:rsidR="00D12D92">
      <w:rPr>
        <w:sz w:val="16"/>
        <w:szCs w:val="16"/>
      </w:rPr>
      <w:t>v_sk</w:t>
    </w:r>
    <w:proofErr w:type="spellEnd"/>
    <w:r w:rsidR="00D12D92">
      <w:rPr>
        <w:sz w:val="16"/>
        <w:szCs w:val="16"/>
      </w:rPr>
      <w:t xml:space="preserve">. = </w:t>
    </w:r>
    <w:r w:rsidR="00D12D92">
      <w:rPr>
        <w:sz w:val="16"/>
        <w:szCs w:val="16"/>
      </w:rPr>
      <w:fldChar w:fldCharType="begin"/>
    </w:r>
    <w:r w:rsidR="00D12D92">
      <w:rPr>
        <w:sz w:val="16"/>
        <w:szCs w:val="16"/>
      </w:rPr>
      <w:instrText xml:space="preserve"> NUMWORDS  \* MERGEFORMAT </w:instrText>
    </w:r>
    <w:r w:rsidR="00D12D92">
      <w:rPr>
        <w:sz w:val="16"/>
        <w:szCs w:val="16"/>
      </w:rPr>
      <w:fldChar w:fldCharType="separate"/>
    </w:r>
    <w:r w:rsidR="00872B46">
      <w:rPr>
        <w:noProof/>
        <w:sz w:val="16"/>
        <w:szCs w:val="16"/>
      </w:rPr>
      <w:t>370</w:t>
    </w:r>
    <w:r w:rsidR="00D12D9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EE78C" w14:textId="77777777" w:rsidR="00AE26FA" w:rsidRDefault="00AE26FA" w:rsidP="00A301A8">
      <w:r>
        <w:separator/>
      </w:r>
    </w:p>
  </w:footnote>
  <w:footnote w:type="continuationSeparator" w:id="0">
    <w:p w14:paraId="2E9EE78D" w14:textId="77777777" w:rsidR="00AE26FA" w:rsidRDefault="00AE26FA" w:rsidP="00A3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E790" w14:textId="77777777" w:rsidR="0099066A" w:rsidRDefault="00D514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EE791" w14:textId="77777777" w:rsidR="0099066A" w:rsidRDefault="00212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297708"/>
      <w:docPartObj>
        <w:docPartGallery w:val="Page Numbers (Top of Page)"/>
        <w:docPartUnique/>
      </w:docPartObj>
    </w:sdtPr>
    <w:sdtEndPr>
      <w:rPr>
        <w:noProof/>
        <w:sz w:val="24"/>
      </w:rPr>
    </w:sdtEndPr>
    <w:sdtContent>
      <w:p w14:paraId="7F5AC9D6" w14:textId="25AC4048" w:rsidR="00A97A41" w:rsidRPr="00374673" w:rsidRDefault="00A97A41">
        <w:pPr>
          <w:pStyle w:val="Header"/>
          <w:jc w:val="center"/>
          <w:rPr>
            <w:sz w:val="24"/>
          </w:rPr>
        </w:pPr>
        <w:r w:rsidRPr="00374673">
          <w:rPr>
            <w:sz w:val="24"/>
          </w:rPr>
          <w:fldChar w:fldCharType="begin"/>
        </w:r>
        <w:r w:rsidRPr="00374673">
          <w:rPr>
            <w:sz w:val="24"/>
          </w:rPr>
          <w:instrText xml:space="preserve"> PAGE   \* MERGEFORMAT </w:instrText>
        </w:r>
        <w:r w:rsidRPr="00374673">
          <w:rPr>
            <w:sz w:val="24"/>
          </w:rPr>
          <w:fldChar w:fldCharType="separate"/>
        </w:r>
        <w:r w:rsidR="00212E30">
          <w:rPr>
            <w:noProof/>
            <w:sz w:val="24"/>
          </w:rPr>
          <w:t>2</w:t>
        </w:r>
        <w:r w:rsidRPr="00374673">
          <w:rPr>
            <w:noProof/>
            <w:sz w:val="24"/>
          </w:rPr>
          <w:fldChar w:fldCharType="end"/>
        </w:r>
      </w:p>
    </w:sdtContent>
  </w:sdt>
  <w:p w14:paraId="5BDF6E8E" w14:textId="77777777" w:rsidR="00A97A41" w:rsidRDefault="00A97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24DA" w14:textId="266C8CA3" w:rsidR="00374673" w:rsidRDefault="00374673" w:rsidP="00374673">
    <w:pPr>
      <w:pStyle w:val="Header"/>
      <w:jc w:val="center"/>
    </w:pPr>
    <w:r>
      <w:rPr>
        <w:noProof/>
        <w:lang w:eastAsia="lv-LV"/>
      </w:rPr>
      <w:drawing>
        <wp:inline distT="0" distB="0" distL="0" distR="0" wp14:anchorId="17A2F198" wp14:editId="0FA77628">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1E42"/>
    <w:multiLevelType w:val="hybridMultilevel"/>
    <w:tmpl w:val="7924F60A"/>
    <w:lvl w:ilvl="0" w:tplc="93EEA9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FBB0E7B"/>
    <w:multiLevelType w:val="hybridMultilevel"/>
    <w:tmpl w:val="CCE87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7D24EF9"/>
    <w:multiLevelType w:val="multilevel"/>
    <w:tmpl w:val="EE222D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9326EC0"/>
    <w:multiLevelType w:val="hybridMultilevel"/>
    <w:tmpl w:val="3378FA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92"/>
    <w:rsid w:val="00023163"/>
    <w:rsid w:val="00045737"/>
    <w:rsid w:val="000B34F0"/>
    <w:rsid w:val="000D58E7"/>
    <w:rsid w:val="00124805"/>
    <w:rsid w:val="0015000F"/>
    <w:rsid w:val="001C4E86"/>
    <w:rsid w:val="001E6E9A"/>
    <w:rsid w:val="001F04DC"/>
    <w:rsid w:val="00212E30"/>
    <w:rsid w:val="00246CF5"/>
    <w:rsid w:val="00251F1A"/>
    <w:rsid w:val="003239EE"/>
    <w:rsid w:val="00374673"/>
    <w:rsid w:val="003D19BB"/>
    <w:rsid w:val="004D0AEB"/>
    <w:rsid w:val="00511864"/>
    <w:rsid w:val="00512EBA"/>
    <w:rsid w:val="00572ACA"/>
    <w:rsid w:val="005A12DF"/>
    <w:rsid w:val="00705260"/>
    <w:rsid w:val="0073758B"/>
    <w:rsid w:val="00872B46"/>
    <w:rsid w:val="00933775"/>
    <w:rsid w:val="0099354C"/>
    <w:rsid w:val="009F5F8B"/>
    <w:rsid w:val="00A301A8"/>
    <w:rsid w:val="00A368B2"/>
    <w:rsid w:val="00A97A41"/>
    <w:rsid w:val="00AE26FA"/>
    <w:rsid w:val="00B516D1"/>
    <w:rsid w:val="00BD682C"/>
    <w:rsid w:val="00BE4817"/>
    <w:rsid w:val="00C74EF2"/>
    <w:rsid w:val="00C96361"/>
    <w:rsid w:val="00CC6E75"/>
    <w:rsid w:val="00D12D92"/>
    <w:rsid w:val="00D22685"/>
    <w:rsid w:val="00D514A6"/>
    <w:rsid w:val="00D92B86"/>
    <w:rsid w:val="00DB035D"/>
    <w:rsid w:val="00DF42A4"/>
    <w:rsid w:val="00E32732"/>
    <w:rsid w:val="00E4478C"/>
    <w:rsid w:val="00E63223"/>
    <w:rsid w:val="00EB4C6C"/>
    <w:rsid w:val="00ED547C"/>
    <w:rsid w:val="00F23C1A"/>
    <w:rsid w:val="00F66792"/>
    <w:rsid w:val="00FB1D7D"/>
    <w:rsid w:val="00FD7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92"/>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792"/>
    <w:pPr>
      <w:tabs>
        <w:tab w:val="center" w:pos="4153"/>
        <w:tab w:val="right" w:pos="8306"/>
      </w:tabs>
    </w:pPr>
  </w:style>
  <w:style w:type="character" w:customStyle="1" w:styleId="HeaderChar">
    <w:name w:val="Header Char"/>
    <w:basedOn w:val="DefaultParagraphFont"/>
    <w:link w:val="Header"/>
    <w:uiPriority w:val="99"/>
    <w:rsid w:val="00F66792"/>
    <w:rPr>
      <w:rFonts w:ascii="Times New Roman" w:eastAsia="Times New Roman" w:hAnsi="Times New Roman" w:cs="Times New Roman"/>
      <w:sz w:val="28"/>
      <w:szCs w:val="20"/>
    </w:rPr>
  </w:style>
  <w:style w:type="paragraph" w:styleId="Footer">
    <w:name w:val="footer"/>
    <w:basedOn w:val="Normal"/>
    <w:link w:val="FooterChar"/>
    <w:rsid w:val="00F66792"/>
    <w:pPr>
      <w:tabs>
        <w:tab w:val="center" w:pos="4153"/>
        <w:tab w:val="right" w:pos="8306"/>
      </w:tabs>
    </w:pPr>
  </w:style>
  <w:style w:type="character" w:customStyle="1" w:styleId="FooterChar">
    <w:name w:val="Footer Char"/>
    <w:basedOn w:val="DefaultParagraphFont"/>
    <w:link w:val="Footer"/>
    <w:rsid w:val="00F66792"/>
    <w:rPr>
      <w:rFonts w:ascii="Times New Roman" w:eastAsia="Times New Roman" w:hAnsi="Times New Roman" w:cs="Times New Roman"/>
      <w:sz w:val="28"/>
      <w:szCs w:val="20"/>
    </w:rPr>
  </w:style>
  <w:style w:type="character" w:styleId="PageNumber">
    <w:name w:val="page number"/>
    <w:basedOn w:val="DefaultParagraphFont"/>
    <w:rsid w:val="00F66792"/>
  </w:style>
  <w:style w:type="character" w:styleId="Hyperlink">
    <w:name w:val="Hyperlink"/>
    <w:basedOn w:val="DefaultParagraphFont"/>
    <w:rsid w:val="00F66792"/>
    <w:rPr>
      <w:color w:val="0000FF"/>
      <w:u w:val="single"/>
    </w:rPr>
  </w:style>
  <w:style w:type="paragraph" w:styleId="ListParagraph">
    <w:name w:val="List Paragraph"/>
    <w:basedOn w:val="Normal"/>
    <w:uiPriority w:val="34"/>
    <w:qFormat/>
    <w:rsid w:val="00F6679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66792"/>
    <w:rPr>
      <w:rFonts w:ascii="Tahoma" w:hAnsi="Tahoma" w:cs="Tahoma"/>
      <w:sz w:val="16"/>
      <w:szCs w:val="16"/>
    </w:rPr>
  </w:style>
  <w:style w:type="character" w:customStyle="1" w:styleId="BalloonTextChar">
    <w:name w:val="Balloon Text Char"/>
    <w:basedOn w:val="DefaultParagraphFont"/>
    <w:link w:val="BalloonText"/>
    <w:uiPriority w:val="99"/>
    <w:semiHidden/>
    <w:rsid w:val="00F66792"/>
    <w:rPr>
      <w:rFonts w:ascii="Tahoma" w:eastAsia="Times New Roman" w:hAnsi="Tahoma" w:cs="Tahoma"/>
      <w:sz w:val="16"/>
      <w:szCs w:val="16"/>
    </w:rPr>
  </w:style>
  <w:style w:type="paragraph" w:customStyle="1" w:styleId="naisf">
    <w:name w:val="naisf"/>
    <w:basedOn w:val="Normal"/>
    <w:rsid w:val="00246CF5"/>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92"/>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792"/>
    <w:pPr>
      <w:tabs>
        <w:tab w:val="center" w:pos="4153"/>
        <w:tab w:val="right" w:pos="8306"/>
      </w:tabs>
    </w:pPr>
  </w:style>
  <w:style w:type="character" w:customStyle="1" w:styleId="HeaderChar">
    <w:name w:val="Header Char"/>
    <w:basedOn w:val="DefaultParagraphFont"/>
    <w:link w:val="Header"/>
    <w:uiPriority w:val="99"/>
    <w:rsid w:val="00F66792"/>
    <w:rPr>
      <w:rFonts w:ascii="Times New Roman" w:eastAsia="Times New Roman" w:hAnsi="Times New Roman" w:cs="Times New Roman"/>
      <w:sz w:val="28"/>
      <w:szCs w:val="20"/>
    </w:rPr>
  </w:style>
  <w:style w:type="paragraph" w:styleId="Footer">
    <w:name w:val="footer"/>
    <w:basedOn w:val="Normal"/>
    <w:link w:val="FooterChar"/>
    <w:rsid w:val="00F66792"/>
    <w:pPr>
      <w:tabs>
        <w:tab w:val="center" w:pos="4153"/>
        <w:tab w:val="right" w:pos="8306"/>
      </w:tabs>
    </w:pPr>
  </w:style>
  <w:style w:type="character" w:customStyle="1" w:styleId="FooterChar">
    <w:name w:val="Footer Char"/>
    <w:basedOn w:val="DefaultParagraphFont"/>
    <w:link w:val="Footer"/>
    <w:rsid w:val="00F66792"/>
    <w:rPr>
      <w:rFonts w:ascii="Times New Roman" w:eastAsia="Times New Roman" w:hAnsi="Times New Roman" w:cs="Times New Roman"/>
      <w:sz w:val="28"/>
      <w:szCs w:val="20"/>
    </w:rPr>
  </w:style>
  <w:style w:type="character" w:styleId="PageNumber">
    <w:name w:val="page number"/>
    <w:basedOn w:val="DefaultParagraphFont"/>
    <w:rsid w:val="00F66792"/>
  </w:style>
  <w:style w:type="character" w:styleId="Hyperlink">
    <w:name w:val="Hyperlink"/>
    <w:basedOn w:val="DefaultParagraphFont"/>
    <w:rsid w:val="00F66792"/>
    <w:rPr>
      <w:color w:val="0000FF"/>
      <w:u w:val="single"/>
    </w:rPr>
  </w:style>
  <w:style w:type="paragraph" w:styleId="ListParagraph">
    <w:name w:val="List Paragraph"/>
    <w:basedOn w:val="Normal"/>
    <w:uiPriority w:val="34"/>
    <w:qFormat/>
    <w:rsid w:val="00F6679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66792"/>
    <w:rPr>
      <w:rFonts w:ascii="Tahoma" w:hAnsi="Tahoma" w:cs="Tahoma"/>
      <w:sz w:val="16"/>
      <w:szCs w:val="16"/>
    </w:rPr>
  </w:style>
  <w:style w:type="character" w:customStyle="1" w:styleId="BalloonTextChar">
    <w:name w:val="Balloon Text Char"/>
    <w:basedOn w:val="DefaultParagraphFont"/>
    <w:link w:val="BalloonText"/>
    <w:uiPriority w:val="99"/>
    <w:semiHidden/>
    <w:rsid w:val="00F66792"/>
    <w:rPr>
      <w:rFonts w:ascii="Tahoma" w:eastAsia="Times New Roman" w:hAnsi="Tahoma" w:cs="Tahoma"/>
      <w:sz w:val="16"/>
      <w:szCs w:val="16"/>
    </w:rPr>
  </w:style>
  <w:style w:type="paragraph" w:customStyle="1" w:styleId="naisf">
    <w:name w:val="naisf"/>
    <w:basedOn w:val="Normal"/>
    <w:rsid w:val="00246CF5"/>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401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1987</Words>
  <Characters>1133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Iveta Stafecka</cp:lastModifiedBy>
  <cp:revision>24</cp:revision>
  <cp:lastPrinted>2013-06-21T10:11:00Z</cp:lastPrinted>
  <dcterms:created xsi:type="dcterms:W3CDTF">2013-02-19T11:39:00Z</dcterms:created>
  <dcterms:modified xsi:type="dcterms:W3CDTF">2013-06-26T07:34:00Z</dcterms:modified>
</cp:coreProperties>
</file>