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7F" w:rsidRPr="003D3D87" w:rsidRDefault="00034C7F" w:rsidP="004A6EC6">
      <w:pPr>
        <w:spacing w:after="0" w:line="240" w:lineRule="auto"/>
        <w:jc w:val="right"/>
        <w:rPr>
          <w:rFonts w:ascii="Times New Roman" w:hAnsi="Times New Roman" w:cs="Times New Roman"/>
          <w:sz w:val="28"/>
          <w:szCs w:val="28"/>
        </w:rPr>
      </w:pPr>
      <w:r w:rsidRPr="003D3D87">
        <w:rPr>
          <w:rFonts w:ascii="Times New Roman" w:hAnsi="Times New Roman" w:cs="Times New Roman"/>
          <w:sz w:val="28"/>
          <w:szCs w:val="28"/>
        </w:rPr>
        <w:t>(Ministru kabineta</w:t>
      </w:r>
    </w:p>
    <w:p w:rsidR="00034C7F" w:rsidRPr="003D3D87" w:rsidRDefault="00034C7F" w:rsidP="004A6EC6">
      <w:pPr>
        <w:spacing w:after="0" w:line="240" w:lineRule="auto"/>
        <w:jc w:val="right"/>
        <w:rPr>
          <w:rFonts w:ascii="Times New Roman" w:hAnsi="Times New Roman" w:cs="Times New Roman"/>
          <w:sz w:val="28"/>
          <w:szCs w:val="28"/>
        </w:rPr>
      </w:pPr>
      <w:r w:rsidRPr="003D3D87">
        <w:rPr>
          <w:rFonts w:ascii="Times New Roman" w:hAnsi="Times New Roman" w:cs="Times New Roman"/>
          <w:sz w:val="28"/>
          <w:szCs w:val="28"/>
        </w:rPr>
        <w:t>2013.gada ______</w:t>
      </w:r>
    </w:p>
    <w:p w:rsidR="00034C7F" w:rsidRPr="003D3D87" w:rsidRDefault="00034C7F" w:rsidP="004A6EC6">
      <w:pPr>
        <w:spacing w:after="0" w:line="240" w:lineRule="auto"/>
        <w:jc w:val="right"/>
        <w:rPr>
          <w:rFonts w:ascii="Times New Roman" w:hAnsi="Times New Roman" w:cs="Times New Roman"/>
          <w:sz w:val="28"/>
          <w:szCs w:val="28"/>
        </w:rPr>
      </w:pPr>
      <w:r w:rsidRPr="003D3D87">
        <w:rPr>
          <w:rFonts w:ascii="Times New Roman" w:hAnsi="Times New Roman" w:cs="Times New Roman"/>
          <w:sz w:val="28"/>
          <w:szCs w:val="28"/>
        </w:rPr>
        <w:t>rīkojums Nr. _____ )</w:t>
      </w: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rPr>
          <w:rFonts w:ascii="Times New Roman" w:hAnsi="Times New Roman" w:cs="Times New Roman"/>
          <w:sz w:val="28"/>
          <w:szCs w:val="28"/>
        </w:rPr>
      </w:pPr>
    </w:p>
    <w:p w:rsidR="00034C7F" w:rsidRPr="003D3D87" w:rsidRDefault="00034C7F" w:rsidP="004A6EC6">
      <w:pPr>
        <w:spacing w:after="0" w:line="240" w:lineRule="auto"/>
        <w:jc w:val="center"/>
        <w:rPr>
          <w:rFonts w:ascii="Times New Roman" w:hAnsi="Times New Roman" w:cs="Times New Roman"/>
          <w:b/>
          <w:sz w:val="28"/>
          <w:szCs w:val="28"/>
        </w:rPr>
      </w:pPr>
      <w:r w:rsidRPr="003D3D87">
        <w:rPr>
          <w:rFonts w:ascii="Times New Roman" w:hAnsi="Times New Roman" w:cs="Times New Roman"/>
          <w:b/>
          <w:sz w:val="28"/>
          <w:szCs w:val="28"/>
        </w:rPr>
        <w:t>Cilvēku tirdzniecības novēršanas</w:t>
      </w:r>
    </w:p>
    <w:p w:rsidR="00034C7F" w:rsidRPr="003D3D87" w:rsidRDefault="00034C7F" w:rsidP="004A6EC6">
      <w:pPr>
        <w:spacing w:after="0" w:line="240" w:lineRule="auto"/>
        <w:jc w:val="center"/>
        <w:rPr>
          <w:rFonts w:ascii="Times New Roman" w:hAnsi="Times New Roman" w:cs="Times New Roman"/>
          <w:b/>
          <w:sz w:val="28"/>
          <w:szCs w:val="28"/>
        </w:rPr>
      </w:pPr>
      <w:r w:rsidRPr="003D3D87">
        <w:rPr>
          <w:rFonts w:ascii="Times New Roman" w:hAnsi="Times New Roman" w:cs="Times New Roman"/>
          <w:b/>
          <w:sz w:val="28"/>
          <w:szCs w:val="28"/>
        </w:rPr>
        <w:t>pamatnostādnes 2014. – 2020.gadam</w:t>
      </w:r>
    </w:p>
    <w:p w:rsidR="00034C7F" w:rsidRPr="003D3D87" w:rsidRDefault="00034C7F" w:rsidP="004A6EC6">
      <w:pPr>
        <w:spacing w:after="0" w:line="240" w:lineRule="auto"/>
        <w:jc w:val="center"/>
        <w:rPr>
          <w:rFonts w:ascii="Times New Roman" w:hAnsi="Times New Roman" w:cs="Times New Roman"/>
          <w:b/>
          <w:sz w:val="28"/>
          <w:szCs w:val="28"/>
        </w:rPr>
      </w:pPr>
      <w:r w:rsidRPr="003D3D87">
        <w:rPr>
          <w:rFonts w:ascii="Times New Roman" w:hAnsi="Times New Roman" w:cs="Times New Roman"/>
          <w:b/>
          <w:sz w:val="28"/>
          <w:szCs w:val="28"/>
        </w:rPr>
        <w:t>(kopsavilkums)</w:t>
      </w:r>
    </w:p>
    <w:p w:rsidR="00034C7F" w:rsidRPr="003D3D87" w:rsidRDefault="00034C7F" w:rsidP="004A6EC6">
      <w:pPr>
        <w:spacing w:after="0" w:line="240" w:lineRule="auto"/>
        <w:rPr>
          <w:rFonts w:ascii="Times New Roman" w:hAnsi="Times New Roman" w:cs="Times New Roman"/>
          <w:sz w:val="28"/>
          <w:szCs w:val="28"/>
        </w:rPr>
      </w:pPr>
      <w:r w:rsidRPr="003D3D87">
        <w:rPr>
          <w:rFonts w:ascii="Times New Roman" w:hAnsi="Times New Roman" w:cs="Times New Roman"/>
          <w:sz w:val="28"/>
          <w:szCs w:val="28"/>
        </w:rPr>
        <w:br w:type="page"/>
      </w:r>
    </w:p>
    <w:p w:rsidR="003D3D87" w:rsidRPr="003D3D87" w:rsidRDefault="003D3D87" w:rsidP="004A6EC6">
      <w:pPr>
        <w:pStyle w:val="BodyText"/>
        <w:spacing w:after="0"/>
        <w:rPr>
          <w:szCs w:val="28"/>
        </w:rPr>
      </w:pPr>
      <w:r w:rsidRPr="003D3D87">
        <w:rPr>
          <w:szCs w:val="28"/>
        </w:rPr>
        <w:lastRenderedPageBreak/>
        <w:t>Cilvēku tirdzniecības novēršanas pamatnostādnes 2014.–2020.gadam (turpmāk – pamatnostādnes) ir vidēja termiņa politikas plānošanas dokuments turpmākajiem septiņiem gadiem. Tajā noteikts cilvēku tirdzniecības</w:t>
      </w:r>
      <w:r w:rsidR="00E26E85">
        <w:rPr>
          <w:szCs w:val="28"/>
        </w:rPr>
        <w:t xml:space="preserve"> novēršanas politikas mērķis – </w:t>
      </w:r>
      <w:r w:rsidRPr="003D3D87">
        <w:rPr>
          <w:szCs w:val="28"/>
        </w:rPr>
        <w:t xml:space="preserve">novērst un apkarot cilvēku tirdzniecību, aizsargāt un palīdzēt </w:t>
      </w:r>
      <w:r w:rsidR="00CD41B1">
        <w:rPr>
          <w:szCs w:val="28"/>
        </w:rPr>
        <w:t>cilvēku tirdzniecības upuriem</w:t>
      </w:r>
      <w:r w:rsidRPr="003D3D87">
        <w:rPr>
          <w:szCs w:val="28"/>
        </w:rPr>
        <w:t xml:space="preserve">, pilnībā ievērojot viņu cilvēktiesības, un veicināt </w:t>
      </w:r>
      <w:r w:rsidR="00CD41B1">
        <w:rPr>
          <w:szCs w:val="28"/>
        </w:rPr>
        <w:t xml:space="preserve">starpnozaru </w:t>
      </w:r>
      <w:r w:rsidRPr="003D3D87">
        <w:rPr>
          <w:szCs w:val="28"/>
        </w:rPr>
        <w:t>sadarbību, lai sasniegtu šo mērķi.</w:t>
      </w:r>
    </w:p>
    <w:p w:rsidR="003D3D87" w:rsidRPr="003D3D87" w:rsidRDefault="003D3D87" w:rsidP="004A6EC6">
      <w:pPr>
        <w:pStyle w:val="BodyText"/>
        <w:spacing w:after="0"/>
        <w:rPr>
          <w:szCs w:val="28"/>
        </w:rPr>
      </w:pPr>
      <w:r w:rsidRPr="003D3D87">
        <w:rPr>
          <w:szCs w:val="28"/>
        </w:rPr>
        <w:t xml:space="preserve">Pamatnostādnes izstrādātas saskaņā ar Valdības rīcības plāna Deklarācijas par Valda Dombrovska vadītā Ministru kabineta iecerēto darbību īstenošanai (apstiprināts ar Ministru kabineta 2012.gada 16.februāra rīkojumu Nr.84) </w:t>
      </w:r>
      <w:r w:rsidR="00AE13C5">
        <w:rPr>
          <w:szCs w:val="28"/>
        </w:rPr>
        <w:t>dotā uzdevuma Nr.125 „</w:t>
      </w:r>
      <w:r w:rsidR="00161ADD">
        <w:rPr>
          <w:szCs w:val="28"/>
        </w:rPr>
        <w:t>Ī</w:t>
      </w:r>
      <w:r w:rsidR="00AE13C5">
        <w:rPr>
          <w:szCs w:val="28"/>
        </w:rPr>
        <w:t xml:space="preserve">stenot vienotu noziedzības novēršanas programmu valstī” pasākumu </w:t>
      </w:r>
      <w:r w:rsidR="00AE13C5" w:rsidRPr="00AE13C5">
        <w:rPr>
          <w:szCs w:val="28"/>
        </w:rPr>
        <w:t>Nr.125.2.</w:t>
      </w:r>
      <w:r w:rsidRPr="003D3D87">
        <w:rPr>
          <w:szCs w:val="28"/>
        </w:rPr>
        <w:t xml:space="preserve"> „Izstrādāt pamatnostādnes cilvēku tirdzniecības novēršanai”.</w:t>
      </w:r>
    </w:p>
    <w:p w:rsidR="003D3D87" w:rsidRPr="003D3D87" w:rsidRDefault="003D3D87" w:rsidP="004A6EC6">
      <w:pPr>
        <w:pStyle w:val="BodyText"/>
        <w:spacing w:after="0"/>
        <w:rPr>
          <w:szCs w:val="28"/>
        </w:rPr>
      </w:pPr>
      <w:r w:rsidRPr="003D3D87">
        <w:rPr>
          <w:szCs w:val="28"/>
        </w:rPr>
        <w:t>Pamatnostādnēs ietvertie pasākumi saskaņoti ar ES Stratēģiju cilvēku tirdzniecības izskaušanai 2012.</w:t>
      </w:r>
      <w:r w:rsidR="00E26E85">
        <w:rPr>
          <w:szCs w:val="28"/>
        </w:rPr>
        <w:t xml:space="preserve"> – </w:t>
      </w:r>
      <w:r w:rsidRPr="003D3D87">
        <w:rPr>
          <w:szCs w:val="28"/>
        </w:rPr>
        <w:t>2016.gadā, Eiropas Padomes Konvenciju par cīņu pret cilvēku tirdzniecību un ANO Konvencijas pret transnacionālo organizēto noziedzību Protokolu par cilvēku tirdzniecības, jo sevišķi tirdzniecības ar sievietēm un bērniem, novēršanu, apkarošanu un sodīšanu par to.</w:t>
      </w:r>
    </w:p>
    <w:p w:rsidR="003D3D87" w:rsidRPr="003D3D87" w:rsidRDefault="003D3D87" w:rsidP="004A6EC6">
      <w:pPr>
        <w:pStyle w:val="BodyText"/>
        <w:spacing w:after="0"/>
        <w:rPr>
          <w:szCs w:val="28"/>
        </w:rPr>
      </w:pPr>
      <w:r w:rsidRPr="003D3D87">
        <w:rPr>
          <w:szCs w:val="28"/>
        </w:rPr>
        <w:t>Pamatnostādnēs izvirzīti trīs rīcības virzieni un tiem pakārtoti pasākumi cilvēku tirdzniecības novēršanas politikas īstenošanai vidējā termiņā: cilvēku tirdzniecības profilakse, cilvēku tirdzniecības apkarošana, sadarbības koordinācija un informācijas apkopošana.</w:t>
      </w:r>
    </w:p>
    <w:p w:rsidR="003D3D87" w:rsidRPr="003D3D87" w:rsidRDefault="003D3D87" w:rsidP="004A6EC6">
      <w:pPr>
        <w:pStyle w:val="BodyText"/>
        <w:spacing w:after="0"/>
        <w:rPr>
          <w:szCs w:val="28"/>
        </w:rPr>
      </w:pPr>
      <w:r w:rsidRPr="003D3D87">
        <w:rPr>
          <w:szCs w:val="28"/>
        </w:rPr>
        <w:t xml:space="preserve">Pamatnostādņu izstrādē piedalījās ar Ministru prezidenta 2013.gada 8.marta rīkojumu Nr.85 „Par darba grupu Programmas cilvēku tirdzniecības novēršanai 2009. – 2013.gadam” </w:t>
      </w:r>
      <w:r w:rsidR="00D209FD">
        <w:rPr>
          <w:szCs w:val="28"/>
        </w:rPr>
        <w:t>izveidotā</w:t>
      </w:r>
      <w:r w:rsidRPr="003D3D87">
        <w:rPr>
          <w:szCs w:val="28"/>
        </w:rPr>
        <w:t xml:space="preserve"> darba grupa, kurā norīkoti pārstāvji no Iekšlietu ministrijas, Labklājības ministrijas, Ārlietu ministrijas, Izglītības un zinātnes ministrijas, Ekonomikas ministrijas, Tieslietu ministrijas, Veselības ministrijas, Valsts policijas, Valsts robežsardzes, Pilsonības un migrācijas lietu pārvaldes, Iekšlietu ministrijas Informācijas centra, Ģenerālprokuratūras, Liepājas prokuratūras, Tiesībsarga biroja, Latvijas Nacionālās bibliotēkas, Rīgas domes Lab</w:t>
      </w:r>
      <w:r w:rsidR="00B40390">
        <w:rPr>
          <w:szCs w:val="28"/>
        </w:rPr>
        <w:t>klājības departamenta, Rīgas paš</w:t>
      </w:r>
      <w:r w:rsidRPr="003D3D87">
        <w:rPr>
          <w:szCs w:val="28"/>
        </w:rPr>
        <w:t>valdības policijas, biedrības „Patvērums „Drošā māja””, biedrības „Resursu centrs sievietēm „Marta”” un Starptautiskās Migrācijas organizācijas Rīga biroja.</w:t>
      </w:r>
    </w:p>
    <w:p w:rsidR="00CB40BC" w:rsidRDefault="00BB6F3D" w:rsidP="00CB40BC">
      <w:pPr>
        <w:pStyle w:val="BodyText"/>
        <w:spacing w:after="0"/>
        <w:rPr>
          <w:szCs w:val="28"/>
        </w:rPr>
      </w:pPr>
      <w:r w:rsidRPr="00180A9F">
        <w:rPr>
          <w:szCs w:val="28"/>
        </w:rPr>
        <w:t>Lielākā daļa Pamatnostādnēs paredzēto</w:t>
      </w:r>
      <w:r w:rsidR="003D3D87" w:rsidRPr="00180A9F">
        <w:rPr>
          <w:szCs w:val="28"/>
        </w:rPr>
        <w:t xml:space="preserve"> pasākumu īstenošana tiks nodrošināta </w:t>
      </w:r>
      <w:r w:rsidR="00A56C3E" w:rsidRPr="00180A9F">
        <w:rPr>
          <w:szCs w:val="28"/>
        </w:rPr>
        <w:t>Pamatnostādnēs minētajām institūcijām piešķirto valsts budžeta līdzekļu ietvaros</w:t>
      </w:r>
      <w:r w:rsidR="003D3D87" w:rsidRPr="00180A9F">
        <w:rPr>
          <w:szCs w:val="28"/>
        </w:rPr>
        <w:t xml:space="preserve">. </w:t>
      </w:r>
      <w:r w:rsidR="004A6EC6" w:rsidRPr="00180A9F">
        <w:rPr>
          <w:szCs w:val="28"/>
        </w:rPr>
        <w:t>Pamatnostādņu īstenošanā iesaistītās institūcijas ir identificējušas nepieciešamību pēc papildu budžeta līdzekļiem 2015.gadā 31</w:t>
      </w:r>
      <w:r w:rsidR="00F95F88" w:rsidRPr="00180A9F">
        <w:rPr>
          <w:szCs w:val="28"/>
        </w:rPr>
        <w:t xml:space="preserve"> 456 latu (44 759 </w:t>
      </w:r>
      <w:proofErr w:type="spellStart"/>
      <w:r w:rsidR="00F95F88" w:rsidRPr="00180A9F">
        <w:rPr>
          <w:i/>
          <w:szCs w:val="28"/>
        </w:rPr>
        <w:t>euro</w:t>
      </w:r>
      <w:proofErr w:type="spellEnd"/>
      <w:r w:rsidR="00F95F88" w:rsidRPr="00180A9F">
        <w:rPr>
          <w:szCs w:val="28"/>
        </w:rPr>
        <w:t>)</w:t>
      </w:r>
      <w:r w:rsidR="004A6EC6" w:rsidRPr="00180A9F">
        <w:rPr>
          <w:szCs w:val="28"/>
        </w:rPr>
        <w:t xml:space="preserve">, 2016.gadā – </w:t>
      </w:r>
      <w:r w:rsidR="00F23E04" w:rsidRPr="00180A9F">
        <w:rPr>
          <w:szCs w:val="28"/>
        </w:rPr>
        <w:t>9 </w:t>
      </w:r>
      <w:r w:rsidR="00F95F88" w:rsidRPr="00180A9F">
        <w:rPr>
          <w:szCs w:val="28"/>
        </w:rPr>
        <w:t>456</w:t>
      </w:r>
      <w:r w:rsidR="004A6EC6" w:rsidRPr="00180A9F">
        <w:rPr>
          <w:color w:val="000000"/>
          <w:szCs w:val="28"/>
        </w:rPr>
        <w:t xml:space="preserve"> latu</w:t>
      </w:r>
      <w:r w:rsidR="00F95F88" w:rsidRPr="00180A9F">
        <w:rPr>
          <w:color w:val="000000"/>
          <w:szCs w:val="28"/>
        </w:rPr>
        <w:t xml:space="preserve"> (13</w:t>
      </w:r>
      <w:r w:rsidR="008213D1" w:rsidRPr="00180A9F">
        <w:rPr>
          <w:color w:val="000000"/>
          <w:szCs w:val="28"/>
        </w:rPr>
        <w:t xml:space="preserve"> </w:t>
      </w:r>
      <w:r w:rsidR="00F95F88" w:rsidRPr="00180A9F">
        <w:rPr>
          <w:color w:val="000000"/>
          <w:szCs w:val="28"/>
        </w:rPr>
        <w:t xml:space="preserve">455 </w:t>
      </w:r>
      <w:proofErr w:type="spellStart"/>
      <w:r w:rsidR="00F95F88" w:rsidRPr="00180A9F">
        <w:rPr>
          <w:i/>
          <w:color w:val="000000"/>
          <w:szCs w:val="28"/>
        </w:rPr>
        <w:t>euro</w:t>
      </w:r>
      <w:proofErr w:type="spellEnd"/>
      <w:r w:rsidR="00F95F88" w:rsidRPr="00180A9F">
        <w:rPr>
          <w:color w:val="000000"/>
          <w:szCs w:val="28"/>
        </w:rPr>
        <w:t>)</w:t>
      </w:r>
      <w:r w:rsidR="004A6EC6" w:rsidRPr="00180A9F">
        <w:rPr>
          <w:color w:val="000000"/>
          <w:szCs w:val="28"/>
        </w:rPr>
        <w:t xml:space="preserve">, 2017.gadā – </w:t>
      </w:r>
      <w:r w:rsidR="008213D1" w:rsidRPr="00180A9F">
        <w:rPr>
          <w:color w:val="000000"/>
          <w:szCs w:val="28"/>
        </w:rPr>
        <w:t>8 456</w:t>
      </w:r>
      <w:r w:rsidR="004A6EC6" w:rsidRPr="00180A9F">
        <w:rPr>
          <w:color w:val="000000"/>
          <w:szCs w:val="28"/>
        </w:rPr>
        <w:t xml:space="preserve"> latu</w:t>
      </w:r>
      <w:r w:rsidR="008213D1" w:rsidRPr="00180A9F">
        <w:rPr>
          <w:color w:val="000000"/>
          <w:szCs w:val="28"/>
        </w:rPr>
        <w:t xml:space="preserve"> (12 032 </w:t>
      </w:r>
      <w:proofErr w:type="spellStart"/>
      <w:r w:rsidR="008213D1" w:rsidRPr="00180A9F">
        <w:rPr>
          <w:i/>
          <w:color w:val="000000"/>
          <w:szCs w:val="28"/>
        </w:rPr>
        <w:t>euro</w:t>
      </w:r>
      <w:proofErr w:type="spellEnd"/>
      <w:r w:rsidR="008213D1" w:rsidRPr="00180A9F">
        <w:rPr>
          <w:color w:val="000000"/>
          <w:szCs w:val="28"/>
        </w:rPr>
        <w:t>)</w:t>
      </w:r>
      <w:r w:rsidR="004A6EC6" w:rsidRPr="00180A9F">
        <w:rPr>
          <w:color w:val="000000"/>
          <w:szCs w:val="28"/>
        </w:rPr>
        <w:t xml:space="preserve">, 2018.gadā – </w:t>
      </w:r>
      <w:r w:rsidR="00F23E04" w:rsidRPr="00180A9F">
        <w:rPr>
          <w:color w:val="000000"/>
          <w:szCs w:val="28"/>
        </w:rPr>
        <w:t>9 </w:t>
      </w:r>
      <w:r w:rsidR="008213D1" w:rsidRPr="00180A9F">
        <w:rPr>
          <w:color w:val="000000"/>
          <w:szCs w:val="28"/>
        </w:rPr>
        <w:t>356</w:t>
      </w:r>
      <w:r w:rsidR="004A6EC6" w:rsidRPr="00180A9F">
        <w:rPr>
          <w:color w:val="000000"/>
          <w:szCs w:val="28"/>
        </w:rPr>
        <w:t xml:space="preserve"> latu</w:t>
      </w:r>
      <w:r w:rsidR="008213D1" w:rsidRPr="00180A9F">
        <w:rPr>
          <w:color w:val="000000"/>
          <w:szCs w:val="28"/>
        </w:rPr>
        <w:t xml:space="preserve"> (12 886 </w:t>
      </w:r>
      <w:proofErr w:type="spellStart"/>
      <w:r w:rsidR="008213D1" w:rsidRPr="00180A9F">
        <w:rPr>
          <w:i/>
          <w:color w:val="000000"/>
          <w:szCs w:val="28"/>
        </w:rPr>
        <w:t>euro</w:t>
      </w:r>
      <w:proofErr w:type="spellEnd"/>
      <w:r w:rsidR="008213D1" w:rsidRPr="00180A9F">
        <w:rPr>
          <w:color w:val="000000"/>
          <w:szCs w:val="28"/>
        </w:rPr>
        <w:t>)</w:t>
      </w:r>
      <w:r w:rsidR="004A6EC6" w:rsidRPr="00180A9F">
        <w:rPr>
          <w:color w:val="000000"/>
          <w:szCs w:val="28"/>
        </w:rPr>
        <w:t xml:space="preserve">, 2019.gadā – </w:t>
      </w:r>
      <w:r w:rsidR="008213D1" w:rsidRPr="00180A9F">
        <w:rPr>
          <w:color w:val="000000"/>
          <w:szCs w:val="28"/>
        </w:rPr>
        <w:t>45 356</w:t>
      </w:r>
      <w:r w:rsidR="004A6EC6" w:rsidRPr="00180A9F">
        <w:rPr>
          <w:color w:val="000000"/>
          <w:szCs w:val="28"/>
        </w:rPr>
        <w:t xml:space="preserve"> latu </w:t>
      </w:r>
      <w:r w:rsidR="008213D1" w:rsidRPr="00180A9F">
        <w:rPr>
          <w:color w:val="000000"/>
          <w:szCs w:val="28"/>
        </w:rPr>
        <w:t xml:space="preserve">(64 536 </w:t>
      </w:r>
      <w:proofErr w:type="spellStart"/>
      <w:r w:rsidR="008213D1" w:rsidRPr="00180A9F">
        <w:rPr>
          <w:i/>
          <w:color w:val="000000"/>
          <w:szCs w:val="28"/>
        </w:rPr>
        <w:t>euro</w:t>
      </w:r>
      <w:proofErr w:type="spellEnd"/>
      <w:r w:rsidR="008213D1" w:rsidRPr="00180A9F">
        <w:rPr>
          <w:color w:val="000000"/>
          <w:szCs w:val="28"/>
        </w:rPr>
        <w:t xml:space="preserve">) </w:t>
      </w:r>
      <w:r w:rsidR="004A6EC6" w:rsidRPr="00180A9F">
        <w:rPr>
          <w:color w:val="000000"/>
          <w:szCs w:val="28"/>
        </w:rPr>
        <w:t xml:space="preserve">un 2020.gadā – </w:t>
      </w:r>
      <w:r w:rsidR="00F23E04" w:rsidRPr="00180A9F">
        <w:rPr>
          <w:color w:val="000000"/>
          <w:szCs w:val="28"/>
        </w:rPr>
        <w:t>8 </w:t>
      </w:r>
      <w:r w:rsidR="008213D1" w:rsidRPr="00180A9F">
        <w:rPr>
          <w:color w:val="000000"/>
          <w:szCs w:val="28"/>
        </w:rPr>
        <w:t>456</w:t>
      </w:r>
      <w:r w:rsidR="004A6EC6" w:rsidRPr="00180A9F">
        <w:rPr>
          <w:color w:val="000000"/>
          <w:szCs w:val="28"/>
        </w:rPr>
        <w:t xml:space="preserve"> latu </w:t>
      </w:r>
      <w:r w:rsidR="008213D1" w:rsidRPr="00180A9F">
        <w:rPr>
          <w:color w:val="000000"/>
          <w:szCs w:val="28"/>
        </w:rPr>
        <w:t xml:space="preserve">(12 032 </w:t>
      </w:r>
      <w:proofErr w:type="spellStart"/>
      <w:r w:rsidR="008213D1" w:rsidRPr="00180A9F">
        <w:rPr>
          <w:i/>
          <w:color w:val="000000"/>
          <w:szCs w:val="28"/>
        </w:rPr>
        <w:t>euro</w:t>
      </w:r>
      <w:proofErr w:type="spellEnd"/>
      <w:r w:rsidR="008213D1" w:rsidRPr="00180A9F">
        <w:rPr>
          <w:color w:val="000000"/>
          <w:szCs w:val="28"/>
        </w:rPr>
        <w:t xml:space="preserve">) </w:t>
      </w:r>
      <w:r w:rsidR="004A6EC6" w:rsidRPr="00180A9F">
        <w:rPr>
          <w:color w:val="000000"/>
          <w:szCs w:val="28"/>
        </w:rPr>
        <w:t>apmērā.</w:t>
      </w:r>
      <w:r w:rsidR="00CD41B1" w:rsidRPr="00180A9F">
        <w:rPr>
          <w:szCs w:val="28"/>
        </w:rPr>
        <w:t xml:space="preserve"> </w:t>
      </w:r>
      <w:r w:rsidR="00FF044D" w:rsidRPr="00180A9F">
        <w:rPr>
          <w:szCs w:val="28"/>
        </w:rPr>
        <w:t xml:space="preserve">Jautājums par Iekšlietu ministrijai un Labklājības ministrijai papildu nepieciešamo finansējumu no 2015.gada, lai īstenotu pamatnostādnēs iekļautos uzdevumus un pasākumus, ir izskatāms </w:t>
      </w:r>
      <w:r w:rsidR="00CB40BC" w:rsidRPr="00180A9F">
        <w:rPr>
          <w:szCs w:val="28"/>
        </w:rPr>
        <w:t xml:space="preserve">Ministru kabinetā likumprojekta par vidējā termiņa budžeta ietvaru un likumprojekta par valsts budžetu nākamajiem </w:t>
      </w:r>
      <w:r w:rsidR="00CB40BC" w:rsidRPr="00180A9F">
        <w:rPr>
          <w:szCs w:val="28"/>
        </w:rPr>
        <w:lastRenderedPageBreak/>
        <w:t>saimnieciskajiem gadiem sagatavošanas procesā kopā ar visu ministriju un citu centrālo valsts iestāžu jauno politikas iniciatīvu pieprasījumiem atbilstoši valsts budžeta iespējām.</w:t>
      </w:r>
    </w:p>
    <w:p w:rsidR="003D3D87" w:rsidRPr="003D3D87" w:rsidRDefault="003D3D87" w:rsidP="00CB40BC">
      <w:pPr>
        <w:pStyle w:val="BodyText"/>
        <w:spacing w:after="0"/>
        <w:rPr>
          <w:szCs w:val="28"/>
        </w:rPr>
      </w:pPr>
      <w:r w:rsidRPr="003D3D87">
        <w:rPr>
          <w:szCs w:val="28"/>
        </w:rPr>
        <w:t xml:space="preserve">Par pamatnostādņu izpildi Iekšlietu ministrija sagatavos un iesniegs Ministru kabinetā vidusposma informatīvo ziņojumu (līdz 2017.gada </w:t>
      </w:r>
      <w:r w:rsidR="00A90ECD">
        <w:rPr>
          <w:szCs w:val="28"/>
        </w:rPr>
        <w:t>30.jūnijam</w:t>
      </w:r>
      <w:r w:rsidRPr="003D3D87">
        <w:rPr>
          <w:szCs w:val="28"/>
        </w:rPr>
        <w:t xml:space="preserve">) un gala informatīvo ziņojumu (līdz 2021.gada </w:t>
      </w:r>
      <w:r w:rsidR="00A90ECD">
        <w:rPr>
          <w:szCs w:val="28"/>
        </w:rPr>
        <w:t>30.jūnijam</w:t>
      </w:r>
      <w:r w:rsidRPr="003D3D87">
        <w:rPr>
          <w:szCs w:val="28"/>
        </w:rPr>
        <w:t>).</w:t>
      </w:r>
    </w:p>
    <w:p w:rsidR="003D3D87" w:rsidRDefault="003D3D87" w:rsidP="004A6EC6">
      <w:pPr>
        <w:spacing w:after="0" w:line="240" w:lineRule="auto"/>
        <w:jc w:val="both"/>
        <w:rPr>
          <w:rFonts w:ascii="Times New Roman" w:hAnsi="Times New Roman" w:cs="Times New Roman"/>
          <w:b/>
          <w:sz w:val="28"/>
          <w:szCs w:val="28"/>
        </w:rPr>
      </w:pPr>
    </w:p>
    <w:p w:rsidR="00340C9E" w:rsidRDefault="00340C9E" w:rsidP="004A6EC6">
      <w:pPr>
        <w:spacing w:after="0" w:line="240" w:lineRule="auto"/>
        <w:jc w:val="both"/>
        <w:rPr>
          <w:rFonts w:ascii="Times New Roman" w:hAnsi="Times New Roman" w:cs="Times New Roman"/>
          <w:b/>
          <w:sz w:val="28"/>
          <w:szCs w:val="28"/>
        </w:rPr>
      </w:pPr>
    </w:p>
    <w:p w:rsidR="00340C9E" w:rsidRPr="003D3D87" w:rsidRDefault="00340C9E" w:rsidP="004A6EC6">
      <w:pPr>
        <w:spacing w:after="0" w:line="240" w:lineRule="auto"/>
        <w:jc w:val="both"/>
        <w:rPr>
          <w:rFonts w:ascii="Times New Roman" w:hAnsi="Times New Roman" w:cs="Times New Roman"/>
          <w:b/>
          <w:sz w:val="28"/>
          <w:szCs w:val="28"/>
        </w:rPr>
      </w:pPr>
    </w:p>
    <w:p w:rsidR="0053335C" w:rsidRPr="0053335C" w:rsidRDefault="0053335C" w:rsidP="0053335C">
      <w:pPr>
        <w:spacing w:after="0" w:line="240" w:lineRule="auto"/>
        <w:jc w:val="both"/>
        <w:rPr>
          <w:rFonts w:ascii="Times New Roman" w:hAnsi="Times New Roman" w:cs="Times New Roman"/>
          <w:sz w:val="28"/>
          <w:szCs w:val="28"/>
        </w:rPr>
      </w:pPr>
      <w:r w:rsidRPr="0053335C">
        <w:rPr>
          <w:rFonts w:ascii="Times New Roman" w:hAnsi="Times New Roman" w:cs="Times New Roman"/>
          <w:sz w:val="28"/>
          <w:szCs w:val="28"/>
        </w:rPr>
        <w:t>Iekšlietu ministrs</w:t>
      </w:r>
      <w:r w:rsidRPr="0053335C">
        <w:rPr>
          <w:rFonts w:ascii="Times New Roman" w:hAnsi="Times New Roman" w:cs="Times New Roman"/>
          <w:sz w:val="28"/>
          <w:szCs w:val="28"/>
        </w:rPr>
        <w:tab/>
      </w:r>
      <w:r w:rsidRPr="0053335C">
        <w:rPr>
          <w:rFonts w:ascii="Times New Roman" w:hAnsi="Times New Roman" w:cs="Times New Roman"/>
          <w:sz w:val="28"/>
          <w:szCs w:val="28"/>
        </w:rPr>
        <w:tab/>
      </w:r>
      <w:r w:rsidRPr="0053335C">
        <w:rPr>
          <w:rFonts w:ascii="Times New Roman" w:hAnsi="Times New Roman" w:cs="Times New Roman"/>
          <w:sz w:val="28"/>
          <w:szCs w:val="28"/>
        </w:rPr>
        <w:tab/>
      </w:r>
      <w:r w:rsidRPr="0053335C">
        <w:rPr>
          <w:rFonts w:ascii="Times New Roman" w:hAnsi="Times New Roman" w:cs="Times New Roman"/>
          <w:sz w:val="28"/>
          <w:szCs w:val="28"/>
        </w:rPr>
        <w:tab/>
      </w:r>
      <w:r w:rsidRPr="0053335C">
        <w:rPr>
          <w:rFonts w:ascii="Times New Roman" w:hAnsi="Times New Roman" w:cs="Times New Roman"/>
          <w:sz w:val="28"/>
          <w:szCs w:val="28"/>
        </w:rPr>
        <w:tab/>
      </w:r>
      <w:r w:rsidRPr="0053335C">
        <w:rPr>
          <w:rFonts w:ascii="Times New Roman" w:hAnsi="Times New Roman" w:cs="Times New Roman"/>
          <w:sz w:val="28"/>
          <w:szCs w:val="28"/>
        </w:rPr>
        <w:tab/>
      </w:r>
      <w:r w:rsidRPr="0053335C">
        <w:rPr>
          <w:rFonts w:ascii="Times New Roman" w:hAnsi="Times New Roman" w:cs="Times New Roman"/>
          <w:sz w:val="28"/>
          <w:szCs w:val="28"/>
        </w:rPr>
        <w:tab/>
        <w:t>R.Kozlovskis</w:t>
      </w:r>
    </w:p>
    <w:p w:rsidR="0053335C" w:rsidRPr="0053335C" w:rsidRDefault="0053335C" w:rsidP="0053335C">
      <w:pPr>
        <w:spacing w:after="0" w:line="240" w:lineRule="auto"/>
        <w:jc w:val="both"/>
        <w:rPr>
          <w:rFonts w:ascii="Times New Roman" w:hAnsi="Times New Roman" w:cs="Times New Roman"/>
          <w:sz w:val="28"/>
          <w:szCs w:val="28"/>
        </w:rPr>
      </w:pPr>
    </w:p>
    <w:p w:rsidR="0053335C" w:rsidRPr="0053335C" w:rsidRDefault="0053335C" w:rsidP="0053335C">
      <w:pPr>
        <w:spacing w:after="0" w:line="240" w:lineRule="auto"/>
        <w:jc w:val="both"/>
        <w:rPr>
          <w:rFonts w:ascii="Times New Roman" w:hAnsi="Times New Roman" w:cs="Times New Roman"/>
          <w:sz w:val="28"/>
          <w:szCs w:val="28"/>
        </w:rPr>
      </w:pPr>
    </w:p>
    <w:p w:rsidR="0053335C" w:rsidRDefault="0053335C"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Default="00A23E77" w:rsidP="0053335C">
      <w:pPr>
        <w:spacing w:after="0" w:line="240" w:lineRule="auto"/>
        <w:jc w:val="both"/>
        <w:rPr>
          <w:rFonts w:ascii="Times New Roman" w:hAnsi="Times New Roman" w:cs="Times New Roman"/>
          <w:sz w:val="28"/>
          <w:szCs w:val="28"/>
        </w:rPr>
      </w:pPr>
    </w:p>
    <w:p w:rsidR="00A23E77" w:rsidRPr="0053335C" w:rsidRDefault="00A23E77" w:rsidP="0053335C">
      <w:pPr>
        <w:spacing w:after="0" w:line="240" w:lineRule="auto"/>
        <w:jc w:val="both"/>
        <w:rPr>
          <w:rFonts w:ascii="Times New Roman" w:hAnsi="Times New Roman" w:cs="Times New Roman"/>
          <w:sz w:val="28"/>
          <w:szCs w:val="28"/>
        </w:rPr>
      </w:pPr>
    </w:p>
    <w:p w:rsidR="0053335C" w:rsidRDefault="0053335C" w:rsidP="0053335C">
      <w:pPr>
        <w:spacing w:after="0" w:line="240" w:lineRule="auto"/>
        <w:jc w:val="both"/>
        <w:rPr>
          <w:rFonts w:ascii="Times New Roman" w:hAnsi="Times New Roman" w:cs="Times New Roman"/>
          <w:sz w:val="24"/>
          <w:szCs w:val="24"/>
        </w:rPr>
      </w:pPr>
    </w:p>
    <w:p w:rsidR="0053335C" w:rsidRDefault="0053335C" w:rsidP="0053335C">
      <w:pPr>
        <w:spacing w:after="0" w:line="240" w:lineRule="auto"/>
        <w:jc w:val="both"/>
        <w:rPr>
          <w:rFonts w:ascii="Times New Roman" w:hAnsi="Times New Roman" w:cs="Times New Roman"/>
          <w:sz w:val="24"/>
          <w:szCs w:val="24"/>
        </w:rPr>
      </w:pPr>
    </w:p>
    <w:p w:rsidR="00A23E77" w:rsidRDefault="00A23E77" w:rsidP="0053335C">
      <w:pPr>
        <w:spacing w:after="0" w:line="240" w:lineRule="auto"/>
        <w:jc w:val="both"/>
        <w:rPr>
          <w:rFonts w:ascii="Times New Roman" w:hAnsi="Times New Roman" w:cs="Times New Roman"/>
          <w:sz w:val="24"/>
          <w:szCs w:val="24"/>
        </w:rPr>
      </w:pPr>
    </w:p>
    <w:p w:rsidR="00A23E77" w:rsidRDefault="00A23E77" w:rsidP="0053335C">
      <w:pPr>
        <w:spacing w:after="0" w:line="240" w:lineRule="auto"/>
        <w:jc w:val="both"/>
        <w:rPr>
          <w:rFonts w:ascii="Times New Roman" w:hAnsi="Times New Roman" w:cs="Times New Roman"/>
          <w:sz w:val="24"/>
          <w:szCs w:val="24"/>
        </w:rPr>
      </w:pPr>
    </w:p>
    <w:p w:rsidR="00A23E77" w:rsidRDefault="00A23E77" w:rsidP="0053335C">
      <w:pPr>
        <w:spacing w:after="0" w:line="240" w:lineRule="auto"/>
        <w:jc w:val="both"/>
        <w:rPr>
          <w:rFonts w:ascii="Times New Roman" w:hAnsi="Times New Roman" w:cs="Times New Roman"/>
          <w:sz w:val="24"/>
          <w:szCs w:val="24"/>
        </w:rPr>
      </w:pPr>
    </w:p>
    <w:p w:rsidR="00A23E77" w:rsidRDefault="00A23E77" w:rsidP="0053335C">
      <w:pPr>
        <w:spacing w:after="0" w:line="240" w:lineRule="auto"/>
        <w:jc w:val="both"/>
        <w:rPr>
          <w:rFonts w:ascii="Times New Roman" w:hAnsi="Times New Roman" w:cs="Times New Roman"/>
          <w:sz w:val="24"/>
          <w:szCs w:val="24"/>
        </w:rPr>
      </w:pPr>
    </w:p>
    <w:p w:rsidR="00A23E77" w:rsidRDefault="00A23E77" w:rsidP="0053335C">
      <w:pPr>
        <w:spacing w:after="0" w:line="240" w:lineRule="auto"/>
        <w:jc w:val="both"/>
        <w:rPr>
          <w:rFonts w:ascii="Times New Roman" w:hAnsi="Times New Roman" w:cs="Times New Roman"/>
          <w:sz w:val="24"/>
          <w:szCs w:val="24"/>
        </w:rPr>
      </w:pPr>
    </w:p>
    <w:p w:rsidR="00A23E77" w:rsidRDefault="00A23E77" w:rsidP="0053335C">
      <w:pPr>
        <w:spacing w:after="0" w:line="240" w:lineRule="auto"/>
        <w:jc w:val="both"/>
        <w:rPr>
          <w:rFonts w:ascii="Times New Roman" w:hAnsi="Times New Roman" w:cs="Times New Roman"/>
          <w:sz w:val="24"/>
          <w:szCs w:val="24"/>
        </w:rPr>
      </w:pPr>
      <w:bookmarkStart w:id="0" w:name="_GoBack"/>
      <w:bookmarkEnd w:id="0"/>
    </w:p>
    <w:p w:rsidR="0053335C" w:rsidRDefault="0053335C" w:rsidP="0053335C">
      <w:pPr>
        <w:spacing w:after="0" w:line="240" w:lineRule="auto"/>
        <w:jc w:val="both"/>
        <w:rPr>
          <w:rFonts w:ascii="Times New Roman" w:hAnsi="Times New Roman" w:cs="Times New Roman"/>
          <w:sz w:val="24"/>
          <w:szCs w:val="24"/>
        </w:rPr>
      </w:pPr>
    </w:p>
    <w:p w:rsidR="0053335C" w:rsidRDefault="0053335C" w:rsidP="0053335C">
      <w:pPr>
        <w:spacing w:after="0" w:line="240" w:lineRule="auto"/>
        <w:jc w:val="both"/>
        <w:rPr>
          <w:rFonts w:ascii="Times New Roman" w:hAnsi="Times New Roman" w:cs="Times New Roman"/>
          <w:sz w:val="24"/>
          <w:szCs w:val="24"/>
        </w:rPr>
      </w:pPr>
    </w:p>
    <w:p w:rsidR="0053335C" w:rsidRDefault="0053335C" w:rsidP="0053335C">
      <w:pPr>
        <w:spacing w:after="0" w:line="240" w:lineRule="auto"/>
        <w:jc w:val="both"/>
        <w:rPr>
          <w:rFonts w:ascii="Times New Roman" w:hAnsi="Times New Roman" w:cs="Times New Roman"/>
          <w:sz w:val="24"/>
          <w:szCs w:val="24"/>
        </w:rPr>
      </w:pPr>
    </w:p>
    <w:p w:rsidR="00CB6695" w:rsidRPr="00D43340" w:rsidRDefault="00CB6695" w:rsidP="00CB6695">
      <w:pPr>
        <w:spacing w:after="0" w:line="240" w:lineRule="auto"/>
        <w:rPr>
          <w:rFonts w:ascii="Times New Roman" w:hAnsi="Times New Roman"/>
          <w:sz w:val="20"/>
          <w:szCs w:val="20"/>
        </w:rPr>
      </w:pPr>
      <w:r w:rsidRPr="00D43340">
        <w:rPr>
          <w:rFonts w:ascii="Times New Roman" w:hAnsi="Times New Roman"/>
          <w:sz w:val="20"/>
          <w:szCs w:val="20"/>
        </w:rPr>
        <w:fldChar w:fldCharType="begin"/>
      </w:r>
      <w:r w:rsidRPr="00D43340">
        <w:rPr>
          <w:rFonts w:ascii="Times New Roman" w:hAnsi="Times New Roman"/>
          <w:sz w:val="20"/>
          <w:szCs w:val="20"/>
          <w:lang w:val="ru-RU"/>
        </w:rPr>
        <w:instrText xml:space="preserve"> TIME \@ "dd.MM.yyyy H:mm" </w:instrText>
      </w:r>
      <w:r w:rsidRPr="00D43340">
        <w:rPr>
          <w:rFonts w:ascii="Times New Roman" w:hAnsi="Times New Roman"/>
          <w:sz w:val="20"/>
          <w:szCs w:val="20"/>
        </w:rPr>
        <w:fldChar w:fldCharType="separate"/>
      </w:r>
      <w:r w:rsidR="00A23E77">
        <w:rPr>
          <w:rFonts w:ascii="Times New Roman" w:hAnsi="Times New Roman"/>
          <w:noProof/>
          <w:sz w:val="20"/>
          <w:szCs w:val="20"/>
          <w:lang w:val="ru-RU"/>
        </w:rPr>
        <w:t>14.12.2013 8:19</w:t>
      </w:r>
      <w:r w:rsidRPr="00D43340">
        <w:rPr>
          <w:rFonts w:ascii="Times New Roman" w:hAnsi="Times New Roman"/>
          <w:sz w:val="20"/>
          <w:szCs w:val="20"/>
        </w:rPr>
        <w:fldChar w:fldCharType="end"/>
      </w:r>
    </w:p>
    <w:p w:rsidR="00CB6695" w:rsidRPr="00C54680" w:rsidRDefault="00EC147B" w:rsidP="00CB6695">
      <w:pPr>
        <w:spacing w:after="0" w:line="240" w:lineRule="auto"/>
        <w:rPr>
          <w:rFonts w:ascii="Times New Roman" w:hAnsi="Times New Roman"/>
          <w:sz w:val="20"/>
          <w:szCs w:val="20"/>
          <w:lang w:eastAsia="ar-SA"/>
        </w:rPr>
      </w:pPr>
      <w:r>
        <w:rPr>
          <w:rFonts w:ascii="Times New Roman" w:hAnsi="Times New Roman"/>
          <w:sz w:val="20"/>
          <w:szCs w:val="20"/>
        </w:rPr>
        <w:t>4</w:t>
      </w:r>
      <w:r w:rsidR="00883965">
        <w:rPr>
          <w:rFonts w:ascii="Times New Roman" w:hAnsi="Times New Roman"/>
          <w:sz w:val="20"/>
          <w:szCs w:val="20"/>
        </w:rPr>
        <w:t>33</w:t>
      </w:r>
    </w:p>
    <w:p w:rsidR="0053335C" w:rsidRPr="00ED3726" w:rsidRDefault="0053335C" w:rsidP="0053335C">
      <w:pPr>
        <w:spacing w:after="0" w:line="240" w:lineRule="auto"/>
        <w:rPr>
          <w:rFonts w:ascii="Times New Roman" w:hAnsi="Times New Roman" w:cs="Times New Roman"/>
          <w:sz w:val="20"/>
          <w:szCs w:val="20"/>
        </w:rPr>
      </w:pPr>
      <w:r>
        <w:rPr>
          <w:rFonts w:ascii="Times New Roman" w:hAnsi="Times New Roman" w:cs="Times New Roman"/>
          <w:sz w:val="20"/>
          <w:szCs w:val="20"/>
        </w:rPr>
        <w:t>Lāsma Stabiņa</w:t>
      </w:r>
    </w:p>
    <w:p w:rsidR="0053335C" w:rsidRPr="00ED3726" w:rsidRDefault="0053335C" w:rsidP="0053335C">
      <w:pPr>
        <w:spacing w:after="0" w:line="240" w:lineRule="auto"/>
        <w:rPr>
          <w:rFonts w:ascii="Times New Roman" w:hAnsi="Times New Roman" w:cs="Times New Roman"/>
          <w:sz w:val="20"/>
          <w:szCs w:val="20"/>
        </w:rPr>
      </w:pPr>
      <w:r w:rsidRPr="00ED3726">
        <w:rPr>
          <w:rFonts w:ascii="Times New Roman" w:hAnsi="Times New Roman" w:cs="Times New Roman"/>
          <w:sz w:val="20"/>
          <w:szCs w:val="20"/>
        </w:rPr>
        <w:t>Iekšlietu ministrijas</w:t>
      </w:r>
    </w:p>
    <w:p w:rsidR="0053335C" w:rsidRPr="00ED3726" w:rsidRDefault="0053335C" w:rsidP="0053335C">
      <w:pPr>
        <w:spacing w:after="0" w:line="240" w:lineRule="auto"/>
        <w:rPr>
          <w:rFonts w:ascii="Times New Roman" w:hAnsi="Times New Roman" w:cs="Times New Roman"/>
          <w:sz w:val="20"/>
          <w:szCs w:val="20"/>
        </w:rPr>
      </w:pPr>
      <w:r w:rsidRPr="00ED3726">
        <w:rPr>
          <w:rFonts w:ascii="Times New Roman" w:hAnsi="Times New Roman" w:cs="Times New Roman"/>
          <w:sz w:val="20"/>
          <w:szCs w:val="20"/>
        </w:rPr>
        <w:t>Nozares politikas departamenta</w:t>
      </w:r>
    </w:p>
    <w:p w:rsidR="0053335C" w:rsidRPr="00ED3726" w:rsidRDefault="0053335C" w:rsidP="0053335C">
      <w:pPr>
        <w:spacing w:after="0" w:line="240" w:lineRule="auto"/>
        <w:rPr>
          <w:rFonts w:ascii="Times New Roman" w:hAnsi="Times New Roman" w:cs="Times New Roman"/>
          <w:sz w:val="20"/>
          <w:szCs w:val="20"/>
        </w:rPr>
      </w:pPr>
      <w:r w:rsidRPr="00ED3726">
        <w:rPr>
          <w:rFonts w:ascii="Times New Roman" w:hAnsi="Times New Roman" w:cs="Times New Roman"/>
          <w:sz w:val="20"/>
          <w:szCs w:val="20"/>
        </w:rPr>
        <w:t xml:space="preserve">Politikas </w:t>
      </w:r>
      <w:r>
        <w:rPr>
          <w:rFonts w:ascii="Times New Roman" w:hAnsi="Times New Roman" w:cs="Times New Roman"/>
          <w:sz w:val="20"/>
          <w:szCs w:val="20"/>
        </w:rPr>
        <w:t>ieviešana</w:t>
      </w:r>
      <w:r w:rsidRPr="00ED3726">
        <w:rPr>
          <w:rFonts w:ascii="Times New Roman" w:hAnsi="Times New Roman" w:cs="Times New Roman"/>
          <w:sz w:val="20"/>
          <w:szCs w:val="20"/>
        </w:rPr>
        <w:t>s nodaļas</w:t>
      </w:r>
    </w:p>
    <w:p w:rsidR="0053335C" w:rsidRPr="00ED3726" w:rsidRDefault="0053335C" w:rsidP="0053335C">
      <w:pPr>
        <w:spacing w:after="0" w:line="240" w:lineRule="auto"/>
        <w:rPr>
          <w:rFonts w:ascii="Times New Roman" w:hAnsi="Times New Roman" w:cs="Times New Roman"/>
          <w:sz w:val="20"/>
          <w:szCs w:val="20"/>
        </w:rPr>
      </w:pPr>
      <w:r w:rsidRPr="00ED3726">
        <w:rPr>
          <w:rFonts w:ascii="Times New Roman" w:hAnsi="Times New Roman" w:cs="Times New Roman"/>
          <w:sz w:val="20"/>
          <w:szCs w:val="20"/>
        </w:rPr>
        <w:t>vecākā referente</w:t>
      </w:r>
    </w:p>
    <w:p w:rsidR="0053335C" w:rsidRPr="00ED3726" w:rsidRDefault="0053335C" w:rsidP="0053335C">
      <w:pPr>
        <w:spacing w:after="0" w:line="240" w:lineRule="auto"/>
        <w:rPr>
          <w:rFonts w:ascii="Times New Roman" w:hAnsi="Times New Roman" w:cs="Times New Roman"/>
          <w:sz w:val="20"/>
          <w:szCs w:val="20"/>
        </w:rPr>
      </w:pPr>
      <w:r>
        <w:rPr>
          <w:rFonts w:ascii="Times New Roman" w:hAnsi="Times New Roman" w:cs="Times New Roman"/>
          <w:sz w:val="20"/>
          <w:szCs w:val="20"/>
        </w:rPr>
        <w:t>tālrunis: 67829674</w:t>
      </w:r>
      <w:r w:rsidRPr="00ED3726">
        <w:rPr>
          <w:rFonts w:ascii="Times New Roman" w:hAnsi="Times New Roman" w:cs="Times New Roman"/>
          <w:sz w:val="20"/>
          <w:szCs w:val="20"/>
        </w:rPr>
        <w:t xml:space="preserve">, </w:t>
      </w:r>
      <w:smartTag w:uri="schemas-tilde-lv/tildestengine" w:element="veidnes">
        <w:smartTagPr>
          <w:attr w:name="text" w:val="fakss"/>
          <w:attr w:name="baseform" w:val="faks|s"/>
          <w:attr w:name="id" w:val="-1"/>
        </w:smartTagPr>
        <w:r w:rsidRPr="00ED3726">
          <w:rPr>
            <w:rFonts w:ascii="Times New Roman" w:hAnsi="Times New Roman" w:cs="Times New Roman"/>
            <w:sz w:val="20"/>
            <w:szCs w:val="20"/>
          </w:rPr>
          <w:t xml:space="preserve">fakss: </w:t>
        </w:r>
      </w:smartTag>
      <w:r w:rsidRPr="00ED3726">
        <w:rPr>
          <w:rFonts w:ascii="Times New Roman" w:hAnsi="Times New Roman" w:cs="Times New Roman"/>
          <w:sz w:val="20"/>
          <w:szCs w:val="20"/>
        </w:rPr>
        <w:t>67219464,</w:t>
      </w:r>
    </w:p>
    <w:p w:rsidR="00AD0222" w:rsidRPr="00A23E77" w:rsidRDefault="0053335C" w:rsidP="004A6EC6">
      <w:pPr>
        <w:spacing w:after="0" w:line="240" w:lineRule="auto"/>
        <w:rPr>
          <w:rFonts w:ascii="Times New Roman" w:hAnsi="Times New Roman" w:cs="Times New Roman"/>
          <w:sz w:val="20"/>
          <w:szCs w:val="20"/>
        </w:rPr>
      </w:pPr>
      <w:r w:rsidRPr="00ED3726">
        <w:rPr>
          <w:rFonts w:ascii="Times New Roman" w:hAnsi="Times New Roman" w:cs="Times New Roman"/>
          <w:sz w:val="20"/>
          <w:szCs w:val="20"/>
        </w:rPr>
        <w:t xml:space="preserve">e-pasts: </w:t>
      </w:r>
      <w:hyperlink r:id="rId8" w:history="1">
        <w:r w:rsidRPr="000E6095">
          <w:rPr>
            <w:rStyle w:val="Hyperlink"/>
            <w:rFonts w:ascii="Times New Roman" w:hAnsi="Times New Roman" w:cs="Times New Roman"/>
            <w:sz w:val="20"/>
            <w:szCs w:val="20"/>
          </w:rPr>
          <w:t>lasma.stabina@iem.gov.lv</w:t>
        </w:r>
      </w:hyperlink>
    </w:p>
    <w:sectPr w:rsidR="00AD0222" w:rsidRPr="00A23E77" w:rsidSect="003D3D8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9F" w:rsidRDefault="00B6699F" w:rsidP="003D3D87">
      <w:pPr>
        <w:spacing w:after="0" w:line="240" w:lineRule="auto"/>
      </w:pPr>
      <w:r>
        <w:separator/>
      </w:r>
    </w:p>
  </w:endnote>
  <w:endnote w:type="continuationSeparator" w:id="0">
    <w:p w:rsidR="00B6699F" w:rsidRDefault="00B6699F" w:rsidP="003D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90" w:rsidRPr="00B40390" w:rsidRDefault="00CB6695">
    <w:pPr>
      <w:pStyle w:val="Footer"/>
      <w:rPr>
        <w:rFonts w:ascii="Times New Roman" w:hAnsi="Times New Roman" w:cs="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sidR="00A23E77">
      <w:rPr>
        <w:rFonts w:ascii="Times New Roman" w:hAnsi="Times New Roman"/>
        <w:noProof/>
        <w:sz w:val="20"/>
        <w:szCs w:val="20"/>
      </w:rPr>
      <w:t>IeMPamn_14122013_CT_kopsavilkums</w:t>
    </w:r>
    <w:r>
      <w:rPr>
        <w:rFonts w:ascii="Times New Roman" w:hAnsi="Times New Roman"/>
        <w:sz w:val="20"/>
        <w:szCs w:val="20"/>
      </w:rPr>
      <w:fldChar w:fldCharType="end"/>
    </w:r>
    <w:r>
      <w:rPr>
        <w:rFonts w:ascii="Times New Roman" w:hAnsi="Times New Roman"/>
        <w:sz w:val="20"/>
        <w:szCs w:val="20"/>
      </w:rPr>
      <w:t xml:space="preserve">; </w:t>
    </w:r>
    <w:r w:rsidR="00B40390" w:rsidRPr="00B40390">
      <w:rPr>
        <w:rFonts w:ascii="Times New Roman" w:hAnsi="Times New Roman" w:cs="Times New Roman"/>
        <w:sz w:val="20"/>
        <w:szCs w:val="20"/>
      </w:rPr>
      <w:t>Cilvēku tirdzniecības novēršanas pamatnostādnes 2014. – 2010.gadam</w:t>
    </w:r>
  </w:p>
  <w:p w:rsidR="00B40390" w:rsidRDefault="00B40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95" w:rsidRPr="00CB6695" w:rsidRDefault="00CB6695">
    <w:pPr>
      <w:pStyle w:val="Footer"/>
      <w:rPr>
        <w:rFonts w:ascii="Times New Roman" w:hAnsi="Times New Roman" w:cs="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sidR="00A23E77">
      <w:rPr>
        <w:rFonts w:ascii="Times New Roman" w:hAnsi="Times New Roman"/>
        <w:noProof/>
        <w:sz w:val="20"/>
        <w:szCs w:val="20"/>
      </w:rPr>
      <w:t>IeMPamn_14122013_CT_kopsavilkums</w:t>
    </w:r>
    <w:r>
      <w:rPr>
        <w:rFonts w:ascii="Times New Roman" w:hAnsi="Times New Roman"/>
        <w:sz w:val="20"/>
        <w:szCs w:val="20"/>
      </w:rPr>
      <w:fldChar w:fldCharType="end"/>
    </w:r>
    <w:r>
      <w:rPr>
        <w:rFonts w:ascii="Times New Roman" w:hAnsi="Times New Roman"/>
        <w:sz w:val="20"/>
        <w:szCs w:val="20"/>
      </w:rPr>
      <w:t xml:space="preserve">; </w:t>
    </w:r>
    <w:r w:rsidRPr="00B40390">
      <w:rPr>
        <w:rFonts w:ascii="Times New Roman" w:hAnsi="Times New Roman" w:cs="Times New Roman"/>
        <w:sz w:val="20"/>
        <w:szCs w:val="20"/>
      </w:rPr>
      <w:t>Cilvēku tirdzniecības novēršanas pamatnostādnes 2014. – 2010.gadam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9F" w:rsidRDefault="00B6699F" w:rsidP="003D3D87">
      <w:pPr>
        <w:spacing w:after="0" w:line="240" w:lineRule="auto"/>
      </w:pPr>
      <w:r>
        <w:separator/>
      </w:r>
    </w:p>
  </w:footnote>
  <w:footnote w:type="continuationSeparator" w:id="0">
    <w:p w:rsidR="00B6699F" w:rsidRDefault="00B6699F" w:rsidP="003D3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94572"/>
      <w:docPartObj>
        <w:docPartGallery w:val="Page Numbers (Top of Page)"/>
        <w:docPartUnique/>
      </w:docPartObj>
    </w:sdtPr>
    <w:sdtEndPr>
      <w:rPr>
        <w:rFonts w:ascii="Times New Roman" w:hAnsi="Times New Roman" w:cs="Times New Roman"/>
        <w:noProof/>
        <w:sz w:val="24"/>
        <w:szCs w:val="24"/>
      </w:rPr>
    </w:sdtEndPr>
    <w:sdtContent>
      <w:p w:rsidR="003D3D87" w:rsidRPr="003D3D87" w:rsidRDefault="003D3D87">
        <w:pPr>
          <w:pStyle w:val="Header"/>
          <w:jc w:val="center"/>
          <w:rPr>
            <w:rFonts w:ascii="Times New Roman" w:hAnsi="Times New Roman" w:cs="Times New Roman"/>
            <w:sz w:val="24"/>
            <w:szCs w:val="24"/>
          </w:rPr>
        </w:pPr>
        <w:r w:rsidRPr="003D3D87">
          <w:rPr>
            <w:rFonts w:ascii="Times New Roman" w:hAnsi="Times New Roman" w:cs="Times New Roman"/>
            <w:sz w:val="24"/>
            <w:szCs w:val="24"/>
          </w:rPr>
          <w:fldChar w:fldCharType="begin"/>
        </w:r>
        <w:r w:rsidRPr="003D3D87">
          <w:rPr>
            <w:rFonts w:ascii="Times New Roman" w:hAnsi="Times New Roman" w:cs="Times New Roman"/>
            <w:sz w:val="24"/>
            <w:szCs w:val="24"/>
          </w:rPr>
          <w:instrText xml:space="preserve"> PAGE   \* MERGEFORMAT </w:instrText>
        </w:r>
        <w:r w:rsidRPr="003D3D87">
          <w:rPr>
            <w:rFonts w:ascii="Times New Roman" w:hAnsi="Times New Roman" w:cs="Times New Roman"/>
            <w:sz w:val="24"/>
            <w:szCs w:val="24"/>
          </w:rPr>
          <w:fldChar w:fldCharType="separate"/>
        </w:r>
        <w:r w:rsidR="00A23E77">
          <w:rPr>
            <w:rFonts w:ascii="Times New Roman" w:hAnsi="Times New Roman" w:cs="Times New Roman"/>
            <w:noProof/>
            <w:sz w:val="24"/>
            <w:szCs w:val="24"/>
          </w:rPr>
          <w:t>3</w:t>
        </w:r>
        <w:r w:rsidRPr="003D3D87">
          <w:rPr>
            <w:rFonts w:ascii="Times New Roman" w:hAnsi="Times New Roman" w:cs="Times New Roman"/>
            <w:noProof/>
            <w:sz w:val="24"/>
            <w:szCs w:val="24"/>
          </w:rPr>
          <w:fldChar w:fldCharType="end"/>
        </w:r>
      </w:p>
    </w:sdtContent>
  </w:sdt>
  <w:p w:rsidR="003D3D87" w:rsidRDefault="003D3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7F"/>
    <w:rsid w:val="00034C7F"/>
    <w:rsid w:val="00161ADD"/>
    <w:rsid w:val="00175022"/>
    <w:rsid w:val="00180A9F"/>
    <w:rsid w:val="00192D49"/>
    <w:rsid w:val="00287FC4"/>
    <w:rsid w:val="002B7221"/>
    <w:rsid w:val="003243EC"/>
    <w:rsid w:val="00340C9E"/>
    <w:rsid w:val="003D3D87"/>
    <w:rsid w:val="004161C9"/>
    <w:rsid w:val="0047124A"/>
    <w:rsid w:val="004A6EC6"/>
    <w:rsid w:val="004C3C3E"/>
    <w:rsid w:val="0053335C"/>
    <w:rsid w:val="00580479"/>
    <w:rsid w:val="005F3483"/>
    <w:rsid w:val="00680621"/>
    <w:rsid w:val="008213D1"/>
    <w:rsid w:val="00836A67"/>
    <w:rsid w:val="00853714"/>
    <w:rsid w:val="0087382C"/>
    <w:rsid w:val="00883965"/>
    <w:rsid w:val="0091316B"/>
    <w:rsid w:val="00926A85"/>
    <w:rsid w:val="00A1144C"/>
    <w:rsid w:val="00A23E77"/>
    <w:rsid w:val="00A34DD7"/>
    <w:rsid w:val="00A47F69"/>
    <w:rsid w:val="00A56C3E"/>
    <w:rsid w:val="00A62FA5"/>
    <w:rsid w:val="00A90ECD"/>
    <w:rsid w:val="00AE13C5"/>
    <w:rsid w:val="00B22151"/>
    <w:rsid w:val="00B40390"/>
    <w:rsid w:val="00B6699F"/>
    <w:rsid w:val="00BB0604"/>
    <w:rsid w:val="00BB6F3D"/>
    <w:rsid w:val="00BC7B2B"/>
    <w:rsid w:val="00C54680"/>
    <w:rsid w:val="00CA040C"/>
    <w:rsid w:val="00CA1FD9"/>
    <w:rsid w:val="00CB32A5"/>
    <w:rsid w:val="00CB3D28"/>
    <w:rsid w:val="00CB40BC"/>
    <w:rsid w:val="00CB6695"/>
    <w:rsid w:val="00CC1FA0"/>
    <w:rsid w:val="00CD41B1"/>
    <w:rsid w:val="00D209FD"/>
    <w:rsid w:val="00D54789"/>
    <w:rsid w:val="00D547B5"/>
    <w:rsid w:val="00D64ABC"/>
    <w:rsid w:val="00E26E85"/>
    <w:rsid w:val="00E479B3"/>
    <w:rsid w:val="00EC147B"/>
    <w:rsid w:val="00EF3BB4"/>
    <w:rsid w:val="00F103CE"/>
    <w:rsid w:val="00F23E04"/>
    <w:rsid w:val="00F95F88"/>
    <w:rsid w:val="00FC281C"/>
    <w:rsid w:val="00FE6B3C"/>
    <w:rsid w:val="00FF0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D3D87"/>
    <w:pPr>
      <w:spacing w:after="120" w:line="480" w:lineRule="auto"/>
      <w:ind w:firstLine="720"/>
      <w:jc w:val="both"/>
    </w:pPr>
    <w:rPr>
      <w:rFonts w:ascii="Times New Roman" w:eastAsia="Calibri" w:hAnsi="Times New Roman" w:cs="Times New Roman"/>
      <w:sz w:val="28"/>
    </w:rPr>
  </w:style>
  <w:style w:type="character" w:customStyle="1" w:styleId="BodyText2Char">
    <w:name w:val="Body Text 2 Char"/>
    <w:basedOn w:val="DefaultParagraphFont"/>
    <w:link w:val="BodyText2"/>
    <w:rsid w:val="003D3D87"/>
    <w:rPr>
      <w:rFonts w:ascii="Times New Roman" w:eastAsia="Calibri" w:hAnsi="Times New Roman" w:cs="Times New Roman"/>
      <w:sz w:val="28"/>
    </w:rPr>
  </w:style>
  <w:style w:type="paragraph" w:styleId="BodyText">
    <w:name w:val="Body Text"/>
    <w:basedOn w:val="Normal"/>
    <w:link w:val="BodyTextChar"/>
    <w:unhideWhenUsed/>
    <w:rsid w:val="003D3D87"/>
    <w:pPr>
      <w:spacing w:after="120" w:line="240" w:lineRule="auto"/>
      <w:ind w:firstLine="720"/>
      <w:jc w:val="both"/>
    </w:pPr>
    <w:rPr>
      <w:rFonts w:ascii="Times New Roman" w:eastAsia="Calibri" w:hAnsi="Times New Roman" w:cs="Times New Roman"/>
      <w:sz w:val="28"/>
    </w:rPr>
  </w:style>
  <w:style w:type="character" w:customStyle="1" w:styleId="BodyTextChar">
    <w:name w:val="Body Text Char"/>
    <w:basedOn w:val="DefaultParagraphFont"/>
    <w:link w:val="BodyText"/>
    <w:rsid w:val="003D3D87"/>
    <w:rPr>
      <w:rFonts w:ascii="Times New Roman" w:eastAsia="Calibri" w:hAnsi="Times New Roman" w:cs="Times New Roman"/>
      <w:sz w:val="28"/>
    </w:rPr>
  </w:style>
  <w:style w:type="paragraph" w:styleId="Header">
    <w:name w:val="header"/>
    <w:basedOn w:val="Normal"/>
    <w:link w:val="HeaderChar"/>
    <w:uiPriority w:val="99"/>
    <w:unhideWhenUsed/>
    <w:rsid w:val="003D3D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3D87"/>
  </w:style>
  <w:style w:type="paragraph" w:styleId="Footer">
    <w:name w:val="footer"/>
    <w:basedOn w:val="Normal"/>
    <w:link w:val="FooterChar"/>
    <w:uiPriority w:val="99"/>
    <w:unhideWhenUsed/>
    <w:rsid w:val="003D3D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3D87"/>
  </w:style>
  <w:style w:type="paragraph" w:styleId="BalloonText">
    <w:name w:val="Balloon Text"/>
    <w:basedOn w:val="Normal"/>
    <w:link w:val="BalloonTextChar"/>
    <w:uiPriority w:val="99"/>
    <w:semiHidden/>
    <w:unhideWhenUsed/>
    <w:rsid w:val="00B4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90"/>
    <w:rPr>
      <w:rFonts w:ascii="Tahoma" w:hAnsi="Tahoma" w:cs="Tahoma"/>
      <w:sz w:val="16"/>
      <w:szCs w:val="16"/>
    </w:rPr>
  </w:style>
  <w:style w:type="character" w:styleId="Hyperlink">
    <w:name w:val="Hyperlink"/>
    <w:basedOn w:val="DefaultParagraphFont"/>
    <w:uiPriority w:val="99"/>
    <w:unhideWhenUsed/>
    <w:rsid w:val="0053335C"/>
    <w:rPr>
      <w:strike w:val="0"/>
      <w:dstrike w:val="0"/>
      <w:color w:val="4040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D3D87"/>
    <w:pPr>
      <w:spacing w:after="120" w:line="480" w:lineRule="auto"/>
      <w:ind w:firstLine="720"/>
      <w:jc w:val="both"/>
    </w:pPr>
    <w:rPr>
      <w:rFonts w:ascii="Times New Roman" w:eastAsia="Calibri" w:hAnsi="Times New Roman" w:cs="Times New Roman"/>
      <w:sz w:val="28"/>
    </w:rPr>
  </w:style>
  <w:style w:type="character" w:customStyle="1" w:styleId="BodyText2Char">
    <w:name w:val="Body Text 2 Char"/>
    <w:basedOn w:val="DefaultParagraphFont"/>
    <w:link w:val="BodyText2"/>
    <w:rsid w:val="003D3D87"/>
    <w:rPr>
      <w:rFonts w:ascii="Times New Roman" w:eastAsia="Calibri" w:hAnsi="Times New Roman" w:cs="Times New Roman"/>
      <w:sz w:val="28"/>
    </w:rPr>
  </w:style>
  <w:style w:type="paragraph" w:styleId="BodyText">
    <w:name w:val="Body Text"/>
    <w:basedOn w:val="Normal"/>
    <w:link w:val="BodyTextChar"/>
    <w:unhideWhenUsed/>
    <w:rsid w:val="003D3D87"/>
    <w:pPr>
      <w:spacing w:after="120" w:line="240" w:lineRule="auto"/>
      <w:ind w:firstLine="720"/>
      <w:jc w:val="both"/>
    </w:pPr>
    <w:rPr>
      <w:rFonts w:ascii="Times New Roman" w:eastAsia="Calibri" w:hAnsi="Times New Roman" w:cs="Times New Roman"/>
      <w:sz w:val="28"/>
    </w:rPr>
  </w:style>
  <w:style w:type="character" w:customStyle="1" w:styleId="BodyTextChar">
    <w:name w:val="Body Text Char"/>
    <w:basedOn w:val="DefaultParagraphFont"/>
    <w:link w:val="BodyText"/>
    <w:rsid w:val="003D3D87"/>
    <w:rPr>
      <w:rFonts w:ascii="Times New Roman" w:eastAsia="Calibri" w:hAnsi="Times New Roman" w:cs="Times New Roman"/>
      <w:sz w:val="28"/>
    </w:rPr>
  </w:style>
  <w:style w:type="paragraph" w:styleId="Header">
    <w:name w:val="header"/>
    <w:basedOn w:val="Normal"/>
    <w:link w:val="HeaderChar"/>
    <w:uiPriority w:val="99"/>
    <w:unhideWhenUsed/>
    <w:rsid w:val="003D3D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3D87"/>
  </w:style>
  <w:style w:type="paragraph" w:styleId="Footer">
    <w:name w:val="footer"/>
    <w:basedOn w:val="Normal"/>
    <w:link w:val="FooterChar"/>
    <w:uiPriority w:val="99"/>
    <w:unhideWhenUsed/>
    <w:rsid w:val="003D3D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3D87"/>
  </w:style>
  <w:style w:type="paragraph" w:styleId="BalloonText">
    <w:name w:val="Balloon Text"/>
    <w:basedOn w:val="Normal"/>
    <w:link w:val="BalloonTextChar"/>
    <w:uiPriority w:val="99"/>
    <w:semiHidden/>
    <w:unhideWhenUsed/>
    <w:rsid w:val="00B4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90"/>
    <w:rPr>
      <w:rFonts w:ascii="Tahoma" w:hAnsi="Tahoma" w:cs="Tahoma"/>
      <w:sz w:val="16"/>
      <w:szCs w:val="16"/>
    </w:rPr>
  </w:style>
  <w:style w:type="character" w:styleId="Hyperlink">
    <w:name w:val="Hyperlink"/>
    <w:basedOn w:val="DefaultParagraphFont"/>
    <w:uiPriority w:val="99"/>
    <w:unhideWhenUsed/>
    <w:rsid w:val="0053335C"/>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stabina@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DA7F-453C-44B0-9D5E-FBB090EC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2521</Words>
  <Characters>1437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Stabiņa</dc:creator>
  <cp:lastModifiedBy>Lāsma Stabiņa </cp:lastModifiedBy>
  <cp:revision>5</cp:revision>
  <cp:lastPrinted>2013-12-14T06:19:00Z</cp:lastPrinted>
  <dcterms:created xsi:type="dcterms:W3CDTF">2013-12-14T06:18:00Z</dcterms:created>
  <dcterms:modified xsi:type="dcterms:W3CDTF">2013-12-14T06:25:00Z</dcterms:modified>
</cp:coreProperties>
</file>