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C1" w:rsidRPr="00AC711C" w:rsidRDefault="000C5BC1" w:rsidP="00AC711C">
      <w:pPr>
        <w:pStyle w:val="Galvene"/>
        <w:tabs>
          <w:tab w:val="clear" w:pos="4153"/>
          <w:tab w:val="clear" w:pos="8306"/>
        </w:tabs>
        <w:jc w:val="center"/>
        <w:rPr>
          <w:b/>
        </w:rPr>
      </w:pPr>
      <w:r w:rsidRPr="00AC711C">
        <w:rPr>
          <w:b/>
        </w:rPr>
        <w:t xml:space="preserve">Ministru kabineta </w:t>
      </w:r>
      <w:r w:rsidR="003E135C" w:rsidRPr="00AC711C">
        <w:rPr>
          <w:b/>
        </w:rPr>
        <w:t>rīkojuma</w:t>
      </w:r>
      <w:r w:rsidRPr="00AC711C">
        <w:rPr>
          <w:b/>
        </w:rPr>
        <w:t xml:space="preserve"> projekta</w:t>
      </w:r>
    </w:p>
    <w:p w:rsidR="00AC711C" w:rsidRPr="00AC711C" w:rsidRDefault="00FC18B5" w:rsidP="00AC711C">
      <w:pPr>
        <w:pStyle w:val="Parasts"/>
        <w:jc w:val="center"/>
        <w:rPr>
          <w:b/>
          <w:sz w:val="22"/>
          <w:szCs w:val="22"/>
        </w:rPr>
      </w:pPr>
      <w:r w:rsidRPr="00AC711C">
        <w:rPr>
          <w:b/>
          <w:bCs/>
        </w:rPr>
        <w:t>„</w:t>
      </w:r>
      <w:r w:rsidR="00E259E4" w:rsidRPr="00AC711C">
        <w:rPr>
          <w:b/>
          <w:bCs/>
        </w:rPr>
        <w:t>Grozījumi</w:t>
      </w:r>
      <w:r w:rsidR="00082C8A" w:rsidRPr="00AC711C">
        <w:rPr>
          <w:b/>
          <w:bCs/>
        </w:rPr>
        <w:t xml:space="preserve"> Ministru kabineta 2011.gada 24.augusta rīkojumā Nr.400 „Par valsts līdzdalības programmu projektā </w:t>
      </w:r>
      <w:r w:rsidR="00E851C4">
        <w:rPr>
          <w:b/>
          <w:bCs/>
        </w:rPr>
        <w:t>„</w:t>
      </w:r>
      <w:r w:rsidR="00082C8A" w:rsidRPr="00AC711C">
        <w:rPr>
          <w:b/>
          <w:bCs/>
        </w:rPr>
        <w:t>Rīga</w:t>
      </w:r>
      <w:r w:rsidR="00E851C4">
        <w:rPr>
          <w:b/>
          <w:bCs/>
        </w:rPr>
        <w:t xml:space="preserve"> - </w:t>
      </w:r>
      <w:r w:rsidR="00082C8A" w:rsidRPr="00AC711C">
        <w:rPr>
          <w:b/>
          <w:bCs/>
        </w:rPr>
        <w:t>Eiropas Kultūras galvaspilsēta</w:t>
      </w:r>
      <w:r w:rsidR="00E851C4">
        <w:rPr>
          <w:b/>
          <w:bCs/>
        </w:rPr>
        <w:t xml:space="preserve"> </w:t>
      </w:r>
      <w:r w:rsidR="00E851C4" w:rsidRPr="00AC711C">
        <w:rPr>
          <w:b/>
          <w:bCs/>
        </w:rPr>
        <w:t>2014.gad</w:t>
      </w:r>
      <w:r w:rsidR="00E851C4">
        <w:rPr>
          <w:b/>
          <w:bCs/>
        </w:rPr>
        <w:t>ā</w:t>
      </w:r>
      <w:r w:rsidR="00082C8A" w:rsidRPr="00AC711C">
        <w:rPr>
          <w:b/>
          <w:bCs/>
        </w:rPr>
        <w:t>”</w:t>
      </w:r>
      <w:r w:rsidR="00E851C4">
        <w:rPr>
          <w:b/>
          <w:bCs/>
        </w:rPr>
        <w:t>”</w:t>
      </w:r>
      <w:r w:rsidR="00082C8A" w:rsidRPr="00AC711C">
        <w:rPr>
          <w:b/>
          <w:bCs/>
        </w:rPr>
        <w:t xml:space="preserve"> </w:t>
      </w:r>
      <w:r w:rsidR="00AC711C" w:rsidRPr="00AC711C">
        <w:rPr>
          <w:b/>
        </w:rPr>
        <w:t>sākotnējās ietekmes novērtējuma ziņojums (anotācija)</w:t>
      </w:r>
    </w:p>
    <w:p w:rsidR="000C5BC1" w:rsidRPr="00CC1A90" w:rsidRDefault="000C5BC1" w:rsidP="00AC711C">
      <w:pPr>
        <w:pStyle w:val="naisc"/>
        <w:spacing w:before="0" w:after="0"/>
        <w:jc w:val="left"/>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01"/>
        <w:gridCol w:w="6500"/>
      </w:tblGrid>
      <w:tr w:rsidR="000C5BC1" w:rsidRPr="00CC1A90" w:rsidTr="00AC711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C5BC1" w:rsidRPr="00CC1A90" w:rsidRDefault="000C5BC1" w:rsidP="00D46ABA">
            <w:pPr>
              <w:pStyle w:val="naisnod"/>
            </w:pPr>
            <w:r w:rsidRPr="00CC1A90">
              <w:t> I. Kādēļ normatīvais akts ir vajadzīgs</w:t>
            </w:r>
          </w:p>
        </w:tc>
      </w:tr>
      <w:tr w:rsidR="000C5BC1" w:rsidRPr="00CC1A90" w:rsidTr="00AC711C">
        <w:trPr>
          <w:tblCellSpacing w:w="0" w:type="dxa"/>
        </w:trPr>
        <w:tc>
          <w:tcPr>
            <w:tcW w:w="1429" w:type="pct"/>
            <w:tcBorders>
              <w:top w:val="outset" w:sz="6" w:space="0" w:color="auto"/>
              <w:left w:val="outset" w:sz="6" w:space="0" w:color="auto"/>
              <w:bottom w:val="outset" w:sz="6" w:space="0" w:color="auto"/>
              <w:right w:val="outset" w:sz="6" w:space="0" w:color="auto"/>
            </w:tcBorders>
          </w:tcPr>
          <w:p w:rsidR="000C5BC1" w:rsidRPr="00CC1A90" w:rsidRDefault="000C5BC1" w:rsidP="002B4B4C">
            <w:pPr>
              <w:pStyle w:val="naiskr"/>
            </w:pPr>
            <w:r w:rsidRPr="00CC1A90">
              <w:t> 1. </w:t>
            </w:r>
            <w:r w:rsidR="002B4B4C" w:rsidRPr="00CC1A90">
              <w:t>Pamatojums</w:t>
            </w:r>
          </w:p>
        </w:tc>
        <w:tc>
          <w:tcPr>
            <w:tcW w:w="3571" w:type="pct"/>
            <w:tcBorders>
              <w:top w:val="outset" w:sz="6" w:space="0" w:color="auto"/>
              <w:left w:val="outset" w:sz="6" w:space="0" w:color="auto"/>
              <w:bottom w:val="outset" w:sz="6" w:space="0" w:color="auto"/>
              <w:right w:val="outset" w:sz="6" w:space="0" w:color="auto"/>
            </w:tcBorders>
          </w:tcPr>
          <w:p w:rsidR="00B82662" w:rsidRPr="00CC1A90" w:rsidRDefault="000C5BC1" w:rsidP="00CF5B6A">
            <w:pPr>
              <w:pStyle w:val="Parasts"/>
              <w:jc w:val="both"/>
              <w:rPr>
                <w:bCs/>
              </w:rPr>
            </w:pPr>
            <w:r w:rsidRPr="00CC1A90">
              <w:t xml:space="preserve">Ministru kabineta </w:t>
            </w:r>
            <w:r w:rsidR="00082C8A" w:rsidRPr="00CC1A90">
              <w:t>rīkojums</w:t>
            </w:r>
            <w:r w:rsidR="00397271" w:rsidRPr="00CC1A90">
              <w:t xml:space="preserve"> </w:t>
            </w:r>
            <w:r w:rsidR="00082C8A" w:rsidRPr="00CC1A90">
              <w:t>„</w:t>
            </w:r>
            <w:r w:rsidR="00E259E4" w:rsidRPr="00CC1A90">
              <w:t>G</w:t>
            </w:r>
            <w:r w:rsidR="00082C8A" w:rsidRPr="00CC1A90">
              <w:rPr>
                <w:bCs/>
              </w:rPr>
              <w:t>rozījumi Ministru kabineta 2011.gada 24.augusta rīkojumā Nr.400 „Par valsts līdzdalība</w:t>
            </w:r>
            <w:r w:rsidR="00AC711C">
              <w:rPr>
                <w:bCs/>
              </w:rPr>
              <w:t xml:space="preserve">s programmu projektā </w:t>
            </w:r>
            <w:r w:rsidR="00E851C4">
              <w:rPr>
                <w:bCs/>
              </w:rPr>
              <w:t xml:space="preserve">„Rīga - </w:t>
            </w:r>
            <w:r w:rsidR="00082C8A" w:rsidRPr="00CC1A90">
              <w:rPr>
                <w:bCs/>
              </w:rPr>
              <w:t>Eiropas Kultūras galvaspilsēta</w:t>
            </w:r>
            <w:r w:rsidR="00E851C4">
              <w:rPr>
                <w:bCs/>
              </w:rPr>
              <w:t xml:space="preserve"> 2014.</w:t>
            </w:r>
            <w:r w:rsidR="00E851C4" w:rsidRPr="00CC1A90">
              <w:rPr>
                <w:bCs/>
              </w:rPr>
              <w:t>gad</w:t>
            </w:r>
            <w:r w:rsidR="00E851C4">
              <w:rPr>
                <w:bCs/>
              </w:rPr>
              <w:t>ā</w:t>
            </w:r>
            <w:r w:rsidR="00082C8A" w:rsidRPr="00CC1A90">
              <w:rPr>
                <w:bCs/>
              </w:rPr>
              <w:t>””</w:t>
            </w:r>
            <w:r w:rsidR="00BC1633">
              <w:rPr>
                <w:bCs/>
              </w:rPr>
              <w:t xml:space="preserve"> (turpmāk – Projekts)</w:t>
            </w:r>
            <w:r w:rsidR="00F12B23">
              <w:rPr>
                <w:bCs/>
              </w:rPr>
              <w:t xml:space="preserve"> </w:t>
            </w:r>
            <w:r w:rsidRPr="00CC1A90">
              <w:rPr>
                <w:bCs/>
              </w:rPr>
              <w:t>i</w:t>
            </w:r>
            <w:r w:rsidRPr="00CC1A90">
              <w:t>zstrādāts</w:t>
            </w:r>
            <w:r w:rsidR="007A6B4C" w:rsidRPr="00CC1A90">
              <w:t>,</w:t>
            </w:r>
            <w:r w:rsidRPr="00CC1A90">
              <w:rPr>
                <w:i/>
              </w:rPr>
              <w:t xml:space="preserve"> </w:t>
            </w:r>
            <w:r w:rsidRPr="00CC1A90">
              <w:t xml:space="preserve">pamatojoties uz </w:t>
            </w:r>
            <w:r w:rsidR="00EC4EEF" w:rsidRPr="00CC1A90">
              <w:t>Ministru kabineta 2012.gada 10.jūlija protokola Nr.39 48.§ 2.punktu, kas noteica uzdevumu Kultūras ministrijai</w:t>
            </w:r>
            <w:r w:rsidR="00EC4EEF" w:rsidRPr="00CC1A90">
              <w:rPr>
                <w:rStyle w:val="spelle"/>
              </w:rPr>
              <w:t xml:space="preserve"> sagatavot un noteiktā kārtībā iesnieg</w:t>
            </w:r>
            <w:r w:rsidR="00CF5B6A">
              <w:rPr>
                <w:rStyle w:val="spelle"/>
              </w:rPr>
              <w:t>t izskatīšanai Ministru kabinetā</w:t>
            </w:r>
            <w:r w:rsidR="00EC4EEF" w:rsidRPr="00CC1A90">
              <w:rPr>
                <w:rStyle w:val="spelle"/>
              </w:rPr>
              <w:t xml:space="preserve"> rīkojuma projektu par grozījumiem Ministru kabineta 2011.gada 24.augusta rīkojumā Nr.400 “Par valsts līdzdalības programmu projektā </w:t>
            </w:r>
            <w:r w:rsidR="00E60196">
              <w:rPr>
                <w:rStyle w:val="spelle"/>
              </w:rPr>
              <w:t>„</w:t>
            </w:r>
            <w:r w:rsidR="00EC4EEF" w:rsidRPr="00CC1A90">
              <w:rPr>
                <w:rStyle w:val="spelle"/>
              </w:rPr>
              <w:t xml:space="preserve">Rīga </w:t>
            </w:r>
            <w:r w:rsidR="00E60196">
              <w:rPr>
                <w:rStyle w:val="spelle"/>
              </w:rPr>
              <w:t xml:space="preserve">- </w:t>
            </w:r>
            <w:r w:rsidR="00EC4EEF" w:rsidRPr="00CC1A90">
              <w:rPr>
                <w:rStyle w:val="spelle"/>
              </w:rPr>
              <w:t>Eiropas kultūras galvaspilsēta</w:t>
            </w:r>
            <w:r w:rsidR="00E60196">
              <w:rPr>
                <w:rStyle w:val="spelle"/>
              </w:rPr>
              <w:t xml:space="preserve"> </w:t>
            </w:r>
            <w:r w:rsidR="00E60196" w:rsidRPr="00CC1A90">
              <w:rPr>
                <w:rStyle w:val="spelle"/>
              </w:rPr>
              <w:t>2014.gad</w:t>
            </w:r>
            <w:r w:rsidR="00E60196">
              <w:rPr>
                <w:rStyle w:val="spelle"/>
              </w:rPr>
              <w:t>ā</w:t>
            </w:r>
            <w:r w:rsidR="00EC4EEF" w:rsidRPr="00CC1A90">
              <w:rPr>
                <w:rStyle w:val="spelle"/>
              </w:rPr>
              <w:t>”</w:t>
            </w:r>
            <w:r w:rsidR="00E60196">
              <w:rPr>
                <w:rStyle w:val="spelle"/>
              </w:rPr>
              <w:t>”</w:t>
            </w:r>
            <w:r w:rsidR="00EC4EEF" w:rsidRPr="00CC1A90">
              <w:rPr>
                <w:rStyle w:val="spelle"/>
              </w:rPr>
              <w:t>, precizējot projekta nosaukumus, tiem</w:t>
            </w:r>
            <w:r w:rsidR="001E5B33" w:rsidRPr="00CC1A90">
              <w:rPr>
                <w:rStyle w:val="spelle"/>
              </w:rPr>
              <w:t xml:space="preserve"> plānoto finansējumu un papildinot pasākumu plānu, iekļaujot arī citu ministriju organizētos pasākumus “Rīga – 2014.gada Eiropas kultūras galvaspilsēta”</w:t>
            </w:r>
            <w:r w:rsidR="00B9718F" w:rsidRPr="00CC1A90">
              <w:rPr>
                <w:rStyle w:val="spelle"/>
              </w:rPr>
              <w:t xml:space="preserve">, </w:t>
            </w:r>
            <w:r w:rsidR="00B9718F" w:rsidRPr="00CC1A90">
              <w:t>Ministru kabineta 2012.gada 10.jūlija protokola Nr.39 48.§ 3.punktu</w:t>
            </w:r>
            <w:r w:rsidR="00B9718F" w:rsidRPr="00CC1A90">
              <w:rPr>
                <w:rStyle w:val="spelle"/>
              </w:rPr>
              <w:t xml:space="preserve"> un </w:t>
            </w:r>
            <w:r w:rsidR="00B9718F" w:rsidRPr="00CC1A90">
              <w:t xml:space="preserve">Ministru kabineta 2012.gada 17. aprīļa sēdes ( </w:t>
            </w:r>
            <w:r w:rsidR="00BC1633">
              <w:t>p</w:t>
            </w:r>
            <w:r w:rsidR="00B9718F" w:rsidRPr="00CC1A90">
              <w:t xml:space="preserve">rot. Nr.20, 38§, 15.punktā) doto uzdevumu – Kultūras ministrijai izvērtēt ministriju iesniegtos priekšlikumus par nepieciešamo papildu finansējumu pasākuma ”Rīga- 2014.gada Eiropas kultūras galvaspilsēta”. </w:t>
            </w:r>
          </w:p>
        </w:tc>
      </w:tr>
      <w:tr w:rsidR="000C5BC1" w:rsidRPr="00CC1A90" w:rsidTr="00AC711C">
        <w:trPr>
          <w:tblCellSpacing w:w="0" w:type="dxa"/>
        </w:trPr>
        <w:tc>
          <w:tcPr>
            <w:tcW w:w="1429" w:type="pct"/>
            <w:tcBorders>
              <w:top w:val="outset" w:sz="6" w:space="0" w:color="auto"/>
              <w:left w:val="outset" w:sz="6" w:space="0" w:color="auto"/>
              <w:bottom w:val="outset" w:sz="6" w:space="0" w:color="auto"/>
              <w:right w:val="outset" w:sz="6" w:space="0" w:color="auto"/>
            </w:tcBorders>
          </w:tcPr>
          <w:p w:rsidR="000C5BC1" w:rsidRPr="00CC1A90" w:rsidRDefault="000C5BC1" w:rsidP="00D46ABA">
            <w:pPr>
              <w:pStyle w:val="naiskr"/>
            </w:pPr>
            <w:r w:rsidRPr="00CC1A90">
              <w:t> 2. Pašreizējās situācijas raksturojums</w:t>
            </w:r>
          </w:p>
          <w:p w:rsidR="000C5BC1" w:rsidRPr="00CC1A90" w:rsidRDefault="000C5BC1" w:rsidP="00D46ABA">
            <w:pPr>
              <w:pStyle w:val="naisf"/>
            </w:pPr>
            <w:r w:rsidRPr="00CC1A90">
              <w:t> </w:t>
            </w:r>
          </w:p>
          <w:p w:rsidR="000C5BC1" w:rsidRPr="00CC1A90" w:rsidRDefault="000C5BC1" w:rsidP="00D46ABA">
            <w:pPr>
              <w:pStyle w:val="naisf"/>
            </w:pPr>
          </w:p>
        </w:tc>
        <w:tc>
          <w:tcPr>
            <w:tcW w:w="3571" w:type="pct"/>
            <w:tcBorders>
              <w:top w:val="outset" w:sz="6" w:space="0" w:color="auto"/>
              <w:left w:val="outset" w:sz="6" w:space="0" w:color="auto"/>
              <w:bottom w:val="outset" w:sz="6" w:space="0" w:color="auto"/>
              <w:right w:val="outset" w:sz="6" w:space="0" w:color="auto"/>
            </w:tcBorders>
          </w:tcPr>
          <w:p w:rsidR="00CF5B6A" w:rsidRDefault="00CF5B6A" w:rsidP="00CF5B6A">
            <w:pPr>
              <w:pStyle w:val="Pamatteksts"/>
              <w:spacing w:after="0"/>
              <w:jc w:val="both"/>
            </w:pPr>
            <w:r w:rsidRPr="00B1675A">
              <w:t>Rīga izraudzīta par Eiropas kultūras galvaspilsētu 2014.gadā</w:t>
            </w:r>
            <w:r>
              <w:t>,</w:t>
            </w:r>
            <w:r w:rsidRPr="00B1675A">
              <w:t xml:space="preserve"> pamatojoties uz </w:t>
            </w:r>
            <w:r w:rsidRPr="00B1675A">
              <w:rPr>
                <w:iCs/>
              </w:rPr>
              <w:t>Eiropas Parlamenta un Padomes Lēmuma Nr.1622/20</w:t>
            </w:r>
            <w:r>
              <w:rPr>
                <w:iCs/>
              </w:rPr>
              <w:t xml:space="preserve">06/EK (2006.gada 24.oktobris), </w:t>
            </w:r>
            <w:r w:rsidRPr="00B1675A">
              <w:t>Ministru kabineta 2009.gada 19.novembra rīkojumu Nr.787 „</w:t>
            </w:r>
            <w:r w:rsidRPr="00B1675A">
              <w:rPr>
                <w:bCs/>
              </w:rPr>
              <w:t xml:space="preserve">Par Latvijas izvirzīto </w:t>
            </w:r>
            <w:proofErr w:type="spellStart"/>
            <w:r w:rsidRPr="00B1675A">
              <w:rPr>
                <w:bCs/>
              </w:rPr>
              <w:t>kandidātpilsētu</w:t>
            </w:r>
            <w:proofErr w:type="spellEnd"/>
            <w:r w:rsidRPr="00B1675A">
              <w:rPr>
                <w:bCs/>
              </w:rPr>
              <w:t xml:space="preserve"> Eiropas kultūras galvaspilsētas statusam</w:t>
            </w:r>
            <w:r>
              <w:t>” un Padomes 2010.gada 10.</w:t>
            </w:r>
            <w:r w:rsidRPr="00B1675A">
              <w:t>maija Lēmumu Nr.2010/294/EU.</w:t>
            </w:r>
            <w:r w:rsidRPr="00B1675A">
              <w:rPr>
                <w:bCs/>
              </w:rPr>
              <w:t xml:space="preserve"> Deklarācijā par Valda </w:t>
            </w:r>
            <w:proofErr w:type="spellStart"/>
            <w:r w:rsidRPr="00B1675A">
              <w:rPr>
                <w:bCs/>
              </w:rPr>
              <w:t>Dombrovska</w:t>
            </w:r>
            <w:proofErr w:type="spellEnd"/>
            <w:r w:rsidRPr="00B1675A">
              <w:rPr>
                <w:bCs/>
              </w:rPr>
              <w:t xml:space="preserve"> vadītā Ministru kabineta iecerēto darbību ir iekļauts punkts 8.15. par gatavošanos pasākumiem, kas</w:t>
            </w:r>
            <w:r w:rsidRPr="00B1675A">
              <w:t xml:space="preserve"> paredzēti Rīgas kā Eiropas kultūras galvaspilsētas programmā 2014.gadā.</w:t>
            </w:r>
            <w:r>
              <w:t xml:space="preserve"> </w:t>
            </w:r>
          </w:p>
          <w:p w:rsidR="00CF5B6A" w:rsidRDefault="00CF5B6A" w:rsidP="00583605">
            <w:pPr>
              <w:pStyle w:val="Parasts"/>
              <w:jc w:val="both"/>
              <w:rPr>
                <w:bCs/>
              </w:rPr>
            </w:pPr>
          </w:p>
          <w:p w:rsidR="00CF5B6A" w:rsidRDefault="00CF5B6A" w:rsidP="00CF5B6A">
            <w:pPr>
              <w:pStyle w:val="Pamatteksts"/>
              <w:spacing w:after="0"/>
              <w:jc w:val="both"/>
            </w:pPr>
            <w:r>
              <w:t xml:space="preserve">Tiešās projekta Rīga 2014 izmaksas sastāda 17,13 milj. latu. Rīga 2014 īstenošanai plānots piesaistīt dažādus finanšu avotus – Rīgas pašvaldības un citu pašvaldību budžetus, ES fondu un ES atbalsta programmas „Kultūra”, sponsoru finansējums. Projektam plānots arī valsts līdzfinansējums. Kopējais no valsts budžeta pieprasītais finansējums kultūras un organizēšanas izdevumiem plānots 8.64 </w:t>
            </w:r>
            <w:proofErr w:type="spellStart"/>
            <w:r>
              <w:t>milj.latu</w:t>
            </w:r>
            <w:proofErr w:type="spellEnd"/>
            <w:r>
              <w:t xml:space="preserve">, kas ir </w:t>
            </w:r>
            <w:proofErr w:type="spellStart"/>
            <w:r>
              <w:t>apt</w:t>
            </w:r>
            <w:proofErr w:type="spellEnd"/>
            <w:r>
              <w:t xml:space="preserve">. 49% no kopējiem projekta Rīga2014 izmaksām. </w:t>
            </w:r>
          </w:p>
          <w:p w:rsidR="00CF5B6A" w:rsidRDefault="00CF5B6A" w:rsidP="00583605">
            <w:pPr>
              <w:pStyle w:val="Parasts"/>
              <w:jc w:val="both"/>
              <w:rPr>
                <w:bCs/>
              </w:rPr>
            </w:pPr>
          </w:p>
          <w:p w:rsidR="00D45E90" w:rsidRPr="00CC1A90" w:rsidRDefault="00583605" w:rsidP="00583605">
            <w:pPr>
              <w:pStyle w:val="Parasts"/>
              <w:jc w:val="both"/>
            </w:pPr>
            <w:r w:rsidRPr="00CC1A90">
              <w:rPr>
                <w:bCs/>
              </w:rPr>
              <w:t xml:space="preserve">Ar Ministru kabineta </w:t>
            </w:r>
            <w:r w:rsidRPr="00CC1A90">
              <w:t xml:space="preserve">2011.gada 24.augusta rīkojuma Nr.400 „Par valsts līdzdalības programmu projektā "Rīga − Eiropas kultūras galvaspilsēta 2014.gadā" (turpmāk – rīkojums) 1.punktu tika apstiprināta valsts līdzdalības programma projektā "Rīga − Eiropas </w:t>
            </w:r>
            <w:r w:rsidRPr="00CC1A90">
              <w:lastRenderedPageBreak/>
              <w:t>kultūras galvaspilsēta 2014.gadā" īstenošanai 5 985 823 latu</w:t>
            </w:r>
            <w:r w:rsidR="00B9718F" w:rsidRPr="00CC1A90">
              <w:t xml:space="preserve">, </w:t>
            </w:r>
            <w:r w:rsidR="00B9718F" w:rsidRPr="00CC1A90">
              <w:rPr>
                <w:u w:val="single"/>
              </w:rPr>
              <w:t>kultūras programmas nodrošināšanai</w:t>
            </w:r>
            <w:r w:rsidR="00B9718F" w:rsidRPr="00CC1A90">
              <w:t xml:space="preserve">, kuru realizēs Kultūras ministrijas padotībā un </w:t>
            </w:r>
            <w:proofErr w:type="spellStart"/>
            <w:r w:rsidR="00B9718F" w:rsidRPr="00CC1A90">
              <w:t>pārziņā</w:t>
            </w:r>
            <w:proofErr w:type="spellEnd"/>
            <w:r w:rsidR="00B9718F" w:rsidRPr="00CC1A90">
              <w:t xml:space="preserve"> esošās kultūras institūcijas, kā arī Veselības ministrijas, Aizsardzības ministrijas un Vides aizsardzības un reģionālās attīstības ministrijas padotībā esošās iestādes. </w:t>
            </w:r>
          </w:p>
          <w:p w:rsidR="00B9718F" w:rsidRPr="00CC1A90" w:rsidRDefault="00B9718F" w:rsidP="00583605">
            <w:pPr>
              <w:pStyle w:val="Parasts"/>
              <w:jc w:val="both"/>
            </w:pPr>
          </w:p>
          <w:p w:rsidR="000404AB" w:rsidRPr="0094408E" w:rsidRDefault="000404AB" w:rsidP="000404AB">
            <w:pPr>
              <w:pStyle w:val="Parasts"/>
              <w:jc w:val="both"/>
              <w:rPr>
                <w:bCs/>
                <w:color w:val="000000" w:themeColor="text1"/>
              </w:rPr>
            </w:pPr>
            <w:r w:rsidRPr="0094408E">
              <w:rPr>
                <w:color w:val="000000" w:themeColor="text1"/>
              </w:rPr>
              <w:t>Likuma „Par valsts budžetu 2012.gadam” 4.pielikumā „</w:t>
            </w:r>
            <w:r w:rsidRPr="0094408E">
              <w:rPr>
                <w:bCs/>
                <w:color w:val="000000" w:themeColor="text1"/>
              </w:rPr>
              <w:t>Valsts pamatbudžeta ieņēmumu un izdevumu atšifrējums pa programmām un apakšprogrammām” apakšprogrammā 22.11.00 piešķirts finansējums projekta Rīga 2014 finansēšanai 282 000 latu vienam projektam - Pasaules koru olimpiādes īstenošanai. Pārējie rīkojumā</w:t>
            </w:r>
            <w:r w:rsidRPr="0094408E">
              <w:rPr>
                <w:color w:val="000000" w:themeColor="text1"/>
              </w:rPr>
              <w:t xml:space="preserve"> </w:t>
            </w:r>
            <w:r w:rsidRPr="0094408E">
              <w:rPr>
                <w:bCs/>
                <w:color w:val="000000" w:themeColor="text1"/>
              </w:rPr>
              <w:t xml:space="preserve">paredzētie līdzekļi 139 970 latu piešķirti 2012.gada 29.maijā </w:t>
            </w:r>
            <w:r w:rsidRPr="0094408E">
              <w:rPr>
                <w:color w:val="000000" w:themeColor="text1"/>
              </w:rPr>
              <w:t>no valsts pamatbudžeta programmas 02.00.00 "Līdzekļi neparedzētiem gadījumiem"</w:t>
            </w:r>
            <w:r w:rsidRPr="0094408E">
              <w:rPr>
                <w:bCs/>
                <w:color w:val="000000" w:themeColor="text1"/>
              </w:rPr>
              <w:t>, lai nodrošinātu 13 nepieciešamo projektu realizācijas uzsākšanu Rīga 2014 savlaicīgu sagatavošanu un īstenošanu.</w:t>
            </w:r>
          </w:p>
          <w:p w:rsidR="0094408E" w:rsidRDefault="0094408E" w:rsidP="000404AB">
            <w:pPr>
              <w:pStyle w:val="Parasts"/>
              <w:jc w:val="both"/>
              <w:rPr>
                <w:color w:val="000000" w:themeColor="text1"/>
              </w:rPr>
            </w:pPr>
          </w:p>
          <w:p w:rsidR="00B9718F" w:rsidRPr="0094408E" w:rsidRDefault="00CF5B6A" w:rsidP="000404AB">
            <w:pPr>
              <w:pStyle w:val="Parasts"/>
              <w:jc w:val="both"/>
              <w:rPr>
                <w:color w:val="000000" w:themeColor="text1"/>
              </w:rPr>
            </w:pPr>
            <w:r w:rsidRPr="0094408E">
              <w:rPr>
                <w:color w:val="000000" w:themeColor="text1"/>
              </w:rPr>
              <w:t>Finansējums līdz šim nav piešķirts Veselības ministrijai, Aizsardzības ministrijai un Vides aizsardzības un reģionālās attīstības ministrijai kultūras programmas nodrošināšanai 2013.gadam 71 366 latu un 2014.gadam 140 372 latu apmērā.</w:t>
            </w:r>
          </w:p>
          <w:p w:rsidR="00EE1B69" w:rsidRDefault="00EE1B69" w:rsidP="000404AB">
            <w:pPr>
              <w:pStyle w:val="Parasts"/>
              <w:jc w:val="both"/>
              <w:rPr>
                <w:sz w:val="22"/>
                <w:szCs w:val="22"/>
              </w:rPr>
            </w:pPr>
          </w:p>
          <w:p w:rsidR="00CF5B6A" w:rsidRDefault="00EE1B69" w:rsidP="000404AB">
            <w:pPr>
              <w:pStyle w:val="Parasts"/>
              <w:jc w:val="both"/>
            </w:pPr>
            <w:r w:rsidRPr="00EE1B69">
              <w:t xml:space="preserve">Ņemot vērā, ka katra ministrija ir iesniegusi detalizētus aprēķinus par papildu nepieciešamo finansējumu, </w:t>
            </w:r>
            <w:r>
              <w:t>t</w:t>
            </w:r>
            <w:r w:rsidRPr="00EE1B69">
              <w:t>a</w:t>
            </w:r>
            <w:r>
              <w:t>d</w:t>
            </w:r>
            <w:r w:rsidRPr="00EE1B69">
              <w:t xml:space="preserve"> ministriju iesniegtie aprēķini </w:t>
            </w:r>
            <w:r>
              <w:t>tiek</w:t>
            </w:r>
            <w:r w:rsidRPr="00EE1B69">
              <w:t xml:space="preserve"> apkopo</w:t>
            </w:r>
            <w:r>
              <w:t xml:space="preserve">ti </w:t>
            </w:r>
            <w:r w:rsidRPr="00EE1B69">
              <w:t>pielikum</w:t>
            </w:r>
            <w:r w:rsidR="00825B68">
              <w:t>ā</w:t>
            </w:r>
            <w:r>
              <w:t xml:space="preserve">. </w:t>
            </w:r>
          </w:p>
          <w:p w:rsidR="00EE1B69" w:rsidRPr="00EE1B69" w:rsidRDefault="00EE1B69" w:rsidP="000404AB">
            <w:pPr>
              <w:pStyle w:val="Parasts"/>
              <w:jc w:val="both"/>
              <w:rPr>
                <w:bCs/>
              </w:rPr>
            </w:pPr>
          </w:p>
          <w:p w:rsidR="00D227B6" w:rsidRDefault="000404AB" w:rsidP="000404AB">
            <w:pPr>
              <w:pStyle w:val="Parasts"/>
              <w:jc w:val="both"/>
              <w:rPr>
                <w:bCs/>
              </w:rPr>
            </w:pPr>
            <w:r w:rsidRPr="00CC1A90">
              <w:t xml:space="preserve">Saskaņā ar rīkojumā paredzēto finansējuma piešķiršanas kārtību par rīkojuma pielikumā minēto pasākumu īstenošanu tiek slēgti trīspusēji līgumi starp attiecīgo nozares ministriju, Rīgas domes nodibinājumu „Rīga </w:t>
            </w:r>
            <w:smartTag w:uri="urn:schemas-microsoft-com:office:smarttags" w:element="metricconverter">
              <w:smartTagPr>
                <w:attr w:name="ProductID" w:val="2014”"/>
              </w:smartTagPr>
              <w:r w:rsidRPr="00CC1A90">
                <w:t>2014”</w:t>
              </w:r>
            </w:smartTag>
            <w:r w:rsidRPr="00CC1A90">
              <w:t xml:space="preserve">, kura kompetencē saskaņā ar nodibinājuma statūtiem ietilpst </w:t>
            </w:r>
            <w:r w:rsidRPr="00CC1A90">
              <w:rPr>
                <w:bCs/>
              </w:rPr>
              <w:t xml:space="preserve">projekta Rīga 2014 </w:t>
            </w:r>
            <w:r w:rsidRPr="00CC1A90">
              <w:t>īstenošana, un projektu iesniedzējiem par attiecīgā finansējuma piešķiršanu rīkojumā minētajām iestādēm un valsts kapitālsabiedrībām projekta realizācijai</w:t>
            </w:r>
            <w:r w:rsidR="00397271" w:rsidRPr="00CC1A90">
              <w:t xml:space="preserve"> visos gados</w:t>
            </w:r>
            <w:r w:rsidR="00BC1633">
              <w:t xml:space="preserve"> - </w:t>
            </w:r>
            <w:r w:rsidR="00397271" w:rsidRPr="00CC1A90">
              <w:t>2012, 2013. un 2014.</w:t>
            </w:r>
            <w:r w:rsidR="00F12B23">
              <w:t xml:space="preserve"> </w:t>
            </w:r>
            <w:r w:rsidR="00397271" w:rsidRPr="00CC1A90">
              <w:t>gad</w:t>
            </w:r>
            <w:r w:rsidR="00BC1633">
              <w:t>ā</w:t>
            </w:r>
            <w:r w:rsidR="00397271" w:rsidRPr="00CC1A90">
              <w:t xml:space="preserve">. Šādu līgumu noslēgšana nav iespējama, kamēr valsts budžetā nav paredzēts attiecīgs finansējums, jo ne ministrijas, ne valsts iestādēm nav tiesību uzņemties saistības, kas pārsniedz piešķirto apropriāciju. Līdz ar to </w:t>
            </w:r>
            <w:r w:rsidR="00B9718F" w:rsidRPr="00CC1A90">
              <w:t>apdraudēta</w:t>
            </w:r>
            <w:r w:rsidR="00397271" w:rsidRPr="00CC1A90">
              <w:t xml:space="preserve"> savlaicīga Rīga</w:t>
            </w:r>
            <w:r w:rsidR="00397271" w:rsidRPr="00CC1A90">
              <w:rPr>
                <w:bCs/>
              </w:rPr>
              <w:t xml:space="preserve"> 2014 </w:t>
            </w:r>
            <w:r w:rsidR="00397271" w:rsidRPr="00CC1A90">
              <w:t>sagatavošanas darbu veikšana, jo sevišķi gadījumos, kad tas saistīts ar jaundarbu un plašāku konceptu ar starptautisku partneru līdzdalību realizāciju</w:t>
            </w:r>
            <w:r w:rsidR="00B9718F" w:rsidRPr="00CC1A90">
              <w:t xml:space="preserve">. </w:t>
            </w:r>
            <w:r w:rsidR="00D227B6" w:rsidRPr="00CC1A90">
              <w:t>Saskaņā Ministru kabineta 2012.gada 17.</w:t>
            </w:r>
            <w:r w:rsidR="00BC1633">
              <w:t xml:space="preserve"> </w:t>
            </w:r>
            <w:r w:rsidR="00D227B6" w:rsidRPr="00CC1A90">
              <w:t>aprīļa sēd</w:t>
            </w:r>
            <w:r w:rsidR="00BC1633">
              <w:t xml:space="preserve">ē doto uzdevumu </w:t>
            </w:r>
            <w:r w:rsidR="00D227B6" w:rsidRPr="00CC1A90">
              <w:t>(</w:t>
            </w:r>
            <w:r w:rsidR="00BC1633">
              <w:t>p</w:t>
            </w:r>
            <w:r w:rsidR="00D227B6" w:rsidRPr="00CC1A90">
              <w:t>rot. Nr.20, 38</w:t>
            </w:r>
            <w:r w:rsidR="00BC1633">
              <w:t>.</w:t>
            </w:r>
            <w:r w:rsidR="00D227B6" w:rsidRPr="00CC1A90">
              <w:t>§, 15.punkt</w:t>
            </w:r>
            <w:r w:rsidR="00BC1633">
              <w:t>ā</w:t>
            </w:r>
            <w:r w:rsidR="00D227B6" w:rsidRPr="00CC1A90">
              <w:t>) un Ministru kabineta 2012.gada 10.jūlija protokola Nr.39 48.§ 3.punktu</w:t>
            </w:r>
            <w:r w:rsidR="00D227B6" w:rsidRPr="00CC1A90">
              <w:rPr>
                <w:rStyle w:val="spelle"/>
              </w:rPr>
              <w:t xml:space="preserve"> </w:t>
            </w:r>
            <w:r w:rsidR="00D227B6" w:rsidRPr="00CC1A90">
              <w:t>Kultūras ministrija ir izvērtējusi ministriju iesniegtos priekšlikumus par nepieciešamo papildu finansējumu pasākuma ”Rīga</w:t>
            </w:r>
            <w:r w:rsidR="00F12B23">
              <w:t xml:space="preserve"> </w:t>
            </w:r>
            <w:r w:rsidR="0071302D">
              <w:t xml:space="preserve">- </w:t>
            </w:r>
            <w:r w:rsidR="00D227B6" w:rsidRPr="00CC1A90">
              <w:t xml:space="preserve">2014.gada Eiropas kultūras galvaspilsēta” </w:t>
            </w:r>
            <w:r w:rsidR="00D227B6" w:rsidRPr="00CC1A90">
              <w:rPr>
                <w:bCs/>
                <w:u w:val="single"/>
              </w:rPr>
              <w:t>saistīto organizēšanas izdevumu nodrošināšanai.</w:t>
            </w:r>
            <w:r w:rsidR="00D227B6" w:rsidRPr="00CC1A90">
              <w:rPr>
                <w:bCs/>
              </w:rPr>
              <w:t xml:space="preserve"> Par ministrijām nepieciešamo finansējumu ir sagatav</w:t>
            </w:r>
            <w:r w:rsidR="00CF5B6A">
              <w:rPr>
                <w:bCs/>
              </w:rPr>
              <w:t xml:space="preserve">ots informatīvais ziņojums, kas </w:t>
            </w:r>
            <w:r w:rsidR="00BC1633">
              <w:rPr>
                <w:bCs/>
              </w:rPr>
              <w:t xml:space="preserve">izskatāms Ministru kabinetā </w:t>
            </w:r>
            <w:r w:rsidR="00D227B6" w:rsidRPr="00CC1A90">
              <w:rPr>
                <w:bCs/>
              </w:rPr>
              <w:t xml:space="preserve">vienlaicīgi ar </w:t>
            </w:r>
            <w:r w:rsidR="0094408E">
              <w:rPr>
                <w:bCs/>
              </w:rPr>
              <w:t>Projektu,</w:t>
            </w:r>
            <w:r w:rsidR="00D227B6" w:rsidRPr="00CC1A90">
              <w:rPr>
                <w:bCs/>
              </w:rPr>
              <w:t xml:space="preserve"> kurā </w:t>
            </w:r>
            <w:r w:rsidR="00D227B6" w:rsidRPr="00CC1A90">
              <w:rPr>
                <w:bCs/>
              </w:rPr>
              <w:lastRenderedPageBreak/>
              <w:t xml:space="preserve">paredzēts piešķirt </w:t>
            </w:r>
            <w:r w:rsidR="0094408E">
              <w:rPr>
                <w:bCs/>
              </w:rPr>
              <w:t>i</w:t>
            </w:r>
            <w:r w:rsidR="00D227B6" w:rsidRPr="00CC1A90">
              <w:rPr>
                <w:bCs/>
              </w:rPr>
              <w:t xml:space="preserve">nformatīvajā ziņojumā pieprasīto finansējuma apjomu ministrijām. </w:t>
            </w:r>
          </w:p>
          <w:p w:rsidR="0094408E" w:rsidRPr="00CC1A90" w:rsidRDefault="0094408E" w:rsidP="000404AB">
            <w:pPr>
              <w:pStyle w:val="Parasts"/>
              <w:jc w:val="both"/>
              <w:rPr>
                <w:bCs/>
              </w:rPr>
            </w:pPr>
          </w:p>
          <w:p w:rsidR="00BC3692" w:rsidRPr="0094408E" w:rsidRDefault="000404AB" w:rsidP="0094408E">
            <w:pPr>
              <w:pStyle w:val="Parasts"/>
              <w:autoSpaceDE w:val="0"/>
              <w:autoSpaceDN w:val="0"/>
              <w:adjustRightInd w:val="0"/>
              <w:jc w:val="both"/>
              <w:rPr>
                <w:color w:val="000000"/>
              </w:rPr>
            </w:pPr>
            <w:r w:rsidRPr="00CC1A90">
              <w:rPr>
                <w:color w:val="000000"/>
              </w:rPr>
              <w:t xml:space="preserve">Gatavošanos </w:t>
            </w:r>
            <w:r w:rsidRPr="00CC1A90">
              <w:rPr>
                <w:bCs/>
              </w:rPr>
              <w:t xml:space="preserve">Rīga 2014 </w:t>
            </w:r>
            <w:r w:rsidRPr="00CC1A90">
              <w:t xml:space="preserve">programmai </w:t>
            </w:r>
            <w:r w:rsidRPr="00CC1A90">
              <w:rPr>
                <w:color w:val="000000"/>
              </w:rPr>
              <w:t>uzrauga Eiropas Komisijas (EK) konsultatīvā komisija</w:t>
            </w:r>
            <w:r w:rsidR="00D227B6" w:rsidRPr="00CC1A90">
              <w:rPr>
                <w:color w:val="000000"/>
              </w:rPr>
              <w:t xml:space="preserve">. </w:t>
            </w:r>
            <w:r w:rsidRPr="00CC1A90">
              <w:rPr>
                <w:color w:val="000000"/>
              </w:rPr>
              <w:t xml:space="preserve">Saskaņā ar </w:t>
            </w:r>
            <w:r w:rsidRPr="00CC1A90">
              <w:rPr>
                <w:iCs/>
              </w:rPr>
              <w:t>Padomes Lēmuma Nr.1622/2006/EK (2006.gada 24.oktobris) 11.pantu</w:t>
            </w:r>
            <w:r w:rsidRPr="00CC1A90">
              <w:rPr>
                <w:color w:val="000000"/>
              </w:rPr>
              <w:t xml:space="preserve"> Rīga 2014 varēs pretendēt uz </w:t>
            </w:r>
            <w:proofErr w:type="spellStart"/>
            <w:r w:rsidRPr="00CC1A90">
              <w:rPr>
                <w:color w:val="000000"/>
              </w:rPr>
              <w:t>Melinas</w:t>
            </w:r>
            <w:proofErr w:type="spellEnd"/>
            <w:r w:rsidRPr="00CC1A90">
              <w:rPr>
                <w:color w:val="000000"/>
              </w:rPr>
              <w:t xml:space="preserve"> </w:t>
            </w:r>
            <w:proofErr w:type="spellStart"/>
            <w:r w:rsidRPr="00CC1A90">
              <w:rPr>
                <w:color w:val="000000"/>
              </w:rPr>
              <w:t>Merkuri</w:t>
            </w:r>
            <w:proofErr w:type="spellEnd"/>
            <w:r w:rsidRPr="00CC1A90">
              <w:rPr>
                <w:color w:val="000000"/>
              </w:rPr>
              <w:t xml:space="preserve"> balvu 1,5 miljonu eiro apmērā, kura tiek piešķirta </w:t>
            </w:r>
            <w:r w:rsidRPr="00E73F65">
              <w:rPr>
                <w:rFonts w:eastAsia="Calibri"/>
                <w:lang w:eastAsia="en-US"/>
              </w:rPr>
              <w:t xml:space="preserve">vēlākais trīs mēnešus pirms pasākuma sākuma, </w:t>
            </w:r>
            <w:r w:rsidRPr="00CC1A90">
              <w:rPr>
                <w:color w:val="000000"/>
              </w:rPr>
              <w:t xml:space="preserve">ja (EK) konsultatīvā komisija atzinīgi novērtēs Rīgas gatavošanos projektam. 2011.gada novembrī (EK) konsultatīvā komisija iepazinās ar </w:t>
            </w:r>
            <w:r w:rsidRPr="00CC1A90">
              <w:rPr>
                <w:bCs/>
              </w:rPr>
              <w:t>Rīga 2014 programmas ieviešanas gaitu.</w:t>
            </w:r>
            <w:proofErr w:type="gramStart"/>
            <w:r w:rsidRPr="00CC1A90">
              <w:rPr>
                <w:bCs/>
              </w:rPr>
              <w:t xml:space="preserve">  </w:t>
            </w:r>
            <w:proofErr w:type="gramEnd"/>
            <w:r w:rsidRPr="00CC1A90">
              <w:rPr>
                <w:bCs/>
              </w:rPr>
              <w:t>Konsultatīvās komisijas rekomendācijās norādīts, ka</w:t>
            </w:r>
            <w:r w:rsidR="00397271" w:rsidRPr="00CC1A90">
              <w:rPr>
                <w:bCs/>
              </w:rPr>
              <w:t>,</w:t>
            </w:r>
            <w:r w:rsidRPr="00CC1A90">
              <w:rPr>
                <w:bCs/>
              </w:rPr>
              <w:t xml:space="preserve"> lai arī valsts ir noteikusi līdzdalības kopējo finansējuma apjomu, tomēr kopējais projekta budžets ir relatīvi zems. Tādēļ būtiski, lai atbildīgās institūcijas garantētu vismaz plānotā finansējuma pakāpenisku piešķiršanu </w:t>
            </w:r>
            <w:r w:rsidR="00D227B6" w:rsidRPr="00CC1A90">
              <w:rPr>
                <w:bCs/>
                <w:u w:val="single"/>
              </w:rPr>
              <w:t>kultūras programmas norisei</w:t>
            </w:r>
            <w:r w:rsidR="00D227B6" w:rsidRPr="00CC1A90">
              <w:rPr>
                <w:bCs/>
              </w:rPr>
              <w:t xml:space="preserve"> </w:t>
            </w:r>
            <w:r w:rsidRPr="00CC1A90">
              <w:rPr>
                <w:bCs/>
              </w:rPr>
              <w:t>visos Rīga 2014 programmas sagatavoša</w:t>
            </w:r>
            <w:r w:rsidR="00D227B6" w:rsidRPr="00CC1A90">
              <w:rPr>
                <w:bCs/>
              </w:rPr>
              <w:t>nas gados (2012</w:t>
            </w:r>
            <w:r w:rsidR="00BC1633">
              <w:rPr>
                <w:bCs/>
              </w:rPr>
              <w:t>.,</w:t>
            </w:r>
            <w:r w:rsidR="00D227B6" w:rsidRPr="00CC1A90">
              <w:rPr>
                <w:bCs/>
              </w:rPr>
              <w:t xml:space="preserve"> 2013</w:t>
            </w:r>
            <w:r w:rsidR="00BC1633">
              <w:rPr>
                <w:bCs/>
              </w:rPr>
              <w:t>.</w:t>
            </w:r>
            <w:r w:rsidR="00D227B6" w:rsidRPr="00CC1A90">
              <w:rPr>
                <w:bCs/>
              </w:rPr>
              <w:t xml:space="preserve"> un 2014</w:t>
            </w:r>
            <w:r w:rsidR="0094408E">
              <w:rPr>
                <w:bCs/>
              </w:rPr>
              <w:t>.</w:t>
            </w:r>
            <w:r w:rsidR="00BC1633">
              <w:rPr>
                <w:bCs/>
              </w:rPr>
              <w:t>gadā</w:t>
            </w:r>
            <w:r w:rsidR="00D227B6" w:rsidRPr="00CC1A90">
              <w:rPr>
                <w:bCs/>
              </w:rPr>
              <w:t xml:space="preserve">), kā arī piešķirtu ministrijām finansējumu </w:t>
            </w:r>
            <w:r w:rsidR="00D227B6" w:rsidRPr="00CC1A90">
              <w:rPr>
                <w:bCs/>
                <w:u w:val="single"/>
              </w:rPr>
              <w:t xml:space="preserve">saistīto organizēšanas izdevumu nodrošināšanai. </w:t>
            </w:r>
          </w:p>
        </w:tc>
      </w:tr>
      <w:tr w:rsidR="002B4B4C" w:rsidRPr="00CC1A90" w:rsidTr="00AC711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CC1A90" w:rsidRDefault="00D07AB6" w:rsidP="002B4B4C">
            <w:pPr>
              <w:pStyle w:val="naiskr"/>
              <w:spacing w:before="0" w:after="0"/>
              <w:contextualSpacing/>
            </w:pPr>
            <w:r w:rsidRPr="00CC1A90">
              <w:lastRenderedPageBreak/>
              <w:t>3. Saistītie politikas ietekmes novērtējumi un pētījumi</w:t>
            </w:r>
          </w:p>
        </w:tc>
        <w:tc>
          <w:tcPr>
            <w:tcW w:w="3571" w:type="pct"/>
            <w:tcBorders>
              <w:top w:val="outset" w:sz="6" w:space="0" w:color="auto"/>
              <w:left w:val="outset" w:sz="6" w:space="0" w:color="auto"/>
              <w:bottom w:val="outset" w:sz="6" w:space="0" w:color="auto"/>
              <w:right w:val="outset" w:sz="6" w:space="0" w:color="auto"/>
            </w:tcBorders>
          </w:tcPr>
          <w:p w:rsidR="00D07AB6" w:rsidRPr="00CC1A90" w:rsidRDefault="00D07AB6" w:rsidP="002B4B4C">
            <w:pPr>
              <w:pStyle w:val="naiskr"/>
              <w:spacing w:before="0" w:after="0"/>
              <w:contextualSpacing/>
            </w:pPr>
            <w:r w:rsidRPr="00CC1A90">
              <w:rPr>
                <w:iCs/>
              </w:rPr>
              <w:t>Projekts šo jomu neskar.</w:t>
            </w:r>
          </w:p>
        </w:tc>
      </w:tr>
      <w:tr w:rsidR="00D07AB6" w:rsidRPr="00CC1A90" w:rsidTr="00001A6B">
        <w:trPr>
          <w:trHeight w:val="2531"/>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CC1A90" w:rsidRDefault="00D07AB6" w:rsidP="002B4B4C">
            <w:pPr>
              <w:pStyle w:val="naiskr"/>
              <w:contextualSpacing/>
            </w:pPr>
            <w:r w:rsidRPr="00CC1A90">
              <w:t>4. </w:t>
            </w:r>
            <w:r w:rsidR="00BC1633">
              <w:t>Tiesiskā regulējuma mērķis un būtība</w:t>
            </w:r>
          </w:p>
          <w:p w:rsidR="00D07AB6" w:rsidRPr="00CC1A90" w:rsidRDefault="00D07AB6" w:rsidP="002B4B4C">
            <w:pPr>
              <w:pStyle w:val="naiskr"/>
              <w:contextualSpacing/>
            </w:pPr>
            <w:r w:rsidRPr="00CC1A90">
              <w:t> </w:t>
            </w:r>
          </w:p>
          <w:p w:rsidR="00D07AB6" w:rsidRPr="00CC1A90" w:rsidRDefault="00D07AB6" w:rsidP="002B4B4C">
            <w:pPr>
              <w:pStyle w:val="naiskr"/>
              <w:contextualSpacing/>
            </w:pPr>
            <w:r w:rsidRPr="00CC1A90">
              <w:t> </w:t>
            </w:r>
          </w:p>
        </w:tc>
        <w:tc>
          <w:tcPr>
            <w:tcW w:w="3571" w:type="pct"/>
            <w:tcBorders>
              <w:top w:val="outset" w:sz="6" w:space="0" w:color="auto"/>
              <w:left w:val="outset" w:sz="6" w:space="0" w:color="auto"/>
              <w:bottom w:val="outset" w:sz="6" w:space="0" w:color="auto"/>
              <w:right w:val="outset" w:sz="6" w:space="0" w:color="auto"/>
            </w:tcBorders>
          </w:tcPr>
          <w:p w:rsidR="004230D9" w:rsidRPr="00CC1A90" w:rsidRDefault="00E447FD" w:rsidP="004230D9">
            <w:pPr>
              <w:pStyle w:val="naisf"/>
              <w:tabs>
                <w:tab w:val="left" w:pos="6840"/>
              </w:tabs>
              <w:spacing w:before="0" w:after="0"/>
              <w:ind w:firstLine="0"/>
            </w:pPr>
            <w:r>
              <w:t>Projekts</w:t>
            </w:r>
            <w:r w:rsidR="000B469B" w:rsidRPr="00CC1A90">
              <w:t xml:space="preserve"> </w:t>
            </w:r>
            <w:r w:rsidR="004230D9" w:rsidRPr="00CC1A90">
              <w:t xml:space="preserve">paredz precizēt kultūras programmas norises izdevumus, precizējot projektu nosaukumus, tiem plānoto finansējuma un papildinot pasākumu plānu, iekļaujot tajā arī citu ministriju </w:t>
            </w:r>
            <w:r w:rsidR="0071302D">
              <w:t>(</w:t>
            </w:r>
            <w:r w:rsidR="004230D9" w:rsidRPr="00CC1A90">
              <w:t>Aizsardzības ministrij</w:t>
            </w:r>
            <w:r w:rsidR="00763423">
              <w:t>a</w:t>
            </w:r>
            <w:r w:rsidR="00CF5B6A">
              <w:t>, Veselības minist</w:t>
            </w:r>
            <w:r w:rsidR="00763423">
              <w:t xml:space="preserve">rija un Vides aizsardzības un </w:t>
            </w:r>
            <w:r w:rsidR="00763423" w:rsidRPr="0003460E">
              <w:t>reģ</w:t>
            </w:r>
            <w:r w:rsidR="00CF5B6A" w:rsidRPr="0003460E">
              <w:t>ionālās</w:t>
            </w:r>
            <w:r w:rsidR="00CF5B6A">
              <w:t xml:space="preserve"> attīstības ministrijas</w:t>
            </w:r>
            <w:r w:rsidR="004230D9" w:rsidRPr="00CC1A90">
              <w:t xml:space="preserve">) organizētos pasākumus un attiecīgi arī rīkojuma projekta pielikuma precizēšanu. </w:t>
            </w:r>
            <w:r>
              <w:t>Projekts</w:t>
            </w:r>
            <w:r w:rsidR="004230D9" w:rsidRPr="00CC1A90">
              <w:t xml:space="preserve"> paredz finansējuma apstiprināšanu ministrijām, kuras nodrošina pasākuma ”Rīga-2014. gada Eiropas kultūras galvaspilsēta” saistīto organizēšanas izdevumu nodrošināšanu.</w:t>
            </w:r>
            <w:r>
              <w:t xml:space="preserve"> Tāpat Projekts paredz papildināt rīkojuma p</w:t>
            </w:r>
            <w:r w:rsidR="004230D9" w:rsidRPr="00CC1A90">
              <w:t>ielikum</w:t>
            </w:r>
            <w:r>
              <w:t>u</w:t>
            </w:r>
            <w:r w:rsidR="004230D9" w:rsidRPr="00CC1A90">
              <w:t xml:space="preserve"> ar Aizsardzības ministrijas iesniegto projekta pieteikumu „”Starptautiskais militārās mūzikas festivāls”, attiecīgi palielinot kopējo kultūras programmai plānoto finansējuma apjomu. </w:t>
            </w:r>
          </w:p>
          <w:p w:rsidR="004230D9" w:rsidRPr="00CC1A90" w:rsidRDefault="004230D9" w:rsidP="004230D9">
            <w:pPr>
              <w:pStyle w:val="Parasts"/>
              <w:contextualSpacing/>
              <w:jc w:val="both"/>
            </w:pPr>
            <w:r w:rsidRPr="00CC1A90">
              <w:t xml:space="preserve">Ievērojot likumā </w:t>
            </w:r>
            <w:r w:rsidR="0094408E">
              <w:t>„P</w:t>
            </w:r>
            <w:r w:rsidRPr="00CC1A90">
              <w:t>ar valsts budžetu 2012.gadam</w:t>
            </w:r>
            <w:r w:rsidR="0094408E">
              <w:t>”</w:t>
            </w:r>
            <w:r w:rsidRPr="00CC1A90">
              <w:t xml:space="preserve"> noteikto finansējumu projektam Pasaules koru olimpiāde un saskaņā ar noslēgto līgumu ar Pasaules koru olim</w:t>
            </w:r>
            <w:r w:rsidR="00001A6B">
              <w:t xml:space="preserve">piādes rīkotājiem </w:t>
            </w:r>
            <w:proofErr w:type="spellStart"/>
            <w:r w:rsidR="00001A6B">
              <w:t>Interkultur</w:t>
            </w:r>
            <w:proofErr w:type="spellEnd"/>
            <w:r w:rsidR="00001A6B">
              <w:t>, attiecīgi samazināts 2012.</w:t>
            </w:r>
            <w:r w:rsidRPr="00CC1A90">
              <w:t>gadā plānotais finansējums šādiem projektiem:</w:t>
            </w:r>
          </w:p>
          <w:p w:rsidR="004230D9" w:rsidRPr="00E73F65" w:rsidRDefault="004230D9" w:rsidP="00001A6B">
            <w:pPr>
              <w:pStyle w:val="Sarakstarindkopa"/>
              <w:numPr>
                <w:ilvl w:val="0"/>
                <w:numId w:val="6"/>
              </w:numPr>
              <w:spacing w:after="0" w:line="240" w:lineRule="auto"/>
              <w:jc w:val="both"/>
              <w:rPr>
                <w:rFonts w:ascii="Times New Roman" w:hAnsi="Times New Roman"/>
                <w:sz w:val="24"/>
                <w:szCs w:val="24"/>
              </w:rPr>
            </w:pPr>
            <w:r w:rsidRPr="00E73F65">
              <w:rPr>
                <w:rFonts w:ascii="Times New Roman" w:hAnsi="Times New Roman"/>
                <w:sz w:val="24"/>
                <w:szCs w:val="24"/>
              </w:rPr>
              <w:t>Nr.1 „Kremerata Baltica”</w:t>
            </w:r>
            <w:r w:rsidR="0071302D" w:rsidRPr="00E73F65">
              <w:rPr>
                <w:rFonts w:ascii="Times New Roman" w:hAnsi="Times New Roman"/>
                <w:sz w:val="24"/>
                <w:szCs w:val="24"/>
              </w:rPr>
              <w:t xml:space="preserve"> </w:t>
            </w:r>
            <w:r w:rsidRPr="00E73F65">
              <w:rPr>
                <w:rFonts w:ascii="Times New Roman" w:hAnsi="Times New Roman"/>
                <w:sz w:val="24"/>
                <w:szCs w:val="24"/>
              </w:rPr>
              <w:t>Dzintar</w:t>
            </w:r>
            <w:r w:rsidR="0094408E">
              <w:rPr>
                <w:rFonts w:ascii="Times New Roman" w:hAnsi="Times New Roman"/>
                <w:sz w:val="24"/>
                <w:szCs w:val="24"/>
              </w:rPr>
              <w:t>a ceļš 2012.gadā samazināts par</w:t>
            </w:r>
            <w:r w:rsidRPr="00E73F65">
              <w:rPr>
                <w:rFonts w:ascii="Times New Roman" w:hAnsi="Times New Roman"/>
                <w:sz w:val="24"/>
                <w:szCs w:val="24"/>
              </w:rPr>
              <w:t xml:space="preserve"> 20 000 latiem;</w:t>
            </w:r>
          </w:p>
          <w:p w:rsidR="004230D9" w:rsidRPr="00E73F65" w:rsidRDefault="004230D9" w:rsidP="00001A6B">
            <w:pPr>
              <w:pStyle w:val="Sarakstarindkopa"/>
              <w:numPr>
                <w:ilvl w:val="0"/>
                <w:numId w:val="6"/>
              </w:numPr>
              <w:spacing w:after="0" w:line="240" w:lineRule="auto"/>
              <w:jc w:val="both"/>
              <w:rPr>
                <w:rFonts w:ascii="Times New Roman" w:hAnsi="Times New Roman"/>
                <w:sz w:val="24"/>
                <w:szCs w:val="24"/>
              </w:rPr>
            </w:pPr>
            <w:r w:rsidRPr="00E73F65">
              <w:rPr>
                <w:rFonts w:ascii="Times New Roman" w:hAnsi="Times New Roman"/>
                <w:sz w:val="24"/>
                <w:szCs w:val="24"/>
              </w:rPr>
              <w:t>Nr.10 „Priekšpilsētas kino” 2012. plānotais finansējums samazināts par 3 155 latiem.</w:t>
            </w:r>
          </w:p>
          <w:p w:rsidR="004230D9" w:rsidRPr="00E73F65" w:rsidRDefault="004230D9" w:rsidP="00001A6B">
            <w:pPr>
              <w:pStyle w:val="Sarakstarindkopa"/>
              <w:numPr>
                <w:ilvl w:val="0"/>
                <w:numId w:val="6"/>
              </w:numPr>
              <w:spacing w:after="0" w:line="240" w:lineRule="auto"/>
              <w:jc w:val="both"/>
              <w:rPr>
                <w:rFonts w:ascii="Times New Roman" w:hAnsi="Times New Roman"/>
                <w:sz w:val="24"/>
                <w:szCs w:val="24"/>
              </w:rPr>
            </w:pPr>
            <w:r w:rsidRPr="00E73F65">
              <w:rPr>
                <w:rFonts w:ascii="Times New Roman" w:hAnsi="Times New Roman"/>
                <w:sz w:val="24"/>
                <w:szCs w:val="24"/>
              </w:rPr>
              <w:t>Nr.17 „Pirmā Baltijas atklāšana Tūkstošgadu mīti un zinātne”  2012. gadā plānotais finansējums samazināts par 8 845 latiem, kas pārcelts uz 2013.</w:t>
            </w:r>
            <w:r w:rsidR="0071302D" w:rsidRPr="00E73F65">
              <w:rPr>
                <w:rFonts w:ascii="Times New Roman" w:hAnsi="Times New Roman"/>
                <w:sz w:val="24"/>
                <w:szCs w:val="24"/>
              </w:rPr>
              <w:t xml:space="preserve"> </w:t>
            </w:r>
            <w:r w:rsidRPr="00E73F65">
              <w:rPr>
                <w:rFonts w:ascii="Times New Roman" w:hAnsi="Times New Roman"/>
                <w:sz w:val="24"/>
                <w:szCs w:val="24"/>
              </w:rPr>
              <w:t>gadu;</w:t>
            </w:r>
          </w:p>
          <w:p w:rsidR="004230D9" w:rsidRPr="00CC1A90" w:rsidRDefault="004230D9" w:rsidP="00001A6B">
            <w:pPr>
              <w:pStyle w:val="Parasts"/>
              <w:jc w:val="both"/>
            </w:pPr>
            <w:r w:rsidRPr="00CC1A90">
              <w:t xml:space="preserve">Saistībā ar līdzfinansējuma piesaisti no Eiropas Savienības </w:t>
            </w:r>
            <w:r w:rsidRPr="00CC1A90">
              <w:lastRenderedPageBreak/>
              <w:t>programmā „Kultūra”</w:t>
            </w:r>
            <w:r w:rsidR="0071302D">
              <w:t xml:space="preserve"> </w:t>
            </w:r>
            <w:r w:rsidRPr="00CC1A90">
              <w:t>2007-2013, kopējais finansējuma apjoms samazināts šādiem projektiem:</w:t>
            </w:r>
          </w:p>
          <w:p w:rsidR="004230D9" w:rsidRPr="00E73F65" w:rsidRDefault="004230D9" w:rsidP="00001A6B">
            <w:pPr>
              <w:pStyle w:val="Sarakstarindkopa"/>
              <w:numPr>
                <w:ilvl w:val="0"/>
                <w:numId w:val="7"/>
              </w:numPr>
              <w:spacing w:after="0" w:line="240" w:lineRule="auto"/>
              <w:jc w:val="both"/>
              <w:rPr>
                <w:rFonts w:ascii="Times New Roman" w:hAnsi="Times New Roman"/>
                <w:sz w:val="24"/>
                <w:szCs w:val="24"/>
              </w:rPr>
            </w:pPr>
            <w:r w:rsidRPr="00E73F65">
              <w:rPr>
                <w:rFonts w:ascii="Times New Roman" w:hAnsi="Times New Roman"/>
                <w:sz w:val="24"/>
                <w:szCs w:val="24"/>
              </w:rPr>
              <w:t>Nr.3</w:t>
            </w:r>
            <w:r w:rsidR="00001A6B" w:rsidRPr="00E73F65">
              <w:rPr>
                <w:rFonts w:ascii="Times New Roman" w:hAnsi="Times New Roman"/>
                <w:sz w:val="24"/>
                <w:szCs w:val="24"/>
              </w:rPr>
              <w:t xml:space="preserve"> „Eiropas jauniešu kamerkoris” </w:t>
            </w:r>
            <w:r w:rsidRPr="00E73F65">
              <w:rPr>
                <w:rFonts w:ascii="Times New Roman" w:hAnsi="Times New Roman"/>
                <w:sz w:val="24"/>
                <w:szCs w:val="24"/>
              </w:rPr>
              <w:t>2013.</w:t>
            </w:r>
            <w:r w:rsidR="0071302D" w:rsidRPr="00E73F65">
              <w:rPr>
                <w:rFonts w:ascii="Times New Roman" w:hAnsi="Times New Roman"/>
                <w:sz w:val="24"/>
                <w:szCs w:val="24"/>
              </w:rPr>
              <w:t xml:space="preserve"> </w:t>
            </w:r>
            <w:r w:rsidRPr="00E73F65">
              <w:rPr>
                <w:rFonts w:ascii="Times New Roman" w:hAnsi="Times New Roman"/>
                <w:sz w:val="24"/>
                <w:szCs w:val="24"/>
              </w:rPr>
              <w:t>gadā plānotais finansējums samazināts par 40 105 latiem un 2014.gadā plānotais finansējums samazināts par 57 380 latiem;</w:t>
            </w:r>
          </w:p>
          <w:p w:rsidR="004230D9" w:rsidRPr="00E73F65" w:rsidRDefault="004230D9" w:rsidP="00001A6B">
            <w:pPr>
              <w:pStyle w:val="Sarakstarindkopa"/>
              <w:numPr>
                <w:ilvl w:val="0"/>
                <w:numId w:val="7"/>
              </w:numPr>
              <w:spacing w:after="0" w:line="240" w:lineRule="auto"/>
              <w:jc w:val="both"/>
              <w:rPr>
                <w:rFonts w:ascii="Times New Roman" w:hAnsi="Times New Roman"/>
                <w:sz w:val="24"/>
                <w:szCs w:val="24"/>
              </w:rPr>
            </w:pPr>
            <w:r w:rsidRPr="00E73F65">
              <w:rPr>
                <w:rFonts w:ascii="Times New Roman" w:hAnsi="Times New Roman"/>
                <w:sz w:val="24"/>
                <w:szCs w:val="24"/>
              </w:rPr>
              <w:t>Nr.33 „TENSO dienas Rīgā” 2014.gadā plānotais finansējums samazināts par 100 000 latiem.</w:t>
            </w:r>
          </w:p>
          <w:p w:rsidR="004230D9" w:rsidRDefault="004230D9" w:rsidP="004230D9">
            <w:pPr>
              <w:pStyle w:val="naisf"/>
              <w:tabs>
                <w:tab w:val="left" w:pos="6840"/>
              </w:tabs>
              <w:spacing w:before="0" w:after="0"/>
              <w:ind w:firstLine="0"/>
            </w:pPr>
            <w:r w:rsidRPr="00CC1A90">
              <w:t>Pielikuma projekts papildināts ar jaunu projektu „</w:t>
            </w:r>
            <w:proofErr w:type="spellStart"/>
            <w:r w:rsidRPr="00CC1A90">
              <w:t>Born</w:t>
            </w:r>
            <w:proofErr w:type="spellEnd"/>
            <w:r w:rsidRPr="00CC1A90">
              <w:t xml:space="preserve"> </w:t>
            </w:r>
            <w:proofErr w:type="spellStart"/>
            <w:r w:rsidRPr="00CC1A90">
              <w:t>in</w:t>
            </w:r>
            <w:proofErr w:type="spellEnd"/>
            <w:r w:rsidRPr="00CC1A90">
              <w:t xml:space="preserve"> Riga”, kam plānots finansējums</w:t>
            </w:r>
            <w:r w:rsidR="00001A6B">
              <w:t xml:space="preserve"> 2013.gadā 31 260 lati un 2014.</w:t>
            </w:r>
            <w:r w:rsidRPr="00CC1A90">
              <w:t>gadā 157 380 lati. Projekta ietvaros paredzēts koncertā sapulcināt Latvijas mūzikas izcilākās personības, dāvājot krāšņu koncertu pilsētas iedzīvotājiem un televīzijas skatītājiem visā Eiropā.</w:t>
            </w:r>
          </w:p>
          <w:p w:rsidR="009C0FFC" w:rsidRDefault="009C0FFC" w:rsidP="009C0FFC">
            <w:pPr>
              <w:pStyle w:val="naisf"/>
              <w:tabs>
                <w:tab w:val="left" w:pos="6840"/>
              </w:tabs>
              <w:spacing w:before="0" w:after="0"/>
            </w:pPr>
          </w:p>
          <w:p w:rsidR="00CF2B74" w:rsidRPr="00001A6B" w:rsidRDefault="009C0FFC" w:rsidP="0094408E">
            <w:pPr>
              <w:pStyle w:val="naisf"/>
              <w:tabs>
                <w:tab w:val="left" w:pos="6840"/>
              </w:tabs>
              <w:spacing w:before="0" w:after="0"/>
              <w:ind w:firstLine="0"/>
            </w:pPr>
            <w:r w:rsidRPr="00E70BB5">
              <w:t xml:space="preserve">Rīkojuma projektā </w:t>
            </w:r>
            <w:r w:rsidR="00CF5B6A">
              <w:t>apstiprināts</w:t>
            </w:r>
            <w:r w:rsidRPr="00E70BB5">
              <w:t xml:space="preserve"> valsts </w:t>
            </w:r>
            <w:r w:rsidR="00CF5B6A">
              <w:t>finansējums</w:t>
            </w:r>
            <w:r w:rsidRPr="00E70BB5">
              <w:t xml:space="preserve"> projekta "Rīga − Eiropas kultūras galvaspilsēta 2014.gadā" īstenošanai 8 641 014 apmērā, vienlaicīgi norādot kultūras programmas nodrošināšanai paredzēto apjomu 6 045 208 lati un organizēšanas izdevumu nodrošināšanai paredzēto apjomu - 2 595 806 lati. </w:t>
            </w:r>
          </w:p>
        </w:tc>
      </w:tr>
      <w:tr w:rsidR="00D07AB6" w:rsidRPr="00CC1A90" w:rsidTr="00AC711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CC1A90" w:rsidRDefault="00D07AB6" w:rsidP="002B4B4C">
            <w:pPr>
              <w:pStyle w:val="naiskr"/>
              <w:contextualSpacing/>
            </w:pPr>
            <w:r w:rsidRPr="00CC1A90">
              <w:lastRenderedPageBreak/>
              <w:t>5. Projekta izstrādē iesaistītās institūcijas</w:t>
            </w:r>
          </w:p>
        </w:tc>
        <w:tc>
          <w:tcPr>
            <w:tcW w:w="3571" w:type="pct"/>
            <w:tcBorders>
              <w:top w:val="outset" w:sz="6" w:space="0" w:color="auto"/>
              <w:left w:val="outset" w:sz="6" w:space="0" w:color="auto"/>
              <w:bottom w:val="outset" w:sz="6" w:space="0" w:color="auto"/>
              <w:right w:val="outset" w:sz="6" w:space="0" w:color="auto"/>
            </w:tcBorders>
          </w:tcPr>
          <w:p w:rsidR="00D07AB6" w:rsidRPr="00001A6B" w:rsidRDefault="00001A6B" w:rsidP="00BC1633">
            <w:pPr>
              <w:pStyle w:val="Parasts"/>
              <w:contextualSpacing/>
              <w:jc w:val="both"/>
            </w:pPr>
            <w:r w:rsidRPr="00001A6B">
              <w:t xml:space="preserve">Kultūras ministrija, </w:t>
            </w:r>
            <w:r w:rsidR="00BC1633">
              <w:t>N</w:t>
            </w:r>
            <w:r w:rsidRPr="00001A6B">
              <w:rPr>
                <w:iCs/>
              </w:rPr>
              <w:t xml:space="preserve">odibinājums „Rīga 2014”, </w:t>
            </w:r>
            <w:r w:rsidRPr="00001A6B">
              <w:t>Aizsardzības ministrija, Vides aizsardzības un reģionālās attīstības ministrija un Veselības ministrija.</w:t>
            </w:r>
          </w:p>
        </w:tc>
      </w:tr>
      <w:tr w:rsidR="00D07AB6" w:rsidRPr="00CC1A90" w:rsidTr="00AC711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CC1A90" w:rsidRDefault="00D07AB6" w:rsidP="002B4B4C">
            <w:pPr>
              <w:pStyle w:val="naiskr"/>
              <w:contextualSpacing/>
            </w:pPr>
            <w:r w:rsidRPr="00CC1A90">
              <w:t>6. Iemesli, kādēļ netika nodrošināta sabiedrības līdzdalība</w:t>
            </w:r>
          </w:p>
        </w:tc>
        <w:tc>
          <w:tcPr>
            <w:tcW w:w="3571" w:type="pct"/>
            <w:tcBorders>
              <w:top w:val="outset" w:sz="6" w:space="0" w:color="auto"/>
              <w:left w:val="outset" w:sz="6" w:space="0" w:color="auto"/>
              <w:bottom w:val="outset" w:sz="6" w:space="0" w:color="auto"/>
              <w:right w:val="outset" w:sz="6" w:space="0" w:color="auto"/>
            </w:tcBorders>
          </w:tcPr>
          <w:p w:rsidR="00D07AB6" w:rsidRPr="00CC1A90" w:rsidRDefault="002B4B4C" w:rsidP="002B4B4C">
            <w:pPr>
              <w:pStyle w:val="Parasts"/>
              <w:contextualSpacing/>
              <w:jc w:val="both"/>
            </w:pPr>
            <w:r w:rsidRPr="00CC1A90">
              <w:rPr>
                <w:iCs/>
              </w:rPr>
              <w:t>Projekts šo jomu neskar.</w:t>
            </w:r>
          </w:p>
        </w:tc>
      </w:tr>
      <w:tr w:rsidR="00D07AB6" w:rsidRPr="00CC1A90" w:rsidTr="00AC711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CC1A90" w:rsidRDefault="00D07AB6" w:rsidP="002B4B4C">
            <w:pPr>
              <w:pStyle w:val="naiskr"/>
              <w:contextualSpacing/>
            </w:pPr>
            <w:r w:rsidRPr="00CC1A90">
              <w:t> </w:t>
            </w:r>
            <w:r w:rsidR="002B4B4C" w:rsidRPr="00CC1A90">
              <w:t>7</w:t>
            </w:r>
            <w:r w:rsidRPr="00CC1A90">
              <w:t>. Cita informācija</w:t>
            </w:r>
          </w:p>
          <w:p w:rsidR="00D07AB6" w:rsidRPr="00CC1A90" w:rsidRDefault="00D07AB6" w:rsidP="002B4B4C">
            <w:pPr>
              <w:pStyle w:val="naiskr"/>
              <w:contextualSpacing/>
            </w:pPr>
            <w:r w:rsidRPr="00CC1A90">
              <w:t> </w:t>
            </w:r>
          </w:p>
        </w:tc>
        <w:tc>
          <w:tcPr>
            <w:tcW w:w="3571" w:type="pct"/>
            <w:tcBorders>
              <w:top w:val="outset" w:sz="6" w:space="0" w:color="auto"/>
              <w:left w:val="outset" w:sz="6" w:space="0" w:color="auto"/>
              <w:bottom w:val="outset" w:sz="6" w:space="0" w:color="auto"/>
              <w:right w:val="outset" w:sz="6" w:space="0" w:color="auto"/>
            </w:tcBorders>
          </w:tcPr>
          <w:p w:rsidR="00D07AB6" w:rsidRPr="00CC1A90" w:rsidRDefault="002B4B4C" w:rsidP="002B4B4C">
            <w:pPr>
              <w:pStyle w:val="naiskr"/>
              <w:contextualSpacing/>
            </w:pPr>
            <w:r w:rsidRPr="00CC1A90">
              <w:rPr>
                <w:iCs/>
              </w:rPr>
              <w:t>Projekts šo jomu neskar.</w:t>
            </w:r>
          </w:p>
        </w:tc>
      </w:tr>
    </w:tbl>
    <w:p w:rsidR="00001A6B" w:rsidRPr="00001A6B" w:rsidRDefault="00001A6B" w:rsidP="00001A6B">
      <w:pPr>
        <w:pStyle w:val="naisf"/>
        <w:ind w:firstLine="0"/>
        <w:rPr>
          <w:i/>
        </w:rPr>
      </w:pPr>
    </w:p>
    <w:p w:rsidR="00001A6B" w:rsidRDefault="00BC1633" w:rsidP="00001A6B">
      <w:pPr>
        <w:pStyle w:val="naisf"/>
        <w:ind w:firstLine="0"/>
        <w:rPr>
          <w:i/>
        </w:rPr>
      </w:pPr>
      <w:r>
        <w:rPr>
          <w:i/>
        </w:rPr>
        <w:t>A</w:t>
      </w:r>
      <w:r w:rsidR="00001A6B" w:rsidRPr="00001A6B">
        <w:rPr>
          <w:i/>
        </w:rPr>
        <w:t>notācijas II,</w:t>
      </w:r>
      <w:r w:rsidR="00E447FD">
        <w:rPr>
          <w:i/>
        </w:rPr>
        <w:t xml:space="preserve"> </w:t>
      </w:r>
      <w:r w:rsidR="00001A6B" w:rsidRPr="00001A6B">
        <w:rPr>
          <w:i/>
        </w:rPr>
        <w:t>IV un VI sadaļa</w:t>
      </w:r>
      <w:r w:rsidR="00001A6B">
        <w:rPr>
          <w:i/>
        </w:rPr>
        <w:t xml:space="preserve"> –</w:t>
      </w:r>
      <w:r w:rsidR="00001A6B" w:rsidRPr="00001A6B">
        <w:rPr>
          <w:i/>
        </w:rPr>
        <w:t xml:space="preserve"> </w:t>
      </w:r>
      <w:r>
        <w:rPr>
          <w:i/>
        </w:rPr>
        <w:t>projekts šīs jomas neskar.</w:t>
      </w:r>
    </w:p>
    <w:p w:rsidR="0094408E" w:rsidRPr="00001A6B" w:rsidRDefault="0094408E" w:rsidP="00001A6B">
      <w:pPr>
        <w:pStyle w:val="naisf"/>
        <w:ind w:firstLine="0"/>
        <w:rPr>
          <w:i/>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928"/>
        <w:gridCol w:w="1070"/>
        <w:gridCol w:w="1525"/>
        <w:gridCol w:w="1101"/>
        <w:gridCol w:w="1101"/>
        <w:gridCol w:w="1406"/>
      </w:tblGrid>
      <w:tr w:rsidR="000B617A" w:rsidRPr="000B617A" w:rsidTr="000B617A">
        <w:tc>
          <w:tcPr>
            <w:tcW w:w="5000" w:type="pct"/>
            <w:gridSpan w:val="6"/>
            <w:tcBorders>
              <w:top w:val="outset" w:sz="6" w:space="0" w:color="auto"/>
              <w:left w:val="outset" w:sz="6" w:space="0" w:color="auto"/>
              <w:bottom w:val="outset" w:sz="6" w:space="0" w:color="auto"/>
              <w:right w:val="outset" w:sz="6" w:space="0" w:color="auto"/>
            </w:tcBorders>
          </w:tcPr>
          <w:p w:rsidR="000B617A" w:rsidRPr="000B617A" w:rsidRDefault="000B617A" w:rsidP="000B617A">
            <w:pPr>
              <w:pStyle w:val="Parasts"/>
              <w:rPr>
                <w:b/>
                <w:bCs/>
              </w:rPr>
            </w:pPr>
            <w:r w:rsidRPr="000B617A">
              <w:rPr>
                <w:b/>
                <w:bCs/>
              </w:rPr>
              <w:t>III. Tiesību akta projekta ietekme uz valsts budžetu un pašvaldību budžetiem</w:t>
            </w:r>
          </w:p>
        </w:tc>
      </w:tr>
      <w:tr w:rsidR="000B617A" w:rsidRPr="000B617A" w:rsidTr="00B94AA9">
        <w:tc>
          <w:tcPr>
            <w:tcW w:w="1603" w:type="pct"/>
            <w:vMerge w:val="restart"/>
            <w:tcBorders>
              <w:top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b/>
                <w:bCs/>
                <w:sz w:val="24"/>
                <w:szCs w:val="24"/>
              </w:rPr>
              <w:t>Rādītāji</w:t>
            </w:r>
          </w:p>
        </w:tc>
        <w:tc>
          <w:tcPr>
            <w:tcW w:w="1421" w:type="pct"/>
            <w:gridSpan w:val="2"/>
            <w:vMerge w:val="restar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b/>
                <w:bCs/>
                <w:sz w:val="24"/>
                <w:szCs w:val="24"/>
              </w:rPr>
              <w:t>2012. gads</w:t>
            </w:r>
          </w:p>
        </w:tc>
        <w:tc>
          <w:tcPr>
            <w:tcW w:w="1976" w:type="pct"/>
            <w:gridSpan w:val="3"/>
            <w:tcBorders>
              <w:top w:val="outset" w:sz="6" w:space="0" w:color="auto"/>
              <w:left w:val="outset" w:sz="6" w:space="0" w:color="auto"/>
              <w:bottom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Turpmākie trīs gadi (tūkst</w:t>
            </w:r>
            <w:smartTag w:uri="schemas-tilde-lv/tildestengine" w:element="currency2">
              <w:smartTagPr>
                <w:attr w:name="currency_text" w:val="latu"/>
                <w:attr w:name="currency_value" w:val="."/>
                <w:attr w:name="currency_key" w:val="LVL"/>
                <w:attr w:name="currency_id" w:val="48"/>
              </w:smartTagPr>
              <w:r w:rsidRPr="000B617A">
                <w:rPr>
                  <w:rFonts w:ascii="Times New Roman" w:hAnsi="Times New Roman"/>
                  <w:sz w:val="24"/>
                  <w:szCs w:val="24"/>
                </w:rPr>
                <w:t>. latu</w:t>
              </w:r>
            </w:smartTag>
            <w:r w:rsidRPr="000B617A">
              <w:rPr>
                <w:rFonts w:ascii="Times New Roman" w:hAnsi="Times New Roman"/>
                <w:sz w:val="24"/>
                <w:szCs w:val="24"/>
              </w:rPr>
              <w:t>)</w:t>
            </w:r>
          </w:p>
        </w:tc>
      </w:tr>
      <w:tr w:rsidR="000B617A" w:rsidRPr="000B617A" w:rsidTr="00B94AA9">
        <w:tc>
          <w:tcPr>
            <w:tcW w:w="1603" w:type="pct"/>
            <w:vMerge/>
            <w:tcBorders>
              <w:top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1421" w:type="pct"/>
            <w:gridSpan w:val="2"/>
            <w:vMerge/>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603"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b/>
                <w:bCs/>
                <w:sz w:val="24"/>
                <w:szCs w:val="24"/>
              </w:rPr>
              <w:t>2013.</w:t>
            </w:r>
          </w:p>
        </w:tc>
        <w:tc>
          <w:tcPr>
            <w:tcW w:w="603"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b/>
                <w:bCs/>
                <w:sz w:val="24"/>
                <w:szCs w:val="24"/>
              </w:rPr>
              <w:t>2014.</w:t>
            </w:r>
          </w:p>
        </w:tc>
        <w:tc>
          <w:tcPr>
            <w:tcW w:w="770" w:type="pct"/>
            <w:tcBorders>
              <w:top w:val="outset" w:sz="6" w:space="0" w:color="auto"/>
              <w:left w:val="outset" w:sz="6" w:space="0" w:color="auto"/>
              <w:bottom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b/>
                <w:bCs/>
                <w:sz w:val="24"/>
                <w:szCs w:val="24"/>
              </w:rPr>
              <w:t>2015.</w:t>
            </w:r>
          </w:p>
        </w:tc>
      </w:tr>
      <w:tr w:rsidR="000B617A" w:rsidRPr="000B617A" w:rsidTr="00B94AA9">
        <w:tc>
          <w:tcPr>
            <w:tcW w:w="1603" w:type="pct"/>
            <w:vMerge/>
            <w:tcBorders>
              <w:top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586"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Saskaņā ar valsts budžetu kārtējam gadam</w:t>
            </w:r>
          </w:p>
        </w:tc>
        <w:tc>
          <w:tcPr>
            <w:tcW w:w="835"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Izmaiņas kārtējā gadā, salīdzinot ar budžetu kārtējam gadam</w:t>
            </w:r>
          </w:p>
        </w:tc>
        <w:tc>
          <w:tcPr>
            <w:tcW w:w="603"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Izmaiņas, salīdzinot ar kārtējo (2012.) gadu</w:t>
            </w:r>
          </w:p>
        </w:tc>
        <w:tc>
          <w:tcPr>
            <w:tcW w:w="603"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Izmaiņas, salīdzinot ar kārtējo (2012.) gadu</w:t>
            </w:r>
          </w:p>
        </w:tc>
        <w:tc>
          <w:tcPr>
            <w:tcW w:w="770" w:type="pct"/>
            <w:tcBorders>
              <w:top w:val="outset" w:sz="6" w:space="0" w:color="auto"/>
              <w:left w:val="outset" w:sz="6" w:space="0" w:color="auto"/>
              <w:bottom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Izmaiņas, salīdzinot ar kārtējo (2012.) gadu</w:t>
            </w:r>
          </w:p>
        </w:tc>
      </w:tr>
      <w:tr w:rsidR="000B617A" w:rsidRPr="000B617A" w:rsidTr="00B94AA9">
        <w:tc>
          <w:tcPr>
            <w:tcW w:w="1603" w:type="pct"/>
            <w:tcBorders>
              <w:top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1</w:t>
            </w:r>
          </w:p>
        </w:tc>
        <w:tc>
          <w:tcPr>
            <w:tcW w:w="586"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2</w:t>
            </w:r>
          </w:p>
        </w:tc>
        <w:tc>
          <w:tcPr>
            <w:tcW w:w="835"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3</w:t>
            </w:r>
          </w:p>
        </w:tc>
        <w:tc>
          <w:tcPr>
            <w:tcW w:w="603"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4</w:t>
            </w:r>
          </w:p>
        </w:tc>
        <w:tc>
          <w:tcPr>
            <w:tcW w:w="603"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5</w:t>
            </w:r>
          </w:p>
        </w:tc>
        <w:tc>
          <w:tcPr>
            <w:tcW w:w="770" w:type="pct"/>
            <w:tcBorders>
              <w:top w:val="outset" w:sz="6" w:space="0" w:color="auto"/>
              <w:left w:val="outset" w:sz="6" w:space="0" w:color="auto"/>
              <w:bottom w:val="outset" w:sz="6" w:space="0" w:color="auto"/>
            </w:tcBorders>
            <w:vAlign w:val="center"/>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6</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1. Budžeta ieņēmumi:</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282,0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140,0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1.1. valsts pamatbudžets, tai skaitā ieņēmumi no maksas pakalpojumiem un citi pašu ieņēmumi</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282,0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140,0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lastRenderedPageBreak/>
              <w:t>1.2. valsts speciālais budžets</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1.3. pašvaldību budžets</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2. Budžeta izdevumi:</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282,0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140,0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397,3</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2 354,5</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55,8</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2.1. valsts pamatbudžets</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282,0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140,0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397,3</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2 354,5</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55,8</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2.2. valsts speciālais budžets</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2.3. pašvaldību budžets</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3. Finansiālā ietekme:</w:t>
            </w:r>
          </w:p>
        </w:tc>
        <w:tc>
          <w:tcPr>
            <w:tcW w:w="586" w:type="pct"/>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-397,3</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-2 354,5</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-55,8</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3.1. valsts pamatbudžets</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-397,3</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-2 354,5</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rPr>
                <w:rFonts w:ascii="Times New Roman" w:hAnsi="Times New Roman"/>
                <w:sz w:val="24"/>
                <w:szCs w:val="24"/>
              </w:rPr>
            </w:pPr>
            <w:r w:rsidRPr="000B617A">
              <w:rPr>
                <w:rFonts w:ascii="Times New Roman" w:hAnsi="Times New Roman"/>
                <w:sz w:val="24"/>
                <w:szCs w:val="24"/>
              </w:rPr>
              <w:t>-55,8</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3.2. speciālais budžets</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3.3. pašvaldību budžets</w:t>
            </w:r>
          </w:p>
        </w:tc>
        <w:tc>
          <w:tcPr>
            <w:tcW w:w="586"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vMerge w:val="restar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4. Finanšu līdzekļi papildu izde</w:t>
            </w:r>
            <w:r w:rsidRPr="000B617A">
              <w:rPr>
                <w:rFonts w:ascii="Times New Roman" w:hAnsi="Times New Roman"/>
                <w:sz w:val="24"/>
                <w:szCs w:val="24"/>
              </w:rPr>
              <w:softHyphen/>
              <w:t>vumu finansēšanai (kompensējošu izdevumu samazinājumu norāda ar "+" zīmi)</w:t>
            </w:r>
          </w:p>
        </w:tc>
        <w:tc>
          <w:tcPr>
            <w:tcW w:w="586" w:type="pct"/>
            <w:vMerge w:val="restar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X</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vMerge/>
            <w:tcBorders>
              <w:top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586" w:type="pct"/>
            <w:vMerge/>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vMerge/>
            <w:tcBorders>
              <w:top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586" w:type="pct"/>
            <w:vMerge/>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5. Precizēta finansiālā ietekme:</w:t>
            </w:r>
          </w:p>
        </w:tc>
        <w:tc>
          <w:tcPr>
            <w:tcW w:w="586" w:type="pct"/>
            <w:vMerge w:val="restar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jc w:val="center"/>
              <w:rPr>
                <w:rFonts w:ascii="Times New Roman" w:hAnsi="Times New Roman"/>
                <w:sz w:val="24"/>
                <w:szCs w:val="24"/>
              </w:rPr>
            </w:pPr>
            <w:r w:rsidRPr="000B617A">
              <w:rPr>
                <w:rFonts w:ascii="Times New Roman" w:hAnsi="Times New Roman"/>
                <w:sz w:val="24"/>
                <w:szCs w:val="24"/>
              </w:rPr>
              <w:t>X</w:t>
            </w: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5.1. valsts pamatbudžets</w:t>
            </w:r>
          </w:p>
        </w:tc>
        <w:tc>
          <w:tcPr>
            <w:tcW w:w="586" w:type="pct"/>
            <w:vMerge/>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5.2. speciālais budžets</w:t>
            </w:r>
          </w:p>
        </w:tc>
        <w:tc>
          <w:tcPr>
            <w:tcW w:w="586" w:type="pct"/>
            <w:vMerge/>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5.3. pašvaldību budžets</w:t>
            </w:r>
          </w:p>
        </w:tc>
        <w:tc>
          <w:tcPr>
            <w:tcW w:w="586" w:type="pct"/>
            <w:vMerge/>
            <w:tcBorders>
              <w:top w:val="outset" w:sz="6" w:space="0" w:color="auto"/>
              <w:left w:val="outset" w:sz="6" w:space="0" w:color="auto"/>
              <w:bottom w:val="outset" w:sz="6" w:space="0" w:color="auto"/>
              <w:right w:val="outset" w:sz="6" w:space="0" w:color="auto"/>
            </w:tcBorders>
            <w:vAlign w:val="center"/>
          </w:tcPr>
          <w:p w:rsidR="000B617A" w:rsidRPr="000B617A" w:rsidRDefault="000B617A" w:rsidP="00B94AA9">
            <w:pPr>
              <w:rPr>
                <w:rFonts w:ascii="Times New Roman" w:hAnsi="Times New Roman"/>
                <w:sz w:val="24"/>
                <w:szCs w:val="24"/>
              </w:rPr>
            </w:pPr>
          </w:p>
        </w:tc>
        <w:tc>
          <w:tcPr>
            <w:tcW w:w="835"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603" w:type="pct"/>
            <w:tcBorders>
              <w:top w:val="outset" w:sz="6" w:space="0" w:color="auto"/>
              <w:left w:val="outset" w:sz="6" w:space="0" w:color="auto"/>
              <w:bottom w:val="outset" w:sz="6" w:space="0" w:color="auto"/>
              <w:right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c>
          <w:tcPr>
            <w:tcW w:w="770" w:type="pct"/>
            <w:tcBorders>
              <w:top w:val="outset" w:sz="6" w:space="0" w:color="auto"/>
              <w:left w:val="outset" w:sz="6" w:space="0" w:color="auto"/>
              <w:bottom w:val="outset" w:sz="6" w:space="0" w:color="auto"/>
            </w:tcBorders>
          </w:tcPr>
          <w:p w:rsidR="000B617A" w:rsidRPr="000B617A" w:rsidRDefault="000B617A" w:rsidP="00B94AA9">
            <w:pPr>
              <w:spacing w:line="360" w:lineRule="auto"/>
              <w:jc w:val="center"/>
              <w:rPr>
                <w:rFonts w:ascii="Times New Roman" w:hAnsi="Times New Roman"/>
                <w:sz w:val="24"/>
                <w:szCs w:val="24"/>
              </w:rPr>
            </w:pPr>
            <w:r w:rsidRPr="000B617A">
              <w:rPr>
                <w:rFonts w:ascii="Times New Roman" w:hAnsi="Times New Roman"/>
                <w:sz w:val="24"/>
                <w:szCs w:val="24"/>
              </w:rPr>
              <w:t>0</w:t>
            </w: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6. Detalizēts ieņēmumu un izdevu</w:t>
            </w:r>
            <w:r w:rsidRPr="000B617A">
              <w:rPr>
                <w:rFonts w:ascii="Times New Roman" w:hAnsi="Times New Roman"/>
                <w:sz w:val="24"/>
                <w:szCs w:val="24"/>
              </w:rPr>
              <w:softHyphen/>
              <w:t xml:space="preserve">mu aprēķins </w:t>
            </w:r>
          </w:p>
        </w:tc>
        <w:tc>
          <w:tcPr>
            <w:tcW w:w="3397" w:type="pct"/>
            <w:gridSpan w:val="5"/>
            <w:vMerge w:val="restart"/>
            <w:tcBorders>
              <w:top w:val="outset" w:sz="6" w:space="0" w:color="auto"/>
              <w:left w:val="outset" w:sz="6" w:space="0" w:color="auto"/>
              <w:bottom w:val="outset" w:sz="6" w:space="0" w:color="auto"/>
            </w:tcBorders>
          </w:tcPr>
          <w:p w:rsidR="000B617A" w:rsidRPr="000B617A" w:rsidRDefault="000B617A" w:rsidP="00B94AA9">
            <w:pPr>
              <w:jc w:val="both"/>
              <w:rPr>
                <w:rFonts w:ascii="Times New Roman" w:hAnsi="Times New Roman"/>
                <w:sz w:val="24"/>
                <w:szCs w:val="24"/>
              </w:rPr>
            </w:pPr>
            <w:r w:rsidRPr="000B617A">
              <w:rPr>
                <w:rFonts w:ascii="Times New Roman" w:hAnsi="Times New Roman"/>
                <w:sz w:val="24"/>
                <w:szCs w:val="24"/>
              </w:rPr>
              <w:t xml:space="preserve">Detalizēts izdevumu aprēķins par izdevumiem pievienots  pielikumā. </w:t>
            </w:r>
          </w:p>
          <w:p w:rsidR="000B617A" w:rsidRPr="000B617A" w:rsidRDefault="000B617A" w:rsidP="00B94AA9">
            <w:pPr>
              <w:rPr>
                <w:rFonts w:ascii="Times New Roman" w:hAnsi="Times New Roman"/>
                <w:sz w:val="24"/>
                <w:szCs w:val="24"/>
              </w:rPr>
            </w:pP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6.1. detalizēts ieņēmumu aprēķins</w:t>
            </w:r>
          </w:p>
        </w:tc>
        <w:tc>
          <w:tcPr>
            <w:tcW w:w="3397" w:type="pct"/>
            <w:gridSpan w:val="5"/>
            <w:vMerge/>
            <w:tcBorders>
              <w:top w:val="outset" w:sz="6" w:space="0" w:color="auto"/>
              <w:left w:val="outset" w:sz="6" w:space="0" w:color="auto"/>
              <w:bottom w:val="outset" w:sz="6" w:space="0" w:color="auto"/>
            </w:tcBorders>
            <w:vAlign w:val="center"/>
          </w:tcPr>
          <w:p w:rsidR="000B617A" w:rsidRPr="000B617A" w:rsidRDefault="000B617A" w:rsidP="00B94AA9">
            <w:pPr>
              <w:rPr>
                <w:rFonts w:ascii="Times New Roman" w:hAnsi="Times New Roman"/>
                <w:sz w:val="24"/>
                <w:szCs w:val="24"/>
              </w:rPr>
            </w:pP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6.2. detalizēts izdevumu aprēķins</w:t>
            </w:r>
          </w:p>
        </w:tc>
        <w:tc>
          <w:tcPr>
            <w:tcW w:w="3397" w:type="pct"/>
            <w:gridSpan w:val="5"/>
            <w:vMerge/>
            <w:tcBorders>
              <w:top w:val="outset" w:sz="6" w:space="0" w:color="auto"/>
              <w:left w:val="outset" w:sz="6" w:space="0" w:color="auto"/>
              <w:bottom w:val="outset" w:sz="6" w:space="0" w:color="auto"/>
            </w:tcBorders>
            <w:vAlign w:val="center"/>
          </w:tcPr>
          <w:p w:rsidR="000B617A" w:rsidRPr="000B617A" w:rsidRDefault="000B617A" w:rsidP="00B94AA9">
            <w:pPr>
              <w:rPr>
                <w:rFonts w:ascii="Times New Roman" w:hAnsi="Times New Roman"/>
                <w:sz w:val="24"/>
                <w:szCs w:val="24"/>
              </w:rPr>
            </w:pPr>
          </w:p>
        </w:tc>
      </w:tr>
      <w:tr w:rsidR="000B617A" w:rsidRPr="000B617A" w:rsidTr="00B94AA9">
        <w:tc>
          <w:tcPr>
            <w:tcW w:w="1603" w:type="pct"/>
            <w:tcBorders>
              <w:top w:val="outset" w:sz="6" w:space="0" w:color="auto"/>
              <w:bottom w:val="outset" w:sz="6" w:space="0" w:color="auto"/>
              <w:right w:val="outset" w:sz="6" w:space="0" w:color="auto"/>
            </w:tcBorders>
          </w:tcPr>
          <w:p w:rsidR="000B617A" w:rsidRPr="000B617A" w:rsidRDefault="000B617A" w:rsidP="00B94AA9">
            <w:pPr>
              <w:spacing w:before="100" w:beforeAutospacing="1" w:after="100" w:afterAutospacing="1"/>
              <w:rPr>
                <w:rFonts w:ascii="Times New Roman" w:hAnsi="Times New Roman"/>
                <w:sz w:val="24"/>
                <w:szCs w:val="24"/>
              </w:rPr>
            </w:pPr>
            <w:r w:rsidRPr="000B617A">
              <w:rPr>
                <w:rFonts w:ascii="Times New Roman" w:hAnsi="Times New Roman"/>
                <w:sz w:val="24"/>
                <w:szCs w:val="24"/>
              </w:rPr>
              <w:t>7. Cita informācija</w:t>
            </w:r>
          </w:p>
        </w:tc>
        <w:tc>
          <w:tcPr>
            <w:tcW w:w="3397" w:type="pct"/>
            <w:gridSpan w:val="5"/>
            <w:tcBorders>
              <w:top w:val="outset" w:sz="6" w:space="0" w:color="auto"/>
              <w:left w:val="outset" w:sz="6" w:space="0" w:color="auto"/>
              <w:bottom w:val="outset" w:sz="6" w:space="0" w:color="auto"/>
            </w:tcBorders>
          </w:tcPr>
          <w:p w:rsidR="000B617A" w:rsidRPr="000B617A" w:rsidRDefault="000B617A" w:rsidP="00B94AA9">
            <w:pPr>
              <w:jc w:val="both"/>
              <w:rPr>
                <w:rFonts w:ascii="Times New Roman" w:hAnsi="Times New Roman"/>
                <w:sz w:val="24"/>
                <w:szCs w:val="24"/>
              </w:rPr>
            </w:pPr>
            <w:r w:rsidRPr="000B617A">
              <w:rPr>
                <w:rFonts w:ascii="Times New Roman" w:hAnsi="Times New Roman"/>
                <w:iCs/>
                <w:sz w:val="24"/>
                <w:szCs w:val="24"/>
              </w:rPr>
              <w:t>Ministru kabineta 2012.gada 10.jūlija sēdes protokola Nr.39 48.§ 4.punkts nosaka, ka likumprojektā „Grozījumi likumā „Par valsts budžetu 2012.gadam”” Kultūras ministrijas budžetā paredzēt valsts budžeta ilgtermiņa saistības projekta „Rīga- 2014.gada Eiropas kultūras galvaspilsēta” īstenošanai šādā apmērā: 2013.gadam 1 638 138 lati; 2014.gadam 3 773 362 lati.</w:t>
            </w:r>
          </w:p>
        </w:tc>
      </w:tr>
    </w:tbl>
    <w:p w:rsidR="00CF5B6A" w:rsidRPr="00CC1A90" w:rsidRDefault="00CF5B6A" w:rsidP="000C5BC1">
      <w:pPr>
        <w:pStyle w:val="naisf"/>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3198"/>
        <w:gridCol w:w="5422"/>
      </w:tblGrid>
      <w:tr w:rsidR="00753494" w:rsidRPr="00CC1A90" w:rsidTr="00001A6B">
        <w:trPr>
          <w:jc w:val="center"/>
        </w:trPr>
        <w:tc>
          <w:tcPr>
            <w:tcW w:w="5000" w:type="pct"/>
            <w:gridSpan w:val="3"/>
          </w:tcPr>
          <w:p w:rsidR="00753494" w:rsidRPr="00CC1A90" w:rsidRDefault="00753494" w:rsidP="000C3716">
            <w:pPr>
              <w:pStyle w:val="naisnod"/>
              <w:spacing w:before="0" w:after="0"/>
              <w:jc w:val="both"/>
            </w:pPr>
            <w:r w:rsidRPr="00CC1A90">
              <w:t>V. Tiesību akta projekta atbilstība Latvijas Republikas starptautiskajām saistībām</w:t>
            </w:r>
          </w:p>
        </w:tc>
      </w:tr>
      <w:tr w:rsidR="00753494" w:rsidRPr="00CC1A90" w:rsidTr="00001A6B">
        <w:trPr>
          <w:trHeight w:val="205"/>
          <w:jc w:val="center"/>
        </w:trPr>
        <w:tc>
          <w:tcPr>
            <w:tcW w:w="359" w:type="pct"/>
          </w:tcPr>
          <w:p w:rsidR="00753494" w:rsidRPr="00CC1A90" w:rsidRDefault="00753494" w:rsidP="000C3716">
            <w:pPr>
              <w:pStyle w:val="naiskr"/>
              <w:tabs>
                <w:tab w:val="left" w:pos="2628"/>
              </w:tabs>
              <w:spacing w:before="0" w:after="0"/>
              <w:jc w:val="both"/>
              <w:rPr>
                <w:iCs/>
              </w:rPr>
            </w:pPr>
            <w:r w:rsidRPr="00CC1A90">
              <w:rPr>
                <w:iCs/>
              </w:rPr>
              <w:t>1.</w:t>
            </w:r>
          </w:p>
        </w:tc>
        <w:tc>
          <w:tcPr>
            <w:tcW w:w="1722" w:type="pct"/>
          </w:tcPr>
          <w:p w:rsidR="00753494" w:rsidRPr="00CC1A90" w:rsidRDefault="00753494" w:rsidP="000C3716">
            <w:pPr>
              <w:pStyle w:val="naiskr"/>
              <w:tabs>
                <w:tab w:val="left" w:pos="2628"/>
              </w:tabs>
              <w:spacing w:before="0" w:after="0"/>
              <w:jc w:val="both"/>
              <w:rPr>
                <w:iCs/>
              </w:rPr>
            </w:pPr>
            <w:r w:rsidRPr="00CC1A90">
              <w:t>Saistības pret Eiropas Savienību</w:t>
            </w:r>
          </w:p>
        </w:tc>
        <w:tc>
          <w:tcPr>
            <w:tcW w:w="2919" w:type="pct"/>
          </w:tcPr>
          <w:p w:rsidR="00753494" w:rsidRPr="00CC1A90" w:rsidRDefault="00D50CCD" w:rsidP="007C7595">
            <w:pPr>
              <w:pStyle w:val="naiskr"/>
              <w:tabs>
                <w:tab w:val="left" w:pos="2628"/>
              </w:tabs>
              <w:spacing w:before="0" w:after="0"/>
              <w:jc w:val="both"/>
              <w:rPr>
                <w:iCs/>
              </w:rPr>
            </w:pPr>
            <w:r w:rsidRPr="00CC1A90">
              <w:rPr>
                <w:iCs/>
              </w:rPr>
              <w:t>Pamatojoties uz Eiropas Parlamenta un Padomes Lēmumu Nr.1622/2006/EK (2006.gada 24.oktobris)</w:t>
            </w:r>
            <w:r w:rsidR="007C7595" w:rsidRPr="00CC1A90">
              <w:t>,</w:t>
            </w:r>
            <w:r w:rsidR="00AB59B2" w:rsidRPr="00CC1A90">
              <w:t xml:space="preserve"> </w:t>
            </w:r>
            <w:r w:rsidR="00AB59B2" w:rsidRPr="00CC1A90">
              <w:lastRenderedPageBreak/>
              <w:t xml:space="preserve">ar ko nosaka Kopienas rīcību pasākumam </w:t>
            </w:r>
            <w:r w:rsidR="00AB59B2" w:rsidRPr="00CC1A90">
              <w:rPr>
                <w:bCs/>
              </w:rPr>
              <w:t>“Eiropas Kultūras galvaspi</w:t>
            </w:r>
            <w:r w:rsidR="007C7595" w:rsidRPr="00CC1A90">
              <w:rPr>
                <w:bCs/>
              </w:rPr>
              <w:t xml:space="preserve">lsēta” no 2007. līdz 2019.gadam, un </w:t>
            </w:r>
            <w:r w:rsidR="00AB59B2" w:rsidRPr="00CC1A90">
              <w:rPr>
                <w:bCs/>
              </w:rPr>
              <w:t xml:space="preserve"> </w:t>
            </w:r>
            <w:r w:rsidR="007C7595" w:rsidRPr="00CC1A90">
              <w:rPr>
                <w:bCs/>
              </w:rPr>
              <w:t>Padomes</w:t>
            </w:r>
            <w:r w:rsidR="00AB59B2" w:rsidRPr="00CC1A90">
              <w:rPr>
                <w:bCs/>
              </w:rPr>
              <w:t xml:space="preserve"> Lēmuma </w:t>
            </w:r>
            <w:r w:rsidR="00AB59B2" w:rsidRPr="00CC1A90">
              <w:t>Nr.1622/2006/EK 2. pantu un pielikumu, 2014.gadam par Eiropas kultūras galvaspilsētām var tikt izvirzīta viena Latvijas un viena Zviedrijas pilsēta.</w:t>
            </w:r>
            <w:r w:rsidRPr="00CC1A90">
              <w:rPr>
                <w:iCs/>
              </w:rPr>
              <w:t xml:space="preserve"> Saskaņā ar </w:t>
            </w:r>
            <w:r w:rsidR="00794326" w:rsidRPr="00CC1A90">
              <w:t xml:space="preserve">Padomes 2010.gada </w:t>
            </w:r>
            <w:r w:rsidR="007C7595" w:rsidRPr="00CC1A90">
              <w:t>10. maija Lēmumu Nr.2010/294/EU</w:t>
            </w:r>
            <w:r w:rsidR="00794326" w:rsidRPr="00CC1A90">
              <w:rPr>
                <w:b/>
                <w:bCs/>
              </w:rPr>
              <w:t xml:space="preserve"> </w:t>
            </w:r>
            <w:r w:rsidRPr="00CC1A90">
              <w:rPr>
                <w:iCs/>
              </w:rPr>
              <w:t>Eiropas kultūras galvaspilsētas status</w:t>
            </w:r>
            <w:r w:rsidR="007C7595" w:rsidRPr="00CC1A90">
              <w:rPr>
                <w:iCs/>
              </w:rPr>
              <w:t>s</w:t>
            </w:r>
            <w:r w:rsidRPr="00CC1A90">
              <w:rPr>
                <w:iCs/>
              </w:rPr>
              <w:t xml:space="preserve"> 2014.gadā piešķirts </w:t>
            </w:r>
            <w:r w:rsidR="00AB59B2" w:rsidRPr="00CC1A90">
              <w:rPr>
                <w:iCs/>
              </w:rPr>
              <w:t xml:space="preserve">no Latvijas izvirzītajai pilsētai - </w:t>
            </w:r>
            <w:r w:rsidRPr="00CC1A90">
              <w:rPr>
                <w:iCs/>
              </w:rPr>
              <w:t xml:space="preserve">Rīgai. </w:t>
            </w:r>
            <w:r w:rsidR="00AB59B2" w:rsidRPr="00CC1A90">
              <w:rPr>
                <w:iCs/>
              </w:rPr>
              <w:t>Atbi</w:t>
            </w:r>
            <w:r w:rsidR="007C7595" w:rsidRPr="00CC1A90">
              <w:rPr>
                <w:iCs/>
              </w:rPr>
              <w:t>lstoši Eiropas Padomes lēmumiem</w:t>
            </w:r>
            <w:r w:rsidR="00AB59B2" w:rsidRPr="00CC1A90">
              <w:rPr>
                <w:iCs/>
              </w:rPr>
              <w:t xml:space="preserve"> Latvija ir uzņēmusies saistības nodrošināt Eiropas kultūras galvaspilsētas projekta norisi Latvijā Rīgas pilsētā. </w:t>
            </w:r>
          </w:p>
        </w:tc>
      </w:tr>
      <w:tr w:rsidR="00753494" w:rsidRPr="00CC1A90" w:rsidTr="00001A6B">
        <w:trPr>
          <w:trHeight w:val="698"/>
          <w:jc w:val="center"/>
        </w:trPr>
        <w:tc>
          <w:tcPr>
            <w:tcW w:w="359" w:type="pct"/>
          </w:tcPr>
          <w:p w:rsidR="00753494" w:rsidRPr="00CC1A90" w:rsidRDefault="00753494" w:rsidP="000C3716">
            <w:pPr>
              <w:pStyle w:val="naiskr"/>
              <w:tabs>
                <w:tab w:val="left" w:pos="2628"/>
              </w:tabs>
              <w:spacing w:before="0" w:after="0"/>
              <w:jc w:val="both"/>
              <w:rPr>
                <w:iCs/>
              </w:rPr>
            </w:pPr>
            <w:r w:rsidRPr="00CC1A90">
              <w:rPr>
                <w:iCs/>
              </w:rPr>
              <w:lastRenderedPageBreak/>
              <w:t>2.</w:t>
            </w:r>
          </w:p>
        </w:tc>
        <w:tc>
          <w:tcPr>
            <w:tcW w:w="1722" w:type="pct"/>
          </w:tcPr>
          <w:p w:rsidR="00753494" w:rsidRPr="00CC1A90" w:rsidRDefault="00753494" w:rsidP="000C3716">
            <w:pPr>
              <w:pStyle w:val="naiskr"/>
              <w:tabs>
                <w:tab w:val="left" w:pos="2628"/>
              </w:tabs>
              <w:spacing w:before="0" w:after="0"/>
              <w:jc w:val="both"/>
              <w:rPr>
                <w:iCs/>
              </w:rPr>
            </w:pPr>
            <w:r w:rsidRPr="00CC1A90">
              <w:t>Citas starptautiskās saistības</w:t>
            </w:r>
          </w:p>
        </w:tc>
        <w:tc>
          <w:tcPr>
            <w:tcW w:w="2919" w:type="pct"/>
          </w:tcPr>
          <w:p w:rsidR="00753494" w:rsidRPr="00CC1A90" w:rsidRDefault="007C7595" w:rsidP="0071302D">
            <w:pPr>
              <w:pStyle w:val="naiskr"/>
              <w:tabs>
                <w:tab w:val="left" w:pos="2628"/>
              </w:tabs>
              <w:spacing w:before="0" w:after="0"/>
              <w:jc w:val="both"/>
            </w:pPr>
            <w:r w:rsidRPr="00CC1A90">
              <w:rPr>
                <w:color w:val="000000"/>
              </w:rPr>
              <w:t>„</w:t>
            </w:r>
            <w:r w:rsidR="00D50CCD" w:rsidRPr="00CC1A90">
              <w:rPr>
                <w:color w:val="000000"/>
              </w:rPr>
              <w:t>Rīga-2014</w:t>
            </w:r>
            <w:r w:rsidRPr="00CC1A90">
              <w:rPr>
                <w:color w:val="000000"/>
              </w:rPr>
              <w:t>”</w:t>
            </w:r>
            <w:r w:rsidR="00D50CCD" w:rsidRPr="00CC1A90">
              <w:rPr>
                <w:color w:val="000000"/>
              </w:rPr>
              <w:t xml:space="preserve"> sadarbību attīsta Baltijas jūras reģionā, īpašu akcentu piešķirot sadarbībai ar </w:t>
            </w:r>
            <w:proofErr w:type="spellStart"/>
            <w:r w:rsidR="00D50CCD" w:rsidRPr="00CC1A90">
              <w:rPr>
                <w:color w:val="000000"/>
              </w:rPr>
              <w:t>Ūmeo</w:t>
            </w:r>
            <w:proofErr w:type="spellEnd"/>
            <w:r w:rsidR="00D50CCD" w:rsidRPr="00CC1A90">
              <w:rPr>
                <w:color w:val="000000"/>
              </w:rPr>
              <w:t xml:space="preserve"> pilsētu Zviedrijā kā otru 2014.</w:t>
            </w:r>
            <w:r w:rsidR="0071302D">
              <w:rPr>
                <w:color w:val="000000"/>
              </w:rPr>
              <w:t>g</w:t>
            </w:r>
            <w:r w:rsidR="00D50CCD" w:rsidRPr="00CC1A90">
              <w:rPr>
                <w:color w:val="000000"/>
              </w:rPr>
              <w:t>ada Eiropas kultūras galvaspilsētu.</w:t>
            </w:r>
          </w:p>
        </w:tc>
      </w:tr>
      <w:tr w:rsidR="00753494" w:rsidRPr="00CC1A90" w:rsidTr="00001A6B">
        <w:trPr>
          <w:trHeight w:val="70"/>
          <w:jc w:val="center"/>
        </w:trPr>
        <w:tc>
          <w:tcPr>
            <w:tcW w:w="359" w:type="pct"/>
          </w:tcPr>
          <w:p w:rsidR="00753494" w:rsidRPr="00CC1A90" w:rsidRDefault="00753494" w:rsidP="000C3716">
            <w:pPr>
              <w:pStyle w:val="naiskr"/>
              <w:tabs>
                <w:tab w:val="left" w:pos="2628"/>
              </w:tabs>
              <w:spacing w:before="0" w:after="0"/>
              <w:jc w:val="both"/>
              <w:rPr>
                <w:iCs/>
              </w:rPr>
            </w:pPr>
            <w:r w:rsidRPr="00CC1A90">
              <w:rPr>
                <w:iCs/>
              </w:rPr>
              <w:t>3.</w:t>
            </w:r>
          </w:p>
        </w:tc>
        <w:tc>
          <w:tcPr>
            <w:tcW w:w="1722" w:type="pct"/>
          </w:tcPr>
          <w:p w:rsidR="00753494" w:rsidRPr="00CC1A90" w:rsidRDefault="00753494" w:rsidP="000C3716">
            <w:pPr>
              <w:pStyle w:val="naiskr"/>
              <w:tabs>
                <w:tab w:val="left" w:pos="2628"/>
              </w:tabs>
              <w:spacing w:before="0" w:after="0"/>
              <w:jc w:val="both"/>
            </w:pPr>
            <w:r w:rsidRPr="00CC1A90">
              <w:t>Cita informācija</w:t>
            </w:r>
          </w:p>
        </w:tc>
        <w:tc>
          <w:tcPr>
            <w:tcW w:w="2919" w:type="pct"/>
          </w:tcPr>
          <w:p w:rsidR="00753494" w:rsidRPr="00CC1A90" w:rsidRDefault="00D50CCD" w:rsidP="000C3716">
            <w:pPr>
              <w:pStyle w:val="naiskr"/>
              <w:tabs>
                <w:tab w:val="left" w:pos="2628"/>
              </w:tabs>
              <w:spacing w:before="0" w:after="0"/>
              <w:jc w:val="both"/>
              <w:rPr>
                <w:iCs/>
              </w:rPr>
            </w:pPr>
            <w:r w:rsidRPr="00CC1A90">
              <w:rPr>
                <w:iCs/>
              </w:rPr>
              <w:t>Projekts šo jomu neskar.</w:t>
            </w:r>
          </w:p>
        </w:tc>
      </w:tr>
    </w:tbl>
    <w:p w:rsidR="00CF5B6A" w:rsidRPr="00CC1A90" w:rsidRDefault="00CF5B6A" w:rsidP="002B4B4C">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53"/>
        <w:gridCol w:w="3390"/>
        <w:gridCol w:w="5084"/>
      </w:tblGrid>
      <w:tr w:rsidR="002B4B4C" w:rsidRPr="00CC1A90" w:rsidTr="00001A6B">
        <w:tc>
          <w:tcPr>
            <w:tcW w:w="5000" w:type="pct"/>
            <w:gridSpan w:val="3"/>
          </w:tcPr>
          <w:p w:rsidR="002B4B4C" w:rsidRPr="00CC1A90" w:rsidRDefault="002B4B4C" w:rsidP="00D46ABA">
            <w:pPr>
              <w:pStyle w:val="naisnod"/>
              <w:spacing w:before="0" w:after="0"/>
              <w:ind w:left="57" w:right="57"/>
            </w:pPr>
            <w:r w:rsidRPr="00CC1A90">
              <w:t>VII. Tiesību akta projekta izpildes nodrošināšana un tās ietekme uz institūcijām</w:t>
            </w:r>
          </w:p>
        </w:tc>
      </w:tr>
      <w:tr w:rsidR="002B4B4C" w:rsidRPr="00CC1A90" w:rsidTr="00001A6B">
        <w:trPr>
          <w:trHeight w:val="427"/>
        </w:trPr>
        <w:tc>
          <w:tcPr>
            <w:tcW w:w="358" w:type="pct"/>
          </w:tcPr>
          <w:p w:rsidR="002B4B4C" w:rsidRPr="00CC1A90" w:rsidRDefault="002B4B4C" w:rsidP="00D46ABA">
            <w:pPr>
              <w:pStyle w:val="naisnod"/>
              <w:spacing w:before="0" w:after="0"/>
              <w:ind w:left="57" w:right="57"/>
              <w:jc w:val="left"/>
              <w:rPr>
                <w:b w:val="0"/>
              </w:rPr>
            </w:pPr>
            <w:r w:rsidRPr="00CC1A90">
              <w:rPr>
                <w:b w:val="0"/>
              </w:rPr>
              <w:t>1.</w:t>
            </w:r>
          </w:p>
        </w:tc>
        <w:tc>
          <w:tcPr>
            <w:tcW w:w="1857" w:type="pct"/>
          </w:tcPr>
          <w:p w:rsidR="002B4B4C" w:rsidRPr="00CC1A90" w:rsidRDefault="002B4B4C" w:rsidP="00D46ABA">
            <w:pPr>
              <w:pStyle w:val="naisf"/>
              <w:spacing w:before="0" w:after="0"/>
              <w:ind w:left="57" w:right="57" w:firstLine="0"/>
              <w:jc w:val="left"/>
            </w:pPr>
            <w:r w:rsidRPr="00CC1A90">
              <w:t xml:space="preserve">Projekta izpildē iesaistītās institūcijas </w:t>
            </w:r>
          </w:p>
        </w:tc>
        <w:tc>
          <w:tcPr>
            <w:tcW w:w="2786" w:type="pct"/>
          </w:tcPr>
          <w:p w:rsidR="002B4B4C" w:rsidRPr="00CC1A90" w:rsidRDefault="00E70BB5" w:rsidP="006E0AAB">
            <w:pPr>
              <w:pStyle w:val="naisnod"/>
              <w:spacing w:before="0" w:after="0"/>
              <w:ind w:left="57" w:right="57"/>
              <w:jc w:val="both"/>
              <w:rPr>
                <w:b w:val="0"/>
                <w:bCs w:val="0"/>
                <w:color w:val="000000"/>
              </w:rPr>
            </w:pPr>
            <w:r>
              <w:rPr>
                <w:b w:val="0"/>
                <w:bCs w:val="0"/>
                <w:color w:val="000000"/>
              </w:rPr>
              <w:t>N</w:t>
            </w:r>
            <w:r w:rsidR="00D50CCD" w:rsidRPr="00CC1A90">
              <w:rPr>
                <w:b w:val="0"/>
                <w:bCs w:val="0"/>
                <w:color w:val="000000"/>
              </w:rPr>
              <w:t>odibinājums „Rīga 2014”, kas izveidots ar Rīgas domes 19.05.2011. lēmumu Nr.</w:t>
            </w:r>
            <w:r w:rsidR="00741B03" w:rsidRPr="00CC1A90">
              <w:rPr>
                <w:b w:val="0"/>
                <w:bCs w:val="0"/>
                <w:color w:val="000000"/>
              </w:rPr>
              <w:t>3154</w:t>
            </w:r>
            <w:r>
              <w:rPr>
                <w:b w:val="0"/>
                <w:bCs w:val="0"/>
                <w:color w:val="000000"/>
              </w:rPr>
              <w:t xml:space="preserve">, Kultūras ministrija, </w:t>
            </w:r>
            <w:r w:rsidRPr="00E70BB5">
              <w:rPr>
                <w:b w:val="0"/>
              </w:rPr>
              <w:t>Aizsardzības ministrija, Vides aizsardzības un reģionālās attīstības ministrija un Veselības ministrija.</w:t>
            </w:r>
          </w:p>
        </w:tc>
      </w:tr>
      <w:tr w:rsidR="002B4B4C" w:rsidRPr="00CC1A90" w:rsidTr="00001A6B">
        <w:trPr>
          <w:trHeight w:val="463"/>
        </w:trPr>
        <w:tc>
          <w:tcPr>
            <w:tcW w:w="358" w:type="pct"/>
          </w:tcPr>
          <w:p w:rsidR="002B4B4C" w:rsidRPr="00CC1A90" w:rsidRDefault="002B4B4C" w:rsidP="00D46ABA">
            <w:pPr>
              <w:pStyle w:val="naisnod"/>
              <w:spacing w:before="0" w:after="0"/>
              <w:ind w:left="57" w:right="57"/>
              <w:jc w:val="left"/>
              <w:rPr>
                <w:b w:val="0"/>
              </w:rPr>
            </w:pPr>
            <w:r w:rsidRPr="00CC1A90">
              <w:rPr>
                <w:b w:val="0"/>
              </w:rPr>
              <w:t>2.</w:t>
            </w:r>
          </w:p>
        </w:tc>
        <w:tc>
          <w:tcPr>
            <w:tcW w:w="1857" w:type="pct"/>
          </w:tcPr>
          <w:p w:rsidR="002B4B4C" w:rsidRPr="00CC1A90" w:rsidRDefault="002B4B4C" w:rsidP="00D46ABA">
            <w:pPr>
              <w:pStyle w:val="naisf"/>
              <w:spacing w:before="0" w:after="0"/>
              <w:ind w:left="57" w:right="57" w:firstLine="0"/>
              <w:jc w:val="left"/>
            </w:pPr>
            <w:r w:rsidRPr="00CC1A90">
              <w:t xml:space="preserve">Projekta izpildes ietekme uz pārvaldes funkcijām </w:t>
            </w:r>
          </w:p>
        </w:tc>
        <w:tc>
          <w:tcPr>
            <w:tcW w:w="2786" w:type="pct"/>
          </w:tcPr>
          <w:p w:rsidR="002B4B4C" w:rsidRPr="00CC1A90" w:rsidRDefault="00D50CCD" w:rsidP="00D46ABA">
            <w:pPr>
              <w:pStyle w:val="naisnod"/>
              <w:spacing w:before="0" w:after="0"/>
              <w:ind w:left="57" w:right="57"/>
              <w:jc w:val="both"/>
              <w:rPr>
                <w:b w:val="0"/>
              </w:rPr>
            </w:pPr>
            <w:r w:rsidRPr="00CC1A90">
              <w:rPr>
                <w:b w:val="0"/>
                <w:iCs/>
              </w:rPr>
              <w:t>Projekts šo jomu neskar.</w:t>
            </w:r>
          </w:p>
        </w:tc>
      </w:tr>
      <w:tr w:rsidR="002B4B4C" w:rsidRPr="00CC1A90" w:rsidTr="00001A6B">
        <w:trPr>
          <w:trHeight w:val="725"/>
        </w:trPr>
        <w:tc>
          <w:tcPr>
            <w:tcW w:w="358" w:type="pct"/>
          </w:tcPr>
          <w:p w:rsidR="002B4B4C" w:rsidRPr="00CC1A90" w:rsidRDefault="002B4B4C" w:rsidP="00D46ABA">
            <w:pPr>
              <w:pStyle w:val="naisnod"/>
              <w:spacing w:before="0" w:after="0"/>
              <w:ind w:left="57" w:right="57"/>
              <w:jc w:val="left"/>
              <w:rPr>
                <w:b w:val="0"/>
              </w:rPr>
            </w:pPr>
            <w:r w:rsidRPr="00CC1A90">
              <w:rPr>
                <w:b w:val="0"/>
              </w:rPr>
              <w:t>3.</w:t>
            </w:r>
          </w:p>
        </w:tc>
        <w:tc>
          <w:tcPr>
            <w:tcW w:w="1857" w:type="pct"/>
          </w:tcPr>
          <w:p w:rsidR="002B4B4C" w:rsidRPr="00CC1A90" w:rsidRDefault="002B4B4C" w:rsidP="00D46ABA">
            <w:pPr>
              <w:pStyle w:val="naisf"/>
              <w:spacing w:before="0" w:after="0"/>
              <w:ind w:left="57" w:right="57" w:firstLine="0"/>
              <w:jc w:val="left"/>
            </w:pPr>
            <w:r w:rsidRPr="00CC1A90">
              <w:t>Projekta izpildes ietekme uz pārvaldes institucionālo struktūru.</w:t>
            </w:r>
          </w:p>
          <w:p w:rsidR="002B4B4C" w:rsidRPr="00CC1A90" w:rsidRDefault="002B4B4C" w:rsidP="00D46ABA">
            <w:pPr>
              <w:pStyle w:val="naisf"/>
              <w:spacing w:before="0" w:after="0"/>
              <w:ind w:left="57" w:right="57" w:firstLine="0"/>
              <w:jc w:val="left"/>
            </w:pPr>
            <w:r w:rsidRPr="00CC1A90">
              <w:t>Jaunu institūciju izveide</w:t>
            </w:r>
          </w:p>
        </w:tc>
        <w:tc>
          <w:tcPr>
            <w:tcW w:w="2786" w:type="pct"/>
          </w:tcPr>
          <w:p w:rsidR="002B4B4C" w:rsidRPr="00CC1A90" w:rsidRDefault="002B4B4C" w:rsidP="00D46ABA">
            <w:pPr>
              <w:pStyle w:val="naisnod"/>
              <w:spacing w:before="0" w:after="0"/>
              <w:ind w:left="57" w:right="57"/>
              <w:jc w:val="left"/>
              <w:rPr>
                <w:b w:val="0"/>
              </w:rPr>
            </w:pPr>
            <w:r w:rsidRPr="00CC1A90">
              <w:rPr>
                <w:b w:val="0"/>
                <w:iCs/>
              </w:rPr>
              <w:t>Projekts šo jomu neskar.</w:t>
            </w:r>
          </w:p>
        </w:tc>
      </w:tr>
      <w:tr w:rsidR="002B4B4C" w:rsidRPr="00CC1A90" w:rsidTr="00001A6B">
        <w:trPr>
          <w:trHeight w:val="780"/>
        </w:trPr>
        <w:tc>
          <w:tcPr>
            <w:tcW w:w="358" w:type="pct"/>
          </w:tcPr>
          <w:p w:rsidR="002B4B4C" w:rsidRPr="00CC1A90" w:rsidRDefault="002B4B4C" w:rsidP="00D46ABA">
            <w:pPr>
              <w:pStyle w:val="naisnod"/>
              <w:spacing w:before="0" w:after="0"/>
              <w:ind w:left="57" w:right="57"/>
              <w:jc w:val="left"/>
              <w:rPr>
                <w:b w:val="0"/>
              </w:rPr>
            </w:pPr>
            <w:r w:rsidRPr="00CC1A90">
              <w:rPr>
                <w:b w:val="0"/>
              </w:rPr>
              <w:t>4.</w:t>
            </w:r>
          </w:p>
        </w:tc>
        <w:tc>
          <w:tcPr>
            <w:tcW w:w="1857" w:type="pct"/>
          </w:tcPr>
          <w:p w:rsidR="002B4B4C" w:rsidRPr="00CC1A90" w:rsidRDefault="002B4B4C" w:rsidP="00D46ABA">
            <w:pPr>
              <w:pStyle w:val="naisf"/>
              <w:spacing w:before="0" w:after="0"/>
              <w:ind w:left="57" w:right="57" w:firstLine="0"/>
              <w:jc w:val="left"/>
            </w:pPr>
            <w:r w:rsidRPr="00CC1A90">
              <w:t>Projekta izpildes ietekme uz pārvaldes institucionālo struktūru.</w:t>
            </w:r>
          </w:p>
          <w:p w:rsidR="002B4B4C" w:rsidRPr="00CC1A90" w:rsidRDefault="002B4B4C" w:rsidP="00D46ABA">
            <w:pPr>
              <w:pStyle w:val="naisf"/>
              <w:spacing w:before="0" w:after="0"/>
              <w:ind w:left="57" w:right="57" w:firstLine="0"/>
              <w:jc w:val="left"/>
            </w:pPr>
            <w:r w:rsidRPr="00CC1A90">
              <w:t>Esošu institūciju likvidācija</w:t>
            </w:r>
          </w:p>
        </w:tc>
        <w:tc>
          <w:tcPr>
            <w:tcW w:w="2786" w:type="pct"/>
          </w:tcPr>
          <w:p w:rsidR="002B4B4C" w:rsidRPr="00CC1A90" w:rsidRDefault="002B4B4C" w:rsidP="00D46ABA">
            <w:pPr>
              <w:pStyle w:val="naisnod"/>
              <w:spacing w:before="0" w:after="0"/>
              <w:ind w:left="57" w:right="57"/>
              <w:jc w:val="left"/>
              <w:rPr>
                <w:b w:val="0"/>
              </w:rPr>
            </w:pPr>
            <w:r w:rsidRPr="00CC1A90">
              <w:rPr>
                <w:b w:val="0"/>
                <w:iCs/>
              </w:rPr>
              <w:t>Projekts šo jomu neskar.</w:t>
            </w:r>
          </w:p>
        </w:tc>
      </w:tr>
      <w:tr w:rsidR="002B4B4C" w:rsidRPr="00CC1A90" w:rsidTr="00001A6B">
        <w:trPr>
          <w:trHeight w:val="703"/>
        </w:trPr>
        <w:tc>
          <w:tcPr>
            <w:tcW w:w="358" w:type="pct"/>
          </w:tcPr>
          <w:p w:rsidR="002B4B4C" w:rsidRPr="00CC1A90" w:rsidRDefault="002B4B4C" w:rsidP="00D46ABA">
            <w:pPr>
              <w:pStyle w:val="naisnod"/>
              <w:spacing w:before="0" w:after="0"/>
              <w:ind w:left="57" w:right="57"/>
              <w:jc w:val="left"/>
              <w:rPr>
                <w:b w:val="0"/>
              </w:rPr>
            </w:pPr>
            <w:r w:rsidRPr="00CC1A90">
              <w:rPr>
                <w:b w:val="0"/>
              </w:rPr>
              <w:t>5.</w:t>
            </w:r>
          </w:p>
        </w:tc>
        <w:tc>
          <w:tcPr>
            <w:tcW w:w="1857" w:type="pct"/>
          </w:tcPr>
          <w:p w:rsidR="002B4B4C" w:rsidRPr="00CC1A90" w:rsidRDefault="002B4B4C" w:rsidP="00D46ABA">
            <w:pPr>
              <w:pStyle w:val="naisf"/>
              <w:spacing w:before="0" w:after="0"/>
              <w:ind w:left="57" w:right="57" w:firstLine="0"/>
              <w:jc w:val="left"/>
            </w:pPr>
            <w:r w:rsidRPr="00CC1A90">
              <w:t>Projekta izpildes ietekme uz pārvaldes institucionālo struktūru.</w:t>
            </w:r>
          </w:p>
          <w:p w:rsidR="002B4B4C" w:rsidRPr="00CC1A90" w:rsidRDefault="002B4B4C" w:rsidP="00D46ABA">
            <w:pPr>
              <w:pStyle w:val="naisf"/>
              <w:spacing w:before="0" w:after="0"/>
              <w:ind w:left="57" w:right="57" w:firstLine="0"/>
              <w:jc w:val="left"/>
            </w:pPr>
            <w:r w:rsidRPr="00CC1A90">
              <w:t>Esošu institūciju reorganizācija</w:t>
            </w:r>
          </w:p>
        </w:tc>
        <w:tc>
          <w:tcPr>
            <w:tcW w:w="2786" w:type="pct"/>
          </w:tcPr>
          <w:p w:rsidR="002B4B4C" w:rsidRPr="00CC1A90" w:rsidRDefault="002B4B4C" w:rsidP="00D46ABA">
            <w:pPr>
              <w:pStyle w:val="naisnod"/>
              <w:spacing w:before="0" w:after="0"/>
              <w:ind w:left="57" w:right="57"/>
              <w:jc w:val="left"/>
              <w:rPr>
                <w:b w:val="0"/>
              </w:rPr>
            </w:pPr>
            <w:r w:rsidRPr="00CC1A90">
              <w:rPr>
                <w:b w:val="0"/>
                <w:iCs/>
              </w:rPr>
              <w:t>Projekts šo jomu neskar.</w:t>
            </w:r>
          </w:p>
        </w:tc>
      </w:tr>
      <w:tr w:rsidR="002B4B4C" w:rsidRPr="00CC1A90" w:rsidTr="00001A6B">
        <w:trPr>
          <w:trHeight w:val="319"/>
        </w:trPr>
        <w:tc>
          <w:tcPr>
            <w:tcW w:w="358" w:type="pct"/>
          </w:tcPr>
          <w:p w:rsidR="002B4B4C" w:rsidRPr="00CC1A90" w:rsidRDefault="002B4B4C" w:rsidP="00D46ABA">
            <w:pPr>
              <w:pStyle w:val="naiskr"/>
              <w:spacing w:before="0" w:after="0"/>
              <w:ind w:left="57" w:right="57"/>
            </w:pPr>
            <w:r w:rsidRPr="00CC1A90">
              <w:t>6.</w:t>
            </w:r>
          </w:p>
        </w:tc>
        <w:tc>
          <w:tcPr>
            <w:tcW w:w="1857" w:type="pct"/>
          </w:tcPr>
          <w:p w:rsidR="002B4B4C" w:rsidRPr="00CC1A90" w:rsidRDefault="002B4B4C" w:rsidP="00D46ABA">
            <w:pPr>
              <w:pStyle w:val="naiskr"/>
              <w:spacing w:before="0" w:after="0"/>
              <w:ind w:left="57" w:right="57"/>
            </w:pPr>
            <w:r w:rsidRPr="00CC1A90">
              <w:t>Cita informācija</w:t>
            </w:r>
          </w:p>
        </w:tc>
        <w:tc>
          <w:tcPr>
            <w:tcW w:w="2786" w:type="pct"/>
          </w:tcPr>
          <w:p w:rsidR="002B4B4C" w:rsidRPr="00CC1A90" w:rsidRDefault="00D50CCD" w:rsidP="00D46ABA">
            <w:pPr>
              <w:pStyle w:val="naiskr"/>
              <w:spacing w:before="0" w:after="0"/>
              <w:ind w:left="57" w:right="57"/>
            </w:pPr>
            <w:r w:rsidRPr="00CC1A90">
              <w:rPr>
                <w:iCs/>
              </w:rPr>
              <w:t>Projekts šo jomu neskar.</w:t>
            </w:r>
          </w:p>
        </w:tc>
      </w:tr>
    </w:tbl>
    <w:p w:rsidR="00CF5B6A" w:rsidRPr="00CC1A90" w:rsidRDefault="00CF5B6A" w:rsidP="00CF5B6A">
      <w:pPr>
        <w:pStyle w:val="Parasts"/>
      </w:pPr>
    </w:p>
    <w:p w:rsidR="000C5BC1" w:rsidRPr="00CC1A90" w:rsidRDefault="000C5BC1" w:rsidP="006E0AAB">
      <w:pPr>
        <w:pStyle w:val="Parasts"/>
        <w:ind w:firstLine="375"/>
      </w:pPr>
      <w:r w:rsidRPr="00CC1A90">
        <w:t>Kultūras ministrs</w:t>
      </w:r>
      <w:r w:rsidRPr="00CC1A90">
        <w:tab/>
      </w:r>
      <w:r w:rsidRPr="00CC1A90">
        <w:tab/>
      </w:r>
      <w:r w:rsidRPr="00CC1A90">
        <w:tab/>
      </w:r>
      <w:r w:rsidRPr="00CC1A90">
        <w:tab/>
      </w:r>
      <w:r w:rsidRPr="00CC1A90">
        <w:tab/>
      </w:r>
      <w:r w:rsidRPr="00CC1A90">
        <w:tab/>
      </w:r>
      <w:r w:rsidR="00331CB3" w:rsidRPr="00CC1A90">
        <w:tab/>
      </w:r>
      <w:proofErr w:type="spellStart"/>
      <w:r w:rsidR="006E0AAB">
        <w:t>Ž.Jaunzeme</w:t>
      </w:r>
      <w:proofErr w:type="spellEnd"/>
      <w:r w:rsidR="006E0AAB">
        <w:t xml:space="preserve"> – </w:t>
      </w:r>
      <w:proofErr w:type="spellStart"/>
      <w:r w:rsidR="00FC18B5" w:rsidRPr="00CC1A90">
        <w:t>Grende</w:t>
      </w:r>
      <w:proofErr w:type="spellEnd"/>
    </w:p>
    <w:p w:rsidR="000C5BC1" w:rsidRPr="00CC1A90" w:rsidRDefault="000C5BC1" w:rsidP="000C5BC1">
      <w:pPr>
        <w:pStyle w:val="Parasts"/>
      </w:pPr>
    </w:p>
    <w:p w:rsidR="000953D7" w:rsidRPr="00CC1A90" w:rsidRDefault="00A83125" w:rsidP="00CF5B6A">
      <w:pPr>
        <w:pStyle w:val="Parasts"/>
        <w:ind w:firstLine="375"/>
      </w:pPr>
      <w:r w:rsidRPr="00CC1A90">
        <w:t>Vīza: Valsts</w:t>
      </w:r>
      <w:r w:rsidR="00FC18B5" w:rsidRPr="00CC1A90">
        <w:t xml:space="preserve"> sekretār</w:t>
      </w:r>
      <w:r w:rsidR="007949DA" w:rsidRPr="00CC1A90">
        <w:t>s</w:t>
      </w:r>
      <w:r w:rsidRPr="00CC1A90">
        <w:tab/>
      </w:r>
      <w:r w:rsidR="000C5BC1" w:rsidRPr="00CC1A90">
        <w:tab/>
      </w:r>
      <w:r w:rsidR="000C5BC1" w:rsidRPr="00CC1A90">
        <w:tab/>
      </w:r>
      <w:r w:rsidR="000C5BC1" w:rsidRPr="00CC1A90">
        <w:tab/>
        <w:t xml:space="preserve">                  </w:t>
      </w:r>
      <w:r w:rsidR="00331CB3" w:rsidRPr="00CC1A90">
        <w:tab/>
      </w:r>
      <w:r w:rsidR="007949DA" w:rsidRPr="00CC1A90">
        <w:t>G.Puķītis</w:t>
      </w:r>
    </w:p>
    <w:p w:rsidR="0027325B" w:rsidRDefault="0027325B" w:rsidP="00CF5B6A">
      <w:pPr>
        <w:pStyle w:val="Galvene"/>
        <w:tabs>
          <w:tab w:val="clear" w:pos="4153"/>
          <w:tab w:val="clear" w:pos="8306"/>
        </w:tabs>
      </w:pPr>
    </w:p>
    <w:p w:rsidR="00AC711C" w:rsidRPr="00F50A1F" w:rsidRDefault="00FC68E0" w:rsidP="00AC711C">
      <w:pPr>
        <w:pStyle w:val="Galvene"/>
        <w:ind w:left="-142"/>
        <w:rPr>
          <w:sz w:val="22"/>
          <w:szCs w:val="22"/>
        </w:rPr>
      </w:pPr>
      <w:r w:rsidRPr="00F50A1F">
        <w:rPr>
          <w:sz w:val="22"/>
          <w:szCs w:val="22"/>
        </w:rPr>
        <w:fldChar w:fldCharType="begin"/>
      </w:r>
      <w:r w:rsidR="00AC711C" w:rsidRPr="00F50A1F">
        <w:rPr>
          <w:sz w:val="22"/>
          <w:szCs w:val="22"/>
        </w:rPr>
        <w:instrText xml:space="preserve"> DATE  \@ "yyyy.MM.dd. H:mm"  \* MERGEFORMAT </w:instrText>
      </w:r>
      <w:r w:rsidRPr="00F50A1F">
        <w:rPr>
          <w:sz w:val="22"/>
          <w:szCs w:val="22"/>
        </w:rPr>
        <w:fldChar w:fldCharType="separate"/>
      </w:r>
      <w:r w:rsidR="00825B68">
        <w:rPr>
          <w:noProof/>
          <w:sz w:val="22"/>
          <w:szCs w:val="22"/>
        </w:rPr>
        <w:t>2012.08.02. 15:10</w:t>
      </w:r>
      <w:r w:rsidRPr="00F50A1F">
        <w:rPr>
          <w:sz w:val="22"/>
          <w:szCs w:val="22"/>
        </w:rPr>
        <w:fldChar w:fldCharType="end"/>
      </w:r>
    </w:p>
    <w:p w:rsidR="00AC711C" w:rsidRPr="00F50A1F" w:rsidRDefault="00CF5B6A" w:rsidP="00AC711C">
      <w:pPr>
        <w:pStyle w:val="Galvene"/>
        <w:ind w:left="-142"/>
        <w:rPr>
          <w:sz w:val="22"/>
          <w:szCs w:val="22"/>
        </w:rPr>
      </w:pPr>
      <w:r>
        <w:t>16</w:t>
      </w:r>
      <w:r w:rsidR="0094408E">
        <w:t>44</w:t>
      </w:r>
    </w:p>
    <w:p w:rsidR="00CF5B6A" w:rsidRDefault="00AC711C" w:rsidP="00CF5B6A">
      <w:pPr>
        <w:pStyle w:val="Galvene"/>
        <w:ind w:left="-142"/>
        <w:rPr>
          <w:sz w:val="22"/>
          <w:szCs w:val="22"/>
        </w:rPr>
      </w:pPr>
      <w:r w:rsidRPr="00F50A1F">
        <w:rPr>
          <w:sz w:val="22"/>
          <w:szCs w:val="22"/>
        </w:rPr>
        <w:t>D.Vīksne</w:t>
      </w:r>
      <w:r w:rsidR="00CF5B6A">
        <w:rPr>
          <w:sz w:val="22"/>
          <w:szCs w:val="22"/>
        </w:rPr>
        <w:t xml:space="preserve">, </w:t>
      </w:r>
      <w:r w:rsidRPr="00F50A1F">
        <w:rPr>
          <w:sz w:val="22"/>
          <w:szCs w:val="22"/>
        </w:rPr>
        <w:t xml:space="preserve">Tālr. 67330256; </w:t>
      </w:r>
      <w:r w:rsidR="00FC68E0" w:rsidRPr="00F50A1F">
        <w:rPr>
          <w:sz w:val="22"/>
          <w:szCs w:val="22"/>
        </w:rPr>
        <w:fldChar w:fldCharType="begin"/>
      </w:r>
      <w:r w:rsidRPr="00F50A1F">
        <w:rPr>
          <w:sz w:val="22"/>
          <w:szCs w:val="22"/>
        </w:rPr>
        <w:instrText xml:space="preserve"> COMMENTS   \* MERGEFORMAT </w:instrText>
      </w:r>
      <w:r w:rsidR="00FC68E0" w:rsidRPr="00F50A1F">
        <w:rPr>
          <w:sz w:val="22"/>
          <w:szCs w:val="22"/>
        </w:rPr>
        <w:fldChar w:fldCharType="separate"/>
      </w:r>
      <w:r w:rsidRPr="00F50A1F">
        <w:rPr>
          <w:sz w:val="22"/>
          <w:szCs w:val="22"/>
        </w:rPr>
        <w:t>Diana.Viksne@km.gov.lv</w:t>
      </w:r>
      <w:r w:rsidR="00CF5B6A">
        <w:rPr>
          <w:sz w:val="22"/>
          <w:szCs w:val="22"/>
        </w:rPr>
        <w:t xml:space="preserve"> </w:t>
      </w:r>
    </w:p>
    <w:p w:rsidR="0027325B" w:rsidRPr="00CC1A90" w:rsidRDefault="00AC711C" w:rsidP="00CF5B6A">
      <w:pPr>
        <w:pStyle w:val="Galvene"/>
        <w:ind w:left="-142"/>
      </w:pPr>
      <w:r w:rsidRPr="00F50A1F">
        <w:rPr>
          <w:sz w:val="22"/>
          <w:szCs w:val="22"/>
        </w:rPr>
        <w:t>L.Piešiņa</w:t>
      </w:r>
      <w:r w:rsidR="00CF5B6A">
        <w:rPr>
          <w:sz w:val="22"/>
          <w:szCs w:val="22"/>
        </w:rPr>
        <w:t xml:space="preserve">, </w:t>
      </w:r>
      <w:r w:rsidRPr="00F50A1F">
        <w:rPr>
          <w:sz w:val="22"/>
          <w:szCs w:val="22"/>
        </w:rPr>
        <w:t xml:space="preserve">Tālr. 67330261; Liega.Piesina@km.gov.lv </w:t>
      </w:r>
      <w:r w:rsidR="00FC68E0" w:rsidRPr="00F50A1F">
        <w:rPr>
          <w:sz w:val="22"/>
          <w:szCs w:val="22"/>
        </w:rPr>
        <w:fldChar w:fldCharType="end"/>
      </w:r>
      <w:r w:rsidRPr="00F50A1F">
        <w:rPr>
          <w:sz w:val="22"/>
          <w:szCs w:val="22"/>
        </w:rPr>
        <w:t xml:space="preserve"> </w:t>
      </w:r>
    </w:p>
    <w:sectPr w:rsidR="0027325B" w:rsidRPr="00CC1A90" w:rsidSect="00CF5B6A">
      <w:headerReference w:type="even" r:id="rId8"/>
      <w:headerReference w:type="default" r:id="rId9"/>
      <w:footerReference w:type="even" r:id="rId10"/>
      <w:footerReference w:type="default" r:id="rId11"/>
      <w:footerReference w:type="first" r:id="rId12"/>
      <w:pgSz w:w="11906" w:h="16838"/>
      <w:pgMar w:top="1418" w:right="1134" w:bottom="15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C60" w:rsidRDefault="00C75C60" w:rsidP="00331CB3">
      <w:pPr>
        <w:pStyle w:val="Parasts"/>
      </w:pPr>
      <w:r>
        <w:separator/>
      </w:r>
    </w:p>
  </w:endnote>
  <w:endnote w:type="continuationSeparator" w:id="0">
    <w:p w:rsidR="00C75C60" w:rsidRDefault="00C75C60" w:rsidP="00331CB3">
      <w:pPr>
        <w:pStyle w:val="Parasts"/>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HKCGB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D" w:rsidRDefault="00FC68E0" w:rsidP="00D46ABA">
    <w:pPr>
      <w:pStyle w:val="Kjene"/>
      <w:framePr w:wrap="around" w:vAnchor="text" w:hAnchor="margin" w:xAlign="right" w:y="1"/>
      <w:rPr>
        <w:rStyle w:val="Lappusesnumurs"/>
      </w:rPr>
    </w:pPr>
    <w:r>
      <w:rPr>
        <w:rStyle w:val="Lappusesnumurs"/>
      </w:rPr>
      <w:fldChar w:fldCharType="begin"/>
    </w:r>
    <w:r w:rsidR="0071302D">
      <w:rPr>
        <w:rStyle w:val="Lappusesnumurs"/>
      </w:rPr>
      <w:instrText xml:space="preserve">PAGE  </w:instrText>
    </w:r>
    <w:r>
      <w:rPr>
        <w:rStyle w:val="Lappusesnumurs"/>
      </w:rPr>
      <w:fldChar w:fldCharType="end"/>
    </w:r>
  </w:p>
  <w:p w:rsidR="0071302D" w:rsidRDefault="0071302D" w:rsidP="00D46ABA">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D" w:rsidRDefault="0071302D" w:rsidP="00D46ABA">
    <w:pPr>
      <w:pStyle w:val="Kjene"/>
      <w:framePr w:wrap="around" w:vAnchor="text" w:hAnchor="margin" w:xAlign="right" w:y="1"/>
      <w:rPr>
        <w:rStyle w:val="Lappusesnumurs"/>
      </w:rPr>
    </w:pPr>
  </w:p>
  <w:p w:rsidR="00DD26A2" w:rsidRPr="00DD26A2" w:rsidRDefault="00DD26A2" w:rsidP="00DD26A2">
    <w:pPr>
      <w:pStyle w:val="Parasts"/>
      <w:jc w:val="both"/>
      <w:rPr>
        <w:sz w:val="22"/>
        <w:szCs w:val="22"/>
      </w:rPr>
    </w:pPr>
    <w:r w:rsidRPr="00DD26A2">
      <w:rPr>
        <w:sz w:val="22"/>
        <w:szCs w:val="22"/>
      </w:rPr>
      <w:t>KMAnot_010812_groz_rik_EKG; Ministru kabineta rīkojuma projekta „Grozījumi Ministru kabineta 2011.gada 24.augusta rīkojumā Nr.400 „Par valsts līdzdalības programmu projektā „Rīga - Eiropas kultūras galvaspilsēta 2014.gadā”sākotnējās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D" w:rsidRPr="00DD26A2" w:rsidRDefault="0071302D" w:rsidP="00AC711C">
    <w:pPr>
      <w:pStyle w:val="Parasts"/>
      <w:jc w:val="both"/>
      <w:rPr>
        <w:sz w:val="22"/>
        <w:szCs w:val="22"/>
      </w:rPr>
    </w:pPr>
    <w:r w:rsidRPr="00DD26A2">
      <w:rPr>
        <w:sz w:val="22"/>
        <w:szCs w:val="22"/>
      </w:rPr>
      <w:t>KMAnot</w:t>
    </w:r>
    <w:r w:rsidR="00F24A5F" w:rsidRPr="00DD26A2">
      <w:rPr>
        <w:sz w:val="22"/>
        <w:szCs w:val="22"/>
      </w:rPr>
      <w:t>_0108</w:t>
    </w:r>
    <w:r w:rsidRPr="00DD26A2">
      <w:rPr>
        <w:sz w:val="22"/>
        <w:szCs w:val="22"/>
      </w:rPr>
      <w:t xml:space="preserve">12_groz_rik_EKG; </w:t>
    </w:r>
    <w:r w:rsidR="00DD26A2" w:rsidRPr="00DD26A2">
      <w:rPr>
        <w:sz w:val="22"/>
        <w:szCs w:val="22"/>
      </w:rPr>
      <w:t>Ministru kabineta rīkojuma projekta „Grozījumi Ministru kabineta 2011.gada 24.augusta rīkojumā Nr.400 „Par valsts līdzdalības programmu projektā „Rīga - Eiropas kultūras galvaspilsēta 2014.gadā”</w:t>
    </w:r>
    <w:r w:rsidRPr="00DD26A2">
      <w:rPr>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C60" w:rsidRDefault="00C75C60" w:rsidP="00331CB3">
      <w:pPr>
        <w:pStyle w:val="Parasts"/>
      </w:pPr>
      <w:r>
        <w:separator/>
      </w:r>
    </w:p>
  </w:footnote>
  <w:footnote w:type="continuationSeparator" w:id="0">
    <w:p w:rsidR="00C75C60" w:rsidRDefault="00C75C60" w:rsidP="00331CB3">
      <w:pPr>
        <w:pStyle w:val="Parasts"/>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D" w:rsidRDefault="00FC68E0" w:rsidP="00D46ABA">
    <w:pPr>
      <w:pStyle w:val="Galvene"/>
      <w:framePr w:wrap="around" w:vAnchor="text" w:hAnchor="margin" w:xAlign="center" w:y="1"/>
      <w:rPr>
        <w:rStyle w:val="Lappusesnumurs"/>
      </w:rPr>
    </w:pPr>
    <w:r>
      <w:rPr>
        <w:rStyle w:val="Lappusesnumurs"/>
      </w:rPr>
      <w:fldChar w:fldCharType="begin"/>
    </w:r>
    <w:r w:rsidR="0071302D">
      <w:rPr>
        <w:rStyle w:val="Lappusesnumurs"/>
      </w:rPr>
      <w:instrText xml:space="preserve">PAGE  </w:instrText>
    </w:r>
    <w:r>
      <w:rPr>
        <w:rStyle w:val="Lappusesnumurs"/>
      </w:rPr>
      <w:fldChar w:fldCharType="end"/>
    </w:r>
  </w:p>
  <w:p w:rsidR="0071302D" w:rsidRDefault="0071302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D" w:rsidRPr="00AC711C" w:rsidRDefault="00FC68E0" w:rsidP="00D46ABA">
    <w:pPr>
      <w:pStyle w:val="Galvene"/>
      <w:framePr w:wrap="around" w:vAnchor="text" w:hAnchor="margin" w:xAlign="center" w:y="1"/>
      <w:rPr>
        <w:rStyle w:val="Lappusesnumurs"/>
        <w:sz w:val="22"/>
        <w:szCs w:val="22"/>
      </w:rPr>
    </w:pPr>
    <w:r w:rsidRPr="00AC711C">
      <w:rPr>
        <w:rStyle w:val="Lappusesnumurs"/>
        <w:sz w:val="22"/>
        <w:szCs w:val="22"/>
      </w:rPr>
      <w:fldChar w:fldCharType="begin"/>
    </w:r>
    <w:r w:rsidR="0071302D" w:rsidRPr="00AC711C">
      <w:rPr>
        <w:rStyle w:val="Lappusesnumurs"/>
        <w:sz w:val="22"/>
        <w:szCs w:val="22"/>
      </w:rPr>
      <w:instrText xml:space="preserve">PAGE  </w:instrText>
    </w:r>
    <w:r w:rsidRPr="00AC711C">
      <w:rPr>
        <w:rStyle w:val="Lappusesnumurs"/>
        <w:sz w:val="22"/>
        <w:szCs w:val="22"/>
      </w:rPr>
      <w:fldChar w:fldCharType="separate"/>
    </w:r>
    <w:r w:rsidR="00825B68">
      <w:rPr>
        <w:rStyle w:val="Lappusesnumurs"/>
        <w:noProof/>
        <w:sz w:val="22"/>
        <w:szCs w:val="22"/>
      </w:rPr>
      <w:t>6</w:t>
    </w:r>
    <w:r w:rsidRPr="00AC711C">
      <w:rPr>
        <w:rStyle w:val="Lappusesnumurs"/>
        <w:sz w:val="22"/>
        <w:szCs w:val="22"/>
      </w:rPr>
      <w:fldChar w:fldCharType="end"/>
    </w:r>
  </w:p>
  <w:p w:rsidR="0071302D" w:rsidRDefault="0071302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FEC"/>
    <w:multiLevelType w:val="hybridMultilevel"/>
    <w:tmpl w:val="541060C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3391A5B"/>
    <w:multiLevelType w:val="hybridMultilevel"/>
    <w:tmpl w:val="FD60FDCA"/>
    <w:lvl w:ilvl="0" w:tplc="053632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EB3EB6"/>
    <w:multiLevelType w:val="hybridMultilevel"/>
    <w:tmpl w:val="68D64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364017"/>
    <w:multiLevelType w:val="multilevel"/>
    <w:tmpl w:val="DE6ECB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D30B6C"/>
    <w:multiLevelType w:val="hybridMultilevel"/>
    <w:tmpl w:val="091E2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3AA305B"/>
    <w:multiLevelType w:val="hybridMultilevel"/>
    <w:tmpl w:val="C562F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5CF4C56"/>
    <w:multiLevelType w:val="hybridMultilevel"/>
    <w:tmpl w:val="4F5253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5BC1"/>
    <w:rsid w:val="00001A6B"/>
    <w:rsid w:val="00004746"/>
    <w:rsid w:val="00004975"/>
    <w:rsid w:val="00005630"/>
    <w:rsid w:val="00017D84"/>
    <w:rsid w:val="0003460E"/>
    <w:rsid w:val="000404AB"/>
    <w:rsid w:val="00043607"/>
    <w:rsid w:val="000459B2"/>
    <w:rsid w:val="00082C8A"/>
    <w:rsid w:val="00083156"/>
    <w:rsid w:val="000953D7"/>
    <w:rsid w:val="000A1248"/>
    <w:rsid w:val="000B469B"/>
    <w:rsid w:val="000B5DD0"/>
    <w:rsid w:val="000B617A"/>
    <w:rsid w:val="000B7922"/>
    <w:rsid w:val="000C172F"/>
    <w:rsid w:val="000C3716"/>
    <w:rsid w:val="000C5BC1"/>
    <w:rsid w:val="00111FA3"/>
    <w:rsid w:val="00122481"/>
    <w:rsid w:val="00126443"/>
    <w:rsid w:val="00152762"/>
    <w:rsid w:val="00174337"/>
    <w:rsid w:val="00183CF7"/>
    <w:rsid w:val="00185DD8"/>
    <w:rsid w:val="001A3A14"/>
    <w:rsid w:val="001A57B0"/>
    <w:rsid w:val="001D2CD0"/>
    <w:rsid w:val="001D4EBE"/>
    <w:rsid w:val="001E5B33"/>
    <w:rsid w:val="002057CE"/>
    <w:rsid w:val="002317E3"/>
    <w:rsid w:val="00235758"/>
    <w:rsid w:val="00254850"/>
    <w:rsid w:val="0027325B"/>
    <w:rsid w:val="0028461B"/>
    <w:rsid w:val="002B4B4C"/>
    <w:rsid w:val="002E4382"/>
    <w:rsid w:val="002F2707"/>
    <w:rsid w:val="00304C99"/>
    <w:rsid w:val="00331CB3"/>
    <w:rsid w:val="00332578"/>
    <w:rsid w:val="00354F24"/>
    <w:rsid w:val="003710FA"/>
    <w:rsid w:val="00397271"/>
    <w:rsid w:val="003B1374"/>
    <w:rsid w:val="003B30A8"/>
    <w:rsid w:val="003C0EE4"/>
    <w:rsid w:val="003C779F"/>
    <w:rsid w:val="003E135C"/>
    <w:rsid w:val="00414832"/>
    <w:rsid w:val="004230D9"/>
    <w:rsid w:val="00423A54"/>
    <w:rsid w:val="00460679"/>
    <w:rsid w:val="0047620F"/>
    <w:rsid w:val="00491959"/>
    <w:rsid w:val="004A68BC"/>
    <w:rsid w:val="004C054B"/>
    <w:rsid w:val="004C2496"/>
    <w:rsid w:val="004C3FEA"/>
    <w:rsid w:val="004E6B24"/>
    <w:rsid w:val="00522F04"/>
    <w:rsid w:val="00526B08"/>
    <w:rsid w:val="0053691E"/>
    <w:rsid w:val="005530BA"/>
    <w:rsid w:val="00555E93"/>
    <w:rsid w:val="00561722"/>
    <w:rsid w:val="00583605"/>
    <w:rsid w:val="005838FC"/>
    <w:rsid w:val="005850FC"/>
    <w:rsid w:val="005C624A"/>
    <w:rsid w:val="005F03AE"/>
    <w:rsid w:val="005F1BD0"/>
    <w:rsid w:val="006129E7"/>
    <w:rsid w:val="00635590"/>
    <w:rsid w:val="0064280A"/>
    <w:rsid w:val="006430A4"/>
    <w:rsid w:val="00647E51"/>
    <w:rsid w:val="00662B28"/>
    <w:rsid w:val="00664173"/>
    <w:rsid w:val="00665B69"/>
    <w:rsid w:val="00675AA8"/>
    <w:rsid w:val="00686A30"/>
    <w:rsid w:val="0069465C"/>
    <w:rsid w:val="006A5644"/>
    <w:rsid w:val="006B6B62"/>
    <w:rsid w:val="006E0AAB"/>
    <w:rsid w:val="006F29DD"/>
    <w:rsid w:val="006F5EF3"/>
    <w:rsid w:val="0071302D"/>
    <w:rsid w:val="0071592E"/>
    <w:rsid w:val="0073200F"/>
    <w:rsid w:val="00741B03"/>
    <w:rsid w:val="007477E2"/>
    <w:rsid w:val="00753494"/>
    <w:rsid w:val="00754CBD"/>
    <w:rsid w:val="00761529"/>
    <w:rsid w:val="00761BE0"/>
    <w:rsid w:val="00763423"/>
    <w:rsid w:val="00775AC1"/>
    <w:rsid w:val="00785BE1"/>
    <w:rsid w:val="0079263F"/>
    <w:rsid w:val="00794326"/>
    <w:rsid w:val="007949DA"/>
    <w:rsid w:val="007A0E53"/>
    <w:rsid w:val="007A2301"/>
    <w:rsid w:val="007A6B4C"/>
    <w:rsid w:val="007B6E1E"/>
    <w:rsid w:val="007C5A85"/>
    <w:rsid w:val="007C7420"/>
    <w:rsid w:val="007C7595"/>
    <w:rsid w:val="007F3EA3"/>
    <w:rsid w:val="00800861"/>
    <w:rsid w:val="00825B68"/>
    <w:rsid w:val="00852E83"/>
    <w:rsid w:val="008766AE"/>
    <w:rsid w:val="00881D78"/>
    <w:rsid w:val="008B6F28"/>
    <w:rsid w:val="008D11E8"/>
    <w:rsid w:val="008D6DBB"/>
    <w:rsid w:val="008E3DC7"/>
    <w:rsid w:val="008E54F7"/>
    <w:rsid w:val="0091085B"/>
    <w:rsid w:val="00917448"/>
    <w:rsid w:val="009174E1"/>
    <w:rsid w:val="00932492"/>
    <w:rsid w:val="009338F0"/>
    <w:rsid w:val="0094408E"/>
    <w:rsid w:val="00944369"/>
    <w:rsid w:val="00953A53"/>
    <w:rsid w:val="009664A4"/>
    <w:rsid w:val="009B59FB"/>
    <w:rsid w:val="009C0FFC"/>
    <w:rsid w:val="009C18AD"/>
    <w:rsid w:val="00A01A58"/>
    <w:rsid w:val="00A15160"/>
    <w:rsid w:val="00A32382"/>
    <w:rsid w:val="00A556F8"/>
    <w:rsid w:val="00A83125"/>
    <w:rsid w:val="00A866F4"/>
    <w:rsid w:val="00AA5789"/>
    <w:rsid w:val="00AB59B2"/>
    <w:rsid w:val="00AC711C"/>
    <w:rsid w:val="00AC7CFC"/>
    <w:rsid w:val="00AE3EEB"/>
    <w:rsid w:val="00B41D3A"/>
    <w:rsid w:val="00B509A0"/>
    <w:rsid w:val="00B57350"/>
    <w:rsid w:val="00B65B0A"/>
    <w:rsid w:val="00B8007A"/>
    <w:rsid w:val="00B82662"/>
    <w:rsid w:val="00B8633E"/>
    <w:rsid w:val="00B9718F"/>
    <w:rsid w:val="00BB437B"/>
    <w:rsid w:val="00BB69E4"/>
    <w:rsid w:val="00BC1633"/>
    <w:rsid w:val="00BC3692"/>
    <w:rsid w:val="00BD116B"/>
    <w:rsid w:val="00BE13E5"/>
    <w:rsid w:val="00C204E0"/>
    <w:rsid w:val="00C258E1"/>
    <w:rsid w:val="00C54748"/>
    <w:rsid w:val="00C56027"/>
    <w:rsid w:val="00C727E1"/>
    <w:rsid w:val="00C75C60"/>
    <w:rsid w:val="00CB2222"/>
    <w:rsid w:val="00CC1A90"/>
    <w:rsid w:val="00CF2B74"/>
    <w:rsid w:val="00CF5B6A"/>
    <w:rsid w:val="00CF76D3"/>
    <w:rsid w:val="00D07AB6"/>
    <w:rsid w:val="00D227B6"/>
    <w:rsid w:val="00D45E90"/>
    <w:rsid w:val="00D46ABA"/>
    <w:rsid w:val="00D50CCD"/>
    <w:rsid w:val="00D675A4"/>
    <w:rsid w:val="00D677C1"/>
    <w:rsid w:val="00D75B0A"/>
    <w:rsid w:val="00DA599F"/>
    <w:rsid w:val="00DB4761"/>
    <w:rsid w:val="00DD26A2"/>
    <w:rsid w:val="00DD599A"/>
    <w:rsid w:val="00DF446F"/>
    <w:rsid w:val="00E220F3"/>
    <w:rsid w:val="00E259E4"/>
    <w:rsid w:val="00E40690"/>
    <w:rsid w:val="00E447FD"/>
    <w:rsid w:val="00E47F1D"/>
    <w:rsid w:val="00E529FD"/>
    <w:rsid w:val="00E60196"/>
    <w:rsid w:val="00E6556C"/>
    <w:rsid w:val="00E70BB5"/>
    <w:rsid w:val="00E73F65"/>
    <w:rsid w:val="00E76776"/>
    <w:rsid w:val="00E851C4"/>
    <w:rsid w:val="00E93CF7"/>
    <w:rsid w:val="00E97115"/>
    <w:rsid w:val="00E97286"/>
    <w:rsid w:val="00EB0B7B"/>
    <w:rsid w:val="00EB5318"/>
    <w:rsid w:val="00EC4EEF"/>
    <w:rsid w:val="00ED44F9"/>
    <w:rsid w:val="00ED7D53"/>
    <w:rsid w:val="00EE1B69"/>
    <w:rsid w:val="00F12B23"/>
    <w:rsid w:val="00F24A5F"/>
    <w:rsid w:val="00F74CA9"/>
    <w:rsid w:val="00FB402B"/>
    <w:rsid w:val="00FC18B5"/>
    <w:rsid w:val="00FC401C"/>
    <w:rsid w:val="00FC68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E438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
    <w:name w:val="Parasts"/>
    <w:qFormat/>
    <w:rsid w:val="000C5BC1"/>
    <w:rPr>
      <w:rFonts w:ascii="Times New Roman" w:eastAsia="Times New Roman" w:hAnsi="Times New Roman"/>
      <w:sz w:val="24"/>
      <w:szCs w:val="24"/>
    </w:rPr>
  </w:style>
  <w:style w:type="paragraph" w:customStyle="1" w:styleId="naisf">
    <w:name w:val="naisf"/>
    <w:basedOn w:val="Parasts"/>
    <w:rsid w:val="000C5BC1"/>
    <w:pPr>
      <w:spacing w:before="75" w:after="75"/>
      <w:ind w:firstLine="375"/>
      <w:jc w:val="both"/>
    </w:pPr>
  </w:style>
  <w:style w:type="paragraph" w:customStyle="1" w:styleId="naisnod">
    <w:name w:val="naisnod"/>
    <w:basedOn w:val="Parasts"/>
    <w:rsid w:val="000C5BC1"/>
    <w:pPr>
      <w:spacing w:before="150" w:after="150"/>
      <w:jc w:val="center"/>
    </w:pPr>
    <w:rPr>
      <w:b/>
      <w:bCs/>
    </w:rPr>
  </w:style>
  <w:style w:type="paragraph" w:customStyle="1" w:styleId="naiskr">
    <w:name w:val="naiskr"/>
    <w:basedOn w:val="Parasts"/>
    <w:rsid w:val="000C5BC1"/>
    <w:pPr>
      <w:spacing w:before="75" w:after="75"/>
    </w:pPr>
  </w:style>
  <w:style w:type="paragraph" w:customStyle="1" w:styleId="naisc">
    <w:name w:val="naisc"/>
    <w:basedOn w:val="Parasts"/>
    <w:rsid w:val="000C5BC1"/>
    <w:pPr>
      <w:spacing w:before="75" w:after="75"/>
      <w:jc w:val="center"/>
    </w:pPr>
  </w:style>
  <w:style w:type="paragraph" w:styleId="Galvene">
    <w:name w:val="header"/>
    <w:aliases w:val="18pt Bold"/>
    <w:basedOn w:val="Parasts"/>
    <w:link w:val="GalveneRakstz"/>
    <w:uiPriority w:val="99"/>
    <w:rsid w:val="000C5BC1"/>
    <w:pPr>
      <w:tabs>
        <w:tab w:val="center" w:pos="4153"/>
        <w:tab w:val="right" w:pos="8306"/>
      </w:tabs>
    </w:pPr>
  </w:style>
  <w:style w:type="character" w:customStyle="1" w:styleId="GalveneRakstz">
    <w:name w:val="Galvene Rakstz."/>
    <w:aliases w:val="18pt Bold Rakstz."/>
    <w:link w:val="Galvene"/>
    <w:uiPriority w:val="99"/>
    <w:rsid w:val="000C5BC1"/>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0C5BC1"/>
    <w:pPr>
      <w:tabs>
        <w:tab w:val="center" w:pos="4153"/>
        <w:tab w:val="right" w:pos="8306"/>
      </w:tabs>
    </w:pPr>
  </w:style>
  <w:style w:type="character" w:customStyle="1" w:styleId="KjeneRakstz">
    <w:name w:val="Kājene Rakstz."/>
    <w:link w:val="Kjene"/>
    <w:uiPriority w:val="99"/>
    <w:rsid w:val="000C5BC1"/>
    <w:rPr>
      <w:rFonts w:ascii="Times New Roman" w:eastAsia="Times New Roman" w:hAnsi="Times New Roman" w:cs="Times New Roman"/>
      <w:sz w:val="24"/>
      <w:szCs w:val="24"/>
      <w:lang w:eastAsia="lv-LV"/>
    </w:rPr>
  </w:style>
  <w:style w:type="character" w:styleId="Lappusesnumurs">
    <w:name w:val="page number"/>
    <w:basedOn w:val="Noklusjumarindkopasfonts"/>
    <w:rsid w:val="000C5BC1"/>
  </w:style>
  <w:style w:type="paragraph" w:styleId="Pamatteksts">
    <w:name w:val="Body Text"/>
    <w:basedOn w:val="Parasts"/>
    <w:link w:val="PamattekstsRakstz"/>
    <w:uiPriority w:val="99"/>
    <w:rsid w:val="000C5BC1"/>
    <w:pPr>
      <w:spacing w:after="120"/>
    </w:pPr>
  </w:style>
  <w:style w:type="character" w:customStyle="1" w:styleId="PamattekstsRakstz">
    <w:name w:val="Pamatteksts Rakstz."/>
    <w:link w:val="Pamatteksts"/>
    <w:uiPriority w:val="99"/>
    <w:rsid w:val="000C5BC1"/>
    <w:rPr>
      <w:rFonts w:ascii="Times New Roman" w:eastAsia="Times New Roman" w:hAnsi="Times New Roman" w:cs="Times New Roman"/>
      <w:sz w:val="24"/>
      <w:szCs w:val="24"/>
      <w:lang w:eastAsia="lv-LV"/>
    </w:rPr>
  </w:style>
  <w:style w:type="character" w:styleId="Izteiksmgs">
    <w:name w:val="Strong"/>
    <w:uiPriority w:val="22"/>
    <w:qFormat/>
    <w:rsid w:val="000C5BC1"/>
    <w:rPr>
      <w:b/>
      <w:bCs/>
    </w:rPr>
  </w:style>
  <w:style w:type="character" w:styleId="Hipersaite">
    <w:name w:val="Hyperlink"/>
    <w:uiPriority w:val="99"/>
    <w:rsid w:val="000C5BC1"/>
    <w:rPr>
      <w:color w:val="0000FF"/>
      <w:u w:val="single"/>
    </w:rPr>
  </w:style>
  <w:style w:type="paragraph" w:customStyle="1" w:styleId="Paraststmeklis">
    <w:name w:val="Parasts (tīmeklis)"/>
    <w:basedOn w:val="Parasts"/>
    <w:uiPriority w:val="99"/>
    <w:semiHidden/>
    <w:unhideWhenUsed/>
    <w:rsid w:val="004E6B24"/>
    <w:pPr>
      <w:spacing w:before="100" w:beforeAutospacing="1" w:after="100" w:afterAutospacing="1"/>
    </w:pPr>
    <w:rPr>
      <w:rFonts w:ascii="Verdana" w:hAnsi="Verdana"/>
      <w:sz w:val="18"/>
      <w:szCs w:val="18"/>
    </w:rPr>
  </w:style>
  <w:style w:type="paragraph" w:styleId="Sarakstarindkopa">
    <w:name w:val="List Paragraph"/>
    <w:basedOn w:val="Parasts"/>
    <w:uiPriority w:val="34"/>
    <w:qFormat/>
    <w:rsid w:val="00D677C1"/>
    <w:pPr>
      <w:spacing w:after="200" w:line="276" w:lineRule="auto"/>
      <w:ind w:left="720"/>
      <w:contextualSpacing/>
    </w:pPr>
    <w:rPr>
      <w:rFonts w:ascii="Calibri" w:eastAsia="Calibri" w:hAnsi="Calibri"/>
      <w:sz w:val="22"/>
      <w:szCs w:val="22"/>
      <w:lang w:eastAsia="en-US"/>
    </w:rPr>
  </w:style>
  <w:style w:type="paragraph" w:customStyle="1" w:styleId="Footer1">
    <w:name w:val="Footer1"/>
    <w:basedOn w:val="Parasts"/>
    <w:next w:val="Parasts"/>
    <w:uiPriority w:val="99"/>
    <w:rsid w:val="00254850"/>
    <w:pPr>
      <w:autoSpaceDE w:val="0"/>
      <w:autoSpaceDN w:val="0"/>
      <w:adjustRightInd w:val="0"/>
    </w:pPr>
    <w:rPr>
      <w:rFonts w:ascii="HKCGBO+Arial,Bold" w:eastAsia="Calibri" w:hAnsi="HKCGBO+Arial,Bold"/>
      <w:lang w:eastAsia="en-US"/>
    </w:rPr>
  </w:style>
  <w:style w:type="table" w:styleId="Reatabula">
    <w:name w:val="Table Grid"/>
    <w:basedOn w:val="Parastatabula"/>
    <w:uiPriority w:val="59"/>
    <w:rsid w:val="00254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D07AB6"/>
    <w:rPr>
      <w:sz w:val="20"/>
      <w:szCs w:val="20"/>
    </w:rPr>
  </w:style>
  <w:style w:type="character" w:customStyle="1" w:styleId="VrestekstsRakstz">
    <w:name w:val="Vēres teksts Rakstz."/>
    <w:link w:val="Vresteksts"/>
    <w:uiPriority w:val="99"/>
    <w:semiHidden/>
    <w:rsid w:val="00D07AB6"/>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7325B"/>
    <w:rPr>
      <w:rFonts w:ascii="Tahoma" w:hAnsi="Tahoma" w:cs="Tahoma"/>
      <w:sz w:val="16"/>
      <w:szCs w:val="16"/>
    </w:rPr>
  </w:style>
  <w:style w:type="character" w:customStyle="1" w:styleId="BalontekstsRakstz">
    <w:name w:val="Balonteksts Rakstz."/>
    <w:link w:val="Balonteksts"/>
    <w:uiPriority w:val="99"/>
    <w:semiHidden/>
    <w:rsid w:val="0027325B"/>
    <w:rPr>
      <w:rFonts w:ascii="Tahoma" w:eastAsia="Times New Roman" w:hAnsi="Tahoma" w:cs="Tahoma"/>
      <w:sz w:val="16"/>
      <w:szCs w:val="16"/>
      <w:lang w:eastAsia="lv-LV"/>
    </w:rPr>
  </w:style>
  <w:style w:type="character" w:customStyle="1" w:styleId="spelle">
    <w:name w:val="spelle"/>
    <w:basedOn w:val="Noklusjumarindkopasfonts"/>
    <w:rsid w:val="00EC4EEF"/>
  </w:style>
  <w:style w:type="character" w:styleId="Komentraatsauce">
    <w:name w:val="annotation reference"/>
    <w:uiPriority w:val="99"/>
    <w:semiHidden/>
    <w:unhideWhenUsed/>
    <w:rsid w:val="00001A6B"/>
    <w:rPr>
      <w:sz w:val="16"/>
      <w:szCs w:val="16"/>
    </w:rPr>
  </w:style>
  <w:style w:type="paragraph" w:styleId="Komentrateksts">
    <w:name w:val="annotation text"/>
    <w:basedOn w:val="Parasts"/>
    <w:link w:val="KomentratekstsRakstz"/>
    <w:uiPriority w:val="99"/>
    <w:semiHidden/>
    <w:unhideWhenUsed/>
    <w:rsid w:val="00001A6B"/>
    <w:rPr>
      <w:sz w:val="20"/>
      <w:szCs w:val="20"/>
    </w:rPr>
  </w:style>
  <w:style w:type="character" w:customStyle="1" w:styleId="KomentratekstsRakstz">
    <w:name w:val="Komentāra teksts Rakstz."/>
    <w:link w:val="Komentrateksts"/>
    <w:uiPriority w:val="99"/>
    <w:semiHidden/>
    <w:rsid w:val="00001A6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01A6B"/>
    <w:rPr>
      <w:b/>
      <w:bCs/>
    </w:rPr>
  </w:style>
  <w:style w:type="character" w:customStyle="1" w:styleId="KomentratmaRakstz">
    <w:name w:val="Komentāra tēma Rakstz."/>
    <w:link w:val="Komentratma"/>
    <w:uiPriority w:val="99"/>
    <w:semiHidden/>
    <w:rsid w:val="00001A6B"/>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255602854">
      <w:bodyDiv w:val="1"/>
      <w:marLeft w:val="0"/>
      <w:marRight w:val="0"/>
      <w:marTop w:val="0"/>
      <w:marBottom w:val="0"/>
      <w:divBdr>
        <w:top w:val="none" w:sz="0" w:space="0" w:color="auto"/>
        <w:left w:val="none" w:sz="0" w:space="0" w:color="auto"/>
        <w:bottom w:val="none" w:sz="0" w:space="0" w:color="auto"/>
        <w:right w:val="none" w:sz="0" w:space="0" w:color="auto"/>
      </w:divBdr>
    </w:div>
    <w:div w:id="1690372262">
      <w:bodyDiv w:val="1"/>
      <w:marLeft w:val="0"/>
      <w:marRight w:val="0"/>
      <w:marTop w:val="0"/>
      <w:marBottom w:val="0"/>
      <w:divBdr>
        <w:top w:val="none" w:sz="0" w:space="0" w:color="auto"/>
        <w:left w:val="none" w:sz="0" w:space="0" w:color="auto"/>
        <w:bottom w:val="none" w:sz="0" w:space="0" w:color="auto"/>
        <w:right w:val="none" w:sz="0" w:space="0" w:color="auto"/>
      </w:divBdr>
    </w:div>
    <w:div w:id="17559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49069-DA03-4A14-ADE1-A3BD778A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1700</Words>
  <Characters>11701</Characters>
  <Application>Microsoft Office Word</Application>
  <DocSecurity>0</DocSecurity>
  <Lines>468</Lines>
  <Paragraphs>235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KMAnot_160412_EKG_budz;Ministru kabineta rīkojuma projekta „Par valsts līdzdarbības programmu projekta Rīgai 2014.gada Eiropas Kultūras galvaspilsēta” īstenošanai” anotācija</vt:lpstr>
      <vt:lpstr/>
    </vt:vector>
  </TitlesOfParts>
  <Company>LR Kultūras Ministrija</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KMAnot_160412_EKG_budz;Ministru kabineta rīkojuma projekta „Par valsts līdzdarbības programmu projekta Rīgai 2014.gada Eiropas Kultūras galvaspilsēta” īstenošanai” anotācija</dc:title>
  <dc:subject>anotācija</dc:subject>
  <dc:creator>D.Vīksne, D.Ziemele</dc:creator>
  <dc:description>D.Vīksne
67330256
Diana.Viksne@km.gov.lv; D.Ziemele 67330250 Dace.Ziemele@km.gov.lv</dc:description>
  <cp:lastModifiedBy>LiegaP</cp:lastModifiedBy>
  <cp:revision>3</cp:revision>
  <cp:lastPrinted>2012-07-26T08:21:00Z</cp:lastPrinted>
  <dcterms:created xsi:type="dcterms:W3CDTF">2012-08-02T12:08:00Z</dcterms:created>
  <dcterms:modified xsi:type="dcterms:W3CDTF">2012-08-02T12:13:00Z</dcterms:modified>
</cp:coreProperties>
</file>