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33FF" w:rsidRPr="0068006C" w:rsidRDefault="00A533FF" w:rsidP="00A533FF">
      <w:pPr>
        <w:jc w:val="center"/>
        <w:rPr>
          <w:b/>
          <w:szCs w:val="28"/>
          <w:lang w:val="lv-LV"/>
        </w:rPr>
      </w:pPr>
      <w:bookmarkStart w:id="0" w:name="OLE_LINK5"/>
      <w:bookmarkStart w:id="1" w:name="OLE_LINK6"/>
    </w:p>
    <w:p w:rsidR="00A533FF" w:rsidRPr="0068006C" w:rsidRDefault="00A533FF" w:rsidP="00A533FF">
      <w:pPr>
        <w:jc w:val="center"/>
        <w:rPr>
          <w:b/>
          <w:bCs/>
          <w:szCs w:val="28"/>
          <w:lang w:val="lv-LV"/>
        </w:rPr>
      </w:pPr>
      <w:r w:rsidRPr="0068006C">
        <w:rPr>
          <w:b/>
          <w:szCs w:val="28"/>
          <w:lang w:val="lv-LV"/>
        </w:rPr>
        <w:t>Ministru kabineta rīkojuma projekta</w:t>
      </w:r>
      <w:r w:rsidRPr="0068006C">
        <w:rPr>
          <w:b/>
          <w:bCs/>
          <w:szCs w:val="28"/>
          <w:lang w:val="lv-LV"/>
        </w:rPr>
        <w:t xml:space="preserve"> </w:t>
      </w:r>
    </w:p>
    <w:p w:rsidR="00A533FF" w:rsidRPr="0068006C" w:rsidRDefault="00A533FF" w:rsidP="00A533FF">
      <w:pPr>
        <w:jc w:val="center"/>
        <w:rPr>
          <w:b/>
          <w:bCs/>
          <w:szCs w:val="28"/>
          <w:lang w:val="lv-LV"/>
        </w:rPr>
      </w:pPr>
      <w:r w:rsidRPr="0068006C">
        <w:rPr>
          <w:b/>
          <w:bCs/>
          <w:szCs w:val="28"/>
          <w:lang w:val="lv-LV"/>
        </w:rPr>
        <w:t xml:space="preserve">„Grozījumi Ministru kabineta 2001.gada 31.oktobra rīkojumā Nr. </w:t>
      </w:r>
      <w:bookmarkStart w:id="2" w:name="OLE_LINK7"/>
      <w:bookmarkStart w:id="3" w:name="OLE_LINK8"/>
      <w:r w:rsidRPr="0068006C">
        <w:rPr>
          <w:b/>
          <w:bCs/>
          <w:szCs w:val="28"/>
          <w:lang w:val="lv-LV"/>
        </w:rPr>
        <w:t xml:space="preserve">529 </w:t>
      </w:r>
    </w:p>
    <w:p w:rsidR="00A533FF" w:rsidRPr="0068006C" w:rsidRDefault="00A533FF" w:rsidP="00A533FF">
      <w:pPr>
        <w:jc w:val="center"/>
        <w:rPr>
          <w:b/>
          <w:szCs w:val="28"/>
          <w:lang w:val="lv-LV"/>
        </w:rPr>
      </w:pPr>
      <w:r w:rsidRPr="0068006C">
        <w:rPr>
          <w:b/>
          <w:bCs/>
          <w:szCs w:val="28"/>
          <w:lang w:val="lv-LV"/>
        </w:rPr>
        <w:t xml:space="preserve">„Par Latvijas Republikas pārstāvju grupu Latvijas Republikas un </w:t>
      </w:r>
      <w:bookmarkStart w:id="4" w:name="OLE_LINK9"/>
      <w:bookmarkStart w:id="5" w:name="OLE_LINK10"/>
      <w:bookmarkEnd w:id="2"/>
      <w:bookmarkEnd w:id="3"/>
      <w:r w:rsidRPr="0068006C">
        <w:rPr>
          <w:b/>
          <w:bCs/>
          <w:szCs w:val="28"/>
          <w:lang w:val="lv-LV"/>
        </w:rPr>
        <w:t xml:space="preserve">Izraēlas Valsts kopējā izglītības, kultūras un zinātnes sadarbības starpvaldību </w:t>
      </w:r>
      <w:bookmarkStart w:id="6" w:name="OLE_LINK11"/>
      <w:bookmarkStart w:id="7" w:name="OLE_LINK12"/>
      <w:bookmarkEnd w:id="4"/>
      <w:bookmarkEnd w:id="5"/>
      <w:r w:rsidRPr="0068006C">
        <w:rPr>
          <w:b/>
          <w:bCs/>
          <w:szCs w:val="28"/>
          <w:lang w:val="lv-LV"/>
        </w:rPr>
        <w:t xml:space="preserve">komitejā”” </w:t>
      </w:r>
      <w:bookmarkEnd w:id="6"/>
      <w:bookmarkEnd w:id="7"/>
      <w:r w:rsidRPr="0068006C">
        <w:rPr>
          <w:b/>
          <w:szCs w:val="28"/>
          <w:lang w:val="lv-LV"/>
        </w:rPr>
        <w:t>sākotnējās ietekmes novērtējuma ziņojums (anotācija)</w:t>
      </w:r>
    </w:p>
    <w:p w:rsidR="00A533FF" w:rsidRPr="0068006C" w:rsidRDefault="00A533FF" w:rsidP="00A533FF">
      <w:pPr>
        <w:jc w:val="center"/>
        <w:rPr>
          <w:b/>
          <w:bCs/>
          <w:szCs w:val="28"/>
          <w:lang w:val="lv-LV"/>
        </w:rPr>
      </w:pPr>
    </w:p>
    <w:tbl>
      <w:tblPr>
        <w:tblW w:w="9498" w:type="dxa"/>
        <w:tblCellSpacing w:w="0" w:type="dxa"/>
        <w:tblInd w:w="-12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68"/>
        <w:gridCol w:w="2126"/>
        <w:gridCol w:w="6804"/>
      </w:tblGrid>
      <w:tr w:rsidR="00A533FF" w:rsidRPr="005262ED" w:rsidTr="00755A8C">
        <w:trPr>
          <w:tblCellSpacing w:w="0" w:type="dxa"/>
        </w:trPr>
        <w:tc>
          <w:tcPr>
            <w:tcW w:w="9498" w:type="dxa"/>
            <w:gridSpan w:val="3"/>
            <w:tcBorders>
              <w:top w:val="outset" w:sz="6" w:space="0" w:color="auto"/>
              <w:left w:val="outset" w:sz="6" w:space="0" w:color="auto"/>
              <w:bottom w:val="outset" w:sz="6" w:space="0" w:color="auto"/>
              <w:right w:val="outset" w:sz="6" w:space="0" w:color="auto"/>
            </w:tcBorders>
            <w:vAlign w:val="center"/>
            <w:hideMark/>
          </w:tcPr>
          <w:bookmarkEnd w:id="0"/>
          <w:bookmarkEnd w:id="1"/>
          <w:p w:rsidR="00A533FF" w:rsidRPr="0068006C" w:rsidRDefault="00A533FF" w:rsidP="00755A8C">
            <w:pPr>
              <w:spacing w:before="68" w:after="68"/>
              <w:jc w:val="center"/>
              <w:rPr>
                <w:szCs w:val="28"/>
                <w:lang w:val="lv-LV" w:eastAsia="lv-LV"/>
              </w:rPr>
            </w:pPr>
            <w:r w:rsidRPr="0068006C">
              <w:rPr>
                <w:b/>
                <w:bCs/>
                <w:szCs w:val="28"/>
                <w:lang w:val="lv-LV" w:eastAsia="lv-LV"/>
              </w:rPr>
              <w:t> I. Tiesību akta projekta izstrādes nepieciešamība</w:t>
            </w:r>
          </w:p>
        </w:tc>
      </w:tr>
      <w:tr w:rsidR="00A533FF" w:rsidRPr="005262ED" w:rsidTr="00755A8C">
        <w:trPr>
          <w:trHeight w:val="630"/>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1.</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Pamatojums</w:t>
            </w:r>
          </w:p>
        </w:tc>
        <w:tc>
          <w:tcPr>
            <w:tcW w:w="6804" w:type="dxa"/>
            <w:tcBorders>
              <w:top w:val="outset" w:sz="6" w:space="0" w:color="auto"/>
              <w:left w:val="outset" w:sz="6" w:space="0" w:color="auto"/>
              <w:bottom w:val="outset" w:sz="6" w:space="0" w:color="auto"/>
              <w:right w:val="outset" w:sz="6" w:space="0" w:color="auto"/>
            </w:tcBorders>
            <w:hideMark/>
          </w:tcPr>
          <w:p w:rsidR="00F11A43" w:rsidRPr="0068006C" w:rsidRDefault="00F11A43" w:rsidP="00F11A43">
            <w:pPr>
              <w:pStyle w:val="Pamatteksts"/>
              <w:spacing w:after="120"/>
              <w:rPr>
                <w:szCs w:val="28"/>
                <w:lang w:val="lv-LV"/>
              </w:rPr>
            </w:pPr>
            <w:r w:rsidRPr="0068006C">
              <w:rPr>
                <w:szCs w:val="28"/>
                <w:lang w:val="lv-LV"/>
              </w:rPr>
              <w:t xml:space="preserve">Atbilstoši </w:t>
            </w:r>
            <w:r>
              <w:rPr>
                <w:szCs w:val="28"/>
                <w:lang w:val="lv-LV"/>
              </w:rPr>
              <w:t xml:space="preserve">1994.gada 27.februārī noslēgtā </w:t>
            </w:r>
            <w:r w:rsidRPr="0068006C">
              <w:rPr>
                <w:szCs w:val="28"/>
                <w:lang w:val="lv-LV"/>
              </w:rPr>
              <w:t xml:space="preserve">Latvijas Republikas valdības un Izraēlas Valsts valdības nolīguma par sadarbību izglītības, kultūras un zinātnes jomā 14.pantam ar Ministru kabineta 2001.gada 31.oktobra rīkojumu Nr.529 tika apstiprināta Latvijas Republikas pārstāvju grupa Latvijas Republikas un Izraēlas Valsts kopējā izglītības, kultūras un zinātnes sadarbības starpvaldību komitejā. </w:t>
            </w:r>
          </w:p>
          <w:p w:rsidR="00F11A43" w:rsidRPr="0068006C" w:rsidRDefault="00F11A43" w:rsidP="00142D6E">
            <w:pPr>
              <w:shd w:val="clear" w:color="auto" w:fill="FFFFFF"/>
              <w:jc w:val="both"/>
              <w:rPr>
                <w:szCs w:val="28"/>
                <w:lang w:val="lv-LV"/>
              </w:rPr>
            </w:pPr>
          </w:p>
        </w:tc>
      </w:tr>
      <w:tr w:rsidR="00A533FF" w:rsidRPr="005262ED" w:rsidTr="00755A8C">
        <w:trPr>
          <w:trHeight w:val="472"/>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2.</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Pašreizējā situācija un problēmas</w:t>
            </w:r>
          </w:p>
        </w:tc>
        <w:tc>
          <w:tcPr>
            <w:tcW w:w="6804" w:type="dxa"/>
            <w:tcBorders>
              <w:top w:val="outset" w:sz="6" w:space="0" w:color="auto"/>
              <w:left w:val="outset" w:sz="6" w:space="0" w:color="auto"/>
              <w:bottom w:val="outset" w:sz="6" w:space="0" w:color="auto"/>
              <w:right w:val="outset" w:sz="6" w:space="0" w:color="auto"/>
            </w:tcBorders>
            <w:hideMark/>
          </w:tcPr>
          <w:p w:rsidR="00142D6E" w:rsidRDefault="00F11A43" w:rsidP="00F11A43">
            <w:pPr>
              <w:shd w:val="clear" w:color="auto" w:fill="FFFFFF"/>
              <w:jc w:val="both"/>
              <w:rPr>
                <w:szCs w:val="28"/>
                <w:lang w:val="lv-LV"/>
              </w:rPr>
            </w:pPr>
            <w:r w:rsidRPr="0068006C">
              <w:rPr>
                <w:szCs w:val="28"/>
                <w:lang w:val="lv-LV"/>
              </w:rPr>
              <w:t xml:space="preserve">Sakarā ar nepieciešamību sasaukt kārtējo Latvijas Republikas un Izraēlas Valsts kopējās izglītības, kultūras un zinātnes sadarbības starpvaldību komitejas sēdi ir jāaktualizē starpvaldību komitejas Latvijas Republikas pārstāvju grupas saraksts un jaunam laika periodam jāizstrādā kultūras, izglītības un zinātniskās sadarbības programma starp Latvijas Republikas valdību un Izraēlas Valsts valdību, kuru puses paraksta starpvaldību komitejas sēdes laikā. </w:t>
            </w:r>
          </w:p>
          <w:p w:rsidR="00142D6E" w:rsidRDefault="00142D6E" w:rsidP="00F11A43">
            <w:pPr>
              <w:shd w:val="clear" w:color="auto" w:fill="FFFFFF"/>
              <w:jc w:val="both"/>
              <w:rPr>
                <w:szCs w:val="28"/>
                <w:lang w:val="lv-LV"/>
              </w:rPr>
            </w:pPr>
          </w:p>
          <w:p w:rsidR="00142D6E" w:rsidRDefault="00142D6E" w:rsidP="00142D6E">
            <w:pPr>
              <w:shd w:val="clear" w:color="auto" w:fill="FFFFFF"/>
              <w:jc w:val="both"/>
              <w:rPr>
                <w:szCs w:val="28"/>
                <w:lang w:val="lv-LV"/>
              </w:rPr>
            </w:pPr>
            <w:r>
              <w:rPr>
                <w:szCs w:val="28"/>
                <w:lang w:val="lv-LV"/>
              </w:rPr>
              <w:t>S</w:t>
            </w:r>
            <w:r w:rsidRPr="0068006C">
              <w:rPr>
                <w:szCs w:val="28"/>
                <w:lang w:val="lv-LV"/>
              </w:rPr>
              <w:t xml:space="preserve">akarā ar personāliju izmaiņām </w:t>
            </w:r>
            <w:r>
              <w:rPr>
                <w:szCs w:val="28"/>
                <w:lang w:val="lv-LV"/>
              </w:rPr>
              <w:t>Nacionālajā e</w:t>
            </w:r>
            <w:r w:rsidRPr="0068006C">
              <w:rPr>
                <w:bCs/>
                <w:szCs w:val="28"/>
                <w:lang w:val="lv-LV"/>
              </w:rPr>
              <w:t xml:space="preserve">lektronisko plašsaziņas līdzekļu </w:t>
            </w:r>
            <w:r>
              <w:rPr>
                <w:bCs/>
                <w:szCs w:val="28"/>
                <w:lang w:val="lv-LV"/>
              </w:rPr>
              <w:t xml:space="preserve">padomē </w:t>
            </w:r>
            <w:r w:rsidRPr="0068006C">
              <w:rPr>
                <w:szCs w:val="28"/>
                <w:lang w:val="lv-LV"/>
              </w:rPr>
              <w:t>radās nepieciešamība veikt attiecīgas izmaiņas Ministru kabineta rīkojumā.</w:t>
            </w:r>
            <w:r>
              <w:rPr>
                <w:szCs w:val="28"/>
                <w:lang w:val="lv-LV"/>
              </w:rPr>
              <w:t xml:space="preserve"> </w:t>
            </w:r>
          </w:p>
          <w:p w:rsidR="00142D6E" w:rsidRDefault="00142D6E" w:rsidP="00F11A43">
            <w:pPr>
              <w:shd w:val="clear" w:color="auto" w:fill="FFFFFF"/>
              <w:jc w:val="both"/>
              <w:rPr>
                <w:szCs w:val="28"/>
                <w:lang w:val="lv-LV"/>
              </w:rPr>
            </w:pPr>
          </w:p>
          <w:p w:rsidR="00A533FF" w:rsidRDefault="00142D6E" w:rsidP="00AD5279">
            <w:pPr>
              <w:shd w:val="clear" w:color="auto" w:fill="FFFFFF"/>
              <w:jc w:val="both"/>
              <w:rPr>
                <w:szCs w:val="28"/>
                <w:lang w:val="lv-LV"/>
              </w:rPr>
            </w:pPr>
            <w:r w:rsidRPr="0068006C">
              <w:rPr>
                <w:szCs w:val="28"/>
                <w:lang w:val="lv-LV"/>
              </w:rPr>
              <w:t xml:space="preserve">Starpvaldību komitejas </w:t>
            </w:r>
            <w:r>
              <w:rPr>
                <w:szCs w:val="28"/>
                <w:lang w:val="lv-LV"/>
              </w:rPr>
              <w:t>s</w:t>
            </w:r>
            <w:r w:rsidR="00F11A43" w:rsidRPr="0068006C">
              <w:rPr>
                <w:szCs w:val="28"/>
                <w:lang w:val="lv-LV"/>
              </w:rPr>
              <w:t>ēd</w:t>
            </w:r>
            <w:r w:rsidR="00F11A43">
              <w:rPr>
                <w:szCs w:val="28"/>
                <w:lang w:val="lv-LV"/>
              </w:rPr>
              <w:t>i plānots noturēt š.g.</w:t>
            </w:r>
            <w:r w:rsidR="005262ED">
              <w:rPr>
                <w:szCs w:val="28"/>
                <w:lang w:val="lv-LV"/>
              </w:rPr>
              <w:t xml:space="preserve"> aprīļa </w:t>
            </w:r>
            <w:r w:rsidR="00AD5279">
              <w:rPr>
                <w:szCs w:val="28"/>
                <w:lang w:val="lv-LV"/>
              </w:rPr>
              <w:t>pirmajā pusē</w:t>
            </w:r>
            <w:r w:rsidR="00F11A43">
              <w:rPr>
                <w:szCs w:val="28"/>
                <w:lang w:val="lv-LV"/>
              </w:rPr>
              <w:t xml:space="preserve">. </w:t>
            </w:r>
          </w:p>
          <w:p w:rsidR="00F11A43" w:rsidRPr="0068006C" w:rsidRDefault="00F11A43" w:rsidP="00F11A43">
            <w:pPr>
              <w:shd w:val="clear" w:color="auto" w:fill="FFFFFF"/>
              <w:jc w:val="both"/>
              <w:rPr>
                <w:szCs w:val="28"/>
                <w:lang w:val="lv-LV"/>
              </w:rPr>
            </w:pPr>
          </w:p>
        </w:tc>
      </w:tr>
      <w:tr w:rsidR="00A533FF" w:rsidRPr="00F11A43" w:rsidTr="00755A8C">
        <w:trPr>
          <w:trHeight w:val="815"/>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3.</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Saistītie politikas ietekmes novērtējumi un pētījumi</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2E245E" w:rsidP="00755A8C">
            <w:pPr>
              <w:spacing w:before="68" w:after="68"/>
              <w:ind w:left="127"/>
              <w:rPr>
                <w:szCs w:val="28"/>
                <w:lang w:val="lv-LV" w:eastAsia="lv-LV"/>
              </w:rPr>
            </w:pPr>
            <w:r w:rsidRPr="00BE5B00">
              <w:rPr>
                <w:szCs w:val="28"/>
                <w:lang w:val="lv-LV" w:eastAsia="lv-LV"/>
              </w:rPr>
              <w:t>Projekts šo jomu neskar.</w:t>
            </w:r>
          </w:p>
        </w:tc>
      </w:tr>
      <w:tr w:rsidR="00A533FF" w:rsidRPr="005262ED" w:rsidTr="004D115D">
        <w:trPr>
          <w:trHeight w:val="465"/>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4.</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Tiesiskā regulējuma mērķis un būtība</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A533FF" w:rsidP="0023027C">
            <w:pPr>
              <w:ind w:right="-15"/>
              <w:jc w:val="both"/>
              <w:rPr>
                <w:szCs w:val="28"/>
                <w:lang w:val="lv-LV"/>
              </w:rPr>
            </w:pPr>
            <w:r w:rsidRPr="0068006C">
              <w:rPr>
                <w:szCs w:val="28"/>
                <w:lang w:val="lv-LV"/>
              </w:rPr>
              <w:t xml:space="preserve">Rīkojuma projekts </w:t>
            </w:r>
            <w:r w:rsidR="00454C28">
              <w:rPr>
                <w:szCs w:val="28"/>
                <w:lang w:val="lv-LV"/>
              </w:rPr>
              <w:t>paredz</w:t>
            </w:r>
            <w:r w:rsidRPr="0068006C">
              <w:rPr>
                <w:szCs w:val="28"/>
                <w:lang w:val="lv-LV"/>
              </w:rPr>
              <w:t xml:space="preserve"> grozī</w:t>
            </w:r>
            <w:r w:rsidR="00454C28">
              <w:rPr>
                <w:szCs w:val="28"/>
                <w:lang w:val="lv-LV"/>
              </w:rPr>
              <w:t>t R</w:t>
            </w:r>
            <w:r w:rsidRPr="0068006C">
              <w:rPr>
                <w:bCs/>
                <w:szCs w:val="28"/>
                <w:lang w:val="lv-LV"/>
              </w:rPr>
              <w:t>īkojum</w:t>
            </w:r>
            <w:r w:rsidR="00454C28">
              <w:rPr>
                <w:bCs/>
                <w:szCs w:val="28"/>
                <w:lang w:val="lv-LV"/>
              </w:rPr>
              <w:t>u</w:t>
            </w:r>
            <w:r w:rsidRPr="0068006C">
              <w:rPr>
                <w:bCs/>
                <w:szCs w:val="28"/>
                <w:lang w:val="lv-LV"/>
              </w:rPr>
              <w:t xml:space="preserve"> Nr.529</w:t>
            </w:r>
            <w:r w:rsidR="00454C28">
              <w:rPr>
                <w:bCs/>
                <w:szCs w:val="28"/>
                <w:lang w:val="lv-LV"/>
              </w:rPr>
              <w:t xml:space="preserve">, par </w:t>
            </w:r>
            <w:r w:rsidR="00454C28" w:rsidRPr="0068006C">
              <w:rPr>
                <w:szCs w:val="28"/>
                <w:lang w:val="lv-LV"/>
              </w:rPr>
              <w:t>Latvijas Republikas un Izraēlas Valsts kopējās izglītības, kultūras un zinātnes s</w:t>
            </w:r>
            <w:r w:rsidR="00454C28">
              <w:rPr>
                <w:szCs w:val="28"/>
                <w:lang w:val="lv-LV"/>
              </w:rPr>
              <w:t>adarbības starpvaldību komitejas p</w:t>
            </w:r>
            <w:r w:rsidR="00454C28" w:rsidRPr="002E245E">
              <w:rPr>
                <w:szCs w:val="28"/>
                <w:lang w:val="lv-LV"/>
              </w:rPr>
              <w:t>ārstāvju grupas</w:t>
            </w:r>
            <w:r w:rsidR="00454C28">
              <w:rPr>
                <w:szCs w:val="28"/>
                <w:lang w:val="lv-LV"/>
              </w:rPr>
              <w:t xml:space="preserve"> locekli</w:t>
            </w:r>
            <w:r w:rsidR="00FC0F67">
              <w:rPr>
                <w:szCs w:val="28"/>
                <w:lang w:val="lv-LV"/>
              </w:rPr>
              <w:t>,</w:t>
            </w:r>
            <w:r w:rsidR="00454C28">
              <w:rPr>
                <w:szCs w:val="28"/>
                <w:lang w:val="lv-LV"/>
              </w:rPr>
              <w:t xml:space="preserve"> apstiprinot </w:t>
            </w:r>
            <w:proofErr w:type="spellStart"/>
            <w:r w:rsidR="00D311BD" w:rsidRPr="00D311BD">
              <w:rPr>
                <w:szCs w:val="28"/>
                <w:lang w:val="lv-LV"/>
              </w:rPr>
              <w:t>G.Grūb</w:t>
            </w:r>
            <w:r w:rsidR="00D311BD">
              <w:rPr>
                <w:szCs w:val="28"/>
                <w:lang w:val="lv-LV"/>
              </w:rPr>
              <w:t>i</w:t>
            </w:r>
            <w:proofErr w:type="spellEnd"/>
            <w:r w:rsidR="0023027C">
              <w:rPr>
                <w:szCs w:val="28"/>
                <w:lang w:val="lv-LV"/>
              </w:rPr>
              <w:t>.</w:t>
            </w:r>
          </w:p>
        </w:tc>
      </w:tr>
      <w:tr w:rsidR="00A533FF" w:rsidRPr="005262ED" w:rsidTr="00755A8C">
        <w:trPr>
          <w:trHeight w:val="476"/>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5.</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xml:space="preserve"> Projekta izstrādē iesaistītās </w:t>
            </w:r>
            <w:r w:rsidRPr="0068006C">
              <w:rPr>
                <w:szCs w:val="28"/>
                <w:lang w:val="lv-LV" w:eastAsia="lv-LV"/>
              </w:rPr>
              <w:lastRenderedPageBreak/>
              <w:t>institūcijas</w:t>
            </w:r>
          </w:p>
        </w:tc>
        <w:tc>
          <w:tcPr>
            <w:tcW w:w="6804" w:type="dxa"/>
            <w:tcBorders>
              <w:top w:val="outset" w:sz="6" w:space="0" w:color="auto"/>
              <w:left w:val="outset" w:sz="6" w:space="0" w:color="auto"/>
              <w:bottom w:val="outset" w:sz="6" w:space="0" w:color="auto"/>
              <w:right w:val="outset" w:sz="6" w:space="0" w:color="auto"/>
            </w:tcBorders>
            <w:hideMark/>
          </w:tcPr>
          <w:p w:rsidR="00B23656" w:rsidRDefault="00B23656" w:rsidP="00755A8C">
            <w:pPr>
              <w:ind w:right="43"/>
              <w:jc w:val="both"/>
              <w:rPr>
                <w:szCs w:val="28"/>
                <w:highlight w:val="yellow"/>
                <w:lang w:val="lv-LV"/>
              </w:rPr>
            </w:pPr>
          </w:p>
          <w:p w:rsidR="00A533FF" w:rsidRPr="00602466" w:rsidRDefault="00602466" w:rsidP="00602466">
            <w:pPr>
              <w:ind w:right="43"/>
              <w:jc w:val="both"/>
              <w:rPr>
                <w:szCs w:val="28"/>
                <w:lang w:val="lv-LV"/>
              </w:rPr>
            </w:pPr>
            <w:r w:rsidRPr="00602466">
              <w:rPr>
                <w:szCs w:val="28"/>
                <w:lang w:val="lv-LV"/>
              </w:rPr>
              <w:t>Nacionālās elektronisko plašsaziņas līdzekļu padome</w:t>
            </w:r>
            <w:r w:rsidR="00F11A43">
              <w:rPr>
                <w:szCs w:val="28"/>
                <w:lang w:val="lv-LV"/>
              </w:rPr>
              <w:t>.</w:t>
            </w:r>
          </w:p>
        </w:tc>
      </w:tr>
      <w:tr w:rsidR="00A533FF" w:rsidRPr="0068006C" w:rsidTr="00755A8C">
        <w:trPr>
          <w:trHeight w:val="1077"/>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lastRenderedPageBreak/>
              <w:t> 6.</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Iemesli, kādēļ netika nodrošināta sabiedrības līdzdalība</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454C28" w:rsidP="00755A8C">
            <w:pPr>
              <w:spacing w:before="68" w:after="68"/>
              <w:rPr>
                <w:szCs w:val="28"/>
                <w:highlight w:val="yellow"/>
                <w:lang w:val="lv-LV" w:eastAsia="lv-LV"/>
              </w:rPr>
            </w:pPr>
            <w:r w:rsidRPr="00BE5B00">
              <w:rPr>
                <w:szCs w:val="28"/>
                <w:lang w:val="lv-LV" w:eastAsia="lv-LV"/>
              </w:rPr>
              <w:t>Projekts šo jomu neskar.</w:t>
            </w:r>
          </w:p>
        </w:tc>
      </w:tr>
      <w:tr w:rsidR="00A533FF" w:rsidRPr="0068006C" w:rsidTr="00755A8C">
        <w:trPr>
          <w:tblCellSpacing w:w="0" w:type="dxa"/>
        </w:trPr>
        <w:tc>
          <w:tcPr>
            <w:tcW w:w="568"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7.</w:t>
            </w:r>
          </w:p>
        </w:tc>
        <w:tc>
          <w:tcPr>
            <w:tcW w:w="2126"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Cita informācija</w:t>
            </w:r>
          </w:p>
        </w:tc>
        <w:tc>
          <w:tcPr>
            <w:tcW w:w="6804" w:type="dxa"/>
            <w:tcBorders>
              <w:top w:val="outset" w:sz="6" w:space="0" w:color="auto"/>
              <w:left w:val="outset" w:sz="6" w:space="0" w:color="auto"/>
              <w:bottom w:val="outset" w:sz="6" w:space="0" w:color="auto"/>
              <w:right w:val="outset" w:sz="6" w:space="0" w:color="auto"/>
            </w:tcBorders>
            <w:hideMark/>
          </w:tcPr>
          <w:p w:rsidR="00A533FF" w:rsidRPr="0068006C" w:rsidRDefault="00454C28" w:rsidP="00755A8C">
            <w:pPr>
              <w:jc w:val="both"/>
              <w:rPr>
                <w:szCs w:val="28"/>
                <w:lang w:val="lv-LV"/>
              </w:rPr>
            </w:pPr>
            <w:r w:rsidRPr="00BE5B00">
              <w:rPr>
                <w:szCs w:val="28"/>
                <w:lang w:val="lv-LV" w:eastAsia="lv-LV"/>
              </w:rPr>
              <w:t>Projekts šo jomu neskar.</w:t>
            </w:r>
          </w:p>
        </w:tc>
      </w:tr>
    </w:tbl>
    <w:p w:rsidR="00454C28" w:rsidRDefault="00454C28" w:rsidP="00454C28">
      <w:pPr>
        <w:spacing w:before="120" w:after="120"/>
        <w:ind w:left="360"/>
        <w:rPr>
          <w:b/>
          <w:szCs w:val="28"/>
          <w:lang w:val="lv-LV"/>
        </w:rPr>
      </w:pPr>
    </w:p>
    <w:p w:rsidR="00454C28" w:rsidRDefault="00A533FF" w:rsidP="00454C28">
      <w:pPr>
        <w:spacing w:before="120" w:after="120"/>
        <w:ind w:left="360"/>
        <w:rPr>
          <w:b/>
          <w:szCs w:val="28"/>
          <w:lang w:val="lv-LV" w:eastAsia="lv-LV"/>
        </w:rPr>
      </w:pPr>
      <w:r w:rsidRPr="0068006C">
        <w:rPr>
          <w:b/>
          <w:szCs w:val="28"/>
          <w:lang w:val="lv-LV"/>
        </w:rPr>
        <w:t xml:space="preserve">II. –IV. </w:t>
      </w:r>
      <w:r>
        <w:rPr>
          <w:b/>
          <w:szCs w:val="28"/>
          <w:lang w:val="lv-LV"/>
        </w:rPr>
        <w:t>s</w:t>
      </w:r>
      <w:r w:rsidRPr="0068006C">
        <w:rPr>
          <w:b/>
          <w:szCs w:val="28"/>
          <w:lang w:val="lv-LV"/>
        </w:rPr>
        <w:t xml:space="preserve">adaļa </w:t>
      </w:r>
      <w:r w:rsidR="00454C28" w:rsidRPr="00454C28">
        <w:rPr>
          <w:b/>
          <w:szCs w:val="28"/>
          <w:lang w:val="lv-LV"/>
        </w:rPr>
        <w:t xml:space="preserve">- </w:t>
      </w:r>
      <w:r w:rsidR="00454C28" w:rsidRPr="00454C28">
        <w:rPr>
          <w:b/>
          <w:szCs w:val="28"/>
          <w:lang w:val="lv-LV" w:eastAsia="lv-LV"/>
        </w:rPr>
        <w:t>Projekts šīs jomas neskar.</w:t>
      </w:r>
    </w:p>
    <w:p w:rsidR="00454C28" w:rsidRDefault="00454C28" w:rsidP="00454C28">
      <w:pPr>
        <w:spacing w:before="120" w:after="120"/>
        <w:ind w:left="360"/>
        <w:rPr>
          <w:szCs w:val="28"/>
          <w:lang w:val="lv-LV" w:eastAsia="lv-LV"/>
        </w:rPr>
      </w:pPr>
    </w:p>
    <w:tbl>
      <w:tblPr>
        <w:tblW w:w="937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118"/>
        <w:gridCol w:w="5812"/>
      </w:tblGrid>
      <w:tr w:rsidR="00A533FF" w:rsidRPr="005262ED" w:rsidTr="00755A8C">
        <w:trPr>
          <w:tblCellSpacing w:w="0" w:type="dxa"/>
        </w:trPr>
        <w:tc>
          <w:tcPr>
            <w:tcW w:w="9371" w:type="dxa"/>
            <w:gridSpan w:val="3"/>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136" w:after="136"/>
              <w:jc w:val="center"/>
              <w:rPr>
                <w:b/>
                <w:bCs/>
                <w:szCs w:val="28"/>
                <w:lang w:val="lv-LV" w:eastAsia="lv-LV"/>
              </w:rPr>
            </w:pPr>
            <w:r w:rsidRPr="00A533FF">
              <w:rPr>
                <w:b/>
                <w:bCs/>
                <w:szCs w:val="28"/>
                <w:lang w:val="lv-LV" w:eastAsia="lv-LV"/>
              </w:rPr>
              <w:t> V. Tiesību akta projekta atbilstība Latvijas Republikas starptautiskajām saistībām</w:t>
            </w:r>
          </w:p>
        </w:tc>
      </w:tr>
      <w:tr w:rsidR="00A533FF" w:rsidRPr="00A533FF" w:rsidTr="00755A8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68" w:after="68"/>
              <w:rPr>
                <w:szCs w:val="28"/>
                <w:lang w:val="lv-LV" w:eastAsia="lv-LV"/>
              </w:rPr>
            </w:pPr>
            <w:r w:rsidRPr="00A533FF">
              <w:rPr>
                <w:szCs w:val="28"/>
                <w:lang w:val="lv-LV" w:eastAsia="lv-LV"/>
              </w:rPr>
              <w:t> 1.</w:t>
            </w:r>
          </w:p>
        </w:tc>
        <w:tc>
          <w:tcPr>
            <w:tcW w:w="3118" w:type="dxa"/>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68" w:after="68"/>
              <w:rPr>
                <w:szCs w:val="28"/>
                <w:lang w:val="lv-LV" w:eastAsia="lv-LV"/>
              </w:rPr>
            </w:pPr>
            <w:r w:rsidRPr="00A533FF">
              <w:rPr>
                <w:szCs w:val="28"/>
                <w:lang w:val="lv-LV" w:eastAsia="lv-LV"/>
              </w:rPr>
              <w:t> Saistības pret Eiropas Savienību</w:t>
            </w:r>
          </w:p>
        </w:tc>
        <w:tc>
          <w:tcPr>
            <w:tcW w:w="5812" w:type="dxa"/>
            <w:tcBorders>
              <w:top w:val="outset" w:sz="6" w:space="0" w:color="auto"/>
              <w:left w:val="outset" w:sz="6" w:space="0" w:color="auto"/>
              <w:bottom w:val="outset" w:sz="6" w:space="0" w:color="auto"/>
              <w:right w:val="outset" w:sz="6" w:space="0" w:color="auto"/>
            </w:tcBorders>
            <w:hideMark/>
          </w:tcPr>
          <w:p w:rsidR="00A533FF" w:rsidRPr="00A533FF" w:rsidRDefault="00E96D2D" w:rsidP="00755A8C">
            <w:pPr>
              <w:spacing w:before="68" w:after="68"/>
              <w:jc w:val="both"/>
              <w:rPr>
                <w:szCs w:val="28"/>
                <w:lang w:val="lv-LV" w:eastAsia="lv-LV"/>
              </w:rPr>
            </w:pPr>
            <w:r w:rsidRPr="00BE5B00">
              <w:rPr>
                <w:szCs w:val="28"/>
                <w:lang w:val="lv-LV" w:eastAsia="lv-LV"/>
              </w:rPr>
              <w:t>Projekts šo jomu neskar.</w:t>
            </w:r>
          </w:p>
        </w:tc>
      </w:tr>
      <w:tr w:rsidR="00A533FF" w:rsidRPr="005262ED" w:rsidTr="00755A8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68" w:after="68"/>
              <w:rPr>
                <w:szCs w:val="28"/>
                <w:lang w:val="lv-LV" w:eastAsia="lv-LV"/>
              </w:rPr>
            </w:pPr>
            <w:r w:rsidRPr="00A533FF">
              <w:rPr>
                <w:szCs w:val="28"/>
                <w:lang w:val="lv-LV" w:eastAsia="lv-LV"/>
              </w:rPr>
              <w:t> 2.</w:t>
            </w:r>
          </w:p>
        </w:tc>
        <w:tc>
          <w:tcPr>
            <w:tcW w:w="3118" w:type="dxa"/>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68" w:after="68"/>
              <w:rPr>
                <w:szCs w:val="28"/>
                <w:lang w:val="lv-LV" w:eastAsia="lv-LV"/>
              </w:rPr>
            </w:pPr>
            <w:r w:rsidRPr="00A533FF">
              <w:rPr>
                <w:szCs w:val="28"/>
                <w:lang w:val="lv-LV" w:eastAsia="lv-LV"/>
              </w:rPr>
              <w:t> Citas starptautiskās saistības</w:t>
            </w:r>
          </w:p>
        </w:tc>
        <w:tc>
          <w:tcPr>
            <w:tcW w:w="5812" w:type="dxa"/>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68" w:after="68"/>
              <w:jc w:val="both"/>
              <w:rPr>
                <w:szCs w:val="28"/>
                <w:lang w:val="lv-LV" w:eastAsia="lv-LV"/>
              </w:rPr>
            </w:pPr>
            <w:r w:rsidRPr="00A533FF">
              <w:rPr>
                <w:szCs w:val="28"/>
                <w:lang w:val="lv-LV"/>
              </w:rPr>
              <w:t>Projekts atbilst „Latvijas Republikas valdības un Izraēlas Valsts valdības nolīguma par sadarbību izglītības, kultūras un zinātnes jomā” noteiktajām saistībām.</w:t>
            </w:r>
          </w:p>
        </w:tc>
      </w:tr>
      <w:tr w:rsidR="00A533FF" w:rsidRPr="00A533FF" w:rsidTr="00755A8C">
        <w:trPr>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68" w:after="68"/>
              <w:rPr>
                <w:szCs w:val="28"/>
                <w:lang w:val="lv-LV" w:eastAsia="lv-LV"/>
              </w:rPr>
            </w:pPr>
            <w:r w:rsidRPr="00A533FF">
              <w:rPr>
                <w:szCs w:val="28"/>
                <w:lang w:val="lv-LV" w:eastAsia="lv-LV"/>
              </w:rPr>
              <w:t> 3.</w:t>
            </w:r>
          </w:p>
        </w:tc>
        <w:tc>
          <w:tcPr>
            <w:tcW w:w="3118" w:type="dxa"/>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68" w:after="68"/>
              <w:rPr>
                <w:szCs w:val="28"/>
                <w:lang w:val="lv-LV" w:eastAsia="lv-LV"/>
              </w:rPr>
            </w:pPr>
            <w:r w:rsidRPr="00A533FF">
              <w:rPr>
                <w:szCs w:val="28"/>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rsidR="00A533FF" w:rsidRPr="00A533FF" w:rsidRDefault="00A533FF" w:rsidP="00755A8C">
            <w:pPr>
              <w:spacing w:before="68" w:after="68"/>
              <w:rPr>
                <w:szCs w:val="28"/>
                <w:lang w:val="lv-LV" w:eastAsia="lv-LV"/>
              </w:rPr>
            </w:pPr>
            <w:r w:rsidRPr="00A533FF">
              <w:rPr>
                <w:szCs w:val="28"/>
                <w:lang w:val="lv-LV" w:eastAsia="lv-LV"/>
              </w:rPr>
              <w:t> </w:t>
            </w:r>
            <w:r w:rsidR="00E96D2D" w:rsidRPr="00BE5B00">
              <w:rPr>
                <w:szCs w:val="28"/>
                <w:lang w:val="lv-LV" w:eastAsia="lv-LV"/>
              </w:rPr>
              <w:t>Projekts šo jomu neskar.</w:t>
            </w:r>
          </w:p>
        </w:tc>
      </w:tr>
    </w:tbl>
    <w:p w:rsidR="00A533FF" w:rsidRPr="00A533FF" w:rsidRDefault="00A533FF" w:rsidP="00A533FF">
      <w:pPr>
        <w:ind w:left="360"/>
        <w:rPr>
          <w:b/>
          <w:szCs w:val="28"/>
          <w:lang w:val="lv-LV"/>
        </w:rPr>
      </w:pPr>
    </w:p>
    <w:p w:rsidR="00A533FF" w:rsidRPr="00A533FF" w:rsidRDefault="00A533FF" w:rsidP="00A533FF">
      <w:pPr>
        <w:ind w:left="360"/>
        <w:rPr>
          <w:szCs w:val="28"/>
          <w:lang w:val="lv-LV"/>
        </w:rPr>
      </w:pPr>
      <w:r w:rsidRPr="00A533FF">
        <w:rPr>
          <w:b/>
          <w:szCs w:val="28"/>
          <w:lang w:val="lv-LV"/>
        </w:rPr>
        <w:t>VI. sadaļa</w:t>
      </w:r>
      <w:r w:rsidRPr="00A533FF">
        <w:rPr>
          <w:i/>
          <w:szCs w:val="28"/>
          <w:lang w:val="lv-LV"/>
        </w:rPr>
        <w:t xml:space="preserve"> </w:t>
      </w:r>
      <w:r w:rsidRPr="00454C28">
        <w:rPr>
          <w:b/>
          <w:szCs w:val="28"/>
          <w:lang w:val="lv-LV"/>
        </w:rPr>
        <w:t xml:space="preserve">- </w:t>
      </w:r>
      <w:r w:rsidR="00454C28" w:rsidRPr="00454C28">
        <w:rPr>
          <w:b/>
          <w:szCs w:val="28"/>
          <w:lang w:val="lv-LV" w:eastAsia="lv-LV"/>
        </w:rPr>
        <w:t>Projekts šo jomu neskar.</w:t>
      </w:r>
    </w:p>
    <w:p w:rsidR="00A533FF" w:rsidRPr="00A533FF" w:rsidRDefault="00A533FF" w:rsidP="00A533FF">
      <w:pPr>
        <w:ind w:left="360"/>
        <w:rPr>
          <w:i/>
          <w:szCs w:val="28"/>
          <w:lang w:val="lv-LV"/>
        </w:rPr>
      </w:pPr>
    </w:p>
    <w:tbl>
      <w:tblPr>
        <w:tblW w:w="9513"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41"/>
        <w:gridCol w:w="3260"/>
        <w:gridCol w:w="5812"/>
      </w:tblGrid>
      <w:tr w:rsidR="00A533FF" w:rsidRPr="005262ED" w:rsidTr="00755A8C">
        <w:trPr>
          <w:tblCellSpacing w:w="0" w:type="dxa"/>
        </w:trPr>
        <w:tc>
          <w:tcPr>
            <w:tcW w:w="9513" w:type="dxa"/>
            <w:gridSpan w:val="3"/>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jc w:val="center"/>
              <w:rPr>
                <w:szCs w:val="28"/>
                <w:lang w:val="lv-LV" w:eastAsia="lv-LV"/>
              </w:rPr>
            </w:pPr>
            <w:r w:rsidRPr="0068006C">
              <w:rPr>
                <w:b/>
                <w:bCs/>
                <w:szCs w:val="28"/>
                <w:lang w:val="lv-LV" w:eastAsia="lv-LV"/>
              </w:rPr>
              <w:t> VII. Tiesību akta projekta izpildes nodrošināšana un tās ietekme uz institūcijām</w:t>
            </w:r>
          </w:p>
        </w:tc>
      </w:tr>
      <w:tr w:rsidR="00A533FF" w:rsidRPr="005262ED" w:rsidTr="00755A8C">
        <w:trPr>
          <w:trHeight w:val="427"/>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1.</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Projekta izpildē iesaistītās institūcijas</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jc w:val="both"/>
              <w:rPr>
                <w:szCs w:val="28"/>
                <w:lang w:val="lv-LV" w:eastAsia="lv-LV"/>
              </w:rPr>
            </w:pPr>
            <w:r w:rsidRPr="0068006C">
              <w:rPr>
                <w:szCs w:val="28"/>
                <w:lang w:val="lv-LV"/>
              </w:rPr>
              <w:t>Ārlietu ministrija, Izglītības un zinātnes ministrija, Kultūras ministrija, Nacionālā elektronisko plašsaziņas līdzekļu padome</w:t>
            </w:r>
          </w:p>
        </w:tc>
      </w:tr>
      <w:tr w:rsidR="00A533FF" w:rsidRPr="0068006C" w:rsidTr="00755A8C">
        <w:trPr>
          <w:trHeight w:val="46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2.</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Projekta izpildes ietekme uz pārvaldes funkcijām</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jc w:val="both"/>
              <w:rPr>
                <w:szCs w:val="28"/>
                <w:lang w:val="lv-LV" w:eastAsia="lv-LV"/>
              </w:rPr>
            </w:pPr>
            <w:r w:rsidRPr="0068006C">
              <w:rPr>
                <w:szCs w:val="28"/>
                <w:lang w:val="lv-LV" w:eastAsia="lv-LV"/>
              </w:rPr>
              <w:t> </w:t>
            </w:r>
            <w:r w:rsidR="003F70D4" w:rsidRPr="00BE5B00">
              <w:rPr>
                <w:szCs w:val="28"/>
                <w:lang w:val="lv-LV" w:eastAsia="lv-LV"/>
              </w:rPr>
              <w:t>Projekts šo jomu neskar.</w:t>
            </w:r>
          </w:p>
        </w:tc>
      </w:tr>
      <w:tr w:rsidR="00A533FF" w:rsidRPr="005262ED" w:rsidTr="00755A8C">
        <w:trPr>
          <w:trHeight w:val="725"/>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3.</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Projekta izpildes ietekme uz pārvaldes institucionālo struktūru.</w:t>
            </w:r>
          </w:p>
          <w:p w:rsidR="00A533FF" w:rsidRPr="0068006C" w:rsidRDefault="00A533FF" w:rsidP="00755A8C">
            <w:pPr>
              <w:spacing w:before="68" w:after="68"/>
              <w:rPr>
                <w:szCs w:val="28"/>
                <w:lang w:val="lv-LV" w:eastAsia="lv-LV"/>
              </w:rPr>
            </w:pPr>
            <w:r w:rsidRPr="0068006C">
              <w:rPr>
                <w:szCs w:val="28"/>
                <w:lang w:val="lv-LV" w:eastAsia="lv-LV"/>
              </w:rPr>
              <w:t>Jaunu institūciju izveide</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052F6F">
            <w:pPr>
              <w:spacing w:before="68" w:after="68"/>
              <w:jc w:val="both"/>
              <w:rPr>
                <w:szCs w:val="28"/>
                <w:lang w:val="lv-LV" w:eastAsia="lv-LV"/>
              </w:rPr>
            </w:pPr>
            <w:r w:rsidRPr="0068006C">
              <w:rPr>
                <w:szCs w:val="28"/>
                <w:lang w:val="lv-LV" w:eastAsia="lv-LV"/>
              </w:rPr>
              <w:t> </w:t>
            </w:r>
            <w:r w:rsidR="00052F6F">
              <w:rPr>
                <w:szCs w:val="28"/>
                <w:lang w:val="lv-LV" w:eastAsia="lv-LV"/>
              </w:rPr>
              <w:t>Ministru kabineta rīkojuma projekts neparedz jaunas valsts pārvaldes institūcijas izveidi</w:t>
            </w:r>
            <w:r w:rsidR="00B23656">
              <w:rPr>
                <w:szCs w:val="28"/>
                <w:lang w:val="lv-LV" w:eastAsia="lv-LV"/>
              </w:rPr>
              <w:t>.</w:t>
            </w:r>
          </w:p>
        </w:tc>
      </w:tr>
      <w:tr w:rsidR="00A533FF" w:rsidRPr="005262ED" w:rsidTr="00755A8C">
        <w:trPr>
          <w:trHeight w:val="780"/>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4.</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Projekta izpildes ietekme uz pārvaldes institucionālo struktūru.</w:t>
            </w:r>
          </w:p>
          <w:p w:rsidR="00A533FF" w:rsidRPr="0068006C" w:rsidRDefault="00A533FF" w:rsidP="00755A8C">
            <w:pPr>
              <w:spacing w:before="68" w:after="68"/>
              <w:rPr>
                <w:szCs w:val="28"/>
                <w:lang w:val="lv-LV" w:eastAsia="lv-LV"/>
              </w:rPr>
            </w:pPr>
            <w:r w:rsidRPr="0068006C">
              <w:rPr>
                <w:szCs w:val="28"/>
                <w:lang w:val="lv-LV" w:eastAsia="lv-LV"/>
              </w:rPr>
              <w:t>Esošu institūciju likvidācija</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052F6F">
            <w:pPr>
              <w:spacing w:before="68" w:after="68"/>
              <w:jc w:val="both"/>
              <w:rPr>
                <w:szCs w:val="28"/>
                <w:lang w:val="lv-LV" w:eastAsia="lv-LV"/>
              </w:rPr>
            </w:pPr>
            <w:r w:rsidRPr="0068006C">
              <w:rPr>
                <w:szCs w:val="28"/>
                <w:lang w:val="lv-LV" w:eastAsia="lv-LV"/>
              </w:rPr>
              <w:t> </w:t>
            </w:r>
            <w:r w:rsidR="00052F6F">
              <w:rPr>
                <w:szCs w:val="28"/>
                <w:lang w:val="lv-LV" w:eastAsia="lv-LV"/>
              </w:rPr>
              <w:t>Ministru kabineta rīkojuma projekts neparedz esošo valsts pārvaldes institūciju likvidāciju.</w:t>
            </w:r>
          </w:p>
        </w:tc>
      </w:tr>
      <w:tr w:rsidR="00A533FF" w:rsidRPr="005262ED" w:rsidTr="00755A8C">
        <w:trPr>
          <w:trHeight w:val="703"/>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5.</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Projekta izpildes ietekme uz pārvaldes institucionālo struktūru.</w:t>
            </w:r>
          </w:p>
          <w:p w:rsidR="00A533FF" w:rsidRPr="0068006C" w:rsidRDefault="00A533FF" w:rsidP="00755A8C">
            <w:pPr>
              <w:spacing w:before="68" w:after="68"/>
              <w:rPr>
                <w:szCs w:val="28"/>
                <w:lang w:val="lv-LV" w:eastAsia="lv-LV"/>
              </w:rPr>
            </w:pPr>
            <w:r w:rsidRPr="0068006C">
              <w:rPr>
                <w:szCs w:val="28"/>
                <w:lang w:val="lv-LV" w:eastAsia="lv-LV"/>
              </w:rPr>
              <w:t>Esošu institūciju reorganizācija</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A533FF" w:rsidP="00052F6F">
            <w:pPr>
              <w:spacing w:before="68" w:after="68"/>
              <w:jc w:val="both"/>
              <w:rPr>
                <w:szCs w:val="28"/>
                <w:lang w:val="lv-LV" w:eastAsia="lv-LV"/>
              </w:rPr>
            </w:pPr>
            <w:r w:rsidRPr="0068006C">
              <w:rPr>
                <w:szCs w:val="28"/>
                <w:lang w:val="lv-LV" w:eastAsia="lv-LV"/>
              </w:rPr>
              <w:t> </w:t>
            </w:r>
            <w:r w:rsidR="00052F6F">
              <w:rPr>
                <w:szCs w:val="28"/>
                <w:lang w:val="lv-LV" w:eastAsia="lv-LV"/>
              </w:rPr>
              <w:t xml:space="preserve">Ministru kabineta rīkojuma projekts neparedz esošo valsts pārvaldes institūciju reorganizāciju. </w:t>
            </w:r>
          </w:p>
        </w:tc>
      </w:tr>
      <w:tr w:rsidR="00A533FF" w:rsidRPr="00755A8C" w:rsidTr="00755A8C">
        <w:trPr>
          <w:trHeight w:val="476"/>
          <w:tblCellSpacing w:w="0" w:type="dxa"/>
        </w:trPr>
        <w:tc>
          <w:tcPr>
            <w:tcW w:w="441"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6.</w:t>
            </w:r>
          </w:p>
        </w:tc>
        <w:tc>
          <w:tcPr>
            <w:tcW w:w="3260" w:type="dxa"/>
            <w:tcBorders>
              <w:top w:val="outset" w:sz="6" w:space="0" w:color="auto"/>
              <w:left w:val="outset" w:sz="6" w:space="0" w:color="auto"/>
              <w:bottom w:val="outset" w:sz="6" w:space="0" w:color="auto"/>
              <w:right w:val="outset" w:sz="6" w:space="0" w:color="auto"/>
            </w:tcBorders>
            <w:hideMark/>
          </w:tcPr>
          <w:p w:rsidR="00A533FF" w:rsidRPr="0068006C" w:rsidRDefault="00A533FF" w:rsidP="00755A8C">
            <w:pPr>
              <w:spacing w:before="68" w:after="68"/>
              <w:rPr>
                <w:szCs w:val="28"/>
                <w:lang w:val="lv-LV" w:eastAsia="lv-LV"/>
              </w:rPr>
            </w:pPr>
            <w:r w:rsidRPr="0068006C">
              <w:rPr>
                <w:szCs w:val="28"/>
                <w:lang w:val="lv-LV" w:eastAsia="lv-LV"/>
              </w:rPr>
              <w:t> Cita informācija</w:t>
            </w:r>
          </w:p>
        </w:tc>
        <w:tc>
          <w:tcPr>
            <w:tcW w:w="5812" w:type="dxa"/>
            <w:tcBorders>
              <w:top w:val="outset" w:sz="6" w:space="0" w:color="auto"/>
              <w:left w:val="outset" w:sz="6" w:space="0" w:color="auto"/>
              <w:bottom w:val="outset" w:sz="6" w:space="0" w:color="auto"/>
              <w:right w:val="outset" w:sz="6" w:space="0" w:color="auto"/>
            </w:tcBorders>
            <w:hideMark/>
          </w:tcPr>
          <w:p w:rsidR="00A533FF" w:rsidRPr="0068006C" w:rsidRDefault="00E96D2D" w:rsidP="00755A8C">
            <w:pPr>
              <w:spacing w:before="68" w:after="68"/>
              <w:jc w:val="both"/>
              <w:rPr>
                <w:szCs w:val="28"/>
                <w:lang w:val="lv-LV" w:eastAsia="lv-LV"/>
              </w:rPr>
            </w:pPr>
            <w:r w:rsidRPr="00BE5B00">
              <w:rPr>
                <w:szCs w:val="28"/>
                <w:lang w:val="lv-LV" w:eastAsia="lv-LV"/>
              </w:rPr>
              <w:t>Projekts šo jomu neskar.</w:t>
            </w:r>
          </w:p>
        </w:tc>
      </w:tr>
    </w:tbl>
    <w:p w:rsidR="00A533FF" w:rsidRPr="0068006C" w:rsidRDefault="00A533FF" w:rsidP="00A533FF">
      <w:pPr>
        <w:jc w:val="both"/>
        <w:rPr>
          <w:szCs w:val="28"/>
          <w:lang w:val="lv-LV"/>
        </w:rPr>
      </w:pPr>
    </w:p>
    <w:p w:rsidR="00A533FF" w:rsidRDefault="00A533FF" w:rsidP="00A533FF">
      <w:pPr>
        <w:rPr>
          <w:szCs w:val="28"/>
          <w:lang w:val="lv-LV"/>
        </w:rPr>
      </w:pPr>
    </w:p>
    <w:p w:rsidR="00A533FF" w:rsidRDefault="00A533FF" w:rsidP="00A533FF">
      <w:pPr>
        <w:rPr>
          <w:szCs w:val="28"/>
          <w:lang w:val="lv-LV"/>
        </w:rPr>
      </w:pPr>
    </w:p>
    <w:p w:rsidR="00A533FF" w:rsidRPr="0068006C" w:rsidRDefault="00A533FF" w:rsidP="00A533FF">
      <w:pPr>
        <w:rPr>
          <w:szCs w:val="28"/>
          <w:lang w:val="lv-LV"/>
        </w:rPr>
      </w:pPr>
    </w:p>
    <w:p w:rsidR="00A533FF" w:rsidRPr="0068006C" w:rsidRDefault="00A533FF" w:rsidP="00A533FF">
      <w:pPr>
        <w:pStyle w:val="naisf"/>
        <w:rPr>
          <w:sz w:val="28"/>
          <w:szCs w:val="28"/>
        </w:rPr>
      </w:pPr>
      <w:r w:rsidRPr="0068006C">
        <w:rPr>
          <w:sz w:val="28"/>
          <w:szCs w:val="28"/>
        </w:rPr>
        <w:t>Kultūras ministre</w:t>
      </w:r>
      <w:r w:rsidRPr="0068006C">
        <w:rPr>
          <w:sz w:val="28"/>
          <w:szCs w:val="28"/>
        </w:rPr>
        <w:tab/>
      </w:r>
      <w:r w:rsidRPr="0068006C">
        <w:rPr>
          <w:sz w:val="28"/>
          <w:szCs w:val="28"/>
        </w:rPr>
        <w:tab/>
      </w:r>
      <w:r w:rsidRPr="0068006C">
        <w:rPr>
          <w:sz w:val="28"/>
          <w:szCs w:val="28"/>
        </w:rPr>
        <w:tab/>
      </w:r>
      <w:r w:rsidRPr="0068006C">
        <w:rPr>
          <w:sz w:val="28"/>
          <w:szCs w:val="28"/>
        </w:rPr>
        <w:tab/>
      </w:r>
      <w:r w:rsidRPr="0068006C">
        <w:rPr>
          <w:sz w:val="28"/>
          <w:szCs w:val="28"/>
        </w:rPr>
        <w:tab/>
      </w:r>
      <w:r w:rsidRPr="0068006C">
        <w:rPr>
          <w:sz w:val="28"/>
          <w:szCs w:val="28"/>
        </w:rPr>
        <w:tab/>
      </w:r>
      <w:r w:rsidR="003F70D4">
        <w:rPr>
          <w:sz w:val="28"/>
          <w:szCs w:val="28"/>
        </w:rPr>
        <w:t>Ž.Jaunzeme-Grende</w:t>
      </w:r>
    </w:p>
    <w:p w:rsidR="00A533FF" w:rsidRPr="0068006C" w:rsidRDefault="00A533FF" w:rsidP="00A533FF">
      <w:pPr>
        <w:rPr>
          <w:szCs w:val="28"/>
          <w:lang w:val="lv-LV"/>
        </w:rPr>
      </w:pPr>
    </w:p>
    <w:p w:rsidR="00A533FF" w:rsidRPr="0068006C" w:rsidRDefault="00A533FF" w:rsidP="00A533FF">
      <w:pPr>
        <w:rPr>
          <w:szCs w:val="28"/>
          <w:lang w:val="lv-LV"/>
        </w:rPr>
      </w:pPr>
    </w:p>
    <w:p w:rsidR="00A533FF" w:rsidRDefault="00A533FF" w:rsidP="00A533FF">
      <w:pPr>
        <w:ind w:firstLine="375"/>
        <w:rPr>
          <w:szCs w:val="28"/>
          <w:lang w:val="lv-LV"/>
        </w:rPr>
      </w:pPr>
      <w:r w:rsidRPr="0068006C">
        <w:rPr>
          <w:szCs w:val="28"/>
          <w:lang w:val="lv-LV"/>
        </w:rPr>
        <w:t>Vizē: Valsts sekretār</w:t>
      </w:r>
      <w:r w:rsidR="003F70D4">
        <w:rPr>
          <w:szCs w:val="28"/>
          <w:lang w:val="lv-LV"/>
        </w:rPr>
        <w:t>a p.i.</w:t>
      </w:r>
      <w:r w:rsidRPr="0068006C">
        <w:rPr>
          <w:szCs w:val="28"/>
          <w:lang w:val="lv-LV"/>
        </w:rPr>
        <w:tab/>
      </w:r>
      <w:r w:rsidRPr="0068006C">
        <w:rPr>
          <w:szCs w:val="28"/>
          <w:lang w:val="lv-LV"/>
        </w:rPr>
        <w:tab/>
      </w:r>
      <w:r w:rsidRPr="0068006C">
        <w:rPr>
          <w:szCs w:val="28"/>
          <w:lang w:val="lv-LV"/>
        </w:rPr>
        <w:tab/>
      </w:r>
      <w:r w:rsidRPr="0068006C">
        <w:rPr>
          <w:szCs w:val="28"/>
          <w:lang w:val="lv-LV"/>
        </w:rPr>
        <w:tab/>
      </w:r>
      <w:r w:rsidRPr="0068006C">
        <w:rPr>
          <w:szCs w:val="28"/>
          <w:lang w:val="lv-LV"/>
        </w:rPr>
        <w:tab/>
      </w:r>
      <w:r w:rsidR="003F70D4">
        <w:rPr>
          <w:szCs w:val="28"/>
          <w:lang w:val="lv-LV"/>
        </w:rPr>
        <w:t>U.Lielpēters</w:t>
      </w:r>
    </w:p>
    <w:p w:rsidR="00A533FF" w:rsidRDefault="00A533FF" w:rsidP="00A533FF">
      <w:pPr>
        <w:ind w:firstLine="375"/>
        <w:rPr>
          <w:szCs w:val="28"/>
          <w:lang w:val="lv-LV"/>
        </w:rPr>
      </w:pPr>
    </w:p>
    <w:p w:rsidR="00A533FF" w:rsidRDefault="00A533FF" w:rsidP="00A533FF">
      <w:pPr>
        <w:ind w:firstLine="375"/>
        <w:rPr>
          <w:szCs w:val="28"/>
          <w:lang w:val="lv-LV"/>
        </w:rPr>
      </w:pPr>
    </w:p>
    <w:p w:rsidR="00A533FF" w:rsidRDefault="00A533FF" w:rsidP="00A533FF">
      <w:pPr>
        <w:ind w:firstLine="375"/>
        <w:rPr>
          <w:szCs w:val="28"/>
          <w:lang w:val="lv-LV"/>
        </w:rPr>
      </w:pPr>
    </w:p>
    <w:p w:rsidR="00AE20B1" w:rsidRDefault="00AE20B1" w:rsidP="00A533FF">
      <w:pPr>
        <w:ind w:firstLine="375"/>
        <w:rPr>
          <w:szCs w:val="28"/>
          <w:lang w:val="lv-LV"/>
        </w:rPr>
      </w:pPr>
    </w:p>
    <w:p w:rsidR="00AE20B1" w:rsidRDefault="00AE20B1" w:rsidP="00A533FF">
      <w:pPr>
        <w:ind w:firstLine="375"/>
        <w:rPr>
          <w:szCs w:val="28"/>
          <w:lang w:val="lv-LV"/>
        </w:rPr>
      </w:pPr>
    </w:p>
    <w:p w:rsidR="00AE20B1" w:rsidRDefault="00AE20B1" w:rsidP="00A533FF">
      <w:pPr>
        <w:ind w:firstLine="375"/>
        <w:rPr>
          <w:szCs w:val="28"/>
          <w:lang w:val="lv-LV"/>
        </w:rPr>
      </w:pPr>
    </w:p>
    <w:p w:rsidR="00AE20B1" w:rsidRDefault="00AE20B1" w:rsidP="00A533FF">
      <w:pPr>
        <w:ind w:firstLine="375"/>
        <w:rPr>
          <w:szCs w:val="28"/>
          <w:lang w:val="lv-LV"/>
        </w:rPr>
      </w:pPr>
    </w:p>
    <w:p w:rsidR="00AE20B1" w:rsidRDefault="00AE20B1" w:rsidP="00A533FF">
      <w:pPr>
        <w:ind w:firstLine="375"/>
        <w:rPr>
          <w:szCs w:val="28"/>
          <w:lang w:val="lv-LV"/>
        </w:rPr>
      </w:pPr>
    </w:p>
    <w:p w:rsidR="00AE20B1" w:rsidRDefault="00AE20B1" w:rsidP="00A533FF">
      <w:pPr>
        <w:ind w:firstLine="375"/>
        <w:rPr>
          <w:szCs w:val="28"/>
          <w:lang w:val="lv-LV"/>
        </w:rPr>
      </w:pPr>
    </w:p>
    <w:p w:rsidR="00AE20B1" w:rsidRDefault="00AE20B1" w:rsidP="00A533FF">
      <w:pPr>
        <w:ind w:firstLine="375"/>
        <w:rPr>
          <w:szCs w:val="28"/>
          <w:lang w:val="lv-LV"/>
        </w:rPr>
      </w:pPr>
    </w:p>
    <w:p w:rsidR="00AE20B1" w:rsidRDefault="00AE20B1" w:rsidP="00A533FF">
      <w:pPr>
        <w:ind w:firstLine="375"/>
        <w:rPr>
          <w:szCs w:val="28"/>
          <w:lang w:val="lv-LV"/>
        </w:rPr>
      </w:pPr>
    </w:p>
    <w:p w:rsidR="00AE20B1" w:rsidRDefault="00AE20B1" w:rsidP="00A533FF">
      <w:pPr>
        <w:ind w:firstLine="375"/>
        <w:rPr>
          <w:szCs w:val="28"/>
          <w:lang w:val="lv-LV"/>
        </w:rPr>
      </w:pPr>
    </w:p>
    <w:p w:rsidR="00AE20B1" w:rsidRPr="0068006C" w:rsidRDefault="00AE20B1" w:rsidP="00A533FF">
      <w:pPr>
        <w:ind w:firstLine="375"/>
        <w:rPr>
          <w:szCs w:val="28"/>
          <w:lang w:val="lv-LV"/>
        </w:rPr>
      </w:pPr>
    </w:p>
    <w:p w:rsidR="00A533FF" w:rsidRPr="003F70D4" w:rsidRDefault="00A533FF" w:rsidP="00A533FF">
      <w:pPr>
        <w:ind w:right="354"/>
        <w:rPr>
          <w:sz w:val="24"/>
          <w:szCs w:val="24"/>
          <w:lang w:val="lv-LV"/>
        </w:rPr>
      </w:pPr>
    </w:p>
    <w:p w:rsidR="00A533FF" w:rsidRPr="003F70D4" w:rsidRDefault="00E06EA1" w:rsidP="00A533FF">
      <w:pPr>
        <w:ind w:right="354"/>
        <w:rPr>
          <w:sz w:val="24"/>
          <w:szCs w:val="24"/>
          <w:lang w:val="lv-LV"/>
        </w:rPr>
      </w:pPr>
      <w:r w:rsidRPr="0068006C">
        <w:rPr>
          <w:sz w:val="24"/>
          <w:szCs w:val="24"/>
        </w:rPr>
        <w:fldChar w:fldCharType="begin"/>
      </w:r>
      <w:r w:rsidR="00A533FF" w:rsidRPr="0068006C">
        <w:rPr>
          <w:sz w:val="24"/>
          <w:szCs w:val="24"/>
        </w:rPr>
        <w:instrText xml:space="preserve"> DATE  \@ "yyyy.MM.dd. H:mm"  \* MERGEFORMAT </w:instrText>
      </w:r>
      <w:r w:rsidRPr="0068006C">
        <w:rPr>
          <w:sz w:val="24"/>
          <w:szCs w:val="24"/>
        </w:rPr>
        <w:fldChar w:fldCharType="separate"/>
      </w:r>
      <w:r w:rsidR="005262ED">
        <w:rPr>
          <w:noProof/>
          <w:sz w:val="24"/>
          <w:szCs w:val="24"/>
        </w:rPr>
        <w:t>2012.03.05. 12:03</w:t>
      </w:r>
      <w:r w:rsidRPr="0068006C">
        <w:rPr>
          <w:sz w:val="24"/>
          <w:szCs w:val="24"/>
        </w:rPr>
        <w:fldChar w:fldCharType="end"/>
      </w:r>
    </w:p>
    <w:p w:rsidR="00A533FF" w:rsidRPr="003F70D4" w:rsidRDefault="00540A2C" w:rsidP="00036A0D">
      <w:pPr>
        <w:ind w:right="354"/>
        <w:rPr>
          <w:sz w:val="24"/>
          <w:szCs w:val="24"/>
          <w:lang w:val="lv-LV"/>
        </w:rPr>
      </w:pPr>
      <w:r>
        <w:rPr>
          <w:sz w:val="24"/>
          <w:szCs w:val="24"/>
          <w:lang w:val="lv-LV"/>
        </w:rPr>
        <w:t>4</w:t>
      </w:r>
      <w:r w:rsidR="00DA64AC">
        <w:rPr>
          <w:sz w:val="24"/>
          <w:szCs w:val="24"/>
          <w:lang w:val="lv-LV"/>
        </w:rPr>
        <w:t>3</w:t>
      </w:r>
      <w:r w:rsidR="00036A0D">
        <w:rPr>
          <w:sz w:val="24"/>
          <w:szCs w:val="24"/>
          <w:lang w:val="lv-LV"/>
        </w:rPr>
        <w:t>3</w:t>
      </w:r>
    </w:p>
    <w:bookmarkStart w:id="8" w:name="OLE_LINK3"/>
    <w:bookmarkStart w:id="9" w:name="OLE_LINK4"/>
    <w:p w:rsidR="00A533FF" w:rsidRPr="0068006C" w:rsidRDefault="00E06EA1" w:rsidP="00A533FF">
      <w:pPr>
        <w:tabs>
          <w:tab w:val="left" w:pos="3130"/>
        </w:tabs>
        <w:rPr>
          <w:sz w:val="24"/>
          <w:szCs w:val="24"/>
        </w:rPr>
      </w:pPr>
      <w:r w:rsidRPr="0068006C">
        <w:rPr>
          <w:sz w:val="24"/>
          <w:szCs w:val="24"/>
        </w:rPr>
        <w:fldChar w:fldCharType="begin"/>
      </w:r>
      <w:r w:rsidR="00A533FF" w:rsidRPr="0068006C">
        <w:rPr>
          <w:sz w:val="24"/>
          <w:szCs w:val="24"/>
        </w:rPr>
        <w:instrText xml:space="preserve"> AUTHOR   \* MERGEFORMAT </w:instrText>
      </w:r>
      <w:r w:rsidRPr="0068006C">
        <w:rPr>
          <w:sz w:val="24"/>
          <w:szCs w:val="24"/>
        </w:rPr>
        <w:fldChar w:fldCharType="separate"/>
      </w:r>
      <w:proofErr w:type="spellStart"/>
      <w:r w:rsidR="00A533FF" w:rsidRPr="0068006C">
        <w:rPr>
          <w:sz w:val="24"/>
          <w:szCs w:val="24"/>
        </w:rPr>
        <w:t>J.Tiškina</w:t>
      </w:r>
      <w:proofErr w:type="spellEnd"/>
      <w:r w:rsidRPr="0068006C">
        <w:rPr>
          <w:sz w:val="24"/>
          <w:szCs w:val="24"/>
        </w:rPr>
        <w:fldChar w:fldCharType="end"/>
      </w:r>
      <w:r w:rsidR="00A533FF" w:rsidRPr="0068006C">
        <w:rPr>
          <w:sz w:val="24"/>
          <w:szCs w:val="24"/>
        </w:rPr>
        <w:t>, 6</w:t>
      </w:r>
      <w:r w:rsidRPr="0068006C">
        <w:rPr>
          <w:sz w:val="24"/>
          <w:szCs w:val="24"/>
        </w:rPr>
        <w:fldChar w:fldCharType="begin"/>
      </w:r>
      <w:r w:rsidR="00A533FF" w:rsidRPr="0068006C">
        <w:rPr>
          <w:sz w:val="24"/>
          <w:szCs w:val="24"/>
        </w:rPr>
        <w:instrText xml:space="preserve"> COMMENTS   \* MERGEFORMAT </w:instrText>
      </w:r>
      <w:r w:rsidRPr="0068006C">
        <w:rPr>
          <w:sz w:val="24"/>
          <w:szCs w:val="24"/>
        </w:rPr>
        <w:fldChar w:fldCharType="separate"/>
      </w:r>
      <w:r w:rsidR="00A533FF" w:rsidRPr="0068006C">
        <w:rPr>
          <w:sz w:val="24"/>
          <w:szCs w:val="24"/>
        </w:rPr>
        <w:t xml:space="preserve">7330274, </w:t>
      </w:r>
      <w:proofErr w:type="spellStart"/>
      <w:r w:rsidR="00A533FF" w:rsidRPr="0068006C">
        <w:rPr>
          <w:sz w:val="24"/>
          <w:szCs w:val="24"/>
        </w:rPr>
        <w:t>fakss</w:t>
      </w:r>
      <w:proofErr w:type="spellEnd"/>
      <w:r w:rsidR="00A533FF" w:rsidRPr="0068006C">
        <w:rPr>
          <w:sz w:val="24"/>
          <w:szCs w:val="24"/>
        </w:rPr>
        <w:t xml:space="preserve"> 67227916; </w:t>
      </w:r>
      <w:r w:rsidR="00A533FF" w:rsidRPr="0068006C">
        <w:rPr>
          <w:sz w:val="24"/>
          <w:szCs w:val="24"/>
        </w:rPr>
        <w:tab/>
      </w:r>
    </w:p>
    <w:p w:rsidR="00A533FF" w:rsidRPr="0068006C" w:rsidRDefault="00A533FF" w:rsidP="00A533FF">
      <w:pPr>
        <w:ind w:right="354"/>
        <w:rPr>
          <w:sz w:val="24"/>
          <w:szCs w:val="24"/>
        </w:rPr>
      </w:pPr>
      <w:r w:rsidRPr="0068006C">
        <w:rPr>
          <w:sz w:val="24"/>
          <w:szCs w:val="24"/>
        </w:rPr>
        <w:t>Janina.Tiskina@km.gov.lv</w:t>
      </w:r>
      <w:r w:rsidR="00E06EA1" w:rsidRPr="0068006C">
        <w:rPr>
          <w:sz w:val="24"/>
          <w:szCs w:val="24"/>
        </w:rPr>
        <w:fldChar w:fldCharType="end"/>
      </w:r>
    </w:p>
    <w:bookmarkEnd w:id="8"/>
    <w:bookmarkEnd w:id="9"/>
    <w:p w:rsidR="00A533FF" w:rsidRPr="0068006C" w:rsidRDefault="00A533FF" w:rsidP="00A533FF">
      <w:pPr>
        <w:rPr>
          <w:szCs w:val="28"/>
        </w:rPr>
      </w:pPr>
    </w:p>
    <w:p w:rsidR="00CE3282" w:rsidRDefault="00CE3282"/>
    <w:sectPr w:rsidR="00CE3282" w:rsidSect="00755A8C">
      <w:headerReference w:type="even" r:id="rId7"/>
      <w:headerReference w:type="default" r:id="rId8"/>
      <w:footerReference w:type="even" r:id="rId9"/>
      <w:footerReference w:type="default" r:id="rId10"/>
      <w:footerReference w:type="first" r:id="rId11"/>
      <w:pgSz w:w="11906" w:h="16838" w:code="9"/>
      <w:pgMar w:top="567" w:right="1134" w:bottom="851" w:left="1701" w:header="624" w:footer="18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76E9" w:rsidRDefault="006676E9" w:rsidP="003825F9">
      <w:r>
        <w:separator/>
      </w:r>
    </w:p>
  </w:endnote>
  <w:endnote w:type="continuationSeparator" w:id="0">
    <w:p w:rsidR="006676E9" w:rsidRDefault="006676E9" w:rsidP="003825F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RimTimes">
    <w:altName w:val="Times New Roman"/>
    <w:charset w:val="BA"/>
    <w:family w:val="roman"/>
    <w:pitch w:val="variable"/>
    <w:sig w:usb0="20007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43" w:rsidRDefault="00E06EA1">
    <w:pPr>
      <w:pStyle w:val="Kjene"/>
      <w:framePr w:wrap="around" w:vAnchor="text" w:hAnchor="margin" w:xAlign="center" w:y="1"/>
      <w:rPr>
        <w:rStyle w:val="Lappusesnumurs"/>
      </w:rPr>
    </w:pPr>
    <w:r>
      <w:rPr>
        <w:rStyle w:val="Lappusesnumurs"/>
      </w:rPr>
      <w:fldChar w:fldCharType="begin"/>
    </w:r>
    <w:r w:rsidR="00F11A43">
      <w:rPr>
        <w:rStyle w:val="Lappusesnumurs"/>
      </w:rPr>
      <w:instrText xml:space="preserve">PAGE  </w:instrText>
    </w:r>
    <w:r>
      <w:rPr>
        <w:rStyle w:val="Lappusesnumurs"/>
      </w:rPr>
      <w:fldChar w:fldCharType="separate"/>
    </w:r>
    <w:r w:rsidR="00F11A43">
      <w:rPr>
        <w:rStyle w:val="Lappusesnumurs"/>
        <w:noProof/>
      </w:rPr>
      <w:t>1</w:t>
    </w:r>
    <w:r>
      <w:rPr>
        <w:rStyle w:val="Lappusesnumurs"/>
      </w:rPr>
      <w:fldChar w:fldCharType="end"/>
    </w:r>
  </w:p>
  <w:p w:rsidR="00F11A43" w:rsidRDefault="00F11A43">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43" w:rsidRPr="008F7CFB" w:rsidRDefault="00F11A43" w:rsidP="00213CAB">
    <w:pPr>
      <w:jc w:val="both"/>
      <w:rPr>
        <w:sz w:val="20"/>
        <w:szCs w:val="28"/>
        <w:lang w:val="lv-LV"/>
      </w:rPr>
    </w:pPr>
    <w:r>
      <w:rPr>
        <w:sz w:val="20"/>
      </w:rPr>
      <w:t>KMA</w:t>
    </w:r>
    <w:r w:rsidRPr="00525992">
      <w:rPr>
        <w:sz w:val="20"/>
      </w:rPr>
      <w:t>not_</w:t>
    </w:r>
    <w:r w:rsidR="00213CAB">
      <w:rPr>
        <w:sz w:val="20"/>
      </w:rPr>
      <w:t>0203</w:t>
    </w:r>
    <w:r>
      <w:rPr>
        <w:sz w:val="20"/>
      </w:rPr>
      <w:t>12</w:t>
    </w:r>
    <w:r w:rsidRPr="00525992">
      <w:rPr>
        <w:sz w:val="20"/>
      </w:rPr>
      <w:t>_</w:t>
    </w:r>
    <w:r>
      <w:rPr>
        <w:sz w:val="20"/>
      </w:rPr>
      <w:t>Izraela</w:t>
    </w:r>
    <w:r w:rsidRPr="00525992">
      <w:rPr>
        <w:sz w:val="20"/>
      </w:rPr>
      <w:t xml:space="preserve">; </w:t>
    </w:r>
    <w:r w:rsidRPr="008F7CFB">
      <w:rPr>
        <w:sz w:val="20"/>
        <w:szCs w:val="28"/>
        <w:lang w:val="lv-LV"/>
      </w:rPr>
      <w:t>Ministru kabineta rīkojuma projekta</w:t>
    </w:r>
    <w:r w:rsidRPr="008F7CFB">
      <w:rPr>
        <w:bCs/>
        <w:sz w:val="20"/>
        <w:szCs w:val="28"/>
        <w:lang w:val="lv-LV"/>
      </w:rPr>
      <w:t xml:space="preserve"> „Grozījumi Ministru kabineta </w:t>
    </w:r>
    <w:bookmarkStart w:id="10" w:name="OLE_LINK1"/>
    <w:bookmarkStart w:id="11" w:name="OLE_LINK2"/>
    <w:r w:rsidRPr="008F7CFB">
      <w:rPr>
        <w:bCs/>
        <w:sz w:val="20"/>
        <w:szCs w:val="28"/>
        <w:lang w:val="lv-LV"/>
      </w:rPr>
      <w:t xml:space="preserve">2001.gada 31.oktobra rīkojumā Nr. 529 „Par Latvijas Republikas pārstāvju grupu Latvijas Republikas un Izraēlas Valsts kopējā izglītības, kultūras un zinātnes sadarbības starpvaldību komitejā”” </w:t>
    </w:r>
    <w:r w:rsidRPr="008F7CFB">
      <w:rPr>
        <w:sz w:val="20"/>
        <w:szCs w:val="28"/>
        <w:lang w:val="lv-LV"/>
      </w:rPr>
      <w:t>sākotnējās ietekmes novērtējuma ziņojums (anotācija)</w:t>
    </w:r>
  </w:p>
  <w:bookmarkEnd w:id="10"/>
  <w:bookmarkEnd w:id="11"/>
  <w:p w:rsidR="00F11A43" w:rsidRPr="008F7CFB" w:rsidRDefault="00F11A43" w:rsidP="00755A8C">
    <w:pPr>
      <w:jc w:val="both"/>
      <w:rPr>
        <w:lang w:val="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43" w:rsidRPr="008F7CFB" w:rsidRDefault="00F11A43" w:rsidP="00213CAB">
    <w:pPr>
      <w:jc w:val="both"/>
      <w:rPr>
        <w:sz w:val="20"/>
        <w:szCs w:val="28"/>
        <w:lang w:val="lv-LV"/>
      </w:rPr>
    </w:pPr>
    <w:r>
      <w:rPr>
        <w:sz w:val="20"/>
      </w:rPr>
      <w:t>KMA</w:t>
    </w:r>
    <w:r w:rsidRPr="00525992">
      <w:rPr>
        <w:sz w:val="20"/>
      </w:rPr>
      <w:t>not_</w:t>
    </w:r>
    <w:r w:rsidR="00213CAB">
      <w:rPr>
        <w:sz w:val="20"/>
      </w:rPr>
      <w:t>0203</w:t>
    </w:r>
    <w:r>
      <w:rPr>
        <w:sz w:val="20"/>
      </w:rPr>
      <w:t>12</w:t>
    </w:r>
    <w:r w:rsidRPr="00525992">
      <w:rPr>
        <w:sz w:val="20"/>
      </w:rPr>
      <w:t>_</w:t>
    </w:r>
    <w:r>
      <w:rPr>
        <w:sz w:val="20"/>
      </w:rPr>
      <w:t>Izraela</w:t>
    </w:r>
    <w:r w:rsidRPr="00525992">
      <w:rPr>
        <w:sz w:val="20"/>
      </w:rPr>
      <w:t xml:space="preserve">; </w:t>
    </w:r>
    <w:r w:rsidRPr="008F7CFB">
      <w:rPr>
        <w:sz w:val="20"/>
        <w:szCs w:val="28"/>
        <w:lang w:val="lv-LV"/>
      </w:rPr>
      <w:t>Ministru kabineta rīkojuma projekta</w:t>
    </w:r>
    <w:r w:rsidRPr="008F7CFB">
      <w:rPr>
        <w:bCs/>
        <w:sz w:val="20"/>
        <w:szCs w:val="28"/>
        <w:lang w:val="lv-LV"/>
      </w:rPr>
      <w:t xml:space="preserve"> „Grozījumi Ministru kabineta 2001.gada 31.oktobra rīkojumā Nr. 529 „Par Latvijas Republikas pārstāvju grupu Latvijas Republikas un Izraēlas Valsts kopējā izglītības, kultūras un zinātnes sadarbības starpvaldību komitejā”” </w:t>
    </w:r>
    <w:r w:rsidRPr="008F7CFB">
      <w:rPr>
        <w:sz w:val="20"/>
        <w:szCs w:val="28"/>
        <w:lang w:val="lv-LV"/>
      </w:rPr>
      <w:t>sākotnējās ietekmes novērtējuma ziņojums (anotācija)</w:t>
    </w:r>
  </w:p>
  <w:p w:rsidR="00F11A43" w:rsidRPr="00014E76" w:rsidRDefault="00F11A43" w:rsidP="00755A8C">
    <w:pPr>
      <w:pStyle w:val="Kjene"/>
      <w:jc w:val="both"/>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76E9" w:rsidRDefault="006676E9" w:rsidP="003825F9">
      <w:r>
        <w:separator/>
      </w:r>
    </w:p>
  </w:footnote>
  <w:footnote w:type="continuationSeparator" w:id="0">
    <w:p w:rsidR="006676E9" w:rsidRDefault="006676E9" w:rsidP="003825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43" w:rsidRDefault="00E06EA1">
    <w:pPr>
      <w:pStyle w:val="Galvene"/>
      <w:framePr w:wrap="around" w:vAnchor="text" w:hAnchor="margin" w:xAlign="center" w:y="1"/>
      <w:rPr>
        <w:rStyle w:val="Lappusesnumurs"/>
      </w:rPr>
    </w:pPr>
    <w:r>
      <w:rPr>
        <w:rStyle w:val="Lappusesnumurs"/>
      </w:rPr>
      <w:fldChar w:fldCharType="begin"/>
    </w:r>
    <w:r w:rsidR="00F11A43">
      <w:rPr>
        <w:rStyle w:val="Lappusesnumurs"/>
      </w:rPr>
      <w:instrText xml:space="preserve">PAGE  </w:instrText>
    </w:r>
    <w:r>
      <w:rPr>
        <w:rStyle w:val="Lappusesnumurs"/>
      </w:rPr>
      <w:fldChar w:fldCharType="separate"/>
    </w:r>
    <w:r w:rsidR="00F11A43">
      <w:rPr>
        <w:rStyle w:val="Lappusesnumurs"/>
        <w:noProof/>
      </w:rPr>
      <w:t>1</w:t>
    </w:r>
    <w:r>
      <w:rPr>
        <w:rStyle w:val="Lappusesnumurs"/>
      </w:rPr>
      <w:fldChar w:fldCharType="end"/>
    </w:r>
  </w:p>
  <w:p w:rsidR="00F11A43" w:rsidRDefault="00F11A43">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A43" w:rsidRDefault="00E06EA1" w:rsidP="00755A8C">
    <w:pPr>
      <w:pStyle w:val="Galvene"/>
      <w:framePr w:wrap="around" w:vAnchor="text" w:hAnchor="page" w:x="6211" w:y="-188"/>
      <w:rPr>
        <w:rStyle w:val="Lappusesnumurs"/>
        <w:sz w:val="24"/>
      </w:rPr>
    </w:pPr>
    <w:r>
      <w:rPr>
        <w:rStyle w:val="Lappusesnumurs"/>
        <w:sz w:val="24"/>
      </w:rPr>
      <w:fldChar w:fldCharType="begin"/>
    </w:r>
    <w:r w:rsidR="00F11A43">
      <w:rPr>
        <w:rStyle w:val="Lappusesnumurs"/>
        <w:sz w:val="24"/>
      </w:rPr>
      <w:instrText xml:space="preserve">PAGE  </w:instrText>
    </w:r>
    <w:r>
      <w:rPr>
        <w:rStyle w:val="Lappusesnumurs"/>
        <w:sz w:val="24"/>
      </w:rPr>
      <w:fldChar w:fldCharType="separate"/>
    </w:r>
    <w:r w:rsidR="00036A0D">
      <w:rPr>
        <w:rStyle w:val="Lappusesnumurs"/>
        <w:noProof/>
        <w:sz w:val="24"/>
      </w:rPr>
      <w:t>3</w:t>
    </w:r>
    <w:r>
      <w:rPr>
        <w:rStyle w:val="Lappusesnumurs"/>
        <w:sz w:val="24"/>
      </w:rPr>
      <w:fldChar w:fldCharType="end"/>
    </w:r>
  </w:p>
  <w:p w:rsidR="00F11A43" w:rsidRDefault="00F11A43">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savePreviewPicture/>
  <w:hdrShapeDefaults>
    <o:shapedefaults v:ext="edit" spidmax="8193"/>
  </w:hdrShapeDefaults>
  <w:footnotePr>
    <w:footnote w:id="-1"/>
    <w:footnote w:id="0"/>
  </w:footnotePr>
  <w:endnotePr>
    <w:endnote w:id="-1"/>
    <w:endnote w:id="0"/>
  </w:endnotePr>
  <w:compat/>
  <w:rsids>
    <w:rsidRoot w:val="00A533FF"/>
    <w:rsid w:val="00036A0D"/>
    <w:rsid w:val="00052F6F"/>
    <w:rsid w:val="00142D6E"/>
    <w:rsid w:val="00153D97"/>
    <w:rsid w:val="00213CAB"/>
    <w:rsid w:val="0023027C"/>
    <w:rsid w:val="002977F9"/>
    <w:rsid w:val="002E245E"/>
    <w:rsid w:val="003825F9"/>
    <w:rsid w:val="003F70D4"/>
    <w:rsid w:val="00454C28"/>
    <w:rsid w:val="004D115D"/>
    <w:rsid w:val="005262ED"/>
    <w:rsid w:val="00540A2C"/>
    <w:rsid w:val="005C694A"/>
    <w:rsid w:val="00602466"/>
    <w:rsid w:val="006676E9"/>
    <w:rsid w:val="006837D9"/>
    <w:rsid w:val="007008A0"/>
    <w:rsid w:val="00755A8C"/>
    <w:rsid w:val="007F7C4A"/>
    <w:rsid w:val="00880BB0"/>
    <w:rsid w:val="00A3509F"/>
    <w:rsid w:val="00A533FF"/>
    <w:rsid w:val="00AD5279"/>
    <w:rsid w:val="00AE20B1"/>
    <w:rsid w:val="00B2349F"/>
    <w:rsid w:val="00B23656"/>
    <w:rsid w:val="00B83F1D"/>
    <w:rsid w:val="00BA1501"/>
    <w:rsid w:val="00C159F1"/>
    <w:rsid w:val="00C84126"/>
    <w:rsid w:val="00CE3282"/>
    <w:rsid w:val="00D055EC"/>
    <w:rsid w:val="00D311BD"/>
    <w:rsid w:val="00DA64AC"/>
    <w:rsid w:val="00DE210D"/>
    <w:rsid w:val="00E06EA1"/>
    <w:rsid w:val="00E96D2D"/>
    <w:rsid w:val="00F11A43"/>
    <w:rsid w:val="00FC0F67"/>
  </w:rsids>
  <m:mathPr>
    <m:mathFont m:val="Cambria Math"/>
    <m:brkBin m:val="before"/>
    <m:brkBinSub m:val="--"/>
    <m:smallFrac m:val="off"/>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A533FF"/>
    <w:pPr>
      <w:spacing w:after="0" w:line="240" w:lineRule="auto"/>
    </w:pPr>
    <w:rPr>
      <w:rFonts w:ascii="Times New Roman" w:eastAsia="Times New Roman" w:hAnsi="Times New Roman" w:cs="Times New Roman"/>
      <w:sz w:val="28"/>
      <w:szCs w:val="20"/>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semiHidden/>
    <w:rsid w:val="00A533FF"/>
    <w:pPr>
      <w:jc w:val="both"/>
    </w:pPr>
    <w:rPr>
      <w:lang w:val="en-AU"/>
    </w:rPr>
  </w:style>
  <w:style w:type="character" w:customStyle="1" w:styleId="PamattekstsRakstz">
    <w:name w:val="Pamatteksts Rakstz."/>
    <w:basedOn w:val="Noklusjumarindkopasfonts"/>
    <w:link w:val="Pamatteksts"/>
    <w:semiHidden/>
    <w:rsid w:val="00A533FF"/>
    <w:rPr>
      <w:rFonts w:ascii="Times New Roman" w:eastAsia="Times New Roman" w:hAnsi="Times New Roman" w:cs="Times New Roman"/>
      <w:sz w:val="28"/>
      <w:szCs w:val="20"/>
      <w:lang w:val="en-AU"/>
    </w:rPr>
  </w:style>
  <w:style w:type="paragraph" w:styleId="Kjene">
    <w:name w:val="footer"/>
    <w:basedOn w:val="Parastais"/>
    <w:link w:val="KjeneRakstz"/>
    <w:uiPriority w:val="99"/>
    <w:rsid w:val="00A533FF"/>
    <w:pPr>
      <w:tabs>
        <w:tab w:val="center" w:pos="4153"/>
        <w:tab w:val="right" w:pos="8306"/>
      </w:tabs>
    </w:pPr>
    <w:rPr>
      <w:rFonts w:ascii="RimTimes" w:hAnsi="RimTimes"/>
      <w:snapToGrid w:val="0"/>
      <w:lang w:val="lv-LV"/>
    </w:rPr>
  </w:style>
  <w:style w:type="character" w:customStyle="1" w:styleId="KjeneRakstz">
    <w:name w:val="Kājene Rakstz."/>
    <w:basedOn w:val="Noklusjumarindkopasfonts"/>
    <w:link w:val="Kjene"/>
    <w:uiPriority w:val="99"/>
    <w:rsid w:val="00A533FF"/>
    <w:rPr>
      <w:rFonts w:ascii="RimTimes" w:eastAsia="Times New Roman" w:hAnsi="RimTimes" w:cs="Times New Roman"/>
      <w:snapToGrid w:val="0"/>
      <w:sz w:val="28"/>
      <w:szCs w:val="20"/>
    </w:rPr>
  </w:style>
  <w:style w:type="character" w:styleId="Lappusesnumurs">
    <w:name w:val="page number"/>
    <w:basedOn w:val="Noklusjumarindkopasfonts"/>
    <w:semiHidden/>
    <w:rsid w:val="00A533FF"/>
  </w:style>
  <w:style w:type="paragraph" w:styleId="Galvene">
    <w:name w:val="header"/>
    <w:basedOn w:val="Parastais"/>
    <w:link w:val="GalveneRakstz"/>
    <w:rsid w:val="00A533FF"/>
    <w:pPr>
      <w:tabs>
        <w:tab w:val="center" w:pos="4153"/>
        <w:tab w:val="right" w:pos="8306"/>
      </w:tabs>
    </w:pPr>
    <w:rPr>
      <w:lang w:val="lv-LV"/>
    </w:rPr>
  </w:style>
  <w:style w:type="character" w:customStyle="1" w:styleId="GalveneRakstz">
    <w:name w:val="Galvene Rakstz."/>
    <w:basedOn w:val="Noklusjumarindkopasfonts"/>
    <w:link w:val="Galvene"/>
    <w:rsid w:val="00A533FF"/>
    <w:rPr>
      <w:rFonts w:ascii="Times New Roman" w:eastAsia="Times New Roman" w:hAnsi="Times New Roman" w:cs="Times New Roman"/>
      <w:sz w:val="28"/>
      <w:szCs w:val="20"/>
    </w:rPr>
  </w:style>
  <w:style w:type="character" w:styleId="Hipersaite">
    <w:name w:val="Hyperlink"/>
    <w:basedOn w:val="Noklusjumarindkopasfonts"/>
    <w:semiHidden/>
    <w:rsid w:val="00A533FF"/>
    <w:rPr>
      <w:rFonts w:ascii="Times New Roman" w:hAnsi="Times New Roman"/>
      <w:noProof w:val="0"/>
      <w:color w:val="0000FF"/>
      <w:u w:val="single"/>
      <w:lang w:val="lv-LV"/>
    </w:rPr>
  </w:style>
  <w:style w:type="paragraph" w:customStyle="1" w:styleId="naisf">
    <w:name w:val="naisf"/>
    <w:basedOn w:val="Parastais"/>
    <w:rsid w:val="00A533FF"/>
    <w:pPr>
      <w:spacing w:before="75" w:after="75"/>
      <w:ind w:firstLine="375"/>
      <w:jc w:val="both"/>
    </w:pPr>
    <w:rPr>
      <w:sz w:val="24"/>
      <w:szCs w:val="24"/>
      <w:lang w:val="lv-LV" w:eastAsia="lv-LV"/>
    </w:rPr>
  </w:style>
  <w:style w:type="paragraph" w:styleId="Balonteksts">
    <w:name w:val="Balloon Text"/>
    <w:basedOn w:val="Parastais"/>
    <w:link w:val="BalontekstsRakstz"/>
    <w:uiPriority w:val="99"/>
    <w:semiHidden/>
    <w:unhideWhenUsed/>
    <w:rsid w:val="00A533FF"/>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533FF"/>
    <w:rPr>
      <w:rFonts w:ascii="Tahoma" w:eastAsia="Times New Roman"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79A6C3-38A2-46DB-99B0-633BAC8AE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2449</Words>
  <Characters>1396</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3838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juriss</dc:creator>
  <cp:lastModifiedBy>janina</cp:lastModifiedBy>
  <cp:revision>6</cp:revision>
  <dcterms:created xsi:type="dcterms:W3CDTF">2012-02-28T13:49:00Z</dcterms:created>
  <dcterms:modified xsi:type="dcterms:W3CDTF">2012-03-05T10:04:00Z</dcterms:modified>
</cp:coreProperties>
</file>