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A5E65">
        <w:rPr>
          <w:b/>
          <w:sz w:val="28"/>
          <w:szCs w:val="28"/>
        </w:rPr>
        <w:t xml:space="preserve">Ministru kabineta noteikumu projekta </w:t>
      </w:r>
    </w:p>
    <w:p w:rsidR="00473A33" w:rsidRDefault="00473A33" w:rsidP="004B7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bookmarkStart w:id="3" w:name="OLE_LINK4"/>
      <w:bookmarkStart w:id="4" w:name="OLE_LINK5"/>
      <w:r w:rsidRPr="00E057E8">
        <w:rPr>
          <w:b/>
          <w:bCs/>
          <w:sz w:val="28"/>
          <w:szCs w:val="28"/>
        </w:rPr>
        <w:t>Grozījum</w:t>
      </w:r>
      <w:r w:rsidR="00DA3F71">
        <w:rPr>
          <w:b/>
          <w:bCs/>
          <w:sz w:val="28"/>
          <w:szCs w:val="28"/>
        </w:rPr>
        <w:t>i</w:t>
      </w:r>
      <w:r w:rsidRPr="00E057E8">
        <w:rPr>
          <w:b/>
          <w:bCs/>
          <w:sz w:val="28"/>
          <w:szCs w:val="28"/>
        </w:rPr>
        <w:t xml:space="preserve"> Minist</w:t>
      </w:r>
      <w:r w:rsidR="000D2139">
        <w:rPr>
          <w:b/>
          <w:bCs/>
          <w:sz w:val="28"/>
          <w:szCs w:val="28"/>
        </w:rPr>
        <w:t>ru kabineta 2010.gada 12.oktobra</w:t>
      </w:r>
      <w:r w:rsidRPr="00E057E8">
        <w:rPr>
          <w:b/>
          <w:bCs/>
          <w:sz w:val="28"/>
          <w:szCs w:val="28"/>
        </w:rPr>
        <w:t xml:space="preserve"> noteikumos Nr.975 „Kārtība, kādā Nacionālais kino centrs piešķir publisko finansējumu </w:t>
      </w:r>
    </w:p>
    <w:p w:rsidR="00473A33" w:rsidRDefault="00473A33" w:rsidP="004B7922">
      <w:pPr>
        <w:jc w:val="center"/>
        <w:rPr>
          <w:b/>
          <w:sz w:val="28"/>
          <w:szCs w:val="28"/>
        </w:rPr>
      </w:pPr>
      <w:r w:rsidRPr="00E057E8">
        <w:rPr>
          <w:b/>
          <w:bCs/>
          <w:sz w:val="28"/>
          <w:szCs w:val="28"/>
        </w:rPr>
        <w:t>filmu nozares projektiem”</w:t>
      </w:r>
      <w:bookmarkEnd w:id="3"/>
      <w:bookmarkEnd w:id="4"/>
      <w:r>
        <w:rPr>
          <w:b/>
          <w:bCs/>
          <w:sz w:val="28"/>
          <w:szCs w:val="28"/>
        </w:rPr>
        <w:t xml:space="preserve">” </w:t>
      </w:r>
      <w:r w:rsidR="00E37606" w:rsidRPr="00AB2A5C">
        <w:rPr>
          <w:b/>
          <w:sz w:val="28"/>
          <w:szCs w:val="28"/>
        </w:rPr>
        <w:t>sākotnējās ietekmes</w:t>
      </w:r>
    </w:p>
    <w:p w:rsidR="00E37606" w:rsidRPr="00AB2A5C" w:rsidRDefault="00E37606" w:rsidP="004B7922">
      <w:pPr>
        <w:jc w:val="center"/>
        <w:rPr>
          <w:b/>
          <w:sz w:val="28"/>
          <w:szCs w:val="28"/>
        </w:rPr>
      </w:pPr>
      <w:r w:rsidRPr="00AB2A5C">
        <w:rPr>
          <w:b/>
          <w:sz w:val="28"/>
          <w:szCs w:val="28"/>
        </w:rPr>
        <w:t xml:space="preserve">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B2A5C">
          <w:rPr>
            <w:b/>
            <w:sz w:val="28"/>
            <w:szCs w:val="28"/>
          </w:rPr>
          <w:t>ziņojums</w:t>
        </w:r>
        <w:r>
          <w:rPr>
            <w:b/>
            <w:sz w:val="28"/>
            <w:szCs w:val="28"/>
          </w:rPr>
          <w:t xml:space="preserve"> </w:t>
        </w:r>
      </w:smartTag>
      <w:r w:rsidRPr="00AB2A5C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BA5E65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BA5E65" w:rsidTr="00DD5B2A">
        <w:trPr>
          <w:trHeight w:val="469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DD5B2A">
        <w:trPr>
          <w:trHeight w:val="2971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C345F2" w:rsidRDefault="00C345F2" w:rsidP="0025161E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7.1.apakšpunkts</w:t>
            </w:r>
            <w:r w:rsidR="0025161E">
              <w:rPr>
                <w:sz w:val="28"/>
                <w:szCs w:val="28"/>
              </w:rPr>
              <w:t xml:space="preserve"> un</w:t>
            </w:r>
            <w:r w:rsidR="00262B40">
              <w:rPr>
                <w:sz w:val="28"/>
                <w:szCs w:val="28"/>
              </w:rPr>
              <w:t xml:space="preserve"> </w:t>
            </w:r>
            <w:r w:rsidR="00FC7743">
              <w:rPr>
                <w:color w:val="000000"/>
                <w:sz w:val="28"/>
                <w:szCs w:val="28"/>
              </w:rPr>
              <w:t>Ministru kabineta 2013.gada 4.aprīļa rīkojuma Nr.136 „</w:t>
            </w:r>
            <w:r w:rsidR="00FC7743" w:rsidRPr="00B417A6">
              <w:rPr>
                <w:bCs/>
                <w:sz w:val="28"/>
                <w:szCs w:val="28"/>
              </w:rPr>
              <w:t xml:space="preserve">Par Latvijas Nacionālo </w:t>
            </w:r>
            <w:r w:rsidR="00FC7743" w:rsidRPr="00B417A6">
              <w:rPr>
                <w:bCs/>
                <w:i/>
                <w:iCs/>
                <w:sz w:val="28"/>
                <w:szCs w:val="28"/>
              </w:rPr>
              <w:t>euro</w:t>
            </w:r>
            <w:r w:rsidR="00FC7743" w:rsidRPr="00B417A6">
              <w:rPr>
                <w:bCs/>
                <w:sz w:val="28"/>
                <w:szCs w:val="28"/>
              </w:rPr>
              <w:t xml:space="preserve"> ieviešanas plānu” 1.pielikuma </w:t>
            </w:r>
            <w:r w:rsidR="00FC7743" w:rsidRPr="00B417A6">
              <w:rPr>
                <w:sz w:val="28"/>
                <w:szCs w:val="28"/>
              </w:rPr>
              <w:t>J2.2.1</w:t>
            </w:r>
            <w:r w:rsidR="00FC7743">
              <w:rPr>
                <w:sz w:val="28"/>
                <w:szCs w:val="28"/>
              </w:rPr>
              <w:t>.apakšpunkts.</w:t>
            </w:r>
          </w:p>
        </w:tc>
      </w:tr>
      <w:tr w:rsidR="00E37606" w:rsidRPr="00BA5E65" w:rsidTr="00DD5B2A">
        <w:trPr>
          <w:trHeight w:val="2390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E37606" w:rsidRPr="00C345F2" w:rsidRDefault="00C345F2" w:rsidP="00473A33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C345F2"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 xml:space="preserve">, </w:t>
            </w:r>
            <w:r w:rsidR="00D51484">
              <w:rPr>
                <w:sz w:val="28"/>
                <w:szCs w:val="28"/>
              </w:rPr>
              <w:t>ir nepieciešams veikt grozījumu</w:t>
            </w:r>
            <w:r w:rsidR="00DA3F71">
              <w:rPr>
                <w:sz w:val="28"/>
                <w:szCs w:val="28"/>
              </w:rPr>
              <w:t>s</w:t>
            </w:r>
            <w:r w:rsidR="00473A33">
              <w:rPr>
                <w:sz w:val="28"/>
                <w:szCs w:val="28"/>
              </w:rPr>
              <w:t xml:space="preserve"> Ministru kabineta 2010</w:t>
            </w:r>
            <w:r w:rsidR="00473A33" w:rsidRPr="009167D7">
              <w:rPr>
                <w:sz w:val="28"/>
                <w:szCs w:val="28"/>
              </w:rPr>
              <w:t xml:space="preserve">.gada </w:t>
            </w:r>
            <w:r w:rsidR="00473A33">
              <w:rPr>
                <w:sz w:val="28"/>
                <w:szCs w:val="28"/>
              </w:rPr>
              <w:t>12</w:t>
            </w:r>
            <w:r w:rsidR="00473A33">
              <w:rPr>
                <w:bCs/>
                <w:sz w:val="28"/>
                <w:szCs w:val="28"/>
              </w:rPr>
              <w:t xml:space="preserve">.oktobra noteikumos Nr.975 </w:t>
            </w:r>
            <w:r w:rsidR="00473A33" w:rsidRPr="00E057E8">
              <w:rPr>
                <w:bCs/>
                <w:sz w:val="28"/>
                <w:szCs w:val="28"/>
              </w:rPr>
              <w:t>„Kārtība, kādā Nacionālais kino centrs piešķir publisko finansējumu filmu nozares projektiem”</w:t>
            </w:r>
            <w:r w:rsidRPr="001926CC">
              <w:rPr>
                <w:sz w:val="28"/>
                <w:szCs w:val="28"/>
              </w:rPr>
              <w:t>, aizstājot</w:t>
            </w:r>
            <w:r w:rsidRPr="00C345F2">
              <w:rPr>
                <w:sz w:val="28"/>
                <w:szCs w:val="28"/>
              </w:rPr>
              <w:t xml:space="preserve"> tajos latus ar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.</w:t>
            </w:r>
          </w:p>
        </w:tc>
      </w:tr>
      <w:tr w:rsidR="00E37606" w:rsidRPr="00BA5E65" w:rsidTr="00DD5B2A">
        <w:trPr>
          <w:trHeight w:val="693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DD5B2A">
        <w:trPr>
          <w:trHeight w:val="1974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C345F2" w:rsidRPr="00C345F2" w:rsidRDefault="000A2E70" w:rsidP="004B792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rojekta mērķis ir pielāgot </w:t>
            </w:r>
            <w:r w:rsidR="00C345F2" w:rsidRPr="00C345F2">
              <w:rPr>
                <w:bCs/>
                <w:sz w:val="28"/>
                <w:szCs w:val="28"/>
              </w:rPr>
              <w:t xml:space="preserve">Ministru kabineta </w:t>
            </w:r>
            <w:r w:rsidR="001926CC" w:rsidRPr="00C345F2">
              <w:rPr>
                <w:bCs/>
                <w:sz w:val="28"/>
                <w:szCs w:val="28"/>
              </w:rPr>
              <w:t>20</w:t>
            </w:r>
            <w:r w:rsidR="001926CC">
              <w:rPr>
                <w:bCs/>
                <w:sz w:val="28"/>
                <w:szCs w:val="28"/>
              </w:rPr>
              <w:t>10</w:t>
            </w:r>
            <w:r w:rsidR="001926CC" w:rsidRPr="00C345F2">
              <w:rPr>
                <w:bCs/>
                <w:sz w:val="28"/>
                <w:szCs w:val="28"/>
              </w:rPr>
              <w:t>.gada</w:t>
            </w:r>
            <w:r w:rsidR="001A1115">
              <w:rPr>
                <w:bCs/>
                <w:sz w:val="28"/>
                <w:szCs w:val="28"/>
              </w:rPr>
              <w:t xml:space="preserve"> </w:t>
            </w:r>
            <w:r w:rsidR="001A1115">
              <w:rPr>
                <w:sz w:val="28"/>
                <w:szCs w:val="28"/>
              </w:rPr>
              <w:t>12</w:t>
            </w:r>
            <w:r w:rsidR="001A1115">
              <w:rPr>
                <w:bCs/>
                <w:sz w:val="28"/>
                <w:szCs w:val="28"/>
              </w:rPr>
              <w:t xml:space="preserve">.oktobra noteikumus Nr.975 </w:t>
            </w:r>
            <w:r w:rsidR="001A1115" w:rsidRPr="00E057E8">
              <w:rPr>
                <w:bCs/>
                <w:sz w:val="28"/>
                <w:szCs w:val="28"/>
              </w:rPr>
              <w:t>„Kārtība, kādā Nacionālais kino centrs piešķir publisko finansējumu filmu nozares projektiem”</w:t>
            </w:r>
            <w:r w:rsidR="00C345F2" w:rsidRPr="00C345F2">
              <w:rPr>
                <w:sz w:val="28"/>
                <w:szCs w:val="28"/>
              </w:rPr>
              <w:t xml:space="preserve">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ieviešanai, aizstājot tajā latus ar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>.</w:t>
            </w:r>
          </w:p>
          <w:p w:rsidR="0080397C" w:rsidRDefault="000A2E70" w:rsidP="0080397C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rojekts paredz aizstāt attiecīgajā normatīvajā aktā latus ar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atbilstoši </w:t>
            </w:r>
            <w:r w:rsidR="00C345F2"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 xml:space="preserve">ieviešanas kārtības likuma </w:t>
            </w:r>
            <w:r w:rsidR="005A725B">
              <w:rPr>
                <w:color w:val="000000" w:themeColor="text1"/>
                <w:sz w:val="28"/>
                <w:szCs w:val="28"/>
              </w:rPr>
              <w:t>6.panta otrajā daļā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 xml:space="preserve"> paredzētajiem principiem.</w:t>
            </w:r>
          </w:p>
          <w:p w:rsidR="0080397C" w:rsidRDefault="0080397C" w:rsidP="0080397C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80397C">
              <w:rPr>
                <w:sz w:val="28"/>
                <w:szCs w:val="28"/>
              </w:rPr>
              <w:t>Noteikumos papildus veikts šāds tehniskais grozījums</w:t>
            </w:r>
            <w:r>
              <w:rPr>
                <w:sz w:val="28"/>
                <w:szCs w:val="28"/>
              </w:rPr>
              <w:t>:</w:t>
            </w:r>
          </w:p>
          <w:p w:rsidR="00E37606" w:rsidRPr="005651F4" w:rsidRDefault="0080397C" w:rsidP="005E3DCE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80397C">
              <w:rPr>
                <w:color w:val="000000"/>
                <w:sz w:val="28"/>
                <w:szCs w:val="28"/>
              </w:rPr>
              <w:t xml:space="preserve">2012.gada 1.jūlijā ir stājies spēkā Oficiālo publikāciju un tiesiskās informācijas likums (turpmāk – OPTIL). </w:t>
            </w:r>
            <w:r w:rsidRPr="0080397C">
              <w:rPr>
                <w:sz w:val="28"/>
                <w:szCs w:val="28"/>
              </w:rPr>
              <w:t xml:space="preserve">OPTIL paredz, ka </w:t>
            </w:r>
            <w:r w:rsidRPr="0080397C">
              <w:rPr>
                <w:sz w:val="28"/>
                <w:szCs w:val="28"/>
                <w:u w:val="single"/>
              </w:rPr>
              <w:t>oficiālais izdevums</w:t>
            </w:r>
            <w:r w:rsidRPr="0080397C">
              <w:rPr>
                <w:sz w:val="28"/>
                <w:szCs w:val="28"/>
              </w:rPr>
              <w:t xml:space="preserve"> </w:t>
            </w:r>
            <w:r w:rsidRPr="0080397C">
              <w:rPr>
                <w:sz w:val="28"/>
                <w:szCs w:val="28"/>
              </w:rPr>
              <w:lastRenderedPageBreak/>
              <w:t xml:space="preserve">„Latvijas Vēstnesis” ir Latvijas Republikas oficiālais izdevums. Ievērojot minēto, </w:t>
            </w:r>
            <w:r>
              <w:rPr>
                <w:sz w:val="28"/>
                <w:szCs w:val="28"/>
              </w:rPr>
              <w:t>noteikumu</w:t>
            </w:r>
            <w:r w:rsidRPr="0080397C">
              <w:rPr>
                <w:bCs/>
                <w:sz w:val="28"/>
                <w:szCs w:val="28"/>
              </w:rPr>
              <w:t xml:space="preserve"> 7.punktā </w:t>
            </w:r>
            <w:r>
              <w:rPr>
                <w:bCs/>
                <w:sz w:val="28"/>
                <w:szCs w:val="28"/>
              </w:rPr>
              <w:t>ir veikts grozī</w:t>
            </w:r>
            <w:r w:rsidRPr="0080397C">
              <w:rPr>
                <w:sz w:val="28"/>
                <w:szCs w:val="28"/>
              </w:rPr>
              <w:t>jum</w:t>
            </w:r>
            <w:r>
              <w:rPr>
                <w:sz w:val="28"/>
                <w:szCs w:val="28"/>
              </w:rPr>
              <w:t>s,</w:t>
            </w:r>
            <w:r w:rsidRPr="0080397C">
              <w:rPr>
                <w:sz w:val="28"/>
                <w:szCs w:val="28"/>
              </w:rPr>
              <w:t xml:space="preserve"> aizstā</w:t>
            </w:r>
            <w:r>
              <w:rPr>
                <w:sz w:val="28"/>
                <w:szCs w:val="28"/>
              </w:rPr>
              <w:t>jot</w:t>
            </w:r>
            <w:r w:rsidRPr="0080397C">
              <w:rPr>
                <w:sz w:val="28"/>
                <w:szCs w:val="28"/>
              </w:rPr>
              <w:t xml:space="preserve"> vārdus „laikrakstā „Latvijas Vēstnesis”” ar vārdiem „oficiālajā izdevumā „Latvijas Vēstnesis””.</w:t>
            </w:r>
          </w:p>
        </w:tc>
      </w:tr>
      <w:tr w:rsidR="00E37606" w:rsidRPr="00BA5E65" w:rsidTr="00DD5B2A">
        <w:trPr>
          <w:trHeight w:val="776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2A0A8F">
              <w:rPr>
                <w:bCs/>
                <w:sz w:val="28"/>
                <w:szCs w:val="28"/>
              </w:rPr>
              <w:t>, Nacionālais kino centrs</w:t>
            </w:r>
            <w:r w:rsidR="00E37606" w:rsidRPr="00BA5E65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DD5B2A">
        <w:trPr>
          <w:cantSplit/>
          <w:trHeight w:val="1410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AB3C41" w:rsidRDefault="00892410" w:rsidP="004B79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aizstāj latus ar </w:t>
            </w:r>
            <w:r w:rsidR="00E37606" w:rsidRPr="00AB3C41">
              <w:rPr>
                <w:i/>
                <w:sz w:val="28"/>
                <w:szCs w:val="28"/>
              </w:rPr>
              <w:t>euro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E37606" w:rsidRPr="00410DE6" w:rsidRDefault="00892410" w:rsidP="000A2E70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P</w:t>
            </w:r>
            <w:r w:rsidR="00E37606" w:rsidRPr="00410DE6">
              <w:rPr>
                <w:sz w:val="28"/>
                <w:szCs w:val="28"/>
              </w:rPr>
              <w:t>rojekts tiks virzīts izskatīšanai Ministru kabinetā pēc tam, kad Eiropas Savienības Padomē saskaņā ar Līguma par Eiropas Savienības darbību 140.panta 2.punktu tiks pieņemts lēmums par izņēmuma statusa atcelšanu Latvijas Republikai</w:t>
            </w:r>
            <w:r w:rsidR="00E37606">
              <w:rPr>
                <w:sz w:val="28"/>
                <w:szCs w:val="28"/>
              </w:rPr>
              <w:t xml:space="preserve"> un Eiropas Savienības Padome būs noteikusi lata maiņas kursu. </w:t>
            </w:r>
          </w:p>
        </w:tc>
      </w:tr>
    </w:tbl>
    <w:p w:rsidR="00E37606" w:rsidRDefault="00E37606" w:rsidP="004B7922">
      <w:pPr>
        <w:rPr>
          <w:sz w:val="28"/>
          <w:szCs w:val="28"/>
          <w:lang w:eastAsia="lv-LV"/>
        </w:rPr>
      </w:pPr>
    </w:p>
    <w:p w:rsidR="003609AB" w:rsidRPr="003609AB" w:rsidRDefault="003609AB" w:rsidP="003609AB">
      <w:pPr>
        <w:rPr>
          <w:i/>
          <w:iCs/>
          <w:sz w:val="28"/>
          <w:szCs w:val="28"/>
          <w:lang w:eastAsia="lv-LV"/>
        </w:rPr>
      </w:pPr>
      <w:r w:rsidRPr="003609AB">
        <w:rPr>
          <w:i/>
          <w:iCs/>
          <w:sz w:val="28"/>
          <w:szCs w:val="28"/>
          <w:lang w:eastAsia="lv-LV"/>
        </w:rPr>
        <w:t xml:space="preserve">Anotācijas </w:t>
      </w:r>
      <w:r>
        <w:rPr>
          <w:i/>
          <w:iCs/>
          <w:sz w:val="28"/>
          <w:szCs w:val="28"/>
          <w:lang w:eastAsia="lv-LV"/>
        </w:rPr>
        <w:t xml:space="preserve">II, </w:t>
      </w:r>
      <w:r w:rsidRPr="003609AB">
        <w:rPr>
          <w:i/>
          <w:iCs/>
          <w:sz w:val="28"/>
          <w:szCs w:val="28"/>
          <w:lang w:eastAsia="lv-LV"/>
        </w:rPr>
        <w:t>IV, V, VI un</w:t>
      </w:r>
      <w:r>
        <w:rPr>
          <w:i/>
          <w:iCs/>
          <w:sz w:val="28"/>
          <w:szCs w:val="28"/>
          <w:lang w:eastAsia="lv-LV"/>
        </w:rPr>
        <w:t xml:space="preserve"> VII sadaļa – </w:t>
      </w:r>
      <w:r>
        <w:rPr>
          <w:i/>
          <w:sz w:val="28"/>
          <w:szCs w:val="28"/>
          <w:lang w:eastAsia="lv-LV"/>
        </w:rPr>
        <w:t>projekts šīs jomas</w:t>
      </w:r>
      <w:r w:rsidRPr="003609AB">
        <w:rPr>
          <w:i/>
          <w:sz w:val="28"/>
          <w:szCs w:val="28"/>
          <w:lang w:eastAsia="lv-LV"/>
        </w:rPr>
        <w:t xml:space="preserve"> neskar.</w:t>
      </w:r>
    </w:p>
    <w:p w:rsidR="003609AB" w:rsidRDefault="003609AB" w:rsidP="004B7922">
      <w:pPr>
        <w:rPr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07"/>
        <w:gridCol w:w="1306"/>
        <w:gridCol w:w="1391"/>
        <w:gridCol w:w="1391"/>
        <w:gridCol w:w="1389"/>
      </w:tblGrid>
      <w:tr w:rsidR="00E37606" w:rsidRPr="003609AB" w:rsidTr="00AC5178">
        <w:trPr>
          <w:trHeight w:val="652"/>
          <w:jc w:val="center"/>
        </w:trPr>
        <w:tc>
          <w:tcPr>
            <w:tcW w:w="5000" w:type="pct"/>
            <w:gridSpan w:val="6"/>
          </w:tcPr>
          <w:p w:rsidR="00E37606" w:rsidRPr="003609AB" w:rsidRDefault="00E37606" w:rsidP="004B7922">
            <w:pPr>
              <w:pStyle w:val="naisnod"/>
              <w:spacing w:before="0" w:after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Rādītāji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2013.gads</w:t>
            </w:r>
          </w:p>
        </w:tc>
        <w:tc>
          <w:tcPr>
            <w:tcW w:w="2247" w:type="pct"/>
            <w:gridSpan w:val="3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Turpmākie trīs gadi (tūkst. </w:t>
            </w:r>
            <w:r w:rsidRPr="003609AB">
              <w:rPr>
                <w:i/>
                <w:color w:val="000000" w:themeColor="text1"/>
                <w:sz w:val="28"/>
                <w:szCs w:val="28"/>
              </w:rPr>
              <w:t>euro</w:t>
            </w:r>
            <w:r w:rsidRPr="003609A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7606" w:rsidRPr="003609AB" w:rsidTr="00AC5178">
        <w:trPr>
          <w:trHeight w:val="360"/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pct"/>
            <w:gridSpan w:val="2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2014.gads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2015.gads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2016.gads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 Budžeta ieņēmumi: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1.1. valsts pamatbudžets, tai skaitā ieņēmumi no maksas </w:t>
            </w: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pakalpojumiem un citi pašu ieņēmumi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1.2.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1.3. pašvaldību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 Budžeta izdevumi: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2.1. valsts pamatbudžets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 Finansiālā ietekme: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3.1. valsts pamatbudžets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3.2. speciālais budžets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4. Finanšu līdzekļi papildu izde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 Precizēta finansiālā ietekme: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5.1. valsts pamatbudžets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5.2. speciālais 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trHeight w:val="2661"/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6. Detalizēts ieņēmumu un izdevu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1" w:type="pct"/>
            <w:gridSpan w:val="5"/>
          </w:tcPr>
          <w:p w:rsid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E37606" w:rsidRP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Projektā </w:t>
            </w:r>
            <w:r w:rsidRPr="0073400C">
              <w:rPr>
                <w:color w:val="000000" w:themeColor="text1"/>
                <w:sz w:val="28"/>
                <w:szCs w:val="28"/>
              </w:rPr>
              <w:t xml:space="preserve">ietverto skaitļu pārrēķins no latiem uz </w:t>
            </w:r>
            <w:r w:rsidRPr="0073400C">
              <w:rPr>
                <w:i/>
                <w:color w:val="000000" w:themeColor="text1"/>
                <w:sz w:val="28"/>
                <w:szCs w:val="28"/>
              </w:rPr>
              <w:t>euro</w:t>
            </w:r>
            <w:r>
              <w:rPr>
                <w:color w:val="000000" w:themeColor="text1"/>
                <w:sz w:val="28"/>
                <w:szCs w:val="28"/>
              </w:rPr>
              <w:t xml:space="preserve"> sniegts anotācijas pielikumā.</w:t>
            </w:r>
          </w:p>
        </w:tc>
      </w:tr>
      <w:tr w:rsidR="00E37606" w:rsidRPr="003609AB" w:rsidTr="00DD5B2A">
        <w:trPr>
          <w:trHeight w:val="511"/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7. Cita informācija</w:t>
            </w:r>
          </w:p>
        </w:tc>
        <w:tc>
          <w:tcPr>
            <w:tcW w:w="3491" w:type="pct"/>
            <w:gridSpan w:val="5"/>
          </w:tcPr>
          <w:p w:rsidR="00E37606" w:rsidRPr="003609AB" w:rsidRDefault="00CE5F67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E5F67">
              <w:rPr>
                <w:color w:val="000000" w:themeColor="text1"/>
                <w:sz w:val="28"/>
                <w:szCs w:val="28"/>
              </w:rPr>
              <w:t>Nav attiecināms.</w:t>
            </w:r>
          </w:p>
        </w:tc>
      </w:tr>
    </w:tbl>
    <w:p w:rsidR="005E3DCE" w:rsidRDefault="005E3DCE" w:rsidP="007E4A88">
      <w:pPr>
        <w:pStyle w:val="naisf"/>
        <w:spacing w:before="0" w:after="0"/>
        <w:ind w:left="142" w:firstLine="142"/>
        <w:rPr>
          <w:sz w:val="28"/>
          <w:szCs w:val="28"/>
        </w:rPr>
      </w:pPr>
      <w:bookmarkStart w:id="5" w:name="_GoBack"/>
      <w:bookmarkEnd w:id="5"/>
    </w:p>
    <w:p w:rsidR="00FB03F6" w:rsidRDefault="00FB03F6" w:rsidP="007E4A88">
      <w:pPr>
        <w:pStyle w:val="naisf"/>
        <w:spacing w:before="0" w:after="0"/>
        <w:ind w:left="142" w:firstLine="142"/>
        <w:rPr>
          <w:sz w:val="28"/>
          <w:szCs w:val="28"/>
        </w:rPr>
      </w:pPr>
    </w:p>
    <w:p w:rsidR="007E4A88" w:rsidRDefault="007E4A88" w:rsidP="007E4A88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Kultūras ministres vietā – </w:t>
      </w:r>
    </w:p>
    <w:p w:rsidR="007E4A88" w:rsidRPr="00E71BA3" w:rsidRDefault="007E4A88" w:rsidP="007E4A88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E.Rinkēvičs</w:t>
      </w:r>
    </w:p>
    <w:p w:rsidR="007E4A88" w:rsidRPr="00E71BA3" w:rsidRDefault="007E4A88" w:rsidP="007E4A88">
      <w:pPr>
        <w:ind w:left="142" w:firstLine="284"/>
        <w:jc w:val="both"/>
        <w:rPr>
          <w:sz w:val="28"/>
          <w:szCs w:val="28"/>
        </w:rPr>
      </w:pPr>
    </w:p>
    <w:p w:rsidR="007E4A88" w:rsidRDefault="007E4A88" w:rsidP="007E4A88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Pr="00E21779">
        <w:rPr>
          <w:sz w:val="28"/>
          <w:szCs w:val="28"/>
        </w:rPr>
        <w:t>:</w:t>
      </w:r>
      <w:r>
        <w:rPr>
          <w:sz w:val="28"/>
          <w:szCs w:val="28"/>
        </w:rPr>
        <w:t xml:space="preserve">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U.Lielpēters</w:t>
      </w:r>
    </w:p>
    <w:p w:rsidR="005E3DCE" w:rsidRDefault="005E3DCE" w:rsidP="007E4A88">
      <w:pPr>
        <w:ind w:left="142" w:firstLine="142"/>
        <w:jc w:val="both"/>
        <w:rPr>
          <w:sz w:val="28"/>
          <w:szCs w:val="28"/>
        </w:rPr>
      </w:pPr>
    </w:p>
    <w:p w:rsidR="005E3DCE" w:rsidRDefault="005E3DCE" w:rsidP="007E4A88">
      <w:pPr>
        <w:ind w:left="142" w:firstLine="142"/>
        <w:jc w:val="both"/>
        <w:rPr>
          <w:sz w:val="28"/>
          <w:szCs w:val="28"/>
        </w:rPr>
      </w:pPr>
    </w:p>
    <w:p w:rsidR="00DD5B2A" w:rsidRDefault="00DD5B2A" w:rsidP="007E4A88">
      <w:pPr>
        <w:ind w:left="142" w:firstLine="142"/>
        <w:jc w:val="both"/>
        <w:rPr>
          <w:sz w:val="28"/>
          <w:szCs w:val="28"/>
        </w:rPr>
      </w:pPr>
    </w:p>
    <w:p w:rsidR="00DD5B2A" w:rsidRPr="00E71BA3" w:rsidRDefault="00DD5B2A" w:rsidP="007E4A88">
      <w:pPr>
        <w:ind w:left="142" w:firstLine="142"/>
        <w:jc w:val="both"/>
        <w:rPr>
          <w:sz w:val="28"/>
          <w:szCs w:val="28"/>
        </w:rPr>
      </w:pPr>
    </w:p>
    <w:p w:rsidR="00034E00" w:rsidRDefault="00034E00" w:rsidP="004B7922">
      <w:pPr>
        <w:rPr>
          <w:sz w:val="22"/>
          <w:szCs w:val="22"/>
        </w:rPr>
      </w:pPr>
    </w:p>
    <w:p w:rsidR="00E37606" w:rsidRPr="002A0A8F" w:rsidRDefault="00405D16" w:rsidP="004B7922">
      <w:pPr>
        <w:rPr>
          <w:sz w:val="20"/>
          <w:szCs w:val="20"/>
        </w:rPr>
      </w:pPr>
      <w:r w:rsidRPr="002A0A8F">
        <w:rPr>
          <w:sz w:val="20"/>
          <w:szCs w:val="20"/>
        </w:rPr>
        <w:fldChar w:fldCharType="begin"/>
      </w:r>
      <w:r w:rsidR="00E37606" w:rsidRPr="002A0A8F">
        <w:rPr>
          <w:sz w:val="20"/>
          <w:szCs w:val="20"/>
        </w:rPr>
        <w:instrText xml:space="preserve"> DATE  \@ "yyyy.MM.dd. H:mm"  \* MERGEFORMAT </w:instrText>
      </w:r>
      <w:r w:rsidRPr="002A0A8F">
        <w:rPr>
          <w:sz w:val="20"/>
          <w:szCs w:val="20"/>
        </w:rPr>
        <w:fldChar w:fldCharType="separate"/>
      </w:r>
      <w:r w:rsidR="00107E13">
        <w:rPr>
          <w:noProof/>
          <w:sz w:val="20"/>
          <w:szCs w:val="20"/>
        </w:rPr>
        <w:t>2013.07.25. 15:52</w:t>
      </w:r>
      <w:r w:rsidRPr="002A0A8F">
        <w:rPr>
          <w:sz w:val="20"/>
          <w:szCs w:val="20"/>
        </w:rPr>
        <w:fldChar w:fldCharType="end"/>
      </w:r>
    </w:p>
    <w:p w:rsidR="00E37606" w:rsidRPr="002A0A8F" w:rsidRDefault="00FB03F6" w:rsidP="004B7922">
      <w:pPr>
        <w:pStyle w:val="Galvene"/>
        <w:rPr>
          <w:sz w:val="20"/>
          <w:szCs w:val="20"/>
        </w:rPr>
      </w:pPr>
      <w:r>
        <w:rPr>
          <w:sz w:val="20"/>
          <w:szCs w:val="20"/>
        </w:rPr>
        <w:t>544</w:t>
      </w:r>
    </w:p>
    <w:p w:rsidR="00EF4B7A" w:rsidRPr="00EF4B7A" w:rsidRDefault="00EF4B7A" w:rsidP="00EF4B7A">
      <w:pPr>
        <w:pStyle w:val="Galvene"/>
        <w:rPr>
          <w:sz w:val="20"/>
          <w:szCs w:val="20"/>
        </w:rPr>
      </w:pPr>
      <w:r w:rsidRPr="00EF4B7A">
        <w:rPr>
          <w:sz w:val="20"/>
          <w:szCs w:val="20"/>
        </w:rPr>
        <w:t>L.Ģērmane</w:t>
      </w:r>
    </w:p>
    <w:p w:rsidR="00FD13DB" w:rsidRPr="002A0A8F" w:rsidRDefault="00FD13DB" w:rsidP="00FD13DB">
      <w:pPr>
        <w:pStyle w:val="Galvene"/>
        <w:rPr>
          <w:sz w:val="20"/>
          <w:szCs w:val="20"/>
        </w:rPr>
      </w:pPr>
      <w:r w:rsidRPr="002A0A8F">
        <w:rPr>
          <w:sz w:val="20"/>
          <w:szCs w:val="20"/>
        </w:rPr>
        <w:t>Tālr.67</w:t>
      </w:r>
      <w:r w:rsidR="001926CC" w:rsidRPr="002A0A8F">
        <w:rPr>
          <w:sz w:val="20"/>
          <w:szCs w:val="20"/>
        </w:rPr>
        <w:t>358859</w:t>
      </w:r>
    </w:p>
    <w:p w:rsidR="00E37606" w:rsidRPr="00FD13DB" w:rsidRDefault="00405D16" w:rsidP="00FD13DB">
      <w:pPr>
        <w:pStyle w:val="Galvene"/>
        <w:rPr>
          <w:sz w:val="22"/>
          <w:szCs w:val="22"/>
        </w:rPr>
      </w:pPr>
      <w:hyperlink r:id="rId6" w:history="1">
        <w:r w:rsidR="001926CC" w:rsidRPr="002A0A8F">
          <w:rPr>
            <w:rStyle w:val="Hipersaite"/>
            <w:sz w:val="20"/>
            <w:szCs w:val="20"/>
          </w:rPr>
          <w:t>Laura.Germane@nfc.gov.lv</w:t>
        </w:r>
      </w:hyperlink>
    </w:p>
    <w:sectPr w:rsidR="00E37606" w:rsidRPr="00FD13DB" w:rsidSect="002A0A8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CC" w:rsidRDefault="001926CC" w:rsidP="00FC6606">
      <w:r>
        <w:separator/>
      </w:r>
    </w:p>
  </w:endnote>
  <w:endnote w:type="continuationSeparator" w:id="0">
    <w:p w:rsidR="001926CC" w:rsidRDefault="001926CC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1A1115" w:rsidRDefault="001A1115" w:rsidP="001A1115">
    <w:pPr>
      <w:jc w:val="both"/>
      <w:rPr>
        <w:szCs w:val="22"/>
      </w:rPr>
    </w:pPr>
    <w:r w:rsidRPr="001A1115">
      <w:rPr>
        <w:sz w:val="22"/>
        <w:szCs w:val="22"/>
      </w:rPr>
      <w:t>KMAnot_</w:t>
    </w:r>
    <w:r w:rsidR="00F11469">
      <w:rPr>
        <w:sz w:val="22"/>
        <w:szCs w:val="22"/>
      </w:rPr>
      <w:t>1907</w:t>
    </w:r>
    <w:r w:rsidRPr="001A1115">
      <w:rPr>
        <w:sz w:val="22"/>
        <w:szCs w:val="22"/>
      </w:rPr>
      <w:t>13_KPublFin_975</w:t>
    </w:r>
    <w:r w:rsidR="00FB03F6">
      <w:rPr>
        <w:sz w:val="22"/>
        <w:szCs w:val="22"/>
      </w:rPr>
      <w:t>_VSS-1125</w:t>
    </w:r>
    <w:r w:rsidRPr="001A1115">
      <w:rPr>
        <w:sz w:val="22"/>
        <w:szCs w:val="22"/>
      </w:rPr>
      <w:t>; Ministru kabineta noteikumu projekta „</w:t>
    </w:r>
    <w:r w:rsidR="00DA3F71">
      <w:rPr>
        <w:sz w:val="22"/>
        <w:szCs w:val="22"/>
      </w:rPr>
      <w:t>Grozījumi</w:t>
    </w:r>
    <w:r>
      <w:rPr>
        <w:sz w:val="22"/>
        <w:szCs w:val="22"/>
      </w:rPr>
      <w:t xml:space="preserve"> </w:t>
    </w:r>
    <w:r w:rsidRPr="001A1115">
      <w:rPr>
        <w:bCs/>
        <w:sz w:val="22"/>
        <w:szCs w:val="22"/>
      </w:rPr>
      <w:t xml:space="preserve">Ministru kabineta 2010.gada </w:t>
    </w:r>
    <w:r w:rsidRPr="001A1115">
      <w:rPr>
        <w:sz w:val="22"/>
        <w:szCs w:val="22"/>
      </w:rPr>
      <w:t>12</w:t>
    </w:r>
    <w:r w:rsidRPr="001A1115">
      <w:rPr>
        <w:bCs/>
        <w:sz w:val="22"/>
        <w:szCs w:val="22"/>
      </w:rPr>
      <w:t>.oktobra noteikumos Nr.975 „Kārtība, kādā Nacionālais kino centrs piešķir publisko finansējumu filmu nozares projektiem”</w:t>
    </w:r>
    <w:r w:rsidRPr="001A1115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1A1115" w:rsidRDefault="001926CC" w:rsidP="004B7922">
    <w:pPr>
      <w:jc w:val="both"/>
      <w:rPr>
        <w:sz w:val="22"/>
        <w:szCs w:val="22"/>
      </w:rPr>
    </w:pPr>
    <w:r w:rsidRPr="001A1115">
      <w:rPr>
        <w:sz w:val="22"/>
        <w:szCs w:val="22"/>
      </w:rPr>
      <w:t>KMAnot_</w:t>
    </w:r>
    <w:r w:rsidR="00F11469">
      <w:rPr>
        <w:sz w:val="22"/>
        <w:szCs w:val="22"/>
      </w:rPr>
      <w:t>1907</w:t>
    </w:r>
    <w:r w:rsidRPr="001A1115">
      <w:rPr>
        <w:sz w:val="22"/>
        <w:szCs w:val="22"/>
      </w:rPr>
      <w:t>13_</w:t>
    </w:r>
    <w:r w:rsidR="001A1115" w:rsidRPr="001A1115">
      <w:rPr>
        <w:sz w:val="22"/>
        <w:szCs w:val="22"/>
      </w:rPr>
      <w:t>KPublFin</w:t>
    </w:r>
    <w:r w:rsidRPr="001A1115">
      <w:rPr>
        <w:sz w:val="22"/>
        <w:szCs w:val="22"/>
      </w:rPr>
      <w:t>_</w:t>
    </w:r>
    <w:r w:rsidR="001A1115" w:rsidRPr="001A1115">
      <w:rPr>
        <w:sz w:val="22"/>
        <w:szCs w:val="22"/>
      </w:rPr>
      <w:t>975</w:t>
    </w:r>
    <w:r w:rsidR="00FB03F6">
      <w:rPr>
        <w:sz w:val="22"/>
        <w:szCs w:val="22"/>
      </w:rPr>
      <w:t>_VSS-1125</w:t>
    </w:r>
    <w:r w:rsidRPr="001A1115">
      <w:rPr>
        <w:sz w:val="22"/>
        <w:szCs w:val="22"/>
      </w:rPr>
      <w:t>; Ministru kabineta noteikumu projekta „</w:t>
    </w:r>
    <w:r w:rsidR="001A1115">
      <w:rPr>
        <w:sz w:val="22"/>
        <w:szCs w:val="22"/>
      </w:rPr>
      <w:t>Grozījum</w:t>
    </w:r>
    <w:r w:rsidR="00DA3F71">
      <w:rPr>
        <w:sz w:val="22"/>
        <w:szCs w:val="22"/>
      </w:rPr>
      <w:t>i</w:t>
    </w:r>
    <w:r w:rsidR="001A1115">
      <w:rPr>
        <w:sz w:val="22"/>
        <w:szCs w:val="22"/>
      </w:rPr>
      <w:t xml:space="preserve"> </w:t>
    </w:r>
    <w:r w:rsidR="001A1115" w:rsidRPr="001A1115">
      <w:rPr>
        <w:bCs/>
        <w:sz w:val="22"/>
        <w:szCs w:val="22"/>
      </w:rPr>
      <w:t xml:space="preserve">Ministru kabineta 2010.gada </w:t>
    </w:r>
    <w:r w:rsidR="001A1115" w:rsidRPr="001A1115">
      <w:rPr>
        <w:sz w:val="22"/>
        <w:szCs w:val="22"/>
      </w:rPr>
      <w:t>12</w:t>
    </w:r>
    <w:r w:rsidR="001A1115" w:rsidRPr="001A1115">
      <w:rPr>
        <w:bCs/>
        <w:sz w:val="22"/>
        <w:szCs w:val="22"/>
      </w:rPr>
      <w:t>.oktobra noteikumos Nr.975 „Kārtība, kādā Nacionālais kino centrs piešķir publisko finansējumu filmu nozares projektiem”</w:t>
    </w:r>
    <w:r w:rsidRPr="001A1115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CC" w:rsidRDefault="001926CC" w:rsidP="00FC6606">
      <w:r>
        <w:separator/>
      </w:r>
    </w:p>
  </w:footnote>
  <w:footnote w:type="continuationSeparator" w:id="0">
    <w:p w:rsidR="001926CC" w:rsidRDefault="001926CC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Default="00405D16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926C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26CC" w:rsidRDefault="001926C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0A2E70" w:rsidRDefault="00405D16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1926CC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107E13">
      <w:rPr>
        <w:rStyle w:val="Lappusesnumurs"/>
        <w:noProof/>
        <w:sz w:val="22"/>
        <w:szCs w:val="22"/>
      </w:rPr>
      <w:t>4</w:t>
    </w:r>
    <w:r w:rsidRPr="000A2E70">
      <w:rPr>
        <w:rStyle w:val="Lappusesnumurs"/>
        <w:sz w:val="22"/>
        <w:szCs w:val="22"/>
      </w:rPr>
      <w:fldChar w:fldCharType="end"/>
    </w:r>
  </w:p>
  <w:p w:rsidR="001926CC" w:rsidRDefault="001926C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07AF3"/>
    <w:rsid w:val="00034E00"/>
    <w:rsid w:val="0006452D"/>
    <w:rsid w:val="000A2E70"/>
    <w:rsid w:val="000B1C58"/>
    <w:rsid w:val="000D2139"/>
    <w:rsid w:val="0010103D"/>
    <w:rsid w:val="00104263"/>
    <w:rsid w:val="00107E13"/>
    <w:rsid w:val="001570EE"/>
    <w:rsid w:val="0016537D"/>
    <w:rsid w:val="00184436"/>
    <w:rsid w:val="001926CC"/>
    <w:rsid w:val="001A1115"/>
    <w:rsid w:val="00202DE6"/>
    <w:rsid w:val="0025161E"/>
    <w:rsid w:val="00262B40"/>
    <w:rsid w:val="00273D0E"/>
    <w:rsid w:val="00291EA9"/>
    <w:rsid w:val="002A0A8F"/>
    <w:rsid w:val="002C382C"/>
    <w:rsid w:val="002C66AF"/>
    <w:rsid w:val="002D41BC"/>
    <w:rsid w:val="00335545"/>
    <w:rsid w:val="0034303D"/>
    <w:rsid w:val="0035570D"/>
    <w:rsid w:val="003609AB"/>
    <w:rsid w:val="00365590"/>
    <w:rsid w:val="00387944"/>
    <w:rsid w:val="003A38AD"/>
    <w:rsid w:val="003A5496"/>
    <w:rsid w:val="003F3AAF"/>
    <w:rsid w:val="00405D16"/>
    <w:rsid w:val="004456D6"/>
    <w:rsid w:val="00473A33"/>
    <w:rsid w:val="0049339F"/>
    <w:rsid w:val="004954C3"/>
    <w:rsid w:val="004B5EC7"/>
    <w:rsid w:val="004B7922"/>
    <w:rsid w:val="0050347A"/>
    <w:rsid w:val="0056155C"/>
    <w:rsid w:val="00597D6F"/>
    <w:rsid w:val="005A725B"/>
    <w:rsid w:val="005E3DCE"/>
    <w:rsid w:val="00620C1A"/>
    <w:rsid w:val="006530BE"/>
    <w:rsid w:val="006D1BD7"/>
    <w:rsid w:val="0073400C"/>
    <w:rsid w:val="0073549F"/>
    <w:rsid w:val="00745639"/>
    <w:rsid w:val="007650A3"/>
    <w:rsid w:val="007A23B5"/>
    <w:rsid w:val="007A4208"/>
    <w:rsid w:val="007E4A88"/>
    <w:rsid w:val="007F227C"/>
    <w:rsid w:val="0080397C"/>
    <w:rsid w:val="00846856"/>
    <w:rsid w:val="00876047"/>
    <w:rsid w:val="00892410"/>
    <w:rsid w:val="008B45D5"/>
    <w:rsid w:val="008C2B8D"/>
    <w:rsid w:val="008D6794"/>
    <w:rsid w:val="008D73EE"/>
    <w:rsid w:val="009348C0"/>
    <w:rsid w:val="009534CE"/>
    <w:rsid w:val="00994670"/>
    <w:rsid w:val="009A0504"/>
    <w:rsid w:val="009C7013"/>
    <w:rsid w:val="00A2388F"/>
    <w:rsid w:val="00A831B0"/>
    <w:rsid w:val="00A854F6"/>
    <w:rsid w:val="00AC5178"/>
    <w:rsid w:val="00B2451B"/>
    <w:rsid w:val="00B31A59"/>
    <w:rsid w:val="00B7461E"/>
    <w:rsid w:val="00B813CF"/>
    <w:rsid w:val="00BC1841"/>
    <w:rsid w:val="00BC1D60"/>
    <w:rsid w:val="00C345F2"/>
    <w:rsid w:val="00C3648D"/>
    <w:rsid w:val="00C84009"/>
    <w:rsid w:val="00CE5F67"/>
    <w:rsid w:val="00D51484"/>
    <w:rsid w:val="00D70691"/>
    <w:rsid w:val="00DA3F71"/>
    <w:rsid w:val="00DD2B94"/>
    <w:rsid w:val="00DD5B2A"/>
    <w:rsid w:val="00E37606"/>
    <w:rsid w:val="00ED3BDE"/>
    <w:rsid w:val="00EF4B7A"/>
    <w:rsid w:val="00F11469"/>
    <w:rsid w:val="00FB03F6"/>
    <w:rsid w:val="00FC6606"/>
    <w:rsid w:val="00FC7743"/>
    <w:rsid w:val="00FD13DB"/>
    <w:rsid w:val="00FD1DCD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  <w:style w:type="paragraph" w:styleId="ParastaisWeb">
    <w:name w:val="Normal (Web)"/>
    <w:basedOn w:val="Parastais"/>
    <w:rsid w:val="0080397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Germane@nfc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2757</Words>
  <Characters>1572</Characters>
  <Application>Microsoft Office Word</Application>
  <DocSecurity>4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„Grozījums Ministru kabineta 2006.gada 29.augusta noteikumos Nr.720 „Noteikumi par atlīdzības apmēru Valsts kultūrkapitāla fonda padomes locekļiem” sākotnējās ietekmes novērtējuma ziņojums (anotācija)</vt:lpstr>
    </vt:vector>
  </TitlesOfParts>
  <Manager>G.Puķītis</Manager>
  <Company>LR Kultūras Ministrija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12.oktobrī noteikumos Nr.975 „Kārtība, kādā Nacionālais kino centrs piešķir publisko finansējumu filmu nozares projektiem”” sākotnējās ietekmes novērtējuma ziņojums (anotācija)</dc:title>
  <dc:subject>KMAnot_190713_KPublFin_975_VSS-1125</dc:subject>
  <dc:creator>Laura Ģērmane</dc:creator>
  <dc:description>Laura.Germane@nfc.gov.lv
67358859</dc:description>
  <cp:lastModifiedBy>LeldeP</cp:lastModifiedBy>
  <cp:revision>2</cp:revision>
  <dcterms:created xsi:type="dcterms:W3CDTF">2013-07-25T12:53:00Z</dcterms:created>
  <dcterms:modified xsi:type="dcterms:W3CDTF">2013-07-25T12:53:00Z</dcterms:modified>
</cp:coreProperties>
</file>