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64E" w:rsidRPr="00F93493" w:rsidRDefault="0035564E" w:rsidP="0035564E">
      <w:pPr>
        <w:jc w:val="center"/>
        <w:rPr>
          <w:b/>
          <w:sz w:val="28"/>
          <w:szCs w:val="28"/>
        </w:rPr>
      </w:pPr>
      <w:bookmarkStart w:id="0" w:name="OLE_LINK15"/>
      <w:bookmarkStart w:id="1" w:name="OLE_LINK16"/>
      <w:r w:rsidRPr="00F93493">
        <w:rPr>
          <w:b/>
          <w:sz w:val="28"/>
          <w:szCs w:val="28"/>
        </w:rPr>
        <w:t xml:space="preserve">Ministru kabineta noteikumu projekta </w:t>
      </w:r>
    </w:p>
    <w:p w:rsidR="0035564E" w:rsidRPr="00F93493" w:rsidRDefault="00146F45" w:rsidP="0035564E">
      <w:pPr>
        <w:jc w:val="center"/>
        <w:rPr>
          <w:b/>
          <w:bCs/>
          <w:sz w:val="28"/>
          <w:szCs w:val="28"/>
        </w:rPr>
      </w:pPr>
      <w:r>
        <w:rPr>
          <w:b/>
          <w:sz w:val="28"/>
          <w:szCs w:val="28"/>
        </w:rPr>
        <w:t>„Grozījums</w:t>
      </w:r>
      <w:r w:rsidR="0035564E" w:rsidRPr="00F93493">
        <w:rPr>
          <w:b/>
          <w:sz w:val="28"/>
          <w:szCs w:val="28"/>
        </w:rPr>
        <w:t xml:space="preserve"> Ministru kabineta 2012.gada 18.septembra noteikumos Nr.629 „</w:t>
      </w:r>
      <w:r w:rsidR="0035564E" w:rsidRPr="00F93493">
        <w:rPr>
          <w:b/>
          <w:color w:val="000000"/>
          <w:sz w:val="28"/>
          <w:szCs w:val="28"/>
        </w:rPr>
        <w:t>Kārtība, kādā tiek aprēķināta un sadalīta valsts budžeta mērķdotācija pašvaldību tautas mākslas kolektīvu vadītāju darba samaksai un valsts sociālās apdrošināšanas obligātajām iemaksām 2012.gadā</w:t>
      </w:r>
      <w:r w:rsidR="0035564E" w:rsidRPr="00F93493">
        <w:rPr>
          <w:b/>
          <w:sz w:val="28"/>
          <w:szCs w:val="28"/>
        </w:rPr>
        <w:t xml:space="preserve">”” </w:t>
      </w:r>
      <w:r w:rsidR="0035564E" w:rsidRPr="00F93493">
        <w:rPr>
          <w:b/>
          <w:bCs/>
          <w:sz w:val="28"/>
          <w:szCs w:val="28"/>
        </w:rPr>
        <w:t>sākotnējās ietekmes novērtējuma ziņojums (anotācija)</w:t>
      </w:r>
    </w:p>
    <w:bookmarkEnd w:id="0"/>
    <w:bookmarkEnd w:id="1"/>
    <w:p w:rsidR="0035564E" w:rsidRPr="00F93493" w:rsidRDefault="0035564E" w:rsidP="0035564E">
      <w:pPr>
        <w:jc w:val="center"/>
        <w:rPr>
          <w:b/>
          <w:color w:val="0D0D0D"/>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1"/>
        <w:gridCol w:w="2976"/>
        <w:gridCol w:w="5684"/>
      </w:tblGrid>
      <w:tr w:rsidR="0035564E" w:rsidRPr="00F93493" w:rsidTr="008A11D9">
        <w:trPr>
          <w:trHeight w:val="535"/>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35564E" w:rsidRPr="00F93493" w:rsidRDefault="0035564E" w:rsidP="008A11D9">
            <w:pPr>
              <w:spacing w:before="100" w:beforeAutospacing="1" w:after="100" w:afterAutospacing="1"/>
              <w:jc w:val="center"/>
              <w:rPr>
                <w:sz w:val="28"/>
                <w:szCs w:val="28"/>
              </w:rPr>
            </w:pPr>
            <w:bookmarkStart w:id="2" w:name="OLE_LINK3"/>
            <w:bookmarkStart w:id="3" w:name="OLE_LINK1"/>
            <w:bookmarkStart w:id="4" w:name="OLE_LINK2"/>
            <w:bookmarkStart w:id="5" w:name="OLE_LINK4"/>
            <w:r w:rsidRPr="00F93493">
              <w:rPr>
                <w:b/>
                <w:bCs/>
                <w:sz w:val="28"/>
                <w:szCs w:val="28"/>
              </w:rPr>
              <w:t>I. Tiesību akta projekta izstrādes nepieciešamība</w:t>
            </w:r>
          </w:p>
        </w:tc>
      </w:tr>
      <w:tr w:rsidR="0035564E" w:rsidRPr="00F93493" w:rsidTr="008A11D9">
        <w:trPr>
          <w:trHeight w:val="2078"/>
          <w:tblCellSpacing w:w="0" w:type="dxa"/>
        </w:trPr>
        <w:tc>
          <w:tcPr>
            <w:tcW w:w="441" w:type="dxa"/>
            <w:tcBorders>
              <w:top w:val="outset" w:sz="6" w:space="0" w:color="auto"/>
              <w:left w:val="outset" w:sz="6" w:space="0" w:color="auto"/>
              <w:bottom w:val="outset" w:sz="6" w:space="0" w:color="auto"/>
              <w:right w:val="outset" w:sz="6" w:space="0" w:color="auto"/>
            </w:tcBorders>
          </w:tcPr>
          <w:p w:rsidR="0035564E" w:rsidRPr="00F93493" w:rsidRDefault="0035564E" w:rsidP="008A11D9">
            <w:pPr>
              <w:spacing w:before="100" w:beforeAutospacing="1" w:after="100" w:afterAutospacing="1"/>
              <w:rPr>
                <w:sz w:val="28"/>
                <w:szCs w:val="28"/>
              </w:rPr>
            </w:pPr>
            <w:r w:rsidRPr="00F93493">
              <w:rPr>
                <w:sz w:val="28"/>
                <w:szCs w:val="28"/>
              </w:rPr>
              <w:t> 1.</w:t>
            </w:r>
          </w:p>
        </w:tc>
        <w:tc>
          <w:tcPr>
            <w:tcW w:w="2976" w:type="dxa"/>
            <w:tcBorders>
              <w:top w:val="outset" w:sz="6" w:space="0" w:color="auto"/>
              <w:left w:val="outset" w:sz="6" w:space="0" w:color="auto"/>
              <w:bottom w:val="outset" w:sz="6" w:space="0" w:color="auto"/>
              <w:right w:val="outset" w:sz="6" w:space="0" w:color="auto"/>
            </w:tcBorders>
          </w:tcPr>
          <w:p w:rsidR="0035564E" w:rsidRPr="00F93493" w:rsidRDefault="0035564E" w:rsidP="008A11D9">
            <w:pPr>
              <w:spacing w:before="100" w:beforeAutospacing="1" w:after="100" w:afterAutospacing="1"/>
              <w:rPr>
                <w:sz w:val="28"/>
                <w:szCs w:val="28"/>
              </w:rPr>
            </w:pPr>
            <w:r w:rsidRPr="00F93493">
              <w:rPr>
                <w:sz w:val="28"/>
                <w:szCs w:val="28"/>
              </w:rPr>
              <w:t> Pamatojums</w:t>
            </w:r>
          </w:p>
        </w:tc>
        <w:tc>
          <w:tcPr>
            <w:tcW w:w="5684" w:type="dxa"/>
            <w:tcBorders>
              <w:top w:val="outset" w:sz="6" w:space="0" w:color="auto"/>
              <w:left w:val="outset" w:sz="6" w:space="0" w:color="auto"/>
              <w:bottom w:val="outset" w:sz="6" w:space="0" w:color="auto"/>
              <w:right w:val="outset" w:sz="6" w:space="0" w:color="auto"/>
            </w:tcBorders>
          </w:tcPr>
          <w:p w:rsidR="0035564E" w:rsidRPr="00F93493" w:rsidRDefault="0035564E" w:rsidP="00F93493">
            <w:pPr>
              <w:ind w:left="127" w:right="140" w:firstLine="357"/>
              <w:jc w:val="both"/>
              <w:rPr>
                <w:iCs/>
                <w:sz w:val="28"/>
                <w:szCs w:val="28"/>
                <w:shd w:val="clear" w:color="auto" w:fill="FFFFFF"/>
              </w:rPr>
            </w:pPr>
            <w:r w:rsidRPr="00F93493">
              <w:rPr>
                <w:sz w:val="28"/>
                <w:szCs w:val="28"/>
              </w:rPr>
              <w:t>Ministru kabine</w:t>
            </w:r>
            <w:r w:rsidR="00146F45">
              <w:rPr>
                <w:sz w:val="28"/>
                <w:szCs w:val="28"/>
              </w:rPr>
              <w:t>ta noteikumu projekts „Grozījums</w:t>
            </w:r>
            <w:r w:rsidRPr="00F93493">
              <w:rPr>
                <w:sz w:val="28"/>
                <w:szCs w:val="28"/>
              </w:rPr>
              <w:t xml:space="preserve"> Ministru kabineta 2012.gada 18.spetembra noteikumos Nr.629 „Kārtība, kādā tiek aprēķināta un sadalīta valsts budžeta mērķdotācija pašvaldību tautas mākslas kolektīvu vadītāju darba samaksai un valsts sociālās apdrošināšanas obligātajām iemaksām 2012.gadā” (turpmāk – Projekts) izstrādāts, pamatojoties uz likuma „Par valsts budžetu</w:t>
            </w:r>
            <w:r w:rsidR="009E6E8F">
              <w:rPr>
                <w:sz w:val="28"/>
                <w:szCs w:val="28"/>
              </w:rPr>
              <w:t xml:space="preserve"> </w:t>
            </w:r>
            <w:r w:rsidRPr="00F93493">
              <w:rPr>
                <w:sz w:val="28"/>
                <w:szCs w:val="28"/>
              </w:rPr>
              <w:t>2012.gadam” 3.panta pirmās daļas 4.punktu.</w:t>
            </w:r>
          </w:p>
        </w:tc>
      </w:tr>
      <w:tr w:rsidR="006D2BA8" w:rsidRPr="00F93493" w:rsidTr="008A11D9">
        <w:trPr>
          <w:trHeight w:val="472"/>
          <w:tblCellSpacing w:w="0" w:type="dxa"/>
        </w:trPr>
        <w:tc>
          <w:tcPr>
            <w:tcW w:w="441" w:type="dxa"/>
            <w:tcBorders>
              <w:top w:val="outset" w:sz="6" w:space="0" w:color="auto"/>
              <w:left w:val="outset" w:sz="6" w:space="0" w:color="auto"/>
              <w:bottom w:val="outset" w:sz="6" w:space="0" w:color="auto"/>
              <w:right w:val="outset" w:sz="6" w:space="0" w:color="auto"/>
            </w:tcBorders>
          </w:tcPr>
          <w:p w:rsidR="006D2BA8" w:rsidRPr="00F93493" w:rsidRDefault="006D2BA8" w:rsidP="008A11D9">
            <w:pPr>
              <w:rPr>
                <w:sz w:val="28"/>
                <w:szCs w:val="28"/>
              </w:rPr>
            </w:pPr>
            <w:r w:rsidRPr="00F93493">
              <w:rPr>
                <w:sz w:val="28"/>
                <w:szCs w:val="28"/>
              </w:rPr>
              <w:t> 2.</w:t>
            </w:r>
          </w:p>
        </w:tc>
        <w:tc>
          <w:tcPr>
            <w:tcW w:w="2976" w:type="dxa"/>
            <w:tcBorders>
              <w:top w:val="outset" w:sz="6" w:space="0" w:color="auto"/>
              <w:left w:val="outset" w:sz="6" w:space="0" w:color="auto"/>
              <w:bottom w:val="outset" w:sz="6" w:space="0" w:color="auto"/>
              <w:right w:val="outset" w:sz="6" w:space="0" w:color="auto"/>
            </w:tcBorders>
          </w:tcPr>
          <w:p w:rsidR="006D2BA8" w:rsidRPr="00F93493" w:rsidRDefault="006D2BA8" w:rsidP="008A11D9">
            <w:pPr>
              <w:rPr>
                <w:sz w:val="28"/>
                <w:szCs w:val="28"/>
              </w:rPr>
            </w:pPr>
            <w:r w:rsidRPr="00F93493">
              <w:rPr>
                <w:sz w:val="28"/>
                <w:szCs w:val="28"/>
              </w:rPr>
              <w:t> Pašreizējā situācija un problēmas</w:t>
            </w:r>
          </w:p>
        </w:tc>
        <w:tc>
          <w:tcPr>
            <w:tcW w:w="5684" w:type="dxa"/>
            <w:tcBorders>
              <w:top w:val="outset" w:sz="6" w:space="0" w:color="auto"/>
              <w:left w:val="outset" w:sz="6" w:space="0" w:color="auto"/>
              <w:bottom w:val="outset" w:sz="6" w:space="0" w:color="auto"/>
              <w:right w:val="outset" w:sz="6" w:space="0" w:color="auto"/>
            </w:tcBorders>
          </w:tcPr>
          <w:p w:rsidR="006D2BA8" w:rsidRPr="00F93493" w:rsidRDefault="006D2BA8" w:rsidP="00417032">
            <w:pPr>
              <w:ind w:left="127" w:right="140" w:firstLine="411"/>
              <w:jc w:val="both"/>
              <w:rPr>
                <w:sz w:val="28"/>
                <w:szCs w:val="28"/>
              </w:rPr>
            </w:pPr>
            <w:r w:rsidRPr="00F93493">
              <w:rPr>
                <w:sz w:val="28"/>
                <w:szCs w:val="28"/>
              </w:rPr>
              <w:t>2012.gada 18.septembrī tika pieņemti Ministru kabineta noteikumi Nr.629 „Kārtība, kādā tiek aprēķināta un sadalīta valsts budžeta mērķdotācija pašvaldību tautas mākslas kolektīvu vadītāju darba samaksai un valsts sociālās apdrošināšanas obligātajām iemaksām 2012.gadā”, noteikumos ir noteikts valsts budžeta mērķdotācijas apmērs katrai konkrētajai pašvaldībai, kas tika aprēķināts, pamatojoties uz tautas mākslas kolektīvu skaitu attiecīgajā pašvaldībā. Ir konstatēts, ka ir tautas mākslas kolektīvi, kuri ir mainījuši pašvaldības, kurās tie darbojas, līdz ar to nepieciešams veikt valsts budžeta mērķdotācijas pārdali. Valsts budžeta mērķdotācijas pārdali nepieciešams veikt Jelgavas pilsētā, Jelgavas novadā, Ozolnieku novadā, Balvu novadā un Viļakas novadā par kopumā četriem kolektīviem -  trīs G1 grupas kolektīviem un vienu G2 grupas kolektīvu.</w:t>
            </w:r>
          </w:p>
        </w:tc>
      </w:tr>
      <w:tr w:rsidR="006D2BA8" w:rsidRPr="00F93493" w:rsidTr="008A11D9">
        <w:trPr>
          <w:trHeight w:val="688"/>
          <w:tblCellSpacing w:w="0" w:type="dxa"/>
        </w:trPr>
        <w:tc>
          <w:tcPr>
            <w:tcW w:w="441" w:type="dxa"/>
            <w:tcBorders>
              <w:top w:val="outset" w:sz="6" w:space="0" w:color="auto"/>
              <w:left w:val="outset" w:sz="6" w:space="0" w:color="auto"/>
              <w:bottom w:val="outset" w:sz="6" w:space="0" w:color="auto"/>
              <w:right w:val="outset" w:sz="6" w:space="0" w:color="auto"/>
            </w:tcBorders>
          </w:tcPr>
          <w:p w:rsidR="006D2BA8" w:rsidRPr="00F93493" w:rsidRDefault="006D2BA8" w:rsidP="008A11D9">
            <w:pPr>
              <w:rPr>
                <w:sz w:val="28"/>
                <w:szCs w:val="28"/>
              </w:rPr>
            </w:pPr>
            <w:r w:rsidRPr="00F93493">
              <w:rPr>
                <w:sz w:val="28"/>
                <w:szCs w:val="28"/>
              </w:rPr>
              <w:t> 3.</w:t>
            </w:r>
          </w:p>
        </w:tc>
        <w:tc>
          <w:tcPr>
            <w:tcW w:w="2976" w:type="dxa"/>
            <w:tcBorders>
              <w:top w:val="outset" w:sz="6" w:space="0" w:color="auto"/>
              <w:left w:val="outset" w:sz="6" w:space="0" w:color="auto"/>
              <w:bottom w:val="outset" w:sz="6" w:space="0" w:color="auto"/>
              <w:right w:val="outset" w:sz="6" w:space="0" w:color="auto"/>
            </w:tcBorders>
          </w:tcPr>
          <w:p w:rsidR="006D2BA8" w:rsidRPr="00F93493" w:rsidRDefault="006D2BA8" w:rsidP="008A11D9">
            <w:pPr>
              <w:spacing w:before="100" w:beforeAutospacing="1" w:after="100" w:afterAutospacing="1"/>
              <w:rPr>
                <w:sz w:val="28"/>
                <w:szCs w:val="28"/>
              </w:rPr>
            </w:pPr>
            <w:r w:rsidRPr="00F93493">
              <w:rPr>
                <w:sz w:val="28"/>
                <w:szCs w:val="28"/>
              </w:rPr>
              <w:t xml:space="preserve">Saistītie politikas ietekmes novērtējumi un </w:t>
            </w:r>
            <w:r w:rsidRPr="00F93493">
              <w:rPr>
                <w:sz w:val="28"/>
                <w:szCs w:val="28"/>
              </w:rPr>
              <w:lastRenderedPageBreak/>
              <w:t>pētījumi</w:t>
            </w:r>
          </w:p>
        </w:tc>
        <w:tc>
          <w:tcPr>
            <w:tcW w:w="5684" w:type="dxa"/>
            <w:tcBorders>
              <w:top w:val="outset" w:sz="6" w:space="0" w:color="auto"/>
              <w:left w:val="outset" w:sz="6" w:space="0" w:color="auto"/>
              <w:bottom w:val="outset" w:sz="6" w:space="0" w:color="auto"/>
              <w:right w:val="outset" w:sz="6" w:space="0" w:color="auto"/>
            </w:tcBorders>
          </w:tcPr>
          <w:p w:rsidR="006D2BA8" w:rsidRPr="00F93493" w:rsidRDefault="006D2BA8" w:rsidP="00F93493">
            <w:pPr>
              <w:ind w:left="127" w:right="140"/>
              <w:rPr>
                <w:sz w:val="28"/>
                <w:szCs w:val="28"/>
              </w:rPr>
            </w:pPr>
            <w:r w:rsidRPr="00F93493">
              <w:rPr>
                <w:sz w:val="28"/>
                <w:szCs w:val="28"/>
              </w:rPr>
              <w:lastRenderedPageBreak/>
              <w:t>Projekts šo jomu neskar.</w:t>
            </w:r>
          </w:p>
        </w:tc>
      </w:tr>
      <w:tr w:rsidR="006D2BA8" w:rsidRPr="00F93493" w:rsidTr="008A11D9">
        <w:trPr>
          <w:trHeight w:val="384"/>
          <w:tblCellSpacing w:w="0" w:type="dxa"/>
        </w:trPr>
        <w:tc>
          <w:tcPr>
            <w:tcW w:w="441" w:type="dxa"/>
            <w:tcBorders>
              <w:top w:val="outset" w:sz="6" w:space="0" w:color="auto"/>
              <w:left w:val="outset" w:sz="6" w:space="0" w:color="auto"/>
              <w:bottom w:val="outset" w:sz="6" w:space="0" w:color="auto"/>
              <w:right w:val="outset" w:sz="6" w:space="0" w:color="auto"/>
            </w:tcBorders>
          </w:tcPr>
          <w:p w:rsidR="006D2BA8" w:rsidRPr="00F93493" w:rsidRDefault="006D2BA8" w:rsidP="008A11D9">
            <w:pPr>
              <w:spacing w:before="100" w:beforeAutospacing="1" w:after="100" w:afterAutospacing="1"/>
              <w:rPr>
                <w:sz w:val="28"/>
                <w:szCs w:val="28"/>
              </w:rPr>
            </w:pPr>
            <w:r w:rsidRPr="00F93493">
              <w:rPr>
                <w:sz w:val="28"/>
                <w:szCs w:val="28"/>
              </w:rPr>
              <w:lastRenderedPageBreak/>
              <w:t> 4.</w:t>
            </w:r>
          </w:p>
        </w:tc>
        <w:tc>
          <w:tcPr>
            <w:tcW w:w="2976" w:type="dxa"/>
            <w:tcBorders>
              <w:top w:val="outset" w:sz="6" w:space="0" w:color="auto"/>
              <w:left w:val="outset" w:sz="6" w:space="0" w:color="auto"/>
              <w:bottom w:val="outset" w:sz="6" w:space="0" w:color="auto"/>
              <w:right w:val="outset" w:sz="6" w:space="0" w:color="auto"/>
            </w:tcBorders>
          </w:tcPr>
          <w:p w:rsidR="006D2BA8" w:rsidRPr="00F93493" w:rsidRDefault="006D2BA8" w:rsidP="008A11D9">
            <w:pPr>
              <w:spacing w:before="100" w:beforeAutospacing="1" w:after="100" w:afterAutospacing="1"/>
              <w:rPr>
                <w:sz w:val="28"/>
                <w:szCs w:val="28"/>
              </w:rPr>
            </w:pPr>
            <w:r w:rsidRPr="00F93493">
              <w:rPr>
                <w:sz w:val="28"/>
                <w:szCs w:val="28"/>
              </w:rPr>
              <w:t>Tiesiskā regulējuma mērķis un būtība</w:t>
            </w:r>
          </w:p>
        </w:tc>
        <w:tc>
          <w:tcPr>
            <w:tcW w:w="5684" w:type="dxa"/>
            <w:tcBorders>
              <w:top w:val="outset" w:sz="6" w:space="0" w:color="auto"/>
              <w:left w:val="outset" w:sz="6" w:space="0" w:color="auto"/>
              <w:bottom w:val="outset" w:sz="6" w:space="0" w:color="auto"/>
              <w:right w:val="outset" w:sz="6" w:space="0" w:color="auto"/>
            </w:tcBorders>
          </w:tcPr>
          <w:p w:rsidR="006D2BA8" w:rsidRPr="00F93493" w:rsidRDefault="006D2BA8" w:rsidP="00F93493">
            <w:pPr>
              <w:ind w:left="127" w:right="140"/>
              <w:jc w:val="both"/>
              <w:rPr>
                <w:sz w:val="28"/>
                <w:szCs w:val="28"/>
                <w:lang w:eastAsia="lv-LV"/>
              </w:rPr>
            </w:pPr>
            <w:r w:rsidRPr="00F93493">
              <w:rPr>
                <w:sz w:val="28"/>
                <w:szCs w:val="28"/>
              </w:rPr>
              <w:t>Projekts sagatavots, lai veiktu grozījumus</w:t>
            </w:r>
          </w:p>
          <w:p w:rsidR="006D2BA8" w:rsidRPr="00F93493" w:rsidRDefault="006D2BA8" w:rsidP="00F93493">
            <w:pPr>
              <w:ind w:left="127" w:right="140" w:firstLine="357"/>
              <w:jc w:val="both"/>
              <w:rPr>
                <w:sz w:val="28"/>
                <w:szCs w:val="28"/>
                <w:lang w:eastAsia="lv-LV"/>
              </w:rPr>
            </w:pPr>
          </w:p>
        </w:tc>
      </w:tr>
      <w:tr w:rsidR="006D2BA8" w:rsidRPr="00F93493" w:rsidTr="008A11D9">
        <w:trPr>
          <w:trHeight w:val="476"/>
          <w:tblCellSpacing w:w="0" w:type="dxa"/>
        </w:trPr>
        <w:tc>
          <w:tcPr>
            <w:tcW w:w="441" w:type="dxa"/>
            <w:tcBorders>
              <w:top w:val="outset" w:sz="6" w:space="0" w:color="auto"/>
              <w:left w:val="outset" w:sz="6" w:space="0" w:color="auto"/>
              <w:bottom w:val="outset" w:sz="6" w:space="0" w:color="auto"/>
              <w:right w:val="outset" w:sz="6" w:space="0" w:color="auto"/>
            </w:tcBorders>
          </w:tcPr>
          <w:p w:rsidR="006D2BA8" w:rsidRPr="00F93493" w:rsidRDefault="006D2BA8" w:rsidP="008A11D9">
            <w:pPr>
              <w:spacing w:before="100" w:beforeAutospacing="1" w:after="100" w:afterAutospacing="1"/>
              <w:rPr>
                <w:sz w:val="28"/>
                <w:szCs w:val="28"/>
              </w:rPr>
            </w:pPr>
            <w:r w:rsidRPr="00F93493">
              <w:rPr>
                <w:sz w:val="28"/>
                <w:szCs w:val="28"/>
              </w:rPr>
              <w:t> 5.</w:t>
            </w:r>
          </w:p>
        </w:tc>
        <w:tc>
          <w:tcPr>
            <w:tcW w:w="2976" w:type="dxa"/>
            <w:tcBorders>
              <w:top w:val="outset" w:sz="6" w:space="0" w:color="auto"/>
              <w:left w:val="outset" w:sz="6" w:space="0" w:color="auto"/>
              <w:bottom w:val="outset" w:sz="6" w:space="0" w:color="auto"/>
              <w:right w:val="outset" w:sz="6" w:space="0" w:color="auto"/>
            </w:tcBorders>
          </w:tcPr>
          <w:p w:rsidR="006D2BA8" w:rsidRPr="00F93493" w:rsidRDefault="006D2BA8" w:rsidP="008A11D9">
            <w:pPr>
              <w:spacing w:before="100" w:beforeAutospacing="1" w:after="100" w:afterAutospacing="1"/>
              <w:rPr>
                <w:sz w:val="28"/>
                <w:szCs w:val="28"/>
              </w:rPr>
            </w:pPr>
            <w:r w:rsidRPr="00F93493">
              <w:rPr>
                <w:sz w:val="28"/>
                <w:szCs w:val="28"/>
              </w:rPr>
              <w:t> Projekta izstrādē iesaistītās institūcijas</w:t>
            </w:r>
          </w:p>
        </w:tc>
        <w:tc>
          <w:tcPr>
            <w:tcW w:w="5684" w:type="dxa"/>
            <w:tcBorders>
              <w:top w:val="outset" w:sz="6" w:space="0" w:color="auto"/>
              <w:left w:val="outset" w:sz="6" w:space="0" w:color="auto"/>
              <w:bottom w:val="outset" w:sz="6" w:space="0" w:color="auto"/>
              <w:right w:val="outset" w:sz="6" w:space="0" w:color="auto"/>
            </w:tcBorders>
          </w:tcPr>
          <w:p w:rsidR="006D2BA8" w:rsidRPr="00F93493" w:rsidRDefault="006D2BA8" w:rsidP="00F93493">
            <w:pPr>
              <w:ind w:left="127" w:right="140"/>
              <w:jc w:val="both"/>
              <w:rPr>
                <w:sz w:val="28"/>
                <w:szCs w:val="28"/>
              </w:rPr>
            </w:pPr>
            <w:r w:rsidRPr="00F93493">
              <w:rPr>
                <w:sz w:val="28"/>
                <w:szCs w:val="28"/>
              </w:rPr>
              <w:t>Kultūras ministrija, Kultūrizglītības un nemateriālā mantojuma centrs.</w:t>
            </w:r>
          </w:p>
        </w:tc>
      </w:tr>
      <w:tr w:rsidR="006D2BA8" w:rsidRPr="00F93493" w:rsidTr="008A11D9">
        <w:trPr>
          <w:trHeight w:val="681"/>
          <w:tblCellSpacing w:w="0" w:type="dxa"/>
        </w:trPr>
        <w:tc>
          <w:tcPr>
            <w:tcW w:w="441" w:type="dxa"/>
            <w:tcBorders>
              <w:top w:val="outset" w:sz="6" w:space="0" w:color="auto"/>
              <w:left w:val="outset" w:sz="6" w:space="0" w:color="auto"/>
              <w:bottom w:val="outset" w:sz="6" w:space="0" w:color="auto"/>
              <w:right w:val="outset" w:sz="6" w:space="0" w:color="auto"/>
            </w:tcBorders>
          </w:tcPr>
          <w:p w:rsidR="006D2BA8" w:rsidRPr="00F93493" w:rsidRDefault="006D2BA8" w:rsidP="008A11D9">
            <w:pPr>
              <w:spacing w:before="100" w:beforeAutospacing="1" w:after="100" w:afterAutospacing="1"/>
              <w:rPr>
                <w:sz w:val="28"/>
                <w:szCs w:val="28"/>
              </w:rPr>
            </w:pPr>
            <w:r w:rsidRPr="00F93493">
              <w:rPr>
                <w:sz w:val="28"/>
                <w:szCs w:val="28"/>
              </w:rPr>
              <w:t> 6.</w:t>
            </w:r>
          </w:p>
        </w:tc>
        <w:tc>
          <w:tcPr>
            <w:tcW w:w="2976" w:type="dxa"/>
            <w:tcBorders>
              <w:top w:val="outset" w:sz="6" w:space="0" w:color="auto"/>
              <w:left w:val="outset" w:sz="6" w:space="0" w:color="auto"/>
              <w:bottom w:val="outset" w:sz="6" w:space="0" w:color="auto"/>
              <w:right w:val="outset" w:sz="6" w:space="0" w:color="auto"/>
            </w:tcBorders>
          </w:tcPr>
          <w:p w:rsidR="006D2BA8" w:rsidRPr="00F93493" w:rsidRDefault="006D2BA8" w:rsidP="008A11D9">
            <w:pPr>
              <w:spacing w:before="100" w:beforeAutospacing="1" w:after="100" w:afterAutospacing="1"/>
              <w:rPr>
                <w:sz w:val="28"/>
                <w:szCs w:val="28"/>
              </w:rPr>
            </w:pPr>
            <w:r w:rsidRPr="00F93493">
              <w:rPr>
                <w:sz w:val="28"/>
                <w:szCs w:val="28"/>
              </w:rPr>
              <w:t> Iemesli, kādēļ netika nodrošināta sabiedrības līdzdalība</w:t>
            </w:r>
          </w:p>
        </w:tc>
        <w:tc>
          <w:tcPr>
            <w:tcW w:w="5684" w:type="dxa"/>
            <w:tcBorders>
              <w:top w:val="outset" w:sz="6" w:space="0" w:color="auto"/>
              <w:left w:val="outset" w:sz="6" w:space="0" w:color="auto"/>
              <w:bottom w:val="outset" w:sz="6" w:space="0" w:color="auto"/>
              <w:right w:val="outset" w:sz="6" w:space="0" w:color="auto"/>
            </w:tcBorders>
          </w:tcPr>
          <w:p w:rsidR="006D2BA8" w:rsidRPr="00F93493" w:rsidRDefault="006D2BA8" w:rsidP="00F93493">
            <w:pPr>
              <w:ind w:left="127" w:right="140"/>
              <w:rPr>
                <w:sz w:val="28"/>
                <w:szCs w:val="28"/>
              </w:rPr>
            </w:pPr>
            <w:r w:rsidRPr="00F93493">
              <w:rPr>
                <w:sz w:val="28"/>
                <w:szCs w:val="28"/>
              </w:rPr>
              <w:t>Projekts satur tehniskus grozījumus, līdz ar to netika nodrošināta sabiedrības līdzdalība.</w:t>
            </w:r>
          </w:p>
        </w:tc>
      </w:tr>
      <w:tr w:rsidR="006D2BA8" w:rsidRPr="00F93493" w:rsidTr="008A11D9">
        <w:trPr>
          <w:trHeight w:val="506"/>
          <w:tblCellSpacing w:w="0" w:type="dxa"/>
        </w:trPr>
        <w:tc>
          <w:tcPr>
            <w:tcW w:w="441" w:type="dxa"/>
            <w:tcBorders>
              <w:top w:val="outset" w:sz="6" w:space="0" w:color="auto"/>
              <w:left w:val="outset" w:sz="6" w:space="0" w:color="auto"/>
              <w:bottom w:val="outset" w:sz="6" w:space="0" w:color="auto"/>
              <w:right w:val="outset" w:sz="6" w:space="0" w:color="auto"/>
            </w:tcBorders>
          </w:tcPr>
          <w:p w:rsidR="006D2BA8" w:rsidRPr="00F93493" w:rsidRDefault="006D2BA8" w:rsidP="008A11D9">
            <w:pPr>
              <w:spacing w:before="100" w:beforeAutospacing="1" w:after="100" w:afterAutospacing="1"/>
              <w:rPr>
                <w:sz w:val="28"/>
                <w:szCs w:val="28"/>
              </w:rPr>
            </w:pPr>
            <w:r w:rsidRPr="00F93493">
              <w:rPr>
                <w:sz w:val="28"/>
                <w:szCs w:val="28"/>
              </w:rPr>
              <w:t> 7.</w:t>
            </w:r>
          </w:p>
        </w:tc>
        <w:tc>
          <w:tcPr>
            <w:tcW w:w="2976" w:type="dxa"/>
            <w:tcBorders>
              <w:top w:val="outset" w:sz="6" w:space="0" w:color="auto"/>
              <w:left w:val="outset" w:sz="6" w:space="0" w:color="auto"/>
              <w:bottom w:val="outset" w:sz="6" w:space="0" w:color="auto"/>
              <w:right w:val="outset" w:sz="6" w:space="0" w:color="auto"/>
            </w:tcBorders>
          </w:tcPr>
          <w:p w:rsidR="006D2BA8" w:rsidRPr="00F93493" w:rsidRDefault="006D2BA8" w:rsidP="008A11D9">
            <w:pPr>
              <w:spacing w:before="100" w:beforeAutospacing="1" w:after="100" w:afterAutospacing="1"/>
              <w:rPr>
                <w:sz w:val="28"/>
                <w:szCs w:val="28"/>
              </w:rPr>
            </w:pPr>
            <w:r w:rsidRPr="00F93493">
              <w:rPr>
                <w:sz w:val="28"/>
                <w:szCs w:val="28"/>
              </w:rPr>
              <w:t> Cita informācija</w:t>
            </w:r>
          </w:p>
        </w:tc>
        <w:tc>
          <w:tcPr>
            <w:tcW w:w="5684" w:type="dxa"/>
            <w:tcBorders>
              <w:top w:val="outset" w:sz="6" w:space="0" w:color="auto"/>
              <w:left w:val="outset" w:sz="6" w:space="0" w:color="auto"/>
              <w:bottom w:val="outset" w:sz="6" w:space="0" w:color="auto"/>
              <w:right w:val="outset" w:sz="6" w:space="0" w:color="auto"/>
            </w:tcBorders>
          </w:tcPr>
          <w:p w:rsidR="006D2BA8" w:rsidRPr="00F93493" w:rsidRDefault="006D2BA8" w:rsidP="00F93493">
            <w:pPr>
              <w:ind w:left="127" w:right="140"/>
              <w:jc w:val="both"/>
              <w:rPr>
                <w:sz w:val="28"/>
                <w:szCs w:val="28"/>
              </w:rPr>
            </w:pPr>
            <w:r>
              <w:rPr>
                <w:sz w:val="28"/>
                <w:szCs w:val="28"/>
              </w:rPr>
              <w:t>Projekts neparedz papildus valsts budžeta līdzekļu pieprasījumu. Projektā noteikta pārdale starp pašvaldībām esošās piešķirtās valsts budžeta mērķdotācijas kopējā apmēra ietvaros.</w:t>
            </w:r>
          </w:p>
        </w:tc>
      </w:tr>
    </w:tbl>
    <w:p w:rsidR="0035564E" w:rsidRPr="00F93493" w:rsidRDefault="0035564E" w:rsidP="0035564E">
      <w:pPr>
        <w:jc w:val="both"/>
        <w:rPr>
          <w:i/>
          <w:color w:val="000000"/>
          <w:sz w:val="28"/>
          <w:szCs w:val="28"/>
        </w:rPr>
      </w:pPr>
    </w:p>
    <w:p w:rsidR="0035564E" w:rsidRPr="00F93493" w:rsidRDefault="0035564E" w:rsidP="0035564E">
      <w:pPr>
        <w:jc w:val="both"/>
        <w:rPr>
          <w:i/>
          <w:color w:val="000000"/>
          <w:sz w:val="28"/>
          <w:szCs w:val="28"/>
        </w:rPr>
      </w:pPr>
    </w:p>
    <w:p w:rsidR="0035564E" w:rsidRPr="00F93493" w:rsidRDefault="0035564E" w:rsidP="0035564E">
      <w:pPr>
        <w:jc w:val="both"/>
        <w:rPr>
          <w:i/>
          <w:sz w:val="28"/>
          <w:szCs w:val="28"/>
        </w:rPr>
      </w:pPr>
      <w:r w:rsidRPr="00F93493">
        <w:rPr>
          <w:i/>
          <w:color w:val="000000"/>
          <w:sz w:val="28"/>
          <w:szCs w:val="28"/>
        </w:rPr>
        <w:t>Anotācijas</w:t>
      </w:r>
      <w:r w:rsidR="00F93493" w:rsidRPr="00F93493">
        <w:rPr>
          <w:i/>
          <w:color w:val="000000"/>
          <w:sz w:val="28"/>
          <w:szCs w:val="28"/>
        </w:rPr>
        <w:t xml:space="preserve"> II, III, IV,</w:t>
      </w:r>
      <w:r w:rsidRPr="00F93493">
        <w:rPr>
          <w:i/>
          <w:color w:val="000000"/>
          <w:sz w:val="28"/>
          <w:szCs w:val="28"/>
        </w:rPr>
        <w:t xml:space="preserve"> V</w:t>
      </w:r>
      <w:r w:rsidR="00F93493" w:rsidRPr="00F93493">
        <w:rPr>
          <w:i/>
          <w:color w:val="000000"/>
          <w:sz w:val="28"/>
          <w:szCs w:val="28"/>
        </w:rPr>
        <w:t>, VI</w:t>
      </w:r>
      <w:r w:rsidRPr="00F93493">
        <w:rPr>
          <w:i/>
          <w:color w:val="000000"/>
          <w:sz w:val="28"/>
          <w:szCs w:val="28"/>
        </w:rPr>
        <w:t xml:space="preserve"> sadaļa – </w:t>
      </w:r>
      <w:r w:rsidRPr="00F93493">
        <w:rPr>
          <w:i/>
          <w:sz w:val="28"/>
          <w:szCs w:val="28"/>
        </w:rPr>
        <w:t>projekts šīs jomas neskar.</w:t>
      </w:r>
    </w:p>
    <w:p w:rsidR="0035564E" w:rsidRPr="00F93493" w:rsidRDefault="0035564E" w:rsidP="0035564E">
      <w:pPr>
        <w:jc w:val="both"/>
        <w:rPr>
          <w:i/>
          <w:sz w:val="28"/>
          <w:szCs w:val="28"/>
        </w:rPr>
      </w:pPr>
    </w:p>
    <w:p w:rsidR="0035564E" w:rsidRPr="00F93493" w:rsidRDefault="0035564E" w:rsidP="0035564E">
      <w:pPr>
        <w:rPr>
          <w:sz w:val="28"/>
          <w:szCs w:val="28"/>
        </w:rPr>
      </w:pPr>
    </w:p>
    <w:tbl>
      <w:tblPr>
        <w:tblW w:w="5140" w:type="pct"/>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6"/>
        <w:gridCol w:w="3003"/>
        <w:gridCol w:w="5797"/>
      </w:tblGrid>
      <w:tr w:rsidR="0035564E" w:rsidRPr="00F93493" w:rsidTr="008A11D9">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35564E" w:rsidRPr="00F93493" w:rsidRDefault="0035564E" w:rsidP="008A11D9">
            <w:pPr>
              <w:jc w:val="center"/>
              <w:rPr>
                <w:sz w:val="28"/>
                <w:szCs w:val="28"/>
              </w:rPr>
            </w:pPr>
            <w:r w:rsidRPr="00F93493">
              <w:rPr>
                <w:b/>
                <w:bCs/>
                <w:sz w:val="28"/>
                <w:szCs w:val="28"/>
              </w:rPr>
              <w:t>VII. Tiesību akta projekta izpildes nodrošināšana un tās ietekme uz institūcijām</w:t>
            </w:r>
          </w:p>
        </w:tc>
      </w:tr>
      <w:tr w:rsidR="0035564E" w:rsidRPr="00F93493" w:rsidTr="008A11D9">
        <w:trPr>
          <w:trHeight w:val="427"/>
          <w:tblCellSpacing w:w="0" w:type="dxa"/>
        </w:trPr>
        <w:tc>
          <w:tcPr>
            <w:tcW w:w="297" w:type="pct"/>
            <w:tcBorders>
              <w:top w:val="outset" w:sz="6" w:space="0" w:color="auto"/>
              <w:left w:val="outset" w:sz="6" w:space="0" w:color="auto"/>
              <w:bottom w:val="outset" w:sz="6" w:space="0" w:color="auto"/>
              <w:right w:val="outset" w:sz="6" w:space="0" w:color="auto"/>
            </w:tcBorders>
          </w:tcPr>
          <w:p w:rsidR="0035564E" w:rsidRPr="00F93493" w:rsidRDefault="0035564E" w:rsidP="008A11D9">
            <w:pPr>
              <w:rPr>
                <w:sz w:val="28"/>
                <w:szCs w:val="28"/>
              </w:rPr>
            </w:pPr>
            <w:r w:rsidRPr="00F93493">
              <w:rPr>
                <w:sz w:val="28"/>
                <w:szCs w:val="28"/>
              </w:rPr>
              <w:t> 1.</w:t>
            </w:r>
          </w:p>
        </w:tc>
        <w:tc>
          <w:tcPr>
            <w:tcW w:w="1605" w:type="pct"/>
            <w:tcBorders>
              <w:top w:val="outset" w:sz="6" w:space="0" w:color="auto"/>
              <w:left w:val="outset" w:sz="6" w:space="0" w:color="auto"/>
              <w:bottom w:val="outset" w:sz="6" w:space="0" w:color="auto"/>
              <w:right w:val="outset" w:sz="6" w:space="0" w:color="auto"/>
            </w:tcBorders>
          </w:tcPr>
          <w:p w:rsidR="0035564E" w:rsidRPr="00F93493" w:rsidRDefault="0035564E" w:rsidP="008A11D9">
            <w:pPr>
              <w:rPr>
                <w:sz w:val="28"/>
                <w:szCs w:val="28"/>
              </w:rPr>
            </w:pPr>
            <w:r w:rsidRPr="00F93493">
              <w:rPr>
                <w:sz w:val="28"/>
                <w:szCs w:val="28"/>
              </w:rPr>
              <w:t> Projekta izpildē iesaistītās institūcijas</w:t>
            </w:r>
          </w:p>
        </w:tc>
        <w:tc>
          <w:tcPr>
            <w:tcW w:w="3098" w:type="pct"/>
            <w:tcBorders>
              <w:top w:val="outset" w:sz="6" w:space="0" w:color="auto"/>
              <w:left w:val="outset" w:sz="6" w:space="0" w:color="auto"/>
              <w:bottom w:val="outset" w:sz="6" w:space="0" w:color="auto"/>
              <w:right w:val="outset" w:sz="6" w:space="0" w:color="auto"/>
            </w:tcBorders>
            <w:vAlign w:val="center"/>
          </w:tcPr>
          <w:p w:rsidR="0035564E" w:rsidRPr="00F93493" w:rsidRDefault="0035564E" w:rsidP="00F93493">
            <w:pPr>
              <w:ind w:left="112" w:right="268"/>
              <w:jc w:val="both"/>
              <w:rPr>
                <w:sz w:val="28"/>
                <w:szCs w:val="28"/>
              </w:rPr>
            </w:pPr>
            <w:r w:rsidRPr="00F93493">
              <w:rPr>
                <w:sz w:val="28"/>
                <w:szCs w:val="28"/>
              </w:rPr>
              <w:t>Kultūras ministrija, Kultūrizglītības un nemateriālā mantojuma centrs</w:t>
            </w:r>
            <w:r w:rsidR="00F93493" w:rsidRPr="00F93493">
              <w:rPr>
                <w:sz w:val="28"/>
                <w:szCs w:val="28"/>
              </w:rPr>
              <w:t>.</w:t>
            </w:r>
          </w:p>
        </w:tc>
      </w:tr>
      <w:tr w:rsidR="0035564E" w:rsidRPr="00F93493" w:rsidTr="008A11D9">
        <w:trPr>
          <w:trHeight w:val="463"/>
          <w:tblCellSpacing w:w="0" w:type="dxa"/>
        </w:trPr>
        <w:tc>
          <w:tcPr>
            <w:tcW w:w="297" w:type="pct"/>
            <w:tcBorders>
              <w:top w:val="outset" w:sz="6" w:space="0" w:color="auto"/>
              <w:left w:val="outset" w:sz="6" w:space="0" w:color="auto"/>
              <w:bottom w:val="outset" w:sz="6" w:space="0" w:color="auto"/>
              <w:right w:val="outset" w:sz="6" w:space="0" w:color="auto"/>
            </w:tcBorders>
          </w:tcPr>
          <w:p w:rsidR="0035564E" w:rsidRPr="00F93493" w:rsidRDefault="0035564E" w:rsidP="008A11D9">
            <w:pPr>
              <w:rPr>
                <w:sz w:val="28"/>
                <w:szCs w:val="28"/>
              </w:rPr>
            </w:pPr>
            <w:r w:rsidRPr="00F93493">
              <w:rPr>
                <w:sz w:val="28"/>
                <w:szCs w:val="28"/>
              </w:rPr>
              <w:t> 2.</w:t>
            </w:r>
          </w:p>
        </w:tc>
        <w:tc>
          <w:tcPr>
            <w:tcW w:w="1605" w:type="pct"/>
            <w:tcBorders>
              <w:top w:val="outset" w:sz="6" w:space="0" w:color="auto"/>
              <w:left w:val="outset" w:sz="6" w:space="0" w:color="auto"/>
              <w:bottom w:val="outset" w:sz="6" w:space="0" w:color="auto"/>
              <w:right w:val="outset" w:sz="6" w:space="0" w:color="auto"/>
            </w:tcBorders>
          </w:tcPr>
          <w:p w:rsidR="0035564E" w:rsidRPr="00F93493" w:rsidRDefault="0035564E" w:rsidP="008A11D9">
            <w:pPr>
              <w:rPr>
                <w:sz w:val="28"/>
                <w:szCs w:val="28"/>
              </w:rPr>
            </w:pPr>
            <w:r w:rsidRPr="00F93493">
              <w:rPr>
                <w:sz w:val="28"/>
                <w:szCs w:val="28"/>
              </w:rPr>
              <w:t> Projekta izpildes ietekme uz pārvaldes funkcijām</w:t>
            </w:r>
          </w:p>
        </w:tc>
        <w:tc>
          <w:tcPr>
            <w:tcW w:w="3098" w:type="pct"/>
            <w:tcBorders>
              <w:top w:val="outset" w:sz="6" w:space="0" w:color="auto"/>
              <w:left w:val="outset" w:sz="6" w:space="0" w:color="auto"/>
              <w:bottom w:val="outset" w:sz="6" w:space="0" w:color="auto"/>
              <w:right w:val="outset" w:sz="6" w:space="0" w:color="auto"/>
            </w:tcBorders>
          </w:tcPr>
          <w:p w:rsidR="0035564E" w:rsidRPr="00F93493" w:rsidRDefault="0035564E" w:rsidP="00F93493">
            <w:pPr>
              <w:ind w:left="112" w:right="268"/>
              <w:jc w:val="both"/>
              <w:rPr>
                <w:sz w:val="28"/>
                <w:szCs w:val="28"/>
              </w:rPr>
            </w:pPr>
            <w:r w:rsidRPr="00F93493">
              <w:rPr>
                <w:sz w:val="28"/>
                <w:szCs w:val="28"/>
              </w:rPr>
              <w:t>Projekts šo jomu neskar.</w:t>
            </w:r>
          </w:p>
        </w:tc>
      </w:tr>
      <w:tr w:rsidR="0035564E" w:rsidRPr="00F93493" w:rsidTr="008A11D9">
        <w:trPr>
          <w:trHeight w:val="725"/>
          <w:tblCellSpacing w:w="0" w:type="dxa"/>
        </w:trPr>
        <w:tc>
          <w:tcPr>
            <w:tcW w:w="297" w:type="pct"/>
            <w:tcBorders>
              <w:top w:val="outset" w:sz="6" w:space="0" w:color="auto"/>
              <w:left w:val="outset" w:sz="6" w:space="0" w:color="auto"/>
              <w:bottom w:val="outset" w:sz="6" w:space="0" w:color="auto"/>
              <w:right w:val="outset" w:sz="6" w:space="0" w:color="auto"/>
            </w:tcBorders>
          </w:tcPr>
          <w:p w:rsidR="0035564E" w:rsidRPr="00F93493" w:rsidRDefault="0035564E" w:rsidP="008A11D9">
            <w:pPr>
              <w:rPr>
                <w:sz w:val="28"/>
                <w:szCs w:val="28"/>
              </w:rPr>
            </w:pPr>
            <w:r w:rsidRPr="00F93493">
              <w:rPr>
                <w:sz w:val="28"/>
                <w:szCs w:val="28"/>
              </w:rPr>
              <w:t> 3.</w:t>
            </w:r>
          </w:p>
        </w:tc>
        <w:tc>
          <w:tcPr>
            <w:tcW w:w="1605" w:type="pct"/>
            <w:tcBorders>
              <w:top w:val="outset" w:sz="6" w:space="0" w:color="auto"/>
              <w:left w:val="outset" w:sz="6" w:space="0" w:color="auto"/>
              <w:bottom w:val="outset" w:sz="6" w:space="0" w:color="auto"/>
              <w:right w:val="outset" w:sz="6" w:space="0" w:color="auto"/>
            </w:tcBorders>
          </w:tcPr>
          <w:p w:rsidR="0035564E" w:rsidRPr="00F93493" w:rsidRDefault="0035564E" w:rsidP="008A11D9">
            <w:pPr>
              <w:rPr>
                <w:sz w:val="28"/>
                <w:szCs w:val="28"/>
              </w:rPr>
            </w:pPr>
            <w:r w:rsidRPr="00F93493">
              <w:rPr>
                <w:sz w:val="28"/>
                <w:szCs w:val="28"/>
              </w:rPr>
              <w:t> Projekta izpildes ietekme uz pārvaldes institucionālo struktūru.</w:t>
            </w:r>
          </w:p>
          <w:p w:rsidR="0035564E" w:rsidRPr="00F93493" w:rsidRDefault="0035564E" w:rsidP="008A11D9">
            <w:pPr>
              <w:rPr>
                <w:sz w:val="28"/>
                <w:szCs w:val="28"/>
              </w:rPr>
            </w:pPr>
            <w:r w:rsidRPr="00F93493">
              <w:rPr>
                <w:sz w:val="28"/>
                <w:szCs w:val="28"/>
              </w:rPr>
              <w:t>Jaunu institūciju izveide</w:t>
            </w:r>
          </w:p>
        </w:tc>
        <w:tc>
          <w:tcPr>
            <w:tcW w:w="3098" w:type="pct"/>
            <w:tcBorders>
              <w:top w:val="outset" w:sz="6" w:space="0" w:color="auto"/>
              <w:left w:val="outset" w:sz="6" w:space="0" w:color="auto"/>
              <w:bottom w:val="outset" w:sz="6" w:space="0" w:color="auto"/>
              <w:right w:val="outset" w:sz="6" w:space="0" w:color="auto"/>
            </w:tcBorders>
          </w:tcPr>
          <w:p w:rsidR="0035564E" w:rsidRPr="00F93493" w:rsidRDefault="0035564E" w:rsidP="00F93493">
            <w:pPr>
              <w:ind w:left="112" w:right="268"/>
              <w:rPr>
                <w:sz w:val="28"/>
                <w:szCs w:val="28"/>
              </w:rPr>
            </w:pPr>
            <w:r w:rsidRPr="00F93493">
              <w:rPr>
                <w:sz w:val="28"/>
                <w:szCs w:val="28"/>
              </w:rPr>
              <w:t xml:space="preserve"> Projekts šo jomu neskar.</w:t>
            </w:r>
          </w:p>
        </w:tc>
      </w:tr>
      <w:tr w:rsidR="0035564E" w:rsidRPr="00F93493" w:rsidTr="008A11D9">
        <w:trPr>
          <w:trHeight w:val="780"/>
          <w:tblCellSpacing w:w="0" w:type="dxa"/>
        </w:trPr>
        <w:tc>
          <w:tcPr>
            <w:tcW w:w="297" w:type="pct"/>
            <w:tcBorders>
              <w:top w:val="outset" w:sz="6" w:space="0" w:color="auto"/>
              <w:left w:val="outset" w:sz="6" w:space="0" w:color="auto"/>
              <w:bottom w:val="outset" w:sz="6" w:space="0" w:color="auto"/>
              <w:right w:val="outset" w:sz="6" w:space="0" w:color="auto"/>
            </w:tcBorders>
          </w:tcPr>
          <w:p w:rsidR="0035564E" w:rsidRPr="00F93493" w:rsidRDefault="0035564E" w:rsidP="008A11D9">
            <w:pPr>
              <w:rPr>
                <w:sz w:val="28"/>
                <w:szCs w:val="28"/>
              </w:rPr>
            </w:pPr>
            <w:r w:rsidRPr="00F93493">
              <w:rPr>
                <w:sz w:val="28"/>
                <w:szCs w:val="28"/>
              </w:rPr>
              <w:t> 4.</w:t>
            </w:r>
          </w:p>
        </w:tc>
        <w:tc>
          <w:tcPr>
            <w:tcW w:w="1605" w:type="pct"/>
            <w:tcBorders>
              <w:top w:val="outset" w:sz="6" w:space="0" w:color="auto"/>
              <w:left w:val="outset" w:sz="6" w:space="0" w:color="auto"/>
              <w:bottom w:val="outset" w:sz="6" w:space="0" w:color="auto"/>
              <w:right w:val="outset" w:sz="6" w:space="0" w:color="auto"/>
            </w:tcBorders>
          </w:tcPr>
          <w:p w:rsidR="0035564E" w:rsidRPr="00F93493" w:rsidRDefault="0035564E" w:rsidP="008A11D9">
            <w:pPr>
              <w:rPr>
                <w:sz w:val="28"/>
                <w:szCs w:val="28"/>
              </w:rPr>
            </w:pPr>
            <w:r w:rsidRPr="00F93493">
              <w:rPr>
                <w:sz w:val="28"/>
                <w:szCs w:val="28"/>
              </w:rPr>
              <w:t> Projekta izpildes ietekme uz pārvaldes institucionālo struktūru.</w:t>
            </w:r>
          </w:p>
          <w:p w:rsidR="0035564E" w:rsidRPr="00F93493" w:rsidRDefault="0035564E" w:rsidP="008A11D9">
            <w:pPr>
              <w:rPr>
                <w:sz w:val="28"/>
                <w:szCs w:val="28"/>
              </w:rPr>
            </w:pPr>
            <w:r w:rsidRPr="00F93493">
              <w:rPr>
                <w:sz w:val="28"/>
                <w:szCs w:val="28"/>
              </w:rPr>
              <w:t>Esošu institūciju likvidācija</w:t>
            </w:r>
          </w:p>
        </w:tc>
        <w:tc>
          <w:tcPr>
            <w:tcW w:w="3098" w:type="pct"/>
            <w:tcBorders>
              <w:top w:val="outset" w:sz="6" w:space="0" w:color="auto"/>
              <w:left w:val="outset" w:sz="6" w:space="0" w:color="auto"/>
              <w:bottom w:val="outset" w:sz="6" w:space="0" w:color="auto"/>
              <w:right w:val="outset" w:sz="6" w:space="0" w:color="auto"/>
            </w:tcBorders>
          </w:tcPr>
          <w:p w:rsidR="0035564E" w:rsidRPr="00F93493" w:rsidRDefault="0035564E" w:rsidP="00F93493">
            <w:pPr>
              <w:ind w:left="112" w:right="268"/>
              <w:rPr>
                <w:sz w:val="28"/>
                <w:szCs w:val="28"/>
              </w:rPr>
            </w:pPr>
            <w:r w:rsidRPr="00F93493">
              <w:rPr>
                <w:sz w:val="28"/>
                <w:szCs w:val="28"/>
              </w:rPr>
              <w:t xml:space="preserve"> Projekts šo jomu neskar.</w:t>
            </w:r>
          </w:p>
        </w:tc>
      </w:tr>
      <w:tr w:rsidR="0035564E" w:rsidRPr="00F93493" w:rsidTr="008A11D9">
        <w:trPr>
          <w:trHeight w:val="703"/>
          <w:tblCellSpacing w:w="0" w:type="dxa"/>
        </w:trPr>
        <w:tc>
          <w:tcPr>
            <w:tcW w:w="297" w:type="pct"/>
            <w:tcBorders>
              <w:top w:val="outset" w:sz="6" w:space="0" w:color="auto"/>
              <w:left w:val="outset" w:sz="6" w:space="0" w:color="auto"/>
              <w:bottom w:val="outset" w:sz="6" w:space="0" w:color="auto"/>
              <w:right w:val="outset" w:sz="6" w:space="0" w:color="auto"/>
            </w:tcBorders>
          </w:tcPr>
          <w:p w:rsidR="0035564E" w:rsidRPr="00F93493" w:rsidRDefault="0035564E" w:rsidP="008A11D9">
            <w:pPr>
              <w:rPr>
                <w:sz w:val="28"/>
                <w:szCs w:val="28"/>
              </w:rPr>
            </w:pPr>
            <w:r w:rsidRPr="00F93493">
              <w:rPr>
                <w:sz w:val="28"/>
                <w:szCs w:val="28"/>
              </w:rPr>
              <w:t> 5.</w:t>
            </w:r>
          </w:p>
        </w:tc>
        <w:tc>
          <w:tcPr>
            <w:tcW w:w="1605" w:type="pct"/>
            <w:tcBorders>
              <w:top w:val="outset" w:sz="6" w:space="0" w:color="auto"/>
              <w:left w:val="outset" w:sz="6" w:space="0" w:color="auto"/>
              <w:bottom w:val="outset" w:sz="6" w:space="0" w:color="auto"/>
              <w:right w:val="outset" w:sz="6" w:space="0" w:color="auto"/>
            </w:tcBorders>
          </w:tcPr>
          <w:p w:rsidR="0035564E" w:rsidRPr="00F93493" w:rsidRDefault="0035564E" w:rsidP="008A11D9">
            <w:pPr>
              <w:rPr>
                <w:sz w:val="28"/>
                <w:szCs w:val="28"/>
              </w:rPr>
            </w:pPr>
            <w:r w:rsidRPr="00F93493">
              <w:rPr>
                <w:sz w:val="28"/>
                <w:szCs w:val="28"/>
              </w:rPr>
              <w:t> Projekta izpildes ietekme uz pārvaldes institucionālo struktūru.</w:t>
            </w:r>
          </w:p>
          <w:p w:rsidR="0035564E" w:rsidRPr="00F93493" w:rsidRDefault="0035564E" w:rsidP="008A11D9">
            <w:pPr>
              <w:rPr>
                <w:sz w:val="28"/>
                <w:szCs w:val="28"/>
              </w:rPr>
            </w:pPr>
            <w:r w:rsidRPr="00F93493">
              <w:rPr>
                <w:sz w:val="28"/>
                <w:szCs w:val="28"/>
              </w:rPr>
              <w:t>Esošu institūciju reorganizācija</w:t>
            </w:r>
          </w:p>
        </w:tc>
        <w:tc>
          <w:tcPr>
            <w:tcW w:w="3098" w:type="pct"/>
            <w:tcBorders>
              <w:top w:val="outset" w:sz="6" w:space="0" w:color="auto"/>
              <w:left w:val="outset" w:sz="6" w:space="0" w:color="auto"/>
              <w:bottom w:val="outset" w:sz="6" w:space="0" w:color="auto"/>
              <w:right w:val="outset" w:sz="6" w:space="0" w:color="auto"/>
            </w:tcBorders>
          </w:tcPr>
          <w:p w:rsidR="0035564E" w:rsidRPr="00F93493" w:rsidRDefault="0035564E" w:rsidP="00F93493">
            <w:pPr>
              <w:ind w:left="112" w:right="268"/>
              <w:rPr>
                <w:sz w:val="28"/>
                <w:szCs w:val="28"/>
              </w:rPr>
            </w:pPr>
            <w:r w:rsidRPr="00F93493">
              <w:rPr>
                <w:sz w:val="28"/>
                <w:szCs w:val="28"/>
              </w:rPr>
              <w:t xml:space="preserve"> Projekts šo jomu neskar.</w:t>
            </w:r>
          </w:p>
        </w:tc>
      </w:tr>
      <w:tr w:rsidR="0035564E" w:rsidRPr="00F93493" w:rsidTr="008A11D9">
        <w:trPr>
          <w:trHeight w:val="476"/>
          <w:tblCellSpacing w:w="0" w:type="dxa"/>
        </w:trPr>
        <w:tc>
          <w:tcPr>
            <w:tcW w:w="297" w:type="pct"/>
            <w:tcBorders>
              <w:top w:val="outset" w:sz="6" w:space="0" w:color="auto"/>
              <w:left w:val="outset" w:sz="6" w:space="0" w:color="auto"/>
              <w:bottom w:val="outset" w:sz="6" w:space="0" w:color="auto"/>
              <w:right w:val="outset" w:sz="6" w:space="0" w:color="auto"/>
            </w:tcBorders>
          </w:tcPr>
          <w:p w:rsidR="0035564E" w:rsidRPr="00F93493" w:rsidRDefault="0035564E" w:rsidP="008A11D9">
            <w:pPr>
              <w:rPr>
                <w:sz w:val="28"/>
                <w:szCs w:val="28"/>
              </w:rPr>
            </w:pPr>
            <w:r w:rsidRPr="00F93493">
              <w:rPr>
                <w:sz w:val="28"/>
                <w:szCs w:val="28"/>
              </w:rPr>
              <w:t> 6.</w:t>
            </w:r>
          </w:p>
        </w:tc>
        <w:tc>
          <w:tcPr>
            <w:tcW w:w="1605" w:type="pct"/>
            <w:tcBorders>
              <w:top w:val="outset" w:sz="6" w:space="0" w:color="auto"/>
              <w:left w:val="outset" w:sz="6" w:space="0" w:color="auto"/>
              <w:bottom w:val="outset" w:sz="6" w:space="0" w:color="auto"/>
              <w:right w:val="outset" w:sz="6" w:space="0" w:color="auto"/>
            </w:tcBorders>
          </w:tcPr>
          <w:p w:rsidR="0035564E" w:rsidRPr="00F93493" w:rsidRDefault="0035564E" w:rsidP="008A11D9">
            <w:pPr>
              <w:rPr>
                <w:sz w:val="28"/>
                <w:szCs w:val="28"/>
              </w:rPr>
            </w:pPr>
            <w:r w:rsidRPr="00F93493">
              <w:rPr>
                <w:sz w:val="28"/>
                <w:szCs w:val="28"/>
              </w:rPr>
              <w:t> Cita informācija</w:t>
            </w:r>
          </w:p>
        </w:tc>
        <w:tc>
          <w:tcPr>
            <w:tcW w:w="3098" w:type="pct"/>
            <w:tcBorders>
              <w:top w:val="outset" w:sz="6" w:space="0" w:color="auto"/>
              <w:left w:val="outset" w:sz="6" w:space="0" w:color="auto"/>
              <w:bottom w:val="outset" w:sz="6" w:space="0" w:color="auto"/>
              <w:right w:val="outset" w:sz="6" w:space="0" w:color="auto"/>
            </w:tcBorders>
          </w:tcPr>
          <w:p w:rsidR="0035564E" w:rsidRPr="00F93493" w:rsidRDefault="0035564E" w:rsidP="00F93493">
            <w:pPr>
              <w:ind w:left="112" w:right="268"/>
              <w:rPr>
                <w:sz w:val="28"/>
                <w:szCs w:val="28"/>
              </w:rPr>
            </w:pPr>
            <w:r w:rsidRPr="00F93493">
              <w:rPr>
                <w:sz w:val="28"/>
                <w:szCs w:val="28"/>
              </w:rPr>
              <w:t>Nav</w:t>
            </w:r>
          </w:p>
        </w:tc>
      </w:tr>
      <w:bookmarkEnd w:id="2"/>
      <w:bookmarkEnd w:id="3"/>
      <w:bookmarkEnd w:id="4"/>
      <w:bookmarkEnd w:id="5"/>
    </w:tbl>
    <w:p w:rsidR="0035564E" w:rsidRPr="00F93493" w:rsidRDefault="0035564E" w:rsidP="0035564E">
      <w:pPr>
        <w:jc w:val="both"/>
        <w:rPr>
          <w:color w:val="000000"/>
          <w:sz w:val="28"/>
          <w:szCs w:val="28"/>
        </w:rPr>
      </w:pPr>
    </w:p>
    <w:p w:rsidR="0035564E" w:rsidRPr="00F93493" w:rsidRDefault="0035564E" w:rsidP="0035564E">
      <w:pPr>
        <w:jc w:val="both"/>
        <w:rPr>
          <w:color w:val="000000"/>
          <w:sz w:val="28"/>
          <w:szCs w:val="28"/>
        </w:rPr>
      </w:pPr>
    </w:p>
    <w:p w:rsidR="0035564E" w:rsidRDefault="0035564E" w:rsidP="0035564E">
      <w:pPr>
        <w:rPr>
          <w:sz w:val="28"/>
          <w:szCs w:val="28"/>
        </w:rPr>
      </w:pPr>
      <w:r w:rsidRPr="00F93493">
        <w:rPr>
          <w:sz w:val="28"/>
          <w:szCs w:val="28"/>
        </w:rPr>
        <w:t>Kultūras ministre</w:t>
      </w:r>
      <w:r w:rsidRPr="00F93493">
        <w:rPr>
          <w:sz w:val="28"/>
          <w:szCs w:val="28"/>
        </w:rPr>
        <w:tab/>
      </w:r>
      <w:r w:rsidRPr="00F93493">
        <w:rPr>
          <w:sz w:val="28"/>
          <w:szCs w:val="28"/>
        </w:rPr>
        <w:tab/>
      </w:r>
      <w:r w:rsidRPr="00F93493">
        <w:rPr>
          <w:sz w:val="28"/>
          <w:szCs w:val="28"/>
        </w:rPr>
        <w:tab/>
      </w:r>
      <w:r w:rsidRPr="00F93493">
        <w:rPr>
          <w:sz w:val="28"/>
          <w:szCs w:val="28"/>
        </w:rPr>
        <w:tab/>
      </w:r>
      <w:r w:rsidRPr="00F93493">
        <w:rPr>
          <w:sz w:val="28"/>
          <w:szCs w:val="28"/>
        </w:rPr>
        <w:tab/>
      </w:r>
      <w:r w:rsidRPr="00F93493">
        <w:rPr>
          <w:sz w:val="28"/>
          <w:szCs w:val="28"/>
        </w:rPr>
        <w:tab/>
        <w:t>Ž.Jaunzeme – Grende</w:t>
      </w:r>
    </w:p>
    <w:p w:rsidR="00DC2577" w:rsidRDefault="00DC2577" w:rsidP="0035564E">
      <w:pPr>
        <w:rPr>
          <w:sz w:val="28"/>
          <w:szCs w:val="28"/>
        </w:rPr>
      </w:pPr>
    </w:p>
    <w:p w:rsidR="00DC2577" w:rsidRPr="00F93493" w:rsidRDefault="00DC2577" w:rsidP="0035564E">
      <w:pPr>
        <w:rPr>
          <w:sz w:val="28"/>
          <w:szCs w:val="28"/>
        </w:rPr>
      </w:pPr>
    </w:p>
    <w:p w:rsidR="0035564E" w:rsidRPr="00F93493" w:rsidRDefault="0035564E" w:rsidP="0035564E">
      <w:pPr>
        <w:rPr>
          <w:sz w:val="28"/>
          <w:szCs w:val="28"/>
        </w:rPr>
      </w:pPr>
    </w:p>
    <w:p w:rsidR="0035564E" w:rsidRPr="00F93493" w:rsidRDefault="0035564E" w:rsidP="0035564E">
      <w:pPr>
        <w:rPr>
          <w:sz w:val="28"/>
          <w:szCs w:val="28"/>
        </w:rPr>
      </w:pPr>
      <w:r w:rsidRPr="00F93493">
        <w:rPr>
          <w:sz w:val="28"/>
          <w:szCs w:val="28"/>
        </w:rPr>
        <w:t>Vīza: Valsts sekretārs</w:t>
      </w:r>
      <w:r w:rsidRPr="00F93493">
        <w:rPr>
          <w:sz w:val="28"/>
          <w:szCs w:val="28"/>
        </w:rPr>
        <w:tab/>
      </w:r>
      <w:r w:rsidRPr="00F93493">
        <w:rPr>
          <w:sz w:val="28"/>
          <w:szCs w:val="28"/>
        </w:rPr>
        <w:tab/>
      </w:r>
      <w:r w:rsidRPr="00F93493">
        <w:rPr>
          <w:sz w:val="28"/>
          <w:szCs w:val="28"/>
        </w:rPr>
        <w:tab/>
      </w:r>
      <w:r w:rsidRPr="00F93493">
        <w:rPr>
          <w:sz w:val="28"/>
          <w:szCs w:val="28"/>
        </w:rPr>
        <w:tab/>
      </w:r>
      <w:r w:rsidRPr="00F93493">
        <w:rPr>
          <w:sz w:val="28"/>
          <w:szCs w:val="28"/>
        </w:rPr>
        <w:tab/>
        <w:t>G.Puķītis</w:t>
      </w:r>
    </w:p>
    <w:p w:rsidR="0035564E" w:rsidRPr="00F93493" w:rsidRDefault="0035564E" w:rsidP="0035564E">
      <w:pPr>
        <w:rPr>
          <w:sz w:val="28"/>
          <w:szCs w:val="28"/>
        </w:rPr>
      </w:pPr>
    </w:p>
    <w:p w:rsidR="0035564E" w:rsidRPr="00F93493" w:rsidRDefault="0035564E" w:rsidP="0035564E">
      <w:pPr>
        <w:rPr>
          <w:sz w:val="28"/>
          <w:szCs w:val="28"/>
        </w:rPr>
      </w:pPr>
    </w:p>
    <w:p w:rsidR="0035564E" w:rsidRPr="00F93493" w:rsidRDefault="0035564E" w:rsidP="0035564E">
      <w:pPr>
        <w:rPr>
          <w:sz w:val="28"/>
          <w:szCs w:val="28"/>
        </w:rPr>
      </w:pPr>
    </w:p>
    <w:p w:rsidR="0035564E" w:rsidRPr="00F93493" w:rsidRDefault="0035564E" w:rsidP="0035564E">
      <w:pPr>
        <w:rPr>
          <w:sz w:val="28"/>
          <w:szCs w:val="28"/>
        </w:rPr>
      </w:pPr>
    </w:p>
    <w:p w:rsidR="00DC2577" w:rsidRDefault="00DC2577" w:rsidP="0035564E">
      <w:pPr>
        <w:rPr>
          <w:sz w:val="28"/>
          <w:szCs w:val="28"/>
        </w:rPr>
      </w:pPr>
    </w:p>
    <w:p w:rsidR="00DC2577" w:rsidRDefault="00DC2577" w:rsidP="0035564E">
      <w:pPr>
        <w:rPr>
          <w:sz w:val="28"/>
          <w:szCs w:val="28"/>
        </w:rPr>
      </w:pPr>
    </w:p>
    <w:p w:rsidR="00DC2577" w:rsidRDefault="00DC2577" w:rsidP="0035564E">
      <w:pPr>
        <w:rPr>
          <w:sz w:val="28"/>
          <w:szCs w:val="28"/>
        </w:rPr>
      </w:pPr>
    </w:p>
    <w:p w:rsidR="00DC2577" w:rsidRDefault="00DC2577" w:rsidP="0035564E">
      <w:pPr>
        <w:rPr>
          <w:sz w:val="28"/>
          <w:szCs w:val="28"/>
        </w:rPr>
      </w:pPr>
    </w:p>
    <w:p w:rsidR="0035564E" w:rsidRPr="00F93493" w:rsidRDefault="00DC2577" w:rsidP="0035564E">
      <w:pPr>
        <w:rPr>
          <w:sz w:val="28"/>
          <w:szCs w:val="28"/>
        </w:rPr>
      </w:pPr>
      <w:r>
        <w:rPr>
          <w:sz w:val="28"/>
          <w:szCs w:val="28"/>
        </w:rPr>
        <w:t>19</w:t>
      </w:r>
      <w:r w:rsidR="00F93493" w:rsidRPr="00F93493">
        <w:rPr>
          <w:sz w:val="28"/>
          <w:szCs w:val="28"/>
        </w:rPr>
        <w:t>.10</w:t>
      </w:r>
      <w:r w:rsidR="0035564E" w:rsidRPr="00F93493">
        <w:rPr>
          <w:sz w:val="28"/>
          <w:szCs w:val="28"/>
        </w:rPr>
        <w:t>.2012.</w:t>
      </w:r>
    </w:p>
    <w:p w:rsidR="0035564E" w:rsidRPr="00F93493" w:rsidRDefault="00F93493" w:rsidP="0035564E">
      <w:pPr>
        <w:jc w:val="both"/>
        <w:rPr>
          <w:sz w:val="28"/>
          <w:szCs w:val="28"/>
        </w:rPr>
      </w:pPr>
      <w:r>
        <w:rPr>
          <w:sz w:val="28"/>
          <w:szCs w:val="28"/>
        </w:rPr>
        <w:t>3</w:t>
      </w:r>
      <w:r w:rsidR="00146F45">
        <w:rPr>
          <w:sz w:val="28"/>
          <w:szCs w:val="28"/>
        </w:rPr>
        <w:t>90</w:t>
      </w:r>
    </w:p>
    <w:p w:rsidR="0035564E" w:rsidRPr="00F93493" w:rsidRDefault="0035564E" w:rsidP="0035564E">
      <w:pPr>
        <w:rPr>
          <w:sz w:val="28"/>
          <w:szCs w:val="28"/>
        </w:rPr>
      </w:pPr>
      <w:bookmarkStart w:id="6" w:name="OLE_LINK19"/>
      <w:bookmarkStart w:id="7" w:name="OLE_LINK20"/>
      <w:r w:rsidRPr="00F93493">
        <w:rPr>
          <w:sz w:val="28"/>
          <w:szCs w:val="28"/>
        </w:rPr>
        <w:t>B.Erdmane</w:t>
      </w:r>
    </w:p>
    <w:p w:rsidR="0035564E" w:rsidRPr="00F93493" w:rsidRDefault="0035564E" w:rsidP="0035564E">
      <w:pPr>
        <w:pStyle w:val="Galvene"/>
        <w:rPr>
          <w:color w:val="808080" w:themeColor="background1" w:themeShade="80"/>
          <w:sz w:val="28"/>
          <w:szCs w:val="28"/>
        </w:rPr>
      </w:pPr>
      <w:bookmarkStart w:id="8" w:name="OLE_LINK17"/>
      <w:bookmarkStart w:id="9" w:name="OLE_LINK18"/>
      <w:bookmarkEnd w:id="6"/>
      <w:bookmarkEnd w:id="7"/>
      <w:r w:rsidRPr="00F93493">
        <w:rPr>
          <w:sz w:val="28"/>
          <w:szCs w:val="28"/>
        </w:rPr>
        <w:t>Tālr.67228985; Fakss 67227405</w:t>
      </w:r>
    </w:p>
    <w:p w:rsidR="0035564E" w:rsidRPr="00F93493" w:rsidRDefault="0035564E" w:rsidP="0035564E">
      <w:pPr>
        <w:rPr>
          <w:sz w:val="28"/>
          <w:szCs w:val="28"/>
        </w:rPr>
      </w:pPr>
      <w:r w:rsidRPr="00F93493">
        <w:rPr>
          <w:sz w:val="28"/>
          <w:szCs w:val="28"/>
        </w:rPr>
        <w:t xml:space="preserve">baiba.erdmane@knmc.gov.lv </w:t>
      </w:r>
    </w:p>
    <w:bookmarkEnd w:id="8"/>
    <w:bookmarkEnd w:id="9"/>
    <w:p w:rsidR="0035564E" w:rsidRPr="00F93493" w:rsidRDefault="0035564E" w:rsidP="0035564E">
      <w:pPr>
        <w:tabs>
          <w:tab w:val="left" w:pos="3600"/>
        </w:tabs>
        <w:rPr>
          <w:sz w:val="28"/>
          <w:szCs w:val="28"/>
        </w:rPr>
      </w:pPr>
      <w:r w:rsidRPr="00F93493">
        <w:rPr>
          <w:sz w:val="28"/>
          <w:szCs w:val="28"/>
        </w:rPr>
        <w:tab/>
      </w:r>
    </w:p>
    <w:p w:rsidR="00274834" w:rsidRPr="00F93493" w:rsidRDefault="00274834">
      <w:pPr>
        <w:rPr>
          <w:sz w:val="28"/>
          <w:szCs w:val="28"/>
        </w:rPr>
      </w:pPr>
    </w:p>
    <w:sectPr w:rsidR="00274834" w:rsidRPr="00F93493" w:rsidSect="008A11D9">
      <w:headerReference w:type="default" r:id="rId6"/>
      <w:footerReference w:type="default" r:id="rId7"/>
      <w:footerReference w:type="first" r:id="rId8"/>
      <w:pgSz w:w="11906" w:h="16838"/>
      <w:pgMar w:top="1276"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E8F" w:rsidRDefault="009E6E8F" w:rsidP="0035564E">
      <w:r>
        <w:separator/>
      </w:r>
    </w:p>
  </w:endnote>
  <w:endnote w:type="continuationSeparator" w:id="0">
    <w:p w:rsidR="009E6E8F" w:rsidRDefault="009E6E8F" w:rsidP="003556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E8F" w:rsidRDefault="009E6E8F" w:rsidP="008A11D9">
    <w:pPr>
      <w:jc w:val="both"/>
      <w:rPr>
        <w:sz w:val="22"/>
        <w:szCs w:val="22"/>
      </w:rPr>
    </w:pPr>
  </w:p>
  <w:p w:rsidR="009E6E8F" w:rsidRPr="00146F45" w:rsidRDefault="00DC2577" w:rsidP="00146F45">
    <w:pPr>
      <w:jc w:val="both"/>
      <w:rPr>
        <w:sz w:val="22"/>
        <w:szCs w:val="22"/>
      </w:rPr>
    </w:pPr>
    <w:r>
      <w:rPr>
        <w:sz w:val="22"/>
        <w:szCs w:val="22"/>
      </w:rPr>
      <w:t>KMAnot_19</w:t>
    </w:r>
    <w:r w:rsidR="00146F45" w:rsidRPr="00146F45">
      <w:rPr>
        <w:sz w:val="22"/>
        <w:szCs w:val="22"/>
      </w:rPr>
      <w:t>1012_mērķdotācija; Ministru kabineta noteikumu projekta „Grozījums Ministru kabineta 2012.gada 18.septembra noteikumos Nr.629</w:t>
    </w:r>
    <w:r w:rsidR="00146F45">
      <w:rPr>
        <w:sz w:val="22"/>
        <w:szCs w:val="22"/>
      </w:rPr>
      <w:t>„</w:t>
    </w:r>
    <w:r w:rsidR="00146F45" w:rsidRPr="00146F45">
      <w:rPr>
        <w:color w:val="000000"/>
        <w:sz w:val="22"/>
        <w:szCs w:val="22"/>
      </w:rPr>
      <w:t>Kārtība, kādā tiek aprēķināta un sadalīta valsts budžeta mērķdotācija pašvaldību tautas mākslas kolektīvu vadītāju darba samaksai un valsts sociālās apdrošināšanas obligātajām iemaksām 2012.gadā</w:t>
    </w:r>
    <w:r w:rsidR="00146F45" w:rsidRPr="00146F45">
      <w:rPr>
        <w:sz w:val="22"/>
        <w:szCs w:val="22"/>
      </w:rPr>
      <w:t>”</w:t>
    </w:r>
    <w:r w:rsidR="00146F45">
      <w:rPr>
        <w:sz w:val="22"/>
        <w:szCs w:val="22"/>
      </w:rPr>
      <w:t>”</w:t>
    </w:r>
    <w:r w:rsidR="00146F45" w:rsidRPr="00146F45">
      <w:rPr>
        <w:sz w:val="22"/>
        <w:szCs w:val="22"/>
      </w:rPr>
      <w:t xml:space="preserve"> </w:t>
    </w:r>
    <w:r w:rsidR="00146F45" w:rsidRPr="00146F45">
      <w:rPr>
        <w:bCs/>
        <w:sz w:val="22"/>
        <w:szCs w:val="22"/>
      </w:rPr>
      <w:t>sākotnējās ietekmes novērtējuma ziņojums (anotācija)</w:t>
    </w:r>
    <w:r w:rsidR="009E6E8F">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F45" w:rsidRPr="00146F45" w:rsidRDefault="00DC2577" w:rsidP="00146F45">
    <w:pPr>
      <w:jc w:val="both"/>
      <w:rPr>
        <w:sz w:val="22"/>
        <w:szCs w:val="22"/>
      </w:rPr>
    </w:pPr>
    <w:r>
      <w:rPr>
        <w:sz w:val="22"/>
        <w:szCs w:val="22"/>
      </w:rPr>
      <w:t>KMAnot_19</w:t>
    </w:r>
    <w:r w:rsidR="00146F45" w:rsidRPr="00146F45">
      <w:rPr>
        <w:sz w:val="22"/>
        <w:szCs w:val="22"/>
      </w:rPr>
      <w:t>1012_mērķdotācija; Ministru kabineta noteikumu projekta „Grozījums Ministru kabineta 2012.gada 18.septembra noteikumos Nr.629</w:t>
    </w:r>
    <w:r w:rsidR="00146F45">
      <w:rPr>
        <w:sz w:val="22"/>
        <w:szCs w:val="22"/>
      </w:rPr>
      <w:t>„</w:t>
    </w:r>
    <w:r w:rsidR="00146F45" w:rsidRPr="00146F45">
      <w:rPr>
        <w:color w:val="000000"/>
        <w:sz w:val="22"/>
        <w:szCs w:val="22"/>
      </w:rPr>
      <w:t>Kārtība, kādā tiek aprēķināta un sadalīta valsts budžeta mērķdotācija pašvaldību tautas mākslas kolektīvu vadītāju darba samaksai un valsts sociālās apdrošināšanas obligātajām iemaksām 2012.gadā</w:t>
    </w:r>
    <w:r w:rsidR="00146F45" w:rsidRPr="00146F45">
      <w:rPr>
        <w:sz w:val="22"/>
        <w:szCs w:val="22"/>
      </w:rPr>
      <w:t>”</w:t>
    </w:r>
    <w:r w:rsidR="00146F45">
      <w:rPr>
        <w:sz w:val="22"/>
        <w:szCs w:val="22"/>
      </w:rPr>
      <w:t>”</w:t>
    </w:r>
    <w:r w:rsidR="00146F45" w:rsidRPr="00146F45">
      <w:rPr>
        <w:sz w:val="22"/>
        <w:szCs w:val="22"/>
      </w:rPr>
      <w:t xml:space="preserve"> </w:t>
    </w:r>
    <w:r w:rsidR="00146F45" w:rsidRPr="00146F45">
      <w:rPr>
        <w:bCs/>
        <w:sz w:val="22"/>
        <w:szCs w:val="22"/>
      </w:rPr>
      <w:t>sākotnējās ietekmes novērtējuma ziņojums (anotācija)</w:t>
    </w:r>
  </w:p>
  <w:p w:rsidR="009E6E8F" w:rsidRPr="00146F45" w:rsidRDefault="009E6E8F" w:rsidP="00146F45">
    <w:pPr>
      <w:pStyle w:val="Kjene"/>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E8F" w:rsidRDefault="009E6E8F" w:rsidP="0035564E">
      <w:r>
        <w:separator/>
      </w:r>
    </w:p>
  </w:footnote>
  <w:footnote w:type="continuationSeparator" w:id="0">
    <w:p w:rsidR="009E6E8F" w:rsidRDefault="009E6E8F" w:rsidP="003556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66242"/>
      <w:docPartObj>
        <w:docPartGallery w:val="Page Numbers (Top of Page)"/>
        <w:docPartUnique/>
      </w:docPartObj>
    </w:sdtPr>
    <w:sdtContent>
      <w:p w:rsidR="009E6E8F" w:rsidRDefault="007633AE">
        <w:pPr>
          <w:pStyle w:val="Galvene"/>
          <w:jc w:val="center"/>
        </w:pPr>
        <w:fldSimple w:instr=" PAGE   \* MERGEFORMAT ">
          <w:r w:rsidR="00BD22C6">
            <w:rPr>
              <w:noProof/>
            </w:rPr>
            <w:t>2</w:t>
          </w:r>
        </w:fldSimple>
      </w:p>
    </w:sdtContent>
  </w:sdt>
  <w:p w:rsidR="009E6E8F" w:rsidRDefault="009E6E8F">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5564E"/>
    <w:rsid w:val="000E4B3B"/>
    <w:rsid w:val="00146F45"/>
    <w:rsid w:val="001B08E0"/>
    <w:rsid w:val="00274834"/>
    <w:rsid w:val="002A22E8"/>
    <w:rsid w:val="002D2C77"/>
    <w:rsid w:val="0035564E"/>
    <w:rsid w:val="0063403B"/>
    <w:rsid w:val="006D2BA8"/>
    <w:rsid w:val="007633AE"/>
    <w:rsid w:val="00806024"/>
    <w:rsid w:val="008A11D9"/>
    <w:rsid w:val="009E6E8F"/>
    <w:rsid w:val="00BD22C6"/>
    <w:rsid w:val="00D227E6"/>
    <w:rsid w:val="00DC2577"/>
    <w:rsid w:val="00F9349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5564E"/>
    <w:pPr>
      <w:suppressAutoHyphens/>
      <w:spacing w:after="0" w:line="240" w:lineRule="auto"/>
    </w:pPr>
    <w:rPr>
      <w:rFonts w:ascii="Times New Roman" w:eastAsia="Times New Roman" w:hAnsi="Times New Roman" w:cs="Times New Roman"/>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ais"/>
    <w:link w:val="KjeneRakstz"/>
    <w:rsid w:val="0035564E"/>
    <w:pPr>
      <w:tabs>
        <w:tab w:val="center" w:pos="4153"/>
        <w:tab w:val="right" w:pos="8306"/>
      </w:tabs>
    </w:pPr>
  </w:style>
  <w:style w:type="character" w:customStyle="1" w:styleId="KjeneRakstz">
    <w:name w:val="Kājene Rakstz."/>
    <w:basedOn w:val="Noklusjumarindkopasfonts"/>
    <w:link w:val="Kjene"/>
    <w:rsid w:val="0035564E"/>
    <w:rPr>
      <w:rFonts w:ascii="Times New Roman" w:eastAsia="Times New Roman" w:hAnsi="Times New Roman" w:cs="Times New Roman"/>
      <w:sz w:val="24"/>
      <w:szCs w:val="24"/>
      <w:lang w:eastAsia="ar-SA"/>
    </w:rPr>
  </w:style>
  <w:style w:type="paragraph" w:styleId="Galvene">
    <w:name w:val="header"/>
    <w:basedOn w:val="Parastais"/>
    <w:link w:val="GalveneRakstz"/>
    <w:uiPriority w:val="99"/>
    <w:rsid w:val="0035564E"/>
    <w:pPr>
      <w:tabs>
        <w:tab w:val="center" w:pos="4153"/>
        <w:tab w:val="right" w:pos="8306"/>
      </w:tabs>
      <w:suppressAutoHyphens w:val="0"/>
    </w:pPr>
    <w:rPr>
      <w:lang w:eastAsia="lv-LV"/>
    </w:rPr>
  </w:style>
  <w:style w:type="character" w:customStyle="1" w:styleId="GalveneRakstz">
    <w:name w:val="Galvene Rakstz."/>
    <w:basedOn w:val="Noklusjumarindkopasfonts"/>
    <w:link w:val="Galvene"/>
    <w:uiPriority w:val="99"/>
    <w:rsid w:val="0035564E"/>
    <w:rPr>
      <w:rFonts w:ascii="Times New Roman" w:eastAsia="Times New Roman" w:hAnsi="Times New Roman" w:cs="Times New Roman"/>
      <w:sz w:val="24"/>
      <w:szCs w:val="24"/>
      <w:lang w:eastAsia="lv-LV"/>
    </w:rPr>
  </w:style>
  <w:style w:type="paragraph" w:customStyle="1" w:styleId="naisnod">
    <w:name w:val="naisnod"/>
    <w:basedOn w:val="Parastais"/>
    <w:rsid w:val="0035564E"/>
    <w:pPr>
      <w:suppressAutoHyphens w:val="0"/>
      <w:spacing w:before="100" w:beforeAutospacing="1" w:after="100" w:afterAutospacing="1"/>
    </w:pPr>
    <w:rPr>
      <w:lang w:eastAsia="lv-LV"/>
    </w:rPr>
  </w:style>
  <w:style w:type="paragraph" w:customStyle="1" w:styleId="naiskr">
    <w:name w:val="naiskr"/>
    <w:basedOn w:val="Parastais"/>
    <w:rsid w:val="0035564E"/>
    <w:pPr>
      <w:suppressAutoHyphens w:val="0"/>
      <w:spacing w:before="100" w:beforeAutospacing="1" w:after="100" w:afterAutospacing="1"/>
    </w:pPr>
    <w:rPr>
      <w:lang w:eastAsia="lv-LV"/>
    </w:rPr>
  </w:style>
  <w:style w:type="paragraph" w:customStyle="1" w:styleId="naisf">
    <w:name w:val="naisf"/>
    <w:basedOn w:val="Parastais"/>
    <w:rsid w:val="0035564E"/>
    <w:pPr>
      <w:suppressAutoHyphens w:val="0"/>
      <w:spacing w:before="75" w:after="75"/>
      <w:ind w:firstLine="375"/>
      <w:jc w:val="both"/>
    </w:pPr>
    <w:rPr>
      <w:lang w:eastAsia="lv-LV"/>
    </w:rPr>
  </w:style>
  <w:style w:type="paragraph" w:styleId="Pamatteksts">
    <w:name w:val="Body Text"/>
    <w:basedOn w:val="Parastais"/>
    <w:link w:val="PamattekstsRakstz"/>
    <w:rsid w:val="0035564E"/>
    <w:pPr>
      <w:suppressAutoHyphens w:val="0"/>
      <w:spacing w:before="100" w:beforeAutospacing="1" w:after="100" w:afterAutospacing="1"/>
    </w:pPr>
    <w:rPr>
      <w:lang w:eastAsia="lv-LV"/>
    </w:rPr>
  </w:style>
  <w:style w:type="character" w:customStyle="1" w:styleId="PamattekstsRakstz">
    <w:name w:val="Pamatteksts Rakstz."/>
    <w:basedOn w:val="Noklusjumarindkopasfonts"/>
    <w:link w:val="Pamatteksts"/>
    <w:rsid w:val="0035564E"/>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35564E"/>
  </w:style>
</w:styles>
</file>

<file path=word/webSettings.xml><?xml version="1.0" encoding="utf-8"?>
<w:webSettings xmlns:r="http://schemas.openxmlformats.org/officeDocument/2006/relationships" xmlns:w="http://schemas.openxmlformats.org/wordprocessingml/2006/main">
  <w:divs>
    <w:div w:id="179983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2117</Words>
  <Characters>1208</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darbs</Company>
  <LinksUpToDate>false</LinksUpToDate>
  <CharactersWithSpaces>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2012.gada 18.septembra noteikumos Nr.629 „Kārtība, kādā tiek aprēķināta un sadalīta valsts budžeta mērķdotācija pašvaldību tautas mākslas kolektīvu vadītāju darba samaksai un valsts sociālās apdrošināšanas obligātajām iemaksām 2012.gadā”” sākotnējās ietekmes novērtējuma ziņojums (anotācija)</dc:title>
  <dc:subject>KMAnot_191012_mērķdotācija</dc:subject>
  <dc:creator>B.Erdmane</dc:creator>
  <cp:keywords/>
  <dc:description>Tālr.67228985; Fakss 67227405
baiba.erdmane@knmc.gov.lv </dc:description>
  <cp:lastModifiedBy>Dzintra Rozīte</cp:lastModifiedBy>
  <cp:revision>6</cp:revision>
  <cp:lastPrinted>2012-10-19T10:03:00Z</cp:lastPrinted>
  <dcterms:created xsi:type="dcterms:W3CDTF">2012-10-17T08:36:00Z</dcterms:created>
  <dcterms:modified xsi:type="dcterms:W3CDTF">2012-10-23T07:53:00Z</dcterms:modified>
</cp:coreProperties>
</file>