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E7" w:rsidRPr="00F13F48" w:rsidRDefault="0040009E" w:rsidP="00DB29BC">
      <w:pPr>
        <w:pStyle w:val="ParastaisWeb"/>
        <w:spacing w:before="0" w:beforeAutospacing="0" w:after="0" w:afterAutospacing="0"/>
        <w:jc w:val="center"/>
        <w:rPr>
          <w:b/>
          <w:bCs/>
        </w:rPr>
      </w:pPr>
      <w:bookmarkStart w:id="0" w:name="OLE_LINK1"/>
      <w:bookmarkStart w:id="1" w:name="OLE_LINK2"/>
      <w:bookmarkStart w:id="2" w:name="OLE_LINK3"/>
      <w:bookmarkStart w:id="3" w:name="OLE_LINK4"/>
      <w:r w:rsidRPr="00F13F48">
        <w:rPr>
          <w:b/>
          <w:bCs/>
        </w:rPr>
        <w:t>Ministru kabineta rīkojuma projekta „</w:t>
      </w:r>
      <w:r w:rsidR="00622785" w:rsidRPr="00F13F48">
        <w:rPr>
          <w:b/>
          <w:bCs/>
        </w:rPr>
        <w:t xml:space="preserve">Par finansējuma piešķiršanu Padomju okupācijas upuru piemiņas memoriāla kompleksa Latviešu </w:t>
      </w:r>
      <w:r w:rsidR="007C2AB2" w:rsidRPr="00F13F48">
        <w:rPr>
          <w:b/>
          <w:bCs/>
        </w:rPr>
        <w:t>S</w:t>
      </w:r>
      <w:r w:rsidR="00622785" w:rsidRPr="00F13F48">
        <w:rPr>
          <w:b/>
          <w:bCs/>
        </w:rPr>
        <w:t>trēlnieku laukumā, Rīgā izveidošanas izdevumu segšanai</w:t>
      </w:r>
      <w:r w:rsidR="00D10931" w:rsidRPr="00F13F48">
        <w:rPr>
          <w:b/>
          <w:bCs/>
        </w:rPr>
        <w:t>”</w:t>
      </w:r>
      <w:r w:rsidR="00654BE7" w:rsidRPr="00F13F48">
        <w:rPr>
          <w:b/>
          <w:bCs/>
        </w:rPr>
        <w:t xml:space="preserve"> sākotnējās ietekmes novērtējuma ziņojums (anotācija)</w:t>
      </w:r>
    </w:p>
    <w:p w:rsidR="002705D6" w:rsidRPr="00825E4F" w:rsidRDefault="002705D6" w:rsidP="00DB29BC">
      <w:pPr>
        <w:pStyle w:val="ParastaisWeb"/>
        <w:spacing w:before="0" w:beforeAutospacing="0" w:after="0" w:afterAutospacing="0"/>
        <w:jc w:val="center"/>
        <w:rPr>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CellMar>
          <w:top w:w="30" w:type="dxa"/>
          <w:left w:w="30" w:type="dxa"/>
          <w:bottom w:w="30" w:type="dxa"/>
          <w:right w:w="30" w:type="dxa"/>
        </w:tblCellMar>
        <w:tblLook w:val="04A0"/>
      </w:tblPr>
      <w:tblGrid>
        <w:gridCol w:w="240"/>
        <w:gridCol w:w="1642"/>
        <w:gridCol w:w="1349"/>
        <w:gridCol w:w="1973"/>
        <w:gridCol w:w="1315"/>
        <w:gridCol w:w="1315"/>
        <w:gridCol w:w="1864"/>
      </w:tblGrid>
      <w:tr w:rsidR="00654BE7" w:rsidTr="00375A25">
        <w:tc>
          <w:tcPr>
            <w:tcW w:w="5000" w:type="pct"/>
            <w:gridSpan w:val="7"/>
            <w:tcBorders>
              <w:bottom w:val="dotted" w:sz="4" w:space="0" w:color="auto"/>
            </w:tcBorders>
            <w:vAlign w:val="center"/>
            <w:hideMark/>
          </w:tcPr>
          <w:p w:rsidR="00654BE7" w:rsidRDefault="00654BE7">
            <w:pPr>
              <w:pStyle w:val="ParastaisWeb"/>
              <w:jc w:val="center"/>
              <w:rPr>
                <w:b/>
                <w:bCs/>
              </w:rPr>
            </w:pPr>
            <w:r>
              <w:rPr>
                <w:b/>
                <w:bCs/>
              </w:rPr>
              <w:t>I. Tiesību akta projekta izstrādes nepieciešamība</w:t>
            </w:r>
          </w:p>
        </w:tc>
      </w:tr>
      <w:tr w:rsidR="00654BE7" w:rsidTr="00375A25">
        <w:tc>
          <w:tcPr>
            <w:tcW w:w="151" w:type="pct"/>
            <w:tcBorders>
              <w:right w:val="dotted" w:sz="4" w:space="0" w:color="auto"/>
            </w:tcBorders>
            <w:hideMark/>
          </w:tcPr>
          <w:p w:rsidR="00654BE7" w:rsidRDefault="00654BE7">
            <w:pPr>
              <w:pStyle w:val="ParastaisWeb"/>
            </w:pPr>
            <w:r>
              <w:t>1.</w:t>
            </w:r>
          </w:p>
        </w:tc>
        <w:tc>
          <w:tcPr>
            <w:tcW w:w="877" w:type="pct"/>
            <w:tcBorders>
              <w:left w:val="dotted" w:sz="4" w:space="0" w:color="auto"/>
              <w:right w:val="dotted" w:sz="4" w:space="0" w:color="auto"/>
            </w:tcBorders>
            <w:hideMark/>
          </w:tcPr>
          <w:p w:rsidR="00654BE7" w:rsidRDefault="00654BE7">
            <w:pPr>
              <w:pStyle w:val="ParastaisWeb"/>
            </w:pPr>
            <w:r>
              <w:t>Pamatojums</w:t>
            </w:r>
          </w:p>
        </w:tc>
        <w:tc>
          <w:tcPr>
            <w:tcW w:w="3972" w:type="pct"/>
            <w:gridSpan w:val="5"/>
            <w:tcBorders>
              <w:left w:val="dotted" w:sz="4" w:space="0" w:color="auto"/>
            </w:tcBorders>
            <w:hideMark/>
          </w:tcPr>
          <w:p w:rsidR="00B738ED" w:rsidRPr="00F13F48" w:rsidRDefault="00622785" w:rsidP="00744E17">
            <w:pPr>
              <w:pStyle w:val="ParastaisWeb"/>
              <w:spacing w:before="0" w:beforeAutospacing="0" w:after="60" w:afterAutospacing="0"/>
              <w:jc w:val="both"/>
            </w:pPr>
            <w:r w:rsidRPr="00F13F48">
              <w:t>Ministru kabineta 2010.gada 8.oktobra rīkojuma Nr.596 „Par Koncepciju par Padomju okupācijas upuru piemiņas memoriāla kompleksa izveidoš</w:t>
            </w:r>
            <w:r w:rsidR="001315D3">
              <w:t>anu Latviešu S</w:t>
            </w:r>
            <w:r w:rsidRPr="00F13F48">
              <w:t>trēlnieku laukumā, Rīgā” (turpmāk – Ministru kabineta rīkojums Nr.596) 4.punktā dotais uzdevumus.</w:t>
            </w:r>
          </w:p>
          <w:p w:rsidR="00375A25" w:rsidRPr="00F13F48" w:rsidRDefault="00375A25" w:rsidP="00C44AA0">
            <w:pPr>
              <w:pStyle w:val="ParastaisWeb"/>
              <w:spacing w:before="0" w:beforeAutospacing="0" w:after="60" w:afterAutospacing="0"/>
              <w:jc w:val="both"/>
            </w:pPr>
            <w:r w:rsidRPr="00C052B1">
              <w:t xml:space="preserve">Valdības rīcības plāna Deklarācijas par Valda </w:t>
            </w:r>
            <w:proofErr w:type="spellStart"/>
            <w:r w:rsidRPr="00C052B1">
              <w:t>Dombrovska</w:t>
            </w:r>
            <w:proofErr w:type="spellEnd"/>
            <w:r w:rsidRPr="00C052B1">
              <w:t xml:space="preserve"> vadītā Ministru ka</w:t>
            </w:r>
            <w:r w:rsidR="00FA2F29" w:rsidRPr="00C052B1">
              <w:t xml:space="preserve">bineta iecerēto </w:t>
            </w:r>
            <w:r w:rsidR="00C44AA0" w:rsidRPr="00C052B1">
              <w:t>uzdevumu izpildei</w:t>
            </w:r>
            <w:r w:rsidR="00FA2F29" w:rsidRPr="00C052B1">
              <w:t xml:space="preserve"> 8.13.4.</w:t>
            </w:r>
            <w:r w:rsidRPr="00C052B1">
              <w:t>apakšpunktā paustā apņemšanās – Sadarbībā ar Rīgas</w:t>
            </w:r>
            <w:r w:rsidR="001315D3" w:rsidRPr="00C052B1">
              <w:t xml:space="preserve"> domi turpināt veidot Latvijas O</w:t>
            </w:r>
            <w:r w:rsidRPr="00C052B1">
              <w:t>kupācijas muzeja un Padomju okupācijas upuru piemiņas memoriāla ansambli valsts budžeta resursu ietvaros.</w:t>
            </w:r>
          </w:p>
        </w:tc>
      </w:tr>
      <w:tr w:rsidR="00654BE7" w:rsidTr="00375A25">
        <w:tc>
          <w:tcPr>
            <w:tcW w:w="151" w:type="pct"/>
            <w:tcBorders>
              <w:right w:val="dotted" w:sz="4" w:space="0" w:color="auto"/>
            </w:tcBorders>
            <w:hideMark/>
          </w:tcPr>
          <w:p w:rsidR="00654BE7" w:rsidRDefault="00654BE7">
            <w:pPr>
              <w:pStyle w:val="ParastaisWeb"/>
            </w:pPr>
            <w:r>
              <w:t>2.</w:t>
            </w:r>
          </w:p>
        </w:tc>
        <w:tc>
          <w:tcPr>
            <w:tcW w:w="877" w:type="pct"/>
            <w:tcBorders>
              <w:left w:val="dotted" w:sz="4" w:space="0" w:color="auto"/>
              <w:right w:val="dotted" w:sz="4" w:space="0" w:color="auto"/>
            </w:tcBorders>
            <w:hideMark/>
          </w:tcPr>
          <w:p w:rsidR="00654BE7" w:rsidRDefault="00654BE7" w:rsidP="00143D34">
            <w:pPr>
              <w:pStyle w:val="ParastaisWeb"/>
              <w:spacing w:before="0" w:beforeAutospacing="0" w:after="0" w:afterAutospacing="0"/>
            </w:pPr>
            <w:r>
              <w:t>Pašreizējā situācija un problēmas</w:t>
            </w:r>
          </w:p>
        </w:tc>
        <w:tc>
          <w:tcPr>
            <w:tcW w:w="3972" w:type="pct"/>
            <w:gridSpan w:val="5"/>
            <w:tcBorders>
              <w:left w:val="dotted" w:sz="4" w:space="0" w:color="auto"/>
            </w:tcBorders>
            <w:hideMark/>
          </w:tcPr>
          <w:p w:rsidR="00BB77A8" w:rsidRDefault="00BB77A8" w:rsidP="00744E17">
            <w:pPr>
              <w:pStyle w:val="ParastaisWeb"/>
              <w:spacing w:before="0" w:beforeAutospacing="0" w:after="60" w:afterAutospacing="0"/>
              <w:jc w:val="both"/>
            </w:pPr>
            <w:r>
              <w:t xml:space="preserve">Nekustamais īpašums </w:t>
            </w:r>
            <w:r w:rsidRPr="008E3C6B">
              <w:t>Latviešu Strēlnieku laukumā 1, Rīgā (nekustamā ī</w:t>
            </w:r>
            <w:r>
              <w:t>pašuma kadastra Nr.0100 001 009) atrodas valsts īpašumā.</w:t>
            </w:r>
          </w:p>
          <w:p w:rsidR="00C275B0" w:rsidRPr="00F13F48" w:rsidRDefault="00C275B0" w:rsidP="00744E17">
            <w:pPr>
              <w:pStyle w:val="ParastaisWeb"/>
              <w:spacing w:before="0" w:beforeAutospacing="0" w:after="60" w:afterAutospacing="0"/>
              <w:jc w:val="both"/>
            </w:pPr>
            <w:r w:rsidRPr="00F13F48">
              <w:t>Padomju okupācijas upuru piemiņas memoriāla kompleks</w:t>
            </w:r>
            <w:r w:rsidR="00285986" w:rsidRPr="00285986">
              <w:t>s</w:t>
            </w:r>
            <w:r w:rsidRPr="00F13F48">
              <w:t xml:space="preserve"> Latviešu </w:t>
            </w:r>
            <w:r w:rsidR="001315D3">
              <w:t>S</w:t>
            </w:r>
            <w:r w:rsidRPr="00F13F48">
              <w:t xml:space="preserve">trēlnieku laukumā, Rīgā </w:t>
            </w:r>
            <w:r w:rsidR="002639CC" w:rsidRPr="00F13F48">
              <w:t xml:space="preserve">(turpmāk – Komplekss) </w:t>
            </w:r>
            <w:r w:rsidR="00F13B09" w:rsidRPr="00F13F48">
              <w:t>ir uztverams kā vienots arhitektonisks ansamblis</w:t>
            </w:r>
            <w:r w:rsidR="00744E17" w:rsidRPr="00F13F48">
              <w:t>, kuru izveidē ietilpst</w:t>
            </w:r>
            <w:r w:rsidRPr="00F13F48">
              <w:t>:</w:t>
            </w:r>
          </w:p>
          <w:p w:rsidR="00C275B0" w:rsidRPr="00F13F48" w:rsidRDefault="00261984" w:rsidP="00744E17">
            <w:pPr>
              <w:pStyle w:val="ParastaisWeb"/>
              <w:numPr>
                <w:ilvl w:val="0"/>
                <w:numId w:val="13"/>
              </w:numPr>
              <w:spacing w:before="0" w:beforeAutospacing="0" w:after="60" w:afterAutospacing="0"/>
              <w:ind w:left="246" w:hanging="246"/>
              <w:jc w:val="both"/>
            </w:pPr>
            <w:r w:rsidRPr="00F13F48">
              <w:t xml:space="preserve">Latvijas </w:t>
            </w:r>
            <w:r w:rsidR="00C275B0" w:rsidRPr="00F13F48">
              <w:t xml:space="preserve">Okupācijas muzeja ēkas </w:t>
            </w:r>
            <w:r w:rsidR="006E7854" w:rsidRPr="00F13F48">
              <w:t>neatliekamie rekonstrukcijas un remonta darbi</w:t>
            </w:r>
            <w:r w:rsidR="00C275B0" w:rsidRPr="00F13F48">
              <w:t>;</w:t>
            </w:r>
          </w:p>
          <w:p w:rsidR="00C275B0" w:rsidRPr="00F13F48" w:rsidRDefault="000D4B31" w:rsidP="00744E17">
            <w:pPr>
              <w:pStyle w:val="ParastaisWeb"/>
              <w:numPr>
                <w:ilvl w:val="0"/>
                <w:numId w:val="13"/>
              </w:numPr>
              <w:spacing w:before="0" w:beforeAutospacing="0" w:after="60" w:afterAutospacing="0"/>
              <w:ind w:left="246" w:hanging="246"/>
              <w:jc w:val="both"/>
            </w:pPr>
            <w:r>
              <w:t>Ēkas Latviešu Strēlnieku laukumā 1</w:t>
            </w:r>
            <w:r w:rsidR="00C275B0" w:rsidRPr="00F13F48">
              <w:t xml:space="preserve"> piebūves (turpmāk – Nākotnes Nams) būvniecība</w:t>
            </w:r>
            <w:r w:rsidR="006E7854" w:rsidRPr="00F13F48">
              <w:t>s darbi</w:t>
            </w:r>
            <w:r w:rsidR="00C275B0" w:rsidRPr="00F13F48">
              <w:t>;</w:t>
            </w:r>
          </w:p>
          <w:p w:rsidR="00C275B0" w:rsidRPr="00F13F48" w:rsidRDefault="00C275B0" w:rsidP="00744E17">
            <w:pPr>
              <w:pStyle w:val="ParastaisWeb"/>
              <w:numPr>
                <w:ilvl w:val="0"/>
                <w:numId w:val="13"/>
              </w:numPr>
              <w:spacing w:before="0" w:beforeAutospacing="0" w:after="60" w:afterAutospacing="0"/>
              <w:ind w:left="246" w:hanging="246"/>
              <w:jc w:val="both"/>
            </w:pPr>
            <w:r w:rsidRPr="00F13F48">
              <w:t>Padomju okupācijas upuru piemiņas memoriāla (turpmāk – Memoriāls) izveide.</w:t>
            </w:r>
          </w:p>
          <w:p w:rsidR="00C275B0" w:rsidRPr="00F13F48" w:rsidRDefault="00FA2F29" w:rsidP="00744E17">
            <w:pPr>
              <w:pStyle w:val="ParastaisWeb"/>
              <w:spacing w:before="0" w:beforeAutospacing="0" w:after="60" w:afterAutospacing="0"/>
              <w:jc w:val="both"/>
            </w:pPr>
            <w:r w:rsidRPr="00F13F48">
              <w:t xml:space="preserve">Lai nodrošinātu </w:t>
            </w:r>
            <w:r w:rsidR="00261984" w:rsidRPr="00F13F48">
              <w:t xml:space="preserve">Latvijas </w:t>
            </w:r>
            <w:r w:rsidR="00C275B0" w:rsidRPr="00F13F48">
              <w:t>Okupācijas muzej</w:t>
            </w:r>
            <w:r w:rsidRPr="00F13F48">
              <w:t>a</w:t>
            </w:r>
            <w:r w:rsidR="00C275B0" w:rsidRPr="00F13F48">
              <w:t xml:space="preserve"> spēj</w:t>
            </w:r>
            <w:r w:rsidRPr="00F13F48">
              <w:t>u</w:t>
            </w:r>
            <w:r w:rsidR="00C275B0" w:rsidRPr="00F13F48">
              <w:t xml:space="preserve"> veikt </w:t>
            </w:r>
            <w:r w:rsidR="00261984" w:rsidRPr="00F13F48">
              <w:t xml:space="preserve">Latvijas </w:t>
            </w:r>
            <w:r w:rsidR="00C275B0" w:rsidRPr="00F13F48">
              <w:t xml:space="preserve">Okupācijas muzeja likumā deleģēto uzdevumu kvalitatīvu un mūsdienīgu izpildi, </w:t>
            </w:r>
            <w:r w:rsidRPr="00F13F48">
              <w:t>t.sk.,</w:t>
            </w:r>
            <w:r w:rsidR="00C275B0" w:rsidRPr="00F13F48">
              <w:t xml:space="preserve"> oficiālo un darba vizīšu apkalpošanu un to delegāciju vai pārstāvju iepazīstināšanu ar Latvijas vēstures faktiem par okupācijas periodu un tā skaidrošanu, ar Ministru kabineta</w:t>
            </w:r>
            <w:r w:rsidR="0004757B" w:rsidRPr="00F13F48">
              <w:t xml:space="preserve"> </w:t>
            </w:r>
            <w:r w:rsidR="00C275B0" w:rsidRPr="00F13F48">
              <w:t>rīkojuma Nr.596:</w:t>
            </w:r>
          </w:p>
          <w:p w:rsidR="000C73CB" w:rsidRPr="00F13F48" w:rsidRDefault="00D23B09" w:rsidP="00375A25">
            <w:pPr>
              <w:pStyle w:val="ParastaisWeb"/>
              <w:numPr>
                <w:ilvl w:val="0"/>
                <w:numId w:val="18"/>
              </w:numPr>
              <w:spacing w:before="0" w:beforeAutospacing="0" w:after="60" w:afterAutospacing="0"/>
              <w:ind w:left="246" w:hanging="246"/>
              <w:jc w:val="both"/>
            </w:pPr>
            <w:r w:rsidRPr="00D23B09">
              <w:t>1.punktu</w:t>
            </w:r>
            <w:r w:rsidR="009E779C" w:rsidRPr="00F13F48">
              <w:t xml:space="preserve"> tika atbalstīts Koncepcijā par Padomju okupācijas upuru piemiņas memoriāla kompleksa izveidošanu Latviešu </w:t>
            </w:r>
            <w:r w:rsidR="001315D3">
              <w:t>S</w:t>
            </w:r>
            <w:r w:rsidR="009E779C" w:rsidRPr="00F13F48">
              <w:t>trēlnieku laukumā, Rīgā (turpmāk – koncepcija) ietvertais risinājuma 3.variants, kurš paredz</w:t>
            </w:r>
            <w:r w:rsidR="00C275B0" w:rsidRPr="00F13F48">
              <w:t xml:space="preserve"> </w:t>
            </w:r>
            <w:r w:rsidR="008710CD" w:rsidRPr="00F13F48">
              <w:t xml:space="preserve">Nākotnes nama un Memoriāla īstenošanu atlikt uz noteiktu terminētu laiku, bet </w:t>
            </w:r>
            <w:r w:rsidR="00FA2F29" w:rsidRPr="00F13F48">
              <w:t xml:space="preserve">Finanšu ministrijai (valsts akciju sabiedrībai „Valsts nekustamie īpašumi” (turpmāk – </w:t>
            </w:r>
            <w:r w:rsidR="00372C0D" w:rsidRPr="00F13F48">
              <w:t>Sabiedrība</w:t>
            </w:r>
            <w:r w:rsidR="00FA2F29" w:rsidRPr="00F13F48">
              <w:t>))</w:t>
            </w:r>
            <w:r w:rsidR="00372C0D" w:rsidRPr="00F13F48">
              <w:t xml:space="preserve"> </w:t>
            </w:r>
            <w:r w:rsidR="008710CD" w:rsidRPr="00F13F48">
              <w:t xml:space="preserve">veikt neatliekamos rekonstrukcijas un remonta darbus </w:t>
            </w:r>
            <w:r w:rsidR="00FA2F29" w:rsidRPr="00F13F48">
              <w:t xml:space="preserve">Latvijas </w:t>
            </w:r>
            <w:r w:rsidR="008710CD" w:rsidRPr="00F13F48">
              <w:t>Okupācijas muzeja</w:t>
            </w:r>
            <w:r w:rsidR="00372C0D" w:rsidRPr="00F13F48">
              <w:t xml:space="preserve"> darbības nodrošināšanai, t.sk.,</w:t>
            </w:r>
            <w:r w:rsidR="000C73CB" w:rsidRPr="00F13F48">
              <w:t xml:space="preserve"> veikt ēkas </w:t>
            </w:r>
            <w:proofErr w:type="spellStart"/>
            <w:r w:rsidR="000C73CB" w:rsidRPr="00F13F48">
              <w:t>energoauditu</w:t>
            </w:r>
            <w:proofErr w:type="spellEnd"/>
            <w:r w:rsidR="000C73CB" w:rsidRPr="00F13F48">
              <w:t xml:space="preserve"> un uz tā pamata </w:t>
            </w:r>
            <w:r w:rsidR="00372C0D" w:rsidRPr="00F13F48">
              <w:t>izvērtēt nepieciešamās darbības:</w:t>
            </w:r>
          </w:p>
          <w:p w:rsidR="00372C0D" w:rsidRPr="00F13F48" w:rsidRDefault="000C73CB" w:rsidP="00744E17">
            <w:pPr>
              <w:pStyle w:val="ParastaisWeb"/>
              <w:numPr>
                <w:ilvl w:val="0"/>
                <w:numId w:val="16"/>
              </w:numPr>
              <w:spacing w:before="0" w:beforeAutospacing="0" w:after="60" w:afterAutospacing="0"/>
              <w:ind w:left="530" w:hanging="284"/>
              <w:jc w:val="both"/>
            </w:pPr>
            <w:r w:rsidRPr="00F13F48">
              <w:t xml:space="preserve">ēkas fasādes </w:t>
            </w:r>
            <w:r w:rsidR="004710D1" w:rsidRPr="00F13F48">
              <w:t>rekonstrukcij</w:t>
            </w:r>
            <w:r w:rsidR="004710D1">
              <w:t>u</w:t>
            </w:r>
            <w:r w:rsidR="004710D1" w:rsidRPr="00F13F48">
              <w:t xml:space="preserve"> </w:t>
            </w:r>
            <w:r w:rsidRPr="00F13F48">
              <w:t>– fasādes apdares paneļu noņemšana, attīrīšana un nepieciešamības gadījumā to stiprinājuma (pie ēkas sienas) konstruktīvo elementu nomaiņa</w:t>
            </w:r>
            <w:r w:rsidR="00372C0D" w:rsidRPr="00F13F48">
              <w:t>;</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logu, durvju un stikla fasādes </w:t>
            </w:r>
            <w:r w:rsidR="004710D1" w:rsidRPr="00F13F48">
              <w:t>rekonstrukcij</w:t>
            </w:r>
            <w:r w:rsidR="004710D1">
              <w:t>u</w:t>
            </w:r>
            <w:r w:rsidR="004710D1" w:rsidRPr="00F13F48">
              <w:t xml:space="preserve"> </w:t>
            </w:r>
            <w:r w:rsidR="00FA2F29" w:rsidRPr="00F13F48">
              <w:t>(kopējās fasādes rekonstrukcijas ietvaros)</w:t>
            </w:r>
            <w:r w:rsidR="00372C0D" w:rsidRPr="00F13F48">
              <w:t>;</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lietus ūdens novadīšanas sistēmas </w:t>
            </w:r>
            <w:r w:rsidR="004710D1" w:rsidRPr="00F13F48">
              <w:t>rekonstrukcij</w:t>
            </w:r>
            <w:r w:rsidR="004710D1">
              <w:t>u</w:t>
            </w:r>
            <w:r w:rsidRPr="00F13F48">
              <w:t>;</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iekšējās kanalizācijas </w:t>
            </w:r>
            <w:r w:rsidR="004710D1" w:rsidRPr="00F13F48">
              <w:t>rekonstrukcij</w:t>
            </w:r>
            <w:r w:rsidR="004710D1">
              <w:t>u</w:t>
            </w:r>
            <w:r w:rsidRPr="00F13F48">
              <w:t>;</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apkures sistēmas </w:t>
            </w:r>
            <w:r w:rsidR="004710D1" w:rsidRPr="00F13F48">
              <w:t>pieslēgšan</w:t>
            </w:r>
            <w:r w:rsidR="004710D1">
              <w:t>u</w:t>
            </w:r>
            <w:r w:rsidR="004710D1" w:rsidRPr="00F13F48">
              <w:t xml:space="preserve"> </w:t>
            </w:r>
            <w:r w:rsidRPr="00F13F48">
              <w:t>pie Rīgas pilsētas siltuma tīkliem;</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sanitārā mezgla </w:t>
            </w:r>
            <w:r w:rsidR="004710D1" w:rsidRPr="00F13F48">
              <w:t>rekonstrukcij</w:t>
            </w:r>
            <w:r w:rsidR="004710D1">
              <w:t>u</w:t>
            </w:r>
            <w:r w:rsidRPr="00F13F48">
              <w:t>;</w:t>
            </w:r>
          </w:p>
          <w:p w:rsidR="000C73CB" w:rsidRPr="00F13F48" w:rsidRDefault="000C73CB" w:rsidP="00744E17">
            <w:pPr>
              <w:pStyle w:val="ParastaisWeb"/>
              <w:numPr>
                <w:ilvl w:val="0"/>
                <w:numId w:val="16"/>
              </w:numPr>
              <w:spacing w:before="0" w:beforeAutospacing="0" w:after="60" w:afterAutospacing="0"/>
              <w:ind w:left="530" w:hanging="284"/>
              <w:jc w:val="both"/>
            </w:pPr>
            <w:r w:rsidRPr="00F13F48">
              <w:t xml:space="preserve">pagraba </w:t>
            </w:r>
            <w:r w:rsidRPr="00D97BCF">
              <w:t xml:space="preserve">griestu horizontālo </w:t>
            </w:r>
            <w:r w:rsidR="004710D1" w:rsidRPr="00D97BCF">
              <w:t>hidroizolāciju</w:t>
            </w:r>
            <w:r w:rsidR="006E7854" w:rsidRPr="00F13F48">
              <w:t>.</w:t>
            </w:r>
          </w:p>
          <w:p w:rsidR="00372C0D" w:rsidRPr="00F13F48" w:rsidRDefault="00D23B09" w:rsidP="00375A25">
            <w:pPr>
              <w:pStyle w:val="ParastaisWeb"/>
              <w:numPr>
                <w:ilvl w:val="0"/>
                <w:numId w:val="18"/>
              </w:numPr>
              <w:spacing w:before="0" w:beforeAutospacing="0" w:after="60" w:afterAutospacing="0"/>
              <w:ind w:left="246" w:hanging="246"/>
              <w:jc w:val="both"/>
            </w:pPr>
            <w:r w:rsidRPr="00D23B09">
              <w:lastRenderedPageBreak/>
              <w:t>3.punktu</w:t>
            </w:r>
            <w:r w:rsidR="00372C0D" w:rsidRPr="00F13F48">
              <w:t xml:space="preserve"> tika noteikts </w:t>
            </w:r>
            <w:r w:rsidR="008E1FC0" w:rsidRPr="00F13F48">
              <w:t xml:space="preserve">un </w:t>
            </w:r>
            <w:r w:rsidR="00372C0D" w:rsidRPr="00F13F48">
              <w:t xml:space="preserve">likumā „Par valsts budžetu 2011.gadam” </w:t>
            </w:r>
            <w:r w:rsidR="008E1FC0" w:rsidRPr="00F13F48">
              <w:t>49.pantā paredzēts augstāk minēto darbu finansēšanas avots, t.i., Sabiedrība 2011.gadā neieskaita valsts budžetā valsts īpašumu atsavināšanā gūtos ieņēmumus 350 </w:t>
            </w:r>
            <w:smartTag w:uri="schemas-tilde-lv/tildestengine" w:element="currency2">
              <w:smartTagPr>
                <w:attr w:name="currency_id" w:val="48"/>
                <w:attr w:name="currency_key" w:val="LVL"/>
                <w:attr w:name="currency_value" w:val="000"/>
                <w:attr w:name="currency_text" w:val="latu"/>
              </w:smartTagPr>
              <w:r w:rsidR="008E1FC0" w:rsidRPr="00F13F48">
                <w:t>000 latu</w:t>
              </w:r>
            </w:smartTag>
            <w:r w:rsidR="008E1FC0" w:rsidRPr="00F13F48">
              <w:t xml:space="preserve"> apmērā, bet novirza tos nekustamā īpašuma (nekustamā īpašuma kadastra Nr.0100 001 0095) Latviešu Strēlnieku laukumā 1, Rīgā, rekonstrukcijai.</w:t>
            </w:r>
          </w:p>
          <w:p w:rsidR="00FA2F29" w:rsidRPr="00F13F48" w:rsidRDefault="00FA2F29" w:rsidP="00744E17">
            <w:pPr>
              <w:pStyle w:val="ParastaisWeb"/>
              <w:spacing w:before="0" w:beforeAutospacing="0" w:after="60" w:afterAutospacing="0"/>
              <w:jc w:val="both"/>
            </w:pPr>
          </w:p>
          <w:p w:rsidR="00744E17" w:rsidRPr="00F13F48" w:rsidRDefault="008E1FC0" w:rsidP="00744E17">
            <w:pPr>
              <w:pStyle w:val="ParastaisWeb"/>
              <w:spacing w:before="0" w:beforeAutospacing="0" w:after="60" w:afterAutospacing="0"/>
              <w:jc w:val="both"/>
            </w:pPr>
            <w:r w:rsidRPr="00F13F48">
              <w:t xml:space="preserve">Vienlaicīgi ar augstāk minētājiem uzdevumiem </w:t>
            </w:r>
            <w:r w:rsidR="00F13B09" w:rsidRPr="00F13F48">
              <w:t>un ņemot vērā to, ka</w:t>
            </w:r>
            <w:r w:rsidR="00744E17" w:rsidRPr="00F13F48">
              <w:t xml:space="preserve"> darbu uzsākšanas atlikšana nebūtu pieļaujama, jo:</w:t>
            </w:r>
          </w:p>
          <w:p w:rsidR="00744E17" w:rsidRPr="00F13F48" w:rsidRDefault="005074E3" w:rsidP="00744E17">
            <w:pPr>
              <w:pStyle w:val="ParastaisWeb"/>
              <w:numPr>
                <w:ilvl w:val="0"/>
                <w:numId w:val="17"/>
              </w:numPr>
              <w:spacing w:before="0" w:beforeAutospacing="0" w:after="60" w:afterAutospacing="0"/>
              <w:ind w:left="246" w:hanging="246"/>
              <w:jc w:val="both"/>
            </w:pPr>
            <w:r w:rsidRPr="00F13F48">
              <w:t>būves un ar to saistītās inženierkomunikācijas šobrīd ir sliktā tehniskā stāvoklī, kas tuvākajā nākotnē veidotu tikai</w:t>
            </w:r>
            <w:r w:rsidR="00F13B09" w:rsidRPr="00F13F48">
              <w:t xml:space="preserve"> izmaksu pieaugumu</w:t>
            </w:r>
            <w:r w:rsidRPr="00F13F48">
              <w:t xml:space="preserve"> </w:t>
            </w:r>
            <w:r w:rsidR="00375A25" w:rsidRPr="00F13F48">
              <w:t xml:space="preserve">no </w:t>
            </w:r>
            <w:r w:rsidRPr="00F13F48">
              <w:t>telpu uzturēšana</w:t>
            </w:r>
            <w:r w:rsidR="00375A25" w:rsidRPr="00F13F48">
              <w:t>s</w:t>
            </w:r>
            <w:r w:rsidRPr="00F13F48">
              <w:t xml:space="preserve"> (t.sk. </w:t>
            </w:r>
            <w:r w:rsidR="00744E17" w:rsidRPr="00F13F48">
              <w:t xml:space="preserve">no </w:t>
            </w:r>
            <w:proofErr w:type="spellStart"/>
            <w:r w:rsidRPr="00F13F48">
              <w:t>energozudumi</w:t>
            </w:r>
            <w:r w:rsidR="00744E17" w:rsidRPr="00F13F48">
              <w:t>em</w:t>
            </w:r>
            <w:proofErr w:type="spellEnd"/>
            <w:r w:rsidRPr="00F13F48">
              <w:t>, avāriju seku likvidēšana</w:t>
            </w:r>
            <w:r w:rsidR="00744E17" w:rsidRPr="00F13F48">
              <w:t>s</w:t>
            </w:r>
            <w:r w:rsidR="002639CC" w:rsidRPr="00F13F48">
              <w:t xml:space="preserve"> u.c.) un </w:t>
            </w:r>
            <w:r w:rsidR="00375A25" w:rsidRPr="00F13F48">
              <w:t xml:space="preserve">no </w:t>
            </w:r>
            <w:r w:rsidR="002639CC" w:rsidRPr="00F13F48">
              <w:t>būvju rekonstrukcija</w:t>
            </w:r>
            <w:r w:rsidR="00375A25" w:rsidRPr="00F13F48">
              <w:t>s</w:t>
            </w:r>
            <w:r w:rsidR="002639CC" w:rsidRPr="00F13F48">
              <w:t xml:space="preserve"> </w:t>
            </w:r>
            <w:r w:rsidR="00375A25" w:rsidRPr="00F13F48">
              <w:t>(</w:t>
            </w:r>
            <w:r w:rsidR="002639CC" w:rsidRPr="00F13F48">
              <w:t>apjoma un cenu</w:t>
            </w:r>
            <w:r w:rsidR="00375A25" w:rsidRPr="00F13F48">
              <w:t>)</w:t>
            </w:r>
            <w:r w:rsidR="002639CC" w:rsidRPr="00F13F48">
              <w:t xml:space="preserve"> viedokļa;</w:t>
            </w:r>
          </w:p>
          <w:p w:rsidR="002639CC" w:rsidRPr="00957D71" w:rsidRDefault="00F13B09" w:rsidP="00744E17">
            <w:pPr>
              <w:pStyle w:val="ParastaisWeb"/>
              <w:numPr>
                <w:ilvl w:val="0"/>
                <w:numId w:val="17"/>
              </w:numPr>
              <w:spacing w:before="0" w:beforeAutospacing="0" w:after="60" w:afterAutospacing="0"/>
              <w:ind w:left="246" w:hanging="246"/>
              <w:jc w:val="both"/>
            </w:pPr>
            <w:r w:rsidRPr="00F13F48">
              <w:t xml:space="preserve">2014.gadā </w:t>
            </w:r>
            <w:r w:rsidR="002639CC" w:rsidRPr="00F13F48">
              <w:t xml:space="preserve">Rīga </w:t>
            </w:r>
            <w:r w:rsidRPr="00F13F48">
              <w:t>būs Eiropas kultūras galvaspilsēta, kas paredz plašu kultūras aktivitāšu daudzveidību un tūristu skaita pieaugumu (pēc citu pilsētu pieredzes, kuras ir bijušas Eiropas kultūras galvaspilsētas, līdz pat 150% palielinās tūristu skaits pilsētā)</w:t>
            </w:r>
            <w:r w:rsidR="00A5707F">
              <w:t xml:space="preserve">, </w:t>
            </w:r>
            <w:r w:rsidR="00144D85" w:rsidRPr="00957D71">
              <w:t>kā ietvaros Latvijas Okupācijas muzeja biedrība jau ir sagatavojis piedāvājumus gan 2014.gada, gan 2015.gada pasākumiem, kurus šobrīd pilnībā nevar īstenot Latvijas Okupācijas muzeja ēkas slikt</w:t>
            </w:r>
            <w:r w:rsidR="00002D28" w:rsidRPr="00957D71">
              <w:t>o</w:t>
            </w:r>
            <w:r w:rsidR="00144D85" w:rsidRPr="00957D71">
              <w:t xml:space="preserve"> tehnisk</w:t>
            </w:r>
            <w:r w:rsidR="00002D28" w:rsidRPr="00957D71">
              <w:t>o</w:t>
            </w:r>
            <w:r w:rsidR="00144D85" w:rsidRPr="00957D71">
              <w:t xml:space="preserve"> apstākļ</w:t>
            </w:r>
            <w:r w:rsidR="00002D28" w:rsidRPr="00957D71">
              <w:t>u dēļ</w:t>
            </w:r>
            <w:r w:rsidR="00144D85" w:rsidRPr="00957D71">
              <w:t xml:space="preserve">. Vienlaicīgi </w:t>
            </w:r>
            <w:r w:rsidR="00002D28" w:rsidRPr="00957D71">
              <w:t xml:space="preserve">nozīmīgs </w:t>
            </w:r>
            <w:r w:rsidR="00144D85" w:rsidRPr="00957D71">
              <w:t xml:space="preserve">aspekts būtu iespēja apmeklētājiem piedāvāt </w:t>
            </w:r>
            <w:r w:rsidR="00002D28" w:rsidRPr="00957D71">
              <w:t>jaunu</w:t>
            </w:r>
            <w:r w:rsidR="00144D85" w:rsidRPr="00957D71">
              <w:t xml:space="preserve">, </w:t>
            </w:r>
            <w:r w:rsidR="00002D28" w:rsidRPr="00957D71">
              <w:t xml:space="preserve">mūsdienīgu </w:t>
            </w:r>
            <w:r w:rsidR="00144D85" w:rsidRPr="00957D71">
              <w:t>ekspozīciju un piemērotus apstākļus lielāka apmeklētāju skaita uzņemšanai (plašākas uzņemšanas telpas, tualetes, pieeja cilvēkiem ar kustību traucējumiem, labāka apmeklētāju plūsma ekspozīcijā, klimata kontrole u.c.)</w:t>
            </w:r>
            <w:r w:rsidR="00002D28" w:rsidRPr="00957D71">
              <w:t>.</w:t>
            </w:r>
            <w:r w:rsidR="00230D1D" w:rsidRPr="00957D71">
              <w:t xml:space="preserve"> </w:t>
            </w:r>
            <w:r w:rsidR="00002D28" w:rsidRPr="00957D71">
              <w:t>Š</w:t>
            </w:r>
            <w:r w:rsidR="00230D1D" w:rsidRPr="00957D71">
              <w:t xml:space="preserve">obrīd Latvijas Okupācijas muzejs uzņem </w:t>
            </w:r>
            <w:r w:rsidR="00002D28" w:rsidRPr="00957D71">
              <w:t xml:space="preserve">vidēji </w:t>
            </w:r>
            <w:r w:rsidR="00144D85" w:rsidRPr="00957D71">
              <w:t>100 000 apmeklētāju</w:t>
            </w:r>
            <w:r w:rsidR="00230D1D" w:rsidRPr="00957D71">
              <w:t>s gadā</w:t>
            </w:r>
            <w:r w:rsidR="00144D85" w:rsidRPr="00957D71">
              <w:t xml:space="preserve">, </w:t>
            </w:r>
            <w:r w:rsidR="00230D1D" w:rsidRPr="00957D71">
              <w:t xml:space="preserve">bet pēc Nākotnes Nama būvniecības darbu pabeigšanas prognozējams, ka Latvijas Okupācijas muzejā būs iespējams uzņemt divas reizes lielāku apmeklētāju </w:t>
            </w:r>
            <w:r w:rsidR="00002D28" w:rsidRPr="00957D71">
              <w:t xml:space="preserve">skaitu </w:t>
            </w:r>
            <w:r w:rsidR="00230D1D" w:rsidRPr="00957D71">
              <w:t>gadā</w:t>
            </w:r>
            <w:r w:rsidR="002639CC" w:rsidRPr="00957D71">
              <w:t>;</w:t>
            </w:r>
          </w:p>
          <w:p w:rsidR="00A5707F" w:rsidRPr="00957D71" w:rsidRDefault="00230D1D" w:rsidP="00744E17">
            <w:pPr>
              <w:pStyle w:val="ParastaisWeb"/>
              <w:numPr>
                <w:ilvl w:val="0"/>
                <w:numId w:val="17"/>
              </w:numPr>
              <w:spacing w:before="0" w:beforeAutospacing="0" w:after="60" w:afterAutospacing="0"/>
              <w:ind w:left="246" w:hanging="246"/>
              <w:jc w:val="both"/>
            </w:pPr>
            <w:r w:rsidRPr="00957D71">
              <w:t>Latvijas Okupācijas muzeja biedrība līdz šim Nākotnes Nama ieceres ietvaros ir ieguldījusi 249 629 latus Latvijas Okupācijas muzeja renovācijas un ekspozīcijas skiču projekta izstrādei, kā arī piesaistījusi privātpersonu ziedojumus – gandrīz 1</w:t>
            </w:r>
            <w:r w:rsidR="00D822F4" w:rsidRPr="00957D71">
              <w:t> </w:t>
            </w:r>
            <w:r w:rsidRPr="00957D71">
              <w:t>000</w:t>
            </w:r>
            <w:r w:rsidR="00D822F4" w:rsidRPr="00957D71">
              <w:t> </w:t>
            </w:r>
            <w:r w:rsidRPr="00957D71">
              <w:t>000</w:t>
            </w:r>
            <w:r w:rsidR="00D822F4" w:rsidRPr="00957D71">
              <w:t xml:space="preserve"> latu apmērā</w:t>
            </w:r>
            <w:r w:rsidRPr="00957D71">
              <w:t xml:space="preserve">, kas paredzēti Nākotnes Nama ekspozīcijas iekārtošanai. Kavējot </w:t>
            </w:r>
            <w:r w:rsidR="00D822F4" w:rsidRPr="00957D71">
              <w:t>K</w:t>
            </w:r>
            <w:r w:rsidRPr="00957D71">
              <w:t xml:space="preserve">ompleksa realizāciju, ziedotāji var prasīt </w:t>
            </w:r>
            <w:r w:rsidR="00002D28" w:rsidRPr="00957D71">
              <w:t xml:space="preserve">ziedoto </w:t>
            </w:r>
            <w:r w:rsidRPr="00957D71">
              <w:t>līdzekļu atdošanu. Balstoties uz jaunākajiem finan</w:t>
            </w:r>
            <w:r w:rsidR="00375612" w:rsidRPr="00957D71">
              <w:t>š</w:t>
            </w:r>
            <w:r w:rsidRPr="00957D71">
              <w:t xml:space="preserve">u pārskatiem, </w:t>
            </w:r>
            <w:r w:rsidR="005C03BB" w:rsidRPr="00957D71">
              <w:t xml:space="preserve">Latvijas </w:t>
            </w:r>
            <w:r w:rsidRPr="00957D71">
              <w:t xml:space="preserve">Okupācijas muzeja biedrībai ir bažas, ka tālāka kavējuma gadījumā var arī apsīkt ziedojumu plūsma muzeja darbībai, apdraudot muzeja spējas pildīt Latvijas Okupācijas muzeja likumā paredzētās muzeja saistības pret valsti jau </w:t>
            </w:r>
            <w:r w:rsidR="00002D28" w:rsidRPr="00957D71">
              <w:t xml:space="preserve">tuvāko </w:t>
            </w:r>
            <w:r w:rsidRPr="00957D71">
              <w:t>2-3 gadu laikā.</w:t>
            </w:r>
            <w:r w:rsidR="00D822F4" w:rsidRPr="00957D71">
              <w:t xml:space="preserve"> </w:t>
            </w:r>
            <w:r w:rsidR="00002D28" w:rsidRPr="00957D71">
              <w:t>J</w:t>
            </w:r>
            <w:r w:rsidR="00D822F4" w:rsidRPr="00957D71">
              <w:t xml:space="preserve">a </w:t>
            </w:r>
            <w:r w:rsidR="005C03BB" w:rsidRPr="00957D71">
              <w:t xml:space="preserve">Ministru kabinets </w:t>
            </w:r>
            <w:r w:rsidR="00002D28" w:rsidRPr="00957D71">
              <w:t xml:space="preserve">atbalstīs </w:t>
            </w:r>
            <w:r w:rsidR="00D822F4" w:rsidRPr="00957D71">
              <w:t>turpmākās darbības Nākotnes Nama ieceres īstenošanai</w:t>
            </w:r>
            <w:r w:rsidR="00375612" w:rsidRPr="00957D71">
              <w:t>,</w:t>
            </w:r>
            <w:r w:rsidR="00D822F4" w:rsidRPr="00957D71">
              <w:t xml:space="preserve"> Latvija Okupācijas muzeja biedrība paredz </w:t>
            </w:r>
            <w:r w:rsidR="00375612" w:rsidRPr="00957D71">
              <w:t xml:space="preserve">turpināt </w:t>
            </w:r>
            <w:r w:rsidR="00002D28" w:rsidRPr="00957D71">
              <w:t xml:space="preserve">aktīvu </w:t>
            </w:r>
            <w:r w:rsidR="00D822F4" w:rsidRPr="00957D71">
              <w:t>līdzekļu piesaistes kampaņu</w:t>
            </w:r>
            <w:r w:rsidR="00375612" w:rsidRPr="00957D71">
              <w:t>.</w:t>
            </w:r>
            <w:r w:rsidR="00D822F4" w:rsidRPr="00957D71">
              <w:t xml:space="preserve"> </w:t>
            </w:r>
          </w:p>
          <w:p w:rsidR="005C03BB" w:rsidRPr="00957D71" w:rsidRDefault="005C03BB" w:rsidP="005C03BB">
            <w:pPr>
              <w:pStyle w:val="ParastaisWeb"/>
              <w:numPr>
                <w:ilvl w:val="0"/>
                <w:numId w:val="17"/>
              </w:numPr>
              <w:spacing w:before="0" w:beforeAutospacing="0" w:after="60" w:afterAutospacing="0"/>
              <w:ind w:left="246" w:hanging="246"/>
              <w:jc w:val="both"/>
            </w:pPr>
            <w:r w:rsidRPr="00957D71">
              <w:t>2015.gadā Latvija būs Eiropas Savienības prezidējošā valsts, un novilcinot Kompleksa izveides uzsākšanu, var izveidoties situācija, ka Rīga divus gadus būs starptautiskās uzmanības centrā, bet Okupācijas muzejs, kas ir nozīmīgs kultūras tūrisma objekts un skaidro Latvijas vēsturi okupācijas laikā un tās ietekmi uz valsts, sabiedrības un kultūras attīstību, būs slēgts rekonstrukcijai,</w:t>
            </w:r>
          </w:p>
          <w:p w:rsidR="00622785" w:rsidRPr="00F13F48" w:rsidRDefault="00F13B09" w:rsidP="00431EC6">
            <w:pPr>
              <w:pStyle w:val="ParastaisWeb"/>
              <w:spacing w:before="0" w:beforeAutospacing="0" w:after="60" w:afterAutospacing="0"/>
              <w:jc w:val="both"/>
            </w:pPr>
            <w:r w:rsidRPr="00B513A9">
              <w:t xml:space="preserve">ar Ministru </w:t>
            </w:r>
            <w:r w:rsidRPr="00D97BCF">
              <w:t xml:space="preserve">kabineta </w:t>
            </w:r>
            <w:r w:rsidR="00AE5D63" w:rsidRPr="00D97BCF">
              <w:t xml:space="preserve">rīkojuma </w:t>
            </w:r>
            <w:r w:rsidR="00744E17" w:rsidRPr="00D97BCF">
              <w:t>Nr.596 4.punkt</w:t>
            </w:r>
            <w:r w:rsidR="00AE5D63" w:rsidRPr="00D97BCF">
              <w:t>ā</w:t>
            </w:r>
            <w:r w:rsidR="00744E17" w:rsidRPr="00D97BCF">
              <w:t xml:space="preserve"> </w:t>
            </w:r>
            <w:r w:rsidR="00375A25" w:rsidRPr="00D97BCF">
              <w:t>doto uzdevumu</w:t>
            </w:r>
            <w:r w:rsidR="00375A25" w:rsidRPr="00F13F48">
              <w:t xml:space="preserve"> </w:t>
            </w:r>
            <w:r w:rsidR="00744E17" w:rsidRPr="00F13F48">
              <w:t xml:space="preserve">tika noteikts </w:t>
            </w:r>
            <w:r w:rsidR="00622785" w:rsidRPr="00F13F48">
              <w:t xml:space="preserve">Kultūras ministrijai sadarbībā ar Finanšu ministriju </w:t>
            </w:r>
            <w:r w:rsidR="00744E17" w:rsidRPr="00F13F48">
              <w:t>(</w:t>
            </w:r>
            <w:r w:rsidR="00622785" w:rsidRPr="00F13F48">
              <w:t>Sabiedrīb</w:t>
            </w:r>
            <w:r w:rsidR="00744E17" w:rsidRPr="00F13F48">
              <w:t>u</w:t>
            </w:r>
            <w:r w:rsidR="00622785" w:rsidRPr="00F13F48">
              <w:t xml:space="preserve">) izvērtēt optimālākos būvniecības darbu finansēšanas modeļus un līdz 2012.gada 1.jūnijam iesniegt noteiktā kārtībā Ministru kabinetā tiesību akta projektu ar priekšlikumiem par turpmāko rīcību </w:t>
            </w:r>
            <w:r w:rsidR="0002018F" w:rsidRPr="00F13F48">
              <w:t>Kompleksa izveidošanai Latviešu S</w:t>
            </w:r>
            <w:r w:rsidR="00622785" w:rsidRPr="00F13F48">
              <w:t>trēlnieku laukumā, Rīgā.</w:t>
            </w:r>
          </w:p>
          <w:p w:rsidR="003F6F8A" w:rsidRPr="00F13F48" w:rsidRDefault="003F6F8A" w:rsidP="00EB6304">
            <w:pPr>
              <w:pStyle w:val="ParastaisWeb"/>
              <w:spacing w:before="0" w:beforeAutospacing="0" w:after="60" w:afterAutospacing="0"/>
              <w:jc w:val="both"/>
            </w:pPr>
            <w:r w:rsidRPr="00F13F48">
              <w:lastRenderedPageBreak/>
              <w:t>Informējam par dotā uzdevum</w:t>
            </w:r>
            <w:r w:rsidR="0084493A" w:rsidRPr="00F13F48">
              <w:t>a</w:t>
            </w:r>
            <w:r w:rsidRPr="00F13F48">
              <w:t xml:space="preserve"> izpildi</w:t>
            </w:r>
            <w:r w:rsidR="00523F92" w:rsidRPr="00F13F48">
              <w:t xml:space="preserve"> </w:t>
            </w:r>
            <w:r w:rsidR="0002018F" w:rsidRPr="00F13F48">
              <w:t xml:space="preserve">saistībā ar priekšlikumiem Kompleksa turpmākās izveides nodrošināšanai, t.sk., </w:t>
            </w:r>
            <w:r w:rsidR="00D23B09" w:rsidRPr="00D23B09">
              <w:rPr>
                <w:u w:val="single"/>
              </w:rPr>
              <w:t>kompleksa rekonstrukcijas un būvniecības izpildes gait</w:t>
            </w:r>
            <w:r w:rsidR="00EE4DB5">
              <w:rPr>
                <w:u w:val="single"/>
              </w:rPr>
              <w:t>u</w:t>
            </w:r>
            <w:r w:rsidR="00EE4DB5" w:rsidRPr="00AD3951">
              <w:t xml:space="preserve"> un</w:t>
            </w:r>
            <w:r w:rsidR="00544BDC" w:rsidRPr="00F13F48">
              <w:t xml:space="preserve"> </w:t>
            </w:r>
            <w:r w:rsidR="002639CC" w:rsidRPr="00F13F48">
              <w:t>optimālāk</w:t>
            </w:r>
            <w:r w:rsidR="0002018F" w:rsidRPr="00F13F48">
              <w:t>o</w:t>
            </w:r>
            <w:r w:rsidR="002639CC" w:rsidRPr="00F13F48">
              <w:t xml:space="preserve"> būvniecības darbu finansēšanas modeļ</w:t>
            </w:r>
            <w:r w:rsidR="0002018F" w:rsidRPr="00F13F48">
              <w:t>u izvērtējumu</w:t>
            </w:r>
            <w:r w:rsidRPr="00F13F48">
              <w:t>:</w:t>
            </w:r>
          </w:p>
          <w:p w:rsidR="00074D9D" w:rsidRPr="00B513A9" w:rsidRDefault="00EB6304" w:rsidP="00B513A9">
            <w:pPr>
              <w:pStyle w:val="ParastaisWeb"/>
              <w:numPr>
                <w:ilvl w:val="0"/>
                <w:numId w:val="3"/>
              </w:numPr>
              <w:tabs>
                <w:tab w:val="left" w:pos="246"/>
              </w:tabs>
              <w:spacing w:before="120" w:beforeAutospacing="0" w:after="120" w:afterAutospacing="0"/>
              <w:ind w:left="246" w:hanging="246"/>
              <w:jc w:val="both"/>
              <w:rPr>
                <w:b/>
              </w:rPr>
            </w:pPr>
            <w:r w:rsidRPr="00B513A9">
              <w:rPr>
                <w:b/>
                <w:u w:val="single"/>
              </w:rPr>
              <w:t>Kompleksa rekonstrukcijas un bū</w:t>
            </w:r>
            <w:r w:rsidR="006E7854" w:rsidRPr="00B513A9">
              <w:rPr>
                <w:b/>
                <w:u w:val="single"/>
              </w:rPr>
              <w:t>vniecības izpildes gaita</w:t>
            </w:r>
            <w:r w:rsidRPr="00B513A9">
              <w:rPr>
                <w:b/>
                <w:u w:val="single"/>
              </w:rPr>
              <w:t xml:space="preserve"> un to izmaks</w:t>
            </w:r>
            <w:r w:rsidR="006E7854" w:rsidRPr="00B513A9">
              <w:rPr>
                <w:b/>
                <w:u w:val="single"/>
              </w:rPr>
              <w:t>as</w:t>
            </w:r>
            <w:r w:rsidR="00074D9D" w:rsidRPr="00B513A9">
              <w:rPr>
                <w:b/>
              </w:rPr>
              <w:t>:</w:t>
            </w:r>
          </w:p>
          <w:p w:rsidR="00D23B09" w:rsidRDefault="006E7854" w:rsidP="00BA7B38">
            <w:pPr>
              <w:pStyle w:val="ParastaisWeb"/>
              <w:numPr>
                <w:ilvl w:val="0"/>
                <w:numId w:val="26"/>
              </w:numPr>
              <w:spacing w:before="0" w:beforeAutospacing="0" w:after="60" w:afterAutospacing="0"/>
              <w:ind w:left="245" w:hanging="245"/>
              <w:jc w:val="both"/>
              <w:rPr>
                <w:b/>
              </w:rPr>
            </w:pPr>
            <w:r w:rsidRPr="00B513A9">
              <w:rPr>
                <w:b/>
                <w:color w:val="320000"/>
              </w:rPr>
              <w:t>Okupācijas muzeja ēkas neatliekamie rekonstrukcijas un remonta darbi</w:t>
            </w:r>
            <w:r w:rsidR="00EB6304" w:rsidRPr="00155295">
              <w:rPr>
                <w:b/>
              </w:rPr>
              <w:t>:</w:t>
            </w:r>
          </w:p>
          <w:p w:rsidR="00375A25" w:rsidRPr="00D97BCF" w:rsidRDefault="00375A25" w:rsidP="00375A25">
            <w:pPr>
              <w:pStyle w:val="ParastaisWeb"/>
              <w:spacing w:before="0" w:beforeAutospacing="0" w:after="60" w:afterAutospacing="0"/>
              <w:ind w:left="246"/>
              <w:jc w:val="both"/>
            </w:pPr>
            <w:r w:rsidRPr="00155295">
              <w:t xml:space="preserve">Atbilstoši </w:t>
            </w:r>
            <w:r w:rsidR="005F5165" w:rsidRPr="00155295">
              <w:t xml:space="preserve">Ministru kabineta rīkojuma Nr.596 1. un 3.punktā dotajam uzdevumam </w:t>
            </w:r>
            <w:r w:rsidR="0002018F" w:rsidRPr="00155295">
              <w:t xml:space="preserve">Latvijas </w:t>
            </w:r>
            <w:r w:rsidR="005F5165" w:rsidRPr="00155295">
              <w:t xml:space="preserve">Okupācijas </w:t>
            </w:r>
            <w:r w:rsidR="005F5165" w:rsidRPr="00D97BCF">
              <w:t xml:space="preserve">muzeja esošās ēkās (būves kadastra apzīmējums 0100 001 0095 001) </w:t>
            </w:r>
            <w:r w:rsidR="00AE5D63" w:rsidRPr="00D97BCF">
              <w:t xml:space="preserve">neatliekamo </w:t>
            </w:r>
            <w:r w:rsidR="005F5165" w:rsidRPr="00D97BCF">
              <w:t xml:space="preserve">rekonstrukcijas </w:t>
            </w:r>
            <w:r w:rsidR="0002018F" w:rsidRPr="00D97BCF">
              <w:t>un remonta darbu ietvaros</w:t>
            </w:r>
            <w:r w:rsidR="005F5165" w:rsidRPr="00D97BCF">
              <w:t xml:space="preserve"> tika </w:t>
            </w:r>
            <w:r w:rsidR="001A524C" w:rsidRPr="00D97BCF">
              <w:t>veikts</w:t>
            </w:r>
            <w:r w:rsidR="005F5165" w:rsidRPr="00D97BCF">
              <w:t xml:space="preserve"> </w:t>
            </w:r>
            <w:proofErr w:type="spellStart"/>
            <w:r w:rsidRPr="00D97BCF">
              <w:t>termoaudit</w:t>
            </w:r>
            <w:r w:rsidR="005F5165" w:rsidRPr="00D97BCF">
              <w:t>s</w:t>
            </w:r>
            <w:proofErr w:type="spellEnd"/>
            <w:r w:rsidR="005F5165" w:rsidRPr="00D97BCF">
              <w:t>, kur</w:t>
            </w:r>
            <w:r w:rsidR="0002018F" w:rsidRPr="00D97BCF">
              <w:t xml:space="preserve">ā </w:t>
            </w:r>
            <w:r w:rsidRPr="00D97BCF">
              <w:t xml:space="preserve">secināts, ka minētajai ēkai ir nepieciešams </w:t>
            </w:r>
            <w:r w:rsidR="001A524C" w:rsidRPr="00D97BCF">
              <w:t>veikt</w:t>
            </w:r>
            <w:r w:rsidRPr="00D97BCF">
              <w:t xml:space="preserve"> </w:t>
            </w:r>
            <w:r w:rsidR="0002018F" w:rsidRPr="00D97BCF">
              <w:t xml:space="preserve">ēkas </w:t>
            </w:r>
            <w:r w:rsidRPr="00D97BCF">
              <w:t>siltināšan</w:t>
            </w:r>
            <w:r w:rsidR="0002018F" w:rsidRPr="00D97BCF">
              <w:t>as darbus</w:t>
            </w:r>
            <w:r w:rsidR="001315D3" w:rsidRPr="00D97BCF">
              <w:t xml:space="preserve">, lai uzlabotu </w:t>
            </w:r>
            <w:r w:rsidRPr="00D97BCF">
              <w:t>energoefektivitāti.</w:t>
            </w:r>
          </w:p>
          <w:p w:rsidR="00144900" w:rsidRPr="00C052B1" w:rsidRDefault="00375A25" w:rsidP="00375A25">
            <w:pPr>
              <w:pStyle w:val="ParastaisWeb"/>
              <w:spacing w:before="0" w:beforeAutospacing="0" w:after="60" w:afterAutospacing="0"/>
              <w:ind w:left="246"/>
              <w:jc w:val="both"/>
            </w:pPr>
            <w:r w:rsidRPr="00C052B1">
              <w:t>Valsts sekretāru 2010.gada 26.aug</w:t>
            </w:r>
            <w:r w:rsidR="005F5165" w:rsidRPr="00C052B1">
              <w:t>usta sanāksmē (prot</w:t>
            </w:r>
            <w:r w:rsidR="0002018F" w:rsidRPr="00C052B1">
              <w:t>.</w:t>
            </w:r>
            <w:r w:rsidR="005F5165" w:rsidRPr="00C052B1">
              <w:t>Nr.33</w:t>
            </w:r>
            <w:r w:rsidR="0002018F" w:rsidRPr="00C052B1">
              <w:t> </w:t>
            </w:r>
            <w:r w:rsidR="005F5165" w:rsidRPr="00C052B1">
              <w:t>30.§</w:t>
            </w:r>
            <w:r w:rsidR="0002018F" w:rsidRPr="00C052B1">
              <w:t> </w:t>
            </w:r>
            <w:r w:rsidR="005F5165" w:rsidRPr="00C052B1">
              <w:t>(</w:t>
            </w:r>
            <w:r w:rsidRPr="00C052B1">
              <w:t>VSS-1035</w:t>
            </w:r>
            <w:r w:rsidR="005F5165" w:rsidRPr="00C052B1">
              <w:t>)</w:t>
            </w:r>
            <w:r w:rsidRPr="00C052B1">
              <w:t>) tika pieteikts noteikumu projekts „Klimata pārmaiņu finanšu instrumenta finansēto projektu atklāta konkursa „Zema enerģijas patēriņa ēkas” nolikums”</w:t>
            </w:r>
            <w:r w:rsidR="00B76409" w:rsidRPr="00C052B1">
              <w:t>.</w:t>
            </w:r>
            <w:r w:rsidRPr="00C052B1">
              <w:t xml:space="preserve"> </w:t>
            </w:r>
            <w:r w:rsidR="0002018F" w:rsidRPr="00C052B1">
              <w:t>Sabiedrīb</w:t>
            </w:r>
            <w:r w:rsidR="001315D3" w:rsidRPr="00C052B1">
              <w:t xml:space="preserve">ā, </w:t>
            </w:r>
            <w:r w:rsidRPr="00C052B1">
              <w:t xml:space="preserve">saskaņojot ar </w:t>
            </w:r>
            <w:r w:rsidR="0002018F" w:rsidRPr="00C052B1">
              <w:t xml:space="preserve">Latvijas </w:t>
            </w:r>
            <w:r w:rsidR="00907957" w:rsidRPr="00C052B1">
              <w:t>Okupācijas muzeja biedrību</w:t>
            </w:r>
            <w:r w:rsidRPr="00C052B1">
              <w:t xml:space="preserve">, tika nolemts izvērtēt iespējas </w:t>
            </w:r>
            <w:r w:rsidR="0002018F" w:rsidRPr="00C052B1">
              <w:t xml:space="preserve">Latvijas </w:t>
            </w:r>
            <w:r w:rsidRPr="00C052B1">
              <w:t xml:space="preserve">Okupācijas muzeja </w:t>
            </w:r>
            <w:r w:rsidR="00144900" w:rsidRPr="00C052B1">
              <w:t xml:space="preserve">neatliekamajiem </w:t>
            </w:r>
            <w:r w:rsidRPr="00C052B1">
              <w:t>re</w:t>
            </w:r>
            <w:r w:rsidR="0002018F" w:rsidRPr="00C052B1">
              <w:t xml:space="preserve">konstrukcijas un remonta </w:t>
            </w:r>
            <w:r w:rsidR="00144900" w:rsidRPr="00C052B1">
              <w:t>darbiem</w:t>
            </w:r>
            <w:r w:rsidR="001315D3" w:rsidRPr="00C052B1">
              <w:t xml:space="preserve">, </w:t>
            </w:r>
            <w:r w:rsidR="0002018F" w:rsidRPr="00C052B1">
              <w:t>kuri attiecināmi uz K</w:t>
            </w:r>
            <w:r w:rsidR="00C44AA0" w:rsidRPr="00C052B1">
              <w:t>limata pārmaiņu finanšu instrumenta</w:t>
            </w:r>
            <w:r w:rsidR="0002018F" w:rsidRPr="00C052B1">
              <w:t xml:space="preserve"> noteiktiem mērķiem</w:t>
            </w:r>
            <w:r w:rsidR="001315D3" w:rsidRPr="00C052B1">
              <w:t>,</w:t>
            </w:r>
            <w:r w:rsidR="0002018F" w:rsidRPr="00C052B1">
              <w:t xml:space="preserve"> iesniegt projekta </w:t>
            </w:r>
            <w:r w:rsidRPr="00C052B1">
              <w:t>pieteik</w:t>
            </w:r>
            <w:r w:rsidR="0002018F" w:rsidRPr="00C052B1">
              <w:t>umu</w:t>
            </w:r>
            <w:r w:rsidRPr="00C052B1">
              <w:t xml:space="preserve"> </w:t>
            </w:r>
            <w:r w:rsidR="0002018F" w:rsidRPr="00C052B1">
              <w:t xml:space="preserve">atklātajam </w:t>
            </w:r>
            <w:r w:rsidRPr="00C052B1">
              <w:t>konkursam</w:t>
            </w:r>
            <w:r w:rsidR="00957D71" w:rsidRPr="00C052B1">
              <w:t xml:space="preserve"> „Zema enerģijas patēriņa ēkas” (turpmāk – Konkurss)</w:t>
            </w:r>
            <w:r w:rsidRPr="00C052B1">
              <w:t xml:space="preserve">. </w:t>
            </w:r>
          </w:p>
          <w:p w:rsidR="00375A25" w:rsidRPr="00C052B1" w:rsidRDefault="00375A25" w:rsidP="00375A25">
            <w:pPr>
              <w:pStyle w:val="ParastaisWeb"/>
              <w:spacing w:before="0" w:beforeAutospacing="0" w:after="60" w:afterAutospacing="0"/>
              <w:ind w:left="246"/>
              <w:jc w:val="both"/>
            </w:pPr>
            <w:r w:rsidRPr="00C052B1">
              <w:t xml:space="preserve">Lai izvērtētu veicamo darbu atbilstību Konkursa nolikuma projekta prasībām, </w:t>
            </w:r>
            <w:r w:rsidR="0002018F" w:rsidRPr="00C052B1">
              <w:t xml:space="preserve">uz </w:t>
            </w:r>
            <w:r w:rsidRPr="00C052B1">
              <w:t>Sabiedrība</w:t>
            </w:r>
            <w:r w:rsidR="0002018F" w:rsidRPr="00C052B1">
              <w:t>s</w:t>
            </w:r>
            <w:r w:rsidRPr="00C052B1">
              <w:t xml:space="preserve"> 2010.gada 8.decembra </w:t>
            </w:r>
            <w:r w:rsidR="0002018F" w:rsidRPr="00C052B1">
              <w:t xml:space="preserve">garantijas </w:t>
            </w:r>
            <w:r w:rsidRPr="00C052B1">
              <w:t>vēstul</w:t>
            </w:r>
            <w:r w:rsidR="0002018F" w:rsidRPr="00C052B1">
              <w:t>es</w:t>
            </w:r>
            <w:r w:rsidRPr="00C052B1">
              <w:t xml:space="preserve"> Nr.21/17320</w:t>
            </w:r>
            <w:r w:rsidR="0002018F" w:rsidRPr="00C052B1">
              <w:t xml:space="preserve"> pamata (</w:t>
            </w:r>
            <w:r w:rsidRPr="00C052B1">
              <w:t xml:space="preserve">garantējot veikt pakalpojuma apmaksu 990,00 </w:t>
            </w:r>
            <w:r w:rsidR="005F5165" w:rsidRPr="00C052B1">
              <w:t>lat</w:t>
            </w:r>
            <w:r w:rsidR="0002018F" w:rsidRPr="00C052B1">
              <w:t xml:space="preserve">u </w:t>
            </w:r>
            <w:r w:rsidRPr="00C052B1">
              <w:t>bez PVN</w:t>
            </w:r>
            <w:r w:rsidR="0002018F" w:rsidRPr="00C052B1">
              <w:t xml:space="preserve"> apmērā</w:t>
            </w:r>
            <w:r w:rsidR="001315D3" w:rsidRPr="00C052B1">
              <w:t>)</w:t>
            </w:r>
            <w:r w:rsidR="0002018F" w:rsidRPr="00C052B1">
              <w:t>,</w:t>
            </w:r>
            <w:r w:rsidRPr="00C052B1">
              <w:t xml:space="preserve"> SIA „VEK” vei</w:t>
            </w:r>
            <w:r w:rsidR="0002018F" w:rsidRPr="00C052B1">
              <w:t>ca</w:t>
            </w:r>
            <w:r w:rsidRPr="00C052B1">
              <w:t xml:space="preserve"> </w:t>
            </w:r>
            <w:r w:rsidR="008F22C7" w:rsidRPr="00C052B1">
              <w:t xml:space="preserve">Latvijas </w:t>
            </w:r>
            <w:r w:rsidRPr="00C052B1">
              <w:t xml:space="preserve">Okupācijas muzeja ēkas Latviešu Strēlnieku laukumā 1, Rīgā </w:t>
            </w:r>
            <w:proofErr w:type="spellStart"/>
            <w:r w:rsidR="0002018F" w:rsidRPr="00C052B1">
              <w:t>energopatēriņa</w:t>
            </w:r>
            <w:proofErr w:type="spellEnd"/>
            <w:r w:rsidR="0002018F" w:rsidRPr="00C052B1">
              <w:t xml:space="preserve"> novērtējumu, kurā tika </w:t>
            </w:r>
            <w:r w:rsidRPr="00C052B1">
              <w:t>ietver</w:t>
            </w:r>
            <w:r w:rsidR="0002018F" w:rsidRPr="00C052B1">
              <w:t>ts</w:t>
            </w:r>
            <w:r w:rsidRPr="00C052B1">
              <w:t>:</w:t>
            </w:r>
          </w:p>
          <w:p w:rsidR="00375A25" w:rsidRPr="00C052B1" w:rsidRDefault="0002018F" w:rsidP="005F5165">
            <w:pPr>
              <w:pStyle w:val="ParastaisWeb"/>
              <w:numPr>
                <w:ilvl w:val="0"/>
                <w:numId w:val="17"/>
              </w:numPr>
              <w:spacing w:before="0" w:beforeAutospacing="0" w:after="60" w:afterAutospacing="0"/>
              <w:ind w:left="556" w:hanging="284"/>
              <w:jc w:val="both"/>
            </w:pPr>
            <w:r w:rsidRPr="00C052B1">
              <w:t>enerģētiskais</w:t>
            </w:r>
            <w:r w:rsidR="008F22C7" w:rsidRPr="00C052B1">
              <w:t xml:space="preserve"> audit</w:t>
            </w:r>
            <w:r w:rsidRPr="00C052B1">
              <w:t>s</w:t>
            </w:r>
            <w:r w:rsidR="008F22C7" w:rsidRPr="00C052B1">
              <w:t xml:space="preserve"> (</w:t>
            </w:r>
            <w:proofErr w:type="spellStart"/>
            <w:r w:rsidR="00375A25" w:rsidRPr="00C052B1">
              <w:t>energoaudit</w:t>
            </w:r>
            <w:r w:rsidRPr="00C052B1">
              <w:t>s</w:t>
            </w:r>
            <w:proofErr w:type="spellEnd"/>
            <w:r w:rsidR="008F22C7" w:rsidRPr="00C052B1">
              <w:t>)</w:t>
            </w:r>
            <w:r w:rsidR="00375A25" w:rsidRPr="00C052B1">
              <w:t>;</w:t>
            </w:r>
          </w:p>
          <w:p w:rsidR="00375A25" w:rsidRPr="00C052B1" w:rsidRDefault="00375A25" w:rsidP="005F5165">
            <w:pPr>
              <w:pStyle w:val="ParastaisWeb"/>
              <w:numPr>
                <w:ilvl w:val="0"/>
                <w:numId w:val="17"/>
              </w:numPr>
              <w:spacing w:before="0" w:beforeAutospacing="0" w:after="60" w:afterAutospacing="0"/>
              <w:ind w:left="556" w:hanging="284"/>
              <w:jc w:val="both"/>
            </w:pPr>
            <w:r w:rsidRPr="00C052B1">
              <w:t>gaisa caurlaidības test</w:t>
            </w:r>
            <w:r w:rsidR="00F13F48" w:rsidRPr="00C052B1">
              <w:t>i</w:t>
            </w:r>
            <w:r w:rsidRPr="00C052B1">
              <w:t xml:space="preserve"> ar ne mazāk kā 3 ventilatoriem;</w:t>
            </w:r>
          </w:p>
          <w:p w:rsidR="00375A25" w:rsidRPr="00C052B1" w:rsidRDefault="00375A25" w:rsidP="005F5165">
            <w:pPr>
              <w:pStyle w:val="ParastaisWeb"/>
              <w:numPr>
                <w:ilvl w:val="0"/>
                <w:numId w:val="17"/>
              </w:numPr>
              <w:spacing w:before="0" w:beforeAutospacing="0" w:after="60" w:afterAutospacing="0"/>
              <w:ind w:left="556" w:hanging="284"/>
              <w:jc w:val="both"/>
            </w:pPr>
            <w:r w:rsidRPr="00C052B1">
              <w:t>būvkonstrukciju mezglu risinājumu</w:t>
            </w:r>
            <w:r w:rsidR="00F13F48" w:rsidRPr="00C052B1">
              <w:t xml:space="preserve"> izvērtējums</w:t>
            </w:r>
            <w:r w:rsidRPr="00C052B1">
              <w:t xml:space="preserve">, </w:t>
            </w:r>
            <w:r w:rsidR="00F13F48" w:rsidRPr="00C052B1">
              <w:t xml:space="preserve">ar </w:t>
            </w:r>
            <w:r w:rsidRPr="00C052B1">
              <w:t>kur</w:t>
            </w:r>
            <w:r w:rsidR="00F13F48" w:rsidRPr="00C052B1">
              <w:t>iem</w:t>
            </w:r>
            <w:r w:rsidRPr="00C052B1">
              <w:t xml:space="preserve"> </w:t>
            </w:r>
            <w:r w:rsidR="00F13F48" w:rsidRPr="00C052B1">
              <w:t xml:space="preserve">paredzēts </w:t>
            </w:r>
            <w:r w:rsidRPr="00C052B1">
              <w:t>novērst</w:t>
            </w:r>
            <w:r w:rsidR="00F13F48" w:rsidRPr="00C052B1">
              <w:t>s</w:t>
            </w:r>
            <w:r w:rsidRPr="00C052B1">
              <w:t xml:space="preserve"> termisk</w:t>
            </w:r>
            <w:r w:rsidR="00F13F48" w:rsidRPr="00C052B1">
              <w:t>os</w:t>
            </w:r>
            <w:r w:rsidRPr="00C052B1">
              <w:t xml:space="preserve"> tilt</w:t>
            </w:r>
            <w:r w:rsidR="00F13F48" w:rsidRPr="00C052B1">
              <w:t>us</w:t>
            </w:r>
            <w:r w:rsidRPr="00C052B1">
              <w:t xml:space="preserve"> zemas enerģijas renovācijas projektam;</w:t>
            </w:r>
          </w:p>
          <w:p w:rsidR="00375A25" w:rsidRPr="00C052B1" w:rsidRDefault="00375A25" w:rsidP="005F5165">
            <w:pPr>
              <w:pStyle w:val="ParastaisWeb"/>
              <w:numPr>
                <w:ilvl w:val="0"/>
                <w:numId w:val="17"/>
              </w:numPr>
              <w:spacing w:before="0" w:beforeAutospacing="0" w:after="60" w:afterAutospacing="0"/>
              <w:ind w:left="556" w:hanging="284"/>
              <w:jc w:val="both"/>
            </w:pPr>
            <w:r w:rsidRPr="00C052B1">
              <w:t>paskaidrojuma rakstu atbilstoši projekta vajadzībām.</w:t>
            </w:r>
          </w:p>
          <w:p w:rsidR="00375A25" w:rsidRPr="00C052B1" w:rsidRDefault="00375A25" w:rsidP="005F5165">
            <w:pPr>
              <w:pStyle w:val="ParastaisWeb"/>
              <w:spacing w:before="0" w:beforeAutospacing="0" w:after="60" w:afterAutospacing="0"/>
              <w:ind w:left="246"/>
              <w:jc w:val="both"/>
            </w:pPr>
            <w:r w:rsidRPr="00C052B1">
              <w:t>Ministru kabineta 2010.gada 28.decembra sēdē (prot.</w:t>
            </w:r>
            <w:r w:rsidR="005F5165" w:rsidRPr="00C052B1">
              <w:t> </w:t>
            </w:r>
            <w:r w:rsidRPr="00C052B1">
              <w:t xml:space="preserve">Nr.75 62.§) tika pieņemti Ministru kabineta noteikumi Nr.1185 „Klimata pārmaiņu finanšu instrumenta finansēto projektu atklāta konkursa „Zema enerģijas patēriņa ēkas” nolikums” (turpmāk – </w:t>
            </w:r>
            <w:r w:rsidR="00957D71" w:rsidRPr="00C052B1">
              <w:t xml:space="preserve">Konkursa </w:t>
            </w:r>
            <w:r w:rsidRPr="00C052B1">
              <w:t>nolikums).</w:t>
            </w:r>
          </w:p>
          <w:p w:rsidR="00375A25" w:rsidRPr="00155295" w:rsidRDefault="00375A25" w:rsidP="005F5165">
            <w:pPr>
              <w:pStyle w:val="ParastaisWeb"/>
              <w:spacing w:before="0" w:beforeAutospacing="0" w:after="60" w:afterAutospacing="0"/>
              <w:ind w:left="246"/>
              <w:jc w:val="both"/>
            </w:pPr>
            <w:r w:rsidRPr="00C052B1">
              <w:t xml:space="preserve">Pēc augstāk minētā </w:t>
            </w:r>
            <w:proofErr w:type="spellStart"/>
            <w:r w:rsidRPr="00C052B1">
              <w:t>energopatēriņa</w:t>
            </w:r>
            <w:proofErr w:type="spellEnd"/>
            <w:r w:rsidRPr="00C052B1">
              <w:t xml:space="preserve"> </w:t>
            </w:r>
            <w:r w:rsidR="00F13F48" w:rsidRPr="00C052B1">
              <w:t xml:space="preserve">rezultātu </w:t>
            </w:r>
            <w:r w:rsidRPr="00C052B1">
              <w:t>saņemšanas no SIA „VEK” un tā izvērtēšanas</w:t>
            </w:r>
            <w:r w:rsidR="000B692A" w:rsidRPr="00C052B1">
              <w:t>,</w:t>
            </w:r>
            <w:r w:rsidRPr="00C052B1">
              <w:t xml:space="preserve"> </w:t>
            </w:r>
            <w:r w:rsidR="00F13F48" w:rsidRPr="00C052B1">
              <w:t xml:space="preserve">uz </w:t>
            </w:r>
            <w:r w:rsidRPr="00C052B1">
              <w:t>Sabiedrība</w:t>
            </w:r>
            <w:r w:rsidR="00F13F48" w:rsidRPr="00C052B1">
              <w:t>s</w:t>
            </w:r>
            <w:r w:rsidRPr="00C052B1">
              <w:t xml:space="preserve"> 2011.gada 10.februāra </w:t>
            </w:r>
            <w:r w:rsidR="00F13F48" w:rsidRPr="00C052B1">
              <w:t xml:space="preserve">garantijas </w:t>
            </w:r>
            <w:r w:rsidRPr="00C052B1">
              <w:t>vēstul</w:t>
            </w:r>
            <w:r w:rsidR="00F13F48" w:rsidRPr="00C052B1">
              <w:t>es</w:t>
            </w:r>
            <w:r w:rsidRPr="00C052B1">
              <w:t xml:space="preserve"> Nr.21/1853</w:t>
            </w:r>
            <w:r w:rsidR="00F13F48" w:rsidRPr="00C052B1">
              <w:t xml:space="preserve"> pamata (</w:t>
            </w:r>
            <w:r w:rsidRPr="00C052B1">
              <w:t xml:space="preserve">garantējot veikt pakalpojuma apmaksu </w:t>
            </w:r>
            <w:bookmarkStart w:id="4" w:name="OLE_LINK11"/>
            <w:bookmarkStart w:id="5" w:name="OLE_LINK12"/>
            <w:r w:rsidRPr="00C052B1">
              <w:t>2</w:t>
            </w:r>
            <w:r w:rsidR="000B692A" w:rsidRPr="00C052B1">
              <w:t> </w:t>
            </w:r>
            <w:r w:rsidRPr="00C052B1">
              <w:t xml:space="preserve">950,00 </w:t>
            </w:r>
            <w:bookmarkEnd w:id="4"/>
            <w:bookmarkEnd w:id="5"/>
            <w:r w:rsidR="000B692A" w:rsidRPr="00C052B1">
              <w:t>lat</w:t>
            </w:r>
            <w:r w:rsidR="00F13F48" w:rsidRPr="00C052B1">
              <w:t>u</w:t>
            </w:r>
            <w:r w:rsidR="000B692A" w:rsidRPr="00C052B1">
              <w:t xml:space="preserve"> </w:t>
            </w:r>
            <w:r w:rsidRPr="00C052B1">
              <w:t>bez PVN</w:t>
            </w:r>
            <w:r w:rsidR="00F13F48" w:rsidRPr="00C052B1">
              <w:t xml:space="preserve"> apmērā</w:t>
            </w:r>
            <w:r w:rsidRPr="00C052B1">
              <w:t>), SIA „</w:t>
            </w:r>
            <w:proofErr w:type="spellStart"/>
            <w:r w:rsidRPr="00C052B1">
              <w:t>Track</w:t>
            </w:r>
            <w:proofErr w:type="spellEnd"/>
            <w:r w:rsidRPr="00C052B1">
              <w:t xml:space="preserve"> </w:t>
            </w:r>
            <w:proofErr w:type="spellStart"/>
            <w:r w:rsidRPr="00C052B1">
              <w:t>Rent</w:t>
            </w:r>
            <w:proofErr w:type="spellEnd"/>
            <w:r w:rsidRPr="00C052B1">
              <w:t xml:space="preserve"> </w:t>
            </w:r>
            <w:proofErr w:type="spellStart"/>
            <w:r w:rsidRPr="00C052B1">
              <w:t>Latvia</w:t>
            </w:r>
            <w:proofErr w:type="spellEnd"/>
            <w:r w:rsidRPr="00C052B1">
              <w:t xml:space="preserve">” saskaņā ar </w:t>
            </w:r>
            <w:r w:rsidR="00957D71" w:rsidRPr="00C052B1">
              <w:t xml:space="preserve">Konkursa </w:t>
            </w:r>
            <w:r w:rsidRPr="00C052B1">
              <w:t>nolikumu līdz 2011.gada 20.martam sagatav</w:t>
            </w:r>
            <w:r w:rsidR="00F13F48" w:rsidRPr="00C052B1">
              <w:t>oja</w:t>
            </w:r>
            <w:r w:rsidRPr="00C052B1">
              <w:t xml:space="preserve"> </w:t>
            </w:r>
            <w:r w:rsidR="00F13F48" w:rsidRPr="00C052B1">
              <w:t xml:space="preserve">Latvijas </w:t>
            </w:r>
            <w:r w:rsidRPr="00C052B1">
              <w:t>Okupācijas muzeja ē</w:t>
            </w:r>
            <w:r w:rsidR="000B692A" w:rsidRPr="00C052B1">
              <w:t xml:space="preserve">kas Latviešu </w:t>
            </w:r>
            <w:r w:rsidR="00F13F48" w:rsidRPr="00C052B1">
              <w:t>S</w:t>
            </w:r>
            <w:r w:rsidR="000B692A" w:rsidRPr="00C052B1">
              <w:t>trēlnieku laukumā </w:t>
            </w:r>
            <w:r w:rsidRPr="00C052B1">
              <w:t xml:space="preserve">1, Rīgā projekta </w:t>
            </w:r>
            <w:r w:rsidR="00F13F48" w:rsidRPr="00C052B1">
              <w:t xml:space="preserve">pieteikuma tehnisko dokumentāciju, kuru Sabiedrība, kā projekta „Oglekļa dioksīdu emisiju samazināšana, veicot Latvijas Okupācijas muzeja ēkas Latviešu Strēlnieku laukumā 1, Rīgā rekonstrukciju” </w:t>
            </w:r>
            <w:r w:rsidR="002E4BA5" w:rsidRPr="00C052B1">
              <w:t xml:space="preserve">pieteikumu </w:t>
            </w:r>
            <w:r w:rsidR="00F13F48" w:rsidRPr="00C052B1">
              <w:t xml:space="preserve">atbilstoši Konkursa nolikumam </w:t>
            </w:r>
            <w:r w:rsidRPr="00C052B1">
              <w:t>iesnie</w:t>
            </w:r>
            <w:r w:rsidR="00F13F48" w:rsidRPr="00C052B1">
              <w:t>dza</w:t>
            </w:r>
            <w:r w:rsidRPr="00C052B1">
              <w:t xml:space="preserve"> Vides aizsardzības un reģionālās attīstības ministrijas izsludinātajam konkursam </w:t>
            </w:r>
            <w:r w:rsidR="00F13F48" w:rsidRPr="00C052B1">
              <w:t>„Zema enerģijas patēriņa ēkas”</w:t>
            </w:r>
            <w:r w:rsidRPr="00C052B1">
              <w:t>.</w:t>
            </w:r>
            <w:r w:rsidR="00F13F48" w:rsidRPr="00C052B1">
              <w:t xml:space="preserve"> </w:t>
            </w:r>
            <w:r w:rsidRPr="00C052B1">
              <w:t>Vides aizsardzības un reģionālās attīstības ministrij</w:t>
            </w:r>
            <w:r w:rsidR="00F13F48" w:rsidRPr="00C052B1">
              <w:t xml:space="preserve">a </w:t>
            </w:r>
            <w:r w:rsidRPr="00C052B1">
              <w:t xml:space="preserve">ar 2011.gada 30.marta vēstuli Nr.4.1.5 – 38.09/3551 informēja Sabiedrību, ka ir saņēmusi projekta iesniegumu Konkursam, iesniedzot apliecinājumu par Klimata pārmaiņu finanšu instrumenta projekta iesnieguma saņemšanu un piešķirot projekta iesnieguma identifikācijas numuru </w:t>
            </w:r>
            <w:proofErr w:type="spellStart"/>
            <w:r w:rsidRPr="00C052B1">
              <w:t>Nr.</w:t>
            </w:r>
            <w:r w:rsidR="00F13F48" w:rsidRPr="00C052B1">
              <w:t>KPFI-</w:t>
            </w:r>
            <w:r w:rsidR="00F13F48" w:rsidRPr="00C052B1">
              <w:lastRenderedPageBreak/>
              <w:t>10</w:t>
            </w:r>
            <w:proofErr w:type="spellEnd"/>
            <w:r w:rsidR="00F13F48" w:rsidRPr="00C052B1">
              <w:t>/72. Iesniegto projektu i</w:t>
            </w:r>
            <w:r w:rsidRPr="00C052B1">
              <w:t>esniegumu vērtēšanas komisija konkursa rezultātus</w:t>
            </w:r>
            <w:r w:rsidR="00551484">
              <w:t xml:space="preserve"> plāno paziņot</w:t>
            </w:r>
            <w:r w:rsidRPr="00C052B1">
              <w:t xml:space="preserve"> </w:t>
            </w:r>
            <w:r w:rsidR="00551484">
              <w:t xml:space="preserve">ne agrāk kā pēc </w:t>
            </w:r>
            <w:r w:rsidR="00551484">
              <w:rPr>
                <w:u w:val="single"/>
              </w:rPr>
              <w:t>2011.gada 1.jūl</w:t>
            </w:r>
            <w:r w:rsidRPr="00C052B1">
              <w:rPr>
                <w:u w:val="single"/>
              </w:rPr>
              <w:t>ija</w:t>
            </w:r>
            <w:r w:rsidRPr="00C052B1">
              <w:t>.</w:t>
            </w:r>
          </w:p>
          <w:p w:rsidR="00BA7B38" w:rsidRPr="00BA7B38" w:rsidRDefault="00BA7B38" w:rsidP="00EB6304">
            <w:pPr>
              <w:pStyle w:val="ParastaisWeb"/>
              <w:spacing w:before="0" w:beforeAutospacing="0" w:after="60" w:afterAutospacing="0"/>
              <w:ind w:left="246"/>
              <w:jc w:val="both"/>
              <w:rPr>
                <w:sz w:val="16"/>
                <w:szCs w:val="16"/>
              </w:rPr>
            </w:pPr>
          </w:p>
          <w:p w:rsidR="00F13F48" w:rsidRPr="0059543A" w:rsidRDefault="00D23B09" w:rsidP="00EB6304">
            <w:pPr>
              <w:pStyle w:val="ParastaisWeb"/>
              <w:spacing w:before="0" w:beforeAutospacing="0" w:after="60" w:afterAutospacing="0"/>
              <w:ind w:left="246"/>
              <w:jc w:val="both"/>
            </w:pPr>
            <w:r w:rsidRPr="00D23B09">
              <w:t>Latvijas Okupācijas muzeja ēkas neatliekamie rekonstrukcijas un remonta darbu kapitālieguldījumu apmērs, t.sk., sadalījumā pa finansēšanas avotiem skat. 1.tabulu:</w:t>
            </w:r>
          </w:p>
          <w:p w:rsidR="002E4BA5" w:rsidRDefault="002E4BA5" w:rsidP="002E4BA5">
            <w:pPr>
              <w:pStyle w:val="ParastaisWeb"/>
              <w:spacing w:before="0" w:beforeAutospacing="0" w:after="60" w:afterAutospacing="0"/>
              <w:ind w:left="246"/>
              <w:jc w:val="right"/>
              <w:rPr>
                <w:sz w:val="20"/>
                <w:szCs w:val="20"/>
              </w:rPr>
            </w:pPr>
            <w:r w:rsidRPr="00155295">
              <w:rPr>
                <w:sz w:val="20"/>
                <w:szCs w:val="20"/>
              </w:rPr>
              <w:t>1.tabula</w:t>
            </w:r>
          </w:p>
          <w:tbl>
            <w:tblPr>
              <w:tblW w:w="7646" w:type="dxa"/>
              <w:tblInd w:w="98" w:type="dxa"/>
              <w:tblLook w:val="04A0"/>
            </w:tblPr>
            <w:tblGrid>
              <w:gridCol w:w="476"/>
              <w:gridCol w:w="1663"/>
              <w:gridCol w:w="849"/>
              <w:gridCol w:w="962"/>
              <w:gridCol w:w="1041"/>
              <w:gridCol w:w="895"/>
              <w:gridCol w:w="883"/>
              <w:gridCol w:w="877"/>
            </w:tblGrid>
            <w:tr w:rsidR="00C77E36" w:rsidRPr="001A5DC5" w:rsidTr="00C77E36">
              <w:trPr>
                <w:trHeight w:val="270"/>
              </w:trPr>
              <w:tc>
                <w:tcPr>
                  <w:tcW w:w="476"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1A5DC5" w:rsidRDefault="00C77E36" w:rsidP="00C77E36">
                  <w:pPr>
                    <w:jc w:val="center"/>
                    <w:rPr>
                      <w:rFonts w:eastAsia="Times New Roman" w:cs="Times New Roman"/>
                      <w:b/>
                      <w:bCs/>
                      <w:sz w:val="16"/>
                      <w:szCs w:val="16"/>
                      <w:lang w:eastAsia="lv-LV"/>
                    </w:rPr>
                  </w:pPr>
                  <w:r w:rsidRPr="001A5DC5">
                    <w:rPr>
                      <w:rFonts w:eastAsia="Times New Roman" w:cs="Times New Roman"/>
                      <w:b/>
                      <w:bCs/>
                      <w:sz w:val="16"/>
                      <w:szCs w:val="16"/>
                      <w:lang w:eastAsia="lv-LV"/>
                    </w:rPr>
                    <w:t>Nr.</w:t>
                  </w:r>
                  <w:r w:rsidRPr="001A5DC5">
                    <w:rPr>
                      <w:rFonts w:eastAsia="Times New Roman" w:cs="Times New Roman"/>
                      <w:b/>
                      <w:bCs/>
                      <w:sz w:val="16"/>
                      <w:szCs w:val="16"/>
                      <w:lang w:eastAsia="lv-LV"/>
                    </w:rPr>
                    <w:br/>
                    <w:t>p.k.</w:t>
                  </w:r>
                </w:p>
              </w:tc>
              <w:tc>
                <w:tcPr>
                  <w:tcW w:w="1663"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1A5DC5" w:rsidRDefault="00C77E36" w:rsidP="00C77E36">
                  <w:pPr>
                    <w:jc w:val="center"/>
                    <w:rPr>
                      <w:rFonts w:eastAsia="Times New Roman" w:cs="Times New Roman"/>
                      <w:b/>
                      <w:bCs/>
                      <w:sz w:val="16"/>
                      <w:szCs w:val="16"/>
                      <w:lang w:eastAsia="lv-LV"/>
                    </w:rPr>
                  </w:pPr>
                  <w:r w:rsidRPr="001A5DC5">
                    <w:rPr>
                      <w:rFonts w:eastAsia="Times New Roman" w:cs="Times New Roman"/>
                      <w:b/>
                      <w:bCs/>
                      <w:sz w:val="16"/>
                      <w:szCs w:val="16"/>
                      <w:lang w:eastAsia="lv-LV"/>
                    </w:rPr>
                    <w:t>Būvniecības projekta pasākumi</w:t>
                  </w:r>
                </w:p>
              </w:tc>
              <w:tc>
                <w:tcPr>
                  <w:tcW w:w="849" w:type="dxa"/>
                  <w:vMerge w:val="restart"/>
                  <w:tcBorders>
                    <w:top w:val="dotted" w:sz="4" w:space="0" w:color="auto"/>
                    <w:left w:val="dotted" w:sz="4" w:space="0" w:color="auto"/>
                    <w:bottom w:val="dotted" w:sz="4" w:space="0" w:color="auto"/>
                    <w:right w:val="single"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Kopējās projekta izmaksas</w:t>
                  </w:r>
                  <w:r w:rsidRPr="001A5DC5">
                    <w:rPr>
                      <w:rFonts w:eastAsia="Times New Roman" w:cs="Times New Roman"/>
                      <w:b/>
                      <w:bCs/>
                      <w:sz w:val="16"/>
                      <w:szCs w:val="16"/>
                      <w:vertAlign w:val="superscript"/>
                      <w:lang w:eastAsia="lv-LV"/>
                    </w:rPr>
                    <w:t>3</w:t>
                  </w:r>
                </w:p>
              </w:tc>
              <w:tc>
                <w:tcPr>
                  <w:tcW w:w="2003" w:type="dxa"/>
                  <w:gridSpan w:val="2"/>
                  <w:tcBorders>
                    <w:top w:val="dotted" w:sz="4" w:space="0" w:color="auto"/>
                    <w:left w:val="single" w:sz="4" w:space="0" w:color="auto"/>
                    <w:bottom w:val="dotted" w:sz="4" w:space="0" w:color="auto"/>
                    <w:right w:val="single"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KPFI</w:t>
                  </w:r>
                </w:p>
              </w:tc>
              <w:tc>
                <w:tcPr>
                  <w:tcW w:w="2655" w:type="dxa"/>
                  <w:gridSpan w:val="3"/>
                  <w:tcBorders>
                    <w:top w:val="dotted" w:sz="4" w:space="0" w:color="auto"/>
                    <w:left w:val="single" w:sz="4" w:space="0" w:color="auto"/>
                    <w:bottom w:val="dotted" w:sz="4" w:space="0" w:color="auto"/>
                    <w:right w:val="dotted"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 xml:space="preserve">Sabiedrības </w:t>
                  </w:r>
                  <w:proofErr w:type="spellStart"/>
                  <w:r w:rsidRPr="001A5DC5">
                    <w:rPr>
                      <w:rFonts w:eastAsia="Times New Roman" w:cs="Times New Roman"/>
                      <w:b/>
                      <w:bCs/>
                      <w:sz w:val="16"/>
                      <w:szCs w:val="16"/>
                      <w:lang w:eastAsia="lv-LV"/>
                    </w:rPr>
                    <w:t>pašfinansējums</w:t>
                  </w:r>
                  <w:proofErr w:type="spellEnd"/>
                  <w:r w:rsidRPr="001A5DC5">
                    <w:rPr>
                      <w:rFonts w:eastAsia="Times New Roman" w:cs="Times New Roman"/>
                      <w:b/>
                      <w:bCs/>
                      <w:sz w:val="16"/>
                      <w:szCs w:val="16"/>
                      <w:lang w:eastAsia="lv-LV"/>
                    </w:rPr>
                    <w:t>, t.sk.:</w:t>
                  </w:r>
                </w:p>
              </w:tc>
            </w:tr>
            <w:tr w:rsidR="00C77E36" w:rsidRPr="001A5DC5" w:rsidTr="00C77E36">
              <w:trPr>
                <w:trHeight w:val="425"/>
              </w:trPr>
              <w:tc>
                <w:tcPr>
                  <w:tcW w:w="476" w:type="dxa"/>
                  <w:vMerge/>
                  <w:tcBorders>
                    <w:top w:val="dotted" w:sz="4" w:space="0" w:color="auto"/>
                    <w:left w:val="dotted" w:sz="4" w:space="0" w:color="auto"/>
                    <w:bottom w:val="dotted" w:sz="4" w:space="0" w:color="auto"/>
                    <w:right w:val="dotted" w:sz="4" w:space="0" w:color="auto"/>
                  </w:tcBorders>
                  <w:vAlign w:val="center"/>
                  <w:hideMark/>
                </w:tcPr>
                <w:p w:rsidR="00C77E36" w:rsidRPr="001A5DC5" w:rsidRDefault="00C77E36" w:rsidP="00C77E36">
                  <w:pPr>
                    <w:rPr>
                      <w:rFonts w:eastAsia="Times New Roman" w:cs="Times New Roman"/>
                      <w:b/>
                      <w:bCs/>
                      <w:sz w:val="16"/>
                      <w:szCs w:val="16"/>
                      <w:lang w:eastAsia="lv-LV"/>
                    </w:rPr>
                  </w:pPr>
                </w:p>
              </w:tc>
              <w:tc>
                <w:tcPr>
                  <w:tcW w:w="1663" w:type="dxa"/>
                  <w:vMerge/>
                  <w:tcBorders>
                    <w:top w:val="dotted" w:sz="4" w:space="0" w:color="auto"/>
                    <w:left w:val="dotted" w:sz="4" w:space="0" w:color="auto"/>
                    <w:bottom w:val="dotted" w:sz="4" w:space="0" w:color="auto"/>
                    <w:right w:val="dotted" w:sz="4" w:space="0" w:color="auto"/>
                  </w:tcBorders>
                  <w:vAlign w:val="center"/>
                  <w:hideMark/>
                </w:tcPr>
                <w:p w:rsidR="00C77E36" w:rsidRPr="001A5DC5" w:rsidRDefault="00C77E36" w:rsidP="00C77E36">
                  <w:pPr>
                    <w:rPr>
                      <w:rFonts w:eastAsia="Times New Roman" w:cs="Times New Roman"/>
                      <w:b/>
                      <w:bCs/>
                      <w:sz w:val="16"/>
                      <w:szCs w:val="16"/>
                      <w:lang w:eastAsia="lv-LV"/>
                    </w:rPr>
                  </w:pPr>
                </w:p>
              </w:tc>
              <w:tc>
                <w:tcPr>
                  <w:tcW w:w="849" w:type="dxa"/>
                  <w:vMerge/>
                  <w:tcBorders>
                    <w:top w:val="dotted" w:sz="4" w:space="0" w:color="auto"/>
                    <w:left w:val="dotted" w:sz="4" w:space="0" w:color="auto"/>
                    <w:bottom w:val="dotted" w:sz="4" w:space="0" w:color="auto"/>
                    <w:right w:val="single"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962" w:type="dxa"/>
                  <w:vMerge w:val="restart"/>
                  <w:tcBorders>
                    <w:top w:val="dotted" w:sz="4" w:space="0" w:color="auto"/>
                    <w:left w:val="single" w:sz="4" w:space="0" w:color="auto"/>
                    <w:bottom w:val="dotted" w:sz="4" w:space="0" w:color="auto"/>
                    <w:right w:val="double"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Uz KPFI attiecināmās izmaksas</w:t>
                  </w:r>
                </w:p>
              </w:tc>
              <w:tc>
                <w:tcPr>
                  <w:tcW w:w="1041" w:type="dxa"/>
                  <w:vMerge w:val="restart"/>
                  <w:tcBorders>
                    <w:top w:val="double" w:sz="4" w:space="0" w:color="auto"/>
                    <w:left w:val="double" w:sz="4" w:space="0" w:color="auto"/>
                    <w:bottom w:val="dotted" w:sz="4" w:space="0" w:color="auto"/>
                    <w:right w:val="single"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KPFI</w:t>
                  </w:r>
                  <w:r w:rsidRPr="001A5DC5">
                    <w:rPr>
                      <w:rFonts w:eastAsia="Times New Roman" w:cs="Times New Roman"/>
                      <w:b/>
                      <w:bCs/>
                      <w:sz w:val="16"/>
                      <w:szCs w:val="16"/>
                      <w:lang w:eastAsia="lv-LV"/>
                    </w:rPr>
                    <w:cr/>
                    <w:t>atbalsts</w:t>
                  </w:r>
                </w:p>
              </w:tc>
              <w:tc>
                <w:tcPr>
                  <w:tcW w:w="895" w:type="dxa"/>
                  <w:vMerge w:val="restart"/>
                  <w:tcBorders>
                    <w:top w:val="double" w:sz="4" w:space="0" w:color="auto"/>
                    <w:left w:val="single" w:sz="4" w:space="0" w:color="auto"/>
                    <w:bottom w:val="dotted" w:sz="4" w:space="0" w:color="auto"/>
                    <w:right w:val="double"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r w:rsidRPr="001A5DC5">
                    <w:rPr>
                      <w:rFonts w:eastAsia="Times New Roman" w:cs="Times New Roman"/>
                      <w:b/>
                      <w:bCs/>
                      <w:sz w:val="16"/>
                      <w:szCs w:val="16"/>
                      <w:lang w:eastAsia="lv-LV"/>
                    </w:rPr>
                    <w:t>Kopā</w:t>
                  </w:r>
                  <w:r w:rsidRPr="001A5DC5">
                    <w:rPr>
                      <w:rFonts w:eastAsia="Times New Roman" w:cs="Times New Roman"/>
                      <w:b/>
                      <w:bCs/>
                      <w:sz w:val="16"/>
                      <w:szCs w:val="16"/>
                      <w:lang w:eastAsia="lv-LV"/>
                    </w:rPr>
                    <w:br/>
                  </w:r>
                  <w:proofErr w:type="spellStart"/>
                  <w:r w:rsidRPr="001A5DC5">
                    <w:rPr>
                      <w:rFonts w:eastAsia="Times New Roman" w:cs="Times New Roman"/>
                      <w:b/>
                      <w:bCs/>
                      <w:sz w:val="16"/>
                      <w:szCs w:val="16"/>
                      <w:lang w:eastAsia="lv-LV"/>
                    </w:rPr>
                    <w:t>pašfinan-sējums:</w:t>
                  </w:r>
                  <w:proofErr w:type="spellEnd"/>
                </w:p>
              </w:tc>
              <w:tc>
                <w:tcPr>
                  <w:tcW w:w="883" w:type="dxa"/>
                  <w:vMerge w:val="restart"/>
                  <w:tcBorders>
                    <w:top w:val="dotted" w:sz="4" w:space="0" w:color="auto"/>
                    <w:left w:val="double" w:sz="4" w:space="0" w:color="auto"/>
                    <w:bottom w:val="dotted" w:sz="4" w:space="0" w:color="auto"/>
                    <w:right w:val="dotted"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proofErr w:type="spellStart"/>
                  <w:r w:rsidRPr="001A5DC5">
                    <w:rPr>
                      <w:rFonts w:eastAsia="Times New Roman" w:cs="Times New Roman"/>
                      <w:b/>
                      <w:bCs/>
                      <w:sz w:val="16"/>
                      <w:szCs w:val="16"/>
                      <w:lang w:eastAsia="lv-LV"/>
                    </w:rPr>
                    <w:t>Attieci-nāmās</w:t>
                  </w:r>
                  <w:proofErr w:type="spellEnd"/>
                  <w:r w:rsidRPr="001A5DC5">
                    <w:rPr>
                      <w:rFonts w:eastAsia="Times New Roman" w:cs="Times New Roman"/>
                      <w:b/>
                      <w:bCs/>
                      <w:sz w:val="16"/>
                      <w:szCs w:val="16"/>
                      <w:lang w:eastAsia="lv-LV"/>
                    </w:rPr>
                    <w:br/>
                    <w:t>izmaksas</w:t>
                  </w:r>
                  <w:r w:rsidRPr="001A5DC5">
                    <w:rPr>
                      <w:rFonts w:eastAsia="Times New Roman" w:cs="Times New Roman"/>
                      <w:b/>
                      <w:bCs/>
                      <w:sz w:val="16"/>
                      <w:szCs w:val="16"/>
                      <w:vertAlign w:val="superscript"/>
                      <w:lang w:eastAsia="lv-LV"/>
                    </w:rPr>
                    <w:t>4</w:t>
                  </w:r>
                </w:p>
              </w:tc>
              <w:tc>
                <w:tcPr>
                  <w:tcW w:w="877"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1A5DC5" w:rsidRDefault="00C77E36" w:rsidP="00C77E36">
                  <w:pPr>
                    <w:ind w:left="-106" w:right="-105"/>
                    <w:jc w:val="center"/>
                    <w:rPr>
                      <w:rFonts w:eastAsia="Times New Roman" w:cs="Times New Roman"/>
                      <w:b/>
                      <w:bCs/>
                      <w:sz w:val="16"/>
                      <w:szCs w:val="16"/>
                      <w:lang w:eastAsia="lv-LV"/>
                    </w:rPr>
                  </w:pPr>
                  <w:proofErr w:type="spellStart"/>
                  <w:r w:rsidRPr="001A5DC5">
                    <w:rPr>
                      <w:rFonts w:eastAsia="Times New Roman" w:cs="Times New Roman"/>
                      <w:b/>
                      <w:bCs/>
                      <w:sz w:val="16"/>
                      <w:szCs w:val="16"/>
                      <w:lang w:eastAsia="lv-LV"/>
                    </w:rPr>
                    <w:t>Neattieci-nāmās</w:t>
                  </w:r>
                  <w:proofErr w:type="spellEnd"/>
                  <w:r w:rsidRPr="001A5DC5">
                    <w:rPr>
                      <w:rFonts w:eastAsia="Times New Roman" w:cs="Times New Roman"/>
                      <w:b/>
                      <w:bCs/>
                      <w:sz w:val="16"/>
                      <w:szCs w:val="16"/>
                      <w:lang w:eastAsia="lv-LV"/>
                    </w:rPr>
                    <w:br/>
                    <w:t>izmaksas</w:t>
                  </w:r>
                </w:p>
              </w:tc>
            </w:tr>
            <w:tr w:rsidR="00C77E36" w:rsidRPr="001A5DC5" w:rsidTr="00C77E36">
              <w:trPr>
                <w:trHeight w:val="425"/>
              </w:trPr>
              <w:tc>
                <w:tcPr>
                  <w:tcW w:w="476" w:type="dxa"/>
                  <w:vMerge/>
                  <w:tcBorders>
                    <w:top w:val="dotted" w:sz="4" w:space="0" w:color="auto"/>
                    <w:left w:val="dotted" w:sz="4" w:space="0" w:color="auto"/>
                    <w:bottom w:val="dotted" w:sz="4" w:space="0" w:color="auto"/>
                    <w:right w:val="dotted" w:sz="4" w:space="0" w:color="auto"/>
                  </w:tcBorders>
                  <w:vAlign w:val="center"/>
                  <w:hideMark/>
                </w:tcPr>
                <w:p w:rsidR="00C77E36" w:rsidRPr="001A5DC5" w:rsidRDefault="00C77E36" w:rsidP="00C77E36">
                  <w:pPr>
                    <w:rPr>
                      <w:rFonts w:eastAsia="Times New Roman" w:cs="Times New Roman"/>
                      <w:b/>
                      <w:bCs/>
                      <w:sz w:val="16"/>
                      <w:szCs w:val="16"/>
                      <w:lang w:eastAsia="lv-LV"/>
                    </w:rPr>
                  </w:pPr>
                </w:p>
              </w:tc>
              <w:tc>
                <w:tcPr>
                  <w:tcW w:w="1663" w:type="dxa"/>
                  <w:vMerge/>
                  <w:tcBorders>
                    <w:top w:val="dotted" w:sz="4" w:space="0" w:color="auto"/>
                    <w:left w:val="dotted" w:sz="4" w:space="0" w:color="auto"/>
                    <w:bottom w:val="dotted" w:sz="4" w:space="0" w:color="auto"/>
                    <w:right w:val="dotted" w:sz="4" w:space="0" w:color="auto"/>
                  </w:tcBorders>
                  <w:vAlign w:val="center"/>
                  <w:hideMark/>
                </w:tcPr>
                <w:p w:rsidR="00C77E36" w:rsidRPr="001A5DC5" w:rsidRDefault="00C77E36" w:rsidP="00C77E36">
                  <w:pPr>
                    <w:rPr>
                      <w:rFonts w:eastAsia="Times New Roman" w:cs="Times New Roman"/>
                      <w:b/>
                      <w:bCs/>
                      <w:sz w:val="16"/>
                      <w:szCs w:val="16"/>
                      <w:lang w:eastAsia="lv-LV"/>
                    </w:rPr>
                  </w:pPr>
                </w:p>
              </w:tc>
              <w:tc>
                <w:tcPr>
                  <w:tcW w:w="849" w:type="dxa"/>
                  <w:vMerge/>
                  <w:tcBorders>
                    <w:top w:val="dotted" w:sz="4" w:space="0" w:color="auto"/>
                    <w:left w:val="dotted" w:sz="4" w:space="0" w:color="auto"/>
                    <w:bottom w:val="dotted" w:sz="4" w:space="0" w:color="auto"/>
                    <w:right w:val="single"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962" w:type="dxa"/>
                  <w:vMerge/>
                  <w:tcBorders>
                    <w:top w:val="dotted" w:sz="4" w:space="0" w:color="auto"/>
                    <w:left w:val="single" w:sz="4" w:space="0" w:color="auto"/>
                    <w:bottom w:val="dotted" w:sz="4" w:space="0" w:color="auto"/>
                    <w:right w:val="double"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1041" w:type="dxa"/>
                  <w:vMerge/>
                  <w:tcBorders>
                    <w:top w:val="dotted" w:sz="4" w:space="0" w:color="auto"/>
                    <w:left w:val="double" w:sz="4" w:space="0" w:color="auto"/>
                    <w:bottom w:val="dotted" w:sz="4" w:space="0" w:color="auto"/>
                    <w:right w:val="single"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895" w:type="dxa"/>
                  <w:vMerge/>
                  <w:tcBorders>
                    <w:top w:val="dotted" w:sz="4" w:space="0" w:color="auto"/>
                    <w:left w:val="single" w:sz="4" w:space="0" w:color="auto"/>
                    <w:bottom w:val="dotted" w:sz="4" w:space="0" w:color="auto"/>
                    <w:right w:val="double"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883" w:type="dxa"/>
                  <w:vMerge/>
                  <w:tcBorders>
                    <w:top w:val="dotted" w:sz="4" w:space="0" w:color="auto"/>
                    <w:left w:val="double" w:sz="4" w:space="0" w:color="auto"/>
                    <w:bottom w:val="dotted" w:sz="4" w:space="0" w:color="auto"/>
                    <w:right w:val="dotted"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c>
                <w:tcPr>
                  <w:tcW w:w="877" w:type="dxa"/>
                  <w:vMerge/>
                  <w:tcBorders>
                    <w:top w:val="dotted" w:sz="4" w:space="0" w:color="auto"/>
                    <w:left w:val="dotted" w:sz="4" w:space="0" w:color="auto"/>
                    <w:bottom w:val="dotted" w:sz="4" w:space="0" w:color="auto"/>
                    <w:right w:val="dotted" w:sz="4" w:space="0" w:color="auto"/>
                  </w:tcBorders>
                  <w:vAlign w:val="center"/>
                  <w:hideMark/>
                </w:tcPr>
                <w:p w:rsidR="00C77E36" w:rsidRPr="001A5DC5" w:rsidRDefault="00C77E36" w:rsidP="00C77E36">
                  <w:pPr>
                    <w:ind w:left="-106" w:right="-105"/>
                    <w:rPr>
                      <w:rFonts w:eastAsia="Times New Roman" w:cs="Times New Roman"/>
                      <w:b/>
                      <w:bCs/>
                      <w:sz w:val="16"/>
                      <w:szCs w:val="16"/>
                      <w:lang w:eastAsia="lv-LV"/>
                    </w:rPr>
                  </w:pPr>
                </w:p>
              </w:tc>
            </w:tr>
            <w:tr w:rsidR="00C77E36" w:rsidRPr="001A5DC5" w:rsidTr="00C77E36">
              <w:trPr>
                <w:trHeight w:val="255"/>
              </w:trPr>
              <w:tc>
                <w:tcPr>
                  <w:tcW w:w="213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r w:rsidRPr="001A5DC5">
                    <w:rPr>
                      <w:rFonts w:eastAsia="Times New Roman" w:cs="Times New Roman"/>
                      <w:b/>
                      <w:bCs/>
                      <w:sz w:val="16"/>
                      <w:szCs w:val="16"/>
                      <w:lang w:eastAsia="lv-LV"/>
                    </w:rPr>
                    <w:t>Kopējās Latvijas Okupācijas muzeja ēkas neatliekamo rekonstrukcijas un remonta darbu izmaksas (ar PVN):</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791 163,95</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455 204,95</w:t>
                  </w:r>
                </w:p>
              </w:tc>
              <w:tc>
                <w:tcPr>
                  <w:tcW w:w="1041" w:type="dxa"/>
                  <w:tcBorders>
                    <w:top w:val="dotted"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364 163,95</w:t>
                  </w:r>
                </w:p>
              </w:tc>
              <w:tc>
                <w:tcPr>
                  <w:tcW w:w="895"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427 000,00</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91 041,00</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335 959,00</w:t>
                  </w:r>
                </w:p>
              </w:tc>
            </w:tr>
            <w:tr w:rsidR="00C77E36" w:rsidRPr="001A5DC5" w:rsidTr="00C77E36">
              <w:trPr>
                <w:trHeight w:val="255"/>
              </w:trPr>
              <w:tc>
                <w:tcPr>
                  <w:tcW w:w="213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PVN (22%</w:t>
                  </w:r>
                  <w:r w:rsidRPr="001A5DC5">
                    <w:rPr>
                      <w:rFonts w:eastAsia="Times New Roman" w:cs="Times New Roman"/>
                      <w:b/>
                      <w:bCs/>
                      <w:sz w:val="16"/>
                      <w:szCs w:val="16"/>
                      <w:lang w:eastAsia="lv-LV"/>
                    </w:rPr>
                    <w:cr/>
                    <w:t>:</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431EC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142 668,</w:t>
                  </w:r>
                  <w:r w:rsidR="00431EC6">
                    <w:rPr>
                      <w:rFonts w:eastAsia="Times New Roman" w:cs="Times New Roman"/>
                      <w:b/>
                      <w:bCs/>
                      <w:sz w:val="16"/>
                      <w:szCs w:val="16"/>
                      <w:lang w:eastAsia="lv-LV"/>
                    </w:rPr>
                    <w:t>9</w:t>
                  </w:r>
                  <w:r w:rsidRPr="001A5DC5">
                    <w:rPr>
                      <w:rFonts w:eastAsia="Times New Roman" w:cs="Times New Roman"/>
                      <w:b/>
                      <w:bCs/>
                      <w:sz w:val="16"/>
                      <w:szCs w:val="16"/>
                      <w:lang w:eastAsia="lv-LV"/>
                    </w:rPr>
                    <w:t>1</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82 086,14</w:t>
                  </w:r>
                </w:p>
              </w:tc>
              <w:tc>
                <w:tcPr>
                  <w:tcW w:w="1041" w:type="dxa"/>
                  <w:tcBorders>
                    <w:top w:val="dotted"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65 668,91</w:t>
                  </w:r>
                </w:p>
              </w:tc>
              <w:tc>
                <w:tcPr>
                  <w:tcW w:w="895"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77 000,00</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431EC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1</w:t>
                  </w:r>
                  <w:r w:rsidR="00431EC6">
                    <w:rPr>
                      <w:rFonts w:eastAsia="Times New Roman" w:cs="Times New Roman"/>
                      <w:bCs/>
                      <w:sz w:val="16"/>
                      <w:szCs w:val="16"/>
                      <w:lang w:eastAsia="lv-LV"/>
                    </w:rPr>
                    <w:t>6</w:t>
                  </w:r>
                  <w:r w:rsidRPr="001A5DC5">
                    <w:rPr>
                      <w:rFonts w:eastAsia="Times New Roman" w:cs="Times New Roman"/>
                      <w:bCs/>
                      <w:sz w:val="16"/>
                      <w:szCs w:val="16"/>
                      <w:lang w:eastAsia="lv-LV"/>
                    </w:rPr>
                    <w:t xml:space="preserve"> 417,23</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60 582,77</w:t>
                  </w:r>
                </w:p>
              </w:tc>
            </w:tr>
            <w:tr w:rsidR="00C77E36" w:rsidRPr="001A5DC5" w:rsidTr="00C77E36">
              <w:trPr>
                <w:trHeight w:val="255"/>
              </w:trPr>
              <w:tc>
                <w:tcPr>
                  <w:tcW w:w="213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Izmaksa kopā bez PVN:</w:t>
                  </w:r>
                </w:p>
              </w:tc>
              <w:tc>
                <w:tcPr>
                  <w:tcW w:w="84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648 495,04</w:t>
                  </w:r>
                </w:p>
              </w:tc>
              <w:tc>
                <w:tcPr>
                  <w:tcW w:w="96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373 118,81</w:t>
                  </w:r>
                </w:p>
              </w:tc>
              <w:tc>
                <w:tcPr>
                  <w:tcW w:w="1041" w:type="dxa"/>
                  <w:tcBorders>
                    <w:top w:val="dotted" w:sz="4" w:space="0" w:color="auto"/>
                    <w:left w:val="dotted" w:sz="4" w:space="0" w:color="auto"/>
                    <w:bottom w:val="double" w:sz="4" w:space="0" w:color="auto"/>
                    <w:right w:val="single"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298 495,04</w:t>
                  </w:r>
                </w:p>
              </w:tc>
              <w:tc>
                <w:tcPr>
                  <w:tcW w:w="895" w:type="dxa"/>
                  <w:tcBorders>
                    <w:top w:val="dotted" w:sz="4" w:space="0" w:color="auto"/>
                    <w:left w:val="single" w:sz="4" w:space="0" w:color="auto"/>
                    <w:bottom w:val="double"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350 000,00</w:t>
                  </w:r>
                </w:p>
              </w:tc>
              <w:tc>
                <w:tcPr>
                  <w:tcW w:w="8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74 623,77</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275 376,23</w:t>
                  </w:r>
                </w:p>
              </w:tc>
            </w:tr>
            <w:tr w:rsidR="00C77E36" w:rsidRPr="001A5DC5" w:rsidTr="00C77E36">
              <w:trPr>
                <w:trHeight w:val="270"/>
              </w:trPr>
              <w:tc>
                <w:tcPr>
                  <w:tcW w:w="7646" w:type="dxa"/>
                  <w:gridSpan w:val="8"/>
                  <w:tcBorders>
                    <w:top w:val="dotted" w:sz="4" w:space="0" w:color="auto"/>
                    <w:left w:val="nil"/>
                    <w:bottom w:val="dotted" w:sz="4" w:space="0" w:color="auto"/>
                    <w:right w:val="nil"/>
                  </w:tcBorders>
                  <w:shd w:val="clear" w:color="000000" w:fill="FFFFFF"/>
                  <w:vAlign w:val="bottom"/>
                  <w:hideMark/>
                </w:tcPr>
                <w:p w:rsidR="00C77E36" w:rsidRPr="001A5DC5" w:rsidRDefault="00C77E36" w:rsidP="00C77E36">
                  <w:pPr>
                    <w:rPr>
                      <w:rFonts w:eastAsia="Times New Roman" w:cs="Times New Roman"/>
                      <w:b/>
                      <w:bCs/>
                      <w:color w:val="000000"/>
                      <w:sz w:val="16"/>
                      <w:szCs w:val="16"/>
                      <w:lang w:eastAsia="lv-LV"/>
                    </w:rPr>
                  </w:pPr>
                  <w:r w:rsidRPr="001A5DC5">
                    <w:rPr>
                      <w:rFonts w:eastAsia="Times New Roman" w:cs="Times New Roman"/>
                      <w:b/>
                      <w:bCs/>
                      <w:color w:val="000000"/>
                      <w:sz w:val="16"/>
                      <w:szCs w:val="16"/>
                      <w:lang w:eastAsia="lv-LV"/>
                    </w:rPr>
                    <w:t>t.sk., sadalījumā pa projekta izmaksu grupām (kārtām):</w:t>
                  </w:r>
                </w:p>
              </w:tc>
            </w:tr>
            <w:tr w:rsidR="00C77E36" w:rsidRPr="001A5DC5" w:rsidTr="00C77E36">
              <w:trPr>
                <w:trHeight w:val="180"/>
              </w:trPr>
              <w:tc>
                <w:tcPr>
                  <w:tcW w:w="476" w:type="dxa"/>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center"/>
                    <w:rPr>
                      <w:rFonts w:eastAsia="Times New Roman" w:cs="Times New Roman"/>
                      <w:b/>
                      <w:bCs/>
                      <w:sz w:val="16"/>
                      <w:szCs w:val="16"/>
                      <w:lang w:eastAsia="lv-LV"/>
                    </w:rPr>
                  </w:pPr>
                  <w:r w:rsidRPr="001A5DC5">
                    <w:rPr>
                      <w:rFonts w:eastAsia="Times New Roman" w:cs="Times New Roman"/>
                      <w:b/>
                      <w:bCs/>
                      <w:sz w:val="16"/>
                      <w:szCs w:val="16"/>
                      <w:lang w:eastAsia="lv-LV"/>
                    </w:rPr>
                    <w:t>I</w:t>
                  </w: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r w:rsidRPr="001A5DC5">
                    <w:rPr>
                      <w:rFonts w:eastAsia="Times New Roman" w:cs="Times New Roman"/>
                      <w:b/>
                      <w:bCs/>
                      <w:sz w:val="16"/>
                      <w:szCs w:val="16"/>
                      <w:lang w:eastAsia="lv-LV"/>
                    </w:rPr>
                    <w:t>Izmaksa, kuras saistītas ar Latvijas Okupācijas muzeja ēkas siltināšanu (ar PVN)</w:t>
                  </w:r>
                  <w:r w:rsidRPr="001A5DC5">
                    <w:rPr>
                      <w:rFonts w:eastAsia="Times New Roman" w:cs="Times New Roman"/>
                      <w:b/>
                      <w:bCs/>
                      <w:sz w:val="16"/>
                      <w:szCs w:val="16"/>
                      <w:vertAlign w:val="superscript"/>
                      <w:lang w:eastAsia="lv-LV"/>
                    </w:rPr>
                    <w:t>1</w:t>
                  </w:r>
                  <w:r w:rsidRPr="001A5DC5">
                    <w:rPr>
                      <w:rFonts w:eastAsia="Times New Roman" w:cs="Times New Roman"/>
                      <w:b/>
                      <w:bCs/>
                      <w:sz w:val="16"/>
                      <w:szCs w:val="16"/>
                      <w:lang w:eastAsia="lv-LV"/>
                    </w:rPr>
                    <w:t>:</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431EC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522</w:t>
                  </w:r>
                  <w:r w:rsidR="00431EC6">
                    <w:rPr>
                      <w:rFonts w:eastAsia="Times New Roman" w:cs="Times New Roman"/>
                      <w:b/>
                      <w:bCs/>
                      <w:sz w:val="16"/>
                      <w:szCs w:val="16"/>
                      <w:lang w:eastAsia="lv-LV"/>
                    </w:rPr>
                    <w:t> </w:t>
                  </w:r>
                  <w:r w:rsidRPr="001A5DC5">
                    <w:rPr>
                      <w:rFonts w:eastAsia="Times New Roman" w:cs="Times New Roman"/>
                      <w:b/>
                      <w:bCs/>
                      <w:sz w:val="16"/>
                      <w:szCs w:val="16"/>
                      <w:lang w:eastAsia="lv-LV"/>
                    </w:rPr>
                    <w:t>506</w:t>
                  </w:r>
                  <w:r w:rsidR="00431EC6">
                    <w:rPr>
                      <w:rFonts w:eastAsia="Times New Roman" w:cs="Times New Roman"/>
                      <w:b/>
                      <w:bCs/>
                      <w:sz w:val="16"/>
                      <w:szCs w:val="16"/>
                      <w:lang w:eastAsia="lv-LV"/>
                    </w:rPr>
                    <w:t>,</w:t>
                  </w:r>
                  <w:r w:rsidRPr="001A5DC5">
                    <w:rPr>
                      <w:rFonts w:eastAsia="Times New Roman" w:cs="Times New Roman"/>
                      <w:b/>
                      <w:bCs/>
                      <w:sz w:val="16"/>
                      <w:szCs w:val="16"/>
                      <w:lang w:eastAsia="lv-LV"/>
                    </w:rPr>
                    <w:t>13</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455 204,95</w:t>
                  </w:r>
                </w:p>
              </w:tc>
              <w:tc>
                <w:tcPr>
                  <w:tcW w:w="1041" w:type="dxa"/>
                  <w:tcBorders>
                    <w:top w:val="double"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364 163,95</w:t>
                  </w:r>
                </w:p>
              </w:tc>
              <w:tc>
                <w:tcPr>
                  <w:tcW w:w="895" w:type="dxa"/>
                  <w:tcBorders>
                    <w:top w:val="double"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158 342,18</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91 041,00</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67 301,18</w:t>
                  </w:r>
                </w:p>
              </w:tc>
            </w:tr>
            <w:tr w:rsidR="00C77E36" w:rsidRPr="001A5DC5" w:rsidTr="00C77E36">
              <w:trPr>
                <w:trHeight w:val="78"/>
              </w:trPr>
              <w:tc>
                <w:tcPr>
                  <w:tcW w:w="476"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PVN (22%):</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94 222,42</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82 086,14</w:t>
                  </w:r>
                </w:p>
              </w:tc>
              <w:tc>
                <w:tcPr>
                  <w:tcW w:w="1041" w:type="dxa"/>
                  <w:tcBorders>
                    <w:top w:val="dotted"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65 668,91</w:t>
                  </w:r>
                </w:p>
              </w:tc>
              <w:tc>
                <w:tcPr>
                  <w:tcW w:w="895"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28 553,51</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16 417,23</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12 136,28</w:t>
                  </w:r>
                </w:p>
              </w:tc>
            </w:tr>
            <w:tr w:rsidR="00C77E36" w:rsidRPr="001A5DC5" w:rsidTr="00C77E36">
              <w:trPr>
                <w:trHeight w:val="255"/>
              </w:trPr>
              <w:tc>
                <w:tcPr>
                  <w:tcW w:w="476"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Izmaksa kopā</w:t>
                  </w:r>
                </w:p>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bez PVN:</w:t>
                  </w:r>
                </w:p>
              </w:tc>
              <w:tc>
                <w:tcPr>
                  <w:tcW w:w="84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428 283,71</w:t>
                  </w:r>
                </w:p>
              </w:tc>
              <w:tc>
                <w:tcPr>
                  <w:tcW w:w="96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373 118,81</w:t>
                  </w:r>
                </w:p>
              </w:tc>
              <w:tc>
                <w:tcPr>
                  <w:tcW w:w="1041" w:type="dxa"/>
                  <w:tcBorders>
                    <w:top w:val="dotted" w:sz="4" w:space="0" w:color="auto"/>
                    <w:left w:val="dotted" w:sz="4" w:space="0" w:color="auto"/>
                    <w:bottom w:val="dotted" w:sz="4" w:space="0" w:color="auto"/>
                    <w:right w:val="single"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298 495,04</w:t>
                  </w:r>
                </w:p>
              </w:tc>
              <w:tc>
                <w:tcPr>
                  <w:tcW w:w="895" w:type="dxa"/>
                  <w:tcBorders>
                    <w:top w:val="dotted" w:sz="4" w:space="0" w:color="auto"/>
                    <w:left w:val="single" w:sz="4" w:space="0" w:color="auto"/>
                    <w:bottom w:val="dotted"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129 788,67</w:t>
                  </w:r>
                </w:p>
              </w:tc>
              <w:tc>
                <w:tcPr>
                  <w:tcW w:w="8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74 623,77</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55 164,90</w:t>
                  </w:r>
                </w:p>
              </w:tc>
            </w:tr>
            <w:tr w:rsidR="00C77E36" w:rsidRPr="001A5DC5" w:rsidTr="00C77E36">
              <w:trPr>
                <w:trHeight w:val="78"/>
              </w:trPr>
              <w:tc>
                <w:tcPr>
                  <w:tcW w:w="476" w:type="dxa"/>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center"/>
                    <w:rPr>
                      <w:rFonts w:eastAsia="Times New Roman" w:cs="Times New Roman"/>
                      <w:b/>
                      <w:bCs/>
                      <w:sz w:val="16"/>
                      <w:szCs w:val="16"/>
                      <w:lang w:eastAsia="lv-LV"/>
                    </w:rPr>
                  </w:pPr>
                  <w:r w:rsidRPr="001A5DC5">
                    <w:rPr>
                      <w:rFonts w:eastAsia="Times New Roman" w:cs="Times New Roman"/>
                      <w:b/>
                      <w:bCs/>
                      <w:sz w:val="16"/>
                      <w:szCs w:val="16"/>
                      <w:lang w:eastAsia="lv-LV"/>
                    </w:rPr>
                    <w:t>II</w:t>
                  </w: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r w:rsidRPr="001A5DC5">
                    <w:rPr>
                      <w:rFonts w:eastAsia="Times New Roman" w:cs="Times New Roman"/>
                      <w:b/>
                      <w:bCs/>
                      <w:sz w:val="16"/>
                      <w:szCs w:val="16"/>
                      <w:lang w:eastAsia="lv-LV"/>
                    </w:rPr>
                    <w:t>Izmaksas, kuras saistītas ar Latvijas Okupācijas muzeja ēkas renovāciju</w:t>
                  </w:r>
                  <w:r w:rsidRPr="001A5DC5">
                    <w:rPr>
                      <w:rFonts w:eastAsia="Times New Roman" w:cs="Times New Roman"/>
                      <w:b/>
                      <w:bCs/>
                      <w:sz w:val="16"/>
                      <w:szCs w:val="16"/>
                      <w:vertAlign w:val="superscript"/>
                      <w:lang w:eastAsia="lv-LV"/>
                    </w:rPr>
                    <w:t>2</w:t>
                  </w:r>
                  <w:r w:rsidRPr="001A5DC5">
                    <w:rPr>
                      <w:rFonts w:eastAsia="Times New Roman" w:cs="Times New Roman"/>
                      <w:b/>
                      <w:bCs/>
                      <w:sz w:val="16"/>
                      <w:szCs w:val="16"/>
                      <w:lang w:eastAsia="lv-LV"/>
                    </w:rPr>
                    <w:t>:</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268 657,82</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1041" w:type="dxa"/>
                  <w:tcBorders>
                    <w:top w:val="dotted"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0,00</w:t>
                  </w:r>
                </w:p>
              </w:tc>
              <w:tc>
                <w:tcPr>
                  <w:tcW w:w="895"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268 657,82</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268 657,82</w:t>
                  </w:r>
                </w:p>
              </w:tc>
            </w:tr>
            <w:tr w:rsidR="00C77E36" w:rsidRPr="001A5DC5" w:rsidTr="00C77E36">
              <w:trPr>
                <w:trHeight w:val="78"/>
              </w:trPr>
              <w:tc>
                <w:tcPr>
                  <w:tcW w:w="476"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PVN (22</w:t>
                  </w:r>
                  <w:r w:rsidRPr="001A5DC5">
                    <w:rPr>
                      <w:rFonts w:eastAsia="Times New Roman" w:cs="Times New Roman"/>
                      <w:b/>
                      <w:bCs/>
                      <w:sz w:val="16"/>
                      <w:szCs w:val="16"/>
                      <w:lang w:eastAsia="lv-LV"/>
                    </w:rPr>
                    <w:cr/>
                    <w:t>):</w:t>
                  </w:r>
                </w:p>
              </w:tc>
              <w:tc>
                <w:tcPr>
                  <w:tcW w:w="84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48 446,49</w:t>
                  </w:r>
                </w:p>
              </w:tc>
              <w:tc>
                <w:tcPr>
                  <w:tcW w:w="962"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1041" w:type="dxa"/>
                  <w:tcBorders>
                    <w:top w:val="dotted" w:sz="4" w:space="0" w:color="auto"/>
                    <w:left w:val="double" w:sz="4" w:space="0" w:color="auto"/>
                    <w:bottom w:val="dotted" w:sz="4" w:space="0" w:color="auto"/>
                    <w:right w:val="sing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0,00</w:t>
                  </w:r>
                </w:p>
              </w:tc>
              <w:tc>
                <w:tcPr>
                  <w:tcW w:w="895" w:type="dxa"/>
                  <w:tcBorders>
                    <w:top w:val="dotted" w:sz="4" w:space="0" w:color="auto"/>
                    <w:left w:val="single" w:sz="4" w:space="0" w:color="auto"/>
                    <w:bottom w:val="dotted" w:sz="4" w:space="0" w:color="auto"/>
                    <w:right w:val="double"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
                      <w:bCs/>
                      <w:sz w:val="16"/>
                      <w:szCs w:val="16"/>
                      <w:lang w:eastAsia="lv-LV"/>
                    </w:rPr>
                  </w:pPr>
                  <w:r w:rsidRPr="001A5DC5">
                    <w:rPr>
                      <w:rFonts w:eastAsia="Times New Roman" w:cs="Times New Roman"/>
                      <w:b/>
                      <w:bCs/>
                      <w:sz w:val="16"/>
                      <w:szCs w:val="16"/>
                      <w:lang w:eastAsia="lv-LV"/>
                    </w:rPr>
                    <w:t>48 446,49</w:t>
                  </w:r>
                </w:p>
              </w:tc>
              <w:tc>
                <w:tcPr>
                  <w:tcW w:w="883"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48 446,49</w:t>
                  </w:r>
                </w:p>
              </w:tc>
            </w:tr>
            <w:tr w:rsidR="00C77E36" w:rsidRPr="001A5DC5" w:rsidTr="00C77E36">
              <w:trPr>
                <w:trHeight w:val="255"/>
              </w:trPr>
              <w:tc>
                <w:tcPr>
                  <w:tcW w:w="476"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rPr>
                      <w:rFonts w:eastAsia="Times New Roman" w:cs="Times New Roman"/>
                      <w:b/>
                      <w:bCs/>
                      <w:sz w:val="16"/>
                      <w:szCs w:val="16"/>
                      <w:lang w:eastAsia="lv-LV"/>
                    </w:rPr>
                  </w:pPr>
                </w:p>
              </w:tc>
              <w:tc>
                <w:tcPr>
                  <w:tcW w:w="166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Izmaksa kopā</w:t>
                  </w:r>
                </w:p>
                <w:p w:rsidR="00C77E36" w:rsidRPr="001A5DC5" w:rsidRDefault="00C77E36" w:rsidP="00C77E36">
                  <w:pPr>
                    <w:jc w:val="right"/>
                    <w:rPr>
                      <w:rFonts w:eastAsia="Times New Roman" w:cs="Times New Roman"/>
                      <w:b/>
                      <w:bCs/>
                      <w:sz w:val="16"/>
                      <w:szCs w:val="16"/>
                      <w:lang w:eastAsia="lv-LV"/>
                    </w:rPr>
                  </w:pPr>
                  <w:r w:rsidRPr="001A5DC5">
                    <w:rPr>
                      <w:rFonts w:eastAsia="Times New Roman" w:cs="Times New Roman"/>
                      <w:b/>
                      <w:bCs/>
                      <w:sz w:val="16"/>
                      <w:szCs w:val="16"/>
                      <w:lang w:eastAsia="lv-LV"/>
                    </w:rPr>
                    <w:t>bez PVN:</w:t>
                  </w:r>
                </w:p>
              </w:tc>
              <w:tc>
                <w:tcPr>
                  <w:tcW w:w="849" w:type="dxa"/>
                  <w:tcBorders>
                    <w:top w:val="dotted" w:sz="4" w:space="0" w:color="auto"/>
                    <w:left w:val="dotted" w:sz="4" w:space="0" w:color="auto"/>
                    <w:bottom w:val="dotted"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220 211,33</w:t>
                  </w:r>
                </w:p>
              </w:tc>
              <w:tc>
                <w:tcPr>
                  <w:tcW w:w="96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1041" w:type="dxa"/>
                  <w:tcBorders>
                    <w:top w:val="dotted" w:sz="4" w:space="0" w:color="auto"/>
                    <w:left w:val="dotted" w:sz="4" w:space="0" w:color="auto"/>
                    <w:bottom w:val="double" w:sz="4" w:space="0" w:color="auto"/>
                    <w:right w:val="single"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0,00</w:t>
                  </w:r>
                </w:p>
              </w:tc>
              <w:tc>
                <w:tcPr>
                  <w:tcW w:w="895" w:type="dxa"/>
                  <w:tcBorders>
                    <w:top w:val="dotted" w:sz="4" w:space="0" w:color="auto"/>
                    <w:left w:val="single" w:sz="4" w:space="0" w:color="auto"/>
                    <w:bottom w:val="double" w:sz="4" w:space="0" w:color="auto"/>
                    <w:right w:val="dotted" w:sz="4" w:space="0" w:color="auto"/>
                  </w:tcBorders>
                  <w:shd w:val="clear" w:color="000000" w:fill="000000"/>
                  <w:vAlign w:val="center"/>
                  <w:hideMark/>
                </w:tcPr>
                <w:p w:rsidR="00C77E36" w:rsidRPr="001A5DC5" w:rsidRDefault="00C77E36" w:rsidP="00C77E36">
                  <w:pPr>
                    <w:ind w:left="-105" w:right="-111"/>
                    <w:jc w:val="center"/>
                    <w:rPr>
                      <w:rFonts w:eastAsia="Times New Roman" w:cs="Times New Roman"/>
                      <w:b/>
                      <w:bCs/>
                      <w:color w:val="FFFFFF"/>
                      <w:sz w:val="16"/>
                      <w:szCs w:val="16"/>
                      <w:lang w:eastAsia="lv-LV"/>
                    </w:rPr>
                  </w:pPr>
                  <w:r w:rsidRPr="001A5DC5">
                    <w:rPr>
                      <w:rFonts w:eastAsia="Times New Roman" w:cs="Times New Roman"/>
                      <w:b/>
                      <w:bCs/>
                      <w:color w:val="FFFFFF"/>
                      <w:sz w:val="16"/>
                      <w:szCs w:val="16"/>
                      <w:lang w:eastAsia="lv-LV"/>
                    </w:rPr>
                    <w:t>220 211,33</w:t>
                  </w:r>
                </w:p>
              </w:tc>
              <w:tc>
                <w:tcPr>
                  <w:tcW w:w="8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0,00</w:t>
                  </w:r>
                </w:p>
              </w:tc>
              <w:tc>
                <w:tcPr>
                  <w:tcW w:w="877"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C77E36" w:rsidRPr="001A5DC5" w:rsidRDefault="00C77E36" w:rsidP="00C77E36">
                  <w:pPr>
                    <w:ind w:left="-105" w:right="-111"/>
                    <w:jc w:val="center"/>
                    <w:rPr>
                      <w:rFonts w:eastAsia="Times New Roman" w:cs="Times New Roman"/>
                      <w:bCs/>
                      <w:sz w:val="16"/>
                      <w:szCs w:val="16"/>
                      <w:lang w:eastAsia="lv-LV"/>
                    </w:rPr>
                  </w:pPr>
                  <w:r w:rsidRPr="001A5DC5">
                    <w:rPr>
                      <w:rFonts w:eastAsia="Times New Roman" w:cs="Times New Roman"/>
                      <w:bCs/>
                      <w:sz w:val="16"/>
                      <w:szCs w:val="16"/>
                      <w:lang w:eastAsia="lv-LV"/>
                    </w:rPr>
                    <w:t>220 211,33</w:t>
                  </w:r>
                </w:p>
              </w:tc>
            </w:tr>
          </w:tbl>
          <w:p w:rsidR="00C77E36" w:rsidRPr="001A5DC5" w:rsidRDefault="00C77E36" w:rsidP="00C77E36">
            <w:pPr>
              <w:rPr>
                <w:rFonts w:cs="Times New Roman"/>
                <w:sz w:val="16"/>
                <w:szCs w:val="16"/>
              </w:rPr>
            </w:pPr>
          </w:p>
          <w:tbl>
            <w:tblPr>
              <w:tblW w:w="7646" w:type="dxa"/>
              <w:tblInd w:w="103" w:type="dxa"/>
              <w:tblLook w:val="04A0"/>
            </w:tblPr>
            <w:tblGrid>
              <w:gridCol w:w="276"/>
              <w:gridCol w:w="7370"/>
            </w:tblGrid>
            <w:tr w:rsidR="00023A19" w:rsidRPr="004871D7" w:rsidTr="00C77E36">
              <w:trPr>
                <w:trHeight w:val="80"/>
              </w:trPr>
              <w:tc>
                <w:tcPr>
                  <w:tcW w:w="276" w:type="dxa"/>
                  <w:tcBorders>
                    <w:top w:val="nil"/>
                    <w:left w:val="nil"/>
                    <w:bottom w:val="nil"/>
                    <w:right w:val="nil"/>
                  </w:tcBorders>
                  <w:shd w:val="clear" w:color="auto" w:fill="auto"/>
                  <w:hideMark/>
                </w:tcPr>
                <w:p w:rsidR="00023A19" w:rsidRPr="00023A19" w:rsidRDefault="00023A19" w:rsidP="00023A19">
                  <w:pPr>
                    <w:ind w:left="-108" w:right="-108"/>
                    <w:jc w:val="right"/>
                    <w:rPr>
                      <w:rFonts w:eastAsia="Times New Roman" w:cs="Times New Roman"/>
                      <w:sz w:val="24"/>
                      <w:szCs w:val="24"/>
                      <w:vertAlign w:val="superscript"/>
                      <w:lang w:eastAsia="lv-LV"/>
                    </w:rPr>
                  </w:pPr>
                  <w:r w:rsidRPr="00023A19">
                    <w:rPr>
                      <w:rFonts w:eastAsia="Times New Roman" w:cs="Times New Roman"/>
                      <w:sz w:val="24"/>
                      <w:szCs w:val="24"/>
                      <w:vertAlign w:val="superscript"/>
                      <w:lang w:eastAsia="lv-LV"/>
                    </w:rPr>
                    <w:t>1</w:t>
                  </w:r>
                </w:p>
              </w:tc>
              <w:tc>
                <w:tcPr>
                  <w:tcW w:w="7370" w:type="dxa"/>
                  <w:tcBorders>
                    <w:top w:val="nil"/>
                    <w:left w:val="nil"/>
                    <w:bottom w:val="nil"/>
                    <w:right w:val="nil"/>
                  </w:tcBorders>
                  <w:shd w:val="clear" w:color="auto" w:fill="auto"/>
                  <w:hideMark/>
                </w:tcPr>
                <w:p w:rsidR="00023A19" w:rsidRPr="00023A19" w:rsidRDefault="00023A19" w:rsidP="00023A19">
                  <w:pPr>
                    <w:jc w:val="both"/>
                    <w:rPr>
                      <w:rFonts w:eastAsia="Times New Roman" w:cs="Times New Roman"/>
                      <w:sz w:val="24"/>
                      <w:szCs w:val="24"/>
                      <w:lang w:eastAsia="lv-LV"/>
                    </w:rPr>
                  </w:pPr>
                  <w:r w:rsidRPr="00023A19">
                    <w:rPr>
                      <w:rFonts w:eastAsia="Times New Roman" w:cs="Times New Roman"/>
                      <w:sz w:val="24"/>
                      <w:szCs w:val="24"/>
                      <w:lang w:eastAsia="lv-LV"/>
                    </w:rPr>
                    <w:t xml:space="preserve">Veicamie darbi noteikti atbilstoši projekta </w:t>
                  </w:r>
                  <w:proofErr w:type="spellStart"/>
                  <w:r w:rsidRPr="00023A19">
                    <w:rPr>
                      <w:rFonts w:eastAsia="Times New Roman" w:cs="Times New Roman"/>
                      <w:sz w:val="24"/>
                      <w:szCs w:val="24"/>
                      <w:lang w:eastAsia="lv-LV"/>
                    </w:rPr>
                    <w:t>Nr.KPFI-10</w:t>
                  </w:r>
                  <w:proofErr w:type="spellEnd"/>
                  <w:r w:rsidRPr="00023A19">
                    <w:rPr>
                      <w:rFonts w:eastAsia="Times New Roman" w:cs="Times New Roman"/>
                      <w:sz w:val="24"/>
                      <w:szCs w:val="24"/>
                      <w:lang w:eastAsia="lv-LV"/>
                    </w:rPr>
                    <w:t xml:space="preserve">/72 „Oglekļa dioksīdu emisiju samazināšana, veicot Latvijas Okupācijas muzeja ēkas Latviešu Strēlnieku laukumā 1, Rīgā rekonstrukciju” dokumentācijai (t.sk., cokola, grīdas pamatnes, pagrabstāva, pārseguma (virs ejas), ēkas fasādes, jumta konstrukcijas un parapeta siltināšana; logu, stiklotas vitrīnas un durvju nomaiņa; apdares darbi u.c. dažādi darbi, bez kuru veikšanas zems </w:t>
                  </w:r>
                  <w:proofErr w:type="spellStart"/>
                  <w:r w:rsidRPr="00023A19">
                    <w:rPr>
                      <w:rFonts w:eastAsia="Times New Roman" w:cs="Times New Roman"/>
                      <w:sz w:val="24"/>
                      <w:szCs w:val="24"/>
                      <w:lang w:eastAsia="lv-LV"/>
                    </w:rPr>
                    <w:t>energopatēriņš</w:t>
                  </w:r>
                  <w:proofErr w:type="spellEnd"/>
                  <w:r w:rsidRPr="00023A19">
                    <w:rPr>
                      <w:rFonts w:eastAsia="Times New Roman" w:cs="Times New Roman"/>
                      <w:sz w:val="24"/>
                      <w:szCs w:val="24"/>
                      <w:lang w:eastAsia="lv-LV"/>
                    </w:rPr>
                    <w:t xml:space="preserve"> nav sasniedzams</w:t>
                  </w:r>
                  <w:r w:rsidR="00144900">
                    <w:rPr>
                      <w:rFonts w:eastAsia="Times New Roman" w:cs="Times New Roman"/>
                      <w:sz w:val="24"/>
                      <w:szCs w:val="24"/>
                      <w:lang w:eastAsia="lv-LV"/>
                    </w:rPr>
                    <w:t>)</w:t>
                  </w:r>
                  <w:r w:rsidRPr="00023A19">
                    <w:rPr>
                      <w:rFonts w:eastAsia="Times New Roman" w:cs="Times New Roman"/>
                      <w:sz w:val="24"/>
                      <w:szCs w:val="24"/>
                      <w:lang w:eastAsia="lv-LV"/>
                    </w:rPr>
                    <w:t>;</w:t>
                  </w:r>
                </w:p>
              </w:tc>
            </w:tr>
            <w:tr w:rsidR="00023A19" w:rsidRPr="004871D7" w:rsidTr="00C77E36">
              <w:trPr>
                <w:trHeight w:val="189"/>
              </w:trPr>
              <w:tc>
                <w:tcPr>
                  <w:tcW w:w="276" w:type="dxa"/>
                  <w:tcBorders>
                    <w:top w:val="nil"/>
                    <w:left w:val="nil"/>
                    <w:bottom w:val="nil"/>
                    <w:right w:val="nil"/>
                  </w:tcBorders>
                  <w:shd w:val="clear" w:color="auto" w:fill="auto"/>
                  <w:hideMark/>
                </w:tcPr>
                <w:p w:rsidR="00023A19" w:rsidRPr="00023A19" w:rsidRDefault="00023A19" w:rsidP="00023A19">
                  <w:pPr>
                    <w:ind w:left="-108" w:right="-108"/>
                    <w:jc w:val="right"/>
                    <w:rPr>
                      <w:rFonts w:eastAsia="Times New Roman" w:cs="Times New Roman"/>
                      <w:sz w:val="24"/>
                      <w:szCs w:val="24"/>
                      <w:vertAlign w:val="superscript"/>
                      <w:lang w:eastAsia="lv-LV"/>
                    </w:rPr>
                  </w:pPr>
                  <w:r w:rsidRPr="00023A19">
                    <w:rPr>
                      <w:rFonts w:eastAsia="Times New Roman" w:cs="Times New Roman"/>
                      <w:sz w:val="24"/>
                      <w:szCs w:val="24"/>
                      <w:vertAlign w:val="superscript"/>
                      <w:lang w:eastAsia="lv-LV"/>
                    </w:rPr>
                    <w:t>2</w:t>
                  </w:r>
                </w:p>
              </w:tc>
              <w:tc>
                <w:tcPr>
                  <w:tcW w:w="7370" w:type="dxa"/>
                  <w:tcBorders>
                    <w:top w:val="nil"/>
                    <w:left w:val="nil"/>
                    <w:bottom w:val="nil"/>
                    <w:right w:val="nil"/>
                  </w:tcBorders>
                  <w:shd w:val="clear" w:color="auto" w:fill="auto"/>
                  <w:hideMark/>
                </w:tcPr>
                <w:p w:rsidR="00023A19" w:rsidRPr="00023A19" w:rsidRDefault="00023A19" w:rsidP="00023A19">
                  <w:pPr>
                    <w:jc w:val="both"/>
                    <w:rPr>
                      <w:rFonts w:eastAsia="Times New Roman" w:cs="Times New Roman"/>
                      <w:sz w:val="24"/>
                      <w:szCs w:val="24"/>
                      <w:lang w:eastAsia="lv-LV"/>
                    </w:rPr>
                  </w:pPr>
                  <w:r w:rsidRPr="00023A19">
                    <w:rPr>
                      <w:rFonts w:eastAsia="Times New Roman" w:cs="Times New Roman"/>
                      <w:sz w:val="24"/>
                      <w:szCs w:val="24"/>
                      <w:lang w:eastAsia="lv-LV"/>
                    </w:rPr>
                    <w:t>Veicamie darbi noteikti atbilstoši 2008.gada 12.februāra (Nr.281) saskaņotajam skiču proj</w:t>
                  </w:r>
                  <w:r w:rsidR="002E4BA5">
                    <w:rPr>
                      <w:rFonts w:eastAsia="Times New Roman" w:cs="Times New Roman"/>
                      <w:sz w:val="24"/>
                      <w:szCs w:val="24"/>
                      <w:lang w:eastAsia="lv-LV"/>
                    </w:rPr>
                    <w:t>ektam „</w:t>
                  </w:r>
                  <w:r w:rsidRPr="00023A19">
                    <w:rPr>
                      <w:rFonts w:eastAsia="Times New Roman" w:cs="Times New Roman"/>
                      <w:sz w:val="24"/>
                      <w:szCs w:val="24"/>
                      <w:lang w:eastAsia="lv-LV"/>
                    </w:rPr>
                    <w:t>Latvijas O</w:t>
                  </w:r>
                  <w:r w:rsidR="002E4BA5">
                    <w:rPr>
                      <w:rFonts w:eastAsia="Times New Roman" w:cs="Times New Roman"/>
                      <w:sz w:val="24"/>
                      <w:szCs w:val="24"/>
                      <w:lang w:eastAsia="lv-LV"/>
                    </w:rPr>
                    <w:t>kupācijas muzeja rekonstrukcija”</w:t>
                  </w:r>
                  <w:r w:rsidRPr="00023A19">
                    <w:rPr>
                      <w:rFonts w:eastAsia="Times New Roman" w:cs="Times New Roman"/>
                      <w:sz w:val="24"/>
                      <w:szCs w:val="24"/>
                      <w:lang w:eastAsia="lv-LV"/>
                    </w:rPr>
                    <w:t>, nepalielinot ēkas apjomu (neveicot Nākotnes nama piebūves būvniecību) un līdz ar to realizējot tikai daļu no skiču projektā paredzētā apjoma (t.i., veikt sanitāro telpu rekonstrukciju, lifta izbūvi, lietus ūdens</w:t>
                  </w:r>
                  <w:r w:rsidRPr="00023A19">
                    <w:rPr>
                      <w:rFonts w:eastAsia="Times New Roman" w:cs="Times New Roman"/>
                      <w:sz w:val="24"/>
                      <w:szCs w:val="24"/>
                      <w:lang w:eastAsia="lv-LV"/>
                    </w:rPr>
                    <w:cr/>
                  </w:r>
                  <w:proofErr w:type="spellStart"/>
                  <w:r w:rsidRPr="00023A19">
                    <w:rPr>
                      <w:rFonts w:eastAsia="Times New Roman" w:cs="Times New Roman"/>
                      <w:sz w:val="24"/>
                      <w:szCs w:val="24"/>
                      <w:lang w:eastAsia="lv-LV"/>
                    </w:rPr>
                    <w:t>novadīš</w:t>
                  </w:r>
                  <w:proofErr w:type="spellEnd"/>
                  <w:r w:rsidRPr="00023A19">
                    <w:rPr>
                      <w:rFonts w:eastAsia="Times New Roman" w:cs="Times New Roman"/>
                      <w:sz w:val="24"/>
                      <w:szCs w:val="24"/>
                      <w:lang w:eastAsia="lv-LV"/>
                    </w:rPr>
                    <w:cr/>
                  </w:r>
                  <w:proofErr w:type="spellStart"/>
                  <w:r w:rsidRPr="00023A19">
                    <w:rPr>
                      <w:rFonts w:eastAsia="Times New Roman" w:cs="Times New Roman"/>
                      <w:sz w:val="24"/>
                      <w:szCs w:val="24"/>
                      <w:lang w:eastAsia="lv-LV"/>
                    </w:rPr>
                    <w:t>nas</w:t>
                  </w:r>
                  <w:proofErr w:type="spellEnd"/>
                  <w:r w:rsidRPr="00023A19">
                    <w:rPr>
                      <w:rFonts w:eastAsia="Times New Roman" w:cs="Times New Roman"/>
                      <w:sz w:val="24"/>
                      <w:szCs w:val="24"/>
                      <w:lang w:eastAsia="lv-LV"/>
                    </w:rPr>
                    <w:t xml:space="preserve"> sistēmas pārbūvi u.c.);</w:t>
                  </w:r>
                </w:p>
              </w:tc>
            </w:tr>
            <w:tr w:rsidR="00023A19" w:rsidRPr="004871D7" w:rsidTr="00C77E36">
              <w:trPr>
                <w:trHeight w:val="80"/>
              </w:trPr>
              <w:tc>
                <w:tcPr>
                  <w:tcW w:w="276" w:type="dxa"/>
                  <w:tcBorders>
                    <w:top w:val="nil"/>
                    <w:left w:val="nil"/>
                    <w:bottom w:val="nil"/>
                    <w:right w:val="nil"/>
                  </w:tcBorders>
                  <w:shd w:val="clear" w:color="auto" w:fill="auto"/>
                  <w:hideMark/>
                </w:tcPr>
                <w:p w:rsidR="00023A19" w:rsidRPr="00023A19" w:rsidRDefault="00023A19" w:rsidP="00023A19">
                  <w:pPr>
                    <w:ind w:left="-108" w:right="-108"/>
                    <w:jc w:val="right"/>
                    <w:rPr>
                      <w:rFonts w:eastAsia="Times New Roman" w:cs="Times New Roman"/>
                      <w:sz w:val="24"/>
                      <w:szCs w:val="24"/>
                      <w:vertAlign w:val="superscript"/>
                      <w:lang w:eastAsia="lv-LV"/>
                    </w:rPr>
                  </w:pPr>
                  <w:r w:rsidRPr="00023A19">
                    <w:rPr>
                      <w:rFonts w:eastAsia="Times New Roman" w:cs="Times New Roman"/>
                      <w:sz w:val="24"/>
                      <w:szCs w:val="24"/>
                      <w:vertAlign w:val="superscript"/>
                      <w:lang w:eastAsia="lv-LV"/>
                    </w:rPr>
                    <w:t>3</w:t>
                  </w:r>
                </w:p>
              </w:tc>
              <w:tc>
                <w:tcPr>
                  <w:tcW w:w="7370" w:type="dxa"/>
                  <w:tcBorders>
                    <w:top w:val="nil"/>
                    <w:left w:val="nil"/>
                    <w:bottom w:val="nil"/>
                    <w:right w:val="nil"/>
                  </w:tcBorders>
                  <w:shd w:val="clear" w:color="auto" w:fill="auto"/>
                  <w:hideMark/>
                </w:tcPr>
                <w:p w:rsidR="00023A19" w:rsidRPr="00023A19" w:rsidRDefault="00023A19" w:rsidP="00551484">
                  <w:pPr>
                    <w:jc w:val="both"/>
                    <w:rPr>
                      <w:rFonts w:eastAsia="Times New Roman" w:cs="Times New Roman"/>
                      <w:sz w:val="24"/>
                      <w:szCs w:val="24"/>
                      <w:lang w:eastAsia="lv-LV"/>
                    </w:rPr>
                  </w:pPr>
                  <w:r w:rsidRPr="00023A19">
                    <w:rPr>
                      <w:rFonts w:eastAsia="Times New Roman" w:cs="Times New Roman"/>
                      <w:sz w:val="24"/>
                      <w:szCs w:val="24"/>
                      <w:lang w:eastAsia="lv-LV"/>
                    </w:rPr>
                    <w:t>Latvijas Okupācijas muzeja ēkas neatliekamo rekonstrukcijas un remonta darbu izmaksas un to finanšu avotu sadalījums ir provizorisks, jo tas sagatavots pie nosacījuma, ja</w:t>
                  </w:r>
                  <w:r w:rsidR="00551484">
                    <w:rPr>
                      <w:rFonts w:eastAsia="Times New Roman" w:cs="Times New Roman"/>
                      <w:sz w:val="24"/>
                      <w:szCs w:val="24"/>
                      <w:lang w:eastAsia="lv-LV"/>
                    </w:rPr>
                    <w:t xml:space="preserve"> pēc</w:t>
                  </w:r>
                  <w:r w:rsidRPr="00023A19">
                    <w:rPr>
                      <w:rFonts w:eastAsia="Times New Roman" w:cs="Times New Roman"/>
                      <w:sz w:val="24"/>
                      <w:szCs w:val="24"/>
                      <w:lang w:eastAsia="lv-LV"/>
                    </w:rPr>
                    <w:t xml:space="preserve"> 2011.gada </w:t>
                  </w:r>
                  <w:r w:rsidR="00551484">
                    <w:rPr>
                      <w:rFonts w:eastAsia="Times New Roman" w:cs="Times New Roman"/>
                      <w:sz w:val="24"/>
                      <w:szCs w:val="24"/>
                      <w:lang w:eastAsia="lv-LV"/>
                    </w:rPr>
                    <w:t>1. jūlija</w:t>
                  </w:r>
                  <w:r w:rsidRPr="00023A19">
                    <w:rPr>
                      <w:rFonts w:eastAsia="Times New Roman" w:cs="Times New Roman"/>
                      <w:sz w:val="24"/>
                      <w:szCs w:val="24"/>
                      <w:lang w:eastAsia="lv-LV"/>
                    </w:rPr>
                    <w:t xml:space="preserve"> Sabiedrības iesniegtais KPFI projekta pieteikums tiks atbalstīts, kā arī </w:t>
                  </w:r>
                  <w:r w:rsidR="002E4BA5">
                    <w:rPr>
                      <w:rFonts w:eastAsia="Times New Roman" w:cs="Times New Roman"/>
                      <w:sz w:val="24"/>
                      <w:szCs w:val="24"/>
                      <w:lang w:eastAsia="lv-LV"/>
                    </w:rPr>
                    <w:t xml:space="preserve">izmaksas ir </w:t>
                  </w:r>
                  <w:r w:rsidRPr="00023A19">
                    <w:rPr>
                      <w:rFonts w:eastAsia="Times New Roman" w:cs="Times New Roman"/>
                      <w:sz w:val="24"/>
                      <w:szCs w:val="24"/>
                      <w:lang w:eastAsia="lv-LV"/>
                    </w:rPr>
                    <w:t xml:space="preserve">precizējams pēc būvniecības tehniskā projekta izstrādes un pēc </w:t>
                  </w:r>
                  <w:r w:rsidR="00BE5785" w:rsidRPr="00BE5785">
                    <w:rPr>
                      <w:rFonts w:eastAsia="Times New Roman" w:cs="Times New Roman"/>
                      <w:sz w:val="24"/>
                      <w:szCs w:val="24"/>
                      <w:lang w:eastAsia="lv-LV"/>
                    </w:rPr>
                    <w:t>būvniecības</w:t>
                  </w:r>
                  <w:r w:rsidRPr="00023A19">
                    <w:rPr>
                      <w:rFonts w:eastAsia="Times New Roman" w:cs="Times New Roman"/>
                      <w:sz w:val="24"/>
                      <w:szCs w:val="24"/>
                      <w:lang w:eastAsia="lv-LV"/>
                    </w:rPr>
                    <w:t xml:space="preserve"> līguma noslēgšanas;</w:t>
                  </w:r>
                </w:p>
              </w:tc>
            </w:tr>
            <w:tr w:rsidR="00023A19" w:rsidRPr="004871D7" w:rsidTr="00C77E36">
              <w:trPr>
                <w:trHeight w:val="555"/>
              </w:trPr>
              <w:tc>
                <w:tcPr>
                  <w:tcW w:w="276" w:type="dxa"/>
                  <w:tcBorders>
                    <w:top w:val="nil"/>
                    <w:left w:val="nil"/>
                    <w:bottom w:val="nil"/>
                    <w:right w:val="nil"/>
                  </w:tcBorders>
                  <w:shd w:val="clear" w:color="auto" w:fill="auto"/>
                  <w:hideMark/>
                </w:tcPr>
                <w:p w:rsidR="00023A19" w:rsidRPr="00023A19" w:rsidRDefault="00023A19" w:rsidP="00023A19">
                  <w:pPr>
                    <w:ind w:left="-108" w:right="-108"/>
                    <w:jc w:val="right"/>
                    <w:rPr>
                      <w:rFonts w:eastAsia="Times New Roman" w:cs="Times New Roman"/>
                      <w:sz w:val="24"/>
                      <w:szCs w:val="24"/>
                      <w:vertAlign w:val="superscript"/>
                      <w:lang w:eastAsia="lv-LV"/>
                    </w:rPr>
                  </w:pPr>
                  <w:r w:rsidRPr="00023A19">
                    <w:rPr>
                      <w:rFonts w:eastAsia="Times New Roman" w:cs="Times New Roman"/>
                      <w:sz w:val="24"/>
                      <w:szCs w:val="24"/>
                      <w:vertAlign w:val="superscript"/>
                      <w:lang w:eastAsia="lv-LV"/>
                    </w:rPr>
                    <w:t>4</w:t>
                  </w:r>
                </w:p>
              </w:tc>
              <w:tc>
                <w:tcPr>
                  <w:tcW w:w="7370" w:type="dxa"/>
                  <w:tcBorders>
                    <w:top w:val="nil"/>
                    <w:left w:val="nil"/>
                    <w:bottom w:val="nil"/>
                    <w:right w:val="nil"/>
                  </w:tcBorders>
                  <w:shd w:val="clear" w:color="auto" w:fill="auto"/>
                  <w:hideMark/>
                </w:tcPr>
                <w:p w:rsidR="00023A19" w:rsidRPr="00023A19" w:rsidRDefault="00023A19" w:rsidP="002E4BA5">
                  <w:pPr>
                    <w:jc w:val="both"/>
                    <w:rPr>
                      <w:rFonts w:eastAsia="Times New Roman" w:cs="Times New Roman"/>
                      <w:sz w:val="24"/>
                      <w:szCs w:val="24"/>
                      <w:lang w:eastAsia="lv-LV"/>
                    </w:rPr>
                  </w:pPr>
                  <w:r w:rsidRPr="00C052B1">
                    <w:rPr>
                      <w:rFonts w:eastAsia="Times New Roman" w:cs="Times New Roman"/>
                      <w:sz w:val="24"/>
                      <w:szCs w:val="24"/>
                      <w:lang w:eastAsia="lv-LV"/>
                    </w:rPr>
                    <w:t xml:space="preserve">Sabiedrības kopējais norādītais </w:t>
                  </w:r>
                  <w:proofErr w:type="spellStart"/>
                  <w:r w:rsidRPr="00C052B1">
                    <w:rPr>
                      <w:rFonts w:eastAsia="Times New Roman" w:cs="Times New Roman"/>
                      <w:sz w:val="24"/>
                      <w:szCs w:val="24"/>
                      <w:lang w:eastAsia="lv-LV"/>
                    </w:rPr>
                    <w:t>pašfinansējuma</w:t>
                  </w:r>
                  <w:proofErr w:type="spellEnd"/>
                  <w:r w:rsidRPr="00C052B1">
                    <w:rPr>
                      <w:rFonts w:eastAsia="Times New Roman" w:cs="Times New Roman"/>
                      <w:sz w:val="24"/>
                      <w:szCs w:val="24"/>
                      <w:lang w:eastAsia="lv-LV"/>
                    </w:rPr>
                    <w:t xml:space="preserve"> apmērs (bez PVN), saskaņā ar Ministru kabineta 2010.gada 8.oktobra rīkojuma Nr.596 „Par Koncepciju par Padomju okupācijas upuru piemiņas memoriāla kompleksa izveidošanu Latviešu strēlnieku laukumā, Rīgā”  3.punktā doto </w:t>
                  </w:r>
                  <w:r w:rsidRPr="00C052B1">
                    <w:rPr>
                      <w:rFonts w:eastAsia="Times New Roman" w:cs="Times New Roman"/>
                      <w:sz w:val="24"/>
                      <w:szCs w:val="24"/>
                      <w:lang w:eastAsia="lv-LV"/>
                    </w:rPr>
                    <w:lastRenderedPageBreak/>
                    <w:t>uzdevumu ir noteikts likumā „Par valsts budžetu 2011.</w:t>
                  </w:r>
                  <w:r w:rsidR="00BE5785" w:rsidRPr="00C052B1">
                    <w:rPr>
                      <w:rFonts w:eastAsia="Times New Roman" w:cs="Times New Roman"/>
                      <w:sz w:val="24"/>
                      <w:szCs w:val="24"/>
                      <w:lang w:eastAsia="lv-LV"/>
                    </w:rPr>
                    <w:t>gadam” 49.pantā</w:t>
                  </w:r>
                  <w:r w:rsidRPr="00C052B1">
                    <w:rPr>
                      <w:rFonts w:eastAsia="Times New Roman" w:cs="Times New Roman"/>
                      <w:sz w:val="24"/>
                      <w:szCs w:val="24"/>
                      <w:lang w:eastAsia="lv-LV"/>
                    </w:rPr>
                    <w:t>, t.i., Sabiedrība 2011.gadā neieskaita valsts budžetā valsts īpašumu atsavināšanā gūtos ieņēmumus 350 000 latu apmērā, bet novirza tos nekustamā īpašuma (nekustamā īpašuma kadastra Nr.0100 001 0095) Latviešu</w:t>
                  </w:r>
                  <w:r w:rsidR="00661C10">
                    <w:rPr>
                      <w:rFonts w:eastAsia="Times New Roman" w:cs="Times New Roman"/>
                      <w:sz w:val="24"/>
                      <w:szCs w:val="24"/>
                      <w:lang w:eastAsia="lv-LV"/>
                    </w:rPr>
                    <w:t xml:space="preserve"> Strēlnieku laukumā 1, Rīgā, rek</w:t>
                  </w:r>
                  <w:r w:rsidRPr="00C052B1">
                    <w:rPr>
                      <w:rFonts w:eastAsia="Times New Roman" w:cs="Times New Roman"/>
                      <w:sz w:val="24"/>
                      <w:szCs w:val="24"/>
                      <w:lang w:eastAsia="lv-LV"/>
                    </w:rPr>
                    <w:t>onstrukcijai, no kuriem daļa 74 623,77 latu apmērā tiks attiecināti, kā KPFI projekta līdzfinansējums – pie nosacījuma, ja KPFI projekta pieteikums tiks atbalstīts.</w:t>
                  </w:r>
                </w:p>
              </w:tc>
            </w:tr>
          </w:tbl>
          <w:p w:rsidR="00023A19" w:rsidRPr="0059543A" w:rsidRDefault="00D23B09" w:rsidP="00943212">
            <w:pPr>
              <w:pStyle w:val="ParastaisWeb"/>
              <w:spacing w:before="120" w:beforeAutospacing="0" w:after="60" w:afterAutospacing="0"/>
              <w:ind w:left="246"/>
              <w:jc w:val="both"/>
            </w:pPr>
            <w:r w:rsidRPr="00D23B09">
              <w:lastRenderedPageBreak/>
              <w:t>Latvijas Okupācijas muzeja ēkas neatliekamo rekonstrukcijas un remonta darbu aktivitāšu laika grafiks skat. 2.tabulu:</w:t>
            </w:r>
          </w:p>
          <w:p w:rsidR="002E4BA5" w:rsidRPr="00155295" w:rsidRDefault="002E4BA5" w:rsidP="002E4BA5">
            <w:pPr>
              <w:pStyle w:val="ParastaisWeb"/>
              <w:spacing w:before="0" w:beforeAutospacing="0" w:after="60" w:afterAutospacing="0"/>
              <w:ind w:left="246"/>
              <w:jc w:val="right"/>
              <w:rPr>
                <w:sz w:val="20"/>
                <w:szCs w:val="20"/>
              </w:rPr>
            </w:pPr>
            <w:r w:rsidRPr="00155295">
              <w:rPr>
                <w:sz w:val="20"/>
                <w:szCs w:val="20"/>
              </w:rPr>
              <w:t>2.tabula</w:t>
            </w:r>
          </w:p>
          <w:tbl>
            <w:tblPr>
              <w:tblW w:w="7432" w:type="dxa"/>
              <w:tblInd w:w="240" w:type="dxa"/>
              <w:tblLook w:val="04A0"/>
            </w:tblPr>
            <w:tblGrid>
              <w:gridCol w:w="429"/>
              <w:gridCol w:w="2122"/>
              <w:gridCol w:w="1413"/>
              <w:gridCol w:w="1280"/>
              <w:gridCol w:w="1272"/>
              <w:gridCol w:w="916"/>
            </w:tblGrid>
            <w:tr w:rsidR="00DB43D7" w:rsidRPr="004871D7" w:rsidTr="00DB43D7">
              <w:trPr>
                <w:trHeight w:val="77"/>
              </w:trPr>
              <w:tc>
                <w:tcPr>
                  <w:tcW w:w="42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292F27">
                  <w:pPr>
                    <w:ind w:left="-103" w:right="-108"/>
                    <w:jc w:val="center"/>
                    <w:rPr>
                      <w:rFonts w:eastAsia="Times New Roman" w:cs="Times New Roman"/>
                      <w:b/>
                      <w:bCs/>
                      <w:sz w:val="20"/>
                      <w:szCs w:val="20"/>
                      <w:lang w:eastAsia="lv-LV"/>
                    </w:rPr>
                  </w:pPr>
                  <w:r w:rsidRPr="004871D7">
                    <w:rPr>
                      <w:rFonts w:eastAsia="Times New Roman" w:cs="Times New Roman"/>
                      <w:b/>
                      <w:bCs/>
                      <w:sz w:val="20"/>
                      <w:szCs w:val="20"/>
                      <w:lang w:eastAsia="lv-LV"/>
                    </w:rPr>
                    <w:t>Nr.</w:t>
                  </w:r>
                  <w:r w:rsidRPr="004871D7">
                    <w:rPr>
                      <w:rFonts w:eastAsia="Times New Roman" w:cs="Times New Roman"/>
                      <w:b/>
                      <w:bCs/>
                      <w:sz w:val="20"/>
                      <w:szCs w:val="20"/>
                      <w:lang w:eastAsia="lv-LV"/>
                    </w:rPr>
                    <w:br/>
                    <w:t>p.k.</w:t>
                  </w:r>
                </w:p>
              </w:tc>
              <w:tc>
                <w:tcPr>
                  <w:tcW w:w="212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292F27">
                  <w:pPr>
                    <w:jc w:val="center"/>
                    <w:rPr>
                      <w:rFonts w:eastAsia="Times New Roman" w:cs="Times New Roman"/>
                      <w:b/>
                      <w:bCs/>
                      <w:sz w:val="20"/>
                      <w:szCs w:val="20"/>
                      <w:lang w:eastAsia="lv-LV"/>
                    </w:rPr>
                  </w:pPr>
                  <w:r w:rsidRPr="004871D7">
                    <w:rPr>
                      <w:rFonts w:eastAsia="Times New Roman" w:cs="Times New Roman"/>
                      <w:b/>
                      <w:bCs/>
                      <w:sz w:val="20"/>
                      <w:szCs w:val="20"/>
                      <w:lang w:eastAsia="lv-LV"/>
                    </w:rPr>
                    <w:t>Darbība</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DB43D7">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Uzsākts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DB43D7">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Pabeigts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DB43D7">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w:t>
                  </w:r>
                  <w:r w:rsidRPr="004871D7">
                    <w:rPr>
                      <w:rFonts w:eastAsia="Times New Roman" w:cs="Times New Roman"/>
                      <w:b/>
                      <w:bCs/>
                      <w:sz w:val="20"/>
                      <w:szCs w:val="20"/>
                      <w:lang w:eastAsia="lv-LV"/>
                    </w:rPr>
                    <w:br/>
                    <w:t>dienu</w:t>
                  </w:r>
                  <w:r w:rsidRPr="004871D7">
                    <w:rPr>
                      <w:rFonts w:eastAsia="Times New Roman" w:cs="Times New Roman"/>
                      <w:b/>
                      <w:bCs/>
                      <w:sz w:val="20"/>
                      <w:szCs w:val="20"/>
                      <w:lang w:eastAsia="lv-LV"/>
                    </w:rPr>
                    <w:br/>
                    <w:t>skaits</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DB43D7" w:rsidRPr="004871D7" w:rsidRDefault="00DB43D7" w:rsidP="00DB43D7">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 mēnešu skaits</w:t>
                  </w:r>
                </w:p>
              </w:tc>
            </w:tr>
            <w:tr w:rsidR="00C77E36" w:rsidRPr="004871D7" w:rsidTr="00DB43D7">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292F27">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1</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Iepirkuma procedūra tehniskā projekta izstrādei;</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31EC6" w:rsidRDefault="00E568F3" w:rsidP="00C77E36">
                  <w:pPr>
                    <w:jc w:val="center"/>
                    <w:rPr>
                      <w:rFonts w:eastAsia="Times New Roman" w:cs="Times New Roman"/>
                      <w:sz w:val="20"/>
                      <w:szCs w:val="20"/>
                      <w:lang w:eastAsia="lv-LV"/>
                    </w:rPr>
                  </w:pPr>
                  <w:r w:rsidRPr="00431EC6">
                    <w:rPr>
                      <w:rFonts w:eastAsia="Times New Roman" w:cs="Times New Roman"/>
                      <w:sz w:val="20"/>
                      <w:szCs w:val="20"/>
                      <w:lang w:eastAsia="lv-LV"/>
                    </w:rPr>
                    <w:t>20</w:t>
                  </w:r>
                  <w:r w:rsidR="00C77E36" w:rsidRPr="00431EC6">
                    <w:rPr>
                      <w:rFonts w:eastAsia="Times New Roman" w:cs="Times New Roman"/>
                      <w:sz w:val="20"/>
                      <w:szCs w:val="20"/>
                      <w:lang w:eastAsia="lv-LV"/>
                    </w:rPr>
                    <w:t>11.06.01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2011.07.31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60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w:t>
                  </w:r>
                </w:p>
              </w:tc>
            </w:tr>
            <w:tr w:rsidR="00C77E36" w:rsidRPr="004871D7" w:rsidTr="00DB43D7">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292F27">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2</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545130" w:rsidP="00943212">
                  <w:pPr>
                    <w:rPr>
                      <w:rFonts w:eastAsia="Times New Roman" w:cs="Times New Roman"/>
                      <w:sz w:val="20"/>
                      <w:szCs w:val="20"/>
                      <w:lang w:eastAsia="lv-LV"/>
                    </w:rPr>
                  </w:pPr>
                  <w:r>
                    <w:rPr>
                      <w:rFonts w:eastAsia="Times New Roman" w:cs="Times New Roman"/>
                      <w:sz w:val="20"/>
                      <w:szCs w:val="20"/>
                      <w:lang w:eastAsia="lv-LV"/>
                    </w:rPr>
                    <w:t>Tehniskā projekta izstrā</w:t>
                  </w:r>
                  <w:r w:rsidR="00C77E36" w:rsidRPr="004871D7">
                    <w:rPr>
                      <w:rFonts w:eastAsia="Times New Roman" w:cs="Times New Roman"/>
                      <w:sz w:val="20"/>
                      <w:szCs w:val="20"/>
                      <w:lang w:eastAsia="lv-LV"/>
                    </w:rPr>
                    <w:t>de;</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2011.07.01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2011.11.30</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149</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5</w:t>
                  </w:r>
                </w:p>
              </w:tc>
            </w:tr>
            <w:tr w:rsidR="00C77E36" w:rsidRPr="004871D7" w:rsidTr="00DB43D7">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292F27">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3</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Iepirkuma procedūra būvniecības darbiem;</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2011.12.01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2012.03.31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120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4</w:t>
                  </w:r>
                </w:p>
              </w:tc>
            </w:tr>
            <w:tr w:rsidR="00C77E36" w:rsidRPr="004871D7" w:rsidTr="00DB43D7">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292F27">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4</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Būvniecības darbi;</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2012.04.01</w:t>
                  </w:r>
                </w:p>
              </w:tc>
              <w:tc>
                <w:tcPr>
                  <w:tcW w:w="1280"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2012.10.31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210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7</w:t>
                  </w:r>
                </w:p>
              </w:tc>
            </w:tr>
            <w:tr w:rsidR="00C77E36" w:rsidRPr="004871D7" w:rsidTr="00DB43D7">
              <w:trPr>
                <w:trHeight w:val="77"/>
              </w:trPr>
              <w:tc>
                <w:tcPr>
                  <w:tcW w:w="2551"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4871D7" w:rsidRDefault="00C77E36" w:rsidP="00292F27">
                  <w:pPr>
                    <w:jc w:val="right"/>
                    <w:rPr>
                      <w:rFonts w:eastAsia="Times New Roman" w:cs="Times New Roman"/>
                      <w:b/>
                      <w:bCs/>
                      <w:sz w:val="20"/>
                      <w:szCs w:val="20"/>
                      <w:lang w:eastAsia="lv-LV"/>
                    </w:rPr>
                  </w:pPr>
                  <w:r w:rsidRPr="004871D7">
                    <w:rPr>
                      <w:rFonts w:eastAsia="Times New Roman" w:cs="Times New Roman"/>
                      <w:b/>
                      <w:bCs/>
                      <w:sz w:val="20"/>
                      <w:szCs w:val="20"/>
                      <w:lang w:eastAsia="lv-LV"/>
                    </w:rPr>
                    <w:t>Kopā:</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2011.06.01</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2012.10.31</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510</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17</w:t>
                  </w:r>
                </w:p>
              </w:tc>
            </w:tr>
          </w:tbl>
          <w:p w:rsidR="00F13F48" w:rsidRPr="00F13F48" w:rsidRDefault="00DB43D7" w:rsidP="00DB43D7">
            <w:pPr>
              <w:pStyle w:val="ParastaisWeb"/>
              <w:spacing w:before="0" w:beforeAutospacing="0" w:after="60" w:afterAutospacing="0"/>
              <w:ind w:left="386" w:hanging="140"/>
              <w:jc w:val="both"/>
              <w:rPr>
                <w:i/>
              </w:rPr>
            </w:pPr>
            <w:r w:rsidRPr="008E449A">
              <w:rPr>
                <w:sz w:val="16"/>
                <w:szCs w:val="16"/>
              </w:rPr>
              <w:t>* Projekt</w:t>
            </w:r>
            <w:r w:rsidR="00144900">
              <w:rPr>
                <w:sz w:val="16"/>
                <w:szCs w:val="16"/>
              </w:rPr>
              <w:t>a</w:t>
            </w:r>
            <w:r w:rsidRPr="008E449A">
              <w:rPr>
                <w:sz w:val="16"/>
                <w:szCs w:val="16"/>
              </w:rPr>
              <w:t xml:space="preserve"> ietvaros norādītie termiņi ir provizoriski un ir precizējami pēc būvniecības tehniskā projekta izstrādes un pēc būvniecības līguma noslēgšanas.</w:t>
            </w:r>
          </w:p>
          <w:p w:rsidR="00EB6304" w:rsidRPr="00F13F48" w:rsidRDefault="001A524C" w:rsidP="00EB6304">
            <w:pPr>
              <w:pStyle w:val="ParastaisWeb"/>
              <w:spacing w:before="0" w:beforeAutospacing="0" w:after="60" w:afterAutospacing="0"/>
              <w:ind w:left="246"/>
              <w:jc w:val="both"/>
              <w:rPr>
                <w:i/>
              </w:rPr>
            </w:pPr>
            <w:r w:rsidRPr="00C776F2">
              <w:rPr>
                <w:i/>
              </w:rPr>
              <w:t>Detalizēta informācija par Latvijas Okupācijas muzeja ēkas neatliekamo rekonstrukciju un remonta darbu kopējām izmaksām, t.sk., sadalījumā pa finanšu avotiem</w:t>
            </w:r>
            <w:r w:rsidR="00112DF9">
              <w:rPr>
                <w:i/>
              </w:rPr>
              <w:t xml:space="preserve"> skat. pielikuma 1.tabulu.</w:t>
            </w:r>
          </w:p>
          <w:p w:rsidR="005C03BB" w:rsidRPr="00414434" w:rsidRDefault="00762CD7" w:rsidP="005C03BB">
            <w:pPr>
              <w:pStyle w:val="ParastaisWeb"/>
              <w:spacing w:before="120" w:beforeAutospacing="0" w:after="60" w:afterAutospacing="0"/>
              <w:ind w:left="246"/>
              <w:jc w:val="both"/>
            </w:pPr>
            <w:r w:rsidRPr="00414434">
              <w:t>S</w:t>
            </w:r>
            <w:r w:rsidR="005C03BB" w:rsidRPr="00414434">
              <w:t>varīgi vērst uzmanību uz to, ka minētās Latvijas Okupācijas muzeja ēkas neatliekamās rekonstrukcijas un remonta darbu aktivitātes uzlabos situāciju tagadējā ēkā, bet nepalielinās apmeklētāju uzņemšanas kapacitāti un nedos iespēju Latvijas Okupācijas muzejā iekārtot jaunās ekspozīcijas</w:t>
            </w:r>
            <w:r w:rsidR="001A64B8" w:rsidRPr="00414434">
              <w:t>, kas sasniedzams tikai pēc Nākotnes Nama būvniecības ieceres īstenošanas</w:t>
            </w:r>
            <w:r w:rsidR="005C03BB" w:rsidRPr="00414434">
              <w:t>.</w:t>
            </w:r>
          </w:p>
          <w:p w:rsidR="00C77E36" w:rsidRDefault="00C77E36" w:rsidP="00C77E36">
            <w:pPr>
              <w:pStyle w:val="ParastaisWeb"/>
              <w:spacing w:before="0" w:beforeAutospacing="0" w:after="60" w:afterAutospacing="0"/>
              <w:ind w:left="245"/>
              <w:jc w:val="both"/>
              <w:rPr>
                <w:b/>
                <w:color w:val="320000"/>
              </w:rPr>
            </w:pPr>
          </w:p>
          <w:p w:rsidR="00D23B09" w:rsidRDefault="00EB6304" w:rsidP="00BA7B38">
            <w:pPr>
              <w:pStyle w:val="ParastaisWeb"/>
              <w:numPr>
                <w:ilvl w:val="0"/>
                <w:numId w:val="26"/>
              </w:numPr>
              <w:spacing w:before="0" w:beforeAutospacing="0" w:after="60" w:afterAutospacing="0"/>
              <w:ind w:left="245" w:hanging="245"/>
              <w:jc w:val="both"/>
              <w:rPr>
                <w:b/>
                <w:color w:val="320000"/>
              </w:rPr>
            </w:pPr>
            <w:r w:rsidRPr="00B513A9">
              <w:rPr>
                <w:b/>
                <w:color w:val="320000"/>
              </w:rPr>
              <w:t>Nākotnes Nam</w:t>
            </w:r>
            <w:r w:rsidR="00700174" w:rsidRPr="00B513A9">
              <w:rPr>
                <w:b/>
                <w:color w:val="320000"/>
              </w:rPr>
              <w:t>a</w:t>
            </w:r>
            <w:r w:rsidRPr="00B513A9">
              <w:rPr>
                <w:b/>
                <w:color w:val="320000"/>
              </w:rPr>
              <w:t xml:space="preserve"> būvniecība:</w:t>
            </w:r>
          </w:p>
          <w:p w:rsidR="00292F27" w:rsidRPr="00155295" w:rsidRDefault="00A363FF" w:rsidP="00292F27">
            <w:pPr>
              <w:pStyle w:val="ParastaisWeb"/>
              <w:spacing w:before="0" w:beforeAutospacing="0" w:after="60" w:afterAutospacing="0"/>
              <w:ind w:left="246"/>
              <w:jc w:val="both"/>
            </w:pPr>
            <w:r w:rsidRPr="00155295">
              <w:t xml:space="preserve">Nākotnes Nama īstenošanas ietvaros </w:t>
            </w:r>
            <w:r w:rsidR="00292F27" w:rsidRPr="00155295">
              <w:t xml:space="preserve">ir izstrādāts arhitekta </w:t>
            </w:r>
            <w:proofErr w:type="spellStart"/>
            <w:r w:rsidR="00292F27" w:rsidRPr="00155295">
              <w:t>G.Birkerta</w:t>
            </w:r>
            <w:proofErr w:type="spellEnd"/>
            <w:r w:rsidR="00292F27" w:rsidRPr="00155295">
              <w:t xml:space="preserve"> skiču projekts. Šis projekts aptver gan muzeja piebūves – Nākotnes Nams – izveidi, gan esošās muzeja ēkas rekonstrukciju. Skiču projekts ir sas</w:t>
            </w:r>
            <w:r w:rsidRPr="00155295">
              <w:t>kaņots Rīgas pilsētas būvvaldē, bet ņ</w:t>
            </w:r>
            <w:r w:rsidR="00292F27" w:rsidRPr="00155295">
              <w:t>emot vērā to, ka skiču projekta derīguma termiņš</w:t>
            </w:r>
            <w:r w:rsidRPr="00155295">
              <w:t xml:space="preserve"> ir beidzies</w:t>
            </w:r>
            <w:r w:rsidR="00292F27" w:rsidRPr="00155295">
              <w:t xml:space="preserve">, kā arī to, ka tiek īstenoti esošās muzeja ēkas </w:t>
            </w:r>
            <w:r w:rsidRPr="00155295">
              <w:t xml:space="preserve">neatliekamie </w:t>
            </w:r>
            <w:r w:rsidR="00292F27" w:rsidRPr="00155295">
              <w:t xml:space="preserve">rekonstrukcijas </w:t>
            </w:r>
            <w:r w:rsidRPr="00155295">
              <w:t xml:space="preserve">un remonta </w:t>
            </w:r>
            <w:r w:rsidR="00292F27" w:rsidRPr="00155295">
              <w:t xml:space="preserve">darbi, </w:t>
            </w:r>
            <w:r w:rsidRPr="00155295">
              <w:t xml:space="preserve">vienlaicīgi ir nepieciešams </w:t>
            </w:r>
            <w:r w:rsidR="00292F27" w:rsidRPr="00155295">
              <w:t>vei</w:t>
            </w:r>
            <w:r w:rsidRPr="00155295">
              <w:t>kt</w:t>
            </w:r>
            <w:r w:rsidR="00292F27" w:rsidRPr="00155295">
              <w:t xml:space="preserve"> skiču projekta precizēšan</w:t>
            </w:r>
            <w:r w:rsidRPr="00155295">
              <w:t>u</w:t>
            </w:r>
            <w:r w:rsidR="00292F27" w:rsidRPr="00155295">
              <w:t xml:space="preserve">, pārskaņošanu un plānošanas arhitektūras uzdevuma atjaunošanu. </w:t>
            </w:r>
            <w:r w:rsidRPr="00155295">
              <w:t xml:space="preserve">Sabiedrība ar </w:t>
            </w:r>
            <w:r w:rsidR="00292F27" w:rsidRPr="00155295">
              <w:t xml:space="preserve">Ministru kabineta </w:t>
            </w:r>
            <w:r w:rsidRPr="00155295">
              <w:t xml:space="preserve">2007.gada 17.maija </w:t>
            </w:r>
            <w:r w:rsidR="00292F27" w:rsidRPr="00155295">
              <w:t xml:space="preserve">rīkojuma Nr.286 </w:t>
            </w:r>
            <w:r w:rsidRPr="00155295">
              <w:t xml:space="preserve">„Par Latvijas Okupācijas muzeja ēkas Rīgā, Latviešu Strēlnieku laukumā 1, rekonstrukciju” </w:t>
            </w:r>
            <w:r w:rsidR="00292F27" w:rsidRPr="00155295">
              <w:t xml:space="preserve">1.1.apakšpunktā </w:t>
            </w:r>
            <w:r w:rsidRPr="00155295">
              <w:t>doto uzdevumu tika noteikta par Nākotnes Nama būvniecības pasūtītāju. Kā arī pēc izstrādātā un saskaņotā skiču projekta saņemšanas no Latvijas Okupācijas muzeja biedrības,</w:t>
            </w:r>
            <w:r w:rsidR="00D57EC2">
              <w:t xml:space="preserve"> Sabiedrībai tika uzdots</w:t>
            </w:r>
            <w:r w:rsidRPr="00155295">
              <w:t xml:space="preserve"> izstrādāt Latvijas Okupācijas muzeja ēkas Latviešu Strēlnieku laukumā 1, Rīgā rekonstrukcijas tehnisko projektu, saskaņot to ar Latvijas Okupācijas muzeja biedrību un Kultūras ministriju.</w:t>
            </w:r>
          </w:p>
          <w:p w:rsidR="00DE79D4" w:rsidRPr="00155295" w:rsidRDefault="00DE79D4" w:rsidP="00EB6304">
            <w:pPr>
              <w:pStyle w:val="ParastaisWeb"/>
              <w:spacing w:before="0" w:beforeAutospacing="0" w:after="60" w:afterAutospacing="0"/>
              <w:ind w:left="246"/>
              <w:jc w:val="both"/>
            </w:pPr>
            <w:r w:rsidRPr="00155295">
              <w:t xml:space="preserve">Bet, lai neradītu zaudējumus no atkārtotiem finanšu līdzekļu ieguldījumiem būvniecības tehnisko projektu pārskaņošanas vai pārprojektēšanas darbos, Sabiedrība apturēja </w:t>
            </w:r>
            <w:r w:rsidR="00EB6C48" w:rsidRPr="00155295">
              <w:t xml:space="preserve">tālākas darbības saistībā ar </w:t>
            </w:r>
            <w:r w:rsidRPr="00155295">
              <w:t xml:space="preserve">Nākotnes Nama </w:t>
            </w:r>
            <w:r w:rsidRPr="00155295">
              <w:lastRenderedPageBreak/>
              <w:t>rekonstrukcijas tehniskā projekta izstrādi, ar nosacījumu, ka darbi tiks uzsākti:</w:t>
            </w:r>
          </w:p>
          <w:p w:rsidR="006E7854" w:rsidRPr="00155295" w:rsidRDefault="00DE79D4" w:rsidP="00EB6C48">
            <w:pPr>
              <w:pStyle w:val="ParastaisWeb"/>
              <w:numPr>
                <w:ilvl w:val="0"/>
                <w:numId w:val="20"/>
              </w:numPr>
              <w:spacing w:before="0" w:beforeAutospacing="0" w:after="60" w:afterAutospacing="0"/>
              <w:ind w:left="528" w:hanging="283"/>
              <w:jc w:val="both"/>
            </w:pPr>
            <w:r w:rsidRPr="00155295">
              <w:t xml:space="preserve">tikai pēc Latviešu </w:t>
            </w:r>
            <w:r w:rsidR="00426EE5" w:rsidRPr="00155295">
              <w:t>S</w:t>
            </w:r>
            <w:r w:rsidRPr="00155295">
              <w:t>trēlnieku laukuma detālplānojuma izstrādes un tā apstiprināšanas, kas ir Rīgas pilsētas pašvaldības kompetences jautājums</w:t>
            </w:r>
            <w:r w:rsidR="00837377">
              <w:t>.</w:t>
            </w:r>
            <w:r w:rsidRPr="00155295">
              <w:t xml:space="preserve"> </w:t>
            </w:r>
            <w:r w:rsidR="00837377">
              <w:t>A</w:t>
            </w:r>
            <w:r w:rsidR="00EB6C48" w:rsidRPr="00155295">
              <w:t>r Rīgas domes 2010.gada 13.aprīļa lēmumu Nr.1246 „Par Latviešu strēlnieku laukuma teritorijas detālplānojumu apstiprināšanu” ir apstiprināts Latviešu strēlnieku laukuma teritorijas detālplānojumus;</w:t>
            </w:r>
          </w:p>
          <w:p w:rsidR="00EB6C48" w:rsidRPr="00155295" w:rsidRDefault="00EB6C48" w:rsidP="00EB6C48">
            <w:pPr>
              <w:pStyle w:val="ParastaisWeb"/>
              <w:numPr>
                <w:ilvl w:val="0"/>
                <w:numId w:val="20"/>
              </w:numPr>
              <w:spacing w:before="0" w:beforeAutospacing="0" w:after="60" w:afterAutospacing="0"/>
              <w:ind w:left="528" w:hanging="283"/>
              <w:jc w:val="both"/>
            </w:pPr>
            <w:r w:rsidRPr="00155295">
              <w:t xml:space="preserve">gadskārtējā likumā par valsts budžetu tiks paredzēti nepieciešamie finanšu resursi ilgtermiņa saistības Kultūras ministrijai </w:t>
            </w:r>
            <w:r w:rsidR="00551484">
              <w:t>uzturēšanas izdevumu</w:t>
            </w:r>
            <w:r w:rsidRPr="00155295">
              <w:t xml:space="preserve"> segšanai Sabiedrībai, tādejādi garantējot kapitālieguldījumu atmaksu (šobrīd nav paredzēti).</w:t>
            </w:r>
          </w:p>
          <w:p w:rsidR="00D5379A" w:rsidRPr="005C03BB" w:rsidRDefault="00D5379A" w:rsidP="00B513A9">
            <w:pPr>
              <w:pStyle w:val="ParastaisWeb"/>
              <w:spacing w:before="0" w:beforeAutospacing="0" w:after="0" w:afterAutospacing="0"/>
              <w:ind w:left="246"/>
              <w:jc w:val="both"/>
              <w:rPr>
                <w:sz w:val="16"/>
                <w:szCs w:val="16"/>
              </w:rPr>
            </w:pPr>
          </w:p>
          <w:p w:rsidR="00EB6C48" w:rsidRPr="0059543A" w:rsidRDefault="00D23B09" w:rsidP="00B513A9">
            <w:pPr>
              <w:pStyle w:val="ParastaisWeb"/>
              <w:spacing w:before="0" w:beforeAutospacing="0" w:after="0" w:afterAutospacing="0"/>
              <w:ind w:left="246"/>
              <w:jc w:val="both"/>
            </w:pPr>
            <w:r w:rsidRPr="00D23B09">
              <w:t>Nākotnes Nama būvniecības darbu provizoriskie kapitālieguldījumi un to sadalījum</w:t>
            </w:r>
            <w:r w:rsidR="00D35F10">
              <w:t>s</w:t>
            </w:r>
            <w:r w:rsidRPr="00D23B09">
              <w:t xml:space="preserve"> pa gadiem skat. 3.tabulu:</w:t>
            </w:r>
          </w:p>
          <w:p w:rsidR="00155295" w:rsidRPr="00155295" w:rsidRDefault="00155295" w:rsidP="00B513A9">
            <w:pPr>
              <w:pStyle w:val="ParastaisWeb"/>
              <w:spacing w:before="0" w:beforeAutospacing="0" w:after="0" w:afterAutospacing="0"/>
              <w:ind w:left="246"/>
              <w:jc w:val="right"/>
              <w:rPr>
                <w:sz w:val="20"/>
                <w:szCs w:val="20"/>
              </w:rPr>
            </w:pPr>
            <w:r w:rsidRPr="00155295">
              <w:rPr>
                <w:sz w:val="20"/>
                <w:szCs w:val="20"/>
              </w:rPr>
              <w:t>3.tabula</w:t>
            </w:r>
          </w:p>
          <w:tbl>
            <w:tblPr>
              <w:tblW w:w="7466" w:type="dxa"/>
              <w:tblInd w:w="240" w:type="dxa"/>
              <w:tblLook w:val="04A0"/>
            </w:tblPr>
            <w:tblGrid>
              <w:gridCol w:w="425"/>
              <w:gridCol w:w="1620"/>
              <w:gridCol w:w="862"/>
              <w:gridCol w:w="536"/>
              <w:gridCol w:w="526"/>
              <w:gridCol w:w="567"/>
              <w:gridCol w:w="662"/>
              <w:gridCol w:w="755"/>
              <w:gridCol w:w="851"/>
              <w:gridCol w:w="662"/>
            </w:tblGrid>
            <w:tr w:rsidR="00EB6C48" w:rsidRPr="00EB6C48" w:rsidTr="00155295">
              <w:trPr>
                <w:trHeight w:val="315"/>
              </w:trPr>
              <w:tc>
                <w:tcPr>
                  <w:tcW w:w="425"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08" w:right="-100"/>
                    <w:jc w:val="center"/>
                    <w:rPr>
                      <w:rFonts w:eastAsia="Times New Roman" w:cs="Times New Roman"/>
                      <w:b/>
                      <w:bCs/>
                      <w:sz w:val="16"/>
                      <w:szCs w:val="16"/>
                      <w:lang w:eastAsia="lv-LV"/>
                    </w:rPr>
                  </w:pPr>
                  <w:r w:rsidRPr="00EB6C48">
                    <w:rPr>
                      <w:rFonts w:eastAsia="Times New Roman" w:cs="Times New Roman"/>
                      <w:b/>
                      <w:bCs/>
                      <w:sz w:val="16"/>
                      <w:szCs w:val="16"/>
                      <w:lang w:eastAsia="lv-LV"/>
                    </w:rPr>
                    <w:t>Nr.</w:t>
                  </w:r>
                  <w:r w:rsidRPr="00EB6C48">
                    <w:rPr>
                      <w:rFonts w:eastAsia="Times New Roman" w:cs="Times New Roman"/>
                      <w:b/>
                      <w:bCs/>
                      <w:sz w:val="16"/>
                      <w:szCs w:val="16"/>
                      <w:lang w:eastAsia="lv-LV"/>
                    </w:rPr>
                    <w:br/>
                    <w:t>p.k.</w:t>
                  </w:r>
                </w:p>
              </w:tc>
              <w:tc>
                <w:tcPr>
                  <w:tcW w:w="1620"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66" w:right="-59"/>
                    <w:jc w:val="center"/>
                    <w:rPr>
                      <w:rFonts w:eastAsia="Times New Roman" w:cs="Times New Roman"/>
                      <w:b/>
                      <w:bCs/>
                      <w:sz w:val="16"/>
                      <w:szCs w:val="16"/>
                      <w:lang w:eastAsia="lv-LV"/>
                    </w:rPr>
                  </w:pPr>
                  <w:r w:rsidRPr="00EB6C48">
                    <w:rPr>
                      <w:rFonts w:eastAsia="Times New Roman" w:cs="Times New Roman"/>
                      <w:b/>
                      <w:bCs/>
                      <w:sz w:val="16"/>
                      <w:szCs w:val="16"/>
                      <w:lang w:eastAsia="lv-LV"/>
                    </w:rPr>
                    <w:t xml:space="preserve">Investīciju projekta izdevumu pozīcijas </w:t>
                  </w:r>
                </w:p>
              </w:tc>
              <w:tc>
                <w:tcPr>
                  <w:tcW w:w="862"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KOPĀ</w:t>
                  </w:r>
                  <w:r w:rsidRPr="00EB6C48">
                    <w:rPr>
                      <w:rFonts w:eastAsia="Times New Roman" w:cs="Times New Roman"/>
                      <w:b/>
                      <w:bCs/>
                      <w:sz w:val="16"/>
                      <w:szCs w:val="16"/>
                      <w:lang w:eastAsia="lv-LV"/>
                    </w:rPr>
                    <w:br/>
                    <w:t>(ar PVN)</w:t>
                  </w:r>
                </w:p>
              </w:tc>
              <w:tc>
                <w:tcPr>
                  <w:tcW w:w="4559" w:type="dxa"/>
                  <w:gridSpan w:val="7"/>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jc w:val="center"/>
                    <w:rPr>
                      <w:rFonts w:eastAsia="Times New Roman" w:cs="Times New Roman"/>
                      <w:b/>
                      <w:bCs/>
                      <w:sz w:val="16"/>
                      <w:szCs w:val="16"/>
                      <w:lang w:eastAsia="lv-LV"/>
                    </w:rPr>
                  </w:pPr>
                  <w:r w:rsidRPr="00EB6C48">
                    <w:rPr>
                      <w:rFonts w:eastAsia="Times New Roman" w:cs="Times New Roman"/>
                      <w:b/>
                      <w:bCs/>
                      <w:sz w:val="16"/>
                      <w:szCs w:val="16"/>
                      <w:lang w:eastAsia="lv-LV"/>
                    </w:rPr>
                    <w:t xml:space="preserve">Būvniecības </w:t>
                  </w:r>
                  <w:r w:rsidR="00943212" w:rsidRPr="00EB6C48">
                    <w:rPr>
                      <w:rFonts w:eastAsia="Times New Roman" w:cs="Times New Roman"/>
                      <w:b/>
                      <w:bCs/>
                      <w:sz w:val="16"/>
                      <w:szCs w:val="16"/>
                      <w:lang w:eastAsia="lv-LV"/>
                    </w:rPr>
                    <w:t>kapitālieguldījum</w:t>
                  </w:r>
                  <w:r w:rsidR="00943212">
                    <w:rPr>
                      <w:rFonts w:eastAsia="Times New Roman" w:cs="Times New Roman"/>
                      <w:b/>
                      <w:bCs/>
                      <w:sz w:val="16"/>
                      <w:szCs w:val="16"/>
                      <w:lang w:eastAsia="lv-LV"/>
                    </w:rPr>
                    <w:t>i</w:t>
                  </w:r>
                </w:p>
              </w:tc>
            </w:tr>
            <w:tr w:rsidR="00EB6C48" w:rsidRPr="00EB6C48" w:rsidTr="00155295">
              <w:trPr>
                <w:trHeight w:val="315"/>
              </w:trPr>
              <w:tc>
                <w:tcPr>
                  <w:tcW w:w="425" w:type="dxa"/>
                  <w:vMerge/>
                  <w:tcBorders>
                    <w:top w:val="dotted" w:sz="4" w:space="0" w:color="auto"/>
                    <w:left w:val="dotted" w:sz="4" w:space="0" w:color="auto"/>
                    <w:bottom w:val="dotted" w:sz="4" w:space="0" w:color="auto"/>
                    <w:right w:val="dotted" w:sz="4" w:space="0" w:color="auto"/>
                  </w:tcBorders>
                  <w:vAlign w:val="center"/>
                  <w:hideMark/>
                </w:tcPr>
                <w:p w:rsidR="00EB6C48" w:rsidRPr="00EB6C48" w:rsidRDefault="00EB6C48" w:rsidP="00943212">
                  <w:pPr>
                    <w:ind w:left="-108" w:right="-100"/>
                    <w:rPr>
                      <w:rFonts w:eastAsia="Times New Roman" w:cs="Times New Roman"/>
                      <w:b/>
                      <w:bCs/>
                      <w:sz w:val="16"/>
                      <w:szCs w:val="16"/>
                      <w:lang w:eastAsia="lv-LV"/>
                    </w:rPr>
                  </w:pPr>
                </w:p>
              </w:tc>
              <w:tc>
                <w:tcPr>
                  <w:tcW w:w="1620" w:type="dxa"/>
                  <w:vMerge/>
                  <w:tcBorders>
                    <w:top w:val="dotted" w:sz="4" w:space="0" w:color="auto"/>
                    <w:left w:val="dotted" w:sz="4" w:space="0" w:color="auto"/>
                    <w:bottom w:val="dotted" w:sz="4" w:space="0" w:color="auto"/>
                    <w:right w:val="dotted" w:sz="4" w:space="0" w:color="auto"/>
                  </w:tcBorders>
                  <w:vAlign w:val="center"/>
                  <w:hideMark/>
                </w:tcPr>
                <w:p w:rsidR="00EB6C48" w:rsidRPr="00EB6C48" w:rsidRDefault="00EB6C48" w:rsidP="00943212">
                  <w:pPr>
                    <w:ind w:left="-66" w:right="-59"/>
                    <w:rPr>
                      <w:rFonts w:eastAsia="Times New Roman" w:cs="Times New Roman"/>
                      <w:b/>
                      <w:bCs/>
                      <w:sz w:val="16"/>
                      <w:szCs w:val="16"/>
                      <w:lang w:eastAsia="lv-LV"/>
                    </w:rPr>
                  </w:pPr>
                </w:p>
              </w:tc>
              <w:tc>
                <w:tcPr>
                  <w:tcW w:w="862" w:type="dxa"/>
                  <w:vMerge/>
                  <w:tcBorders>
                    <w:top w:val="dotted" w:sz="4" w:space="0" w:color="auto"/>
                    <w:left w:val="dotted" w:sz="4" w:space="0" w:color="auto"/>
                    <w:bottom w:val="dotted" w:sz="4" w:space="0" w:color="auto"/>
                    <w:right w:val="dotted" w:sz="4" w:space="0" w:color="auto"/>
                  </w:tcBorders>
                  <w:vAlign w:val="center"/>
                  <w:hideMark/>
                </w:tcPr>
                <w:p w:rsidR="00EB6C48" w:rsidRPr="00EB6C48" w:rsidRDefault="00EB6C48" w:rsidP="00943212">
                  <w:pPr>
                    <w:ind w:left="-103" w:right="-103"/>
                    <w:rPr>
                      <w:rFonts w:eastAsia="Times New Roman" w:cs="Times New Roman"/>
                      <w:b/>
                      <w:bCs/>
                      <w:sz w:val="16"/>
                      <w:szCs w:val="16"/>
                      <w:lang w:eastAsia="lv-LV"/>
                    </w:rPr>
                  </w:pPr>
                </w:p>
              </w:tc>
              <w:tc>
                <w:tcPr>
                  <w:tcW w:w="53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2008</w:t>
                  </w:r>
                </w:p>
              </w:tc>
              <w:tc>
                <w:tcPr>
                  <w:tcW w:w="5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2009</w:t>
                  </w:r>
                </w:p>
              </w:tc>
              <w:tc>
                <w:tcPr>
                  <w:tcW w:w="56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2010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2011</w:t>
                  </w:r>
                </w:p>
              </w:tc>
              <w:tc>
                <w:tcPr>
                  <w:tcW w:w="75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2012</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w:t>
                  </w:r>
                  <w:r w:rsidRPr="00EB6C48">
                    <w:rPr>
                      <w:rFonts w:eastAsia="Times New Roman" w:cs="Times New Roman"/>
                      <w:b/>
                      <w:bCs/>
                      <w:sz w:val="16"/>
                      <w:szCs w:val="16"/>
                      <w:lang w:eastAsia="lv-LV"/>
                    </w:rPr>
                    <w:cr/>
                    <w:t>13</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EB6C48" w:rsidRPr="00EB6C48" w:rsidRDefault="00EB6C48" w:rsidP="00943212">
                  <w:pPr>
                    <w:ind w:left="-113" w:right="-112"/>
                    <w:jc w:val="center"/>
                    <w:rPr>
                      <w:rFonts w:eastAsia="Times New Roman" w:cs="Times New Roman"/>
                      <w:b/>
                      <w:bCs/>
                      <w:sz w:val="16"/>
                      <w:szCs w:val="16"/>
                      <w:lang w:eastAsia="lv-LV"/>
                    </w:rPr>
                  </w:pPr>
                  <w:r w:rsidRPr="00EB6C48">
                    <w:rPr>
                      <w:rFonts w:eastAsia="Times New Roman" w:cs="Times New Roman"/>
                      <w:b/>
                      <w:bCs/>
                      <w:sz w:val="16"/>
                      <w:szCs w:val="16"/>
                      <w:lang w:eastAsia="lv-LV"/>
                    </w:rPr>
                    <w:t>2014</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1</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Pirms projekta izpēte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30 000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30 000</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2</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Tehniskā projekta izstrāde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275 000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275 000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3</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Tehniskā projekta ekspertīze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15 000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15 000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4</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Būvniecības darbi</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2 781 115</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695 279</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2 085 836</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5</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Būvniecības tehniskā uzraudzība</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60 000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15 000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45 000</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6</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D35F10">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w:t>
                  </w:r>
                  <w:r>
                    <w:rPr>
                      <w:rFonts w:eastAsia="Times New Roman" w:cs="Times New Roman"/>
                      <w:color w:val="000000"/>
                      <w:sz w:val="16"/>
                      <w:szCs w:val="16"/>
                      <w:lang w:eastAsia="lv-LV"/>
                    </w:rPr>
                    <w:t>a</w:t>
                  </w:r>
                  <w:r w:rsidRPr="00EB6C48">
                    <w:rPr>
                      <w:rFonts w:eastAsia="Times New Roman" w:cs="Times New Roman"/>
                      <w:color w:val="000000"/>
                      <w:sz w:val="16"/>
                      <w:szCs w:val="16"/>
                      <w:lang w:eastAsia="lv-LV"/>
                    </w:rPr>
                    <w:t>s autoruzraudzība</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45 000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11 250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33 750</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7</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943212">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Citas ar būvniecību saistītās izmaksas</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4"/>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21 000</w:t>
                  </w:r>
                </w:p>
              </w:tc>
              <w:tc>
                <w:tcPr>
                  <w:tcW w:w="5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5 250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15 750</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4"/>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155295">
              <w:trPr>
                <w:trHeight w:val="315"/>
              </w:trPr>
              <w:tc>
                <w:tcPr>
                  <w:tcW w:w="2045"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EB6C48" w:rsidRDefault="00C77E36" w:rsidP="00EB6C48">
                  <w:pPr>
                    <w:jc w:val="right"/>
                    <w:rPr>
                      <w:rFonts w:eastAsia="Times New Roman" w:cs="Times New Roman"/>
                      <w:b/>
                      <w:bCs/>
                      <w:sz w:val="16"/>
                      <w:szCs w:val="16"/>
                      <w:lang w:eastAsia="lv-LV"/>
                    </w:rPr>
                  </w:pPr>
                  <w:r w:rsidRPr="00EB6C48">
                    <w:rPr>
                      <w:rFonts w:eastAsia="Times New Roman" w:cs="Times New Roman"/>
                      <w:b/>
                      <w:bCs/>
                      <w:sz w:val="16"/>
                      <w:szCs w:val="16"/>
                      <w:lang w:eastAsia="lv-LV"/>
                    </w:rPr>
                    <w:t>Pavisam kopā (ar PVN):</w:t>
                  </w:r>
                </w:p>
              </w:tc>
              <w:tc>
                <w:tcPr>
                  <w:tcW w:w="8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3 227 115</w:t>
                  </w:r>
                </w:p>
              </w:tc>
              <w:tc>
                <w:tcPr>
                  <w:tcW w:w="53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c>
                <w:tcPr>
                  <w:tcW w:w="52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c>
                <w:tcPr>
                  <w:tcW w:w="56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30 000</w:t>
                  </w:r>
                </w:p>
              </w:tc>
              <w:tc>
                <w:tcPr>
                  <w:tcW w:w="75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1 016 779</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2 180 336</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4"/>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r>
          </w:tbl>
          <w:p w:rsidR="00943212" w:rsidRPr="004871D7" w:rsidRDefault="00943212" w:rsidP="00943212">
            <w:pPr>
              <w:pStyle w:val="Sarakstarindkopa"/>
              <w:ind w:left="386" w:right="-114" w:hanging="141"/>
              <w:rPr>
                <w:sz w:val="16"/>
                <w:szCs w:val="16"/>
              </w:rPr>
            </w:pPr>
            <w:r w:rsidRPr="004871D7">
              <w:rPr>
                <w:sz w:val="16"/>
                <w:szCs w:val="16"/>
              </w:rPr>
              <w:t xml:space="preserve">* </w:t>
            </w:r>
            <w:r w:rsidR="00900955" w:rsidRPr="004871D7">
              <w:rPr>
                <w:sz w:val="16"/>
                <w:szCs w:val="16"/>
              </w:rPr>
              <w:t>Projekt</w:t>
            </w:r>
            <w:r w:rsidR="00900955">
              <w:rPr>
                <w:sz w:val="16"/>
                <w:szCs w:val="16"/>
              </w:rPr>
              <w:t>a</w:t>
            </w:r>
            <w:r w:rsidR="00900955" w:rsidRPr="004871D7">
              <w:rPr>
                <w:sz w:val="16"/>
                <w:szCs w:val="16"/>
              </w:rPr>
              <w:t xml:space="preserve"> </w:t>
            </w:r>
            <w:r w:rsidRPr="004871D7">
              <w:rPr>
                <w:sz w:val="16"/>
                <w:szCs w:val="16"/>
              </w:rPr>
              <w:t>provizoriskie kapitālieguldījumi ir precizējam</w:t>
            </w:r>
            <w:r w:rsidR="00900955">
              <w:rPr>
                <w:sz w:val="16"/>
                <w:szCs w:val="16"/>
              </w:rPr>
              <w:t>i</w:t>
            </w:r>
            <w:r w:rsidRPr="004871D7">
              <w:rPr>
                <w:sz w:val="16"/>
                <w:szCs w:val="16"/>
              </w:rPr>
              <w:t xml:space="preserve"> pēc būvniecības tehnisko projektu izstrādes, pēc būvniecības līguma noslēgšanas un pēc objekta nodošanas ekspluatācijā.</w:t>
            </w:r>
          </w:p>
          <w:p w:rsidR="00C77E36" w:rsidRPr="005C03BB" w:rsidRDefault="00C77E36" w:rsidP="00B513A9">
            <w:pPr>
              <w:pStyle w:val="ParastaisWeb"/>
              <w:spacing w:before="0" w:beforeAutospacing="0" w:after="0" w:afterAutospacing="0"/>
              <w:ind w:left="246"/>
              <w:jc w:val="both"/>
              <w:rPr>
                <w:b/>
                <w:sz w:val="16"/>
                <w:szCs w:val="16"/>
              </w:rPr>
            </w:pPr>
          </w:p>
          <w:p w:rsidR="00155295" w:rsidRPr="0059543A" w:rsidRDefault="00D23B09" w:rsidP="00B513A9">
            <w:pPr>
              <w:pStyle w:val="ParastaisWeb"/>
              <w:spacing w:before="0" w:beforeAutospacing="0" w:after="0" w:afterAutospacing="0"/>
              <w:ind w:left="246"/>
              <w:jc w:val="both"/>
            </w:pPr>
            <w:r w:rsidRPr="00D23B09">
              <w:t>Nākotnes Nama būvniecības darbu aktivitāšu laika grafiks skat. 4.tabulu:</w:t>
            </w:r>
          </w:p>
          <w:p w:rsidR="00155295" w:rsidRPr="00155295" w:rsidRDefault="00155295" w:rsidP="00B513A9">
            <w:pPr>
              <w:pStyle w:val="ParastaisWeb"/>
              <w:spacing w:before="0" w:beforeAutospacing="0" w:after="0" w:afterAutospacing="0"/>
              <w:ind w:left="246"/>
              <w:jc w:val="right"/>
              <w:rPr>
                <w:sz w:val="20"/>
                <w:szCs w:val="20"/>
              </w:rPr>
            </w:pPr>
            <w:r w:rsidRPr="00155295">
              <w:rPr>
                <w:sz w:val="20"/>
                <w:szCs w:val="20"/>
              </w:rPr>
              <w:t>4.tabula</w:t>
            </w:r>
          </w:p>
          <w:tbl>
            <w:tblPr>
              <w:tblW w:w="7432" w:type="dxa"/>
              <w:tblInd w:w="240" w:type="dxa"/>
              <w:tblLook w:val="04A0"/>
            </w:tblPr>
            <w:tblGrid>
              <w:gridCol w:w="429"/>
              <w:gridCol w:w="2122"/>
              <w:gridCol w:w="1413"/>
              <w:gridCol w:w="1280"/>
              <w:gridCol w:w="1272"/>
              <w:gridCol w:w="916"/>
            </w:tblGrid>
            <w:tr w:rsidR="00943212" w:rsidRPr="004871D7" w:rsidTr="00943212">
              <w:trPr>
                <w:trHeight w:val="77"/>
              </w:trPr>
              <w:tc>
                <w:tcPr>
                  <w:tcW w:w="42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ind w:left="-103" w:right="-108"/>
                    <w:jc w:val="center"/>
                    <w:rPr>
                      <w:rFonts w:eastAsia="Times New Roman" w:cs="Times New Roman"/>
                      <w:b/>
                      <w:bCs/>
                      <w:sz w:val="20"/>
                      <w:szCs w:val="20"/>
                      <w:lang w:eastAsia="lv-LV"/>
                    </w:rPr>
                  </w:pPr>
                  <w:r w:rsidRPr="004871D7">
                    <w:rPr>
                      <w:rFonts w:eastAsia="Times New Roman" w:cs="Times New Roman"/>
                      <w:b/>
                      <w:bCs/>
                      <w:sz w:val="20"/>
                      <w:szCs w:val="20"/>
                      <w:lang w:eastAsia="lv-LV"/>
                    </w:rPr>
                    <w:t>Nr.</w:t>
                  </w:r>
                  <w:r w:rsidRPr="004871D7">
                    <w:rPr>
                      <w:rFonts w:eastAsia="Times New Roman" w:cs="Times New Roman"/>
                      <w:b/>
                      <w:bCs/>
                      <w:sz w:val="20"/>
                      <w:szCs w:val="20"/>
                      <w:lang w:eastAsia="lv-LV"/>
                    </w:rPr>
                    <w:br/>
                    <w:t>p.k.</w:t>
                  </w:r>
                </w:p>
              </w:tc>
              <w:tc>
                <w:tcPr>
                  <w:tcW w:w="212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jc w:val="center"/>
                    <w:rPr>
                      <w:rFonts w:eastAsia="Times New Roman" w:cs="Times New Roman"/>
                      <w:b/>
                      <w:bCs/>
                      <w:sz w:val="20"/>
                      <w:szCs w:val="20"/>
                      <w:lang w:eastAsia="lv-LV"/>
                    </w:rPr>
                  </w:pPr>
                  <w:r w:rsidRPr="004871D7">
                    <w:rPr>
                      <w:rFonts w:eastAsia="Times New Roman" w:cs="Times New Roman"/>
                      <w:b/>
                      <w:bCs/>
                      <w:sz w:val="20"/>
                      <w:szCs w:val="20"/>
                      <w:lang w:eastAsia="lv-LV"/>
                    </w:rPr>
                    <w:t>Darbība</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Uzsākts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Pabeigts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w:t>
                  </w:r>
                  <w:r w:rsidRPr="004871D7">
                    <w:rPr>
                      <w:rFonts w:eastAsia="Times New Roman" w:cs="Times New Roman"/>
                      <w:b/>
                      <w:bCs/>
                      <w:sz w:val="20"/>
                      <w:szCs w:val="20"/>
                      <w:lang w:eastAsia="lv-LV"/>
                    </w:rPr>
                    <w:br/>
                    <w:t>dienu</w:t>
                  </w:r>
                  <w:r w:rsidRPr="004871D7">
                    <w:rPr>
                      <w:rFonts w:eastAsia="Times New Roman" w:cs="Times New Roman"/>
                      <w:b/>
                      <w:bCs/>
                      <w:sz w:val="20"/>
                      <w:szCs w:val="20"/>
                      <w:lang w:eastAsia="lv-LV"/>
                    </w:rPr>
                    <w:br/>
                    <w:t>skaits</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43212" w:rsidRPr="004871D7" w:rsidRDefault="00943212" w:rsidP="00943212">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 mēnešu skaits</w:t>
                  </w:r>
                </w:p>
              </w:tc>
            </w:tr>
            <w:tr w:rsidR="00C77E36" w:rsidRPr="004871D7" w:rsidTr="00943212">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1</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Iepirkuma procedūra tehniskā projekta izstrādei</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31EC6" w:rsidRDefault="00C77E36" w:rsidP="002917B8">
                  <w:pPr>
                    <w:jc w:val="center"/>
                    <w:rPr>
                      <w:rFonts w:eastAsia="Times New Roman" w:cs="Times New Roman"/>
                      <w:sz w:val="20"/>
                      <w:szCs w:val="20"/>
                      <w:lang w:eastAsia="lv-LV"/>
                    </w:rPr>
                  </w:pPr>
                  <w:r w:rsidRPr="00431EC6">
                    <w:rPr>
                      <w:rFonts w:eastAsia="Times New Roman" w:cs="Times New Roman"/>
                      <w:sz w:val="20"/>
                      <w:szCs w:val="20"/>
                      <w:lang w:eastAsia="lv-LV"/>
                    </w:rPr>
                    <w:t>2011.0</w:t>
                  </w:r>
                  <w:r w:rsidR="002917B8" w:rsidRPr="00431EC6">
                    <w:rPr>
                      <w:rFonts w:eastAsia="Times New Roman" w:cs="Times New Roman"/>
                      <w:sz w:val="20"/>
                      <w:szCs w:val="20"/>
                      <w:lang w:eastAsia="lv-LV"/>
                    </w:rPr>
                    <w:t>9</w:t>
                  </w:r>
                  <w:r w:rsidRPr="00431EC6">
                    <w:rPr>
                      <w:rFonts w:eastAsia="Times New Roman" w:cs="Times New Roman"/>
                      <w:sz w:val="20"/>
                      <w:szCs w:val="20"/>
                      <w:lang w:eastAsia="lv-LV"/>
                    </w:rPr>
                    <w:t>.01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2011.12.31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120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4</w:t>
                  </w:r>
                </w:p>
              </w:tc>
            </w:tr>
            <w:tr w:rsidR="00C77E36" w:rsidRPr="004871D7" w:rsidTr="00943212">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2</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Tehniskā projekta izstrāde</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2012.01.01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2012.06.30</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179</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6</w:t>
                  </w:r>
                </w:p>
              </w:tc>
            </w:tr>
            <w:tr w:rsidR="00C77E36" w:rsidRPr="004871D7" w:rsidTr="00943212">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3</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Iepirkuma procedūra būvniecības darbiem</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2012.07.01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2012.10.31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120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4</w:t>
                  </w:r>
                </w:p>
              </w:tc>
            </w:tr>
            <w:tr w:rsidR="00C77E36" w:rsidRPr="004871D7" w:rsidTr="00943212">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ind w:left="-103" w:right="-108"/>
                    <w:jc w:val="center"/>
                    <w:rPr>
                      <w:rFonts w:eastAsia="Times New Roman" w:cs="Times New Roman"/>
                      <w:sz w:val="20"/>
                      <w:szCs w:val="20"/>
                      <w:lang w:eastAsia="lv-LV"/>
                    </w:rPr>
                  </w:pPr>
                  <w:r w:rsidRPr="004871D7">
                    <w:rPr>
                      <w:rFonts w:eastAsia="Times New Roman" w:cs="Times New Roman"/>
                      <w:sz w:val="20"/>
                      <w:szCs w:val="20"/>
                      <w:lang w:eastAsia="lv-LV"/>
                    </w:rPr>
                    <w:t>4</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943212">
                  <w:pPr>
                    <w:rPr>
                      <w:rFonts w:eastAsia="Times New Roman" w:cs="Times New Roman"/>
                      <w:sz w:val="20"/>
                      <w:szCs w:val="20"/>
                      <w:lang w:eastAsia="lv-LV"/>
                    </w:rPr>
                  </w:pPr>
                  <w:r w:rsidRPr="004871D7">
                    <w:rPr>
                      <w:rFonts w:eastAsia="Times New Roman" w:cs="Times New Roman"/>
                      <w:sz w:val="20"/>
                      <w:szCs w:val="20"/>
                      <w:lang w:eastAsia="lv-LV"/>
                    </w:rPr>
                    <w:t>Būvniecības darbi</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2012.09.01</w:t>
                  </w:r>
                </w:p>
              </w:tc>
              <w:tc>
                <w:tcPr>
                  <w:tcW w:w="1280"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2013.12.31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480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16</w:t>
                  </w:r>
                </w:p>
              </w:tc>
            </w:tr>
            <w:tr w:rsidR="00C77E36" w:rsidRPr="004871D7" w:rsidTr="00943212">
              <w:trPr>
                <w:trHeight w:val="77"/>
              </w:trPr>
              <w:tc>
                <w:tcPr>
                  <w:tcW w:w="2551"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4871D7" w:rsidRDefault="00C77E36" w:rsidP="00943212">
                  <w:pPr>
                    <w:jc w:val="right"/>
                    <w:rPr>
                      <w:rFonts w:eastAsia="Times New Roman" w:cs="Times New Roman"/>
                      <w:b/>
                      <w:bCs/>
                      <w:sz w:val="20"/>
                      <w:szCs w:val="20"/>
                      <w:lang w:eastAsia="lv-LV"/>
                    </w:rPr>
                  </w:pPr>
                  <w:r w:rsidRPr="004871D7">
                    <w:rPr>
                      <w:rFonts w:eastAsia="Times New Roman" w:cs="Times New Roman"/>
                      <w:b/>
                      <w:bCs/>
                      <w:sz w:val="20"/>
                      <w:szCs w:val="20"/>
                      <w:lang w:eastAsia="lv-LV"/>
                    </w:rPr>
                    <w:t>Kopā:</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2011.09.01</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2013.12.31</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840</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28</w:t>
                  </w:r>
                </w:p>
              </w:tc>
            </w:tr>
          </w:tbl>
          <w:p w:rsidR="00943212" w:rsidRPr="00F13F48" w:rsidRDefault="00943212" w:rsidP="00943212">
            <w:pPr>
              <w:pStyle w:val="ParastaisWeb"/>
              <w:spacing w:before="0" w:beforeAutospacing="0" w:after="60" w:afterAutospacing="0"/>
              <w:ind w:left="386" w:hanging="140"/>
              <w:jc w:val="both"/>
              <w:rPr>
                <w:i/>
              </w:rPr>
            </w:pPr>
            <w:r w:rsidRPr="008E449A">
              <w:rPr>
                <w:sz w:val="16"/>
                <w:szCs w:val="16"/>
              </w:rPr>
              <w:t>* Projekt</w:t>
            </w:r>
            <w:r w:rsidR="00900955">
              <w:rPr>
                <w:sz w:val="16"/>
                <w:szCs w:val="16"/>
              </w:rPr>
              <w:t>a</w:t>
            </w:r>
            <w:r w:rsidRPr="008E449A">
              <w:rPr>
                <w:sz w:val="16"/>
                <w:szCs w:val="16"/>
              </w:rPr>
              <w:t xml:space="preserve"> ietvaros norādītie termiņi ir provizoriski un ir precizējami pēc būvniecības tehniskā projekta izstrādes un pēc būvniecības līguma noslēgšanas.</w:t>
            </w:r>
          </w:p>
          <w:p w:rsidR="00943212" w:rsidRPr="00F13F48" w:rsidRDefault="001A524C" w:rsidP="00943212">
            <w:pPr>
              <w:pStyle w:val="ParastaisWeb"/>
              <w:spacing w:before="0" w:beforeAutospacing="0" w:after="60" w:afterAutospacing="0"/>
              <w:ind w:left="246"/>
              <w:jc w:val="both"/>
              <w:rPr>
                <w:i/>
              </w:rPr>
            </w:pPr>
            <w:r w:rsidRPr="00C776F2">
              <w:rPr>
                <w:i/>
              </w:rPr>
              <w:t>Detalizēta informācija par Nākotnes Nama kopējām izmaksām, provizoriskiem nomas maksas aprēķiniem un to variantiem skat. pielikuma 3. – 12.tabulai).</w:t>
            </w:r>
          </w:p>
          <w:p w:rsidR="00EB6C48" w:rsidRPr="00F13F48" w:rsidRDefault="00EB6C48" w:rsidP="00EB6304">
            <w:pPr>
              <w:pStyle w:val="ParastaisWeb"/>
              <w:spacing w:before="0" w:beforeAutospacing="0" w:after="60" w:afterAutospacing="0"/>
              <w:ind w:left="246"/>
              <w:jc w:val="both"/>
              <w:rPr>
                <w:i/>
              </w:rPr>
            </w:pPr>
          </w:p>
          <w:p w:rsidR="00D23B09" w:rsidRDefault="00EB6304" w:rsidP="00D35F10">
            <w:pPr>
              <w:pStyle w:val="ParastaisWeb"/>
              <w:numPr>
                <w:ilvl w:val="0"/>
                <w:numId w:val="26"/>
              </w:numPr>
              <w:spacing w:before="0" w:beforeAutospacing="0" w:after="60" w:afterAutospacing="0"/>
              <w:ind w:left="245" w:hanging="245"/>
              <w:jc w:val="both"/>
              <w:rPr>
                <w:b/>
                <w:color w:val="320000"/>
              </w:rPr>
            </w:pPr>
            <w:r w:rsidRPr="00B513A9">
              <w:rPr>
                <w:b/>
                <w:color w:val="320000"/>
              </w:rPr>
              <w:t>Memoriāla izveide:</w:t>
            </w:r>
          </w:p>
          <w:p w:rsidR="00EB6304" w:rsidRPr="002A6889" w:rsidRDefault="00EB6304" w:rsidP="00EB6304">
            <w:pPr>
              <w:pStyle w:val="ParastaisWeb"/>
              <w:spacing w:before="0" w:beforeAutospacing="0" w:after="60" w:afterAutospacing="0"/>
              <w:ind w:left="246"/>
              <w:jc w:val="both"/>
            </w:pPr>
            <w:r w:rsidRPr="002A6889">
              <w:t xml:space="preserve">Kultūras ministrija 2007.gadā izsludinātajā starptautiskajā </w:t>
            </w:r>
            <w:r w:rsidRPr="002A6889">
              <w:rPr>
                <w:bCs/>
              </w:rPr>
              <w:t>metu (ideju) konkursā</w:t>
            </w:r>
            <w:r w:rsidRPr="002A6889">
              <w:t xml:space="preserve"> </w:t>
            </w:r>
            <w:r w:rsidRPr="002A6889">
              <w:rPr>
                <w:bCs/>
              </w:rPr>
              <w:t>„Padomju okupācijas upuru</w:t>
            </w:r>
            <w:r w:rsidRPr="002A6889">
              <w:t xml:space="preserve"> </w:t>
            </w:r>
            <w:r w:rsidRPr="002A6889">
              <w:rPr>
                <w:bCs/>
              </w:rPr>
              <w:t xml:space="preserve">piemiņas memoriāls” uzvarēja mākslinieka </w:t>
            </w:r>
            <w:r w:rsidRPr="002A6889">
              <w:t xml:space="preserve">Kristapa Ģelža, arhitektes Ilzes </w:t>
            </w:r>
            <w:proofErr w:type="spellStart"/>
            <w:r w:rsidRPr="002A6889">
              <w:t>Miķelsones</w:t>
            </w:r>
            <w:proofErr w:type="spellEnd"/>
            <w:r w:rsidRPr="002A6889">
              <w:t xml:space="preserve"> un </w:t>
            </w:r>
            <w:proofErr w:type="spellStart"/>
            <w:r w:rsidRPr="002A6889">
              <w:t>sonologa</w:t>
            </w:r>
            <w:proofErr w:type="spellEnd"/>
            <w:r w:rsidRPr="002A6889">
              <w:t xml:space="preserve"> </w:t>
            </w:r>
            <w:r w:rsidRPr="002A6889">
              <w:lastRenderedPageBreak/>
              <w:t xml:space="preserve">Voldemāra </w:t>
            </w:r>
            <w:proofErr w:type="spellStart"/>
            <w:r w:rsidRPr="002A6889">
              <w:t>Johansona</w:t>
            </w:r>
            <w:proofErr w:type="spellEnd"/>
            <w:r w:rsidRPr="002A6889">
              <w:t xml:space="preserve"> pieteikums ar devīzi „Vēstures </w:t>
            </w:r>
            <w:proofErr w:type="spellStart"/>
            <w:r w:rsidRPr="002A6889">
              <w:t>taktīla</w:t>
            </w:r>
            <w:proofErr w:type="spellEnd"/>
            <w:r w:rsidRPr="002A6889">
              <w:t xml:space="preserve">”. Pamatojoties uz 2008.gada 11.jūnijā Kultūras ministrijas un </w:t>
            </w:r>
            <w:r w:rsidR="00375A25" w:rsidRPr="002A6889">
              <w:t>Sabiedrības</w:t>
            </w:r>
            <w:r w:rsidRPr="002A6889">
              <w:t xml:space="preserve"> noslēgto līgumu, </w:t>
            </w:r>
            <w:r w:rsidR="00375A25" w:rsidRPr="002A6889">
              <w:t>Sabiedrība</w:t>
            </w:r>
            <w:r w:rsidRPr="002A6889" w:rsidDel="00797B60">
              <w:t xml:space="preserve"> </w:t>
            </w:r>
            <w:r w:rsidRPr="002A6889">
              <w:t>2008.gada 9.oktobrī noslēdza līgumu Nr.09-08/201 ar SIA „</w:t>
            </w:r>
            <w:proofErr w:type="spellStart"/>
            <w:r w:rsidRPr="002A6889">
              <w:t>Taktīla</w:t>
            </w:r>
            <w:proofErr w:type="spellEnd"/>
            <w:r w:rsidRPr="002A6889">
              <w:t xml:space="preserve">” par skiču un tehniskā projekta izstrādi. Memoriāla skiču projekts ir izstrādāts un 2009.gada 7.aprīlī saskaņots Rīgas pilsētas būvvaldē. Lai turpinātu Memoriāla tehniskā projekta izstrādāšanu, </w:t>
            </w:r>
            <w:r w:rsidR="002A6889" w:rsidRPr="002A6889">
              <w:t xml:space="preserve">ir </w:t>
            </w:r>
            <w:r w:rsidR="00D04F3D">
              <w:t>nepieciešams Nākotnes Nama būvniecības ietvaros risināt jautājumu par</w:t>
            </w:r>
            <w:r w:rsidRPr="002A6889">
              <w:t xml:space="preserve"> Grēcinieku ielas inženiertīklu </w:t>
            </w:r>
            <w:r w:rsidR="00544BDC" w:rsidRPr="002A6889">
              <w:t>rekonstrukcij</w:t>
            </w:r>
            <w:r w:rsidR="00544BDC">
              <w:t>u</w:t>
            </w:r>
            <w:r w:rsidRPr="002A6889">
              <w:t>.</w:t>
            </w:r>
          </w:p>
          <w:p w:rsidR="00C05C17" w:rsidRDefault="00EB6304" w:rsidP="00EB6304">
            <w:pPr>
              <w:pStyle w:val="ParastaisWeb"/>
              <w:spacing w:before="0" w:beforeAutospacing="0" w:after="60" w:afterAutospacing="0"/>
              <w:ind w:left="246"/>
              <w:jc w:val="both"/>
            </w:pPr>
            <w:r w:rsidRPr="002A6889">
              <w:t xml:space="preserve">Ņemot vērā to, ka Memoriāla projektēšanas būtisks priekšnoteikums </w:t>
            </w:r>
            <w:r w:rsidR="003A780E">
              <w:t xml:space="preserve">bija </w:t>
            </w:r>
            <w:r w:rsidRPr="002A6889">
              <w:t xml:space="preserve"> Grēcinieku ielas inženiertīklu rekonstrukcija, kā arī lēmums par Nākotnes Nama izveidi, starp </w:t>
            </w:r>
            <w:r w:rsidR="00375A25" w:rsidRPr="002A6889">
              <w:t>Sabiedrību</w:t>
            </w:r>
            <w:r w:rsidRPr="002A6889">
              <w:t xml:space="preserve"> un SIA „</w:t>
            </w:r>
            <w:proofErr w:type="spellStart"/>
            <w:r w:rsidRPr="002A6889">
              <w:t>Taktīla</w:t>
            </w:r>
            <w:proofErr w:type="spellEnd"/>
            <w:r w:rsidRPr="002A6889">
              <w:t>” tika noslēgta vienošanās, kas aptur Memoriāla tehniskā projekta izstrādi līdz lēmumu pieņemšanai par</w:t>
            </w:r>
            <w:r w:rsidR="00C05C17">
              <w:t>:</w:t>
            </w:r>
          </w:p>
          <w:p w:rsidR="00C05C17" w:rsidRPr="00414434" w:rsidRDefault="00EB6304" w:rsidP="00C05C17">
            <w:pPr>
              <w:pStyle w:val="ParastaisWeb"/>
              <w:numPr>
                <w:ilvl w:val="0"/>
                <w:numId w:val="20"/>
              </w:numPr>
              <w:spacing w:before="0" w:beforeAutospacing="0" w:after="60" w:afterAutospacing="0"/>
              <w:ind w:left="528" w:hanging="283"/>
              <w:jc w:val="both"/>
            </w:pPr>
            <w:r w:rsidRPr="00414434">
              <w:t xml:space="preserve">Grēcinieku ielas inženiertīklu rekonstrukciju </w:t>
            </w:r>
            <w:r w:rsidR="003A780E" w:rsidRPr="00414434">
              <w:t>(šobrīd Sabiedrība sadarbībā ar SIA „Rīgas siltumu” un Latvijas Okupācijas muzeja biedrību ir panākusi vienošanos par daļēju</w:t>
            </w:r>
            <w:r w:rsidR="00C05C17" w:rsidRPr="00414434">
              <w:t xml:space="preserve"> izstrādātā ski</w:t>
            </w:r>
            <w:r w:rsidR="003A780E" w:rsidRPr="00414434">
              <w:t xml:space="preserve">ču projekta apjomu maiņu, samazinot Nākotnes Nama pagraba telpu platību, kā rezultātā </w:t>
            </w:r>
            <w:r w:rsidR="00C05C17" w:rsidRPr="00414434">
              <w:t>turpmāk Kompleksa īstenošanai nebūs</w:t>
            </w:r>
            <w:r w:rsidR="003A780E" w:rsidRPr="00414434">
              <w:t xml:space="preserve"> nepieciešam</w:t>
            </w:r>
            <w:r w:rsidR="00C05C17" w:rsidRPr="00414434">
              <w:t>s pārvietot visus inženiertīklus Grēcinieku ielas sarkanajās līnijās, kā tas bija iecerēts sākotnējos projekta risinājumos un paredzēts Ministru kabinetā apstiprinātājā koncepcijā</w:t>
            </w:r>
            <w:r w:rsidR="004453E6" w:rsidRPr="00414434">
              <w:t>)</w:t>
            </w:r>
            <w:r w:rsidR="00C05C17" w:rsidRPr="00414434">
              <w:t>;</w:t>
            </w:r>
          </w:p>
          <w:p w:rsidR="00C05C17" w:rsidRPr="00414434" w:rsidRDefault="00EB6304" w:rsidP="00C05C17">
            <w:pPr>
              <w:pStyle w:val="ParastaisWeb"/>
              <w:numPr>
                <w:ilvl w:val="0"/>
                <w:numId w:val="20"/>
              </w:numPr>
              <w:spacing w:before="0" w:beforeAutospacing="0" w:after="60" w:afterAutospacing="0"/>
              <w:ind w:left="528" w:hanging="283"/>
              <w:jc w:val="both"/>
            </w:pPr>
            <w:r w:rsidRPr="00414434">
              <w:t xml:space="preserve">Nākotnes Nama </w:t>
            </w:r>
            <w:r w:rsidR="00544BDC" w:rsidRPr="00414434">
              <w:t>būvniecīb</w:t>
            </w:r>
            <w:r w:rsidR="003A780E" w:rsidRPr="00414434">
              <w:t xml:space="preserve">as </w:t>
            </w:r>
            <w:r w:rsidR="00C05C17" w:rsidRPr="00414434">
              <w:t xml:space="preserve">darbu </w:t>
            </w:r>
            <w:r w:rsidRPr="00414434">
              <w:t>finansēšanas avotiem</w:t>
            </w:r>
            <w:r w:rsidR="00C05C17" w:rsidRPr="00414434">
              <w:t xml:space="preserve"> un gadskārtējā likumā par valsts budžetu tiks paredzēti nepieciešamie finanšu resursi </w:t>
            </w:r>
            <w:r w:rsidR="00BE5785" w:rsidRPr="00414434">
              <w:t>ilgtermiņa saistīb</w:t>
            </w:r>
            <w:r w:rsidR="005765DA" w:rsidRPr="00414434">
              <w:t>ām</w:t>
            </w:r>
            <w:r w:rsidR="00BE5785" w:rsidRPr="00414434">
              <w:t xml:space="preserve"> Kultūras</w:t>
            </w:r>
            <w:r w:rsidR="00C05C17" w:rsidRPr="00414434">
              <w:t xml:space="preserve"> ministrijai </w:t>
            </w:r>
            <w:r w:rsidR="00F67EC1" w:rsidRPr="00E6428E">
              <w:t>nomas maksas segšanai Sabiedrībai</w:t>
            </w:r>
            <w:r w:rsidR="00E6428E">
              <w:t xml:space="preserve"> </w:t>
            </w:r>
            <w:r w:rsidR="00C05C17" w:rsidRPr="00414434">
              <w:t>(šobrīd nav paredzēti).</w:t>
            </w:r>
          </w:p>
          <w:p w:rsidR="00694B1E" w:rsidRPr="00414434" w:rsidRDefault="00694B1E" w:rsidP="00EB6304">
            <w:pPr>
              <w:pStyle w:val="ParastaisWeb"/>
              <w:spacing w:before="0" w:beforeAutospacing="0" w:after="60" w:afterAutospacing="0"/>
              <w:ind w:left="246"/>
              <w:jc w:val="both"/>
            </w:pPr>
          </w:p>
          <w:p w:rsidR="00EB6304" w:rsidRPr="002A6889" w:rsidRDefault="00EB6304" w:rsidP="00EB6304">
            <w:pPr>
              <w:pStyle w:val="ParastaisWeb"/>
              <w:spacing w:before="0" w:beforeAutospacing="0" w:after="60" w:afterAutospacing="0"/>
              <w:ind w:left="246"/>
              <w:jc w:val="both"/>
            </w:pPr>
            <w:r w:rsidRPr="002A6889">
              <w:t xml:space="preserve">Saskaņā ar 2008.gada 11.jūnijā Kultūras ministrijas un </w:t>
            </w:r>
            <w:r w:rsidR="00375A25" w:rsidRPr="002A6889">
              <w:t>Sabiedrības</w:t>
            </w:r>
            <w:r w:rsidRPr="002A6889">
              <w:t xml:space="preserve"> noslēgto līgumu kopējās </w:t>
            </w:r>
            <w:r w:rsidR="00375A25" w:rsidRPr="002A6889">
              <w:t xml:space="preserve">faktiskās </w:t>
            </w:r>
            <w:r w:rsidRPr="002A6889">
              <w:t xml:space="preserve">izmaksas par Memoriāla skiču un tehniskā projekta izstrādi ir 216 794,23 </w:t>
            </w:r>
            <w:r w:rsidR="00375A25" w:rsidRPr="002A6889">
              <w:t xml:space="preserve">lati </w:t>
            </w:r>
            <w:r w:rsidRPr="002A6889">
              <w:t xml:space="preserve">ar PVN 21%. Daļa līguma summas ir samaksāta izpildītājam par skiču projektu, atlikusī maksājamā summa ir 87 784,35 </w:t>
            </w:r>
            <w:r w:rsidR="00375A25" w:rsidRPr="002A6889">
              <w:t xml:space="preserve">lati </w:t>
            </w:r>
            <w:r w:rsidR="00A8453A" w:rsidRPr="002A6889">
              <w:t xml:space="preserve">ar PVN 21% jeb </w:t>
            </w:r>
            <w:r w:rsidRPr="002A6889">
              <w:t xml:space="preserve">88 509,84 </w:t>
            </w:r>
            <w:r w:rsidR="00375A25" w:rsidRPr="002A6889">
              <w:t xml:space="preserve">lati </w:t>
            </w:r>
            <w:r w:rsidRPr="002A6889">
              <w:t>ar PVN 22%.</w:t>
            </w:r>
          </w:p>
          <w:p w:rsidR="00690378" w:rsidRDefault="00690378" w:rsidP="00B513A9">
            <w:pPr>
              <w:pStyle w:val="ParastaisWeb"/>
              <w:spacing w:before="0" w:beforeAutospacing="0" w:after="0" w:afterAutospacing="0"/>
              <w:ind w:left="246"/>
              <w:jc w:val="both"/>
              <w:rPr>
                <w:b/>
              </w:rPr>
            </w:pPr>
          </w:p>
          <w:p w:rsidR="00C67495" w:rsidRPr="0059543A" w:rsidRDefault="00D23B09" w:rsidP="00B513A9">
            <w:pPr>
              <w:pStyle w:val="ParastaisWeb"/>
              <w:spacing w:before="0" w:beforeAutospacing="0" w:after="0" w:afterAutospacing="0"/>
              <w:ind w:left="246"/>
              <w:jc w:val="both"/>
            </w:pPr>
            <w:r w:rsidRPr="00D23B09">
              <w:t>Memoriāla izveides darbu provizoriskie kapitālieguldījumi un to sadalījumā pa gadiem skat. 5.tabulu:</w:t>
            </w:r>
          </w:p>
          <w:p w:rsidR="00B513A9" w:rsidRPr="00155295" w:rsidRDefault="00B513A9" w:rsidP="00B513A9">
            <w:pPr>
              <w:pStyle w:val="ParastaisWeb"/>
              <w:spacing w:before="0" w:beforeAutospacing="0" w:after="0" w:afterAutospacing="0"/>
              <w:ind w:left="246"/>
              <w:jc w:val="right"/>
              <w:rPr>
                <w:sz w:val="20"/>
                <w:szCs w:val="20"/>
              </w:rPr>
            </w:pPr>
            <w:r>
              <w:rPr>
                <w:sz w:val="20"/>
                <w:szCs w:val="20"/>
              </w:rPr>
              <w:t>5</w:t>
            </w:r>
            <w:r w:rsidRPr="00155295">
              <w:rPr>
                <w:sz w:val="20"/>
                <w:szCs w:val="20"/>
              </w:rPr>
              <w:t>.tabula</w:t>
            </w:r>
          </w:p>
          <w:tbl>
            <w:tblPr>
              <w:tblW w:w="7474" w:type="dxa"/>
              <w:tblInd w:w="240" w:type="dxa"/>
              <w:tblLook w:val="04A0"/>
            </w:tblPr>
            <w:tblGrid>
              <w:gridCol w:w="425"/>
              <w:gridCol w:w="1620"/>
              <w:gridCol w:w="862"/>
              <w:gridCol w:w="636"/>
              <w:gridCol w:w="662"/>
              <w:gridCol w:w="662"/>
              <w:gridCol w:w="662"/>
              <w:gridCol w:w="662"/>
              <w:gridCol w:w="754"/>
              <w:gridCol w:w="529"/>
            </w:tblGrid>
            <w:tr w:rsidR="00C67495" w:rsidRPr="00EB6C48" w:rsidTr="00B513A9">
              <w:trPr>
                <w:trHeight w:val="315"/>
              </w:trPr>
              <w:tc>
                <w:tcPr>
                  <w:tcW w:w="425"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C67495">
                  <w:pPr>
                    <w:ind w:left="-108" w:right="-100"/>
                    <w:jc w:val="center"/>
                    <w:rPr>
                      <w:rFonts w:eastAsia="Times New Roman" w:cs="Times New Roman"/>
                      <w:b/>
                      <w:bCs/>
                      <w:sz w:val="16"/>
                      <w:szCs w:val="16"/>
                      <w:lang w:eastAsia="lv-LV"/>
                    </w:rPr>
                  </w:pPr>
                  <w:r w:rsidRPr="00EB6C48">
                    <w:rPr>
                      <w:rFonts w:eastAsia="Times New Roman" w:cs="Times New Roman"/>
                      <w:b/>
                      <w:bCs/>
                      <w:sz w:val="16"/>
                      <w:szCs w:val="16"/>
                      <w:lang w:eastAsia="lv-LV"/>
                    </w:rPr>
                    <w:t>Nr.</w:t>
                  </w:r>
                  <w:r w:rsidRPr="00EB6C48">
                    <w:rPr>
                      <w:rFonts w:eastAsia="Times New Roman" w:cs="Times New Roman"/>
                      <w:b/>
                      <w:bCs/>
                      <w:sz w:val="16"/>
                      <w:szCs w:val="16"/>
                      <w:lang w:eastAsia="lv-LV"/>
                    </w:rPr>
                    <w:br/>
                    <w:t>p.k.</w:t>
                  </w:r>
                </w:p>
              </w:tc>
              <w:tc>
                <w:tcPr>
                  <w:tcW w:w="1620"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C67495">
                  <w:pPr>
                    <w:ind w:left="-66" w:right="-59"/>
                    <w:jc w:val="center"/>
                    <w:rPr>
                      <w:rFonts w:eastAsia="Times New Roman" w:cs="Times New Roman"/>
                      <w:b/>
                      <w:bCs/>
                      <w:sz w:val="16"/>
                      <w:szCs w:val="16"/>
                      <w:lang w:eastAsia="lv-LV"/>
                    </w:rPr>
                  </w:pPr>
                  <w:r w:rsidRPr="00EB6C48">
                    <w:rPr>
                      <w:rFonts w:eastAsia="Times New Roman" w:cs="Times New Roman"/>
                      <w:b/>
                      <w:bCs/>
                      <w:sz w:val="16"/>
                      <w:szCs w:val="16"/>
                      <w:lang w:eastAsia="lv-LV"/>
                    </w:rPr>
                    <w:t xml:space="preserve">Investīciju projekta izdevumu pozīcijas </w:t>
                  </w:r>
                </w:p>
              </w:tc>
              <w:tc>
                <w:tcPr>
                  <w:tcW w:w="862"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KOPĀ</w:t>
                  </w:r>
                  <w:r w:rsidRPr="00EB6C48">
                    <w:rPr>
                      <w:rFonts w:eastAsia="Times New Roman" w:cs="Times New Roman"/>
                      <w:b/>
                      <w:bCs/>
                      <w:sz w:val="16"/>
                      <w:szCs w:val="16"/>
                      <w:lang w:eastAsia="lv-LV"/>
                    </w:rPr>
                    <w:br/>
                    <w:t>(ar PVN)</w:t>
                  </w:r>
                </w:p>
              </w:tc>
              <w:tc>
                <w:tcPr>
                  <w:tcW w:w="4567" w:type="dxa"/>
                  <w:gridSpan w:val="7"/>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Būvniecības kapitālieguldījum</w:t>
                  </w:r>
                  <w:r>
                    <w:rPr>
                      <w:rFonts w:eastAsia="Times New Roman" w:cs="Times New Roman"/>
                      <w:b/>
                      <w:bCs/>
                      <w:sz w:val="16"/>
                      <w:szCs w:val="16"/>
                      <w:lang w:eastAsia="lv-LV"/>
                    </w:rPr>
                    <w:t>i</w:t>
                  </w:r>
                </w:p>
              </w:tc>
            </w:tr>
            <w:tr w:rsidR="00C67495" w:rsidRPr="00EB6C48" w:rsidTr="00B513A9">
              <w:trPr>
                <w:trHeight w:val="315"/>
              </w:trPr>
              <w:tc>
                <w:tcPr>
                  <w:tcW w:w="425" w:type="dxa"/>
                  <w:vMerge/>
                  <w:tcBorders>
                    <w:top w:val="dotted" w:sz="4" w:space="0" w:color="auto"/>
                    <w:left w:val="dotted" w:sz="4" w:space="0" w:color="auto"/>
                    <w:bottom w:val="dotted" w:sz="4" w:space="0" w:color="auto"/>
                    <w:right w:val="dotted" w:sz="4" w:space="0" w:color="auto"/>
                  </w:tcBorders>
                  <w:vAlign w:val="center"/>
                  <w:hideMark/>
                </w:tcPr>
                <w:p w:rsidR="00C67495" w:rsidRPr="00EB6C48" w:rsidRDefault="00C67495" w:rsidP="00C67495">
                  <w:pPr>
                    <w:ind w:left="-108" w:right="-100"/>
                    <w:rPr>
                      <w:rFonts w:eastAsia="Times New Roman" w:cs="Times New Roman"/>
                      <w:b/>
                      <w:bCs/>
                      <w:sz w:val="16"/>
                      <w:szCs w:val="16"/>
                      <w:lang w:eastAsia="lv-LV"/>
                    </w:rPr>
                  </w:pPr>
                </w:p>
              </w:tc>
              <w:tc>
                <w:tcPr>
                  <w:tcW w:w="1620" w:type="dxa"/>
                  <w:vMerge/>
                  <w:tcBorders>
                    <w:top w:val="dotted" w:sz="4" w:space="0" w:color="auto"/>
                    <w:left w:val="dotted" w:sz="4" w:space="0" w:color="auto"/>
                    <w:bottom w:val="dotted" w:sz="4" w:space="0" w:color="auto"/>
                    <w:right w:val="dotted" w:sz="4" w:space="0" w:color="auto"/>
                  </w:tcBorders>
                  <w:vAlign w:val="center"/>
                  <w:hideMark/>
                </w:tcPr>
                <w:p w:rsidR="00C67495" w:rsidRPr="00EB6C48" w:rsidRDefault="00C67495" w:rsidP="00C67495">
                  <w:pPr>
                    <w:ind w:left="-66" w:right="-59"/>
                    <w:rPr>
                      <w:rFonts w:eastAsia="Times New Roman" w:cs="Times New Roman"/>
                      <w:b/>
                      <w:bCs/>
                      <w:sz w:val="16"/>
                      <w:szCs w:val="16"/>
                      <w:lang w:eastAsia="lv-LV"/>
                    </w:rPr>
                  </w:pPr>
                </w:p>
              </w:tc>
              <w:tc>
                <w:tcPr>
                  <w:tcW w:w="862" w:type="dxa"/>
                  <w:vMerge/>
                  <w:tcBorders>
                    <w:top w:val="dotted" w:sz="4" w:space="0" w:color="auto"/>
                    <w:left w:val="dotted" w:sz="4" w:space="0" w:color="auto"/>
                    <w:bottom w:val="dotted" w:sz="4" w:space="0" w:color="auto"/>
                    <w:right w:val="dotted" w:sz="4" w:space="0" w:color="auto"/>
                  </w:tcBorders>
                  <w:vAlign w:val="center"/>
                  <w:hideMark/>
                </w:tcPr>
                <w:p w:rsidR="00C67495" w:rsidRPr="00EB6C48" w:rsidRDefault="00C67495" w:rsidP="00B513A9">
                  <w:pPr>
                    <w:ind w:left="-103" w:right="-103"/>
                    <w:rPr>
                      <w:rFonts w:eastAsia="Times New Roman" w:cs="Times New Roman"/>
                      <w:b/>
                      <w:bCs/>
                      <w:sz w:val="16"/>
                      <w:szCs w:val="16"/>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2008</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2009</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2010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2011</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2012</w:t>
                  </w:r>
                </w:p>
              </w:tc>
              <w:tc>
                <w:tcPr>
                  <w:tcW w:w="75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2013</w:t>
                  </w:r>
                </w:p>
              </w:tc>
              <w:tc>
                <w:tcPr>
                  <w:tcW w:w="52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EB6C48" w:rsidRDefault="00C67495" w:rsidP="00B513A9">
                  <w:pPr>
                    <w:ind w:left="-103" w:right="-103"/>
                    <w:jc w:val="center"/>
                    <w:rPr>
                      <w:rFonts w:eastAsia="Times New Roman" w:cs="Times New Roman"/>
                      <w:b/>
                      <w:bCs/>
                      <w:sz w:val="16"/>
                      <w:szCs w:val="16"/>
                      <w:lang w:eastAsia="lv-LV"/>
                    </w:rPr>
                  </w:pPr>
                  <w:r w:rsidRPr="00EB6C48">
                    <w:rPr>
                      <w:rFonts w:eastAsia="Times New Roman" w:cs="Times New Roman"/>
                      <w:b/>
                      <w:bCs/>
                      <w:sz w:val="16"/>
                      <w:szCs w:val="16"/>
                      <w:lang w:eastAsia="lv-LV"/>
                    </w:rPr>
                    <w:t>2014</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1</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Pirms projekta izpēte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6 294</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6 294</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2</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Tehniskā projekta izstrāde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217 520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55 116</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73 894</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88 510</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3</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Tehniskā projekta ekspertīze</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15 000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15 000</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4</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Būvniecības darbi</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1 926 000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770 400</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1 155 600</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5</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Būvniecības tehniskā uzraudzība</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39 000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15 600</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23 400</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6</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Būvniecības autoruzraudzība</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30 000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12 000</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18 000</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108" w:right="-100"/>
                    <w:jc w:val="center"/>
                    <w:outlineLvl w:val="0"/>
                    <w:rPr>
                      <w:rFonts w:eastAsia="Times New Roman" w:cs="Times New Roman"/>
                      <w:sz w:val="16"/>
                      <w:szCs w:val="16"/>
                      <w:lang w:eastAsia="lv-LV"/>
                    </w:rPr>
                  </w:pPr>
                  <w:r w:rsidRPr="00EB6C48">
                    <w:rPr>
                      <w:rFonts w:eastAsia="Times New Roman" w:cs="Times New Roman"/>
                      <w:sz w:val="16"/>
                      <w:szCs w:val="16"/>
                      <w:lang w:eastAsia="lv-LV"/>
                    </w:rPr>
                    <w:t>7</w:t>
                  </w:r>
                </w:p>
              </w:tc>
              <w:tc>
                <w:tcPr>
                  <w:tcW w:w="162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7E36" w:rsidRPr="00EB6C48" w:rsidRDefault="00C77E36" w:rsidP="00C67495">
                  <w:pPr>
                    <w:ind w:left="-66" w:right="-59"/>
                    <w:outlineLvl w:val="0"/>
                    <w:rPr>
                      <w:rFonts w:eastAsia="Times New Roman" w:cs="Times New Roman"/>
                      <w:color w:val="000000"/>
                      <w:sz w:val="16"/>
                      <w:szCs w:val="16"/>
                      <w:lang w:eastAsia="lv-LV"/>
                    </w:rPr>
                  </w:pPr>
                  <w:r w:rsidRPr="00EB6C48">
                    <w:rPr>
                      <w:rFonts w:eastAsia="Times New Roman" w:cs="Times New Roman"/>
                      <w:color w:val="000000"/>
                      <w:sz w:val="16"/>
                      <w:szCs w:val="16"/>
                      <w:lang w:eastAsia="lv-LV"/>
                    </w:rPr>
                    <w:t>Citas ar būvniecību saistītās izmaksas</w:t>
                  </w:r>
                </w:p>
              </w:tc>
              <w:tc>
                <w:tcPr>
                  <w:tcW w:w="862"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C77E36" w:rsidRPr="00C77E36" w:rsidRDefault="00C77E36" w:rsidP="00C77E36">
                  <w:pPr>
                    <w:ind w:left="-108" w:right="-108"/>
                    <w:jc w:val="center"/>
                    <w:outlineLvl w:val="0"/>
                    <w:rPr>
                      <w:rFonts w:eastAsia="Times New Roman" w:cs="Times New Roman"/>
                      <w:b/>
                      <w:bCs/>
                      <w:sz w:val="16"/>
                      <w:szCs w:val="16"/>
                      <w:lang w:eastAsia="lv-LV"/>
                    </w:rPr>
                  </w:pPr>
                  <w:r w:rsidRPr="00C77E36">
                    <w:rPr>
                      <w:rFonts w:eastAsia="Times New Roman" w:cs="Times New Roman"/>
                      <w:b/>
                      <w:bCs/>
                      <w:sz w:val="16"/>
                      <w:szCs w:val="16"/>
                      <w:lang w:eastAsia="lv-LV"/>
                    </w:rPr>
                    <w:t>21 000</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2 970</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c>
                <w:tcPr>
                  <w:tcW w:w="6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7 212</w:t>
                  </w:r>
                </w:p>
              </w:tc>
              <w:tc>
                <w:tcPr>
                  <w:tcW w:w="7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10 818</w:t>
                  </w:r>
                </w:p>
              </w:tc>
              <w:tc>
                <w:tcPr>
                  <w:tcW w:w="5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ind w:left="-108" w:right="-108"/>
                    <w:jc w:val="center"/>
                    <w:outlineLvl w:val="0"/>
                    <w:rPr>
                      <w:rFonts w:eastAsia="Times New Roman" w:cs="Times New Roman"/>
                      <w:sz w:val="16"/>
                      <w:szCs w:val="16"/>
                      <w:lang w:eastAsia="lv-LV"/>
                    </w:rPr>
                  </w:pPr>
                  <w:r w:rsidRPr="00C77E36">
                    <w:rPr>
                      <w:rFonts w:eastAsia="Times New Roman" w:cs="Times New Roman"/>
                      <w:sz w:val="16"/>
                      <w:szCs w:val="16"/>
                      <w:lang w:eastAsia="lv-LV"/>
                    </w:rPr>
                    <w:t> </w:t>
                  </w:r>
                </w:p>
              </w:tc>
            </w:tr>
            <w:tr w:rsidR="00C77E36" w:rsidRPr="00EB6C48" w:rsidTr="00B513A9">
              <w:trPr>
                <w:trHeight w:val="315"/>
              </w:trPr>
              <w:tc>
                <w:tcPr>
                  <w:tcW w:w="2045"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EB6C48" w:rsidRDefault="00C77E36" w:rsidP="00C67495">
                  <w:pPr>
                    <w:jc w:val="right"/>
                    <w:rPr>
                      <w:rFonts w:eastAsia="Times New Roman" w:cs="Times New Roman"/>
                      <w:b/>
                      <w:bCs/>
                      <w:sz w:val="16"/>
                      <w:szCs w:val="16"/>
                      <w:lang w:eastAsia="lv-LV"/>
                    </w:rPr>
                  </w:pPr>
                  <w:r w:rsidRPr="00EB6C48">
                    <w:rPr>
                      <w:rFonts w:eastAsia="Times New Roman" w:cs="Times New Roman"/>
                      <w:b/>
                      <w:bCs/>
                      <w:sz w:val="16"/>
                      <w:szCs w:val="16"/>
                      <w:lang w:eastAsia="lv-LV"/>
                    </w:rPr>
                    <w:t>Pavisam kopā (ar PVN):</w:t>
                  </w:r>
                </w:p>
              </w:tc>
              <w:tc>
                <w:tcPr>
                  <w:tcW w:w="8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2 254 814</w:t>
                  </w:r>
                </w:p>
              </w:tc>
              <w:tc>
                <w:tcPr>
                  <w:tcW w:w="63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64 380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73 894</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88 510</w:t>
                  </w:r>
                </w:p>
              </w:tc>
              <w:tc>
                <w:tcPr>
                  <w:tcW w:w="66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820 212</w:t>
                  </w:r>
                </w:p>
              </w:tc>
              <w:tc>
                <w:tcPr>
                  <w:tcW w:w="75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1 207 818</w:t>
                  </w:r>
                </w:p>
              </w:tc>
              <w:tc>
                <w:tcPr>
                  <w:tcW w:w="52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ind w:left="-108" w:right="-108"/>
                    <w:jc w:val="center"/>
                    <w:rPr>
                      <w:rFonts w:eastAsia="Times New Roman" w:cs="Times New Roman"/>
                      <w:b/>
                      <w:bCs/>
                      <w:sz w:val="16"/>
                      <w:szCs w:val="16"/>
                      <w:lang w:eastAsia="lv-LV"/>
                    </w:rPr>
                  </w:pPr>
                  <w:r w:rsidRPr="00C77E36">
                    <w:rPr>
                      <w:rFonts w:eastAsia="Times New Roman" w:cs="Times New Roman"/>
                      <w:b/>
                      <w:bCs/>
                      <w:sz w:val="16"/>
                      <w:szCs w:val="16"/>
                      <w:lang w:eastAsia="lv-LV"/>
                    </w:rPr>
                    <w:t>0</w:t>
                  </w:r>
                </w:p>
              </w:tc>
            </w:tr>
          </w:tbl>
          <w:p w:rsidR="00C67495" w:rsidRPr="004871D7" w:rsidRDefault="00C67495" w:rsidP="00C67495">
            <w:pPr>
              <w:pStyle w:val="Sarakstarindkopa"/>
              <w:ind w:left="386" w:right="-114" w:hanging="141"/>
              <w:rPr>
                <w:sz w:val="16"/>
                <w:szCs w:val="16"/>
              </w:rPr>
            </w:pPr>
            <w:r w:rsidRPr="004871D7">
              <w:rPr>
                <w:sz w:val="16"/>
                <w:szCs w:val="16"/>
              </w:rPr>
              <w:t>* Projekt</w:t>
            </w:r>
            <w:r w:rsidR="00562550">
              <w:rPr>
                <w:sz w:val="16"/>
                <w:szCs w:val="16"/>
              </w:rPr>
              <w:t>a</w:t>
            </w:r>
            <w:r w:rsidRPr="004871D7">
              <w:rPr>
                <w:sz w:val="16"/>
                <w:szCs w:val="16"/>
              </w:rPr>
              <w:t xml:space="preserve"> provizoriskie kapitālieguldījumi ir precizējam</w:t>
            </w:r>
            <w:r w:rsidR="00562550">
              <w:rPr>
                <w:sz w:val="16"/>
                <w:szCs w:val="16"/>
              </w:rPr>
              <w:t>i</w:t>
            </w:r>
            <w:r w:rsidRPr="004871D7">
              <w:rPr>
                <w:sz w:val="16"/>
                <w:szCs w:val="16"/>
              </w:rPr>
              <w:t xml:space="preserve"> pēc būvniecības tehnisko projektu izstrādes, pēc būvniecības līguma noslēgšanas un pēc objekta nodošanas ekspluatācijā.</w:t>
            </w:r>
          </w:p>
          <w:p w:rsidR="00C77E36" w:rsidRPr="009D6F4E" w:rsidRDefault="00C77E36" w:rsidP="009D6F4E">
            <w:pPr>
              <w:pStyle w:val="ParastaisWeb"/>
              <w:spacing w:before="0" w:beforeAutospacing="0" w:after="0" w:afterAutospacing="0"/>
              <w:ind w:left="246"/>
              <w:jc w:val="both"/>
              <w:rPr>
                <w:i/>
                <w:sz w:val="16"/>
                <w:szCs w:val="16"/>
              </w:rPr>
            </w:pPr>
          </w:p>
          <w:p w:rsidR="00694B1E" w:rsidRDefault="00694B1E" w:rsidP="009D6F4E">
            <w:pPr>
              <w:pStyle w:val="ParastaisWeb"/>
              <w:spacing w:before="0" w:beforeAutospacing="0" w:after="0" w:afterAutospacing="0"/>
              <w:ind w:left="246"/>
              <w:jc w:val="both"/>
            </w:pPr>
          </w:p>
          <w:p w:rsidR="00AF7D15" w:rsidRDefault="00AF7D15" w:rsidP="009D6F4E">
            <w:pPr>
              <w:pStyle w:val="ParastaisWeb"/>
              <w:spacing w:before="0" w:beforeAutospacing="0" w:after="0" w:afterAutospacing="0"/>
              <w:ind w:left="246"/>
              <w:jc w:val="both"/>
            </w:pPr>
          </w:p>
          <w:p w:rsidR="00AF7D15" w:rsidRDefault="00AF7D15" w:rsidP="009D6F4E">
            <w:pPr>
              <w:pStyle w:val="ParastaisWeb"/>
              <w:spacing w:before="0" w:beforeAutospacing="0" w:after="0" w:afterAutospacing="0"/>
              <w:ind w:left="246"/>
              <w:jc w:val="both"/>
            </w:pPr>
          </w:p>
          <w:p w:rsidR="00AF7D15" w:rsidRDefault="00AF7D15" w:rsidP="009D6F4E">
            <w:pPr>
              <w:pStyle w:val="ParastaisWeb"/>
              <w:spacing w:before="0" w:beforeAutospacing="0" w:after="0" w:afterAutospacing="0"/>
              <w:ind w:left="246"/>
              <w:jc w:val="both"/>
            </w:pPr>
          </w:p>
          <w:p w:rsidR="00AF7D15" w:rsidRDefault="00AF7D15" w:rsidP="009D6F4E">
            <w:pPr>
              <w:pStyle w:val="ParastaisWeb"/>
              <w:spacing w:before="0" w:beforeAutospacing="0" w:after="0" w:afterAutospacing="0"/>
              <w:ind w:left="246"/>
              <w:jc w:val="both"/>
            </w:pPr>
          </w:p>
          <w:p w:rsidR="00C67495" w:rsidRPr="006B38A3" w:rsidRDefault="00D23B09" w:rsidP="009D6F4E">
            <w:pPr>
              <w:pStyle w:val="ParastaisWeb"/>
              <w:spacing w:before="0" w:beforeAutospacing="0" w:after="0" w:afterAutospacing="0"/>
              <w:ind w:left="246"/>
              <w:jc w:val="both"/>
            </w:pPr>
            <w:r w:rsidRPr="00D23B09">
              <w:t>Memoriāla izveides darbu aktivitāšu laika grafiks skat. 6.tabulu:</w:t>
            </w:r>
          </w:p>
          <w:p w:rsidR="009D6F4E" w:rsidRPr="00155295" w:rsidRDefault="009D6F4E" w:rsidP="009D6F4E">
            <w:pPr>
              <w:pStyle w:val="ParastaisWeb"/>
              <w:spacing w:before="0" w:beforeAutospacing="0" w:after="0" w:afterAutospacing="0"/>
              <w:ind w:left="246"/>
              <w:jc w:val="right"/>
              <w:rPr>
                <w:sz w:val="20"/>
                <w:szCs w:val="20"/>
              </w:rPr>
            </w:pPr>
            <w:r>
              <w:rPr>
                <w:sz w:val="20"/>
                <w:szCs w:val="20"/>
              </w:rPr>
              <w:t>6</w:t>
            </w:r>
            <w:r w:rsidRPr="00155295">
              <w:rPr>
                <w:sz w:val="20"/>
                <w:szCs w:val="20"/>
              </w:rPr>
              <w:t>.tabula</w:t>
            </w:r>
          </w:p>
          <w:tbl>
            <w:tblPr>
              <w:tblW w:w="7432" w:type="dxa"/>
              <w:tblInd w:w="240" w:type="dxa"/>
              <w:tblLook w:val="04A0"/>
            </w:tblPr>
            <w:tblGrid>
              <w:gridCol w:w="429"/>
              <w:gridCol w:w="2122"/>
              <w:gridCol w:w="1413"/>
              <w:gridCol w:w="1280"/>
              <w:gridCol w:w="1272"/>
              <w:gridCol w:w="916"/>
            </w:tblGrid>
            <w:tr w:rsidR="00C67495" w:rsidRPr="004871D7" w:rsidTr="00C67495">
              <w:trPr>
                <w:trHeight w:val="77"/>
              </w:trPr>
              <w:tc>
                <w:tcPr>
                  <w:tcW w:w="42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ind w:left="-103" w:right="-108"/>
                    <w:jc w:val="center"/>
                    <w:rPr>
                      <w:rFonts w:eastAsia="Times New Roman" w:cs="Times New Roman"/>
                      <w:b/>
                      <w:bCs/>
                      <w:sz w:val="20"/>
                      <w:szCs w:val="20"/>
                      <w:lang w:eastAsia="lv-LV"/>
                    </w:rPr>
                  </w:pPr>
                  <w:r w:rsidRPr="004871D7">
                    <w:rPr>
                      <w:rFonts w:eastAsia="Times New Roman" w:cs="Times New Roman"/>
                      <w:b/>
                      <w:bCs/>
                      <w:sz w:val="20"/>
                      <w:szCs w:val="20"/>
                      <w:lang w:eastAsia="lv-LV"/>
                    </w:rPr>
                    <w:t>Nr.</w:t>
                  </w:r>
                  <w:r w:rsidRPr="004871D7">
                    <w:rPr>
                      <w:rFonts w:eastAsia="Times New Roman" w:cs="Times New Roman"/>
                      <w:b/>
                      <w:bCs/>
                      <w:sz w:val="20"/>
                      <w:szCs w:val="20"/>
                      <w:lang w:eastAsia="lv-LV"/>
                    </w:rPr>
                    <w:br/>
                    <w:t>p.k.</w:t>
                  </w:r>
                </w:p>
              </w:tc>
              <w:tc>
                <w:tcPr>
                  <w:tcW w:w="212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jc w:val="center"/>
                    <w:rPr>
                      <w:rFonts w:eastAsia="Times New Roman" w:cs="Times New Roman"/>
                      <w:b/>
                      <w:bCs/>
                      <w:sz w:val="20"/>
                      <w:szCs w:val="20"/>
                      <w:lang w:eastAsia="lv-LV"/>
                    </w:rPr>
                  </w:pPr>
                  <w:r w:rsidRPr="004871D7">
                    <w:rPr>
                      <w:rFonts w:eastAsia="Times New Roman" w:cs="Times New Roman"/>
                      <w:b/>
                      <w:bCs/>
                      <w:sz w:val="20"/>
                      <w:szCs w:val="20"/>
                      <w:lang w:eastAsia="lv-LV"/>
                    </w:rPr>
                    <w:t>Darbība</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Uzsākts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Pabeigts</w:t>
                  </w:r>
                  <w:r w:rsidRPr="004871D7">
                    <w:rPr>
                      <w:rFonts w:eastAsia="Times New Roman" w:cs="Times New Roman"/>
                      <w:b/>
                      <w:bCs/>
                      <w:sz w:val="20"/>
                      <w:szCs w:val="20"/>
                      <w:lang w:eastAsia="lv-LV"/>
                    </w:rPr>
                    <w:br/>
                  </w:r>
                  <w:r w:rsidRPr="004871D7">
                    <w:rPr>
                      <w:rFonts w:eastAsia="Times New Roman" w:cs="Times New Roman"/>
                      <w:b/>
                      <w:bCs/>
                      <w:sz w:val="16"/>
                      <w:szCs w:val="16"/>
                      <w:lang w:eastAsia="lv-LV"/>
                    </w:rPr>
                    <w:t>(</w:t>
                  </w:r>
                  <w:proofErr w:type="spellStart"/>
                  <w:r w:rsidRPr="004871D7">
                    <w:rPr>
                      <w:rFonts w:eastAsia="Times New Roman" w:cs="Times New Roman"/>
                      <w:b/>
                      <w:bCs/>
                      <w:sz w:val="16"/>
                      <w:szCs w:val="16"/>
                      <w:lang w:eastAsia="lv-LV"/>
                    </w:rPr>
                    <w:t>gggg.mm.dd</w:t>
                  </w:r>
                  <w:proofErr w:type="spellEnd"/>
                  <w:r w:rsidRPr="004871D7">
                    <w:rPr>
                      <w:rFonts w:eastAsia="Times New Roman" w:cs="Times New Roman"/>
                      <w:b/>
                      <w:bCs/>
                      <w:sz w:val="16"/>
                      <w:szCs w:val="16"/>
                      <w:lang w:eastAsia="lv-LV"/>
                    </w:rPr>
                    <w:t>)</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w:t>
                  </w:r>
                  <w:r w:rsidRPr="004871D7">
                    <w:rPr>
                      <w:rFonts w:eastAsia="Times New Roman" w:cs="Times New Roman"/>
                      <w:b/>
                      <w:bCs/>
                      <w:sz w:val="20"/>
                      <w:szCs w:val="20"/>
                      <w:lang w:eastAsia="lv-LV"/>
                    </w:rPr>
                    <w:br/>
                    <w:t>dienu</w:t>
                  </w:r>
                  <w:r w:rsidRPr="004871D7">
                    <w:rPr>
                      <w:rFonts w:eastAsia="Times New Roman" w:cs="Times New Roman"/>
                      <w:b/>
                      <w:bCs/>
                      <w:sz w:val="20"/>
                      <w:szCs w:val="20"/>
                      <w:lang w:eastAsia="lv-LV"/>
                    </w:rPr>
                    <w:br/>
                    <w:t>skaits</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67495" w:rsidRPr="004871D7" w:rsidRDefault="00C67495" w:rsidP="00C67495">
                  <w:pPr>
                    <w:ind w:left="-103" w:right="-109"/>
                    <w:jc w:val="center"/>
                    <w:rPr>
                      <w:rFonts w:eastAsia="Times New Roman" w:cs="Times New Roman"/>
                      <w:b/>
                      <w:bCs/>
                      <w:sz w:val="20"/>
                      <w:szCs w:val="20"/>
                      <w:lang w:eastAsia="lv-LV"/>
                    </w:rPr>
                  </w:pPr>
                  <w:r w:rsidRPr="004871D7">
                    <w:rPr>
                      <w:rFonts w:eastAsia="Times New Roman" w:cs="Times New Roman"/>
                      <w:b/>
                      <w:bCs/>
                      <w:sz w:val="20"/>
                      <w:szCs w:val="20"/>
                      <w:lang w:eastAsia="lv-LV"/>
                    </w:rPr>
                    <w:t>Vidējais mēnešu skaits</w:t>
                  </w:r>
                </w:p>
              </w:tc>
            </w:tr>
            <w:tr w:rsidR="00C77E36" w:rsidRPr="004871D7" w:rsidTr="00C67495">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ind w:left="-103" w:right="-108"/>
                    <w:jc w:val="center"/>
                    <w:rPr>
                      <w:rFonts w:eastAsia="Times New Roman" w:cs="Times New Roman"/>
                      <w:sz w:val="20"/>
                      <w:szCs w:val="20"/>
                      <w:lang w:eastAsia="lv-LV"/>
                    </w:rPr>
                  </w:pPr>
                  <w:r>
                    <w:rPr>
                      <w:rFonts w:eastAsia="Times New Roman" w:cs="Times New Roman"/>
                      <w:sz w:val="20"/>
                      <w:szCs w:val="20"/>
                      <w:lang w:eastAsia="lv-LV"/>
                    </w:rPr>
                    <w:t>1</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rPr>
                      <w:rFonts w:eastAsia="Times New Roman" w:cs="Times New Roman"/>
                      <w:sz w:val="20"/>
                      <w:szCs w:val="20"/>
                      <w:lang w:eastAsia="lv-LV"/>
                    </w:rPr>
                  </w:pPr>
                  <w:r w:rsidRPr="004871D7">
                    <w:rPr>
                      <w:rFonts w:eastAsia="Times New Roman" w:cs="Times New Roman"/>
                      <w:sz w:val="20"/>
                      <w:szCs w:val="20"/>
                      <w:lang w:eastAsia="lv-LV"/>
                    </w:rPr>
                    <w:t>Tehniskā projekta izstrāde</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2011.07.01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2011.12.31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180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6</w:t>
                  </w:r>
                </w:p>
              </w:tc>
            </w:tr>
            <w:tr w:rsidR="00C77E36" w:rsidRPr="004871D7" w:rsidTr="00C67495">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ind w:left="-103" w:right="-108"/>
                    <w:jc w:val="center"/>
                    <w:rPr>
                      <w:rFonts w:eastAsia="Times New Roman" w:cs="Times New Roman"/>
                      <w:sz w:val="20"/>
                      <w:szCs w:val="20"/>
                      <w:lang w:eastAsia="lv-LV"/>
                    </w:rPr>
                  </w:pPr>
                  <w:r>
                    <w:rPr>
                      <w:rFonts w:eastAsia="Times New Roman" w:cs="Times New Roman"/>
                      <w:sz w:val="20"/>
                      <w:szCs w:val="20"/>
                      <w:lang w:eastAsia="lv-LV"/>
                    </w:rPr>
                    <w:t>2</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rPr>
                      <w:rFonts w:eastAsia="Times New Roman" w:cs="Times New Roman"/>
                      <w:sz w:val="20"/>
                      <w:szCs w:val="20"/>
                      <w:lang w:eastAsia="lv-LV"/>
                    </w:rPr>
                  </w:pPr>
                  <w:r w:rsidRPr="004871D7">
                    <w:rPr>
                      <w:rFonts w:eastAsia="Times New Roman" w:cs="Times New Roman"/>
                      <w:sz w:val="20"/>
                      <w:szCs w:val="20"/>
                      <w:lang w:eastAsia="lv-LV"/>
                    </w:rPr>
                    <w:t>Iepirkuma procedūra būvniecības darbiem</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2012.01.01</w:t>
                  </w: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2012.04.30</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119</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4</w:t>
                  </w:r>
                </w:p>
              </w:tc>
            </w:tr>
            <w:tr w:rsidR="00C77E36" w:rsidRPr="004871D7" w:rsidTr="00C67495">
              <w:trPr>
                <w:trHeight w:val="77"/>
              </w:trPr>
              <w:tc>
                <w:tcPr>
                  <w:tcW w:w="42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ind w:left="-103" w:right="-108"/>
                    <w:jc w:val="center"/>
                    <w:rPr>
                      <w:rFonts w:eastAsia="Times New Roman" w:cs="Times New Roman"/>
                      <w:sz w:val="20"/>
                      <w:szCs w:val="20"/>
                      <w:lang w:eastAsia="lv-LV"/>
                    </w:rPr>
                  </w:pPr>
                  <w:r>
                    <w:rPr>
                      <w:rFonts w:eastAsia="Times New Roman" w:cs="Times New Roman"/>
                      <w:sz w:val="20"/>
                      <w:szCs w:val="20"/>
                      <w:lang w:eastAsia="lv-LV"/>
                    </w:rPr>
                    <w:t>3</w:t>
                  </w:r>
                </w:p>
              </w:tc>
              <w:tc>
                <w:tcPr>
                  <w:tcW w:w="2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4871D7" w:rsidRDefault="00C77E36" w:rsidP="00C67495">
                  <w:pPr>
                    <w:rPr>
                      <w:rFonts w:eastAsia="Times New Roman" w:cs="Times New Roman"/>
                      <w:sz w:val="20"/>
                      <w:szCs w:val="20"/>
                      <w:lang w:eastAsia="lv-LV"/>
                    </w:rPr>
                  </w:pPr>
                  <w:r w:rsidRPr="004871D7">
                    <w:rPr>
                      <w:rFonts w:eastAsia="Times New Roman" w:cs="Times New Roman"/>
                      <w:sz w:val="20"/>
                      <w:szCs w:val="20"/>
                      <w:lang w:eastAsia="lv-LV"/>
                    </w:rPr>
                    <w:t>Būvniecības darbi</w:t>
                  </w:r>
                </w:p>
              </w:tc>
              <w:tc>
                <w:tcPr>
                  <w:tcW w:w="141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2012.05.01</w:t>
                  </w:r>
                </w:p>
              </w:tc>
              <w:tc>
                <w:tcPr>
                  <w:tcW w:w="1280"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2013.12.31</w:t>
                  </w:r>
                </w:p>
              </w:tc>
              <w:tc>
                <w:tcPr>
                  <w:tcW w:w="12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600</w:t>
                  </w:r>
                </w:p>
              </w:tc>
              <w:tc>
                <w:tcPr>
                  <w:tcW w:w="9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7E36" w:rsidRPr="00C77E36" w:rsidRDefault="00C77E36" w:rsidP="00C77E36">
                  <w:pPr>
                    <w:jc w:val="center"/>
                    <w:rPr>
                      <w:rFonts w:eastAsia="Times New Roman" w:cs="Times New Roman"/>
                      <w:sz w:val="20"/>
                      <w:szCs w:val="20"/>
                      <w:lang w:eastAsia="lv-LV"/>
                    </w:rPr>
                  </w:pPr>
                  <w:r w:rsidRPr="00C77E36">
                    <w:rPr>
                      <w:rFonts w:eastAsia="Times New Roman" w:cs="Times New Roman"/>
                      <w:sz w:val="20"/>
                      <w:szCs w:val="20"/>
                      <w:lang w:eastAsia="lv-LV"/>
                    </w:rPr>
                    <w:t>20</w:t>
                  </w:r>
                </w:p>
              </w:tc>
            </w:tr>
            <w:tr w:rsidR="00C77E36" w:rsidRPr="004871D7" w:rsidTr="00C67495">
              <w:trPr>
                <w:trHeight w:val="77"/>
              </w:trPr>
              <w:tc>
                <w:tcPr>
                  <w:tcW w:w="2551" w:type="dxa"/>
                  <w:gridSpan w:val="2"/>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4871D7" w:rsidRDefault="00C77E36" w:rsidP="00C67495">
                  <w:pPr>
                    <w:jc w:val="right"/>
                    <w:rPr>
                      <w:rFonts w:eastAsia="Times New Roman" w:cs="Times New Roman"/>
                      <w:b/>
                      <w:bCs/>
                      <w:sz w:val="20"/>
                      <w:szCs w:val="20"/>
                      <w:lang w:eastAsia="lv-LV"/>
                    </w:rPr>
                  </w:pPr>
                  <w:r w:rsidRPr="004871D7">
                    <w:rPr>
                      <w:rFonts w:eastAsia="Times New Roman" w:cs="Times New Roman"/>
                      <w:b/>
                      <w:bCs/>
                      <w:sz w:val="20"/>
                      <w:szCs w:val="20"/>
                      <w:lang w:eastAsia="lv-LV"/>
                    </w:rPr>
                    <w:t>Kopā:</w:t>
                  </w:r>
                </w:p>
              </w:tc>
              <w:tc>
                <w:tcPr>
                  <w:tcW w:w="141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2011.07.01</w:t>
                  </w:r>
                </w:p>
              </w:tc>
              <w:tc>
                <w:tcPr>
                  <w:tcW w:w="128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2013.12.31</w:t>
                  </w:r>
                </w:p>
              </w:tc>
              <w:tc>
                <w:tcPr>
                  <w:tcW w:w="127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900</w:t>
                  </w:r>
                </w:p>
              </w:tc>
              <w:tc>
                <w:tcPr>
                  <w:tcW w:w="916"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C77E36" w:rsidRPr="00C77E36" w:rsidRDefault="00C77E36" w:rsidP="00C77E36">
                  <w:pPr>
                    <w:jc w:val="center"/>
                    <w:rPr>
                      <w:rFonts w:eastAsia="Times New Roman" w:cs="Times New Roman"/>
                      <w:b/>
                      <w:bCs/>
                      <w:sz w:val="20"/>
                      <w:szCs w:val="20"/>
                      <w:lang w:eastAsia="lv-LV"/>
                    </w:rPr>
                  </w:pPr>
                  <w:r w:rsidRPr="00C77E36">
                    <w:rPr>
                      <w:rFonts w:eastAsia="Times New Roman" w:cs="Times New Roman"/>
                      <w:b/>
                      <w:bCs/>
                      <w:sz w:val="20"/>
                      <w:szCs w:val="20"/>
                      <w:lang w:eastAsia="lv-LV"/>
                    </w:rPr>
                    <w:t>30</w:t>
                  </w:r>
                </w:p>
              </w:tc>
            </w:tr>
          </w:tbl>
          <w:p w:rsidR="00C67495" w:rsidRDefault="00C67495" w:rsidP="00C67495">
            <w:pPr>
              <w:pStyle w:val="ParastaisWeb"/>
              <w:spacing w:before="0" w:beforeAutospacing="0" w:after="60" w:afterAutospacing="0"/>
              <w:ind w:left="386" w:hanging="140"/>
              <w:jc w:val="both"/>
              <w:rPr>
                <w:sz w:val="16"/>
                <w:szCs w:val="16"/>
              </w:rPr>
            </w:pPr>
            <w:r w:rsidRPr="008E449A">
              <w:rPr>
                <w:sz w:val="16"/>
                <w:szCs w:val="16"/>
              </w:rPr>
              <w:t>* Projektu ietvaros norādītie termiņi ir provizoriski un ir precizējami pēc būvniecības tehniskā projekta izstrādes un pēc būvniecības līguma noslēgšanas.</w:t>
            </w:r>
          </w:p>
          <w:p w:rsidR="00AF7D15" w:rsidRPr="00F13F48" w:rsidRDefault="00AF7D15" w:rsidP="00C67495">
            <w:pPr>
              <w:pStyle w:val="ParastaisWeb"/>
              <w:spacing w:before="0" w:beforeAutospacing="0" w:after="60" w:afterAutospacing="0"/>
              <w:ind w:left="386" w:hanging="140"/>
              <w:jc w:val="both"/>
              <w:rPr>
                <w:i/>
              </w:rPr>
            </w:pPr>
          </w:p>
          <w:p w:rsidR="00927FE7" w:rsidRPr="00F145FC" w:rsidRDefault="00D23B09" w:rsidP="009D6F4E">
            <w:pPr>
              <w:pStyle w:val="ParastaisWeb"/>
              <w:spacing w:before="0" w:beforeAutospacing="0" w:after="0" w:afterAutospacing="0"/>
              <w:ind w:left="246"/>
              <w:jc w:val="both"/>
            </w:pPr>
            <w:r w:rsidRPr="00D23B09">
              <w:t>Memoriāla izveides darbu atmaksājamiem provizoriskie kapitālieguldījumi skat. 7.tabulu:</w:t>
            </w:r>
          </w:p>
          <w:p w:rsidR="009D6F4E" w:rsidRPr="00155295" w:rsidRDefault="009D6F4E" w:rsidP="009D6F4E">
            <w:pPr>
              <w:pStyle w:val="ParastaisWeb"/>
              <w:spacing w:before="0" w:beforeAutospacing="0" w:after="0" w:afterAutospacing="0"/>
              <w:ind w:left="246"/>
              <w:jc w:val="right"/>
              <w:rPr>
                <w:sz w:val="20"/>
                <w:szCs w:val="20"/>
              </w:rPr>
            </w:pPr>
            <w:r>
              <w:rPr>
                <w:sz w:val="20"/>
                <w:szCs w:val="20"/>
              </w:rPr>
              <w:t>7</w:t>
            </w:r>
            <w:r w:rsidRPr="00155295">
              <w:rPr>
                <w:sz w:val="20"/>
                <w:szCs w:val="20"/>
              </w:rPr>
              <w:t>.tabula</w:t>
            </w:r>
          </w:p>
          <w:tbl>
            <w:tblPr>
              <w:tblW w:w="7448" w:type="dxa"/>
              <w:tblInd w:w="240" w:type="dxa"/>
              <w:tblLook w:val="04A0"/>
            </w:tblPr>
            <w:tblGrid>
              <w:gridCol w:w="395"/>
              <w:gridCol w:w="594"/>
              <w:gridCol w:w="1927"/>
              <w:gridCol w:w="1048"/>
              <w:gridCol w:w="851"/>
              <w:gridCol w:w="2633"/>
            </w:tblGrid>
            <w:tr w:rsidR="009D6F4E" w:rsidRPr="0031003B" w:rsidTr="009D6F4E">
              <w:trPr>
                <w:trHeight w:val="77"/>
              </w:trPr>
              <w:tc>
                <w:tcPr>
                  <w:tcW w:w="39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ind w:left="-103" w:right="-103"/>
                    <w:jc w:val="center"/>
                    <w:rPr>
                      <w:rFonts w:eastAsia="Times New Roman" w:cs="Times New Roman"/>
                      <w:b/>
                      <w:bCs/>
                      <w:sz w:val="16"/>
                      <w:szCs w:val="16"/>
                      <w:lang w:eastAsia="lv-LV"/>
                    </w:rPr>
                  </w:pPr>
                  <w:r w:rsidRPr="009D6F4E">
                    <w:rPr>
                      <w:rFonts w:eastAsia="Times New Roman" w:cs="Times New Roman"/>
                      <w:b/>
                      <w:bCs/>
                      <w:sz w:val="16"/>
                      <w:szCs w:val="16"/>
                      <w:lang w:eastAsia="lv-LV"/>
                    </w:rPr>
                    <w:t>Nr.</w:t>
                  </w:r>
                  <w:r w:rsidRPr="009D6F4E">
                    <w:rPr>
                      <w:rFonts w:eastAsia="Times New Roman" w:cs="Times New Roman"/>
                      <w:b/>
                      <w:bCs/>
                      <w:sz w:val="16"/>
                      <w:szCs w:val="16"/>
                      <w:lang w:eastAsia="lv-LV"/>
                    </w:rPr>
                    <w:br/>
                    <w:t>p.k.</w:t>
                  </w:r>
                </w:p>
              </w:tc>
              <w:tc>
                <w:tcPr>
                  <w:tcW w:w="59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ind w:left="-75" w:right="-83"/>
                    <w:jc w:val="center"/>
                    <w:rPr>
                      <w:rFonts w:eastAsia="Times New Roman" w:cs="Times New Roman"/>
                      <w:b/>
                      <w:bCs/>
                      <w:sz w:val="16"/>
                      <w:szCs w:val="16"/>
                      <w:lang w:eastAsia="lv-LV"/>
                    </w:rPr>
                  </w:pPr>
                  <w:proofErr w:type="spellStart"/>
                  <w:r w:rsidRPr="009D6F4E">
                    <w:rPr>
                      <w:rFonts w:eastAsia="Times New Roman" w:cs="Times New Roman"/>
                      <w:b/>
                      <w:bCs/>
                      <w:sz w:val="16"/>
                      <w:szCs w:val="16"/>
                      <w:lang w:eastAsia="lv-LV"/>
                    </w:rPr>
                    <w:t>Saīsi</w:t>
                  </w:r>
                  <w:proofErr w:type="spellEnd"/>
                  <w:r w:rsidRPr="009D6F4E">
                    <w:rPr>
                      <w:rFonts w:eastAsia="Times New Roman" w:cs="Times New Roman"/>
                      <w:b/>
                      <w:bCs/>
                      <w:sz w:val="16"/>
                      <w:szCs w:val="16"/>
                      <w:lang w:eastAsia="lv-LV"/>
                    </w:rPr>
                    <w:t>.</w:t>
                  </w:r>
                </w:p>
              </w:tc>
              <w:tc>
                <w:tcPr>
                  <w:tcW w:w="192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jc w:val="center"/>
                    <w:rPr>
                      <w:rFonts w:eastAsia="Times New Roman" w:cs="Times New Roman"/>
                      <w:b/>
                      <w:bCs/>
                      <w:sz w:val="16"/>
                      <w:szCs w:val="16"/>
                      <w:lang w:eastAsia="lv-LV"/>
                    </w:rPr>
                  </w:pPr>
                  <w:r w:rsidRPr="009D6F4E">
                    <w:rPr>
                      <w:rFonts w:eastAsia="Times New Roman" w:cs="Times New Roman"/>
                      <w:b/>
                      <w:bCs/>
                      <w:sz w:val="16"/>
                      <w:szCs w:val="16"/>
                      <w:lang w:eastAsia="lv-LV"/>
                    </w:rPr>
                    <w:t>Izmaksu nosaukums</w:t>
                  </w:r>
                </w:p>
              </w:tc>
              <w:tc>
                <w:tcPr>
                  <w:tcW w:w="1048"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D6F4E" w:rsidRDefault="009D6F4E" w:rsidP="009D6F4E">
                  <w:pPr>
                    <w:ind w:left="-108" w:right="-77"/>
                    <w:jc w:val="center"/>
                    <w:rPr>
                      <w:rFonts w:eastAsia="Times New Roman" w:cs="Times New Roman"/>
                      <w:b/>
                      <w:bCs/>
                      <w:sz w:val="16"/>
                      <w:szCs w:val="16"/>
                      <w:lang w:eastAsia="lv-LV"/>
                    </w:rPr>
                  </w:pPr>
                  <w:r w:rsidRPr="009D6F4E">
                    <w:rPr>
                      <w:rFonts w:eastAsia="Times New Roman" w:cs="Times New Roman"/>
                      <w:b/>
                      <w:bCs/>
                      <w:sz w:val="16"/>
                      <w:szCs w:val="16"/>
                      <w:lang w:eastAsia="lv-LV"/>
                    </w:rPr>
                    <w:t>Vidēji</w:t>
                  </w:r>
                </w:p>
                <w:p w:rsidR="009D6F4E" w:rsidRPr="009D6F4E" w:rsidRDefault="009D6F4E" w:rsidP="009D6F4E">
                  <w:pPr>
                    <w:ind w:left="-108" w:right="-77"/>
                    <w:jc w:val="center"/>
                    <w:rPr>
                      <w:rFonts w:eastAsia="Times New Roman" w:cs="Times New Roman"/>
                      <w:b/>
                      <w:bCs/>
                      <w:sz w:val="16"/>
                      <w:szCs w:val="16"/>
                      <w:lang w:eastAsia="lv-LV"/>
                    </w:rPr>
                  </w:pPr>
                  <w:r w:rsidRPr="009D6F4E">
                    <w:rPr>
                      <w:rFonts w:eastAsia="Times New Roman" w:cs="Times New Roman"/>
                      <w:b/>
                      <w:bCs/>
                      <w:sz w:val="16"/>
                      <w:szCs w:val="16"/>
                      <w:lang w:eastAsia="lv-LV"/>
                    </w:rPr>
                    <w:t>3 gados</w:t>
                  </w:r>
                </w:p>
              </w:tc>
              <w:tc>
                <w:tcPr>
                  <w:tcW w:w="851"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D6F4E" w:rsidRPr="009D6F4E" w:rsidRDefault="009D6F4E" w:rsidP="009D6F4E">
                  <w:pPr>
                    <w:ind w:left="-108" w:right="-77"/>
                    <w:jc w:val="center"/>
                    <w:rPr>
                      <w:rFonts w:eastAsia="Times New Roman" w:cs="Times New Roman"/>
                      <w:b/>
                      <w:bCs/>
                      <w:sz w:val="16"/>
                      <w:szCs w:val="16"/>
                      <w:lang w:eastAsia="lv-LV"/>
                    </w:rPr>
                  </w:pPr>
                  <w:r w:rsidRPr="009D6F4E">
                    <w:rPr>
                      <w:rFonts w:eastAsia="Times New Roman" w:cs="Times New Roman"/>
                      <w:b/>
                      <w:bCs/>
                      <w:sz w:val="16"/>
                      <w:szCs w:val="16"/>
                      <w:lang w:eastAsia="lv-LV"/>
                    </w:rPr>
                    <w:t xml:space="preserve">Vidēji </w:t>
                  </w:r>
                  <w:r w:rsidRPr="009D6F4E">
                    <w:rPr>
                      <w:rFonts w:eastAsia="Times New Roman" w:cs="Times New Roman"/>
                      <w:b/>
                      <w:bCs/>
                      <w:sz w:val="16"/>
                      <w:szCs w:val="16"/>
                      <w:lang w:eastAsia="lv-LV"/>
                    </w:rPr>
                    <w:br/>
                    <w:t>gadā</w:t>
                  </w:r>
                </w:p>
              </w:tc>
              <w:tc>
                <w:tcPr>
                  <w:tcW w:w="263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jc w:val="center"/>
                    <w:rPr>
                      <w:rFonts w:eastAsia="Times New Roman" w:cs="Times New Roman"/>
                      <w:b/>
                      <w:bCs/>
                      <w:sz w:val="16"/>
                      <w:szCs w:val="16"/>
                      <w:lang w:eastAsia="lv-LV"/>
                    </w:rPr>
                  </w:pPr>
                  <w:r w:rsidRPr="009D6F4E">
                    <w:rPr>
                      <w:rFonts w:eastAsia="Times New Roman" w:cs="Times New Roman"/>
                      <w:b/>
                      <w:bCs/>
                      <w:sz w:val="16"/>
                      <w:szCs w:val="16"/>
                      <w:lang w:eastAsia="lv-LV"/>
                    </w:rPr>
                    <w:t>Piezīmes</w:t>
                  </w:r>
                </w:p>
              </w:tc>
            </w:tr>
            <w:tr w:rsidR="009D6F4E" w:rsidRPr="0031003B" w:rsidTr="009D6F4E">
              <w:trPr>
                <w:trHeight w:val="77"/>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1</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proofErr w:type="spellStart"/>
                  <w:r w:rsidRPr="00AF7D15">
                    <w:rPr>
                      <w:rFonts w:eastAsia="Times New Roman" w:cs="Times New Roman"/>
                      <w:b/>
                      <w:bCs/>
                      <w:sz w:val="16"/>
                      <w:szCs w:val="16"/>
                      <w:lang w:eastAsia="lv-LV"/>
                    </w:rPr>
                    <w:t>Bbūvn</w:t>
                  </w:r>
                  <w:proofErr w:type="spellEnd"/>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Būvniecības laikā tieši iesaistītā personāla atlīdzība (Projektu vadītājs, projektu vadītāju palīgs, u.c.);</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AF7D15" w:rsidRDefault="009D6F4E" w:rsidP="009D6F4E">
                  <w:pPr>
                    <w:ind w:left="-108" w:right="-77"/>
                    <w:jc w:val="center"/>
                    <w:rPr>
                      <w:rFonts w:eastAsia="Times New Roman" w:cs="Times New Roman"/>
                      <w:b/>
                      <w:bCs/>
                      <w:sz w:val="16"/>
                      <w:szCs w:val="16"/>
                      <w:lang w:eastAsia="lv-LV"/>
                    </w:rPr>
                  </w:pPr>
                  <w:r w:rsidRPr="00AF7D15">
                    <w:rPr>
                      <w:rFonts w:eastAsia="Times New Roman" w:cs="Times New Roman"/>
                      <w:b/>
                      <w:bCs/>
                      <w:sz w:val="16"/>
                      <w:szCs w:val="16"/>
                      <w:lang w:eastAsia="lv-LV"/>
                    </w:rPr>
                    <w:t>44 429,70</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9D299F" w:rsidRDefault="009D6F4E" w:rsidP="009D6F4E">
                  <w:pPr>
                    <w:ind w:left="-108" w:right="-77"/>
                    <w:jc w:val="center"/>
                    <w:rPr>
                      <w:rFonts w:eastAsia="Times New Roman" w:cs="Times New Roman"/>
                      <w:sz w:val="16"/>
                      <w:szCs w:val="16"/>
                      <w:lang w:eastAsia="lv-LV"/>
                    </w:rPr>
                  </w:pPr>
                  <w:r w:rsidRPr="009D299F">
                    <w:rPr>
                      <w:rFonts w:eastAsia="Times New Roman" w:cs="Times New Roman"/>
                      <w:sz w:val="16"/>
                      <w:szCs w:val="16"/>
                      <w:lang w:eastAsia="lv-LV"/>
                    </w:rPr>
                    <w:t>14 809,90</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4B6AFF" w:rsidP="009D6F4E">
                  <w:pPr>
                    <w:ind w:left="-58" w:right="-50"/>
                    <w:outlineLvl w:val="0"/>
                    <w:rPr>
                      <w:rFonts w:eastAsia="Times New Roman" w:cs="Times New Roman"/>
                      <w:sz w:val="16"/>
                      <w:szCs w:val="16"/>
                      <w:lang w:eastAsia="lv-LV"/>
                    </w:rPr>
                  </w:pPr>
                  <w:hyperlink r:id="rId8" w:anchor="'P-7_Bbūvn'!A1" w:history="1">
                    <w:r w:rsidR="009D6F4E" w:rsidRPr="009D6F4E">
                      <w:rPr>
                        <w:rFonts w:eastAsia="Times New Roman" w:cs="Times New Roman"/>
                        <w:sz w:val="16"/>
                        <w:szCs w:val="16"/>
                        <w:lang w:eastAsia="lv-LV"/>
                      </w:rPr>
                      <w:t>Detalizēti</w:t>
                    </w:r>
                    <w:r w:rsidR="009D6F4E">
                      <w:rPr>
                        <w:rFonts w:eastAsia="Times New Roman" w:cs="Times New Roman"/>
                        <w:sz w:val="16"/>
                        <w:szCs w:val="16"/>
                        <w:lang w:eastAsia="lv-LV"/>
                      </w:rPr>
                      <w:t xml:space="preserve"> </w:t>
                    </w:r>
                    <w:r w:rsidR="009D6F4E" w:rsidRPr="009D6F4E">
                      <w:rPr>
                        <w:rFonts w:eastAsia="Times New Roman" w:cs="Times New Roman"/>
                        <w:sz w:val="16"/>
                        <w:szCs w:val="16"/>
                        <w:lang w:eastAsia="lv-LV"/>
                      </w:rPr>
                      <w:t>skat.</w:t>
                    </w:r>
                    <w:r w:rsidR="009D6F4E">
                      <w:rPr>
                        <w:rFonts w:eastAsia="Times New Roman" w:cs="Times New Roman"/>
                        <w:sz w:val="16"/>
                        <w:szCs w:val="16"/>
                        <w:lang w:eastAsia="lv-LV"/>
                      </w:rPr>
                      <w:t xml:space="preserve"> pielikuma</w:t>
                    </w:r>
                    <w:r w:rsidR="009D6F4E" w:rsidRPr="009D6F4E">
                      <w:rPr>
                        <w:rFonts w:eastAsia="Times New Roman" w:cs="Times New Roman"/>
                        <w:sz w:val="16"/>
                        <w:szCs w:val="16"/>
                        <w:lang w:eastAsia="lv-LV"/>
                      </w:rPr>
                      <w:t xml:space="preserve"> 17.tabulu;</w:t>
                    </w:r>
                  </w:hyperlink>
                </w:p>
              </w:tc>
            </w:tr>
            <w:tr w:rsidR="009D6F4E" w:rsidRPr="0031003B" w:rsidTr="009D6F4E">
              <w:trPr>
                <w:trHeight w:val="65"/>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2</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r w:rsidRPr="00AF7D15">
                    <w:rPr>
                      <w:rFonts w:eastAsia="Times New Roman" w:cs="Times New Roman"/>
                      <w:b/>
                      <w:bCs/>
                      <w:sz w:val="16"/>
                      <w:szCs w:val="16"/>
                      <w:lang w:eastAsia="lv-LV"/>
                    </w:rPr>
                    <w:t>K</w:t>
                  </w:r>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Kapitālieguldījumi (bez PVN);</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AF7D15" w:rsidRDefault="009D6F4E" w:rsidP="009D6F4E">
                  <w:pPr>
                    <w:ind w:left="-108" w:right="-77"/>
                    <w:jc w:val="center"/>
                    <w:rPr>
                      <w:rFonts w:eastAsia="Times New Roman" w:cs="Times New Roman"/>
                      <w:b/>
                      <w:bCs/>
                      <w:sz w:val="16"/>
                      <w:szCs w:val="16"/>
                      <w:lang w:eastAsia="lv-LV"/>
                    </w:rPr>
                  </w:pPr>
                  <w:r w:rsidRPr="00AF7D15">
                    <w:rPr>
                      <w:rFonts w:eastAsia="Times New Roman" w:cs="Times New Roman"/>
                      <w:b/>
                      <w:bCs/>
                      <w:sz w:val="16"/>
                      <w:szCs w:val="16"/>
                      <w:lang w:eastAsia="lv-LV"/>
                    </w:rPr>
                    <w:t>1 850 495,00</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9D299F" w:rsidRDefault="009D6F4E" w:rsidP="009D6F4E">
                  <w:pPr>
                    <w:ind w:left="-108" w:right="-77"/>
                    <w:jc w:val="center"/>
                    <w:rPr>
                      <w:rFonts w:eastAsia="Times New Roman" w:cs="Times New Roman"/>
                      <w:sz w:val="16"/>
                      <w:szCs w:val="16"/>
                      <w:lang w:eastAsia="lv-LV"/>
                    </w:rPr>
                  </w:pPr>
                  <w:r w:rsidRPr="009D299F">
                    <w:rPr>
                      <w:rFonts w:eastAsia="Times New Roman" w:cs="Times New Roman"/>
                      <w:sz w:val="16"/>
                      <w:szCs w:val="16"/>
                      <w:lang w:eastAsia="lv-LV"/>
                    </w:rPr>
                    <w:t>616 831,67</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4B6AFF" w:rsidP="009D6F4E">
                  <w:pPr>
                    <w:ind w:left="-58" w:right="-50"/>
                    <w:outlineLvl w:val="0"/>
                    <w:rPr>
                      <w:rFonts w:eastAsia="Times New Roman" w:cs="Times New Roman"/>
                      <w:sz w:val="16"/>
                      <w:szCs w:val="16"/>
                      <w:lang w:eastAsia="lv-LV"/>
                    </w:rPr>
                  </w:pPr>
                  <w:hyperlink r:id="rId9" w:anchor="'P-4.2_Ieguldījumi (K-1,3)'!A1" w:history="1">
                    <w:r w:rsidR="009D6F4E" w:rsidRPr="004A54BB">
                      <w:t xml:space="preserve"> </w:t>
                    </w:r>
                    <w:r w:rsidR="009D6F4E" w:rsidRPr="009D6F4E">
                      <w:rPr>
                        <w:rFonts w:eastAsia="Times New Roman" w:cs="Times New Roman"/>
                        <w:sz w:val="16"/>
                        <w:szCs w:val="16"/>
                        <w:lang w:eastAsia="lv-LV"/>
                      </w:rPr>
                      <w:t>Detalizēti skat. pielikuma 15.tabulu;</w:t>
                    </w:r>
                  </w:hyperlink>
                </w:p>
              </w:tc>
            </w:tr>
            <w:tr w:rsidR="009D6F4E" w:rsidRPr="0031003B" w:rsidTr="009D6F4E">
              <w:trPr>
                <w:trHeight w:val="77"/>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3</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r w:rsidRPr="00AF7D15">
                    <w:rPr>
                      <w:rFonts w:eastAsia="Times New Roman" w:cs="Times New Roman"/>
                      <w:b/>
                      <w:bCs/>
                      <w:sz w:val="16"/>
                      <w:szCs w:val="16"/>
                      <w:lang w:eastAsia="lv-LV"/>
                    </w:rPr>
                    <w:t>F</w:t>
                  </w:r>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Piesaistītā kapitāla izmaksas (jeb resursu cena) pret kapitālieguldījumiem (1.7.punkts ar PVN);</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F24119" w:rsidRDefault="007A0BDB" w:rsidP="00431EC6">
                  <w:pPr>
                    <w:ind w:left="-108" w:right="-77"/>
                    <w:jc w:val="center"/>
                    <w:rPr>
                      <w:rFonts w:eastAsia="Times New Roman" w:cs="Times New Roman"/>
                      <w:b/>
                      <w:bCs/>
                      <w:sz w:val="16"/>
                      <w:szCs w:val="16"/>
                      <w:lang w:eastAsia="lv-LV"/>
                    </w:rPr>
                  </w:pPr>
                  <w:r w:rsidRPr="00F24119">
                    <w:rPr>
                      <w:rFonts w:eastAsia="Times New Roman" w:cs="Times New Roman"/>
                      <w:b/>
                      <w:bCs/>
                      <w:sz w:val="16"/>
                      <w:szCs w:val="16"/>
                      <w:lang w:eastAsia="lv-LV"/>
                    </w:rPr>
                    <w:t>230 609,0</w:t>
                  </w:r>
                  <w:r w:rsidR="00431EC6" w:rsidRPr="00F24119">
                    <w:rPr>
                      <w:rFonts w:eastAsia="Times New Roman" w:cs="Times New Roman"/>
                      <w:b/>
                      <w:bCs/>
                      <w:sz w:val="16"/>
                      <w:szCs w:val="16"/>
                      <w:lang w:eastAsia="lv-LV"/>
                    </w:rPr>
                    <w:t>9</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F24119" w:rsidRDefault="007A0BDB" w:rsidP="00431EC6">
                  <w:pPr>
                    <w:ind w:left="-108" w:right="-77"/>
                    <w:jc w:val="center"/>
                    <w:rPr>
                      <w:rFonts w:eastAsia="Times New Roman" w:cs="Times New Roman"/>
                      <w:sz w:val="16"/>
                      <w:szCs w:val="16"/>
                      <w:lang w:eastAsia="lv-LV"/>
                    </w:rPr>
                  </w:pPr>
                  <w:r w:rsidRPr="00F24119">
                    <w:rPr>
                      <w:rFonts w:eastAsia="Times New Roman" w:cs="Times New Roman"/>
                      <w:sz w:val="16"/>
                      <w:szCs w:val="16"/>
                      <w:lang w:eastAsia="lv-LV"/>
                    </w:rPr>
                    <w:t>76 869,</w:t>
                  </w:r>
                  <w:r w:rsidR="00431EC6" w:rsidRPr="00F24119">
                    <w:rPr>
                      <w:rFonts w:eastAsia="Times New Roman" w:cs="Times New Roman"/>
                      <w:sz w:val="16"/>
                      <w:szCs w:val="16"/>
                      <w:lang w:eastAsia="lv-LV"/>
                    </w:rPr>
                    <w:t>70</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58" w:right="-50"/>
                    <w:outlineLvl w:val="0"/>
                    <w:rPr>
                      <w:rFonts w:eastAsia="Times New Roman" w:cs="Times New Roman"/>
                      <w:sz w:val="16"/>
                      <w:szCs w:val="16"/>
                      <w:lang w:eastAsia="lv-LV"/>
                    </w:rPr>
                  </w:pPr>
                  <w:r w:rsidRPr="009D6F4E">
                    <w:rPr>
                      <w:rFonts w:eastAsia="Times New Roman" w:cs="Times New Roman"/>
                      <w:sz w:val="16"/>
                      <w:szCs w:val="16"/>
                      <w:lang w:eastAsia="lv-LV"/>
                    </w:rPr>
                    <w:t xml:space="preserve">Anuitātes aprēķins uz 3 gadiem piemērojot (prognoze) 6% bankas aizdevuma procenta likmi (t.sk., pievienotā un mainīgā bankas aizdevuma likme, komisija par resursu sagādi un resursu </w:t>
                  </w:r>
                  <w:proofErr w:type="spellStart"/>
                  <w:r w:rsidRPr="009D6F4E">
                    <w:rPr>
                      <w:rFonts w:eastAsia="Times New Roman" w:cs="Times New Roman"/>
                      <w:sz w:val="16"/>
                      <w:szCs w:val="16"/>
                      <w:lang w:eastAsia="lv-LV"/>
                    </w:rPr>
                    <w:t>rezervācijas</w:t>
                  </w:r>
                  <w:proofErr w:type="spellEnd"/>
                  <w:r w:rsidRPr="009D6F4E">
                    <w:rPr>
                      <w:rFonts w:eastAsia="Times New Roman" w:cs="Times New Roman"/>
                      <w:sz w:val="16"/>
                      <w:szCs w:val="16"/>
                      <w:lang w:eastAsia="lv-LV"/>
                    </w:rPr>
                    <w:t xml:space="preserve"> izmaksas).</w:t>
                  </w:r>
                </w:p>
              </w:tc>
            </w:tr>
            <w:tr w:rsidR="009D6F4E" w:rsidRPr="0031003B" w:rsidTr="009D6F4E">
              <w:trPr>
                <w:trHeight w:val="77"/>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4</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r w:rsidRPr="00AF7D15">
                    <w:rPr>
                      <w:rFonts w:eastAsia="Times New Roman" w:cs="Times New Roman"/>
                      <w:b/>
                      <w:bCs/>
                      <w:sz w:val="16"/>
                      <w:szCs w:val="16"/>
                      <w:lang w:eastAsia="lv-LV"/>
                    </w:rPr>
                    <w:t>Fakts</w:t>
                  </w:r>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Faktiskās 2008 un 2009.gada izmaksas, t.sk.:</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F24119" w:rsidRDefault="009D6F4E" w:rsidP="009D6F4E">
                  <w:pPr>
                    <w:ind w:left="-108" w:right="-77"/>
                    <w:jc w:val="center"/>
                    <w:rPr>
                      <w:rFonts w:eastAsia="Times New Roman" w:cs="Times New Roman"/>
                      <w:b/>
                      <w:bCs/>
                      <w:sz w:val="16"/>
                      <w:szCs w:val="16"/>
                      <w:lang w:eastAsia="lv-LV"/>
                    </w:rPr>
                  </w:pPr>
                  <w:r w:rsidRPr="00F24119">
                    <w:rPr>
                      <w:rFonts w:eastAsia="Times New Roman" w:cs="Times New Roman"/>
                      <w:b/>
                      <w:bCs/>
                      <w:sz w:val="16"/>
                      <w:szCs w:val="16"/>
                      <w:lang w:eastAsia="lv-LV"/>
                    </w:rPr>
                    <w:t>-226 058,16</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F24119" w:rsidRDefault="009D6F4E" w:rsidP="009D6F4E">
                  <w:pPr>
                    <w:ind w:left="-108" w:right="-77"/>
                    <w:jc w:val="center"/>
                    <w:rPr>
                      <w:rFonts w:eastAsia="Times New Roman" w:cs="Times New Roman"/>
                      <w:sz w:val="16"/>
                      <w:szCs w:val="16"/>
                      <w:lang w:eastAsia="lv-LV"/>
                    </w:rPr>
                  </w:pPr>
                  <w:r w:rsidRPr="00F24119">
                    <w:rPr>
                      <w:rFonts w:eastAsia="Times New Roman" w:cs="Times New Roman"/>
                      <w:sz w:val="16"/>
                      <w:szCs w:val="16"/>
                      <w:lang w:eastAsia="lv-LV"/>
                    </w:rPr>
                    <w:t>-75 352,72</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4B6AFF" w:rsidP="009D6F4E">
                  <w:pPr>
                    <w:ind w:left="-58" w:right="-50"/>
                    <w:outlineLvl w:val="0"/>
                    <w:rPr>
                      <w:rFonts w:eastAsia="Times New Roman" w:cs="Times New Roman"/>
                      <w:sz w:val="16"/>
                      <w:szCs w:val="16"/>
                      <w:lang w:eastAsia="lv-LV"/>
                    </w:rPr>
                  </w:pPr>
                  <w:hyperlink r:id="rId10" w:anchor="'P-4.3_Ieguldijumi (K-3)'!A1" w:history="1">
                    <w:r w:rsidR="009D6F4E" w:rsidRPr="004A54BB">
                      <w:t xml:space="preserve"> </w:t>
                    </w:r>
                    <w:r w:rsidR="009D6F4E" w:rsidRPr="009D6F4E">
                      <w:rPr>
                        <w:rFonts w:eastAsia="Times New Roman" w:cs="Times New Roman"/>
                        <w:sz w:val="16"/>
                        <w:szCs w:val="16"/>
                        <w:lang w:eastAsia="lv-LV"/>
                      </w:rPr>
                      <w:t>Detalizēti skat. pielikuma 18. un 19.tabulu;</w:t>
                    </w:r>
                  </w:hyperlink>
                </w:p>
              </w:tc>
            </w:tr>
            <w:tr w:rsidR="009D6F4E" w:rsidRPr="0031003B" w:rsidTr="009D6F4E">
              <w:trPr>
                <w:trHeight w:val="255"/>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4.1.</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r w:rsidRPr="00AF7D15">
                    <w:rPr>
                      <w:rFonts w:eastAsia="Times New Roman" w:cs="Times New Roman"/>
                      <w:b/>
                      <w:bCs/>
                      <w:sz w:val="16"/>
                      <w:szCs w:val="16"/>
                      <w:lang w:eastAsia="lv-LV"/>
                    </w:rPr>
                    <w:t>Fakts</w:t>
                  </w:r>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Sabiedrības faktiskās 2008.gada 2009.gada un būvniecības tehniskā projekta izstrādes līguma izpildes atlikums;</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F24119" w:rsidRDefault="009D6F4E" w:rsidP="009D6F4E">
                  <w:pPr>
                    <w:ind w:left="-108" w:right="-77"/>
                    <w:jc w:val="right"/>
                    <w:rPr>
                      <w:rFonts w:eastAsia="Times New Roman" w:cs="Times New Roman"/>
                      <w:b/>
                      <w:bCs/>
                      <w:sz w:val="16"/>
                      <w:szCs w:val="16"/>
                      <w:lang w:eastAsia="lv-LV"/>
                    </w:rPr>
                  </w:pPr>
                  <w:r w:rsidRPr="00F24119">
                    <w:rPr>
                      <w:rFonts w:eastAsia="Times New Roman" w:cs="Times New Roman"/>
                      <w:b/>
                      <w:bCs/>
                      <w:sz w:val="16"/>
                      <w:szCs w:val="16"/>
                      <w:lang w:eastAsia="lv-LV"/>
                    </w:rPr>
                    <w:t>-146 871,16</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F24119" w:rsidRDefault="009D6F4E" w:rsidP="009D6F4E">
                  <w:pPr>
                    <w:ind w:left="-108" w:right="-77"/>
                    <w:jc w:val="right"/>
                    <w:rPr>
                      <w:rFonts w:eastAsia="Times New Roman" w:cs="Times New Roman"/>
                      <w:sz w:val="16"/>
                      <w:szCs w:val="16"/>
                      <w:lang w:eastAsia="lv-LV"/>
                    </w:rPr>
                  </w:pPr>
                  <w:r w:rsidRPr="00F24119">
                    <w:rPr>
                      <w:rFonts w:eastAsia="Times New Roman" w:cs="Times New Roman"/>
                      <w:sz w:val="16"/>
                      <w:szCs w:val="16"/>
                      <w:lang w:eastAsia="lv-LV"/>
                    </w:rPr>
                    <w:t>-48 957,05</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58" w:right="-50"/>
                    <w:outlineLvl w:val="0"/>
                    <w:rPr>
                      <w:rFonts w:eastAsia="Times New Roman" w:cs="Times New Roman"/>
                      <w:sz w:val="16"/>
                      <w:szCs w:val="16"/>
                      <w:lang w:eastAsia="lv-LV"/>
                    </w:rPr>
                  </w:pPr>
                  <w:r>
                    <w:rPr>
                      <w:rFonts w:eastAsia="Times New Roman" w:cs="Times New Roman"/>
                      <w:sz w:val="16"/>
                      <w:szCs w:val="16"/>
                      <w:lang w:eastAsia="lv-LV"/>
                    </w:rPr>
                    <w:t>Sabiedrības</w:t>
                  </w:r>
                  <w:r w:rsidRPr="009D6F4E">
                    <w:rPr>
                      <w:rFonts w:eastAsia="Times New Roman" w:cs="Times New Roman"/>
                      <w:sz w:val="16"/>
                      <w:szCs w:val="16"/>
                      <w:lang w:eastAsia="lv-LV"/>
                    </w:rPr>
                    <w:t xml:space="preserve"> faktiskās un atlikušās līgumsaistību izpildes izmaksas ir segtas no valsts budžeta saskaņā ar Ministru kabineta 2009.gada 30.jūnija rīkojuma Nr.435 "Par finanšu līdzekļu piešķiršanu Padomju okupācijas upuru piemiņas memoriāla kompleksam Rīgā, Latviešu Strēlnieku laukumā" 1.punktā doto uzdevumu;</w:t>
                  </w:r>
                </w:p>
              </w:tc>
            </w:tr>
            <w:tr w:rsidR="009D6F4E" w:rsidRPr="0031003B" w:rsidTr="009D6F4E">
              <w:trPr>
                <w:trHeight w:val="134"/>
              </w:trPr>
              <w:tc>
                <w:tcPr>
                  <w:tcW w:w="39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103" w:right="-103"/>
                    <w:jc w:val="center"/>
                    <w:rPr>
                      <w:rFonts w:eastAsia="Times New Roman" w:cs="Times New Roman"/>
                      <w:sz w:val="16"/>
                      <w:szCs w:val="16"/>
                      <w:lang w:eastAsia="lv-LV"/>
                    </w:rPr>
                  </w:pPr>
                  <w:r w:rsidRPr="009D6F4E">
                    <w:rPr>
                      <w:rFonts w:eastAsia="Times New Roman" w:cs="Times New Roman"/>
                      <w:sz w:val="16"/>
                      <w:szCs w:val="16"/>
                      <w:lang w:eastAsia="lv-LV"/>
                    </w:rPr>
                    <w:t>4.2.</w:t>
                  </w:r>
                </w:p>
              </w:tc>
              <w:tc>
                <w:tcPr>
                  <w:tcW w:w="5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ind w:left="-103" w:right="-103"/>
                    <w:jc w:val="center"/>
                    <w:rPr>
                      <w:rFonts w:eastAsia="Times New Roman" w:cs="Times New Roman"/>
                      <w:b/>
                      <w:bCs/>
                      <w:sz w:val="16"/>
                      <w:szCs w:val="16"/>
                      <w:lang w:eastAsia="lv-LV"/>
                    </w:rPr>
                  </w:pPr>
                  <w:r w:rsidRPr="00AF7D15">
                    <w:rPr>
                      <w:rFonts w:eastAsia="Times New Roman" w:cs="Times New Roman"/>
                      <w:b/>
                      <w:bCs/>
                      <w:sz w:val="16"/>
                      <w:szCs w:val="16"/>
                      <w:lang w:eastAsia="lv-LV"/>
                    </w:rPr>
                    <w:t>Fakts</w:t>
                  </w:r>
                </w:p>
              </w:tc>
              <w:tc>
                <w:tcPr>
                  <w:tcW w:w="1927"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AF7D15" w:rsidRDefault="009D6F4E" w:rsidP="009D6F4E">
                  <w:pPr>
                    <w:rPr>
                      <w:rFonts w:eastAsia="Times New Roman" w:cs="Times New Roman"/>
                      <w:sz w:val="16"/>
                      <w:szCs w:val="16"/>
                      <w:lang w:eastAsia="lv-LV"/>
                    </w:rPr>
                  </w:pPr>
                  <w:r w:rsidRPr="00AF7D15">
                    <w:rPr>
                      <w:rFonts w:eastAsia="Times New Roman" w:cs="Times New Roman"/>
                      <w:sz w:val="16"/>
                      <w:szCs w:val="16"/>
                      <w:lang w:eastAsia="lv-LV"/>
                    </w:rPr>
                    <w:t>(-) Kultūras ministrijas faktiskās 2008.gada (9 263,93 lati ar PVN 18%) un 2009.gada (69 923,07 lati ar PVN 21%) izmaksas;</w:t>
                  </w:r>
                </w:p>
              </w:tc>
              <w:tc>
                <w:tcPr>
                  <w:tcW w:w="1048" w:type="dxa"/>
                  <w:tcBorders>
                    <w:top w:val="dotted" w:sz="4" w:space="0" w:color="auto"/>
                    <w:left w:val="dotted" w:sz="4" w:space="0" w:color="auto"/>
                    <w:bottom w:val="dotted" w:sz="4" w:space="0" w:color="auto"/>
                    <w:right w:val="single" w:sz="4" w:space="0" w:color="auto"/>
                  </w:tcBorders>
                  <w:shd w:val="clear" w:color="000000" w:fill="FFFFFF"/>
                  <w:vAlign w:val="center"/>
                  <w:hideMark/>
                </w:tcPr>
                <w:p w:rsidR="009D6F4E" w:rsidRPr="00F24119" w:rsidRDefault="009D6F4E" w:rsidP="009D6F4E">
                  <w:pPr>
                    <w:ind w:left="-108" w:right="-77"/>
                    <w:jc w:val="right"/>
                    <w:rPr>
                      <w:rFonts w:eastAsia="Times New Roman" w:cs="Times New Roman"/>
                      <w:b/>
                      <w:bCs/>
                      <w:sz w:val="16"/>
                      <w:szCs w:val="16"/>
                      <w:lang w:eastAsia="lv-LV"/>
                    </w:rPr>
                  </w:pPr>
                  <w:r w:rsidRPr="00F24119">
                    <w:rPr>
                      <w:rFonts w:eastAsia="Times New Roman" w:cs="Times New Roman"/>
                      <w:b/>
                      <w:bCs/>
                      <w:sz w:val="16"/>
                      <w:szCs w:val="16"/>
                      <w:lang w:eastAsia="lv-LV"/>
                    </w:rPr>
                    <w:t>-79 187,00</w:t>
                  </w:r>
                </w:p>
              </w:tc>
              <w:tc>
                <w:tcPr>
                  <w:tcW w:w="851" w:type="dxa"/>
                  <w:tcBorders>
                    <w:top w:val="dotted" w:sz="4" w:space="0" w:color="auto"/>
                    <w:left w:val="single" w:sz="4" w:space="0" w:color="auto"/>
                    <w:bottom w:val="dotted" w:sz="4" w:space="0" w:color="auto"/>
                    <w:right w:val="dotted" w:sz="4" w:space="0" w:color="auto"/>
                  </w:tcBorders>
                  <w:shd w:val="clear" w:color="000000" w:fill="FFFFFF"/>
                  <w:vAlign w:val="center"/>
                  <w:hideMark/>
                </w:tcPr>
                <w:p w:rsidR="009D6F4E" w:rsidRPr="00F24119" w:rsidRDefault="009D6F4E" w:rsidP="009D6F4E">
                  <w:pPr>
                    <w:ind w:left="-108" w:right="-77"/>
                    <w:jc w:val="right"/>
                    <w:rPr>
                      <w:rFonts w:eastAsia="Times New Roman" w:cs="Times New Roman"/>
                      <w:sz w:val="16"/>
                      <w:szCs w:val="16"/>
                      <w:lang w:eastAsia="lv-LV"/>
                    </w:rPr>
                  </w:pPr>
                  <w:r w:rsidRPr="00F24119">
                    <w:rPr>
                      <w:rFonts w:eastAsia="Times New Roman" w:cs="Times New Roman"/>
                      <w:sz w:val="16"/>
                      <w:szCs w:val="16"/>
                      <w:lang w:eastAsia="lv-LV"/>
                    </w:rPr>
                    <w:t>-26 395,67</w:t>
                  </w:r>
                </w:p>
              </w:tc>
              <w:tc>
                <w:tcPr>
                  <w:tcW w:w="26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9D6F4E" w:rsidRPr="009D6F4E" w:rsidRDefault="009D6F4E" w:rsidP="009D6F4E">
                  <w:pPr>
                    <w:ind w:left="-58" w:right="-50"/>
                    <w:outlineLvl w:val="0"/>
                    <w:rPr>
                      <w:rFonts w:eastAsia="Times New Roman" w:cs="Times New Roman"/>
                      <w:sz w:val="16"/>
                      <w:szCs w:val="16"/>
                      <w:lang w:eastAsia="lv-LV"/>
                    </w:rPr>
                  </w:pPr>
                  <w:r w:rsidRPr="009D6F4E">
                    <w:rPr>
                      <w:rFonts w:eastAsia="Times New Roman" w:cs="Times New Roman"/>
                      <w:sz w:val="16"/>
                      <w:szCs w:val="16"/>
                      <w:lang w:eastAsia="lv-LV"/>
                    </w:rPr>
                    <w:t>No gadskārtējos likumos par valsts budžetu 2008, un 2009.gadam paredzētajiem finanšu resursiem.</w:t>
                  </w:r>
                </w:p>
              </w:tc>
            </w:tr>
            <w:tr w:rsidR="009D6F4E" w:rsidRPr="0031003B" w:rsidTr="009D6F4E">
              <w:trPr>
                <w:trHeight w:val="255"/>
              </w:trPr>
              <w:tc>
                <w:tcPr>
                  <w:tcW w:w="2916" w:type="dxa"/>
                  <w:gridSpan w:val="3"/>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jc w:val="right"/>
                    <w:rPr>
                      <w:rFonts w:eastAsia="Times New Roman" w:cs="Times New Roman"/>
                      <w:b/>
                      <w:bCs/>
                      <w:sz w:val="16"/>
                      <w:szCs w:val="16"/>
                      <w:lang w:eastAsia="lv-LV"/>
                    </w:rPr>
                  </w:pPr>
                  <w:r w:rsidRPr="009D6F4E">
                    <w:rPr>
                      <w:rFonts w:eastAsia="Times New Roman" w:cs="Times New Roman"/>
                      <w:b/>
                      <w:bCs/>
                      <w:sz w:val="16"/>
                      <w:szCs w:val="16"/>
                      <w:lang w:eastAsia="lv-LV"/>
                    </w:rPr>
                    <w:t>PAVISAM KOPĀ (bez PVN):</w:t>
                  </w:r>
                </w:p>
              </w:tc>
              <w:tc>
                <w:tcPr>
                  <w:tcW w:w="1048"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D6F4E" w:rsidRPr="00F24119" w:rsidRDefault="007A0BDB" w:rsidP="00431EC6">
                  <w:pPr>
                    <w:ind w:left="-108" w:right="-77"/>
                    <w:jc w:val="center"/>
                    <w:rPr>
                      <w:rFonts w:eastAsia="Times New Roman" w:cs="Times New Roman"/>
                      <w:b/>
                      <w:bCs/>
                      <w:sz w:val="16"/>
                      <w:szCs w:val="16"/>
                      <w:lang w:eastAsia="lv-LV"/>
                    </w:rPr>
                  </w:pPr>
                  <w:r w:rsidRPr="00F24119">
                    <w:rPr>
                      <w:rFonts w:eastAsia="Times New Roman" w:cs="Times New Roman"/>
                      <w:b/>
                      <w:bCs/>
                      <w:sz w:val="16"/>
                      <w:szCs w:val="16"/>
                      <w:lang w:eastAsia="lv-LV"/>
                    </w:rPr>
                    <w:t>1 899 475,</w:t>
                  </w:r>
                  <w:r w:rsidR="00431EC6" w:rsidRPr="00F24119">
                    <w:rPr>
                      <w:rFonts w:eastAsia="Times New Roman" w:cs="Times New Roman"/>
                      <w:b/>
                      <w:bCs/>
                      <w:sz w:val="16"/>
                      <w:szCs w:val="16"/>
                      <w:lang w:eastAsia="lv-LV"/>
                    </w:rPr>
                    <w:t>63</w:t>
                  </w:r>
                </w:p>
              </w:tc>
              <w:tc>
                <w:tcPr>
                  <w:tcW w:w="851"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D6F4E" w:rsidRPr="00F24119" w:rsidRDefault="007A0BDB" w:rsidP="00431EC6">
                  <w:pPr>
                    <w:ind w:left="-108" w:right="-77"/>
                    <w:jc w:val="center"/>
                    <w:rPr>
                      <w:rFonts w:eastAsia="Times New Roman" w:cs="Times New Roman"/>
                      <w:b/>
                      <w:bCs/>
                      <w:sz w:val="16"/>
                      <w:szCs w:val="16"/>
                      <w:lang w:eastAsia="lv-LV"/>
                    </w:rPr>
                  </w:pPr>
                  <w:r w:rsidRPr="00F24119">
                    <w:rPr>
                      <w:rFonts w:eastAsia="Times New Roman" w:cs="Times New Roman"/>
                      <w:b/>
                      <w:bCs/>
                      <w:sz w:val="16"/>
                      <w:szCs w:val="16"/>
                      <w:lang w:eastAsia="lv-LV"/>
                    </w:rPr>
                    <w:t>633 158,</w:t>
                  </w:r>
                  <w:r w:rsidR="00431EC6" w:rsidRPr="00F24119">
                    <w:rPr>
                      <w:rFonts w:eastAsia="Times New Roman" w:cs="Times New Roman"/>
                      <w:b/>
                      <w:bCs/>
                      <w:sz w:val="16"/>
                      <w:szCs w:val="16"/>
                      <w:lang w:eastAsia="lv-LV"/>
                    </w:rPr>
                    <w:t>55</w:t>
                  </w:r>
                </w:p>
              </w:tc>
              <w:tc>
                <w:tcPr>
                  <w:tcW w:w="263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D6F4E" w:rsidRPr="009D6F4E" w:rsidRDefault="009D6F4E" w:rsidP="009D6F4E">
                  <w:pPr>
                    <w:rPr>
                      <w:rFonts w:eastAsia="Times New Roman" w:cs="Times New Roman"/>
                      <w:sz w:val="16"/>
                      <w:szCs w:val="16"/>
                      <w:lang w:eastAsia="lv-LV"/>
                    </w:rPr>
                  </w:pPr>
                  <w:r w:rsidRPr="009D6F4E">
                    <w:rPr>
                      <w:rFonts w:eastAsia="Times New Roman" w:cs="Times New Roman"/>
                      <w:sz w:val="16"/>
                      <w:szCs w:val="16"/>
                      <w:lang w:eastAsia="lv-LV"/>
                    </w:rPr>
                    <w:t>Kopsumma (1. + 2. + 3. - 4.punkts);</w:t>
                  </w:r>
                </w:p>
              </w:tc>
            </w:tr>
          </w:tbl>
          <w:p w:rsidR="009D6F4E" w:rsidRPr="004871D7" w:rsidRDefault="009D6F4E" w:rsidP="009D6F4E">
            <w:pPr>
              <w:pStyle w:val="Sarakstarindkopa"/>
              <w:ind w:left="386" w:right="-114" w:hanging="141"/>
              <w:rPr>
                <w:sz w:val="16"/>
                <w:szCs w:val="16"/>
              </w:rPr>
            </w:pPr>
            <w:r w:rsidRPr="004871D7">
              <w:rPr>
                <w:sz w:val="16"/>
                <w:szCs w:val="16"/>
              </w:rPr>
              <w:t>* Projektu provizoriskie kapitālieguldījumi ir precizējamas pēc būvniecības tehnisko projektu izstrādes, pēc būvniecības līguma noslēgšanas un pēc objekta nodošanas ekspluatācijā.</w:t>
            </w:r>
          </w:p>
          <w:p w:rsidR="00694B1E" w:rsidRDefault="00694B1E" w:rsidP="00C67495">
            <w:pPr>
              <w:pStyle w:val="ParastaisWeb"/>
              <w:spacing w:before="0" w:beforeAutospacing="0" w:after="60" w:afterAutospacing="0"/>
              <w:ind w:left="246"/>
              <w:jc w:val="both"/>
              <w:rPr>
                <w:i/>
              </w:rPr>
            </w:pPr>
          </w:p>
          <w:p w:rsidR="00C67495" w:rsidRPr="00F13F48" w:rsidRDefault="00C67495" w:rsidP="00C67495">
            <w:pPr>
              <w:pStyle w:val="ParastaisWeb"/>
              <w:spacing w:before="0" w:beforeAutospacing="0" w:after="60" w:afterAutospacing="0"/>
              <w:ind w:left="246"/>
              <w:jc w:val="both"/>
              <w:rPr>
                <w:i/>
              </w:rPr>
            </w:pPr>
            <w:r w:rsidRPr="00F13F48">
              <w:rPr>
                <w:i/>
              </w:rPr>
              <w:t xml:space="preserve">Detalizēta informācija par </w:t>
            </w:r>
            <w:r>
              <w:rPr>
                <w:i/>
              </w:rPr>
              <w:t>Memoriāla izveides kapitālieguldījum</w:t>
            </w:r>
            <w:r w:rsidR="00927FE7">
              <w:rPr>
                <w:i/>
              </w:rPr>
              <w:t>iem</w:t>
            </w:r>
            <w:r>
              <w:rPr>
                <w:i/>
              </w:rPr>
              <w:t xml:space="preserve"> </w:t>
            </w:r>
            <w:r w:rsidRPr="00F13F48">
              <w:rPr>
                <w:i/>
              </w:rPr>
              <w:t>skat. pielikum</w:t>
            </w:r>
            <w:r>
              <w:rPr>
                <w:i/>
              </w:rPr>
              <w:t>a</w:t>
            </w:r>
            <w:r w:rsidRPr="00F13F48">
              <w:rPr>
                <w:i/>
              </w:rPr>
              <w:t xml:space="preserve"> </w:t>
            </w:r>
            <w:r>
              <w:rPr>
                <w:i/>
              </w:rPr>
              <w:t>13. – 19.</w:t>
            </w:r>
            <w:r w:rsidRPr="00F13F48">
              <w:rPr>
                <w:i/>
              </w:rPr>
              <w:t>tabul</w:t>
            </w:r>
            <w:r>
              <w:rPr>
                <w:i/>
              </w:rPr>
              <w:t>ai</w:t>
            </w:r>
            <w:r w:rsidRPr="00F13F48">
              <w:rPr>
                <w:i/>
              </w:rPr>
              <w:t>).</w:t>
            </w:r>
          </w:p>
          <w:p w:rsidR="00BA7B38" w:rsidRDefault="00BA7B38" w:rsidP="00BA7B38">
            <w:pPr>
              <w:pStyle w:val="ParastaisWeb"/>
              <w:tabs>
                <w:tab w:val="left" w:pos="246"/>
              </w:tabs>
              <w:spacing w:before="120" w:beforeAutospacing="0" w:after="120" w:afterAutospacing="0"/>
              <w:ind w:left="246"/>
              <w:jc w:val="both"/>
              <w:rPr>
                <w:b/>
                <w:u w:val="single"/>
              </w:rPr>
            </w:pPr>
          </w:p>
          <w:p w:rsidR="00074D9D" w:rsidRPr="00B513A9" w:rsidRDefault="00074D9D" w:rsidP="00B513A9">
            <w:pPr>
              <w:pStyle w:val="ParastaisWeb"/>
              <w:numPr>
                <w:ilvl w:val="0"/>
                <w:numId w:val="3"/>
              </w:numPr>
              <w:tabs>
                <w:tab w:val="left" w:pos="246"/>
              </w:tabs>
              <w:spacing w:before="120" w:beforeAutospacing="0" w:after="120" w:afterAutospacing="0"/>
              <w:ind w:left="246" w:hanging="246"/>
              <w:jc w:val="both"/>
              <w:rPr>
                <w:b/>
                <w:u w:val="single"/>
              </w:rPr>
            </w:pPr>
            <w:r w:rsidRPr="00B513A9">
              <w:rPr>
                <w:b/>
                <w:u w:val="single"/>
              </w:rPr>
              <w:t xml:space="preserve">būvniecības darbu optimālāko finansēšanas modeļa </w:t>
            </w:r>
            <w:r w:rsidR="0004757B" w:rsidRPr="00B513A9">
              <w:rPr>
                <w:b/>
                <w:u w:val="single"/>
              </w:rPr>
              <w:t>izvērtējum</w:t>
            </w:r>
            <w:r w:rsidR="0004757B">
              <w:rPr>
                <w:b/>
                <w:u w:val="single"/>
              </w:rPr>
              <w:t>s</w:t>
            </w:r>
            <w:r w:rsidRPr="00B513A9">
              <w:rPr>
                <w:b/>
                <w:u w:val="single"/>
              </w:rPr>
              <w:t>:</w:t>
            </w:r>
          </w:p>
          <w:p w:rsidR="00074D9D" w:rsidRPr="00F13F48" w:rsidRDefault="00C67495" w:rsidP="00B513A9">
            <w:pPr>
              <w:pStyle w:val="ParastaisWeb"/>
              <w:spacing w:before="0" w:beforeAutospacing="0" w:after="60" w:afterAutospacing="0"/>
              <w:ind w:left="245"/>
              <w:jc w:val="both"/>
            </w:pPr>
            <w:r>
              <w:t xml:space="preserve">Kultūras ministrija sadarbībā ar </w:t>
            </w:r>
            <w:r w:rsidR="00074D9D" w:rsidRPr="00F13F48">
              <w:t>Finanšu ministrij</w:t>
            </w:r>
            <w:r>
              <w:t>u</w:t>
            </w:r>
            <w:r w:rsidR="00074D9D" w:rsidRPr="00F13F48">
              <w:t xml:space="preserve"> ir izvērtējusi šādus būvniecības darbu finansēšanas modeļus:</w:t>
            </w:r>
          </w:p>
          <w:p w:rsidR="00074D9D" w:rsidRPr="00AD7682" w:rsidRDefault="00074D9D" w:rsidP="00B513A9">
            <w:pPr>
              <w:pStyle w:val="ParastaisWeb"/>
              <w:numPr>
                <w:ilvl w:val="0"/>
                <w:numId w:val="5"/>
              </w:numPr>
              <w:tabs>
                <w:tab w:val="left" w:pos="528"/>
              </w:tabs>
              <w:spacing w:before="0" w:beforeAutospacing="0" w:after="60" w:afterAutospacing="0"/>
              <w:ind w:left="528" w:hanging="283"/>
              <w:jc w:val="both"/>
            </w:pPr>
            <w:r w:rsidRPr="00F13F48">
              <w:rPr>
                <w:u w:val="single"/>
              </w:rPr>
              <w:t>variants – Valsts kases aizdevumus</w:t>
            </w:r>
            <w:r w:rsidRPr="00F13F48">
              <w:t xml:space="preserve"> – nav atbalstāms, jo ir jāņem vērā, ka valsts budžeta aizdevumi tiek izsniegti gadskārtējā valsts budžeta likumā </w:t>
            </w:r>
            <w:r w:rsidRPr="00F13F48">
              <w:lastRenderedPageBreak/>
              <w:t>noteiktā limita ietvaros</w:t>
            </w:r>
            <w:r w:rsidR="00D94353" w:rsidRPr="00F13F48">
              <w:t xml:space="preserve">, kurus, saskaņā </w:t>
            </w:r>
            <w:r w:rsidRPr="00F13F48">
              <w:t>ar Starptautisko Valūtas fondu panākt</w:t>
            </w:r>
            <w:r w:rsidR="00D94353" w:rsidRPr="00F13F48">
              <w:t>o</w:t>
            </w:r>
            <w:r w:rsidRPr="00F13F48">
              <w:t xml:space="preserve"> vienošan</w:t>
            </w:r>
            <w:r w:rsidR="00D94353" w:rsidRPr="00F13F48">
              <w:t>os</w:t>
            </w:r>
            <w:r w:rsidRPr="00F13F48">
              <w:t>, kas atrunāta Latvijas Republik</w:t>
            </w:r>
            <w:r w:rsidR="001100B5" w:rsidRPr="00F13F48">
              <w:t>as 2009.gada 27.jū</w:t>
            </w:r>
            <w:r w:rsidRPr="00F13F48">
              <w:t>lija Nodomu protokolā</w:t>
            </w:r>
            <w:r w:rsidR="00D94353" w:rsidRPr="00F13F48">
              <w:t>, var izsniegt tikai pašvaldībām, izņemot, ja aizdevums paredzēts ES projektu vai ārvalstu finansētu projektu realizācijai vai tieši saistīti ar banku restrukturizācijas programmu īstenošanu, līdz ar to aizdevumi, kuri nav ietverti minētajos Nodoma protokola mērķos, t.sk., valsts aizdevums būvniecības darbu fi</w:t>
            </w:r>
            <w:r w:rsidR="001100B5" w:rsidRPr="00F13F48">
              <w:t>nan</w:t>
            </w:r>
            <w:r w:rsidR="00D94353" w:rsidRPr="00F13F48">
              <w:t>sēša</w:t>
            </w:r>
            <w:r w:rsidR="001100B5" w:rsidRPr="00F13F48">
              <w:t>na</w:t>
            </w:r>
            <w:r w:rsidR="00D94353" w:rsidRPr="00F13F48">
              <w:t xml:space="preserve">i, ir saskaņojams ar </w:t>
            </w:r>
            <w:r w:rsidR="00D94353" w:rsidRPr="00AD7682">
              <w:t>Starptautisko Valūtas fondu.</w:t>
            </w:r>
          </w:p>
          <w:p w:rsidR="004B30FB" w:rsidRPr="00C052B1" w:rsidRDefault="00785EA3" w:rsidP="00B513A9">
            <w:pPr>
              <w:pStyle w:val="ParastaisWeb"/>
              <w:numPr>
                <w:ilvl w:val="0"/>
                <w:numId w:val="5"/>
              </w:numPr>
              <w:spacing w:before="0" w:beforeAutospacing="0" w:after="60" w:afterAutospacing="0"/>
              <w:ind w:left="528" w:hanging="283"/>
              <w:jc w:val="both"/>
              <w:rPr>
                <w:u w:val="single"/>
              </w:rPr>
            </w:pPr>
            <w:r w:rsidRPr="00C052B1">
              <w:rPr>
                <w:u w:val="single"/>
              </w:rPr>
              <w:t>variants</w:t>
            </w:r>
            <w:r w:rsidR="00074D9D" w:rsidRPr="00C052B1">
              <w:rPr>
                <w:u w:val="single"/>
              </w:rPr>
              <w:t xml:space="preserve"> – Bankas aizdevums, kā nodrošinājumu izmantojot valsts galvojumu</w:t>
            </w:r>
            <w:r w:rsidR="00694B1E" w:rsidRPr="00C052B1">
              <w:rPr>
                <w:u w:val="single"/>
              </w:rPr>
              <w:t>.</w:t>
            </w:r>
            <w:r w:rsidR="004B30FB" w:rsidRPr="00C052B1">
              <w:rPr>
                <w:u w:val="single"/>
              </w:rPr>
              <w:t xml:space="preserve"> </w:t>
            </w:r>
          </w:p>
          <w:p w:rsidR="00927FE7" w:rsidRDefault="00927FE7" w:rsidP="00F074A5">
            <w:pPr>
              <w:pStyle w:val="ParastaisWeb"/>
              <w:spacing w:before="0" w:beforeAutospacing="0" w:after="60" w:afterAutospacing="0"/>
              <w:jc w:val="both"/>
            </w:pPr>
          </w:p>
          <w:p w:rsidR="00AD7682" w:rsidRPr="00832517" w:rsidRDefault="00F407D9" w:rsidP="000D4B31">
            <w:pPr>
              <w:pStyle w:val="ParastaisWeb"/>
              <w:spacing w:before="0" w:beforeAutospacing="0" w:after="60" w:afterAutospacing="0"/>
              <w:jc w:val="both"/>
              <w:rPr>
                <w:highlight w:val="green"/>
              </w:rPr>
            </w:pPr>
            <w:r w:rsidRPr="00AD7682">
              <w:t xml:space="preserve">Ņemot vērā augstāk minēto un, lai nodrošinātu </w:t>
            </w:r>
            <w:r w:rsidR="00C67495" w:rsidRPr="00AD7682">
              <w:t>Kompleksa</w:t>
            </w:r>
            <w:r w:rsidRPr="00AD7682">
              <w:t xml:space="preserve"> darbu uzsākšanu, </w:t>
            </w:r>
            <w:r w:rsidR="00776CF1" w:rsidRPr="00AD7682">
              <w:t xml:space="preserve">Kultūras ministrija sadarbībā ar </w:t>
            </w:r>
            <w:r w:rsidR="00074D9D" w:rsidRPr="00AD7682">
              <w:t xml:space="preserve">Finanšu </w:t>
            </w:r>
            <w:r w:rsidR="00690378" w:rsidRPr="00F24119">
              <w:t xml:space="preserve">ministriju </w:t>
            </w:r>
            <w:r w:rsidR="00431EC6" w:rsidRPr="00F24119">
              <w:t>(Sabiedrību)</w:t>
            </w:r>
            <w:r w:rsidR="00431EC6">
              <w:t xml:space="preserve"> </w:t>
            </w:r>
            <w:r w:rsidR="00074D9D" w:rsidRPr="00AD7682">
              <w:t xml:space="preserve">ir </w:t>
            </w:r>
            <w:r w:rsidRPr="00AD7682">
              <w:t>sagatavojusi Ministru kabineta rīkojuma projektu „</w:t>
            </w:r>
            <w:r w:rsidR="00776CF1" w:rsidRPr="00AD7682">
              <w:t>Par finansējuma piešķiršanu Padomju okupācijas upuru piemiņas memoriāla kompleksa Latviešu Strēlnieku laukumā, Rīgā izveidošanas izdevumu segšanai</w:t>
            </w:r>
            <w:r w:rsidR="00574EF1" w:rsidRPr="00AD7682">
              <w:t xml:space="preserve">” (turpmāk – Rīkojuma projekts). Rīkojuma projektā iekļautais ilgtermiņa saistību apmērs noteikts balstoties uz provizoriskajiem </w:t>
            </w:r>
            <w:r w:rsidR="00832517">
              <w:t>ēkas uzturēšanas izdevumu</w:t>
            </w:r>
            <w:r w:rsidR="00574EF1" w:rsidRPr="00AD7682">
              <w:t xml:space="preserve"> </w:t>
            </w:r>
            <w:r w:rsidR="001F4C48" w:rsidRPr="00AD7682">
              <w:t xml:space="preserve">un rekonstrukcijas un restaurācijas darbu saistīto kapitālieguldījumu </w:t>
            </w:r>
            <w:r w:rsidR="00574EF1" w:rsidRPr="00AD7682">
              <w:t xml:space="preserve">aprēķiniem atbilstoši finansēšanas modeļa </w:t>
            </w:r>
            <w:r w:rsidR="00927FE7" w:rsidRPr="00C052B1">
              <w:t>2</w:t>
            </w:r>
            <w:r w:rsidR="00574EF1" w:rsidRPr="00C052B1">
              <w:t>.variantam</w:t>
            </w:r>
            <w:r w:rsidR="00AD7682" w:rsidRPr="00C052B1">
              <w:t>.</w:t>
            </w:r>
          </w:p>
          <w:p w:rsidR="00832517" w:rsidRDefault="00574EF1" w:rsidP="00832517">
            <w:pPr>
              <w:pStyle w:val="ParastaisWeb"/>
              <w:spacing w:before="0" w:beforeAutospacing="0" w:after="60" w:afterAutospacing="0"/>
              <w:jc w:val="both"/>
            </w:pPr>
            <w:r w:rsidRPr="00F13F48">
              <w:t>Vienlaicīgi Rīkojuma projekta</w:t>
            </w:r>
            <w:r w:rsidR="001F4C48" w:rsidRPr="00F13F48">
              <w:t xml:space="preserve"> </w:t>
            </w:r>
            <w:r w:rsidR="00165EB6">
              <w:t>4</w:t>
            </w:r>
            <w:r w:rsidRPr="00D464E7">
              <w:t>.punktā no</w:t>
            </w:r>
            <w:r w:rsidRPr="00F13F48">
              <w:t xml:space="preserve">teikts, ka pēc objekta nodošanas ekspluatācijā </w:t>
            </w:r>
            <w:r w:rsidR="00832517">
              <w:t>Finanšu ministrija</w:t>
            </w:r>
            <w:r w:rsidR="00832517" w:rsidRPr="0042787B">
              <w:t xml:space="preserve"> (</w:t>
            </w:r>
            <w:r w:rsidR="00832517" w:rsidRPr="00F13F48">
              <w:t>Sabiedrība</w:t>
            </w:r>
            <w:r w:rsidR="00832517" w:rsidRPr="0042787B">
              <w:t>) triju mēnešu laikā iesnie</w:t>
            </w:r>
            <w:r w:rsidR="00832517">
              <w:t>dz</w:t>
            </w:r>
            <w:r w:rsidR="00832517" w:rsidRPr="0042787B">
              <w:t xml:space="preserve"> Kultūras ministrijā </w:t>
            </w:r>
            <w:r w:rsidR="00390FB8">
              <w:t xml:space="preserve">un Finanšu ministrijā </w:t>
            </w:r>
            <w:r w:rsidR="00832517" w:rsidRPr="0042787B">
              <w:t>precizētu informāciju par faktiskajiem būvniecības un ar to finansēšanu saistītajiem izdevumiem</w:t>
            </w:r>
            <w:r w:rsidR="00390FB8">
              <w:t>, kā arī uzturēšanas uzdevumiem.</w:t>
            </w:r>
            <w:r w:rsidR="00832517">
              <w:t xml:space="preserve"> Kultūras ministrija</w:t>
            </w:r>
            <w:r w:rsidR="00832517" w:rsidRPr="0042787B">
              <w:t xml:space="preserve"> </w:t>
            </w:r>
            <w:r w:rsidR="00390FB8">
              <w:t xml:space="preserve">un Finanšu ministrija </w:t>
            </w:r>
            <w:r w:rsidR="00832517" w:rsidRPr="0042787B">
              <w:t>iesnie</w:t>
            </w:r>
            <w:r w:rsidR="00832517">
              <w:t>dz</w:t>
            </w:r>
            <w:r w:rsidR="00832517" w:rsidRPr="0042787B">
              <w:t xml:space="preserve"> noteiktā kārtībā Ministru kabinetā rīkojuma projektu par </w:t>
            </w:r>
            <w:r w:rsidR="00832517">
              <w:t>R</w:t>
            </w:r>
            <w:r w:rsidR="00832517" w:rsidRPr="0042787B">
              <w:t>īkojuma</w:t>
            </w:r>
            <w:r w:rsidR="00832517">
              <w:t xml:space="preserve"> projekta</w:t>
            </w:r>
            <w:r w:rsidR="00832517" w:rsidRPr="0042787B">
              <w:t xml:space="preserve"> 1.punktā </w:t>
            </w:r>
            <w:r w:rsidR="00390FB8">
              <w:t xml:space="preserve">un 2. punktā </w:t>
            </w:r>
            <w:r w:rsidR="00832517" w:rsidRPr="0042787B">
              <w:t>minēto ilgtermiņa saistību precizēšanu.</w:t>
            </w:r>
          </w:p>
          <w:p w:rsidR="00AF7D15" w:rsidRPr="00F13F48" w:rsidRDefault="00AF7D15" w:rsidP="00F074A5">
            <w:pPr>
              <w:pStyle w:val="ParastaisWeb"/>
              <w:spacing w:before="0" w:beforeAutospacing="0" w:after="60" w:afterAutospacing="0"/>
              <w:jc w:val="both"/>
            </w:pPr>
          </w:p>
        </w:tc>
      </w:tr>
      <w:tr w:rsidR="00654BE7" w:rsidTr="00375A25">
        <w:trPr>
          <w:trHeight w:val="489"/>
        </w:trPr>
        <w:tc>
          <w:tcPr>
            <w:tcW w:w="151" w:type="pct"/>
            <w:tcBorders>
              <w:bottom w:val="dotted" w:sz="4" w:space="0" w:color="auto"/>
              <w:right w:val="dotted" w:sz="4" w:space="0" w:color="auto"/>
            </w:tcBorders>
            <w:hideMark/>
          </w:tcPr>
          <w:p w:rsidR="00654BE7" w:rsidRDefault="00654BE7">
            <w:pPr>
              <w:pStyle w:val="ParastaisWeb"/>
            </w:pPr>
            <w:r>
              <w:lastRenderedPageBreak/>
              <w:t>3.</w:t>
            </w:r>
          </w:p>
        </w:tc>
        <w:tc>
          <w:tcPr>
            <w:tcW w:w="877" w:type="pct"/>
            <w:tcBorders>
              <w:left w:val="dotted" w:sz="4" w:space="0" w:color="auto"/>
              <w:bottom w:val="dotted" w:sz="4" w:space="0" w:color="auto"/>
              <w:right w:val="dotted" w:sz="4" w:space="0" w:color="auto"/>
            </w:tcBorders>
            <w:hideMark/>
          </w:tcPr>
          <w:p w:rsidR="00654BE7" w:rsidRDefault="00654BE7">
            <w:pPr>
              <w:pStyle w:val="ParastaisWeb"/>
            </w:pPr>
            <w:r>
              <w:t>Saistītie politikas ietekmes novērtējumi un pētījumi</w:t>
            </w:r>
          </w:p>
        </w:tc>
        <w:tc>
          <w:tcPr>
            <w:tcW w:w="3972" w:type="pct"/>
            <w:gridSpan w:val="5"/>
            <w:tcBorders>
              <w:left w:val="dotted" w:sz="4" w:space="0" w:color="auto"/>
              <w:bottom w:val="dotted" w:sz="4" w:space="0" w:color="auto"/>
            </w:tcBorders>
            <w:hideMark/>
          </w:tcPr>
          <w:p w:rsidR="00654BE7" w:rsidRPr="00776CF1" w:rsidRDefault="00817545" w:rsidP="00431EC6">
            <w:pPr>
              <w:pStyle w:val="ParastaisWeb"/>
              <w:spacing w:before="0" w:beforeAutospacing="0" w:after="0" w:afterAutospacing="0"/>
              <w:jc w:val="both"/>
            </w:pPr>
            <w:r>
              <w:t>Projekts šo jomu neskar</w:t>
            </w:r>
            <w:r w:rsidR="00431EC6">
              <w:t>.</w:t>
            </w:r>
          </w:p>
        </w:tc>
      </w:tr>
      <w:tr w:rsidR="00654BE7" w:rsidTr="00375A25">
        <w:tc>
          <w:tcPr>
            <w:tcW w:w="151" w:type="pct"/>
            <w:tcBorders>
              <w:right w:val="dotted" w:sz="4" w:space="0" w:color="auto"/>
            </w:tcBorders>
            <w:hideMark/>
          </w:tcPr>
          <w:p w:rsidR="00654BE7" w:rsidRDefault="00654BE7">
            <w:pPr>
              <w:pStyle w:val="ParastaisWeb"/>
            </w:pPr>
            <w:r>
              <w:t>4.</w:t>
            </w:r>
          </w:p>
        </w:tc>
        <w:tc>
          <w:tcPr>
            <w:tcW w:w="877" w:type="pct"/>
            <w:tcBorders>
              <w:left w:val="dotted" w:sz="4" w:space="0" w:color="auto"/>
              <w:right w:val="dotted" w:sz="4" w:space="0" w:color="auto"/>
            </w:tcBorders>
            <w:hideMark/>
          </w:tcPr>
          <w:p w:rsidR="00654BE7" w:rsidRDefault="00654BE7">
            <w:pPr>
              <w:pStyle w:val="ParastaisWeb"/>
            </w:pPr>
            <w:r>
              <w:t>Tiesiskā regulējuma mērķis un būtība</w:t>
            </w:r>
          </w:p>
        </w:tc>
        <w:tc>
          <w:tcPr>
            <w:tcW w:w="3972" w:type="pct"/>
            <w:gridSpan w:val="5"/>
            <w:tcBorders>
              <w:left w:val="dotted" w:sz="4" w:space="0" w:color="auto"/>
            </w:tcBorders>
            <w:hideMark/>
          </w:tcPr>
          <w:p w:rsidR="0025479A" w:rsidRPr="001D2E4D" w:rsidRDefault="0040009E" w:rsidP="00C052B1">
            <w:pPr>
              <w:pStyle w:val="ParastaisWeb"/>
              <w:spacing w:before="0" w:beforeAutospacing="0" w:after="60" w:afterAutospacing="0"/>
              <w:jc w:val="both"/>
              <w:rPr>
                <w:bCs/>
              </w:rPr>
            </w:pPr>
            <w:r w:rsidRPr="001D2E4D">
              <w:t>Rīkojuma projekts paredz</w:t>
            </w:r>
            <w:r w:rsidR="00D235BE" w:rsidRPr="001D2E4D">
              <w:t xml:space="preserve"> </w:t>
            </w:r>
            <w:r w:rsidR="0025479A" w:rsidRPr="001D2E4D">
              <w:t>noteikt finansējuma avotu</w:t>
            </w:r>
            <w:r w:rsidR="001D2E4D" w:rsidRPr="001D2E4D">
              <w:t xml:space="preserve">, finansējuma apjomu </w:t>
            </w:r>
            <w:r w:rsidR="0025479A" w:rsidRPr="001D2E4D">
              <w:t xml:space="preserve">un atbildīgo institūciju </w:t>
            </w:r>
            <w:r w:rsidR="0025479A" w:rsidRPr="001D2E4D">
              <w:rPr>
                <w:bCs/>
              </w:rPr>
              <w:t>Padomju okupācijas upuru piemiņas memoriāla kompleksa Latviešu Strēl</w:t>
            </w:r>
            <w:r w:rsidR="001D2E4D" w:rsidRPr="001D2E4D">
              <w:rPr>
                <w:bCs/>
              </w:rPr>
              <w:t xml:space="preserve">nieku laukumā, Rīgā izveidošanai. </w:t>
            </w:r>
          </w:p>
          <w:p w:rsidR="001D2E4D" w:rsidRPr="001D2E4D" w:rsidRDefault="001D2E4D" w:rsidP="001D2E4D">
            <w:pPr>
              <w:pStyle w:val="ParastaisWeb"/>
              <w:spacing w:before="0" w:beforeAutospacing="0" w:after="60" w:afterAutospacing="0"/>
              <w:jc w:val="both"/>
            </w:pPr>
            <w:r w:rsidRPr="001D2E4D">
              <w:t>Kompleksa izveidošanu paredzēts īstenot</w:t>
            </w:r>
            <w:r>
              <w:t>,</w:t>
            </w:r>
            <w:r w:rsidRPr="001D2E4D">
              <w:t xml:space="preserve"> iekļaujot likumprojektā „Par valsts budžetu 2012.gadam” ilgtermiņa saistības Kultūras ministrijai </w:t>
            </w:r>
            <w:r w:rsidR="00732245">
              <w:t xml:space="preserve">un Finanšu Ministrijai </w:t>
            </w:r>
            <w:r w:rsidRPr="001D2E4D">
              <w:t>ar būvniecību saistīto kapitālieguldījumu izdevumu segšanai un</w:t>
            </w:r>
            <w:r w:rsidR="00732245">
              <w:t xml:space="preserve"> šīs infrastruktūras</w:t>
            </w:r>
            <w:r w:rsidRPr="001D2E4D">
              <w:t xml:space="preserve"> </w:t>
            </w:r>
            <w:r w:rsidR="00732245" w:rsidRPr="001D2E4D">
              <w:t>uzturēšanas uzdevumu segšanai</w:t>
            </w:r>
            <w:r w:rsidR="00732245">
              <w:t xml:space="preserve">. </w:t>
            </w:r>
          </w:p>
          <w:p w:rsidR="00AF7D15" w:rsidRPr="001D2E4D" w:rsidRDefault="007A4230" w:rsidP="001D2E4D">
            <w:pPr>
              <w:pStyle w:val="ParastaisWeb"/>
              <w:spacing w:before="0" w:beforeAutospacing="0" w:after="60" w:afterAutospacing="0"/>
              <w:jc w:val="both"/>
              <w:rPr>
                <w:highlight w:val="yellow"/>
              </w:rPr>
            </w:pPr>
            <w:r w:rsidRPr="008E3C6B">
              <w:t xml:space="preserve"> </w:t>
            </w:r>
          </w:p>
        </w:tc>
      </w:tr>
      <w:tr w:rsidR="00654BE7" w:rsidTr="00375A25">
        <w:tc>
          <w:tcPr>
            <w:tcW w:w="151" w:type="pct"/>
            <w:tcBorders>
              <w:right w:val="dotted" w:sz="4" w:space="0" w:color="auto"/>
            </w:tcBorders>
            <w:hideMark/>
          </w:tcPr>
          <w:p w:rsidR="00654BE7" w:rsidRDefault="00654BE7">
            <w:pPr>
              <w:pStyle w:val="ParastaisWeb"/>
            </w:pPr>
            <w:r>
              <w:t>5.</w:t>
            </w:r>
          </w:p>
        </w:tc>
        <w:tc>
          <w:tcPr>
            <w:tcW w:w="877" w:type="pct"/>
            <w:tcBorders>
              <w:left w:val="dotted" w:sz="4" w:space="0" w:color="auto"/>
              <w:right w:val="dotted" w:sz="4" w:space="0" w:color="auto"/>
            </w:tcBorders>
            <w:hideMark/>
          </w:tcPr>
          <w:p w:rsidR="00654BE7" w:rsidRDefault="00654BE7">
            <w:pPr>
              <w:pStyle w:val="ParastaisWeb"/>
            </w:pPr>
            <w:r>
              <w:t>Projekta izstrādē iesaistītās institūcijas</w:t>
            </w:r>
          </w:p>
        </w:tc>
        <w:tc>
          <w:tcPr>
            <w:tcW w:w="3972" w:type="pct"/>
            <w:gridSpan w:val="5"/>
            <w:tcBorders>
              <w:left w:val="dotted" w:sz="4" w:space="0" w:color="auto"/>
            </w:tcBorders>
            <w:hideMark/>
          </w:tcPr>
          <w:p w:rsidR="00654BE7" w:rsidRDefault="00475A68" w:rsidP="00F074A5">
            <w:pPr>
              <w:pStyle w:val="ParastaisWeb"/>
              <w:spacing w:before="0" w:beforeAutospacing="0" w:after="0" w:afterAutospacing="0"/>
              <w:jc w:val="both"/>
            </w:pPr>
            <w:r>
              <w:t>Finanšu ministrija (valsts akciju sabiedrība „Valsts nekustamie īpašumi)</w:t>
            </w:r>
            <w:r w:rsidR="00431EC6">
              <w:t>,</w:t>
            </w:r>
          </w:p>
          <w:p w:rsidR="00497381" w:rsidRDefault="00497381" w:rsidP="00F074A5">
            <w:pPr>
              <w:pStyle w:val="ParastaisWeb"/>
              <w:spacing w:before="0" w:beforeAutospacing="0" w:after="0" w:afterAutospacing="0"/>
              <w:jc w:val="both"/>
            </w:pPr>
            <w:r>
              <w:t>Latvijas Okupācijas muzeja biedrība</w:t>
            </w:r>
            <w:r w:rsidR="00431EC6">
              <w:t>.</w:t>
            </w:r>
          </w:p>
        </w:tc>
      </w:tr>
      <w:tr w:rsidR="00654BE7" w:rsidTr="00375A25">
        <w:tc>
          <w:tcPr>
            <w:tcW w:w="151" w:type="pct"/>
            <w:tcBorders>
              <w:right w:val="dotted" w:sz="4" w:space="0" w:color="auto"/>
            </w:tcBorders>
            <w:hideMark/>
          </w:tcPr>
          <w:p w:rsidR="00654BE7" w:rsidRDefault="00654BE7">
            <w:pPr>
              <w:pStyle w:val="ParastaisWeb"/>
            </w:pPr>
            <w:r>
              <w:t>6.</w:t>
            </w:r>
          </w:p>
        </w:tc>
        <w:tc>
          <w:tcPr>
            <w:tcW w:w="877" w:type="pct"/>
            <w:tcBorders>
              <w:left w:val="dotted" w:sz="4" w:space="0" w:color="auto"/>
              <w:right w:val="dotted" w:sz="4" w:space="0" w:color="auto"/>
            </w:tcBorders>
            <w:hideMark/>
          </w:tcPr>
          <w:p w:rsidR="00654BE7" w:rsidRDefault="00654BE7">
            <w:pPr>
              <w:pStyle w:val="ParastaisWeb"/>
            </w:pPr>
            <w:r>
              <w:t xml:space="preserve">Iemesli, kādēļ netika nodrošināta sabiedrības </w:t>
            </w:r>
            <w:r>
              <w:lastRenderedPageBreak/>
              <w:t>līdzdalība</w:t>
            </w:r>
          </w:p>
        </w:tc>
        <w:tc>
          <w:tcPr>
            <w:tcW w:w="3972" w:type="pct"/>
            <w:gridSpan w:val="5"/>
            <w:tcBorders>
              <w:left w:val="dotted" w:sz="4" w:space="0" w:color="auto"/>
            </w:tcBorders>
            <w:hideMark/>
          </w:tcPr>
          <w:p w:rsidR="00654BE7" w:rsidRDefault="00475A68" w:rsidP="00F074A5">
            <w:pPr>
              <w:pStyle w:val="ParastaisWeb"/>
              <w:spacing w:before="0" w:beforeAutospacing="0" w:after="0" w:afterAutospacing="0"/>
              <w:jc w:val="both"/>
            </w:pPr>
            <w:r>
              <w:lastRenderedPageBreak/>
              <w:t>R</w:t>
            </w:r>
            <w:r w:rsidRPr="001925CE">
              <w:t>īkojuma projekts neparedz tiešu ietekmi uz sabiedrību, jo attiecas uz valsts</w:t>
            </w:r>
            <w:r w:rsidR="008D13D9">
              <w:t xml:space="preserve"> pārvaldes</w:t>
            </w:r>
            <w:r w:rsidRPr="001925CE">
              <w:t xml:space="preserve"> iestādēm.</w:t>
            </w:r>
          </w:p>
        </w:tc>
      </w:tr>
      <w:tr w:rsidR="00654BE7" w:rsidTr="00375A25">
        <w:tc>
          <w:tcPr>
            <w:tcW w:w="151" w:type="pct"/>
            <w:tcBorders>
              <w:right w:val="dotted" w:sz="4" w:space="0" w:color="auto"/>
            </w:tcBorders>
            <w:hideMark/>
          </w:tcPr>
          <w:p w:rsidR="00654BE7" w:rsidRDefault="00654BE7">
            <w:pPr>
              <w:pStyle w:val="ParastaisWeb"/>
            </w:pPr>
            <w:r>
              <w:lastRenderedPageBreak/>
              <w:t>7.</w:t>
            </w:r>
          </w:p>
        </w:tc>
        <w:tc>
          <w:tcPr>
            <w:tcW w:w="877" w:type="pct"/>
            <w:tcBorders>
              <w:left w:val="dotted" w:sz="4" w:space="0" w:color="auto"/>
              <w:right w:val="dotted" w:sz="4" w:space="0" w:color="auto"/>
            </w:tcBorders>
            <w:hideMark/>
          </w:tcPr>
          <w:p w:rsidR="00654BE7" w:rsidRDefault="00654BE7">
            <w:pPr>
              <w:pStyle w:val="ParastaisWeb"/>
            </w:pPr>
            <w:r>
              <w:t>Cita informācija</w:t>
            </w:r>
          </w:p>
        </w:tc>
        <w:tc>
          <w:tcPr>
            <w:tcW w:w="3972" w:type="pct"/>
            <w:gridSpan w:val="5"/>
            <w:tcBorders>
              <w:left w:val="dotted" w:sz="4" w:space="0" w:color="auto"/>
            </w:tcBorders>
            <w:hideMark/>
          </w:tcPr>
          <w:p w:rsidR="00654BE7" w:rsidRDefault="00475A68" w:rsidP="00E40040">
            <w:pPr>
              <w:pStyle w:val="ParastaisWeb"/>
              <w:spacing w:before="0" w:beforeAutospacing="0" w:after="0" w:afterAutospacing="0"/>
              <w:ind w:firstLine="254"/>
              <w:jc w:val="both"/>
            </w:pPr>
            <w:r>
              <w:t>Nav</w:t>
            </w:r>
          </w:p>
          <w:p w:rsidR="00AF7D15" w:rsidRDefault="00AF7D15" w:rsidP="00E40040">
            <w:pPr>
              <w:pStyle w:val="ParastaisWeb"/>
              <w:spacing w:before="0" w:beforeAutospacing="0" w:after="0" w:afterAutospacing="0"/>
              <w:ind w:firstLine="254"/>
              <w:jc w:val="both"/>
            </w:pPr>
          </w:p>
        </w:tc>
      </w:tr>
      <w:tr w:rsidR="00654BE7"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7"/>
            <w:tcBorders>
              <w:top w:val="dotted" w:sz="4" w:space="0" w:color="auto"/>
              <w:left w:val="dotted" w:sz="4" w:space="0" w:color="auto"/>
              <w:bottom w:val="dotted" w:sz="4" w:space="0" w:color="auto"/>
              <w:right w:val="dotted" w:sz="4" w:space="0" w:color="auto"/>
            </w:tcBorders>
            <w:hideMark/>
          </w:tcPr>
          <w:p w:rsidR="00654BE7" w:rsidRDefault="00654BE7" w:rsidP="00805A84">
            <w:pPr>
              <w:pStyle w:val="ParastaisWeb"/>
              <w:jc w:val="center"/>
              <w:rPr>
                <w:b/>
                <w:bCs/>
              </w:rPr>
            </w:pPr>
            <w:r>
              <w:t> </w:t>
            </w:r>
            <w:r>
              <w:rPr>
                <w:b/>
                <w:bCs/>
              </w:rPr>
              <w:t>III. Tiesību akta projekta ietekme uz valsts budžetu un pašvaldību budžetiem</w:t>
            </w:r>
          </w:p>
        </w:tc>
      </w:tr>
      <w:tr w:rsidR="00654BE7"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vMerge w:val="restart"/>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rPr>
                <w:b/>
                <w:bCs/>
              </w:rPr>
            </w:pPr>
            <w:r>
              <w:rPr>
                <w:b/>
                <w:bCs/>
              </w:rPr>
              <w:t>Rādītāji</w:t>
            </w:r>
          </w:p>
        </w:tc>
        <w:tc>
          <w:tcPr>
            <w:tcW w:w="1687" w:type="pct"/>
            <w:gridSpan w:val="2"/>
            <w:vMerge w:val="restart"/>
            <w:tcBorders>
              <w:top w:val="dotted" w:sz="4" w:space="0" w:color="auto"/>
              <w:left w:val="dotted" w:sz="4" w:space="0" w:color="auto"/>
              <w:bottom w:val="dotted" w:sz="4" w:space="0" w:color="auto"/>
              <w:right w:val="dotted" w:sz="4" w:space="0" w:color="auto"/>
            </w:tcBorders>
            <w:vAlign w:val="center"/>
            <w:hideMark/>
          </w:tcPr>
          <w:p w:rsidR="00654BE7" w:rsidRDefault="00C3715E" w:rsidP="00776CF1">
            <w:pPr>
              <w:pStyle w:val="ParastaisWeb"/>
              <w:jc w:val="center"/>
              <w:rPr>
                <w:b/>
                <w:bCs/>
              </w:rPr>
            </w:pPr>
            <w:r>
              <w:rPr>
                <w:b/>
                <w:bCs/>
              </w:rPr>
              <w:t>201</w:t>
            </w:r>
            <w:r w:rsidR="00776CF1">
              <w:rPr>
                <w:b/>
                <w:bCs/>
              </w:rPr>
              <w:t>1</w:t>
            </w:r>
            <w:r>
              <w:rPr>
                <w:b/>
                <w:bCs/>
              </w:rPr>
              <w:t>.</w:t>
            </w:r>
            <w:r w:rsidR="00654BE7">
              <w:rPr>
                <w:b/>
                <w:bCs/>
              </w:rPr>
              <w:t>gads</w:t>
            </w:r>
          </w:p>
        </w:tc>
        <w:tc>
          <w:tcPr>
            <w:tcW w:w="2285" w:type="pct"/>
            <w:gridSpan w:val="3"/>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Turpmākie trīs gadi (tūkst. latu)</w:t>
            </w:r>
          </w:p>
        </w:tc>
      </w:tr>
      <w:tr w:rsidR="00654BE7"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vMerge/>
            <w:tcBorders>
              <w:top w:val="dotted" w:sz="4" w:space="0" w:color="auto"/>
              <w:left w:val="dotted" w:sz="4" w:space="0" w:color="auto"/>
              <w:bottom w:val="dotted" w:sz="4" w:space="0" w:color="auto"/>
              <w:right w:val="dotted" w:sz="4" w:space="0" w:color="auto"/>
            </w:tcBorders>
            <w:vAlign w:val="center"/>
            <w:hideMark/>
          </w:tcPr>
          <w:p w:rsidR="00654BE7" w:rsidRDefault="00654BE7">
            <w:pPr>
              <w:rPr>
                <w:rFonts w:ascii="Verdana" w:hAnsi="Verdana"/>
                <w:b/>
                <w:bCs/>
                <w:sz w:val="18"/>
                <w:szCs w:val="18"/>
              </w:rPr>
            </w:pPr>
          </w:p>
        </w:tc>
        <w:tc>
          <w:tcPr>
            <w:tcW w:w="1687" w:type="pct"/>
            <w:gridSpan w:val="2"/>
            <w:vMerge/>
            <w:tcBorders>
              <w:top w:val="dotted" w:sz="4" w:space="0" w:color="auto"/>
              <w:left w:val="dotted" w:sz="4" w:space="0" w:color="auto"/>
              <w:bottom w:val="dotted" w:sz="4" w:space="0" w:color="auto"/>
              <w:right w:val="dotted" w:sz="4" w:space="0" w:color="auto"/>
            </w:tcBorders>
            <w:vAlign w:val="center"/>
            <w:hideMark/>
          </w:tcPr>
          <w:p w:rsidR="00654BE7" w:rsidRDefault="00654BE7">
            <w:pPr>
              <w:rPr>
                <w:rFonts w:ascii="Verdana" w:hAnsi="Verdana"/>
                <w:b/>
                <w:bCs/>
                <w:sz w:val="18"/>
                <w:szCs w:val="18"/>
              </w:rPr>
            </w:pP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C3715E" w:rsidP="00776CF1">
            <w:pPr>
              <w:pStyle w:val="ParastaisWeb"/>
              <w:jc w:val="center"/>
              <w:rPr>
                <w:b/>
                <w:bCs/>
              </w:rPr>
            </w:pPr>
            <w:r>
              <w:rPr>
                <w:b/>
                <w:bCs/>
              </w:rPr>
              <w:t>201</w:t>
            </w:r>
            <w:r w:rsidR="00776CF1">
              <w:rPr>
                <w:b/>
                <w:bCs/>
              </w:rPr>
              <w:t>2</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C3715E" w:rsidP="00776CF1">
            <w:pPr>
              <w:pStyle w:val="ParastaisWeb"/>
              <w:jc w:val="center"/>
              <w:rPr>
                <w:b/>
                <w:bCs/>
              </w:rPr>
            </w:pPr>
            <w:r>
              <w:rPr>
                <w:b/>
                <w:bCs/>
              </w:rPr>
              <w:t>201</w:t>
            </w:r>
            <w:r w:rsidR="00776CF1">
              <w:rPr>
                <w:b/>
                <w:bCs/>
              </w:rPr>
              <w:t>3</w:t>
            </w:r>
          </w:p>
        </w:tc>
        <w:tc>
          <w:tcPr>
            <w:tcW w:w="947" w:type="pct"/>
            <w:tcBorders>
              <w:top w:val="dotted" w:sz="4" w:space="0" w:color="auto"/>
              <w:left w:val="dotted" w:sz="4" w:space="0" w:color="auto"/>
              <w:bottom w:val="dotted" w:sz="4" w:space="0" w:color="auto"/>
              <w:right w:val="dotted" w:sz="4" w:space="0" w:color="auto"/>
            </w:tcBorders>
            <w:vAlign w:val="center"/>
            <w:hideMark/>
          </w:tcPr>
          <w:p w:rsidR="00654BE7" w:rsidRDefault="00C3715E" w:rsidP="00776CF1">
            <w:pPr>
              <w:pStyle w:val="ParastaisWeb"/>
              <w:jc w:val="center"/>
              <w:rPr>
                <w:b/>
                <w:bCs/>
              </w:rPr>
            </w:pPr>
            <w:r>
              <w:rPr>
                <w:b/>
                <w:bCs/>
              </w:rPr>
              <w:t>201</w:t>
            </w:r>
            <w:r w:rsidR="00776CF1">
              <w:rPr>
                <w:b/>
                <w:bCs/>
              </w:rPr>
              <w:t>4</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595"/>
        </w:trPr>
        <w:tc>
          <w:tcPr>
            <w:tcW w:w="1028" w:type="pct"/>
            <w:gridSpan w:val="2"/>
            <w:vMerge/>
            <w:tcBorders>
              <w:top w:val="dotted" w:sz="4" w:space="0" w:color="auto"/>
              <w:left w:val="dotted" w:sz="4" w:space="0" w:color="auto"/>
              <w:bottom w:val="dotted" w:sz="4" w:space="0" w:color="auto"/>
              <w:right w:val="dotted" w:sz="4" w:space="0" w:color="auto"/>
            </w:tcBorders>
            <w:vAlign w:val="center"/>
            <w:hideMark/>
          </w:tcPr>
          <w:p w:rsidR="00654BE7" w:rsidRDefault="00654BE7">
            <w:pPr>
              <w:rPr>
                <w:rFonts w:ascii="Verdana" w:hAnsi="Verdana"/>
                <w:b/>
                <w:bCs/>
                <w:sz w:val="18"/>
                <w:szCs w:val="18"/>
              </w:rPr>
            </w:pP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Saskaņā ar valsts budžetu kārtējam gadam</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Izmaiņas kārtējā gadā, salīdzinot ar budžetu kārtējam gadam</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rsidP="00776CF1">
            <w:pPr>
              <w:pStyle w:val="ParastaisWeb"/>
              <w:jc w:val="center"/>
            </w:pPr>
            <w:r>
              <w:t xml:space="preserve">Izmaiņas, salīdzinot ar kārtējo </w:t>
            </w:r>
            <w:r w:rsidR="00316127">
              <w:t>201</w:t>
            </w:r>
            <w:r w:rsidR="00776CF1">
              <w:t>1</w:t>
            </w:r>
            <w:r w:rsidR="00316127">
              <w:t>.</w:t>
            </w:r>
            <w:r>
              <w:t>gadu</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rsidP="00776CF1">
            <w:pPr>
              <w:pStyle w:val="ParastaisWeb"/>
              <w:jc w:val="center"/>
            </w:pPr>
            <w:r>
              <w:t xml:space="preserve">Izmaiņas, salīdzinot ar kārtējo </w:t>
            </w:r>
            <w:r w:rsidR="00316127">
              <w:t>201</w:t>
            </w:r>
            <w:r w:rsidR="00776CF1">
              <w:t>1</w:t>
            </w:r>
            <w:r w:rsidR="00316127">
              <w:t>.gadu</w:t>
            </w:r>
          </w:p>
        </w:tc>
        <w:tc>
          <w:tcPr>
            <w:tcW w:w="947" w:type="pct"/>
            <w:tcBorders>
              <w:top w:val="dotted" w:sz="4" w:space="0" w:color="auto"/>
              <w:left w:val="dotted" w:sz="4" w:space="0" w:color="auto"/>
              <w:bottom w:val="dotted" w:sz="4" w:space="0" w:color="auto"/>
              <w:right w:val="dotted" w:sz="4" w:space="0" w:color="auto"/>
            </w:tcBorders>
            <w:vAlign w:val="center"/>
            <w:hideMark/>
          </w:tcPr>
          <w:p w:rsidR="00654BE7" w:rsidRDefault="00654BE7" w:rsidP="00776CF1">
            <w:pPr>
              <w:pStyle w:val="ParastaisWeb"/>
              <w:jc w:val="center"/>
            </w:pPr>
            <w:r>
              <w:t xml:space="preserve">Izmaiņas, salīdzinot ar kārtējo </w:t>
            </w:r>
            <w:r w:rsidR="00316127">
              <w:t>201</w:t>
            </w:r>
            <w:r w:rsidR="00776CF1">
              <w:t>1</w:t>
            </w:r>
            <w:r w:rsidR="00316127">
              <w:t>.gadu</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1</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2</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3</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4</w:t>
            </w:r>
          </w:p>
        </w:tc>
        <w:tc>
          <w:tcPr>
            <w:tcW w:w="0" w:type="auto"/>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5</w:t>
            </w:r>
          </w:p>
        </w:tc>
        <w:tc>
          <w:tcPr>
            <w:tcW w:w="947" w:type="pct"/>
            <w:tcBorders>
              <w:top w:val="dotted" w:sz="4" w:space="0" w:color="auto"/>
              <w:left w:val="dotted" w:sz="4" w:space="0" w:color="auto"/>
              <w:bottom w:val="dotted" w:sz="4" w:space="0" w:color="auto"/>
              <w:right w:val="dotted" w:sz="4" w:space="0" w:color="auto"/>
            </w:tcBorders>
            <w:vAlign w:val="center"/>
            <w:hideMark/>
          </w:tcPr>
          <w:p w:rsidR="00654BE7" w:rsidRDefault="00654BE7">
            <w:pPr>
              <w:pStyle w:val="ParastaisWeb"/>
              <w:jc w:val="center"/>
            </w:pPr>
            <w:r>
              <w:t>6</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rsidP="00FE0DDF">
            <w:pPr>
              <w:pStyle w:val="ParastaisWeb"/>
            </w:pPr>
            <w:r>
              <w:t>1. Budžeta ieņēmumi:</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rsidP="00C3715E">
            <w:pPr>
              <w:pStyle w:val="ParastaisWeb"/>
            </w:pPr>
            <w:r>
              <w:t>1.1. valsts pamatbudžets, tai skaitā ieņēmumi no maksas pakalpojumiem un citi pašu ieņēmumi</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1.2. valsts speciālais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1.3. pašvaldību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2. Budžeta izdevumi:</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8971D1" w:rsidRDefault="00776CF1" w:rsidP="002E19C9">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028" w:type="pct"/>
            <w:gridSpan w:val="2"/>
            <w:tcBorders>
              <w:top w:val="dotted" w:sz="4" w:space="0" w:color="auto"/>
              <w:left w:val="dotted" w:sz="4" w:space="0" w:color="auto"/>
              <w:bottom w:val="dotted" w:sz="4" w:space="0" w:color="auto"/>
              <w:right w:val="dotted" w:sz="4" w:space="0" w:color="auto"/>
            </w:tcBorders>
            <w:hideMark/>
          </w:tcPr>
          <w:p w:rsidR="006557C4" w:rsidRDefault="006557C4">
            <w:pPr>
              <w:pStyle w:val="ParastaisWeb"/>
            </w:pPr>
            <w:r>
              <w:t>2.1. valsts pamatbudžets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6557C4" w:rsidRPr="008971D1" w:rsidRDefault="00776CF1" w:rsidP="002E19C9">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2.2. valsts speciālais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8971D1" w:rsidRDefault="00776CF1" w:rsidP="00C3715E">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2.3. pašvaldību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8971D1" w:rsidRDefault="00776CF1" w:rsidP="00C3715E">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6557C4" w:rsidRDefault="006557C4">
            <w:pPr>
              <w:pStyle w:val="ParastaisWeb"/>
            </w:pPr>
            <w:r>
              <w:t>3. Finansiālā ietekme:</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6557C4" w:rsidRPr="008971D1" w:rsidRDefault="00776CF1" w:rsidP="002E19C9">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6557C4" w:rsidRDefault="006557C4">
            <w:pPr>
              <w:pStyle w:val="ParastaisWeb"/>
            </w:pPr>
            <w:r>
              <w:t>3.1. valsts pamatbudžets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6557C4" w:rsidRPr="008971D1" w:rsidRDefault="00776CF1" w:rsidP="002E19C9">
            <w:pPr>
              <w:spacing w:line="360" w:lineRule="auto"/>
              <w:jc w:val="center"/>
              <w:rPr>
                <w:rFonts w:cs="Times New Roman"/>
                <w:sz w:val="20"/>
                <w:szCs w:val="20"/>
              </w:rPr>
            </w:pPr>
            <w:r>
              <w:rPr>
                <w:rFonts w:cs="Times New Roman"/>
                <w:sz w:val="20"/>
                <w:szCs w:val="20"/>
              </w:rPr>
              <w:t>0,0</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3.2. speciālais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8971D1" w:rsidRDefault="00C3715E" w:rsidP="008971D1">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3.3. pašvaldību budžets</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vMerge w:val="restart"/>
            <w:tcBorders>
              <w:top w:val="dotted" w:sz="4" w:space="0" w:color="auto"/>
              <w:left w:val="dotted" w:sz="4" w:space="0" w:color="auto"/>
              <w:bottom w:val="dotted" w:sz="4" w:space="0" w:color="auto"/>
              <w:right w:val="dotted" w:sz="4" w:space="0" w:color="auto"/>
            </w:tcBorders>
            <w:hideMark/>
          </w:tcPr>
          <w:p w:rsidR="00C3715E" w:rsidRDefault="00C3715E" w:rsidP="00C3715E">
            <w:pPr>
              <w:pStyle w:val="ParastaisWeb"/>
            </w:pPr>
            <w:r>
              <w:t xml:space="preserve">4. Finanšu līdzekļi papildu izdevumu finansēšanai (kompensējošu izdevumu </w:t>
            </w:r>
            <w:r>
              <w:lastRenderedPageBreak/>
              <w:t>samazinājumu norāda ar "+" zīmi)</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pStyle w:val="ParastaisWeb"/>
              <w:jc w:val="center"/>
              <w:rPr>
                <w:sz w:val="20"/>
                <w:szCs w:val="20"/>
              </w:rPr>
            </w:pPr>
            <w:r w:rsidRPr="00C3715E">
              <w:rPr>
                <w:sz w:val="20"/>
                <w:szCs w:val="20"/>
              </w:rPr>
              <w:lastRenderedPageBreak/>
              <w:t>X</w:t>
            </w: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vMerge/>
            <w:tcBorders>
              <w:top w:val="dotted" w:sz="4" w:space="0" w:color="auto"/>
              <w:left w:val="dotted" w:sz="4" w:space="0" w:color="auto"/>
              <w:bottom w:val="dotted" w:sz="4" w:space="0" w:color="auto"/>
              <w:right w:val="dotted" w:sz="4" w:space="0" w:color="auto"/>
            </w:tcBorders>
            <w:vAlign w:val="center"/>
            <w:hideMark/>
          </w:tcPr>
          <w:p w:rsidR="00C3715E" w:rsidRDefault="00C3715E">
            <w:pPr>
              <w:rPr>
                <w:rFonts w:ascii="Verdana" w:hAnsi="Verdana"/>
                <w:sz w:val="18"/>
                <w:szCs w:val="18"/>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jc w:val="center"/>
              <w:rPr>
                <w:rFonts w:cs="Times New Roman"/>
                <w:sz w:val="20"/>
                <w:szCs w:val="20"/>
              </w:rPr>
            </w:pP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vMerge/>
            <w:tcBorders>
              <w:top w:val="dotted" w:sz="4" w:space="0" w:color="auto"/>
              <w:left w:val="dotted" w:sz="4" w:space="0" w:color="auto"/>
              <w:bottom w:val="dotted" w:sz="4" w:space="0" w:color="auto"/>
              <w:right w:val="dotted" w:sz="4" w:space="0" w:color="auto"/>
            </w:tcBorders>
            <w:vAlign w:val="center"/>
            <w:hideMark/>
          </w:tcPr>
          <w:p w:rsidR="00C3715E" w:rsidRDefault="00C3715E">
            <w:pPr>
              <w:rPr>
                <w:rFonts w:ascii="Verdana" w:hAnsi="Verdana"/>
                <w:sz w:val="18"/>
                <w:szCs w:val="18"/>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jc w:val="center"/>
              <w:rPr>
                <w:rFonts w:cs="Times New Roman"/>
                <w:sz w:val="20"/>
                <w:szCs w:val="20"/>
              </w:rPr>
            </w:pP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6557C4" w:rsidRDefault="006557C4">
            <w:pPr>
              <w:pStyle w:val="ParastaisWeb"/>
            </w:pPr>
            <w:r>
              <w:lastRenderedPageBreak/>
              <w:t>5. Precizēta finansiālā ietekme:</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pStyle w:val="ParastaisWeb"/>
              <w:jc w:val="center"/>
              <w:rPr>
                <w:sz w:val="20"/>
                <w:szCs w:val="20"/>
              </w:rPr>
            </w:pPr>
            <w:r w:rsidRPr="00C3715E">
              <w:rPr>
                <w:sz w:val="20"/>
                <w:szCs w:val="20"/>
              </w:rPr>
              <w:t>X</w:t>
            </w:r>
          </w:p>
        </w:tc>
        <w:tc>
          <w:tcPr>
            <w:tcW w:w="1002"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EE3A0A">
            <w:pPr>
              <w:spacing w:line="360" w:lineRule="auto"/>
              <w:jc w:val="center"/>
              <w:rPr>
                <w:rFonts w:cs="Times New Roman"/>
                <w:sz w:val="20"/>
                <w:szCs w:val="20"/>
              </w:rPr>
            </w:pPr>
            <w:r>
              <w:rPr>
                <w:rFonts w:cs="Times New Roman"/>
                <w:sz w:val="20"/>
                <w:szCs w:val="20"/>
              </w:rPr>
              <w:t>-</w:t>
            </w: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6557C4" w:rsidRDefault="006557C4">
            <w:pPr>
              <w:pStyle w:val="ParastaisWeb"/>
            </w:pPr>
            <w:r>
              <w:t>5.1. valsts pamatbudžets</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jc w:val="center"/>
              <w:rPr>
                <w:rFonts w:cs="Times New Roman"/>
                <w:sz w:val="20"/>
                <w:szCs w:val="20"/>
              </w:rPr>
            </w:pPr>
          </w:p>
        </w:tc>
        <w:tc>
          <w:tcPr>
            <w:tcW w:w="1002"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6557C4" w:rsidRPr="00C3715E" w:rsidRDefault="006557C4" w:rsidP="00AF715C">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5.2. speciālais budžets</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jc w:val="center"/>
              <w:rPr>
                <w:rFonts w:cs="Times New Roman"/>
                <w:sz w:val="20"/>
                <w:szCs w:val="20"/>
              </w:rPr>
            </w:pP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77E36"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70"/>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5.3. pašvaldību budžets</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jc w:val="center"/>
              <w:rPr>
                <w:rFonts w:cs="Times New Roman"/>
                <w:sz w:val="20"/>
                <w:szCs w:val="20"/>
              </w:rPr>
            </w:pPr>
          </w:p>
        </w:tc>
        <w:tc>
          <w:tcPr>
            <w:tcW w:w="1002"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0" w:type="auto"/>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r w:rsidRPr="00C3715E">
              <w:rPr>
                <w:rFonts w:cs="Times New Roman"/>
                <w:sz w:val="20"/>
                <w:szCs w:val="20"/>
              </w:rPr>
              <w:t>0</w:t>
            </w:r>
          </w:p>
        </w:tc>
        <w:tc>
          <w:tcPr>
            <w:tcW w:w="947" w:type="pct"/>
            <w:tcBorders>
              <w:top w:val="dotted" w:sz="4" w:space="0" w:color="auto"/>
              <w:left w:val="dotted" w:sz="4" w:space="0" w:color="auto"/>
              <w:bottom w:val="dotted" w:sz="4" w:space="0" w:color="auto"/>
              <w:right w:val="dotted" w:sz="4" w:space="0" w:color="auto"/>
            </w:tcBorders>
            <w:vAlign w:val="center"/>
            <w:hideMark/>
          </w:tcPr>
          <w:p w:rsidR="00C3715E" w:rsidRPr="00C3715E" w:rsidRDefault="00C3715E" w:rsidP="00C3715E">
            <w:pPr>
              <w:spacing w:line="360" w:lineRule="auto"/>
              <w:jc w:val="center"/>
              <w:rPr>
                <w:rFonts w:cs="Times New Roman"/>
                <w:sz w:val="20"/>
                <w:szCs w:val="20"/>
              </w:rPr>
            </w:pPr>
          </w:p>
        </w:tc>
      </w:tr>
      <w:tr w:rsidR="00C3715E"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020"/>
        </w:trPr>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rsidP="00C31CD4">
            <w:pPr>
              <w:pStyle w:val="ParastaisWeb"/>
            </w:pPr>
            <w:r>
              <w:t>6. Detalizēts ieņēmumu un izdevumu aprēķins (ja nepieciešams, detalizētu ieņēmumu un izdevumu aprēķinu var pievienot anotācijas pielikumā):</w:t>
            </w:r>
          </w:p>
        </w:tc>
        <w:tc>
          <w:tcPr>
            <w:tcW w:w="3972" w:type="pct"/>
            <w:gridSpan w:val="5"/>
            <w:vMerge w:val="restart"/>
            <w:tcBorders>
              <w:top w:val="dotted" w:sz="4" w:space="0" w:color="auto"/>
              <w:left w:val="dotted" w:sz="4" w:space="0" w:color="auto"/>
              <w:bottom w:val="dotted" w:sz="4" w:space="0" w:color="auto"/>
              <w:right w:val="dotted" w:sz="4" w:space="0" w:color="auto"/>
            </w:tcBorders>
            <w:vAlign w:val="center"/>
            <w:hideMark/>
          </w:tcPr>
          <w:p w:rsidR="00776CF1" w:rsidRPr="00F074A5" w:rsidRDefault="00776CF1" w:rsidP="00F074A5">
            <w:pPr>
              <w:pStyle w:val="ParastaisWeb"/>
              <w:spacing w:before="0" w:beforeAutospacing="0" w:after="0" w:afterAutospacing="0"/>
              <w:jc w:val="both"/>
            </w:pPr>
            <w:r w:rsidRPr="00F074A5">
              <w:t>Detalizēta informācija par Kompleksa izv</w:t>
            </w:r>
            <w:r w:rsidR="00F074A5" w:rsidRPr="00F074A5">
              <w:t xml:space="preserve">eides </w:t>
            </w:r>
            <w:r w:rsidR="00927FE7">
              <w:t xml:space="preserve">izdevumiem un to papildus ietekmi uz valsts budžetu, </w:t>
            </w:r>
            <w:r w:rsidR="00F074A5" w:rsidRPr="00F074A5">
              <w:t>kas izveidos</w:t>
            </w:r>
            <w:r w:rsidR="00F074A5">
              <w:t>ies</w:t>
            </w:r>
            <w:r w:rsidR="00F074A5" w:rsidRPr="00F074A5">
              <w:t xml:space="preserve"> sākot ar 2015.gadu</w:t>
            </w:r>
            <w:r w:rsidR="00927FE7">
              <w:t>,</w:t>
            </w:r>
            <w:r w:rsidR="00F074A5" w:rsidRPr="00F074A5">
              <w:t xml:space="preserve"> </w:t>
            </w:r>
            <w:r w:rsidRPr="00F074A5">
              <w:t xml:space="preserve">skat. pielikuma </w:t>
            </w:r>
            <w:r w:rsidR="00927FE7">
              <w:t xml:space="preserve">(papildus ietekme uz valsts budžetu skat. </w:t>
            </w:r>
            <w:r w:rsidRPr="00F074A5">
              <w:t>20. – 22.tabul</w:t>
            </w:r>
            <w:r w:rsidR="00927FE7">
              <w:t>u)</w:t>
            </w:r>
            <w:r w:rsidRPr="00F074A5">
              <w:t>.</w:t>
            </w:r>
          </w:p>
          <w:p w:rsidR="00AC3355" w:rsidRPr="00FF2589" w:rsidRDefault="00AC3355" w:rsidP="00F074A5">
            <w:pPr>
              <w:pStyle w:val="ParastaisWeb"/>
              <w:spacing w:before="0" w:beforeAutospacing="0" w:after="0" w:afterAutospacing="0"/>
              <w:jc w:val="both"/>
            </w:pPr>
          </w:p>
        </w:tc>
      </w:tr>
      <w:tr w:rsidR="00C3715E"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6.1. detalizēts ieņēmumu aprēķins</w:t>
            </w:r>
          </w:p>
        </w:tc>
        <w:tc>
          <w:tcPr>
            <w:tcW w:w="3972" w:type="pct"/>
            <w:gridSpan w:val="5"/>
            <w:vMerge/>
            <w:tcBorders>
              <w:top w:val="dotted" w:sz="4" w:space="0" w:color="auto"/>
              <w:left w:val="dotted" w:sz="4" w:space="0" w:color="auto"/>
              <w:bottom w:val="dotted" w:sz="4" w:space="0" w:color="auto"/>
              <w:right w:val="dotted" w:sz="4" w:space="0" w:color="auto"/>
            </w:tcBorders>
            <w:vAlign w:val="center"/>
            <w:hideMark/>
          </w:tcPr>
          <w:p w:rsidR="00C3715E" w:rsidRDefault="00C3715E" w:rsidP="0042262E">
            <w:pPr>
              <w:jc w:val="both"/>
              <w:rPr>
                <w:rFonts w:ascii="Verdana" w:hAnsi="Verdana"/>
                <w:sz w:val="18"/>
                <w:szCs w:val="18"/>
              </w:rPr>
            </w:pPr>
          </w:p>
        </w:tc>
      </w:tr>
      <w:tr w:rsidR="00C3715E"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6.2. detalizēts izdevumu aprēķins</w:t>
            </w:r>
          </w:p>
        </w:tc>
        <w:tc>
          <w:tcPr>
            <w:tcW w:w="3972" w:type="pct"/>
            <w:gridSpan w:val="5"/>
            <w:vMerge/>
            <w:tcBorders>
              <w:top w:val="dotted" w:sz="4" w:space="0" w:color="auto"/>
              <w:left w:val="dotted" w:sz="4" w:space="0" w:color="auto"/>
              <w:bottom w:val="dotted" w:sz="4" w:space="0" w:color="auto"/>
              <w:right w:val="dotted" w:sz="4" w:space="0" w:color="auto"/>
            </w:tcBorders>
            <w:vAlign w:val="center"/>
            <w:hideMark/>
          </w:tcPr>
          <w:p w:rsidR="00C3715E" w:rsidRDefault="00C3715E" w:rsidP="0042262E">
            <w:pPr>
              <w:jc w:val="both"/>
              <w:rPr>
                <w:rFonts w:ascii="Verdana" w:hAnsi="Verdana"/>
                <w:sz w:val="18"/>
                <w:szCs w:val="18"/>
              </w:rPr>
            </w:pPr>
          </w:p>
        </w:tc>
      </w:tr>
      <w:tr w:rsidR="00C3715E" w:rsidTr="00375A2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028" w:type="pct"/>
            <w:gridSpan w:val="2"/>
            <w:tcBorders>
              <w:top w:val="dotted" w:sz="4" w:space="0" w:color="auto"/>
              <w:left w:val="dotted" w:sz="4" w:space="0" w:color="auto"/>
              <w:bottom w:val="dotted" w:sz="4" w:space="0" w:color="auto"/>
              <w:right w:val="dotted" w:sz="4" w:space="0" w:color="auto"/>
            </w:tcBorders>
            <w:hideMark/>
          </w:tcPr>
          <w:p w:rsidR="00C3715E" w:rsidRDefault="00C3715E">
            <w:pPr>
              <w:pStyle w:val="ParastaisWeb"/>
            </w:pPr>
            <w:r>
              <w:t>7. Cita informācija</w:t>
            </w:r>
          </w:p>
        </w:tc>
        <w:tc>
          <w:tcPr>
            <w:tcW w:w="3972" w:type="pct"/>
            <w:gridSpan w:val="5"/>
            <w:tcBorders>
              <w:top w:val="dotted" w:sz="4" w:space="0" w:color="auto"/>
              <w:left w:val="dotted" w:sz="4" w:space="0" w:color="auto"/>
              <w:bottom w:val="dotted" w:sz="4" w:space="0" w:color="auto"/>
              <w:right w:val="dotted" w:sz="4" w:space="0" w:color="auto"/>
            </w:tcBorders>
            <w:hideMark/>
          </w:tcPr>
          <w:p w:rsidR="0025479A" w:rsidRDefault="0025479A" w:rsidP="00927FE7">
            <w:pPr>
              <w:pStyle w:val="ParastaisWeb"/>
              <w:spacing w:before="0" w:beforeAutospacing="0" w:after="0" w:afterAutospacing="0"/>
              <w:jc w:val="both"/>
            </w:pPr>
            <w:r>
              <w:t>Rīkojuma projekta 1.punktā un likuma „Par valsts budžetu 2011.gadam” 49.pantā paredzētais finansējums</w:t>
            </w:r>
            <w:r w:rsidR="00166655">
              <w:t xml:space="preserve"> kapitālieguldījumiem</w:t>
            </w:r>
            <w:r>
              <w:t xml:space="preserve"> tiks ieskaitīts Sabiedrības pamatkapitālā. </w:t>
            </w:r>
          </w:p>
          <w:p w:rsidR="0042262E" w:rsidRPr="001F7A18" w:rsidRDefault="0042262E" w:rsidP="00927FE7">
            <w:pPr>
              <w:pStyle w:val="ParastaisWeb"/>
              <w:spacing w:before="0" w:beforeAutospacing="0" w:after="0" w:afterAutospacing="0"/>
              <w:jc w:val="both"/>
            </w:pPr>
            <w:r w:rsidRPr="001F7A18">
              <w:t>Sagatavot</w:t>
            </w:r>
            <w:r w:rsidR="00F074A5">
              <w:t xml:space="preserve">ie ar Kompleksa izveides </w:t>
            </w:r>
            <w:r w:rsidR="001F4C48">
              <w:t xml:space="preserve">saistīto </w:t>
            </w:r>
            <w:r w:rsidR="00F074A5">
              <w:t xml:space="preserve">darbu </w:t>
            </w:r>
            <w:r w:rsidR="001F4C48">
              <w:t xml:space="preserve">kapitālieguldījumu </w:t>
            </w:r>
            <w:r w:rsidRPr="001F7A18">
              <w:t>aprēķin</w:t>
            </w:r>
            <w:r w:rsidR="00F074A5">
              <w:t>i ir provizoriski</w:t>
            </w:r>
            <w:r w:rsidRPr="001F7A18">
              <w:t xml:space="preserve"> </w:t>
            </w:r>
            <w:r w:rsidR="00F074A5">
              <w:t xml:space="preserve">un </w:t>
            </w:r>
            <w:r w:rsidRPr="001F7A18">
              <w:t>precīz</w:t>
            </w:r>
            <w:r w:rsidR="00F074A5">
              <w:t>i</w:t>
            </w:r>
            <w:r w:rsidRPr="001F7A18">
              <w:t xml:space="preserve"> </w:t>
            </w:r>
            <w:r w:rsidR="00F074A5">
              <w:t xml:space="preserve">nosakāmas projektu </w:t>
            </w:r>
            <w:r w:rsidRPr="001F7A18">
              <w:t xml:space="preserve">izmaksas būs zināmas tikai pēc </w:t>
            </w:r>
            <w:r w:rsidR="00F074A5">
              <w:t xml:space="preserve">būvniecības tehnisko projektu izstrādes un pēc </w:t>
            </w:r>
            <w:r w:rsidRPr="001F7A18">
              <w:t>projekta nodošanas ekspluatācijā,</w:t>
            </w:r>
            <w:r w:rsidR="00F074A5">
              <w:t xml:space="preserve"> tāpēc </w:t>
            </w:r>
            <w:r w:rsidRPr="001F7A18">
              <w:t xml:space="preserve">Rīkojuma projektā iekļaujams uzdevums Finanšu ministrijai (Sabiedrībai) precizēt </w:t>
            </w:r>
            <w:r w:rsidR="00F074A5">
              <w:t>Kompleksa</w:t>
            </w:r>
            <w:r w:rsidRPr="001F7A18">
              <w:t xml:space="preserve"> aprēķinu</w:t>
            </w:r>
            <w:r w:rsidR="00927FE7">
              <w:t>s</w:t>
            </w:r>
            <w:r w:rsidRPr="001F7A18">
              <w:t xml:space="preserve"> pēc </w:t>
            </w:r>
            <w:r w:rsidR="00927FE7">
              <w:t>būvniecības darbu</w:t>
            </w:r>
            <w:r w:rsidRPr="001F7A18">
              <w:t xml:space="preserve"> nodošanas ekspluatācijā atbilstoši faktiskajām būvniecības </w:t>
            </w:r>
            <w:r w:rsidR="00F074A5">
              <w:t>un apsaimniekošanas izmaksām un</w:t>
            </w:r>
            <w:r w:rsidRPr="001F7A18">
              <w:t xml:space="preserve"> iesniegt izskatīšanai Ministru kabinetā rīkojuma projektu par ilgtermiņa saistību precizēšanu.</w:t>
            </w:r>
          </w:p>
        </w:tc>
      </w:tr>
    </w:tbl>
    <w:p w:rsidR="003C09E1" w:rsidRPr="00825E4F" w:rsidRDefault="00654BE7" w:rsidP="00805A84">
      <w:pPr>
        <w:spacing w:before="100" w:beforeAutospacing="1" w:after="100" w:afterAutospacing="1"/>
        <w:rPr>
          <w:bCs/>
          <w:sz w:val="24"/>
          <w:szCs w:val="24"/>
        </w:rPr>
      </w:pPr>
      <w:r w:rsidRPr="00825E4F">
        <w:rPr>
          <w:sz w:val="24"/>
          <w:szCs w:val="24"/>
        </w:rPr>
        <w:t> </w:t>
      </w:r>
      <w:r w:rsidR="00805A84" w:rsidRPr="00825E4F">
        <w:rPr>
          <w:bCs/>
          <w:sz w:val="24"/>
          <w:szCs w:val="24"/>
        </w:rPr>
        <w:t>Anotācijas II un IV</w:t>
      </w:r>
      <w:r w:rsidR="001F7A18" w:rsidRPr="00825E4F">
        <w:rPr>
          <w:bCs/>
          <w:sz w:val="24"/>
          <w:szCs w:val="24"/>
        </w:rPr>
        <w:t xml:space="preserve"> </w:t>
      </w:r>
      <w:r w:rsidR="00805A84" w:rsidRPr="00825E4F">
        <w:rPr>
          <w:bCs/>
          <w:sz w:val="24"/>
          <w:szCs w:val="24"/>
        </w:rPr>
        <w:t xml:space="preserve">- VII sadaļa – </w:t>
      </w:r>
      <w:r w:rsidR="003C09E1" w:rsidRPr="003C09E1">
        <w:rPr>
          <w:rFonts w:eastAsia="Times New Roman" w:cs="Times New Roman"/>
          <w:iCs/>
          <w:sz w:val="24"/>
          <w:szCs w:val="24"/>
          <w:lang w:eastAsia="lv-LV"/>
        </w:rPr>
        <w:t>projekts šīs jomas neskar</w:t>
      </w:r>
      <w:r w:rsidR="00805A84" w:rsidRPr="00825E4F">
        <w:rPr>
          <w:bCs/>
          <w:sz w:val="24"/>
          <w:szCs w:val="24"/>
        </w:rPr>
        <w:t>.</w:t>
      </w:r>
    </w:p>
    <w:tbl>
      <w:tblPr>
        <w:tblW w:w="9464" w:type="dxa"/>
        <w:tblInd w:w="392" w:type="dxa"/>
        <w:tblLook w:val="04A0"/>
      </w:tblPr>
      <w:tblGrid>
        <w:gridCol w:w="6912"/>
        <w:gridCol w:w="2552"/>
      </w:tblGrid>
      <w:tr w:rsidR="00533617" w:rsidRPr="00825E4F" w:rsidTr="00F074A5">
        <w:trPr>
          <w:trHeight w:val="208"/>
        </w:trPr>
        <w:tc>
          <w:tcPr>
            <w:tcW w:w="6912" w:type="dxa"/>
          </w:tcPr>
          <w:bookmarkEnd w:id="0"/>
          <w:bookmarkEnd w:id="1"/>
          <w:bookmarkEnd w:id="2"/>
          <w:bookmarkEnd w:id="3"/>
          <w:p w:rsidR="00533617" w:rsidRPr="00F074A5" w:rsidRDefault="00F074A5" w:rsidP="00DD58AD">
            <w:pPr>
              <w:rPr>
                <w:rFonts w:eastAsia="Times New Roman" w:cs="Times New Roman"/>
                <w:sz w:val="24"/>
                <w:szCs w:val="24"/>
                <w:lang w:eastAsia="lv-LV"/>
              </w:rPr>
            </w:pPr>
            <w:r w:rsidRPr="00F074A5">
              <w:rPr>
                <w:rFonts w:eastAsia="Times New Roman" w:cs="Times New Roman"/>
                <w:sz w:val="24"/>
                <w:szCs w:val="24"/>
                <w:lang w:eastAsia="lv-LV"/>
              </w:rPr>
              <w:t>Kultūras ministre</w:t>
            </w:r>
            <w:r w:rsidR="00533617" w:rsidRPr="00F074A5">
              <w:rPr>
                <w:rFonts w:eastAsia="Times New Roman" w:cs="Times New Roman"/>
                <w:sz w:val="24"/>
                <w:szCs w:val="24"/>
                <w:lang w:eastAsia="lv-LV"/>
              </w:rPr>
              <w:t xml:space="preserve"> </w:t>
            </w:r>
          </w:p>
        </w:tc>
        <w:tc>
          <w:tcPr>
            <w:tcW w:w="2552" w:type="dxa"/>
          </w:tcPr>
          <w:p w:rsidR="00533617" w:rsidRPr="00F074A5" w:rsidRDefault="00F074A5" w:rsidP="00A24917">
            <w:pPr>
              <w:rPr>
                <w:rFonts w:eastAsia="Times New Roman" w:cs="Times New Roman"/>
                <w:sz w:val="24"/>
                <w:szCs w:val="24"/>
                <w:lang w:eastAsia="lv-LV"/>
              </w:rPr>
            </w:pPr>
            <w:r w:rsidRPr="00F074A5">
              <w:rPr>
                <w:sz w:val="24"/>
                <w:szCs w:val="24"/>
              </w:rPr>
              <w:t>S.Ēlerte</w:t>
            </w:r>
          </w:p>
        </w:tc>
      </w:tr>
    </w:tbl>
    <w:p w:rsidR="00090208" w:rsidRDefault="00090208" w:rsidP="00A24917">
      <w:pPr>
        <w:rPr>
          <w:rFonts w:eastAsia="Times New Roman" w:cs="Times New Roman"/>
          <w:sz w:val="24"/>
          <w:szCs w:val="24"/>
          <w:lang w:eastAsia="lv-LV"/>
        </w:rPr>
      </w:pPr>
    </w:p>
    <w:p w:rsidR="00BC1B5B" w:rsidRDefault="00BC1B5B" w:rsidP="00A24917">
      <w:pPr>
        <w:rPr>
          <w:rFonts w:eastAsia="Times New Roman" w:cs="Times New Roman"/>
          <w:sz w:val="24"/>
          <w:szCs w:val="24"/>
          <w:lang w:eastAsia="lv-LV"/>
        </w:rPr>
      </w:pPr>
    </w:p>
    <w:tbl>
      <w:tblPr>
        <w:tblW w:w="9464" w:type="dxa"/>
        <w:tblInd w:w="392" w:type="dxa"/>
        <w:tblLook w:val="04A0"/>
      </w:tblPr>
      <w:tblGrid>
        <w:gridCol w:w="6912"/>
        <w:gridCol w:w="2552"/>
      </w:tblGrid>
      <w:tr w:rsidR="00F074A5" w:rsidRPr="00F074A5" w:rsidTr="00F074A5">
        <w:trPr>
          <w:trHeight w:val="208"/>
        </w:trPr>
        <w:tc>
          <w:tcPr>
            <w:tcW w:w="6912" w:type="dxa"/>
          </w:tcPr>
          <w:p w:rsidR="00F074A5" w:rsidRPr="00F074A5" w:rsidRDefault="00F074A5" w:rsidP="001315D3">
            <w:pPr>
              <w:rPr>
                <w:rFonts w:eastAsia="Times New Roman" w:cs="Times New Roman"/>
                <w:sz w:val="24"/>
                <w:szCs w:val="24"/>
                <w:lang w:eastAsia="lv-LV"/>
              </w:rPr>
            </w:pPr>
            <w:r w:rsidRPr="00F074A5">
              <w:rPr>
                <w:rFonts w:eastAsia="Times New Roman" w:cs="Times New Roman"/>
                <w:sz w:val="24"/>
                <w:szCs w:val="24"/>
                <w:lang w:eastAsia="lv-LV"/>
              </w:rPr>
              <w:t>Vīza: valsts sekretār</w:t>
            </w:r>
            <w:r w:rsidR="00E71A31">
              <w:rPr>
                <w:rFonts w:eastAsia="Times New Roman" w:cs="Times New Roman"/>
                <w:sz w:val="24"/>
                <w:szCs w:val="24"/>
                <w:lang w:eastAsia="lv-LV"/>
              </w:rPr>
              <w:t>e</w:t>
            </w:r>
          </w:p>
        </w:tc>
        <w:tc>
          <w:tcPr>
            <w:tcW w:w="2552" w:type="dxa"/>
          </w:tcPr>
          <w:p w:rsidR="00F074A5" w:rsidRPr="00F074A5" w:rsidRDefault="00E71A31" w:rsidP="001315D3">
            <w:pPr>
              <w:rPr>
                <w:rFonts w:eastAsia="Times New Roman" w:cs="Times New Roman"/>
                <w:sz w:val="24"/>
                <w:szCs w:val="24"/>
                <w:lang w:eastAsia="lv-LV"/>
              </w:rPr>
            </w:pPr>
            <w:r>
              <w:rPr>
                <w:rFonts w:eastAsia="Times New Roman" w:cs="Times New Roman"/>
                <w:sz w:val="24"/>
                <w:szCs w:val="24"/>
                <w:lang w:eastAsia="lv-LV"/>
              </w:rPr>
              <w:t>S.Zvidriņa</w:t>
            </w:r>
          </w:p>
        </w:tc>
      </w:tr>
    </w:tbl>
    <w:p w:rsidR="00BC1B5B" w:rsidRPr="00F074A5" w:rsidRDefault="00BC1B5B" w:rsidP="00A24917">
      <w:pPr>
        <w:rPr>
          <w:rFonts w:eastAsia="Times New Roman" w:cs="Times New Roman"/>
          <w:sz w:val="24"/>
          <w:szCs w:val="24"/>
          <w:lang w:eastAsia="lv-LV"/>
        </w:rPr>
      </w:pPr>
    </w:p>
    <w:p w:rsidR="00431EC6" w:rsidRPr="00431EC6" w:rsidRDefault="00922351" w:rsidP="00BC1B5B">
      <w:pPr>
        <w:pStyle w:val="Galvene"/>
        <w:tabs>
          <w:tab w:val="clear" w:pos="4153"/>
          <w:tab w:val="clear" w:pos="8306"/>
        </w:tabs>
        <w:rPr>
          <w:rFonts w:cs="Times New Roman"/>
          <w:sz w:val="20"/>
          <w:szCs w:val="20"/>
        </w:rPr>
      </w:pPr>
      <w:r>
        <w:rPr>
          <w:rFonts w:cs="Times New Roman"/>
          <w:sz w:val="20"/>
          <w:szCs w:val="20"/>
        </w:rPr>
        <w:t>2011.06.2</w:t>
      </w:r>
      <w:r w:rsidR="00544FD4">
        <w:rPr>
          <w:rFonts w:cs="Times New Roman"/>
          <w:sz w:val="20"/>
          <w:szCs w:val="20"/>
        </w:rPr>
        <w:t>0.</w:t>
      </w:r>
    </w:p>
    <w:p w:rsidR="00431EC6" w:rsidRPr="00D27C4A" w:rsidRDefault="00121A18" w:rsidP="00BC1B5B">
      <w:pPr>
        <w:pStyle w:val="Galvene"/>
        <w:tabs>
          <w:tab w:val="clear" w:pos="4153"/>
          <w:tab w:val="clear" w:pos="8306"/>
        </w:tabs>
        <w:rPr>
          <w:rFonts w:cs="Times New Roman"/>
          <w:sz w:val="20"/>
          <w:szCs w:val="20"/>
        </w:rPr>
      </w:pPr>
      <w:r>
        <w:rPr>
          <w:sz w:val="20"/>
          <w:szCs w:val="20"/>
        </w:rPr>
        <w:t>3727</w:t>
      </w:r>
    </w:p>
    <w:p w:rsidR="00431EC6" w:rsidRDefault="00E71A31" w:rsidP="00BC1B5B">
      <w:pPr>
        <w:tabs>
          <w:tab w:val="left" w:pos="6840"/>
        </w:tabs>
        <w:rPr>
          <w:sz w:val="18"/>
          <w:szCs w:val="18"/>
        </w:rPr>
      </w:pPr>
      <w:r>
        <w:rPr>
          <w:sz w:val="18"/>
          <w:szCs w:val="18"/>
        </w:rPr>
        <w:t>J.Garjāns</w:t>
      </w:r>
    </w:p>
    <w:p w:rsidR="00431EC6" w:rsidRDefault="00F074A5" w:rsidP="00BC1B5B">
      <w:pPr>
        <w:tabs>
          <w:tab w:val="left" w:pos="6840"/>
        </w:tabs>
        <w:rPr>
          <w:sz w:val="18"/>
          <w:szCs w:val="18"/>
        </w:rPr>
      </w:pPr>
      <w:bookmarkStart w:id="6" w:name="OLE_LINK5"/>
      <w:bookmarkStart w:id="7" w:name="OLE_LINK6"/>
      <w:r w:rsidRPr="00DB0E29">
        <w:rPr>
          <w:sz w:val="18"/>
          <w:szCs w:val="18"/>
        </w:rPr>
        <w:t>67330264</w:t>
      </w:r>
      <w:r w:rsidR="00B807E0">
        <w:rPr>
          <w:sz w:val="18"/>
          <w:szCs w:val="18"/>
        </w:rPr>
        <w:t>,</w:t>
      </w:r>
    </w:p>
    <w:p w:rsidR="00CF5948" w:rsidRPr="0085077B" w:rsidRDefault="004B6AFF" w:rsidP="00BC1B5B">
      <w:pPr>
        <w:tabs>
          <w:tab w:val="left" w:pos="6840"/>
        </w:tabs>
        <w:rPr>
          <w:sz w:val="18"/>
          <w:szCs w:val="18"/>
        </w:rPr>
      </w:pPr>
      <w:hyperlink r:id="rId11" w:history="1">
        <w:r w:rsidR="00E71A31" w:rsidRPr="004F1AD9">
          <w:rPr>
            <w:rStyle w:val="Hipersaite"/>
            <w:sz w:val="18"/>
            <w:szCs w:val="18"/>
          </w:rPr>
          <w:t>Janis.Garjans@km.gov.lv</w:t>
        </w:r>
      </w:hyperlink>
      <w:bookmarkEnd w:id="6"/>
      <w:bookmarkEnd w:id="7"/>
    </w:p>
    <w:sectPr w:rsidR="00CF5948" w:rsidRPr="0085077B" w:rsidSect="00375A25">
      <w:headerReference w:type="default" r:id="rId12"/>
      <w:footerReference w:type="default" r:id="rId13"/>
      <w:footerReference w:type="first" r:id="rId14"/>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B6" w:rsidRDefault="00165EB6" w:rsidP="00F711C0">
      <w:r>
        <w:separator/>
      </w:r>
    </w:p>
  </w:endnote>
  <w:endnote w:type="continuationSeparator" w:id="0">
    <w:p w:rsidR="00165EB6" w:rsidRDefault="00165EB6" w:rsidP="00F71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6" w:rsidRPr="00BC1B5B" w:rsidRDefault="004B6AFF" w:rsidP="00FA2F29">
    <w:pPr>
      <w:pStyle w:val="ParastaisWeb"/>
      <w:spacing w:before="0" w:beforeAutospacing="0" w:after="0" w:afterAutospacing="0"/>
      <w:jc w:val="both"/>
      <w:rPr>
        <w:sz w:val="16"/>
        <w:szCs w:val="16"/>
      </w:rPr>
    </w:pPr>
    <w:fldSimple w:instr=" FILENAME   \* MERGEFORMAT ">
      <w:r w:rsidR="00121A18">
        <w:rPr>
          <w:noProof/>
          <w:sz w:val="16"/>
          <w:szCs w:val="16"/>
        </w:rPr>
        <w:t>KMAnot_30</w:t>
      </w:r>
      <w:r w:rsidR="00E71A31" w:rsidRPr="00E71A31">
        <w:rPr>
          <w:noProof/>
          <w:sz w:val="16"/>
          <w:szCs w:val="16"/>
        </w:rPr>
        <w:t>0611_POUPMK</w:t>
      </w:r>
    </w:fldSimple>
    <w:r w:rsidR="00165EB6" w:rsidRPr="00BC1B5B">
      <w:rPr>
        <w:noProof/>
        <w:sz w:val="16"/>
        <w:szCs w:val="16"/>
      </w:rPr>
      <w:t>; Ministru kabineta rīkojuma projekta „Par finansējuma piešķiršanu Padomju okupācijas upuru piemiņas memoriāla kompleksa Latviešu Strēlnieku laukumā, Rīgā izveidošanas izdevumu segšanai”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6" w:rsidRPr="00BC1B5B" w:rsidRDefault="004B6AFF" w:rsidP="000724EA">
    <w:pPr>
      <w:pStyle w:val="ParastaisWeb"/>
      <w:spacing w:before="0" w:beforeAutospacing="0" w:after="0" w:afterAutospacing="0"/>
      <w:jc w:val="both"/>
      <w:rPr>
        <w:noProof/>
        <w:sz w:val="16"/>
        <w:szCs w:val="16"/>
      </w:rPr>
    </w:pPr>
    <w:fldSimple w:instr=" FILENAME   \* MERGEFORMAT ">
      <w:r w:rsidR="00E71A31" w:rsidRPr="00E71A31">
        <w:rPr>
          <w:noProof/>
          <w:sz w:val="16"/>
          <w:szCs w:val="16"/>
        </w:rPr>
        <w:t>KMAnot_200611_POUPMK</w:t>
      </w:r>
    </w:fldSimple>
    <w:r w:rsidR="00165EB6" w:rsidRPr="00BC1B5B">
      <w:rPr>
        <w:noProof/>
        <w:sz w:val="16"/>
        <w:szCs w:val="16"/>
      </w:rPr>
      <w:t>; Ministru kabineta rīkojuma projekta „Par finansējuma piešķiršanu Padomju okupācijas upuru piemiņas memoriāla kompleksa Latviešu Strēlnieku laukumā, Rīgā izveidošanas izdevumu segšanai”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B6" w:rsidRDefault="00165EB6" w:rsidP="00F711C0">
      <w:r>
        <w:separator/>
      </w:r>
    </w:p>
  </w:footnote>
  <w:footnote w:type="continuationSeparator" w:id="0">
    <w:p w:rsidR="00165EB6" w:rsidRDefault="00165EB6" w:rsidP="00F7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B6" w:rsidRDefault="004B6AFF">
    <w:pPr>
      <w:pStyle w:val="Galvene"/>
      <w:jc w:val="center"/>
    </w:pPr>
    <w:fldSimple w:instr=" PAGE   \* MERGEFORMAT ">
      <w:r w:rsidR="00FA03E5">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CA1"/>
    <w:multiLevelType w:val="hybridMultilevel"/>
    <w:tmpl w:val="77325BBA"/>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
    <w:nsid w:val="03A320B9"/>
    <w:multiLevelType w:val="hybridMultilevel"/>
    <w:tmpl w:val="313E81D4"/>
    <w:lvl w:ilvl="0" w:tplc="04260011">
      <w:start w:val="1"/>
      <w:numFmt w:val="decimal"/>
      <w:lvlText w:val="%1)"/>
      <w:lvlJc w:val="left"/>
      <w:pPr>
        <w:ind w:left="974" w:hanging="360"/>
      </w:p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2">
    <w:nsid w:val="04E74A2F"/>
    <w:multiLevelType w:val="multilevel"/>
    <w:tmpl w:val="0426001D"/>
    <w:styleLink w:val="Stils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0B152D"/>
    <w:multiLevelType w:val="hybridMultilevel"/>
    <w:tmpl w:val="7804BD30"/>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4">
    <w:nsid w:val="07CE1141"/>
    <w:multiLevelType w:val="hybridMultilevel"/>
    <w:tmpl w:val="48FC7F98"/>
    <w:lvl w:ilvl="0" w:tplc="DB304BF0">
      <w:start w:val="1"/>
      <w:numFmt w:val="bullet"/>
      <w:lvlText w:val=""/>
      <w:lvlJc w:val="left"/>
      <w:pPr>
        <w:ind w:left="974" w:hanging="360"/>
      </w:pPr>
      <w:rPr>
        <w:rFonts w:ascii="Symbol" w:hAnsi="Symbol" w:hint="default"/>
        <w:sz w:val="20"/>
        <w:szCs w:val="20"/>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5">
    <w:nsid w:val="0A477081"/>
    <w:multiLevelType w:val="hybridMultilevel"/>
    <w:tmpl w:val="B0261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210672"/>
    <w:multiLevelType w:val="hybridMultilevel"/>
    <w:tmpl w:val="ED90374C"/>
    <w:lvl w:ilvl="0" w:tplc="04260011">
      <w:start w:val="1"/>
      <w:numFmt w:val="decimal"/>
      <w:lvlText w:val="%1)"/>
      <w:lvlJc w:val="left"/>
      <w:pPr>
        <w:ind w:left="1457" w:hanging="360"/>
      </w:p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7">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A2196"/>
    <w:multiLevelType w:val="hybridMultilevel"/>
    <w:tmpl w:val="4FE6A5B8"/>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C80328"/>
    <w:multiLevelType w:val="multilevel"/>
    <w:tmpl w:val="0426001D"/>
    <w:numStyleLink w:val="Stils1"/>
  </w:abstractNum>
  <w:abstractNum w:abstractNumId="10">
    <w:nsid w:val="1E525420"/>
    <w:multiLevelType w:val="hybridMultilevel"/>
    <w:tmpl w:val="DE9A6F26"/>
    <w:lvl w:ilvl="0" w:tplc="422E449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1">
    <w:nsid w:val="22DE5D9E"/>
    <w:multiLevelType w:val="hybridMultilevel"/>
    <w:tmpl w:val="95963B88"/>
    <w:lvl w:ilvl="0" w:tplc="E3EA2460">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6251065"/>
    <w:multiLevelType w:val="hybridMultilevel"/>
    <w:tmpl w:val="9BBAB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9600E47"/>
    <w:multiLevelType w:val="hybridMultilevel"/>
    <w:tmpl w:val="DA02FC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C501BC8"/>
    <w:multiLevelType w:val="hybridMultilevel"/>
    <w:tmpl w:val="0A7215D8"/>
    <w:lvl w:ilvl="0" w:tplc="0426000F">
      <w:start w:val="1"/>
      <w:numFmt w:val="decimal"/>
      <w:lvlText w:val="%1."/>
      <w:lvlJc w:val="left"/>
      <w:pPr>
        <w:ind w:left="1258" w:hanging="360"/>
      </w:pPr>
    </w:lvl>
    <w:lvl w:ilvl="1" w:tplc="04260019" w:tentative="1">
      <w:start w:val="1"/>
      <w:numFmt w:val="lowerLetter"/>
      <w:lvlText w:val="%2."/>
      <w:lvlJc w:val="left"/>
      <w:pPr>
        <w:ind w:left="1978" w:hanging="360"/>
      </w:pPr>
    </w:lvl>
    <w:lvl w:ilvl="2" w:tplc="0426001B" w:tentative="1">
      <w:start w:val="1"/>
      <w:numFmt w:val="lowerRoman"/>
      <w:lvlText w:val="%3."/>
      <w:lvlJc w:val="right"/>
      <w:pPr>
        <w:ind w:left="2698" w:hanging="180"/>
      </w:pPr>
    </w:lvl>
    <w:lvl w:ilvl="3" w:tplc="0426000F" w:tentative="1">
      <w:start w:val="1"/>
      <w:numFmt w:val="decimal"/>
      <w:lvlText w:val="%4."/>
      <w:lvlJc w:val="left"/>
      <w:pPr>
        <w:ind w:left="3418" w:hanging="360"/>
      </w:pPr>
    </w:lvl>
    <w:lvl w:ilvl="4" w:tplc="04260019" w:tentative="1">
      <w:start w:val="1"/>
      <w:numFmt w:val="lowerLetter"/>
      <w:lvlText w:val="%5."/>
      <w:lvlJc w:val="left"/>
      <w:pPr>
        <w:ind w:left="4138" w:hanging="360"/>
      </w:pPr>
    </w:lvl>
    <w:lvl w:ilvl="5" w:tplc="0426001B" w:tentative="1">
      <w:start w:val="1"/>
      <w:numFmt w:val="lowerRoman"/>
      <w:lvlText w:val="%6."/>
      <w:lvlJc w:val="right"/>
      <w:pPr>
        <w:ind w:left="4858" w:hanging="180"/>
      </w:pPr>
    </w:lvl>
    <w:lvl w:ilvl="6" w:tplc="0426000F" w:tentative="1">
      <w:start w:val="1"/>
      <w:numFmt w:val="decimal"/>
      <w:lvlText w:val="%7."/>
      <w:lvlJc w:val="left"/>
      <w:pPr>
        <w:ind w:left="5578" w:hanging="360"/>
      </w:pPr>
    </w:lvl>
    <w:lvl w:ilvl="7" w:tplc="04260019" w:tentative="1">
      <w:start w:val="1"/>
      <w:numFmt w:val="lowerLetter"/>
      <w:lvlText w:val="%8."/>
      <w:lvlJc w:val="left"/>
      <w:pPr>
        <w:ind w:left="6298" w:hanging="360"/>
      </w:pPr>
    </w:lvl>
    <w:lvl w:ilvl="8" w:tplc="0426001B" w:tentative="1">
      <w:start w:val="1"/>
      <w:numFmt w:val="lowerRoman"/>
      <w:lvlText w:val="%9."/>
      <w:lvlJc w:val="right"/>
      <w:pPr>
        <w:ind w:left="7018" w:hanging="180"/>
      </w:pPr>
    </w:lvl>
  </w:abstractNum>
  <w:abstractNum w:abstractNumId="15">
    <w:nsid w:val="422B3100"/>
    <w:multiLevelType w:val="multilevel"/>
    <w:tmpl w:val="0426001D"/>
    <w:numStyleLink w:val="Stils1"/>
  </w:abstractNum>
  <w:abstractNum w:abstractNumId="16">
    <w:nsid w:val="4CFF0C6A"/>
    <w:multiLevelType w:val="hybridMultilevel"/>
    <w:tmpl w:val="C73613F8"/>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0CB548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DE6E4A"/>
    <w:multiLevelType w:val="hybridMultilevel"/>
    <w:tmpl w:val="DD907120"/>
    <w:lvl w:ilvl="0" w:tplc="8F66E438">
      <w:start w:val="1"/>
      <w:numFmt w:val="bullet"/>
      <w:lvlText w:val=""/>
      <w:lvlJc w:val="left"/>
      <w:pPr>
        <w:ind w:left="9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EC30ADF"/>
    <w:multiLevelType w:val="hybridMultilevel"/>
    <w:tmpl w:val="8C9E0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D517B7"/>
    <w:multiLevelType w:val="hybridMultilevel"/>
    <w:tmpl w:val="08807114"/>
    <w:lvl w:ilvl="0" w:tplc="C4EE7524">
      <w:start w:val="1"/>
      <w:numFmt w:val="bullet"/>
      <w:lvlText w:val="-"/>
      <w:lvlJc w:val="left"/>
      <w:pPr>
        <w:ind w:left="974" w:hanging="360"/>
      </w:pPr>
      <w:rPr>
        <w:rFonts w:ascii="Arial" w:hAnsi="Arial"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21">
    <w:nsid w:val="708B414E"/>
    <w:multiLevelType w:val="hybridMultilevel"/>
    <w:tmpl w:val="22C06688"/>
    <w:lvl w:ilvl="0" w:tplc="8F66E438">
      <w:start w:val="1"/>
      <w:numFmt w:val="bullet"/>
      <w:lvlText w:val=""/>
      <w:lvlJc w:val="left"/>
      <w:pPr>
        <w:ind w:left="1737" w:hanging="360"/>
      </w:pPr>
      <w:rPr>
        <w:rFonts w:ascii="Symbol" w:hAnsi="Symbol" w:hint="default"/>
      </w:rPr>
    </w:lvl>
    <w:lvl w:ilvl="1" w:tplc="04260003" w:tentative="1">
      <w:start w:val="1"/>
      <w:numFmt w:val="bullet"/>
      <w:lvlText w:val="o"/>
      <w:lvlJc w:val="left"/>
      <w:pPr>
        <w:ind w:left="2457" w:hanging="360"/>
      </w:pPr>
      <w:rPr>
        <w:rFonts w:ascii="Courier New" w:hAnsi="Courier New" w:cs="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cs="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cs="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22">
    <w:nsid w:val="73584DC7"/>
    <w:multiLevelType w:val="hybridMultilevel"/>
    <w:tmpl w:val="33F475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511F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5D7A21"/>
    <w:multiLevelType w:val="hybridMultilevel"/>
    <w:tmpl w:val="3094FB34"/>
    <w:lvl w:ilvl="0" w:tplc="C4EE7524">
      <w:start w:val="1"/>
      <w:numFmt w:val="bullet"/>
      <w:lvlText w:val="-"/>
      <w:lvlJc w:val="left"/>
      <w:pPr>
        <w:ind w:left="966" w:hanging="360"/>
      </w:pPr>
      <w:rPr>
        <w:rFonts w:ascii="Arial" w:hAnsi="Aria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25">
    <w:nsid w:val="7D5567A7"/>
    <w:multiLevelType w:val="hybridMultilevel"/>
    <w:tmpl w:val="33DC02B2"/>
    <w:lvl w:ilvl="0" w:tplc="DB304BF0">
      <w:start w:val="1"/>
      <w:numFmt w:val="bullet"/>
      <w:lvlText w:val=""/>
      <w:lvlJc w:val="left"/>
      <w:pPr>
        <w:ind w:left="1737" w:hanging="360"/>
      </w:pPr>
      <w:rPr>
        <w:rFonts w:ascii="Symbol" w:hAnsi="Symbol" w:hint="default"/>
        <w:sz w:val="20"/>
        <w:szCs w:val="20"/>
      </w:rPr>
    </w:lvl>
    <w:lvl w:ilvl="1" w:tplc="04260003" w:tentative="1">
      <w:start w:val="1"/>
      <w:numFmt w:val="bullet"/>
      <w:lvlText w:val="o"/>
      <w:lvlJc w:val="left"/>
      <w:pPr>
        <w:ind w:left="2457" w:hanging="360"/>
      </w:pPr>
      <w:rPr>
        <w:rFonts w:ascii="Courier New" w:hAnsi="Courier New" w:cs="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cs="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cs="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26">
    <w:nsid w:val="7FC32CBA"/>
    <w:multiLevelType w:val="hybridMultilevel"/>
    <w:tmpl w:val="C5A24C82"/>
    <w:lvl w:ilvl="0" w:tplc="66F07DD0">
      <w:start w:val="1"/>
      <w:numFmt w:val="bullet"/>
      <w:lvlText w:val="-"/>
      <w:lvlJc w:val="left"/>
      <w:pPr>
        <w:ind w:left="720" w:hanging="360"/>
      </w:pPr>
      <w:rPr>
        <w:rFonts w:ascii="Arial" w:hAnsi="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18"/>
  </w:num>
  <w:num w:numId="5">
    <w:abstractNumId w:val="14"/>
  </w:num>
  <w:num w:numId="6">
    <w:abstractNumId w:val="6"/>
  </w:num>
  <w:num w:numId="7">
    <w:abstractNumId w:val="21"/>
  </w:num>
  <w:num w:numId="8">
    <w:abstractNumId w:val="25"/>
  </w:num>
  <w:num w:numId="9">
    <w:abstractNumId w:val="4"/>
  </w:num>
  <w:num w:numId="10">
    <w:abstractNumId w:val="0"/>
  </w:num>
  <w:num w:numId="11">
    <w:abstractNumId w:val="10"/>
  </w:num>
  <w:num w:numId="12">
    <w:abstractNumId w:val="20"/>
  </w:num>
  <w:num w:numId="13">
    <w:abstractNumId w:val="22"/>
  </w:num>
  <w:num w:numId="14">
    <w:abstractNumId w:val="19"/>
  </w:num>
  <w:num w:numId="15">
    <w:abstractNumId w:val="13"/>
  </w:num>
  <w:num w:numId="16">
    <w:abstractNumId w:val="16"/>
  </w:num>
  <w:num w:numId="17">
    <w:abstractNumId w:val="8"/>
  </w:num>
  <w:num w:numId="18">
    <w:abstractNumId w:val="3"/>
  </w:num>
  <w:num w:numId="19">
    <w:abstractNumId w:val="11"/>
  </w:num>
  <w:num w:numId="20">
    <w:abstractNumId w:val="24"/>
  </w:num>
  <w:num w:numId="21">
    <w:abstractNumId w:val="7"/>
  </w:num>
  <w:num w:numId="22">
    <w:abstractNumId w:val="26"/>
  </w:num>
  <w:num w:numId="23">
    <w:abstractNumId w:val="17"/>
  </w:num>
  <w:num w:numId="24">
    <w:abstractNumId w:val="2"/>
  </w:num>
  <w:num w:numId="25">
    <w:abstractNumId w:val="9"/>
  </w:num>
  <w:num w:numId="26">
    <w:abstractNumId w:val="15"/>
    <w:lvlOverride w:ilvl="0">
      <w:lvl w:ilvl="0">
        <w:start w:val="1"/>
        <w:numFmt w:val="bullet"/>
        <w:lvlText w:val=""/>
        <w:lvlJc w:val="left"/>
        <w:pPr>
          <w:ind w:left="360" w:hanging="360"/>
        </w:pPr>
        <w:rPr>
          <w:rFonts w:ascii="Symbol" w:hAnsi="Symbol" w:hint="default"/>
          <w:color w:val="460000"/>
        </w:rPr>
      </w:lvl>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4C18F7"/>
    <w:rsid w:val="000025AE"/>
    <w:rsid w:val="00002D28"/>
    <w:rsid w:val="000055CC"/>
    <w:rsid w:val="00014BE2"/>
    <w:rsid w:val="0002018F"/>
    <w:rsid w:val="00023A19"/>
    <w:rsid w:val="00045E33"/>
    <w:rsid w:val="0004757B"/>
    <w:rsid w:val="000724EA"/>
    <w:rsid w:val="00074D9D"/>
    <w:rsid w:val="0008762D"/>
    <w:rsid w:val="00090208"/>
    <w:rsid w:val="0009035B"/>
    <w:rsid w:val="00096AC2"/>
    <w:rsid w:val="000B3FFF"/>
    <w:rsid w:val="000B692A"/>
    <w:rsid w:val="000B71C3"/>
    <w:rsid w:val="000C6AE6"/>
    <w:rsid w:val="000C73CB"/>
    <w:rsid w:val="000D4B31"/>
    <w:rsid w:val="000D56F2"/>
    <w:rsid w:val="000E68C8"/>
    <w:rsid w:val="000E726C"/>
    <w:rsid w:val="000F222E"/>
    <w:rsid w:val="000F31D2"/>
    <w:rsid w:val="00107431"/>
    <w:rsid w:val="001100B5"/>
    <w:rsid w:val="00112DF9"/>
    <w:rsid w:val="00114E54"/>
    <w:rsid w:val="00121A18"/>
    <w:rsid w:val="00123FC4"/>
    <w:rsid w:val="001241D4"/>
    <w:rsid w:val="00127804"/>
    <w:rsid w:val="001307E4"/>
    <w:rsid w:val="001315D3"/>
    <w:rsid w:val="0013232F"/>
    <w:rsid w:val="00143D34"/>
    <w:rsid w:val="001446AC"/>
    <w:rsid w:val="00144900"/>
    <w:rsid w:val="00144D85"/>
    <w:rsid w:val="001450EE"/>
    <w:rsid w:val="0015269D"/>
    <w:rsid w:val="00155295"/>
    <w:rsid w:val="00156F82"/>
    <w:rsid w:val="0016322F"/>
    <w:rsid w:val="00164C6F"/>
    <w:rsid w:val="001650B2"/>
    <w:rsid w:val="00165EB6"/>
    <w:rsid w:val="00166655"/>
    <w:rsid w:val="00171C07"/>
    <w:rsid w:val="00176B29"/>
    <w:rsid w:val="0018555B"/>
    <w:rsid w:val="00187FD3"/>
    <w:rsid w:val="001925CE"/>
    <w:rsid w:val="001A1EE2"/>
    <w:rsid w:val="001A524C"/>
    <w:rsid w:val="001A62FF"/>
    <w:rsid w:val="001A64B8"/>
    <w:rsid w:val="001A67BE"/>
    <w:rsid w:val="001B100F"/>
    <w:rsid w:val="001C386A"/>
    <w:rsid w:val="001D268D"/>
    <w:rsid w:val="001D2E4D"/>
    <w:rsid w:val="001D415C"/>
    <w:rsid w:val="001E1163"/>
    <w:rsid w:val="001E6490"/>
    <w:rsid w:val="001F4C48"/>
    <w:rsid w:val="001F7A18"/>
    <w:rsid w:val="00203FDE"/>
    <w:rsid w:val="00222B11"/>
    <w:rsid w:val="00227A2F"/>
    <w:rsid w:val="00230D1D"/>
    <w:rsid w:val="00233BDA"/>
    <w:rsid w:val="00236543"/>
    <w:rsid w:val="00251C46"/>
    <w:rsid w:val="00252341"/>
    <w:rsid w:val="0025479A"/>
    <w:rsid w:val="00256E66"/>
    <w:rsid w:val="00260A46"/>
    <w:rsid w:val="00261984"/>
    <w:rsid w:val="00262DFD"/>
    <w:rsid w:val="002639CC"/>
    <w:rsid w:val="002645D7"/>
    <w:rsid w:val="0026602E"/>
    <w:rsid w:val="002705D6"/>
    <w:rsid w:val="002778F6"/>
    <w:rsid w:val="00282361"/>
    <w:rsid w:val="00285986"/>
    <w:rsid w:val="002874D0"/>
    <w:rsid w:val="00290676"/>
    <w:rsid w:val="002917B8"/>
    <w:rsid w:val="0029243A"/>
    <w:rsid w:val="00292F27"/>
    <w:rsid w:val="002A6889"/>
    <w:rsid w:val="002B080C"/>
    <w:rsid w:val="002B650D"/>
    <w:rsid w:val="002D29BE"/>
    <w:rsid w:val="002D3507"/>
    <w:rsid w:val="002D75E9"/>
    <w:rsid w:val="002E19C9"/>
    <w:rsid w:val="002E462B"/>
    <w:rsid w:val="002E4BA5"/>
    <w:rsid w:val="002E52AE"/>
    <w:rsid w:val="002E53C1"/>
    <w:rsid w:val="002F6877"/>
    <w:rsid w:val="00304CFE"/>
    <w:rsid w:val="00304E12"/>
    <w:rsid w:val="003115EF"/>
    <w:rsid w:val="00316127"/>
    <w:rsid w:val="00316C65"/>
    <w:rsid w:val="00316F7D"/>
    <w:rsid w:val="0031788E"/>
    <w:rsid w:val="00325AD9"/>
    <w:rsid w:val="003451E7"/>
    <w:rsid w:val="00353CCB"/>
    <w:rsid w:val="003569B5"/>
    <w:rsid w:val="003619FC"/>
    <w:rsid w:val="00366EEA"/>
    <w:rsid w:val="00372C0D"/>
    <w:rsid w:val="003730B0"/>
    <w:rsid w:val="00375612"/>
    <w:rsid w:val="00375A25"/>
    <w:rsid w:val="00390FB8"/>
    <w:rsid w:val="00391E2D"/>
    <w:rsid w:val="003A09E7"/>
    <w:rsid w:val="003A4D22"/>
    <w:rsid w:val="003A5B1A"/>
    <w:rsid w:val="003A5E28"/>
    <w:rsid w:val="003A780E"/>
    <w:rsid w:val="003B043C"/>
    <w:rsid w:val="003B292C"/>
    <w:rsid w:val="003B7ED2"/>
    <w:rsid w:val="003C09E1"/>
    <w:rsid w:val="003C22FF"/>
    <w:rsid w:val="003D709C"/>
    <w:rsid w:val="003D70AB"/>
    <w:rsid w:val="003E5467"/>
    <w:rsid w:val="003F06CB"/>
    <w:rsid w:val="003F6F8A"/>
    <w:rsid w:val="0040009E"/>
    <w:rsid w:val="00400335"/>
    <w:rsid w:val="004116BB"/>
    <w:rsid w:val="00412544"/>
    <w:rsid w:val="00414434"/>
    <w:rsid w:val="00417678"/>
    <w:rsid w:val="0042262E"/>
    <w:rsid w:val="0042596B"/>
    <w:rsid w:val="00426EE5"/>
    <w:rsid w:val="00431B31"/>
    <w:rsid w:val="00431EC6"/>
    <w:rsid w:val="004345A4"/>
    <w:rsid w:val="00436AB3"/>
    <w:rsid w:val="004412A6"/>
    <w:rsid w:val="004453E6"/>
    <w:rsid w:val="00445525"/>
    <w:rsid w:val="00445D07"/>
    <w:rsid w:val="00452B1A"/>
    <w:rsid w:val="004568E7"/>
    <w:rsid w:val="00461270"/>
    <w:rsid w:val="00463C30"/>
    <w:rsid w:val="004710D1"/>
    <w:rsid w:val="00475A68"/>
    <w:rsid w:val="0048127B"/>
    <w:rsid w:val="00487641"/>
    <w:rsid w:val="00497381"/>
    <w:rsid w:val="00497963"/>
    <w:rsid w:val="004A41A4"/>
    <w:rsid w:val="004B30FB"/>
    <w:rsid w:val="004B6AFF"/>
    <w:rsid w:val="004C18F7"/>
    <w:rsid w:val="004C52DC"/>
    <w:rsid w:val="004D073C"/>
    <w:rsid w:val="004D1915"/>
    <w:rsid w:val="004D5BD7"/>
    <w:rsid w:val="004D7B89"/>
    <w:rsid w:val="004E2CC1"/>
    <w:rsid w:val="004E305A"/>
    <w:rsid w:val="005074E3"/>
    <w:rsid w:val="00507838"/>
    <w:rsid w:val="005147B6"/>
    <w:rsid w:val="005163AA"/>
    <w:rsid w:val="00523F92"/>
    <w:rsid w:val="005278C6"/>
    <w:rsid w:val="00533617"/>
    <w:rsid w:val="00543B62"/>
    <w:rsid w:val="00544BDC"/>
    <w:rsid w:val="00544FD4"/>
    <w:rsid w:val="00545130"/>
    <w:rsid w:val="0054646D"/>
    <w:rsid w:val="00551484"/>
    <w:rsid w:val="00555982"/>
    <w:rsid w:val="005604F1"/>
    <w:rsid w:val="00562550"/>
    <w:rsid w:val="00574EF1"/>
    <w:rsid w:val="005765DA"/>
    <w:rsid w:val="00576F5A"/>
    <w:rsid w:val="0059543A"/>
    <w:rsid w:val="005A16A2"/>
    <w:rsid w:val="005B1455"/>
    <w:rsid w:val="005B35C1"/>
    <w:rsid w:val="005C03BB"/>
    <w:rsid w:val="005C7173"/>
    <w:rsid w:val="005D73E7"/>
    <w:rsid w:val="005F0F57"/>
    <w:rsid w:val="005F5165"/>
    <w:rsid w:val="005F5B13"/>
    <w:rsid w:val="006007AF"/>
    <w:rsid w:val="00600E14"/>
    <w:rsid w:val="0060746A"/>
    <w:rsid w:val="006122A1"/>
    <w:rsid w:val="00622785"/>
    <w:rsid w:val="006254AD"/>
    <w:rsid w:val="006337B9"/>
    <w:rsid w:val="00633D33"/>
    <w:rsid w:val="00637A42"/>
    <w:rsid w:val="00641FC4"/>
    <w:rsid w:val="0064630E"/>
    <w:rsid w:val="006464B3"/>
    <w:rsid w:val="006528C7"/>
    <w:rsid w:val="006548F3"/>
    <w:rsid w:val="00654BE7"/>
    <w:rsid w:val="006557C4"/>
    <w:rsid w:val="00661537"/>
    <w:rsid w:val="00661C10"/>
    <w:rsid w:val="00664992"/>
    <w:rsid w:val="0066550C"/>
    <w:rsid w:val="006723C4"/>
    <w:rsid w:val="00673B7E"/>
    <w:rsid w:val="006741A0"/>
    <w:rsid w:val="00677C9A"/>
    <w:rsid w:val="00690378"/>
    <w:rsid w:val="00694B1E"/>
    <w:rsid w:val="006A23F3"/>
    <w:rsid w:val="006B0661"/>
    <w:rsid w:val="006B38A3"/>
    <w:rsid w:val="006B6E1B"/>
    <w:rsid w:val="006D1D9B"/>
    <w:rsid w:val="006D44D5"/>
    <w:rsid w:val="006E1BAE"/>
    <w:rsid w:val="006E3C27"/>
    <w:rsid w:val="006E7854"/>
    <w:rsid w:val="00700174"/>
    <w:rsid w:val="007020AA"/>
    <w:rsid w:val="0071127E"/>
    <w:rsid w:val="0071242A"/>
    <w:rsid w:val="007305D2"/>
    <w:rsid w:val="00732245"/>
    <w:rsid w:val="00733724"/>
    <w:rsid w:val="0073497C"/>
    <w:rsid w:val="007403E1"/>
    <w:rsid w:val="00744E17"/>
    <w:rsid w:val="00750280"/>
    <w:rsid w:val="00755E8A"/>
    <w:rsid w:val="00762CD7"/>
    <w:rsid w:val="00774439"/>
    <w:rsid w:val="00776CF1"/>
    <w:rsid w:val="00785EA3"/>
    <w:rsid w:val="007A0BDB"/>
    <w:rsid w:val="007A10B8"/>
    <w:rsid w:val="007A4230"/>
    <w:rsid w:val="007A77A0"/>
    <w:rsid w:val="007B191C"/>
    <w:rsid w:val="007B55AA"/>
    <w:rsid w:val="007B6446"/>
    <w:rsid w:val="007C2AB2"/>
    <w:rsid w:val="007D11D0"/>
    <w:rsid w:val="007D47F6"/>
    <w:rsid w:val="007D6737"/>
    <w:rsid w:val="007D6CD2"/>
    <w:rsid w:val="007E0987"/>
    <w:rsid w:val="007E4028"/>
    <w:rsid w:val="007E7637"/>
    <w:rsid w:val="007F4D53"/>
    <w:rsid w:val="00802C70"/>
    <w:rsid w:val="00804991"/>
    <w:rsid w:val="00805A84"/>
    <w:rsid w:val="00817545"/>
    <w:rsid w:val="00825E4F"/>
    <w:rsid w:val="00830358"/>
    <w:rsid w:val="00832517"/>
    <w:rsid w:val="0083553B"/>
    <w:rsid w:val="00837377"/>
    <w:rsid w:val="0084308C"/>
    <w:rsid w:val="0084493A"/>
    <w:rsid w:val="008648F8"/>
    <w:rsid w:val="00867215"/>
    <w:rsid w:val="00867358"/>
    <w:rsid w:val="008710CD"/>
    <w:rsid w:val="00871224"/>
    <w:rsid w:val="00871734"/>
    <w:rsid w:val="00872C82"/>
    <w:rsid w:val="00874EC1"/>
    <w:rsid w:val="00877DCB"/>
    <w:rsid w:val="008916E8"/>
    <w:rsid w:val="008971D1"/>
    <w:rsid w:val="008A2C1D"/>
    <w:rsid w:val="008B2942"/>
    <w:rsid w:val="008D13D9"/>
    <w:rsid w:val="008D50F7"/>
    <w:rsid w:val="008E1FC0"/>
    <w:rsid w:val="008F22C7"/>
    <w:rsid w:val="008F416A"/>
    <w:rsid w:val="00900955"/>
    <w:rsid w:val="00901987"/>
    <w:rsid w:val="00907957"/>
    <w:rsid w:val="009167B8"/>
    <w:rsid w:val="00922351"/>
    <w:rsid w:val="00927FE7"/>
    <w:rsid w:val="00943212"/>
    <w:rsid w:val="00945F23"/>
    <w:rsid w:val="00957D71"/>
    <w:rsid w:val="0097241E"/>
    <w:rsid w:val="009754AB"/>
    <w:rsid w:val="00977429"/>
    <w:rsid w:val="0098214C"/>
    <w:rsid w:val="0099615E"/>
    <w:rsid w:val="009B33B3"/>
    <w:rsid w:val="009C0A29"/>
    <w:rsid w:val="009C2781"/>
    <w:rsid w:val="009C72C0"/>
    <w:rsid w:val="009D1FE5"/>
    <w:rsid w:val="009D582E"/>
    <w:rsid w:val="009D6B27"/>
    <w:rsid w:val="009D6F4E"/>
    <w:rsid w:val="009E2F8C"/>
    <w:rsid w:val="009E779C"/>
    <w:rsid w:val="00A011E4"/>
    <w:rsid w:val="00A04B04"/>
    <w:rsid w:val="00A15497"/>
    <w:rsid w:val="00A157DE"/>
    <w:rsid w:val="00A16B49"/>
    <w:rsid w:val="00A204A3"/>
    <w:rsid w:val="00A241C3"/>
    <w:rsid w:val="00A24307"/>
    <w:rsid w:val="00A24917"/>
    <w:rsid w:val="00A2698A"/>
    <w:rsid w:val="00A34E6F"/>
    <w:rsid w:val="00A363FF"/>
    <w:rsid w:val="00A5707F"/>
    <w:rsid w:val="00A627A2"/>
    <w:rsid w:val="00A631AF"/>
    <w:rsid w:val="00A65F61"/>
    <w:rsid w:val="00A814B0"/>
    <w:rsid w:val="00A81B11"/>
    <w:rsid w:val="00A8453A"/>
    <w:rsid w:val="00AA2B78"/>
    <w:rsid w:val="00AA3721"/>
    <w:rsid w:val="00AB19B7"/>
    <w:rsid w:val="00AC05F4"/>
    <w:rsid w:val="00AC3355"/>
    <w:rsid w:val="00AD3951"/>
    <w:rsid w:val="00AD5FA2"/>
    <w:rsid w:val="00AD7682"/>
    <w:rsid w:val="00AD772C"/>
    <w:rsid w:val="00AD77B3"/>
    <w:rsid w:val="00AE5D63"/>
    <w:rsid w:val="00AE7E9D"/>
    <w:rsid w:val="00AF5036"/>
    <w:rsid w:val="00AF69A5"/>
    <w:rsid w:val="00AF715C"/>
    <w:rsid w:val="00AF7D15"/>
    <w:rsid w:val="00B07F09"/>
    <w:rsid w:val="00B119E5"/>
    <w:rsid w:val="00B1353F"/>
    <w:rsid w:val="00B303E9"/>
    <w:rsid w:val="00B31192"/>
    <w:rsid w:val="00B32A96"/>
    <w:rsid w:val="00B513A9"/>
    <w:rsid w:val="00B6284E"/>
    <w:rsid w:val="00B63F2E"/>
    <w:rsid w:val="00B738ED"/>
    <w:rsid w:val="00B76409"/>
    <w:rsid w:val="00B76661"/>
    <w:rsid w:val="00B807E0"/>
    <w:rsid w:val="00B84F5B"/>
    <w:rsid w:val="00B86832"/>
    <w:rsid w:val="00B91D83"/>
    <w:rsid w:val="00BA7B38"/>
    <w:rsid w:val="00BB07D5"/>
    <w:rsid w:val="00BB090E"/>
    <w:rsid w:val="00BB36D6"/>
    <w:rsid w:val="00BB77A8"/>
    <w:rsid w:val="00BB7CD8"/>
    <w:rsid w:val="00BC1B5B"/>
    <w:rsid w:val="00BD49E9"/>
    <w:rsid w:val="00BE408A"/>
    <w:rsid w:val="00BE5785"/>
    <w:rsid w:val="00BE63F7"/>
    <w:rsid w:val="00BF13C8"/>
    <w:rsid w:val="00C052B1"/>
    <w:rsid w:val="00C05C17"/>
    <w:rsid w:val="00C10B7F"/>
    <w:rsid w:val="00C11073"/>
    <w:rsid w:val="00C1348D"/>
    <w:rsid w:val="00C218BD"/>
    <w:rsid w:val="00C275B0"/>
    <w:rsid w:val="00C31CD4"/>
    <w:rsid w:val="00C3715E"/>
    <w:rsid w:val="00C4111D"/>
    <w:rsid w:val="00C44AA0"/>
    <w:rsid w:val="00C4522E"/>
    <w:rsid w:val="00C51006"/>
    <w:rsid w:val="00C67495"/>
    <w:rsid w:val="00C70A6E"/>
    <w:rsid w:val="00C73664"/>
    <w:rsid w:val="00C776F2"/>
    <w:rsid w:val="00C77E36"/>
    <w:rsid w:val="00C86311"/>
    <w:rsid w:val="00C86F0C"/>
    <w:rsid w:val="00CA64CC"/>
    <w:rsid w:val="00CB16BB"/>
    <w:rsid w:val="00CB40D7"/>
    <w:rsid w:val="00CC0444"/>
    <w:rsid w:val="00CC2B5E"/>
    <w:rsid w:val="00CD52B4"/>
    <w:rsid w:val="00CD54B1"/>
    <w:rsid w:val="00CD6BF9"/>
    <w:rsid w:val="00CF04DA"/>
    <w:rsid w:val="00CF0601"/>
    <w:rsid w:val="00CF3F2F"/>
    <w:rsid w:val="00CF5948"/>
    <w:rsid w:val="00D04F3D"/>
    <w:rsid w:val="00D10931"/>
    <w:rsid w:val="00D235BE"/>
    <w:rsid w:val="00D23B09"/>
    <w:rsid w:val="00D2697A"/>
    <w:rsid w:val="00D27C4A"/>
    <w:rsid w:val="00D35F10"/>
    <w:rsid w:val="00D41ADD"/>
    <w:rsid w:val="00D464E7"/>
    <w:rsid w:val="00D47BB5"/>
    <w:rsid w:val="00D50B0A"/>
    <w:rsid w:val="00D5302E"/>
    <w:rsid w:val="00D5379A"/>
    <w:rsid w:val="00D552EA"/>
    <w:rsid w:val="00D57EC2"/>
    <w:rsid w:val="00D66F29"/>
    <w:rsid w:val="00D822F4"/>
    <w:rsid w:val="00D825F8"/>
    <w:rsid w:val="00D8617E"/>
    <w:rsid w:val="00D86AF6"/>
    <w:rsid w:val="00D92DFA"/>
    <w:rsid w:val="00D94353"/>
    <w:rsid w:val="00D97BCF"/>
    <w:rsid w:val="00DB07C1"/>
    <w:rsid w:val="00DB29BC"/>
    <w:rsid w:val="00DB43D7"/>
    <w:rsid w:val="00DB64ED"/>
    <w:rsid w:val="00DB7664"/>
    <w:rsid w:val="00DC52F8"/>
    <w:rsid w:val="00DD58AD"/>
    <w:rsid w:val="00DE3BFC"/>
    <w:rsid w:val="00DE79D4"/>
    <w:rsid w:val="00DF0A3D"/>
    <w:rsid w:val="00DF2279"/>
    <w:rsid w:val="00E02B46"/>
    <w:rsid w:val="00E14DFC"/>
    <w:rsid w:val="00E16C38"/>
    <w:rsid w:val="00E20410"/>
    <w:rsid w:val="00E224FE"/>
    <w:rsid w:val="00E2442B"/>
    <w:rsid w:val="00E328B4"/>
    <w:rsid w:val="00E36B60"/>
    <w:rsid w:val="00E40040"/>
    <w:rsid w:val="00E428B2"/>
    <w:rsid w:val="00E568F3"/>
    <w:rsid w:val="00E57628"/>
    <w:rsid w:val="00E6428E"/>
    <w:rsid w:val="00E664FD"/>
    <w:rsid w:val="00E71A31"/>
    <w:rsid w:val="00E746AC"/>
    <w:rsid w:val="00E80D71"/>
    <w:rsid w:val="00E83370"/>
    <w:rsid w:val="00E834F2"/>
    <w:rsid w:val="00E848B3"/>
    <w:rsid w:val="00E866D5"/>
    <w:rsid w:val="00E90C9E"/>
    <w:rsid w:val="00EA01A3"/>
    <w:rsid w:val="00EB4521"/>
    <w:rsid w:val="00EB6304"/>
    <w:rsid w:val="00EB6C48"/>
    <w:rsid w:val="00EC0C68"/>
    <w:rsid w:val="00EC1841"/>
    <w:rsid w:val="00EC397B"/>
    <w:rsid w:val="00ED2940"/>
    <w:rsid w:val="00ED7E99"/>
    <w:rsid w:val="00EE3A0A"/>
    <w:rsid w:val="00EE4DB5"/>
    <w:rsid w:val="00EF22E9"/>
    <w:rsid w:val="00F00704"/>
    <w:rsid w:val="00F0077F"/>
    <w:rsid w:val="00F04F50"/>
    <w:rsid w:val="00F074A5"/>
    <w:rsid w:val="00F07E72"/>
    <w:rsid w:val="00F11381"/>
    <w:rsid w:val="00F12BEF"/>
    <w:rsid w:val="00F13B09"/>
    <w:rsid w:val="00F13F48"/>
    <w:rsid w:val="00F145FC"/>
    <w:rsid w:val="00F23F7B"/>
    <w:rsid w:val="00F24119"/>
    <w:rsid w:val="00F2730F"/>
    <w:rsid w:val="00F33286"/>
    <w:rsid w:val="00F407D9"/>
    <w:rsid w:val="00F4176A"/>
    <w:rsid w:val="00F43B6E"/>
    <w:rsid w:val="00F471BB"/>
    <w:rsid w:val="00F5384D"/>
    <w:rsid w:val="00F56F19"/>
    <w:rsid w:val="00F571D6"/>
    <w:rsid w:val="00F61C6F"/>
    <w:rsid w:val="00F65F99"/>
    <w:rsid w:val="00F674EA"/>
    <w:rsid w:val="00F67702"/>
    <w:rsid w:val="00F67EC1"/>
    <w:rsid w:val="00F711C0"/>
    <w:rsid w:val="00F73881"/>
    <w:rsid w:val="00F835FC"/>
    <w:rsid w:val="00F853B3"/>
    <w:rsid w:val="00F86A81"/>
    <w:rsid w:val="00F93890"/>
    <w:rsid w:val="00F976E2"/>
    <w:rsid w:val="00FA03E5"/>
    <w:rsid w:val="00FA2F29"/>
    <w:rsid w:val="00FB40AF"/>
    <w:rsid w:val="00FB470E"/>
    <w:rsid w:val="00FB55FD"/>
    <w:rsid w:val="00FC7E13"/>
    <w:rsid w:val="00FD4BCF"/>
    <w:rsid w:val="00FD54B1"/>
    <w:rsid w:val="00FE0DDF"/>
    <w:rsid w:val="00FE7439"/>
    <w:rsid w:val="00FF20B0"/>
    <w:rsid w:val="00FF2589"/>
    <w:rsid w:val="00FF4F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6832"/>
    <w:rPr>
      <w:sz w:val="28"/>
      <w:szCs w:val="22"/>
      <w:lang w:eastAsia="en-US"/>
    </w:rPr>
  </w:style>
  <w:style w:type="paragraph" w:styleId="Virsraksts1">
    <w:name w:val="heading 1"/>
    <w:basedOn w:val="Parastais"/>
    <w:link w:val="Virsraksts1Rakstz"/>
    <w:uiPriority w:val="9"/>
    <w:qFormat/>
    <w:rsid w:val="001A62FF"/>
    <w:pPr>
      <w:outlineLvl w:val="0"/>
    </w:pPr>
    <w:rPr>
      <w:rFonts w:ascii="Tahoma" w:eastAsia="Times New Roman" w:hAnsi="Tahoma" w:cs="Tahoma"/>
      <w:b/>
      <w:bCs/>
      <w:kern w:val="36"/>
      <w:sz w:val="38"/>
      <w:szCs w:val="38"/>
      <w:lang w:eastAsia="lv-LV"/>
    </w:rPr>
  </w:style>
  <w:style w:type="paragraph" w:styleId="Virsraksts4">
    <w:name w:val="heading 4"/>
    <w:basedOn w:val="Parastais"/>
    <w:next w:val="Parastais"/>
    <w:link w:val="Virsraksts4Rakstz"/>
    <w:uiPriority w:val="9"/>
    <w:semiHidden/>
    <w:unhideWhenUsed/>
    <w:qFormat/>
    <w:rsid w:val="00654BE7"/>
    <w:pPr>
      <w:keepNext/>
      <w:spacing w:before="240" w:after="60"/>
      <w:outlineLvl w:val="3"/>
    </w:pPr>
    <w:rPr>
      <w:rFonts w:ascii="Calibri" w:eastAsia="Times New Roman" w:hAnsi="Calibri" w:cs="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Parastais"/>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Parastais"/>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Parastais"/>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Parastais"/>
    <w:rsid w:val="004C18F7"/>
    <w:pPr>
      <w:spacing w:before="100" w:beforeAutospacing="1" w:after="100" w:afterAutospacing="1"/>
    </w:pPr>
    <w:rPr>
      <w:rFonts w:eastAsia="Times New Roman" w:cs="Times New Roman"/>
      <w:sz w:val="24"/>
      <w:szCs w:val="24"/>
      <w:lang w:eastAsia="lv-LV"/>
    </w:rPr>
  </w:style>
  <w:style w:type="character" w:customStyle="1" w:styleId="Virsraksts1Rakstz">
    <w:name w:val="Virsraksts 1 Rakstz."/>
    <w:link w:val="Virsraksts1"/>
    <w:uiPriority w:val="9"/>
    <w:rsid w:val="001A62FF"/>
    <w:rPr>
      <w:rFonts w:ascii="Tahoma" w:eastAsia="Times New Roman" w:hAnsi="Tahoma" w:cs="Tahoma"/>
      <w:b/>
      <w:bCs/>
      <w:kern w:val="36"/>
      <w:sz w:val="38"/>
      <w:szCs w:val="38"/>
      <w:lang w:eastAsia="lv-LV"/>
    </w:rPr>
  </w:style>
  <w:style w:type="character" w:styleId="Hipersaite">
    <w:name w:val="Hyperlink"/>
    <w:uiPriority w:val="99"/>
    <w:unhideWhenUsed/>
    <w:rsid w:val="00637A42"/>
    <w:rPr>
      <w:color w:val="0000FF"/>
      <w:u w:val="single"/>
    </w:rPr>
  </w:style>
  <w:style w:type="paragraph" w:styleId="Galvene">
    <w:name w:val="header"/>
    <w:basedOn w:val="Parastais"/>
    <w:link w:val="GalveneRakstz"/>
    <w:unhideWhenUsed/>
    <w:rsid w:val="00F711C0"/>
    <w:pPr>
      <w:tabs>
        <w:tab w:val="center" w:pos="4153"/>
        <w:tab w:val="right" w:pos="8306"/>
      </w:tabs>
    </w:pPr>
  </w:style>
  <w:style w:type="character" w:customStyle="1" w:styleId="GalveneRakstz">
    <w:name w:val="Galvene Rakstz."/>
    <w:basedOn w:val="Noklusjumarindkopasfonts"/>
    <w:link w:val="Galvene"/>
    <w:rsid w:val="00F711C0"/>
  </w:style>
  <w:style w:type="paragraph" w:styleId="Kjene">
    <w:name w:val="footer"/>
    <w:basedOn w:val="Parastais"/>
    <w:link w:val="KjeneRakstz"/>
    <w:uiPriority w:val="99"/>
    <w:semiHidden/>
    <w:unhideWhenUsed/>
    <w:rsid w:val="00F711C0"/>
    <w:pPr>
      <w:tabs>
        <w:tab w:val="center" w:pos="4153"/>
        <w:tab w:val="right" w:pos="8306"/>
      </w:tabs>
    </w:pPr>
  </w:style>
  <w:style w:type="character" w:customStyle="1" w:styleId="KjeneRakstz">
    <w:name w:val="Kājene Rakstz."/>
    <w:basedOn w:val="Noklusjumarindkopasfonts"/>
    <w:link w:val="Kjene"/>
    <w:uiPriority w:val="99"/>
    <w:semiHidden/>
    <w:rsid w:val="00F711C0"/>
  </w:style>
  <w:style w:type="paragraph" w:styleId="ParastaisWeb">
    <w:name w:val="Normal (Web)"/>
    <w:basedOn w:val="Parastais"/>
    <w:uiPriority w:val="99"/>
    <w:rsid w:val="00FB40AF"/>
    <w:pPr>
      <w:spacing w:before="100" w:beforeAutospacing="1" w:after="100" w:afterAutospacing="1"/>
    </w:pPr>
    <w:rPr>
      <w:rFonts w:eastAsia="Times New Roman" w:cs="Times New Roman"/>
      <w:sz w:val="24"/>
      <w:szCs w:val="24"/>
      <w:lang w:eastAsia="lv-LV"/>
    </w:rPr>
  </w:style>
  <w:style w:type="character" w:customStyle="1" w:styleId="Virsraksts4Rakstz">
    <w:name w:val="Virsraksts 4 Rakstz."/>
    <w:link w:val="Virsraksts4"/>
    <w:uiPriority w:val="9"/>
    <w:semiHidden/>
    <w:rsid w:val="00654BE7"/>
    <w:rPr>
      <w:rFonts w:ascii="Calibri" w:eastAsia="Times New Roman" w:hAnsi="Calibri" w:cs="Times New Roman"/>
      <w:b/>
      <w:bCs/>
      <w:sz w:val="28"/>
      <w:szCs w:val="28"/>
      <w:lang w:eastAsia="en-US"/>
    </w:rPr>
  </w:style>
  <w:style w:type="paragraph" w:customStyle="1" w:styleId="CharChar1RakstzRakstzRakstzRakstzRakstzRakstz">
    <w:name w:val="Char Char1 Rakstz. Rakstz. Rakstz. Rakstz. Rakstz. Rakstz."/>
    <w:basedOn w:val="Parastais"/>
    <w:rsid w:val="00251C46"/>
    <w:pPr>
      <w:spacing w:after="160" w:line="240" w:lineRule="exact"/>
    </w:pPr>
    <w:rPr>
      <w:rFonts w:ascii="Tahoma" w:eastAsia="Times New Roman" w:hAnsi="Tahoma" w:cs="Times New Roman"/>
      <w:sz w:val="20"/>
      <w:szCs w:val="20"/>
      <w:lang w:val="en-US"/>
    </w:rPr>
  </w:style>
  <w:style w:type="table" w:styleId="Reatabula">
    <w:name w:val="Table Grid"/>
    <w:basedOn w:val="Parastatabula"/>
    <w:uiPriority w:val="59"/>
    <w:rsid w:val="00533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ienkrsteksts">
    <w:name w:val="Plain Text"/>
    <w:basedOn w:val="Parastais"/>
    <w:link w:val="VienkrstekstsRakstz"/>
    <w:uiPriority w:val="99"/>
    <w:semiHidden/>
    <w:unhideWhenUsed/>
    <w:rsid w:val="00074D9D"/>
    <w:rPr>
      <w:rFonts w:cs="Times New Roman"/>
      <w:szCs w:val="28"/>
    </w:rPr>
  </w:style>
  <w:style w:type="character" w:customStyle="1" w:styleId="VienkrstekstsRakstz">
    <w:name w:val="Vienkāršs teksts Rakstz."/>
    <w:link w:val="Vienkrsteksts"/>
    <w:uiPriority w:val="99"/>
    <w:semiHidden/>
    <w:rsid w:val="00074D9D"/>
    <w:rPr>
      <w:rFonts w:eastAsia="Calibri" w:cs="Times New Roman"/>
      <w:sz w:val="28"/>
      <w:szCs w:val="28"/>
      <w:lang w:eastAsia="en-US"/>
    </w:rPr>
  </w:style>
  <w:style w:type="paragraph" w:styleId="Komentrateksts">
    <w:name w:val="annotation text"/>
    <w:basedOn w:val="Parastais"/>
    <w:link w:val="KomentratekstsRakstz"/>
    <w:semiHidden/>
    <w:rsid w:val="0042262E"/>
    <w:rPr>
      <w:rFonts w:eastAsia="Times New Roman" w:cs="Times New Roman"/>
      <w:sz w:val="20"/>
      <w:szCs w:val="20"/>
      <w:lang w:eastAsia="lv-LV"/>
    </w:rPr>
  </w:style>
  <w:style w:type="character" w:customStyle="1" w:styleId="KomentratekstsRakstz">
    <w:name w:val="Komentāra teksts Rakstz."/>
    <w:link w:val="Komentrateksts"/>
    <w:semiHidden/>
    <w:rsid w:val="0042262E"/>
    <w:rPr>
      <w:rFonts w:eastAsia="Times New Roman" w:cs="Times New Roman"/>
    </w:rPr>
  </w:style>
  <w:style w:type="paragraph" w:customStyle="1" w:styleId="CharChar1RakstzRakstzRakstzRakstzRakstzRakstz0">
    <w:name w:val="Char Char1 Rakstz. Rakstz. Rakstz. Rakstz. Rakstz. Rakstz."/>
    <w:basedOn w:val="Parastais"/>
    <w:rsid w:val="00F13B09"/>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qFormat/>
    <w:rsid w:val="00EB6304"/>
    <w:rPr>
      <w:b/>
      <w:bCs/>
    </w:rPr>
  </w:style>
  <w:style w:type="character" w:customStyle="1" w:styleId="body1">
    <w:name w:val="body1"/>
    <w:basedOn w:val="Noklusjumarindkopasfonts"/>
    <w:rsid w:val="00EB6304"/>
    <w:rPr>
      <w:rFonts w:ascii="Verdana" w:hAnsi="Verdana" w:hint="default"/>
      <w:sz w:val="17"/>
      <w:szCs w:val="17"/>
    </w:rPr>
  </w:style>
  <w:style w:type="paragraph" w:styleId="Dokumentakarte">
    <w:name w:val="Document Map"/>
    <w:basedOn w:val="Parastais"/>
    <w:link w:val="DokumentakarteRakstz"/>
    <w:semiHidden/>
    <w:rsid w:val="00EB6304"/>
    <w:pPr>
      <w:shd w:val="clear" w:color="auto" w:fill="000080"/>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EB6304"/>
    <w:rPr>
      <w:rFonts w:ascii="Tahoma" w:eastAsia="Times New Roman" w:hAnsi="Tahoma" w:cs="Tahoma"/>
      <w:shd w:val="clear" w:color="auto" w:fill="000080"/>
    </w:rPr>
  </w:style>
  <w:style w:type="paragraph" w:styleId="Sarakstarindkopa">
    <w:name w:val="List Paragraph"/>
    <w:basedOn w:val="Parastais"/>
    <w:uiPriority w:val="34"/>
    <w:qFormat/>
    <w:rsid w:val="00375A25"/>
    <w:pPr>
      <w:ind w:left="720"/>
      <w:contextualSpacing/>
    </w:pPr>
    <w:rPr>
      <w:rFonts w:eastAsiaTheme="minorHAnsi" w:cs="Times New Roman"/>
      <w:sz w:val="24"/>
      <w:szCs w:val="24"/>
      <w:lang w:eastAsia="lv-LV"/>
    </w:rPr>
  </w:style>
  <w:style w:type="paragraph" w:customStyle="1" w:styleId="CharChar1RakstzRakstzRakstzRakstzRakstzRakstz1">
    <w:name w:val="Char Char1 Rakstz. Rakstz. Rakstz. Rakstz. Rakstz. Rakstz."/>
    <w:basedOn w:val="Parastais"/>
    <w:rsid w:val="00DE79D4"/>
    <w:pPr>
      <w:spacing w:after="160" w:line="240" w:lineRule="exact"/>
    </w:pPr>
    <w:rPr>
      <w:rFonts w:ascii="Tahoma" w:eastAsia="Times New Roman" w:hAnsi="Tahoma" w:cs="Times New Roman"/>
      <w:sz w:val="20"/>
      <w:szCs w:val="20"/>
      <w:lang w:val="en-US"/>
    </w:rPr>
  </w:style>
  <w:style w:type="paragraph" w:styleId="Balonteksts">
    <w:name w:val="Balloon Text"/>
    <w:basedOn w:val="Parastais"/>
    <w:link w:val="BalontekstsRakstz"/>
    <w:uiPriority w:val="99"/>
    <w:semiHidden/>
    <w:unhideWhenUsed/>
    <w:rsid w:val="004710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10D1"/>
    <w:rPr>
      <w:rFonts w:ascii="Tahoma" w:hAnsi="Tahoma" w:cs="Tahoma"/>
      <w:sz w:val="16"/>
      <w:szCs w:val="16"/>
      <w:lang w:eastAsia="en-US"/>
    </w:rPr>
  </w:style>
  <w:style w:type="numbering" w:customStyle="1" w:styleId="Stils1">
    <w:name w:val="Stils1"/>
    <w:uiPriority w:val="99"/>
    <w:rsid w:val="00AE5D63"/>
    <w:pPr>
      <w:numPr>
        <w:numId w:val="24"/>
      </w:numPr>
    </w:pPr>
  </w:style>
  <w:style w:type="character" w:styleId="Komentraatsauce">
    <w:name w:val="annotation reference"/>
    <w:basedOn w:val="Noklusjumarindkopasfonts"/>
    <w:uiPriority w:val="99"/>
    <w:semiHidden/>
    <w:unhideWhenUsed/>
    <w:rsid w:val="00837377"/>
    <w:rPr>
      <w:sz w:val="16"/>
      <w:szCs w:val="16"/>
    </w:rPr>
  </w:style>
  <w:style w:type="paragraph" w:styleId="Komentratma">
    <w:name w:val="annotation subject"/>
    <w:basedOn w:val="Komentrateksts"/>
    <w:next w:val="Komentrateksts"/>
    <w:link w:val="KomentratmaRakstz"/>
    <w:uiPriority w:val="99"/>
    <w:semiHidden/>
    <w:unhideWhenUsed/>
    <w:rsid w:val="00837377"/>
    <w:rPr>
      <w:rFonts w:eastAsia="Calibri" w:cs="DokChampa"/>
      <w:b/>
      <w:bCs/>
      <w:lang w:eastAsia="en-US"/>
    </w:rPr>
  </w:style>
  <w:style w:type="character" w:customStyle="1" w:styleId="KomentratmaRakstz">
    <w:name w:val="Komentāra tēma Rakstz."/>
    <w:basedOn w:val="KomentratekstsRakstz"/>
    <w:link w:val="Komentratma"/>
    <w:uiPriority w:val="99"/>
    <w:semiHidden/>
    <w:rsid w:val="00837377"/>
    <w:rPr>
      <w:b/>
      <w:bCs/>
      <w:lang w:eastAsia="en-US"/>
    </w:rPr>
  </w:style>
</w:styles>
</file>

<file path=word/webSettings.xml><?xml version="1.0" encoding="utf-8"?>
<w:webSettings xmlns:r="http://schemas.openxmlformats.org/officeDocument/2006/relationships" xmlns:w="http://schemas.openxmlformats.org/wordprocessingml/2006/main">
  <w:divs>
    <w:div w:id="6254338">
      <w:bodyDiv w:val="1"/>
      <w:marLeft w:val="0"/>
      <w:marRight w:val="0"/>
      <w:marTop w:val="0"/>
      <w:marBottom w:val="0"/>
      <w:divBdr>
        <w:top w:val="none" w:sz="0" w:space="0" w:color="auto"/>
        <w:left w:val="none" w:sz="0" w:space="0" w:color="auto"/>
        <w:bottom w:val="none" w:sz="0" w:space="0" w:color="auto"/>
        <w:right w:val="none" w:sz="0" w:space="0" w:color="auto"/>
      </w:divBdr>
    </w:div>
    <w:div w:id="88308385">
      <w:bodyDiv w:val="1"/>
      <w:marLeft w:val="0"/>
      <w:marRight w:val="0"/>
      <w:marTop w:val="0"/>
      <w:marBottom w:val="0"/>
      <w:divBdr>
        <w:top w:val="none" w:sz="0" w:space="0" w:color="auto"/>
        <w:left w:val="none" w:sz="0" w:space="0" w:color="auto"/>
        <w:bottom w:val="none" w:sz="0" w:space="0" w:color="auto"/>
        <w:right w:val="none" w:sz="0" w:space="0" w:color="auto"/>
      </w:divBdr>
    </w:div>
    <w:div w:id="187915356">
      <w:bodyDiv w:val="1"/>
      <w:marLeft w:val="0"/>
      <w:marRight w:val="0"/>
      <w:marTop w:val="0"/>
      <w:marBottom w:val="0"/>
      <w:divBdr>
        <w:top w:val="none" w:sz="0" w:space="0" w:color="auto"/>
        <w:left w:val="none" w:sz="0" w:space="0" w:color="auto"/>
        <w:bottom w:val="none" w:sz="0" w:space="0" w:color="auto"/>
        <w:right w:val="none" w:sz="0" w:space="0" w:color="auto"/>
      </w:divBdr>
    </w:div>
    <w:div w:id="196936055">
      <w:bodyDiv w:val="1"/>
      <w:marLeft w:val="0"/>
      <w:marRight w:val="0"/>
      <w:marTop w:val="0"/>
      <w:marBottom w:val="0"/>
      <w:divBdr>
        <w:top w:val="none" w:sz="0" w:space="0" w:color="auto"/>
        <w:left w:val="none" w:sz="0" w:space="0" w:color="auto"/>
        <w:bottom w:val="none" w:sz="0" w:space="0" w:color="auto"/>
        <w:right w:val="none" w:sz="0" w:space="0" w:color="auto"/>
      </w:divBdr>
    </w:div>
    <w:div w:id="310183715">
      <w:bodyDiv w:val="1"/>
      <w:marLeft w:val="0"/>
      <w:marRight w:val="0"/>
      <w:marTop w:val="0"/>
      <w:marBottom w:val="0"/>
      <w:divBdr>
        <w:top w:val="none" w:sz="0" w:space="0" w:color="auto"/>
        <w:left w:val="none" w:sz="0" w:space="0" w:color="auto"/>
        <w:bottom w:val="none" w:sz="0" w:space="0" w:color="auto"/>
        <w:right w:val="none" w:sz="0" w:space="0" w:color="auto"/>
      </w:divBdr>
    </w:div>
    <w:div w:id="337002881">
      <w:bodyDiv w:val="1"/>
      <w:marLeft w:val="0"/>
      <w:marRight w:val="0"/>
      <w:marTop w:val="0"/>
      <w:marBottom w:val="0"/>
      <w:divBdr>
        <w:top w:val="none" w:sz="0" w:space="0" w:color="auto"/>
        <w:left w:val="none" w:sz="0" w:space="0" w:color="auto"/>
        <w:bottom w:val="none" w:sz="0" w:space="0" w:color="auto"/>
        <w:right w:val="none" w:sz="0" w:space="0" w:color="auto"/>
      </w:divBdr>
    </w:div>
    <w:div w:id="481238193">
      <w:bodyDiv w:val="1"/>
      <w:marLeft w:val="0"/>
      <w:marRight w:val="0"/>
      <w:marTop w:val="0"/>
      <w:marBottom w:val="0"/>
      <w:divBdr>
        <w:top w:val="none" w:sz="0" w:space="0" w:color="auto"/>
        <w:left w:val="none" w:sz="0" w:space="0" w:color="auto"/>
        <w:bottom w:val="none" w:sz="0" w:space="0" w:color="auto"/>
        <w:right w:val="none" w:sz="0" w:space="0" w:color="auto"/>
      </w:divBdr>
    </w:div>
    <w:div w:id="819691026">
      <w:bodyDiv w:val="1"/>
      <w:marLeft w:val="0"/>
      <w:marRight w:val="0"/>
      <w:marTop w:val="0"/>
      <w:marBottom w:val="0"/>
      <w:divBdr>
        <w:top w:val="none" w:sz="0" w:space="0" w:color="auto"/>
        <w:left w:val="none" w:sz="0" w:space="0" w:color="auto"/>
        <w:bottom w:val="none" w:sz="0" w:space="0" w:color="auto"/>
        <w:right w:val="none" w:sz="0" w:space="0" w:color="auto"/>
      </w:divBdr>
    </w:div>
    <w:div w:id="931817108">
      <w:bodyDiv w:val="1"/>
      <w:marLeft w:val="0"/>
      <w:marRight w:val="0"/>
      <w:marTop w:val="0"/>
      <w:marBottom w:val="0"/>
      <w:divBdr>
        <w:top w:val="none" w:sz="0" w:space="0" w:color="auto"/>
        <w:left w:val="none" w:sz="0" w:space="0" w:color="auto"/>
        <w:bottom w:val="none" w:sz="0" w:space="0" w:color="auto"/>
        <w:right w:val="none" w:sz="0" w:space="0" w:color="auto"/>
      </w:divBdr>
    </w:div>
    <w:div w:id="1161509473">
      <w:bodyDiv w:val="1"/>
      <w:marLeft w:val="0"/>
      <w:marRight w:val="0"/>
      <w:marTop w:val="0"/>
      <w:marBottom w:val="0"/>
      <w:divBdr>
        <w:top w:val="none" w:sz="0" w:space="0" w:color="auto"/>
        <w:left w:val="none" w:sz="0" w:space="0" w:color="auto"/>
        <w:bottom w:val="none" w:sz="0" w:space="0" w:color="auto"/>
        <w:right w:val="none" w:sz="0" w:space="0" w:color="auto"/>
      </w:divBdr>
    </w:div>
    <w:div w:id="1234973241">
      <w:bodyDiv w:val="1"/>
      <w:marLeft w:val="0"/>
      <w:marRight w:val="0"/>
      <w:marTop w:val="0"/>
      <w:marBottom w:val="0"/>
      <w:divBdr>
        <w:top w:val="none" w:sz="0" w:space="0" w:color="auto"/>
        <w:left w:val="none" w:sz="0" w:space="0" w:color="auto"/>
        <w:bottom w:val="none" w:sz="0" w:space="0" w:color="auto"/>
        <w:right w:val="none" w:sz="0" w:space="0" w:color="auto"/>
      </w:divBdr>
    </w:div>
    <w:div w:id="1306275640">
      <w:bodyDiv w:val="1"/>
      <w:marLeft w:val="0"/>
      <w:marRight w:val="0"/>
      <w:marTop w:val="0"/>
      <w:marBottom w:val="0"/>
      <w:divBdr>
        <w:top w:val="none" w:sz="0" w:space="0" w:color="auto"/>
        <w:left w:val="none" w:sz="0" w:space="0" w:color="auto"/>
        <w:bottom w:val="none" w:sz="0" w:space="0" w:color="auto"/>
        <w:right w:val="none" w:sz="0" w:space="0" w:color="auto"/>
      </w:divBdr>
    </w:div>
    <w:div w:id="1341395871">
      <w:bodyDiv w:val="1"/>
      <w:marLeft w:val="0"/>
      <w:marRight w:val="0"/>
      <w:marTop w:val="0"/>
      <w:marBottom w:val="0"/>
      <w:divBdr>
        <w:top w:val="none" w:sz="0" w:space="0" w:color="auto"/>
        <w:left w:val="none" w:sz="0" w:space="0" w:color="auto"/>
        <w:bottom w:val="none" w:sz="0" w:space="0" w:color="auto"/>
        <w:right w:val="none" w:sz="0" w:space="0" w:color="auto"/>
      </w:divBdr>
    </w:div>
    <w:div w:id="1425883279">
      <w:bodyDiv w:val="1"/>
      <w:marLeft w:val="0"/>
      <w:marRight w:val="0"/>
      <w:marTop w:val="0"/>
      <w:marBottom w:val="0"/>
      <w:divBdr>
        <w:top w:val="none" w:sz="0" w:space="0" w:color="auto"/>
        <w:left w:val="none" w:sz="0" w:space="0" w:color="auto"/>
        <w:bottom w:val="none" w:sz="0" w:space="0" w:color="auto"/>
        <w:right w:val="none" w:sz="0" w:space="0" w:color="auto"/>
      </w:divBdr>
    </w:div>
    <w:div w:id="1481582026">
      <w:bodyDiv w:val="1"/>
      <w:marLeft w:val="0"/>
      <w:marRight w:val="0"/>
      <w:marTop w:val="0"/>
      <w:marBottom w:val="0"/>
      <w:divBdr>
        <w:top w:val="none" w:sz="0" w:space="0" w:color="auto"/>
        <w:left w:val="none" w:sz="0" w:space="0" w:color="auto"/>
        <w:bottom w:val="none" w:sz="0" w:space="0" w:color="auto"/>
        <w:right w:val="none" w:sz="0" w:space="0" w:color="auto"/>
      </w:divBdr>
    </w:div>
    <w:div w:id="1492745935">
      <w:bodyDiv w:val="1"/>
      <w:marLeft w:val="0"/>
      <w:marRight w:val="0"/>
      <w:marTop w:val="0"/>
      <w:marBottom w:val="0"/>
      <w:divBdr>
        <w:top w:val="none" w:sz="0" w:space="0" w:color="auto"/>
        <w:left w:val="none" w:sz="0" w:space="0" w:color="auto"/>
        <w:bottom w:val="none" w:sz="0" w:space="0" w:color="auto"/>
        <w:right w:val="none" w:sz="0" w:space="0" w:color="auto"/>
      </w:divBdr>
    </w:div>
    <w:div w:id="2048488462">
      <w:bodyDiv w:val="1"/>
      <w:marLeft w:val="0"/>
      <w:marRight w:val="0"/>
      <w:marTop w:val="0"/>
      <w:marBottom w:val="0"/>
      <w:divBdr>
        <w:top w:val="none" w:sz="0" w:space="0" w:color="auto"/>
        <w:left w:val="none" w:sz="0" w:space="0" w:color="auto"/>
        <w:bottom w:val="none" w:sz="0" w:space="0" w:color="auto"/>
        <w:right w:val="none" w:sz="0" w:space="0" w:color="auto"/>
      </w:divBdr>
    </w:div>
    <w:div w:id="2099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sojs\AppData\Local\Microsoft\Windows\Temporary%20Internet%20Files\Content.MSO\FA03E7F0.t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Garjan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osojs\AppData\Local\Microsoft\Windows\Temporary%20Internet%20Files\Content.MSO\FA03E7F0.tmp" TargetMode="External"/><Relationship Id="rId4" Type="http://schemas.openxmlformats.org/officeDocument/2006/relationships/settings" Target="settings.xml"/><Relationship Id="rId9" Type="http://schemas.openxmlformats.org/officeDocument/2006/relationships/hyperlink" Target="file:///C:\Users\kosojs\AppData\Local\Microsoft\Windows\Temporary%20Internet%20Files\Content.MSO\FA03E7F0.tm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F1F23B-E3E4-4734-9D9B-D80E4D7E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18892</Words>
  <Characters>10770</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finansējuma piešķiršanu Rīgas pils projekta izdevumu segšanai” sākotnējās ietekmes novērtējuma ziņojums (anotācija)</vt:lpstr>
      <vt:lpstr>Ministru kabineta rīkojuma projekta „Par finansējuma piešķiršanu Rīgas pils projekta izdevumu segšanai” sākotnējās ietekmes novērtējuma ziņojums (anotācija)</vt:lpstr>
    </vt:vector>
  </TitlesOfParts>
  <Manager>E.Repše</Manager>
  <Company>Finanšu ministrija</Company>
  <LinksUpToDate>false</LinksUpToDate>
  <CharactersWithSpaces>29603</CharactersWithSpaces>
  <SharedDoc>false</SharedDoc>
  <HLinks>
    <vt:vector size="12" baseType="variant">
      <vt:variant>
        <vt:i4>2359387</vt:i4>
      </vt:variant>
      <vt:variant>
        <vt:i4>3</vt:i4>
      </vt:variant>
      <vt:variant>
        <vt:i4>0</vt:i4>
      </vt:variant>
      <vt:variant>
        <vt:i4>5</vt:i4>
      </vt:variant>
      <vt:variant>
        <vt:lpwstr>mailto:Aleksandrs.Gurkovskis@vni.lv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Rīgas pils projekta izdevumu segšanai” sākotnējās ietekmes novērtējuma ziņojums (anotācija)</dc:title>
  <dc:subject>Anotācija</dc:subject>
  <dc:creator>Jānis Garjāns</dc:creator>
  <dc:description>67330264,
Janis.Garjans@km.gov.lv</dc:description>
  <cp:lastModifiedBy>Dzintra Rozīte</cp:lastModifiedBy>
  <cp:revision>3</cp:revision>
  <cp:lastPrinted>2011-06-27T09:32:00Z</cp:lastPrinted>
  <dcterms:created xsi:type="dcterms:W3CDTF">2011-06-30T13:27:00Z</dcterms:created>
  <dcterms:modified xsi:type="dcterms:W3CDTF">2011-07-04T06:58:00Z</dcterms:modified>
</cp:coreProperties>
</file>