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69" w:rsidRPr="000002FE" w:rsidRDefault="00D841DB" w:rsidP="00E028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bookmarkStart w:id="0" w:name="_GoBack"/>
      <w:bookmarkEnd w:id="0"/>
      <w:r w:rsidRPr="000002FE">
        <w:rPr>
          <w:rFonts w:ascii="Times New Roman" w:hAnsi="Times New Roman"/>
          <w:sz w:val="24"/>
          <w:szCs w:val="24"/>
          <w:lang w:eastAsia="lv-LV"/>
        </w:rPr>
        <w:t>5</w:t>
      </w:r>
      <w:r w:rsidR="003A2F69" w:rsidRPr="000002FE">
        <w:rPr>
          <w:rFonts w:ascii="Times New Roman" w:hAnsi="Times New Roman"/>
          <w:sz w:val="24"/>
          <w:szCs w:val="24"/>
          <w:lang w:eastAsia="lv-LV"/>
        </w:rPr>
        <w:t>.pielikums</w:t>
      </w:r>
    </w:p>
    <w:p w:rsidR="003A2F69" w:rsidRPr="000002FE" w:rsidRDefault="003A2F69" w:rsidP="00E02847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 w:rsidRPr="000002FE">
        <w:rPr>
          <w:rFonts w:ascii="Times New Roman" w:hAnsi="Times New Roman"/>
          <w:sz w:val="24"/>
          <w:szCs w:val="24"/>
          <w:lang w:eastAsia="lv-LV"/>
        </w:rPr>
        <w:t xml:space="preserve">Ministru kabineta </w:t>
      </w:r>
    </w:p>
    <w:p w:rsidR="00E02847" w:rsidRPr="000002FE" w:rsidRDefault="001C4B0D" w:rsidP="00E02847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 w:rsidRPr="000002FE">
        <w:rPr>
          <w:rFonts w:ascii="Times New Roman" w:hAnsi="Times New Roman"/>
          <w:sz w:val="24"/>
          <w:szCs w:val="24"/>
          <w:lang w:eastAsia="lv-LV"/>
        </w:rPr>
        <w:t xml:space="preserve">   </w:t>
      </w:r>
      <w:r w:rsidR="0092407C" w:rsidRPr="000002FE">
        <w:rPr>
          <w:rFonts w:ascii="Times New Roman" w:hAnsi="Times New Roman"/>
          <w:sz w:val="24"/>
          <w:szCs w:val="24"/>
          <w:lang w:eastAsia="lv-LV"/>
        </w:rPr>
        <w:t>2013</w:t>
      </w:r>
      <w:r w:rsidR="003A2F69" w:rsidRPr="000002FE">
        <w:rPr>
          <w:rFonts w:ascii="Times New Roman" w:hAnsi="Times New Roman"/>
          <w:sz w:val="24"/>
          <w:szCs w:val="24"/>
          <w:lang w:eastAsia="lv-LV"/>
        </w:rPr>
        <w:t xml:space="preserve">.gada </w:t>
      </w:r>
      <w:r w:rsidRPr="000002FE">
        <w:rPr>
          <w:rFonts w:ascii="Times New Roman" w:hAnsi="Times New Roman"/>
          <w:sz w:val="24"/>
          <w:szCs w:val="24"/>
          <w:lang w:eastAsia="lv-LV"/>
        </w:rPr>
        <w:t>____.</w:t>
      </w:r>
      <w:r w:rsidR="00ED5337">
        <w:rPr>
          <w:rFonts w:ascii="Times New Roman" w:hAnsi="Times New Roman"/>
          <w:sz w:val="24"/>
          <w:szCs w:val="24"/>
          <w:lang w:eastAsia="lv-LV"/>
        </w:rPr>
        <w:t>jūnija</w:t>
      </w:r>
      <w:r w:rsidRPr="000002FE">
        <w:rPr>
          <w:rFonts w:ascii="Times New Roman" w:hAnsi="Times New Roman"/>
          <w:sz w:val="24"/>
          <w:szCs w:val="24"/>
          <w:lang w:eastAsia="lv-LV"/>
        </w:rPr>
        <w:t> </w:t>
      </w:r>
    </w:p>
    <w:p w:rsidR="003A2F69" w:rsidRPr="000002FE" w:rsidRDefault="003A2F69" w:rsidP="00E02847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 w:rsidRPr="000002FE">
        <w:rPr>
          <w:rFonts w:ascii="Times New Roman" w:hAnsi="Times New Roman"/>
          <w:sz w:val="24"/>
          <w:szCs w:val="24"/>
          <w:lang w:eastAsia="lv-LV"/>
        </w:rPr>
        <w:t>noteikumiem Nr.</w:t>
      </w:r>
      <w:r w:rsidR="001C4B0D" w:rsidRPr="000002FE">
        <w:rPr>
          <w:rFonts w:ascii="Times New Roman" w:hAnsi="Times New Roman"/>
          <w:sz w:val="24"/>
          <w:szCs w:val="24"/>
          <w:lang w:eastAsia="lv-LV"/>
        </w:rPr>
        <w:t>_________</w:t>
      </w:r>
      <w:r w:rsidR="00E02847" w:rsidRPr="000002FE">
        <w:rPr>
          <w:rFonts w:ascii="Times New Roman" w:hAnsi="Times New Roman"/>
          <w:sz w:val="24"/>
          <w:szCs w:val="24"/>
          <w:lang w:eastAsia="lv-LV"/>
        </w:rPr>
        <w:t> </w:t>
      </w:r>
    </w:p>
    <w:p w:rsidR="003A2F69" w:rsidRPr="00E02847" w:rsidRDefault="003A2F69" w:rsidP="00E02847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F93C15" w:rsidRDefault="00A17888" w:rsidP="00E02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A17888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939790" cy="919588"/>
            <wp:effectExtent l="19050" t="0" r="381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21" w:rsidRDefault="00692E21" w:rsidP="00E02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:rsidR="005C624B" w:rsidRPr="00E55FE9" w:rsidRDefault="00BB21AC" w:rsidP="00E02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E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Eiropas Trešo valstu valstsp</w:t>
      </w:r>
      <w:r w:rsidR="003A2F69" w:rsidRPr="00E55FE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iederīgo integrācijas fonda 201</w:t>
      </w:r>
      <w:r w:rsidR="001C4B0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2</w:t>
      </w:r>
      <w:r w:rsidRPr="00E55FE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.gada programmas aktivitāšu projektu iesniegumu s</w:t>
      </w:r>
      <w:r w:rsidR="00CB2DF0" w:rsidRPr="00E55FE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pecifiskie</w:t>
      </w:r>
      <w:r w:rsidR="000F0932" w:rsidRPr="00E55FE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vērtēšanas kritēriji</w:t>
      </w:r>
      <w:r w:rsidR="00925459" w:rsidRPr="00E55FE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0F0932" w:rsidRDefault="000F0932" w:rsidP="00E02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2410"/>
      </w:tblGrid>
      <w:tr w:rsidR="003D49B0" w:rsidTr="0092407C">
        <w:tc>
          <w:tcPr>
            <w:tcW w:w="675" w:type="dxa"/>
            <w:vAlign w:val="center"/>
          </w:tcPr>
          <w:p w:rsidR="003D49B0" w:rsidRPr="00E55FE9" w:rsidRDefault="003D49B0" w:rsidP="00E55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5FE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</w:p>
          <w:p w:rsidR="00E55FE9" w:rsidRPr="00E55FE9" w:rsidRDefault="00E55FE9" w:rsidP="00E55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5FE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4962" w:type="dxa"/>
            <w:vAlign w:val="center"/>
          </w:tcPr>
          <w:p w:rsidR="003D49B0" w:rsidRPr="00E55FE9" w:rsidRDefault="003D49B0" w:rsidP="00E55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5FE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275" w:type="dxa"/>
            <w:vAlign w:val="center"/>
          </w:tcPr>
          <w:p w:rsidR="003D49B0" w:rsidRPr="00E55FE9" w:rsidRDefault="003D49B0" w:rsidP="00E55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5FE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2410" w:type="dxa"/>
            <w:vAlign w:val="center"/>
          </w:tcPr>
          <w:p w:rsidR="003D49B0" w:rsidRPr="00E55FE9" w:rsidRDefault="003D49B0" w:rsidP="00E55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55FE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Minimālais nepieciešamais punktu skaits un norāde, drīkst (P) vai nedrīkst (N) precizēt fonda projekta iesniegumu</w:t>
            </w:r>
          </w:p>
        </w:tc>
      </w:tr>
      <w:tr w:rsidR="003D49B0" w:rsidTr="0092407C">
        <w:tc>
          <w:tcPr>
            <w:tcW w:w="675" w:type="dxa"/>
          </w:tcPr>
          <w:p w:rsidR="003D49B0" w:rsidRPr="0092407C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40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4962" w:type="dxa"/>
          </w:tcPr>
          <w:p w:rsidR="003D49B0" w:rsidRPr="0092407C" w:rsidRDefault="00E55FE9" w:rsidP="00F63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Projekta iesnieguma ieguldījums, lai risinātu politikas plānošanas dokumentos sabiedrības integrācijas jomā definētās problēmas trešo valstu </w:t>
            </w:r>
            <w:r w:rsidR="00F63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pilsoņu</w:t>
            </w:r>
            <w:r w:rsidRPr="0092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integrācijā:</w:t>
            </w:r>
          </w:p>
        </w:tc>
        <w:tc>
          <w:tcPr>
            <w:tcW w:w="1275" w:type="dxa"/>
          </w:tcPr>
          <w:p w:rsidR="003D49B0" w:rsidRPr="00A1596C" w:rsidRDefault="003D49B0" w:rsidP="00E5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5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E55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A15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0" w:type="dxa"/>
          </w:tcPr>
          <w:p w:rsidR="003D49B0" w:rsidRPr="00A1596C" w:rsidRDefault="002B591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E55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/</w:t>
            </w:r>
            <w:r w:rsidR="003D49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3D49B0" w:rsidTr="0092407C">
        <w:tc>
          <w:tcPr>
            <w:tcW w:w="675" w:type="dxa"/>
          </w:tcPr>
          <w:p w:rsidR="003D49B0" w:rsidRPr="00386CC7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6CC7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962" w:type="dxa"/>
          </w:tcPr>
          <w:p w:rsidR="003D49B0" w:rsidRPr="00393162" w:rsidRDefault="00E55FE9" w:rsidP="00F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 xml:space="preserve">nerisina sabiedrības integrācijas jomā definētās problēmas trešo valstu </w:t>
            </w:r>
            <w:r w:rsidR="00F63F1F">
              <w:rPr>
                <w:rFonts w:ascii="Times New Roman" w:hAnsi="Times New Roman" w:cs="Times New Roman"/>
                <w:sz w:val="24"/>
                <w:szCs w:val="24"/>
              </w:rPr>
              <w:t>pilsoņu</w:t>
            </w: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 xml:space="preserve"> integrācijā</w:t>
            </w:r>
          </w:p>
        </w:tc>
        <w:tc>
          <w:tcPr>
            <w:tcW w:w="1275" w:type="dxa"/>
          </w:tcPr>
          <w:p w:rsidR="003D49B0" w:rsidRPr="00CB2DF0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B2DF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10" w:type="dxa"/>
          </w:tcPr>
          <w:p w:rsidR="003D49B0" w:rsidRPr="00CB2DF0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Tr="0092407C">
        <w:tc>
          <w:tcPr>
            <w:tcW w:w="675" w:type="dxa"/>
          </w:tcPr>
          <w:p w:rsidR="003D49B0" w:rsidRPr="00386CC7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6CC7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962" w:type="dxa"/>
          </w:tcPr>
          <w:p w:rsidR="003D49B0" w:rsidRPr="00393162" w:rsidRDefault="00E55FE9" w:rsidP="00F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>risina sabiedrības integrācijas jomā definētās problēmas</w:t>
            </w:r>
            <w:r w:rsidRPr="0039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 xml:space="preserve">trešo valstu </w:t>
            </w:r>
            <w:r w:rsidR="00F63F1F">
              <w:rPr>
                <w:rFonts w:ascii="Times New Roman" w:hAnsi="Times New Roman" w:cs="Times New Roman"/>
                <w:sz w:val="24"/>
                <w:szCs w:val="24"/>
              </w:rPr>
              <w:t>pilsoņu</w:t>
            </w: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 xml:space="preserve"> integrācijā,</w:t>
            </w:r>
            <w:r w:rsidRPr="0039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>tomēr piedāvātie risinājumi nav pietiekami</w:t>
            </w:r>
          </w:p>
        </w:tc>
        <w:tc>
          <w:tcPr>
            <w:tcW w:w="1275" w:type="dxa"/>
          </w:tcPr>
          <w:p w:rsidR="003D49B0" w:rsidRPr="00CB2DF0" w:rsidRDefault="00646ACE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</w:tcPr>
          <w:p w:rsidR="003D49B0" w:rsidRPr="00CB2DF0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Tr="0092407C">
        <w:tc>
          <w:tcPr>
            <w:tcW w:w="675" w:type="dxa"/>
          </w:tcPr>
          <w:p w:rsidR="003D49B0" w:rsidRPr="00386CC7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962" w:type="dxa"/>
          </w:tcPr>
          <w:p w:rsidR="003D49B0" w:rsidRPr="00393162" w:rsidRDefault="00E55FE9" w:rsidP="00F63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>risina sabiedrības integrācijas jomā definētās problēmas</w:t>
            </w:r>
            <w:r w:rsidRPr="0039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 xml:space="preserve">trešo valstu </w:t>
            </w:r>
            <w:r w:rsidR="00F63F1F">
              <w:rPr>
                <w:rFonts w:ascii="Times New Roman" w:hAnsi="Times New Roman" w:cs="Times New Roman"/>
                <w:sz w:val="24"/>
                <w:szCs w:val="24"/>
              </w:rPr>
              <w:t>pilsoņu</w:t>
            </w: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 xml:space="preserve"> integrācijā</w:t>
            </w:r>
            <w:r w:rsidRPr="0039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3162">
              <w:rPr>
                <w:rFonts w:ascii="Times New Roman" w:hAnsi="Times New Roman" w:cs="Times New Roman"/>
                <w:sz w:val="24"/>
                <w:szCs w:val="24"/>
              </w:rPr>
              <w:t>un sniedz būtisku ieguldījumu problēmu risināšanā</w:t>
            </w:r>
          </w:p>
        </w:tc>
        <w:tc>
          <w:tcPr>
            <w:tcW w:w="1275" w:type="dxa"/>
          </w:tcPr>
          <w:p w:rsidR="003D49B0" w:rsidRPr="00CB2DF0" w:rsidRDefault="00646ACE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0" w:type="dxa"/>
          </w:tcPr>
          <w:p w:rsidR="003D49B0" w:rsidRPr="00CB2DF0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RPr="004114A7" w:rsidTr="0092407C">
        <w:tc>
          <w:tcPr>
            <w:tcW w:w="675" w:type="dxa"/>
          </w:tcPr>
          <w:p w:rsidR="003D49B0" w:rsidRPr="0092407C" w:rsidRDefault="000301DC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40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D49B0" w:rsidRPr="009240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62" w:type="dxa"/>
          </w:tcPr>
          <w:p w:rsidR="003D49B0" w:rsidRPr="0092407C" w:rsidRDefault="00967B49" w:rsidP="00E0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rezultātu </w:t>
            </w:r>
            <w:r w:rsidR="009B67BC" w:rsidRPr="0092407C">
              <w:rPr>
                <w:rFonts w:ascii="Times New Roman" w:hAnsi="Times New Roman" w:cs="Times New Roman"/>
                <w:b/>
                <w:sz w:val="24"/>
                <w:szCs w:val="24"/>
              </w:rPr>
              <w:t>tālāka izmantošana</w:t>
            </w:r>
            <w:r w:rsidR="00BB21AC" w:rsidRPr="0092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ilgtspēja</w:t>
            </w:r>
            <w:r w:rsidR="002B5910" w:rsidRPr="00924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3D49B0" w:rsidRPr="00122F9E" w:rsidRDefault="003D49B0" w:rsidP="00E5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E55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0" w:type="dxa"/>
          </w:tcPr>
          <w:p w:rsidR="003D49B0" w:rsidRPr="00122F9E" w:rsidRDefault="00A0307C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E55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/</w:t>
            </w:r>
            <w:r w:rsidR="003D49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3D49B0" w:rsidRPr="004114A7" w:rsidTr="0092407C">
        <w:tc>
          <w:tcPr>
            <w:tcW w:w="675" w:type="dxa"/>
          </w:tcPr>
          <w:p w:rsidR="003D49B0" w:rsidRPr="00122F9E" w:rsidRDefault="000301DC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3D49B0" w:rsidRPr="00122F9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.1</w:t>
            </w:r>
            <w:r w:rsidR="002B591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62" w:type="dxa"/>
          </w:tcPr>
          <w:p w:rsidR="003D49B0" w:rsidRPr="00122F9E" w:rsidRDefault="00967B49" w:rsidP="0044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iesniegumā nav aprakstīt</w:t>
            </w:r>
            <w:r w:rsidR="000709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 projekta iesniedzējs plāno uzturēt</w:t>
            </w:r>
            <w:r w:rsidR="009B67BC">
              <w:rPr>
                <w:rFonts w:ascii="Times New Roman" w:hAnsi="Times New Roman" w:cs="Times New Roman"/>
                <w:sz w:val="24"/>
                <w:szCs w:val="24"/>
              </w:rPr>
              <w:t xml:space="preserve"> un tālāk izmantot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 laikā </w:t>
            </w:r>
            <w:r w:rsidR="009B67BC">
              <w:rPr>
                <w:rFonts w:ascii="Times New Roman" w:hAnsi="Times New Roman" w:cs="Times New Roman"/>
                <w:sz w:val="24"/>
                <w:szCs w:val="24"/>
              </w:rPr>
              <w:t>sasniegtos rezultātus</w:t>
            </w:r>
          </w:p>
        </w:tc>
        <w:tc>
          <w:tcPr>
            <w:tcW w:w="1275" w:type="dxa"/>
          </w:tcPr>
          <w:p w:rsidR="003D49B0" w:rsidRPr="00122F9E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10" w:type="dxa"/>
          </w:tcPr>
          <w:p w:rsidR="003D49B0" w:rsidRPr="00122F9E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RPr="004114A7" w:rsidTr="0092407C">
        <w:tc>
          <w:tcPr>
            <w:tcW w:w="675" w:type="dxa"/>
          </w:tcPr>
          <w:p w:rsidR="003D49B0" w:rsidRPr="00122F9E" w:rsidRDefault="000301DC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3D49B0" w:rsidRPr="00122F9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.2</w:t>
            </w:r>
            <w:r w:rsidR="002B591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62" w:type="dxa"/>
          </w:tcPr>
          <w:p w:rsidR="003D49B0" w:rsidRPr="00122F9E" w:rsidRDefault="009B67BC" w:rsidP="0044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iesniegumā ir aprakstīt</w:t>
            </w:r>
            <w:r w:rsidR="000709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 projekta iesnieguma iesniedzējs plāno uzturēt un tālāk izmantot projekta laikā sasniegtos rezultātus, tomēr netiek sniegta informācija par projekta iesniedzēja materiāltehnisko, personāla un finansiālo nodrošinājumu projekta rezultātu tālākai izmantošanai</w:t>
            </w:r>
          </w:p>
        </w:tc>
        <w:tc>
          <w:tcPr>
            <w:tcW w:w="1275" w:type="dxa"/>
          </w:tcPr>
          <w:p w:rsidR="003D49B0" w:rsidRPr="00122F9E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0" w:type="dxa"/>
          </w:tcPr>
          <w:p w:rsidR="003D49B0" w:rsidRPr="00122F9E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RPr="004114A7" w:rsidTr="0092407C">
        <w:tc>
          <w:tcPr>
            <w:tcW w:w="675" w:type="dxa"/>
          </w:tcPr>
          <w:p w:rsidR="003D49B0" w:rsidRPr="00122F9E" w:rsidRDefault="000301DC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3D49B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.3</w:t>
            </w:r>
            <w:r w:rsidR="002B591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62" w:type="dxa"/>
          </w:tcPr>
          <w:p w:rsidR="003D49B0" w:rsidRPr="00122F9E" w:rsidRDefault="009B67BC" w:rsidP="0044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iesniegumā ir aprakstīt</w:t>
            </w:r>
            <w:r w:rsidR="000709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 projekta iesnieguma iesniedzējs plāno uzturēt un tālāk izmantot projekta laikā sasniegtos rezultātus, tai skaitā aprakst</w:t>
            </w:r>
            <w:r w:rsidR="00FC7E20">
              <w:rPr>
                <w:rFonts w:ascii="Times New Roman" w:hAnsi="Times New Roman" w:cs="Times New Roman"/>
                <w:sz w:val="24"/>
                <w:szCs w:val="24"/>
              </w:rPr>
              <w:t>īta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 iesniedzēja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materiāltehnisk</w:t>
            </w:r>
            <w:r w:rsidR="00FC7E2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personāla un finansiāl</w:t>
            </w:r>
            <w:r w:rsidR="00FC7E20">
              <w:rPr>
                <w:rFonts w:ascii="Times New Roman" w:hAnsi="Times New Roman" w:cs="Times New Roman"/>
                <w:sz w:val="24"/>
                <w:szCs w:val="24"/>
              </w:rPr>
              <w:t>ā nodrošinājuma izmantošana projekta rezultātu tālākā izmantošanā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D49B0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49B0" w:rsidRPr="00122F9E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RPr="004114A7" w:rsidTr="0092407C">
        <w:tc>
          <w:tcPr>
            <w:tcW w:w="5637" w:type="dxa"/>
            <w:gridSpan w:val="2"/>
          </w:tcPr>
          <w:p w:rsidR="003D49B0" w:rsidRPr="00155ADD" w:rsidRDefault="003D49B0" w:rsidP="00E028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Kopā</w:t>
            </w:r>
          </w:p>
        </w:tc>
        <w:tc>
          <w:tcPr>
            <w:tcW w:w="1275" w:type="dxa"/>
          </w:tcPr>
          <w:p w:rsidR="003D49B0" w:rsidRPr="00155ADD" w:rsidRDefault="003D49B0" w:rsidP="00E55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5A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E55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155A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D84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D49B0" w:rsidRPr="00122F9E" w:rsidRDefault="003D49B0" w:rsidP="00E02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F02917" w:rsidRDefault="00F02917" w:rsidP="00E02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A39EA" w:rsidRDefault="00FA39EA" w:rsidP="00E02847">
      <w:pPr>
        <w:pStyle w:val="NChar1CharCharCharCharCharChar"/>
        <w:rPr>
          <w:sz w:val="24"/>
          <w:szCs w:val="24"/>
        </w:rPr>
      </w:pPr>
    </w:p>
    <w:p w:rsidR="005D4529" w:rsidRDefault="005D4529" w:rsidP="005D4529">
      <w:pPr>
        <w:pStyle w:val="NoSpacing"/>
        <w:jc w:val="right"/>
        <w:rPr>
          <w:rFonts w:ascii="Times New Roman" w:eastAsia="Times New Roman" w:hAnsi="Times New Roman"/>
          <w:lang w:eastAsia="lv-LV"/>
        </w:rPr>
      </w:pPr>
    </w:p>
    <w:p w:rsidR="005D4529" w:rsidRDefault="005D4529" w:rsidP="005D4529">
      <w:pPr>
        <w:pStyle w:val="NoSpacing"/>
        <w:ind w:right="-199"/>
        <w:jc w:val="both"/>
        <w:rPr>
          <w:rFonts w:ascii="Times New Roman" w:hAnsi="Times New Roman"/>
          <w:sz w:val="24"/>
          <w:szCs w:val="24"/>
        </w:rPr>
      </w:pPr>
      <w:r w:rsidRPr="00F27A23">
        <w:rPr>
          <w:rFonts w:ascii="Times New Roman" w:hAnsi="Times New Roman"/>
          <w:sz w:val="24"/>
          <w:szCs w:val="24"/>
        </w:rPr>
        <w:t xml:space="preserve">Kultūras ministre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55C5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.</w:t>
      </w:r>
      <w:r w:rsidRPr="001955C5">
        <w:rPr>
          <w:rFonts w:ascii="Times New Roman" w:hAnsi="Times New Roman"/>
          <w:sz w:val="24"/>
          <w:szCs w:val="24"/>
        </w:rPr>
        <w:t>Jaunzeme - Grende</w:t>
      </w:r>
    </w:p>
    <w:p w:rsidR="005D4529" w:rsidRDefault="005D4529" w:rsidP="005D4529">
      <w:pPr>
        <w:pStyle w:val="NoSpacing"/>
        <w:ind w:right="-199"/>
        <w:jc w:val="both"/>
        <w:rPr>
          <w:rFonts w:ascii="Times New Roman" w:hAnsi="Times New Roman"/>
          <w:sz w:val="24"/>
          <w:szCs w:val="24"/>
        </w:rPr>
      </w:pPr>
    </w:p>
    <w:p w:rsidR="005D4529" w:rsidRPr="000E0A7B" w:rsidRDefault="005D4529" w:rsidP="005D4529">
      <w:pPr>
        <w:rPr>
          <w:rFonts w:ascii="Times New Roman" w:hAnsi="Times New Roman" w:cs="Times New Roman"/>
          <w:sz w:val="24"/>
          <w:szCs w:val="24"/>
        </w:rPr>
      </w:pPr>
      <w:r w:rsidRPr="000E0A7B">
        <w:rPr>
          <w:rFonts w:ascii="Times New Roman" w:hAnsi="Times New Roman" w:cs="Times New Roman"/>
          <w:sz w:val="24"/>
          <w:szCs w:val="24"/>
        </w:rPr>
        <w:t>Vīza: Valsts sekretārs</w:t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E0A7B">
        <w:rPr>
          <w:rFonts w:ascii="Times New Roman" w:hAnsi="Times New Roman" w:cs="Times New Roman"/>
          <w:sz w:val="24"/>
          <w:szCs w:val="24"/>
        </w:rPr>
        <w:t>G.Puķītis</w:t>
      </w:r>
    </w:p>
    <w:p w:rsidR="005D4529" w:rsidRDefault="005D4529" w:rsidP="005D4529">
      <w:pPr>
        <w:rPr>
          <w:rFonts w:ascii="Times New Roman" w:hAnsi="Times New Roman"/>
          <w:sz w:val="28"/>
          <w:szCs w:val="28"/>
        </w:rPr>
      </w:pPr>
    </w:p>
    <w:p w:rsidR="005D4529" w:rsidRDefault="005D4529" w:rsidP="005D4529">
      <w:pPr>
        <w:rPr>
          <w:rFonts w:ascii="Times New Roman" w:hAnsi="Times New Roman"/>
          <w:sz w:val="28"/>
          <w:szCs w:val="28"/>
        </w:rPr>
      </w:pPr>
    </w:p>
    <w:p w:rsidR="005D4529" w:rsidRDefault="005D4529" w:rsidP="005D4529">
      <w:pPr>
        <w:rPr>
          <w:rFonts w:ascii="Times New Roman" w:hAnsi="Times New Roman" w:cs="Times New Roman"/>
          <w:sz w:val="28"/>
          <w:szCs w:val="28"/>
        </w:rPr>
      </w:pPr>
    </w:p>
    <w:p w:rsidR="005D4529" w:rsidRPr="005D4529" w:rsidRDefault="009A7EEB" w:rsidP="005D4529">
      <w:pPr>
        <w:pStyle w:val="naisf"/>
        <w:tabs>
          <w:tab w:val="center" w:pos="4535"/>
        </w:tabs>
        <w:spacing w:before="0" w:beforeAutospacing="0" w:after="0" w:afterAutospacing="0"/>
        <w:rPr>
          <w:sz w:val="20"/>
          <w:szCs w:val="20"/>
        </w:rPr>
      </w:pPr>
      <w:sdt>
        <w:sdtPr>
          <w:rPr>
            <w:sz w:val="20"/>
            <w:szCs w:val="20"/>
          </w:rPr>
          <w:alias w:val="Publicēšanas datums"/>
          <w:id w:val="25468537"/>
          <w:placeholder>
            <w:docPart w:val="3FF749C2D6B54C388505605948B5071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6-18T00:00:00Z"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="005D4529" w:rsidRPr="005D4529">
            <w:rPr>
              <w:sz w:val="20"/>
              <w:szCs w:val="20"/>
            </w:rPr>
            <w:t>2013.06.18.</w:t>
          </w:r>
        </w:sdtContent>
      </w:sdt>
      <w:r w:rsidR="005D4529" w:rsidRPr="005D4529">
        <w:rPr>
          <w:sz w:val="20"/>
          <w:szCs w:val="20"/>
        </w:rPr>
        <w:tab/>
      </w:r>
    </w:p>
    <w:p w:rsidR="005D4529" w:rsidRPr="005D4529" w:rsidRDefault="005D4529" w:rsidP="005D4529">
      <w:pPr>
        <w:pStyle w:val="naisf"/>
        <w:tabs>
          <w:tab w:val="left" w:pos="576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224</w:t>
      </w:r>
    </w:p>
    <w:p w:rsidR="005D4529" w:rsidRPr="005D4529" w:rsidRDefault="005D4529" w:rsidP="005D4529">
      <w:pPr>
        <w:pStyle w:val="naisf"/>
        <w:tabs>
          <w:tab w:val="left" w:pos="5760"/>
        </w:tabs>
        <w:spacing w:before="0" w:beforeAutospacing="0" w:after="0" w:afterAutospacing="0"/>
        <w:rPr>
          <w:sz w:val="20"/>
          <w:szCs w:val="20"/>
        </w:rPr>
      </w:pPr>
      <w:r w:rsidRPr="005D4529">
        <w:rPr>
          <w:sz w:val="20"/>
          <w:szCs w:val="20"/>
        </w:rPr>
        <w:t>G.Preimanis, 67 330 314</w:t>
      </w:r>
    </w:p>
    <w:p w:rsidR="005D4529" w:rsidRPr="00F25213" w:rsidRDefault="009A7EEB" w:rsidP="005D4529">
      <w:pPr>
        <w:pStyle w:val="naisf"/>
        <w:tabs>
          <w:tab w:val="left" w:pos="5760"/>
        </w:tabs>
        <w:spacing w:before="0" w:beforeAutospacing="0" w:after="0" w:afterAutospacing="0"/>
        <w:rPr>
          <w:sz w:val="20"/>
          <w:szCs w:val="20"/>
        </w:rPr>
      </w:pPr>
      <w:hyperlink r:id="rId10" w:history="1">
        <w:r w:rsidR="005D4529" w:rsidRPr="005D4529">
          <w:rPr>
            <w:rStyle w:val="Hyperlink"/>
            <w:sz w:val="20"/>
            <w:szCs w:val="20"/>
          </w:rPr>
          <w:t>Gatis.Preimanis@km.gov.lv</w:t>
        </w:r>
      </w:hyperlink>
      <w:r w:rsidR="005D4529" w:rsidRPr="00F25213">
        <w:rPr>
          <w:sz w:val="20"/>
          <w:szCs w:val="20"/>
        </w:rPr>
        <w:t xml:space="preserve"> </w:t>
      </w:r>
    </w:p>
    <w:p w:rsidR="002B7278" w:rsidRDefault="002B7278" w:rsidP="00E02847">
      <w:pPr>
        <w:pStyle w:val="NoSpacing"/>
        <w:rPr>
          <w:rFonts w:ascii="Times New Roman" w:hAnsi="Times New Roman"/>
          <w:sz w:val="24"/>
          <w:szCs w:val="24"/>
        </w:rPr>
      </w:pPr>
    </w:p>
    <w:p w:rsidR="000002FE" w:rsidRDefault="000002FE" w:rsidP="00E02847">
      <w:pPr>
        <w:pStyle w:val="NoSpacing"/>
        <w:rPr>
          <w:rFonts w:ascii="Times New Roman" w:hAnsi="Times New Roman"/>
          <w:sz w:val="24"/>
          <w:szCs w:val="24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Pr="005F5C80" w:rsidRDefault="005F5C80" w:rsidP="005F5C80">
      <w:pPr>
        <w:rPr>
          <w:rFonts w:eastAsia="Batang"/>
        </w:rPr>
      </w:pPr>
    </w:p>
    <w:p w:rsidR="005F5C80" w:rsidRDefault="005F5C80" w:rsidP="005F5C80">
      <w:pPr>
        <w:rPr>
          <w:rFonts w:eastAsia="Batang"/>
        </w:rPr>
      </w:pPr>
    </w:p>
    <w:p w:rsidR="000002FE" w:rsidRPr="005F5C80" w:rsidRDefault="005F5C80" w:rsidP="005F5C80">
      <w:pPr>
        <w:tabs>
          <w:tab w:val="left" w:pos="1578"/>
        </w:tabs>
        <w:rPr>
          <w:rFonts w:eastAsia="Batang"/>
        </w:rPr>
      </w:pPr>
      <w:r>
        <w:rPr>
          <w:rFonts w:eastAsia="Batang"/>
        </w:rPr>
        <w:tab/>
      </w:r>
    </w:p>
    <w:sectPr w:rsidR="000002FE" w:rsidRPr="005F5C80" w:rsidSect="00E02847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EB" w:rsidRDefault="009A7EEB" w:rsidP="00D902E5">
      <w:pPr>
        <w:spacing w:after="0" w:line="240" w:lineRule="auto"/>
      </w:pPr>
      <w:r>
        <w:separator/>
      </w:r>
    </w:p>
  </w:endnote>
  <w:endnote w:type="continuationSeparator" w:id="0">
    <w:p w:rsidR="009A7EEB" w:rsidRDefault="009A7EEB" w:rsidP="00D9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BC" w:rsidRPr="00B65FBC" w:rsidRDefault="005F5C80" w:rsidP="00B65FBC">
    <w:pPr>
      <w:tabs>
        <w:tab w:val="left" w:pos="7560"/>
      </w:tabs>
      <w:spacing w:line="240" w:lineRule="auto"/>
      <w:jc w:val="both"/>
      <w:rPr>
        <w:rFonts w:ascii="Times New Roman" w:hAnsi="Times New Roman" w:cs="Times New Roman"/>
        <w:bCs/>
        <w:sz w:val="16"/>
        <w:szCs w:val="16"/>
      </w:rPr>
    </w:pPr>
    <w:r w:rsidRPr="005F5C80">
      <w:rPr>
        <w:rFonts w:ascii="Times New Roman" w:hAnsi="Times New Roman" w:cs="Times New Roman"/>
        <w:sz w:val="16"/>
        <w:szCs w:val="16"/>
      </w:rPr>
      <w:t>KMNotp05_</w:t>
    </w:r>
    <w:r w:rsidR="0001582E">
      <w:rPr>
        <w:rFonts w:ascii="Times New Roman" w:hAnsi="Times New Roman" w:cs="Times New Roman"/>
        <w:sz w:val="16"/>
        <w:szCs w:val="16"/>
      </w:rPr>
      <w:t>18</w:t>
    </w:r>
    <w:r w:rsidRPr="005F5C80">
      <w:rPr>
        <w:rFonts w:ascii="Times New Roman" w:hAnsi="Times New Roman" w:cs="Times New Roman"/>
        <w:sz w:val="16"/>
        <w:szCs w:val="16"/>
      </w:rPr>
      <w:t>062013_ETVVIF_2012</w:t>
    </w:r>
    <w:r w:rsidR="00B65FBC" w:rsidRPr="00B65FBC">
      <w:rPr>
        <w:rFonts w:ascii="Times New Roman" w:hAnsi="Times New Roman" w:cs="Times New Roman"/>
        <w:bCs/>
        <w:sz w:val="16"/>
        <w:szCs w:val="16"/>
      </w:rPr>
      <w:t xml:space="preserve">; Ministru kabineta noteikumu projekta „Noteikumi par Eiropas Trešo valstu valstspiederīgo integrācijas fonda 2012.gada programmas aktivitāšu īstenošanu” </w:t>
    </w:r>
    <w:r w:rsidR="000002FE">
      <w:rPr>
        <w:rFonts w:ascii="Times New Roman" w:hAnsi="Times New Roman" w:cs="Times New Roman"/>
        <w:bCs/>
        <w:sz w:val="16"/>
        <w:szCs w:val="16"/>
      </w:rPr>
      <w:t>5.pielikums</w:t>
    </w:r>
  </w:p>
  <w:p w:rsidR="00B65FBC" w:rsidRDefault="00B65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BC" w:rsidRPr="00B65FBC" w:rsidRDefault="00B65FBC" w:rsidP="00B65FBC">
    <w:pPr>
      <w:tabs>
        <w:tab w:val="left" w:pos="7560"/>
      </w:tabs>
      <w:spacing w:line="240" w:lineRule="auto"/>
      <w:jc w:val="both"/>
      <w:rPr>
        <w:rFonts w:ascii="Times New Roman" w:hAnsi="Times New Roman" w:cs="Times New Roman"/>
        <w:bCs/>
        <w:sz w:val="16"/>
        <w:szCs w:val="16"/>
      </w:rPr>
    </w:pPr>
    <w:r w:rsidRPr="00B65FBC">
      <w:rPr>
        <w:rFonts w:ascii="Times New Roman" w:hAnsi="Times New Roman" w:cs="Times New Roman"/>
        <w:sz w:val="16"/>
        <w:szCs w:val="16"/>
      </w:rPr>
      <w:t>KMNotp</w:t>
    </w:r>
    <w:bookmarkStart w:id="1" w:name="OLE_LINK5"/>
    <w:bookmarkStart w:id="2" w:name="OLE_LINK6"/>
    <w:r w:rsidRPr="00B65FBC">
      <w:rPr>
        <w:rFonts w:ascii="Times New Roman" w:hAnsi="Times New Roman" w:cs="Times New Roman"/>
        <w:sz w:val="16"/>
        <w:szCs w:val="16"/>
      </w:rPr>
      <w:t>05</w:t>
    </w:r>
    <w:r w:rsidRPr="00B65FBC">
      <w:rPr>
        <w:rFonts w:ascii="Times New Roman" w:hAnsi="Times New Roman" w:cs="Times New Roman"/>
        <w:bCs/>
        <w:sz w:val="16"/>
        <w:szCs w:val="16"/>
      </w:rPr>
      <w:t xml:space="preserve">_18042013_ETVVIF_2012; Ministru kabineta noteikumu projekta „Noteikumi par Eiropas Trešo valstu valstspiederīgo integrācijas fonda 2012.gada programmas aktivitāšu īstenošanu” </w:t>
    </w:r>
    <w:r w:rsidR="000002FE">
      <w:rPr>
        <w:rFonts w:ascii="Times New Roman" w:hAnsi="Times New Roman" w:cs="Times New Roman"/>
        <w:bCs/>
        <w:sz w:val="16"/>
        <w:szCs w:val="16"/>
      </w:rPr>
      <w:t>5.pielikums</w:t>
    </w:r>
  </w:p>
  <w:bookmarkEnd w:id="1"/>
  <w:bookmarkEnd w:id="2"/>
  <w:p w:rsidR="00B65FBC" w:rsidRDefault="00B65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EB" w:rsidRDefault="009A7EEB" w:rsidP="00D902E5">
      <w:pPr>
        <w:spacing w:after="0" w:line="240" w:lineRule="auto"/>
      </w:pPr>
      <w:r>
        <w:separator/>
      </w:r>
    </w:p>
  </w:footnote>
  <w:footnote w:type="continuationSeparator" w:id="0">
    <w:p w:rsidR="009A7EEB" w:rsidRDefault="009A7EEB" w:rsidP="00D9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55" w:rsidRPr="00C26E44" w:rsidRDefault="009C7CF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26E44">
      <w:rPr>
        <w:rFonts w:ascii="Times New Roman" w:hAnsi="Times New Roman" w:cs="Times New Roman"/>
        <w:sz w:val="24"/>
        <w:szCs w:val="24"/>
      </w:rPr>
      <w:fldChar w:fldCharType="begin"/>
    </w:r>
    <w:r w:rsidR="00574455" w:rsidRPr="00C26E4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6E44">
      <w:rPr>
        <w:rFonts w:ascii="Times New Roman" w:hAnsi="Times New Roman" w:cs="Times New Roman"/>
        <w:sz w:val="24"/>
        <w:szCs w:val="24"/>
      </w:rPr>
      <w:fldChar w:fldCharType="separate"/>
    </w:r>
    <w:r w:rsidR="00D9321B">
      <w:rPr>
        <w:rFonts w:ascii="Times New Roman" w:hAnsi="Times New Roman" w:cs="Times New Roman"/>
        <w:noProof/>
        <w:sz w:val="24"/>
        <w:szCs w:val="24"/>
      </w:rPr>
      <w:t>2</w:t>
    </w:r>
    <w:r w:rsidRPr="00C26E44">
      <w:rPr>
        <w:rFonts w:ascii="Times New Roman" w:hAnsi="Times New Roman" w:cs="Times New Roman"/>
        <w:sz w:val="24"/>
        <w:szCs w:val="24"/>
      </w:rPr>
      <w:fldChar w:fldCharType="end"/>
    </w:r>
  </w:p>
  <w:p w:rsidR="00574455" w:rsidRDefault="00574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685"/>
    <w:rsid w:val="000002FE"/>
    <w:rsid w:val="000074C0"/>
    <w:rsid w:val="0001582E"/>
    <w:rsid w:val="0001639B"/>
    <w:rsid w:val="00021DAE"/>
    <w:rsid w:val="00022C7A"/>
    <w:rsid w:val="000301DC"/>
    <w:rsid w:val="000435A7"/>
    <w:rsid w:val="000533E6"/>
    <w:rsid w:val="00064C67"/>
    <w:rsid w:val="0007091D"/>
    <w:rsid w:val="00075D93"/>
    <w:rsid w:val="000A513B"/>
    <w:rsid w:val="000A633F"/>
    <w:rsid w:val="000B24E1"/>
    <w:rsid w:val="000D4609"/>
    <w:rsid w:val="000D65A2"/>
    <w:rsid w:val="000E3713"/>
    <w:rsid w:val="000E54EF"/>
    <w:rsid w:val="000F0932"/>
    <w:rsid w:val="000F63C4"/>
    <w:rsid w:val="00106741"/>
    <w:rsid w:val="0011173D"/>
    <w:rsid w:val="00122F9E"/>
    <w:rsid w:val="0012396F"/>
    <w:rsid w:val="0012767A"/>
    <w:rsid w:val="00135070"/>
    <w:rsid w:val="00143262"/>
    <w:rsid w:val="00146E11"/>
    <w:rsid w:val="00155ADD"/>
    <w:rsid w:val="00161BB7"/>
    <w:rsid w:val="00171276"/>
    <w:rsid w:val="00176481"/>
    <w:rsid w:val="001861F4"/>
    <w:rsid w:val="00193580"/>
    <w:rsid w:val="001943C8"/>
    <w:rsid w:val="00195A68"/>
    <w:rsid w:val="001B1F3D"/>
    <w:rsid w:val="001B5227"/>
    <w:rsid w:val="001B6776"/>
    <w:rsid w:val="001C4B0D"/>
    <w:rsid w:val="001D154A"/>
    <w:rsid w:val="001D5540"/>
    <w:rsid w:val="001E6236"/>
    <w:rsid w:val="001F458A"/>
    <w:rsid w:val="00207A4F"/>
    <w:rsid w:val="00235466"/>
    <w:rsid w:val="002356B6"/>
    <w:rsid w:val="002528D5"/>
    <w:rsid w:val="00284DFC"/>
    <w:rsid w:val="002A7185"/>
    <w:rsid w:val="002B5910"/>
    <w:rsid w:val="002B7278"/>
    <w:rsid w:val="002B7E8F"/>
    <w:rsid w:val="002D695F"/>
    <w:rsid w:val="002F7EF9"/>
    <w:rsid w:val="00300312"/>
    <w:rsid w:val="00312583"/>
    <w:rsid w:val="003231B0"/>
    <w:rsid w:val="003536E0"/>
    <w:rsid w:val="0035530A"/>
    <w:rsid w:val="003663C3"/>
    <w:rsid w:val="003667B3"/>
    <w:rsid w:val="00385430"/>
    <w:rsid w:val="00386457"/>
    <w:rsid w:val="00386CC7"/>
    <w:rsid w:val="00393162"/>
    <w:rsid w:val="0039729F"/>
    <w:rsid w:val="003A1DEF"/>
    <w:rsid w:val="003A2F69"/>
    <w:rsid w:val="003A6A9B"/>
    <w:rsid w:val="003C0C00"/>
    <w:rsid w:val="003D49B0"/>
    <w:rsid w:val="003E7BF3"/>
    <w:rsid w:val="00401FC2"/>
    <w:rsid w:val="00410756"/>
    <w:rsid w:val="004114A7"/>
    <w:rsid w:val="00414A71"/>
    <w:rsid w:val="00414BAE"/>
    <w:rsid w:val="00435597"/>
    <w:rsid w:val="004432DD"/>
    <w:rsid w:val="0049134C"/>
    <w:rsid w:val="004969BB"/>
    <w:rsid w:val="004A0EEB"/>
    <w:rsid w:val="004B5B87"/>
    <w:rsid w:val="004C4EA3"/>
    <w:rsid w:val="004C5FD9"/>
    <w:rsid w:val="004D6423"/>
    <w:rsid w:val="004D798D"/>
    <w:rsid w:val="004E36C3"/>
    <w:rsid w:val="004F0F9D"/>
    <w:rsid w:val="004F2ECA"/>
    <w:rsid w:val="0050259C"/>
    <w:rsid w:val="00504185"/>
    <w:rsid w:val="005265A3"/>
    <w:rsid w:val="00574455"/>
    <w:rsid w:val="005A40F7"/>
    <w:rsid w:val="005A492C"/>
    <w:rsid w:val="005C624B"/>
    <w:rsid w:val="005C76FD"/>
    <w:rsid w:val="005D4529"/>
    <w:rsid w:val="005F5838"/>
    <w:rsid w:val="005F5C80"/>
    <w:rsid w:val="00600DC3"/>
    <w:rsid w:val="00614267"/>
    <w:rsid w:val="00620FD4"/>
    <w:rsid w:val="00637192"/>
    <w:rsid w:val="00646ACE"/>
    <w:rsid w:val="0066339C"/>
    <w:rsid w:val="00692E21"/>
    <w:rsid w:val="006B1AD4"/>
    <w:rsid w:val="006D2CFD"/>
    <w:rsid w:val="007063AA"/>
    <w:rsid w:val="00722C82"/>
    <w:rsid w:val="00727CF9"/>
    <w:rsid w:val="00735A3E"/>
    <w:rsid w:val="00735E33"/>
    <w:rsid w:val="0074013E"/>
    <w:rsid w:val="00755BEC"/>
    <w:rsid w:val="00755C2F"/>
    <w:rsid w:val="0076163A"/>
    <w:rsid w:val="00762BA3"/>
    <w:rsid w:val="00784D14"/>
    <w:rsid w:val="007956FE"/>
    <w:rsid w:val="007B3193"/>
    <w:rsid w:val="007B51BB"/>
    <w:rsid w:val="007D097E"/>
    <w:rsid w:val="007F3A31"/>
    <w:rsid w:val="007F43D7"/>
    <w:rsid w:val="007F5B3D"/>
    <w:rsid w:val="007F6A1A"/>
    <w:rsid w:val="007F7262"/>
    <w:rsid w:val="00813C5A"/>
    <w:rsid w:val="008238F8"/>
    <w:rsid w:val="00827B24"/>
    <w:rsid w:val="00830CF9"/>
    <w:rsid w:val="00833728"/>
    <w:rsid w:val="0085705B"/>
    <w:rsid w:val="00863453"/>
    <w:rsid w:val="00865685"/>
    <w:rsid w:val="00870C10"/>
    <w:rsid w:val="0087617E"/>
    <w:rsid w:val="008C1BFD"/>
    <w:rsid w:val="008C4BDE"/>
    <w:rsid w:val="008D233D"/>
    <w:rsid w:val="008D3FFE"/>
    <w:rsid w:val="008F3E71"/>
    <w:rsid w:val="008F7E0E"/>
    <w:rsid w:val="009014E5"/>
    <w:rsid w:val="009019B0"/>
    <w:rsid w:val="00913364"/>
    <w:rsid w:val="00917CDC"/>
    <w:rsid w:val="009204D0"/>
    <w:rsid w:val="00923DEA"/>
    <w:rsid w:val="0092407C"/>
    <w:rsid w:val="00925459"/>
    <w:rsid w:val="00932429"/>
    <w:rsid w:val="00932DC0"/>
    <w:rsid w:val="009351C8"/>
    <w:rsid w:val="00946CBD"/>
    <w:rsid w:val="00955D45"/>
    <w:rsid w:val="0096714F"/>
    <w:rsid w:val="00967B49"/>
    <w:rsid w:val="00977980"/>
    <w:rsid w:val="00982CDE"/>
    <w:rsid w:val="00983947"/>
    <w:rsid w:val="00983E64"/>
    <w:rsid w:val="009A6703"/>
    <w:rsid w:val="009A7EEB"/>
    <w:rsid w:val="009B67BC"/>
    <w:rsid w:val="009C7CFB"/>
    <w:rsid w:val="009F1376"/>
    <w:rsid w:val="009F1B9E"/>
    <w:rsid w:val="009F7F84"/>
    <w:rsid w:val="00A0307C"/>
    <w:rsid w:val="00A1596C"/>
    <w:rsid w:val="00A1653D"/>
    <w:rsid w:val="00A17888"/>
    <w:rsid w:val="00A31C3F"/>
    <w:rsid w:val="00A40A8E"/>
    <w:rsid w:val="00A42BE5"/>
    <w:rsid w:val="00A45968"/>
    <w:rsid w:val="00A613D5"/>
    <w:rsid w:val="00A65F29"/>
    <w:rsid w:val="00A72EA1"/>
    <w:rsid w:val="00AC0A14"/>
    <w:rsid w:val="00AC5BC2"/>
    <w:rsid w:val="00AC7515"/>
    <w:rsid w:val="00AD3A4C"/>
    <w:rsid w:val="00AE6CB1"/>
    <w:rsid w:val="00B16410"/>
    <w:rsid w:val="00B31113"/>
    <w:rsid w:val="00B371E1"/>
    <w:rsid w:val="00B43CD6"/>
    <w:rsid w:val="00B46B1D"/>
    <w:rsid w:val="00B53477"/>
    <w:rsid w:val="00B6046C"/>
    <w:rsid w:val="00B60716"/>
    <w:rsid w:val="00B65FBC"/>
    <w:rsid w:val="00B77CBD"/>
    <w:rsid w:val="00BA489C"/>
    <w:rsid w:val="00BA54F6"/>
    <w:rsid w:val="00BB21AC"/>
    <w:rsid w:val="00BC5991"/>
    <w:rsid w:val="00BD3866"/>
    <w:rsid w:val="00BD640C"/>
    <w:rsid w:val="00C07122"/>
    <w:rsid w:val="00C12C07"/>
    <w:rsid w:val="00C22203"/>
    <w:rsid w:val="00C22491"/>
    <w:rsid w:val="00C26E44"/>
    <w:rsid w:val="00C31C4A"/>
    <w:rsid w:val="00C43878"/>
    <w:rsid w:val="00C45419"/>
    <w:rsid w:val="00C83EFA"/>
    <w:rsid w:val="00C908AA"/>
    <w:rsid w:val="00C9254A"/>
    <w:rsid w:val="00C96E42"/>
    <w:rsid w:val="00CA199A"/>
    <w:rsid w:val="00CA7926"/>
    <w:rsid w:val="00CB00AE"/>
    <w:rsid w:val="00CB2DF0"/>
    <w:rsid w:val="00CE530F"/>
    <w:rsid w:val="00CF3D63"/>
    <w:rsid w:val="00D01D77"/>
    <w:rsid w:val="00D05F7E"/>
    <w:rsid w:val="00D27E03"/>
    <w:rsid w:val="00D40247"/>
    <w:rsid w:val="00D4338B"/>
    <w:rsid w:val="00D60EE7"/>
    <w:rsid w:val="00D65754"/>
    <w:rsid w:val="00D67867"/>
    <w:rsid w:val="00D73AFB"/>
    <w:rsid w:val="00D841DB"/>
    <w:rsid w:val="00D902E5"/>
    <w:rsid w:val="00D9321B"/>
    <w:rsid w:val="00D936F2"/>
    <w:rsid w:val="00D949AC"/>
    <w:rsid w:val="00D9663F"/>
    <w:rsid w:val="00DB0A7C"/>
    <w:rsid w:val="00DB3B4D"/>
    <w:rsid w:val="00DB65CF"/>
    <w:rsid w:val="00DB7C94"/>
    <w:rsid w:val="00DE5B67"/>
    <w:rsid w:val="00DF010A"/>
    <w:rsid w:val="00DF09BC"/>
    <w:rsid w:val="00E02847"/>
    <w:rsid w:val="00E22CFD"/>
    <w:rsid w:val="00E22E4B"/>
    <w:rsid w:val="00E2545D"/>
    <w:rsid w:val="00E55FE9"/>
    <w:rsid w:val="00E6160D"/>
    <w:rsid w:val="00E84776"/>
    <w:rsid w:val="00EA3A1F"/>
    <w:rsid w:val="00EB0873"/>
    <w:rsid w:val="00EB1EB5"/>
    <w:rsid w:val="00ED5337"/>
    <w:rsid w:val="00EE78EF"/>
    <w:rsid w:val="00EF124F"/>
    <w:rsid w:val="00EF59B7"/>
    <w:rsid w:val="00EF59F8"/>
    <w:rsid w:val="00F02917"/>
    <w:rsid w:val="00F21AE5"/>
    <w:rsid w:val="00F25B55"/>
    <w:rsid w:val="00F279CA"/>
    <w:rsid w:val="00F306E2"/>
    <w:rsid w:val="00F33924"/>
    <w:rsid w:val="00F410F4"/>
    <w:rsid w:val="00F43941"/>
    <w:rsid w:val="00F60A84"/>
    <w:rsid w:val="00F63F1F"/>
    <w:rsid w:val="00F700B7"/>
    <w:rsid w:val="00F85F40"/>
    <w:rsid w:val="00F93C15"/>
    <w:rsid w:val="00F94BAA"/>
    <w:rsid w:val="00F97856"/>
    <w:rsid w:val="00FA2F11"/>
    <w:rsid w:val="00FA39EA"/>
    <w:rsid w:val="00FB2AA4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68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B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902E5"/>
    <w:rPr>
      <w:rFonts w:cs="Times New Roman"/>
    </w:rPr>
  </w:style>
  <w:style w:type="paragraph" w:styleId="Footer">
    <w:name w:val="footer"/>
    <w:basedOn w:val="Normal"/>
    <w:link w:val="FooterChar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D902E5"/>
    <w:rPr>
      <w:rFonts w:cs="Times New Roman"/>
    </w:rPr>
  </w:style>
  <w:style w:type="character" w:styleId="Hyperlink">
    <w:name w:val="Hyperlink"/>
    <w:basedOn w:val="DefaultParagraphFont"/>
    <w:rsid w:val="00146E11"/>
    <w:rPr>
      <w:rFonts w:cs="Times New Roman"/>
      <w:color w:val="0000FF"/>
      <w:u w:val="single"/>
    </w:rPr>
  </w:style>
  <w:style w:type="character" w:customStyle="1" w:styleId="CharChar8">
    <w:name w:val="Char Char8"/>
    <w:basedOn w:val="DefaultParagraphFont"/>
    <w:rsid w:val="00C26E44"/>
    <w:rPr>
      <w:rFonts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qFormat/>
    <w:locked/>
    <w:rsid w:val="005A40F7"/>
    <w:rPr>
      <w:rFonts w:cs="Times New Roman"/>
      <w:b/>
      <w:bCs/>
    </w:rPr>
  </w:style>
  <w:style w:type="table" w:styleId="TableGrid">
    <w:name w:val="Table Grid"/>
    <w:basedOn w:val="TableNormal"/>
    <w:locked/>
    <w:rsid w:val="005A40F7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Normal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EA3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9785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C90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0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A2F69"/>
    <w:rPr>
      <w:sz w:val="22"/>
      <w:szCs w:val="22"/>
      <w:lang w:eastAsia="en-US"/>
    </w:rPr>
  </w:style>
  <w:style w:type="paragraph" w:customStyle="1" w:styleId="NChar1CharCharCharCharCharChar">
    <w:name w:val="N Char1 Char Char Char Char Char Char"/>
    <w:basedOn w:val="Normal"/>
    <w:autoRedefine/>
    <w:rsid w:val="00FA39EA"/>
    <w:pPr>
      <w:tabs>
        <w:tab w:val="right" w:pos="9781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39729F"/>
    <w:pPr>
      <w:spacing w:after="120" w:line="240" w:lineRule="auto"/>
      <w:ind w:firstLine="720"/>
      <w:jc w:val="both"/>
    </w:pPr>
    <w:rPr>
      <w:rFonts w:ascii="Courier New" w:eastAsiaTheme="minorHAnsi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39729F"/>
    <w:rPr>
      <w:rFonts w:ascii="Courier New" w:eastAsiaTheme="minorHAnsi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0002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atis.Preimanis@km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F749C2D6B54C388505605948B5071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4B31D6D-DDEE-441E-BC9E-468C959C9522}"/>
      </w:docPartPr>
      <w:docPartBody>
        <w:p w:rsidR="00D46127" w:rsidRDefault="0019390A" w:rsidP="0019390A">
          <w:pPr>
            <w:pStyle w:val="3FF749C2D6B54C388505605948B50714"/>
          </w:pPr>
          <w:r w:rsidRPr="00834A2B">
            <w:rPr>
              <w:rStyle w:val="PlaceholderText"/>
            </w:rPr>
            <w:t>[Publicēšanas datums]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390A"/>
    <w:rsid w:val="0019390A"/>
    <w:rsid w:val="00C66694"/>
    <w:rsid w:val="00D46127"/>
    <w:rsid w:val="00F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90A"/>
    <w:rPr>
      <w:color w:val="808080"/>
    </w:rPr>
  </w:style>
  <w:style w:type="paragraph" w:customStyle="1" w:styleId="EC5BEE9B7D884811B37240C8065407A9">
    <w:name w:val="EC5BEE9B7D884811B37240C8065407A9"/>
    <w:rsid w:val="0019390A"/>
  </w:style>
  <w:style w:type="paragraph" w:customStyle="1" w:styleId="3FF749C2D6B54C388505605948B50714">
    <w:name w:val="3FF749C2D6B54C388505605948B50714"/>
    <w:rsid w:val="00193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C3D472-A348-4834-BE48-E698E3CA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Nr.11 Ministru kabineta noteikumu projektam „Noteikumi par Eiropas Trešo valstu valstspiederīgo integrācijas fonda 2009.gada programmas aktivitāšu īstenošanu</vt:lpstr>
      <vt:lpstr>Pielikums Nr.11 Ministru kabineta noteikumu projektam „Noteikumi par Eiropas Trešo valstu valstspiederīgo integrācijas fonda 2009.gada programmas aktivitāšu īstenošanu</vt:lpstr>
    </vt:vector>
  </TitlesOfParts>
  <Company>Tieslietu Ministrija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Nr.11 Ministru kabineta noteikumu projektam „Noteikumi par Eiropas Trešo valstu valstspiederīgo integrācijas fonda 2009.gada programmas aktivitāšu īstenošanu</dc:title>
  <dc:subject>11.pielikums</dc:subject>
  <dc:creator>Inta Remese</dc:creator>
  <dc:description>67036853, inta.remese@tm.gov.lv</dc:description>
  <cp:lastModifiedBy>Marika Pudāne</cp:lastModifiedBy>
  <cp:revision>3</cp:revision>
  <cp:lastPrinted>2012-07-03T06:48:00Z</cp:lastPrinted>
  <dcterms:created xsi:type="dcterms:W3CDTF">2013-06-18T13:12:00Z</dcterms:created>
  <dcterms:modified xsi:type="dcterms:W3CDTF">2013-06-19T12:59:00Z</dcterms:modified>
</cp:coreProperties>
</file>