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8BC" w:rsidRPr="00B27F28" w:rsidRDefault="00621F3F" w:rsidP="00EF48BC">
      <w:pPr>
        <w:spacing w:after="0" w:line="240" w:lineRule="auto"/>
        <w:jc w:val="right"/>
        <w:rPr>
          <w:rFonts w:ascii="Times New Roman" w:hAnsi="Times New Roman"/>
          <w:sz w:val="24"/>
          <w:szCs w:val="24"/>
          <w:lang w:eastAsia="lv-LV"/>
        </w:rPr>
      </w:pPr>
      <w:r>
        <w:rPr>
          <w:rFonts w:ascii="Times New Roman" w:hAnsi="Times New Roman"/>
          <w:sz w:val="24"/>
          <w:szCs w:val="24"/>
          <w:lang w:eastAsia="lv-LV"/>
        </w:rPr>
        <w:t>8</w:t>
      </w:r>
      <w:r w:rsidR="00EF48BC" w:rsidRPr="00B27F28">
        <w:rPr>
          <w:rFonts w:ascii="Times New Roman" w:hAnsi="Times New Roman"/>
          <w:sz w:val="24"/>
          <w:szCs w:val="24"/>
          <w:lang w:eastAsia="lv-LV"/>
        </w:rPr>
        <w:t>. pielikums</w:t>
      </w:r>
    </w:p>
    <w:p w:rsidR="00EF48BC" w:rsidRDefault="00EF48BC" w:rsidP="00EF48BC">
      <w:pPr>
        <w:spacing w:after="0" w:line="240" w:lineRule="auto"/>
        <w:ind w:left="3828"/>
        <w:jc w:val="right"/>
        <w:rPr>
          <w:rFonts w:ascii="Times New Roman" w:hAnsi="Times New Roman"/>
          <w:sz w:val="24"/>
          <w:szCs w:val="24"/>
          <w:lang w:eastAsia="lv-LV"/>
        </w:rPr>
      </w:pPr>
      <w:r>
        <w:rPr>
          <w:rFonts w:ascii="Times New Roman" w:hAnsi="Times New Roman"/>
          <w:sz w:val="24"/>
          <w:szCs w:val="24"/>
          <w:lang w:eastAsia="lv-LV"/>
        </w:rPr>
        <w:t xml:space="preserve">Ministru kabineta </w:t>
      </w:r>
    </w:p>
    <w:p w:rsidR="00EF48BC" w:rsidRDefault="00EF48BC" w:rsidP="00EF48BC">
      <w:pPr>
        <w:spacing w:after="0" w:line="240" w:lineRule="auto"/>
        <w:ind w:left="3828"/>
        <w:jc w:val="right"/>
        <w:rPr>
          <w:rFonts w:ascii="Times New Roman" w:hAnsi="Times New Roman"/>
          <w:sz w:val="24"/>
          <w:szCs w:val="24"/>
          <w:lang w:eastAsia="lv-LV"/>
        </w:rPr>
      </w:pPr>
      <w:r>
        <w:rPr>
          <w:rFonts w:ascii="Times New Roman" w:hAnsi="Times New Roman"/>
          <w:sz w:val="24"/>
          <w:szCs w:val="24"/>
          <w:lang w:eastAsia="lv-LV"/>
        </w:rPr>
        <w:t>2012.gada _____.</w:t>
      </w:r>
      <w:r w:rsidR="008D4DC9">
        <w:rPr>
          <w:rFonts w:ascii="Times New Roman" w:hAnsi="Times New Roman"/>
          <w:sz w:val="24"/>
          <w:szCs w:val="24"/>
          <w:lang w:eastAsia="lv-LV"/>
        </w:rPr>
        <w:t>________</w:t>
      </w:r>
      <w:r>
        <w:rPr>
          <w:rFonts w:ascii="Times New Roman" w:hAnsi="Times New Roman"/>
          <w:sz w:val="24"/>
          <w:szCs w:val="24"/>
          <w:lang w:eastAsia="lv-LV"/>
        </w:rPr>
        <w:t xml:space="preserve"> noteikumiem </w:t>
      </w:r>
    </w:p>
    <w:p w:rsidR="00EF48BC" w:rsidRDefault="00EF48BC" w:rsidP="00EF48BC">
      <w:pPr>
        <w:spacing w:after="0" w:line="240" w:lineRule="auto"/>
        <w:ind w:left="3828"/>
        <w:jc w:val="right"/>
        <w:rPr>
          <w:rFonts w:ascii="Times New Roman" w:hAnsi="Times New Roman"/>
          <w:sz w:val="24"/>
          <w:szCs w:val="24"/>
          <w:lang w:eastAsia="lv-LV"/>
        </w:rPr>
      </w:pPr>
      <w:r>
        <w:rPr>
          <w:rFonts w:ascii="Times New Roman" w:hAnsi="Times New Roman"/>
          <w:sz w:val="24"/>
          <w:szCs w:val="24"/>
          <w:lang w:eastAsia="lv-LV"/>
        </w:rPr>
        <w:t>Nr._______</w:t>
      </w:r>
    </w:p>
    <w:p w:rsidR="00821A45" w:rsidRDefault="00821A45" w:rsidP="00821A45">
      <w:pPr>
        <w:spacing w:after="0" w:line="360" w:lineRule="auto"/>
        <w:jc w:val="right"/>
        <w:rPr>
          <w:rFonts w:ascii="Verdana" w:eastAsia="Times New Roman" w:hAnsi="Verdana"/>
          <w:sz w:val="18"/>
          <w:szCs w:val="18"/>
          <w:lang w:eastAsia="lv-LV"/>
        </w:rPr>
      </w:pPr>
    </w:p>
    <w:p w:rsidR="00821A45" w:rsidRDefault="00821A45" w:rsidP="00821A45">
      <w:pPr>
        <w:spacing w:after="0" w:line="360" w:lineRule="auto"/>
        <w:jc w:val="right"/>
        <w:rPr>
          <w:rFonts w:ascii="Verdana" w:eastAsia="Times New Roman" w:hAnsi="Verdana"/>
          <w:sz w:val="18"/>
          <w:szCs w:val="18"/>
          <w:lang w:eastAsia="lv-LV"/>
        </w:rPr>
      </w:pPr>
    </w:p>
    <w:p w:rsidR="00CA03BA" w:rsidRDefault="00281D65" w:rsidP="00821A45">
      <w:pPr>
        <w:jc w:val="center"/>
        <w:rPr>
          <w:rFonts w:ascii="Times New Roman" w:hAnsi="Times New Roman"/>
          <w:b/>
          <w:bCs/>
          <w:sz w:val="24"/>
          <w:szCs w:val="24"/>
          <w:lang w:eastAsia="lv-LV"/>
        </w:rPr>
      </w:pPr>
      <w:r>
        <w:rPr>
          <w:rFonts w:ascii="Verdana" w:eastAsia="Times New Roman" w:hAnsi="Verdana"/>
          <w:b/>
          <w:noProof/>
          <w:sz w:val="20"/>
          <w:szCs w:val="20"/>
          <w:lang w:eastAsia="lv-LV"/>
        </w:rPr>
        <w:drawing>
          <wp:inline distT="0" distB="0" distL="0" distR="0">
            <wp:extent cx="5276850" cy="933450"/>
            <wp:effectExtent l="1905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srcRect/>
                    <a:stretch>
                      <a:fillRect/>
                    </a:stretch>
                  </pic:blipFill>
                  <pic:spPr bwMode="auto">
                    <a:xfrm>
                      <a:off x="0" y="0"/>
                      <a:ext cx="5276850" cy="933450"/>
                    </a:xfrm>
                    <a:prstGeom prst="rect">
                      <a:avLst/>
                    </a:prstGeom>
                    <a:noFill/>
                    <a:ln w="9525">
                      <a:noFill/>
                      <a:miter lim="800000"/>
                      <a:headEnd/>
                      <a:tailEnd/>
                    </a:ln>
                  </pic:spPr>
                </pic:pic>
              </a:graphicData>
            </a:graphic>
          </wp:inline>
        </w:drawing>
      </w:r>
    </w:p>
    <w:p w:rsidR="00A91867" w:rsidRDefault="00B850EC" w:rsidP="00A91867">
      <w:pPr>
        <w:spacing w:after="0" w:line="240" w:lineRule="auto"/>
        <w:jc w:val="center"/>
        <w:rPr>
          <w:rFonts w:ascii="Times New Roman" w:hAnsi="Times New Roman"/>
          <w:b/>
          <w:bCs/>
          <w:sz w:val="24"/>
          <w:szCs w:val="24"/>
          <w:lang w:eastAsia="lv-LV"/>
        </w:rPr>
      </w:pPr>
      <w:r w:rsidRPr="00B850EC">
        <w:rPr>
          <w:rFonts w:ascii="Times New Roman" w:hAnsi="Times New Roman"/>
          <w:b/>
          <w:bCs/>
          <w:sz w:val="24"/>
          <w:szCs w:val="24"/>
          <w:lang w:eastAsia="lv-LV"/>
        </w:rPr>
        <w:t xml:space="preserve"> Trešo valstu </w:t>
      </w:r>
      <w:proofErr w:type="spellStart"/>
      <w:r w:rsidRPr="00B850EC">
        <w:rPr>
          <w:rFonts w:ascii="Times New Roman" w:hAnsi="Times New Roman"/>
          <w:b/>
          <w:bCs/>
          <w:sz w:val="24"/>
          <w:szCs w:val="24"/>
          <w:lang w:eastAsia="lv-LV"/>
        </w:rPr>
        <w:t>valstsp</w:t>
      </w:r>
      <w:r w:rsidR="00F6403E">
        <w:rPr>
          <w:rFonts w:ascii="Times New Roman" w:hAnsi="Times New Roman"/>
          <w:b/>
          <w:bCs/>
          <w:sz w:val="24"/>
          <w:szCs w:val="24"/>
          <w:lang w:eastAsia="lv-LV"/>
        </w:rPr>
        <w:t>iederīgo</w:t>
      </w:r>
      <w:proofErr w:type="spellEnd"/>
      <w:r w:rsidR="00F6403E">
        <w:rPr>
          <w:rFonts w:ascii="Times New Roman" w:hAnsi="Times New Roman"/>
          <w:b/>
          <w:bCs/>
          <w:sz w:val="24"/>
          <w:szCs w:val="24"/>
          <w:lang w:eastAsia="lv-LV"/>
        </w:rPr>
        <w:t xml:space="preserve"> integrācijas fonda 2011</w:t>
      </w:r>
      <w:r w:rsidRPr="00B850EC">
        <w:rPr>
          <w:rFonts w:ascii="Times New Roman" w:hAnsi="Times New Roman"/>
          <w:b/>
          <w:bCs/>
          <w:sz w:val="24"/>
          <w:szCs w:val="24"/>
          <w:lang w:eastAsia="lv-LV"/>
        </w:rPr>
        <w:t>.gada programmas</w:t>
      </w:r>
    </w:p>
    <w:p w:rsidR="00CA03BA" w:rsidRDefault="00ED0486" w:rsidP="00A91867">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w:t>
      </w:r>
      <w:r w:rsidR="00866178">
        <w:rPr>
          <w:rFonts w:ascii="Times New Roman" w:eastAsia="Times New Roman" w:hAnsi="Times New Roman"/>
          <w:b/>
          <w:bCs/>
          <w:sz w:val="24"/>
          <w:szCs w:val="24"/>
          <w:lang w:eastAsia="lv-LV"/>
        </w:rPr>
        <w:t xml:space="preserve"> </w:t>
      </w:r>
      <w:r w:rsidR="00821A45" w:rsidRPr="00B850EC">
        <w:rPr>
          <w:rFonts w:ascii="Times New Roman" w:eastAsia="Times New Roman" w:hAnsi="Times New Roman"/>
          <w:b/>
          <w:bCs/>
          <w:sz w:val="24"/>
          <w:szCs w:val="24"/>
          <w:lang w:eastAsia="lv-LV"/>
        </w:rPr>
        <w:t>aktivitāt</w:t>
      </w:r>
      <w:r w:rsidR="00B850EC" w:rsidRPr="00B850EC">
        <w:rPr>
          <w:rFonts w:ascii="Times New Roman" w:eastAsia="Times New Roman" w:hAnsi="Times New Roman"/>
          <w:b/>
          <w:bCs/>
          <w:sz w:val="24"/>
          <w:szCs w:val="24"/>
          <w:lang w:eastAsia="lv-LV"/>
        </w:rPr>
        <w:t>es</w:t>
      </w:r>
      <w:r w:rsidR="00821A45" w:rsidRPr="00B850EC">
        <w:rPr>
          <w:rFonts w:ascii="Times New Roman" w:eastAsia="Times New Roman" w:hAnsi="Times New Roman"/>
          <w:b/>
          <w:bCs/>
          <w:sz w:val="24"/>
          <w:szCs w:val="24"/>
          <w:lang w:eastAsia="lv-LV"/>
        </w:rPr>
        <w:t xml:space="preserve"> </w:t>
      </w:r>
      <w:r w:rsidR="00821A45" w:rsidRPr="00CB1E8A">
        <w:rPr>
          <w:rFonts w:ascii="Times New Roman" w:eastAsia="Times New Roman" w:hAnsi="Times New Roman"/>
          <w:b/>
          <w:bCs/>
          <w:sz w:val="24"/>
          <w:szCs w:val="24"/>
          <w:lang w:eastAsia="lv-LV"/>
        </w:rPr>
        <w:t>„</w:t>
      </w:r>
      <w:r w:rsidR="00CB1E8A" w:rsidRPr="00CB1E8A">
        <w:rPr>
          <w:rFonts w:ascii="Times New Roman" w:hAnsi="Times New Roman"/>
          <w:b/>
          <w:sz w:val="24"/>
          <w:szCs w:val="24"/>
        </w:rPr>
        <w:t>Administratīvās kapacitātes stiprināšana valsts aģentūrām, kuras nodrošina pakalpojumus trešo valstu valstspiederīgajiem</w:t>
      </w:r>
      <w:r w:rsidR="00821A45" w:rsidRPr="00CB1E8A">
        <w:rPr>
          <w:rFonts w:ascii="Times New Roman" w:eastAsia="Times New Roman" w:hAnsi="Times New Roman"/>
          <w:b/>
          <w:bCs/>
          <w:sz w:val="24"/>
          <w:szCs w:val="24"/>
          <w:lang w:eastAsia="lv-LV"/>
        </w:rPr>
        <w:t>”</w:t>
      </w:r>
      <w:r w:rsidR="00B850EC" w:rsidRPr="00CB1E8A">
        <w:rPr>
          <w:rFonts w:ascii="Times New Roman" w:eastAsia="Times New Roman" w:hAnsi="Times New Roman"/>
          <w:b/>
          <w:bCs/>
          <w:sz w:val="24"/>
          <w:szCs w:val="24"/>
          <w:lang w:eastAsia="lv-LV"/>
        </w:rPr>
        <w:t xml:space="preserve"> </w:t>
      </w:r>
      <w:r w:rsidR="003E1591">
        <w:rPr>
          <w:rFonts w:ascii="Times New Roman" w:eastAsia="Times New Roman" w:hAnsi="Times New Roman"/>
          <w:b/>
          <w:bCs/>
          <w:sz w:val="24"/>
          <w:szCs w:val="24"/>
          <w:lang w:eastAsia="lv-LV"/>
        </w:rPr>
        <w:t xml:space="preserve">projektu iesniegumu kvalitātes vērtēšanas kritēriji </w:t>
      </w:r>
    </w:p>
    <w:p w:rsidR="00821A45" w:rsidRDefault="003E1591" w:rsidP="00A91867">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w:t>
      </w:r>
      <w:r w:rsidR="00866178">
        <w:rPr>
          <w:rFonts w:ascii="Times New Roman" w:eastAsia="Times New Roman" w:hAnsi="Times New Roman"/>
          <w:b/>
          <w:bCs/>
          <w:sz w:val="24"/>
          <w:szCs w:val="24"/>
          <w:lang w:eastAsia="lv-LV"/>
        </w:rPr>
        <w:t>atklāta</w:t>
      </w:r>
      <w:r>
        <w:rPr>
          <w:rFonts w:ascii="Times New Roman" w:eastAsia="Times New Roman" w:hAnsi="Times New Roman"/>
          <w:b/>
          <w:bCs/>
          <w:sz w:val="24"/>
          <w:szCs w:val="24"/>
          <w:lang w:eastAsia="lv-LV"/>
        </w:rPr>
        <w:t xml:space="preserve"> projektu iesniegumu atlase)</w:t>
      </w:r>
    </w:p>
    <w:p w:rsidR="00A91867" w:rsidRDefault="00A91867" w:rsidP="00A91867">
      <w:pPr>
        <w:spacing w:after="0" w:line="240" w:lineRule="auto"/>
        <w:jc w:val="center"/>
        <w:rPr>
          <w:rFonts w:ascii="Verdana" w:eastAsia="Times New Roman" w:hAnsi="Verdana"/>
          <w:b/>
          <w:bCs/>
          <w:sz w:val="20"/>
          <w:szCs w:val="20"/>
          <w:lang w:eastAsia="lv-LV"/>
        </w:rPr>
      </w:pPr>
    </w:p>
    <w:tbl>
      <w:tblPr>
        <w:tblW w:w="5592" w:type="pct"/>
        <w:tblInd w:w="-1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852"/>
        <w:gridCol w:w="5674"/>
        <w:gridCol w:w="853"/>
        <w:gridCol w:w="1978"/>
      </w:tblGrid>
      <w:tr w:rsidR="00B850EC" w:rsidRPr="00190F58" w:rsidTr="00D70E2E">
        <w:tc>
          <w:tcPr>
            <w:tcW w:w="455" w:type="pct"/>
            <w:tcBorders>
              <w:top w:val="outset" w:sz="6" w:space="0" w:color="auto"/>
              <w:left w:val="outset" w:sz="6" w:space="0" w:color="auto"/>
              <w:bottom w:val="outset" w:sz="6" w:space="0" w:color="auto"/>
              <w:right w:val="outset" w:sz="6" w:space="0" w:color="auto"/>
            </w:tcBorders>
            <w:vAlign w:val="center"/>
            <w:hideMark/>
          </w:tcPr>
          <w:p w:rsidR="00B850EC" w:rsidRPr="00455FB8" w:rsidRDefault="00B850EC" w:rsidP="004F115A">
            <w:pPr>
              <w:spacing w:after="0" w:line="240" w:lineRule="auto"/>
              <w:jc w:val="center"/>
              <w:rPr>
                <w:rFonts w:ascii="Times New Roman" w:eastAsia="Times New Roman" w:hAnsi="Times New Roman"/>
                <w:b/>
                <w:bCs/>
                <w:sz w:val="24"/>
                <w:szCs w:val="24"/>
                <w:lang w:eastAsia="lv-LV"/>
              </w:rPr>
            </w:pPr>
            <w:r w:rsidRPr="00455FB8">
              <w:rPr>
                <w:rFonts w:ascii="Times New Roman" w:eastAsia="Times New Roman" w:hAnsi="Times New Roman"/>
                <w:b/>
                <w:bCs/>
                <w:sz w:val="24"/>
                <w:szCs w:val="24"/>
                <w:lang w:eastAsia="lv-LV"/>
              </w:rPr>
              <w:t>Nr.</w:t>
            </w:r>
          </w:p>
        </w:tc>
        <w:tc>
          <w:tcPr>
            <w:tcW w:w="3032" w:type="pct"/>
            <w:tcBorders>
              <w:top w:val="outset" w:sz="6" w:space="0" w:color="auto"/>
              <w:left w:val="outset" w:sz="6" w:space="0" w:color="auto"/>
              <w:bottom w:val="outset" w:sz="6" w:space="0" w:color="auto"/>
              <w:right w:val="outset" w:sz="6" w:space="0" w:color="auto"/>
            </w:tcBorders>
            <w:vAlign w:val="center"/>
            <w:hideMark/>
          </w:tcPr>
          <w:p w:rsidR="00B850EC" w:rsidRPr="00455FB8" w:rsidRDefault="00AB4B47" w:rsidP="004F115A">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sz w:val="24"/>
                <w:szCs w:val="24"/>
                <w:lang w:eastAsia="lv-LV"/>
              </w:rPr>
              <w:t>P</w:t>
            </w:r>
            <w:r w:rsidR="00B850EC" w:rsidRPr="00455FB8">
              <w:rPr>
                <w:rFonts w:ascii="Times New Roman" w:eastAsia="Times New Roman" w:hAnsi="Times New Roman"/>
                <w:b/>
                <w:sz w:val="24"/>
                <w:szCs w:val="24"/>
                <w:lang w:eastAsia="lv-LV"/>
              </w:rPr>
              <w:t xml:space="preserve">rojekta iesnieguma vispārīgie kvalitātes </w:t>
            </w:r>
            <w:r w:rsidR="003F3D7A" w:rsidRPr="00190F58">
              <w:rPr>
                <w:rFonts w:ascii="Times New Roman" w:eastAsia="Times New Roman" w:hAnsi="Times New Roman"/>
                <w:b/>
                <w:sz w:val="24"/>
                <w:szCs w:val="24"/>
                <w:lang w:eastAsia="lv-LV"/>
              </w:rPr>
              <w:t xml:space="preserve">vērtēšanas </w:t>
            </w:r>
            <w:r w:rsidR="00B850EC" w:rsidRPr="00455FB8">
              <w:rPr>
                <w:rFonts w:ascii="Times New Roman" w:eastAsia="Times New Roman" w:hAnsi="Times New Roman"/>
                <w:b/>
                <w:sz w:val="24"/>
                <w:szCs w:val="24"/>
                <w:lang w:eastAsia="lv-LV"/>
              </w:rPr>
              <w:t>kritēriji</w:t>
            </w:r>
          </w:p>
        </w:tc>
        <w:tc>
          <w:tcPr>
            <w:tcW w:w="456" w:type="pct"/>
            <w:tcBorders>
              <w:top w:val="outset" w:sz="6" w:space="0" w:color="auto"/>
              <w:left w:val="outset" w:sz="6" w:space="0" w:color="auto"/>
              <w:bottom w:val="outset" w:sz="6" w:space="0" w:color="auto"/>
              <w:right w:val="outset" w:sz="6" w:space="0" w:color="auto"/>
            </w:tcBorders>
            <w:vAlign w:val="center"/>
            <w:hideMark/>
          </w:tcPr>
          <w:p w:rsidR="00B850EC" w:rsidRPr="00455FB8" w:rsidRDefault="00B850EC" w:rsidP="004F115A">
            <w:pPr>
              <w:spacing w:after="0" w:line="240" w:lineRule="auto"/>
              <w:jc w:val="center"/>
              <w:rPr>
                <w:rFonts w:ascii="Times New Roman" w:eastAsia="Times New Roman" w:hAnsi="Times New Roman"/>
                <w:b/>
                <w:bCs/>
                <w:sz w:val="24"/>
                <w:szCs w:val="24"/>
                <w:lang w:eastAsia="lv-LV"/>
              </w:rPr>
            </w:pPr>
            <w:r w:rsidRPr="00455FB8">
              <w:rPr>
                <w:rFonts w:ascii="Times New Roman" w:eastAsia="Times New Roman" w:hAnsi="Times New Roman"/>
                <w:b/>
                <w:bCs/>
                <w:sz w:val="24"/>
                <w:szCs w:val="24"/>
                <w:lang w:eastAsia="lv-LV"/>
              </w:rPr>
              <w:t>Punkti</w:t>
            </w:r>
          </w:p>
        </w:tc>
        <w:tc>
          <w:tcPr>
            <w:tcW w:w="1057" w:type="pct"/>
            <w:tcBorders>
              <w:top w:val="outset" w:sz="6" w:space="0" w:color="auto"/>
              <w:left w:val="outset" w:sz="6" w:space="0" w:color="auto"/>
              <w:bottom w:val="outset" w:sz="6" w:space="0" w:color="auto"/>
              <w:right w:val="outset" w:sz="6" w:space="0" w:color="auto"/>
            </w:tcBorders>
            <w:vAlign w:val="center"/>
            <w:hideMark/>
          </w:tcPr>
          <w:p w:rsidR="00B850EC" w:rsidRPr="00455FB8" w:rsidRDefault="00B850EC" w:rsidP="00AB4B47">
            <w:pPr>
              <w:spacing w:after="0" w:line="240" w:lineRule="auto"/>
              <w:jc w:val="center"/>
              <w:rPr>
                <w:rFonts w:ascii="Times New Roman" w:eastAsia="Times New Roman" w:hAnsi="Times New Roman"/>
                <w:b/>
                <w:bCs/>
                <w:sz w:val="24"/>
                <w:szCs w:val="24"/>
                <w:lang w:eastAsia="lv-LV"/>
              </w:rPr>
            </w:pPr>
            <w:r w:rsidRPr="00455FB8">
              <w:rPr>
                <w:rFonts w:ascii="Times New Roman" w:eastAsia="Times New Roman" w:hAnsi="Times New Roman"/>
                <w:b/>
                <w:bCs/>
                <w:sz w:val="24"/>
                <w:szCs w:val="24"/>
                <w:lang w:eastAsia="lv-LV"/>
              </w:rPr>
              <w:t>Minimālais nepieciešamais punktu skaits un norāde, drīkst (P) vai nedrīkst (N) precizēt projekta iesniegumu</w:t>
            </w:r>
          </w:p>
        </w:tc>
      </w:tr>
      <w:tr w:rsidR="00B850EC" w:rsidRPr="00190F58" w:rsidTr="00D51758">
        <w:tc>
          <w:tcPr>
            <w:tcW w:w="455"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b/>
                <w:bCs/>
                <w:sz w:val="24"/>
                <w:szCs w:val="24"/>
                <w:lang w:eastAsia="lv-LV"/>
              </w:rPr>
              <w:t>1.</w:t>
            </w:r>
          </w:p>
        </w:tc>
        <w:tc>
          <w:tcPr>
            <w:tcW w:w="3032" w:type="pct"/>
            <w:tcBorders>
              <w:top w:val="outset" w:sz="6" w:space="0" w:color="auto"/>
              <w:left w:val="outset" w:sz="6" w:space="0" w:color="auto"/>
              <w:bottom w:val="outset" w:sz="6" w:space="0" w:color="auto"/>
              <w:right w:val="outset" w:sz="6" w:space="0" w:color="auto"/>
            </w:tcBorders>
            <w:hideMark/>
          </w:tcPr>
          <w:p w:rsidR="00B850EC" w:rsidRPr="00455FB8" w:rsidRDefault="00AB4B47" w:rsidP="004F115A">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00B850EC" w:rsidRPr="00455FB8">
              <w:rPr>
                <w:rFonts w:ascii="Times New Roman" w:eastAsia="Times New Roman" w:hAnsi="Times New Roman"/>
                <w:b/>
                <w:bCs/>
                <w:sz w:val="24"/>
                <w:szCs w:val="24"/>
                <w:lang w:eastAsia="lv-LV"/>
              </w:rPr>
              <w:t>rojekta iesniegumā vispārīgais un projekta specifiskais mērķis:</w:t>
            </w:r>
          </w:p>
        </w:tc>
        <w:tc>
          <w:tcPr>
            <w:tcW w:w="456"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b/>
                <w:bCs/>
                <w:sz w:val="24"/>
                <w:szCs w:val="24"/>
                <w:lang w:eastAsia="lv-LV"/>
              </w:rPr>
              <w:t>0</w:t>
            </w:r>
            <w:r w:rsidR="00C74D01">
              <w:rPr>
                <w:rFonts w:ascii="Times New Roman" w:eastAsia="Times New Roman" w:hAnsi="Times New Roman"/>
                <w:b/>
                <w:bCs/>
                <w:sz w:val="24"/>
                <w:szCs w:val="24"/>
                <w:lang w:eastAsia="lv-LV"/>
              </w:rPr>
              <w:t>–</w:t>
            </w:r>
            <w:r w:rsidRPr="00455FB8">
              <w:rPr>
                <w:rFonts w:ascii="Times New Roman" w:eastAsia="Times New Roman" w:hAnsi="Times New Roman"/>
                <w:b/>
                <w:bCs/>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b/>
                <w:bCs/>
                <w:sz w:val="24"/>
                <w:szCs w:val="24"/>
                <w:lang w:eastAsia="lv-LV"/>
              </w:rPr>
              <w:t>2 / N</w:t>
            </w:r>
          </w:p>
        </w:tc>
      </w:tr>
      <w:tr w:rsidR="00B850EC" w:rsidRPr="00190F58" w:rsidTr="00D51758">
        <w:tc>
          <w:tcPr>
            <w:tcW w:w="455"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1.1.</w:t>
            </w:r>
          </w:p>
        </w:tc>
        <w:tc>
          <w:tcPr>
            <w:tcW w:w="3032"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nav definēts vai neatbilst aktivitātes mērķim</w:t>
            </w:r>
          </w:p>
        </w:tc>
        <w:tc>
          <w:tcPr>
            <w:tcW w:w="456"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 </w:t>
            </w:r>
          </w:p>
        </w:tc>
      </w:tr>
      <w:tr w:rsidR="00B850EC" w:rsidRPr="00190F58" w:rsidTr="00D51758">
        <w:tc>
          <w:tcPr>
            <w:tcW w:w="455"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1.2.</w:t>
            </w:r>
          </w:p>
        </w:tc>
        <w:tc>
          <w:tcPr>
            <w:tcW w:w="3032"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definēts neskaidri, bet atbilst aktivitātes mērķim</w:t>
            </w:r>
          </w:p>
        </w:tc>
        <w:tc>
          <w:tcPr>
            <w:tcW w:w="456"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 </w:t>
            </w:r>
          </w:p>
        </w:tc>
      </w:tr>
      <w:tr w:rsidR="00B850EC" w:rsidRPr="00190F58" w:rsidTr="00D51758">
        <w:tc>
          <w:tcPr>
            <w:tcW w:w="455"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1.3.</w:t>
            </w:r>
          </w:p>
        </w:tc>
        <w:tc>
          <w:tcPr>
            <w:tcW w:w="3032"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skaidri definēts un atbilst aktivitātes mērķim</w:t>
            </w:r>
          </w:p>
        </w:tc>
        <w:tc>
          <w:tcPr>
            <w:tcW w:w="456"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 </w:t>
            </w:r>
          </w:p>
        </w:tc>
      </w:tr>
      <w:tr w:rsidR="00B850EC" w:rsidRPr="00190F58" w:rsidTr="00D51758">
        <w:tc>
          <w:tcPr>
            <w:tcW w:w="455"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b/>
                <w:bCs/>
                <w:sz w:val="24"/>
                <w:szCs w:val="24"/>
                <w:lang w:eastAsia="lv-LV"/>
              </w:rPr>
              <w:t>2.</w:t>
            </w:r>
          </w:p>
        </w:tc>
        <w:tc>
          <w:tcPr>
            <w:tcW w:w="3032" w:type="pct"/>
            <w:tcBorders>
              <w:top w:val="outset" w:sz="6" w:space="0" w:color="auto"/>
              <w:left w:val="outset" w:sz="6" w:space="0" w:color="auto"/>
              <w:bottom w:val="outset" w:sz="6" w:space="0" w:color="auto"/>
              <w:right w:val="outset" w:sz="6" w:space="0" w:color="auto"/>
            </w:tcBorders>
            <w:hideMark/>
          </w:tcPr>
          <w:p w:rsidR="00B850EC" w:rsidRPr="00455FB8" w:rsidRDefault="00AB4B47" w:rsidP="004F115A">
            <w:pPr>
              <w:spacing w:after="0" w:line="240" w:lineRule="auto"/>
              <w:rPr>
                <w:rFonts w:ascii="Times New Roman" w:eastAsia="Times New Roman" w:hAnsi="Times New Roman"/>
                <w:sz w:val="24"/>
                <w:szCs w:val="24"/>
                <w:lang w:eastAsia="lv-LV"/>
              </w:rPr>
            </w:pPr>
            <w:r>
              <w:rPr>
                <w:rFonts w:ascii="Times New Roman" w:eastAsia="Times New Roman" w:hAnsi="Times New Roman"/>
                <w:b/>
                <w:bCs/>
                <w:sz w:val="24"/>
                <w:szCs w:val="24"/>
                <w:lang w:eastAsia="lv-LV"/>
              </w:rPr>
              <w:t>P</w:t>
            </w:r>
            <w:r w:rsidR="00B850EC" w:rsidRPr="00455FB8">
              <w:rPr>
                <w:rFonts w:ascii="Times New Roman" w:eastAsia="Times New Roman" w:hAnsi="Times New Roman"/>
                <w:b/>
                <w:bCs/>
                <w:sz w:val="24"/>
                <w:szCs w:val="24"/>
                <w:lang w:eastAsia="lv-LV"/>
              </w:rPr>
              <w:t>rojekta iesnieguma īstenošana:</w:t>
            </w:r>
          </w:p>
        </w:tc>
        <w:tc>
          <w:tcPr>
            <w:tcW w:w="456"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b/>
                <w:bCs/>
                <w:sz w:val="24"/>
                <w:szCs w:val="24"/>
                <w:lang w:eastAsia="lv-LV"/>
              </w:rPr>
              <w:t>0</w:t>
            </w:r>
            <w:r w:rsidR="00C74D01">
              <w:rPr>
                <w:rFonts w:ascii="Times New Roman" w:eastAsia="Times New Roman" w:hAnsi="Times New Roman"/>
                <w:b/>
                <w:bCs/>
                <w:sz w:val="24"/>
                <w:szCs w:val="24"/>
                <w:lang w:eastAsia="lv-LV"/>
              </w:rPr>
              <w:t>–</w:t>
            </w:r>
            <w:r w:rsidR="00E66C6C">
              <w:rPr>
                <w:rFonts w:ascii="Times New Roman" w:eastAsia="Times New Roman" w:hAnsi="Times New Roman"/>
                <w:b/>
                <w:bCs/>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jc w:val="center"/>
              <w:rPr>
                <w:rFonts w:ascii="Times New Roman" w:eastAsia="Times New Roman" w:hAnsi="Times New Roman"/>
                <w:sz w:val="24"/>
                <w:szCs w:val="24"/>
                <w:lang w:eastAsia="lv-LV"/>
              </w:rPr>
            </w:pPr>
            <w:r w:rsidRPr="00455FB8">
              <w:rPr>
                <w:rFonts w:ascii="Times New Roman" w:eastAsia="Times New Roman" w:hAnsi="Times New Roman"/>
                <w:b/>
                <w:bCs/>
                <w:sz w:val="24"/>
                <w:szCs w:val="24"/>
                <w:lang w:eastAsia="lv-LV"/>
              </w:rPr>
              <w:t>1 / N</w:t>
            </w:r>
          </w:p>
        </w:tc>
      </w:tr>
      <w:tr w:rsidR="00B850EC" w:rsidRPr="00190F58" w:rsidTr="00D51758">
        <w:tc>
          <w:tcPr>
            <w:tcW w:w="455" w:type="pct"/>
            <w:tcBorders>
              <w:top w:val="outset" w:sz="6" w:space="0" w:color="auto"/>
              <w:left w:val="outset" w:sz="6" w:space="0" w:color="auto"/>
              <w:bottom w:val="outset" w:sz="6" w:space="0" w:color="auto"/>
              <w:right w:val="outset" w:sz="6" w:space="0" w:color="auto"/>
            </w:tcBorders>
            <w:hideMark/>
          </w:tcPr>
          <w:p w:rsidR="00B850EC" w:rsidRPr="007D55F3" w:rsidRDefault="00B850EC" w:rsidP="004F115A">
            <w:pPr>
              <w:spacing w:after="0" w:line="240" w:lineRule="auto"/>
              <w:jc w:val="center"/>
              <w:rPr>
                <w:rFonts w:ascii="Times New Roman" w:eastAsia="Times New Roman" w:hAnsi="Times New Roman"/>
                <w:sz w:val="24"/>
                <w:szCs w:val="24"/>
                <w:lang w:eastAsia="lv-LV"/>
              </w:rPr>
            </w:pPr>
            <w:r w:rsidRPr="007D55F3">
              <w:rPr>
                <w:rFonts w:ascii="Times New Roman" w:eastAsia="Times New Roman" w:hAnsi="Times New Roman"/>
                <w:sz w:val="24"/>
                <w:szCs w:val="24"/>
                <w:lang w:eastAsia="lv-LV"/>
              </w:rPr>
              <w:t>2.1.</w:t>
            </w:r>
          </w:p>
        </w:tc>
        <w:tc>
          <w:tcPr>
            <w:tcW w:w="3032" w:type="pct"/>
            <w:tcBorders>
              <w:top w:val="outset" w:sz="6" w:space="0" w:color="auto"/>
              <w:left w:val="outset" w:sz="6" w:space="0" w:color="auto"/>
              <w:bottom w:val="outset" w:sz="6" w:space="0" w:color="auto"/>
              <w:right w:val="outset" w:sz="6" w:space="0" w:color="auto"/>
            </w:tcBorders>
            <w:hideMark/>
          </w:tcPr>
          <w:p w:rsidR="00B850EC" w:rsidRPr="00281D65" w:rsidRDefault="007D55F3" w:rsidP="00942821">
            <w:pPr>
              <w:spacing w:after="0" w:line="240" w:lineRule="auto"/>
              <w:rPr>
                <w:rFonts w:ascii="Times New Roman" w:eastAsia="Times New Roman" w:hAnsi="Times New Roman"/>
                <w:sz w:val="24"/>
                <w:szCs w:val="24"/>
                <w:lang w:eastAsia="lv-LV"/>
              </w:rPr>
            </w:pPr>
            <w:r w:rsidRPr="00281D65">
              <w:rPr>
                <w:rFonts w:ascii="Times New Roman" w:eastAsia="Times New Roman" w:hAnsi="Times New Roman"/>
                <w:sz w:val="24"/>
                <w:szCs w:val="24"/>
                <w:lang w:eastAsia="lv-LV"/>
              </w:rPr>
              <w:t xml:space="preserve">nedod ieguldījumu aktivitātes uzraudzības rādītāju sasniegšanā </w:t>
            </w:r>
          </w:p>
        </w:tc>
        <w:tc>
          <w:tcPr>
            <w:tcW w:w="456" w:type="pct"/>
            <w:tcBorders>
              <w:top w:val="outset" w:sz="6" w:space="0" w:color="auto"/>
              <w:left w:val="outset" w:sz="6" w:space="0" w:color="auto"/>
              <w:bottom w:val="outset" w:sz="6" w:space="0" w:color="auto"/>
              <w:right w:val="outset" w:sz="6" w:space="0" w:color="auto"/>
            </w:tcBorders>
            <w:hideMark/>
          </w:tcPr>
          <w:p w:rsidR="00B850EC" w:rsidRPr="007D55F3" w:rsidRDefault="00B850EC" w:rsidP="004F115A">
            <w:pPr>
              <w:spacing w:after="0" w:line="240" w:lineRule="auto"/>
              <w:jc w:val="center"/>
              <w:rPr>
                <w:rFonts w:ascii="Times New Roman" w:eastAsia="Times New Roman" w:hAnsi="Times New Roman"/>
                <w:sz w:val="24"/>
                <w:szCs w:val="24"/>
                <w:lang w:eastAsia="lv-LV"/>
              </w:rPr>
            </w:pPr>
            <w:r w:rsidRPr="007D55F3">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 </w:t>
            </w:r>
          </w:p>
        </w:tc>
      </w:tr>
      <w:tr w:rsidR="00B850EC" w:rsidRPr="00190F58" w:rsidTr="00D51758">
        <w:tc>
          <w:tcPr>
            <w:tcW w:w="455" w:type="pct"/>
            <w:tcBorders>
              <w:top w:val="outset" w:sz="6" w:space="0" w:color="auto"/>
              <w:left w:val="outset" w:sz="6" w:space="0" w:color="auto"/>
              <w:bottom w:val="outset" w:sz="6" w:space="0" w:color="auto"/>
              <w:right w:val="outset" w:sz="6" w:space="0" w:color="auto"/>
            </w:tcBorders>
            <w:hideMark/>
          </w:tcPr>
          <w:p w:rsidR="00B850EC" w:rsidRPr="007D55F3" w:rsidRDefault="00B850EC" w:rsidP="004F115A">
            <w:pPr>
              <w:spacing w:after="0" w:line="240" w:lineRule="auto"/>
              <w:jc w:val="center"/>
              <w:rPr>
                <w:rFonts w:ascii="Times New Roman" w:eastAsia="Times New Roman" w:hAnsi="Times New Roman"/>
                <w:sz w:val="24"/>
                <w:szCs w:val="24"/>
                <w:lang w:eastAsia="lv-LV"/>
              </w:rPr>
            </w:pPr>
            <w:r w:rsidRPr="007D55F3">
              <w:rPr>
                <w:rFonts w:ascii="Times New Roman" w:eastAsia="Times New Roman" w:hAnsi="Times New Roman"/>
                <w:sz w:val="24"/>
                <w:szCs w:val="24"/>
                <w:lang w:eastAsia="lv-LV"/>
              </w:rPr>
              <w:t>2.2.</w:t>
            </w:r>
          </w:p>
        </w:tc>
        <w:tc>
          <w:tcPr>
            <w:tcW w:w="3032" w:type="pct"/>
            <w:tcBorders>
              <w:top w:val="outset" w:sz="6" w:space="0" w:color="auto"/>
              <w:left w:val="outset" w:sz="6" w:space="0" w:color="auto"/>
              <w:bottom w:val="outset" w:sz="6" w:space="0" w:color="auto"/>
              <w:right w:val="outset" w:sz="6" w:space="0" w:color="auto"/>
            </w:tcBorders>
            <w:hideMark/>
          </w:tcPr>
          <w:p w:rsidR="00B850EC" w:rsidRPr="00281D65" w:rsidRDefault="007D55F3" w:rsidP="00942821">
            <w:pPr>
              <w:spacing w:after="0" w:line="240" w:lineRule="auto"/>
              <w:rPr>
                <w:rFonts w:ascii="Times New Roman" w:eastAsia="Times New Roman" w:hAnsi="Times New Roman"/>
                <w:sz w:val="24"/>
                <w:szCs w:val="24"/>
                <w:lang w:eastAsia="lv-LV"/>
              </w:rPr>
            </w:pPr>
            <w:r w:rsidRPr="00281D65">
              <w:rPr>
                <w:rFonts w:ascii="Times New Roman" w:hAnsi="Times New Roman"/>
                <w:sz w:val="24"/>
                <w:szCs w:val="24"/>
              </w:rPr>
              <w:t>dod ieguldījumu vienas aktivitātes uzraudzības rādītāja sasniegšanā</w:t>
            </w:r>
          </w:p>
        </w:tc>
        <w:tc>
          <w:tcPr>
            <w:tcW w:w="456" w:type="pct"/>
            <w:tcBorders>
              <w:top w:val="outset" w:sz="6" w:space="0" w:color="auto"/>
              <w:left w:val="outset" w:sz="6" w:space="0" w:color="auto"/>
              <w:bottom w:val="outset" w:sz="6" w:space="0" w:color="auto"/>
              <w:right w:val="outset" w:sz="6" w:space="0" w:color="auto"/>
            </w:tcBorders>
            <w:hideMark/>
          </w:tcPr>
          <w:p w:rsidR="00B850EC" w:rsidRPr="007D55F3" w:rsidRDefault="00B850EC" w:rsidP="004F115A">
            <w:pPr>
              <w:spacing w:after="0" w:line="240" w:lineRule="auto"/>
              <w:jc w:val="center"/>
              <w:rPr>
                <w:rFonts w:ascii="Times New Roman" w:eastAsia="Times New Roman" w:hAnsi="Times New Roman"/>
                <w:sz w:val="24"/>
                <w:szCs w:val="24"/>
                <w:lang w:eastAsia="lv-LV"/>
              </w:rPr>
            </w:pPr>
            <w:r w:rsidRPr="007D55F3">
              <w:rPr>
                <w:rFonts w:ascii="Times New Roman" w:eastAsia="Times New Roman" w:hAnsi="Times New Roman"/>
                <w:sz w:val="24"/>
                <w:szCs w:val="24"/>
                <w:lang w:eastAsia="lv-LV"/>
              </w:rPr>
              <w:t>1</w:t>
            </w:r>
          </w:p>
        </w:tc>
        <w:tc>
          <w:tcPr>
            <w:tcW w:w="1057"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 </w:t>
            </w:r>
          </w:p>
        </w:tc>
      </w:tr>
      <w:tr w:rsidR="00B850EC" w:rsidRPr="00190F58" w:rsidTr="00D51758">
        <w:tc>
          <w:tcPr>
            <w:tcW w:w="455" w:type="pct"/>
            <w:tcBorders>
              <w:top w:val="outset" w:sz="6" w:space="0" w:color="auto"/>
              <w:left w:val="outset" w:sz="6" w:space="0" w:color="auto"/>
              <w:bottom w:val="outset" w:sz="6" w:space="0" w:color="auto"/>
              <w:right w:val="outset" w:sz="6" w:space="0" w:color="auto"/>
            </w:tcBorders>
            <w:hideMark/>
          </w:tcPr>
          <w:p w:rsidR="00B850EC" w:rsidRPr="007D55F3" w:rsidRDefault="00B850EC" w:rsidP="004F115A">
            <w:pPr>
              <w:spacing w:after="0" w:line="240" w:lineRule="auto"/>
              <w:jc w:val="center"/>
              <w:rPr>
                <w:rFonts w:ascii="Times New Roman" w:eastAsia="Times New Roman" w:hAnsi="Times New Roman"/>
                <w:sz w:val="24"/>
                <w:szCs w:val="24"/>
                <w:lang w:eastAsia="lv-LV"/>
              </w:rPr>
            </w:pPr>
            <w:r w:rsidRPr="007D55F3">
              <w:rPr>
                <w:rFonts w:ascii="Times New Roman" w:eastAsia="Times New Roman" w:hAnsi="Times New Roman"/>
                <w:sz w:val="24"/>
                <w:szCs w:val="24"/>
                <w:lang w:eastAsia="lv-LV"/>
              </w:rPr>
              <w:t>2.3.</w:t>
            </w:r>
          </w:p>
        </w:tc>
        <w:tc>
          <w:tcPr>
            <w:tcW w:w="3032" w:type="pct"/>
            <w:tcBorders>
              <w:top w:val="outset" w:sz="6" w:space="0" w:color="auto"/>
              <w:left w:val="outset" w:sz="6" w:space="0" w:color="auto"/>
              <w:bottom w:val="outset" w:sz="6" w:space="0" w:color="auto"/>
              <w:right w:val="outset" w:sz="6" w:space="0" w:color="auto"/>
            </w:tcBorders>
            <w:hideMark/>
          </w:tcPr>
          <w:p w:rsidR="00B850EC" w:rsidRPr="00281D65" w:rsidRDefault="007D55F3" w:rsidP="00942821">
            <w:pPr>
              <w:spacing w:after="0" w:line="240" w:lineRule="auto"/>
              <w:rPr>
                <w:rFonts w:ascii="Times New Roman" w:eastAsia="Times New Roman" w:hAnsi="Times New Roman"/>
                <w:sz w:val="24"/>
                <w:szCs w:val="24"/>
                <w:lang w:eastAsia="lv-LV"/>
              </w:rPr>
            </w:pPr>
            <w:r w:rsidRPr="00281D65">
              <w:rPr>
                <w:rFonts w:ascii="Times New Roman" w:eastAsia="Times New Roman" w:hAnsi="Times New Roman"/>
                <w:sz w:val="24"/>
                <w:szCs w:val="24"/>
                <w:lang w:eastAsia="lv-LV"/>
              </w:rPr>
              <w:t>dod ieguldījumu divu aktivitā</w:t>
            </w:r>
            <w:r w:rsidR="0020243E" w:rsidRPr="00281D65">
              <w:rPr>
                <w:rFonts w:ascii="Times New Roman" w:eastAsia="Times New Roman" w:hAnsi="Times New Roman"/>
                <w:sz w:val="24"/>
                <w:szCs w:val="24"/>
                <w:lang w:eastAsia="lv-LV"/>
              </w:rPr>
              <w:t>tes</w:t>
            </w:r>
            <w:r w:rsidRPr="00281D65">
              <w:rPr>
                <w:rFonts w:ascii="Times New Roman" w:eastAsia="Times New Roman" w:hAnsi="Times New Roman"/>
                <w:sz w:val="24"/>
                <w:szCs w:val="24"/>
                <w:lang w:eastAsia="lv-LV"/>
              </w:rPr>
              <w:t xml:space="preserve"> uzraudzības rādītāju sasniegšanā </w:t>
            </w:r>
          </w:p>
        </w:tc>
        <w:tc>
          <w:tcPr>
            <w:tcW w:w="456" w:type="pct"/>
            <w:tcBorders>
              <w:top w:val="outset" w:sz="6" w:space="0" w:color="auto"/>
              <w:left w:val="outset" w:sz="6" w:space="0" w:color="auto"/>
              <w:bottom w:val="outset" w:sz="6" w:space="0" w:color="auto"/>
              <w:right w:val="outset" w:sz="6" w:space="0" w:color="auto"/>
            </w:tcBorders>
            <w:hideMark/>
          </w:tcPr>
          <w:p w:rsidR="00B850EC" w:rsidRPr="007D55F3" w:rsidRDefault="00B850EC" w:rsidP="004F115A">
            <w:pPr>
              <w:spacing w:after="0" w:line="240" w:lineRule="auto"/>
              <w:jc w:val="center"/>
              <w:rPr>
                <w:rFonts w:ascii="Times New Roman" w:eastAsia="Times New Roman" w:hAnsi="Times New Roman"/>
                <w:sz w:val="24"/>
                <w:szCs w:val="24"/>
                <w:lang w:eastAsia="lv-LV"/>
              </w:rPr>
            </w:pPr>
            <w:r w:rsidRPr="007D55F3">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B850EC" w:rsidRPr="00455FB8" w:rsidRDefault="00B850EC" w:rsidP="004F115A">
            <w:pPr>
              <w:spacing w:after="0" w:line="240" w:lineRule="auto"/>
              <w:rPr>
                <w:rFonts w:ascii="Times New Roman" w:eastAsia="Times New Roman" w:hAnsi="Times New Roman"/>
                <w:sz w:val="24"/>
                <w:szCs w:val="24"/>
                <w:lang w:eastAsia="lv-LV"/>
              </w:rPr>
            </w:pPr>
            <w:r w:rsidRPr="00455FB8">
              <w:rPr>
                <w:rFonts w:ascii="Times New Roman" w:eastAsia="Times New Roman" w:hAnsi="Times New Roman"/>
                <w:sz w:val="24"/>
                <w:szCs w:val="24"/>
                <w:lang w:eastAsia="lv-LV"/>
              </w:rPr>
              <w:t> </w:t>
            </w:r>
          </w:p>
        </w:tc>
      </w:tr>
      <w:tr w:rsidR="00E66C6C" w:rsidRPr="00190F58" w:rsidTr="00D51758">
        <w:tc>
          <w:tcPr>
            <w:tcW w:w="455" w:type="pct"/>
            <w:tcBorders>
              <w:top w:val="outset" w:sz="6" w:space="0" w:color="auto"/>
              <w:left w:val="outset" w:sz="6" w:space="0" w:color="auto"/>
              <w:bottom w:val="outset" w:sz="6" w:space="0" w:color="auto"/>
              <w:right w:val="outset" w:sz="6" w:space="0" w:color="auto"/>
            </w:tcBorders>
            <w:hideMark/>
          </w:tcPr>
          <w:p w:rsidR="00E66C6C" w:rsidRPr="007D55F3" w:rsidRDefault="00E66C6C" w:rsidP="004F115A">
            <w:pPr>
              <w:spacing w:after="0" w:line="240" w:lineRule="auto"/>
              <w:jc w:val="center"/>
              <w:rPr>
                <w:rFonts w:ascii="Times New Roman" w:eastAsia="Times New Roman" w:hAnsi="Times New Roman"/>
                <w:sz w:val="24"/>
                <w:szCs w:val="24"/>
                <w:lang w:eastAsia="lv-LV"/>
              </w:rPr>
            </w:pPr>
            <w:r w:rsidRPr="007D55F3">
              <w:rPr>
                <w:rFonts w:ascii="Times New Roman" w:eastAsia="Times New Roman" w:hAnsi="Times New Roman"/>
                <w:sz w:val="24"/>
                <w:szCs w:val="24"/>
                <w:lang w:eastAsia="lv-LV"/>
              </w:rPr>
              <w:t>2.4.</w:t>
            </w:r>
          </w:p>
        </w:tc>
        <w:tc>
          <w:tcPr>
            <w:tcW w:w="3032" w:type="pct"/>
            <w:tcBorders>
              <w:top w:val="outset" w:sz="6" w:space="0" w:color="auto"/>
              <w:left w:val="outset" w:sz="6" w:space="0" w:color="auto"/>
              <w:bottom w:val="outset" w:sz="6" w:space="0" w:color="auto"/>
              <w:right w:val="outset" w:sz="6" w:space="0" w:color="auto"/>
            </w:tcBorders>
            <w:hideMark/>
          </w:tcPr>
          <w:p w:rsidR="00E66C6C" w:rsidRPr="00281D65" w:rsidRDefault="007D55F3" w:rsidP="00942821">
            <w:pPr>
              <w:spacing w:after="0" w:line="240" w:lineRule="auto"/>
              <w:rPr>
                <w:rFonts w:ascii="Times New Roman" w:eastAsia="Times New Roman" w:hAnsi="Times New Roman"/>
                <w:sz w:val="24"/>
                <w:szCs w:val="24"/>
                <w:lang w:eastAsia="lv-LV"/>
              </w:rPr>
            </w:pPr>
            <w:r w:rsidRPr="00281D65">
              <w:rPr>
                <w:rFonts w:ascii="Times New Roman" w:eastAsia="Times New Roman" w:hAnsi="Times New Roman"/>
                <w:sz w:val="24"/>
                <w:szCs w:val="24"/>
                <w:lang w:eastAsia="lv-LV"/>
              </w:rPr>
              <w:t>dod ieguldījumu trīs aktivitā</w:t>
            </w:r>
            <w:r w:rsidR="0020243E" w:rsidRPr="00281D65">
              <w:rPr>
                <w:rFonts w:ascii="Times New Roman" w:eastAsia="Times New Roman" w:hAnsi="Times New Roman"/>
                <w:sz w:val="24"/>
                <w:szCs w:val="24"/>
                <w:lang w:eastAsia="lv-LV"/>
              </w:rPr>
              <w:t>tes</w:t>
            </w:r>
            <w:r w:rsidRPr="00281D65">
              <w:rPr>
                <w:rFonts w:ascii="Times New Roman" w:eastAsia="Times New Roman" w:hAnsi="Times New Roman"/>
                <w:sz w:val="24"/>
                <w:szCs w:val="24"/>
                <w:lang w:eastAsia="lv-LV"/>
              </w:rPr>
              <w:t xml:space="preserve"> uzraudzības rādītāju sasniegšanā </w:t>
            </w:r>
          </w:p>
        </w:tc>
        <w:tc>
          <w:tcPr>
            <w:tcW w:w="456" w:type="pct"/>
            <w:tcBorders>
              <w:top w:val="outset" w:sz="6" w:space="0" w:color="auto"/>
              <w:left w:val="outset" w:sz="6" w:space="0" w:color="auto"/>
              <w:bottom w:val="outset" w:sz="6" w:space="0" w:color="auto"/>
              <w:right w:val="outset" w:sz="6" w:space="0" w:color="auto"/>
            </w:tcBorders>
            <w:hideMark/>
          </w:tcPr>
          <w:p w:rsidR="00E66C6C" w:rsidRPr="007D55F3" w:rsidRDefault="00E66C6C" w:rsidP="004F115A">
            <w:pPr>
              <w:spacing w:after="0" w:line="240" w:lineRule="auto"/>
              <w:jc w:val="center"/>
              <w:rPr>
                <w:rFonts w:ascii="Times New Roman" w:eastAsia="Times New Roman" w:hAnsi="Times New Roman"/>
                <w:sz w:val="24"/>
                <w:szCs w:val="24"/>
                <w:lang w:eastAsia="lv-LV"/>
              </w:rPr>
            </w:pPr>
            <w:r w:rsidRPr="007D55F3">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E66C6C" w:rsidRPr="00455FB8" w:rsidRDefault="00E66C6C" w:rsidP="004F115A">
            <w:pPr>
              <w:spacing w:after="0" w:line="240" w:lineRule="auto"/>
              <w:rPr>
                <w:rFonts w:ascii="Times New Roman" w:eastAsia="Times New Roman" w:hAnsi="Times New Roman"/>
                <w:sz w:val="24"/>
                <w:szCs w:val="24"/>
                <w:lang w:eastAsia="lv-LV"/>
              </w:rPr>
            </w:pP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3.</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Projekta iesniegumā paredzētie pasākumi:</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0</w:t>
            </w:r>
            <w:r w:rsidR="00C74D01">
              <w:rPr>
                <w:rFonts w:ascii="Times New Roman" w:eastAsia="Times New Roman" w:hAnsi="Times New Roman"/>
                <w:b/>
                <w:bCs/>
                <w:sz w:val="24"/>
                <w:szCs w:val="24"/>
                <w:lang w:eastAsia="lv-LV"/>
              </w:rPr>
              <w:t>–</w:t>
            </w:r>
            <w:r w:rsidRPr="00190F58">
              <w:rPr>
                <w:rFonts w:ascii="Times New Roman" w:eastAsia="Times New Roman" w:hAnsi="Times New Roman"/>
                <w:b/>
                <w:bCs/>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2 / P</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3.1.</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neatbilst Ministru kabineta noteikumos noteiktajiem atļautajiem pasākumiem</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3.2.</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xml:space="preserve">atbilst Ministru kabineta noteikumos noteiktajam par atļautajiem pasākumiem, bet nav skaidri un nepārprotami </w:t>
            </w:r>
            <w:r w:rsidRPr="00190F58">
              <w:rPr>
                <w:rFonts w:ascii="Times New Roman" w:eastAsia="Times New Roman" w:hAnsi="Times New Roman"/>
                <w:sz w:val="24"/>
                <w:szCs w:val="24"/>
                <w:lang w:eastAsia="lv-LV"/>
              </w:rPr>
              <w:lastRenderedPageBreak/>
              <w:t>pamatota to nepieciešamība projekta mērķa un plānoto rezultātu sasniegšanai</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lastRenderedPageBreak/>
              <w:t>2</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lastRenderedPageBreak/>
              <w:t>3.3.</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atbilst Ministru kabineta noteikumos noteiktajam par atļautajiem pasākumiem un ir skaidri un nepārprotami pamatota to nepieciešamība projekta mērķa un plānoto rezultātu sasniegšanai</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4.</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Projekta iesniegums:</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0</w:t>
            </w:r>
            <w:r w:rsidR="00C74D01">
              <w:rPr>
                <w:rFonts w:ascii="Times New Roman" w:eastAsia="Times New Roman" w:hAnsi="Times New Roman"/>
                <w:b/>
                <w:bCs/>
                <w:sz w:val="24"/>
                <w:szCs w:val="24"/>
                <w:lang w:eastAsia="lv-LV"/>
              </w:rPr>
              <w:t>–</w:t>
            </w:r>
            <w:r w:rsidRPr="00190F58">
              <w:rPr>
                <w:rFonts w:ascii="Times New Roman" w:eastAsia="Times New Roman" w:hAnsi="Times New Roman"/>
                <w:b/>
                <w:bCs/>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2 / P</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4.1.</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nepamato izvēlētās mērķa grupas vajadzības, kā arī nav sniegts mērķa grupas raksturojums</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4.2.</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pamato izvēlētās mērķa grupas vajadzības, kā arī ir sniegts mērķa grupas raksturojums, tomēr pamatojums un raksturojums ir vispārīgs</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4.3.</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pamato izvēlētās mērķa grupas vajadzības, kā arī ir sniegts mērķa grupas raksturojums, pamatojums un raksturojums ir izvērsts un pietiekams, dotas skaidras atsauces uz izmantoto statistikas datu avotiem un citu informāciju, kas pierāda projekta iesniegumā norādītās informācijas pamatotību</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5.</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Projekta iesniegumā problēma:</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0</w:t>
            </w:r>
            <w:r w:rsidR="00C74D01">
              <w:rPr>
                <w:rFonts w:ascii="Times New Roman" w:eastAsia="Times New Roman" w:hAnsi="Times New Roman"/>
                <w:b/>
                <w:bCs/>
                <w:sz w:val="24"/>
                <w:szCs w:val="24"/>
                <w:lang w:eastAsia="lv-LV"/>
              </w:rPr>
              <w:t>–</w:t>
            </w:r>
            <w:r w:rsidRPr="00190F58">
              <w:rPr>
                <w:rFonts w:ascii="Times New Roman" w:eastAsia="Times New Roman" w:hAnsi="Times New Roman"/>
                <w:b/>
                <w:bCs/>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2 / P</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5.1.</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nav definēta un pamatota</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5.2.</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ir definēta nepilnīgi, kā arī ir sniegts tikai vispārīgs pamatojums</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5.3.</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ir definēta pilnīgi, taču ir sniegts tikai vispārīgs pamatojums</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5.4.</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ir definēta pilnīgi, kā arī ir sniegts izvērsts pamatojums ar skaidrām norādēm uz informācijas avotiem</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6.</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Projekta iesniegumā savstarpēja sasaiste ar esošo situāciju, identificētajām problēmām, izvirzītajiem mērķiem un plānotajiem fonda projekta rezultātiem:</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0</w:t>
            </w:r>
            <w:r w:rsidR="00C74D01">
              <w:rPr>
                <w:rFonts w:ascii="Times New Roman" w:eastAsia="Times New Roman" w:hAnsi="Times New Roman"/>
                <w:b/>
                <w:bCs/>
                <w:sz w:val="24"/>
                <w:szCs w:val="24"/>
                <w:lang w:eastAsia="lv-LV"/>
              </w:rPr>
              <w:t>–</w:t>
            </w:r>
            <w:r w:rsidRPr="00190F58">
              <w:rPr>
                <w:rFonts w:ascii="Times New Roman" w:eastAsia="Times New Roman" w:hAnsi="Times New Roman"/>
                <w:b/>
                <w:bCs/>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0 / P</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6.1.</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nav norādīta</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6.2.</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ir norādīta, taču neskaidri</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6.3.</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ir skaidri norādīta</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7.</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Projekta iesniegumā noteiktie projekta uzraudzības rādītāji:</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0</w:t>
            </w:r>
            <w:r w:rsidR="00C74D01">
              <w:rPr>
                <w:rFonts w:ascii="Times New Roman" w:eastAsia="Times New Roman" w:hAnsi="Times New Roman"/>
                <w:b/>
                <w:bCs/>
                <w:sz w:val="24"/>
                <w:szCs w:val="24"/>
                <w:lang w:eastAsia="lv-LV"/>
              </w:rPr>
              <w:t>–</w:t>
            </w:r>
            <w:r w:rsidRPr="00190F58">
              <w:rPr>
                <w:rFonts w:ascii="Times New Roman" w:eastAsia="Times New Roman" w:hAnsi="Times New Roman"/>
                <w:b/>
                <w:bCs/>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jc w:val="center"/>
              <w:rPr>
                <w:rFonts w:ascii="Times New Roman" w:eastAsia="Times New Roman" w:hAnsi="Times New Roman"/>
                <w:b/>
                <w:sz w:val="24"/>
                <w:szCs w:val="24"/>
                <w:lang w:eastAsia="lv-LV"/>
              </w:rPr>
            </w:pPr>
            <w:r w:rsidRPr="00190F58">
              <w:rPr>
                <w:rFonts w:ascii="Times New Roman" w:eastAsia="Times New Roman" w:hAnsi="Times New Roman"/>
                <w:b/>
                <w:sz w:val="24"/>
                <w:szCs w:val="24"/>
                <w:lang w:eastAsia="lv-LV"/>
              </w:rPr>
              <w:t>2 / P</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7.1.</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xml:space="preserve">nesniedz priekšstatu (nav precīzi definēti un izmērāmi) par projekta rezultātu, sasniegto uzlabojumu (ieguvumu) attiecībā pret identificēto stāvokli un ilgtermiņa ietekmi (tai skaitā rezultātu </w:t>
            </w:r>
            <w:proofErr w:type="spellStart"/>
            <w:r w:rsidRPr="00190F58">
              <w:rPr>
                <w:rFonts w:ascii="Times New Roman" w:eastAsia="Times New Roman" w:hAnsi="Times New Roman"/>
                <w:sz w:val="24"/>
                <w:szCs w:val="24"/>
                <w:lang w:eastAsia="lv-LV"/>
              </w:rPr>
              <w:t>multiplikatīvo</w:t>
            </w:r>
            <w:proofErr w:type="spellEnd"/>
            <w:r w:rsidRPr="00190F58">
              <w:rPr>
                <w:rFonts w:ascii="Times New Roman" w:eastAsia="Times New Roman" w:hAnsi="Times New Roman"/>
                <w:sz w:val="24"/>
                <w:szCs w:val="24"/>
                <w:lang w:eastAsia="lv-LV"/>
              </w:rPr>
              <w:t xml:space="preserve"> efektu un ilgtspēju)</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7.2.</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xml:space="preserve">sniedz priekšstatu par projekta rezultātu, sasniegto uzlabojumu (ieguvumu) attiecībā pret identificēto stāvokli un ilgtermiņa ietekmi (tai skaitā rezultātu </w:t>
            </w:r>
            <w:proofErr w:type="spellStart"/>
            <w:r w:rsidRPr="00190F58">
              <w:rPr>
                <w:rFonts w:ascii="Times New Roman" w:eastAsia="Times New Roman" w:hAnsi="Times New Roman"/>
                <w:sz w:val="24"/>
                <w:szCs w:val="24"/>
                <w:lang w:eastAsia="lv-LV"/>
              </w:rPr>
              <w:t>multiplikatīvo</w:t>
            </w:r>
            <w:proofErr w:type="spellEnd"/>
            <w:r w:rsidRPr="00190F58">
              <w:rPr>
                <w:rFonts w:ascii="Times New Roman" w:eastAsia="Times New Roman" w:hAnsi="Times New Roman"/>
                <w:sz w:val="24"/>
                <w:szCs w:val="24"/>
                <w:lang w:eastAsia="lv-LV"/>
              </w:rPr>
              <w:t xml:space="preserve"> efektu un ilgtspēju), tomēr uzraudzības rādītāji nav precīzi definēti vai izmērāmi vai arī nav pamatota uzlabojumu </w:t>
            </w:r>
            <w:r w:rsidRPr="00190F58">
              <w:rPr>
                <w:rFonts w:ascii="Times New Roman" w:eastAsia="Times New Roman" w:hAnsi="Times New Roman"/>
                <w:sz w:val="24"/>
                <w:szCs w:val="24"/>
                <w:lang w:eastAsia="lv-LV"/>
              </w:rPr>
              <w:lastRenderedPageBreak/>
              <w:t>ietekme</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lastRenderedPageBreak/>
              <w:t>2</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lastRenderedPageBreak/>
              <w:t>7.3.</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xml:space="preserve">sniedz skaidru priekšstatu (ir precīzi definēti un izmērāmi) par projekta rezultātu, sasniegto uzlabojumu (ieguvumu) attiecībā pret identificēto stāvokli un ilgtermiņa ietekmi (tai skaitā rezultātiem ir </w:t>
            </w:r>
            <w:proofErr w:type="spellStart"/>
            <w:r w:rsidRPr="00190F58">
              <w:rPr>
                <w:rFonts w:ascii="Times New Roman" w:eastAsia="Times New Roman" w:hAnsi="Times New Roman"/>
                <w:sz w:val="24"/>
                <w:szCs w:val="24"/>
                <w:lang w:eastAsia="lv-LV"/>
              </w:rPr>
              <w:t>multiplikatīvais</w:t>
            </w:r>
            <w:proofErr w:type="spellEnd"/>
            <w:r w:rsidRPr="00190F58">
              <w:rPr>
                <w:rFonts w:ascii="Times New Roman" w:eastAsia="Times New Roman" w:hAnsi="Times New Roman"/>
                <w:sz w:val="24"/>
                <w:szCs w:val="24"/>
                <w:lang w:eastAsia="lv-LV"/>
              </w:rPr>
              <w:t xml:space="preserve"> efekts, ir parādīta to ilgtspēja)</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8.</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Izvēlētais personāls (ja pievienots CV) un fonda projekta iesniegumā definētās prasības personāla kompetencei, pieredzei un profesionālajai kvalifikācijai:</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0</w:t>
            </w:r>
            <w:r w:rsidR="00C74D01">
              <w:rPr>
                <w:rFonts w:ascii="Times New Roman" w:eastAsia="Times New Roman" w:hAnsi="Times New Roman"/>
                <w:b/>
                <w:bCs/>
                <w:sz w:val="24"/>
                <w:szCs w:val="24"/>
                <w:lang w:eastAsia="lv-LV"/>
              </w:rPr>
              <w:t>–</w:t>
            </w:r>
            <w:r w:rsidRPr="00190F58">
              <w:rPr>
                <w:rFonts w:ascii="Times New Roman" w:eastAsia="Times New Roman" w:hAnsi="Times New Roman"/>
                <w:b/>
                <w:bCs/>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1 / P</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8.1.</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nav pietiekamas projekta īstenošanai, jo prasības nav saistītas ar norādītajiem pienākumiem vai prasības nav definētas, vai izvēlētā projekta personāla izglītība un pieredze neatbilst izvirzītajām prasībām</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8.2.</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ir daļēji pietiekamas projekta īstenošanai, tomēr prasības ir definētas vispārīgi vai izvēlētajam projekta personālam nav pieredzes vai atbilstošas izglītības attiecībā uz uzticētajiem pienākumiem</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1</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8.3.</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ir daļēji pietiekamas projekta īstenošanai, tomēr prasības ir definētas vispārīgi, bet izvēlētajam projekta personālam ir atbilstoša izglītība un neliela pieredze attiecībā uz uzticētajiem pienākumiem</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8.4.</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ir daļēji pietiekamas projekta īstenošanai, prasības ir definētas skaidri un atbilst pienākumu aprakstam, izvēlētajam projekta personālam ir atbilstoša izglītība, bet neliela pieredze attiecībā uz uzticētajiem pienākumiem</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8.5.</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apliecina spēju sekmīgi ieviest projektu, prasības ir definētas skaidri un atbilst pienākumu aprakstam, kā arī izvēlētajam projekta personālam ir atbilstoša izglītība un ilgstoša pieredze attiecībā uz uzticētajiem pienākumiem</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9.</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Projekta īstenošanai nepieciešamā materiāltehniskā bāze:</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0</w:t>
            </w:r>
            <w:r w:rsidR="00C74D01">
              <w:rPr>
                <w:rFonts w:ascii="Times New Roman" w:eastAsia="Times New Roman" w:hAnsi="Times New Roman"/>
                <w:b/>
                <w:bCs/>
                <w:sz w:val="24"/>
                <w:szCs w:val="24"/>
                <w:lang w:eastAsia="lv-LV"/>
              </w:rPr>
              <w:t>–</w:t>
            </w:r>
            <w:r w:rsidRPr="00190F58">
              <w:rPr>
                <w:rFonts w:ascii="Times New Roman" w:eastAsia="Times New Roman" w:hAnsi="Times New Roman"/>
                <w:b/>
                <w:bCs/>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b/>
                <w:sz w:val="24"/>
                <w:szCs w:val="24"/>
                <w:lang w:eastAsia="lv-LV"/>
              </w:rPr>
            </w:pPr>
            <w:r w:rsidRPr="00190F58">
              <w:rPr>
                <w:rFonts w:ascii="Times New Roman" w:eastAsia="Times New Roman" w:hAnsi="Times New Roman"/>
                <w:b/>
                <w:sz w:val="24"/>
                <w:szCs w:val="24"/>
                <w:lang w:eastAsia="lv-LV"/>
              </w:rPr>
              <w:t>2/ P</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9.1.</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nav pietiekoša un tā netiks nodrošināta projekta budžeta ietvaros</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9.2.</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nav pietiekoša, taču tā tiks nodrošināta projekta budžeta ietvaros</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9.3.</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ir nodrošināta daļēji, taču projekta budžeta ietvaros tiks nodrošināta pilnībā</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9.4.</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ir nodrošināta pilnībā</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10.</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Projekta iesniegumā plānotā projekta uzraudzība:</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0</w:t>
            </w:r>
            <w:r w:rsidR="00C74D01">
              <w:rPr>
                <w:rFonts w:ascii="Times New Roman" w:eastAsia="Times New Roman" w:hAnsi="Times New Roman"/>
                <w:b/>
                <w:bCs/>
                <w:sz w:val="24"/>
                <w:szCs w:val="24"/>
                <w:lang w:eastAsia="lv-LV"/>
              </w:rPr>
              <w:t>–</w:t>
            </w:r>
            <w:r w:rsidRPr="00190F58">
              <w:rPr>
                <w:rFonts w:ascii="Times New Roman" w:eastAsia="Times New Roman" w:hAnsi="Times New Roman"/>
                <w:b/>
                <w:bCs/>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1 / P</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10.1.</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nav definēta</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10.2.</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xml:space="preserve">ir definēti, tomēr projekta uzraudzības apraksts nesniedz skaidru priekšstatu kā finansējuma saņēmējs nodrošinās efektīvu projekta ieviešanas kontroli un fonda </w:t>
            </w:r>
            <w:r w:rsidRPr="00190F58">
              <w:rPr>
                <w:rFonts w:ascii="Times New Roman" w:eastAsia="Times New Roman" w:hAnsi="Times New Roman"/>
                <w:sz w:val="24"/>
                <w:szCs w:val="24"/>
                <w:lang w:eastAsia="lv-LV"/>
              </w:rPr>
              <w:lastRenderedPageBreak/>
              <w:t xml:space="preserve">finansējuma saņēmēja kontroli pār veiktajiem pasākumiem un izdevumiem, </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lastRenderedPageBreak/>
              <w:t>1</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lastRenderedPageBreak/>
              <w:t>10.3.</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xml:space="preserve">ir skaidri definēta un nodrošinās efektīvu projekta ieviešanas kontroli un nodrošina fonda finansējuma saņēmēja kontroli pār veiktajiem pasākumiem un izdevumiem, </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11.</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Projekta publicitātes pasākumi:</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0</w:t>
            </w:r>
            <w:r w:rsidR="00C74D01">
              <w:rPr>
                <w:rFonts w:ascii="Times New Roman" w:eastAsia="Times New Roman" w:hAnsi="Times New Roman"/>
                <w:b/>
                <w:bCs/>
                <w:sz w:val="24"/>
                <w:szCs w:val="24"/>
                <w:lang w:eastAsia="lv-LV"/>
              </w:rPr>
              <w:t>–</w:t>
            </w:r>
            <w:r w:rsidRPr="00190F58">
              <w:rPr>
                <w:rFonts w:ascii="Times New Roman" w:eastAsia="Times New Roman" w:hAnsi="Times New Roman"/>
                <w:b/>
                <w:bCs/>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0 / P</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11.1.</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nav definēti</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11.2.</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ir definēti, tomēr sniegs tikai nelielu informāciju par fonda projektu vai arī sasniegs tikai šauru personu loku</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1</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11.3.</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ir definēti, sniedz plašu informāciju par fonda projektu un sasniedz plašu personu loku</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12.</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Projekta iesnieguma budžetā:</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0</w:t>
            </w:r>
            <w:r w:rsidR="00C74D01">
              <w:rPr>
                <w:rFonts w:ascii="Times New Roman" w:eastAsia="Times New Roman" w:hAnsi="Times New Roman"/>
                <w:b/>
                <w:bCs/>
                <w:sz w:val="24"/>
                <w:szCs w:val="24"/>
                <w:lang w:eastAsia="lv-LV"/>
              </w:rPr>
              <w:t>–</w:t>
            </w:r>
            <w:r w:rsidRPr="00190F58">
              <w:rPr>
                <w:rFonts w:ascii="Times New Roman" w:eastAsia="Times New Roman" w:hAnsi="Times New Roman"/>
                <w:b/>
                <w:bCs/>
                <w:sz w:val="24"/>
                <w:szCs w:val="24"/>
                <w:lang w:eastAsia="lv-LV"/>
              </w:rPr>
              <w:t>7</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2 / P</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12.1.</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izmaksas ir nesamērīgas un neatbilstošas tirgus cenām</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12.2.</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izmaksas ir samērīgas, atbilst fonda projekta specifikai un mērķim un ir atbilstošas tirgus cenām, tomēr atsevišķās pozīcijās izmaksas pārsniedz tirgus cenas</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12.3.</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izmaksas ir samērīgas un atbilstošas tirgus cenām visās izmaksu pozīcijās, ir pamatotas un atbilst fonda projekta specifikai un mērķim</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7</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13.</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Projekta iesniegumā metodes mērķa grupas sasniegšanai:</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0</w:t>
            </w:r>
            <w:r w:rsidR="00C74D01">
              <w:rPr>
                <w:rFonts w:ascii="Times New Roman" w:eastAsia="Times New Roman" w:hAnsi="Times New Roman"/>
                <w:b/>
                <w:bCs/>
                <w:sz w:val="24"/>
                <w:szCs w:val="24"/>
                <w:lang w:eastAsia="lv-LV"/>
              </w:rPr>
              <w:t>–</w:t>
            </w:r>
            <w:r w:rsidRPr="00190F58">
              <w:rPr>
                <w:rFonts w:ascii="Times New Roman" w:eastAsia="Times New Roman" w:hAnsi="Times New Roman"/>
                <w:b/>
                <w:bCs/>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b/>
                <w:bCs/>
                <w:sz w:val="24"/>
                <w:szCs w:val="24"/>
                <w:lang w:eastAsia="lv-LV"/>
              </w:rPr>
              <w:t>3 / P</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13.1.</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nav formulētas</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13.2.</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ir formulētas, tomēr nerada pilnīgu skaidrību par izvēlēto metožu atbilstību plānotajiem projekta pasākumiem un efektivitāti mērķa grupas sasniegšanai</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3</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13.3.</w:t>
            </w:r>
          </w:p>
        </w:tc>
        <w:tc>
          <w:tcPr>
            <w:tcW w:w="3032"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ir skaidri un nepārprotami formulētas un rada pilnīgu skaidrību par izvēlēto metožu atbilstību plānotajiem projekta pasākumiem un efektivitāti mērķa grupas sasniegšanai</w:t>
            </w:r>
          </w:p>
        </w:tc>
        <w:tc>
          <w:tcPr>
            <w:tcW w:w="456"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 </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vAlign w:val="center"/>
            <w:hideMark/>
          </w:tcPr>
          <w:p w:rsidR="00AB4B47" w:rsidRPr="00190F58" w:rsidRDefault="00AB4B47" w:rsidP="00C74D01">
            <w:pPr>
              <w:spacing w:before="100" w:beforeAutospacing="1" w:after="100" w:afterAutospacing="1" w:line="240" w:lineRule="auto"/>
              <w:jc w:val="center"/>
              <w:rPr>
                <w:rFonts w:ascii="Times New Roman" w:eastAsia="Times New Roman" w:hAnsi="Times New Roman"/>
                <w:b/>
                <w:bCs/>
                <w:sz w:val="24"/>
                <w:szCs w:val="24"/>
                <w:lang w:eastAsia="lv-LV"/>
              </w:rPr>
            </w:pPr>
            <w:r w:rsidRPr="00190F58">
              <w:rPr>
                <w:rFonts w:ascii="Times New Roman" w:eastAsia="Times New Roman" w:hAnsi="Times New Roman"/>
                <w:b/>
                <w:bCs/>
                <w:sz w:val="24"/>
                <w:szCs w:val="24"/>
                <w:lang w:eastAsia="lv-LV"/>
              </w:rPr>
              <w:t>14.</w:t>
            </w:r>
          </w:p>
        </w:tc>
        <w:tc>
          <w:tcPr>
            <w:tcW w:w="3032" w:type="pct"/>
            <w:tcBorders>
              <w:top w:val="outset" w:sz="6" w:space="0" w:color="auto"/>
              <w:left w:val="outset" w:sz="6" w:space="0" w:color="auto"/>
              <w:bottom w:val="outset" w:sz="6" w:space="0" w:color="auto"/>
              <w:right w:val="outset" w:sz="6" w:space="0" w:color="auto"/>
            </w:tcBorders>
            <w:vAlign w:val="center"/>
            <w:hideMark/>
          </w:tcPr>
          <w:p w:rsidR="00AB4B47" w:rsidRPr="00190F58" w:rsidRDefault="00AB4B47" w:rsidP="004F115A">
            <w:pPr>
              <w:spacing w:after="0" w:line="240" w:lineRule="auto"/>
              <w:rPr>
                <w:rFonts w:ascii="Times New Roman" w:eastAsia="Times New Roman" w:hAnsi="Times New Roman"/>
                <w:b/>
                <w:sz w:val="24"/>
                <w:szCs w:val="24"/>
                <w:lang w:eastAsia="lv-LV"/>
              </w:rPr>
            </w:pPr>
            <w:r w:rsidRPr="00190F58">
              <w:rPr>
                <w:rFonts w:ascii="Times New Roman" w:eastAsia="Times New Roman" w:hAnsi="Times New Roman"/>
                <w:b/>
                <w:sz w:val="24"/>
                <w:szCs w:val="24"/>
                <w:lang w:eastAsia="lv-LV"/>
              </w:rPr>
              <w:t>Projekta iesniegumā riski, kas saistīti ar projekta pasākumu īstenošanu:</w:t>
            </w:r>
          </w:p>
        </w:tc>
        <w:tc>
          <w:tcPr>
            <w:tcW w:w="456" w:type="pct"/>
            <w:tcBorders>
              <w:top w:val="outset" w:sz="6" w:space="0" w:color="auto"/>
              <w:left w:val="outset" w:sz="6" w:space="0" w:color="auto"/>
              <w:bottom w:val="outset" w:sz="6" w:space="0" w:color="auto"/>
              <w:right w:val="outset" w:sz="6" w:space="0" w:color="auto"/>
            </w:tcBorders>
            <w:vAlign w:val="center"/>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b/>
                <w:bCs/>
                <w:sz w:val="24"/>
                <w:szCs w:val="24"/>
                <w:lang w:eastAsia="lv-LV"/>
              </w:rPr>
            </w:pPr>
            <w:r w:rsidRPr="00190F58">
              <w:rPr>
                <w:rFonts w:ascii="Times New Roman" w:eastAsia="Times New Roman" w:hAnsi="Times New Roman"/>
                <w:b/>
                <w:bCs/>
                <w:sz w:val="24"/>
                <w:szCs w:val="24"/>
                <w:lang w:eastAsia="lv-LV"/>
              </w:rPr>
              <w:t>0</w:t>
            </w:r>
            <w:r w:rsidR="00C74D01">
              <w:rPr>
                <w:rFonts w:ascii="Times New Roman" w:eastAsia="Times New Roman" w:hAnsi="Times New Roman"/>
                <w:b/>
                <w:bCs/>
                <w:sz w:val="24"/>
                <w:szCs w:val="24"/>
                <w:lang w:eastAsia="lv-LV"/>
              </w:rPr>
              <w:t>–</w:t>
            </w:r>
            <w:r w:rsidRPr="00190F58">
              <w:rPr>
                <w:rFonts w:ascii="Times New Roman" w:eastAsia="Times New Roman" w:hAnsi="Times New Roman"/>
                <w:b/>
                <w:bCs/>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vAlign w:val="center"/>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b/>
                <w:bCs/>
                <w:sz w:val="24"/>
                <w:szCs w:val="24"/>
                <w:lang w:eastAsia="lv-LV"/>
              </w:rPr>
            </w:pPr>
            <w:r w:rsidRPr="00190F58">
              <w:rPr>
                <w:rFonts w:ascii="Times New Roman" w:eastAsia="Times New Roman" w:hAnsi="Times New Roman"/>
                <w:b/>
                <w:bCs/>
                <w:sz w:val="24"/>
                <w:szCs w:val="24"/>
                <w:lang w:eastAsia="lv-LV"/>
              </w:rPr>
              <w:t>2 / P</w:t>
            </w: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vAlign w:val="center"/>
            <w:hideMark/>
          </w:tcPr>
          <w:p w:rsidR="00AB4B47" w:rsidRPr="00190F58" w:rsidRDefault="00AB4B47" w:rsidP="00C74D01">
            <w:pPr>
              <w:spacing w:before="100" w:beforeAutospacing="1" w:after="100" w:afterAutospacing="1" w:line="240" w:lineRule="auto"/>
              <w:jc w:val="center"/>
              <w:rPr>
                <w:rFonts w:ascii="Times New Roman" w:eastAsia="Times New Roman" w:hAnsi="Times New Roman"/>
                <w:bCs/>
                <w:sz w:val="24"/>
                <w:szCs w:val="24"/>
                <w:lang w:eastAsia="lv-LV"/>
              </w:rPr>
            </w:pPr>
            <w:r w:rsidRPr="00190F58">
              <w:rPr>
                <w:rFonts w:ascii="Times New Roman" w:eastAsia="Times New Roman" w:hAnsi="Times New Roman"/>
                <w:bCs/>
                <w:sz w:val="24"/>
                <w:szCs w:val="24"/>
                <w:lang w:eastAsia="lv-LV"/>
              </w:rPr>
              <w:t>14.1.</w:t>
            </w:r>
          </w:p>
        </w:tc>
        <w:tc>
          <w:tcPr>
            <w:tcW w:w="3032" w:type="pct"/>
            <w:tcBorders>
              <w:top w:val="outset" w:sz="6" w:space="0" w:color="auto"/>
              <w:left w:val="outset" w:sz="6" w:space="0" w:color="auto"/>
              <w:bottom w:val="outset" w:sz="6" w:space="0" w:color="auto"/>
              <w:right w:val="outset" w:sz="6" w:space="0" w:color="auto"/>
            </w:tcBorders>
            <w:vAlign w:val="center"/>
            <w:hideMark/>
          </w:tcPr>
          <w:p w:rsidR="00AB4B47" w:rsidRPr="00190F58" w:rsidRDefault="00AB4B47" w:rsidP="004F115A">
            <w:pPr>
              <w:spacing w:after="0" w:line="240" w:lineRule="auto"/>
              <w:rPr>
                <w:rFonts w:ascii="Times New Roman" w:eastAsia="Times New Roman" w:hAnsi="Times New Roman"/>
                <w:b/>
                <w:sz w:val="24"/>
                <w:szCs w:val="24"/>
                <w:lang w:eastAsia="lv-LV"/>
              </w:rPr>
            </w:pPr>
            <w:r w:rsidRPr="00190F58">
              <w:rPr>
                <w:rFonts w:ascii="Times New Roman" w:eastAsia="Times New Roman" w:hAnsi="Times New Roman"/>
                <w:sz w:val="24"/>
                <w:szCs w:val="24"/>
                <w:lang w:eastAsia="lv-LV"/>
              </w:rPr>
              <w:t>nav aprakstīti riski, kas saistīti ar projekta pasākumu īstenošanu un nav izstrādāts risku novēršanas vai mazināšanas plāns</w:t>
            </w:r>
          </w:p>
        </w:tc>
        <w:tc>
          <w:tcPr>
            <w:tcW w:w="456" w:type="pct"/>
            <w:tcBorders>
              <w:top w:val="outset" w:sz="6" w:space="0" w:color="auto"/>
              <w:left w:val="outset" w:sz="6" w:space="0" w:color="auto"/>
              <w:bottom w:val="outset" w:sz="6" w:space="0" w:color="auto"/>
              <w:right w:val="outset" w:sz="6" w:space="0" w:color="auto"/>
            </w:tcBorders>
            <w:vAlign w:val="center"/>
            <w:hideMark/>
          </w:tcPr>
          <w:p w:rsidR="00AB4B47" w:rsidRPr="00C74D01" w:rsidRDefault="00AB4B47" w:rsidP="004F115A">
            <w:pPr>
              <w:spacing w:before="100" w:beforeAutospacing="1" w:after="100" w:afterAutospacing="1" w:line="240" w:lineRule="auto"/>
              <w:jc w:val="center"/>
              <w:rPr>
                <w:rFonts w:ascii="Times New Roman" w:eastAsia="Times New Roman" w:hAnsi="Times New Roman"/>
                <w:bCs/>
                <w:sz w:val="24"/>
                <w:szCs w:val="24"/>
                <w:lang w:eastAsia="lv-LV"/>
              </w:rPr>
            </w:pPr>
            <w:r w:rsidRPr="00C74D01">
              <w:rPr>
                <w:rFonts w:ascii="Times New Roman" w:eastAsia="Times New Roman" w:hAnsi="Times New Roman"/>
                <w:bCs/>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vAlign w:val="center"/>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b/>
                <w:bCs/>
                <w:sz w:val="24"/>
                <w:szCs w:val="24"/>
                <w:lang w:eastAsia="lv-LV"/>
              </w:rPr>
            </w:pP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vAlign w:val="center"/>
            <w:hideMark/>
          </w:tcPr>
          <w:p w:rsidR="00AB4B47" w:rsidRPr="00190F58" w:rsidRDefault="00AB4B47" w:rsidP="00C74D01">
            <w:pPr>
              <w:spacing w:before="100" w:beforeAutospacing="1" w:after="100" w:afterAutospacing="1" w:line="240" w:lineRule="auto"/>
              <w:jc w:val="center"/>
              <w:rPr>
                <w:rFonts w:ascii="Times New Roman" w:eastAsia="Times New Roman" w:hAnsi="Times New Roman"/>
                <w:bCs/>
                <w:sz w:val="24"/>
                <w:szCs w:val="24"/>
                <w:lang w:eastAsia="lv-LV"/>
              </w:rPr>
            </w:pPr>
            <w:r w:rsidRPr="00190F58">
              <w:rPr>
                <w:rFonts w:ascii="Times New Roman" w:eastAsia="Times New Roman" w:hAnsi="Times New Roman"/>
                <w:bCs/>
                <w:sz w:val="24"/>
                <w:szCs w:val="24"/>
                <w:lang w:eastAsia="lv-LV"/>
              </w:rPr>
              <w:t>14.2.</w:t>
            </w:r>
          </w:p>
        </w:tc>
        <w:tc>
          <w:tcPr>
            <w:tcW w:w="3032" w:type="pct"/>
            <w:tcBorders>
              <w:top w:val="outset" w:sz="6" w:space="0" w:color="auto"/>
              <w:left w:val="outset" w:sz="6" w:space="0" w:color="auto"/>
              <w:bottom w:val="outset" w:sz="6" w:space="0" w:color="auto"/>
              <w:right w:val="outset" w:sz="6" w:space="0" w:color="auto"/>
            </w:tcBorders>
            <w:vAlign w:val="center"/>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ir daļēji aprakstīti riski, kas saistīti ar projekta pasākumu īstenošanu un daļēji izstrādāts risku novēršanas vai mazināšanas plāns</w:t>
            </w:r>
          </w:p>
        </w:tc>
        <w:tc>
          <w:tcPr>
            <w:tcW w:w="456" w:type="pct"/>
            <w:tcBorders>
              <w:top w:val="outset" w:sz="6" w:space="0" w:color="auto"/>
              <w:left w:val="outset" w:sz="6" w:space="0" w:color="auto"/>
              <w:bottom w:val="outset" w:sz="6" w:space="0" w:color="auto"/>
              <w:right w:val="outset" w:sz="6" w:space="0" w:color="auto"/>
            </w:tcBorders>
            <w:vAlign w:val="center"/>
            <w:hideMark/>
          </w:tcPr>
          <w:p w:rsidR="00AB4B47" w:rsidRPr="00C74D01" w:rsidRDefault="00AB4B47" w:rsidP="004F115A">
            <w:pPr>
              <w:spacing w:before="100" w:beforeAutospacing="1" w:after="100" w:afterAutospacing="1" w:line="240" w:lineRule="auto"/>
              <w:jc w:val="center"/>
              <w:rPr>
                <w:rFonts w:ascii="Times New Roman" w:eastAsia="Times New Roman" w:hAnsi="Times New Roman"/>
                <w:bCs/>
                <w:sz w:val="24"/>
                <w:szCs w:val="24"/>
                <w:lang w:eastAsia="lv-LV"/>
              </w:rPr>
            </w:pPr>
            <w:r w:rsidRPr="00C74D01">
              <w:rPr>
                <w:rFonts w:ascii="Times New Roman" w:eastAsia="Times New Roman" w:hAnsi="Times New Roman"/>
                <w:bCs/>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vAlign w:val="center"/>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b/>
                <w:bCs/>
                <w:sz w:val="24"/>
                <w:szCs w:val="24"/>
                <w:lang w:eastAsia="lv-LV"/>
              </w:rPr>
            </w:pPr>
          </w:p>
        </w:tc>
      </w:tr>
      <w:tr w:rsidR="00AB4B47" w:rsidRPr="00190F58" w:rsidTr="00D51758">
        <w:tc>
          <w:tcPr>
            <w:tcW w:w="455" w:type="pct"/>
            <w:tcBorders>
              <w:top w:val="outset" w:sz="6" w:space="0" w:color="auto"/>
              <w:left w:val="outset" w:sz="6" w:space="0" w:color="auto"/>
              <w:bottom w:val="outset" w:sz="6" w:space="0" w:color="auto"/>
              <w:right w:val="outset" w:sz="6" w:space="0" w:color="auto"/>
            </w:tcBorders>
            <w:vAlign w:val="center"/>
            <w:hideMark/>
          </w:tcPr>
          <w:p w:rsidR="00AB4B47" w:rsidRPr="00190F58" w:rsidRDefault="00AB4B47" w:rsidP="00C74D01">
            <w:pPr>
              <w:spacing w:before="100" w:beforeAutospacing="1" w:after="100" w:afterAutospacing="1" w:line="240" w:lineRule="auto"/>
              <w:jc w:val="center"/>
              <w:rPr>
                <w:rFonts w:ascii="Times New Roman" w:eastAsia="Times New Roman" w:hAnsi="Times New Roman"/>
                <w:bCs/>
                <w:sz w:val="24"/>
                <w:szCs w:val="24"/>
                <w:lang w:eastAsia="lv-LV"/>
              </w:rPr>
            </w:pPr>
            <w:r w:rsidRPr="00190F58">
              <w:rPr>
                <w:rFonts w:ascii="Times New Roman" w:eastAsia="Times New Roman" w:hAnsi="Times New Roman"/>
                <w:bCs/>
                <w:sz w:val="24"/>
                <w:szCs w:val="24"/>
                <w:lang w:eastAsia="lv-LV"/>
              </w:rPr>
              <w:t>14.3.</w:t>
            </w:r>
          </w:p>
        </w:tc>
        <w:tc>
          <w:tcPr>
            <w:tcW w:w="3032" w:type="pct"/>
            <w:tcBorders>
              <w:top w:val="outset" w:sz="6" w:space="0" w:color="auto"/>
              <w:left w:val="outset" w:sz="6" w:space="0" w:color="auto"/>
              <w:bottom w:val="outset" w:sz="6" w:space="0" w:color="auto"/>
              <w:right w:val="outset" w:sz="6" w:space="0" w:color="auto"/>
            </w:tcBorders>
            <w:vAlign w:val="center"/>
            <w:hideMark/>
          </w:tcPr>
          <w:p w:rsidR="00AB4B47" w:rsidRPr="00190F58" w:rsidRDefault="00AB4B47" w:rsidP="004F115A">
            <w:pPr>
              <w:spacing w:after="0" w:line="240" w:lineRule="auto"/>
              <w:rPr>
                <w:rFonts w:ascii="Times New Roman" w:eastAsia="Times New Roman" w:hAnsi="Times New Roman"/>
                <w:sz w:val="24"/>
                <w:szCs w:val="24"/>
                <w:lang w:eastAsia="lv-LV"/>
              </w:rPr>
            </w:pPr>
            <w:r w:rsidRPr="00190F58">
              <w:rPr>
                <w:rFonts w:ascii="Times New Roman" w:eastAsia="Times New Roman" w:hAnsi="Times New Roman"/>
                <w:sz w:val="24"/>
                <w:szCs w:val="24"/>
                <w:lang w:eastAsia="lv-LV"/>
              </w:rPr>
              <w:t>ir aprakstīti visi riski, kas saistīti ar projekta pasākumu īstenošanu un izstrādāts risku novēršanas vai mazināšanas plāns</w:t>
            </w:r>
          </w:p>
        </w:tc>
        <w:tc>
          <w:tcPr>
            <w:tcW w:w="456" w:type="pct"/>
            <w:tcBorders>
              <w:top w:val="outset" w:sz="6" w:space="0" w:color="auto"/>
              <w:left w:val="outset" w:sz="6" w:space="0" w:color="auto"/>
              <w:bottom w:val="outset" w:sz="6" w:space="0" w:color="auto"/>
              <w:right w:val="outset" w:sz="6" w:space="0" w:color="auto"/>
            </w:tcBorders>
            <w:vAlign w:val="center"/>
            <w:hideMark/>
          </w:tcPr>
          <w:p w:rsidR="00AB4B47" w:rsidRPr="00C74D01" w:rsidRDefault="00AB4B47" w:rsidP="004F115A">
            <w:pPr>
              <w:spacing w:before="100" w:beforeAutospacing="1" w:after="100" w:afterAutospacing="1" w:line="240" w:lineRule="auto"/>
              <w:jc w:val="center"/>
              <w:rPr>
                <w:rFonts w:ascii="Times New Roman" w:eastAsia="Times New Roman" w:hAnsi="Times New Roman"/>
                <w:bCs/>
                <w:sz w:val="24"/>
                <w:szCs w:val="24"/>
                <w:lang w:eastAsia="lv-LV"/>
              </w:rPr>
            </w:pPr>
            <w:r w:rsidRPr="00C74D01">
              <w:rPr>
                <w:rFonts w:ascii="Times New Roman" w:eastAsia="Times New Roman" w:hAnsi="Times New Roman"/>
                <w:bCs/>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vAlign w:val="center"/>
            <w:hideMark/>
          </w:tcPr>
          <w:p w:rsidR="00AB4B47" w:rsidRPr="00190F58" w:rsidRDefault="00AB4B47" w:rsidP="004F115A">
            <w:pPr>
              <w:spacing w:before="100" w:beforeAutospacing="1" w:after="100" w:afterAutospacing="1" w:line="240" w:lineRule="auto"/>
              <w:jc w:val="center"/>
              <w:rPr>
                <w:rFonts w:ascii="Times New Roman" w:eastAsia="Times New Roman" w:hAnsi="Times New Roman"/>
                <w:b/>
                <w:bCs/>
                <w:sz w:val="24"/>
                <w:szCs w:val="24"/>
                <w:lang w:eastAsia="lv-LV"/>
              </w:rPr>
            </w:pPr>
          </w:p>
        </w:tc>
      </w:tr>
      <w:tr w:rsidR="00E66C6C" w:rsidRPr="00190F58" w:rsidTr="00D51758">
        <w:tc>
          <w:tcPr>
            <w:tcW w:w="455" w:type="pct"/>
            <w:tcBorders>
              <w:top w:val="outset" w:sz="6" w:space="0" w:color="auto"/>
              <w:left w:val="outset" w:sz="6" w:space="0" w:color="auto"/>
              <w:bottom w:val="outset" w:sz="6" w:space="0" w:color="auto"/>
              <w:right w:val="outset" w:sz="6" w:space="0" w:color="auto"/>
            </w:tcBorders>
            <w:vAlign w:val="center"/>
            <w:hideMark/>
          </w:tcPr>
          <w:p w:rsidR="00E66C6C" w:rsidRPr="00455FB8" w:rsidRDefault="00E66C6C" w:rsidP="00781B89">
            <w:pPr>
              <w:spacing w:after="0" w:line="240" w:lineRule="auto"/>
              <w:rPr>
                <w:rFonts w:ascii="Times New Roman" w:eastAsia="Times New Roman" w:hAnsi="Times New Roman"/>
                <w:b/>
                <w:bCs/>
                <w:sz w:val="24"/>
                <w:szCs w:val="24"/>
                <w:lang w:eastAsia="lv-LV"/>
              </w:rPr>
            </w:pPr>
            <w:r w:rsidRPr="00455FB8">
              <w:rPr>
                <w:rFonts w:ascii="Times New Roman" w:eastAsia="Times New Roman" w:hAnsi="Times New Roman"/>
                <w:b/>
                <w:bCs/>
                <w:sz w:val="24"/>
                <w:szCs w:val="24"/>
                <w:lang w:eastAsia="lv-LV"/>
              </w:rPr>
              <w:t>Nr.</w:t>
            </w:r>
          </w:p>
        </w:tc>
        <w:tc>
          <w:tcPr>
            <w:tcW w:w="3032" w:type="pct"/>
            <w:tcBorders>
              <w:top w:val="outset" w:sz="6" w:space="0" w:color="auto"/>
              <w:left w:val="outset" w:sz="6" w:space="0" w:color="auto"/>
              <w:bottom w:val="outset" w:sz="6" w:space="0" w:color="auto"/>
              <w:right w:val="outset" w:sz="6" w:space="0" w:color="auto"/>
            </w:tcBorders>
            <w:vAlign w:val="center"/>
            <w:hideMark/>
          </w:tcPr>
          <w:p w:rsidR="00E66C6C" w:rsidRDefault="00E66C6C" w:rsidP="00781B89">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w:t>
            </w:r>
            <w:r w:rsidRPr="00455FB8">
              <w:rPr>
                <w:rFonts w:ascii="Times New Roman" w:eastAsia="Times New Roman" w:hAnsi="Times New Roman"/>
                <w:b/>
                <w:sz w:val="24"/>
                <w:szCs w:val="24"/>
                <w:lang w:eastAsia="lv-LV"/>
              </w:rPr>
              <w:t>rojekta iesnieguma kvalitātes kritēriji, kas nosaka projekta atbilstību aktivitātes prasībām</w:t>
            </w:r>
          </w:p>
        </w:tc>
        <w:tc>
          <w:tcPr>
            <w:tcW w:w="456" w:type="pct"/>
            <w:tcBorders>
              <w:top w:val="outset" w:sz="6" w:space="0" w:color="auto"/>
              <w:left w:val="outset" w:sz="6" w:space="0" w:color="auto"/>
              <w:bottom w:val="outset" w:sz="6" w:space="0" w:color="auto"/>
              <w:right w:val="outset" w:sz="6" w:space="0" w:color="auto"/>
            </w:tcBorders>
            <w:vAlign w:val="center"/>
            <w:hideMark/>
          </w:tcPr>
          <w:p w:rsidR="00E66C6C" w:rsidRPr="00455FB8" w:rsidRDefault="00E66C6C" w:rsidP="00781B89">
            <w:pPr>
              <w:spacing w:after="0" w:line="240" w:lineRule="auto"/>
              <w:jc w:val="center"/>
              <w:rPr>
                <w:rFonts w:ascii="Times New Roman" w:eastAsia="Times New Roman" w:hAnsi="Times New Roman"/>
                <w:b/>
                <w:bCs/>
                <w:sz w:val="24"/>
                <w:szCs w:val="24"/>
                <w:lang w:eastAsia="lv-LV"/>
              </w:rPr>
            </w:pPr>
            <w:r w:rsidRPr="00455FB8">
              <w:rPr>
                <w:rFonts w:ascii="Times New Roman" w:eastAsia="Times New Roman" w:hAnsi="Times New Roman"/>
                <w:b/>
                <w:bCs/>
                <w:sz w:val="24"/>
                <w:szCs w:val="24"/>
                <w:lang w:eastAsia="lv-LV"/>
              </w:rPr>
              <w:t>Punkti</w:t>
            </w:r>
          </w:p>
        </w:tc>
        <w:tc>
          <w:tcPr>
            <w:tcW w:w="1057" w:type="pct"/>
            <w:tcBorders>
              <w:top w:val="outset" w:sz="6" w:space="0" w:color="auto"/>
              <w:left w:val="outset" w:sz="6" w:space="0" w:color="auto"/>
              <w:bottom w:val="outset" w:sz="6" w:space="0" w:color="auto"/>
              <w:right w:val="outset" w:sz="6" w:space="0" w:color="auto"/>
            </w:tcBorders>
            <w:vAlign w:val="center"/>
            <w:hideMark/>
          </w:tcPr>
          <w:p w:rsidR="00E66C6C" w:rsidRPr="00455FB8" w:rsidRDefault="00E66C6C" w:rsidP="00781B89">
            <w:pPr>
              <w:spacing w:after="0" w:line="240" w:lineRule="auto"/>
              <w:jc w:val="center"/>
              <w:rPr>
                <w:rFonts w:ascii="Times New Roman" w:eastAsia="Times New Roman" w:hAnsi="Times New Roman"/>
                <w:b/>
                <w:bCs/>
                <w:sz w:val="24"/>
                <w:szCs w:val="24"/>
                <w:lang w:eastAsia="lv-LV"/>
              </w:rPr>
            </w:pPr>
            <w:r w:rsidRPr="00455FB8">
              <w:rPr>
                <w:rFonts w:ascii="Times New Roman" w:eastAsia="Times New Roman" w:hAnsi="Times New Roman"/>
                <w:b/>
                <w:bCs/>
                <w:sz w:val="24"/>
                <w:szCs w:val="24"/>
                <w:lang w:eastAsia="lv-LV"/>
              </w:rPr>
              <w:t xml:space="preserve">Minimālais nepieciešamais </w:t>
            </w:r>
            <w:r w:rsidRPr="00455FB8">
              <w:rPr>
                <w:rFonts w:ascii="Times New Roman" w:eastAsia="Times New Roman" w:hAnsi="Times New Roman"/>
                <w:b/>
                <w:bCs/>
                <w:sz w:val="24"/>
                <w:szCs w:val="24"/>
                <w:lang w:eastAsia="lv-LV"/>
              </w:rPr>
              <w:lastRenderedPageBreak/>
              <w:t>punktu skaits un norāde, drīkst (P) vai nedrīkst (N) precizēt projekta iesniegumu</w:t>
            </w:r>
          </w:p>
        </w:tc>
      </w:tr>
      <w:tr w:rsidR="00E66C6C" w:rsidRPr="00F9387E" w:rsidTr="004F115A">
        <w:tc>
          <w:tcPr>
            <w:tcW w:w="455" w:type="pct"/>
            <w:tcBorders>
              <w:top w:val="outset" w:sz="6" w:space="0" w:color="auto"/>
              <w:left w:val="outset" w:sz="6" w:space="0" w:color="auto"/>
              <w:bottom w:val="outset" w:sz="6" w:space="0" w:color="auto"/>
              <w:right w:val="outset" w:sz="6" w:space="0" w:color="auto"/>
            </w:tcBorders>
            <w:vAlign w:val="center"/>
            <w:hideMark/>
          </w:tcPr>
          <w:p w:rsidR="00E66C6C" w:rsidRPr="00F9387E" w:rsidRDefault="00E66C6C" w:rsidP="009508FD">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lastRenderedPageBreak/>
              <w:t>15</w:t>
            </w:r>
            <w:r w:rsidRPr="00F9387E">
              <w:rPr>
                <w:rFonts w:ascii="Times New Roman" w:eastAsia="Times New Roman" w:hAnsi="Times New Roman"/>
                <w:b/>
                <w:bCs/>
                <w:sz w:val="24"/>
                <w:szCs w:val="24"/>
                <w:lang w:eastAsia="lv-LV"/>
              </w:rPr>
              <w:t>.</w:t>
            </w:r>
          </w:p>
        </w:tc>
        <w:tc>
          <w:tcPr>
            <w:tcW w:w="3032" w:type="pct"/>
            <w:tcBorders>
              <w:top w:val="outset" w:sz="6" w:space="0" w:color="auto"/>
              <w:left w:val="outset" w:sz="6" w:space="0" w:color="auto"/>
              <w:bottom w:val="outset" w:sz="6" w:space="0" w:color="auto"/>
              <w:right w:val="outset" w:sz="6" w:space="0" w:color="auto"/>
            </w:tcBorders>
            <w:hideMark/>
          </w:tcPr>
          <w:p w:rsidR="00E66C6C" w:rsidRPr="00F9387E" w:rsidRDefault="00E66C6C" w:rsidP="00F9387E">
            <w:pPr>
              <w:spacing w:after="0" w:line="240" w:lineRule="auto"/>
              <w:jc w:val="both"/>
              <w:rPr>
                <w:rFonts w:ascii="Times New Roman" w:hAnsi="Times New Roman"/>
                <w:b/>
                <w:sz w:val="24"/>
                <w:szCs w:val="24"/>
              </w:rPr>
            </w:pPr>
            <w:r w:rsidRPr="00F9387E">
              <w:rPr>
                <w:rFonts w:ascii="Times New Roman" w:eastAsia="Times New Roman" w:hAnsi="Times New Roman"/>
                <w:b/>
                <w:sz w:val="24"/>
                <w:szCs w:val="24"/>
                <w:lang w:eastAsia="lv-LV"/>
              </w:rPr>
              <w:t xml:space="preserve">Projekta iesniegums paredz aktivitātes, kas </w:t>
            </w:r>
            <w:r w:rsidRPr="00F9387E">
              <w:rPr>
                <w:rFonts w:ascii="Times New Roman" w:hAnsi="Times New Roman"/>
                <w:b/>
                <w:sz w:val="24"/>
                <w:szCs w:val="24"/>
              </w:rPr>
              <w:t>nodrošina administratīvās kapacitātes stiprināšanu valsts aģentūrām, kuras nodrošina pakalpojumus trešo valstu valstspiederīgajiem:</w:t>
            </w:r>
          </w:p>
        </w:tc>
        <w:tc>
          <w:tcPr>
            <w:tcW w:w="456" w:type="pct"/>
            <w:tcBorders>
              <w:top w:val="outset" w:sz="6" w:space="0" w:color="auto"/>
              <w:left w:val="outset" w:sz="6" w:space="0" w:color="auto"/>
              <w:bottom w:val="outset" w:sz="6" w:space="0" w:color="auto"/>
              <w:right w:val="outset" w:sz="6" w:space="0" w:color="auto"/>
            </w:tcBorders>
            <w:vAlign w:val="center"/>
            <w:hideMark/>
          </w:tcPr>
          <w:p w:rsidR="00E66C6C" w:rsidRPr="00F9387E" w:rsidRDefault="00E66C6C" w:rsidP="004F115A">
            <w:pPr>
              <w:spacing w:after="0" w:line="240" w:lineRule="auto"/>
              <w:jc w:val="center"/>
              <w:rPr>
                <w:rFonts w:ascii="Times New Roman" w:eastAsia="Times New Roman" w:hAnsi="Times New Roman"/>
                <w:b/>
                <w:bCs/>
                <w:sz w:val="24"/>
                <w:szCs w:val="24"/>
                <w:lang w:eastAsia="lv-LV"/>
              </w:rPr>
            </w:pPr>
            <w:r w:rsidRPr="00F9387E">
              <w:rPr>
                <w:rFonts w:ascii="Times New Roman" w:eastAsia="Times New Roman" w:hAnsi="Times New Roman"/>
                <w:b/>
                <w:bCs/>
                <w:sz w:val="24"/>
                <w:szCs w:val="24"/>
                <w:lang w:eastAsia="lv-LV"/>
              </w:rPr>
              <w:t>0–5</w:t>
            </w:r>
          </w:p>
        </w:tc>
        <w:tc>
          <w:tcPr>
            <w:tcW w:w="1057" w:type="pct"/>
            <w:tcBorders>
              <w:top w:val="outset" w:sz="6" w:space="0" w:color="auto"/>
              <w:left w:val="outset" w:sz="6" w:space="0" w:color="auto"/>
              <w:bottom w:val="outset" w:sz="6" w:space="0" w:color="auto"/>
              <w:right w:val="outset" w:sz="6" w:space="0" w:color="auto"/>
            </w:tcBorders>
            <w:vAlign w:val="center"/>
            <w:hideMark/>
          </w:tcPr>
          <w:p w:rsidR="00E66C6C" w:rsidRPr="00F9387E" w:rsidRDefault="00E66C6C" w:rsidP="004F115A">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 / P</w:t>
            </w:r>
          </w:p>
        </w:tc>
      </w:tr>
      <w:tr w:rsidR="00E66C6C" w:rsidRPr="00F9387E" w:rsidTr="00E41A83">
        <w:tc>
          <w:tcPr>
            <w:tcW w:w="455" w:type="pct"/>
            <w:tcBorders>
              <w:top w:val="outset" w:sz="6" w:space="0" w:color="auto"/>
              <w:left w:val="outset" w:sz="6" w:space="0" w:color="auto"/>
              <w:bottom w:val="outset" w:sz="6" w:space="0" w:color="auto"/>
              <w:right w:val="outset" w:sz="6" w:space="0" w:color="auto"/>
            </w:tcBorders>
            <w:vAlign w:val="center"/>
            <w:hideMark/>
          </w:tcPr>
          <w:p w:rsidR="00E66C6C" w:rsidRPr="00F9387E" w:rsidRDefault="00E66C6C" w:rsidP="009508FD">
            <w:pPr>
              <w:spacing w:after="0"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r w:rsidRPr="00F9387E">
              <w:rPr>
                <w:rFonts w:ascii="Times New Roman" w:eastAsia="Times New Roman" w:hAnsi="Times New Roman"/>
                <w:bCs/>
                <w:sz w:val="24"/>
                <w:szCs w:val="24"/>
                <w:lang w:eastAsia="lv-LV"/>
              </w:rPr>
              <w:t>.1.</w:t>
            </w:r>
          </w:p>
        </w:tc>
        <w:tc>
          <w:tcPr>
            <w:tcW w:w="3032" w:type="pct"/>
            <w:tcBorders>
              <w:top w:val="outset" w:sz="6" w:space="0" w:color="auto"/>
              <w:left w:val="outset" w:sz="6" w:space="0" w:color="auto"/>
              <w:bottom w:val="outset" w:sz="6" w:space="0" w:color="auto"/>
              <w:right w:val="outset" w:sz="6" w:space="0" w:color="auto"/>
            </w:tcBorders>
            <w:hideMark/>
          </w:tcPr>
          <w:p w:rsidR="00E66C6C" w:rsidRPr="00281D65" w:rsidRDefault="0020243E" w:rsidP="00E41A83">
            <w:pPr>
              <w:spacing w:after="0" w:line="240" w:lineRule="auto"/>
              <w:rPr>
                <w:rFonts w:ascii="Times New Roman" w:eastAsia="Times New Roman" w:hAnsi="Times New Roman"/>
                <w:b/>
                <w:sz w:val="24"/>
                <w:szCs w:val="24"/>
                <w:lang w:eastAsia="lv-LV"/>
              </w:rPr>
            </w:pPr>
            <w:r w:rsidRPr="00281D65">
              <w:rPr>
                <w:rFonts w:ascii="Times New Roman" w:eastAsia="Times New Roman" w:hAnsi="Times New Roman"/>
                <w:sz w:val="24"/>
                <w:szCs w:val="24"/>
                <w:lang w:eastAsia="lv-LV"/>
              </w:rPr>
              <w:t>plāno īstenot vienu no 15</w:t>
            </w:r>
            <w:r w:rsidR="00E66C6C" w:rsidRPr="00281D65">
              <w:rPr>
                <w:rFonts w:ascii="Times New Roman" w:eastAsia="Times New Roman" w:hAnsi="Times New Roman"/>
                <w:sz w:val="24"/>
                <w:szCs w:val="24"/>
                <w:lang w:eastAsia="lv-LV"/>
              </w:rPr>
              <w:t>.3. kritērijā minētajām aktivitātēm</w:t>
            </w:r>
          </w:p>
        </w:tc>
        <w:tc>
          <w:tcPr>
            <w:tcW w:w="456" w:type="pct"/>
            <w:tcBorders>
              <w:top w:val="outset" w:sz="6" w:space="0" w:color="auto"/>
              <w:left w:val="outset" w:sz="6" w:space="0" w:color="auto"/>
              <w:bottom w:val="outset" w:sz="6" w:space="0" w:color="auto"/>
              <w:right w:val="outset" w:sz="6" w:space="0" w:color="auto"/>
            </w:tcBorders>
            <w:vAlign w:val="center"/>
            <w:hideMark/>
          </w:tcPr>
          <w:p w:rsidR="00E66C6C" w:rsidRPr="00281D65" w:rsidRDefault="00E66C6C" w:rsidP="004F115A">
            <w:pPr>
              <w:spacing w:after="0" w:line="240" w:lineRule="auto"/>
              <w:jc w:val="center"/>
              <w:rPr>
                <w:rFonts w:ascii="Times New Roman" w:eastAsia="Times New Roman" w:hAnsi="Times New Roman"/>
                <w:bCs/>
                <w:sz w:val="24"/>
                <w:szCs w:val="24"/>
                <w:lang w:eastAsia="lv-LV"/>
              </w:rPr>
            </w:pPr>
            <w:r w:rsidRPr="00281D65">
              <w:rPr>
                <w:rFonts w:ascii="Times New Roman" w:eastAsia="Times New Roman" w:hAnsi="Times New Roman"/>
                <w:bCs/>
                <w:sz w:val="24"/>
                <w:szCs w:val="24"/>
                <w:lang w:eastAsia="lv-LV"/>
              </w:rPr>
              <w:t>0</w:t>
            </w:r>
          </w:p>
        </w:tc>
        <w:tc>
          <w:tcPr>
            <w:tcW w:w="1057" w:type="pct"/>
            <w:tcBorders>
              <w:top w:val="outset" w:sz="6" w:space="0" w:color="auto"/>
              <w:left w:val="outset" w:sz="6" w:space="0" w:color="auto"/>
              <w:bottom w:val="outset" w:sz="6" w:space="0" w:color="auto"/>
              <w:right w:val="outset" w:sz="6" w:space="0" w:color="auto"/>
            </w:tcBorders>
            <w:vAlign w:val="center"/>
            <w:hideMark/>
          </w:tcPr>
          <w:p w:rsidR="00E66C6C" w:rsidRPr="00F9387E" w:rsidRDefault="00E66C6C" w:rsidP="004F115A">
            <w:pPr>
              <w:spacing w:after="0" w:line="240" w:lineRule="auto"/>
              <w:jc w:val="center"/>
              <w:rPr>
                <w:rFonts w:ascii="Times New Roman" w:eastAsia="Times New Roman" w:hAnsi="Times New Roman"/>
                <w:b/>
                <w:bCs/>
                <w:sz w:val="24"/>
                <w:szCs w:val="24"/>
                <w:lang w:eastAsia="lv-LV"/>
              </w:rPr>
            </w:pPr>
            <w:r w:rsidRPr="00F9387E">
              <w:rPr>
                <w:rFonts w:ascii="Times New Roman" w:eastAsia="Times New Roman" w:hAnsi="Times New Roman"/>
                <w:b/>
                <w:bCs/>
                <w:sz w:val="24"/>
                <w:szCs w:val="24"/>
                <w:lang w:eastAsia="lv-LV"/>
              </w:rPr>
              <w:t> </w:t>
            </w:r>
          </w:p>
        </w:tc>
      </w:tr>
      <w:tr w:rsidR="00E66C6C" w:rsidRPr="00F9387E" w:rsidTr="00E41A83">
        <w:tc>
          <w:tcPr>
            <w:tcW w:w="455" w:type="pct"/>
            <w:tcBorders>
              <w:top w:val="outset" w:sz="6" w:space="0" w:color="auto"/>
              <w:left w:val="outset" w:sz="6" w:space="0" w:color="auto"/>
              <w:bottom w:val="outset" w:sz="6" w:space="0" w:color="auto"/>
              <w:right w:val="outset" w:sz="6" w:space="0" w:color="auto"/>
            </w:tcBorders>
            <w:vAlign w:val="center"/>
            <w:hideMark/>
          </w:tcPr>
          <w:p w:rsidR="00E66C6C" w:rsidRPr="00F9387E" w:rsidRDefault="00E66C6C" w:rsidP="009508FD">
            <w:pPr>
              <w:spacing w:after="0"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r w:rsidRPr="00F9387E">
              <w:rPr>
                <w:rFonts w:ascii="Times New Roman" w:eastAsia="Times New Roman" w:hAnsi="Times New Roman"/>
                <w:bCs/>
                <w:sz w:val="24"/>
                <w:szCs w:val="24"/>
                <w:lang w:eastAsia="lv-LV"/>
              </w:rPr>
              <w:t>.2.</w:t>
            </w:r>
          </w:p>
        </w:tc>
        <w:tc>
          <w:tcPr>
            <w:tcW w:w="3032" w:type="pct"/>
            <w:tcBorders>
              <w:top w:val="outset" w:sz="6" w:space="0" w:color="auto"/>
              <w:left w:val="outset" w:sz="6" w:space="0" w:color="auto"/>
              <w:bottom w:val="outset" w:sz="6" w:space="0" w:color="auto"/>
              <w:right w:val="outset" w:sz="6" w:space="0" w:color="auto"/>
            </w:tcBorders>
            <w:hideMark/>
          </w:tcPr>
          <w:p w:rsidR="00E66C6C" w:rsidRPr="00281D65" w:rsidRDefault="00E66C6C" w:rsidP="0020243E">
            <w:pPr>
              <w:spacing w:after="0" w:line="240" w:lineRule="auto"/>
              <w:rPr>
                <w:rFonts w:ascii="Times New Roman" w:eastAsia="Times New Roman" w:hAnsi="Times New Roman"/>
                <w:sz w:val="24"/>
                <w:szCs w:val="24"/>
                <w:lang w:eastAsia="lv-LV"/>
              </w:rPr>
            </w:pPr>
            <w:r w:rsidRPr="00281D65">
              <w:rPr>
                <w:rFonts w:ascii="Times New Roman" w:eastAsia="Times New Roman" w:hAnsi="Times New Roman"/>
                <w:sz w:val="24"/>
                <w:szCs w:val="24"/>
                <w:lang w:eastAsia="lv-LV"/>
              </w:rPr>
              <w:t>plāno īstenot divas no 1</w:t>
            </w:r>
            <w:r w:rsidR="0020243E" w:rsidRPr="00281D65">
              <w:rPr>
                <w:rFonts w:ascii="Times New Roman" w:eastAsia="Times New Roman" w:hAnsi="Times New Roman"/>
                <w:sz w:val="24"/>
                <w:szCs w:val="24"/>
                <w:lang w:eastAsia="lv-LV"/>
              </w:rPr>
              <w:t>5</w:t>
            </w:r>
            <w:r w:rsidRPr="00281D65">
              <w:rPr>
                <w:rFonts w:ascii="Times New Roman" w:eastAsia="Times New Roman" w:hAnsi="Times New Roman"/>
                <w:sz w:val="24"/>
                <w:szCs w:val="24"/>
                <w:lang w:eastAsia="lv-LV"/>
              </w:rPr>
              <w:t>.3. kritērijā minētajām aktivitātēm</w:t>
            </w:r>
          </w:p>
        </w:tc>
        <w:tc>
          <w:tcPr>
            <w:tcW w:w="456" w:type="pct"/>
            <w:tcBorders>
              <w:top w:val="outset" w:sz="6" w:space="0" w:color="auto"/>
              <w:left w:val="outset" w:sz="6" w:space="0" w:color="auto"/>
              <w:bottom w:val="outset" w:sz="6" w:space="0" w:color="auto"/>
              <w:right w:val="outset" w:sz="6" w:space="0" w:color="auto"/>
            </w:tcBorders>
            <w:vAlign w:val="center"/>
            <w:hideMark/>
          </w:tcPr>
          <w:p w:rsidR="00E66C6C" w:rsidRPr="00281D65" w:rsidRDefault="00E66C6C" w:rsidP="004F115A">
            <w:pPr>
              <w:spacing w:after="0" w:line="240" w:lineRule="auto"/>
              <w:jc w:val="center"/>
              <w:rPr>
                <w:rFonts w:ascii="Times New Roman" w:eastAsia="Times New Roman" w:hAnsi="Times New Roman"/>
                <w:bCs/>
                <w:sz w:val="24"/>
                <w:szCs w:val="24"/>
                <w:lang w:eastAsia="lv-LV"/>
              </w:rPr>
            </w:pPr>
            <w:r w:rsidRPr="00281D65">
              <w:rPr>
                <w:rFonts w:ascii="Times New Roman" w:eastAsia="Times New Roman" w:hAnsi="Times New Roman"/>
                <w:bCs/>
                <w:sz w:val="24"/>
                <w:szCs w:val="24"/>
                <w:lang w:eastAsia="lv-LV"/>
              </w:rPr>
              <w:t>2</w:t>
            </w:r>
          </w:p>
        </w:tc>
        <w:tc>
          <w:tcPr>
            <w:tcW w:w="1057" w:type="pct"/>
            <w:tcBorders>
              <w:top w:val="outset" w:sz="6" w:space="0" w:color="auto"/>
              <w:left w:val="outset" w:sz="6" w:space="0" w:color="auto"/>
              <w:bottom w:val="outset" w:sz="6" w:space="0" w:color="auto"/>
              <w:right w:val="outset" w:sz="6" w:space="0" w:color="auto"/>
            </w:tcBorders>
            <w:vAlign w:val="center"/>
            <w:hideMark/>
          </w:tcPr>
          <w:p w:rsidR="00E66C6C" w:rsidRPr="00F9387E" w:rsidRDefault="00E66C6C" w:rsidP="004F115A">
            <w:pPr>
              <w:spacing w:after="0" w:line="240" w:lineRule="auto"/>
              <w:jc w:val="center"/>
              <w:rPr>
                <w:rFonts w:ascii="Times New Roman" w:eastAsia="Times New Roman" w:hAnsi="Times New Roman"/>
                <w:b/>
                <w:bCs/>
                <w:sz w:val="24"/>
                <w:szCs w:val="24"/>
                <w:lang w:eastAsia="lv-LV"/>
              </w:rPr>
            </w:pPr>
            <w:r w:rsidRPr="00F9387E">
              <w:rPr>
                <w:rFonts w:ascii="Times New Roman" w:eastAsia="Times New Roman" w:hAnsi="Times New Roman"/>
                <w:b/>
                <w:bCs/>
                <w:sz w:val="24"/>
                <w:szCs w:val="24"/>
                <w:lang w:eastAsia="lv-LV"/>
              </w:rPr>
              <w:t> </w:t>
            </w:r>
          </w:p>
        </w:tc>
      </w:tr>
      <w:tr w:rsidR="00E66C6C" w:rsidRPr="00190F58" w:rsidTr="00D51758">
        <w:tc>
          <w:tcPr>
            <w:tcW w:w="455" w:type="pct"/>
            <w:tcBorders>
              <w:top w:val="outset" w:sz="6" w:space="0" w:color="auto"/>
              <w:left w:val="outset" w:sz="6" w:space="0" w:color="auto"/>
              <w:bottom w:val="outset" w:sz="6" w:space="0" w:color="auto"/>
              <w:right w:val="outset" w:sz="6" w:space="0" w:color="auto"/>
            </w:tcBorders>
            <w:vAlign w:val="center"/>
            <w:hideMark/>
          </w:tcPr>
          <w:p w:rsidR="00E66C6C" w:rsidRPr="00F9387E" w:rsidRDefault="00E66C6C" w:rsidP="00AE4E0C">
            <w:pPr>
              <w:spacing w:after="0" w:line="240" w:lineRule="auto"/>
              <w:jc w:val="center"/>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15</w:t>
            </w:r>
            <w:r w:rsidRPr="00F9387E">
              <w:rPr>
                <w:rFonts w:ascii="Times New Roman" w:eastAsia="Times New Roman" w:hAnsi="Times New Roman"/>
                <w:bCs/>
                <w:sz w:val="24"/>
                <w:szCs w:val="24"/>
                <w:lang w:eastAsia="lv-LV"/>
              </w:rPr>
              <w:t xml:space="preserve">.3. </w:t>
            </w:r>
          </w:p>
        </w:tc>
        <w:tc>
          <w:tcPr>
            <w:tcW w:w="3032" w:type="pct"/>
            <w:tcBorders>
              <w:top w:val="outset" w:sz="6" w:space="0" w:color="auto"/>
              <w:left w:val="outset" w:sz="6" w:space="0" w:color="auto"/>
              <w:bottom w:val="outset" w:sz="6" w:space="0" w:color="auto"/>
              <w:right w:val="outset" w:sz="6" w:space="0" w:color="auto"/>
            </w:tcBorders>
            <w:vAlign w:val="center"/>
            <w:hideMark/>
          </w:tcPr>
          <w:p w:rsidR="00E66C6C" w:rsidRPr="00281D65" w:rsidRDefault="00E66C6C" w:rsidP="00C74D01">
            <w:pPr>
              <w:spacing w:after="0" w:line="240" w:lineRule="auto"/>
              <w:rPr>
                <w:rFonts w:ascii="Times New Roman" w:eastAsia="Times New Roman" w:hAnsi="Times New Roman"/>
                <w:sz w:val="24"/>
                <w:szCs w:val="24"/>
                <w:lang w:eastAsia="lv-LV"/>
              </w:rPr>
            </w:pPr>
            <w:r w:rsidRPr="00281D65">
              <w:rPr>
                <w:rFonts w:ascii="Times New Roman" w:hAnsi="Times New Roman"/>
                <w:sz w:val="24"/>
                <w:szCs w:val="24"/>
              </w:rPr>
              <w:t xml:space="preserve">plāno izveidot un īstenot </w:t>
            </w:r>
            <w:proofErr w:type="spellStart"/>
            <w:r w:rsidRPr="00281D65">
              <w:rPr>
                <w:rFonts w:ascii="Times New Roman" w:hAnsi="Times New Roman"/>
                <w:sz w:val="24"/>
                <w:szCs w:val="24"/>
              </w:rPr>
              <w:t>starpkultūru</w:t>
            </w:r>
            <w:proofErr w:type="spellEnd"/>
            <w:r w:rsidRPr="00281D65">
              <w:rPr>
                <w:rFonts w:ascii="Times New Roman" w:hAnsi="Times New Roman"/>
                <w:sz w:val="24"/>
                <w:szCs w:val="24"/>
              </w:rPr>
              <w:t xml:space="preserve"> mācību sistēmu, uzlabot zināšanas un pakalpojumu kvalitāti speciālistiem, kas strādā ar trešo valstu valstspiederīgajiem dažādās integrācijas jomās, naturalizācijas un repatriācijas jautājumos, izstrādāt uzņemšanas procedūras metodiku</w:t>
            </w:r>
          </w:p>
        </w:tc>
        <w:tc>
          <w:tcPr>
            <w:tcW w:w="456" w:type="pct"/>
            <w:tcBorders>
              <w:top w:val="outset" w:sz="6" w:space="0" w:color="auto"/>
              <w:left w:val="outset" w:sz="6" w:space="0" w:color="auto"/>
              <w:bottom w:val="outset" w:sz="6" w:space="0" w:color="auto"/>
              <w:right w:val="outset" w:sz="6" w:space="0" w:color="auto"/>
            </w:tcBorders>
            <w:vAlign w:val="center"/>
            <w:hideMark/>
          </w:tcPr>
          <w:p w:rsidR="00E66C6C" w:rsidRPr="00281D65" w:rsidRDefault="00E66C6C" w:rsidP="004F115A">
            <w:pPr>
              <w:spacing w:after="0" w:line="240" w:lineRule="auto"/>
              <w:jc w:val="center"/>
              <w:rPr>
                <w:rFonts w:ascii="Times New Roman" w:eastAsia="Times New Roman" w:hAnsi="Times New Roman"/>
                <w:bCs/>
                <w:sz w:val="24"/>
                <w:szCs w:val="24"/>
                <w:lang w:eastAsia="lv-LV"/>
              </w:rPr>
            </w:pPr>
            <w:r w:rsidRPr="00281D65">
              <w:rPr>
                <w:rFonts w:ascii="Times New Roman" w:eastAsia="Times New Roman" w:hAnsi="Times New Roman"/>
                <w:bCs/>
                <w:sz w:val="24"/>
                <w:szCs w:val="24"/>
                <w:lang w:eastAsia="lv-LV"/>
              </w:rPr>
              <w:t>5</w:t>
            </w:r>
          </w:p>
        </w:tc>
        <w:tc>
          <w:tcPr>
            <w:tcW w:w="1057" w:type="pct"/>
            <w:tcBorders>
              <w:top w:val="outset" w:sz="6" w:space="0" w:color="auto"/>
              <w:left w:val="outset" w:sz="6" w:space="0" w:color="auto"/>
              <w:bottom w:val="outset" w:sz="6" w:space="0" w:color="auto"/>
              <w:right w:val="outset" w:sz="6" w:space="0" w:color="auto"/>
            </w:tcBorders>
            <w:vAlign w:val="center"/>
            <w:hideMark/>
          </w:tcPr>
          <w:p w:rsidR="00E66C6C" w:rsidRPr="00455FB8" w:rsidRDefault="00E66C6C" w:rsidP="004F115A">
            <w:pPr>
              <w:spacing w:after="0" w:line="240" w:lineRule="auto"/>
              <w:jc w:val="center"/>
              <w:rPr>
                <w:rFonts w:ascii="Times New Roman" w:eastAsia="Times New Roman" w:hAnsi="Times New Roman"/>
                <w:b/>
                <w:bCs/>
                <w:sz w:val="24"/>
                <w:szCs w:val="24"/>
                <w:lang w:eastAsia="lv-LV"/>
              </w:rPr>
            </w:pPr>
            <w:r w:rsidRPr="00455FB8">
              <w:rPr>
                <w:rFonts w:ascii="Times New Roman" w:eastAsia="Times New Roman" w:hAnsi="Times New Roman"/>
                <w:b/>
                <w:bCs/>
                <w:sz w:val="24"/>
                <w:szCs w:val="24"/>
                <w:lang w:eastAsia="lv-LV"/>
              </w:rPr>
              <w:t> </w:t>
            </w:r>
          </w:p>
        </w:tc>
      </w:tr>
      <w:tr w:rsidR="00941479" w:rsidRPr="00455FB8" w:rsidTr="00941479">
        <w:tc>
          <w:tcPr>
            <w:tcW w:w="3487" w:type="pct"/>
            <w:gridSpan w:val="2"/>
            <w:tcBorders>
              <w:top w:val="outset" w:sz="6" w:space="0" w:color="auto"/>
              <w:left w:val="outset" w:sz="6" w:space="0" w:color="auto"/>
              <w:bottom w:val="outset" w:sz="6" w:space="0" w:color="auto"/>
              <w:right w:val="outset" w:sz="6" w:space="0" w:color="auto"/>
            </w:tcBorders>
            <w:vAlign w:val="center"/>
            <w:hideMark/>
          </w:tcPr>
          <w:p w:rsidR="00941479" w:rsidRPr="00941479" w:rsidRDefault="00941479" w:rsidP="00941479">
            <w:pPr>
              <w:spacing w:after="0" w:line="240" w:lineRule="auto"/>
              <w:jc w:val="right"/>
              <w:rPr>
                <w:rFonts w:ascii="Times New Roman" w:hAnsi="Times New Roman"/>
                <w:b/>
                <w:sz w:val="24"/>
                <w:szCs w:val="24"/>
              </w:rPr>
            </w:pPr>
            <w:r w:rsidRPr="00941479">
              <w:rPr>
                <w:rFonts w:ascii="Times New Roman" w:hAnsi="Times New Roman"/>
                <w:b/>
                <w:sz w:val="24"/>
                <w:szCs w:val="24"/>
              </w:rPr>
              <w:t>Kopā</w:t>
            </w:r>
          </w:p>
        </w:tc>
        <w:tc>
          <w:tcPr>
            <w:tcW w:w="456" w:type="pct"/>
            <w:tcBorders>
              <w:top w:val="outset" w:sz="6" w:space="0" w:color="auto"/>
              <w:left w:val="outset" w:sz="6" w:space="0" w:color="auto"/>
              <w:bottom w:val="outset" w:sz="6" w:space="0" w:color="auto"/>
              <w:right w:val="outset" w:sz="6" w:space="0" w:color="auto"/>
            </w:tcBorders>
            <w:vAlign w:val="center"/>
            <w:hideMark/>
          </w:tcPr>
          <w:p w:rsidR="00941479" w:rsidRPr="00941479" w:rsidRDefault="00941479" w:rsidP="006670B9">
            <w:pPr>
              <w:spacing w:after="0" w:line="240" w:lineRule="auto"/>
              <w:jc w:val="center"/>
              <w:rPr>
                <w:rFonts w:ascii="Times New Roman" w:eastAsia="Times New Roman" w:hAnsi="Times New Roman"/>
                <w:b/>
                <w:bCs/>
                <w:sz w:val="24"/>
                <w:szCs w:val="24"/>
                <w:lang w:eastAsia="lv-LV"/>
              </w:rPr>
            </w:pPr>
            <w:r w:rsidRPr="00941479">
              <w:rPr>
                <w:rFonts w:ascii="Times New Roman" w:eastAsia="Times New Roman" w:hAnsi="Times New Roman"/>
                <w:b/>
                <w:bCs/>
                <w:sz w:val="24"/>
                <w:szCs w:val="24"/>
                <w:lang w:eastAsia="lv-LV"/>
              </w:rPr>
              <w:t>0 - 73</w:t>
            </w:r>
          </w:p>
        </w:tc>
        <w:tc>
          <w:tcPr>
            <w:tcW w:w="1057" w:type="pct"/>
            <w:tcBorders>
              <w:top w:val="outset" w:sz="6" w:space="0" w:color="auto"/>
              <w:left w:val="outset" w:sz="6" w:space="0" w:color="auto"/>
              <w:bottom w:val="outset" w:sz="6" w:space="0" w:color="auto"/>
              <w:right w:val="outset" w:sz="6" w:space="0" w:color="auto"/>
            </w:tcBorders>
            <w:vAlign w:val="center"/>
            <w:hideMark/>
          </w:tcPr>
          <w:p w:rsidR="00941479" w:rsidRPr="00455FB8" w:rsidRDefault="00941479" w:rsidP="006670B9">
            <w:pPr>
              <w:spacing w:after="0" w:line="240" w:lineRule="auto"/>
              <w:jc w:val="center"/>
              <w:rPr>
                <w:rFonts w:ascii="Times New Roman" w:eastAsia="Times New Roman" w:hAnsi="Times New Roman"/>
                <w:b/>
                <w:bCs/>
                <w:sz w:val="24"/>
                <w:szCs w:val="24"/>
                <w:lang w:eastAsia="lv-LV"/>
              </w:rPr>
            </w:pPr>
          </w:p>
        </w:tc>
      </w:tr>
    </w:tbl>
    <w:p w:rsidR="00D7519E" w:rsidRDefault="00D7519E" w:rsidP="00821A45">
      <w:pPr>
        <w:jc w:val="center"/>
        <w:rPr>
          <w:rFonts w:ascii="Verdana" w:eastAsia="Times New Roman" w:hAnsi="Verdana"/>
          <w:b/>
          <w:bCs/>
          <w:sz w:val="20"/>
          <w:szCs w:val="20"/>
          <w:lang w:eastAsia="lv-LV"/>
        </w:rPr>
      </w:pPr>
    </w:p>
    <w:p w:rsidR="00AA3692" w:rsidRDefault="00AA3692" w:rsidP="00AA3692">
      <w:pPr>
        <w:spacing w:after="0" w:line="360" w:lineRule="auto"/>
        <w:rPr>
          <w:rFonts w:ascii="Times New Roman" w:hAnsi="Times New Roman"/>
          <w:sz w:val="24"/>
          <w:szCs w:val="24"/>
        </w:rPr>
      </w:pPr>
    </w:p>
    <w:p w:rsidR="00D6482D" w:rsidRDefault="00BD3FDB" w:rsidP="00D6482D">
      <w:pPr>
        <w:pStyle w:val="NChar1CharCharCharCharCharChar"/>
        <w:rPr>
          <w:sz w:val="24"/>
          <w:szCs w:val="24"/>
        </w:rPr>
      </w:pPr>
      <w:r>
        <w:rPr>
          <w:sz w:val="24"/>
          <w:szCs w:val="24"/>
        </w:rPr>
        <w:t>Ministru prezidents</w:t>
      </w:r>
      <w:proofErr w:type="gramStart"/>
      <w:r>
        <w:rPr>
          <w:sz w:val="24"/>
          <w:szCs w:val="24"/>
        </w:rPr>
        <w:t xml:space="preserve">                                                                                 </w:t>
      </w:r>
      <w:proofErr w:type="spellStart"/>
      <w:proofErr w:type="gramEnd"/>
      <w:r w:rsidR="00D6482D">
        <w:rPr>
          <w:sz w:val="24"/>
          <w:szCs w:val="24"/>
        </w:rPr>
        <w:t>V.Dombrovskis</w:t>
      </w:r>
      <w:proofErr w:type="spellEnd"/>
    </w:p>
    <w:p w:rsidR="00D6482D" w:rsidRDefault="00D6482D" w:rsidP="00D6482D">
      <w:pPr>
        <w:pStyle w:val="NChar1CharCharCharCharCharChar"/>
        <w:rPr>
          <w:sz w:val="24"/>
          <w:szCs w:val="24"/>
        </w:rPr>
      </w:pPr>
    </w:p>
    <w:p w:rsidR="00D6482D" w:rsidRDefault="00D6482D" w:rsidP="00D6482D">
      <w:pPr>
        <w:pStyle w:val="Bezatstarpm"/>
        <w:jc w:val="both"/>
        <w:rPr>
          <w:rFonts w:ascii="Times New Roman" w:hAnsi="Times New Roman"/>
          <w:sz w:val="24"/>
          <w:szCs w:val="24"/>
        </w:rPr>
      </w:pPr>
    </w:p>
    <w:p w:rsidR="00324C2B" w:rsidRDefault="00324C2B" w:rsidP="00324C2B">
      <w:pPr>
        <w:pStyle w:val="Bezatstarpm"/>
        <w:tabs>
          <w:tab w:val="right" w:pos="9781"/>
        </w:tabs>
        <w:jc w:val="both"/>
        <w:rPr>
          <w:rFonts w:ascii="Times New Roman" w:hAnsi="Times New Roman"/>
          <w:sz w:val="24"/>
          <w:szCs w:val="24"/>
        </w:rPr>
      </w:pPr>
      <w:r>
        <w:rPr>
          <w:rFonts w:ascii="Times New Roman" w:hAnsi="Times New Roman"/>
          <w:sz w:val="24"/>
          <w:szCs w:val="24"/>
        </w:rPr>
        <w:t>Kultūras ministre</w:t>
      </w:r>
      <w:r>
        <w:rPr>
          <w:rFonts w:ascii="Times New Roman" w:hAnsi="Times New Roman"/>
          <w:sz w:val="24"/>
          <w:szCs w:val="24"/>
        </w:rPr>
        <w:tab/>
      </w:r>
      <w:proofErr w:type="spellStart"/>
      <w:r>
        <w:rPr>
          <w:rFonts w:ascii="Times New Roman" w:hAnsi="Times New Roman"/>
          <w:sz w:val="24"/>
          <w:szCs w:val="24"/>
        </w:rPr>
        <w:t>Ž.Jaunzeme</w:t>
      </w:r>
      <w:proofErr w:type="spellEnd"/>
      <w:r>
        <w:rPr>
          <w:rFonts w:ascii="Times New Roman" w:hAnsi="Times New Roman"/>
          <w:sz w:val="24"/>
          <w:szCs w:val="24"/>
        </w:rPr>
        <w:t xml:space="preserve"> - </w:t>
      </w:r>
      <w:proofErr w:type="spellStart"/>
      <w:r>
        <w:rPr>
          <w:rFonts w:ascii="Times New Roman" w:hAnsi="Times New Roman"/>
          <w:sz w:val="24"/>
          <w:szCs w:val="24"/>
        </w:rPr>
        <w:t>Grende</w:t>
      </w:r>
      <w:proofErr w:type="spellEnd"/>
    </w:p>
    <w:p w:rsidR="00BD3FDB" w:rsidRDefault="00BD3FDB" w:rsidP="00BD3FDB">
      <w:pPr>
        <w:pStyle w:val="Bezatstarpm"/>
        <w:rPr>
          <w:rFonts w:ascii="Times New Roman" w:hAnsi="Times New Roman"/>
          <w:sz w:val="24"/>
          <w:szCs w:val="24"/>
        </w:rPr>
      </w:pPr>
    </w:p>
    <w:p w:rsidR="00BD3FDB" w:rsidRDefault="00BD3FDB" w:rsidP="00BD3FDB">
      <w:pPr>
        <w:pStyle w:val="Bezatstarpm"/>
        <w:rPr>
          <w:rFonts w:ascii="Times New Roman" w:hAnsi="Times New Roman"/>
          <w:sz w:val="24"/>
          <w:szCs w:val="24"/>
        </w:rPr>
      </w:pPr>
    </w:p>
    <w:p w:rsidR="00453CEE" w:rsidRDefault="00453CEE" w:rsidP="00BD3FDB">
      <w:pPr>
        <w:pStyle w:val="Bezatstarpm"/>
        <w:tabs>
          <w:tab w:val="right" w:pos="9781"/>
        </w:tabs>
        <w:rPr>
          <w:rFonts w:ascii="Times New Roman" w:hAnsi="Times New Roman"/>
          <w:sz w:val="24"/>
          <w:szCs w:val="24"/>
        </w:rPr>
      </w:pPr>
    </w:p>
    <w:p w:rsidR="0052415B" w:rsidRDefault="0052415B" w:rsidP="0052415B">
      <w:pPr>
        <w:pStyle w:val="Bezatstarpm"/>
        <w:rPr>
          <w:rFonts w:ascii="Times New Roman" w:hAnsi="Times New Roman"/>
          <w:sz w:val="24"/>
          <w:szCs w:val="24"/>
        </w:rPr>
      </w:pPr>
    </w:p>
    <w:p w:rsidR="0052415B" w:rsidRDefault="0052415B" w:rsidP="0052415B">
      <w:pPr>
        <w:pStyle w:val="Bezatstarpm"/>
        <w:tabs>
          <w:tab w:val="right" w:pos="9781"/>
        </w:tabs>
        <w:rPr>
          <w:rFonts w:ascii="Times New Roman" w:hAnsi="Times New Roman"/>
          <w:sz w:val="24"/>
          <w:szCs w:val="24"/>
        </w:rPr>
      </w:pPr>
      <w:r>
        <w:rPr>
          <w:rFonts w:ascii="Times New Roman" w:hAnsi="Times New Roman"/>
          <w:sz w:val="24"/>
          <w:szCs w:val="24"/>
        </w:rPr>
        <w:t xml:space="preserve">Vīza: Valsts sekretārs </w:t>
      </w:r>
      <w:r>
        <w:rPr>
          <w:rFonts w:ascii="Times New Roman" w:hAnsi="Times New Roman"/>
          <w:sz w:val="24"/>
          <w:szCs w:val="24"/>
        </w:rPr>
        <w:tab/>
        <w:t>G.Puķītis</w:t>
      </w:r>
    </w:p>
    <w:p w:rsidR="00BD3FDB" w:rsidRDefault="00BD3FDB" w:rsidP="00BD3FDB">
      <w:pPr>
        <w:pStyle w:val="Bezatstarpm"/>
        <w:jc w:val="both"/>
        <w:rPr>
          <w:rFonts w:ascii="Times New Roman" w:hAnsi="Times New Roman"/>
          <w:sz w:val="24"/>
          <w:szCs w:val="24"/>
        </w:rPr>
      </w:pPr>
    </w:p>
    <w:p w:rsidR="00BD3FDB" w:rsidRDefault="00BD3FDB" w:rsidP="00BD3FDB">
      <w:pPr>
        <w:pStyle w:val="Bezatstarpm"/>
        <w:rPr>
          <w:rFonts w:ascii="Times New Roman" w:hAnsi="Times New Roman"/>
          <w:sz w:val="24"/>
          <w:szCs w:val="24"/>
        </w:rPr>
      </w:pPr>
    </w:p>
    <w:p w:rsidR="00BD3FDB" w:rsidRDefault="00BD3FDB" w:rsidP="00BD3FDB">
      <w:pPr>
        <w:pStyle w:val="Bezatstarpm"/>
        <w:rPr>
          <w:rFonts w:ascii="Times New Roman" w:hAnsi="Times New Roman"/>
          <w:sz w:val="24"/>
          <w:szCs w:val="24"/>
        </w:rPr>
      </w:pPr>
    </w:p>
    <w:p w:rsidR="00BD3FDB" w:rsidRDefault="00D85DC2" w:rsidP="00BD3FDB">
      <w:pPr>
        <w:pStyle w:val="Bezatstarpm"/>
        <w:rPr>
          <w:rFonts w:ascii="Times New Roman" w:hAnsi="Times New Roman"/>
          <w:sz w:val="18"/>
          <w:szCs w:val="18"/>
        </w:rPr>
      </w:pPr>
      <w:r>
        <w:rPr>
          <w:rFonts w:ascii="Times New Roman" w:hAnsi="Times New Roman"/>
          <w:sz w:val="18"/>
          <w:szCs w:val="18"/>
        </w:rPr>
        <w:fldChar w:fldCharType="begin"/>
      </w:r>
      <w:r w:rsidR="00BD3FDB">
        <w:rPr>
          <w:rFonts w:ascii="Times New Roman" w:hAnsi="Times New Roman"/>
          <w:sz w:val="18"/>
          <w:szCs w:val="18"/>
        </w:rPr>
        <w:instrText xml:space="preserve"> TIME \@ "yyyy.MM.dd. H:mm" </w:instrText>
      </w:r>
      <w:r>
        <w:rPr>
          <w:rFonts w:ascii="Times New Roman" w:hAnsi="Times New Roman"/>
          <w:sz w:val="18"/>
          <w:szCs w:val="18"/>
        </w:rPr>
        <w:fldChar w:fldCharType="separate"/>
      </w:r>
      <w:r w:rsidR="0052415B">
        <w:rPr>
          <w:rFonts w:ascii="Times New Roman" w:hAnsi="Times New Roman"/>
          <w:noProof/>
          <w:sz w:val="18"/>
          <w:szCs w:val="18"/>
        </w:rPr>
        <w:t>2012.06.20. 18:29</w:t>
      </w:r>
      <w:r>
        <w:rPr>
          <w:rFonts w:ascii="Times New Roman" w:hAnsi="Times New Roman"/>
          <w:sz w:val="18"/>
          <w:szCs w:val="18"/>
        </w:rPr>
        <w:fldChar w:fldCharType="end"/>
      </w:r>
    </w:p>
    <w:p w:rsidR="00BD3FDB" w:rsidRDefault="00BD3FDB" w:rsidP="00BD3FDB">
      <w:pPr>
        <w:pStyle w:val="Bezatstarpm"/>
        <w:rPr>
          <w:rFonts w:ascii="Times New Roman" w:hAnsi="Times New Roman"/>
          <w:sz w:val="18"/>
          <w:szCs w:val="18"/>
        </w:rPr>
      </w:pPr>
      <w:r>
        <w:rPr>
          <w:rFonts w:ascii="Times New Roman" w:hAnsi="Times New Roman"/>
          <w:sz w:val="18"/>
          <w:szCs w:val="18"/>
        </w:rPr>
        <w:t>1 13</w:t>
      </w:r>
      <w:r w:rsidR="0052415B">
        <w:rPr>
          <w:rFonts w:ascii="Times New Roman" w:hAnsi="Times New Roman"/>
          <w:sz w:val="18"/>
          <w:szCs w:val="18"/>
        </w:rPr>
        <w:t>2</w:t>
      </w:r>
    </w:p>
    <w:p w:rsidR="00BD3FDB" w:rsidRDefault="00BD3FDB" w:rsidP="00BD3FDB">
      <w:pPr>
        <w:pStyle w:val="Bezatstarpm"/>
        <w:rPr>
          <w:rFonts w:ascii="Times New Roman" w:hAnsi="Times New Roman"/>
          <w:sz w:val="18"/>
          <w:szCs w:val="18"/>
        </w:rPr>
      </w:pPr>
      <w:r>
        <w:rPr>
          <w:rFonts w:ascii="Times New Roman" w:hAnsi="Times New Roman"/>
          <w:sz w:val="18"/>
          <w:szCs w:val="18"/>
        </w:rPr>
        <w:t>A.Ločmele</w:t>
      </w:r>
    </w:p>
    <w:p w:rsidR="00BD3FDB" w:rsidRDefault="00D85DC2" w:rsidP="00BD3FDB">
      <w:pPr>
        <w:pStyle w:val="Bezatstarpm"/>
        <w:rPr>
          <w:rFonts w:ascii="Times New Roman" w:hAnsi="Times New Roman"/>
          <w:sz w:val="18"/>
          <w:szCs w:val="18"/>
        </w:rPr>
      </w:pPr>
      <w:hyperlink r:id="rId8" w:history="1">
        <w:r w:rsidR="00BD3FDB">
          <w:rPr>
            <w:rStyle w:val="Hipersaite"/>
            <w:sz w:val="18"/>
            <w:szCs w:val="18"/>
          </w:rPr>
          <w:t>Agra.Locmele@km.gov.lv</w:t>
        </w:r>
      </w:hyperlink>
      <w:r w:rsidR="00BD3FDB">
        <w:rPr>
          <w:rFonts w:ascii="Times New Roman" w:hAnsi="Times New Roman"/>
          <w:sz w:val="18"/>
          <w:szCs w:val="18"/>
        </w:rPr>
        <w:t>, tālr. 67330315</w:t>
      </w:r>
    </w:p>
    <w:p w:rsidR="00CA03BA" w:rsidRDefault="00CA03BA" w:rsidP="00D7519E">
      <w:pPr>
        <w:pStyle w:val="Bezatstarpm"/>
        <w:rPr>
          <w:rFonts w:ascii="Times New Roman" w:hAnsi="Times New Roman"/>
          <w:sz w:val="24"/>
          <w:szCs w:val="24"/>
          <w:highlight w:val="yellow"/>
        </w:rPr>
      </w:pPr>
    </w:p>
    <w:p w:rsidR="00CA03BA" w:rsidRDefault="00CA03BA" w:rsidP="00D7519E">
      <w:pPr>
        <w:pStyle w:val="Bezatstarpm"/>
        <w:rPr>
          <w:rFonts w:ascii="Times New Roman" w:hAnsi="Times New Roman"/>
          <w:sz w:val="24"/>
          <w:szCs w:val="24"/>
          <w:highlight w:val="yellow"/>
        </w:rPr>
      </w:pPr>
    </w:p>
    <w:p w:rsidR="00CA03BA" w:rsidRDefault="00CA03BA" w:rsidP="00D7519E">
      <w:pPr>
        <w:pStyle w:val="Bezatstarpm"/>
        <w:rPr>
          <w:rFonts w:ascii="Times New Roman" w:hAnsi="Times New Roman"/>
          <w:sz w:val="24"/>
          <w:szCs w:val="24"/>
          <w:highlight w:val="yellow"/>
        </w:rPr>
      </w:pPr>
    </w:p>
    <w:sectPr w:rsidR="00CA03BA" w:rsidSect="003A537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B89" w:rsidRDefault="00781B89" w:rsidP="003A5370">
      <w:pPr>
        <w:spacing w:after="0" w:line="240" w:lineRule="auto"/>
      </w:pPr>
      <w:r>
        <w:separator/>
      </w:r>
    </w:p>
  </w:endnote>
  <w:endnote w:type="continuationSeparator" w:id="0">
    <w:p w:rsidR="00781B89" w:rsidRDefault="00781B89" w:rsidP="003A53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FE" w:rsidRDefault="004552FE">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F1C" w:rsidRDefault="00C256BF" w:rsidP="009B0F1C">
    <w:pPr>
      <w:tabs>
        <w:tab w:val="left" w:pos="7560"/>
      </w:tabs>
      <w:jc w:val="both"/>
      <w:rPr>
        <w:rFonts w:ascii="Times New Roman" w:hAnsi="Times New Roman"/>
        <w:bCs/>
        <w:sz w:val="20"/>
      </w:rPr>
    </w:pPr>
    <w:r>
      <w:rPr>
        <w:rFonts w:ascii="Times New Roman" w:hAnsi="Times New Roman"/>
        <w:sz w:val="20"/>
      </w:rPr>
      <w:t>KMNotp08_20062012_ETVVIF_2011</w:t>
    </w:r>
    <w:r w:rsidR="009B0F1C">
      <w:rPr>
        <w:rFonts w:ascii="Times New Roman" w:hAnsi="Times New Roman"/>
        <w:sz w:val="20"/>
      </w:rPr>
      <w:t>;</w:t>
    </w:r>
    <w:r w:rsidR="009B0F1C">
      <w:rPr>
        <w:rFonts w:ascii="Times New Roman" w:hAnsi="Times New Roman"/>
        <w:bCs/>
        <w:sz w:val="20"/>
      </w:rPr>
      <w:t xml:space="preserve"> Pielikums Nr.08 Ministru kabineta noteikumu projektam „Noteikumi par Eiropas Trešo valstu </w:t>
    </w:r>
    <w:proofErr w:type="spellStart"/>
    <w:r w:rsidR="009B0F1C">
      <w:rPr>
        <w:rFonts w:ascii="Times New Roman" w:hAnsi="Times New Roman"/>
        <w:bCs/>
        <w:sz w:val="20"/>
      </w:rPr>
      <w:t>valstspiederīgo</w:t>
    </w:r>
    <w:proofErr w:type="spellEnd"/>
    <w:r w:rsidR="009B0F1C">
      <w:rPr>
        <w:rFonts w:ascii="Times New Roman" w:hAnsi="Times New Roman"/>
        <w:bCs/>
        <w:sz w:val="20"/>
      </w:rPr>
      <w:t xml:space="preserve"> integrācijas fonda 2011.gada programmas aktivitāšu īstenošanu” </w:t>
    </w:r>
  </w:p>
  <w:p w:rsidR="00EF48BC" w:rsidRDefault="00EF48BC">
    <w:pPr>
      <w:pStyle w:val="Kjen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F1C" w:rsidRDefault="009B0F1C" w:rsidP="009B0F1C">
    <w:pPr>
      <w:tabs>
        <w:tab w:val="left" w:pos="7560"/>
      </w:tabs>
      <w:jc w:val="both"/>
      <w:rPr>
        <w:rFonts w:ascii="Times New Roman" w:hAnsi="Times New Roman"/>
        <w:bCs/>
        <w:sz w:val="20"/>
      </w:rPr>
    </w:pPr>
    <w:r>
      <w:rPr>
        <w:rFonts w:ascii="Times New Roman" w:hAnsi="Times New Roman"/>
        <w:sz w:val="20"/>
      </w:rPr>
      <w:t>KMNotp08_</w:t>
    </w:r>
    <w:r w:rsidR="00C256BF">
      <w:rPr>
        <w:rFonts w:ascii="Times New Roman" w:hAnsi="Times New Roman"/>
        <w:sz w:val="20"/>
      </w:rPr>
      <w:t>20</w:t>
    </w:r>
    <w:r w:rsidR="005C5E4F">
      <w:rPr>
        <w:rFonts w:ascii="Times New Roman" w:hAnsi="Times New Roman"/>
        <w:sz w:val="20"/>
      </w:rPr>
      <w:t>06</w:t>
    </w:r>
    <w:r>
      <w:rPr>
        <w:rFonts w:ascii="Times New Roman" w:hAnsi="Times New Roman"/>
        <w:sz w:val="20"/>
      </w:rPr>
      <w:t>2012_ETVVIF_2011;</w:t>
    </w:r>
    <w:r>
      <w:rPr>
        <w:rFonts w:ascii="Times New Roman" w:hAnsi="Times New Roman"/>
        <w:bCs/>
        <w:sz w:val="20"/>
      </w:rPr>
      <w:t xml:space="preserve"> Pielikums Nr.08 Ministru kabineta noteikumu projektam „Noteikumi par Eiropas Trešo valstu </w:t>
    </w:r>
    <w:proofErr w:type="spellStart"/>
    <w:r>
      <w:rPr>
        <w:rFonts w:ascii="Times New Roman" w:hAnsi="Times New Roman"/>
        <w:bCs/>
        <w:sz w:val="20"/>
      </w:rPr>
      <w:t>valstspiederīgo</w:t>
    </w:r>
    <w:proofErr w:type="spellEnd"/>
    <w:r>
      <w:rPr>
        <w:rFonts w:ascii="Times New Roman" w:hAnsi="Times New Roman"/>
        <w:bCs/>
        <w:sz w:val="20"/>
      </w:rPr>
      <w:t xml:space="preserve"> integrācijas fonda 2011.gada programmas aktivitāšu īstenošanu” </w:t>
    </w:r>
  </w:p>
  <w:p w:rsidR="008D4DC9" w:rsidRDefault="008D4DC9">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B89" w:rsidRDefault="00781B89" w:rsidP="003A5370">
      <w:pPr>
        <w:spacing w:after="0" w:line="240" w:lineRule="auto"/>
      </w:pPr>
      <w:r>
        <w:separator/>
      </w:r>
    </w:p>
  </w:footnote>
  <w:footnote w:type="continuationSeparator" w:id="0">
    <w:p w:rsidR="00781B89" w:rsidRDefault="00781B89" w:rsidP="003A53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FE" w:rsidRDefault="004552FE">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486" w:rsidRDefault="00D85DC2">
    <w:pPr>
      <w:pStyle w:val="Galvene"/>
      <w:jc w:val="center"/>
    </w:pPr>
    <w:fldSimple w:instr=" PAGE   \* MERGEFORMAT ">
      <w:r w:rsidR="0052415B">
        <w:rPr>
          <w:noProof/>
        </w:rPr>
        <w:t>5</w:t>
      </w:r>
    </w:fldSimple>
  </w:p>
  <w:p w:rsidR="00ED0486" w:rsidRDefault="00ED0486">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2FE" w:rsidRDefault="004552FE">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21A45"/>
    <w:rsid w:val="00001CA6"/>
    <w:rsid w:val="000778B6"/>
    <w:rsid w:val="000A6D82"/>
    <w:rsid w:val="000D3E4A"/>
    <w:rsid w:val="00183D66"/>
    <w:rsid w:val="00190F58"/>
    <w:rsid w:val="0020243E"/>
    <w:rsid w:val="0021462C"/>
    <w:rsid w:val="00235D39"/>
    <w:rsid w:val="00236CBD"/>
    <w:rsid w:val="00237E28"/>
    <w:rsid w:val="00281D65"/>
    <w:rsid w:val="00285EB8"/>
    <w:rsid w:val="00295265"/>
    <w:rsid w:val="002B4E1A"/>
    <w:rsid w:val="002B753D"/>
    <w:rsid w:val="002D1A02"/>
    <w:rsid w:val="00324C2B"/>
    <w:rsid w:val="00354A46"/>
    <w:rsid w:val="003A5370"/>
    <w:rsid w:val="003E1591"/>
    <w:rsid w:val="003F3D7A"/>
    <w:rsid w:val="003F4430"/>
    <w:rsid w:val="003F5759"/>
    <w:rsid w:val="0041195E"/>
    <w:rsid w:val="00420282"/>
    <w:rsid w:val="00453CEE"/>
    <w:rsid w:val="004552FE"/>
    <w:rsid w:val="00456565"/>
    <w:rsid w:val="00465562"/>
    <w:rsid w:val="004B030E"/>
    <w:rsid w:val="004F115A"/>
    <w:rsid w:val="004F38AF"/>
    <w:rsid w:val="00521C19"/>
    <w:rsid w:val="0052415B"/>
    <w:rsid w:val="005537B8"/>
    <w:rsid w:val="00561584"/>
    <w:rsid w:val="005A491C"/>
    <w:rsid w:val="005C5E4F"/>
    <w:rsid w:val="005C6580"/>
    <w:rsid w:val="005E0305"/>
    <w:rsid w:val="005F2C60"/>
    <w:rsid w:val="00621F3F"/>
    <w:rsid w:val="006540B3"/>
    <w:rsid w:val="00656AE0"/>
    <w:rsid w:val="00681274"/>
    <w:rsid w:val="006A402E"/>
    <w:rsid w:val="006B03BC"/>
    <w:rsid w:val="006B7784"/>
    <w:rsid w:val="006D40FC"/>
    <w:rsid w:val="006E7336"/>
    <w:rsid w:val="00703F09"/>
    <w:rsid w:val="007136F3"/>
    <w:rsid w:val="00781B89"/>
    <w:rsid w:val="00782355"/>
    <w:rsid w:val="007D55F3"/>
    <w:rsid w:val="007E4F8E"/>
    <w:rsid w:val="00821A45"/>
    <w:rsid w:val="00866178"/>
    <w:rsid w:val="008D4DC9"/>
    <w:rsid w:val="008E4A29"/>
    <w:rsid w:val="00941479"/>
    <w:rsid w:val="00942821"/>
    <w:rsid w:val="009508FD"/>
    <w:rsid w:val="00953768"/>
    <w:rsid w:val="00965D35"/>
    <w:rsid w:val="0097418A"/>
    <w:rsid w:val="009B0F1C"/>
    <w:rsid w:val="00A55A03"/>
    <w:rsid w:val="00A6687B"/>
    <w:rsid w:val="00A6695F"/>
    <w:rsid w:val="00A91867"/>
    <w:rsid w:val="00A96014"/>
    <w:rsid w:val="00AA3692"/>
    <w:rsid w:val="00AB247C"/>
    <w:rsid w:val="00AB4B47"/>
    <w:rsid w:val="00AE4E0C"/>
    <w:rsid w:val="00B43BE4"/>
    <w:rsid w:val="00B543B1"/>
    <w:rsid w:val="00B66ABE"/>
    <w:rsid w:val="00B84C7E"/>
    <w:rsid w:val="00B850EC"/>
    <w:rsid w:val="00B87CBC"/>
    <w:rsid w:val="00B900E4"/>
    <w:rsid w:val="00BD3FDB"/>
    <w:rsid w:val="00BF6016"/>
    <w:rsid w:val="00C256BF"/>
    <w:rsid w:val="00C27436"/>
    <w:rsid w:val="00C46777"/>
    <w:rsid w:val="00C74D01"/>
    <w:rsid w:val="00CA03BA"/>
    <w:rsid w:val="00CB1E8A"/>
    <w:rsid w:val="00CD33D1"/>
    <w:rsid w:val="00CE6370"/>
    <w:rsid w:val="00D51758"/>
    <w:rsid w:val="00D521E3"/>
    <w:rsid w:val="00D52B3F"/>
    <w:rsid w:val="00D6482D"/>
    <w:rsid w:val="00D70E2E"/>
    <w:rsid w:val="00D7519E"/>
    <w:rsid w:val="00D85DC2"/>
    <w:rsid w:val="00D96E2F"/>
    <w:rsid w:val="00DD170B"/>
    <w:rsid w:val="00E31D9B"/>
    <w:rsid w:val="00E34153"/>
    <w:rsid w:val="00E41A83"/>
    <w:rsid w:val="00E66C6C"/>
    <w:rsid w:val="00EC2947"/>
    <w:rsid w:val="00ED0486"/>
    <w:rsid w:val="00EE2E6D"/>
    <w:rsid w:val="00EF48BC"/>
    <w:rsid w:val="00F1196E"/>
    <w:rsid w:val="00F51567"/>
    <w:rsid w:val="00F609B2"/>
    <w:rsid w:val="00F6403E"/>
    <w:rsid w:val="00F71311"/>
    <w:rsid w:val="00F9387E"/>
    <w:rsid w:val="00FD71F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21A45"/>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ais"/>
    <w:link w:val="BalontekstsRakstz"/>
    <w:uiPriority w:val="99"/>
    <w:semiHidden/>
    <w:unhideWhenUsed/>
    <w:rsid w:val="00821A4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21A45"/>
    <w:rPr>
      <w:rFonts w:ascii="Tahoma" w:hAnsi="Tahoma" w:cs="Tahoma"/>
      <w:sz w:val="16"/>
      <w:szCs w:val="16"/>
    </w:rPr>
  </w:style>
  <w:style w:type="paragraph" w:styleId="Galvene">
    <w:name w:val="header"/>
    <w:basedOn w:val="Parastais"/>
    <w:link w:val="GalveneRakstz"/>
    <w:uiPriority w:val="99"/>
    <w:unhideWhenUsed/>
    <w:rsid w:val="003A537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A5370"/>
  </w:style>
  <w:style w:type="paragraph" w:styleId="Kjene">
    <w:name w:val="footer"/>
    <w:basedOn w:val="Parastais"/>
    <w:link w:val="KjeneRakstz"/>
    <w:uiPriority w:val="99"/>
    <w:semiHidden/>
    <w:unhideWhenUsed/>
    <w:rsid w:val="003A5370"/>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3A5370"/>
  </w:style>
  <w:style w:type="character" w:styleId="Hipersaite">
    <w:name w:val="Hyperlink"/>
    <w:basedOn w:val="Noklusjumarindkopasfonts"/>
    <w:unhideWhenUsed/>
    <w:rsid w:val="00D7519E"/>
    <w:rPr>
      <w:rFonts w:ascii="Times New Roman" w:hAnsi="Times New Roman" w:cs="Times New Roman" w:hint="default"/>
      <w:color w:val="0000FF"/>
      <w:u w:val="single"/>
    </w:rPr>
  </w:style>
  <w:style w:type="paragraph" w:styleId="Bezatstarpm">
    <w:name w:val="No Spacing"/>
    <w:uiPriority w:val="1"/>
    <w:qFormat/>
    <w:rsid w:val="00D7519E"/>
    <w:rPr>
      <w:sz w:val="22"/>
      <w:szCs w:val="22"/>
      <w:lang w:eastAsia="en-US"/>
    </w:rPr>
  </w:style>
  <w:style w:type="character" w:customStyle="1" w:styleId="c1">
    <w:name w:val="c1"/>
    <w:basedOn w:val="Noklusjumarindkopasfonts"/>
    <w:rsid w:val="00B87CBC"/>
  </w:style>
  <w:style w:type="paragraph" w:customStyle="1" w:styleId="NChar1CharCharCharCharCharChar">
    <w:name w:val="N Char1 Char Char Char Char Char Char"/>
    <w:basedOn w:val="Parastais"/>
    <w:autoRedefine/>
    <w:rsid w:val="00D6482D"/>
    <w:pPr>
      <w:tabs>
        <w:tab w:val="right" w:pos="9781"/>
      </w:tabs>
      <w:spacing w:after="0" w:line="240" w:lineRule="auto"/>
      <w:jc w:val="both"/>
    </w:pPr>
    <w:rPr>
      <w:rFonts w:ascii="Times New Roman" w:eastAsia="Times New Roman" w:hAnsi="Times New Roman"/>
      <w:sz w:val="28"/>
      <w:szCs w:val="28"/>
      <w:lang w:eastAsia="lv-LV"/>
    </w:rPr>
  </w:style>
</w:styles>
</file>

<file path=word/webSettings.xml><?xml version="1.0" encoding="utf-8"?>
<w:webSettings xmlns:r="http://schemas.openxmlformats.org/officeDocument/2006/relationships" xmlns:w="http://schemas.openxmlformats.org/wordprocessingml/2006/main">
  <w:divs>
    <w:div w:id="10572674">
      <w:bodyDiv w:val="1"/>
      <w:marLeft w:val="0"/>
      <w:marRight w:val="0"/>
      <w:marTop w:val="0"/>
      <w:marBottom w:val="0"/>
      <w:divBdr>
        <w:top w:val="none" w:sz="0" w:space="0" w:color="auto"/>
        <w:left w:val="none" w:sz="0" w:space="0" w:color="auto"/>
        <w:bottom w:val="none" w:sz="0" w:space="0" w:color="auto"/>
        <w:right w:val="none" w:sz="0" w:space="0" w:color="auto"/>
      </w:divBdr>
    </w:div>
    <w:div w:id="374038941">
      <w:bodyDiv w:val="1"/>
      <w:marLeft w:val="0"/>
      <w:marRight w:val="0"/>
      <w:marTop w:val="0"/>
      <w:marBottom w:val="0"/>
      <w:divBdr>
        <w:top w:val="none" w:sz="0" w:space="0" w:color="auto"/>
        <w:left w:val="none" w:sz="0" w:space="0" w:color="auto"/>
        <w:bottom w:val="none" w:sz="0" w:space="0" w:color="auto"/>
        <w:right w:val="none" w:sz="0" w:space="0" w:color="auto"/>
      </w:divBdr>
      <w:divsChild>
        <w:div w:id="9342925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8592664">
              <w:marLeft w:val="0"/>
              <w:marRight w:val="0"/>
              <w:marTop w:val="0"/>
              <w:marBottom w:val="0"/>
              <w:divBdr>
                <w:top w:val="none" w:sz="0" w:space="0" w:color="auto"/>
                <w:left w:val="none" w:sz="0" w:space="0" w:color="auto"/>
                <w:bottom w:val="none" w:sz="0" w:space="0" w:color="auto"/>
                <w:right w:val="none" w:sz="0" w:space="0" w:color="auto"/>
              </w:divBdr>
              <w:divsChild>
                <w:div w:id="18968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425794">
      <w:bodyDiv w:val="1"/>
      <w:marLeft w:val="0"/>
      <w:marRight w:val="0"/>
      <w:marTop w:val="0"/>
      <w:marBottom w:val="0"/>
      <w:divBdr>
        <w:top w:val="none" w:sz="0" w:space="0" w:color="auto"/>
        <w:left w:val="none" w:sz="0" w:space="0" w:color="auto"/>
        <w:bottom w:val="none" w:sz="0" w:space="0" w:color="auto"/>
        <w:right w:val="none" w:sz="0" w:space="0" w:color="auto"/>
      </w:divBdr>
    </w:div>
    <w:div w:id="760227072">
      <w:bodyDiv w:val="1"/>
      <w:marLeft w:val="0"/>
      <w:marRight w:val="0"/>
      <w:marTop w:val="0"/>
      <w:marBottom w:val="0"/>
      <w:divBdr>
        <w:top w:val="none" w:sz="0" w:space="0" w:color="auto"/>
        <w:left w:val="none" w:sz="0" w:space="0" w:color="auto"/>
        <w:bottom w:val="none" w:sz="0" w:space="0" w:color="auto"/>
        <w:right w:val="none" w:sz="0" w:space="0" w:color="auto"/>
      </w:divBdr>
    </w:div>
    <w:div w:id="953366087">
      <w:bodyDiv w:val="1"/>
      <w:marLeft w:val="0"/>
      <w:marRight w:val="0"/>
      <w:marTop w:val="0"/>
      <w:marBottom w:val="0"/>
      <w:divBdr>
        <w:top w:val="none" w:sz="0" w:space="0" w:color="auto"/>
        <w:left w:val="none" w:sz="0" w:space="0" w:color="auto"/>
        <w:bottom w:val="none" w:sz="0" w:space="0" w:color="auto"/>
        <w:right w:val="none" w:sz="0" w:space="0" w:color="auto"/>
      </w:divBdr>
    </w:div>
    <w:div w:id="959142824">
      <w:bodyDiv w:val="1"/>
      <w:marLeft w:val="0"/>
      <w:marRight w:val="0"/>
      <w:marTop w:val="0"/>
      <w:marBottom w:val="0"/>
      <w:divBdr>
        <w:top w:val="none" w:sz="0" w:space="0" w:color="auto"/>
        <w:left w:val="none" w:sz="0" w:space="0" w:color="auto"/>
        <w:bottom w:val="none" w:sz="0" w:space="0" w:color="auto"/>
        <w:right w:val="none" w:sz="0" w:space="0" w:color="auto"/>
      </w:divBdr>
    </w:div>
    <w:div w:id="1166895497">
      <w:bodyDiv w:val="1"/>
      <w:marLeft w:val="0"/>
      <w:marRight w:val="0"/>
      <w:marTop w:val="0"/>
      <w:marBottom w:val="0"/>
      <w:divBdr>
        <w:top w:val="none" w:sz="0" w:space="0" w:color="auto"/>
        <w:left w:val="none" w:sz="0" w:space="0" w:color="auto"/>
        <w:bottom w:val="none" w:sz="0" w:space="0" w:color="auto"/>
        <w:right w:val="none" w:sz="0" w:space="0" w:color="auto"/>
      </w:divBdr>
      <w:divsChild>
        <w:div w:id="20096721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89219192">
              <w:marLeft w:val="0"/>
              <w:marRight w:val="0"/>
              <w:marTop w:val="0"/>
              <w:marBottom w:val="0"/>
              <w:divBdr>
                <w:top w:val="none" w:sz="0" w:space="0" w:color="auto"/>
                <w:left w:val="none" w:sz="0" w:space="0" w:color="auto"/>
                <w:bottom w:val="none" w:sz="0" w:space="0" w:color="auto"/>
                <w:right w:val="none" w:sz="0" w:space="0" w:color="auto"/>
              </w:divBdr>
              <w:divsChild>
                <w:div w:id="116046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72162">
      <w:bodyDiv w:val="1"/>
      <w:marLeft w:val="0"/>
      <w:marRight w:val="0"/>
      <w:marTop w:val="0"/>
      <w:marBottom w:val="0"/>
      <w:divBdr>
        <w:top w:val="none" w:sz="0" w:space="0" w:color="auto"/>
        <w:left w:val="none" w:sz="0" w:space="0" w:color="auto"/>
        <w:bottom w:val="none" w:sz="0" w:space="0" w:color="auto"/>
        <w:right w:val="none" w:sz="0" w:space="0" w:color="auto"/>
      </w:divBdr>
    </w:div>
    <w:div w:id="1928533411">
      <w:bodyDiv w:val="1"/>
      <w:marLeft w:val="0"/>
      <w:marRight w:val="0"/>
      <w:marTop w:val="0"/>
      <w:marBottom w:val="0"/>
      <w:divBdr>
        <w:top w:val="none" w:sz="0" w:space="0" w:color="auto"/>
        <w:left w:val="none" w:sz="0" w:space="0" w:color="auto"/>
        <w:bottom w:val="none" w:sz="0" w:space="0" w:color="auto"/>
        <w:right w:val="none" w:sz="0" w:space="0" w:color="auto"/>
      </w:divBdr>
    </w:div>
    <w:div w:id="2086805775">
      <w:bodyDiv w:val="1"/>
      <w:marLeft w:val="0"/>
      <w:marRight w:val="0"/>
      <w:marTop w:val="0"/>
      <w:marBottom w:val="0"/>
      <w:divBdr>
        <w:top w:val="none" w:sz="0" w:space="0" w:color="auto"/>
        <w:left w:val="none" w:sz="0" w:space="0" w:color="auto"/>
        <w:bottom w:val="none" w:sz="0" w:space="0" w:color="auto"/>
        <w:right w:val="none" w:sz="0" w:space="0" w:color="auto"/>
      </w:divBdr>
    </w:div>
    <w:div w:id="2144616300">
      <w:bodyDiv w:val="1"/>
      <w:marLeft w:val="0"/>
      <w:marRight w:val="0"/>
      <w:marTop w:val="0"/>
      <w:marBottom w:val="0"/>
      <w:divBdr>
        <w:top w:val="none" w:sz="0" w:space="0" w:color="auto"/>
        <w:left w:val="none" w:sz="0" w:space="0" w:color="auto"/>
        <w:bottom w:val="none" w:sz="0" w:space="0" w:color="auto"/>
        <w:right w:val="none" w:sz="0" w:space="0" w:color="auto"/>
      </w:divBdr>
      <w:divsChild>
        <w:div w:id="15958920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1725576">
              <w:marLeft w:val="0"/>
              <w:marRight w:val="0"/>
              <w:marTop w:val="0"/>
              <w:marBottom w:val="0"/>
              <w:divBdr>
                <w:top w:val="none" w:sz="0" w:space="0" w:color="auto"/>
                <w:left w:val="none" w:sz="0" w:space="0" w:color="auto"/>
                <w:bottom w:val="none" w:sz="0" w:space="0" w:color="auto"/>
                <w:right w:val="none" w:sz="0" w:space="0" w:color="auto"/>
              </w:divBdr>
              <w:divsChild>
                <w:div w:id="105993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gra.Locmele@km.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140E0-9408-4D8C-A1BF-37B879BE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5561</Words>
  <Characters>3171</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Pielikums Nr.15 Ministru kabineta noteikumu projektam „Noteikumi par Eiropas Trešo valstu valstspiederīgo integrācijas fonda 2010.gada programmas aktivitāšu īstenošanu”</vt:lpstr>
      <vt:lpstr>Pielikums Nr.15 Ministru kabineta noteikumu projektam „Noteikumi par Eiropas Trešo valstu valstspiederīgo integrācijas fonda 2010.gada programmas aktivitāšu īstenošanu”</vt:lpstr>
    </vt:vector>
  </TitlesOfParts>
  <Company>Grizli777</Company>
  <LinksUpToDate>false</LinksUpToDate>
  <CharactersWithSpaces>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Nr.15 Ministru kabineta noteikumu projektam „Noteikumi par Eiropas Trešo valstu valstspiederīgo integrācijas fonda 2010.gada programmas aktivitāšu īstenošanu”</dc:title>
  <dc:subject>15.pielikums</dc:subject>
  <dc:creator>Agnese Jēkabsone</dc:creator>
  <dc:description>67 330 314, agnese.jekabsone@km.gov.lv</dc:description>
  <cp:lastModifiedBy>AgraL</cp:lastModifiedBy>
  <cp:revision>11</cp:revision>
  <cp:lastPrinted>2012-06-20T15:29:00Z</cp:lastPrinted>
  <dcterms:created xsi:type="dcterms:W3CDTF">2012-06-07T12:41:00Z</dcterms:created>
  <dcterms:modified xsi:type="dcterms:W3CDTF">2012-06-20T15:29:00Z</dcterms:modified>
</cp:coreProperties>
</file>