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7D" w:rsidRPr="007B4AC4" w:rsidRDefault="0063717D" w:rsidP="000D1AB6">
      <w:pPr>
        <w:spacing w:after="0" w:line="240" w:lineRule="auto"/>
        <w:jc w:val="center"/>
        <w:rPr>
          <w:rFonts w:ascii="Times New Roman" w:hAnsi="Times New Roman"/>
          <w:b/>
          <w:sz w:val="32"/>
          <w:szCs w:val="32"/>
          <w:lang w:val="lv-LV"/>
        </w:rPr>
      </w:pPr>
    </w:p>
    <w:p w:rsidR="0063717D" w:rsidRPr="007B4AC4" w:rsidRDefault="000B5154" w:rsidP="000D1AB6">
      <w:pPr>
        <w:spacing w:after="0" w:line="240" w:lineRule="auto"/>
        <w:jc w:val="center"/>
        <w:rPr>
          <w:rFonts w:ascii="Times New Roman" w:hAnsi="Times New Roman"/>
          <w:b/>
          <w:sz w:val="32"/>
          <w:szCs w:val="32"/>
          <w:lang w:val="lv-LV"/>
        </w:rPr>
      </w:pPr>
      <w:r>
        <w:rPr>
          <w:noProof/>
          <w:lang w:val="lv-LV" w:eastAsia="lv-LV"/>
        </w:rPr>
        <w:drawing>
          <wp:inline distT="0" distB="0" distL="0" distR="0">
            <wp:extent cx="3962400" cy="895350"/>
            <wp:effectExtent l="19050" t="0" r="0" b="0"/>
            <wp:docPr id="1" name="Attēls 1" descr="KMzimols-izverst-gerb-CMYK-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Mzimols-izverst-gerb-CMYK-06"/>
                    <pic:cNvPicPr>
                      <a:picLocks noChangeAspect="1" noChangeArrowheads="1"/>
                    </pic:cNvPicPr>
                  </pic:nvPicPr>
                  <pic:blipFill>
                    <a:blip r:embed="rId8" cstate="print"/>
                    <a:srcRect/>
                    <a:stretch>
                      <a:fillRect/>
                    </a:stretch>
                  </pic:blipFill>
                  <pic:spPr bwMode="auto">
                    <a:xfrm>
                      <a:off x="0" y="0"/>
                      <a:ext cx="3962400" cy="895350"/>
                    </a:xfrm>
                    <a:prstGeom prst="rect">
                      <a:avLst/>
                    </a:prstGeom>
                    <a:noFill/>
                    <a:ln w="9525">
                      <a:noFill/>
                      <a:miter lim="800000"/>
                      <a:headEnd/>
                      <a:tailEnd/>
                    </a:ln>
                  </pic:spPr>
                </pic:pic>
              </a:graphicData>
            </a:graphic>
          </wp:inline>
        </w:drawing>
      </w:r>
    </w:p>
    <w:p w:rsidR="0063717D" w:rsidRPr="007B4AC4" w:rsidRDefault="0063717D" w:rsidP="000D1AB6">
      <w:pPr>
        <w:spacing w:after="0" w:line="240" w:lineRule="auto"/>
        <w:jc w:val="center"/>
        <w:rPr>
          <w:rFonts w:ascii="Times New Roman" w:hAnsi="Times New Roman"/>
          <w:b/>
          <w:sz w:val="32"/>
          <w:szCs w:val="32"/>
          <w:lang w:val="lv-LV"/>
        </w:rPr>
      </w:pPr>
    </w:p>
    <w:p w:rsidR="008E3B25" w:rsidRPr="007B4AC4" w:rsidRDefault="008E3B25" w:rsidP="000D1AB6">
      <w:pPr>
        <w:spacing w:after="0" w:line="240" w:lineRule="auto"/>
        <w:jc w:val="center"/>
        <w:rPr>
          <w:rFonts w:ascii="Times New Roman" w:hAnsi="Times New Roman"/>
          <w:b/>
          <w:sz w:val="32"/>
          <w:szCs w:val="32"/>
          <w:lang w:val="lv-LV"/>
        </w:rPr>
      </w:pPr>
      <w:r w:rsidRPr="007B4AC4">
        <w:rPr>
          <w:rFonts w:ascii="Times New Roman" w:hAnsi="Times New Roman"/>
          <w:b/>
          <w:sz w:val="32"/>
          <w:szCs w:val="32"/>
          <w:lang w:val="lv-LV"/>
        </w:rPr>
        <w:t xml:space="preserve">Latvijas Republikas </w:t>
      </w:r>
    </w:p>
    <w:p w:rsidR="0062711F" w:rsidRPr="007B4AC4" w:rsidRDefault="008E3B25" w:rsidP="000D1AB6">
      <w:pPr>
        <w:spacing w:after="0" w:line="240" w:lineRule="auto"/>
        <w:jc w:val="center"/>
        <w:rPr>
          <w:rFonts w:ascii="Times New Roman" w:hAnsi="Times New Roman"/>
          <w:b/>
          <w:sz w:val="32"/>
          <w:szCs w:val="32"/>
          <w:lang w:val="lv-LV"/>
        </w:rPr>
      </w:pPr>
      <w:r w:rsidRPr="007B4AC4">
        <w:rPr>
          <w:rFonts w:ascii="Times New Roman" w:hAnsi="Times New Roman"/>
          <w:b/>
          <w:sz w:val="32"/>
          <w:szCs w:val="32"/>
          <w:lang w:val="lv-LV"/>
        </w:rPr>
        <w:t>Kultūras ministrija</w:t>
      </w:r>
    </w:p>
    <w:p w:rsidR="0062711F" w:rsidRPr="007B4AC4" w:rsidRDefault="0062711F" w:rsidP="000D1AB6">
      <w:pPr>
        <w:spacing w:line="240" w:lineRule="auto"/>
        <w:jc w:val="both"/>
        <w:rPr>
          <w:rFonts w:ascii="Times New Roman" w:hAnsi="Times New Roman"/>
          <w:b/>
          <w:sz w:val="32"/>
          <w:szCs w:val="32"/>
          <w:lang w:val="lv-LV"/>
        </w:rPr>
      </w:pPr>
    </w:p>
    <w:p w:rsidR="008E3B25" w:rsidRPr="007B4AC4" w:rsidRDefault="008E3B25" w:rsidP="000D1AB6">
      <w:pPr>
        <w:spacing w:after="0" w:line="240" w:lineRule="auto"/>
        <w:jc w:val="center"/>
        <w:rPr>
          <w:rFonts w:ascii="Times New Roman" w:hAnsi="Times New Roman"/>
          <w:b/>
          <w:sz w:val="44"/>
          <w:szCs w:val="44"/>
          <w:lang w:val="lv-LV"/>
        </w:rPr>
      </w:pPr>
    </w:p>
    <w:p w:rsidR="008E3B25" w:rsidRPr="007B4AC4" w:rsidRDefault="008E3B25" w:rsidP="000D1AB6">
      <w:pPr>
        <w:spacing w:after="0" w:line="240" w:lineRule="auto"/>
        <w:jc w:val="center"/>
        <w:rPr>
          <w:rFonts w:ascii="Times New Roman" w:hAnsi="Times New Roman"/>
          <w:b/>
          <w:sz w:val="44"/>
          <w:szCs w:val="44"/>
          <w:lang w:val="lv-LV"/>
        </w:rPr>
      </w:pPr>
    </w:p>
    <w:p w:rsidR="008E3B25" w:rsidRPr="007B4AC4" w:rsidRDefault="008E3B25" w:rsidP="000D1AB6">
      <w:pPr>
        <w:spacing w:after="0" w:line="240" w:lineRule="auto"/>
        <w:jc w:val="center"/>
        <w:rPr>
          <w:rFonts w:ascii="Times New Roman" w:hAnsi="Times New Roman"/>
          <w:b/>
          <w:sz w:val="44"/>
          <w:szCs w:val="44"/>
          <w:lang w:val="lv-LV"/>
        </w:rPr>
      </w:pPr>
    </w:p>
    <w:p w:rsidR="008E3B25" w:rsidRPr="007B4AC4" w:rsidRDefault="008E3B25" w:rsidP="000D1AB6">
      <w:pPr>
        <w:spacing w:after="0" w:line="240" w:lineRule="auto"/>
        <w:jc w:val="center"/>
        <w:rPr>
          <w:rFonts w:ascii="Times New Roman" w:hAnsi="Times New Roman"/>
          <w:b/>
          <w:sz w:val="44"/>
          <w:szCs w:val="44"/>
          <w:lang w:val="lv-LV"/>
        </w:rPr>
      </w:pPr>
    </w:p>
    <w:p w:rsidR="008E3B25" w:rsidRPr="007B4AC4" w:rsidRDefault="008E3B25" w:rsidP="0063717D">
      <w:pPr>
        <w:spacing w:after="0" w:line="240" w:lineRule="auto"/>
        <w:rPr>
          <w:rFonts w:ascii="Times New Roman" w:hAnsi="Times New Roman"/>
          <w:b/>
          <w:sz w:val="44"/>
          <w:szCs w:val="44"/>
          <w:lang w:val="lv-LV"/>
        </w:rPr>
      </w:pPr>
    </w:p>
    <w:p w:rsidR="00BF1CB9" w:rsidRPr="007B4AC4" w:rsidRDefault="00873C17" w:rsidP="000D1AB6">
      <w:pPr>
        <w:spacing w:after="0" w:line="240" w:lineRule="auto"/>
        <w:jc w:val="center"/>
        <w:rPr>
          <w:rFonts w:ascii="Times New Roman" w:hAnsi="Times New Roman"/>
          <w:b/>
          <w:sz w:val="44"/>
          <w:szCs w:val="44"/>
          <w:lang w:val="lv-LV"/>
        </w:rPr>
      </w:pPr>
      <w:bookmarkStart w:id="0" w:name="OLE_LINK1"/>
      <w:bookmarkStart w:id="1" w:name="OLE_LINK2"/>
      <w:r w:rsidRPr="007B4AC4">
        <w:rPr>
          <w:rFonts w:ascii="Times New Roman" w:hAnsi="Times New Roman"/>
          <w:b/>
          <w:sz w:val="44"/>
          <w:szCs w:val="44"/>
          <w:lang w:val="lv-LV"/>
        </w:rPr>
        <w:t>Nacionālā</w:t>
      </w:r>
      <w:r w:rsidR="0062711F" w:rsidRPr="007B4AC4">
        <w:rPr>
          <w:rFonts w:ascii="Times New Roman" w:hAnsi="Times New Roman"/>
          <w:b/>
          <w:sz w:val="44"/>
          <w:szCs w:val="44"/>
          <w:lang w:val="lv-LV"/>
        </w:rPr>
        <w:t>s</w:t>
      </w:r>
      <w:r w:rsidRPr="007B4AC4">
        <w:rPr>
          <w:rFonts w:ascii="Times New Roman" w:hAnsi="Times New Roman"/>
          <w:b/>
          <w:sz w:val="44"/>
          <w:szCs w:val="44"/>
          <w:lang w:val="lv-LV"/>
        </w:rPr>
        <w:t xml:space="preserve"> identitāte</w:t>
      </w:r>
      <w:r w:rsidR="0062711F" w:rsidRPr="007B4AC4">
        <w:rPr>
          <w:rFonts w:ascii="Times New Roman" w:hAnsi="Times New Roman"/>
          <w:b/>
          <w:sz w:val="44"/>
          <w:szCs w:val="44"/>
          <w:lang w:val="lv-LV"/>
        </w:rPr>
        <w:t>s</w:t>
      </w:r>
      <w:r w:rsidR="000002BD">
        <w:rPr>
          <w:rFonts w:ascii="Times New Roman" w:hAnsi="Times New Roman"/>
          <w:b/>
          <w:sz w:val="44"/>
          <w:szCs w:val="44"/>
          <w:lang w:val="lv-LV"/>
        </w:rPr>
        <w:t>,</w:t>
      </w:r>
      <w:r w:rsidRPr="007B4AC4">
        <w:rPr>
          <w:rFonts w:ascii="Times New Roman" w:hAnsi="Times New Roman"/>
          <w:b/>
          <w:sz w:val="44"/>
          <w:szCs w:val="44"/>
          <w:lang w:val="lv-LV"/>
        </w:rPr>
        <w:t xml:space="preserve"> </w:t>
      </w:r>
      <w:r w:rsidR="000226DA">
        <w:rPr>
          <w:rFonts w:ascii="Times New Roman" w:hAnsi="Times New Roman"/>
          <w:b/>
          <w:sz w:val="44"/>
          <w:szCs w:val="44"/>
          <w:lang w:val="lv-LV"/>
        </w:rPr>
        <w:t xml:space="preserve">pilsoniskās </w:t>
      </w:r>
      <w:r w:rsidRPr="007B4AC4">
        <w:rPr>
          <w:rFonts w:ascii="Times New Roman" w:hAnsi="Times New Roman"/>
          <w:b/>
          <w:sz w:val="44"/>
          <w:szCs w:val="44"/>
          <w:lang w:val="lv-LV"/>
        </w:rPr>
        <w:t>sabiedrības</w:t>
      </w:r>
      <w:r w:rsidR="000002BD">
        <w:rPr>
          <w:rFonts w:ascii="Times New Roman" w:hAnsi="Times New Roman"/>
          <w:b/>
          <w:sz w:val="44"/>
          <w:szCs w:val="44"/>
          <w:lang w:val="lv-LV"/>
        </w:rPr>
        <w:t xml:space="preserve"> un integrācijas</w:t>
      </w:r>
      <w:r w:rsidRPr="007B4AC4">
        <w:rPr>
          <w:rFonts w:ascii="Times New Roman" w:hAnsi="Times New Roman"/>
          <w:b/>
          <w:sz w:val="44"/>
          <w:szCs w:val="44"/>
          <w:lang w:val="lv-LV"/>
        </w:rPr>
        <w:t xml:space="preserve"> </w:t>
      </w:r>
      <w:r w:rsidR="0062711F" w:rsidRPr="007B4AC4">
        <w:rPr>
          <w:rFonts w:ascii="Times New Roman" w:hAnsi="Times New Roman"/>
          <w:b/>
          <w:sz w:val="44"/>
          <w:szCs w:val="44"/>
          <w:lang w:val="lv-LV"/>
        </w:rPr>
        <w:t>politikas pamatnostādnes</w:t>
      </w:r>
    </w:p>
    <w:p w:rsidR="008E3B25" w:rsidRPr="008A783E" w:rsidRDefault="00DE235E" w:rsidP="008A783E">
      <w:pPr>
        <w:spacing w:after="0" w:line="240" w:lineRule="auto"/>
        <w:jc w:val="center"/>
        <w:rPr>
          <w:rFonts w:ascii="Times New Roman" w:hAnsi="Times New Roman"/>
          <w:b/>
          <w:sz w:val="44"/>
          <w:szCs w:val="44"/>
          <w:lang w:val="lv-LV"/>
        </w:rPr>
      </w:pPr>
      <w:r w:rsidRPr="007B4AC4">
        <w:rPr>
          <w:rFonts w:ascii="Times New Roman" w:hAnsi="Times New Roman"/>
          <w:b/>
          <w:sz w:val="44"/>
          <w:szCs w:val="44"/>
          <w:lang w:val="lv-LV"/>
        </w:rPr>
        <w:t>(2012– 2018</w:t>
      </w:r>
      <w:r w:rsidR="008E3B25" w:rsidRPr="007B4AC4">
        <w:rPr>
          <w:rFonts w:ascii="Times New Roman" w:hAnsi="Times New Roman"/>
          <w:b/>
          <w:sz w:val="44"/>
          <w:szCs w:val="44"/>
          <w:lang w:val="lv-LV"/>
        </w:rPr>
        <w:t>)</w:t>
      </w:r>
      <w:bookmarkEnd w:id="0"/>
      <w:bookmarkEnd w:id="1"/>
    </w:p>
    <w:p w:rsidR="008E3B25" w:rsidRPr="007B4AC4" w:rsidRDefault="008E3B25" w:rsidP="000D1AB6">
      <w:pPr>
        <w:spacing w:line="240" w:lineRule="auto"/>
        <w:jc w:val="both"/>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p>
    <w:p w:rsidR="008E3B25" w:rsidRPr="007B4AC4" w:rsidRDefault="008E3B25" w:rsidP="000D1AB6">
      <w:pPr>
        <w:spacing w:line="240" w:lineRule="auto"/>
        <w:jc w:val="center"/>
        <w:rPr>
          <w:rFonts w:ascii="Times New Roman" w:hAnsi="Times New Roman"/>
          <w:b/>
          <w:sz w:val="36"/>
          <w:szCs w:val="36"/>
          <w:lang w:val="lv-LV"/>
        </w:rPr>
      </w:pPr>
      <w:r w:rsidRPr="007B4AC4">
        <w:rPr>
          <w:rFonts w:ascii="Times New Roman" w:hAnsi="Times New Roman"/>
          <w:b/>
          <w:sz w:val="36"/>
          <w:szCs w:val="36"/>
          <w:lang w:val="lv-LV"/>
        </w:rPr>
        <w:t>Rīga, 2011</w:t>
      </w:r>
    </w:p>
    <w:p w:rsidR="008E3B25" w:rsidRPr="007B4AC4" w:rsidRDefault="008E3B25" w:rsidP="00A77C4B">
      <w:pPr>
        <w:spacing w:line="240" w:lineRule="auto"/>
        <w:rPr>
          <w:rFonts w:ascii="Times New Roman" w:hAnsi="Times New Roman"/>
          <w:b/>
          <w:sz w:val="36"/>
          <w:szCs w:val="36"/>
          <w:lang w:val="lv-LV"/>
        </w:rPr>
      </w:pPr>
    </w:p>
    <w:p w:rsidR="00A77C4B" w:rsidRPr="007B4AC4" w:rsidRDefault="00C90B36" w:rsidP="00B11CD7">
      <w:pPr>
        <w:spacing w:after="0" w:line="240" w:lineRule="auto"/>
        <w:jc w:val="center"/>
        <w:rPr>
          <w:rFonts w:ascii="Times New Roman" w:hAnsi="Times New Roman"/>
          <w:b/>
          <w:sz w:val="36"/>
          <w:szCs w:val="36"/>
          <w:lang w:val="lv-LV"/>
        </w:rPr>
      </w:pPr>
      <w:r>
        <w:rPr>
          <w:rFonts w:ascii="Times New Roman" w:hAnsi="Times New Roman"/>
          <w:b/>
          <w:sz w:val="36"/>
          <w:szCs w:val="36"/>
          <w:lang w:val="lv-LV"/>
        </w:rPr>
        <w:br w:type="page"/>
      </w:r>
      <w:r w:rsidR="009A7F6D">
        <w:rPr>
          <w:rFonts w:ascii="Times New Roman" w:hAnsi="Times New Roman"/>
          <w:b/>
          <w:sz w:val="36"/>
          <w:szCs w:val="36"/>
          <w:lang w:val="lv-LV"/>
        </w:rPr>
        <w:lastRenderedPageBreak/>
        <w:t>Saturs</w:t>
      </w:r>
    </w:p>
    <w:p w:rsidR="00A77C4B" w:rsidRPr="007B4AC4" w:rsidRDefault="00A77C4B" w:rsidP="00A77C4B">
      <w:pPr>
        <w:spacing w:after="0" w:line="240" w:lineRule="auto"/>
        <w:rPr>
          <w:rFonts w:ascii="Times New Roman" w:hAnsi="Times New Roman"/>
          <w:sz w:val="28"/>
          <w:szCs w:val="28"/>
          <w:lang w:val="lv-LV"/>
        </w:rPr>
      </w:pPr>
    </w:p>
    <w:tbl>
      <w:tblPr>
        <w:tblW w:w="10254" w:type="dxa"/>
        <w:tblInd w:w="-318" w:type="dxa"/>
        <w:tblLayout w:type="fixed"/>
        <w:tblLook w:val="0000"/>
      </w:tblPr>
      <w:tblGrid>
        <w:gridCol w:w="993"/>
        <w:gridCol w:w="8453"/>
        <w:gridCol w:w="808"/>
      </w:tblGrid>
      <w:tr w:rsidR="00A77C4B" w:rsidRPr="00B11CD7" w:rsidTr="00243B6D">
        <w:tc>
          <w:tcPr>
            <w:tcW w:w="993" w:type="dxa"/>
          </w:tcPr>
          <w:p w:rsidR="00A77C4B" w:rsidRPr="00B11CD7" w:rsidRDefault="00A77C4B" w:rsidP="00112BAF">
            <w:pPr>
              <w:spacing w:after="0" w:line="240" w:lineRule="auto"/>
              <w:rPr>
                <w:rFonts w:ascii="Times New Roman" w:hAnsi="Times New Roman"/>
                <w:sz w:val="24"/>
                <w:szCs w:val="24"/>
                <w:lang w:val="lv-LV"/>
              </w:rPr>
            </w:pPr>
          </w:p>
        </w:tc>
        <w:tc>
          <w:tcPr>
            <w:tcW w:w="8453" w:type="dxa"/>
          </w:tcPr>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Saīsinājumi</w:t>
            </w:r>
          </w:p>
        </w:tc>
        <w:tc>
          <w:tcPr>
            <w:tcW w:w="808" w:type="dxa"/>
          </w:tcPr>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3</w:t>
            </w:r>
          </w:p>
        </w:tc>
      </w:tr>
      <w:tr w:rsidR="00A77C4B" w:rsidRPr="00B11CD7" w:rsidTr="00243B6D">
        <w:tc>
          <w:tcPr>
            <w:tcW w:w="993" w:type="dxa"/>
          </w:tcPr>
          <w:p w:rsidR="00A77C4B" w:rsidRPr="00B11CD7" w:rsidRDefault="005E51D2" w:rsidP="00112BAF">
            <w:pPr>
              <w:pStyle w:val="BodyText21"/>
              <w:rPr>
                <w:sz w:val="24"/>
                <w:szCs w:val="24"/>
              </w:rPr>
            </w:pPr>
            <w:r w:rsidRPr="00B11CD7">
              <w:rPr>
                <w:sz w:val="24"/>
                <w:szCs w:val="24"/>
              </w:rPr>
              <w:t>1.</w:t>
            </w:r>
          </w:p>
          <w:p w:rsidR="00A77C4B" w:rsidRPr="00B11CD7" w:rsidRDefault="00A77C4B" w:rsidP="00112BAF">
            <w:pPr>
              <w:pStyle w:val="BodyText21"/>
              <w:rPr>
                <w:sz w:val="24"/>
                <w:szCs w:val="24"/>
              </w:rPr>
            </w:pPr>
            <w:r w:rsidRPr="00B11CD7">
              <w:rPr>
                <w:sz w:val="24"/>
                <w:szCs w:val="24"/>
              </w:rPr>
              <w:t>1.1.</w:t>
            </w:r>
          </w:p>
          <w:p w:rsidR="00A77C4B" w:rsidRPr="00B11CD7" w:rsidRDefault="00A77C4B" w:rsidP="00112BAF">
            <w:pPr>
              <w:pStyle w:val="BodyText21"/>
              <w:rPr>
                <w:sz w:val="24"/>
                <w:szCs w:val="24"/>
              </w:rPr>
            </w:pPr>
            <w:r w:rsidRPr="00B11CD7">
              <w:rPr>
                <w:sz w:val="24"/>
                <w:szCs w:val="24"/>
              </w:rPr>
              <w:t>1.2.</w:t>
            </w:r>
          </w:p>
          <w:p w:rsidR="00A77C4B" w:rsidRPr="00B11CD7" w:rsidRDefault="00A77C4B" w:rsidP="00112BAF">
            <w:pPr>
              <w:pStyle w:val="BodyText21"/>
              <w:rPr>
                <w:sz w:val="24"/>
                <w:szCs w:val="24"/>
              </w:rPr>
            </w:pPr>
            <w:r w:rsidRPr="00B11CD7">
              <w:rPr>
                <w:sz w:val="24"/>
                <w:szCs w:val="24"/>
              </w:rPr>
              <w:t>1.3.</w:t>
            </w:r>
          </w:p>
          <w:p w:rsidR="00A77C4B" w:rsidRPr="00B11CD7" w:rsidRDefault="00A77C4B" w:rsidP="00112BAF">
            <w:pPr>
              <w:pStyle w:val="BodyText21"/>
              <w:rPr>
                <w:sz w:val="24"/>
                <w:szCs w:val="24"/>
              </w:rPr>
            </w:pPr>
            <w:r w:rsidRPr="00B11CD7">
              <w:rPr>
                <w:sz w:val="24"/>
                <w:szCs w:val="24"/>
              </w:rPr>
              <w:t>1.4.</w:t>
            </w:r>
          </w:p>
          <w:p w:rsidR="00A77C4B" w:rsidRPr="00B11CD7" w:rsidRDefault="00A77C4B" w:rsidP="00112BAF">
            <w:pPr>
              <w:pStyle w:val="BodyText21"/>
              <w:rPr>
                <w:sz w:val="24"/>
                <w:szCs w:val="24"/>
              </w:rPr>
            </w:pPr>
            <w:r w:rsidRPr="00B11CD7">
              <w:rPr>
                <w:sz w:val="24"/>
                <w:szCs w:val="24"/>
              </w:rPr>
              <w:t>2.</w:t>
            </w:r>
          </w:p>
          <w:p w:rsidR="00D65983" w:rsidRPr="00B11CD7" w:rsidRDefault="00D65983" w:rsidP="00112BAF">
            <w:pPr>
              <w:pStyle w:val="BodyText21"/>
              <w:rPr>
                <w:sz w:val="24"/>
                <w:szCs w:val="24"/>
              </w:rPr>
            </w:pPr>
            <w:r w:rsidRPr="00B11CD7">
              <w:rPr>
                <w:sz w:val="24"/>
                <w:szCs w:val="24"/>
              </w:rPr>
              <w:t>3.</w:t>
            </w:r>
          </w:p>
        </w:tc>
        <w:tc>
          <w:tcPr>
            <w:tcW w:w="8453" w:type="dxa"/>
          </w:tcPr>
          <w:p w:rsidR="00A77C4B" w:rsidRPr="00B11CD7" w:rsidRDefault="00CB335E" w:rsidP="00112BAF">
            <w:pPr>
              <w:spacing w:after="0" w:line="240" w:lineRule="auto"/>
              <w:rPr>
                <w:rFonts w:ascii="Times New Roman" w:hAnsi="Times New Roman"/>
                <w:sz w:val="24"/>
                <w:szCs w:val="24"/>
                <w:lang w:val="lv-LV"/>
              </w:rPr>
            </w:pPr>
            <w:r>
              <w:rPr>
                <w:rFonts w:ascii="Times New Roman" w:hAnsi="Times New Roman"/>
                <w:sz w:val="24"/>
                <w:szCs w:val="24"/>
                <w:lang w:val="lv-LV"/>
              </w:rPr>
              <w:t>Ievads: P</w:t>
            </w:r>
            <w:r w:rsidR="00A77C4B" w:rsidRPr="00B11CD7">
              <w:rPr>
                <w:rFonts w:ascii="Times New Roman" w:hAnsi="Times New Roman"/>
                <w:sz w:val="24"/>
                <w:szCs w:val="24"/>
                <w:lang w:val="lv-LV"/>
              </w:rPr>
              <w:t>roblēmas un mērķi</w:t>
            </w:r>
          </w:p>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Jēdzie</w:t>
            </w:r>
            <w:r w:rsidR="00035790" w:rsidRPr="00B11CD7">
              <w:rPr>
                <w:rFonts w:ascii="Times New Roman" w:hAnsi="Times New Roman"/>
                <w:sz w:val="24"/>
                <w:szCs w:val="24"/>
                <w:lang w:val="lv-LV"/>
              </w:rPr>
              <w:t>nu skaidrojumi</w:t>
            </w:r>
          </w:p>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Latvija – eiropeiska nacionāla valsts</w:t>
            </w:r>
          </w:p>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Pēctecība un jauni izaicinājumi</w:t>
            </w:r>
          </w:p>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 xml:space="preserve">Politikas virsmērķis </w:t>
            </w:r>
          </w:p>
          <w:p w:rsidR="00D65983" w:rsidRPr="00B11CD7" w:rsidRDefault="00D6598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Politikas principi</w:t>
            </w:r>
          </w:p>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Situācijas raksturojums</w:t>
            </w:r>
          </w:p>
        </w:tc>
        <w:tc>
          <w:tcPr>
            <w:tcW w:w="808" w:type="dxa"/>
          </w:tcPr>
          <w:p w:rsidR="00A77C4B" w:rsidRPr="00B11CD7" w:rsidRDefault="00035790"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5</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5</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7</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8</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9</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9</w:t>
            </w:r>
          </w:p>
          <w:p w:rsidR="00781883" w:rsidRPr="00B11CD7" w:rsidRDefault="00035790"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10</w:t>
            </w:r>
          </w:p>
        </w:tc>
      </w:tr>
      <w:tr w:rsidR="00A77C4B" w:rsidRPr="00B11CD7" w:rsidTr="00243B6D">
        <w:tc>
          <w:tcPr>
            <w:tcW w:w="993" w:type="dxa"/>
          </w:tcPr>
          <w:p w:rsidR="00A77C4B" w:rsidRPr="00B11CD7" w:rsidRDefault="00D65983" w:rsidP="00112BAF">
            <w:pPr>
              <w:pStyle w:val="BodyText21"/>
              <w:rPr>
                <w:sz w:val="24"/>
                <w:szCs w:val="24"/>
              </w:rPr>
            </w:pPr>
            <w:r w:rsidRPr="00B11CD7">
              <w:rPr>
                <w:sz w:val="24"/>
                <w:szCs w:val="24"/>
              </w:rPr>
              <w:t>3</w:t>
            </w:r>
            <w:r w:rsidR="00A77C4B" w:rsidRPr="00B11CD7">
              <w:rPr>
                <w:sz w:val="24"/>
                <w:szCs w:val="24"/>
              </w:rPr>
              <w:t>.1.</w:t>
            </w:r>
          </w:p>
        </w:tc>
        <w:tc>
          <w:tcPr>
            <w:tcW w:w="8453" w:type="dxa"/>
          </w:tcPr>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Pilsoniskā sabiedrība un integrācija</w:t>
            </w:r>
          </w:p>
        </w:tc>
        <w:tc>
          <w:tcPr>
            <w:tcW w:w="808" w:type="dxa"/>
          </w:tcPr>
          <w:p w:rsidR="00A77C4B" w:rsidRPr="00B11CD7" w:rsidRDefault="00035790"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10</w:t>
            </w:r>
          </w:p>
        </w:tc>
      </w:tr>
      <w:tr w:rsidR="00243B6D" w:rsidRPr="00B11CD7" w:rsidTr="00243B6D">
        <w:tc>
          <w:tcPr>
            <w:tcW w:w="993" w:type="dxa"/>
          </w:tcPr>
          <w:p w:rsidR="00243B6D" w:rsidRPr="00B11CD7" w:rsidRDefault="00243B6D" w:rsidP="00112BAF">
            <w:pPr>
              <w:pStyle w:val="BodyText21"/>
              <w:ind w:left="-117" w:firstLine="117"/>
              <w:rPr>
                <w:sz w:val="24"/>
                <w:szCs w:val="24"/>
              </w:rPr>
            </w:pPr>
            <w:r w:rsidRPr="00B11CD7">
              <w:rPr>
                <w:sz w:val="24"/>
                <w:szCs w:val="24"/>
              </w:rPr>
              <w:t>3.1.1.</w:t>
            </w:r>
          </w:p>
        </w:tc>
        <w:tc>
          <w:tcPr>
            <w:tcW w:w="8453" w:type="dxa"/>
          </w:tcPr>
          <w:p w:rsidR="00243B6D" w:rsidRPr="00B11CD7" w:rsidRDefault="00243B6D"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Pilsoniskā līdzdalība</w:t>
            </w:r>
          </w:p>
        </w:tc>
        <w:tc>
          <w:tcPr>
            <w:tcW w:w="808" w:type="dxa"/>
          </w:tcPr>
          <w:p w:rsidR="00243B6D" w:rsidRPr="00B11CD7" w:rsidRDefault="00035790"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10</w:t>
            </w:r>
          </w:p>
        </w:tc>
      </w:tr>
      <w:tr w:rsidR="00A77C4B" w:rsidRPr="00B11CD7" w:rsidTr="00243B6D">
        <w:tc>
          <w:tcPr>
            <w:tcW w:w="993" w:type="dxa"/>
          </w:tcPr>
          <w:p w:rsidR="00A77C4B" w:rsidRPr="00B11CD7" w:rsidRDefault="00D65983" w:rsidP="00112BAF">
            <w:pPr>
              <w:pStyle w:val="BodyText21"/>
              <w:ind w:left="-117" w:firstLine="117"/>
              <w:rPr>
                <w:sz w:val="24"/>
                <w:szCs w:val="24"/>
              </w:rPr>
            </w:pPr>
            <w:r w:rsidRPr="00B11CD7">
              <w:rPr>
                <w:sz w:val="24"/>
                <w:szCs w:val="24"/>
              </w:rPr>
              <w:t>3</w:t>
            </w:r>
            <w:r w:rsidR="00A77C4B" w:rsidRPr="00B11CD7">
              <w:rPr>
                <w:sz w:val="24"/>
                <w:szCs w:val="24"/>
              </w:rPr>
              <w:t>.1.2.</w:t>
            </w:r>
          </w:p>
        </w:tc>
        <w:tc>
          <w:tcPr>
            <w:tcW w:w="8453" w:type="dxa"/>
          </w:tcPr>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Pilsoniskā izglītība</w:t>
            </w:r>
          </w:p>
        </w:tc>
        <w:tc>
          <w:tcPr>
            <w:tcW w:w="808" w:type="dxa"/>
          </w:tcPr>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12</w:t>
            </w:r>
          </w:p>
        </w:tc>
      </w:tr>
      <w:tr w:rsidR="00A77C4B" w:rsidRPr="00B11CD7" w:rsidTr="00243B6D">
        <w:tc>
          <w:tcPr>
            <w:tcW w:w="993" w:type="dxa"/>
          </w:tcPr>
          <w:p w:rsidR="00A77C4B" w:rsidRPr="00B11CD7" w:rsidRDefault="00D65983" w:rsidP="00112BAF">
            <w:pPr>
              <w:pStyle w:val="BodyText21"/>
              <w:rPr>
                <w:sz w:val="24"/>
                <w:szCs w:val="24"/>
              </w:rPr>
            </w:pPr>
            <w:r w:rsidRPr="00B11CD7">
              <w:rPr>
                <w:sz w:val="24"/>
                <w:szCs w:val="24"/>
              </w:rPr>
              <w:t>3</w:t>
            </w:r>
            <w:r w:rsidR="00A77C4B" w:rsidRPr="00B11CD7">
              <w:rPr>
                <w:sz w:val="24"/>
                <w:szCs w:val="24"/>
              </w:rPr>
              <w:t>.1.3.</w:t>
            </w:r>
          </w:p>
        </w:tc>
        <w:tc>
          <w:tcPr>
            <w:tcW w:w="8453" w:type="dxa"/>
          </w:tcPr>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Pilsonības jautājums</w:t>
            </w:r>
          </w:p>
        </w:tc>
        <w:tc>
          <w:tcPr>
            <w:tcW w:w="808" w:type="dxa"/>
          </w:tcPr>
          <w:p w:rsidR="00A77C4B" w:rsidRPr="00B11CD7" w:rsidRDefault="00527163" w:rsidP="00112BAF">
            <w:pPr>
              <w:spacing w:after="0" w:line="240" w:lineRule="auto"/>
              <w:rPr>
                <w:rFonts w:ascii="Times New Roman" w:hAnsi="Times New Roman"/>
                <w:sz w:val="24"/>
                <w:szCs w:val="24"/>
                <w:lang w:val="lv-LV"/>
              </w:rPr>
            </w:pPr>
            <w:r>
              <w:rPr>
                <w:rFonts w:ascii="Times New Roman" w:hAnsi="Times New Roman"/>
                <w:sz w:val="24"/>
                <w:szCs w:val="24"/>
                <w:lang w:val="lv-LV"/>
              </w:rPr>
              <w:t>14</w:t>
            </w:r>
          </w:p>
        </w:tc>
      </w:tr>
      <w:tr w:rsidR="00A77C4B" w:rsidRPr="00B11CD7" w:rsidTr="00243B6D">
        <w:tc>
          <w:tcPr>
            <w:tcW w:w="993" w:type="dxa"/>
          </w:tcPr>
          <w:p w:rsidR="00A77C4B" w:rsidRPr="00B11CD7" w:rsidRDefault="00D65983" w:rsidP="00112BAF">
            <w:pPr>
              <w:pStyle w:val="BodyText21"/>
              <w:rPr>
                <w:sz w:val="24"/>
                <w:szCs w:val="24"/>
              </w:rPr>
            </w:pPr>
            <w:r w:rsidRPr="00B11CD7">
              <w:rPr>
                <w:sz w:val="24"/>
                <w:szCs w:val="24"/>
              </w:rPr>
              <w:t>3</w:t>
            </w:r>
            <w:r w:rsidR="00A77C4B" w:rsidRPr="00B11CD7">
              <w:rPr>
                <w:sz w:val="24"/>
                <w:szCs w:val="24"/>
              </w:rPr>
              <w:t>.2.</w:t>
            </w:r>
          </w:p>
        </w:tc>
        <w:tc>
          <w:tcPr>
            <w:tcW w:w="8453" w:type="dxa"/>
          </w:tcPr>
          <w:p w:rsidR="00A77C4B" w:rsidRPr="00B11CD7" w:rsidRDefault="00A77C4B" w:rsidP="00112BAF">
            <w:pPr>
              <w:pStyle w:val="Virsraksts2"/>
              <w:numPr>
                <w:ilvl w:val="12"/>
                <w:numId w:val="0"/>
              </w:numPr>
              <w:spacing w:before="0" w:line="240" w:lineRule="auto"/>
              <w:rPr>
                <w:rFonts w:ascii="Times New Roman" w:hAnsi="Times New Roman"/>
                <w:b w:val="0"/>
                <w:color w:val="auto"/>
                <w:sz w:val="24"/>
                <w:szCs w:val="24"/>
              </w:rPr>
            </w:pPr>
            <w:r w:rsidRPr="00B11CD7">
              <w:rPr>
                <w:rFonts w:ascii="Times New Roman" w:hAnsi="Times New Roman"/>
                <w:b w:val="0"/>
                <w:color w:val="auto"/>
                <w:sz w:val="24"/>
                <w:szCs w:val="24"/>
              </w:rPr>
              <w:t>Nacionālā identitāte: valoda un kultūrtelpa</w:t>
            </w:r>
          </w:p>
        </w:tc>
        <w:tc>
          <w:tcPr>
            <w:tcW w:w="808" w:type="dxa"/>
          </w:tcPr>
          <w:p w:rsidR="00A77C4B" w:rsidRPr="00B11CD7" w:rsidRDefault="00A77C4B"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w:t>
            </w:r>
            <w:r w:rsidR="00430CC3" w:rsidRPr="00B11CD7">
              <w:rPr>
                <w:rFonts w:ascii="Times New Roman" w:hAnsi="Times New Roman"/>
                <w:sz w:val="24"/>
                <w:szCs w:val="24"/>
                <w:lang w:val="lv-LV"/>
              </w:rPr>
              <w:t>4</w:t>
            </w:r>
          </w:p>
        </w:tc>
      </w:tr>
      <w:tr w:rsidR="00A77C4B" w:rsidRPr="00B11CD7" w:rsidTr="00243B6D">
        <w:tc>
          <w:tcPr>
            <w:tcW w:w="993" w:type="dxa"/>
          </w:tcPr>
          <w:p w:rsidR="00A77C4B" w:rsidRPr="00B11CD7" w:rsidRDefault="00D65983" w:rsidP="00112BAF">
            <w:pPr>
              <w:pStyle w:val="BodyText21"/>
              <w:rPr>
                <w:sz w:val="24"/>
                <w:szCs w:val="24"/>
              </w:rPr>
            </w:pPr>
            <w:r w:rsidRPr="00B11CD7">
              <w:rPr>
                <w:sz w:val="24"/>
                <w:szCs w:val="24"/>
              </w:rPr>
              <w:t>3</w:t>
            </w:r>
            <w:r w:rsidR="00A77C4B" w:rsidRPr="00B11CD7">
              <w:rPr>
                <w:sz w:val="24"/>
                <w:szCs w:val="24"/>
              </w:rPr>
              <w:t>.2.1.</w:t>
            </w:r>
          </w:p>
          <w:p w:rsidR="00A77C4B" w:rsidRPr="00B11CD7" w:rsidRDefault="00D65983" w:rsidP="00112BAF">
            <w:pPr>
              <w:pStyle w:val="BodyText21"/>
              <w:rPr>
                <w:sz w:val="24"/>
                <w:szCs w:val="24"/>
              </w:rPr>
            </w:pPr>
            <w:r w:rsidRPr="00B11CD7">
              <w:rPr>
                <w:sz w:val="24"/>
                <w:szCs w:val="24"/>
              </w:rPr>
              <w:t>3</w:t>
            </w:r>
            <w:r w:rsidR="00A77C4B" w:rsidRPr="00B11CD7">
              <w:rPr>
                <w:sz w:val="24"/>
                <w:szCs w:val="24"/>
              </w:rPr>
              <w:t>.2.2.</w:t>
            </w:r>
          </w:p>
          <w:p w:rsidR="00A77C4B" w:rsidRPr="00B11CD7" w:rsidRDefault="00D65983" w:rsidP="00112BAF">
            <w:pPr>
              <w:pStyle w:val="BodyText21"/>
              <w:rPr>
                <w:sz w:val="24"/>
                <w:szCs w:val="24"/>
              </w:rPr>
            </w:pPr>
            <w:r w:rsidRPr="00B11CD7">
              <w:rPr>
                <w:sz w:val="24"/>
                <w:szCs w:val="24"/>
              </w:rPr>
              <w:t>3</w:t>
            </w:r>
            <w:r w:rsidR="00A77C4B" w:rsidRPr="00B11CD7">
              <w:rPr>
                <w:sz w:val="24"/>
                <w:szCs w:val="24"/>
              </w:rPr>
              <w:t>.2.3.</w:t>
            </w:r>
          </w:p>
          <w:p w:rsidR="00A77C4B" w:rsidRPr="00B11CD7" w:rsidRDefault="00D65983" w:rsidP="00112BAF">
            <w:pPr>
              <w:pStyle w:val="BodyText21"/>
              <w:rPr>
                <w:sz w:val="24"/>
                <w:szCs w:val="24"/>
              </w:rPr>
            </w:pPr>
            <w:r w:rsidRPr="00B11CD7">
              <w:rPr>
                <w:sz w:val="24"/>
                <w:szCs w:val="24"/>
              </w:rPr>
              <w:t>3</w:t>
            </w:r>
            <w:r w:rsidR="00A77C4B" w:rsidRPr="00B11CD7">
              <w:rPr>
                <w:sz w:val="24"/>
                <w:szCs w:val="24"/>
              </w:rPr>
              <w:t>.2.4.</w:t>
            </w:r>
          </w:p>
          <w:p w:rsidR="00A77C4B" w:rsidRPr="00B11CD7" w:rsidRDefault="00D65983" w:rsidP="00112BAF">
            <w:pPr>
              <w:pStyle w:val="BodyText21"/>
              <w:rPr>
                <w:sz w:val="24"/>
                <w:szCs w:val="24"/>
              </w:rPr>
            </w:pPr>
            <w:r w:rsidRPr="00B11CD7">
              <w:rPr>
                <w:sz w:val="24"/>
                <w:szCs w:val="24"/>
              </w:rPr>
              <w:t>3</w:t>
            </w:r>
            <w:r w:rsidR="00A77C4B" w:rsidRPr="00B11CD7">
              <w:rPr>
                <w:sz w:val="24"/>
                <w:szCs w:val="24"/>
              </w:rPr>
              <w:t>.3.</w:t>
            </w:r>
          </w:p>
          <w:p w:rsidR="00A77C4B" w:rsidRPr="00B11CD7" w:rsidRDefault="00D65983" w:rsidP="00112BAF">
            <w:pPr>
              <w:pStyle w:val="BodyText21"/>
              <w:rPr>
                <w:sz w:val="24"/>
                <w:szCs w:val="24"/>
              </w:rPr>
            </w:pPr>
            <w:r w:rsidRPr="00B11CD7">
              <w:rPr>
                <w:sz w:val="24"/>
                <w:szCs w:val="24"/>
              </w:rPr>
              <w:t>4</w:t>
            </w:r>
            <w:r w:rsidR="00A77C4B" w:rsidRPr="00B11CD7">
              <w:rPr>
                <w:sz w:val="24"/>
                <w:szCs w:val="24"/>
              </w:rPr>
              <w:t>.</w:t>
            </w:r>
          </w:p>
          <w:p w:rsidR="00A77C4B" w:rsidRPr="00B11CD7" w:rsidRDefault="00A77C4B" w:rsidP="00112BAF">
            <w:pPr>
              <w:pStyle w:val="BodyText21"/>
              <w:rPr>
                <w:sz w:val="24"/>
                <w:szCs w:val="24"/>
              </w:rPr>
            </w:pPr>
          </w:p>
          <w:p w:rsidR="00A77C4B" w:rsidRPr="00B11CD7" w:rsidRDefault="00D65983" w:rsidP="00112BAF">
            <w:pPr>
              <w:pStyle w:val="BodyText21"/>
              <w:rPr>
                <w:sz w:val="24"/>
                <w:szCs w:val="24"/>
              </w:rPr>
            </w:pPr>
            <w:r w:rsidRPr="00B11CD7">
              <w:rPr>
                <w:sz w:val="24"/>
                <w:szCs w:val="24"/>
              </w:rPr>
              <w:t>5</w:t>
            </w:r>
            <w:r w:rsidR="00A77C4B" w:rsidRPr="00B11CD7">
              <w:rPr>
                <w:sz w:val="24"/>
                <w:szCs w:val="24"/>
              </w:rPr>
              <w:t>.</w:t>
            </w:r>
          </w:p>
          <w:p w:rsidR="00A77C4B" w:rsidRPr="00B11CD7" w:rsidRDefault="00D65983" w:rsidP="00112BAF">
            <w:pPr>
              <w:pStyle w:val="BodyText21"/>
              <w:rPr>
                <w:sz w:val="24"/>
                <w:szCs w:val="24"/>
              </w:rPr>
            </w:pPr>
            <w:r w:rsidRPr="00B11CD7">
              <w:rPr>
                <w:sz w:val="24"/>
                <w:szCs w:val="24"/>
              </w:rPr>
              <w:t>6</w:t>
            </w:r>
            <w:r w:rsidR="00A77C4B" w:rsidRPr="00B11CD7">
              <w:rPr>
                <w:sz w:val="24"/>
                <w:szCs w:val="24"/>
              </w:rPr>
              <w:t>.</w:t>
            </w:r>
          </w:p>
          <w:p w:rsidR="00A77C4B" w:rsidRPr="00B11CD7" w:rsidRDefault="00D65983" w:rsidP="00112BAF">
            <w:pPr>
              <w:pStyle w:val="BodyText21"/>
              <w:rPr>
                <w:sz w:val="24"/>
                <w:szCs w:val="24"/>
              </w:rPr>
            </w:pPr>
            <w:r w:rsidRPr="00B11CD7">
              <w:rPr>
                <w:sz w:val="24"/>
                <w:szCs w:val="24"/>
              </w:rPr>
              <w:t>7</w:t>
            </w:r>
            <w:r w:rsidR="00A77C4B" w:rsidRPr="00B11CD7">
              <w:rPr>
                <w:sz w:val="24"/>
                <w:szCs w:val="24"/>
              </w:rPr>
              <w:t>.</w:t>
            </w:r>
          </w:p>
          <w:p w:rsidR="000636FC" w:rsidRPr="00B11CD7" w:rsidRDefault="000636FC" w:rsidP="009706BB">
            <w:pPr>
              <w:pStyle w:val="BodyText21"/>
              <w:rPr>
                <w:sz w:val="24"/>
                <w:szCs w:val="24"/>
              </w:rPr>
            </w:pPr>
          </w:p>
        </w:tc>
        <w:tc>
          <w:tcPr>
            <w:tcW w:w="8453" w:type="dxa"/>
          </w:tcPr>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Latviešu valodas prasme un lietošana</w:t>
            </w:r>
          </w:p>
          <w:p w:rsidR="00A77C4B" w:rsidRPr="00B11CD7" w:rsidRDefault="00A77C4B" w:rsidP="00112BAF">
            <w:pPr>
              <w:spacing w:after="0" w:line="240" w:lineRule="auto"/>
              <w:ind w:right="-334"/>
              <w:rPr>
                <w:rFonts w:ascii="Times New Roman" w:hAnsi="Times New Roman"/>
                <w:sz w:val="24"/>
                <w:szCs w:val="24"/>
                <w:lang w:val="lv-LV" w:eastAsia="lv-LV"/>
              </w:rPr>
            </w:pPr>
            <w:r w:rsidRPr="00B11CD7">
              <w:rPr>
                <w:rFonts w:ascii="Times New Roman" w:hAnsi="Times New Roman"/>
                <w:sz w:val="24"/>
                <w:szCs w:val="24"/>
                <w:lang w:val="lv-LV"/>
              </w:rPr>
              <w:t>Latviešu valoda darba tirgū</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Latviešu valoda izglītībā</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Latviskā kultūrtelpa</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Saliedēta sociālā atmiņa</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 xml:space="preserve">Problēmu formulējums, kuru risināšanai nepieciešams īstenot </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noteiktu valdības politiku</w:t>
            </w:r>
          </w:p>
          <w:p w:rsidR="008242D0" w:rsidRPr="00B11CD7" w:rsidRDefault="008242D0" w:rsidP="008242D0">
            <w:pPr>
              <w:pStyle w:val="ListParagraph2"/>
              <w:tabs>
                <w:tab w:val="left" w:pos="0"/>
              </w:tabs>
              <w:spacing w:after="0" w:line="240" w:lineRule="auto"/>
              <w:ind w:left="0"/>
              <w:contextualSpacing w:val="0"/>
              <w:rPr>
                <w:rFonts w:ascii="Times New Roman" w:hAnsi="Times New Roman"/>
                <w:sz w:val="24"/>
                <w:szCs w:val="24"/>
              </w:rPr>
            </w:pPr>
            <w:r w:rsidRPr="00B11CD7">
              <w:rPr>
                <w:rFonts w:ascii="Times New Roman" w:hAnsi="Times New Roman"/>
                <w:sz w:val="24"/>
                <w:szCs w:val="24"/>
              </w:rPr>
              <w:t>Politikas rezultāti un rezultatīvie rādītāji to sasniegšanai</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Politikas vidējā termiņa mērķi un rīcības virzieni</w:t>
            </w:r>
          </w:p>
          <w:p w:rsidR="00A77C4B" w:rsidRPr="00B11CD7" w:rsidRDefault="00A77C4B"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 xml:space="preserve">Sasaiste ar nacionālajiem un starptautiskajiem normatīviem un </w:t>
            </w:r>
          </w:p>
          <w:p w:rsidR="00A77C4B" w:rsidRPr="00B11CD7" w:rsidRDefault="009353AC" w:rsidP="00112BAF">
            <w:pPr>
              <w:spacing w:after="0" w:line="240" w:lineRule="auto"/>
              <w:ind w:right="-334"/>
              <w:rPr>
                <w:rFonts w:ascii="Times New Roman" w:hAnsi="Times New Roman"/>
                <w:sz w:val="24"/>
                <w:szCs w:val="24"/>
                <w:lang w:val="lv-LV"/>
              </w:rPr>
            </w:pPr>
            <w:r>
              <w:rPr>
                <w:rFonts w:ascii="Times New Roman" w:hAnsi="Times New Roman"/>
                <w:sz w:val="24"/>
                <w:szCs w:val="24"/>
                <w:lang w:val="lv-LV"/>
              </w:rPr>
              <w:t>tiesību aktiem, kā</w:t>
            </w:r>
            <w:r w:rsidR="00612427">
              <w:rPr>
                <w:rFonts w:ascii="Times New Roman" w:hAnsi="Times New Roman"/>
                <w:sz w:val="24"/>
                <w:szCs w:val="24"/>
                <w:lang w:val="lv-LV"/>
              </w:rPr>
              <w:t xml:space="preserve"> </w:t>
            </w:r>
            <w:r w:rsidR="00A77C4B" w:rsidRPr="00B11CD7">
              <w:rPr>
                <w:rFonts w:ascii="Times New Roman" w:hAnsi="Times New Roman"/>
                <w:sz w:val="24"/>
                <w:szCs w:val="24"/>
                <w:lang w:val="lv-LV"/>
              </w:rPr>
              <w:t xml:space="preserve"> arī citiem attīstības plānošanas dokumentiem</w:t>
            </w:r>
          </w:p>
        </w:tc>
        <w:tc>
          <w:tcPr>
            <w:tcW w:w="808" w:type="dxa"/>
          </w:tcPr>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14</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w:t>
            </w:r>
            <w:r w:rsidR="00527163">
              <w:rPr>
                <w:rFonts w:ascii="Times New Roman" w:hAnsi="Times New Roman"/>
                <w:sz w:val="24"/>
                <w:szCs w:val="24"/>
                <w:lang w:val="lv-LV"/>
              </w:rPr>
              <w:t>6</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w:t>
            </w:r>
            <w:r w:rsidR="00527163">
              <w:rPr>
                <w:rFonts w:ascii="Times New Roman" w:hAnsi="Times New Roman"/>
                <w:sz w:val="24"/>
                <w:szCs w:val="24"/>
                <w:lang w:val="lv-LV"/>
              </w:rPr>
              <w:t>7</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18</w:t>
            </w:r>
          </w:p>
          <w:p w:rsidR="00A77C4B"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20</w:t>
            </w:r>
          </w:p>
          <w:p w:rsidR="00A77C4B" w:rsidRPr="00B11CD7" w:rsidRDefault="00A77C4B" w:rsidP="00112BAF">
            <w:pPr>
              <w:spacing w:after="0" w:line="240" w:lineRule="auto"/>
              <w:rPr>
                <w:rFonts w:ascii="Times New Roman" w:hAnsi="Times New Roman"/>
                <w:sz w:val="24"/>
                <w:szCs w:val="24"/>
                <w:lang w:val="lv-LV"/>
              </w:rPr>
            </w:pPr>
          </w:p>
          <w:p w:rsidR="00A77C4B" w:rsidRPr="00B11CD7" w:rsidRDefault="00C90B36"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24</w:t>
            </w:r>
          </w:p>
          <w:p w:rsidR="00A77C4B" w:rsidRPr="00B11CD7" w:rsidRDefault="00C90B36"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25</w:t>
            </w:r>
          </w:p>
          <w:p w:rsidR="00A77C4B" w:rsidRPr="00B11CD7" w:rsidRDefault="00C90B36"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33</w:t>
            </w:r>
          </w:p>
          <w:p w:rsidR="00227DC1" w:rsidRPr="00B11CD7" w:rsidRDefault="00227DC1" w:rsidP="00112BAF">
            <w:pPr>
              <w:spacing w:after="0" w:line="240" w:lineRule="auto"/>
              <w:rPr>
                <w:rFonts w:ascii="Times New Roman" w:hAnsi="Times New Roman"/>
                <w:sz w:val="24"/>
                <w:szCs w:val="24"/>
                <w:lang w:val="lv-LV"/>
              </w:rPr>
            </w:pPr>
          </w:p>
          <w:p w:rsidR="00A77C4B" w:rsidRPr="00B11CD7" w:rsidRDefault="000636FC"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3</w:t>
            </w:r>
            <w:r w:rsidR="00C90B36" w:rsidRPr="00B11CD7">
              <w:rPr>
                <w:rFonts w:ascii="Times New Roman" w:hAnsi="Times New Roman"/>
                <w:sz w:val="24"/>
                <w:szCs w:val="24"/>
                <w:lang w:val="lv-LV"/>
              </w:rPr>
              <w:t>4</w:t>
            </w:r>
          </w:p>
        </w:tc>
      </w:tr>
      <w:tr w:rsidR="00430CC3" w:rsidRPr="00B11CD7" w:rsidTr="00243B6D">
        <w:tc>
          <w:tcPr>
            <w:tcW w:w="993" w:type="dxa"/>
          </w:tcPr>
          <w:p w:rsidR="00430CC3" w:rsidRPr="00B11CD7" w:rsidRDefault="00430CC3" w:rsidP="00112BAF">
            <w:pPr>
              <w:pStyle w:val="BodyText21"/>
              <w:rPr>
                <w:sz w:val="24"/>
                <w:szCs w:val="24"/>
              </w:rPr>
            </w:pPr>
            <w:r w:rsidRPr="00B11CD7">
              <w:rPr>
                <w:sz w:val="24"/>
                <w:szCs w:val="24"/>
              </w:rPr>
              <w:t>8.</w:t>
            </w:r>
          </w:p>
        </w:tc>
        <w:tc>
          <w:tcPr>
            <w:tcW w:w="8453" w:type="dxa"/>
          </w:tcPr>
          <w:p w:rsidR="00430CC3" w:rsidRPr="00B11CD7" w:rsidRDefault="00430CC3" w:rsidP="00112BAF">
            <w:pPr>
              <w:spacing w:after="0" w:line="240" w:lineRule="auto"/>
              <w:ind w:right="-334"/>
              <w:rPr>
                <w:rFonts w:ascii="Times New Roman" w:hAnsi="Times New Roman"/>
                <w:sz w:val="24"/>
                <w:szCs w:val="24"/>
                <w:lang w:val="lv-LV"/>
              </w:rPr>
            </w:pPr>
            <w:r w:rsidRPr="00B11CD7">
              <w:rPr>
                <w:rFonts w:ascii="Times New Roman" w:eastAsia="TimesNewRoman,Bold" w:hAnsi="Times New Roman"/>
                <w:bCs/>
                <w:sz w:val="24"/>
                <w:szCs w:val="24"/>
                <w:lang w:val="lv-LV"/>
              </w:rPr>
              <w:t>Piedāvātā risinājuma sākotnējais ietekmes novērtējums</w:t>
            </w:r>
          </w:p>
        </w:tc>
        <w:tc>
          <w:tcPr>
            <w:tcW w:w="808" w:type="dxa"/>
          </w:tcPr>
          <w:p w:rsidR="00430CC3" w:rsidRPr="00B11CD7" w:rsidRDefault="00430CC3"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3</w:t>
            </w:r>
            <w:r w:rsidR="00C90B36" w:rsidRPr="00B11CD7">
              <w:rPr>
                <w:rFonts w:ascii="Times New Roman" w:hAnsi="Times New Roman"/>
                <w:sz w:val="24"/>
                <w:szCs w:val="24"/>
                <w:lang w:val="lv-LV"/>
              </w:rPr>
              <w:t>7</w:t>
            </w:r>
          </w:p>
        </w:tc>
      </w:tr>
      <w:tr w:rsidR="00430CC3" w:rsidRPr="00B11CD7" w:rsidTr="00243B6D">
        <w:tc>
          <w:tcPr>
            <w:tcW w:w="993" w:type="dxa"/>
          </w:tcPr>
          <w:p w:rsidR="00430CC3" w:rsidRPr="00B11CD7" w:rsidRDefault="00FF46EF" w:rsidP="00112BAF">
            <w:pPr>
              <w:pStyle w:val="BodyText21"/>
              <w:rPr>
                <w:sz w:val="24"/>
                <w:szCs w:val="24"/>
              </w:rPr>
            </w:pPr>
            <w:r w:rsidRPr="00B11CD7">
              <w:rPr>
                <w:sz w:val="24"/>
                <w:szCs w:val="24"/>
              </w:rPr>
              <w:t>9.</w:t>
            </w:r>
          </w:p>
        </w:tc>
        <w:tc>
          <w:tcPr>
            <w:tcW w:w="8453" w:type="dxa"/>
          </w:tcPr>
          <w:p w:rsidR="00430CC3" w:rsidRPr="00B11CD7" w:rsidRDefault="00FF46EF" w:rsidP="00112BAF">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Turpmākās rīcības plānojumā paredzētie uzdevumi un pasākumi</w:t>
            </w:r>
          </w:p>
        </w:tc>
        <w:tc>
          <w:tcPr>
            <w:tcW w:w="808" w:type="dxa"/>
          </w:tcPr>
          <w:p w:rsidR="00430CC3" w:rsidRPr="00B11CD7" w:rsidRDefault="00FF46EF" w:rsidP="00112BAF">
            <w:pPr>
              <w:spacing w:after="0" w:line="240" w:lineRule="auto"/>
              <w:rPr>
                <w:rFonts w:ascii="Times New Roman" w:hAnsi="Times New Roman"/>
                <w:sz w:val="24"/>
                <w:szCs w:val="24"/>
                <w:lang w:val="lv-LV"/>
              </w:rPr>
            </w:pPr>
            <w:r w:rsidRPr="00B11CD7">
              <w:rPr>
                <w:rFonts w:ascii="Times New Roman" w:hAnsi="Times New Roman"/>
                <w:sz w:val="24"/>
                <w:szCs w:val="24"/>
                <w:lang w:val="lv-LV"/>
              </w:rPr>
              <w:t>3</w:t>
            </w:r>
            <w:r w:rsidR="00C90B36" w:rsidRPr="00B11CD7">
              <w:rPr>
                <w:rFonts w:ascii="Times New Roman" w:hAnsi="Times New Roman"/>
                <w:sz w:val="24"/>
                <w:szCs w:val="24"/>
                <w:lang w:val="lv-LV"/>
              </w:rPr>
              <w:t>8</w:t>
            </w:r>
          </w:p>
        </w:tc>
      </w:tr>
      <w:tr w:rsidR="00430CC3" w:rsidRPr="00B11CD7" w:rsidTr="00243B6D">
        <w:tc>
          <w:tcPr>
            <w:tcW w:w="993" w:type="dxa"/>
          </w:tcPr>
          <w:p w:rsidR="00430CC3" w:rsidRPr="00B11CD7" w:rsidRDefault="00FF46EF" w:rsidP="00D40001">
            <w:pPr>
              <w:pStyle w:val="BodyText21"/>
              <w:rPr>
                <w:sz w:val="24"/>
                <w:szCs w:val="24"/>
              </w:rPr>
            </w:pPr>
            <w:r w:rsidRPr="00B11CD7">
              <w:rPr>
                <w:sz w:val="24"/>
                <w:szCs w:val="24"/>
              </w:rPr>
              <w:t>10.</w:t>
            </w:r>
          </w:p>
        </w:tc>
        <w:tc>
          <w:tcPr>
            <w:tcW w:w="8453" w:type="dxa"/>
          </w:tcPr>
          <w:p w:rsidR="00430CC3" w:rsidRPr="00B11CD7" w:rsidRDefault="00FF46EF" w:rsidP="00C90B36">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Nacionālās identitātes</w:t>
            </w:r>
            <w:r w:rsidR="00C90B36" w:rsidRPr="00B11CD7">
              <w:rPr>
                <w:rFonts w:ascii="Times New Roman" w:hAnsi="Times New Roman"/>
                <w:sz w:val="24"/>
                <w:szCs w:val="24"/>
                <w:lang w:val="lv-LV"/>
              </w:rPr>
              <w:t>, pilsoniskās sabiedrības un</w:t>
            </w:r>
            <w:r w:rsidRPr="00B11CD7">
              <w:rPr>
                <w:rFonts w:ascii="Times New Roman" w:hAnsi="Times New Roman"/>
                <w:sz w:val="24"/>
                <w:szCs w:val="24"/>
                <w:lang w:val="lv-LV"/>
              </w:rPr>
              <w:t xml:space="preserve"> integrācijas politikas institucionālais ietvars un galvenās atbildības</w:t>
            </w:r>
          </w:p>
        </w:tc>
        <w:tc>
          <w:tcPr>
            <w:tcW w:w="808" w:type="dxa"/>
          </w:tcPr>
          <w:p w:rsidR="00FF46EF" w:rsidRPr="00B11CD7" w:rsidRDefault="00FF46EF" w:rsidP="00112BAF">
            <w:pPr>
              <w:spacing w:after="0" w:line="240" w:lineRule="auto"/>
              <w:rPr>
                <w:rFonts w:ascii="Times New Roman" w:hAnsi="Times New Roman"/>
                <w:sz w:val="24"/>
                <w:szCs w:val="24"/>
                <w:lang w:val="lv-LV"/>
              </w:rPr>
            </w:pPr>
          </w:p>
          <w:p w:rsidR="00430CC3" w:rsidRPr="00B11CD7" w:rsidRDefault="00C90B36" w:rsidP="00527163">
            <w:pPr>
              <w:spacing w:after="0" w:line="240" w:lineRule="auto"/>
              <w:rPr>
                <w:rFonts w:ascii="Times New Roman" w:hAnsi="Times New Roman"/>
                <w:sz w:val="24"/>
                <w:szCs w:val="24"/>
                <w:lang w:val="lv-LV"/>
              </w:rPr>
            </w:pPr>
            <w:r w:rsidRPr="00B11CD7">
              <w:rPr>
                <w:rFonts w:ascii="Times New Roman" w:hAnsi="Times New Roman"/>
                <w:sz w:val="24"/>
                <w:szCs w:val="24"/>
                <w:lang w:val="lv-LV"/>
              </w:rPr>
              <w:t>7</w:t>
            </w:r>
            <w:r w:rsidR="00527163">
              <w:rPr>
                <w:rFonts w:ascii="Times New Roman" w:hAnsi="Times New Roman"/>
                <w:sz w:val="24"/>
                <w:szCs w:val="24"/>
                <w:lang w:val="lv-LV"/>
              </w:rPr>
              <w:t>5</w:t>
            </w:r>
          </w:p>
        </w:tc>
      </w:tr>
      <w:tr w:rsidR="00807FE8" w:rsidRPr="00B11CD7" w:rsidTr="00243B6D">
        <w:tc>
          <w:tcPr>
            <w:tcW w:w="993" w:type="dxa"/>
          </w:tcPr>
          <w:p w:rsidR="00807FE8" w:rsidRPr="00B11CD7" w:rsidRDefault="00807FE8" w:rsidP="00D40001">
            <w:pPr>
              <w:pStyle w:val="BodyText21"/>
              <w:rPr>
                <w:sz w:val="24"/>
                <w:szCs w:val="24"/>
              </w:rPr>
            </w:pPr>
            <w:r w:rsidRPr="00B11CD7">
              <w:rPr>
                <w:sz w:val="24"/>
                <w:szCs w:val="24"/>
              </w:rPr>
              <w:t>11.</w:t>
            </w:r>
          </w:p>
        </w:tc>
        <w:tc>
          <w:tcPr>
            <w:tcW w:w="8453" w:type="dxa"/>
          </w:tcPr>
          <w:p w:rsidR="00807FE8" w:rsidRPr="00B11CD7" w:rsidRDefault="00807FE8" w:rsidP="00D40001">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I</w:t>
            </w:r>
            <w:r w:rsidRPr="00B11CD7">
              <w:rPr>
                <w:rFonts w:ascii="Times New Roman" w:hAnsi="Times New Roman"/>
                <w:iCs/>
                <w:sz w:val="24"/>
                <w:szCs w:val="24"/>
                <w:lang w:val="lv-LV"/>
              </w:rPr>
              <w:t>etekmes uz valsts budžetu un pašvaldību budžetiem novērtējums</w:t>
            </w:r>
          </w:p>
        </w:tc>
        <w:tc>
          <w:tcPr>
            <w:tcW w:w="808" w:type="dxa"/>
          </w:tcPr>
          <w:p w:rsidR="00807FE8" w:rsidRPr="00B11CD7" w:rsidRDefault="00527163" w:rsidP="00C90B36">
            <w:pPr>
              <w:spacing w:after="0" w:line="240" w:lineRule="auto"/>
              <w:rPr>
                <w:rFonts w:ascii="Times New Roman" w:hAnsi="Times New Roman"/>
                <w:sz w:val="24"/>
                <w:szCs w:val="24"/>
                <w:lang w:val="lv-LV"/>
              </w:rPr>
            </w:pPr>
            <w:r>
              <w:rPr>
                <w:rFonts w:ascii="Times New Roman" w:hAnsi="Times New Roman"/>
                <w:sz w:val="24"/>
                <w:szCs w:val="24"/>
                <w:lang w:val="lv-LV"/>
              </w:rPr>
              <w:t>80</w:t>
            </w:r>
          </w:p>
        </w:tc>
      </w:tr>
      <w:tr w:rsidR="00807FE8" w:rsidRPr="00B11CD7" w:rsidTr="00243B6D">
        <w:tc>
          <w:tcPr>
            <w:tcW w:w="993" w:type="dxa"/>
          </w:tcPr>
          <w:p w:rsidR="00807FE8" w:rsidRPr="00B11CD7" w:rsidRDefault="00807FE8" w:rsidP="00D40001">
            <w:pPr>
              <w:pStyle w:val="BodyText21"/>
              <w:rPr>
                <w:sz w:val="24"/>
                <w:szCs w:val="24"/>
              </w:rPr>
            </w:pPr>
            <w:r w:rsidRPr="00B11CD7">
              <w:rPr>
                <w:sz w:val="24"/>
                <w:szCs w:val="24"/>
              </w:rPr>
              <w:t>12.</w:t>
            </w:r>
          </w:p>
        </w:tc>
        <w:tc>
          <w:tcPr>
            <w:tcW w:w="8453" w:type="dxa"/>
          </w:tcPr>
          <w:p w:rsidR="00807FE8" w:rsidRPr="00B11CD7" w:rsidRDefault="00807FE8" w:rsidP="00D40001">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Turpmākās rīcības pamatojums</w:t>
            </w:r>
          </w:p>
        </w:tc>
        <w:tc>
          <w:tcPr>
            <w:tcW w:w="808" w:type="dxa"/>
          </w:tcPr>
          <w:p w:rsidR="00807FE8" w:rsidRPr="00B11CD7" w:rsidRDefault="00527163" w:rsidP="000636FC">
            <w:pPr>
              <w:spacing w:after="0" w:line="240" w:lineRule="auto"/>
              <w:rPr>
                <w:rFonts w:ascii="Times New Roman" w:hAnsi="Times New Roman"/>
                <w:sz w:val="24"/>
                <w:szCs w:val="24"/>
                <w:lang w:val="lv-LV"/>
              </w:rPr>
            </w:pPr>
            <w:r>
              <w:rPr>
                <w:rFonts w:ascii="Times New Roman" w:hAnsi="Times New Roman"/>
                <w:sz w:val="24"/>
                <w:szCs w:val="24"/>
                <w:lang w:val="lv-LV"/>
              </w:rPr>
              <w:t>84</w:t>
            </w:r>
          </w:p>
        </w:tc>
      </w:tr>
      <w:tr w:rsidR="00807FE8" w:rsidRPr="00B11CD7" w:rsidTr="00243B6D">
        <w:tc>
          <w:tcPr>
            <w:tcW w:w="993" w:type="dxa"/>
          </w:tcPr>
          <w:p w:rsidR="00807FE8" w:rsidRPr="00B11CD7" w:rsidRDefault="00D6158D" w:rsidP="00D40001">
            <w:pPr>
              <w:pStyle w:val="BodyText21"/>
              <w:rPr>
                <w:sz w:val="24"/>
                <w:szCs w:val="24"/>
              </w:rPr>
            </w:pPr>
            <w:r w:rsidRPr="00B11CD7">
              <w:rPr>
                <w:sz w:val="24"/>
                <w:szCs w:val="24"/>
              </w:rPr>
              <w:t>13.</w:t>
            </w:r>
          </w:p>
        </w:tc>
        <w:tc>
          <w:tcPr>
            <w:tcW w:w="8453" w:type="dxa"/>
          </w:tcPr>
          <w:p w:rsidR="00807FE8" w:rsidRPr="00B11CD7" w:rsidRDefault="00D6158D" w:rsidP="00D40001">
            <w:pPr>
              <w:spacing w:after="0" w:line="240" w:lineRule="auto"/>
              <w:ind w:right="-334"/>
              <w:rPr>
                <w:rFonts w:ascii="Times New Roman" w:hAnsi="Times New Roman"/>
                <w:sz w:val="24"/>
                <w:szCs w:val="24"/>
                <w:lang w:val="lv-LV"/>
              </w:rPr>
            </w:pPr>
            <w:r w:rsidRPr="00B11CD7">
              <w:rPr>
                <w:rFonts w:ascii="Times New Roman" w:hAnsi="Times New Roman"/>
                <w:sz w:val="24"/>
                <w:szCs w:val="24"/>
                <w:lang w:val="lv-LV"/>
              </w:rPr>
              <w:t>Pārskatu sniegšanas un novērtēšanas kārtība</w:t>
            </w:r>
          </w:p>
        </w:tc>
        <w:tc>
          <w:tcPr>
            <w:tcW w:w="808" w:type="dxa"/>
          </w:tcPr>
          <w:p w:rsidR="00807FE8" w:rsidRPr="00B11CD7" w:rsidRDefault="00527163" w:rsidP="000636FC">
            <w:pPr>
              <w:spacing w:after="0" w:line="240" w:lineRule="auto"/>
              <w:rPr>
                <w:rFonts w:ascii="Times New Roman" w:hAnsi="Times New Roman"/>
                <w:sz w:val="24"/>
                <w:szCs w:val="24"/>
                <w:lang w:val="lv-LV"/>
              </w:rPr>
            </w:pPr>
            <w:r>
              <w:rPr>
                <w:rFonts w:ascii="Times New Roman" w:hAnsi="Times New Roman"/>
                <w:sz w:val="24"/>
                <w:szCs w:val="24"/>
                <w:lang w:val="lv-LV"/>
              </w:rPr>
              <w:t>85</w:t>
            </w:r>
          </w:p>
        </w:tc>
      </w:tr>
      <w:tr w:rsidR="00807FE8" w:rsidRPr="00B11CD7" w:rsidTr="00243B6D">
        <w:tc>
          <w:tcPr>
            <w:tcW w:w="993" w:type="dxa"/>
          </w:tcPr>
          <w:p w:rsidR="00807FE8" w:rsidRPr="00B11CD7" w:rsidRDefault="00807FE8" w:rsidP="00D40001">
            <w:pPr>
              <w:pStyle w:val="BodyText21"/>
              <w:rPr>
                <w:sz w:val="24"/>
                <w:szCs w:val="24"/>
              </w:rPr>
            </w:pPr>
          </w:p>
        </w:tc>
        <w:tc>
          <w:tcPr>
            <w:tcW w:w="8453" w:type="dxa"/>
          </w:tcPr>
          <w:p w:rsidR="00001208" w:rsidRPr="00B11CD7" w:rsidRDefault="00001208" w:rsidP="00D40001">
            <w:pPr>
              <w:spacing w:after="0" w:line="240" w:lineRule="auto"/>
              <w:ind w:right="-334"/>
              <w:rPr>
                <w:rFonts w:ascii="Times New Roman" w:eastAsia="Times New Roman" w:hAnsi="Times New Roman"/>
                <w:bCs/>
                <w:sz w:val="24"/>
                <w:szCs w:val="24"/>
                <w:lang w:val="lv-LV" w:eastAsia="lv-LV"/>
              </w:rPr>
            </w:pPr>
          </w:p>
          <w:p w:rsidR="00807FE8" w:rsidRPr="00B11CD7" w:rsidRDefault="00001208" w:rsidP="00001208">
            <w:pPr>
              <w:spacing w:after="0" w:line="240" w:lineRule="auto"/>
              <w:ind w:right="-334"/>
              <w:rPr>
                <w:rFonts w:ascii="Times New Roman" w:hAnsi="Times New Roman"/>
                <w:sz w:val="24"/>
                <w:szCs w:val="24"/>
                <w:lang w:val="lv-LV"/>
              </w:rPr>
            </w:pPr>
            <w:r w:rsidRPr="00B11CD7">
              <w:rPr>
                <w:rFonts w:ascii="Times New Roman" w:eastAsia="Times New Roman" w:hAnsi="Times New Roman"/>
                <w:bCs/>
                <w:sz w:val="24"/>
                <w:szCs w:val="24"/>
                <w:lang w:val="lv-LV" w:eastAsia="lv-LV"/>
              </w:rPr>
              <w:t xml:space="preserve">1.pielikums. </w:t>
            </w:r>
            <w:r w:rsidR="00790B12" w:rsidRPr="00B11CD7">
              <w:rPr>
                <w:rFonts w:ascii="Times New Roman" w:eastAsia="Times New Roman" w:hAnsi="Times New Roman"/>
                <w:bCs/>
                <w:sz w:val="24"/>
                <w:szCs w:val="24"/>
                <w:lang w:val="lv-LV" w:eastAsia="lv-LV"/>
              </w:rPr>
              <w:t>Politikas rezultāti un to rezultatīvo rādītāju pases</w:t>
            </w:r>
          </w:p>
        </w:tc>
        <w:tc>
          <w:tcPr>
            <w:tcW w:w="808" w:type="dxa"/>
          </w:tcPr>
          <w:p w:rsidR="00001208" w:rsidRPr="00B11CD7" w:rsidRDefault="00001208" w:rsidP="000636FC">
            <w:pPr>
              <w:spacing w:after="0" w:line="240" w:lineRule="auto"/>
              <w:rPr>
                <w:rFonts w:ascii="Times New Roman" w:hAnsi="Times New Roman"/>
                <w:sz w:val="24"/>
                <w:szCs w:val="24"/>
                <w:lang w:val="lv-LV"/>
              </w:rPr>
            </w:pPr>
          </w:p>
          <w:p w:rsidR="00807FE8" w:rsidRPr="00B11CD7" w:rsidRDefault="00527163" w:rsidP="00B11CD7">
            <w:pPr>
              <w:spacing w:after="0" w:line="240" w:lineRule="auto"/>
              <w:rPr>
                <w:rFonts w:ascii="Times New Roman" w:hAnsi="Times New Roman"/>
                <w:sz w:val="24"/>
                <w:szCs w:val="24"/>
                <w:lang w:val="lv-LV"/>
              </w:rPr>
            </w:pPr>
            <w:r>
              <w:rPr>
                <w:rFonts w:ascii="Times New Roman" w:hAnsi="Times New Roman"/>
                <w:sz w:val="24"/>
                <w:szCs w:val="24"/>
                <w:lang w:val="lv-LV"/>
              </w:rPr>
              <w:t>86</w:t>
            </w:r>
          </w:p>
        </w:tc>
      </w:tr>
    </w:tbl>
    <w:p w:rsidR="001E1CAB" w:rsidRPr="007B4AC4" w:rsidRDefault="001E1CAB" w:rsidP="001E1CAB">
      <w:pPr>
        <w:spacing w:line="240" w:lineRule="auto"/>
        <w:rPr>
          <w:rFonts w:ascii="Times New Roman" w:hAnsi="Times New Roman"/>
          <w:b/>
          <w:sz w:val="36"/>
          <w:szCs w:val="36"/>
          <w:lang w:val="lv-LV"/>
        </w:rPr>
      </w:pPr>
    </w:p>
    <w:p w:rsidR="001E1CAB" w:rsidRPr="007B4AC4" w:rsidRDefault="001E1CAB" w:rsidP="001E1CAB">
      <w:pPr>
        <w:spacing w:line="240" w:lineRule="auto"/>
        <w:rPr>
          <w:rFonts w:ascii="Times New Roman" w:hAnsi="Times New Roman"/>
          <w:b/>
          <w:sz w:val="36"/>
          <w:szCs w:val="36"/>
          <w:lang w:val="lv-LV"/>
        </w:rPr>
      </w:pPr>
    </w:p>
    <w:p w:rsidR="001E1CAB" w:rsidRPr="007B4AC4" w:rsidRDefault="001E1CAB" w:rsidP="00AA4D3A">
      <w:pPr>
        <w:spacing w:line="240" w:lineRule="auto"/>
        <w:jc w:val="center"/>
        <w:rPr>
          <w:rFonts w:ascii="Times New Roman" w:hAnsi="Times New Roman"/>
          <w:sz w:val="36"/>
          <w:szCs w:val="36"/>
          <w:lang w:val="lv-LV"/>
        </w:rPr>
      </w:pPr>
      <w:r w:rsidRPr="007B4AC4">
        <w:rPr>
          <w:rFonts w:ascii="Times New Roman" w:hAnsi="Times New Roman"/>
          <w:b/>
          <w:sz w:val="36"/>
          <w:szCs w:val="36"/>
          <w:lang w:val="lv-LV"/>
        </w:rPr>
        <w:br w:type="page"/>
      </w:r>
      <w:r w:rsidRPr="007B4AC4">
        <w:rPr>
          <w:rFonts w:ascii="Times New Roman" w:hAnsi="Times New Roman"/>
          <w:b/>
          <w:sz w:val="36"/>
          <w:szCs w:val="36"/>
          <w:lang w:val="lv-LV"/>
        </w:rPr>
        <w:lastRenderedPageBreak/>
        <w:t>Saīsinājumi</w:t>
      </w:r>
    </w:p>
    <w:tbl>
      <w:tblPr>
        <w:tblW w:w="9747" w:type="dxa"/>
        <w:tblLook w:val="01E0"/>
      </w:tblPr>
      <w:tblGrid>
        <w:gridCol w:w="2235"/>
        <w:gridCol w:w="7512"/>
      </w:tblGrid>
      <w:tr w:rsidR="001E1CAB" w:rsidRPr="00E07B3B" w:rsidTr="00C94B27">
        <w:tc>
          <w:tcPr>
            <w:tcW w:w="2235" w:type="dxa"/>
          </w:tcPr>
          <w:p w:rsidR="001E1CAB" w:rsidRPr="00E07B3B" w:rsidRDefault="001E1CAB" w:rsidP="00222E94">
            <w:pPr>
              <w:pStyle w:val="Nosaukums"/>
              <w:jc w:val="left"/>
              <w:rPr>
                <w:b w:val="0"/>
                <w:sz w:val="24"/>
                <w:szCs w:val="24"/>
              </w:rPr>
            </w:pPr>
            <w:r w:rsidRPr="00E07B3B">
              <w:rPr>
                <w:b w:val="0"/>
                <w:sz w:val="24"/>
                <w:szCs w:val="24"/>
              </w:rPr>
              <w:t>AiM</w:t>
            </w:r>
          </w:p>
          <w:p w:rsidR="001E1CAB" w:rsidRPr="00E07B3B" w:rsidRDefault="001E1CAB" w:rsidP="00222E94">
            <w:pPr>
              <w:pStyle w:val="Nosaukums"/>
              <w:jc w:val="left"/>
              <w:rPr>
                <w:b w:val="0"/>
                <w:sz w:val="24"/>
                <w:szCs w:val="24"/>
              </w:rPr>
            </w:pPr>
            <w:r w:rsidRPr="00E07B3B">
              <w:rPr>
                <w:b w:val="0"/>
                <w:sz w:val="24"/>
                <w:szCs w:val="24"/>
              </w:rPr>
              <w:t xml:space="preserve">ĀM </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Aizsardzības ministrija</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Ārlietu ministrija</w:t>
            </w:r>
          </w:p>
        </w:tc>
      </w:tr>
      <w:tr w:rsidR="001E1CAB" w:rsidRPr="00C22A5B" w:rsidTr="00C94B27">
        <w:trPr>
          <w:trHeight w:val="337"/>
        </w:trPr>
        <w:tc>
          <w:tcPr>
            <w:tcW w:w="2235" w:type="dxa"/>
          </w:tcPr>
          <w:p w:rsidR="001E1CAB" w:rsidRPr="00E07B3B" w:rsidRDefault="001E1CAB" w:rsidP="001464F9">
            <w:pPr>
              <w:spacing w:after="0" w:line="240" w:lineRule="auto"/>
              <w:rPr>
                <w:rFonts w:ascii="Times New Roman" w:hAnsi="Times New Roman"/>
                <w:sz w:val="24"/>
                <w:szCs w:val="24"/>
                <w:lang w:val="lv-LV"/>
              </w:rPr>
            </w:pPr>
            <w:r w:rsidRPr="00E07B3B">
              <w:rPr>
                <w:rFonts w:ascii="Times New Roman" w:hAnsi="Times New Roman"/>
                <w:sz w:val="24"/>
                <w:szCs w:val="24"/>
                <w:lang w:val="lv-LV"/>
              </w:rPr>
              <w:t>ANO</w:t>
            </w:r>
          </w:p>
          <w:p w:rsidR="001E1CAB" w:rsidRPr="00E07B3B" w:rsidRDefault="001464F9" w:rsidP="001464F9">
            <w:pPr>
              <w:spacing w:after="0" w:line="240" w:lineRule="auto"/>
              <w:rPr>
                <w:rFonts w:ascii="Times New Roman" w:hAnsi="Times New Roman"/>
                <w:sz w:val="24"/>
                <w:szCs w:val="24"/>
                <w:lang w:val="lv-LV"/>
              </w:rPr>
            </w:pPr>
            <w:r w:rsidRPr="00E07B3B">
              <w:rPr>
                <w:rFonts w:ascii="Times New Roman" w:hAnsi="Times New Roman"/>
                <w:sz w:val="24"/>
                <w:szCs w:val="24"/>
                <w:lang w:val="lv-LV"/>
              </w:rPr>
              <w:t>CSP</w:t>
            </w:r>
          </w:p>
        </w:tc>
        <w:tc>
          <w:tcPr>
            <w:tcW w:w="7512" w:type="dxa"/>
          </w:tcPr>
          <w:p w:rsidR="001464F9" w:rsidRPr="00E07B3B" w:rsidRDefault="001E1CAB" w:rsidP="001464F9">
            <w:pPr>
              <w:spacing w:after="0" w:line="240" w:lineRule="auto"/>
              <w:rPr>
                <w:rFonts w:ascii="Times New Roman" w:hAnsi="Times New Roman"/>
                <w:sz w:val="24"/>
                <w:szCs w:val="24"/>
                <w:lang w:val="lv-LV"/>
              </w:rPr>
            </w:pPr>
            <w:r w:rsidRPr="00E07B3B">
              <w:rPr>
                <w:rFonts w:ascii="Times New Roman" w:hAnsi="Times New Roman"/>
                <w:bCs/>
                <w:sz w:val="24"/>
                <w:szCs w:val="24"/>
                <w:lang w:val="lv-LV"/>
              </w:rPr>
              <w:t>Apvienoto Nāciju Organizācija</w:t>
            </w:r>
            <w:r w:rsidR="001464F9" w:rsidRPr="00E07B3B">
              <w:rPr>
                <w:rFonts w:ascii="Times New Roman" w:hAnsi="Times New Roman"/>
                <w:sz w:val="24"/>
                <w:szCs w:val="24"/>
                <w:lang w:val="lv-LV"/>
              </w:rPr>
              <w:t xml:space="preserve"> </w:t>
            </w:r>
          </w:p>
          <w:p w:rsidR="001464F9" w:rsidRPr="00E07B3B" w:rsidRDefault="001464F9" w:rsidP="001464F9">
            <w:pPr>
              <w:spacing w:after="0" w:line="240" w:lineRule="auto"/>
              <w:rPr>
                <w:rFonts w:ascii="Times New Roman" w:hAnsi="Times New Roman"/>
                <w:sz w:val="24"/>
                <w:szCs w:val="24"/>
                <w:lang w:val="lv-LV"/>
              </w:rPr>
            </w:pPr>
            <w:r w:rsidRPr="00E07B3B">
              <w:rPr>
                <w:rFonts w:ascii="Times New Roman" w:hAnsi="Times New Roman"/>
                <w:sz w:val="24"/>
                <w:szCs w:val="24"/>
                <w:lang w:val="lv-LV"/>
              </w:rPr>
              <w:t>Centrālā statistikas pārvalde</w:t>
            </w:r>
          </w:p>
        </w:tc>
      </w:tr>
      <w:tr w:rsidR="001464F9" w:rsidRPr="00E07B3B" w:rsidTr="00C94B27">
        <w:tc>
          <w:tcPr>
            <w:tcW w:w="2235" w:type="dxa"/>
          </w:tcPr>
          <w:p w:rsidR="001464F9" w:rsidRPr="00E07B3B" w:rsidRDefault="001464F9"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CVK</w:t>
            </w:r>
          </w:p>
        </w:tc>
        <w:tc>
          <w:tcPr>
            <w:tcW w:w="7512" w:type="dxa"/>
          </w:tcPr>
          <w:p w:rsidR="001464F9" w:rsidRPr="00E07B3B" w:rsidRDefault="001464F9"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Centrālā vēlēšanu komisija</w:t>
            </w:r>
          </w:p>
        </w:tc>
      </w:tr>
      <w:tr w:rsidR="00331CBA" w:rsidRPr="00E07B3B" w:rsidTr="00C94B27">
        <w:tc>
          <w:tcPr>
            <w:tcW w:w="2235" w:type="dxa"/>
          </w:tcPr>
          <w:p w:rsidR="00331CBA" w:rsidRPr="00E07B3B" w:rsidRDefault="00331CBA"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EBF</w:t>
            </w:r>
          </w:p>
        </w:tc>
        <w:tc>
          <w:tcPr>
            <w:tcW w:w="7512" w:type="dxa"/>
          </w:tcPr>
          <w:p w:rsidR="00331CBA" w:rsidRPr="00E07B3B" w:rsidRDefault="00331CBA"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Eiropas Bēgļu fonds</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EK</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Eiropas Komisija</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EP</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Eiropas Padome</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ES</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 xml:space="preserve">Eiropas Savienība </w:t>
            </w:r>
          </w:p>
        </w:tc>
      </w:tr>
      <w:tr w:rsidR="001E1CAB" w:rsidRPr="00E07B3B" w:rsidTr="00C94B27">
        <w:tc>
          <w:tcPr>
            <w:tcW w:w="2235" w:type="dxa"/>
          </w:tcPr>
          <w:p w:rsidR="003D0CC8" w:rsidRPr="00E07B3B" w:rsidRDefault="003D0CC8" w:rsidP="00222E94">
            <w:pPr>
              <w:pStyle w:val="Nosaukums"/>
              <w:jc w:val="left"/>
              <w:rPr>
                <w:b w:val="0"/>
                <w:sz w:val="24"/>
                <w:szCs w:val="24"/>
              </w:rPr>
            </w:pPr>
            <w:r w:rsidRPr="00E07B3B">
              <w:rPr>
                <w:b w:val="0"/>
                <w:sz w:val="24"/>
                <w:szCs w:val="24"/>
              </w:rPr>
              <w:t>ERAF</w:t>
            </w:r>
          </w:p>
          <w:p w:rsidR="001E1CAB" w:rsidRPr="00E07B3B" w:rsidRDefault="001E1CAB" w:rsidP="00222E94">
            <w:pPr>
              <w:pStyle w:val="Nosaukums"/>
              <w:jc w:val="left"/>
              <w:rPr>
                <w:b w:val="0"/>
                <w:sz w:val="24"/>
                <w:szCs w:val="24"/>
              </w:rPr>
            </w:pPr>
            <w:r w:rsidRPr="00E07B3B">
              <w:rPr>
                <w:b w:val="0"/>
                <w:sz w:val="24"/>
                <w:szCs w:val="24"/>
              </w:rPr>
              <w:t>ESF</w:t>
            </w:r>
          </w:p>
          <w:p w:rsidR="00A44A09" w:rsidRPr="00E07B3B" w:rsidRDefault="00A44A09" w:rsidP="00222E94">
            <w:pPr>
              <w:pStyle w:val="Nosaukums"/>
              <w:jc w:val="left"/>
              <w:rPr>
                <w:b w:val="0"/>
                <w:sz w:val="24"/>
                <w:szCs w:val="24"/>
              </w:rPr>
            </w:pPr>
            <w:r w:rsidRPr="00E07B3B">
              <w:rPr>
                <w:b w:val="0"/>
                <w:sz w:val="24"/>
                <w:szCs w:val="24"/>
              </w:rPr>
              <w:t>EEZ</w:t>
            </w:r>
          </w:p>
          <w:p w:rsidR="00962CC9" w:rsidRDefault="00962CC9" w:rsidP="00222E94">
            <w:pPr>
              <w:pStyle w:val="Nosaukums"/>
              <w:jc w:val="left"/>
              <w:rPr>
                <w:b w:val="0"/>
                <w:sz w:val="24"/>
                <w:szCs w:val="24"/>
              </w:rPr>
            </w:pPr>
            <w:r>
              <w:rPr>
                <w:b w:val="0"/>
                <w:sz w:val="24"/>
                <w:szCs w:val="24"/>
              </w:rPr>
              <w:t>EEZ finanšu instruments</w:t>
            </w:r>
          </w:p>
          <w:p w:rsidR="0002691F" w:rsidRDefault="0002691F" w:rsidP="00222E94">
            <w:pPr>
              <w:pStyle w:val="Nosaukums"/>
              <w:jc w:val="left"/>
              <w:rPr>
                <w:b w:val="0"/>
                <w:sz w:val="24"/>
                <w:szCs w:val="24"/>
              </w:rPr>
            </w:pPr>
            <w:r>
              <w:rPr>
                <w:b w:val="0"/>
                <w:sz w:val="24"/>
                <w:szCs w:val="24"/>
              </w:rPr>
              <w:t>ETVVPF</w:t>
            </w:r>
          </w:p>
          <w:p w:rsidR="001E1CAB" w:rsidRPr="00E07B3B" w:rsidRDefault="001E1CAB" w:rsidP="00222E94">
            <w:pPr>
              <w:pStyle w:val="Nosaukums"/>
              <w:jc w:val="left"/>
              <w:rPr>
                <w:b w:val="0"/>
                <w:sz w:val="24"/>
                <w:szCs w:val="24"/>
              </w:rPr>
            </w:pPr>
            <w:r w:rsidRPr="00E07B3B">
              <w:rPr>
                <w:b w:val="0"/>
                <w:sz w:val="24"/>
                <w:szCs w:val="24"/>
              </w:rPr>
              <w:t>IeM</w:t>
            </w:r>
          </w:p>
        </w:tc>
        <w:tc>
          <w:tcPr>
            <w:tcW w:w="7512" w:type="dxa"/>
          </w:tcPr>
          <w:p w:rsidR="003D0CC8" w:rsidRPr="00E07B3B" w:rsidRDefault="003D0CC8"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Eiropas reģionālās attīstības fonds</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Eiropas Sociālais fonds</w:t>
            </w:r>
          </w:p>
          <w:p w:rsidR="00A44A09" w:rsidRPr="00E07B3B" w:rsidRDefault="00A44A09"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Eiropas Ekonomiskā zona</w:t>
            </w:r>
          </w:p>
          <w:p w:rsidR="00C112AA" w:rsidRDefault="00C112AA" w:rsidP="00222E94">
            <w:pPr>
              <w:spacing w:after="0" w:line="240" w:lineRule="auto"/>
              <w:rPr>
                <w:rFonts w:ascii="Times New Roman" w:hAnsi="Times New Roman"/>
                <w:sz w:val="24"/>
                <w:szCs w:val="24"/>
                <w:lang w:val="lv-LV"/>
              </w:rPr>
            </w:pPr>
            <w:r w:rsidRPr="00C112AA">
              <w:rPr>
                <w:rFonts w:ascii="Times New Roman" w:hAnsi="Times New Roman"/>
                <w:sz w:val="24"/>
                <w:szCs w:val="24"/>
                <w:lang w:val="lv-LV"/>
              </w:rPr>
              <w:t xml:space="preserve">EEZ finanšu instrumenta grantu shēma „NVO fonds” </w:t>
            </w:r>
          </w:p>
          <w:p w:rsidR="00962CC9" w:rsidRDefault="00C112AA" w:rsidP="00222E94">
            <w:pPr>
              <w:spacing w:after="0" w:line="240" w:lineRule="auto"/>
              <w:rPr>
                <w:rFonts w:ascii="Times New Roman" w:hAnsi="Times New Roman"/>
                <w:sz w:val="24"/>
                <w:szCs w:val="24"/>
                <w:lang w:val="lv-LV"/>
              </w:rPr>
            </w:pPr>
            <w:r w:rsidRPr="00C112AA">
              <w:rPr>
                <w:rFonts w:ascii="Times New Roman" w:hAnsi="Times New Roman"/>
                <w:sz w:val="24"/>
                <w:szCs w:val="24"/>
                <w:lang w:val="lv-LV"/>
              </w:rPr>
              <w:t>2009.–2014.gadam</w:t>
            </w:r>
          </w:p>
          <w:p w:rsidR="0002691F" w:rsidRDefault="0002691F" w:rsidP="00222E94">
            <w:pPr>
              <w:spacing w:after="0" w:line="240" w:lineRule="auto"/>
              <w:rPr>
                <w:rFonts w:ascii="Times New Roman" w:hAnsi="Times New Roman"/>
                <w:sz w:val="24"/>
                <w:szCs w:val="24"/>
                <w:lang w:val="lv-LV"/>
              </w:rPr>
            </w:pPr>
            <w:r>
              <w:rPr>
                <w:rFonts w:ascii="Times New Roman" w:hAnsi="Times New Roman"/>
                <w:sz w:val="24"/>
                <w:szCs w:val="24"/>
                <w:lang w:val="lv-LV"/>
              </w:rPr>
              <w:t>Eiropas Trešo valstu valstspiederīgo integrācijas fonds</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Iekšlietu ministrija</w:t>
            </w:r>
          </w:p>
        </w:tc>
      </w:tr>
      <w:tr w:rsidR="001E1CAB" w:rsidRPr="00C22A5B" w:rsidTr="00C94B27">
        <w:tc>
          <w:tcPr>
            <w:tcW w:w="2235" w:type="dxa"/>
          </w:tcPr>
          <w:p w:rsidR="001E1CAB" w:rsidRPr="00E07B3B" w:rsidRDefault="001E1CAB" w:rsidP="00222E94">
            <w:pPr>
              <w:pStyle w:val="Nosaukums"/>
              <w:jc w:val="left"/>
              <w:rPr>
                <w:b w:val="0"/>
                <w:sz w:val="24"/>
                <w:szCs w:val="24"/>
              </w:rPr>
            </w:pPr>
            <w:r w:rsidRPr="00E07B3B">
              <w:rPr>
                <w:b w:val="0"/>
                <w:sz w:val="24"/>
                <w:szCs w:val="24"/>
              </w:rPr>
              <w:t>IZM</w:t>
            </w:r>
          </w:p>
          <w:p w:rsidR="00870489" w:rsidRPr="00E07B3B" w:rsidRDefault="00870489" w:rsidP="00222E94">
            <w:pPr>
              <w:pStyle w:val="Nosaukums"/>
              <w:jc w:val="left"/>
              <w:rPr>
                <w:b w:val="0"/>
                <w:sz w:val="24"/>
                <w:szCs w:val="24"/>
              </w:rPr>
            </w:pPr>
            <w:r w:rsidRPr="00E07B3B">
              <w:rPr>
                <w:b w:val="0"/>
                <w:sz w:val="24"/>
                <w:szCs w:val="24"/>
              </w:rPr>
              <w:t>JSPA</w:t>
            </w:r>
          </w:p>
          <w:p w:rsidR="001E1CAB" w:rsidRDefault="001E1CAB" w:rsidP="00222E94">
            <w:pPr>
              <w:pStyle w:val="Nosaukums"/>
              <w:jc w:val="left"/>
              <w:rPr>
                <w:b w:val="0"/>
                <w:sz w:val="24"/>
                <w:szCs w:val="24"/>
              </w:rPr>
            </w:pPr>
            <w:r w:rsidRPr="00E07B3B">
              <w:rPr>
                <w:b w:val="0"/>
                <w:sz w:val="24"/>
                <w:szCs w:val="24"/>
              </w:rPr>
              <w:t>KM</w:t>
            </w:r>
          </w:p>
          <w:p w:rsidR="00B90A5A" w:rsidRPr="00E07B3B" w:rsidRDefault="00492C86" w:rsidP="00222E94">
            <w:pPr>
              <w:pStyle w:val="Nosaukums"/>
              <w:jc w:val="left"/>
              <w:rPr>
                <w:b w:val="0"/>
                <w:sz w:val="24"/>
                <w:szCs w:val="24"/>
              </w:rPr>
            </w:pPr>
            <w:r>
              <w:rPr>
                <w:b w:val="0"/>
                <w:sz w:val="24"/>
                <w:szCs w:val="24"/>
              </w:rPr>
              <w:t>KIS</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Izglītības un zinātnes ministrija</w:t>
            </w:r>
          </w:p>
          <w:p w:rsidR="00870489" w:rsidRPr="00E07B3B" w:rsidRDefault="00870489" w:rsidP="00222E94">
            <w:pPr>
              <w:spacing w:after="0" w:line="240" w:lineRule="auto"/>
              <w:rPr>
                <w:rFonts w:ascii="Times New Roman" w:hAnsi="Times New Roman"/>
                <w:sz w:val="24"/>
                <w:szCs w:val="24"/>
                <w:lang w:val="lv-LV"/>
              </w:rPr>
            </w:pPr>
            <w:r w:rsidRPr="00C93053">
              <w:rPr>
                <w:rFonts w:ascii="Times New Roman" w:eastAsia="BatangChe" w:hAnsi="Times New Roman"/>
                <w:bCs/>
                <w:sz w:val="24"/>
                <w:szCs w:val="24"/>
                <w:lang w:val="lv-LV"/>
              </w:rPr>
              <w:t>Jaunatnes starptautisko programmu aģentūra</w:t>
            </w:r>
          </w:p>
          <w:p w:rsidR="001E1CA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Kultūras ministrija</w:t>
            </w:r>
          </w:p>
          <w:p w:rsidR="00B90A5A" w:rsidRPr="00E07B3B" w:rsidRDefault="00492C86" w:rsidP="00222E94">
            <w:pPr>
              <w:spacing w:after="0" w:line="240" w:lineRule="auto"/>
              <w:rPr>
                <w:rFonts w:ascii="Times New Roman" w:hAnsi="Times New Roman"/>
                <w:sz w:val="24"/>
                <w:szCs w:val="24"/>
                <w:lang w:val="lv-LV"/>
              </w:rPr>
            </w:pPr>
            <w:r>
              <w:rPr>
                <w:rFonts w:ascii="Times New Roman" w:hAnsi="Times New Roman"/>
                <w:sz w:val="24"/>
                <w:szCs w:val="24"/>
                <w:lang w:val="lv-LV"/>
              </w:rPr>
              <w:t>Valsts aģentūra „Kultūras informācijas sistēmas”</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KNMC</w:t>
            </w:r>
          </w:p>
          <w:p w:rsidR="001E1CA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LM</w:t>
            </w:r>
          </w:p>
          <w:p w:rsidR="00026931" w:rsidRPr="00E07B3B" w:rsidRDefault="00026931" w:rsidP="00222E94">
            <w:pPr>
              <w:spacing w:after="0" w:line="240" w:lineRule="auto"/>
              <w:rPr>
                <w:rFonts w:ascii="Times New Roman" w:hAnsi="Times New Roman"/>
                <w:sz w:val="24"/>
                <w:szCs w:val="24"/>
                <w:lang w:val="lv-LV"/>
              </w:rPr>
            </w:pPr>
            <w:r>
              <w:rPr>
                <w:rFonts w:ascii="Times New Roman" w:hAnsi="Times New Roman"/>
                <w:sz w:val="24"/>
                <w:szCs w:val="24"/>
                <w:lang w:val="lv-LV"/>
              </w:rPr>
              <w:t>LNA</w:t>
            </w:r>
          </w:p>
        </w:tc>
        <w:tc>
          <w:tcPr>
            <w:tcW w:w="7512" w:type="dxa"/>
          </w:tcPr>
          <w:p w:rsidR="001E1CAB" w:rsidRPr="00E07B3B" w:rsidRDefault="003A1C45" w:rsidP="00222E94">
            <w:pPr>
              <w:spacing w:after="0" w:line="240" w:lineRule="auto"/>
              <w:outlineLvl w:val="3"/>
              <w:rPr>
                <w:rFonts w:ascii="Times New Roman" w:hAnsi="Times New Roman"/>
                <w:i/>
                <w:sz w:val="24"/>
                <w:szCs w:val="24"/>
                <w:lang w:val="lv-LV"/>
              </w:rPr>
            </w:pPr>
            <w:hyperlink r:id="rId9" w:history="1">
              <w:r w:rsidR="001E1CAB" w:rsidRPr="00E07B3B">
                <w:rPr>
                  <w:rStyle w:val="Izclums"/>
                  <w:rFonts w:ascii="Times New Roman" w:hAnsi="Times New Roman"/>
                  <w:i w:val="0"/>
                  <w:sz w:val="24"/>
                  <w:szCs w:val="24"/>
                  <w:lang w:val="lv-LV"/>
                </w:rPr>
                <w:t>Kultūrizglītības un nemateriālā mantojuma centrs</w:t>
              </w:r>
              <w:r w:rsidR="001E1CAB" w:rsidRPr="00E07B3B">
                <w:rPr>
                  <w:rStyle w:val="Hipersaite"/>
                  <w:i/>
                  <w:color w:val="auto"/>
                  <w:sz w:val="24"/>
                  <w:szCs w:val="24"/>
                  <w:lang w:val="lv-LV"/>
                </w:rPr>
                <w:t xml:space="preserve"> </w:t>
              </w:r>
            </w:hyperlink>
          </w:p>
          <w:p w:rsidR="001E1CAB" w:rsidRDefault="00026931" w:rsidP="00222E94">
            <w:pPr>
              <w:spacing w:after="0" w:line="240" w:lineRule="auto"/>
              <w:rPr>
                <w:rFonts w:ascii="Times New Roman" w:hAnsi="Times New Roman"/>
                <w:sz w:val="24"/>
                <w:szCs w:val="24"/>
                <w:lang w:val="lv-LV"/>
              </w:rPr>
            </w:pPr>
            <w:r>
              <w:rPr>
                <w:rFonts w:ascii="Times New Roman" w:hAnsi="Times New Roman"/>
                <w:sz w:val="24"/>
                <w:szCs w:val="24"/>
                <w:lang w:val="lv-LV"/>
              </w:rPr>
              <w:t>Labklājības ministrija</w:t>
            </w:r>
          </w:p>
          <w:p w:rsidR="00026931" w:rsidRPr="00E07B3B" w:rsidRDefault="00026931" w:rsidP="00222E94">
            <w:pPr>
              <w:spacing w:after="0" w:line="240" w:lineRule="auto"/>
              <w:rPr>
                <w:rFonts w:ascii="Times New Roman" w:hAnsi="Times New Roman"/>
                <w:sz w:val="24"/>
                <w:szCs w:val="24"/>
                <w:lang w:val="lv-LV"/>
              </w:rPr>
            </w:pPr>
            <w:r>
              <w:rPr>
                <w:rFonts w:ascii="Times New Roman" w:hAnsi="Times New Roman"/>
                <w:sz w:val="24"/>
                <w:szCs w:val="24"/>
                <w:lang w:val="lv-LV"/>
              </w:rPr>
              <w:t>Latvijas Nacionālais arhīvs</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LNB</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LNMM</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LNVM</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LOM</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LR</w:t>
            </w:r>
          </w:p>
        </w:tc>
        <w:tc>
          <w:tcPr>
            <w:tcW w:w="7512" w:type="dxa"/>
          </w:tcPr>
          <w:p w:rsidR="001E1CAB" w:rsidRPr="00E07B3B" w:rsidRDefault="001E1CAB" w:rsidP="00222E94">
            <w:pPr>
              <w:spacing w:after="0" w:line="240" w:lineRule="auto"/>
              <w:rPr>
                <w:rFonts w:ascii="Times New Roman" w:hAnsi="Times New Roman"/>
                <w:bCs/>
                <w:sz w:val="24"/>
                <w:szCs w:val="24"/>
                <w:lang w:val="lv-LV"/>
              </w:rPr>
            </w:pPr>
            <w:r w:rsidRPr="00E07B3B">
              <w:rPr>
                <w:rFonts w:ascii="Times New Roman" w:hAnsi="Times New Roman"/>
                <w:sz w:val="24"/>
                <w:szCs w:val="24"/>
                <w:lang w:val="lv-LV"/>
              </w:rPr>
              <w:t>Latvijas Nacionālā bibliotēka</w:t>
            </w:r>
          </w:p>
          <w:p w:rsidR="001E1CAB" w:rsidRPr="00E07B3B" w:rsidRDefault="001E1CAB" w:rsidP="00222E94">
            <w:pPr>
              <w:spacing w:after="0" w:line="240" w:lineRule="auto"/>
              <w:rPr>
                <w:rStyle w:val="st1"/>
                <w:rFonts w:ascii="Times New Roman" w:hAnsi="Times New Roman"/>
                <w:sz w:val="24"/>
                <w:szCs w:val="24"/>
                <w:lang w:val="lv-LV"/>
              </w:rPr>
            </w:pPr>
            <w:r w:rsidRPr="00E07B3B">
              <w:rPr>
                <w:rFonts w:ascii="Times New Roman" w:hAnsi="Times New Roman"/>
                <w:bCs/>
                <w:sz w:val="24"/>
                <w:szCs w:val="24"/>
                <w:lang w:val="lv-LV"/>
              </w:rPr>
              <w:t>Latvijas Nacionālais mākslas muzejs</w:t>
            </w:r>
          </w:p>
          <w:p w:rsidR="001E1CAB" w:rsidRPr="00E07B3B" w:rsidRDefault="001E1CAB" w:rsidP="00222E94">
            <w:pPr>
              <w:spacing w:after="0" w:line="240" w:lineRule="auto"/>
              <w:rPr>
                <w:rFonts w:ascii="Times New Roman" w:hAnsi="Times New Roman"/>
                <w:bCs/>
                <w:sz w:val="24"/>
                <w:szCs w:val="24"/>
                <w:lang w:val="lv-LV"/>
              </w:rPr>
            </w:pPr>
            <w:r w:rsidRPr="00E07B3B">
              <w:rPr>
                <w:rStyle w:val="st1"/>
                <w:rFonts w:ascii="Times New Roman" w:hAnsi="Times New Roman"/>
                <w:sz w:val="24"/>
                <w:szCs w:val="24"/>
                <w:lang w:val="lv-LV"/>
              </w:rPr>
              <w:t>Latvijas Nacionālais vēstures muzejs</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bCs/>
                <w:sz w:val="24"/>
                <w:szCs w:val="24"/>
                <w:lang w:val="lv-LV"/>
              </w:rPr>
              <w:t>Latvijas</w:t>
            </w:r>
            <w:r w:rsidRPr="00E07B3B">
              <w:rPr>
                <w:rFonts w:ascii="Times New Roman" w:hAnsi="Times New Roman"/>
                <w:sz w:val="24"/>
                <w:szCs w:val="24"/>
                <w:lang w:val="lv-LV"/>
              </w:rPr>
              <w:t xml:space="preserve"> Okupācijas muzejs</w:t>
            </w:r>
          </w:p>
          <w:p w:rsidR="001E1CAB" w:rsidRPr="00E07B3B" w:rsidRDefault="003D0CC8" w:rsidP="00222E94">
            <w:pPr>
              <w:spacing w:after="0" w:line="240" w:lineRule="auto"/>
              <w:rPr>
                <w:rFonts w:ascii="Times New Roman" w:hAnsi="Times New Roman"/>
                <w:sz w:val="24"/>
                <w:szCs w:val="24"/>
                <w:lang w:val="lv-LV"/>
              </w:rPr>
            </w:pPr>
            <w:r w:rsidRPr="00E07B3B">
              <w:rPr>
                <w:rFonts w:ascii="Times New Roman" w:eastAsia="Times New Roman" w:hAnsi="Times New Roman"/>
                <w:sz w:val="24"/>
                <w:szCs w:val="24"/>
                <w:lang w:val="lv-LV"/>
              </w:rPr>
              <w:t>Latvijas Republika</w:t>
            </w:r>
          </w:p>
        </w:tc>
      </w:tr>
      <w:tr w:rsidR="001E1CAB" w:rsidRPr="00C22A5B" w:rsidTr="00C94B27">
        <w:tc>
          <w:tcPr>
            <w:tcW w:w="2235" w:type="dxa"/>
          </w:tcPr>
          <w:p w:rsidR="001E1CAB" w:rsidRPr="00E07B3B" w:rsidRDefault="001E1CAB" w:rsidP="00222E94">
            <w:pPr>
              <w:pStyle w:val="Nosaukums"/>
              <w:jc w:val="left"/>
              <w:rPr>
                <w:b w:val="0"/>
                <w:sz w:val="24"/>
                <w:szCs w:val="24"/>
              </w:rPr>
            </w:pPr>
            <w:r w:rsidRPr="00E07B3B">
              <w:rPr>
                <w:b w:val="0"/>
                <w:sz w:val="24"/>
                <w:szCs w:val="24"/>
              </w:rPr>
              <w:t>LTV</w:t>
            </w:r>
          </w:p>
          <w:p w:rsidR="00DE235E" w:rsidRPr="00E07B3B" w:rsidRDefault="00DE235E" w:rsidP="00222E94">
            <w:pPr>
              <w:pStyle w:val="Nosaukums"/>
              <w:jc w:val="left"/>
              <w:rPr>
                <w:b w:val="0"/>
                <w:sz w:val="24"/>
                <w:szCs w:val="24"/>
              </w:rPr>
            </w:pPr>
            <w:r w:rsidRPr="00E07B3B">
              <w:rPr>
                <w:b w:val="0"/>
                <w:sz w:val="24"/>
                <w:szCs w:val="24"/>
              </w:rPr>
              <w:t xml:space="preserve">LU </w:t>
            </w:r>
          </w:p>
          <w:p w:rsidR="001E1CAB" w:rsidRPr="00E07B3B" w:rsidRDefault="001E1CAB" w:rsidP="00222E94">
            <w:pPr>
              <w:pStyle w:val="Nosaukums"/>
              <w:jc w:val="left"/>
              <w:rPr>
                <w:b w:val="0"/>
                <w:sz w:val="24"/>
                <w:szCs w:val="24"/>
              </w:rPr>
            </w:pPr>
            <w:r w:rsidRPr="00E07B3B">
              <w:rPr>
                <w:b w:val="0"/>
                <w:sz w:val="24"/>
                <w:szCs w:val="24"/>
              </w:rPr>
              <w:t>LVA</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eastAsia="Times New Roman" w:hAnsi="Times New Roman"/>
                <w:sz w:val="24"/>
                <w:szCs w:val="24"/>
                <w:lang w:val="lv-LV"/>
              </w:rPr>
              <w:t>Latvijas Televīzija</w:t>
            </w:r>
          </w:p>
          <w:p w:rsidR="00DE235E" w:rsidRPr="00E07B3B" w:rsidRDefault="00DE235E"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Latvijas Universitāte</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Latviešu valodas aģentūra</w:t>
            </w:r>
          </w:p>
        </w:tc>
      </w:tr>
      <w:tr w:rsidR="001E1CAB" w:rsidRPr="00E07B3B" w:rsidTr="00C94B27">
        <w:tc>
          <w:tcPr>
            <w:tcW w:w="2235" w:type="dxa"/>
          </w:tcPr>
          <w:p w:rsidR="001E1CAB" w:rsidRPr="00E07B3B" w:rsidRDefault="00DE235E" w:rsidP="00222E94">
            <w:pPr>
              <w:pStyle w:val="Nosaukums"/>
              <w:jc w:val="left"/>
              <w:rPr>
                <w:b w:val="0"/>
                <w:sz w:val="24"/>
                <w:szCs w:val="24"/>
              </w:rPr>
            </w:pPr>
            <w:r w:rsidRPr="00E07B3B">
              <w:rPr>
                <w:b w:val="0"/>
                <w:sz w:val="24"/>
                <w:szCs w:val="24"/>
              </w:rPr>
              <w:t>LVK</w:t>
            </w:r>
          </w:p>
        </w:tc>
        <w:tc>
          <w:tcPr>
            <w:tcW w:w="7512" w:type="dxa"/>
          </w:tcPr>
          <w:p w:rsidR="001E1CAB" w:rsidRPr="00E07B3B" w:rsidRDefault="00ED7913"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Latvijas V</w:t>
            </w:r>
            <w:r w:rsidR="00DE235E" w:rsidRPr="00E07B3B">
              <w:rPr>
                <w:rFonts w:ascii="Times New Roman" w:hAnsi="Times New Roman"/>
                <w:sz w:val="24"/>
                <w:szCs w:val="24"/>
                <w:lang w:val="lv-LV"/>
              </w:rPr>
              <w:t>ēsturnieku komisija</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MK</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Ministru kabinets</w:t>
            </w:r>
          </w:p>
        </w:tc>
      </w:tr>
      <w:tr w:rsidR="001E1CAB" w:rsidRPr="00E07B3B" w:rsidTr="00C94B27">
        <w:tc>
          <w:tcPr>
            <w:tcW w:w="2235" w:type="dxa"/>
          </w:tcPr>
          <w:p w:rsidR="00A44A09" w:rsidRPr="00E07B3B" w:rsidRDefault="00A44A09"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NATO</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NEPLP</w:t>
            </w:r>
          </w:p>
          <w:p w:rsidR="00DE235E" w:rsidRPr="00E07B3B" w:rsidRDefault="00DE235E" w:rsidP="00DE235E">
            <w:pPr>
              <w:spacing w:after="0" w:line="240" w:lineRule="auto"/>
              <w:rPr>
                <w:rFonts w:ascii="Times New Roman" w:hAnsi="Times New Roman"/>
                <w:sz w:val="24"/>
                <w:szCs w:val="24"/>
                <w:lang w:val="lv-LV"/>
              </w:rPr>
            </w:pPr>
            <w:r w:rsidRPr="00E07B3B">
              <w:rPr>
                <w:rFonts w:ascii="Times New Roman" w:hAnsi="Times New Roman"/>
                <w:sz w:val="24"/>
                <w:szCs w:val="24"/>
                <w:lang w:val="lv-LV"/>
              </w:rPr>
              <w:t>NKC</w:t>
            </w:r>
          </w:p>
          <w:p w:rsidR="00E43AE1" w:rsidRPr="00E07B3B" w:rsidRDefault="00E43AE1"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NVA</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NVO</w:t>
            </w:r>
          </w:p>
        </w:tc>
        <w:tc>
          <w:tcPr>
            <w:tcW w:w="7512" w:type="dxa"/>
          </w:tcPr>
          <w:p w:rsidR="00A44A09" w:rsidRPr="00E07B3B" w:rsidRDefault="00A44A09" w:rsidP="00222E94">
            <w:pPr>
              <w:spacing w:after="0" w:line="240" w:lineRule="auto"/>
              <w:rPr>
                <w:rStyle w:val="st1"/>
                <w:rFonts w:ascii="Times New Roman" w:hAnsi="Times New Roman"/>
                <w:sz w:val="24"/>
                <w:szCs w:val="24"/>
                <w:lang w:val="lv-LV"/>
              </w:rPr>
            </w:pPr>
            <w:r w:rsidRPr="00E07B3B">
              <w:rPr>
                <w:rFonts w:ascii="Times New Roman" w:hAnsi="Times New Roman"/>
                <w:sz w:val="24"/>
                <w:szCs w:val="24"/>
                <w:lang w:val="lv-LV"/>
              </w:rPr>
              <w:t>Ziemeļatlantijas līguma organizācija</w:t>
            </w:r>
          </w:p>
          <w:p w:rsidR="001E1CAB" w:rsidRPr="00E07B3B" w:rsidRDefault="001E1CAB" w:rsidP="00222E94">
            <w:pPr>
              <w:spacing w:after="0" w:line="240" w:lineRule="auto"/>
              <w:rPr>
                <w:rFonts w:ascii="Times New Roman" w:hAnsi="Times New Roman"/>
                <w:sz w:val="24"/>
                <w:szCs w:val="24"/>
                <w:lang w:val="lv-LV"/>
              </w:rPr>
            </w:pPr>
            <w:r w:rsidRPr="00E07B3B">
              <w:rPr>
                <w:rStyle w:val="st1"/>
                <w:rFonts w:ascii="Times New Roman" w:hAnsi="Times New Roman"/>
                <w:sz w:val="24"/>
                <w:szCs w:val="24"/>
                <w:lang w:val="lv-LV"/>
              </w:rPr>
              <w:t xml:space="preserve">Nacionālā </w:t>
            </w:r>
            <w:r w:rsidR="00ED7913" w:rsidRPr="00E07B3B">
              <w:rPr>
                <w:rStyle w:val="st1"/>
                <w:rFonts w:ascii="Times New Roman" w:hAnsi="Times New Roman"/>
                <w:sz w:val="24"/>
                <w:szCs w:val="24"/>
                <w:lang w:val="lv-LV"/>
              </w:rPr>
              <w:t>e</w:t>
            </w:r>
            <w:r w:rsidRPr="00E07B3B">
              <w:rPr>
                <w:rStyle w:val="st1"/>
                <w:rFonts w:ascii="Times New Roman" w:hAnsi="Times New Roman"/>
                <w:sz w:val="24"/>
                <w:szCs w:val="24"/>
                <w:lang w:val="lv-LV"/>
              </w:rPr>
              <w:t>lektronisko plašsaziņas līdzekļu padome</w:t>
            </w:r>
          </w:p>
          <w:p w:rsidR="00DE235E" w:rsidRPr="00E07B3B" w:rsidRDefault="00DE235E" w:rsidP="00DE235E">
            <w:pPr>
              <w:spacing w:after="0" w:line="240" w:lineRule="auto"/>
              <w:rPr>
                <w:rFonts w:ascii="Times New Roman" w:hAnsi="Times New Roman"/>
                <w:bCs/>
                <w:sz w:val="24"/>
                <w:szCs w:val="24"/>
                <w:lang w:val="lv-LV"/>
              </w:rPr>
            </w:pPr>
            <w:r w:rsidRPr="00E07B3B">
              <w:rPr>
                <w:rFonts w:ascii="Times New Roman" w:hAnsi="Times New Roman"/>
                <w:sz w:val="24"/>
                <w:szCs w:val="24"/>
                <w:lang w:val="lv-LV"/>
              </w:rPr>
              <w:t>Nacionālais Kino centrs</w:t>
            </w:r>
          </w:p>
          <w:p w:rsidR="00E43AE1" w:rsidRPr="00E07B3B" w:rsidRDefault="00E43AE1"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Nodarbinātības valsts aģentūra</w:t>
            </w:r>
          </w:p>
          <w:p w:rsidR="001E1CAB" w:rsidRPr="00E07B3B" w:rsidRDefault="00E25C79" w:rsidP="00222E94">
            <w:pPr>
              <w:spacing w:after="0" w:line="240" w:lineRule="auto"/>
              <w:rPr>
                <w:rFonts w:ascii="Times New Roman" w:hAnsi="Times New Roman"/>
                <w:sz w:val="24"/>
                <w:szCs w:val="24"/>
                <w:lang w:val="lv-LV"/>
              </w:rPr>
            </w:pPr>
            <w:r>
              <w:rPr>
                <w:rFonts w:ascii="Times New Roman" w:hAnsi="Times New Roman"/>
                <w:sz w:val="24"/>
                <w:szCs w:val="24"/>
                <w:lang w:val="lv-LV"/>
              </w:rPr>
              <w:t>Nevalstiskās organizācijas</w:t>
            </w:r>
          </w:p>
        </w:tc>
      </w:tr>
      <w:tr w:rsidR="001E1CAB" w:rsidRPr="00C22A5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PMLP</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 xml:space="preserve">Pilsonības un migrācijas lietu pārvalde </w:t>
            </w:r>
          </w:p>
        </w:tc>
      </w:tr>
      <w:tr w:rsidR="001E1CAB" w:rsidRPr="00E07B3B" w:rsidTr="00C94B27">
        <w:tc>
          <w:tcPr>
            <w:tcW w:w="2235" w:type="dxa"/>
          </w:tcPr>
          <w:p w:rsidR="005D7102" w:rsidRDefault="005D7102" w:rsidP="00222E94">
            <w:pPr>
              <w:spacing w:after="0" w:line="240" w:lineRule="auto"/>
              <w:rPr>
                <w:rFonts w:ascii="Times New Roman" w:hAnsi="Times New Roman"/>
                <w:sz w:val="24"/>
                <w:szCs w:val="24"/>
                <w:lang w:val="lv-LV"/>
              </w:rPr>
            </w:pPr>
            <w:r>
              <w:rPr>
                <w:rFonts w:ascii="Times New Roman" w:hAnsi="Times New Roman"/>
                <w:sz w:val="24"/>
                <w:szCs w:val="24"/>
                <w:lang w:val="lv-LV"/>
              </w:rPr>
              <w:t>PROGRESS</w:t>
            </w:r>
          </w:p>
          <w:p w:rsidR="00962CC9" w:rsidRDefault="00962CC9" w:rsidP="00222E94">
            <w:pPr>
              <w:spacing w:after="0" w:line="240" w:lineRule="auto"/>
              <w:rPr>
                <w:rFonts w:ascii="Times New Roman" w:hAnsi="Times New Roman"/>
                <w:sz w:val="24"/>
                <w:szCs w:val="24"/>
                <w:lang w:val="lv-LV"/>
              </w:rPr>
            </w:pP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SIF</w:t>
            </w:r>
          </w:p>
          <w:p w:rsidR="00C94244" w:rsidRPr="00E07B3B" w:rsidRDefault="001E1CAB" w:rsidP="00C94244">
            <w:pPr>
              <w:spacing w:after="0" w:line="240" w:lineRule="auto"/>
              <w:rPr>
                <w:rFonts w:ascii="Times New Roman" w:hAnsi="Times New Roman"/>
                <w:sz w:val="24"/>
                <w:szCs w:val="24"/>
                <w:lang w:val="lv-LV"/>
              </w:rPr>
            </w:pPr>
            <w:r w:rsidRPr="00E07B3B">
              <w:rPr>
                <w:rFonts w:ascii="Times New Roman" w:hAnsi="Times New Roman"/>
                <w:sz w:val="24"/>
                <w:szCs w:val="24"/>
                <w:lang w:val="lv-LV"/>
              </w:rPr>
              <w:t>TM</w:t>
            </w:r>
          </w:p>
        </w:tc>
        <w:tc>
          <w:tcPr>
            <w:tcW w:w="7512" w:type="dxa"/>
          </w:tcPr>
          <w:p w:rsidR="005D7102" w:rsidRPr="00962CC9" w:rsidRDefault="00962CC9" w:rsidP="00222E94">
            <w:pPr>
              <w:spacing w:after="0" w:line="240" w:lineRule="auto"/>
              <w:rPr>
                <w:rFonts w:ascii="Times New Roman" w:hAnsi="Times New Roman"/>
                <w:sz w:val="24"/>
                <w:szCs w:val="24"/>
                <w:lang w:val="lv-LV"/>
              </w:rPr>
            </w:pPr>
            <w:r w:rsidRPr="00C93053">
              <w:rPr>
                <w:rFonts w:ascii="Times New Roman" w:hAnsi="Times New Roman"/>
                <w:lang w:val="de-DE"/>
              </w:rPr>
              <w:t>ES nodarbinātības veicināšanas un sociālās solidaritātes programm</w:t>
            </w:r>
            <w:r w:rsidR="00A211C3" w:rsidRPr="00C93053">
              <w:rPr>
                <w:rFonts w:ascii="Times New Roman" w:hAnsi="Times New Roman"/>
                <w:lang w:val="de-DE"/>
              </w:rPr>
              <w:t>a</w:t>
            </w:r>
            <w:r w:rsidRPr="00C93053">
              <w:rPr>
                <w:rFonts w:ascii="Times New Roman" w:hAnsi="Times New Roman"/>
                <w:lang w:val="de-DE"/>
              </w:rPr>
              <w:t xml:space="preserve"> PROGRESS 2007.–2013.gadam</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Sabiedrības integrācijas fonds</w:t>
            </w:r>
          </w:p>
          <w:p w:rsidR="00C94244"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 xml:space="preserve">Tieslietu ministrija </w:t>
            </w:r>
          </w:p>
        </w:tc>
      </w:tr>
      <w:tr w:rsidR="001E1CAB" w:rsidRPr="00E07B3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UR</w:t>
            </w:r>
          </w:p>
        </w:tc>
        <w:tc>
          <w:tcPr>
            <w:tcW w:w="7512"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Uzņēmumu reģistrs</w:t>
            </w:r>
          </w:p>
        </w:tc>
      </w:tr>
      <w:tr w:rsidR="001E1CAB" w:rsidRPr="00C22A5B" w:rsidTr="00C94B27">
        <w:tc>
          <w:tcPr>
            <w:tcW w:w="2235" w:type="dxa"/>
          </w:tcPr>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VARAM</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VDI</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VISC</w:t>
            </w:r>
          </w:p>
          <w:p w:rsidR="00DE235E" w:rsidRPr="00E07B3B" w:rsidRDefault="00DE235E" w:rsidP="00DE235E">
            <w:pPr>
              <w:spacing w:after="0" w:line="240" w:lineRule="auto"/>
              <w:rPr>
                <w:rFonts w:ascii="Times New Roman" w:hAnsi="Times New Roman"/>
                <w:sz w:val="24"/>
                <w:szCs w:val="24"/>
                <w:lang w:val="lv-LV"/>
              </w:rPr>
            </w:pPr>
            <w:r w:rsidRPr="00E07B3B">
              <w:rPr>
                <w:rFonts w:ascii="Times New Roman" w:hAnsi="Times New Roman"/>
                <w:sz w:val="24"/>
                <w:szCs w:val="24"/>
                <w:lang w:val="lv-LV"/>
              </w:rPr>
              <w:lastRenderedPageBreak/>
              <w:t>VK</w:t>
            </w:r>
          </w:p>
          <w:p w:rsidR="001E1CAB" w:rsidRPr="00E07B3B" w:rsidRDefault="001E1CAB" w:rsidP="00222E94">
            <w:pPr>
              <w:spacing w:after="0" w:line="240" w:lineRule="auto"/>
              <w:rPr>
                <w:rFonts w:ascii="Times New Roman" w:hAnsi="Times New Roman"/>
                <w:sz w:val="24"/>
                <w:szCs w:val="24"/>
                <w:lang w:val="lv-LV"/>
              </w:rPr>
            </w:pPr>
            <w:r w:rsidRPr="00E07B3B">
              <w:rPr>
                <w:rFonts w:ascii="Times New Roman" w:hAnsi="Times New Roman"/>
                <w:sz w:val="24"/>
                <w:szCs w:val="24"/>
                <w:lang w:val="lv-LV"/>
              </w:rPr>
              <w:t>VKKF</w:t>
            </w:r>
          </w:p>
          <w:p w:rsidR="001E1CAB" w:rsidRPr="00E07B3B" w:rsidRDefault="001E1CAB" w:rsidP="00962CC9">
            <w:pPr>
              <w:spacing w:after="0" w:line="240" w:lineRule="auto"/>
              <w:rPr>
                <w:rFonts w:ascii="Times New Roman" w:hAnsi="Times New Roman"/>
                <w:sz w:val="24"/>
                <w:szCs w:val="24"/>
                <w:lang w:val="lv-LV"/>
              </w:rPr>
            </w:pPr>
            <w:r w:rsidRPr="00E07B3B">
              <w:rPr>
                <w:rFonts w:ascii="Times New Roman" w:hAnsi="Times New Roman"/>
                <w:sz w:val="24"/>
                <w:szCs w:val="24"/>
                <w:lang w:val="lv-LV"/>
              </w:rPr>
              <w:t>VM</w:t>
            </w:r>
          </w:p>
        </w:tc>
        <w:tc>
          <w:tcPr>
            <w:tcW w:w="7512" w:type="dxa"/>
          </w:tcPr>
          <w:p w:rsidR="001E1CAB" w:rsidRPr="00E07B3B" w:rsidRDefault="001E1CAB" w:rsidP="00222E94">
            <w:pPr>
              <w:spacing w:after="0" w:line="240" w:lineRule="auto"/>
              <w:rPr>
                <w:rStyle w:val="Izteiksmgs"/>
                <w:rFonts w:ascii="Times New Roman" w:hAnsi="Times New Roman"/>
                <w:b w:val="0"/>
                <w:sz w:val="24"/>
                <w:szCs w:val="24"/>
                <w:lang w:val="lv-LV"/>
              </w:rPr>
            </w:pPr>
            <w:r w:rsidRPr="00E07B3B">
              <w:rPr>
                <w:rStyle w:val="st1"/>
                <w:rFonts w:ascii="Times New Roman" w:hAnsi="Times New Roman"/>
                <w:sz w:val="24"/>
                <w:szCs w:val="24"/>
                <w:lang w:val="lv-LV"/>
              </w:rPr>
              <w:lastRenderedPageBreak/>
              <w:t>Vides aizsardzības un reģionālas attīstības ministrija</w:t>
            </w:r>
          </w:p>
          <w:p w:rsidR="001E1CAB" w:rsidRPr="00E07B3B" w:rsidRDefault="001E1CAB" w:rsidP="00222E94">
            <w:pPr>
              <w:spacing w:after="0" w:line="240" w:lineRule="auto"/>
              <w:rPr>
                <w:rFonts w:ascii="Times New Roman" w:hAnsi="Times New Roman"/>
                <w:b/>
                <w:sz w:val="24"/>
                <w:szCs w:val="24"/>
                <w:lang w:val="lv-LV"/>
              </w:rPr>
            </w:pPr>
            <w:r w:rsidRPr="00E07B3B">
              <w:rPr>
                <w:rStyle w:val="Izteiksmgs"/>
                <w:rFonts w:ascii="Times New Roman" w:hAnsi="Times New Roman"/>
                <w:b w:val="0"/>
                <w:sz w:val="24"/>
                <w:szCs w:val="24"/>
                <w:lang w:val="lv-LV"/>
              </w:rPr>
              <w:t>Valsts darba inspekcija</w:t>
            </w:r>
          </w:p>
          <w:p w:rsidR="001E1CAB" w:rsidRPr="00E07B3B" w:rsidRDefault="001E1CAB" w:rsidP="00222E94">
            <w:pPr>
              <w:spacing w:after="0" w:line="240" w:lineRule="auto"/>
              <w:rPr>
                <w:rFonts w:ascii="Times New Roman" w:eastAsia="Times New Roman" w:hAnsi="Times New Roman"/>
                <w:sz w:val="24"/>
                <w:szCs w:val="24"/>
                <w:lang w:val="lv-LV" w:eastAsia="lv-LV"/>
              </w:rPr>
            </w:pPr>
            <w:r w:rsidRPr="00E07B3B">
              <w:rPr>
                <w:rFonts w:ascii="Times New Roman" w:hAnsi="Times New Roman"/>
                <w:sz w:val="24"/>
                <w:szCs w:val="24"/>
                <w:lang w:val="lv-LV"/>
              </w:rPr>
              <w:t>Valsts izglītības satura centrs</w:t>
            </w:r>
          </w:p>
          <w:p w:rsidR="00DE235E" w:rsidRPr="00E07B3B" w:rsidRDefault="00DE235E" w:rsidP="00DE235E">
            <w:pPr>
              <w:spacing w:after="0" w:line="240" w:lineRule="auto"/>
              <w:rPr>
                <w:rFonts w:ascii="Times New Roman" w:eastAsia="Times New Roman" w:hAnsi="Times New Roman"/>
                <w:sz w:val="24"/>
                <w:szCs w:val="24"/>
                <w:lang w:val="lv-LV" w:eastAsia="lv-LV"/>
              </w:rPr>
            </w:pPr>
            <w:r w:rsidRPr="00E07B3B">
              <w:rPr>
                <w:rFonts w:ascii="Times New Roman" w:eastAsia="Times New Roman" w:hAnsi="Times New Roman"/>
                <w:sz w:val="24"/>
                <w:szCs w:val="24"/>
                <w:lang w:val="lv-LV" w:eastAsia="lv-LV"/>
              </w:rPr>
              <w:lastRenderedPageBreak/>
              <w:t>Valsts kanceleja</w:t>
            </w:r>
          </w:p>
          <w:p w:rsidR="001E1CAB" w:rsidRPr="00E07B3B" w:rsidRDefault="001E1CAB" w:rsidP="00222E94">
            <w:pPr>
              <w:spacing w:after="0" w:line="240" w:lineRule="auto"/>
              <w:rPr>
                <w:rFonts w:ascii="Times New Roman" w:eastAsia="Times New Roman" w:hAnsi="Times New Roman"/>
                <w:sz w:val="24"/>
                <w:szCs w:val="24"/>
                <w:lang w:val="lv-LV" w:eastAsia="lv-LV"/>
              </w:rPr>
            </w:pPr>
            <w:r w:rsidRPr="00E07B3B">
              <w:rPr>
                <w:rFonts w:ascii="Times New Roman" w:hAnsi="Times New Roman"/>
                <w:sz w:val="24"/>
                <w:szCs w:val="24"/>
                <w:lang w:val="lv-LV"/>
              </w:rPr>
              <w:t>Valsts Kultūrkapitāla fonds</w:t>
            </w:r>
          </w:p>
          <w:p w:rsidR="001E1CAB" w:rsidRPr="00E07B3B" w:rsidRDefault="001E1CAB" w:rsidP="00962CC9">
            <w:pPr>
              <w:spacing w:after="0" w:line="240" w:lineRule="auto"/>
              <w:rPr>
                <w:rFonts w:ascii="Times New Roman" w:hAnsi="Times New Roman"/>
                <w:sz w:val="24"/>
                <w:szCs w:val="24"/>
                <w:lang w:val="lv-LV"/>
              </w:rPr>
            </w:pPr>
            <w:r w:rsidRPr="00E07B3B">
              <w:rPr>
                <w:rFonts w:ascii="Times New Roman" w:eastAsia="Times New Roman" w:hAnsi="Times New Roman"/>
                <w:sz w:val="24"/>
                <w:szCs w:val="24"/>
                <w:lang w:val="lv-LV" w:eastAsia="lv-LV"/>
              </w:rPr>
              <w:t>Veselības ministrija</w:t>
            </w:r>
          </w:p>
        </w:tc>
      </w:tr>
    </w:tbl>
    <w:p w:rsidR="00035790" w:rsidRPr="007B4AC4" w:rsidRDefault="00703BB6" w:rsidP="00A41F44">
      <w:pPr>
        <w:spacing w:line="240" w:lineRule="auto"/>
        <w:jc w:val="right"/>
        <w:rPr>
          <w:rFonts w:ascii="Times New Roman" w:hAnsi="Times New Roman"/>
          <w:i/>
          <w:sz w:val="32"/>
          <w:szCs w:val="32"/>
          <w:lang w:val="lv-LV"/>
        </w:rPr>
      </w:pPr>
      <w:r w:rsidRPr="007B4AC4">
        <w:rPr>
          <w:rFonts w:ascii="Times New Roman" w:hAnsi="Times New Roman"/>
          <w:b/>
          <w:sz w:val="36"/>
          <w:szCs w:val="36"/>
          <w:lang w:val="lv-LV"/>
        </w:rPr>
        <w:lastRenderedPageBreak/>
        <w:br w:type="page"/>
      </w:r>
      <w:r w:rsidR="00035790" w:rsidRPr="007B4AC4">
        <w:rPr>
          <w:rFonts w:ascii="Times New Roman" w:hAnsi="Times New Roman"/>
          <w:i/>
          <w:sz w:val="32"/>
          <w:szCs w:val="32"/>
          <w:lang w:val="lv-LV"/>
        </w:rPr>
        <w:lastRenderedPageBreak/>
        <w:t>Ikviens latvietis un Latvijas pilsonis (arī tie, kas nedzīvo Latvijā), ikviens Latvijas iedzīvotājs ir vajadzīgs Latvijai.</w:t>
      </w:r>
    </w:p>
    <w:p w:rsidR="00035790" w:rsidRPr="007B4AC4" w:rsidRDefault="00035790" w:rsidP="00035790">
      <w:pPr>
        <w:spacing w:line="240" w:lineRule="auto"/>
        <w:jc w:val="both"/>
        <w:rPr>
          <w:rFonts w:ascii="Times New Roman" w:hAnsi="Times New Roman"/>
          <w:i/>
          <w:sz w:val="32"/>
          <w:szCs w:val="32"/>
          <w:lang w:val="lv-LV"/>
        </w:rPr>
      </w:pPr>
    </w:p>
    <w:p w:rsidR="00035790" w:rsidRPr="007B4AC4" w:rsidRDefault="005E51D2" w:rsidP="00577A71">
      <w:pPr>
        <w:spacing w:line="240" w:lineRule="auto"/>
        <w:ind w:left="1080"/>
        <w:jc w:val="center"/>
        <w:rPr>
          <w:rFonts w:ascii="Times New Roman" w:hAnsi="Times New Roman"/>
          <w:b/>
          <w:sz w:val="32"/>
          <w:szCs w:val="32"/>
          <w:lang w:val="lv-LV"/>
        </w:rPr>
      </w:pPr>
      <w:r>
        <w:rPr>
          <w:rFonts w:ascii="Times New Roman" w:hAnsi="Times New Roman"/>
          <w:b/>
          <w:sz w:val="32"/>
          <w:szCs w:val="32"/>
          <w:lang w:val="lv-LV"/>
        </w:rPr>
        <w:t>1.</w:t>
      </w:r>
      <w:r w:rsidR="009904AD">
        <w:rPr>
          <w:rFonts w:ascii="Times New Roman" w:hAnsi="Times New Roman"/>
          <w:b/>
          <w:sz w:val="32"/>
          <w:szCs w:val="32"/>
          <w:lang w:val="lv-LV"/>
        </w:rPr>
        <w:t> </w:t>
      </w:r>
      <w:r w:rsidR="00035790" w:rsidRPr="007B4AC4">
        <w:rPr>
          <w:rFonts w:ascii="Times New Roman" w:hAnsi="Times New Roman"/>
          <w:b/>
          <w:sz w:val="32"/>
          <w:szCs w:val="32"/>
          <w:lang w:val="lv-LV"/>
        </w:rPr>
        <w:t>Ievads: Problēmas un mērķi</w:t>
      </w:r>
    </w:p>
    <w:p w:rsidR="005E51D2" w:rsidRDefault="005E51D2" w:rsidP="005E51D2">
      <w:pPr>
        <w:spacing w:after="0" w:line="240" w:lineRule="auto"/>
        <w:jc w:val="both"/>
        <w:rPr>
          <w:rFonts w:ascii="Times New Roman" w:hAnsi="Times New Roman"/>
          <w:b/>
          <w:sz w:val="28"/>
          <w:szCs w:val="28"/>
          <w:lang w:val="lv-LV"/>
        </w:rPr>
      </w:pPr>
      <w:r>
        <w:rPr>
          <w:rFonts w:ascii="Times New Roman" w:hAnsi="Times New Roman"/>
          <w:b/>
          <w:sz w:val="28"/>
          <w:szCs w:val="28"/>
          <w:lang w:val="lv-LV"/>
        </w:rPr>
        <w:t>1.1.</w:t>
      </w:r>
      <w:r w:rsidR="009904AD">
        <w:rPr>
          <w:rFonts w:ascii="Times New Roman" w:hAnsi="Times New Roman"/>
          <w:b/>
          <w:sz w:val="28"/>
          <w:szCs w:val="28"/>
          <w:lang w:val="lv-LV"/>
        </w:rPr>
        <w:t> </w:t>
      </w:r>
      <w:r w:rsidR="00035790" w:rsidRPr="007B4AC4">
        <w:rPr>
          <w:rFonts w:ascii="Times New Roman" w:hAnsi="Times New Roman"/>
          <w:b/>
          <w:sz w:val="28"/>
          <w:szCs w:val="28"/>
          <w:lang w:val="lv-LV"/>
        </w:rPr>
        <w:t>Jēdzienu skaidrojumi</w:t>
      </w:r>
      <w:r w:rsidR="00921199">
        <w:rPr>
          <w:rFonts w:ascii="Times New Roman" w:hAnsi="Times New Roman"/>
          <w:b/>
          <w:sz w:val="28"/>
          <w:szCs w:val="28"/>
          <w:lang w:val="lv-LV"/>
        </w:rPr>
        <w:t>*</w:t>
      </w:r>
      <w:r w:rsidR="009A7F6D">
        <w:rPr>
          <w:rFonts w:ascii="Times New Roman" w:hAnsi="Times New Roman"/>
          <w:b/>
          <w:sz w:val="28"/>
          <w:szCs w:val="28"/>
          <w:lang w:val="lv-LV"/>
        </w:rPr>
        <w:t xml:space="preserve"> </w:t>
      </w:r>
    </w:p>
    <w:p w:rsidR="005E51D2" w:rsidRDefault="005E51D2" w:rsidP="005E51D2">
      <w:pPr>
        <w:spacing w:after="0" w:line="240" w:lineRule="auto"/>
        <w:jc w:val="both"/>
        <w:rPr>
          <w:rFonts w:ascii="Times New Roman" w:hAnsi="Times New Roman"/>
          <w:b/>
          <w:sz w:val="28"/>
          <w:szCs w:val="28"/>
          <w:lang w:val="lv-LV"/>
        </w:rPr>
      </w:pP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Nacionālā identitāte</w:t>
      </w:r>
      <w:r w:rsidRPr="00C70DDF">
        <w:rPr>
          <w:rFonts w:ascii="Times New Roman" w:hAnsi="Times New Roman"/>
          <w:sz w:val="24"/>
          <w:szCs w:val="24"/>
          <w:lang w:val="lv-LV"/>
        </w:rPr>
        <w:t xml:space="preserve"> – personas identitātes daļa, kas vieno to ar citām personām, kurām ir līdzīgas nacionāli kulturālās pazīmes. Valoda, vērtību, uzvedības modeļu, kultūras simbolu kopums, sociālā atmiņa ir pamats, uz kura tiek veidota un uzturēta cilvēka piederība nācijai, nācijai piederīgo savstarpējā vienotība. Nacionālā identitāte ietver ideju par ikvienas nācijas unikalitāti, bet ne pārākumu, atšķirību no citām nācijām, ideju par nācijai piederīgo cilvēku savstarpējo kopību un ideju par nācijas nepārtrauktību.</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 xml:space="preserve">Tauta – </w:t>
      </w:r>
      <w:r w:rsidRPr="00C70DDF">
        <w:rPr>
          <w:rFonts w:ascii="Times New Roman" w:hAnsi="Times New Roman"/>
          <w:sz w:val="24"/>
          <w:szCs w:val="24"/>
          <w:lang w:val="lv-LV"/>
        </w:rPr>
        <w:t xml:space="preserve">kopiena, kas, balstoties uz vienu vai vairākiem nacionāli kulturāliem kritērijiem (it sevišķi tādiem kā valoda, apdzīvotā teritorija, vēsture, dzīvesveids, kultūra), sevi uzskata par patstāvīgu kultūras kopumu. </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Nācija</w:t>
      </w:r>
      <w:r w:rsidRPr="00C70DDF">
        <w:rPr>
          <w:rFonts w:ascii="Times New Roman" w:hAnsi="Times New Roman"/>
          <w:sz w:val="24"/>
          <w:szCs w:val="24"/>
          <w:lang w:val="lv-LV"/>
        </w:rPr>
        <w:t xml:space="preserve"> – tauta, kurai ir sava nacionāla valsts vai kura cīnās, lai to iegūtu. Latvieši ir nācija kopš 20.gadsimta sākuma, kad latviešu tautā sāka izplatīties latviešu valstiskās pašnoteikšanās ideja. Tā īstenojās 1918.gadā, kad, izmantojot tautu pašnoteikšanās tiesības, tika nodibināta latviešu tautas nacionālā valsts – Latvija. Kā kultūras nācija latvieši izveidojās agrāk – 19.gadsimtā. Kultūras nācijas pazīmes: vienojoša nacionālā kultūra, valoda, kopības apziņa, kopīgas nacionālās intereses un gatavība tās aizstāvēt. </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Nacionāla valsts</w:t>
      </w:r>
      <w:r w:rsidRPr="00C70DDF">
        <w:rPr>
          <w:rFonts w:ascii="Times New Roman" w:hAnsi="Times New Roman"/>
          <w:sz w:val="24"/>
          <w:szCs w:val="24"/>
          <w:lang w:val="lv-LV"/>
        </w:rPr>
        <w:t xml:space="preserve"> – valsts, kuras nacionāli kulturālo  identitāti nosaka tās valstsnācija.  Valstsnācijas valoda ir valsts valoda - kopēja visu iedzīvotāju saziņas un demokrātiskās līdzdalības valoda, šīs nācijas kultūra, dzīvesveids, sociālā atmiņa ir kopēja visiem iedzīvot</w:t>
      </w:r>
      <w:r w:rsidR="0059106A" w:rsidRPr="00C70DDF">
        <w:rPr>
          <w:rFonts w:ascii="Times New Roman" w:hAnsi="Times New Roman"/>
          <w:sz w:val="24"/>
          <w:szCs w:val="24"/>
          <w:lang w:val="lv-LV"/>
        </w:rPr>
        <w:t xml:space="preserve">ājiem. </w:t>
      </w:r>
      <w:r w:rsidRPr="00C70DDF">
        <w:rPr>
          <w:rFonts w:ascii="Times New Roman" w:hAnsi="Times New Roman"/>
          <w:sz w:val="24"/>
          <w:szCs w:val="24"/>
          <w:lang w:val="lv-LV"/>
        </w:rPr>
        <w:t xml:space="preserve">Tas neizslēdz to, ka nacionālā valstī blakus šiem kopējiem elementiem </w:t>
      </w:r>
      <w:r w:rsidR="0059106A" w:rsidRPr="00C70DDF">
        <w:rPr>
          <w:rFonts w:ascii="Times New Roman" w:hAnsi="Times New Roman"/>
          <w:sz w:val="24"/>
          <w:szCs w:val="24"/>
          <w:lang w:val="lv-LV"/>
        </w:rPr>
        <w:t xml:space="preserve">pastāv </w:t>
      </w:r>
      <w:r w:rsidRPr="00C70DDF">
        <w:rPr>
          <w:rFonts w:ascii="Times New Roman" w:hAnsi="Times New Roman"/>
          <w:sz w:val="24"/>
          <w:szCs w:val="24"/>
          <w:lang w:val="lv-LV"/>
        </w:rPr>
        <w:t xml:space="preserve">mazākumtautību valodas un kultūras.  </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Valstsnācija</w:t>
      </w:r>
      <w:r w:rsidRPr="00C70DDF">
        <w:rPr>
          <w:rFonts w:ascii="Times New Roman" w:hAnsi="Times New Roman"/>
          <w:sz w:val="24"/>
          <w:szCs w:val="24"/>
          <w:lang w:val="lv-LV"/>
        </w:rPr>
        <w:t xml:space="preserve"> – nācija, kura izveidojusi savu nacionālo valsti un nosaka tās nacionāli kulturālo identitāti. Latvieši ir valstsnācija Latvijā.  </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Latvietis</w:t>
      </w:r>
      <w:r w:rsidRPr="00C70DDF">
        <w:rPr>
          <w:rFonts w:ascii="Times New Roman" w:hAnsi="Times New Roman"/>
          <w:sz w:val="24"/>
          <w:szCs w:val="24"/>
          <w:lang w:val="lv-LV"/>
        </w:rPr>
        <w:t xml:space="preserve"> – cilvēks, kurš pēc vismaz viena nacionāli kulturāla kritērija (it sevišķi valoda, kultūra, izcelsme) un subjektīvās piederības izjūtas identificē sevi kā latviešu nācijai piederīgu. Jēdzieni „latvietis” un „latviešu nācija” ir plašāki nekā jēdziens „Latvijas pilsonis”, jo latviešu nācijai piederīgais var arī nebūt Latvijas pilsonis. </w:t>
      </w:r>
    </w:p>
    <w:p w:rsidR="00686199" w:rsidRPr="00C70DDF" w:rsidRDefault="000D3DFB" w:rsidP="00686199">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Mazākumtautības</w:t>
      </w:r>
      <w:r w:rsidRPr="00C70DDF">
        <w:rPr>
          <w:rFonts w:ascii="Times New Roman" w:hAnsi="Times New Roman"/>
          <w:sz w:val="24"/>
          <w:szCs w:val="24"/>
          <w:lang w:val="lv-LV"/>
        </w:rPr>
        <w:t xml:space="preserve"> – Latvijas pilsoņi, kuri valodas un kultūras ziņā atšķiras no latviešu valstsnācijas, paaudzēm ilgi tradicionāli dzīvojuši Latvijā, ir piederīgi Latvijas valstij un sabiedrībai, bet vienlaikus vēlas saglabāt un attīstīt savu valodu un kultūru. </w:t>
      </w:r>
    </w:p>
    <w:p w:rsidR="00686199" w:rsidRDefault="00686199" w:rsidP="00686199">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Latvijas pilsonis</w:t>
      </w:r>
      <w:r w:rsidRPr="00C70DDF">
        <w:rPr>
          <w:rFonts w:ascii="Times New Roman" w:hAnsi="Times New Roman"/>
          <w:sz w:val="24"/>
          <w:szCs w:val="24"/>
          <w:lang w:val="lv-LV"/>
        </w:rPr>
        <w:t xml:space="preserve"> – persona, kam saskaņā ar likumu ir Latvijas pilsonība. Latvijas pilsoņu kopums, saskaņā ar Satversmes 64.pantu, ir kolektīvs valsts likumdevējs, kas sastāv no pilntiesīgajiem pilsoņiem. </w:t>
      </w:r>
    </w:p>
    <w:p w:rsidR="00921199" w:rsidRPr="00921199" w:rsidRDefault="00921199" w:rsidP="00921199">
      <w:pPr>
        <w:spacing w:line="240" w:lineRule="auto"/>
        <w:jc w:val="both"/>
        <w:rPr>
          <w:rFonts w:ascii="Times New Roman" w:hAnsi="Times New Roman"/>
          <w:sz w:val="20"/>
          <w:szCs w:val="20"/>
          <w:lang w:val="lv-LV"/>
        </w:rPr>
      </w:pPr>
      <w:r>
        <w:rPr>
          <w:rFonts w:ascii="Times New Roman" w:hAnsi="Times New Roman"/>
          <w:sz w:val="20"/>
          <w:szCs w:val="20"/>
          <w:lang w:val="lv-LV"/>
        </w:rPr>
        <w:t>*</w:t>
      </w:r>
      <w:r w:rsidRPr="00921199">
        <w:rPr>
          <w:rFonts w:ascii="Times New Roman" w:hAnsi="Times New Roman"/>
          <w:sz w:val="20"/>
          <w:szCs w:val="20"/>
          <w:lang w:val="lv-LV"/>
        </w:rPr>
        <w:t>Pamatnostādnēs lietotie jēdzienu skaidrojumi ir uzskatāmi par orientieriem, kas labāk ļauj saprast pamatnostādņu tekstu un uzstādījumus. Šie skaidrojumi nav absolūti, un attiecas tikai un šīm pamatnostādnēm.</w:t>
      </w:r>
    </w:p>
    <w:p w:rsidR="00686199" w:rsidRPr="00C70DDF" w:rsidRDefault="00686199" w:rsidP="00C70DDF">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lastRenderedPageBreak/>
        <w:t>Latvijas tauta</w:t>
      </w:r>
      <w:r w:rsidRPr="00C70DDF">
        <w:rPr>
          <w:rFonts w:ascii="Times New Roman" w:hAnsi="Times New Roman"/>
          <w:sz w:val="24"/>
          <w:szCs w:val="24"/>
          <w:lang w:val="lv-LV"/>
        </w:rPr>
        <w:t xml:space="preserve"> – Latvijas valsts suverēnās varas nesējs Satversmes 2.panta izpratnē. Latvijas tauta sastāv no visiem pilsoņiem, neatkarīgi no tautības, un latviešu nācijai piederīgajiem, neatkarīgi no tā, vai viņi ir pilsoņi. Visiem latviešu nācijas piederīgajiem ir jābūt tiesībām uz savas valsts pilsonību, kuru noformējot viņi iegūst tiesības piedalīties Latvijas valsts demokrātiskajā pārvaldīšanas procesā. </w:t>
      </w:r>
    </w:p>
    <w:p w:rsidR="00B27A33" w:rsidRPr="00B27A33" w:rsidRDefault="00B27A33" w:rsidP="00B27A33">
      <w:pPr>
        <w:spacing w:line="240" w:lineRule="auto"/>
        <w:jc w:val="both"/>
        <w:rPr>
          <w:rFonts w:ascii="Times New Roman" w:hAnsi="Times New Roman"/>
          <w:sz w:val="24"/>
          <w:szCs w:val="24"/>
          <w:lang w:val="lv-LV"/>
        </w:rPr>
      </w:pPr>
      <w:r w:rsidRPr="00B27A33">
        <w:rPr>
          <w:rFonts w:ascii="Times New Roman" w:hAnsi="Times New Roman"/>
          <w:b/>
          <w:bCs/>
          <w:sz w:val="24"/>
          <w:szCs w:val="24"/>
          <w:lang w:val="lv-LV"/>
        </w:rPr>
        <w:t>Imigranti</w:t>
      </w:r>
      <w:r w:rsidRPr="00B27A33">
        <w:rPr>
          <w:rFonts w:ascii="Times New Roman" w:hAnsi="Times New Roman"/>
          <w:sz w:val="24"/>
          <w:szCs w:val="24"/>
          <w:lang w:val="lv-LV"/>
        </w:rPr>
        <w:t xml:space="preserve"> – ārzemnieki, kas Latvijā dzīvo ar termiņuzturēšanās vai pastāvīgās uzturēšanās atļaujām, kā arī Latvijas nepilsoņi.  Lisabonas līguma kontekstā tie ir „trešo valstu pilsoņi”. Latvijā ir trīs imigrantu grupas.</w:t>
      </w:r>
      <w:r>
        <w:rPr>
          <w:rFonts w:ascii="Times New Roman" w:hAnsi="Times New Roman"/>
          <w:sz w:val="24"/>
          <w:szCs w:val="24"/>
          <w:lang w:val="lv-LV"/>
        </w:rPr>
        <w:t xml:space="preserve"> </w:t>
      </w:r>
      <w:r w:rsidRPr="00B27A33">
        <w:rPr>
          <w:rFonts w:ascii="Times New Roman" w:hAnsi="Times New Roman"/>
          <w:sz w:val="24"/>
          <w:szCs w:val="24"/>
          <w:lang w:val="lv-LV"/>
        </w:rPr>
        <w:t xml:space="preserve">Lielākā imigrantu grupa Latvijā ir bijušās PSRS pilsoņi, kas nonāca Latvijā PSRS okupācijas politikas rezultātā, un viņu pēcnācēji, kuriem t.s. Nepilsoņu likums, ir piešķīris īpašas privilēģijas salīdzinājumā ar citām imigrantu grupām (nepilsoņiem nav jāpieprasa uzturēšanās atļaujas vai darba atļaujas kā jaunajiem imigrantiem, nepilsoņiem ir tiesības naturalizēties un pievienoties Latvijas pilsoņu kopumam, tādējādi iegūstot visas tiesības arī vēlēšanu tiesības). Otrā imigrantu grupa ir pastāvīgi (ilglaicīgi) Latvijā dzīvojoši citu valstu pilsoņi, kuriem ir Savienībā (ES, EEZ un Šveices Konfederācija) neietilpstošas valsts pilsonība (visbiežāk Krievijas pilsonība, kas iegūta atsakoties no Latvijas nepilsoņa statusa). Trešā grupa: jaunie imigranti, kas ieradušies Latvijā pēc 1992.gada no valstīm, kuras neietilpst Savienībā (visbiežāk no bijušajām PSRS republikām). </w:t>
      </w:r>
    </w:p>
    <w:p w:rsidR="00686199" w:rsidRDefault="00686199" w:rsidP="00C70DDF">
      <w:pPr>
        <w:spacing w:after="0" w:line="240" w:lineRule="auto"/>
        <w:jc w:val="both"/>
        <w:rPr>
          <w:rFonts w:ascii="Times New Roman" w:hAnsi="Times New Roman"/>
          <w:sz w:val="24"/>
          <w:szCs w:val="24"/>
          <w:lang w:val="lv-LV"/>
        </w:rPr>
      </w:pPr>
      <w:r w:rsidRPr="00C70DDF">
        <w:rPr>
          <w:rFonts w:ascii="Times New Roman" w:hAnsi="Times New Roman"/>
          <w:b/>
          <w:sz w:val="24"/>
          <w:szCs w:val="24"/>
          <w:lang w:val="lv-LV"/>
        </w:rPr>
        <w:t>Latvijas nepilsoņi</w:t>
      </w:r>
      <w:r w:rsidR="000320FE">
        <w:rPr>
          <w:rFonts w:ascii="Times New Roman" w:hAnsi="Times New Roman"/>
          <w:sz w:val="24"/>
          <w:szCs w:val="24"/>
          <w:lang w:val="lv-LV"/>
        </w:rPr>
        <w:t xml:space="preserve"> – bijušie PSRS pilsoņi</w:t>
      </w:r>
      <w:r w:rsidRPr="00C70DDF">
        <w:rPr>
          <w:rFonts w:ascii="Times New Roman" w:hAnsi="Times New Roman"/>
          <w:sz w:val="24"/>
          <w:szCs w:val="24"/>
          <w:lang w:val="lv-LV"/>
        </w:rPr>
        <w:t xml:space="preserve"> un viņu pēcteči, kuriem Latvijā saskaņā ar likumu nodrošināts īpašs statuss un kuriem ir tiesības individuālā kārtā naturalizēties.</w:t>
      </w:r>
    </w:p>
    <w:p w:rsidR="00C70DDF" w:rsidRPr="00C70DDF" w:rsidRDefault="00C70DDF" w:rsidP="00C70DDF">
      <w:pPr>
        <w:spacing w:after="0" w:line="240" w:lineRule="auto"/>
        <w:jc w:val="both"/>
        <w:rPr>
          <w:rFonts w:ascii="Times New Roman" w:hAnsi="Times New Roman"/>
          <w:sz w:val="24"/>
          <w:szCs w:val="24"/>
          <w:lang w:val="lv-LV"/>
        </w:rPr>
      </w:pP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Sabiedrības integrācija</w:t>
      </w:r>
      <w:r w:rsidRPr="00C70DDF">
        <w:rPr>
          <w:rFonts w:ascii="Times New Roman" w:hAnsi="Times New Roman"/>
          <w:sz w:val="24"/>
          <w:szCs w:val="24"/>
          <w:lang w:val="lv-LV"/>
        </w:rPr>
        <w:t xml:space="preserve"> – visu Latvijā dzīvojošo cilvēku iekļaušanās sabiedrībā, neraugoties uz viņu nacionālo piederību un </w:t>
      </w:r>
      <w:proofErr w:type="spellStart"/>
      <w:r w:rsidRPr="00C70DDF">
        <w:rPr>
          <w:rFonts w:ascii="Times New Roman" w:hAnsi="Times New Roman"/>
          <w:sz w:val="24"/>
          <w:szCs w:val="24"/>
          <w:lang w:val="lv-LV"/>
        </w:rPr>
        <w:t>pašidentifikāciju</w:t>
      </w:r>
      <w:proofErr w:type="spellEnd"/>
      <w:r w:rsidRPr="00C70DDF">
        <w:rPr>
          <w:rFonts w:ascii="Times New Roman" w:hAnsi="Times New Roman"/>
          <w:sz w:val="24"/>
          <w:szCs w:val="24"/>
          <w:lang w:val="lv-LV"/>
        </w:rPr>
        <w:t>. Integrācijas kopīgais pamats ir latviešu valoda, piederības sajūta Latvijas valstij, un tās demokrātiskajām vērtībām, cieņa pret Latvijas unikālo kultūrtelpu, kopīgas sociālās atmiņas veidošana. Sabiedrības integrācija veicina pilsonisko līdzdalību, kas ir vērsta uz sabiedrisko problēmu demokrātisku un racionālu risināšanu, stiprina indivīdu savstarpējo sadarbību un uzticību. Integrācija vienlaikus nozīmē valstsnācijas atvērtību un cieņu pret mazākumtautību savpatnību un to tiesībām saglabāt savu atšķirīgo identitāti. Integrācijas uzdevums ir arī veicināt imigrantu iekļaušanos sabiedrībā, piedāvājot motivējošus līdzekļus un iespējas apgūt saliedētas sabiedrības kopējos pamatus.</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Pilsoniskā līdzdalība</w:t>
      </w:r>
      <w:r w:rsidRPr="00C70DDF">
        <w:rPr>
          <w:rFonts w:ascii="Times New Roman" w:hAnsi="Times New Roman"/>
          <w:sz w:val="24"/>
          <w:szCs w:val="24"/>
          <w:lang w:val="lv-LV"/>
        </w:rPr>
        <w:t xml:space="preserve"> – darbība sabiedrības labā, interešu aizstāvība un sabiedrības iesaistīšanās pašvaldības, valsts un ES politikas procesos ir svarīgs demokrātijas pamats. Pilsonisko līdzdalību realizē, iesaistoties dažādās organizācijās, politiskās partijās, piedaloties vēlēšanās, sapulcēs, gājienos un piketos, veicot brīvprātīgo darbu un ziedojot u.c.</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Pilsoniskā sabiedrība</w:t>
      </w:r>
      <w:r w:rsidRPr="00C70DDF">
        <w:rPr>
          <w:rFonts w:ascii="Times New Roman" w:hAnsi="Times New Roman"/>
          <w:sz w:val="24"/>
          <w:szCs w:val="24"/>
          <w:lang w:val="lv-LV"/>
        </w:rPr>
        <w:t xml:space="preserve"> – demokrātiskas valsts sabiedrības forma, kuru raksturo indivīda atbildība par sabiedrības un valsts kopīgām problēmām, māka sadarboties kopīgu mērķu sasniegšanai un līdzdalība lēmumu pieņemšanā ar demokrātisku institūciju palīdzību. Aktīva pilsoniskā sabiedrība sekmē kopējo valsts attīstību un nācijas saliedētību, līdzdalība tajā palielina katra cilvēka sociālo kapitālu.</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Latviskā kultūrtelpa</w:t>
      </w:r>
      <w:r w:rsidRPr="00C70DDF">
        <w:rPr>
          <w:rFonts w:ascii="Times New Roman" w:hAnsi="Times New Roman"/>
          <w:sz w:val="24"/>
          <w:szCs w:val="24"/>
          <w:lang w:val="lv-LV"/>
        </w:rPr>
        <w:t xml:space="preserve"> – latviešu valoda, vide, materiālā un nemateriālā kultūra, sociālā atmiņa un dzīvesveids (tradīcijas, simboli, vēsturiskie notikumi, vēstures personāži, kopīgi priekšstati, svinamās dienas, mākslas mantojums un jaunrade, komunikācijas veids, daba un attieksme pret dabu, gadsimtos veidotā kultūrvide, ģeogrāfiskie nosaukumi, būvniecības tradīcijas, krāsu izjūta utt.). Latvisko kultūrtelpu dažādos gadsimtos ir ietekmējušas un papildinājušas arī citu tautu kultūras, sniedzot savu pienesumu. Unikālā kultūrtelpa sekmē nacionālās identitātes nostiprināšanu, globalizācijas apstākļos uztur un stiprina piederības sajūtu Latvijai. </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lastRenderedPageBreak/>
        <w:t>Divkopienu sabiedrība</w:t>
      </w:r>
      <w:r w:rsidRPr="00C70DDF">
        <w:rPr>
          <w:rFonts w:ascii="Times New Roman" w:hAnsi="Times New Roman"/>
          <w:sz w:val="24"/>
          <w:szCs w:val="24"/>
          <w:lang w:val="lv-LV"/>
        </w:rPr>
        <w:t xml:space="preserve"> – to raksturo nošķirtība starp divām kopienām. Atšķirībā no nacionālas valsts, divkopienu sabiedrībā nav kopīgas valsts valodas, sabiedrības integrācija ir ļoti apgrūtināta, jo nenotiek uz kopīgu vērtību, kultūrtelpas, sociālās atmiņas pamata. Latvijā, okupācijas periodā </w:t>
      </w:r>
      <w:r w:rsidR="00BB5015" w:rsidRPr="00C70DDF">
        <w:rPr>
          <w:rFonts w:ascii="Times New Roman" w:hAnsi="Times New Roman"/>
          <w:sz w:val="24"/>
          <w:szCs w:val="24"/>
          <w:lang w:val="lv-LV"/>
        </w:rPr>
        <w:t>izveidojoties lielā krievu valodā</w:t>
      </w:r>
      <w:r w:rsidRPr="00C70DDF">
        <w:rPr>
          <w:rFonts w:ascii="Times New Roman" w:hAnsi="Times New Roman"/>
          <w:sz w:val="24"/>
          <w:szCs w:val="24"/>
          <w:lang w:val="lv-LV"/>
        </w:rPr>
        <w:t xml:space="preserve"> runājošai iebraucēju kopienai, ir vērojamas divkopienu sabiedrības pazīmes: nošķirtas informācijas telpas, politiskajā vidē vērojamā sašķeltība pēc nacionālajām pazīmēm, atšķirīgas sociālās atmiņas, valodas nošķirtība darba k</w:t>
      </w:r>
      <w:r w:rsidR="00FF7AF3" w:rsidRPr="00C70DDF">
        <w:rPr>
          <w:rFonts w:ascii="Times New Roman" w:hAnsi="Times New Roman"/>
          <w:sz w:val="24"/>
          <w:szCs w:val="24"/>
          <w:lang w:val="lv-LV"/>
        </w:rPr>
        <w:t>olektīvos, skolās, bērnudārzos.</w:t>
      </w:r>
    </w:p>
    <w:p w:rsidR="00C155AE" w:rsidRPr="00C70DDF"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Kopīgās vērtības</w:t>
      </w:r>
      <w:r w:rsidRPr="00C70DDF">
        <w:rPr>
          <w:rFonts w:ascii="Times New Roman" w:hAnsi="Times New Roman"/>
          <w:sz w:val="24"/>
          <w:szCs w:val="24"/>
          <w:lang w:val="lv-LV"/>
        </w:rPr>
        <w:t xml:space="preserve"> – latviešu valoda un latviskā kultūrtelpa, uzticība Rietumu demokrātiskajām vērtībām: indivīda brīvība un atbildība, tiesiskums, cilvēka cieņa, cilvēktiesības, iecietība pret atšķirīgo, pilsoniskā līdzdalība, ticība no apgaismības laikmeta mantotajām idejām par progresu un cilvēka spējām uzlabot pasauli.</w:t>
      </w:r>
    </w:p>
    <w:p w:rsidR="00C155AE" w:rsidRDefault="00C155AE" w:rsidP="00C155AE">
      <w:pPr>
        <w:spacing w:line="240" w:lineRule="auto"/>
        <w:jc w:val="both"/>
        <w:rPr>
          <w:rFonts w:ascii="Times New Roman" w:hAnsi="Times New Roman"/>
          <w:sz w:val="24"/>
          <w:szCs w:val="24"/>
          <w:lang w:val="lv-LV"/>
        </w:rPr>
      </w:pPr>
      <w:r w:rsidRPr="00C70DDF">
        <w:rPr>
          <w:rFonts w:ascii="Times New Roman" w:hAnsi="Times New Roman"/>
          <w:b/>
          <w:sz w:val="24"/>
          <w:szCs w:val="24"/>
          <w:lang w:val="lv-LV"/>
        </w:rPr>
        <w:t>Sociālā atmiņa</w:t>
      </w:r>
      <w:r w:rsidRPr="00C70DDF">
        <w:rPr>
          <w:rFonts w:ascii="Times New Roman" w:hAnsi="Times New Roman"/>
          <w:sz w:val="24"/>
          <w:szCs w:val="24"/>
          <w:lang w:val="lv-LV"/>
        </w:rPr>
        <w:t xml:space="preserve"> – kopīga izpratne par vēsturi, pagātnes notikumiem un sociālpolitiskajiem procesiem, to interpretācija. Šo izpratni veido gan individuālās atmiņas, gan valsts politika, izglītības saturs, svētku dienas, piemiņas rituāli utt.</w:t>
      </w:r>
    </w:p>
    <w:p w:rsidR="000320FE" w:rsidRPr="00C155AE" w:rsidRDefault="000320FE" w:rsidP="00C155AE">
      <w:pPr>
        <w:spacing w:line="240" w:lineRule="auto"/>
        <w:jc w:val="both"/>
        <w:rPr>
          <w:rFonts w:ascii="Times New Roman" w:hAnsi="Times New Roman"/>
          <w:sz w:val="24"/>
          <w:szCs w:val="24"/>
          <w:lang w:val="lv-LV"/>
        </w:rPr>
      </w:pPr>
    </w:p>
    <w:p w:rsidR="005E51D2" w:rsidRDefault="005E51D2" w:rsidP="005E51D2">
      <w:pPr>
        <w:spacing w:after="0" w:line="240" w:lineRule="auto"/>
        <w:jc w:val="both"/>
        <w:rPr>
          <w:rFonts w:ascii="Times New Roman" w:hAnsi="Times New Roman"/>
          <w:b/>
          <w:sz w:val="28"/>
          <w:szCs w:val="28"/>
          <w:lang w:val="lv-LV"/>
        </w:rPr>
      </w:pPr>
      <w:r>
        <w:rPr>
          <w:rFonts w:ascii="Times New Roman" w:hAnsi="Times New Roman"/>
          <w:b/>
          <w:sz w:val="28"/>
          <w:szCs w:val="28"/>
          <w:lang w:val="lv-LV"/>
        </w:rPr>
        <w:t>1.2.</w:t>
      </w:r>
      <w:r w:rsidR="009904AD">
        <w:rPr>
          <w:rFonts w:ascii="Times New Roman" w:hAnsi="Times New Roman"/>
          <w:b/>
          <w:sz w:val="28"/>
          <w:szCs w:val="28"/>
          <w:lang w:val="lv-LV"/>
        </w:rPr>
        <w:t> </w:t>
      </w:r>
      <w:r w:rsidR="00035790" w:rsidRPr="007B4AC4">
        <w:rPr>
          <w:rFonts w:ascii="Times New Roman" w:hAnsi="Times New Roman"/>
          <w:b/>
          <w:sz w:val="28"/>
          <w:szCs w:val="28"/>
          <w:lang w:val="lv-LV"/>
        </w:rPr>
        <w:t>Latvija – eiropeiska nacionāla valsts</w:t>
      </w:r>
    </w:p>
    <w:p w:rsidR="005E51D2" w:rsidRPr="007B4AC4" w:rsidRDefault="005E51D2" w:rsidP="005E51D2">
      <w:pPr>
        <w:spacing w:after="0" w:line="240" w:lineRule="auto"/>
        <w:jc w:val="both"/>
        <w:rPr>
          <w:rFonts w:ascii="Times New Roman" w:hAnsi="Times New Roman"/>
          <w:b/>
          <w:sz w:val="28"/>
          <w:szCs w:val="28"/>
          <w:lang w:val="lv-LV"/>
        </w:rPr>
      </w:pP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 xml:space="preserve">Latvieši 20.gadsimta sākumā, izmantojot tautu pašnoteikšanās tiesības, izveidoja savu valsti, lai nodrošinātu latviešu nācijas pastāvēšanu un ilgstošu, demokrātisku pašnoteikšanos. </w:t>
      </w:r>
    </w:p>
    <w:p w:rsidR="00035790" w:rsidRPr="007B4AC4" w:rsidRDefault="00035790" w:rsidP="005E51D2">
      <w:p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Latvijā, tāpat kā ikvienā Eiropas valstī, ir valstsnācija, kas nosaka valsts nacionālo un kultūrvēsturisko identitāti, mazākumtautības un imigranti. Valstsnācijas nacionālā un kultūrvēsturiskā identitāte nosaka valsts nacionālo un  kultūrvēsturisko identitāti, tā balstās uz kopīgu valodu, kultūru un sociālo atmiņu. </w:t>
      </w:r>
    </w:p>
    <w:p w:rsidR="00035790" w:rsidRPr="007B4AC4" w:rsidRDefault="00355F72" w:rsidP="005E51D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Latviešu valstsnācija</w:t>
      </w:r>
      <w:r w:rsidR="00035790" w:rsidRPr="007B4AC4">
        <w:rPr>
          <w:rFonts w:ascii="Times New Roman" w:hAnsi="Times New Roman"/>
          <w:sz w:val="24"/>
          <w:szCs w:val="24"/>
          <w:lang w:val="lv-LV"/>
        </w:rPr>
        <w:t xml:space="preserve"> kopā ar mazākumtautībām veido Latvijas tautu. Latviskā identitāte – latviešu valoda, kultūra, sociālā atmiņa – ir vienojoša visai Latvijas tautai. Tā ir kopējais pamats, kas saista visu Latvijas tautu, padarot to par demokrātiskās līdzdalības kopienu. Tādēļ Latvijas valsts un tautas interesēs ir gan padziļināt sabiedrību vienojošo latvisko identitāti, spēcinot to mūsdienu globalizācijas apstākļos, gan arī paplašin</w:t>
      </w:r>
      <w:r w:rsidR="00035790">
        <w:rPr>
          <w:rFonts w:ascii="Times New Roman" w:hAnsi="Times New Roman"/>
          <w:sz w:val="24"/>
          <w:szCs w:val="24"/>
          <w:lang w:val="lv-LV"/>
        </w:rPr>
        <w:t>ā</w:t>
      </w:r>
      <w:r w:rsidR="00035790" w:rsidRPr="007B4AC4">
        <w:rPr>
          <w:rFonts w:ascii="Times New Roman" w:hAnsi="Times New Roman"/>
          <w:sz w:val="24"/>
          <w:szCs w:val="24"/>
          <w:lang w:val="lv-LV"/>
        </w:rPr>
        <w:t xml:space="preserve">t to, lai tajā varētu iekļauties arī mazākumtautības un imigranti. </w:t>
      </w: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 xml:space="preserve">Vienlaikus Latvijas interesēs ir saglabāt mazākumtautību savpatnību, jo tādējādi tiek saglabāta Latvijas tautas kulturālā daudzveidība. Latviskā kultūrtelpa ir bijusi atvērta, to dažādos gadsimtos ir bagātinājusi citu kultūru ietekme, tomēr tikai savienojums ar latviešu kultūru nosaka Latvijas unikalitāti, padara to atšķirīgu no jebkuras citas vietas pasaulē. </w:t>
      </w:r>
    </w:p>
    <w:p w:rsidR="00035790" w:rsidRPr="007B4AC4" w:rsidRDefault="00035790" w:rsidP="002A765C">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 xml:space="preserve">Latvijā, tāpat kā citās Eiropas valstīs, ir imigranti, kuru iekļaušana sabiedrībā ir valsts pienākums. Ja līdz šim tika pieņemts, ka imigrantu identitātes saglabāšanās ir īslaicīgs fenomens, tad arvien vairāk Eiropas valstīm nākas apzināties, ka segregētas grupas var dzīvot savās „paralēlajās pasaulēs” vairāku paaudžu garumā. </w:t>
      </w:r>
      <w:r w:rsidR="00512AF0" w:rsidRPr="00C12086">
        <w:rPr>
          <w:rFonts w:ascii="Times New Roman" w:hAnsi="Times New Roman"/>
          <w:sz w:val="24"/>
          <w:szCs w:val="24"/>
          <w:lang w:val="lv-LV"/>
        </w:rPr>
        <w:t xml:space="preserve">Šai ziņā Latvija nav unikāla, kaut atšķirīgi bija vēsturiskie </w:t>
      </w:r>
      <w:r w:rsidR="00441FE2" w:rsidRPr="00C12086">
        <w:rPr>
          <w:rFonts w:ascii="Times New Roman" w:hAnsi="Times New Roman"/>
          <w:sz w:val="24"/>
          <w:szCs w:val="24"/>
          <w:lang w:val="lv-LV"/>
        </w:rPr>
        <w:t xml:space="preserve">un politiskie </w:t>
      </w:r>
      <w:r w:rsidR="00512AF0" w:rsidRPr="00C12086">
        <w:rPr>
          <w:rFonts w:ascii="Times New Roman" w:hAnsi="Times New Roman"/>
          <w:sz w:val="24"/>
          <w:szCs w:val="24"/>
          <w:lang w:val="lv-LV"/>
        </w:rPr>
        <w:t xml:space="preserve">apstākļi </w:t>
      </w:r>
      <w:r w:rsidR="002A765C">
        <w:rPr>
          <w:rFonts w:ascii="Times New Roman" w:hAnsi="Times New Roman"/>
          <w:sz w:val="24"/>
          <w:szCs w:val="24"/>
          <w:lang w:val="lv-LV"/>
        </w:rPr>
        <w:t>–</w:t>
      </w:r>
      <w:r w:rsidR="00512AF0" w:rsidRPr="00C12086">
        <w:rPr>
          <w:rFonts w:ascii="Times New Roman" w:hAnsi="Times New Roman"/>
          <w:sz w:val="24"/>
          <w:szCs w:val="24"/>
          <w:lang w:val="lv-LV"/>
        </w:rPr>
        <w:t xml:space="preserve"> Latvijas valsts bija okupēta un nevarēja imigrāciju nekādā veidā </w:t>
      </w:r>
      <w:r w:rsidR="00441FE2" w:rsidRPr="00C12086">
        <w:rPr>
          <w:rFonts w:ascii="Times New Roman" w:hAnsi="Times New Roman"/>
          <w:sz w:val="24"/>
          <w:szCs w:val="24"/>
          <w:lang w:val="lv-LV"/>
        </w:rPr>
        <w:t>i</w:t>
      </w:r>
      <w:r w:rsidR="00441FE2">
        <w:rPr>
          <w:rFonts w:ascii="Times New Roman" w:hAnsi="Times New Roman"/>
          <w:sz w:val="24"/>
          <w:szCs w:val="24"/>
          <w:lang w:val="lv-LV"/>
        </w:rPr>
        <w:t>erobežot</w:t>
      </w:r>
      <w:r w:rsidR="00A200F8">
        <w:rPr>
          <w:rFonts w:ascii="Times New Roman" w:hAnsi="Times New Roman"/>
          <w:sz w:val="24"/>
          <w:szCs w:val="24"/>
          <w:lang w:val="lv-LV"/>
        </w:rPr>
        <w:t xml:space="preserve">. </w:t>
      </w:r>
      <w:r w:rsidRPr="007B4AC4">
        <w:rPr>
          <w:rFonts w:ascii="Times New Roman" w:hAnsi="Times New Roman"/>
          <w:sz w:val="24"/>
          <w:szCs w:val="24"/>
          <w:lang w:val="lv-LV"/>
        </w:rPr>
        <w:t>Līdzīgi citām Eiropas valstīm, vairums imigrantu šeit ieradās 20.</w:t>
      </w:r>
      <w:r w:rsidR="00C12086">
        <w:rPr>
          <w:rFonts w:ascii="Times New Roman" w:hAnsi="Times New Roman"/>
          <w:sz w:val="24"/>
          <w:szCs w:val="24"/>
          <w:lang w:val="lv-LV"/>
        </w:rPr>
        <w:t>g</w:t>
      </w:r>
      <w:r w:rsidRPr="007B4AC4">
        <w:rPr>
          <w:rFonts w:ascii="Times New Roman" w:hAnsi="Times New Roman"/>
          <w:sz w:val="24"/>
          <w:szCs w:val="24"/>
          <w:lang w:val="lv-LV"/>
        </w:rPr>
        <w:t xml:space="preserve">adsimta 50.–80. </w:t>
      </w:r>
      <w:r w:rsidR="002A765C">
        <w:rPr>
          <w:rFonts w:ascii="Times New Roman" w:hAnsi="Times New Roman"/>
          <w:sz w:val="24"/>
          <w:szCs w:val="24"/>
          <w:lang w:val="lv-LV"/>
        </w:rPr>
        <w:t>g</w:t>
      </w:r>
      <w:r w:rsidRPr="007B4AC4">
        <w:rPr>
          <w:rFonts w:ascii="Times New Roman" w:hAnsi="Times New Roman"/>
          <w:sz w:val="24"/>
          <w:szCs w:val="24"/>
          <w:lang w:val="lv-LV"/>
        </w:rPr>
        <w:t xml:space="preserve">ados. Liela daļa no viņiem ir sekmīgi iekļāvušies sabiedrībā un pievienojušies Latvijas pilsoņu kopumam, tomēr vērā ņemama imigrantu daļa vēl aizvien norobežojas no šī procesa. Tas negatīvi ietekmē demokrātijas funkcionēšanu, rada spriedzi sabiedrībā un radikālisma </w:t>
      </w:r>
      <w:r w:rsidR="0089105C">
        <w:rPr>
          <w:rFonts w:ascii="Times New Roman" w:hAnsi="Times New Roman"/>
          <w:sz w:val="24"/>
          <w:szCs w:val="24"/>
          <w:lang w:val="lv-LV"/>
        </w:rPr>
        <w:t>riskus. Valstij ir jāsamazina šī izolācija</w:t>
      </w:r>
      <w:r w:rsidRPr="007B4AC4">
        <w:rPr>
          <w:rFonts w:ascii="Times New Roman" w:hAnsi="Times New Roman"/>
          <w:sz w:val="24"/>
          <w:szCs w:val="24"/>
          <w:lang w:val="lv-LV"/>
        </w:rPr>
        <w:t xml:space="preserve">, piedāvājot iespējas un prasmes iekļauties nacionālās valsts demokrātiskajā kopienā. </w:t>
      </w:r>
      <w:r w:rsidRPr="00373ADC">
        <w:rPr>
          <w:rFonts w:ascii="Times New Roman" w:hAnsi="Times New Roman"/>
          <w:sz w:val="24"/>
          <w:szCs w:val="24"/>
          <w:lang w:val="lv-LV"/>
        </w:rPr>
        <w:t>Ta</w:t>
      </w:r>
      <w:r w:rsidR="00373ADC" w:rsidRPr="00373ADC">
        <w:rPr>
          <w:rFonts w:ascii="Times New Roman" w:hAnsi="Times New Roman"/>
          <w:sz w:val="24"/>
          <w:szCs w:val="24"/>
          <w:lang w:val="lv-LV"/>
        </w:rPr>
        <w:t>m jābūt</w:t>
      </w:r>
      <w:r w:rsidRPr="00373ADC">
        <w:rPr>
          <w:rFonts w:ascii="Times New Roman" w:hAnsi="Times New Roman"/>
          <w:sz w:val="24"/>
          <w:szCs w:val="24"/>
          <w:lang w:val="lv-LV"/>
        </w:rPr>
        <w:t xml:space="preserve"> ilglaicīg</w:t>
      </w:r>
      <w:r w:rsidR="00373ADC" w:rsidRPr="00373ADC">
        <w:rPr>
          <w:rFonts w:ascii="Times New Roman" w:hAnsi="Times New Roman"/>
          <w:sz w:val="24"/>
          <w:szCs w:val="24"/>
          <w:lang w:val="lv-LV"/>
        </w:rPr>
        <w:t>am</w:t>
      </w:r>
      <w:r w:rsidRPr="00373ADC">
        <w:rPr>
          <w:rFonts w:ascii="Times New Roman" w:hAnsi="Times New Roman"/>
          <w:sz w:val="24"/>
          <w:szCs w:val="24"/>
          <w:lang w:val="lv-LV"/>
        </w:rPr>
        <w:t xml:space="preserve"> integrācijas politikas uzdevum</w:t>
      </w:r>
      <w:r w:rsidR="00373ADC" w:rsidRPr="00373ADC">
        <w:rPr>
          <w:rFonts w:ascii="Times New Roman" w:hAnsi="Times New Roman"/>
          <w:sz w:val="24"/>
          <w:szCs w:val="24"/>
          <w:lang w:val="lv-LV"/>
        </w:rPr>
        <w:t>am</w:t>
      </w:r>
      <w:r w:rsidRPr="007B4AC4">
        <w:rPr>
          <w:rFonts w:ascii="Times New Roman" w:hAnsi="Times New Roman"/>
          <w:sz w:val="24"/>
          <w:szCs w:val="24"/>
          <w:lang w:val="lv-LV"/>
        </w:rPr>
        <w:t>. Šīs politikas sekmes vai neveiksmes vistiešākajā veidā ietekmē demokrātijas kvalitāti Latvijas valstī.</w:t>
      </w: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lastRenderedPageBreak/>
        <w:t>Demokrātija Latvijā var labi funkcionēt tikai tad, ja visi Latvijas iedzīvotāji uzņemas atbildību par savu valsti un ar demokrātisku institūciju starpniecību piedalās sabiedrības problēmu racionālā risināšanā. Savstarpējās sadarbības un līdzdalības pr</w:t>
      </w:r>
      <w:r w:rsidR="0089105C">
        <w:rPr>
          <w:rFonts w:ascii="Times New Roman" w:hAnsi="Times New Roman"/>
          <w:sz w:val="24"/>
          <w:szCs w:val="24"/>
          <w:lang w:val="lv-LV"/>
        </w:rPr>
        <w:t>asmes svarīgi apgūt gan formāl</w:t>
      </w:r>
      <w:r w:rsidRPr="007B4AC4">
        <w:rPr>
          <w:rFonts w:ascii="Times New Roman" w:hAnsi="Times New Roman"/>
          <w:sz w:val="24"/>
          <w:szCs w:val="24"/>
          <w:lang w:val="lv-LV"/>
        </w:rPr>
        <w:t>ā</w:t>
      </w:r>
      <w:r w:rsidR="0089105C">
        <w:rPr>
          <w:rFonts w:ascii="Times New Roman" w:hAnsi="Times New Roman"/>
          <w:sz w:val="24"/>
          <w:szCs w:val="24"/>
          <w:lang w:val="lv-LV"/>
        </w:rPr>
        <w:t>s</w:t>
      </w:r>
      <w:r w:rsidRPr="007B4AC4">
        <w:rPr>
          <w:rFonts w:ascii="Times New Roman" w:hAnsi="Times New Roman"/>
          <w:sz w:val="24"/>
          <w:szCs w:val="24"/>
          <w:lang w:val="lv-LV"/>
        </w:rPr>
        <w:t xml:space="preserve"> izglītības procesā, gan piedaloties pilsoniskās sabiedrības aktivitātēs un organizējot tās. Sabiedrības kopējo interešu vārdā valsts politikai jāveicina šādas aktivitātes. Aktīva un </w:t>
      </w:r>
      <w:r w:rsidR="00166616">
        <w:rPr>
          <w:rFonts w:ascii="Times New Roman" w:hAnsi="Times New Roman"/>
          <w:sz w:val="24"/>
          <w:szCs w:val="24"/>
          <w:lang w:val="lv-LV"/>
        </w:rPr>
        <w:t>līdzdarbīga</w:t>
      </w:r>
      <w:r w:rsidRPr="007B4AC4">
        <w:rPr>
          <w:rFonts w:ascii="Times New Roman" w:hAnsi="Times New Roman"/>
          <w:sz w:val="24"/>
          <w:szCs w:val="24"/>
          <w:lang w:val="lv-LV"/>
        </w:rPr>
        <w:t xml:space="preserve"> sabiedrība stiprina sabiedrības saliedētību un piederības apziņu Latvijas demokrātiskajai valstij. Integrācijas politikai ir jāveicina cilvēku sadarbība uz vispārēju pilsonisko vērtību pamata, kas nostiprināts Satversmē. Šīs pilsoniskās vērtības ir Latvijas nacionālās identitātes neatņemama sastāvdaļa.</w:t>
      </w: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 xml:space="preserve">Latvija ir Eiropas valstu saimē. Tās tagadne un nākotne ir cieši saistīta ar Eiropas tradīcijām, vērtībām, principiem. Katrai Eiropas valstij ir atšķirīga nacionālā identitāte, to saglabāt ir katras Eiropas valsts uzdevums. </w:t>
      </w: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Mūsdienu globalizācijas procesi rada jaunas, nepieredzētas iespējas. Tie nodrošina dažādu kultūru dialogu, sociālo mobilitāti, ekonomiskās iespējas. Vienlaikus globalizācija nes sevī vienādošanas draudus, nivelē atšķirības starp dažādām zemēm. Tādēļ lokālās un nacionālās unikalitātes izkopšana prasa aktīvāku valsts politiku, tas nepieciešams, lai veidotu noturīgu apzinātas piederības sajūtu. Valsts veido ietvaru, kurā demokrātija var darboties, un demokrātija nevar funkcionēt bez cilvēkiem, kas jūtas piederīgi attiecīgajai valstij un jūt atbildību par to.</w:t>
      </w:r>
    </w:p>
    <w:p w:rsidR="00035790" w:rsidRDefault="00035790" w:rsidP="002D42B6">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Tādēļ piederības sajūta Latvijai, atbildība par to ir demokrātiskas Latvijas valsts, latviešu nācijas un visas Latvijas tautas ilgtspējīgas pastāvēšanas priekšnoteikums. Latvija ir vienīgā vieta pasaulē, kur var pilnvērtīgi attīstīties latviešu valoda un kultūra. Latviešu valoda un kultūra ir pašvērtība un vienlaikus resurss, lai cilvēkus piesaistītu Latvijai, tas ir Latvijas valsts pamats. To saglabāt, nostiprināt un attīstīt ir Latvijas sabiedrības un valsts atbildība un pienākums gan nākamo paaudžu priekšā, gan arī, lai dotu savu ieguldījumu pasaules daudzveidībā. Valstis, kas saglabā un attīsta savu nacionālo un kultūrvēsturisko identitāti, iegūst vērā ņemamas salīdzinošas priekšrocības globālajā pasaulē.</w:t>
      </w:r>
    </w:p>
    <w:p w:rsidR="005E51D2" w:rsidRPr="007B4AC4" w:rsidRDefault="005E51D2" w:rsidP="005E51D2">
      <w:pPr>
        <w:spacing w:after="0" w:line="240" w:lineRule="auto"/>
        <w:jc w:val="both"/>
        <w:rPr>
          <w:rFonts w:ascii="Times New Roman" w:hAnsi="Times New Roman"/>
          <w:sz w:val="24"/>
          <w:szCs w:val="24"/>
          <w:lang w:val="lv-LV"/>
        </w:rPr>
      </w:pPr>
    </w:p>
    <w:p w:rsidR="00035790" w:rsidRDefault="005E51D2" w:rsidP="005E51D2">
      <w:pPr>
        <w:spacing w:after="0" w:line="240" w:lineRule="auto"/>
        <w:jc w:val="both"/>
        <w:rPr>
          <w:rFonts w:ascii="Times New Roman" w:hAnsi="Times New Roman"/>
          <w:b/>
          <w:sz w:val="28"/>
          <w:szCs w:val="28"/>
          <w:lang w:val="lv-LV"/>
        </w:rPr>
      </w:pPr>
      <w:r>
        <w:rPr>
          <w:rFonts w:ascii="Times New Roman" w:hAnsi="Times New Roman"/>
          <w:b/>
          <w:sz w:val="28"/>
          <w:szCs w:val="28"/>
          <w:lang w:val="lv-LV"/>
        </w:rPr>
        <w:t>1.3.</w:t>
      </w:r>
      <w:r w:rsidR="009904AD">
        <w:rPr>
          <w:rFonts w:ascii="Times New Roman" w:hAnsi="Times New Roman"/>
          <w:b/>
          <w:sz w:val="28"/>
          <w:szCs w:val="28"/>
          <w:lang w:val="lv-LV"/>
        </w:rPr>
        <w:t> </w:t>
      </w:r>
      <w:r w:rsidR="00035790" w:rsidRPr="007B4AC4">
        <w:rPr>
          <w:rFonts w:ascii="Times New Roman" w:hAnsi="Times New Roman"/>
          <w:b/>
          <w:sz w:val="28"/>
          <w:szCs w:val="28"/>
          <w:lang w:val="lv-LV"/>
        </w:rPr>
        <w:t>Pēctecība un jauni izaicinājumi</w:t>
      </w:r>
    </w:p>
    <w:p w:rsidR="005E51D2" w:rsidRPr="007B4AC4" w:rsidRDefault="005E51D2" w:rsidP="005E51D2">
      <w:pPr>
        <w:spacing w:after="0" w:line="240" w:lineRule="auto"/>
        <w:jc w:val="both"/>
        <w:rPr>
          <w:rFonts w:ascii="Times New Roman" w:hAnsi="Times New Roman"/>
          <w:b/>
          <w:sz w:val="28"/>
          <w:szCs w:val="28"/>
          <w:lang w:val="lv-LV"/>
        </w:rPr>
      </w:pP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Latvijas valsts nacionālās identitātes un sabiedrības integrācijas politikai</w:t>
      </w:r>
      <w:r w:rsidR="0089105C">
        <w:rPr>
          <w:rFonts w:ascii="Times New Roman" w:hAnsi="Times New Roman"/>
          <w:sz w:val="24"/>
          <w:szCs w:val="24"/>
          <w:lang w:val="lv-LV"/>
        </w:rPr>
        <w:t xml:space="preserve"> ir jāatbild gan uz jauniem 21.</w:t>
      </w:r>
      <w:r w:rsidRPr="007B4AC4">
        <w:rPr>
          <w:rFonts w:ascii="Times New Roman" w:hAnsi="Times New Roman"/>
          <w:sz w:val="24"/>
          <w:szCs w:val="24"/>
          <w:lang w:val="lv-LV"/>
        </w:rPr>
        <w:t xml:space="preserve">gadsimta izaicinājumiem, gan </w:t>
      </w:r>
      <w:r w:rsidR="0089105C">
        <w:rPr>
          <w:rFonts w:ascii="Times New Roman" w:hAnsi="Times New Roman"/>
          <w:sz w:val="24"/>
          <w:szCs w:val="24"/>
          <w:lang w:val="lv-LV"/>
        </w:rPr>
        <w:t>jāturpina pagājušā gadsimta 90.</w:t>
      </w:r>
      <w:r w:rsidRPr="007B4AC4">
        <w:rPr>
          <w:rFonts w:ascii="Times New Roman" w:hAnsi="Times New Roman"/>
          <w:sz w:val="24"/>
          <w:szCs w:val="24"/>
          <w:lang w:val="lv-LV"/>
        </w:rPr>
        <w:t>gados sāktais sabiedrības saliedēšanas darbs.</w:t>
      </w: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 xml:space="preserve">Latvija ir daļa no Rietumu politiskās un ekonomiskās telpas. Iestāšanās Eiropas Savienībā pavēra jaunas iespējas Latvijas cilvēkiem. Vienlaikus tas liek plašāk raudzīties uz nacionālās identitātes un sabiedrības integrācijas politikas uzdevumiem. Daudzi Latvijas iedzīvotāji ir devušies strādāt uz ārzemēm, gan apmetoties mītnes zemēs uz īsu laiku, gan plānojot tur palikt ilglaicīgi. Latvijas jaunieši izglītojas Eiropas un pasaules skolās un augstskolās. Nacionālās identitātes un sabiedrības integrācijas valsts politikai, tai skaitā pilsonības politikai, ir jārūpējas par to, lai nostiprinātu nacionālo identitāti, piederības izjūtu Latvijai, piesaistītu tai ikvienu latvieti, ikvienu </w:t>
      </w:r>
      <w:r w:rsidR="00E54CD6">
        <w:rPr>
          <w:rFonts w:ascii="Times New Roman" w:hAnsi="Times New Roman"/>
          <w:sz w:val="24"/>
          <w:szCs w:val="24"/>
          <w:lang w:val="lv-LV"/>
        </w:rPr>
        <w:t xml:space="preserve">Latvijas </w:t>
      </w:r>
      <w:r w:rsidRPr="007B4AC4">
        <w:rPr>
          <w:rFonts w:ascii="Times New Roman" w:hAnsi="Times New Roman"/>
          <w:sz w:val="24"/>
          <w:szCs w:val="24"/>
          <w:lang w:val="lv-LV"/>
        </w:rPr>
        <w:t xml:space="preserve">pilsoni, neatkarīgi no tā, kur viņš atrodas, kā arī veicinātu atgriešanos Latvijā. </w:t>
      </w:r>
    </w:p>
    <w:p w:rsidR="00035790" w:rsidRPr="007B4AC4"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Mazākumtautības ir tradicionāla Latvijas sabiedrības daļa. Tās paaudzēm ilgi dzīvojušas Latvijā, uzskata sevi par piederīgām Latvijas valstij un sabiedrībai, vienlaikus saglabā savu atšķirīgo nacionāli kulturālo identitāti. Tās ir neatņemama Latvijas daļa, to dažādība  bagātina Latvijas kultūrtelpu, to savpatnības saglabāšan</w:t>
      </w:r>
      <w:r w:rsidR="0071619C">
        <w:rPr>
          <w:rFonts w:ascii="Times New Roman" w:hAnsi="Times New Roman"/>
          <w:sz w:val="24"/>
          <w:szCs w:val="24"/>
          <w:lang w:val="lv-LV"/>
        </w:rPr>
        <w:t>as tiesības</w:t>
      </w:r>
      <w:r w:rsidRPr="007B4AC4">
        <w:rPr>
          <w:rFonts w:ascii="Times New Roman" w:hAnsi="Times New Roman"/>
          <w:sz w:val="24"/>
          <w:szCs w:val="24"/>
          <w:lang w:val="lv-LV"/>
        </w:rPr>
        <w:t xml:space="preserve"> garantē Satversme. Nacionālās identitātes un integrācijas politikai jāveicina sabiedrības atvērtība mazākumtautību pienesumam, jāstiprina to piederība Latvijai. </w:t>
      </w:r>
    </w:p>
    <w:p w:rsidR="00035790" w:rsidRPr="007B4AC4" w:rsidRDefault="00035790" w:rsidP="005E51D2">
      <w:pPr>
        <w:spacing w:after="0" w:line="240" w:lineRule="auto"/>
        <w:ind w:firstLine="720"/>
        <w:jc w:val="both"/>
        <w:rPr>
          <w:rFonts w:ascii="Times New Roman" w:hAnsi="Times New Roman"/>
          <w:i/>
          <w:sz w:val="24"/>
          <w:szCs w:val="24"/>
          <w:lang w:val="lv-LV"/>
        </w:rPr>
      </w:pPr>
      <w:r w:rsidRPr="007B4AC4">
        <w:rPr>
          <w:rFonts w:ascii="Times New Roman" w:hAnsi="Times New Roman"/>
          <w:sz w:val="24"/>
          <w:szCs w:val="24"/>
          <w:lang w:val="lv-LV"/>
        </w:rPr>
        <w:t xml:space="preserve">Atjaunotās Latvijas divās dekādēs ir daudz paveikts, lai pārvarētu divkopienu sabiedrības realitāti, kas izveidojās Latvijas okupācijas laikā. Padomju Savienības apzināti </w:t>
      </w:r>
      <w:r w:rsidRPr="007B4AC4">
        <w:rPr>
          <w:rFonts w:ascii="Times New Roman" w:hAnsi="Times New Roman"/>
          <w:sz w:val="24"/>
          <w:szCs w:val="24"/>
          <w:lang w:val="lv-LV"/>
        </w:rPr>
        <w:lastRenderedPageBreak/>
        <w:t>veicinātās rusifikācijas politikas rezultātā, ar mērķi nostiprināt Latviju kā neatņemamu PSRS daļu, Latvijā piecdesmit gadu laikā ieradās 1,5 miljoni PSRS iedzīvotāju, no kuriem aptuveni puse palika dzīvot Latvijā. Pēc Padomju Savienības sabrukuma</w:t>
      </w:r>
      <w:r w:rsidR="00373ADC">
        <w:rPr>
          <w:rFonts w:ascii="Times New Roman" w:hAnsi="Times New Roman"/>
          <w:sz w:val="24"/>
          <w:szCs w:val="24"/>
          <w:lang w:val="lv-LV"/>
        </w:rPr>
        <w:t>,</w:t>
      </w:r>
      <w:r w:rsidRPr="007B4AC4">
        <w:rPr>
          <w:rFonts w:ascii="Times New Roman" w:hAnsi="Times New Roman"/>
          <w:sz w:val="24"/>
          <w:szCs w:val="24"/>
          <w:lang w:val="lv-LV"/>
        </w:rPr>
        <w:t xml:space="preserve"> pēkšņā nonākšana citā, neatkarīgā valstī radīja sabiedrībā spriedzi, kuru veido gan pamatā krieviski runājošo cilvēku pēcpadomju „zaudētās dzimtenes” trauma un nedrošība par savām nākotnes perspektīvām Latvijā, gan latviešu nedrošība par izredzēm atjaunot, saglabāt un attī</w:t>
      </w:r>
      <w:r w:rsidR="00373ADC">
        <w:rPr>
          <w:rFonts w:ascii="Times New Roman" w:hAnsi="Times New Roman"/>
          <w:sz w:val="24"/>
          <w:szCs w:val="24"/>
          <w:lang w:val="lv-LV"/>
        </w:rPr>
        <w:t xml:space="preserve">stīt latvisko kultūrtelpu. Šīs </w:t>
      </w:r>
      <w:r w:rsidR="00373ADC" w:rsidRPr="00E54CD6">
        <w:rPr>
          <w:rFonts w:ascii="Times New Roman" w:hAnsi="Times New Roman"/>
          <w:sz w:val="24"/>
          <w:szCs w:val="24"/>
          <w:lang w:val="lv-LV"/>
        </w:rPr>
        <w:t>traumas</w:t>
      </w:r>
      <w:r w:rsidRPr="007B4AC4">
        <w:rPr>
          <w:rFonts w:ascii="Times New Roman" w:hAnsi="Times New Roman"/>
          <w:sz w:val="24"/>
          <w:szCs w:val="24"/>
          <w:lang w:val="lv-LV"/>
        </w:rPr>
        <w:t xml:space="preserve"> būtiska sastāvdaļa ir konfliktējoša sociālā atmiņa, kas balstās padomju ideoloģijas interpretācijās par Latvijas okupāciju, Latvijas likteni Otrā pasaules kara laikā un dzīvi padomju režīmā.</w:t>
      </w:r>
    </w:p>
    <w:p w:rsidR="00035790" w:rsidRPr="007B4AC4" w:rsidRDefault="001917CE" w:rsidP="005E51D2">
      <w:pPr>
        <w:spacing w:after="0" w:line="240" w:lineRule="auto"/>
        <w:ind w:firstLine="720"/>
        <w:jc w:val="both"/>
        <w:rPr>
          <w:rFonts w:ascii="Times New Roman" w:hAnsi="Times New Roman"/>
          <w:sz w:val="24"/>
          <w:szCs w:val="24"/>
          <w:lang w:val="lv-LV"/>
        </w:rPr>
      </w:pPr>
      <w:r w:rsidRPr="001917CE">
        <w:rPr>
          <w:rFonts w:ascii="Times New Roman" w:hAnsi="Times New Roman"/>
          <w:sz w:val="24"/>
          <w:szCs w:val="24"/>
          <w:lang w:val="lv-LV"/>
        </w:rPr>
        <w:t xml:space="preserve">Mērķtiecīga valsts valodas un izglītības politika </w:t>
      </w:r>
      <w:r w:rsidR="00A200F8">
        <w:rPr>
          <w:rFonts w:ascii="Times New Roman" w:hAnsi="Times New Roman"/>
          <w:sz w:val="24"/>
          <w:szCs w:val="24"/>
          <w:lang w:val="lv-LV"/>
        </w:rPr>
        <w:t>–</w:t>
      </w:r>
      <w:r w:rsidRPr="001917CE">
        <w:rPr>
          <w:rFonts w:ascii="Times New Roman" w:hAnsi="Times New Roman"/>
          <w:sz w:val="24"/>
          <w:szCs w:val="24"/>
          <w:lang w:val="lv-LV"/>
        </w:rPr>
        <w:t xml:space="preserve"> vienotas vispārējās izglītības sistēmas izveide, bilingvālās izglītības attīstība, latviešu valodas kā </w:t>
      </w:r>
      <w:r w:rsidR="00E426BE">
        <w:rPr>
          <w:rFonts w:ascii="Times New Roman" w:hAnsi="Times New Roman"/>
          <w:sz w:val="24"/>
          <w:szCs w:val="24"/>
          <w:lang w:val="lv-LV"/>
        </w:rPr>
        <w:t>valsts</w:t>
      </w:r>
      <w:r w:rsidRPr="001917CE">
        <w:rPr>
          <w:rFonts w:ascii="Times New Roman" w:hAnsi="Times New Roman"/>
          <w:sz w:val="24"/>
          <w:szCs w:val="24"/>
          <w:lang w:val="lv-LV"/>
        </w:rPr>
        <w:t xml:space="preserve"> valodas apguves nodrošinājums, pasākumi, kas veicināja pilsonības iegūšanu, ir devuši iespēju lielai padomju laika iebraucēju daļai</w:t>
      </w:r>
      <w:r w:rsidR="00035790" w:rsidRPr="007B4AC4">
        <w:rPr>
          <w:rFonts w:ascii="Times New Roman" w:hAnsi="Times New Roman"/>
          <w:sz w:val="24"/>
          <w:szCs w:val="24"/>
          <w:lang w:val="lv-LV"/>
        </w:rPr>
        <w:t xml:space="preserve">, jo īpaši jaunajai paaudzei, sekmīgi iekļauties Latvijas nacionālajā valstī, papildināt pilsoņu kopumu. Tomēr okupācijas gadu desmitos </w:t>
      </w:r>
      <w:r w:rsidR="00984873">
        <w:rPr>
          <w:rFonts w:ascii="Times New Roman" w:hAnsi="Times New Roman"/>
          <w:sz w:val="24"/>
          <w:szCs w:val="24"/>
          <w:lang w:val="lv-LV"/>
        </w:rPr>
        <w:t xml:space="preserve">apzināti </w:t>
      </w:r>
      <w:r w:rsidR="00035790" w:rsidRPr="007B4AC4">
        <w:rPr>
          <w:rFonts w:ascii="Times New Roman" w:hAnsi="Times New Roman"/>
          <w:sz w:val="24"/>
          <w:szCs w:val="24"/>
          <w:lang w:val="lv-LV"/>
        </w:rPr>
        <w:t xml:space="preserve">veicinātā Latvijas iedzīvotāju nacionālā sastāva maiņa liek apzināties, ka sabiedrības integrācijas uzdevums būs ilglaicīgs, tam jābūt valsts politikas prioritātei daudzu gadu un gadu desmitu garumā. Vienlaikus nepieciešama aktīva un neatliekama valsts politika, lai saliedētu Latvijas sabiedrību, sekmētu cilvēku savstarpējo uzticēšanos un kopējo piederības apziņu, kas ir sabiedrības solidaritātes pamats, kā arī stingri vērstos pret sašķeltas divkopienu sabiedrības veidošanās iespēju. </w:t>
      </w:r>
      <w:r w:rsidR="00541577">
        <w:rPr>
          <w:rFonts w:ascii="Times New Roman" w:hAnsi="Times New Roman"/>
          <w:sz w:val="24"/>
          <w:szCs w:val="24"/>
          <w:lang w:val="lv-LV"/>
        </w:rPr>
        <w:t>Tādējādi integrācija ir daudzpusējs process.</w:t>
      </w:r>
    </w:p>
    <w:p w:rsidR="00035790" w:rsidRDefault="00035790" w:rsidP="005E51D2">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 xml:space="preserve">Latvijā uz dzīvi apmetušies arī Eiropas Savienības pilsoņi un jaunie imigranti. Integrācijas politikai savlaicīgi jāparedz un jādod iespēja šiem cilvēkiem apgūt latviešu valodu, iepazīt kopīgas vērtības un latvisko kultūrtelpu, lai neveidotos jaunas etniski nošķirtas sabiedrības grupas un nesaskaņas starpkultūru dialogā. </w:t>
      </w:r>
    </w:p>
    <w:p w:rsidR="005E51D2" w:rsidRDefault="005E51D2" w:rsidP="005E51D2">
      <w:pPr>
        <w:spacing w:after="0" w:line="240" w:lineRule="auto"/>
        <w:ind w:firstLine="720"/>
        <w:jc w:val="both"/>
        <w:rPr>
          <w:rFonts w:ascii="Times New Roman" w:hAnsi="Times New Roman"/>
          <w:sz w:val="24"/>
          <w:szCs w:val="24"/>
          <w:lang w:val="lv-LV"/>
        </w:rPr>
      </w:pPr>
    </w:p>
    <w:p w:rsidR="000320FE" w:rsidRPr="007B4AC4" w:rsidRDefault="000320FE" w:rsidP="005E51D2">
      <w:pPr>
        <w:spacing w:after="0" w:line="240" w:lineRule="auto"/>
        <w:ind w:firstLine="720"/>
        <w:jc w:val="both"/>
        <w:rPr>
          <w:rFonts w:ascii="Times New Roman" w:hAnsi="Times New Roman"/>
          <w:sz w:val="24"/>
          <w:szCs w:val="24"/>
          <w:lang w:val="lv-LV"/>
        </w:rPr>
      </w:pPr>
    </w:p>
    <w:p w:rsidR="00035790" w:rsidRPr="007B4AC4" w:rsidRDefault="005E51D2" w:rsidP="005E51D2">
      <w:pPr>
        <w:spacing w:line="240" w:lineRule="auto"/>
        <w:rPr>
          <w:rFonts w:ascii="Times New Roman" w:hAnsi="Times New Roman"/>
          <w:b/>
          <w:sz w:val="28"/>
          <w:szCs w:val="28"/>
          <w:lang w:val="lv-LV"/>
        </w:rPr>
      </w:pPr>
      <w:r>
        <w:rPr>
          <w:rFonts w:ascii="Times New Roman" w:hAnsi="Times New Roman"/>
          <w:b/>
          <w:sz w:val="28"/>
          <w:szCs w:val="28"/>
          <w:lang w:val="lv-LV"/>
        </w:rPr>
        <w:t>1.4.</w:t>
      </w:r>
      <w:r w:rsidR="009904AD">
        <w:rPr>
          <w:rFonts w:ascii="Times New Roman" w:hAnsi="Times New Roman"/>
          <w:b/>
          <w:sz w:val="28"/>
          <w:szCs w:val="28"/>
          <w:lang w:val="lv-LV"/>
        </w:rPr>
        <w:t> </w:t>
      </w:r>
      <w:r w:rsidR="00035790" w:rsidRPr="007B4AC4">
        <w:rPr>
          <w:rFonts w:ascii="Times New Roman" w:hAnsi="Times New Roman"/>
          <w:b/>
          <w:sz w:val="28"/>
          <w:szCs w:val="28"/>
          <w:lang w:val="lv-LV"/>
        </w:rPr>
        <w:t>Politikas virsmērķis</w:t>
      </w:r>
    </w:p>
    <w:p w:rsidR="00166616" w:rsidRPr="007B4AC4" w:rsidRDefault="00035790" w:rsidP="00166616">
      <w:pPr>
        <w:spacing w:after="0" w:line="240" w:lineRule="auto"/>
        <w:jc w:val="both"/>
        <w:rPr>
          <w:rFonts w:ascii="Times New Roman" w:hAnsi="Times New Roman"/>
          <w:b/>
          <w:bCs/>
          <w:sz w:val="24"/>
          <w:szCs w:val="24"/>
          <w:lang w:val="lv-LV"/>
        </w:rPr>
      </w:pPr>
      <w:r w:rsidRPr="007B4AC4">
        <w:rPr>
          <w:rFonts w:ascii="Times New Roman" w:hAnsi="Times New Roman"/>
          <w:b/>
          <w:bCs/>
          <w:sz w:val="24"/>
          <w:szCs w:val="24"/>
          <w:lang w:val="lv-LV"/>
        </w:rPr>
        <w:t>Latvijas nacionālās identitātes</w:t>
      </w:r>
      <w:r w:rsidR="00CE35C8">
        <w:rPr>
          <w:rFonts w:ascii="Times New Roman" w:hAnsi="Times New Roman"/>
          <w:b/>
          <w:bCs/>
          <w:sz w:val="24"/>
          <w:szCs w:val="24"/>
          <w:lang w:val="lv-LV"/>
        </w:rPr>
        <w:t>, pilsoniskās sabiedrības</w:t>
      </w:r>
      <w:r w:rsidRPr="007B4AC4">
        <w:rPr>
          <w:rFonts w:ascii="Times New Roman" w:hAnsi="Times New Roman"/>
          <w:b/>
          <w:bCs/>
          <w:sz w:val="24"/>
          <w:szCs w:val="24"/>
          <w:lang w:val="lv-LV"/>
        </w:rPr>
        <w:t xml:space="preserve"> un integrācijas </w:t>
      </w:r>
      <w:r w:rsidR="00FA25F1">
        <w:rPr>
          <w:rFonts w:ascii="Times New Roman" w:hAnsi="Times New Roman"/>
          <w:b/>
          <w:bCs/>
          <w:sz w:val="24"/>
          <w:szCs w:val="24"/>
          <w:lang w:val="lv-LV"/>
        </w:rPr>
        <w:t>politikas</w:t>
      </w:r>
      <w:r w:rsidR="00FA25F1" w:rsidRPr="007B4AC4">
        <w:rPr>
          <w:rFonts w:ascii="Times New Roman" w:hAnsi="Times New Roman"/>
          <w:b/>
          <w:bCs/>
          <w:sz w:val="24"/>
          <w:szCs w:val="24"/>
          <w:lang w:val="lv-LV"/>
        </w:rPr>
        <w:t xml:space="preserve"> </w:t>
      </w:r>
      <w:r w:rsidRPr="007B4AC4">
        <w:rPr>
          <w:rFonts w:ascii="Times New Roman" w:hAnsi="Times New Roman"/>
          <w:b/>
          <w:bCs/>
          <w:sz w:val="24"/>
          <w:szCs w:val="24"/>
          <w:lang w:val="lv-LV"/>
        </w:rPr>
        <w:t>mērķis ir st</w:t>
      </w:r>
      <w:r w:rsidR="004B1CDC">
        <w:rPr>
          <w:rFonts w:ascii="Times New Roman" w:hAnsi="Times New Roman"/>
          <w:b/>
          <w:bCs/>
          <w:sz w:val="24"/>
          <w:szCs w:val="24"/>
          <w:lang w:val="lv-LV"/>
        </w:rPr>
        <w:t>ipra, saliedēta Latvijas tauta:</w:t>
      </w:r>
      <w:r w:rsidRPr="007B4AC4">
        <w:rPr>
          <w:rFonts w:ascii="Times New Roman" w:hAnsi="Times New Roman"/>
          <w:b/>
          <w:bCs/>
          <w:sz w:val="24"/>
          <w:szCs w:val="24"/>
          <w:lang w:val="lv-LV"/>
        </w:rPr>
        <w:t xml:space="preserve"> nacionāla un demokrātiska kopiena, kura nodrošina tās vienojošā pamata </w:t>
      </w:r>
      <w:r w:rsidR="00A200F8">
        <w:rPr>
          <w:rFonts w:ascii="Times New Roman" w:hAnsi="Times New Roman"/>
          <w:b/>
          <w:bCs/>
          <w:sz w:val="24"/>
          <w:szCs w:val="24"/>
          <w:lang w:val="lv-LV"/>
        </w:rPr>
        <w:t>–</w:t>
      </w:r>
      <w:r w:rsidRPr="007B4AC4">
        <w:rPr>
          <w:rFonts w:ascii="Times New Roman" w:hAnsi="Times New Roman"/>
          <w:b/>
          <w:bCs/>
          <w:sz w:val="24"/>
          <w:szCs w:val="24"/>
          <w:lang w:val="lv-LV"/>
        </w:rPr>
        <w:t xml:space="preserve"> latviešu valodas, kultūras un nacionālās identitātes, eiropeisko demokrātisko vērtību, unikālās kultūrtelpas</w:t>
      </w:r>
      <w:r w:rsidR="004B1CDC">
        <w:rPr>
          <w:rFonts w:ascii="Times New Roman" w:hAnsi="Times New Roman"/>
          <w:b/>
          <w:bCs/>
          <w:sz w:val="24"/>
          <w:szCs w:val="24"/>
          <w:lang w:val="lv-LV"/>
        </w:rPr>
        <w:t xml:space="preserve"> –</w:t>
      </w:r>
      <w:r w:rsidRPr="007B4AC4">
        <w:rPr>
          <w:rFonts w:ascii="Times New Roman" w:hAnsi="Times New Roman"/>
          <w:b/>
          <w:bCs/>
          <w:sz w:val="24"/>
          <w:szCs w:val="24"/>
          <w:lang w:val="lv-LV"/>
        </w:rPr>
        <w:t xml:space="preserve"> saglabāšanu un bagātināšanos Latvijas nacionālas demokrātiskas valsts līdzsvarotai attīstībai. </w:t>
      </w:r>
    </w:p>
    <w:p w:rsidR="00166616" w:rsidRDefault="00166616" w:rsidP="00166616">
      <w:pPr>
        <w:spacing w:after="0" w:line="240" w:lineRule="auto"/>
        <w:jc w:val="center"/>
        <w:rPr>
          <w:rFonts w:ascii="Times New Roman" w:hAnsi="Times New Roman"/>
          <w:b/>
          <w:sz w:val="28"/>
          <w:szCs w:val="28"/>
          <w:lang w:val="lv-LV"/>
        </w:rPr>
      </w:pPr>
    </w:p>
    <w:p w:rsidR="000320FE" w:rsidRPr="009904AD" w:rsidRDefault="000320FE" w:rsidP="00166616">
      <w:pPr>
        <w:spacing w:after="0" w:line="240" w:lineRule="auto"/>
        <w:jc w:val="center"/>
        <w:rPr>
          <w:rFonts w:ascii="Times New Roman" w:hAnsi="Times New Roman"/>
          <w:b/>
          <w:sz w:val="28"/>
          <w:szCs w:val="28"/>
          <w:lang w:val="lv-LV"/>
        </w:rPr>
      </w:pPr>
    </w:p>
    <w:p w:rsidR="00035790" w:rsidRDefault="00166616" w:rsidP="00166616">
      <w:pPr>
        <w:spacing w:after="0" w:line="240" w:lineRule="auto"/>
        <w:jc w:val="center"/>
        <w:rPr>
          <w:rFonts w:ascii="Times New Roman" w:hAnsi="Times New Roman"/>
          <w:b/>
          <w:sz w:val="32"/>
          <w:szCs w:val="32"/>
          <w:lang w:val="lv-LV"/>
        </w:rPr>
      </w:pPr>
      <w:r>
        <w:rPr>
          <w:rFonts w:ascii="Times New Roman" w:hAnsi="Times New Roman"/>
          <w:b/>
          <w:sz w:val="32"/>
          <w:szCs w:val="32"/>
          <w:lang w:val="lv-LV"/>
        </w:rPr>
        <w:t>2.</w:t>
      </w:r>
      <w:r w:rsidR="009904AD">
        <w:rPr>
          <w:rFonts w:ascii="Times New Roman" w:hAnsi="Times New Roman"/>
          <w:b/>
          <w:sz w:val="32"/>
          <w:szCs w:val="32"/>
          <w:lang w:val="lv-LV"/>
        </w:rPr>
        <w:t> </w:t>
      </w:r>
      <w:r w:rsidR="00035790" w:rsidRPr="007B4AC4">
        <w:rPr>
          <w:rFonts w:ascii="Times New Roman" w:hAnsi="Times New Roman"/>
          <w:b/>
          <w:sz w:val="32"/>
          <w:szCs w:val="32"/>
          <w:lang w:val="lv-LV"/>
        </w:rPr>
        <w:t>Politikas principi</w:t>
      </w:r>
    </w:p>
    <w:p w:rsidR="00166616" w:rsidRPr="00166616" w:rsidRDefault="00166616" w:rsidP="00166616">
      <w:pPr>
        <w:spacing w:after="0" w:line="240" w:lineRule="auto"/>
        <w:jc w:val="center"/>
        <w:rPr>
          <w:rFonts w:ascii="Times New Roman" w:hAnsi="Times New Roman"/>
          <w:b/>
          <w:sz w:val="24"/>
          <w:szCs w:val="24"/>
          <w:lang w:val="lv-LV"/>
        </w:rPr>
      </w:pPr>
    </w:p>
    <w:p w:rsidR="00035790" w:rsidRPr="007B4AC4" w:rsidRDefault="00035790" w:rsidP="00035790">
      <w:pPr>
        <w:spacing w:after="0" w:line="240" w:lineRule="auto"/>
        <w:jc w:val="both"/>
        <w:rPr>
          <w:rFonts w:ascii="Times New Roman" w:hAnsi="Times New Roman"/>
          <w:b/>
          <w:sz w:val="24"/>
          <w:szCs w:val="24"/>
          <w:lang w:val="lv-LV"/>
        </w:rPr>
      </w:pPr>
      <w:r w:rsidRPr="007B4AC4">
        <w:rPr>
          <w:rFonts w:ascii="Times New Roman" w:hAnsi="Times New Roman"/>
          <w:b/>
          <w:sz w:val="24"/>
          <w:szCs w:val="24"/>
          <w:lang w:val="lv-LV"/>
        </w:rPr>
        <w:t>Atvērtā latvietība</w:t>
      </w:r>
    </w:p>
    <w:p w:rsidR="00035790" w:rsidRPr="007B4AC4" w:rsidRDefault="00035790" w:rsidP="00035790">
      <w:p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Latviešu valstsnācija ir iekļaujoša. Tai ir pienākums nostiprināt savu identitāti un vienlaikus būt atvērtai tiem, kas vēlas iekļauties. Tas nozīmē, ka par latvieti var ne tikai piedzimt, bet arī </w:t>
      </w:r>
      <w:r w:rsidR="00E87279">
        <w:rPr>
          <w:rFonts w:ascii="Times New Roman" w:hAnsi="Times New Roman"/>
          <w:sz w:val="24"/>
          <w:szCs w:val="24"/>
          <w:lang w:val="lv-LV"/>
        </w:rPr>
        <w:t xml:space="preserve">apzināti </w:t>
      </w:r>
      <w:r w:rsidRPr="007B4AC4">
        <w:rPr>
          <w:rFonts w:ascii="Times New Roman" w:hAnsi="Times New Roman"/>
          <w:sz w:val="24"/>
          <w:szCs w:val="24"/>
          <w:lang w:val="lv-LV"/>
        </w:rPr>
        <w:t>kļūt. Katra cilvēka izvēle nosaka, vai blakus latviskajai identitātei, kas ir kopēja, viņš vēlas saglabāt arī savu nacionālo savpatnību, mazākumtautības identitāti.</w:t>
      </w:r>
    </w:p>
    <w:p w:rsidR="00035790" w:rsidRPr="007B4AC4" w:rsidRDefault="00035790" w:rsidP="00035790">
      <w:pPr>
        <w:spacing w:after="0" w:line="240" w:lineRule="auto"/>
        <w:jc w:val="both"/>
        <w:rPr>
          <w:rFonts w:ascii="Times New Roman" w:hAnsi="Times New Roman"/>
          <w:sz w:val="24"/>
          <w:szCs w:val="24"/>
          <w:lang w:val="lv-LV"/>
        </w:rPr>
      </w:pPr>
    </w:p>
    <w:p w:rsidR="00035790" w:rsidRPr="007B4AC4" w:rsidRDefault="00035790" w:rsidP="00035790">
      <w:pPr>
        <w:spacing w:after="0" w:line="240" w:lineRule="auto"/>
        <w:jc w:val="both"/>
        <w:rPr>
          <w:rFonts w:ascii="Times New Roman" w:hAnsi="Times New Roman"/>
          <w:b/>
          <w:sz w:val="24"/>
          <w:szCs w:val="24"/>
          <w:lang w:val="lv-LV"/>
        </w:rPr>
      </w:pPr>
      <w:r w:rsidRPr="007B4AC4">
        <w:rPr>
          <w:rFonts w:ascii="Times New Roman" w:hAnsi="Times New Roman"/>
          <w:b/>
          <w:sz w:val="24"/>
          <w:szCs w:val="24"/>
          <w:lang w:val="lv-LV"/>
        </w:rPr>
        <w:t>Atbildība un līdzdalība</w:t>
      </w:r>
    </w:p>
    <w:p w:rsidR="00035790" w:rsidRPr="007B4AC4" w:rsidRDefault="00035790" w:rsidP="00035790">
      <w:p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Katrs Latvijas pilsonis un iedzīvotājs, katrs latvietis pasaulē nes sevī atbildības daļu par Latviju. Pilsoniskā līdzdalība sabiedrības kopējo problēmu racionālā risināšanā paaugstina gan cilvēka individuālo, gan sabiedrības kopējo sociālo kapitālu. Augsti attīstīta pilsoniskā sabiedrība ir pamats valsts politiskai, kulturālai, ekonomiskai un tehnoloģiskai attīstībai.</w:t>
      </w:r>
      <w:r w:rsidRPr="007B4AC4">
        <w:rPr>
          <w:rFonts w:ascii="Times New Roman" w:hAnsi="Times New Roman"/>
          <w:sz w:val="24"/>
          <w:szCs w:val="24"/>
          <w:u w:val="single"/>
          <w:lang w:val="lv-LV"/>
        </w:rPr>
        <w:t xml:space="preserve"> </w:t>
      </w:r>
    </w:p>
    <w:p w:rsidR="00035790" w:rsidRPr="007B4AC4" w:rsidRDefault="00035790" w:rsidP="00035790">
      <w:pPr>
        <w:spacing w:after="0" w:line="240" w:lineRule="auto"/>
        <w:jc w:val="both"/>
        <w:rPr>
          <w:rFonts w:ascii="Times New Roman" w:hAnsi="Times New Roman"/>
          <w:b/>
          <w:sz w:val="24"/>
          <w:szCs w:val="24"/>
          <w:lang w:val="lv-LV"/>
        </w:rPr>
      </w:pPr>
    </w:p>
    <w:p w:rsidR="00035790" w:rsidRPr="007B4AC4" w:rsidRDefault="00035790" w:rsidP="00035790">
      <w:pPr>
        <w:spacing w:after="0" w:line="240" w:lineRule="auto"/>
        <w:jc w:val="both"/>
        <w:rPr>
          <w:rFonts w:ascii="Times New Roman" w:hAnsi="Times New Roman"/>
          <w:b/>
          <w:sz w:val="24"/>
          <w:szCs w:val="24"/>
          <w:lang w:val="lv-LV"/>
        </w:rPr>
      </w:pPr>
      <w:r w:rsidRPr="007B4AC4">
        <w:rPr>
          <w:rFonts w:ascii="Times New Roman" w:hAnsi="Times New Roman"/>
          <w:b/>
          <w:sz w:val="24"/>
          <w:szCs w:val="24"/>
          <w:lang w:val="lv-LV"/>
        </w:rPr>
        <w:t xml:space="preserve">Piederība Eiropai </w:t>
      </w:r>
    </w:p>
    <w:p w:rsidR="00035790" w:rsidRPr="007B4AC4" w:rsidRDefault="00035790" w:rsidP="00035790">
      <w:p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Latvija ir Eiropas valstu saimes locekle, un tās tagadne un nākotne ir cieši saistīta ar Eiropas tradīcijām, vērtībām un principiem. Latvijas valsts vērtību sistēmas pamatā ir uzticība fundamentālajām Eiropas vērtībām – demokrātijai, likuma varai, cilvēktiesībām. Eiropeiskā identitāte ir vērtību identitāte, kas ir daļa no dažādo Eiropas nāciju nacionālās identitātes.   Sabiedrības integrācijas politikai jāstiprina saikne starp latvisko un eiropeisko identitāti,  jāstiprina Eiropas kopējā sociālā atmiņa Latvijā.</w:t>
      </w:r>
    </w:p>
    <w:p w:rsidR="00035790" w:rsidRPr="007B4AC4" w:rsidRDefault="00035790" w:rsidP="00035790">
      <w:pPr>
        <w:spacing w:after="0" w:line="240" w:lineRule="auto"/>
        <w:jc w:val="both"/>
        <w:rPr>
          <w:rFonts w:ascii="Times New Roman" w:hAnsi="Times New Roman"/>
          <w:sz w:val="24"/>
          <w:szCs w:val="24"/>
          <w:u w:val="single"/>
          <w:lang w:val="lv-LV"/>
        </w:rPr>
      </w:pPr>
    </w:p>
    <w:p w:rsidR="00035790" w:rsidRPr="007B4AC4" w:rsidRDefault="00035790" w:rsidP="00035790">
      <w:pPr>
        <w:spacing w:after="0" w:line="240" w:lineRule="auto"/>
        <w:jc w:val="both"/>
        <w:rPr>
          <w:rFonts w:ascii="Times New Roman" w:hAnsi="Times New Roman"/>
          <w:b/>
          <w:sz w:val="24"/>
          <w:szCs w:val="24"/>
          <w:lang w:val="lv-LV"/>
        </w:rPr>
      </w:pPr>
      <w:r w:rsidRPr="007B4AC4">
        <w:rPr>
          <w:rFonts w:ascii="Times New Roman" w:hAnsi="Times New Roman"/>
          <w:b/>
          <w:sz w:val="24"/>
          <w:szCs w:val="24"/>
          <w:lang w:val="lv-LV"/>
        </w:rPr>
        <w:t>Mazākumtautību savpatnības saglabāšana</w:t>
      </w:r>
    </w:p>
    <w:p w:rsidR="00035790" w:rsidRPr="007B4AC4" w:rsidRDefault="00035790" w:rsidP="00035790">
      <w:pPr>
        <w:pStyle w:val="Default"/>
        <w:jc w:val="both"/>
        <w:rPr>
          <w:color w:val="auto"/>
        </w:rPr>
      </w:pPr>
      <w:r w:rsidRPr="007B4AC4">
        <w:rPr>
          <w:color w:val="auto"/>
        </w:rPr>
        <w:t xml:space="preserve">Mazākumtautības un to kultūra ir neatņemama un svarīga Latvijas sabiedrības un kultūrtelpas sastāvdaļa. Latvijā jebkuram mazākumtautību pārstāvim ir tiesības saglabāt un attīstīt savu valodu, etnisko un kultūras savdabību, valsts to atbalsta. </w:t>
      </w:r>
    </w:p>
    <w:p w:rsidR="00035790" w:rsidRPr="007B4AC4" w:rsidRDefault="00035790" w:rsidP="00035790">
      <w:pPr>
        <w:spacing w:after="0" w:line="240" w:lineRule="auto"/>
        <w:jc w:val="both"/>
        <w:rPr>
          <w:rFonts w:ascii="Times New Roman" w:hAnsi="Times New Roman"/>
          <w:sz w:val="24"/>
          <w:szCs w:val="24"/>
          <w:u w:val="single"/>
          <w:lang w:val="lv-LV"/>
        </w:rPr>
      </w:pPr>
    </w:p>
    <w:p w:rsidR="00035790" w:rsidRPr="007B4AC4" w:rsidRDefault="00035790" w:rsidP="00035790">
      <w:pPr>
        <w:spacing w:after="0" w:line="240" w:lineRule="auto"/>
        <w:jc w:val="both"/>
        <w:rPr>
          <w:rFonts w:ascii="Times New Roman" w:hAnsi="Times New Roman"/>
          <w:b/>
          <w:sz w:val="24"/>
          <w:szCs w:val="24"/>
          <w:lang w:val="lv-LV"/>
        </w:rPr>
      </w:pPr>
      <w:r w:rsidRPr="007B4AC4">
        <w:rPr>
          <w:rFonts w:ascii="Times New Roman" w:hAnsi="Times New Roman"/>
          <w:b/>
          <w:sz w:val="24"/>
          <w:szCs w:val="24"/>
          <w:lang w:val="lv-LV"/>
        </w:rPr>
        <w:t>Katra cilvēka brīvā izvēle tiek respektēta, cilvēktiesības ievērotas</w:t>
      </w:r>
    </w:p>
    <w:p w:rsidR="00035790" w:rsidRPr="007B4AC4" w:rsidRDefault="00035790" w:rsidP="00035790">
      <w:p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Sabiedrības integrācijas jomā ikviens indivīds ir brīvs un tiesīgs izvēlēties savu identitātes  taktiku. Jebkura izvēle ir brīvprātīga un tiek respektēta. Latvijas valsts pienākums ir mijiedarboties un sadarboties ar visiem iedzīvotājiem neatkarīgi no viņu izvēles. Valsts pienākums ir saliedēt sabiedrību uz kopīgo vērtību pamata, veicinot šo procesu</w:t>
      </w:r>
      <w:r w:rsidR="009044C7">
        <w:rPr>
          <w:rFonts w:ascii="Times New Roman" w:hAnsi="Times New Roman"/>
          <w:sz w:val="24"/>
          <w:szCs w:val="24"/>
          <w:lang w:val="lv-LV"/>
        </w:rPr>
        <w:t xml:space="preserve"> ar demokrātiskiem līdzekļiem.</w:t>
      </w:r>
    </w:p>
    <w:p w:rsidR="00035790" w:rsidRPr="007B4AC4" w:rsidRDefault="00035790" w:rsidP="00035790">
      <w:pPr>
        <w:spacing w:after="0" w:line="240" w:lineRule="auto"/>
        <w:jc w:val="both"/>
        <w:rPr>
          <w:rFonts w:ascii="Times New Roman" w:hAnsi="Times New Roman"/>
          <w:b/>
          <w:sz w:val="24"/>
          <w:szCs w:val="24"/>
          <w:lang w:val="lv-LV"/>
        </w:rPr>
      </w:pPr>
    </w:p>
    <w:p w:rsidR="00035790" w:rsidRPr="007B4AC4" w:rsidRDefault="00035790" w:rsidP="00035790">
      <w:pPr>
        <w:spacing w:after="0" w:line="240" w:lineRule="auto"/>
        <w:jc w:val="both"/>
        <w:rPr>
          <w:rFonts w:ascii="Times New Roman" w:hAnsi="Times New Roman"/>
          <w:b/>
          <w:sz w:val="24"/>
          <w:szCs w:val="24"/>
          <w:lang w:val="lv-LV"/>
        </w:rPr>
      </w:pPr>
      <w:r w:rsidRPr="007B4AC4">
        <w:rPr>
          <w:rFonts w:ascii="Times New Roman" w:hAnsi="Times New Roman"/>
          <w:b/>
          <w:sz w:val="24"/>
          <w:szCs w:val="24"/>
          <w:lang w:val="lv-LV"/>
        </w:rPr>
        <w:t>Identitātes ir papildinošas, nevis izslēdzošas</w:t>
      </w:r>
    </w:p>
    <w:p w:rsidR="00166616" w:rsidRPr="007B4AC4" w:rsidRDefault="00035790" w:rsidP="00166616">
      <w:p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Latvijas sabiedrības nacionālās identitātes</w:t>
      </w:r>
      <w:r w:rsidR="006B5641">
        <w:rPr>
          <w:rFonts w:ascii="Times New Roman" w:hAnsi="Times New Roman"/>
          <w:sz w:val="24"/>
          <w:szCs w:val="24"/>
          <w:lang w:val="lv-LV"/>
        </w:rPr>
        <w:t>, pilsoniskās sabiedrības</w:t>
      </w:r>
      <w:r w:rsidRPr="007B4AC4">
        <w:rPr>
          <w:rFonts w:ascii="Times New Roman" w:hAnsi="Times New Roman"/>
          <w:sz w:val="24"/>
          <w:szCs w:val="24"/>
          <w:lang w:val="lv-LV"/>
        </w:rPr>
        <w:t xml:space="preserve"> un integrācijas politika uzsver identitāšu papildinā</w:t>
      </w:r>
      <w:r w:rsidR="000B74EA">
        <w:rPr>
          <w:rFonts w:ascii="Times New Roman" w:hAnsi="Times New Roman"/>
          <w:sz w:val="24"/>
          <w:szCs w:val="24"/>
          <w:lang w:val="lv-LV"/>
        </w:rPr>
        <w:t>šanās principu, saskaņā ar kuru</w:t>
      </w:r>
      <w:r w:rsidRPr="007B4AC4">
        <w:rPr>
          <w:rFonts w:ascii="Times New Roman" w:hAnsi="Times New Roman"/>
          <w:sz w:val="24"/>
          <w:szCs w:val="24"/>
          <w:lang w:val="lv-LV"/>
        </w:rPr>
        <w:t xml:space="preserve"> dažādas identitātes nevis izslēdz, bet gan bagātina viena otru. Mazākumtautību identitātes pastāv un attīstītās līdzās latviskajai identitātei. Indivīdam vienlaikus var būt vairākas identitātes (mazākumtautības, latviskā, eiropeiskā, globālā).</w:t>
      </w:r>
    </w:p>
    <w:p w:rsidR="00035790" w:rsidRPr="00166616" w:rsidRDefault="00166616" w:rsidP="00166616">
      <w:pPr>
        <w:spacing w:after="0" w:line="240" w:lineRule="auto"/>
        <w:jc w:val="center"/>
        <w:rPr>
          <w:rFonts w:ascii="Times New Roman" w:hAnsi="Times New Roman"/>
          <w:b/>
          <w:sz w:val="32"/>
          <w:szCs w:val="32"/>
          <w:lang w:val="lv-LV"/>
        </w:rPr>
      </w:pPr>
      <w:r w:rsidRPr="00166616">
        <w:rPr>
          <w:rFonts w:ascii="Times New Roman" w:hAnsi="Times New Roman"/>
          <w:b/>
          <w:sz w:val="32"/>
          <w:szCs w:val="32"/>
          <w:lang w:val="lv-LV"/>
        </w:rPr>
        <w:t>3.</w:t>
      </w:r>
      <w:r w:rsidR="009904AD">
        <w:rPr>
          <w:rFonts w:ascii="Times New Roman" w:hAnsi="Times New Roman"/>
          <w:b/>
          <w:sz w:val="32"/>
          <w:szCs w:val="32"/>
          <w:lang w:val="lv-LV"/>
        </w:rPr>
        <w:t> </w:t>
      </w:r>
      <w:r w:rsidR="00035790" w:rsidRPr="00166616">
        <w:rPr>
          <w:rFonts w:ascii="Times New Roman" w:hAnsi="Times New Roman"/>
          <w:b/>
          <w:sz w:val="32"/>
          <w:szCs w:val="32"/>
          <w:lang w:val="lv-LV"/>
        </w:rPr>
        <w:t>Situācijas raksturojums</w:t>
      </w:r>
    </w:p>
    <w:p w:rsidR="00035790" w:rsidRPr="007B4AC4" w:rsidRDefault="00035790" w:rsidP="00035790">
      <w:pPr>
        <w:spacing w:after="0" w:line="240" w:lineRule="auto"/>
        <w:jc w:val="both"/>
        <w:rPr>
          <w:rFonts w:ascii="Times New Roman" w:hAnsi="Times New Roman"/>
          <w:sz w:val="24"/>
          <w:szCs w:val="24"/>
          <w:lang w:val="lv-LV"/>
        </w:rPr>
      </w:pPr>
    </w:p>
    <w:p w:rsidR="00035790" w:rsidRPr="00166616" w:rsidRDefault="00166616" w:rsidP="00166616">
      <w:pPr>
        <w:spacing w:after="0" w:line="240" w:lineRule="auto"/>
        <w:jc w:val="both"/>
        <w:rPr>
          <w:rFonts w:ascii="Times New Roman" w:hAnsi="Times New Roman"/>
          <w:b/>
          <w:sz w:val="28"/>
          <w:szCs w:val="28"/>
          <w:lang w:val="lv-LV"/>
        </w:rPr>
      </w:pPr>
      <w:r w:rsidRPr="00166616">
        <w:rPr>
          <w:rFonts w:ascii="Times New Roman" w:hAnsi="Times New Roman"/>
          <w:b/>
          <w:sz w:val="28"/>
          <w:szCs w:val="28"/>
          <w:lang w:val="lv-LV"/>
        </w:rPr>
        <w:t>3.1.</w:t>
      </w:r>
      <w:r w:rsidR="009904AD">
        <w:rPr>
          <w:rFonts w:ascii="Times New Roman" w:hAnsi="Times New Roman"/>
          <w:b/>
          <w:sz w:val="28"/>
          <w:szCs w:val="28"/>
          <w:lang w:val="lv-LV"/>
        </w:rPr>
        <w:t> </w:t>
      </w:r>
      <w:r w:rsidR="00035790" w:rsidRPr="00166616">
        <w:rPr>
          <w:rFonts w:ascii="Times New Roman" w:hAnsi="Times New Roman"/>
          <w:b/>
          <w:sz w:val="28"/>
          <w:szCs w:val="28"/>
          <w:lang w:val="lv-LV"/>
        </w:rPr>
        <w:t>Pilsoniskā sabiedrība un integrācija</w:t>
      </w:r>
    </w:p>
    <w:p w:rsidR="00166616" w:rsidRDefault="00166616" w:rsidP="00035790">
      <w:pPr>
        <w:spacing w:after="0" w:line="240" w:lineRule="auto"/>
        <w:ind w:firstLine="550"/>
        <w:jc w:val="both"/>
        <w:rPr>
          <w:rFonts w:ascii="Times New Roman" w:hAnsi="Times New Roman"/>
          <w:sz w:val="24"/>
          <w:szCs w:val="24"/>
          <w:lang w:val="lv-LV"/>
        </w:rPr>
      </w:pPr>
    </w:p>
    <w:p w:rsidR="00035790" w:rsidRPr="007B4AC4" w:rsidRDefault="00035790" w:rsidP="00035790">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Aktīva pilsoniskā sabiedrība sekmē kopējo valsts attīstību, līdzdalība tajā audzē katra cilvēka sociālo kapitālu. Pilsoniskā sabiedrība veicina nācijas saliedēšanos gan uz nacionālu, gan demokrātisku vērtību pamata. Tādēļ Latvijas pilsoniskās integrācijas politikas uzdevums ir mazināt šķēršļus Latvijas pilsoniskās sabiedrības izaugsmei, veicināt iedzīvotāju pilsoniskās līdzdalības prasmes un iespējas iesaistīties sabiedrībai kopīgu jautājumu risināšanā.</w:t>
      </w:r>
    </w:p>
    <w:p w:rsidR="00035790" w:rsidRPr="00166616" w:rsidRDefault="00035790" w:rsidP="00035790">
      <w:pPr>
        <w:spacing w:after="0" w:line="240" w:lineRule="auto"/>
        <w:rPr>
          <w:rFonts w:ascii="Times New Roman" w:hAnsi="Times New Roman"/>
          <w:b/>
          <w:sz w:val="24"/>
          <w:szCs w:val="24"/>
          <w:lang w:val="lv-LV"/>
        </w:rPr>
      </w:pPr>
    </w:p>
    <w:p w:rsidR="00035790" w:rsidRPr="007B4AC4" w:rsidRDefault="00166616" w:rsidP="00166616">
      <w:pPr>
        <w:spacing w:after="0" w:line="240" w:lineRule="auto"/>
        <w:rPr>
          <w:rFonts w:ascii="Times New Roman" w:hAnsi="Times New Roman"/>
          <w:b/>
          <w:sz w:val="28"/>
          <w:szCs w:val="28"/>
          <w:lang w:val="lv-LV"/>
        </w:rPr>
      </w:pPr>
      <w:r>
        <w:rPr>
          <w:rFonts w:ascii="Times New Roman" w:hAnsi="Times New Roman"/>
          <w:b/>
          <w:sz w:val="28"/>
          <w:szCs w:val="28"/>
          <w:lang w:val="lv-LV"/>
        </w:rPr>
        <w:t>3.1.1.</w:t>
      </w:r>
      <w:r w:rsidR="009904AD">
        <w:rPr>
          <w:rFonts w:ascii="Times New Roman" w:hAnsi="Times New Roman"/>
          <w:b/>
          <w:sz w:val="28"/>
          <w:szCs w:val="28"/>
          <w:lang w:val="lv-LV"/>
        </w:rPr>
        <w:t> </w:t>
      </w:r>
      <w:r w:rsidR="00035790" w:rsidRPr="007B4AC4">
        <w:rPr>
          <w:rFonts w:ascii="Times New Roman" w:hAnsi="Times New Roman"/>
          <w:b/>
          <w:sz w:val="28"/>
          <w:szCs w:val="28"/>
          <w:lang w:val="lv-LV"/>
        </w:rPr>
        <w:t>Pilsoniskā līdzdalība</w:t>
      </w:r>
    </w:p>
    <w:p w:rsidR="00035790" w:rsidRPr="007B4AC4" w:rsidRDefault="00035790" w:rsidP="00035790">
      <w:pPr>
        <w:spacing w:after="0" w:line="240" w:lineRule="auto"/>
        <w:ind w:firstLine="550"/>
        <w:jc w:val="both"/>
        <w:rPr>
          <w:rFonts w:ascii="Times New Roman" w:hAnsi="Times New Roman"/>
          <w:sz w:val="24"/>
          <w:szCs w:val="24"/>
          <w:lang w:val="lv-LV"/>
        </w:rPr>
      </w:pPr>
    </w:p>
    <w:p w:rsidR="00035790" w:rsidRPr="007B4AC4" w:rsidRDefault="00035790" w:rsidP="00035790">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 xml:space="preserve">Pilsoniskā līdzdalība palīdz veidot noturīgu saikni starp indivīdu un valsti, tā vairo cilvēku atbildību par sabiedrību, kurā viņi dzīvo. Pilsoniskā līdzdalība aptver plašu darbību spektru: dalību vēlēšanās, politiskajās partijās un politiskajās organizācijās, arodbiedrībās, darba devēju organizācijās, NVO </w:t>
      </w:r>
      <w:r w:rsidR="0055196E">
        <w:rPr>
          <w:rFonts w:ascii="Times New Roman" w:hAnsi="Times New Roman"/>
          <w:sz w:val="24"/>
          <w:szCs w:val="24"/>
          <w:lang w:val="lv-LV"/>
        </w:rPr>
        <w:t>(</w:t>
      </w:r>
      <w:r w:rsidRPr="007B4AC4">
        <w:rPr>
          <w:rFonts w:ascii="Times New Roman" w:hAnsi="Times New Roman"/>
          <w:sz w:val="24"/>
          <w:szCs w:val="24"/>
          <w:lang w:val="lv-LV"/>
        </w:rPr>
        <w:t>biedrībās un nodibinājumos</w:t>
      </w:r>
      <w:r w:rsidR="0055196E">
        <w:rPr>
          <w:rFonts w:ascii="Times New Roman" w:hAnsi="Times New Roman"/>
          <w:sz w:val="24"/>
          <w:szCs w:val="24"/>
          <w:lang w:val="lv-LV"/>
        </w:rPr>
        <w:t>)</w:t>
      </w:r>
      <w:r w:rsidRPr="007B4AC4">
        <w:rPr>
          <w:rFonts w:ascii="Times New Roman" w:hAnsi="Times New Roman"/>
          <w:sz w:val="24"/>
          <w:szCs w:val="24"/>
          <w:lang w:val="lv-LV"/>
        </w:rPr>
        <w:t>, profesionālajās asociācijās un pašpārvaldēs, tā ietver apvienošanos neformālās apvienībās, kā arī pulcēšanos savās un sabiedrības interesēs.</w:t>
      </w:r>
    </w:p>
    <w:p w:rsidR="00035790" w:rsidRPr="007B4AC4" w:rsidRDefault="00035790" w:rsidP="00035790">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 xml:space="preserve">Latvijā ir attīstīta virkne politiskās līdzdalības mehānismu. Liela pilsoņu daļa pēdējā desmitgadē ir piedalījusies vairākos referendumos par valsts attīstībai būtiskiem jautājumiem. Tie ir uzlabojuši publiskās politikas kvalitāti arī tad, ja referendumā nav bijis kvoruma. </w:t>
      </w:r>
      <w:r w:rsidRPr="007B4AC4">
        <w:rPr>
          <w:rFonts w:ascii="Times New Roman" w:hAnsi="Times New Roman"/>
          <w:sz w:val="24"/>
          <w:szCs w:val="24"/>
          <w:lang w:val="lv-LV" w:eastAsia="lv-LV"/>
        </w:rPr>
        <w:t>Latvijas vēlētāju aktivitāte kopumā nav zemāka par vidējiem rādītājiem Eiropas Savienībā, tomēr</w:t>
      </w:r>
      <w:r w:rsidR="009044C7">
        <w:rPr>
          <w:rFonts w:ascii="Times New Roman" w:hAnsi="Times New Roman"/>
          <w:sz w:val="24"/>
          <w:szCs w:val="24"/>
          <w:lang w:val="lv-LV" w:eastAsia="lv-LV"/>
        </w:rPr>
        <w:t>,</w:t>
      </w:r>
      <w:r w:rsidRPr="007B4AC4">
        <w:rPr>
          <w:rFonts w:ascii="Times New Roman" w:hAnsi="Times New Roman"/>
          <w:sz w:val="24"/>
          <w:szCs w:val="24"/>
          <w:lang w:val="lv-LV" w:eastAsia="lv-LV"/>
        </w:rPr>
        <w:t xml:space="preserve"> </w:t>
      </w:r>
      <w:r w:rsidRPr="007B4AC4">
        <w:rPr>
          <w:rFonts w:ascii="Times New Roman" w:hAnsi="Times New Roman"/>
          <w:sz w:val="24"/>
          <w:szCs w:val="24"/>
          <w:lang w:val="lv-LV" w:eastAsia="lv-LV"/>
        </w:rPr>
        <w:lastRenderedPageBreak/>
        <w:t>salīdzinājumā ar iepriekšējās desmitgades pirmo</w:t>
      </w:r>
      <w:r w:rsidR="009044C7">
        <w:rPr>
          <w:rFonts w:ascii="Times New Roman" w:hAnsi="Times New Roman"/>
          <w:sz w:val="24"/>
          <w:szCs w:val="24"/>
          <w:lang w:val="lv-LV" w:eastAsia="lv-LV"/>
        </w:rPr>
        <w:t>,</w:t>
      </w:r>
      <w:r w:rsidRPr="007B4AC4">
        <w:rPr>
          <w:rFonts w:ascii="Times New Roman" w:hAnsi="Times New Roman"/>
          <w:sz w:val="24"/>
          <w:szCs w:val="24"/>
          <w:lang w:val="lv-LV" w:eastAsia="lv-LV"/>
        </w:rPr>
        <w:t xml:space="preserve"> pusi </w:t>
      </w:r>
      <w:r w:rsidRPr="007B4AC4">
        <w:rPr>
          <w:rFonts w:ascii="Times New Roman" w:hAnsi="Times New Roman"/>
          <w:sz w:val="24"/>
          <w:szCs w:val="24"/>
          <w:lang w:val="lv-LV"/>
        </w:rPr>
        <w:t>pilsoņu līdzdalība ir samazinājusies kā Saeimas, tā pašvaldību vēlēšanās.</w:t>
      </w:r>
      <w:r w:rsidRPr="007B4AC4">
        <w:rPr>
          <w:rStyle w:val="Vresatsauce"/>
          <w:rFonts w:ascii="Times New Roman" w:hAnsi="Times New Roman"/>
          <w:sz w:val="24"/>
          <w:szCs w:val="24"/>
          <w:lang w:val="lv-LV"/>
        </w:rPr>
        <w:footnoteReference w:id="1"/>
      </w:r>
      <w:r w:rsidRPr="007B4AC4">
        <w:rPr>
          <w:rFonts w:ascii="Times New Roman" w:hAnsi="Times New Roman"/>
          <w:sz w:val="24"/>
          <w:szCs w:val="24"/>
          <w:lang w:val="lv-LV"/>
        </w:rPr>
        <w:t xml:space="preserve"> </w:t>
      </w:r>
    </w:p>
    <w:p w:rsidR="00035790" w:rsidRPr="007B4AC4" w:rsidRDefault="00035790" w:rsidP="00166616">
      <w:pPr>
        <w:spacing w:after="0" w:line="240" w:lineRule="auto"/>
        <w:ind w:firstLine="720"/>
        <w:jc w:val="both"/>
        <w:rPr>
          <w:rFonts w:ascii="Times New Roman" w:hAnsi="Times New Roman"/>
          <w:sz w:val="24"/>
          <w:szCs w:val="24"/>
          <w:lang w:val="lv-LV"/>
        </w:rPr>
      </w:pPr>
      <w:r w:rsidRPr="007B4AC4">
        <w:rPr>
          <w:rFonts w:ascii="Times New Roman" w:hAnsi="Times New Roman"/>
          <w:sz w:val="24"/>
          <w:szCs w:val="24"/>
          <w:lang w:val="lv-LV"/>
        </w:rPr>
        <w:t>Viens no būtiskākajiem nepietiekamas līdzdalības iemesliem ir iedzīvotāju neticība savām spējām ietekmēt sociālos un politiskos procesus. Tikai 15% respondentu uzskata, ka viņi spēj ietekmēt lēmumu pieņemšanu valstī,</w:t>
      </w:r>
      <w:r w:rsidRPr="007B4AC4">
        <w:rPr>
          <w:rStyle w:val="Vresatsauce"/>
          <w:rFonts w:ascii="Times New Roman" w:hAnsi="Times New Roman"/>
          <w:sz w:val="24"/>
          <w:szCs w:val="24"/>
          <w:lang w:val="lv-LV"/>
        </w:rPr>
        <w:footnoteReference w:id="2"/>
      </w:r>
      <w:r w:rsidRPr="007B4AC4">
        <w:rPr>
          <w:rFonts w:ascii="Times New Roman" w:hAnsi="Times New Roman"/>
          <w:sz w:val="24"/>
          <w:szCs w:val="24"/>
          <w:lang w:val="lv-LV"/>
        </w:rPr>
        <w:t xml:space="preserve"> sabiedrībā ir ļoti zema uzticēšanās likumdevējam un valsts un sabiedrības institūcijām. 2010.gadā politiskajām partijām uzticējās 6% iedzīvotāju, valdībai – 20% un Saeimai – 15%.</w:t>
      </w:r>
      <w:r w:rsidRPr="007B4AC4">
        <w:rPr>
          <w:rStyle w:val="Vresatsauce"/>
          <w:rFonts w:ascii="Times New Roman" w:hAnsi="Times New Roman"/>
          <w:sz w:val="24"/>
          <w:szCs w:val="24"/>
          <w:lang w:val="lv-LV"/>
        </w:rPr>
        <w:footnoteReference w:id="3"/>
      </w:r>
      <w:r w:rsidRPr="007B4AC4">
        <w:rPr>
          <w:rFonts w:ascii="Times New Roman" w:hAnsi="Times New Roman"/>
          <w:sz w:val="24"/>
          <w:szCs w:val="24"/>
          <w:lang w:val="lv-LV"/>
        </w:rPr>
        <w:t xml:space="preserve"> Latvijas iedzīvotājos valda pretrunīgs priekšstats par valsts lomu. No vienas puses, ir augsta neuzticība valsts institūcijām, no otras puses, tiek sagaidīts, ka valstij jāspēlē būtiska loma ekonomikā un citās dzīves jomās. Liela daļa Latvijas iedzīvotāju necenšas līdzdarboties publiskās politikas veidošanā, iesaistoties partijās.</w:t>
      </w:r>
      <w:r w:rsidRPr="007B4AC4">
        <w:rPr>
          <w:rStyle w:val="Vresatsauce"/>
          <w:rFonts w:ascii="Times New Roman" w:hAnsi="Times New Roman"/>
          <w:sz w:val="24"/>
          <w:szCs w:val="24"/>
          <w:lang w:val="lv-LV" w:eastAsia="lv-LV"/>
        </w:rPr>
        <w:footnoteReference w:id="4"/>
      </w:r>
      <w:r w:rsidRPr="007B4AC4">
        <w:rPr>
          <w:rFonts w:ascii="Times New Roman" w:hAnsi="Times New Roman"/>
          <w:sz w:val="24"/>
          <w:szCs w:val="24"/>
          <w:lang w:val="lv-LV"/>
        </w:rPr>
        <w:t xml:space="preserve"> Vienlaikus jāatzīmē, ka Latvijā netiek izmantotas alternatīvas iespējas vēlētāju līdzdalības paaugstināšanai. Piemēram, valsts nenodrošina balsošanas iespējas, izmantojot modernās informācijas un komunikācijas tehnoloģijas; tās varētu vairot līdzdalību atsevišķās sabiedrības grupās, it īpaši jauniešu un ārzemēs dzīvojošo Latvijas pilsoņu vidū.</w:t>
      </w:r>
    </w:p>
    <w:p w:rsidR="00035790" w:rsidRPr="007B4AC4" w:rsidRDefault="00035790" w:rsidP="00035790">
      <w:pPr>
        <w:spacing w:after="0" w:line="240" w:lineRule="auto"/>
        <w:ind w:right="45" w:firstLine="550"/>
        <w:jc w:val="both"/>
        <w:rPr>
          <w:rFonts w:ascii="Times New Roman" w:hAnsi="Times New Roman"/>
          <w:sz w:val="24"/>
          <w:szCs w:val="24"/>
          <w:lang w:val="lv-LV"/>
        </w:rPr>
      </w:pPr>
      <w:r w:rsidRPr="007B4AC4">
        <w:rPr>
          <w:rFonts w:ascii="Times New Roman" w:hAnsi="Times New Roman"/>
          <w:sz w:val="24"/>
          <w:szCs w:val="24"/>
          <w:lang w:val="lv-LV"/>
        </w:rPr>
        <w:t>2004.gadā spēkā stājās jauns tiesiskais regulējums, kas atviegloja nevalstiskā sektora darbību. Pēdējos piecos gados par 12% ir pieaudzis sabiedrisko organizāciju, to apvienību, biedrību un nodibinājumu skaits, un 2011.gada augustā</w:t>
      </w:r>
      <w:r w:rsidRPr="007B4AC4">
        <w:rPr>
          <w:rFonts w:ascii="Times New Roman" w:hAnsi="Times New Roman"/>
          <w:lang w:val="lv-LV"/>
        </w:rPr>
        <w:t xml:space="preserve"> Saskaņā ar UR sniegto informāciju </w:t>
      </w:r>
      <w:r w:rsidRPr="007B4AC4">
        <w:rPr>
          <w:rFonts w:ascii="Times New Roman" w:hAnsi="Times New Roman"/>
          <w:sz w:val="24"/>
          <w:szCs w:val="24"/>
          <w:lang w:val="lv-LV"/>
        </w:rPr>
        <w:t>Latvijā bija reģistrētas 14704 organizācijas. Tomēr šajās organizācijās ir apvienojusies salīdzinoši maza Latvijas iedzīvotāju daļa, turklāt tai ir tendence samazināties.</w:t>
      </w:r>
      <w:r w:rsidRPr="007B4AC4">
        <w:rPr>
          <w:rStyle w:val="Vresatsauce"/>
          <w:rFonts w:ascii="Times New Roman" w:hAnsi="Times New Roman"/>
          <w:sz w:val="24"/>
          <w:szCs w:val="24"/>
          <w:lang w:val="lv-LV"/>
        </w:rPr>
        <w:footnoteReference w:id="5"/>
      </w:r>
      <w:r w:rsidRPr="007B4AC4">
        <w:rPr>
          <w:rFonts w:ascii="Times New Roman" w:hAnsi="Times New Roman"/>
          <w:sz w:val="24"/>
          <w:szCs w:val="24"/>
          <w:lang w:val="lv-LV"/>
        </w:rPr>
        <w:t xml:space="preserve"> Liela daļa nevalstisko organizāciju darbojas kultūras, sporta un atpūtas jomā (39%), bet daudz mazāk – cilvēktiesību aizstāvības, korupcijas apkarošanas, ekoloģisko problēmu risināšanas u. </w:t>
      </w:r>
      <w:r w:rsidR="00724A99">
        <w:rPr>
          <w:rFonts w:ascii="Times New Roman" w:hAnsi="Times New Roman"/>
          <w:sz w:val="24"/>
          <w:szCs w:val="24"/>
          <w:lang w:val="lv-LV"/>
        </w:rPr>
        <w:t>t</w:t>
      </w:r>
      <w:r w:rsidRPr="007B4AC4">
        <w:rPr>
          <w:rFonts w:ascii="Times New Roman" w:hAnsi="Times New Roman"/>
          <w:sz w:val="24"/>
          <w:szCs w:val="24"/>
          <w:lang w:val="lv-LV"/>
        </w:rPr>
        <w:t>ml. jomās. Pastāv tendence veidoties lingvistiski nošķirtām – latviešu un krievvalodīgo – nevalstiskajām organizācijām.</w:t>
      </w:r>
      <w:r w:rsidRPr="007B4AC4">
        <w:rPr>
          <w:rStyle w:val="Vresatsauce"/>
          <w:rFonts w:ascii="Times New Roman" w:hAnsi="Times New Roman"/>
          <w:sz w:val="24"/>
          <w:szCs w:val="24"/>
          <w:lang w:val="lv-LV"/>
        </w:rPr>
        <w:footnoteReference w:id="6"/>
      </w:r>
      <w:r w:rsidRPr="007B4AC4">
        <w:rPr>
          <w:rFonts w:ascii="Times New Roman" w:hAnsi="Times New Roman"/>
          <w:sz w:val="24"/>
          <w:szCs w:val="24"/>
          <w:lang w:val="lv-LV"/>
        </w:rPr>
        <w:t xml:space="preserve"> Latvijas nevalstiskās organizācijas aizvien vēl ir finansiāli un administratīvi vājas, neproporcionāli bieži tiek dibinātas Rīgā,</w:t>
      </w:r>
      <w:r w:rsidRPr="007B4AC4">
        <w:rPr>
          <w:rStyle w:val="Vresatsauce"/>
          <w:rFonts w:ascii="Times New Roman" w:hAnsi="Times New Roman"/>
          <w:sz w:val="24"/>
          <w:szCs w:val="24"/>
          <w:lang w:val="lv-LV"/>
        </w:rPr>
        <w:footnoteReference w:id="7"/>
      </w:r>
      <w:r w:rsidRPr="007B4AC4">
        <w:rPr>
          <w:rFonts w:ascii="Times New Roman" w:hAnsi="Times New Roman"/>
          <w:sz w:val="24"/>
          <w:szCs w:val="24"/>
          <w:lang w:val="lv-LV"/>
        </w:rPr>
        <w:t xml:space="preserve"> un tām ir neliels biedru skaits. Turklāt tikai neliela daļa organizāciju ir finansiāli ilgtspējīgas.</w:t>
      </w:r>
      <w:r w:rsidRPr="007B4AC4">
        <w:rPr>
          <w:rStyle w:val="Vresatsauce"/>
          <w:rFonts w:ascii="Times New Roman" w:hAnsi="Times New Roman"/>
          <w:sz w:val="24"/>
          <w:szCs w:val="24"/>
          <w:lang w:val="lv-LV"/>
        </w:rPr>
        <w:footnoteReference w:id="8"/>
      </w:r>
      <w:r w:rsidR="00EE5018">
        <w:rPr>
          <w:rFonts w:ascii="Times New Roman" w:hAnsi="Times New Roman"/>
          <w:sz w:val="24"/>
          <w:szCs w:val="24"/>
          <w:lang w:val="lv-LV"/>
        </w:rPr>
        <w:t xml:space="preserve"> Tomēr sociālekonomiskās krīzes apstākļos tieši NVO nodrošināja pakalpojumus sociālajā un interešu izglītības jomā, kur valsts pārvaldes budžets bija ierobežots. </w:t>
      </w:r>
      <w:r w:rsidRPr="007B4AC4">
        <w:rPr>
          <w:rFonts w:ascii="Times New Roman" w:hAnsi="Times New Roman"/>
          <w:sz w:val="24"/>
          <w:szCs w:val="24"/>
          <w:lang w:val="lv-LV"/>
        </w:rPr>
        <w:t>Vienlaikus pilsoniskās sabiedrības organizācijas</w:t>
      </w:r>
      <w:r w:rsidR="007E578A">
        <w:rPr>
          <w:rFonts w:ascii="Times New Roman" w:hAnsi="Times New Roman"/>
          <w:sz w:val="24"/>
          <w:szCs w:val="24"/>
          <w:lang w:val="lv-LV"/>
        </w:rPr>
        <w:t xml:space="preserve"> netiek pilnvērtīgi iesaistītas</w:t>
      </w:r>
      <w:r w:rsidRPr="007B4AC4">
        <w:rPr>
          <w:rFonts w:ascii="Times New Roman" w:hAnsi="Times New Roman"/>
          <w:sz w:val="24"/>
          <w:szCs w:val="24"/>
          <w:lang w:val="lv-LV"/>
        </w:rPr>
        <w:t xml:space="preserve"> publiskās politikas veidošanā, kas samazina uzticību valsts pārvaldei. Ņemot vērā šīs problēmas, integrācijas rīcībpolitikai ir jāpilnveido tiesiskais un finansiālais regulējums, </w:t>
      </w:r>
      <w:r w:rsidR="009A58BE" w:rsidRPr="007B4AC4">
        <w:rPr>
          <w:rFonts w:ascii="Times New Roman" w:hAnsi="Times New Roman"/>
          <w:sz w:val="24"/>
          <w:szCs w:val="24"/>
          <w:lang w:val="lv-LV"/>
        </w:rPr>
        <w:t>lai ve</w:t>
      </w:r>
      <w:r w:rsidR="009A58BE">
        <w:rPr>
          <w:rFonts w:ascii="Times New Roman" w:hAnsi="Times New Roman"/>
          <w:sz w:val="24"/>
          <w:szCs w:val="24"/>
          <w:lang w:val="lv-LV"/>
        </w:rPr>
        <w:t xml:space="preserve">icinātu biedrību </w:t>
      </w:r>
      <w:r w:rsidR="009A58BE" w:rsidRPr="009A58BE">
        <w:rPr>
          <w:rFonts w:ascii="Times New Roman" w:hAnsi="Times New Roman"/>
          <w:sz w:val="24"/>
          <w:szCs w:val="24"/>
          <w:lang w:val="lv-LV"/>
        </w:rPr>
        <w:t>institucionālo kapacitāti</w:t>
      </w:r>
      <w:r w:rsidRPr="007B4AC4">
        <w:rPr>
          <w:rFonts w:ascii="Times New Roman" w:hAnsi="Times New Roman"/>
          <w:sz w:val="24"/>
          <w:szCs w:val="24"/>
          <w:lang w:val="lv-LV"/>
        </w:rPr>
        <w:t xml:space="preserve">, NVO kvalitatīvu līdzdalību lēmumu pieņemšanas procesā, stiprinot tās kā sociālos partnerus, kā arī veicinātu valsts uzdevumu deleģēšanu </w:t>
      </w:r>
      <w:r w:rsidR="0055196E">
        <w:rPr>
          <w:rFonts w:ascii="Times New Roman" w:hAnsi="Times New Roman"/>
          <w:sz w:val="24"/>
          <w:szCs w:val="24"/>
          <w:lang w:val="lv-LV"/>
        </w:rPr>
        <w:t>biedrībām un nodibinājumiem</w:t>
      </w:r>
      <w:r w:rsidRPr="007B4AC4">
        <w:rPr>
          <w:rFonts w:ascii="Times New Roman" w:hAnsi="Times New Roman"/>
          <w:sz w:val="24"/>
          <w:szCs w:val="24"/>
          <w:lang w:val="lv-LV"/>
        </w:rPr>
        <w:t xml:space="preserve"> jomās, kur tas ir pieļaujams un iespējams</w:t>
      </w:r>
      <w:r w:rsidR="009A7F6D">
        <w:rPr>
          <w:rFonts w:ascii="Times New Roman" w:hAnsi="Times New Roman"/>
          <w:sz w:val="24"/>
          <w:szCs w:val="24"/>
          <w:lang w:val="lv-LV"/>
        </w:rPr>
        <w:t>, it īpaši pilsoniskās izglītības jautājumos</w:t>
      </w:r>
      <w:r w:rsidRPr="007B4AC4">
        <w:rPr>
          <w:rFonts w:ascii="Times New Roman" w:hAnsi="Times New Roman"/>
          <w:sz w:val="24"/>
          <w:szCs w:val="24"/>
          <w:lang w:val="lv-LV"/>
        </w:rPr>
        <w:t>.</w:t>
      </w:r>
    </w:p>
    <w:p w:rsidR="00035790" w:rsidRPr="007B4AC4" w:rsidRDefault="00035790" w:rsidP="00035790">
      <w:pPr>
        <w:spacing w:after="0" w:line="240" w:lineRule="auto"/>
        <w:ind w:right="45" w:firstLine="550"/>
        <w:jc w:val="both"/>
        <w:rPr>
          <w:rFonts w:ascii="Times New Roman" w:hAnsi="Times New Roman"/>
          <w:sz w:val="24"/>
          <w:szCs w:val="24"/>
          <w:lang w:val="lv-LV"/>
        </w:rPr>
      </w:pPr>
      <w:r w:rsidRPr="007B4AC4">
        <w:rPr>
          <w:rFonts w:ascii="Times New Roman" w:hAnsi="Times New Roman"/>
          <w:sz w:val="24"/>
          <w:szCs w:val="24"/>
          <w:lang w:val="lv-LV"/>
        </w:rPr>
        <w:lastRenderedPageBreak/>
        <w:t>Līdzās nevalstiskajām organizācijām pilsonisko aktivitāti Latvijā raksturo arī jaunu līdzdalības formu attīstība – kopienu fondi, iedzīvotāju forumi, neformāla biedrošanās, sociālo mediju izmantošana. Tie nereti piedāvā oriģinālas pieejas sociālo un politisko problēmu risināšanai. Kā inovatīvu līdzdalības piemēru, kas saliedē dažādas sabiedrības grupas, var minēt Lielo talku (2004.gadā – 50 tūkstoši dalībnieku, 2011.gadā – 190 tūkstoši).</w:t>
      </w:r>
      <w:r w:rsidRPr="007B4AC4">
        <w:rPr>
          <w:rStyle w:val="Vresatsauce"/>
          <w:rFonts w:ascii="Times New Roman" w:hAnsi="Times New Roman"/>
          <w:sz w:val="24"/>
          <w:szCs w:val="24"/>
          <w:lang w:val="lv-LV"/>
        </w:rPr>
        <w:footnoteReference w:id="9"/>
      </w:r>
      <w:r w:rsidRPr="007B4AC4">
        <w:rPr>
          <w:rFonts w:ascii="Times New Roman" w:hAnsi="Times New Roman"/>
          <w:sz w:val="24"/>
          <w:szCs w:val="24"/>
          <w:lang w:val="lv-LV"/>
        </w:rPr>
        <w:t xml:space="preserve"> Ziedošanas, filantropijas, brīvprātīgo darba un mecenātisma tradīcijas, kā arī privātā publiskā partnerība Latvijā arī ir uzskatāmas par jaunām līdzdalības formām, kas sākušas veidoties pēdējā desmitgadē un aptver ievērojamu cilvēku skaitu. Tādējādi integrācijas politikai ne tikai ir jāveicina tradicionālā pilsoniskā līdzdalība, bet jāstiprina jauno līdzdalības formu ilgtspēja.</w:t>
      </w:r>
    </w:p>
    <w:p w:rsidR="00035790" w:rsidRDefault="00035790" w:rsidP="00035790">
      <w:pPr>
        <w:spacing w:after="0" w:line="240" w:lineRule="auto"/>
        <w:ind w:right="45" w:firstLine="550"/>
        <w:jc w:val="both"/>
        <w:rPr>
          <w:rFonts w:ascii="Times New Roman" w:hAnsi="Times New Roman"/>
          <w:sz w:val="24"/>
          <w:szCs w:val="24"/>
          <w:lang w:val="lv-LV"/>
        </w:rPr>
      </w:pPr>
      <w:r w:rsidRPr="007B4AC4">
        <w:rPr>
          <w:rFonts w:ascii="Times New Roman" w:hAnsi="Times New Roman"/>
          <w:sz w:val="24"/>
          <w:szCs w:val="24"/>
          <w:lang w:val="lv-LV"/>
        </w:rPr>
        <w:t xml:space="preserve">Demokrātija nevar pilnvērtīgi funkcionēt bez neatkarīgiem un kvalitatīviem </w:t>
      </w:r>
      <w:r w:rsidR="006D39FD">
        <w:rPr>
          <w:rFonts w:ascii="Times New Roman" w:hAnsi="Times New Roman"/>
          <w:sz w:val="24"/>
          <w:szCs w:val="24"/>
          <w:lang w:val="lv-LV"/>
        </w:rPr>
        <w:t>plašsaziņas līdzekļiem</w:t>
      </w:r>
      <w:r w:rsidRPr="007B4AC4">
        <w:rPr>
          <w:rFonts w:ascii="Times New Roman" w:hAnsi="Times New Roman"/>
          <w:sz w:val="24"/>
          <w:szCs w:val="24"/>
          <w:lang w:val="lv-LV"/>
        </w:rPr>
        <w:t xml:space="preserve">. Ekonomiskās krīzes iespaidā samazinātā auditorijas pirktspēja un reklāmas ienākumu kritums negatīvi ietekmējuši </w:t>
      </w:r>
      <w:r w:rsidR="00181D71" w:rsidRPr="00181D71">
        <w:rPr>
          <w:rFonts w:ascii="Times New Roman" w:hAnsi="Times New Roman"/>
          <w:sz w:val="24"/>
          <w:szCs w:val="24"/>
          <w:lang w:val="lv-LV"/>
        </w:rPr>
        <w:t>plašsaziņas līdzekļu</w:t>
      </w:r>
      <w:r w:rsidR="00181D71">
        <w:rPr>
          <w:rFonts w:ascii="Times New Roman" w:hAnsi="Times New Roman"/>
          <w:lang w:val="lv-LV"/>
        </w:rPr>
        <w:t xml:space="preserve"> </w:t>
      </w:r>
      <w:r w:rsidRPr="007B4AC4">
        <w:rPr>
          <w:rFonts w:ascii="Times New Roman" w:hAnsi="Times New Roman"/>
          <w:sz w:val="24"/>
          <w:szCs w:val="24"/>
          <w:lang w:val="lv-LV"/>
        </w:rPr>
        <w:t xml:space="preserve">finansiālo patstāvību un neatkarību. Tāpēc izšķirīgi svarīgi ir nostiprināt neatkarīgus un profesionālus sabiedriskos </w:t>
      </w:r>
      <w:r w:rsidR="00181D71" w:rsidRPr="00181D71">
        <w:rPr>
          <w:rFonts w:ascii="Times New Roman" w:hAnsi="Times New Roman"/>
          <w:sz w:val="24"/>
          <w:szCs w:val="24"/>
          <w:lang w:val="lv-LV"/>
        </w:rPr>
        <w:t>plašsaziņas līdzekļus</w:t>
      </w:r>
      <w:r w:rsidRPr="00181D71">
        <w:rPr>
          <w:rFonts w:ascii="Times New Roman" w:hAnsi="Times New Roman"/>
          <w:sz w:val="24"/>
          <w:szCs w:val="24"/>
          <w:lang w:val="lv-LV"/>
        </w:rPr>
        <w:t>. I</w:t>
      </w:r>
      <w:r w:rsidRPr="007B4AC4">
        <w:rPr>
          <w:rFonts w:ascii="Times New Roman" w:hAnsi="Times New Roman"/>
          <w:sz w:val="24"/>
          <w:szCs w:val="24"/>
          <w:lang w:val="lv-LV"/>
        </w:rPr>
        <w:t xml:space="preserve">r jāpalielina sabiedrisko </w:t>
      </w:r>
      <w:r w:rsidR="00181D71" w:rsidRPr="00181D71">
        <w:rPr>
          <w:rFonts w:ascii="Times New Roman" w:hAnsi="Times New Roman"/>
          <w:sz w:val="24"/>
          <w:szCs w:val="24"/>
          <w:lang w:val="lv-LV"/>
        </w:rPr>
        <w:t>plašsaziņas līdzekļu</w:t>
      </w:r>
      <w:r w:rsidR="00181D71">
        <w:rPr>
          <w:rFonts w:ascii="Times New Roman" w:hAnsi="Times New Roman"/>
          <w:sz w:val="20"/>
          <w:szCs w:val="20"/>
          <w:lang w:val="lv-LV"/>
        </w:rPr>
        <w:t xml:space="preserve"> </w:t>
      </w:r>
      <w:r w:rsidRPr="007B4AC4">
        <w:rPr>
          <w:rFonts w:ascii="Times New Roman" w:hAnsi="Times New Roman"/>
          <w:sz w:val="24"/>
          <w:szCs w:val="24"/>
          <w:lang w:val="lv-LV"/>
        </w:rPr>
        <w:t xml:space="preserve">klātbūtne interneta vidē, kuru izmanto aizvien vairāk cilvēku, it īpaši jaunieši. Pētījumi rāda, ka Latvijas informatīvajā telpā palielinās Krievijas elektronisko </w:t>
      </w:r>
      <w:r w:rsidR="006D39FD">
        <w:rPr>
          <w:rFonts w:ascii="Times New Roman" w:hAnsi="Times New Roman"/>
          <w:sz w:val="24"/>
          <w:szCs w:val="24"/>
          <w:lang w:val="lv-LV"/>
        </w:rPr>
        <w:t>plašsaziņas līdzekļu</w:t>
      </w:r>
      <w:r w:rsidRPr="007B4AC4">
        <w:rPr>
          <w:rFonts w:ascii="Times New Roman" w:hAnsi="Times New Roman"/>
          <w:sz w:val="24"/>
          <w:szCs w:val="24"/>
          <w:lang w:val="lv-LV"/>
        </w:rPr>
        <w:t xml:space="preserve"> tirgus daļa,</w:t>
      </w:r>
      <w:r w:rsidRPr="007B4AC4">
        <w:rPr>
          <w:rStyle w:val="Vresatsauce"/>
          <w:rFonts w:ascii="Times New Roman" w:hAnsi="Times New Roman"/>
          <w:sz w:val="24"/>
          <w:szCs w:val="24"/>
          <w:lang w:val="lv-LV"/>
        </w:rPr>
        <w:footnoteReference w:id="10"/>
      </w:r>
      <w:r w:rsidRPr="007B4AC4">
        <w:rPr>
          <w:rFonts w:ascii="Times New Roman" w:hAnsi="Times New Roman"/>
          <w:sz w:val="24"/>
          <w:szCs w:val="24"/>
          <w:lang w:val="lv-LV"/>
        </w:rPr>
        <w:t xml:space="preserve"> tāpēc neatliekami jānostiprina arī Latvijas sabiedrisko </w:t>
      </w:r>
      <w:r w:rsidR="00181D71">
        <w:rPr>
          <w:rFonts w:ascii="Times New Roman" w:hAnsi="Times New Roman"/>
          <w:sz w:val="24"/>
          <w:szCs w:val="24"/>
          <w:lang w:val="lv-LV"/>
        </w:rPr>
        <w:t>plašsaziņas līdzekļu</w:t>
      </w:r>
      <w:r w:rsidR="00181D71" w:rsidRPr="007B4AC4">
        <w:rPr>
          <w:rFonts w:ascii="Times New Roman" w:hAnsi="Times New Roman"/>
          <w:sz w:val="24"/>
          <w:szCs w:val="24"/>
          <w:lang w:val="lv-LV"/>
        </w:rPr>
        <w:t xml:space="preserve"> </w:t>
      </w:r>
      <w:r w:rsidRPr="007B4AC4">
        <w:rPr>
          <w:rFonts w:ascii="Times New Roman" w:hAnsi="Times New Roman"/>
          <w:sz w:val="24"/>
          <w:szCs w:val="24"/>
          <w:lang w:val="lv-LV"/>
        </w:rPr>
        <w:t>loma krievvalodīgo auditorijā.</w:t>
      </w:r>
      <w:r w:rsidRPr="007B4AC4">
        <w:rPr>
          <w:rStyle w:val="Vresatsauce"/>
          <w:rFonts w:ascii="Times New Roman" w:hAnsi="Times New Roman"/>
          <w:sz w:val="24"/>
          <w:szCs w:val="24"/>
          <w:lang w:val="lv-LV"/>
        </w:rPr>
        <w:footnoteReference w:id="11"/>
      </w:r>
    </w:p>
    <w:p w:rsidR="00035790" w:rsidRPr="007B4AC4" w:rsidRDefault="00035790" w:rsidP="00035790">
      <w:pPr>
        <w:spacing w:after="0" w:line="240" w:lineRule="auto"/>
        <w:ind w:right="45" w:firstLine="550"/>
        <w:jc w:val="both"/>
        <w:rPr>
          <w:rFonts w:ascii="Times New Roman" w:hAnsi="Times New Roman"/>
          <w:sz w:val="24"/>
          <w:szCs w:val="24"/>
          <w:lang w:val="lv-LV"/>
        </w:rPr>
      </w:pPr>
      <w:r w:rsidRPr="007B4AC4">
        <w:rPr>
          <w:rFonts w:ascii="Times New Roman" w:hAnsi="Times New Roman"/>
          <w:sz w:val="24"/>
          <w:szCs w:val="24"/>
          <w:lang w:val="lv-LV"/>
        </w:rPr>
        <w:t>Pilsoniskās līdzdalības kontekstā valsts pienākums ir garantēt, ka neviens indivīds vai sabiedrības grupa netiek diskriminēti savas atšķirīgās identitātes dēļ un var līdzdarb</w:t>
      </w:r>
      <w:r w:rsidR="00A13C1C">
        <w:rPr>
          <w:rFonts w:ascii="Times New Roman" w:hAnsi="Times New Roman"/>
          <w:sz w:val="24"/>
          <w:szCs w:val="24"/>
          <w:lang w:val="lv-LV"/>
        </w:rPr>
        <w:t>oties pilsoniskajā sabiedrībā. Šie i</w:t>
      </w:r>
      <w:r w:rsidRPr="007B4AC4">
        <w:rPr>
          <w:rFonts w:ascii="Times New Roman" w:hAnsi="Times New Roman"/>
          <w:sz w:val="24"/>
          <w:szCs w:val="24"/>
          <w:lang w:val="lv-LV"/>
        </w:rPr>
        <w:t>ndivīdi vai cilvēku grup</w:t>
      </w:r>
      <w:r>
        <w:rPr>
          <w:rFonts w:ascii="Times New Roman" w:hAnsi="Times New Roman"/>
          <w:sz w:val="24"/>
          <w:szCs w:val="24"/>
          <w:lang w:val="lv-LV"/>
        </w:rPr>
        <w:t>as</w:t>
      </w:r>
      <w:r w:rsidRPr="007B4AC4">
        <w:rPr>
          <w:rFonts w:ascii="Times New Roman" w:hAnsi="Times New Roman"/>
          <w:sz w:val="24"/>
          <w:szCs w:val="24"/>
          <w:lang w:val="lv-LV"/>
        </w:rPr>
        <w:t xml:space="preserve"> nespēj iekļauties sabiedrībā nabadzības, nepietiekamas izglītības, bezdarba, etniskās izcelsmes,</w:t>
      </w:r>
      <w:r>
        <w:rPr>
          <w:rFonts w:ascii="Times New Roman" w:hAnsi="Times New Roman"/>
          <w:sz w:val="24"/>
          <w:szCs w:val="24"/>
          <w:lang w:val="lv-LV"/>
        </w:rPr>
        <w:t xml:space="preserve"> </w:t>
      </w:r>
      <w:r w:rsidR="00E86EFC" w:rsidRPr="00431C9D">
        <w:rPr>
          <w:rFonts w:ascii="Times New Roman" w:hAnsi="Times New Roman"/>
          <w:sz w:val="24"/>
          <w:szCs w:val="24"/>
          <w:lang w:val="lv-LV"/>
        </w:rPr>
        <w:t>seksuālās</w:t>
      </w:r>
      <w:r w:rsidRPr="00431C9D">
        <w:rPr>
          <w:rFonts w:ascii="Times New Roman" w:hAnsi="Times New Roman"/>
          <w:sz w:val="24"/>
          <w:szCs w:val="24"/>
          <w:lang w:val="lv-LV"/>
        </w:rPr>
        <w:t xml:space="preserve"> </w:t>
      </w:r>
      <w:r w:rsidR="00E86EFC" w:rsidRPr="00431C9D">
        <w:rPr>
          <w:rFonts w:ascii="Times New Roman" w:hAnsi="Times New Roman"/>
          <w:sz w:val="24"/>
          <w:szCs w:val="24"/>
          <w:lang w:val="lv-LV"/>
        </w:rPr>
        <w:t>orientācijas</w:t>
      </w:r>
      <w:r w:rsidR="00E86EFC">
        <w:rPr>
          <w:rFonts w:ascii="Times New Roman" w:hAnsi="Times New Roman"/>
          <w:sz w:val="24"/>
          <w:szCs w:val="24"/>
          <w:lang w:val="lv-LV"/>
        </w:rPr>
        <w:t>,</w:t>
      </w:r>
      <w:r w:rsidR="00E86EFC" w:rsidRPr="007B4AC4">
        <w:rPr>
          <w:rFonts w:ascii="Times New Roman" w:hAnsi="Times New Roman"/>
          <w:sz w:val="24"/>
          <w:szCs w:val="24"/>
          <w:lang w:val="lv-LV"/>
        </w:rPr>
        <w:t xml:space="preserve"> </w:t>
      </w:r>
      <w:r w:rsidRPr="007B4AC4">
        <w:rPr>
          <w:rFonts w:ascii="Times New Roman" w:hAnsi="Times New Roman"/>
          <w:sz w:val="24"/>
          <w:szCs w:val="24"/>
          <w:lang w:val="lv-LV"/>
        </w:rPr>
        <w:t>ģeogrāfiskās nošķirtības vai citu apstākļu dēļ, tādējādi nespēj</w:t>
      </w:r>
      <w:r w:rsidR="009C33FD">
        <w:rPr>
          <w:rFonts w:ascii="Times New Roman" w:hAnsi="Times New Roman"/>
          <w:sz w:val="24"/>
          <w:szCs w:val="24"/>
          <w:lang w:val="lv-LV"/>
        </w:rPr>
        <w:t>ot</w:t>
      </w:r>
      <w:r w:rsidRPr="007B4AC4">
        <w:rPr>
          <w:rFonts w:ascii="Times New Roman" w:hAnsi="Times New Roman"/>
          <w:sz w:val="24"/>
          <w:szCs w:val="24"/>
          <w:lang w:val="lv-LV"/>
        </w:rPr>
        <w:t xml:space="preserve"> īstenot savas tiesības un izmantot iespējas.</w:t>
      </w:r>
      <w:r w:rsidR="00C34313" w:rsidRPr="009B19FC">
        <w:rPr>
          <w:rFonts w:ascii="Times New Roman" w:hAnsi="Times New Roman"/>
          <w:color w:val="FF0000"/>
          <w:sz w:val="26"/>
          <w:szCs w:val="26"/>
          <w:lang w:val="lv-LV" w:eastAsia="lv-LV"/>
        </w:rPr>
        <w:t xml:space="preserve"> </w:t>
      </w:r>
      <w:r w:rsidRPr="007B4AC4">
        <w:rPr>
          <w:rFonts w:ascii="Times New Roman" w:hAnsi="Times New Roman"/>
          <w:sz w:val="24"/>
          <w:szCs w:val="24"/>
          <w:lang w:val="lv-LV"/>
        </w:rPr>
        <w:t xml:space="preserve">Valsts pārvaldes uzdevums ir </w:t>
      </w:r>
      <w:r>
        <w:rPr>
          <w:rFonts w:ascii="Times New Roman" w:hAnsi="Times New Roman"/>
          <w:sz w:val="24"/>
          <w:szCs w:val="24"/>
          <w:lang w:val="lv-LV"/>
        </w:rPr>
        <w:t xml:space="preserve">gan </w:t>
      </w:r>
      <w:r w:rsidRPr="007B4AC4">
        <w:rPr>
          <w:rFonts w:ascii="Times New Roman" w:hAnsi="Times New Roman"/>
          <w:sz w:val="24"/>
          <w:szCs w:val="24"/>
          <w:lang w:val="lv-LV"/>
        </w:rPr>
        <w:t xml:space="preserve">stiprināt jau pastāvošos sociālās drošības tīklus, </w:t>
      </w:r>
      <w:r>
        <w:rPr>
          <w:rFonts w:ascii="Times New Roman" w:hAnsi="Times New Roman"/>
          <w:sz w:val="24"/>
          <w:szCs w:val="24"/>
          <w:lang w:val="lv-LV"/>
        </w:rPr>
        <w:t xml:space="preserve">gan </w:t>
      </w:r>
      <w:r w:rsidRPr="007B4AC4">
        <w:rPr>
          <w:rFonts w:ascii="Times New Roman" w:hAnsi="Times New Roman"/>
          <w:sz w:val="24"/>
          <w:szCs w:val="24"/>
          <w:lang w:val="lv-LV"/>
        </w:rPr>
        <w:t>piedāvāt inovatīvas rīcības, izmantojot visus vietējo kopienu resursus – tostarp, skolas, NVO, bibliotēkas, kultūras centrus un citas kultūras institūcijas, lai palīdzētu iekļauties sabiedrībā.</w:t>
      </w:r>
    </w:p>
    <w:p w:rsidR="00035790" w:rsidRPr="007B4AC4" w:rsidRDefault="00035790" w:rsidP="00035790">
      <w:pPr>
        <w:pStyle w:val="Sarakstarindkopa"/>
        <w:spacing w:after="0" w:line="240" w:lineRule="auto"/>
        <w:ind w:left="0" w:firstLine="550"/>
        <w:jc w:val="both"/>
        <w:rPr>
          <w:rFonts w:ascii="Times New Roman" w:hAnsi="Times New Roman"/>
          <w:sz w:val="24"/>
          <w:szCs w:val="24"/>
        </w:rPr>
      </w:pPr>
      <w:r w:rsidRPr="007B4AC4">
        <w:rPr>
          <w:rFonts w:ascii="Times New Roman" w:hAnsi="Times New Roman"/>
          <w:sz w:val="24"/>
          <w:szCs w:val="24"/>
        </w:rPr>
        <w:t>Latvijā ir izveidots institucionālais mehānisms diskriminācijas aizlieguma politikas ieviešanai un novērtēšanai, ir</w:t>
      </w:r>
      <w:r w:rsidRPr="007B4AC4">
        <w:rPr>
          <w:rFonts w:ascii="Times New Roman" w:hAnsi="Times New Roman"/>
          <w:sz w:val="24"/>
          <w:szCs w:val="24"/>
          <w:lang w:eastAsia="lv-LV"/>
        </w:rPr>
        <w:t xml:space="preserve"> izveidota pretdiskriminācijas normatīvā bāze. Galvenā problēma ir sabiedrības attieksme: diskriminācija nereti netiek atpazīta, savukārt tad, kad tiek atpazīta, tā bieži netiek nosodīta. Šādā situācijā visaugstākais diskriminācijas risks ir noteiktām iedzīvotāju grupām, piemēram, romiem</w:t>
      </w:r>
      <w:r w:rsidR="00030155">
        <w:rPr>
          <w:rFonts w:ascii="Times New Roman" w:hAnsi="Times New Roman"/>
          <w:sz w:val="24"/>
          <w:szCs w:val="24"/>
          <w:lang w:eastAsia="lv-LV"/>
        </w:rPr>
        <w:t xml:space="preserve"> (čigāni)</w:t>
      </w:r>
      <w:r w:rsidRPr="007B4AC4">
        <w:rPr>
          <w:rFonts w:ascii="Times New Roman" w:hAnsi="Times New Roman"/>
          <w:sz w:val="24"/>
          <w:szCs w:val="24"/>
          <w:lang w:eastAsia="lv-LV"/>
        </w:rPr>
        <w:t xml:space="preserve">. Tiesu prakse ir maza, nav regulāru pētījumu un informatīvu kampaņu, kas šo problēmu padarītu redzamu sabiedrības apziņā. </w:t>
      </w:r>
      <w:r w:rsidRPr="007B4AC4">
        <w:rPr>
          <w:rFonts w:ascii="Times New Roman" w:hAnsi="Times New Roman"/>
          <w:sz w:val="24"/>
          <w:szCs w:val="24"/>
        </w:rPr>
        <w:t>Lai nodrošinātu iecietīgu un cieņpilnu attieksmi pret daudzveidību un atšķirīgo, sabiedrībā jāveicina pozitīva attieksme pret dažādību.</w:t>
      </w:r>
    </w:p>
    <w:p w:rsidR="00035790" w:rsidRPr="007B4AC4" w:rsidRDefault="00035790" w:rsidP="00035790">
      <w:pPr>
        <w:pStyle w:val="Sarakstarindkopa"/>
        <w:spacing w:after="0" w:line="240" w:lineRule="auto"/>
        <w:ind w:left="0" w:firstLine="550"/>
        <w:jc w:val="both"/>
        <w:rPr>
          <w:rFonts w:ascii="Times New Roman" w:hAnsi="Times New Roman"/>
          <w:sz w:val="24"/>
          <w:szCs w:val="24"/>
        </w:rPr>
      </w:pPr>
    </w:p>
    <w:p w:rsidR="00035790" w:rsidRPr="007B4AC4" w:rsidRDefault="00166616" w:rsidP="00166616">
      <w:pPr>
        <w:pStyle w:val="Sarakstarindkopa"/>
        <w:spacing w:after="0" w:line="240" w:lineRule="auto"/>
        <w:ind w:left="0"/>
        <w:jc w:val="both"/>
        <w:rPr>
          <w:rFonts w:ascii="Times New Roman" w:hAnsi="Times New Roman"/>
          <w:sz w:val="24"/>
          <w:szCs w:val="24"/>
        </w:rPr>
      </w:pPr>
      <w:r>
        <w:rPr>
          <w:rFonts w:ascii="Times New Roman" w:hAnsi="Times New Roman"/>
          <w:b/>
          <w:sz w:val="28"/>
          <w:szCs w:val="28"/>
        </w:rPr>
        <w:t>3.1.2.</w:t>
      </w:r>
      <w:r w:rsidR="009904AD">
        <w:rPr>
          <w:rFonts w:ascii="Times New Roman" w:hAnsi="Times New Roman"/>
          <w:b/>
          <w:sz w:val="28"/>
          <w:szCs w:val="28"/>
        </w:rPr>
        <w:t> </w:t>
      </w:r>
      <w:r w:rsidR="00035790" w:rsidRPr="007B4AC4">
        <w:rPr>
          <w:rFonts w:ascii="Times New Roman" w:hAnsi="Times New Roman"/>
          <w:b/>
          <w:sz w:val="28"/>
          <w:szCs w:val="28"/>
        </w:rPr>
        <w:t xml:space="preserve">Pilsoniskā izglītība </w:t>
      </w:r>
    </w:p>
    <w:p w:rsidR="00035790" w:rsidRPr="007B4AC4" w:rsidRDefault="00035790" w:rsidP="00035790">
      <w:pPr>
        <w:spacing w:after="0" w:line="240" w:lineRule="auto"/>
        <w:ind w:firstLine="720"/>
        <w:contextualSpacing/>
        <w:jc w:val="both"/>
        <w:rPr>
          <w:rFonts w:ascii="Times New Roman" w:hAnsi="Times New Roman"/>
          <w:sz w:val="24"/>
          <w:szCs w:val="24"/>
          <w:lang w:val="lv-LV"/>
        </w:rPr>
      </w:pPr>
    </w:p>
    <w:p w:rsidR="00035790" w:rsidRPr="007B4AC4" w:rsidRDefault="00035790" w:rsidP="00035790">
      <w:pPr>
        <w:spacing w:after="0" w:line="240" w:lineRule="auto"/>
        <w:ind w:firstLine="550"/>
        <w:contextualSpacing/>
        <w:jc w:val="both"/>
        <w:rPr>
          <w:rFonts w:ascii="Times New Roman" w:hAnsi="Times New Roman"/>
          <w:sz w:val="24"/>
          <w:szCs w:val="24"/>
          <w:lang w:val="lv-LV"/>
        </w:rPr>
      </w:pPr>
      <w:r w:rsidRPr="007B4AC4">
        <w:rPr>
          <w:rFonts w:ascii="Times New Roman" w:hAnsi="Times New Roman"/>
          <w:sz w:val="24"/>
          <w:szCs w:val="24"/>
          <w:lang w:val="lv-LV"/>
        </w:rPr>
        <w:t>Pilsoniskās izglītības uzdevums ir veicināt individuālo atbildību par valsts attīstību, kā arī iemācīt ikvienam indivīdam pilsoniskās līdzdalības prasmes</w:t>
      </w:r>
      <w:r w:rsidR="00BC482C">
        <w:rPr>
          <w:rFonts w:ascii="Times New Roman" w:hAnsi="Times New Roman"/>
          <w:sz w:val="24"/>
          <w:szCs w:val="24"/>
          <w:lang w:val="lv-LV"/>
        </w:rPr>
        <w:t>, zināšanas, attieksmes un vērtības</w:t>
      </w:r>
      <w:r w:rsidRPr="007B4AC4">
        <w:rPr>
          <w:rFonts w:ascii="Times New Roman" w:hAnsi="Times New Roman"/>
          <w:sz w:val="24"/>
          <w:szCs w:val="24"/>
          <w:lang w:val="lv-LV"/>
        </w:rPr>
        <w:t xml:space="preserve">. Tas ir līdzeklis, kā stiprināt nacionālo </w:t>
      </w:r>
      <w:r>
        <w:rPr>
          <w:rFonts w:ascii="Times New Roman" w:hAnsi="Times New Roman"/>
          <w:sz w:val="24"/>
          <w:szCs w:val="24"/>
          <w:lang w:val="lv-LV"/>
        </w:rPr>
        <w:t xml:space="preserve">un pilsonisko </w:t>
      </w:r>
      <w:r w:rsidRPr="007B4AC4">
        <w:rPr>
          <w:rFonts w:ascii="Times New Roman" w:hAnsi="Times New Roman"/>
          <w:sz w:val="24"/>
          <w:szCs w:val="24"/>
          <w:lang w:val="lv-LV"/>
        </w:rPr>
        <w:t>identitāti un izpratni par Latvijas sabiedrības vērtību kopumu.</w:t>
      </w:r>
    </w:p>
    <w:p w:rsidR="00035790" w:rsidRPr="007B4AC4" w:rsidRDefault="00035790" w:rsidP="00035790">
      <w:pPr>
        <w:spacing w:after="0" w:line="240" w:lineRule="auto"/>
        <w:ind w:firstLine="550"/>
        <w:contextualSpacing/>
        <w:jc w:val="both"/>
        <w:rPr>
          <w:rFonts w:ascii="Times New Roman" w:hAnsi="Times New Roman"/>
          <w:sz w:val="24"/>
          <w:szCs w:val="24"/>
          <w:lang w:val="lv-LV"/>
        </w:rPr>
      </w:pPr>
      <w:r w:rsidRPr="007B4AC4">
        <w:rPr>
          <w:rFonts w:ascii="Times New Roman" w:hAnsi="Times New Roman"/>
          <w:sz w:val="24"/>
          <w:szCs w:val="24"/>
          <w:lang w:val="lv-LV"/>
        </w:rPr>
        <w:t xml:space="preserve">Latvijas vispārizglītojošo skolu programmās pilsoniskās izglītības jautājumi iekļauti dažādu sociālo zinību mācību priekšmetu saturā, tomēr Latvijas skolēnu sasniegumi pilsoniskajā izglītībā ir zemāki par citu ES valstu rādītājiem, un pēdējā desmitgadē tie ir </w:t>
      </w:r>
      <w:r w:rsidRPr="007B4AC4">
        <w:rPr>
          <w:rFonts w:ascii="Times New Roman" w:hAnsi="Times New Roman"/>
          <w:sz w:val="24"/>
          <w:szCs w:val="24"/>
          <w:lang w:val="lv-LV"/>
        </w:rPr>
        <w:lastRenderedPageBreak/>
        <w:t>pasliktinājušies. Rezultātā Latvijas jaunieši gan uz Baltijas, gan uz citu Eiropas valstu fona izceļas ar vājākām zināšanām par pilsoniskās sabiedrības sistēmu un principiem, kā arī par pilsonisko līdzdalību, savstarpējās sadarbības māku,</w:t>
      </w:r>
      <w:r w:rsidRPr="007B4AC4">
        <w:rPr>
          <w:rStyle w:val="Vresatsauce"/>
          <w:rFonts w:ascii="Times New Roman" w:hAnsi="Times New Roman"/>
          <w:sz w:val="24"/>
          <w:szCs w:val="24"/>
          <w:lang w:val="lv-LV"/>
        </w:rPr>
        <w:footnoteReference w:id="12"/>
      </w:r>
      <w:r w:rsidRPr="007B4AC4">
        <w:rPr>
          <w:rFonts w:ascii="Times New Roman" w:hAnsi="Times New Roman"/>
          <w:sz w:val="24"/>
          <w:szCs w:val="24"/>
          <w:lang w:val="lv-LV"/>
        </w:rPr>
        <w:t xml:space="preserve"> un tas izpaužas negatīvā attieksmē pret valstiu.c. </w:t>
      </w:r>
      <w:r w:rsidR="00C51BC6" w:rsidRPr="002D42B6">
        <w:rPr>
          <w:rFonts w:ascii="Times New Roman" w:hAnsi="Times New Roman"/>
          <w:sz w:val="24"/>
          <w:szCs w:val="24"/>
          <w:lang w:val="lv-LV"/>
        </w:rPr>
        <w:t>Kopumā skolās ar latviešu mācību valodu pilsoniskās izglītības rezultāti ir augstāki nekā skolās, kurās īsteno mazākumtautību izglītības programmas.</w:t>
      </w:r>
      <w:r w:rsidR="002D42B6">
        <w:rPr>
          <w:rFonts w:ascii="Times New Roman" w:hAnsi="Times New Roman"/>
          <w:sz w:val="24"/>
          <w:szCs w:val="24"/>
          <w:lang w:val="lv-LV"/>
        </w:rPr>
        <w:t xml:space="preserve"> </w:t>
      </w:r>
      <w:r w:rsidRPr="007B4AC4">
        <w:rPr>
          <w:rFonts w:ascii="Times New Roman" w:hAnsi="Times New Roman"/>
          <w:sz w:val="24"/>
          <w:szCs w:val="24"/>
          <w:lang w:val="lv-LV"/>
        </w:rPr>
        <w:t>Tas liecina par mazākumtautību skolu lielāku atsvešinātību no valsts. Latviešu un mazākumtautību skolēniem ir atšķirīgi priekšstati par viņu saikni ar Latviju un Latvijas pilsonību. Latviešu jauniešiem nacionālā un valstiskā identitāte nav savstarpēji izslēdzošas kategorijas. Turpretī mazākumtautību jaunieši nodala valsti no dzimtās vietas: viņos nostiprinās priekšstats, ka valstiskā identitāte apdraud etnisko identitāti.</w:t>
      </w:r>
      <w:r w:rsidRPr="007B4AC4">
        <w:rPr>
          <w:rStyle w:val="Vresatsauce"/>
          <w:rFonts w:ascii="Times New Roman" w:hAnsi="Times New Roman"/>
          <w:sz w:val="24"/>
          <w:szCs w:val="24"/>
          <w:lang w:val="lv-LV"/>
        </w:rPr>
        <w:footnoteReference w:id="13"/>
      </w:r>
      <w:r w:rsidRPr="007B4AC4">
        <w:rPr>
          <w:rFonts w:ascii="Times New Roman" w:hAnsi="Times New Roman"/>
          <w:sz w:val="24"/>
          <w:szCs w:val="24"/>
          <w:lang w:val="lv-LV"/>
        </w:rPr>
        <w:t xml:space="preserve"> Valstij ir jāatbalsta tāda pilsoniskā izglītība, kas mazinātu šādu pretrunīgu priekšstatu veidošanos. Bilingvālā izglītības sistēma un obligātā 60% mācību priekšmetu mācīšana valsts valodā </w:t>
      </w:r>
      <w:r>
        <w:rPr>
          <w:rFonts w:ascii="Times New Roman" w:hAnsi="Times New Roman"/>
          <w:sz w:val="24"/>
          <w:szCs w:val="24"/>
          <w:lang w:val="lv-LV"/>
        </w:rPr>
        <w:t xml:space="preserve">mazākumtautību </w:t>
      </w:r>
      <w:r w:rsidRPr="007B4AC4">
        <w:rPr>
          <w:rFonts w:ascii="Times New Roman" w:hAnsi="Times New Roman"/>
          <w:sz w:val="24"/>
          <w:szCs w:val="24"/>
          <w:lang w:val="lv-LV"/>
        </w:rPr>
        <w:t>vidusskolās ir uzlabojusi latviešu valodas zināšanas jauniešu vidē. Taču no pētījumiem var arī secināt, ka lingvistis</w:t>
      </w:r>
      <w:r>
        <w:rPr>
          <w:rFonts w:ascii="Times New Roman" w:hAnsi="Times New Roman"/>
          <w:sz w:val="24"/>
          <w:szCs w:val="24"/>
          <w:lang w:val="lv-LV"/>
        </w:rPr>
        <w:t>kais</w:t>
      </w:r>
      <w:r w:rsidRPr="007B4AC4">
        <w:rPr>
          <w:rFonts w:ascii="Times New Roman" w:hAnsi="Times New Roman"/>
          <w:sz w:val="24"/>
          <w:szCs w:val="24"/>
          <w:lang w:val="lv-LV"/>
        </w:rPr>
        <w:t xml:space="preserve"> nošķ</w:t>
      </w:r>
      <w:r>
        <w:rPr>
          <w:rFonts w:ascii="Times New Roman" w:hAnsi="Times New Roman"/>
          <w:sz w:val="24"/>
          <w:szCs w:val="24"/>
          <w:lang w:val="lv-LV"/>
        </w:rPr>
        <w:t xml:space="preserve">īrums latviešu un </w:t>
      </w:r>
      <w:r w:rsidRPr="007B4AC4">
        <w:rPr>
          <w:rFonts w:ascii="Times New Roman" w:hAnsi="Times New Roman"/>
          <w:sz w:val="24"/>
          <w:szCs w:val="24"/>
          <w:lang w:val="lv-LV"/>
        </w:rPr>
        <w:t xml:space="preserve"> mazākumtautību skol</w:t>
      </w:r>
      <w:r>
        <w:rPr>
          <w:rFonts w:ascii="Times New Roman" w:hAnsi="Times New Roman"/>
          <w:sz w:val="24"/>
          <w:szCs w:val="24"/>
          <w:lang w:val="lv-LV"/>
        </w:rPr>
        <w:t>ā</w:t>
      </w:r>
      <w:r w:rsidRPr="007B4AC4">
        <w:rPr>
          <w:rFonts w:ascii="Times New Roman" w:hAnsi="Times New Roman"/>
          <w:sz w:val="24"/>
          <w:szCs w:val="24"/>
          <w:lang w:val="lv-LV"/>
        </w:rPr>
        <w:t>s ar krievu mācību valodu atražo kopienu nošķirtību, atsvešinātību un aizspriedumus.</w:t>
      </w:r>
      <w:r w:rsidRPr="007B4AC4">
        <w:rPr>
          <w:rStyle w:val="Vresatsauce"/>
          <w:rFonts w:ascii="Times New Roman" w:hAnsi="Times New Roman"/>
          <w:sz w:val="24"/>
          <w:szCs w:val="24"/>
          <w:lang w:val="lv-LV"/>
        </w:rPr>
        <w:footnoteReference w:id="14"/>
      </w:r>
    </w:p>
    <w:p w:rsidR="00035790" w:rsidRPr="007B4AC4" w:rsidRDefault="00035790" w:rsidP="00035790">
      <w:pPr>
        <w:pStyle w:val="Virsraksts1"/>
        <w:ind w:firstLine="550"/>
        <w:jc w:val="both"/>
        <w:rPr>
          <w:b w:val="0"/>
          <w:color w:val="auto"/>
          <w:sz w:val="24"/>
          <w:szCs w:val="24"/>
          <w:lang w:val="lv-LV"/>
        </w:rPr>
      </w:pPr>
      <w:r w:rsidRPr="007B4AC4">
        <w:rPr>
          <w:b w:val="0"/>
          <w:color w:val="auto"/>
          <w:sz w:val="24"/>
          <w:szCs w:val="24"/>
          <w:lang w:val="lv-LV"/>
        </w:rPr>
        <w:t>Pilsoniskās izglītības rezultātus Latvijas skolās ietekmē vismaz trīs dažādi faktori: tiešais apmācības process mācību stundās, ārpusstundu aktivitātes (t.sk. skolēnu pašpārvalde un līdzdalība dažādos projektos) un skolas kopējā pilsoniskā kultūra.</w:t>
      </w:r>
      <w:r w:rsidRPr="007B4AC4">
        <w:rPr>
          <w:rStyle w:val="Vresatsauce"/>
          <w:b w:val="0"/>
          <w:color w:val="auto"/>
          <w:sz w:val="24"/>
          <w:szCs w:val="24"/>
          <w:lang w:val="lv-LV"/>
        </w:rPr>
        <w:footnoteReference w:id="15"/>
      </w:r>
      <w:r w:rsidRPr="007B4AC4">
        <w:rPr>
          <w:b w:val="0"/>
          <w:color w:val="auto"/>
          <w:sz w:val="24"/>
          <w:szCs w:val="24"/>
          <w:lang w:val="lv-LV"/>
        </w:rPr>
        <w:t xml:space="preserve"> Skolēnu pilsonisko attieksmi un aktīvu pilsonisko rīcību lielā mērā nosaka ne tik daudz pats mācību priekšmeta saturs, cik skolā valdošā gaisotne, kas atkarīga no direktoru un skolotāju darba stila un skolas atvērtības.</w:t>
      </w:r>
      <w:r w:rsidRPr="007B4AC4">
        <w:rPr>
          <w:rStyle w:val="Vresatsauce"/>
          <w:b w:val="0"/>
          <w:color w:val="auto"/>
          <w:sz w:val="24"/>
          <w:szCs w:val="24"/>
          <w:lang w:val="lv-LV"/>
        </w:rPr>
        <w:footnoteReference w:id="16"/>
      </w:r>
      <w:r w:rsidRPr="007B4AC4">
        <w:rPr>
          <w:b w:val="0"/>
          <w:color w:val="auto"/>
          <w:sz w:val="24"/>
          <w:szCs w:val="24"/>
          <w:lang w:val="lv-LV"/>
        </w:rPr>
        <w:t xml:space="preserve"> Integrācijas politikas uzdevums ir atbalstīt demokrātiskas un atvērtas izglītības sistēmas veidošanos, kas veicinātu </w:t>
      </w:r>
      <w:r w:rsidR="00434AF4">
        <w:rPr>
          <w:b w:val="0"/>
          <w:color w:val="auto"/>
          <w:sz w:val="24"/>
          <w:szCs w:val="24"/>
          <w:lang w:val="lv-LV"/>
        </w:rPr>
        <w:t>bērnu un jauniešu</w:t>
      </w:r>
      <w:r w:rsidR="00434AF4" w:rsidRPr="007B4AC4">
        <w:rPr>
          <w:b w:val="0"/>
          <w:color w:val="auto"/>
          <w:sz w:val="24"/>
          <w:szCs w:val="24"/>
          <w:lang w:val="lv-LV"/>
        </w:rPr>
        <w:t xml:space="preserve"> </w:t>
      </w:r>
      <w:r w:rsidRPr="007B4AC4">
        <w:rPr>
          <w:b w:val="0"/>
          <w:color w:val="auto"/>
          <w:sz w:val="24"/>
          <w:szCs w:val="24"/>
          <w:lang w:val="lv-LV"/>
        </w:rPr>
        <w:t>pašiniciatīvu, māku sadarboties, vairotu pilsoniskās līdzdalības prasmes un atbildības sajūtu par valstī notiekošo. Īpaši jāatbalsta jauniešu NVO darbība, jo tas nostiprina demokrātiskas līdzdalības prakses.</w:t>
      </w:r>
      <w:r w:rsidRPr="007B4AC4">
        <w:rPr>
          <w:rStyle w:val="Vresatsauce"/>
          <w:b w:val="0"/>
          <w:color w:val="auto"/>
          <w:sz w:val="24"/>
          <w:szCs w:val="24"/>
          <w:lang w:val="lv-LV"/>
        </w:rPr>
        <w:footnoteReference w:id="17"/>
      </w:r>
      <w:r w:rsidRPr="007B4AC4">
        <w:rPr>
          <w:b w:val="0"/>
          <w:color w:val="auto"/>
          <w:sz w:val="24"/>
          <w:szCs w:val="24"/>
          <w:lang w:val="lv-LV"/>
        </w:rPr>
        <w:t xml:space="preserve"> Jāveicina arī ārzemēs dzīvojošo latviešu jauniešu pilsoniskās un organizēšanās aktivitātes gan ārzemēs, gan sadarbojoties ar Latvijā dzīvojošiem jauniešiem. Tāpat ir jānodrošina un jāveicina pilsoniskās izglītības apguve visās vecumu grupās</w:t>
      </w:r>
      <w:r>
        <w:rPr>
          <w:b w:val="0"/>
          <w:color w:val="auto"/>
          <w:sz w:val="24"/>
          <w:szCs w:val="24"/>
          <w:lang w:val="lv-LV"/>
        </w:rPr>
        <w:t xml:space="preserve"> Latvijā</w:t>
      </w:r>
      <w:r w:rsidRPr="007B4AC4">
        <w:rPr>
          <w:b w:val="0"/>
          <w:color w:val="auto"/>
          <w:sz w:val="24"/>
          <w:szCs w:val="24"/>
          <w:lang w:val="lv-LV"/>
        </w:rPr>
        <w:t xml:space="preserve">. </w:t>
      </w:r>
    </w:p>
    <w:p w:rsidR="00035790" w:rsidRPr="007B4AC4" w:rsidRDefault="00035790" w:rsidP="00035790">
      <w:pPr>
        <w:spacing w:after="0" w:line="240" w:lineRule="auto"/>
        <w:ind w:firstLine="720"/>
        <w:jc w:val="both"/>
        <w:rPr>
          <w:rFonts w:ascii="Times New Roman" w:hAnsi="Times New Roman"/>
          <w:sz w:val="24"/>
          <w:szCs w:val="24"/>
          <w:lang w:val="lv-LV"/>
        </w:rPr>
      </w:pPr>
    </w:p>
    <w:p w:rsidR="009353AC" w:rsidRDefault="009353AC" w:rsidP="009904AD">
      <w:pPr>
        <w:spacing w:after="0" w:line="240" w:lineRule="auto"/>
        <w:jc w:val="both"/>
        <w:rPr>
          <w:rFonts w:ascii="Times New Roman" w:hAnsi="Times New Roman"/>
          <w:b/>
          <w:sz w:val="28"/>
          <w:szCs w:val="28"/>
          <w:lang w:val="lv-LV"/>
        </w:rPr>
      </w:pPr>
    </w:p>
    <w:p w:rsidR="009353AC" w:rsidRDefault="009353AC" w:rsidP="009904AD">
      <w:pPr>
        <w:spacing w:after="0" w:line="240" w:lineRule="auto"/>
        <w:jc w:val="both"/>
        <w:rPr>
          <w:rFonts w:ascii="Times New Roman" w:hAnsi="Times New Roman"/>
          <w:b/>
          <w:sz w:val="28"/>
          <w:szCs w:val="28"/>
          <w:lang w:val="lv-LV"/>
        </w:rPr>
      </w:pPr>
    </w:p>
    <w:p w:rsidR="00035790" w:rsidRPr="007B4AC4" w:rsidRDefault="009904AD" w:rsidP="009904AD">
      <w:pPr>
        <w:spacing w:after="0" w:line="240" w:lineRule="auto"/>
        <w:jc w:val="both"/>
        <w:rPr>
          <w:rFonts w:ascii="Times New Roman" w:hAnsi="Times New Roman"/>
          <w:b/>
          <w:sz w:val="28"/>
          <w:szCs w:val="28"/>
          <w:lang w:val="lv-LV"/>
        </w:rPr>
      </w:pPr>
      <w:r>
        <w:rPr>
          <w:rFonts w:ascii="Times New Roman" w:hAnsi="Times New Roman"/>
          <w:b/>
          <w:sz w:val="28"/>
          <w:szCs w:val="28"/>
          <w:lang w:val="lv-LV"/>
        </w:rPr>
        <w:lastRenderedPageBreak/>
        <w:t>3.1.3. </w:t>
      </w:r>
      <w:r w:rsidR="00035790" w:rsidRPr="007B4AC4">
        <w:rPr>
          <w:rFonts w:ascii="Times New Roman" w:hAnsi="Times New Roman"/>
          <w:b/>
          <w:sz w:val="28"/>
          <w:szCs w:val="28"/>
          <w:lang w:val="lv-LV"/>
        </w:rPr>
        <w:t>Pilsonības jautājums</w:t>
      </w:r>
    </w:p>
    <w:p w:rsidR="00035790" w:rsidRPr="007B4AC4" w:rsidRDefault="00035790" w:rsidP="00035790">
      <w:pPr>
        <w:pStyle w:val="ListParagraph2"/>
        <w:spacing w:after="0" w:line="240" w:lineRule="auto"/>
        <w:ind w:left="0" w:firstLine="550"/>
        <w:jc w:val="both"/>
        <w:rPr>
          <w:rFonts w:ascii="Times New Roman" w:hAnsi="Times New Roman"/>
          <w:sz w:val="24"/>
          <w:szCs w:val="24"/>
        </w:rPr>
      </w:pPr>
    </w:p>
    <w:p w:rsidR="00035790" w:rsidRPr="007B4AC4" w:rsidRDefault="00035790" w:rsidP="00035790">
      <w:pPr>
        <w:pStyle w:val="ListParagraph2"/>
        <w:spacing w:after="0" w:line="240" w:lineRule="auto"/>
        <w:ind w:left="0" w:firstLine="550"/>
        <w:jc w:val="both"/>
        <w:rPr>
          <w:rFonts w:ascii="Times New Roman" w:hAnsi="Times New Roman"/>
          <w:sz w:val="24"/>
          <w:szCs w:val="24"/>
        </w:rPr>
      </w:pPr>
      <w:r w:rsidRPr="007B4AC4">
        <w:rPr>
          <w:rFonts w:ascii="Times New Roman" w:hAnsi="Times New Roman"/>
          <w:sz w:val="24"/>
          <w:szCs w:val="24"/>
        </w:rPr>
        <w:t xml:space="preserve">Latvijas pilsonība ir pamats, lai veidotu noturīgu tiesisku saikni ar Latvijas valsti. Pilsonības politika nevar ignorēt 21. </w:t>
      </w:r>
      <w:r w:rsidR="00A73AFA">
        <w:rPr>
          <w:rFonts w:ascii="Times New Roman" w:hAnsi="Times New Roman"/>
          <w:sz w:val="24"/>
          <w:szCs w:val="24"/>
        </w:rPr>
        <w:t>g</w:t>
      </w:r>
      <w:r w:rsidRPr="007B4AC4">
        <w:rPr>
          <w:rFonts w:ascii="Times New Roman" w:hAnsi="Times New Roman"/>
          <w:sz w:val="24"/>
          <w:szCs w:val="24"/>
        </w:rPr>
        <w:t xml:space="preserve">adsimtā pieaugošo cilvēku mobilitāti. Tādēļ, lai saglabātu un nostiprinātu cilvēku piederību valstij, Latvijas pilsonības politikai vienlaikus ir jābūt gan principiālai, gan elastīgai. </w:t>
      </w:r>
      <w:r w:rsidR="0043605A">
        <w:rPr>
          <w:rFonts w:ascii="Times New Roman" w:hAnsi="Times New Roman"/>
          <w:sz w:val="24"/>
          <w:szCs w:val="24"/>
        </w:rPr>
        <w:t>N</w:t>
      </w:r>
      <w:r w:rsidRPr="007B4AC4">
        <w:rPr>
          <w:rFonts w:ascii="Times New Roman" w:hAnsi="Times New Roman"/>
          <w:sz w:val="24"/>
          <w:szCs w:val="24"/>
        </w:rPr>
        <w:t>epieciešamas izmaiņas Pilsonības likumā, nodrošinot dubultpilsonības iespējas ar ES, EEZ un NATO dalībvalstīm. Dubultpilsonība ļautu saglabāt saikni ar dažādos laikos izceļojušiem pilsoņiem, mudinātu tos atgriezties Latvijā, vai, dzīvojot ārzemēs, dot</w:t>
      </w:r>
      <w:r w:rsidR="00A73AFA">
        <w:rPr>
          <w:rFonts w:ascii="Times New Roman" w:hAnsi="Times New Roman"/>
          <w:sz w:val="24"/>
          <w:szCs w:val="24"/>
        </w:rPr>
        <w:t>u</w:t>
      </w:r>
      <w:r w:rsidRPr="007B4AC4">
        <w:rPr>
          <w:rFonts w:ascii="Times New Roman" w:hAnsi="Times New Roman"/>
          <w:sz w:val="24"/>
          <w:szCs w:val="24"/>
        </w:rPr>
        <w:t xml:space="preserve"> savu ieguldījumu Latvijas attīstībā. </w:t>
      </w:r>
    </w:p>
    <w:p w:rsidR="00035790" w:rsidRPr="007B4AC4" w:rsidRDefault="00035790" w:rsidP="009904AD">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 xml:space="preserve">Būtiska problēma joprojām ir samērā lielais nepilsoņu skaits, kas 2011.gadā veido 14% no Latvijas iedzīvotāju skaita. Nepilsoņu īpatsvars kopš </w:t>
      </w:r>
      <w:r w:rsidR="00A73AFA">
        <w:rPr>
          <w:rFonts w:ascii="Times New Roman" w:hAnsi="Times New Roman"/>
          <w:sz w:val="24"/>
          <w:szCs w:val="24"/>
          <w:lang w:val="lv-LV"/>
        </w:rPr>
        <w:t xml:space="preserve">20. gadsimta </w:t>
      </w:r>
      <w:r w:rsidRPr="007B4AC4">
        <w:rPr>
          <w:rFonts w:ascii="Times New Roman" w:hAnsi="Times New Roman"/>
          <w:sz w:val="24"/>
          <w:szCs w:val="24"/>
          <w:lang w:val="lv-LV"/>
        </w:rPr>
        <w:t>deviņdesmitajiem gadiem tomēr ir ievērojami sarucis.</w:t>
      </w:r>
      <w:r w:rsidRPr="007B4AC4">
        <w:rPr>
          <w:rStyle w:val="Vresatsauce"/>
          <w:rFonts w:ascii="Times New Roman" w:hAnsi="Times New Roman"/>
          <w:iCs/>
          <w:sz w:val="24"/>
          <w:szCs w:val="24"/>
          <w:lang w:val="lv-LV"/>
        </w:rPr>
        <w:footnoteReference w:id="18"/>
      </w:r>
      <w:r w:rsidRPr="007B4AC4">
        <w:rPr>
          <w:rFonts w:ascii="Times New Roman" w:hAnsi="Times New Roman"/>
          <w:sz w:val="24"/>
          <w:szCs w:val="24"/>
          <w:lang w:val="lv-LV"/>
        </w:rPr>
        <w:t xml:space="preserve"> Interesi par naturalizāciju galvenokārt izrāda jaunieši, kuri Latvijas pilsonībā saredz iespējas, bet vecāka gadagājuma cilvēkiem ir viszemākā motivācija naturalizēties. Turklāt līdzdalības iespējas, kuras paplašina Latvijas pilsonība, daudziem nepilsoņiem nešķiet svarīgs iemesls, lai naturalizētos. Nepilsoņu skaita samazināšana arī turpmāk būs svarīgs integrācijas politikas uzdevums. </w:t>
      </w:r>
    </w:p>
    <w:p w:rsidR="00035790" w:rsidRPr="007B4AC4" w:rsidRDefault="00035790" w:rsidP="009904AD">
      <w:pPr>
        <w:spacing w:after="0" w:line="240" w:lineRule="auto"/>
        <w:ind w:firstLine="550"/>
        <w:jc w:val="both"/>
        <w:rPr>
          <w:rFonts w:ascii="Times New Roman" w:hAnsi="Times New Roman"/>
          <w:sz w:val="24"/>
          <w:szCs w:val="24"/>
          <w:lang w:val="lv-LV"/>
        </w:rPr>
      </w:pPr>
    </w:p>
    <w:p w:rsidR="00035790" w:rsidRPr="007B4AC4" w:rsidRDefault="009904AD" w:rsidP="009904AD">
      <w:pPr>
        <w:spacing w:after="0" w:line="240" w:lineRule="auto"/>
        <w:rPr>
          <w:rFonts w:ascii="Times New Roman" w:hAnsi="Times New Roman"/>
          <w:b/>
          <w:sz w:val="32"/>
          <w:szCs w:val="32"/>
          <w:lang w:val="lv-LV"/>
        </w:rPr>
      </w:pPr>
      <w:r>
        <w:rPr>
          <w:rFonts w:ascii="Times New Roman" w:hAnsi="Times New Roman"/>
          <w:b/>
          <w:sz w:val="32"/>
          <w:szCs w:val="32"/>
          <w:lang w:val="lv-LV"/>
        </w:rPr>
        <w:t>3.2. </w:t>
      </w:r>
      <w:r w:rsidR="00035790" w:rsidRPr="007B4AC4">
        <w:rPr>
          <w:rFonts w:ascii="Times New Roman" w:hAnsi="Times New Roman"/>
          <w:b/>
          <w:sz w:val="32"/>
          <w:szCs w:val="32"/>
          <w:lang w:val="lv-LV"/>
        </w:rPr>
        <w:t>Nacionālā identitāte: valoda un kultūrtelpa</w:t>
      </w:r>
    </w:p>
    <w:p w:rsidR="009904AD" w:rsidRDefault="009904AD" w:rsidP="009904AD">
      <w:pPr>
        <w:spacing w:after="0" w:line="240" w:lineRule="auto"/>
        <w:ind w:firstLine="550"/>
        <w:jc w:val="both"/>
        <w:rPr>
          <w:rFonts w:ascii="Times New Roman" w:hAnsi="Times New Roman"/>
          <w:sz w:val="24"/>
          <w:szCs w:val="24"/>
          <w:lang w:val="lv-LV"/>
        </w:rPr>
      </w:pPr>
    </w:p>
    <w:p w:rsidR="00035790" w:rsidRPr="007B4AC4" w:rsidRDefault="00035790" w:rsidP="009904AD">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 xml:space="preserve">Latviešu valoda un kultūrtelpa veido nacionālās identitātes pamatu, tā stiprina piederību nācijai un </w:t>
      </w:r>
      <w:r>
        <w:rPr>
          <w:rFonts w:ascii="Times New Roman" w:hAnsi="Times New Roman"/>
          <w:sz w:val="24"/>
          <w:szCs w:val="24"/>
          <w:lang w:val="lv-LV"/>
        </w:rPr>
        <w:t xml:space="preserve">Latvijas </w:t>
      </w:r>
      <w:r w:rsidRPr="007B4AC4">
        <w:rPr>
          <w:rFonts w:ascii="Times New Roman" w:hAnsi="Times New Roman"/>
          <w:sz w:val="24"/>
          <w:szCs w:val="24"/>
          <w:lang w:val="lv-LV"/>
        </w:rPr>
        <w:t>valstij. Tāpēc latviešu valodas un kultūrtelpas saglabāšana un nostiprināšana ir Latvijas ilgtermiņa attīstības prioritāte.</w:t>
      </w:r>
      <w:r w:rsidRPr="007B4AC4">
        <w:rPr>
          <w:rStyle w:val="Vresatsauce"/>
          <w:rFonts w:ascii="Times New Roman" w:hAnsi="Times New Roman"/>
          <w:sz w:val="24"/>
          <w:szCs w:val="24"/>
          <w:lang w:val="lv-LV"/>
        </w:rPr>
        <w:footnoteReference w:id="19"/>
      </w:r>
    </w:p>
    <w:p w:rsidR="00035790" w:rsidRPr="007B4AC4" w:rsidRDefault="00035790" w:rsidP="009904AD">
      <w:pPr>
        <w:pStyle w:val="Sarakstarindkopa"/>
        <w:spacing w:after="0" w:line="240" w:lineRule="auto"/>
        <w:ind w:left="0"/>
        <w:jc w:val="both"/>
        <w:rPr>
          <w:rFonts w:ascii="Times New Roman" w:hAnsi="Times New Roman"/>
          <w:b/>
          <w:sz w:val="28"/>
          <w:szCs w:val="28"/>
        </w:rPr>
      </w:pPr>
    </w:p>
    <w:p w:rsidR="00035790" w:rsidRPr="007B4AC4" w:rsidRDefault="009904AD" w:rsidP="009904AD">
      <w:pPr>
        <w:pStyle w:val="Sarakstarindkopa"/>
        <w:spacing w:after="0" w:line="240" w:lineRule="auto"/>
        <w:ind w:left="0"/>
        <w:jc w:val="both"/>
        <w:rPr>
          <w:rFonts w:ascii="Times New Roman" w:hAnsi="Times New Roman"/>
          <w:b/>
          <w:sz w:val="28"/>
          <w:szCs w:val="28"/>
        </w:rPr>
      </w:pPr>
      <w:r>
        <w:rPr>
          <w:rFonts w:ascii="Times New Roman" w:hAnsi="Times New Roman"/>
          <w:b/>
          <w:sz w:val="28"/>
          <w:szCs w:val="28"/>
        </w:rPr>
        <w:t>3.2.1. </w:t>
      </w:r>
      <w:r w:rsidR="00035790" w:rsidRPr="007B4AC4">
        <w:rPr>
          <w:rFonts w:ascii="Times New Roman" w:hAnsi="Times New Roman"/>
          <w:b/>
          <w:sz w:val="28"/>
          <w:szCs w:val="28"/>
        </w:rPr>
        <w:t xml:space="preserve">Latviešu valodas prasme un lietošana </w:t>
      </w:r>
    </w:p>
    <w:p w:rsidR="00035790" w:rsidRPr="007B4AC4" w:rsidRDefault="00035790" w:rsidP="009904AD">
      <w:pPr>
        <w:pStyle w:val="Sarakstarindkopa"/>
        <w:spacing w:after="0" w:line="240" w:lineRule="auto"/>
        <w:ind w:left="0" w:firstLine="420"/>
        <w:jc w:val="both"/>
        <w:rPr>
          <w:rFonts w:ascii="Times New Roman" w:hAnsi="Times New Roman"/>
          <w:sz w:val="24"/>
          <w:szCs w:val="24"/>
        </w:rPr>
      </w:pPr>
    </w:p>
    <w:p w:rsidR="00035790" w:rsidRPr="007B4AC4" w:rsidRDefault="00035790" w:rsidP="009904AD">
      <w:pPr>
        <w:pStyle w:val="Sarakstarindkopa"/>
        <w:spacing w:after="0" w:line="240" w:lineRule="auto"/>
        <w:ind w:left="0" w:firstLine="420"/>
        <w:jc w:val="both"/>
        <w:rPr>
          <w:rFonts w:ascii="Times New Roman" w:hAnsi="Times New Roman"/>
          <w:b/>
          <w:sz w:val="24"/>
          <w:szCs w:val="24"/>
        </w:rPr>
      </w:pPr>
      <w:r w:rsidRPr="007B4AC4">
        <w:rPr>
          <w:rFonts w:ascii="Times New Roman" w:hAnsi="Times New Roman"/>
          <w:sz w:val="24"/>
          <w:szCs w:val="24"/>
        </w:rPr>
        <w:t xml:space="preserve">Latviešu valoda ir valsts valoda, tā ir demokrātiskās līdzdalības valoda un saziņas līdzeklis Latvijā, pamats saliedētai sabiedrībai. Latviešu valodas </w:t>
      </w:r>
      <w:r w:rsidR="00BC482C">
        <w:rPr>
          <w:rFonts w:ascii="Times New Roman" w:hAnsi="Times New Roman"/>
          <w:sz w:val="24"/>
          <w:szCs w:val="24"/>
        </w:rPr>
        <w:t>lietojuma</w:t>
      </w:r>
      <w:r w:rsidR="00BC482C" w:rsidRPr="007B4AC4">
        <w:rPr>
          <w:rFonts w:ascii="Times New Roman" w:hAnsi="Times New Roman"/>
          <w:sz w:val="24"/>
          <w:szCs w:val="24"/>
        </w:rPr>
        <w:t xml:space="preserve"> </w:t>
      </w:r>
      <w:r w:rsidRPr="007B4AC4">
        <w:rPr>
          <w:rFonts w:ascii="Times New Roman" w:hAnsi="Times New Roman"/>
          <w:sz w:val="24"/>
          <w:szCs w:val="24"/>
        </w:rPr>
        <w:t>samazināšanās būtu apdraudējums sekmīgai sabiedrības integrācijai.</w:t>
      </w:r>
      <w:r w:rsidRPr="007B4AC4">
        <w:rPr>
          <w:rStyle w:val="Vresatsauce"/>
          <w:rFonts w:ascii="Times New Roman" w:hAnsi="Times New Roman"/>
          <w:sz w:val="24"/>
          <w:szCs w:val="24"/>
        </w:rPr>
        <w:footnoteReference w:id="20"/>
      </w:r>
      <w:r w:rsidRPr="007B4AC4">
        <w:rPr>
          <w:rFonts w:ascii="Times New Roman" w:hAnsi="Times New Roman"/>
          <w:sz w:val="24"/>
          <w:szCs w:val="24"/>
        </w:rPr>
        <w:t xml:space="preserve"> Lai paaugstinātu Latvijas cilvēkkapitāla kvalitāti, valsts uzdevums ir </w:t>
      </w:r>
      <w:bookmarkStart w:id="2" w:name="bkm29"/>
      <w:r w:rsidRPr="007B4AC4">
        <w:rPr>
          <w:rFonts w:ascii="Times New Roman" w:hAnsi="Times New Roman"/>
          <w:sz w:val="24"/>
          <w:szCs w:val="24"/>
        </w:rPr>
        <w:t xml:space="preserve">nodrošināt, lai </w:t>
      </w:r>
      <w:r w:rsidRPr="007B4AC4">
        <w:rPr>
          <w:rFonts w:ascii="Times New Roman" w:eastAsia="Times New Roman" w:hAnsi="Times New Roman"/>
          <w:sz w:val="24"/>
          <w:szCs w:val="24"/>
          <w:lang w:eastAsia="lv-LV"/>
        </w:rPr>
        <w:t xml:space="preserve">latviešu valodu prastu un lietotu visi </w:t>
      </w:r>
      <w:bookmarkEnd w:id="2"/>
      <w:r w:rsidRPr="007B4AC4">
        <w:rPr>
          <w:rFonts w:ascii="Times New Roman" w:eastAsia="Times New Roman" w:hAnsi="Times New Roman"/>
          <w:sz w:val="24"/>
          <w:szCs w:val="24"/>
          <w:lang w:eastAsia="lv-LV"/>
        </w:rPr>
        <w:t>Latvijas iedzīvotāji</w:t>
      </w:r>
      <w:r w:rsidRPr="007B4AC4">
        <w:rPr>
          <w:rFonts w:ascii="Times New Roman" w:hAnsi="Times New Roman"/>
          <w:iCs/>
          <w:sz w:val="24"/>
          <w:szCs w:val="24"/>
        </w:rPr>
        <w:t>. Vienlaikus jāveicina angļu kā starptautis</w:t>
      </w:r>
      <w:r w:rsidR="00065FE9">
        <w:rPr>
          <w:rFonts w:ascii="Times New Roman" w:hAnsi="Times New Roman"/>
          <w:iCs/>
          <w:sz w:val="24"/>
          <w:szCs w:val="24"/>
        </w:rPr>
        <w:t>kās saziņas valodas, kā arī citu</w:t>
      </w:r>
      <w:r w:rsidRPr="007B4AC4">
        <w:rPr>
          <w:rFonts w:ascii="Times New Roman" w:hAnsi="Times New Roman"/>
          <w:iCs/>
          <w:sz w:val="24"/>
          <w:szCs w:val="24"/>
        </w:rPr>
        <w:t xml:space="preserve"> Eiropas</w:t>
      </w:r>
      <w:r w:rsidR="00BC482C">
        <w:rPr>
          <w:rFonts w:ascii="Times New Roman" w:hAnsi="Times New Roman"/>
          <w:iCs/>
          <w:sz w:val="24"/>
          <w:szCs w:val="24"/>
        </w:rPr>
        <w:t xml:space="preserve"> Savienības oficiālo</w:t>
      </w:r>
      <w:r w:rsidRPr="007B4AC4">
        <w:rPr>
          <w:rFonts w:ascii="Times New Roman" w:hAnsi="Times New Roman"/>
          <w:iCs/>
          <w:sz w:val="24"/>
          <w:szCs w:val="24"/>
        </w:rPr>
        <w:t xml:space="preserve"> valodu prasmes</w:t>
      </w:r>
      <w:r w:rsidRPr="007B4AC4">
        <w:rPr>
          <w:rFonts w:ascii="Times New Roman" w:hAnsi="Times New Roman"/>
          <w:bCs/>
          <w:sz w:val="24"/>
          <w:szCs w:val="24"/>
        </w:rPr>
        <w:t>.</w:t>
      </w:r>
    </w:p>
    <w:p w:rsidR="00035790" w:rsidRPr="007B4AC4" w:rsidRDefault="00035790" w:rsidP="00035790">
      <w:pPr>
        <w:autoSpaceDE w:val="0"/>
        <w:autoSpaceDN w:val="0"/>
        <w:adjustRightInd w:val="0"/>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 xml:space="preserve">Kopš Latvijas neatkarības atjaunošanas ir realizēta pēctecīga latviešu kā valsts valodas politika. Būtiski pieaudzis latviešu valodas pratēju īpatsvars, kas padomju okupācijas </w:t>
      </w:r>
      <w:r w:rsidRPr="00065FE9">
        <w:rPr>
          <w:rFonts w:ascii="Times New Roman" w:hAnsi="Times New Roman"/>
          <w:sz w:val="24"/>
          <w:szCs w:val="24"/>
          <w:lang w:val="lv-LV"/>
        </w:rPr>
        <w:t>laikā īstenotās mērķtiecīgās rusifikācijas politikas rezultātā bija ļoti zems.</w:t>
      </w:r>
      <w:r w:rsidRPr="00065FE9">
        <w:rPr>
          <w:rStyle w:val="Vresatsauce"/>
          <w:rFonts w:ascii="Times New Roman" w:hAnsi="Times New Roman"/>
          <w:sz w:val="24"/>
          <w:szCs w:val="24"/>
          <w:lang w:val="lv-LV"/>
        </w:rPr>
        <w:footnoteReference w:id="21"/>
      </w:r>
      <w:r w:rsidR="00764DD0">
        <w:rPr>
          <w:rFonts w:ascii="Times New Roman" w:hAnsi="Times New Roman"/>
          <w:sz w:val="24"/>
          <w:szCs w:val="24"/>
          <w:lang w:val="lv-LV"/>
        </w:rPr>
        <w:t xml:space="preserve"> </w:t>
      </w:r>
      <w:r w:rsidR="00065FE9" w:rsidRPr="00065FE9">
        <w:rPr>
          <w:rFonts w:ascii="Times New Roman" w:hAnsi="Times New Roman"/>
          <w:sz w:val="24"/>
          <w:szCs w:val="24"/>
          <w:lang w:val="lv-LV"/>
        </w:rPr>
        <w:t>Kaut gan starp nelatviešiem valsts valodas prasmes līmenis ir atšķirīgs, kopējā tendence liecina par pastāvīgu tās uzlabošanos.</w:t>
      </w:r>
      <w:r w:rsidRPr="00065FE9">
        <w:rPr>
          <w:rFonts w:ascii="Times New Roman" w:hAnsi="Times New Roman"/>
          <w:sz w:val="24"/>
          <w:szCs w:val="24"/>
          <w:lang w:val="lv-LV"/>
        </w:rPr>
        <w:t xml:space="preserve"> Iepriekšējā desmitgadē visās mazākumtautību vecuma grupās ir palielinājies to</w:t>
      </w:r>
      <w:r w:rsidRPr="007B4AC4">
        <w:rPr>
          <w:rFonts w:ascii="Times New Roman" w:hAnsi="Times New Roman"/>
          <w:sz w:val="24"/>
          <w:szCs w:val="24"/>
          <w:lang w:val="lv-LV"/>
        </w:rPr>
        <w:t xml:space="preserve"> </w:t>
      </w:r>
      <w:r w:rsidRPr="007B4AC4">
        <w:rPr>
          <w:rFonts w:ascii="Times New Roman" w:hAnsi="Times New Roman"/>
          <w:sz w:val="24"/>
          <w:szCs w:val="24"/>
          <w:lang w:val="lv-LV"/>
        </w:rPr>
        <w:lastRenderedPageBreak/>
        <w:t>cilvēku īpatsvars, kas latviešu valodu prot augs</w:t>
      </w:r>
      <w:r w:rsidR="00700865">
        <w:rPr>
          <w:rFonts w:ascii="Times New Roman" w:hAnsi="Times New Roman"/>
          <w:sz w:val="24"/>
          <w:szCs w:val="24"/>
          <w:lang w:val="lv-LV"/>
        </w:rPr>
        <w:t>tākajā līmenī, un samazinājies</w:t>
      </w:r>
      <w:r w:rsidRPr="007B4AC4">
        <w:rPr>
          <w:rFonts w:ascii="Times New Roman" w:hAnsi="Times New Roman"/>
          <w:sz w:val="24"/>
          <w:szCs w:val="24"/>
          <w:lang w:val="lv-LV"/>
        </w:rPr>
        <w:t xml:space="preserve"> </w:t>
      </w:r>
      <w:r w:rsidR="008026B7" w:rsidRPr="008026B7">
        <w:rPr>
          <w:rFonts w:ascii="Times New Roman" w:hAnsi="Times New Roman"/>
          <w:sz w:val="24"/>
          <w:szCs w:val="24"/>
          <w:lang w:val="lv-LV"/>
        </w:rPr>
        <w:t>cilvēku skaits</w:t>
      </w:r>
      <w:r w:rsidR="00850F83">
        <w:rPr>
          <w:rFonts w:ascii="Times New Roman" w:hAnsi="Times New Roman"/>
          <w:sz w:val="24"/>
          <w:szCs w:val="24"/>
          <w:lang w:val="lv-LV"/>
        </w:rPr>
        <w:t>, kas latviešu valodu prot vāji</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22"/>
      </w:r>
      <w:r w:rsidR="008E0179" w:rsidRPr="007B4AC4">
        <w:rPr>
          <w:rFonts w:ascii="Times New Roman" w:hAnsi="Times New Roman"/>
          <w:sz w:val="24"/>
          <w:szCs w:val="24"/>
          <w:lang w:val="lv-LV"/>
        </w:rPr>
        <w:t xml:space="preserve"> </w:t>
      </w:r>
      <w:r w:rsidR="009D4F10">
        <w:rPr>
          <w:rFonts w:ascii="Times New Roman" w:hAnsi="Times New Roman"/>
          <w:sz w:val="24"/>
          <w:szCs w:val="24"/>
          <w:lang w:val="lv-LV"/>
        </w:rPr>
        <w:t>Viens no svarīgiem stimuliem mazākumtautībām apliecināt latviešu valodas prasmi ir saistīts ar ekonomisko faktoru, proti, iekļaušanos darba tirgū.</w:t>
      </w:r>
      <w:r w:rsidRPr="007B4AC4">
        <w:rPr>
          <w:rStyle w:val="Vresatsauce"/>
          <w:rFonts w:ascii="Times New Roman" w:hAnsi="Times New Roman"/>
          <w:sz w:val="24"/>
          <w:szCs w:val="24"/>
          <w:lang w:val="lv-LV"/>
        </w:rPr>
        <w:footnoteReference w:id="23"/>
      </w:r>
      <w:r w:rsidRPr="007B4AC4">
        <w:rPr>
          <w:rFonts w:ascii="Times New Roman" w:hAnsi="Times New Roman"/>
          <w:sz w:val="24"/>
          <w:szCs w:val="24"/>
          <w:lang w:val="lv-LV"/>
        </w:rPr>
        <w:t xml:space="preserve"> </w:t>
      </w:r>
    </w:p>
    <w:p w:rsidR="00035790" w:rsidRPr="007B4AC4" w:rsidRDefault="00035790" w:rsidP="00035790">
      <w:pPr>
        <w:autoSpaceDE w:val="0"/>
        <w:autoSpaceDN w:val="0"/>
        <w:adjustRightInd w:val="0"/>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Šobrīd visplašākās iespējas apgūt latviešu valodu ir pamatskolas un vidusskolas skolēniem</w:t>
      </w:r>
      <w:r w:rsidR="009D4F10">
        <w:rPr>
          <w:rFonts w:ascii="Times New Roman" w:hAnsi="Times New Roman"/>
          <w:sz w:val="24"/>
          <w:szCs w:val="24"/>
          <w:lang w:val="lv-LV"/>
        </w:rPr>
        <w:t>.</w:t>
      </w:r>
      <w:r w:rsidRPr="007B4AC4">
        <w:rPr>
          <w:rFonts w:ascii="Times New Roman" w:hAnsi="Times New Roman"/>
          <w:sz w:val="24"/>
          <w:szCs w:val="24"/>
          <w:lang w:val="lv-LV"/>
        </w:rPr>
        <w:t xml:space="preserve"> Citām mērķa grupām ir fragmentāri pieejami apmaksāti latviešu valodas kursi, turklāt piedāvātās mācību programmas nav pielāgotas profesionālajai specifikai. Kopš 1990. </w:t>
      </w:r>
      <w:r w:rsidR="00A200F8" w:rsidRPr="007B4AC4">
        <w:rPr>
          <w:rFonts w:ascii="Times New Roman" w:hAnsi="Times New Roman"/>
          <w:sz w:val="24"/>
          <w:szCs w:val="24"/>
          <w:lang w:val="lv-LV"/>
        </w:rPr>
        <w:t>G</w:t>
      </w:r>
      <w:r w:rsidRPr="007B4AC4">
        <w:rPr>
          <w:rFonts w:ascii="Times New Roman" w:hAnsi="Times New Roman"/>
          <w:sz w:val="24"/>
          <w:szCs w:val="24"/>
          <w:lang w:val="lv-LV"/>
        </w:rPr>
        <w:t xml:space="preserve">ada apmēram 75 000 cilvēku apguvuši latviešu valodu ārvalstu un valsts budžeta finansētās apmācībās. Tomēr latviešu valodas prasme  daudziem nepilsoņiem, sevišķi vecumā pēc 60 gadiem, joprojām ir nepietiekama. Saskaņā ar </w:t>
      </w:r>
      <w:r w:rsidR="009D4F10">
        <w:rPr>
          <w:rFonts w:ascii="Times New Roman" w:hAnsi="Times New Roman"/>
          <w:sz w:val="24"/>
          <w:szCs w:val="24"/>
          <w:lang w:val="lv-LV"/>
        </w:rPr>
        <w:t>PMLP</w:t>
      </w:r>
      <w:r w:rsidRPr="007B4AC4">
        <w:rPr>
          <w:rFonts w:ascii="Times New Roman" w:hAnsi="Times New Roman"/>
          <w:sz w:val="24"/>
          <w:szCs w:val="24"/>
          <w:lang w:val="lv-LV"/>
        </w:rPr>
        <w:t xml:space="preserve"> datiem latviešu valodas pārbaudījumu 2008. </w:t>
      </w:r>
      <w:r w:rsidR="00A200F8" w:rsidRPr="007B4AC4">
        <w:rPr>
          <w:rFonts w:ascii="Times New Roman" w:hAnsi="Times New Roman"/>
          <w:sz w:val="24"/>
          <w:szCs w:val="24"/>
          <w:lang w:val="lv-LV"/>
        </w:rPr>
        <w:t>G</w:t>
      </w:r>
      <w:r w:rsidRPr="007B4AC4">
        <w:rPr>
          <w:rFonts w:ascii="Times New Roman" w:hAnsi="Times New Roman"/>
          <w:sz w:val="24"/>
          <w:szCs w:val="24"/>
          <w:lang w:val="lv-LV"/>
        </w:rPr>
        <w:t>adā nenokārtoja 28%, 2009.gadā – 38%, bet 2010.gadā – 43% pilsonības pretendentu. Viszemākās latviešu valodas prasmes ir Latgales reģionā, kur latviešu valodu brīvi pārvalda (brīvi runā, lasa un raksta) tikai 2% nepilsoņu.</w:t>
      </w:r>
      <w:r w:rsidRPr="007B4AC4">
        <w:rPr>
          <w:rStyle w:val="Vresatsauce"/>
          <w:rFonts w:ascii="Times New Roman" w:hAnsi="Times New Roman"/>
          <w:sz w:val="24"/>
          <w:szCs w:val="24"/>
          <w:lang w:val="lv-LV"/>
        </w:rPr>
        <w:footnoteReference w:id="24"/>
      </w:r>
      <w:r w:rsidRPr="007B4AC4">
        <w:rPr>
          <w:rFonts w:ascii="Times New Roman" w:hAnsi="Times New Roman"/>
          <w:sz w:val="24"/>
          <w:szCs w:val="24"/>
          <w:lang w:val="lv-LV"/>
        </w:rPr>
        <w:t xml:space="preserve"> Tas liecina par nepieciešamību valodas apmācībā lielāku uzmanību pievērst atsevišķām iedzīvotāju grupām</w:t>
      </w:r>
      <w:r w:rsidR="009D4F10">
        <w:rPr>
          <w:rFonts w:ascii="Times New Roman" w:hAnsi="Times New Roman"/>
          <w:sz w:val="24"/>
          <w:szCs w:val="24"/>
          <w:lang w:val="lv-LV"/>
        </w:rPr>
        <w:t xml:space="preserve">, t.sk. studentiem, cilvēkiem, kuri vispārējo izglītību neieguva bilingvāli, un </w:t>
      </w:r>
      <w:r w:rsidR="00006F68">
        <w:rPr>
          <w:rFonts w:ascii="Times New Roman" w:hAnsi="Times New Roman"/>
          <w:sz w:val="24"/>
          <w:szCs w:val="24"/>
          <w:lang w:val="lv-LV"/>
        </w:rPr>
        <w:t>vecākās paaudzes cilvēkiem</w:t>
      </w:r>
      <w:r w:rsidRPr="007B4AC4">
        <w:rPr>
          <w:rFonts w:ascii="Times New Roman" w:hAnsi="Times New Roman"/>
          <w:sz w:val="24"/>
          <w:szCs w:val="24"/>
          <w:lang w:val="lv-LV"/>
        </w:rPr>
        <w:t>.</w:t>
      </w:r>
    </w:p>
    <w:p w:rsidR="00035790" w:rsidRPr="00AB617E" w:rsidRDefault="00035790" w:rsidP="00AB617E">
      <w:pPr>
        <w:autoSpaceDE w:val="0"/>
        <w:autoSpaceDN w:val="0"/>
        <w:adjustRightInd w:val="0"/>
        <w:spacing w:after="0" w:line="240" w:lineRule="auto"/>
        <w:ind w:firstLine="550"/>
        <w:jc w:val="both"/>
        <w:rPr>
          <w:rFonts w:ascii="Times New Roman" w:hAnsi="Times New Roman"/>
          <w:sz w:val="24"/>
          <w:szCs w:val="24"/>
          <w:lang w:val="lv-LV"/>
        </w:rPr>
      </w:pPr>
      <w:r w:rsidRPr="002F7E39">
        <w:rPr>
          <w:rFonts w:ascii="Times New Roman" w:hAnsi="Times New Roman"/>
          <w:sz w:val="24"/>
          <w:szCs w:val="24"/>
          <w:lang w:val="lv-LV"/>
        </w:rPr>
        <w:t xml:space="preserve">Lai gan latviešu valodas </w:t>
      </w:r>
      <w:r w:rsidR="002D3172" w:rsidRPr="002F7E39">
        <w:rPr>
          <w:rFonts w:ascii="Times New Roman" w:hAnsi="Times New Roman"/>
          <w:sz w:val="24"/>
          <w:szCs w:val="24"/>
          <w:lang w:val="lv-LV"/>
        </w:rPr>
        <w:t xml:space="preserve">prasmes </w:t>
      </w:r>
      <w:r w:rsidRPr="002F7E39">
        <w:rPr>
          <w:rFonts w:ascii="Times New Roman" w:hAnsi="Times New Roman"/>
          <w:sz w:val="24"/>
          <w:szCs w:val="24"/>
          <w:lang w:val="lv-LV"/>
        </w:rPr>
        <w:t xml:space="preserve">pēdējos divdesmit gados ir nozīmīgi pieaugušas, </w:t>
      </w:r>
      <w:r w:rsidR="002F7E39" w:rsidRPr="002F7E39">
        <w:rPr>
          <w:rFonts w:ascii="Times New Roman" w:hAnsi="Times New Roman"/>
          <w:sz w:val="24"/>
          <w:szCs w:val="24"/>
          <w:lang w:val="lv-LV"/>
        </w:rPr>
        <w:t>tomēr vairākas tendences norāda</w:t>
      </w:r>
      <w:r w:rsidR="002F7E39">
        <w:rPr>
          <w:rFonts w:ascii="Times New Roman" w:hAnsi="Times New Roman"/>
          <w:sz w:val="24"/>
          <w:szCs w:val="24"/>
          <w:lang w:val="lv-LV"/>
        </w:rPr>
        <w:t>,</w:t>
      </w:r>
      <w:r w:rsidR="002D3172">
        <w:rPr>
          <w:rFonts w:ascii="Times New Roman" w:hAnsi="Times New Roman"/>
          <w:sz w:val="24"/>
          <w:szCs w:val="24"/>
          <w:lang w:val="lv-LV"/>
        </w:rPr>
        <w:t xml:space="preserve"> ka</w:t>
      </w:r>
      <w:r w:rsidRPr="007B4AC4">
        <w:rPr>
          <w:rFonts w:ascii="Times New Roman" w:hAnsi="Times New Roman"/>
          <w:sz w:val="24"/>
          <w:szCs w:val="24"/>
          <w:lang w:val="lv-LV"/>
        </w:rPr>
        <w:t xml:space="preserve"> latviešu valodas lietošana publiskajā telpā neuzrāda līdzīgus panākumus. </w:t>
      </w:r>
      <w:r w:rsidR="00EE57A8">
        <w:rPr>
          <w:rFonts w:ascii="Times New Roman" w:hAnsi="Times New Roman"/>
          <w:sz w:val="24"/>
          <w:szCs w:val="24"/>
          <w:lang w:val="lv-LV"/>
        </w:rPr>
        <w:t>K</w:t>
      </w:r>
      <w:r w:rsidR="002D3172">
        <w:rPr>
          <w:rFonts w:ascii="Times New Roman" w:hAnsi="Times New Roman"/>
          <w:sz w:val="24"/>
          <w:szCs w:val="24"/>
          <w:lang w:val="lv-LV"/>
        </w:rPr>
        <w:t>rievu valodas pašpietiekamība publiskajā telpā, jo īpaši pilsētās, kurās liels mazākumtautību īpatsvars, ir acīmredzama.</w:t>
      </w:r>
      <w:r w:rsidR="00587006">
        <w:rPr>
          <w:rFonts w:ascii="Times New Roman" w:hAnsi="Times New Roman"/>
          <w:sz w:val="24"/>
          <w:szCs w:val="24"/>
          <w:lang w:val="lv-LV"/>
        </w:rPr>
        <w:t xml:space="preserve"> Mazāk </w:t>
      </w:r>
      <w:r w:rsidR="00C60C86">
        <w:rPr>
          <w:rFonts w:ascii="Times New Roman" w:hAnsi="Times New Roman"/>
          <w:sz w:val="24"/>
          <w:szCs w:val="24"/>
          <w:lang w:val="lv-LV"/>
        </w:rPr>
        <w:t>ne</w:t>
      </w:r>
      <w:r w:rsidR="00587006">
        <w:rPr>
          <w:rFonts w:ascii="Times New Roman" w:hAnsi="Times New Roman"/>
          <w:sz w:val="24"/>
          <w:szCs w:val="24"/>
          <w:lang w:val="lv-LV"/>
        </w:rPr>
        <w:t xml:space="preserve">kā puse (47%) no krievvalodīgajiem respondentiem norāda, ka valsts un pašvaldību iestādēs </w:t>
      </w:r>
      <w:r w:rsidR="00EE57A8">
        <w:rPr>
          <w:rFonts w:ascii="Times New Roman" w:hAnsi="Times New Roman"/>
          <w:sz w:val="24"/>
          <w:szCs w:val="24"/>
          <w:lang w:val="lv-LV"/>
        </w:rPr>
        <w:t>viss notiek latviešu valodā</w:t>
      </w:r>
      <w:r w:rsidR="00587006">
        <w:rPr>
          <w:rFonts w:ascii="Times New Roman" w:hAnsi="Times New Roman"/>
          <w:sz w:val="24"/>
          <w:szCs w:val="24"/>
          <w:lang w:val="lv-LV"/>
        </w:rPr>
        <w:t xml:space="preserve">, veikalos un pakalpojumu sfērā </w:t>
      </w:r>
      <w:r w:rsidR="00A200F8">
        <w:rPr>
          <w:rFonts w:ascii="Times New Roman" w:hAnsi="Times New Roman"/>
          <w:sz w:val="24"/>
          <w:szCs w:val="24"/>
          <w:lang w:val="lv-LV"/>
        </w:rPr>
        <w:t>–</w:t>
      </w:r>
      <w:r w:rsidR="00EE57A8">
        <w:rPr>
          <w:rFonts w:ascii="Times New Roman" w:hAnsi="Times New Roman"/>
          <w:sz w:val="24"/>
          <w:szCs w:val="24"/>
          <w:lang w:val="lv-LV"/>
        </w:rPr>
        <w:t xml:space="preserve"> </w:t>
      </w:r>
      <w:r w:rsidR="00587006">
        <w:rPr>
          <w:rFonts w:ascii="Times New Roman" w:hAnsi="Times New Roman"/>
          <w:sz w:val="24"/>
          <w:szCs w:val="24"/>
          <w:lang w:val="lv-LV"/>
        </w:rPr>
        <w:t>15%, bet privātajā uzņēmējdar</w:t>
      </w:r>
      <w:r w:rsidR="00EE57A8">
        <w:rPr>
          <w:rFonts w:ascii="Times New Roman" w:hAnsi="Times New Roman"/>
          <w:sz w:val="24"/>
          <w:szCs w:val="24"/>
          <w:lang w:val="lv-LV"/>
        </w:rPr>
        <w:t>bībā to atzīst 12% respondentu</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25"/>
      </w:r>
      <w:r w:rsidRPr="007B4AC4">
        <w:rPr>
          <w:rFonts w:ascii="Times New Roman" w:hAnsi="Times New Roman"/>
          <w:sz w:val="24"/>
          <w:szCs w:val="24"/>
          <w:lang w:val="lv-LV"/>
        </w:rPr>
        <w:t xml:space="preserve"> </w:t>
      </w:r>
      <w:r w:rsidR="00AD1A55">
        <w:rPr>
          <w:rFonts w:ascii="Times New Roman" w:hAnsi="Times New Roman"/>
          <w:sz w:val="24"/>
          <w:szCs w:val="24"/>
          <w:lang w:val="lv-LV"/>
        </w:rPr>
        <w:t>Sabiedrības integrāciju uz latviešu valodas pamata ietekmē</w:t>
      </w:r>
      <w:r w:rsidR="00AB617E">
        <w:rPr>
          <w:rFonts w:ascii="Times New Roman" w:hAnsi="Times New Roman"/>
          <w:sz w:val="24"/>
          <w:szCs w:val="24"/>
          <w:lang w:val="lv-LV"/>
        </w:rPr>
        <w:t xml:space="preserve"> arī</w:t>
      </w:r>
      <w:r w:rsidR="00AD1A55">
        <w:rPr>
          <w:rFonts w:ascii="Times New Roman" w:hAnsi="Times New Roman"/>
          <w:sz w:val="24"/>
          <w:szCs w:val="24"/>
          <w:lang w:val="lv-LV"/>
        </w:rPr>
        <w:t xml:space="preserve"> latviešu pasivitāte komunikācijā ar cittautiešiem runāt latviski</w:t>
      </w:r>
      <w:r w:rsidR="00EE57A8">
        <w:rPr>
          <w:rFonts w:ascii="Times New Roman" w:hAnsi="Times New Roman"/>
          <w:sz w:val="24"/>
          <w:szCs w:val="24"/>
          <w:lang w:val="lv-LV"/>
        </w:rPr>
        <w:t>.</w:t>
      </w:r>
      <w:r w:rsidRPr="007B4AC4">
        <w:rPr>
          <w:rStyle w:val="Vresatsauce"/>
          <w:rFonts w:ascii="Times New Roman" w:hAnsi="Times New Roman"/>
          <w:sz w:val="24"/>
          <w:szCs w:val="24"/>
          <w:lang w:val="lv-LV"/>
        </w:rPr>
        <w:footnoteReference w:id="26"/>
      </w:r>
      <w:r w:rsidRPr="007B4AC4">
        <w:rPr>
          <w:rFonts w:ascii="Times New Roman" w:hAnsi="Times New Roman"/>
          <w:sz w:val="24"/>
          <w:szCs w:val="24"/>
          <w:lang w:val="lv-LV"/>
        </w:rPr>
        <w:t xml:space="preserve"> Tomēr vienlaikus latviešu valodas lietošanā novērojamas pozitīvas tendences – </w:t>
      </w:r>
      <w:r w:rsidRPr="007B4AC4">
        <w:rPr>
          <w:rFonts w:ascii="Times New Roman" w:eastAsia="Times New Roman" w:hAnsi="Times New Roman"/>
          <w:sz w:val="24"/>
          <w:szCs w:val="24"/>
          <w:lang w:val="lv-LV" w:eastAsia="lv-LV"/>
        </w:rPr>
        <w:t xml:space="preserve">samazinās tā </w:t>
      </w:r>
      <w:r w:rsidR="009D4F10">
        <w:rPr>
          <w:rFonts w:ascii="Times New Roman" w:eastAsia="Times New Roman" w:hAnsi="Times New Roman"/>
          <w:sz w:val="24"/>
          <w:szCs w:val="24"/>
          <w:lang w:val="lv-LV" w:eastAsia="lv-LV"/>
        </w:rPr>
        <w:t>ekonomiski aktīv</w:t>
      </w:r>
      <w:r w:rsidR="00EE57A8">
        <w:rPr>
          <w:rFonts w:ascii="Times New Roman" w:eastAsia="Times New Roman" w:hAnsi="Times New Roman"/>
          <w:sz w:val="24"/>
          <w:szCs w:val="24"/>
          <w:lang w:val="lv-LV" w:eastAsia="lv-LV"/>
        </w:rPr>
        <w:t>o</w:t>
      </w:r>
      <w:r w:rsidR="009D4F10">
        <w:rPr>
          <w:rFonts w:ascii="Times New Roman" w:eastAsia="Times New Roman" w:hAnsi="Times New Roman"/>
          <w:sz w:val="24"/>
          <w:szCs w:val="24"/>
          <w:lang w:val="lv-LV" w:eastAsia="lv-LV"/>
        </w:rPr>
        <w:t xml:space="preserve"> </w:t>
      </w:r>
      <w:r w:rsidRPr="007B4AC4">
        <w:rPr>
          <w:rFonts w:ascii="Times New Roman" w:eastAsia="Times New Roman" w:hAnsi="Times New Roman"/>
          <w:sz w:val="24"/>
          <w:szCs w:val="24"/>
          <w:lang w:val="lv-LV" w:eastAsia="lv-LV"/>
        </w:rPr>
        <w:t>iedzīvotāju daļa, kas saziņā lieto vienīgi krievu valodu.</w:t>
      </w:r>
      <w:r w:rsidRPr="007B4AC4">
        <w:rPr>
          <w:rStyle w:val="Vresatsauce"/>
          <w:rFonts w:ascii="Times New Roman" w:hAnsi="Times New Roman"/>
          <w:sz w:val="24"/>
          <w:szCs w:val="24"/>
          <w:lang w:val="lv-LV"/>
        </w:rPr>
        <w:footnoteReference w:id="27"/>
      </w:r>
      <w:r w:rsidRPr="007B4AC4">
        <w:rPr>
          <w:rFonts w:ascii="Times New Roman" w:eastAsia="Times New Roman" w:hAnsi="Times New Roman"/>
          <w:sz w:val="24"/>
          <w:szCs w:val="24"/>
          <w:lang w:val="lv-LV" w:eastAsia="lv-LV"/>
        </w:rPr>
        <w:t xml:space="preserve"> Kopumā ņemot, </w:t>
      </w:r>
      <w:r w:rsidRPr="007B4AC4">
        <w:rPr>
          <w:rFonts w:ascii="Times New Roman" w:hAnsi="Times New Roman"/>
          <w:sz w:val="24"/>
          <w:szCs w:val="24"/>
          <w:lang w:val="lv-LV"/>
        </w:rPr>
        <w:t xml:space="preserve">ikgadējās valodas prasmju un lietošanas aptaujas ir parādījušas, ka </w:t>
      </w:r>
      <w:r w:rsidRPr="007B4AC4">
        <w:rPr>
          <w:rFonts w:ascii="Times New Roman" w:eastAsia="Times New Roman" w:hAnsi="Times New Roman"/>
          <w:sz w:val="24"/>
          <w:szCs w:val="24"/>
          <w:lang w:val="lv-LV" w:eastAsia="lv-LV"/>
        </w:rPr>
        <w:t xml:space="preserve">situācijās, kurās valodu lietošanu regulē formālā kārtība, piemēram, darba vietās, valsts valodas lietošana nostiprinās straujāk, taču situācijās, kurās valodas izvēle ir paša indivīda atbildība, piemēram, </w:t>
      </w:r>
      <w:r w:rsidRPr="007B4AC4">
        <w:rPr>
          <w:rFonts w:ascii="Times New Roman" w:hAnsi="Times New Roman"/>
          <w:sz w:val="24"/>
          <w:szCs w:val="24"/>
          <w:lang w:val="lv-LV"/>
        </w:rPr>
        <w:t>uz ielas, veikalā, sarunās ar draugiem, bieži tiek lietota krievu valoda.</w:t>
      </w:r>
      <w:r w:rsidRPr="007B4AC4">
        <w:rPr>
          <w:rStyle w:val="Vresatsauce"/>
          <w:rFonts w:ascii="Times New Roman" w:hAnsi="Times New Roman"/>
          <w:sz w:val="24"/>
          <w:szCs w:val="24"/>
          <w:lang w:val="lv-LV"/>
        </w:rPr>
        <w:footnoteReference w:id="28"/>
      </w:r>
      <w:r w:rsidRPr="007B4AC4">
        <w:rPr>
          <w:rFonts w:ascii="Times New Roman" w:eastAsia="Times New Roman" w:hAnsi="Times New Roman"/>
          <w:sz w:val="24"/>
          <w:szCs w:val="24"/>
          <w:lang w:val="lv-LV" w:eastAsia="lv-LV"/>
        </w:rPr>
        <w:t xml:space="preserve"> </w:t>
      </w:r>
      <w:r w:rsidRPr="007B4AC4">
        <w:rPr>
          <w:rFonts w:ascii="Times New Roman" w:hAnsi="Times New Roman"/>
          <w:sz w:val="24"/>
          <w:szCs w:val="24"/>
          <w:lang w:val="lv-LV"/>
        </w:rPr>
        <w:t>Tādējādi rīcībpo</w:t>
      </w:r>
      <w:r w:rsidR="00A861A7">
        <w:rPr>
          <w:rFonts w:ascii="Times New Roman" w:hAnsi="Times New Roman"/>
          <w:sz w:val="24"/>
          <w:szCs w:val="24"/>
          <w:lang w:val="lv-LV"/>
        </w:rPr>
        <w:t>litikai ir jāatbalsta atbilstošs</w:t>
      </w:r>
      <w:r w:rsidRPr="007B4AC4">
        <w:rPr>
          <w:rFonts w:ascii="Times New Roman" w:hAnsi="Times New Roman"/>
          <w:sz w:val="24"/>
          <w:szCs w:val="24"/>
          <w:lang w:val="lv-LV"/>
        </w:rPr>
        <w:t xml:space="preserve"> valodas </w:t>
      </w:r>
      <w:r w:rsidR="00137B71">
        <w:rPr>
          <w:rFonts w:ascii="Times New Roman" w:hAnsi="Times New Roman"/>
          <w:sz w:val="24"/>
          <w:szCs w:val="24"/>
          <w:lang w:val="lv-LV"/>
        </w:rPr>
        <w:t>tiesiskais regulējums</w:t>
      </w:r>
      <w:r w:rsidRPr="007B4AC4">
        <w:rPr>
          <w:rFonts w:ascii="Times New Roman" w:hAnsi="Times New Roman"/>
          <w:sz w:val="24"/>
          <w:szCs w:val="24"/>
          <w:lang w:val="lv-LV"/>
        </w:rPr>
        <w:t xml:space="preserve">, efektīva tās ieviešana un kontrole, tālāka valodas apmācība, kā arī jāstiprina mazākumtautību motivācija publiskajā sfērā lietot latviešu valodu. Paralēli šiem politikas </w:t>
      </w:r>
      <w:r w:rsidR="00137B71">
        <w:rPr>
          <w:rFonts w:ascii="Times New Roman" w:hAnsi="Times New Roman"/>
          <w:sz w:val="24"/>
          <w:szCs w:val="24"/>
          <w:lang w:val="lv-LV"/>
        </w:rPr>
        <w:t>uzdevumiem</w:t>
      </w:r>
      <w:r w:rsidR="00137B71" w:rsidRPr="007B4AC4">
        <w:rPr>
          <w:rFonts w:ascii="Times New Roman" w:hAnsi="Times New Roman"/>
          <w:sz w:val="24"/>
          <w:szCs w:val="24"/>
          <w:lang w:val="lv-LV"/>
        </w:rPr>
        <w:t xml:space="preserve"> </w:t>
      </w:r>
      <w:r w:rsidRPr="007B4AC4">
        <w:rPr>
          <w:rFonts w:ascii="Times New Roman" w:hAnsi="Times New Roman"/>
          <w:sz w:val="24"/>
          <w:szCs w:val="24"/>
          <w:lang w:val="lv-LV"/>
        </w:rPr>
        <w:t xml:space="preserve">būtiski ir latviešus </w:t>
      </w:r>
      <w:r w:rsidRPr="007B4AC4">
        <w:rPr>
          <w:rFonts w:ascii="Times New Roman" w:hAnsi="Times New Roman"/>
          <w:sz w:val="24"/>
          <w:szCs w:val="24"/>
          <w:lang w:val="lv-LV"/>
        </w:rPr>
        <w:lastRenderedPageBreak/>
        <w:t>motivēt saziņā ar krievvalodīgajiem izmantot valsts valodu.</w:t>
      </w:r>
      <w:r w:rsidRPr="007B4AC4">
        <w:rPr>
          <w:rFonts w:ascii="Times New Roman" w:eastAsia="Times New Roman" w:hAnsi="Times New Roman"/>
          <w:sz w:val="24"/>
          <w:szCs w:val="24"/>
          <w:lang w:val="lv-LV" w:eastAsia="lv-LV"/>
        </w:rPr>
        <w:t xml:space="preserve"> Lai to panāktu, nepieciešamas īpašas sociālas kampaņas.</w:t>
      </w:r>
    </w:p>
    <w:p w:rsidR="00232122" w:rsidRPr="007B4AC4" w:rsidRDefault="00232122" w:rsidP="00EE57A8">
      <w:pPr>
        <w:autoSpaceDE w:val="0"/>
        <w:autoSpaceDN w:val="0"/>
        <w:adjustRightInd w:val="0"/>
        <w:spacing w:after="0" w:line="240" w:lineRule="auto"/>
        <w:ind w:firstLine="550"/>
        <w:jc w:val="both"/>
        <w:rPr>
          <w:rFonts w:ascii="Times New Roman" w:hAnsi="Times New Roman"/>
          <w:sz w:val="24"/>
          <w:szCs w:val="24"/>
          <w:lang w:val="lv-LV"/>
        </w:rPr>
      </w:pPr>
    </w:p>
    <w:p w:rsidR="00035790" w:rsidRPr="007B4AC4" w:rsidRDefault="00232122" w:rsidP="00232122">
      <w:pPr>
        <w:spacing w:after="0" w:line="240" w:lineRule="auto"/>
        <w:jc w:val="both"/>
        <w:rPr>
          <w:rFonts w:ascii="Times New Roman" w:hAnsi="Times New Roman"/>
          <w:b/>
          <w:sz w:val="28"/>
          <w:szCs w:val="28"/>
          <w:lang w:val="lv-LV"/>
        </w:rPr>
      </w:pPr>
      <w:r>
        <w:rPr>
          <w:rFonts w:ascii="Times New Roman" w:hAnsi="Times New Roman"/>
          <w:b/>
          <w:sz w:val="28"/>
          <w:szCs w:val="28"/>
          <w:lang w:val="lv-LV"/>
        </w:rPr>
        <w:t>3.2.2. </w:t>
      </w:r>
      <w:r w:rsidR="00035790" w:rsidRPr="007B4AC4">
        <w:rPr>
          <w:rFonts w:ascii="Times New Roman" w:hAnsi="Times New Roman"/>
          <w:b/>
          <w:sz w:val="28"/>
          <w:szCs w:val="28"/>
          <w:lang w:val="lv-LV"/>
        </w:rPr>
        <w:t>Latviešu valoda darba tirgū</w:t>
      </w:r>
    </w:p>
    <w:p w:rsidR="00232122" w:rsidRDefault="00232122" w:rsidP="00232122">
      <w:pPr>
        <w:pStyle w:val="yiv1711558137msonormal"/>
        <w:ind w:firstLine="550"/>
        <w:jc w:val="both"/>
      </w:pPr>
    </w:p>
    <w:p w:rsidR="00035790" w:rsidRPr="007B4AC4" w:rsidRDefault="00035790" w:rsidP="00232122">
      <w:pPr>
        <w:pStyle w:val="yiv1711558137msonormal"/>
        <w:ind w:firstLine="550"/>
        <w:jc w:val="both"/>
      </w:pPr>
      <w:r w:rsidRPr="007B4AC4">
        <w:t>Latvijas privātajos uzņēmumos, sevišķi Rīgā un Pierīgā, ir novērojama prakse pieprasīt krievu valodas zināšanas un tās lietošanu darba sfērā, kur tas nav attaisnojams darba specifikas dēļ. Tas darba tirgū rada diskriminējošus šķēršļus, īpaši latviešu jauniešiem, kur</w:t>
      </w:r>
      <w:r w:rsidR="00F74EB1">
        <w:t>u krievu valodas prasme</w:t>
      </w:r>
      <w:r w:rsidRPr="007B4AC4">
        <w:t xml:space="preserve"> pēdējos 20 gados </w:t>
      </w:r>
      <w:r w:rsidR="00F74EB1">
        <w:t>samazinās</w:t>
      </w:r>
      <w:r w:rsidRPr="007B4AC4">
        <w:t>.</w:t>
      </w:r>
      <w:r w:rsidRPr="007B4AC4">
        <w:rPr>
          <w:rStyle w:val="Vresatsauce"/>
        </w:rPr>
        <w:footnoteReference w:id="29"/>
      </w:r>
      <w:r w:rsidRPr="007B4AC4">
        <w:t xml:space="preserve"> </w:t>
      </w:r>
      <w:r w:rsidR="00A861A7">
        <w:t>Tiesiskajam regulējumam un tā</w:t>
      </w:r>
      <w:r w:rsidRPr="007B4AC4">
        <w:t xml:space="preserve"> ieviešanas kontrolei jānodrošina, ka latvieši Latvijā netiek diskriminēti darba tirgū tādēļ, ka neprot krievu valodu vai darba sfērā nevēlas to lietot.</w:t>
      </w:r>
    </w:p>
    <w:p w:rsidR="00035790" w:rsidRPr="007B4AC4" w:rsidRDefault="009D4F10" w:rsidP="00035790">
      <w:pPr>
        <w:spacing w:after="0" w:line="240" w:lineRule="auto"/>
        <w:ind w:firstLine="550"/>
        <w:jc w:val="both"/>
        <w:rPr>
          <w:rFonts w:ascii="Times New Roman" w:hAnsi="Times New Roman"/>
          <w:sz w:val="24"/>
          <w:szCs w:val="24"/>
          <w:lang w:val="lv-LV"/>
        </w:rPr>
      </w:pPr>
      <w:r>
        <w:rPr>
          <w:rFonts w:ascii="Times New Roman" w:hAnsi="Times New Roman"/>
          <w:sz w:val="24"/>
          <w:szCs w:val="24"/>
          <w:lang w:val="lv-LV"/>
        </w:rPr>
        <w:t>Viens no galvenajiem šķēršļiem</w:t>
      </w:r>
      <w:r w:rsidR="00035790" w:rsidRPr="007B4AC4">
        <w:rPr>
          <w:rFonts w:ascii="Times New Roman" w:hAnsi="Times New Roman"/>
          <w:sz w:val="24"/>
          <w:szCs w:val="24"/>
          <w:lang w:val="lv-LV"/>
        </w:rPr>
        <w:t xml:space="preserve">, ar </w:t>
      </w:r>
      <w:r w:rsidRPr="007B4AC4">
        <w:rPr>
          <w:rFonts w:ascii="Times New Roman" w:hAnsi="Times New Roman"/>
          <w:sz w:val="24"/>
          <w:szCs w:val="24"/>
          <w:lang w:val="lv-LV"/>
        </w:rPr>
        <w:t>kur</w:t>
      </w:r>
      <w:r>
        <w:rPr>
          <w:rFonts w:ascii="Times New Roman" w:hAnsi="Times New Roman"/>
          <w:sz w:val="24"/>
          <w:szCs w:val="24"/>
          <w:lang w:val="lv-LV"/>
        </w:rPr>
        <w:t>u</w:t>
      </w:r>
      <w:r w:rsidRPr="007B4AC4">
        <w:rPr>
          <w:rFonts w:ascii="Times New Roman" w:hAnsi="Times New Roman"/>
          <w:sz w:val="24"/>
          <w:szCs w:val="24"/>
          <w:lang w:val="lv-LV"/>
        </w:rPr>
        <w:t xml:space="preserve"> </w:t>
      </w:r>
      <w:r w:rsidR="006B2252">
        <w:rPr>
          <w:rFonts w:ascii="Times New Roman" w:hAnsi="Times New Roman"/>
          <w:sz w:val="24"/>
          <w:szCs w:val="24"/>
          <w:lang w:val="lv-LV"/>
        </w:rPr>
        <w:t xml:space="preserve">darba tirgū </w:t>
      </w:r>
      <w:r w:rsidR="00035790" w:rsidRPr="007B4AC4">
        <w:rPr>
          <w:rFonts w:ascii="Times New Roman" w:hAnsi="Times New Roman"/>
          <w:sz w:val="24"/>
          <w:szCs w:val="24"/>
          <w:lang w:val="lv-LV"/>
        </w:rPr>
        <w:t xml:space="preserve">saskaras </w:t>
      </w:r>
      <w:r w:rsidR="00035790">
        <w:rPr>
          <w:rFonts w:ascii="Times New Roman" w:hAnsi="Times New Roman"/>
          <w:sz w:val="24"/>
          <w:szCs w:val="24"/>
          <w:lang w:val="lv-LV"/>
        </w:rPr>
        <w:t xml:space="preserve">mazākumtautības </w:t>
      </w:r>
      <w:r w:rsidR="00035790" w:rsidRPr="007B4AC4">
        <w:rPr>
          <w:rFonts w:ascii="Times New Roman" w:hAnsi="Times New Roman"/>
          <w:sz w:val="24"/>
          <w:szCs w:val="24"/>
          <w:lang w:val="lv-LV"/>
        </w:rPr>
        <w:t>Latvijā, ir saistīti ar latviešu valodas prasmi. Ši</w:t>
      </w:r>
      <w:r>
        <w:rPr>
          <w:rFonts w:ascii="Times New Roman" w:hAnsi="Times New Roman"/>
          <w:sz w:val="24"/>
          <w:szCs w:val="24"/>
          <w:lang w:val="lv-LV"/>
        </w:rPr>
        <w:t>s</w:t>
      </w:r>
      <w:r w:rsidR="00035790" w:rsidRPr="007B4AC4">
        <w:rPr>
          <w:rFonts w:ascii="Times New Roman" w:hAnsi="Times New Roman"/>
          <w:sz w:val="24"/>
          <w:szCs w:val="24"/>
          <w:lang w:val="lv-LV"/>
        </w:rPr>
        <w:t xml:space="preserve"> šķēr</w:t>
      </w:r>
      <w:r>
        <w:rPr>
          <w:rFonts w:ascii="Times New Roman" w:hAnsi="Times New Roman"/>
          <w:sz w:val="24"/>
          <w:szCs w:val="24"/>
          <w:lang w:val="lv-LV"/>
        </w:rPr>
        <w:t>slis</w:t>
      </w:r>
      <w:r w:rsidR="00035790" w:rsidRPr="007B4AC4">
        <w:rPr>
          <w:rFonts w:ascii="Times New Roman" w:hAnsi="Times New Roman"/>
          <w:sz w:val="24"/>
          <w:szCs w:val="24"/>
          <w:lang w:val="lv-LV"/>
        </w:rPr>
        <w:t xml:space="preserve"> un arī </w:t>
      </w:r>
      <w:r w:rsidR="001672B8">
        <w:rPr>
          <w:rFonts w:ascii="Times New Roman" w:hAnsi="Times New Roman"/>
          <w:sz w:val="24"/>
          <w:szCs w:val="24"/>
          <w:lang w:val="lv-LV"/>
        </w:rPr>
        <w:t>etniskās norobežošanās tendences</w:t>
      </w:r>
      <w:r w:rsidR="001672B8" w:rsidRPr="007B4AC4">
        <w:rPr>
          <w:rFonts w:ascii="Times New Roman" w:hAnsi="Times New Roman"/>
          <w:sz w:val="24"/>
          <w:szCs w:val="24"/>
          <w:lang w:val="lv-LV"/>
        </w:rPr>
        <w:t xml:space="preserve"> </w:t>
      </w:r>
      <w:r w:rsidR="00035790" w:rsidRPr="007B4AC4">
        <w:rPr>
          <w:rFonts w:ascii="Times New Roman" w:hAnsi="Times New Roman"/>
          <w:sz w:val="24"/>
          <w:szCs w:val="24"/>
          <w:lang w:val="lv-LV"/>
        </w:rPr>
        <w:t>attur mazākumtautību pārstāvjus strādāt valsts pārvaldē.</w:t>
      </w:r>
      <w:r w:rsidR="00035790" w:rsidRPr="007B4AC4">
        <w:rPr>
          <w:rStyle w:val="Vresatsauce"/>
          <w:rFonts w:ascii="Times New Roman" w:hAnsi="Times New Roman"/>
          <w:sz w:val="24"/>
          <w:szCs w:val="24"/>
          <w:lang w:val="lv-LV"/>
        </w:rPr>
        <w:footnoteReference w:id="30"/>
      </w:r>
      <w:r w:rsidR="00035790" w:rsidRPr="007B4AC4">
        <w:rPr>
          <w:rFonts w:ascii="Times New Roman" w:hAnsi="Times New Roman"/>
          <w:sz w:val="24"/>
          <w:szCs w:val="24"/>
          <w:lang w:val="lv-LV"/>
        </w:rPr>
        <w:t xml:space="preserve"> </w:t>
      </w:r>
      <w:r w:rsidR="002D78DC">
        <w:rPr>
          <w:rFonts w:ascii="Times New Roman" w:hAnsi="Times New Roman"/>
          <w:sz w:val="24"/>
          <w:szCs w:val="24"/>
          <w:lang w:val="lv-LV"/>
        </w:rPr>
        <w:t>Daļai</w:t>
      </w:r>
      <w:r w:rsidR="002D78DC" w:rsidRPr="007B4AC4">
        <w:rPr>
          <w:rFonts w:ascii="Times New Roman" w:hAnsi="Times New Roman"/>
          <w:sz w:val="24"/>
          <w:szCs w:val="24"/>
          <w:lang w:val="lv-LV"/>
        </w:rPr>
        <w:t xml:space="preserve"> </w:t>
      </w:r>
      <w:r w:rsidR="00035790" w:rsidRPr="007B4AC4">
        <w:rPr>
          <w:rFonts w:ascii="Times New Roman" w:hAnsi="Times New Roman"/>
          <w:sz w:val="24"/>
          <w:szCs w:val="24"/>
          <w:lang w:val="lv-LV"/>
        </w:rPr>
        <w:t>mazākumtautību bezdarbniekiem ar zemām latviešu valodas prasmēm ir daudz mazāk iespēju no reģistrētajiem bezdarbniekiem kļūt par nodarbinātajiem un lielākas iespējas papildināt ilgstošo bezdarbnieku rindas.</w:t>
      </w:r>
      <w:r w:rsidR="00035790" w:rsidRPr="007B4AC4">
        <w:rPr>
          <w:rStyle w:val="Vresatsauce"/>
          <w:rFonts w:ascii="Times New Roman" w:hAnsi="Times New Roman"/>
          <w:sz w:val="24"/>
          <w:szCs w:val="24"/>
          <w:lang w:val="lv-LV"/>
        </w:rPr>
        <w:footnoteReference w:id="31"/>
      </w:r>
      <w:r w:rsidR="00035790" w:rsidRPr="007B4AC4">
        <w:rPr>
          <w:rFonts w:ascii="Times New Roman" w:hAnsi="Times New Roman"/>
          <w:sz w:val="24"/>
          <w:szCs w:val="24"/>
          <w:lang w:val="lv-LV"/>
        </w:rPr>
        <w:t xml:space="preserve"> Tomēr darba tirgus nodrošina stimulu, lai atbilstošā līmenī apgūtu </w:t>
      </w:r>
      <w:r w:rsidR="00F863B9" w:rsidRPr="007B4AC4">
        <w:rPr>
          <w:rFonts w:ascii="Times New Roman" w:hAnsi="Times New Roman"/>
          <w:sz w:val="24"/>
          <w:szCs w:val="24"/>
          <w:lang w:val="lv-LV"/>
        </w:rPr>
        <w:t>latviešu valodu</w:t>
      </w:r>
      <w:r w:rsidR="00517202">
        <w:rPr>
          <w:rFonts w:ascii="Times New Roman" w:hAnsi="Times New Roman"/>
          <w:sz w:val="24"/>
          <w:szCs w:val="24"/>
          <w:lang w:val="lv-LV"/>
        </w:rPr>
        <w:t>.</w:t>
      </w:r>
    </w:p>
    <w:p w:rsidR="00035790" w:rsidRPr="00246846" w:rsidRDefault="00035790" w:rsidP="00035790">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Par jaunu izaicinājumu Latvijas integrācijas politikai kļūst jauno imigrantu integrēšana latviešu valodas telpā. Iebraucēji uzskata latviešu valodas prasmi par svarīgu pamatzināšanu līmenī, bet, tā</w:t>
      </w:r>
      <w:r w:rsidR="00822EEE">
        <w:rPr>
          <w:rFonts w:ascii="Times New Roman" w:hAnsi="Times New Roman"/>
          <w:sz w:val="24"/>
          <w:szCs w:val="24"/>
          <w:lang w:val="lv-LV"/>
        </w:rPr>
        <w:t xml:space="preserve"> kā ar valsts iedzīvotājiem viņiem ir iespēja</w:t>
      </w:r>
      <w:r w:rsidR="00822EEE" w:rsidRPr="007B4AC4">
        <w:rPr>
          <w:rFonts w:ascii="Times New Roman" w:hAnsi="Times New Roman"/>
          <w:sz w:val="24"/>
          <w:szCs w:val="24"/>
          <w:lang w:val="lv-LV"/>
        </w:rPr>
        <w:t xml:space="preserve"> </w:t>
      </w:r>
      <w:r w:rsidRPr="007B4AC4">
        <w:rPr>
          <w:rFonts w:ascii="Times New Roman" w:hAnsi="Times New Roman"/>
          <w:sz w:val="24"/>
          <w:szCs w:val="24"/>
          <w:lang w:val="lv-LV"/>
        </w:rPr>
        <w:t>kontaktē</w:t>
      </w:r>
      <w:r w:rsidR="00AB617E">
        <w:rPr>
          <w:rFonts w:ascii="Times New Roman" w:hAnsi="Times New Roman"/>
          <w:sz w:val="24"/>
          <w:szCs w:val="24"/>
          <w:lang w:val="lv-LV"/>
        </w:rPr>
        <w:t>ties arī</w:t>
      </w:r>
      <w:r w:rsidRPr="007B4AC4">
        <w:rPr>
          <w:rFonts w:ascii="Times New Roman" w:hAnsi="Times New Roman"/>
          <w:sz w:val="24"/>
          <w:szCs w:val="24"/>
          <w:lang w:val="lv-LV"/>
        </w:rPr>
        <w:t xml:space="preserve"> krievu valodā, </w:t>
      </w:r>
      <w:r w:rsidR="00822EEE">
        <w:rPr>
          <w:rFonts w:ascii="Times New Roman" w:hAnsi="Times New Roman"/>
          <w:sz w:val="24"/>
          <w:szCs w:val="24"/>
          <w:lang w:val="lv-LV"/>
        </w:rPr>
        <w:t xml:space="preserve">tad </w:t>
      </w:r>
      <w:r w:rsidRPr="007B4AC4">
        <w:rPr>
          <w:rFonts w:ascii="Times New Roman" w:hAnsi="Times New Roman"/>
          <w:sz w:val="24"/>
          <w:szCs w:val="24"/>
          <w:lang w:val="lv-LV"/>
        </w:rPr>
        <w:t>trūkst motivācijas mācīties latviešu valodu</w:t>
      </w:r>
      <w:r w:rsidRPr="00246846">
        <w:rPr>
          <w:rFonts w:ascii="Times New Roman" w:hAnsi="Times New Roman"/>
          <w:sz w:val="24"/>
          <w:szCs w:val="24"/>
          <w:lang w:val="lv-LV"/>
        </w:rPr>
        <w:t xml:space="preserve">. </w:t>
      </w:r>
      <w:r w:rsidR="000C1A75">
        <w:rPr>
          <w:rFonts w:ascii="Times New Roman" w:hAnsi="Times New Roman"/>
          <w:sz w:val="24"/>
          <w:szCs w:val="24"/>
          <w:lang w:val="lv-LV"/>
        </w:rPr>
        <w:t>Tre</w:t>
      </w:r>
      <w:r w:rsidR="009522F8">
        <w:rPr>
          <w:rFonts w:ascii="Times New Roman" w:hAnsi="Times New Roman"/>
          <w:sz w:val="24"/>
          <w:szCs w:val="24"/>
          <w:lang w:val="lv-LV"/>
        </w:rPr>
        <w:t xml:space="preserve">šo valstu </w:t>
      </w:r>
      <w:r w:rsidR="00740485">
        <w:rPr>
          <w:rFonts w:ascii="Times New Roman" w:hAnsi="Times New Roman"/>
          <w:sz w:val="24"/>
          <w:szCs w:val="24"/>
          <w:lang w:val="lv-LV"/>
        </w:rPr>
        <w:t>pilsoņu</w:t>
      </w:r>
      <w:r w:rsidR="00F5368A" w:rsidRPr="00246846">
        <w:rPr>
          <w:rStyle w:val="Vresatsauce"/>
          <w:rFonts w:ascii="Times New Roman" w:hAnsi="Times New Roman"/>
          <w:sz w:val="24"/>
          <w:szCs w:val="24"/>
          <w:lang w:val="lv-LV"/>
        </w:rPr>
        <w:footnoteReference w:id="32"/>
      </w:r>
      <w:r w:rsidR="000C1A75">
        <w:rPr>
          <w:rFonts w:ascii="Times New Roman" w:hAnsi="Times New Roman"/>
          <w:sz w:val="24"/>
          <w:szCs w:val="24"/>
          <w:lang w:val="lv-LV"/>
        </w:rPr>
        <w:t xml:space="preserve"> – j</w:t>
      </w:r>
      <w:r w:rsidRPr="00246846">
        <w:rPr>
          <w:rFonts w:ascii="Times New Roman" w:hAnsi="Times New Roman"/>
          <w:sz w:val="24"/>
          <w:szCs w:val="24"/>
          <w:lang w:val="lv-LV"/>
        </w:rPr>
        <w:t>auno imigrantu kopumu (</w:t>
      </w:r>
      <w:r w:rsidR="00431C9D">
        <w:rPr>
          <w:rFonts w:ascii="Times New Roman" w:hAnsi="Times New Roman"/>
          <w:sz w:val="24"/>
          <w:szCs w:val="24"/>
          <w:lang w:val="lv-LV"/>
        </w:rPr>
        <w:t>16 516</w:t>
      </w:r>
      <w:r w:rsidRPr="00246846">
        <w:rPr>
          <w:rFonts w:ascii="Times New Roman" w:hAnsi="Times New Roman"/>
          <w:sz w:val="24"/>
          <w:szCs w:val="24"/>
          <w:lang w:val="lv-LV"/>
        </w:rPr>
        <w:t xml:space="preserve">) Latvijā veido cilvēki, kas </w:t>
      </w:r>
      <w:r w:rsidR="00315267">
        <w:rPr>
          <w:rFonts w:ascii="Times New Roman" w:hAnsi="Times New Roman"/>
          <w:sz w:val="24"/>
          <w:szCs w:val="24"/>
          <w:lang w:val="lv-LV"/>
        </w:rPr>
        <w:t>pēc 1992.gada</w:t>
      </w:r>
      <w:r w:rsidR="00315267" w:rsidRPr="00246846">
        <w:rPr>
          <w:rFonts w:ascii="Times New Roman" w:hAnsi="Times New Roman"/>
          <w:sz w:val="24"/>
          <w:szCs w:val="24"/>
          <w:lang w:val="lv-LV"/>
        </w:rPr>
        <w:t xml:space="preserve"> </w:t>
      </w:r>
      <w:r w:rsidRPr="00246846">
        <w:rPr>
          <w:rFonts w:ascii="Times New Roman" w:hAnsi="Times New Roman"/>
          <w:sz w:val="24"/>
          <w:szCs w:val="24"/>
          <w:lang w:val="lv-LV"/>
        </w:rPr>
        <w:t xml:space="preserve">ieceļojuši </w:t>
      </w:r>
      <w:r w:rsidR="00315267">
        <w:rPr>
          <w:rFonts w:ascii="Times New Roman" w:hAnsi="Times New Roman"/>
          <w:sz w:val="24"/>
          <w:szCs w:val="24"/>
          <w:lang w:val="lv-LV"/>
        </w:rPr>
        <w:t xml:space="preserve">galvenokārt </w:t>
      </w:r>
      <w:r w:rsidRPr="00246846">
        <w:rPr>
          <w:rFonts w:ascii="Times New Roman" w:hAnsi="Times New Roman"/>
          <w:sz w:val="24"/>
          <w:szCs w:val="24"/>
          <w:lang w:val="lv-LV"/>
        </w:rPr>
        <w:t>no postpadomju valstīm.</w:t>
      </w:r>
      <w:r w:rsidRPr="00246846">
        <w:rPr>
          <w:rStyle w:val="Vresatsauce"/>
          <w:rFonts w:ascii="Times New Roman" w:hAnsi="Times New Roman"/>
          <w:sz w:val="24"/>
          <w:szCs w:val="24"/>
          <w:lang w:val="lv-LV"/>
        </w:rPr>
        <w:footnoteReference w:id="33"/>
      </w:r>
    </w:p>
    <w:p w:rsidR="00035790" w:rsidRPr="007B4AC4" w:rsidRDefault="00035790" w:rsidP="00035790">
      <w:pPr>
        <w:spacing w:after="0" w:line="240" w:lineRule="auto"/>
        <w:ind w:firstLine="550"/>
        <w:jc w:val="both"/>
        <w:rPr>
          <w:rFonts w:ascii="Times New Roman" w:hAnsi="Times New Roman"/>
          <w:sz w:val="24"/>
          <w:szCs w:val="24"/>
          <w:lang w:val="lv-LV"/>
        </w:rPr>
      </w:pPr>
      <w:r w:rsidRPr="00246846">
        <w:rPr>
          <w:rFonts w:ascii="Times New Roman" w:hAnsi="Times New Roman"/>
          <w:sz w:val="24"/>
          <w:szCs w:val="24"/>
          <w:lang w:val="lv-LV"/>
        </w:rPr>
        <w:t xml:space="preserve">Latviešu valodas </w:t>
      </w:r>
      <w:r w:rsidR="006A5C22">
        <w:rPr>
          <w:rFonts w:ascii="Times New Roman" w:hAnsi="Times New Roman"/>
          <w:sz w:val="24"/>
          <w:szCs w:val="24"/>
          <w:lang w:val="lv-LV"/>
        </w:rPr>
        <w:t>prasmes</w:t>
      </w:r>
      <w:r w:rsidR="006A5C22" w:rsidRPr="00246846">
        <w:rPr>
          <w:rFonts w:ascii="Times New Roman" w:hAnsi="Times New Roman"/>
          <w:sz w:val="24"/>
          <w:szCs w:val="24"/>
          <w:lang w:val="lv-LV"/>
        </w:rPr>
        <w:t xml:space="preserve"> </w:t>
      </w:r>
      <w:r w:rsidRPr="00246846">
        <w:rPr>
          <w:rFonts w:ascii="Times New Roman" w:hAnsi="Times New Roman"/>
          <w:sz w:val="24"/>
          <w:szCs w:val="24"/>
          <w:lang w:val="lv-LV"/>
        </w:rPr>
        <w:t xml:space="preserve">trūkums samazina </w:t>
      </w:r>
      <w:r w:rsidR="006A5C22">
        <w:rPr>
          <w:rFonts w:ascii="Times New Roman" w:hAnsi="Times New Roman"/>
          <w:sz w:val="24"/>
          <w:szCs w:val="24"/>
          <w:lang w:val="lv-LV"/>
        </w:rPr>
        <w:t xml:space="preserve">jauno </w:t>
      </w:r>
      <w:r w:rsidRPr="00246846">
        <w:rPr>
          <w:rFonts w:ascii="Times New Roman" w:hAnsi="Times New Roman"/>
          <w:sz w:val="24"/>
          <w:szCs w:val="24"/>
          <w:lang w:val="lv-LV"/>
        </w:rPr>
        <w:t>i</w:t>
      </w:r>
      <w:r w:rsidR="004B658F">
        <w:rPr>
          <w:rFonts w:ascii="Times New Roman" w:hAnsi="Times New Roman"/>
          <w:sz w:val="24"/>
          <w:szCs w:val="24"/>
          <w:lang w:val="lv-LV"/>
        </w:rPr>
        <w:t>migrantu iespējas uzlabot savu profesionālo izaugsmi, sekot līdzi norisēm valstī</w:t>
      </w:r>
      <w:r w:rsidRPr="00246846">
        <w:rPr>
          <w:rFonts w:ascii="Times New Roman" w:hAnsi="Times New Roman"/>
          <w:sz w:val="24"/>
          <w:szCs w:val="24"/>
          <w:lang w:val="lv-LV"/>
        </w:rPr>
        <w:t xml:space="preserve"> un līdzdarboties sabiedrības dzīvē.</w:t>
      </w:r>
      <w:r w:rsidRPr="00246846">
        <w:rPr>
          <w:rStyle w:val="Vresatsauce"/>
          <w:rFonts w:ascii="Times New Roman" w:hAnsi="Times New Roman"/>
          <w:sz w:val="24"/>
          <w:szCs w:val="24"/>
          <w:lang w:val="lv-LV"/>
        </w:rPr>
        <w:footnoteReference w:id="34"/>
      </w:r>
      <w:r w:rsidRPr="00246846">
        <w:rPr>
          <w:rFonts w:ascii="Times New Roman" w:hAnsi="Times New Roman"/>
          <w:sz w:val="24"/>
          <w:szCs w:val="24"/>
          <w:lang w:val="lv-LV"/>
        </w:rPr>
        <w:t xml:space="preserve"> Imigran</w:t>
      </w:r>
      <w:r w:rsidRPr="007B4AC4">
        <w:rPr>
          <w:rFonts w:ascii="Times New Roman" w:hAnsi="Times New Roman"/>
          <w:sz w:val="24"/>
          <w:szCs w:val="24"/>
          <w:lang w:val="lv-LV"/>
        </w:rPr>
        <w:t>tu vājās valsts valodas prasmes un ierobežotais valodas apmācību piedāvājums rada nepieciešamību pēc atsevišķa rīcībpolitikas virziena, kura ietvaros ir jāattīsta integrācijas pasākumu sistēma gan pirms imigranta ierašanās Latvijā, gan tūlīt pēc uz</w:t>
      </w:r>
      <w:r w:rsidR="00232122">
        <w:rPr>
          <w:rFonts w:ascii="Times New Roman" w:hAnsi="Times New Roman"/>
          <w:sz w:val="24"/>
          <w:szCs w:val="24"/>
          <w:lang w:val="lv-LV"/>
        </w:rPr>
        <w:t xml:space="preserve">turēšanās atļaujas saņemšanas. </w:t>
      </w:r>
    </w:p>
    <w:p w:rsidR="00035790" w:rsidRPr="007B4AC4" w:rsidRDefault="00232122" w:rsidP="00232122">
      <w:pPr>
        <w:pStyle w:val="Default"/>
        <w:jc w:val="both"/>
        <w:rPr>
          <w:b/>
          <w:color w:val="auto"/>
          <w:sz w:val="28"/>
          <w:szCs w:val="28"/>
        </w:rPr>
      </w:pPr>
      <w:r>
        <w:rPr>
          <w:b/>
          <w:color w:val="auto"/>
          <w:sz w:val="28"/>
          <w:szCs w:val="28"/>
        </w:rPr>
        <w:lastRenderedPageBreak/>
        <w:t>3.2.3. </w:t>
      </w:r>
      <w:r w:rsidR="00C60C86">
        <w:rPr>
          <w:b/>
          <w:color w:val="auto"/>
          <w:sz w:val="28"/>
          <w:szCs w:val="28"/>
        </w:rPr>
        <w:t>Latviešu valoda</w:t>
      </w:r>
      <w:r w:rsidR="00035790" w:rsidRPr="007B4AC4">
        <w:rPr>
          <w:b/>
          <w:color w:val="auto"/>
          <w:sz w:val="28"/>
          <w:szCs w:val="28"/>
        </w:rPr>
        <w:t xml:space="preserve"> izglītībā </w:t>
      </w:r>
    </w:p>
    <w:p w:rsidR="00232122" w:rsidRDefault="00232122" w:rsidP="00232122">
      <w:pPr>
        <w:spacing w:after="0" w:line="240" w:lineRule="auto"/>
        <w:ind w:firstLine="550"/>
        <w:jc w:val="both"/>
        <w:rPr>
          <w:rFonts w:ascii="Times New Roman" w:hAnsi="Times New Roman"/>
          <w:sz w:val="24"/>
          <w:szCs w:val="24"/>
          <w:lang w:val="lv-LV"/>
        </w:rPr>
      </w:pPr>
    </w:p>
    <w:p w:rsidR="001E1CAB" w:rsidRPr="007B4AC4" w:rsidRDefault="00035790" w:rsidP="00232122">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 xml:space="preserve">Pēdējos 10 gados visos izglītības apguves līmeņos ir </w:t>
      </w:r>
      <w:r w:rsidR="00F80EB1">
        <w:rPr>
          <w:rFonts w:ascii="Times New Roman" w:hAnsi="Times New Roman"/>
          <w:sz w:val="24"/>
          <w:szCs w:val="24"/>
          <w:lang w:val="lv-LV"/>
        </w:rPr>
        <w:t xml:space="preserve">krities </w:t>
      </w:r>
      <w:r w:rsidRPr="007B4AC4">
        <w:rPr>
          <w:rFonts w:ascii="Times New Roman" w:hAnsi="Times New Roman"/>
          <w:sz w:val="24"/>
          <w:szCs w:val="24"/>
          <w:lang w:val="lv-LV"/>
        </w:rPr>
        <w:t xml:space="preserve">pieprasījums pēc </w:t>
      </w:r>
      <w:r w:rsidR="00F80EB1">
        <w:rPr>
          <w:rFonts w:ascii="Times New Roman" w:hAnsi="Times New Roman"/>
          <w:sz w:val="24"/>
          <w:szCs w:val="24"/>
          <w:lang w:val="lv-LV"/>
        </w:rPr>
        <w:t>izglītības iestādēm, kuras neīsteno mācību programmas tikai latviešu valodā</w:t>
      </w:r>
      <w:r w:rsidRPr="007B4AC4">
        <w:rPr>
          <w:rFonts w:ascii="Times New Roman" w:hAnsi="Times New Roman"/>
          <w:sz w:val="24"/>
          <w:szCs w:val="24"/>
          <w:lang w:val="lv-LV"/>
        </w:rPr>
        <w:t xml:space="preserve">. </w:t>
      </w:r>
      <w:r w:rsidR="00B61D3F">
        <w:rPr>
          <w:rFonts w:ascii="Times New Roman" w:hAnsi="Times New Roman"/>
          <w:sz w:val="24"/>
          <w:szCs w:val="24"/>
          <w:lang w:val="lv-LV"/>
        </w:rPr>
        <w:t>Tendences vedina domāt, ka</w:t>
      </w:r>
      <w:r w:rsidR="00F74EB1">
        <w:rPr>
          <w:rFonts w:ascii="Times New Roman" w:hAnsi="Times New Roman"/>
          <w:sz w:val="24"/>
          <w:szCs w:val="24"/>
          <w:lang w:val="lv-LV"/>
        </w:rPr>
        <w:t xml:space="preserve"> </w:t>
      </w:r>
      <w:r w:rsidR="00B61D3F">
        <w:rPr>
          <w:rFonts w:ascii="Times New Roman" w:hAnsi="Times New Roman"/>
          <w:sz w:val="24"/>
          <w:szCs w:val="24"/>
          <w:lang w:val="lv-LV"/>
        </w:rPr>
        <w:t>š</w:t>
      </w:r>
      <w:r w:rsidRPr="007B4AC4">
        <w:rPr>
          <w:rFonts w:ascii="Times New Roman" w:hAnsi="Times New Roman"/>
          <w:sz w:val="24"/>
          <w:szCs w:val="24"/>
          <w:lang w:val="lv-LV"/>
        </w:rPr>
        <w:t>is samazinājums tikai daļēji ir saistāms ar vispārējo zemo dzimstību valstī un liecina par latviešu valodas kā izglītības valodas pakāpenisku nostiprināšanos.</w:t>
      </w:r>
      <w:r w:rsidRPr="007B4AC4">
        <w:rPr>
          <w:rStyle w:val="Vresatsauce"/>
          <w:rFonts w:ascii="Times New Roman" w:hAnsi="Times New Roman"/>
          <w:sz w:val="24"/>
          <w:szCs w:val="24"/>
          <w:lang w:val="lv-LV"/>
        </w:rPr>
        <w:footnoteReference w:id="35"/>
      </w:r>
      <w:r w:rsidRPr="007B4AC4">
        <w:rPr>
          <w:rFonts w:ascii="Times New Roman" w:hAnsi="Times New Roman"/>
          <w:sz w:val="24"/>
          <w:szCs w:val="24"/>
          <w:lang w:val="lv-LV"/>
        </w:rPr>
        <w:t xml:space="preserve"> 2010./11.mācību gadā kopējais skolēnu skaits bija 216 307, no tiem 26,2% mācījās mazākumtautību skolās un 9,8% - divplūsmu skolās. Būtiski latviešu valodas pozīciju nostiprināja 2004.gadā īstenotā izglītības reforma, kas paredzēja, ka, sākot ar 10.klasi, 60% </w:t>
      </w:r>
      <w:r w:rsidR="00EE5E3C">
        <w:rPr>
          <w:rFonts w:ascii="Times New Roman" w:hAnsi="Times New Roman"/>
          <w:sz w:val="24"/>
          <w:szCs w:val="24"/>
          <w:lang w:val="lv-LV"/>
        </w:rPr>
        <w:t>mācību satura</w:t>
      </w:r>
      <w:r w:rsidR="00EE5E3C" w:rsidRPr="007B4AC4">
        <w:rPr>
          <w:rFonts w:ascii="Times New Roman" w:hAnsi="Times New Roman"/>
          <w:sz w:val="24"/>
          <w:szCs w:val="24"/>
          <w:lang w:val="lv-LV"/>
        </w:rPr>
        <w:t xml:space="preserve"> </w:t>
      </w:r>
      <w:r w:rsidRPr="007B4AC4">
        <w:rPr>
          <w:rFonts w:ascii="Times New Roman" w:hAnsi="Times New Roman"/>
          <w:sz w:val="24"/>
          <w:szCs w:val="24"/>
          <w:lang w:val="lv-LV"/>
        </w:rPr>
        <w:t>vidusskolā tiek mācīti latviski. Reformas rezultātā nav pasliktinājušās mazākumtautību skolēnu sekmes.</w:t>
      </w:r>
      <w:r w:rsidRPr="007B4AC4">
        <w:rPr>
          <w:rStyle w:val="Vresatsauce"/>
          <w:rFonts w:ascii="Times New Roman" w:hAnsi="Times New Roman"/>
          <w:sz w:val="24"/>
          <w:szCs w:val="24"/>
          <w:lang w:val="lv-LV"/>
        </w:rPr>
        <w:footnoteReference w:id="36"/>
      </w:r>
      <w:r w:rsidRPr="007B4AC4">
        <w:rPr>
          <w:rFonts w:ascii="Times New Roman" w:hAnsi="Times New Roman"/>
          <w:sz w:val="24"/>
          <w:szCs w:val="24"/>
          <w:lang w:val="lv-LV"/>
        </w:rPr>
        <w:t xml:space="preserve"> Turklāt mazākumtautību skolēnu vidū pieaug latviešu valodas lietošana uz ielas, veikalā, sabiedriskajā transportā un kontaktos ar latviešiem.</w:t>
      </w:r>
      <w:r w:rsidRPr="007B4AC4">
        <w:rPr>
          <w:rStyle w:val="Vresatsauce"/>
          <w:rFonts w:ascii="Times New Roman" w:hAnsi="Times New Roman"/>
          <w:sz w:val="24"/>
          <w:szCs w:val="24"/>
          <w:lang w:val="lv-LV"/>
        </w:rPr>
        <w:footnoteReference w:id="37"/>
      </w:r>
      <w:r w:rsidRPr="007B4AC4">
        <w:rPr>
          <w:rFonts w:ascii="Times New Roman" w:hAnsi="Times New Roman"/>
          <w:sz w:val="24"/>
          <w:szCs w:val="24"/>
          <w:lang w:val="lv-LV"/>
        </w:rPr>
        <w:t xml:space="preserve"> </w:t>
      </w:r>
      <w:r w:rsidR="001E1CAB" w:rsidRPr="007B4AC4">
        <w:rPr>
          <w:rFonts w:ascii="Times New Roman" w:hAnsi="Times New Roman"/>
          <w:sz w:val="24"/>
          <w:szCs w:val="24"/>
          <w:lang w:val="lv-LV"/>
        </w:rPr>
        <w:t>Pētījumi parāda, ka gan skolēniem, gan vecākiem, gan skolotājiem kopumā ir pozitīva attieksme pret bilingvālo izglītību.</w:t>
      </w:r>
      <w:r w:rsidR="001E1CAB" w:rsidRPr="007B4AC4">
        <w:rPr>
          <w:rStyle w:val="Vresatsauce"/>
          <w:rFonts w:ascii="Times New Roman" w:hAnsi="Times New Roman"/>
          <w:sz w:val="24"/>
          <w:szCs w:val="24"/>
          <w:lang w:val="lv-LV"/>
        </w:rPr>
        <w:footnoteReference w:id="38"/>
      </w:r>
    </w:p>
    <w:p w:rsidR="001E1CAB" w:rsidRPr="007B4AC4" w:rsidRDefault="00AB617E" w:rsidP="001E1CAB">
      <w:pPr>
        <w:spacing w:after="0" w:line="240" w:lineRule="auto"/>
        <w:ind w:firstLine="550"/>
        <w:jc w:val="both"/>
        <w:rPr>
          <w:rFonts w:ascii="Times New Roman" w:hAnsi="Times New Roman"/>
          <w:sz w:val="24"/>
          <w:szCs w:val="24"/>
          <w:lang w:val="lv-LV"/>
        </w:rPr>
      </w:pPr>
      <w:r>
        <w:rPr>
          <w:rFonts w:ascii="Times New Roman" w:hAnsi="Times New Roman"/>
          <w:sz w:val="24"/>
          <w:szCs w:val="24"/>
          <w:lang w:val="lv-LV" w:eastAsia="lv-LV"/>
        </w:rPr>
        <w:t>Latviešu valodas prasmes</w:t>
      </w:r>
      <w:r w:rsidR="001E1CAB" w:rsidRPr="007B4AC4">
        <w:rPr>
          <w:rFonts w:ascii="Times New Roman" w:hAnsi="Times New Roman"/>
          <w:sz w:val="24"/>
          <w:szCs w:val="24"/>
          <w:lang w:val="lv-LV" w:eastAsia="lv-LV"/>
        </w:rPr>
        <w:t xml:space="preserve"> apguve un lietošana jāatbalsta jau no mazotnes, tālab valsts uzdevums ir nodrošināt</w:t>
      </w:r>
      <w:r w:rsidR="00740485">
        <w:rPr>
          <w:rFonts w:ascii="Times New Roman" w:hAnsi="Times New Roman"/>
          <w:sz w:val="24"/>
          <w:szCs w:val="24"/>
          <w:lang w:val="lv-LV" w:eastAsia="lv-LV"/>
        </w:rPr>
        <w:t xml:space="preserve"> iespēju</w:t>
      </w:r>
      <w:r w:rsidR="001E1CAB" w:rsidRPr="007B4AC4">
        <w:rPr>
          <w:rFonts w:ascii="Times New Roman" w:hAnsi="Times New Roman"/>
          <w:sz w:val="24"/>
          <w:szCs w:val="24"/>
          <w:lang w:val="lv-LV" w:eastAsia="lv-LV"/>
        </w:rPr>
        <w:t>, ka jau pirmsskolas iestādēs visi mazākumtautību bērni var apgūt latviešu valodu</w:t>
      </w:r>
      <w:r w:rsidR="00FA4962" w:rsidRPr="007B4AC4">
        <w:rPr>
          <w:rFonts w:ascii="Times New Roman" w:hAnsi="Times New Roman"/>
          <w:sz w:val="24"/>
          <w:szCs w:val="24"/>
          <w:lang w:val="lv-LV" w:eastAsia="lv-LV"/>
        </w:rPr>
        <w:t xml:space="preserve"> tādā līmenī, lai varētu uzsākt mācības skolās ar latviešu valodu</w:t>
      </w:r>
      <w:r w:rsidR="001E1CAB" w:rsidRPr="007B4AC4">
        <w:rPr>
          <w:rFonts w:ascii="Times New Roman" w:hAnsi="Times New Roman"/>
          <w:sz w:val="24"/>
          <w:szCs w:val="24"/>
          <w:lang w:val="lv-LV" w:eastAsia="lv-LV"/>
        </w:rPr>
        <w:t xml:space="preserve">. Līdzās šim rīcībpolitikas virzienam ir jāveicina mazākumtautību vecāku vēlme savus bērnus sūtīt uz pirmsskolas izglītības iestādēm, kurās apmācības notiek latviešu valodā, nodrošinot speciālu </w:t>
      </w:r>
      <w:r w:rsidR="00D10BB9" w:rsidRPr="007B4AC4">
        <w:rPr>
          <w:rFonts w:ascii="Times New Roman" w:hAnsi="Times New Roman"/>
          <w:sz w:val="24"/>
          <w:szCs w:val="24"/>
          <w:lang w:val="lv-LV" w:eastAsia="lv-LV"/>
        </w:rPr>
        <w:t>pedagogu</w:t>
      </w:r>
      <w:r w:rsidR="001E1CAB" w:rsidRPr="007B4AC4">
        <w:rPr>
          <w:rFonts w:ascii="Times New Roman" w:hAnsi="Times New Roman"/>
          <w:sz w:val="24"/>
          <w:szCs w:val="24"/>
          <w:lang w:val="lv-LV" w:eastAsia="lv-LV"/>
        </w:rPr>
        <w:t xml:space="preserve"> atbalstu valsts valodas pilnīgai apguvei. Efektīvas rīcībpolitikas priekšnosacījums pirmsskolas izglītības līmenī ir informācija</w:t>
      </w:r>
      <w:r w:rsidR="00FD2B2E">
        <w:rPr>
          <w:rFonts w:ascii="Times New Roman" w:hAnsi="Times New Roman"/>
          <w:sz w:val="24"/>
          <w:szCs w:val="24"/>
          <w:lang w:val="lv-LV" w:eastAsia="lv-LV"/>
        </w:rPr>
        <w:t>s</w:t>
      </w:r>
      <w:r w:rsidR="001E1CAB" w:rsidRPr="007B4AC4">
        <w:rPr>
          <w:rFonts w:ascii="Times New Roman" w:hAnsi="Times New Roman"/>
          <w:sz w:val="24"/>
          <w:szCs w:val="24"/>
          <w:lang w:val="lv-LV" w:eastAsia="lv-LV"/>
        </w:rPr>
        <w:t xml:space="preserve"> apkopošana par to, cik kvalitatīva ir latviešu valodas apguve mazākumtautību pirmsskolas izglītības iestādēs, vai valsts valodu māca latviešu valodas skolotāji, vai </w:t>
      </w:r>
      <w:r w:rsidR="00EE5E3C" w:rsidRPr="00EE5E3C">
        <w:rPr>
          <w:rFonts w:ascii="Times New Roman" w:hAnsi="Times New Roman"/>
          <w:sz w:val="24"/>
          <w:szCs w:val="24"/>
          <w:lang w:val="lv-LV"/>
        </w:rPr>
        <w:t xml:space="preserve">pamatskolas skolotāji vai pirmsskolas skolotāji </w:t>
      </w:r>
      <w:r w:rsidR="001E1CAB" w:rsidRPr="007B4AC4">
        <w:rPr>
          <w:rFonts w:ascii="Times New Roman" w:hAnsi="Times New Roman"/>
          <w:sz w:val="24"/>
          <w:szCs w:val="24"/>
          <w:lang w:val="lv-LV" w:eastAsia="lv-LV"/>
        </w:rPr>
        <w:t xml:space="preserve">, cik lielas ir grupas, kurās māca valodu, kā arī, cik izplatītas ir citas iespējas sagatavot bērnus izglītības ieguvei latviešu skolās. Visaptveroša pētījuma nav arī par </w:t>
      </w:r>
      <w:r w:rsidR="004B658F">
        <w:rPr>
          <w:rFonts w:ascii="Times New Roman" w:hAnsi="Times New Roman"/>
          <w:sz w:val="24"/>
          <w:szCs w:val="24"/>
          <w:lang w:val="lv-LV" w:eastAsia="lv-LV"/>
        </w:rPr>
        <w:t xml:space="preserve">mazākumtautību </w:t>
      </w:r>
      <w:r w:rsidR="00B475C6">
        <w:rPr>
          <w:rFonts w:ascii="Times New Roman" w:hAnsi="Times New Roman"/>
          <w:sz w:val="24"/>
          <w:szCs w:val="24"/>
          <w:lang w:val="lv-LV" w:eastAsia="lv-LV"/>
        </w:rPr>
        <w:t xml:space="preserve">bērnu </w:t>
      </w:r>
      <w:r w:rsidR="00B475C6" w:rsidRPr="007B4AC4">
        <w:rPr>
          <w:rFonts w:ascii="Times New Roman" w:hAnsi="Times New Roman"/>
          <w:sz w:val="24"/>
          <w:szCs w:val="24"/>
          <w:lang w:val="lv-LV" w:eastAsia="lv-LV"/>
        </w:rPr>
        <w:t>–</w:t>
      </w:r>
      <w:r w:rsidR="004B658F" w:rsidRPr="00B475C6">
        <w:rPr>
          <w:rFonts w:ascii="Times New Roman" w:hAnsi="Times New Roman"/>
          <w:sz w:val="24"/>
          <w:szCs w:val="24"/>
          <w:lang w:val="lv-LV" w:eastAsia="lv-LV"/>
        </w:rPr>
        <w:t xml:space="preserve"> </w:t>
      </w:r>
      <w:r w:rsidR="001E1CAB" w:rsidRPr="00B475C6">
        <w:rPr>
          <w:rFonts w:ascii="Times New Roman" w:hAnsi="Times New Roman"/>
          <w:sz w:val="24"/>
          <w:szCs w:val="24"/>
          <w:lang w:val="lv-LV" w:eastAsia="lv-LV"/>
        </w:rPr>
        <w:t>pirmās</w:t>
      </w:r>
      <w:r w:rsidR="001E1CAB" w:rsidRPr="007B4AC4">
        <w:rPr>
          <w:rFonts w:ascii="Times New Roman" w:hAnsi="Times New Roman"/>
          <w:sz w:val="24"/>
          <w:szCs w:val="24"/>
          <w:lang w:val="lv-LV" w:eastAsia="lv-LV"/>
        </w:rPr>
        <w:t xml:space="preserve"> klases skolēnu latviešu valodas prasmēm.</w:t>
      </w:r>
    </w:p>
    <w:p w:rsidR="005F7174" w:rsidRDefault="001E1CAB" w:rsidP="002A1709">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Mazākumtautību skolu izkliede na</w:t>
      </w:r>
      <w:r w:rsidR="00311A2B" w:rsidRPr="007B4AC4">
        <w:rPr>
          <w:rFonts w:ascii="Times New Roman" w:hAnsi="Times New Roman"/>
          <w:sz w:val="24"/>
          <w:szCs w:val="24"/>
          <w:lang w:val="lv-LV"/>
        </w:rPr>
        <w:t>v viendabīga, un ne visur 2004.</w:t>
      </w:r>
      <w:r w:rsidRPr="007B4AC4">
        <w:rPr>
          <w:rFonts w:ascii="Times New Roman" w:hAnsi="Times New Roman"/>
          <w:sz w:val="24"/>
          <w:szCs w:val="24"/>
          <w:lang w:val="lv-LV"/>
        </w:rPr>
        <w:t xml:space="preserve">gada izglītības reforma ir sasniegusi vēlamos rezultātus – tie atšķiras dažādos reģionos. Tāpat </w:t>
      </w:r>
      <w:r w:rsidR="006B2252">
        <w:rPr>
          <w:rFonts w:ascii="Times New Roman" w:hAnsi="Times New Roman"/>
          <w:sz w:val="24"/>
          <w:szCs w:val="24"/>
          <w:lang w:val="lv-LV"/>
        </w:rPr>
        <w:t>ir</w:t>
      </w:r>
      <w:r w:rsidR="006B2252" w:rsidRPr="007B4AC4">
        <w:rPr>
          <w:rFonts w:ascii="Times New Roman" w:hAnsi="Times New Roman"/>
          <w:sz w:val="24"/>
          <w:szCs w:val="24"/>
          <w:lang w:val="lv-LV"/>
        </w:rPr>
        <w:t xml:space="preserve"> </w:t>
      </w:r>
      <w:r w:rsidRPr="007B4AC4">
        <w:rPr>
          <w:rFonts w:ascii="Times New Roman" w:hAnsi="Times New Roman"/>
          <w:sz w:val="24"/>
          <w:szCs w:val="24"/>
          <w:lang w:val="lv-LV"/>
        </w:rPr>
        <w:t>sociāldemogrāfiskas grupas</w:t>
      </w:r>
      <w:r w:rsidR="006B2252">
        <w:rPr>
          <w:rFonts w:ascii="Times New Roman" w:hAnsi="Times New Roman"/>
          <w:sz w:val="24"/>
          <w:szCs w:val="24"/>
          <w:lang w:val="lv-LV"/>
        </w:rPr>
        <w:t>, kuras</w:t>
      </w:r>
      <w:r w:rsidRPr="007B4AC4">
        <w:rPr>
          <w:rFonts w:ascii="Times New Roman" w:hAnsi="Times New Roman"/>
          <w:sz w:val="24"/>
          <w:szCs w:val="24"/>
          <w:lang w:val="lv-LV"/>
        </w:rPr>
        <w:t xml:space="preserve"> skeptiskāk izturas pret bilingvālo izglītību. </w:t>
      </w:r>
      <w:r w:rsidR="006B2252">
        <w:rPr>
          <w:rFonts w:ascii="Times New Roman" w:hAnsi="Times New Roman"/>
          <w:sz w:val="24"/>
          <w:szCs w:val="24"/>
          <w:lang w:val="lv-LV"/>
        </w:rPr>
        <w:t xml:space="preserve">Atsevišķi pētījumi liecina, ka </w:t>
      </w:r>
      <w:r w:rsidRPr="007B4AC4">
        <w:rPr>
          <w:rFonts w:ascii="Times New Roman" w:hAnsi="Times New Roman"/>
          <w:sz w:val="24"/>
          <w:szCs w:val="24"/>
          <w:lang w:val="lv-LV"/>
        </w:rPr>
        <w:t xml:space="preserve"> krievvalodīgo vidū attieksmi pret bilingvālo izglītību vai izglītību tikai latviešu valodā nosaka valsts valodas prasmes pakāpe: jo tā ir zemāka, jo mazāk viņi atbalsta mācību priekšmetu mācīšanu latviešu valodā.</w:t>
      </w:r>
      <w:r w:rsidRPr="007B4AC4">
        <w:rPr>
          <w:rStyle w:val="Vresatsauce"/>
          <w:rFonts w:ascii="Times New Roman" w:hAnsi="Times New Roman"/>
          <w:sz w:val="24"/>
          <w:szCs w:val="24"/>
          <w:lang w:val="lv-LV"/>
        </w:rPr>
        <w:footnoteReference w:id="39"/>
      </w:r>
      <w:r w:rsidRPr="007B4AC4">
        <w:rPr>
          <w:rFonts w:ascii="Times New Roman" w:hAnsi="Times New Roman"/>
          <w:sz w:val="24"/>
          <w:szCs w:val="24"/>
          <w:lang w:val="lv-LV"/>
        </w:rPr>
        <w:t xml:space="preserve"> </w:t>
      </w:r>
    </w:p>
    <w:p w:rsidR="001E1CAB" w:rsidRPr="007B4AC4" w:rsidRDefault="001E1CAB" w:rsidP="002A1709">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Pastāv tieša sakarība starp mazākumtautību skolēnu vecāku izglītības līmeni un vēlmi, lai bērni prastu latviešu</w:t>
      </w:r>
      <w:r w:rsidR="00B475C6">
        <w:rPr>
          <w:rFonts w:ascii="Times New Roman" w:hAnsi="Times New Roman"/>
          <w:sz w:val="24"/>
          <w:szCs w:val="24"/>
          <w:lang w:val="lv-LV"/>
        </w:rPr>
        <w:t xml:space="preserve"> </w:t>
      </w:r>
      <w:r w:rsidRPr="007B4AC4">
        <w:rPr>
          <w:rFonts w:ascii="Times New Roman" w:hAnsi="Times New Roman"/>
          <w:sz w:val="24"/>
          <w:szCs w:val="24"/>
          <w:lang w:val="lv-LV"/>
        </w:rPr>
        <w:t>valodu – vispārliecinošāko atbalstu (96%) pauž vecāki ar augstāko izglītību.</w:t>
      </w:r>
      <w:r w:rsidRPr="007B4AC4">
        <w:rPr>
          <w:rStyle w:val="Vresatsauce"/>
          <w:rFonts w:ascii="Times New Roman" w:hAnsi="Times New Roman"/>
          <w:sz w:val="24"/>
          <w:szCs w:val="24"/>
          <w:lang w:val="lv-LV"/>
        </w:rPr>
        <w:footnoteReference w:id="40"/>
      </w:r>
      <w:r w:rsidRPr="007B4AC4">
        <w:rPr>
          <w:rFonts w:ascii="Times New Roman" w:hAnsi="Times New Roman"/>
          <w:sz w:val="24"/>
          <w:szCs w:val="24"/>
          <w:lang w:val="lv-LV"/>
        </w:rPr>
        <w:t xml:space="preserve"> Vecākiem ar zemāku izglītības līmeni bērni ir nemotivētāki apgūt latviešu valodu, </w:t>
      </w:r>
      <w:r w:rsidR="006B2252" w:rsidRPr="006B2252">
        <w:rPr>
          <w:rFonts w:ascii="Times New Roman" w:hAnsi="Times New Roman"/>
          <w:sz w:val="24"/>
          <w:szCs w:val="24"/>
          <w:lang w:val="lv-LV"/>
        </w:rPr>
        <w:t>iespējams, tāpēc, ka</w:t>
      </w:r>
      <w:r w:rsidR="006B2252">
        <w:rPr>
          <w:rFonts w:ascii="Times New Roman" w:hAnsi="Times New Roman"/>
          <w:sz w:val="24"/>
          <w:szCs w:val="24"/>
          <w:lang w:val="lv-LV"/>
        </w:rPr>
        <w:t xml:space="preserve"> </w:t>
      </w:r>
      <w:r w:rsidRPr="007B4AC4">
        <w:rPr>
          <w:rFonts w:ascii="Times New Roman" w:hAnsi="Times New Roman"/>
          <w:sz w:val="24"/>
          <w:szCs w:val="24"/>
          <w:lang w:val="lv-LV"/>
        </w:rPr>
        <w:t xml:space="preserve">viņiem arī ir mazāk iespēju pilnveidot latviešu valodas prasmes ģimenē. Savukārt augstskolu studentu samērā zemais valsts valodas pašvērtējums </w:t>
      </w:r>
      <w:r w:rsidR="006B2252">
        <w:rPr>
          <w:rFonts w:ascii="Times New Roman" w:hAnsi="Times New Roman"/>
          <w:sz w:val="24"/>
          <w:szCs w:val="24"/>
          <w:lang w:val="lv-LV"/>
        </w:rPr>
        <w:t>liecina par nepieciešamiem uzlabojumiem</w:t>
      </w:r>
      <w:r w:rsidRPr="007B4AC4">
        <w:rPr>
          <w:rFonts w:ascii="Times New Roman" w:hAnsi="Times New Roman"/>
          <w:sz w:val="24"/>
          <w:szCs w:val="24"/>
          <w:lang w:val="lv-LV"/>
        </w:rPr>
        <w:t xml:space="preserve"> bilingvālās izglītības sistēmā. Lielākās problēmas ar latviešu </w:t>
      </w:r>
      <w:r w:rsidRPr="007B4AC4">
        <w:rPr>
          <w:rFonts w:ascii="Times New Roman" w:hAnsi="Times New Roman"/>
          <w:sz w:val="24"/>
          <w:szCs w:val="24"/>
          <w:lang w:val="lv-LV"/>
        </w:rPr>
        <w:lastRenderedPageBreak/>
        <w:t>valodas lietošanu ir privāto augstskolu studentiem</w:t>
      </w:r>
      <w:r w:rsidR="00256CAD">
        <w:rPr>
          <w:rFonts w:ascii="Times New Roman" w:hAnsi="Times New Roman"/>
          <w:sz w:val="24"/>
          <w:szCs w:val="24"/>
          <w:lang w:val="lv-LV"/>
        </w:rPr>
        <w:t>. Savukārt, z</w:t>
      </w:r>
      <w:r w:rsidRPr="007B4AC4">
        <w:rPr>
          <w:rFonts w:ascii="Times New Roman" w:hAnsi="Times New Roman"/>
          <w:sz w:val="24"/>
          <w:szCs w:val="24"/>
          <w:lang w:val="lv-LV"/>
        </w:rPr>
        <w:t>emāk</w:t>
      </w:r>
      <w:r w:rsidR="00256CAD">
        <w:rPr>
          <w:rFonts w:ascii="Times New Roman" w:hAnsi="Times New Roman"/>
          <w:sz w:val="24"/>
          <w:szCs w:val="24"/>
          <w:lang w:val="lv-LV"/>
        </w:rPr>
        <w:t>a</w:t>
      </w:r>
      <w:r w:rsidRPr="007B4AC4">
        <w:rPr>
          <w:rFonts w:ascii="Times New Roman" w:hAnsi="Times New Roman"/>
          <w:sz w:val="24"/>
          <w:szCs w:val="24"/>
          <w:lang w:val="lv-LV"/>
        </w:rPr>
        <w:t xml:space="preserve">s valodas </w:t>
      </w:r>
      <w:r w:rsidR="00256CAD">
        <w:rPr>
          <w:rFonts w:ascii="Times New Roman" w:hAnsi="Times New Roman"/>
          <w:sz w:val="24"/>
          <w:szCs w:val="24"/>
          <w:lang w:val="lv-LV"/>
        </w:rPr>
        <w:t>prasmes</w:t>
      </w:r>
      <w:r w:rsidR="00256CAD" w:rsidRPr="007B4AC4">
        <w:rPr>
          <w:rFonts w:ascii="Times New Roman" w:hAnsi="Times New Roman"/>
          <w:sz w:val="24"/>
          <w:szCs w:val="24"/>
          <w:lang w:val="lv-LV"/>
        </w:rPr>
        <w:t xml:space="preserve"> </w:t>
      </w:r>
      <w:r w:rsidRPr="007B4AC4">
        <w:rPr>
          <w:rFonts w:ascii="Times New Roman" w:hAnsi="Times New Roman"/>
          <w:sz w:val="24"/>
          <w:szCs w:val="24"/>
          <w:lang w:val="lv-LV"/>
        </w:rPr>
        <w:t>ir studentiem, kas beiguši profesionālās izglītības iestādes.</w:t>
      </w:r>
      <w:r w:rsidRPr="007B4AC4">
        <w:rPr>
          <w:rStyle w:val="Vresatsauce"/>
          <w:rFonts w:ascii="Times New Roman" w:hAnsi="Times New Roman"/>
          <w:sz w:val="24"/>
          <w:szCs w:val="24"/>
          <w:lang w:val="lv-LV"/>
        </w:rPr>
        <w:footnoteReference w:id="41"/>
      </w:r>
    </w:p>
    <w:p w:rsidR="001E1CAB" w:rsidRPr="007B4AC4" w:rsidRDefault="001E1CAB" w:rsidP="002A1709">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Attīstot sabiedrī</w:t>
      </w:r>
      <w:r w:rsidR="004B658F">
        <w:rPr>
          <w:rFonts w:ascii="Times New Roman" w:hAnsi="Times New Roman"/>
          <w:sz w:val="24"/>
          <w:szCs w:val="24"/>
          <w:lang w:val="lv-LV"/>
        </w:rPr>
        <w:t xml:space="preserve">bas integrācijas rīcībpolitiku, </w:t>
      </w:r>
      <w:r w:rsidRPr="007B4AC4">
        <w:rPr>
          <w:rFonts w:ascii="Times New Roman" w:hAnsi="Times New Roman"/>
          <w:sz w:val="24"/>
          <w:szCs w:val="24"/>
          <w:lang w:val="lv-LV"/>
        </w:rPr>
        <w:t>ir jāņem vērā dažādas reģionālās un sociāldemogrāfiskās atšķirības. Īpaša uzmanība visos izglītības līmeņos pievēršama Rīgai un Latgales reģionam, kur krievu valodai ir augsts pašpietiekamības līmenis. Turklāt Latgales reģionā nav pieejama izglītība latgaliešu</w:t>
      </w:r>
      <w:r w:rsidR="00EE5E3C">
        <w:rPr>
          <w:rFonts w:ascii="Times New Roman" w:hAnsi="Times New Roman"/>
          <w:sz w:val="24"/>
          <w:szCs w:val="24"/>
          <w:lang w:val="lv-LV"/>
        </w:rPr>
        <w:t xml:space="preserve"> rakstu</w:t>
      </w:r>
      <w:r w:rsidRPr="007B4AC4">
        <w:rPr>
          <w:rFonts w:ascii="Times New Roman" w:hAnsi="Times New Roman"/>
          <w:sz w:val="24"/>
          <w:szCs w:val="24"/>
          <w:lang w:val="lv-LV"/>
        </w:rPr>
        <w:t xml:space="preserve"> valodā, kas daudziem šī reģiona skolēniem ir viņu dzimtā un ģimenē lietotā valoda. Tāpēc </w:t>
      </w:r>
      <w:r w:rsidR="003C7D2B" w:rsidRPr="007B4AC4">
        <w:rPr>
          <w:rFonts w:ascii="Times New Roman" w:hAnsi="Times New Roman"/>
          <w:sz w:val="24"/>
          <w:szCs w:val="24"/>
          <w:lang w:val="lv-LV"/>
        </w:rPr>
        <w:t>Latgales</w:t>
      </w:r>
      <w:r w:rsidRPr="007B4AC4">
        <w:rPr>
          <w:rFonts w:ascii="Times New Roman" w:hAnsi="Times New Roman"/>
          <w:sz w:val="24"/>
          <w:szCs w:val="24"/>
          <w:lang w:val="lv-LV"/>
        </w:rPr>
        <w:t xml:space="preserve"> skolēniem būtu jādod iespēja apgūt latgaliešu </w:t>
      </w:r>
      <w:r w:rsidR="00EE5E3C">
        <w:rPr>
          <w:rFonts w:ascii="Times New Roman" w:hAnsi="Times New Roman"/>
          <w:sz w:val="24"/>
          <w:szCs w:val="24"/>
          <w:lang w:val="lv-LV"/>
        </w:rPr>
        <w:t xml:space="preserve">rakstu </w:t>
      </w:r>
      <w:r w:rsidRPr="007B4AC4">
        <w:rPr>
          <w:rFonts w:ascii="Times New Roman" w:hAnsi="Times New Roman"/>
          <w:sz w:val="24"/>
          <w:szCs w:val="24"/>
          <w:lang w:val="lv-LV"/>
        </w:rPr>
        <w:t>valodu kā izvēles vai obligāto mācību priekšmetu</w:t>
      </w:r>
      <w:r w:rsidR="001C26F2">
        <w:rPr>
          <w:rFonts w:ascii="Times New Roman" w:hAnsi="Times New Roman"/>
          <w:sz w:val="24"/>
          <w:szCs w:val="24"/>
          <w:lang w:val="lv-LV"/>
        </w:rPr>
        <w:t>.</w:t>
      </w:r>
      <w:r w:rsidRPr="007B4AC4">
        <w:rPr>
          <w:rStyle w:val="Vresatsauce"/>
          <w:rFonts w:ascii="Times New Roman" w:hAnsi="Times New Roman"/>
          <w:sz w:val="24"/>
          <w:szCs w:val="24"/>
          <w:lang w:val="lv-LV"/>
        </w:rPr>
        <w:footnoteReference w:id="42"/>
      </w:r>
      <w:r w:rsidR="00836CFB" w:rsidRPr="007B4AC4">
        <w:rPr>
          <w:rFonts w:ascii="Times New Roman" w:hAnsi="Times New Roman"/>
          <w:sz w:val="24"/>
          <w:szCs w:val="24"/>
          <w:lang w:val="lv-LV"/>
        </w:rPr>
        <w:t xml:space="preserve"> Jāņem vērā, ka latviešu valodas lietojumu ietekmē arī sociālekonomiskie faktori, materiālais nodrošinājums, sociālās grupas, ar ko jaunieši sastopas ikdienā</w:t>
      </w:r>
      <w:r w:rsidR="003C7D2B" w:rsidRPr="007B4AC4">
        <w:rPr>
          <w:rFonts w:ascii="Times New Roman" w:hAnsi="Times New Roman"/>
          <w:sz w:val="24"/>
          <w:szCs w:val="24"/>
          <w:lang w:val="lv-LV"/>
        </w:rPr>
        <w:t>,</w:t>
      </w:r>
      <w:r w:rsidR="00836CFB" w:rsidRPr="007B4AC4">
        <w:rPr>
          <w:rFonts w:ascii="Times New Roman" w:hAnsi="Times New Roman"/>
          <w:sz w:val="24"/>
          <w:szCs w:val="24"/>
          <w:lang w:val="lv-LV"/>
        </w:rPr>
        <w:t xml:space="preserve"> un vispārējā pieejamība kultūrai.</w:t>
      </w:r>
    </w:p>
    <w:p w:rsidR="001E1CAB" w:rsidRPr="007B4AC4" w:rsidRDefault="00535989" w:rsidP="001E1CAB">
      <w:pPr>
        <w:spacing w:after="0" w:line="240" w:lineRule="auto"/>
        <w:ind w:firstLine="550"/>
        <w:jc w:val="both"/>
        <w:rPr>
          <w:rFonts w:ascii="Times New Roman" w:hAnsi="Times New Roman"/>
          <w:sz w:val="24"/>
          <w:szCs w:val="24"/>
          <w:lang w:val="lv-LV"/>
        </w:rPr>
      </w:pPr>
      <w:r>
        <w:rPr>
          <w:rFonts w:ascii="Times New Roman" w:hAnsi="Times New Roman"/>
          <w:sz w:val="24"/>
          <w:szCs w:val="24"/>
          <w:lang w:val="lv-LV"/>
        </w:rPr>
        <w:t>S</w:t>
      </w:r>
      <w:r w:rsidR="001E1CAB" w:rsidRPr="007B4AC4">
        <w:rPr>
          <w:rFonts w:ascii="Times New Roman" w:hAnsi="Times New Roman"/>
          <w:sz w:val="24"/>
          <w:szCs w:val="24"/>
          <w:lang w:val="lv-LV"/>
        </w:rPr>
        <w:t xml:space="preserve">kolotājiem, kuri mazākumtautību skolās mācību priekšmetus māca bilingvāli vai latviski, tiek nodrošināts atbalsts latviešu valodas apguvē. </w:t>
      </w:r>
      <w:r>
        <w:rPr>
          <w:rFonts w:ascii="Times New Roman" w:hAnsi="Times New Roman"/>
          <w:sz w:val="24"/>
          <w:szCs w:val="24"/>
          <w:lang w:val="lv-LV"/>
        </w:rPr>
        <w:t>Tomēr p</w:t>
      </w:r>
      <w:r w:rsidR="001E1CAB" w:rsidRPr="007B4AC4">
        <w:rPr>
          <w:rFonts w:ascii="Times New Roman" w:hAnsi="Times New Roman"/>
          <w:sz w:val="24"/>
          <w:szCs w:val="24"/>
          <w:lang w:val="lv-LV"/>
        </w:rPr>
        <w:t>edagogu centieni kvalifikācijas paaugstināšanā un</w:t>
      </w:r>
      <w:r w:rsidR="001E1CAB" w:rsidRPr="007B4AC4">
        <w:rPr>
          <w:rFonts w:ascii="Times New Roman" w:hAnsi="Times New Roman"/>
          <w:sz w:val="24"/>
          <w:szCs w:val="24"/>
          <w:lang w:val="lv-LV" w:eastAsia="lv-LV"/>
        </w:rPr>
        <w:t xml:space="preserve"> </w:t>
      </w:r>
      <w:r w:rsidR="001E1CAB" w:rsidRPr="007B4AC4">
        <w:rPr>
          <w:rFonts w:ascii="Times New Roman" w:hAnsi="Times New Roman"/>
          <w:sz w:val="24"/>
          <w:szCs w:val="24"/>
          <w:lang w:val="lv-LV"/>
        </w:rPr>
        <w:t>latviešu valodas prasmes pilnveidē ir visai atšķirīgi, un</w:t>
      </w:r>
      <w:r w:rsidR="001E1CAB" w:rsidRPr="007B4AC4">
        <w:rPr>
          <w:rFonts w:ascii="Times New Roman" w:hAnsi="Times New Roman"/>
          <w:sz w:val="24"/>
          <w:szCs w:val="24"/>
          <w:lang w:val="lv-LV" w:eastAsia="lv-LV"/>
        </w:rPr>
        <w:t xml:space="preserve"> ne vienmēr mācību priekšmetu apguvē latviski tiek nodrošināta pēctecība </w:t>
      </w:r>
      <w:r w:rsidR="001E1CAB" w:rsidRPr="007B4AC4">
        <w:rPr>
          <w:rFonts w:ascii="Times New Roman" w:hAnsi="Times New Roman"/>
          <w:sz w:val="24"/>
          <w:szCs w:val="24"/>
          <w:lang w:val="lv-LV"/>
        </w:rPr>
        <w:t>no pirmsskolas izglītības iestādes līdz vidusskolai.</w:t>
      </w:r>
      <w:r w:rsidR="001E1CAB" w:rsidRPr="007B4AC4">
        <w:rPr>
          <w:rStyle w:val="Vresatsauce"/>
          <w:rFonts w:ascii="Times New Roman" w:hAnsi="Times New Roman"/>
          <w:sz w:val="24"/>
          <w:szCs w:val="24"/>
          <w:lang w:val="lv-LV"/>
        </w:rPr>
        <w:footnoteReference w:id="43"/>
      </w:r>
      <w:r w:rsidR="001E1CAB" w:rsidRPr="007B4AC4">
        <w:rPr>
          <w:rFonts w:ascii="Times New Roman" w:hAnsi="Times New Roman"/>
          <w:sz w:val="24"/>
          <w:szCs w:val="24"/>
          <w:lang w:val="lv-LV"/>
        </w:rPr>
        <w:t xml:space="preserve"> Turpretī skolās ar latviešu mācību valodu </w:t>
      </w:r>
      <w:r w:rsidR="00337652">
        <w:rPr>
          <w:rFonts w:ascii="Times New Roman" w:hAnsi="Times New Roman"/>
          <w:sz w:val="24"/>
          <w:szCs w:val="24"/>
          <w:lang w:val="lv-LV"/>
        </w:rPr>
        <w:t xml:space="preserve">ne visiem </w:t>
      </w:r>
      <w:r w:rsidR="001E1CAB" w:rsidRPr="007B4AC4">
        <w:rPr>
          <w:rFonts w:ascii="Times New Roman" w:hAnsi="Times New Roman"/>
          <w:sz w:val="24"/>
          <w:szCs w:val="24"/>
          <w:lang w:val="lv-LV"/>
        </w:rPr>
        <w:t xml:space="preserve">skolotājiem </w:t>
      </w:r>
      <w:r w:rsidR="00337652">
        <w:rPr>
          <w:rFonts w:ascii="Times New Roman" w:hAnsi="Times New Roman"/>
          <w:sz w:val="24"/>
          <w:szCs w:val="24"/>
          <w:lang w:val="lv-LV"/>
        </w:rPr>
        <w:t>ir</w:t>
      </w:r>
      <w:r w:rsidR="00337652" w:rsidRPr="007B4AC4">
        <w:rPr>
          <w:rFonts w:ascii="Times New Roman" w:hAnsi="Times New Roman"/>
          <w:sz w:val="24"/>
          <w:szCs w:val="24"/>
          <w:lang w:val="lv-LV"/>
        </w:rPr>
        <w:t xml:space="preserve"> </w:t>
      </w:r>
      <w:r w:rsidR="001E1CAB" w:rsidRPr="007B4AC4">
        <w:rPr>
          <w:rFonts w:ascii="Times New Roman" w:hAnsi="Times New Roman"/>
          <w:sz w:val="24"/>
          <w:szCs w:val="24"/>
          <w:lang w:val="lv-LV"/>
        </w:rPr>
        <w:t>pieredze darbam ar dažādas etniskas izcelsmes skolēniem, un tas samazina viņu spējas kvalitatīvi strādāt ar šādu auditoriju.</w:t>
      </w:r>
    </w:p>
    <w:p w:rsidR="002A1709" w:rsidRDefault="002A1709" w:rsidP="002A1709">
      <w:pPr>
        <w:spacing w:after="0" w:line="240" w:lineRule="auto"/>
        <w:jc w:val="both"/>
        <w:rPr>
          <w:rFonts w:ascii="Times New Roman" w:hAnsi="Times New Roman"/>
          <w:b/>
          <w:sz w:val="28"/>
          <w:szCs w:val="28"/>
          <w:lang w:val="lv-LV"/>
        </w:rPr>
      </w:pPr>
    </w:p>
    <w:p w:rsidR="001E1CAB" w:rsidRPr="007B4AC4" w:rsidRDefault="002A1709" w:rsidP="002A1709">
      <w:pPr>
        <w:spacing w:after="0" w:line="240" w:lineRule="auto"/>
        <w:jc w:val="both"/>
        <w:rPr>
          <w:rFonts w:ascii="Times New Roman" w:hAnsi="Times New Roman"/>
          <w:sz w:val="28"/>
          <w:szCs w:val="28"/>
          <w:lang w:val="lv-LV"/>
        </w:rPr>
      </w:pPr>
      <w:r>
        <w:rPr>
          <w:rFonts w:ascii="Times New Roman" w:hAnsi="Times New Roman"/>
          <w:b/>
          <w:sz w:val="28"/>
          <w:szCs w:val="28"/>
          <w:lang w:val="lv-LV"/>
        </w:rPr>
        <w:t>3.2.4. </w:t>
      </w:r>
      <w:r w:rsidR="001E1CAB" w:rsidRPr="007B4AC4">
        <w:rPr>
          <w:rFonts w:ascii="Times New Roman" w:hAnsi="Times New Roman"/>
          <w:b/>
          <w:sz w:val="28"/>
          <w:szCs w:val="28"/>
          <w:lang w:val="lv-LV"/>
        </w:rPr>
        <w:t>Latviskā kultūrtelpa</w:t>
      </w:r>
    </w:p>
    <w:p w:rsidR="002A1709" w:rsidRDefault="002A1709" w:rsidP="002A1709">
      <w:pPr>
        <w:spacing w:after="0" w:line="240" w:lineRule="auto"/>
        <w:ind w:firstLine="540"/>
        <w:jc w:val="both"/>
        <w:rPr>
          <w:rFonts w:ascii="Times New Roman" w:hAnsi="Times New Roman"/>
          <w:sz w:val="24"/>
          <w:szCs w:val="24"/>
          <w:lang w:val="lv-LV"/>
        </w:rPr>
      </w:pPr>
    </w:p>
    <w:p w:rsidR="001E1CAB" w:rsidRPr="007B4AC4" w:rsidRDefault="001E1CAB" w:rsidP="002A1709">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Latviskās kultūrtelpas pamatu veido latviešu kultūra. Gadu simtos to ietekmējušas un bagātinājušas Latvijas</w:t>
      </w:r>
      <w:r w:rsidRPr="007B4AC4">
        <w:rPr>
          <w:rFonts w:ascii="Times New Roman" w:hAnsi="Times New Roman"/>
          <w:iCs/>
          <w:sz w:val="24"/>
          <w:szCs w:val="24"/>
          <w:lang w:val="lv-LV"/>
        </w:rPr>
        <w:t xml:space="preserve"> mazākumtautības</w:t>
      </w:r>
      <w:r w:rsidRPr="007B4AC4">
        <w:rPr>
          <w:rFonts w:ascii="Times New Roman" w:hAnsi="Times New Roman"/>
          <w:sz w:val="24"/>
          <w:szCs w:val="24"/>
          <w:lang w:val="lv-LV"/>
        </w:rPr>
        <w:t xml:space="preserve"> un citu valstu kultūras</w:t>
      </w:r>
      <w:r w:rsidRPr="007B4AC4">
        <w:rPr>
          <w:rFonts w:ascii="Times New Roman" w:hAnsi="Times New Roman"/>
          <w:iCs/>
          <w:sz w:val="24"/>
          <w:szCs w:val="24"/>
          <w:lang w:val="lv-LV"/>
        </w:rPr>
        <w:t xml:space="preserve">. Šis kopums un mijiedarbība veido latviskās kultūrtelpas īpašo pievilcību. </w:t>
      </w:r>
      <w:r w:rsidRPr="007B4AC4">
        <w:rPr>
          <w:rFonts w:ascii="Times New Roman" w:hAnsi="Times New Roman"/>
          <w:sz w:val="24"/>
          <w:szCs w:val="24"/>
          <w:lang w:val="lv-LV"/>
        </w:rPr>
        <w:t>Gan vēsturiski, gan mūsdienās latviskā kultūrtelpa ir daļa no Eiropas kultūrtelpas.</w:t>
      </w:r>
    </w:p>
    <w:p w:rsidR="001E1CAB" w:rsidRPr="007B4AC4" w:rsidRDefault="001E1CAB" w:rsidP="001E1CAB">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 xml:space="preserve">Nozīmīga loma kultūrtelpā ir profesionālajai mākslai. Tā ietekmē un veido nacionālo identitāti, stiprina piederību Latvijai, tai ir arī liels sabiedrības integrācijas potenciāls. Latvijas kultūras telpai piederīgas ir gan latviešu, gan cittautiešu izcilības, kuru vārdi pazīstami Eiropā un pasaulē. </w:t>
      </w:r>
      <w:r w:rsidRPr="007B4AC4">
        <w:rPr>
          <w:rFonts w:ascii="Times New Roman" w:hAnsi="Times New Roman"/>
          <w:sz w:val="24"/>
          <w:szCs w:val="24"/>
          <w:lang w:val="lv-LV" w:eastAsia="lv-LV"/>
        </w:rPr>
        <w:t xml:space="preserve">Novērtējot dažādas aktivitātes, ko valsts varētu veikt patriotisma stiprināšanā, vairākums iedzīvotāju (54%) par </w:t>
      </w:r>
      <w:r w:rsidRPr="007B4AC4">
        <w:rPr>
          <w:rFonts w:ascii="Times New Roman" w:hAnsi="Times New Roman"/>
          <w:iCs/>
          <w:sz w:val="24"/>
          <w:szCs w:val="24"/>
          <w:lang w:val="lv-LV" w:eastAsia="lv-LV"/>
        </w:rPr>
        <w:t>nepieciešamu</w:t>
      </w:r>
      <w:r w:rsidRPr="007B4AC4">
        <w:rPr>
          <w:rFonts w:ascii="Times New Roman" w:hAnsi="Times New Roman"/>
          <w:i/>
          <w:iCs/>
          <w:sz w:val="24"/>
          <w:szCs w:val="24"/>
          <w:lang w:val="lv-LV" w:eastAsia="lv-LV"/>
        </w:rPr>
        <w:t xml:space="preserve"> </w:t>
      </w:r>
      <w:r w:rsidRPr="007B4AC4">
        <w:rPr>
          <w:rFonts w:ascii="Times New Roman" w:hAnsi="Times New Roman"/>
          <w:sz w:val="24"/>
          <w:szCs w:val="24"/>
          <w:lang w:val="lv-LV" w:eastAsia="lv-LV"/>
        </w:rPr>
        <w:t>atzīst kultūras atbalstīšanu, lai veicinātu izcilus panākumus.</w:t>
      </w:r>
      <w:r w:rsidRPr="007B4AC4">
        <w:rPr>
          <w:rStyle w:val="Vresatsauce"/>
          <w:rFonts w:ascii="Times New Roman" w:hAnsi="Times New Roman"/>
          <w:sz w:val="24"/>
          <w:szCs w:val="24"/>
          <w:lang w:val="lv-LV" w:eastAsia="lv-LV"/>
        </w:rPr>
        <w:footnoteReference w:id="44"/>
      </w:r>
      <w:r w:rsidRPr="007B4AC4">
        <w:rPr>
          <w:rFonts w:ascii="Times New Roman" w:hAnsi="Times New Roman"/>
          <w:sz w:val="24"/>
          <w:szCs w:val="24"/>
          <w:lang w:val="lv-LV" w:eastAsia="lv-LV"/>
        </w:rPr>
        <w:t xml:space="preserve"> </w:t>
      </w:r>
      <w:r w:rsidRPr="007B4AC4">
        <w:rPr>
          <w:rFonts w:ascii="Times New Roman" w:hAnsi="Times New Roman"/>
          <w:sz w:val="24"/>
          <w:szCs w:val="24"/>
          <w:lang w:val="lv-LV"/>
        </w:rPr>
        <w:t xml:space="preserve">Profesionālās mākslas ietvaros kā labs integrācijas mehānisms darbojas Latvijas kultūrizglītības sistēma – visu līmeņu mūzikas un mākslas skolas, kurās uz kopīgu mūzikas, mākslas vērtību bāzes integrējas dažādu tautību bērni un jaunieši, iekļaujoties latviskajā kultūrtelpā un pēc skolu absolvēšanas turpinot piedalīties tās veidošanā. Taču trūkst pētījumu, kas palīdzētu plānot kultūrizglītības iestāžu darbību tā, lai sekmētu sabiedrības integrāciju. </w:t>
      </w:r>
      <w:r w:rsidRPr="007B4AC4">
        <w:rPr>
          <w:rFonts w:ascii="Times New Roman" w:hAnsi="Times New Roman"/>
          <w:sz w:val="24"/>
          <w:szCs w:val="24"/>
          <w:lang w:val="lv-LV" w:eastAsia="lv-LV"/>
        </w:rPr>
        <w:t>Tāpat nepieciešama skaidra rīcībpolitika, kā izmantot profesionālās mākslas produktus</w:t>
      </w:r>
      <w:r w:rsidR="00EF78E1" w:rsidRPr="007B4AC4">
        <w:rPr>
          <w:rFonts w:ascii="Times New Roman" w:hAnsi="Times New Roman"/>
          <w:sz w:val="24"/>
          <w:szCs w:val="24"/>
          <w:lang w:val="lv-LV" w:eastAsia="lv-LV"/>
        </w:rPr>
        <w:t xml:space="preserve"> (kinofilmas, teātra izrādes u.</w:t>
      </w:r>
      <w:r w:rsidRPr="007B4AC4">
        <w:rPr>
          <w:rFonts w:ascii="Times New Roman" w:hAnsi="Times New Roman"/>
          <w:sz w:val="24"/>
          <w:szCs w:val="24"/>
          <w:lang w:val="lv-LV" w:eastAsia="lv-LV"/>
        </w:rPr>
        <w:t xml:space="preserve">tml.) sabiedrības integrācijā. </w:t>
      </w:r>
    </w:p>
    <w:p w:rsidR="001E1CAB" w:rsidRPr="007B4AC4" w:rsidRDefault="001E1CAB" w:rsidP="001E1CAB">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 xml:space="preserve">Līdzās profesionālajai mākslai nozīmīgas līdzdarbošanās iespējas piedāvā amatiermāksla. Tā stiprina gan vietējo kopienu, gan nacionālo identitāti, </w:t>
      </w:r>
      <w:r w:rsidR="000814CA" w:rsidRPr="007B4AC4">
        <w:rPr>
          <w:rFonts w:ascii="Times New Roman" w:hAnsi="Times New Roman"/>
          <w:sz w:val="24"/>
          <w:szCs w:val="24"/>
          <w:lang w:val="lv-LV"/>
        </w:rPr>
        <w:t>kā</w:t>
      </w:r>
      <w:r w:rsidRPr="007B4AC4">
        <w:rPr>
          <w:rFonts w:ascii="Times New Roman" w:hAnsi="Times New Roman"/>
          <w:sz w:val="24"/>
          <w:szCs w:val="24"/>
          <w:lang w:val="lv-LV"/>
        </w:rPr>
        <w:t xml:space="preserve"> arī veido platformu starpkultūru dialogam. Kultūras institūcijas (kultūras centri, bibliotēkas, muzeji</w:t>
      </w:r>
      <w:r w:rsidR="00EF78E1" w:rsidRPr="007B4AC4">
        <w:rPr>
          <w:rFonts w:ascii="Times New Roman" w:hAnsi="Times New Roman"/>
          <w:sz w:val="24"/>
          <w:szCs w:val="24"/>
          <w:lang w:val="lv-LV"/>
        </w:rPr>
        <w:t>,</w:t>
      </w:r>
      <w:r w:rsidRPr="007B4AC4">
        <w:rPr>
          <w:rFonts w:ascii="Times New Roman" w:hAnsi="Times New Roman"/>
          <w:sz w:val="24"/>
          <w:szCs w:val="24"/>
          <w:lang w:val="lv-LV"/>
        </w:rPr>
        <w:t xml:space="preserve"> mūzikas/mākslas skolas) </w:t>
      </w:r>
      <w:r w:rsidRPr="007B4AC4">
        <w:rPr>
          <w:rFonts w:ascii="Times New Roman" w:hAnsi="Times New Roman"/>
          <w:sz w:val="24"/>
          <w:szCs w:val="24"/>
          <w:lang w:val="lv-LV"/>
        </w:rPr>
        <w:lastRenderedPageBreak/>
        <w:t xml:space="preserve">ietver sevī būtisku potenciālu veidot noturīgu piederību </w:t>
      </w:r>
      <w:r w:rsidR="00EF78E1" w:rsidRPr="007B4AC4">
        <w:rPr>
          <w:rFonts w:ascii="Times New Roman" w:hAnsi="Times New Roman"/>
          <w:sz w:val="24"/>
          <w:szCs w:val="24"/>
          <w:lang w:val="lv-LV"/>
        </w:rPr>
        <w:t xml:space="preserve">Latvijai </w:t>
      </w:r>
      <w:r w:rsidRPr="007B4AC4">
        <w:rPr>
          <w:rFonts w:ascii="Times New Roman" w:hAnsi="Times New Roman"/>
          <w:sz w:val="24"/>
          <w:szCs w:val="24"/>
          <w:lang w:val="lv-LV"/>
        </w:rPr>
        <w:t>gan latvieš</w:t>
      </w:r>
      <w:r w:rsidR="00EF78E1" w:rsidRPr="007B4AC4">
        <w:rPr>
          <w:rFonts w:ascii="Times New Roman" w:hAnsi="Times New Roman"/>
          <w:sz w:val="24"/>
          <w:szCs w:val="24"/>
          <w:lang w:val="lv-LV"/>
        </w:rPr>
        <w:t>u</w:t>
      </w:r>
      <w:r w:rsidRPr="007B4AC4">
        <w:rPr>
          <w:rFonts w:ascii="Times New Roman" w:hAnsi="Times New Roman"/>
          <w:sz w:val="24"/>
          <w:szCs w:val="24"/>
          <w:lang w:val="lv-LV"/>
        </w:rPr>
        <w:t>, gan cittautieš</w:t>
      </w:r>
      <w:r w:rsidR="00EF78E1" w:rsidRPr="007B4AC4">
        <w:rPr>
          <w:rFonts w:ascii="Times New Roman" w:hAnsi="Times New Roman"/>
          <w:sz w:val="24"/>
          <w:szCs w:val="24"/>
          <w:lang w:val="lv-LV"/>
        </w:rPr>
        <w:t>u vidū</w:t>
      </w:r>
      <w:r w:rsidRPr="007B4AC4">
        <w:rPr>
          <w:rFonts w:ascii="Times New Roman" w:hAnsi="Times New Roman"/>
          <w:sz w:val="24"/>
          <w:szCs w:val="24"/>
          <w:lang w:val="lv-LV"/>
        </w:rPr>
        <w:t>. Kopēja, nāciju apvienojoša tradīcija latviešiem ir Dziesmu un deju svētki; jāveicina mazākumtautību iesaiste tajos gan individuāli, gan piedaloties mazākumtautību kolektīviem. Šis process īpaši veicināms tieši mazākumtautību jauniešu vidū.</w:t>
      </w:r>
      <w:r w:rsidRPr="007B4AC4">
        <w:rPr>
          <w:rStyle w:val="Vresatsauce"/>
          <w:rFonts w:ascii="Times New Roman" w:hAnsi="Times New Roman"/>
          <w:sz w:val="24"/>
          <w:szCs w:val="24"/>
          <w:lang w:val="lv-LV"/>
        </w:rPr>
        <w:footnoteReference w:id="45"/>
      </w:r>
    </w:p>
    <w:p w:rsidR="001E1CAB" w:rsidRPr="007B4AC4" w:rsidRDefault="001E1CAB" w:rsidP="001E1CAB">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Lai gan latviskajai kultūrtelpai piemīt liels integrācijas potenciāls, pastāv virkne šķēršļu, kas traucē to efektīvi izmantot. Formālās un neformālās izglītības programmās latviskā kultūrtelpa neparādās tās daudzveidībā, kur cittautieši var atrast savu sakņojumu un pienesumu, kas veido piesaisti Latvijai, ļautu identificēties un rosinātu līdzdarboties tās veidošanā. Daudzi mazākumtautību skolotāji uzskata, ka Latvijas mazākumtautības</w:t>
      </w:r>
      <w:r w:rsidR="00EF78E1" w:rsidRPr="007B4AC4">
        <w:rPr>
          <w:rFonts w:ascii="Times New Roman" w:hAnsi="Times New Roman"/>
          <w:sz w:val="24"/>
          <w:szCs w:val="24"/>
          <w:lang w:val="lv-LV"/>
        </w:rPr>
        <w:t xml:space="preserve"> ir nepietiekami reprezentētas mācību grāmatās</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46"/>
      </w:r>
      <w:r w:rsidRPr="007B4AC4">
        <w:rPr>
          <w:rFonts w:ascii="Times New Roman" w:hAnsi="Times New Roman"/>
          <w:sz w:val="24"/>
          <w:szCs w:val="24"/>
          <w:lang w:val="lv-LV"/>
        </w:rPr>
        <w:t xml:space="preserve"> Būtiski ir arī apzināties, ka </w:t>
      </w:r>
      <w:r w:rsidR="000810C5" w:rsidRPr="007B4AC4">
        <w:rPr>
          <w:rFonts w:ascii="Times New Roman" w:hAnsi="Times New Roman"/>
          <w:sz w:val="24"/>
          <w:szCs w:val="24"/>
          <w:lang w:val="lv-LV"/>
        </w:rPr>
        <w:t>daļai</w:t>
      </w:r>
      <w:r w:rsidR="00EC5E51" w:rsidRPr="007B4AC4">
        <w:rPr>
          <w:rFonts w:ascii="Times New Roman" w:hAnsi="Times New Roman"/>
          <w:sz w:val="24"/>
          <w:szCs w:val="24"/>
          <w:lang w:val="lv-LV"/>
        </w:rPr>
        <w:t xml:space="preserve"> Latvijas mazākumtautību</w:t>
      </w:r>
      <w:r w:rsidR="000814CA" w:rsidRPr="007B4AC4">
        <w:rPr>
          <w:rFonts w:ascii="Times New Roman" w:hAnsi="Times New Roman"/>
          <w:sz w:val="24"/>
          <w:szCs w:val="24"/>
          <w:lang w:val="lv-LV"/>
        </w:rPr>
        <w:t xml:space="preserve"> </w:t>
      </w:r>
      <w:r w:rsidR="000810C5" w:rsidRPr="007B4AC4">
        <w:rPr>
          <w:rFonts w:ascii="Times New Roman" w:hAnsi="Times New Roman"/>
          <w:sz w:val="24"/>
          <w:szCs w:val="24"/>
          <w:lang w:val="lv-LV"/>
        </w:rPr>
        <w:t xml:space="preserve">pārstāvju </w:t>
      </w:r>
      <w:r w:rsidRPr="007B4AC4">
        <w:rPr>
          <w:rFonts w:ascii="Times New Roman" w:hAnsi="Times New Roman"/>
          <w:sz w:val="24"/>
          <w:szCs w:val="24"/>
          <w:lang w:val="lv-LV"/>
        </w:rPr>
        <w:t xml:space="preserve">sociālā atmiņa </w:t>
      </w:r>
      <w:r w:rsidR="00EC5E51" w:rsidRPr="007B4AC4">
        <w:rPr>
          <w:rFonts w:ascii="Times New Roman" w:hAnsi="Times New Roman"/>
          <w:sz w:val="24"/>
          <w:szCs w:val="24"/>
          <w:lang w:val="lv-LV"/>
        </w:rPr>
        <w:t xml:space="preserve">galvenokārt </w:t>
      </w:r>
      <w:r w:rsidRPr="007B4AC4">
        <w:rPr>
          <w:rFonts w:ascii="Times New Roman" w:hAnsi="Times New Roman"/>
          <w:sz w:val="24"/>
          <w:szCs w:val="24"/>
          <w:lang w:val="lv-LV"/>
        </w:rPr>
        <w:t>aptver tikai trīs paaudzes, un tiem, kas apmetās uz dzīvi Latvijā okupācijas laikā, trūkst saites, kas tos pēctecīgi vienotu ar vēsturiski Latvijā ilgstoši dzīvojoš</w:t>
      </w:r>
      <w:r w:rsidR="00161A08" w:rsidRPr="007B4AC4">
        <w:rPr>
          <w:rFonts w:ascii="Times New Roman" w:hAnsi="Times New Roman"/>
          <w:sz w:val="24"/>
          <w:szCs w:val="24"/>
          <w:lang w:val="lv-LV"/>
        </w:rPr>
        <w:t>o</w:t>
      </w:r>
      <w:r w:rsidRPr="007B4AC4">
        <w:rPr>
          <w:rFonts w:ascii="Times New Roman" w:hAnsi="Times New Roman"/>
          <w:sz w:val="24"/>
          <w:szCs w:val="24"/>
          <w:lang w:val="lv-LV"/>
        </w:rPr>
        <w:t xml:space="preserve"> krievu, ebreju</w:t>
      </w:r>
      <w:r w:rsidR="004B658F">
        <w:rPr>
          <w:rFonts w:ascii="Times New Roman" w:hAnsi="Times New Roman"/>
          <w:sz w:val="24"/>
          <w:szCs w:val="24"/>
          <w:lang w:val="lv-LV"/>
        </w:rPr>
        <w:t>, baltkrievu</w:t>
      </w:r>
      <w:r w:rsidRPr="007B4AC4">
        <w:rPr>
          <w:rFonts w:ascii="Times New Roman" w:hAnsi="Times New Roman"/>
          <w:sz w:val="24"/>
          <w:szCs w:val="24"/>
          <w:lang w:val="lv-LV"/>
        </w:rPr>
        <w:t xml:space="preserve"> un citu mazākumtautību kopi</w:t>
      </w:r>
      <w:r w:rsidR="00B475C6">
        <w:rPr>
          <w:rFonts w:ascii="Times New Roman" w:hAnsi="Times New Roman"/>
          <w:sz w:val="24"/>
          <w:szCs w:val="24"/>
          <w:lang w:val="lv-LV"/>
        </w:rPr>
        <w:t>enām. Gan valstsnācijas, gan m</w:t>
      </w:r>
      <w:r w:rsidR="00886813" w:rsidRPr="007B4AC4">
        <w:rPr>
          <w:rFonts w:ascii="Times New Roman" w:hAnsi="Times New Roman"/>
          <w:sz w:val="24"/>
          <w:szCs w:val="24"/>
          <w:lang w:val="lv-LV"/>
        </w:rPr>
        <w:t>azākumtautību pārstāvjiem</w:t>
      </w:r>
      <w:r w:rsidRPr="007B4AC4">
        <w:rPr>
          <w:rFonts w:ascii="Times New Roman" w:hAnsi="Times New Roman"/>
          <w:sz w:val="24"/>
          <w:szCs w:val="24"/>
          <w:lang w:val="lv-LV"/>
        </w:rPr>
        <w:t xml:space="preserve"> trūkst </w:t>
      </w:r>
      <w:r w:rsidR="00886813" w:rsidRPr="007B4AC4">
        <w:rPr>
          <w:rFonts w:ascii="Times New Roman" w:hAnsi="Times New Roman"/>
          <w:sz w:val="24"/>
          <w:szCs w:val="24"/>
          <w:lang w:val="lv-LV"/>
        </w:rPr>
        <w:t xml:space="preserve">vēsturiskas </w:t>
      </w:r>
      <w:r w:rsidRPr="007B4AC4">
        <w:rPr>
          <w:rFonts w:ascii="Times New Roman" w:hAnsi="Times New Roman"/>
          <w:sz w:val="24"/>
          <w:szCs w:val="24"/>
          <w:lang w:val="lv-LV"/>
        </w:rPr>
        <w:t xml:space="preserve">zināšanu par </w:t>
      </w:r>
      <w:r w:rsidR="00B475C6">
        <w:rPr>
          <w:rFonts w:ascii="Times New Roman" w:hAnsi="Times New Roman"/>
          <w:sz w:val="24"/>
          <w:szCs w:val="24"/>
          <w:lang w:val="lv-LV"/>
        </w:rPr>
        <w:t>mazākumtautību</w:t>
      </w:r>
      <w:r w:rsidRPr="007B4AC4">
        <w:rPr>
          <w:rFonts w:ascii="Times New Roman" w:hAnsi="Times New Roman"/>
          <w:sz w:val="24"/>
          <w:szCs w:val="24"/>
          <w:lang w:val="lv-LV"/>
        </w:rPr>
        <w:t xml:space="preserve"> ieguldījumu</w:t>
      </w:r>
      <w:r w:rsidR="00886813" w:rsidRPr="007B4AC4">
        <w:rPr>
          <w:rFonts w:ascii="Times New Roman" w:hAnsi="Times New Roman"/>
          <w:sz w:val="24"/>
          <w:szCs w:val="24"/>
          <w:lang w:val="lv-LV"/>
        </w:rPr>
        <w:t xml:space="preserve"> Latvijas Republikas nodibināšanā un</w:t>
      </w:r>
      <w:r w:rsidRPr="007B4AC4">
        <w:rPr>
          <w:rFonts w:ascii="Times New Roman" w:hAnsi="Times New Roman"/>
          <w:sz w:val="24"/>
          <w:szCs w:val="24"/>
          <w:lang w:val="lv-LV"/>
        </w:rPr>
        <w:t xml:space="preserve"> starpkaru Latvijas </w:t>
      </w:r>
      <w:r w:rsidR="00886813" w:rsidRPr="007B4AC4">
        <w:rPr>
          <w:rFonts w:ascii="Times New Roman" w:hAnsi="Times New Roman"/>
          <w:sz w:val="24"/>
          <w:szCs w:val="24"/>
          <w:lang w:val="lv-LV"/>
        </w:rPr>
        <w:t xml:space="preserve">izaugsmē, kā arī </w:t>
      </w:r>
      <w:r w:rsidRPr="007B4AC4">
        <w:rPr>
          <w:rFonts w:ascii="Times New Roman" w:hAnsi="Times New Roman"/>
          <w:sz w:val="24"/>
          <w:szCs w:val="24"/>
          <w:lang w:val="lv-LV"/>
        </w:rPr>
        <w:t>agrāku vēstures periodu kultūrā. Izplatīta prakse mazākumtautību vidū ir</w:t>
      </w:r>
      <w:r w:rsidR="00122203" w:rsidRPr="007B4AC4">
        <w:rPr>
          <w:rFonts w:ascii="Times New Roman" w:hAnsi="Times New Roman"/>
          <w:sz w:val="24"/>
          <w:szCs w:val="24"/>
          <w:lang w:val="lv-LV"/>
        </w:rPr>
        <w:t xml:space="preserve"> arī</w:t>
      </w:r>
      <w:r w:rsidRPr="007B4AC4">
        <w:rPr>
          <w:rFonts w:ascii="Times New Roman" w:hAnsi="Times New Roman"/>
          <w:sz w:val="24"/>
          <w:szCs w:val="24"/>
          <w:lang w:val="lv-LV"/>
        </w:rPr>
        <w:t xml:space="preserve"> asimilācija krievvalodīgajā vidē.</w:t>
      </w:r>
      <w:r w:rsidR="00494D6E" w:rsidRPr="007B4AC4">
        <w:rPr>
          <w:rStyle w:val="Vresatsauce"/>
          <w:rFonts w:ascii="Times New Roman" w:hAnsi="Times New Roman"/>
          <w:sz w:val="24"/>
          <w:szCs w:val="24"/>
          <w:lang w:val="lv-LV"/>
        </w:rPr>
        <w:footnoteReference w:id="47"/>
      </w:r>
      <w:r w:rsidRPr="007B4AC4">
        <w:rPr>
          <w:rFonts w:ascii="Times New Roman" w:hAnsi="Times New Roman"/>
          <w:sz w:val="24"/>
          <w:szCs w:val="24"/>
          <w:lang w:val="lv-LV"/>
        </w:rPr>
        <w:t xml:space="preserve"> Tādējādi, no vienas puses, mazākumtautības netiek pietiekami iesaistītas latviskajā kultūrtelpā, bet, no otras puses, arī pašas mazākumtautības </w:t>
      </w:r>
      <w:r w:rsidR="00B475C6">
        <w:rPr>
          <w:rFonts w:ascii="Times New Roman" w:hAnsi="Times New Roman"/>
          <w:sz w:val="24"/>
          <w:szCs w:val="24"/>
          <w:lang w:val="lv-LV"/>
        </w:rPr>
        <w:t>ne vienmēr ir pietiekami</w:t>
      </w:r>
      <w:r w:rsidRPr="007B4AC4">
        <w:rPr>
          <w:rFonts w:ascii="Times New Roman" w:hAnsi="Times New Roman"/>
          <w:sz w:val="24"/>
          <w:szCs w:val="24"/>
          <w:lang w:val="lv-LV"/>
        </w:rPr>
        <w:t xml:space="preserve"> ieinteresētas apzināties etniskās grupas iesakņotību un vēsturiskumu. </w:t>
      </w:r>
      <w:r w:rsidR="00527153">
        <w:rPr>
          <w:rFonts w:ascii="Times New Roman" w:hAnsi="Times New Roman"/>
          <w:sz w:val="24"/>
          <w:szCs w:val="24"/>
          <w:lang w:val="lv-LV"/>
        </w:rPr>
        <w:t>Integrācijas</w:t>
      </w:r>
      <w:r w:rsidR="00122203" w:rsidRPr="007B4AC4">
        <w:rPr>
          <w:rFonts w:ascii="Times New Roman" w:hAnsi="Times New Roman"/>
          <w:sz w:val="24"/>
          <w:szCs w:val="24"/>
          <w:lang w:val="lv-LV"/>
        </w:rPr>
        <w:t xml:space="preserve"> politikai jāievēro vienlīdzības princips attiecībā uz visu Latvijas mazākumtautību identitātēm un kultūrām. M</w:t>
      </w:r>
      <w:r w:rsidRPr="007B4AC4">
        <w:rPr>
          <w:rFonts w:ascii="Times New Roman" w:hAnsi="Times New Roman"/>
          <w:sz w:val="24"/>
          <w:szCs w:val="24"/>
          <w:lang w:val="lv-LV"/>
        </w:rPr>
        <w:t xml:space="preserve">azākumtautību skolās </w:t>
      </w:r>
      <w:r w:rsidR="003C0532" w:rsidRPr="007B4AC4">
        <w:rPr>
          <w:rFonts w:ascii="Times New Roman" w:hAnsi="Times New Roman"/>
          <w:sz w:val="24"/>
          <w:szCs w:val="24"/>
          <w:lang w:val="lv-LV"/>
        </w:rPr>
        <w:t xml:space="preserve">nepieciešams </w:t>
      </w:r>
      <w:r w:rsidRPr="007B4AC4">
        <w:rPr>
          <w:rFonts w:ascii="Times New Roman" w:hAnsi="Times New Roman"/>
          <w:sz w:val="24"/>
          <w:szCs w:val="24"/>
          <w:lang w:val="lv-LV"/>
        </w:rPr>
        <w:t>atbalstīt iniciatīvas, kas vērstas uz šīs izzudušās sociālās atmiņas restaurēšanu un kas dod iespēju attīstīties latviskajā kultūrtelpā sa</w:t>
      </w:r>
      <w:r w:rsidR="00B0549D" w:rsidRPr="007B4AC4">
        <w:rPr>
          <w:rFonts w:ascii="Times New Roman" w:hAnsi="Times New Roman"/>
          <w:sz w:val="24"/>
          <w:szCs w:val="24"/>
          <w:lang w:val="lv-LV"/>
        </w:rPr>
        <w:t xml:space="preserve">kņotai </w:t>
      </w:r>
      <w:r w:rsidR="000814CA" w:rsidRPr="007B4AC4">
        <w:rPr>
          <w:rFonts w:ascii="Times New Roman" w:hAnsi="Times New Roman"/>
          <w:sz w:val="24"/>
          <w:szCs w:val="24"/>
          <w:lang w:val="lv-LV"/>
        </w:rPr>
        <w:t>mazākumtautību</w:t>
      </w:r>
      <w:r w:rsidR="00B0549D" w:rsidRPr="007B4AC4">
        <w:rPr>
          <w:rFonts w:ascii="Times New Roman" w:hAnsi="Times New Roman"/>
          <w:sz w:val="24"/>
          <w:szCs w:val="24"/>
          <w:lang w:val="lv-LV"/>
        </w:rPr>
        <w:t xml:space="preserve"> inteliģencei.</w:t>
      </w:r>
    </w:p>
    <w:p w:rsidR="001E1CAB" w:rsidRDefault="001E1CAB" w:rsidP="00451F3D">
      <w:pPr>
        <w:spacing w:after="0" w:line="240" w:lineRule="auto"/>
        <w:ind w:firstLine="550"/>
        <w:jc w:val="both"/>
        <w:rPr>
          <w:rFonts w:ascii="Times New Roman" w:hAnsi="Times New Roman"/>
          <w:iCs/>
          <w:sz w:val="24"/>
          <w:szCs w:val="24"/>
          <w:lang w:val="lv-LV" w:eastAsia="lv-LV"/>
        </w:rPr>
      </w:pPr>
      <w:r w:rsidRPr="007B4AC4">
        <w:rPr>
          <w:rFonts w:ascii="Times New Roman" w:hAnsi="Times New Roman"/>
          <w:sz w:val="24"/>
          <w:szCs w:val="24"/>
          <w:lang w:val="lv-LV"/>
        </w:rPr>
        <w:t>Latvijas iedzīvotāju piederības sajūtas veidošanos un integrāciju vienotā kultūrtelpā kavē arī starpgrupu aizspriedumi. Piemēram, samērā liela latviešu daļa (36%) uzskata, ka citu tautību cilvēki ar atšķi</w:t>
      </w:r>
      <w:r w:rsidR="00BB37CD" w:rsidRPr="007B4AC4">
        <w:rPr>
          <w:rFonts w:ascii="Times New Roman" w:hAnsi="Times New Roman"/>
          <w:sz w:val="24"/>
          <w:szCs w:val="24"/>
          <w:lang w:val="lv-LV"/>
        </w:rPr>
        <w:t>rīgām tradīcijām un paraž</w:t>
      </w:r>
      <w:r w:rsidRPr="007B4AC4">
        <w:rPr>
          <w:rFonts w:ascii="Times New Roman" w:hAnsi="Times New Roman"/>
          <w:sz w:val="24"/>
          <w:szCs w:val="24"/>
          <w:lang w:val="lv-LV"/>
        </w:rPr>
        <w:t>ām nevar būt īsti piederīgi Latvijai pat tad, ja viņi šeit dzīvo jau daudzus gadu desmitus.</w:t>
      </w:r>
      <w:r w:rsidRPr="007B4AC4">
        <w:rPr>
          <w:rStyle w:val="Vresatsauce"/>
          <w:rFonts w:ascii="Times New Roman" w:hAnsi="Times New Roman"/>
          <w:sz w:val="24"/>
          <w:szCs w:val="24"/>
          <w:lang w:val="lv-LV"/>
        </w:rPr>
        <w:footnoteReference w:id="48"/>
      </w:r>
      <w:r w:rsidRPr="007B4AC4">
        <w:rPr>
          <w:rFonts w:ascii="Times New Roman" w:hAnsi="Times New Roman"/>
          <w:sz w:val="24"/>
          <w:szCs w:val="24"/>
          <w:lang w:val="lv-LV"/>
        </w:rPr>
        <w:t xml:space="preserve"> Savukārt liela </w:t>
      </w:r>
      <w:r w:rsidR="00ED437B" w:rsidRPr="007B4AC4">
        <w:rPr>
          <w:rFonts w:ascii="Times New Roman" w:hAnsi="Times New Roman"/>
          <w:sz w:val="24"/>
          <w:szCs w:val="24"/>
          <w:lang w:val="lv-LV"/>
        </w:rPr>
        <w:t>krievvalodīgo</w:t>
      </w:r>
      <w:r w:rsidRPr="007B4AC4">
        <w:rPr>
          <w:rFonts w:ascii="Times New Roman" w:hAnsi="Times New Roman"/>
          <w:sz w:val="24"/>
          <w:szCs w:val="24"/>
          <w:lang w:val="lv-LV"/>
        </w:rPr>
        <w:t xml:space="preserve"> daļa nevēlas atzīt latviešu kultūru kā </w:t>
      </w:r>
      <w:r w:rsidR="003E116A" w:rsidRPr="007B4AC4">
        <w:rPr>
          <w:rFonts w:ascii="Times New Roman" w:hAnsi="Times New Roman"/>
          <w:sz w:val="24"/>
          <w:szCs w:val="24"/>
          <w:lang w:val="lv-LV"/>
        </w:rPr>
        <w:t>latviskās</w:t>
      </w:r>
      <w:r w:rsidRPr="007B4AC4">
        <w:rPr>
          <w:rFonts w:ascii="Times New Roman" w:hAnsi="Times New Roman"/>
          <w:sz w:val="24"/>
          <w:szCs w:val="24"/>
          <w:lang w:val="lv-LV"/>
        </w:rPr>
        <w:t xml:space="preserve"> kultūrtelpas </w:t>
      </w:r>
      <w:r w:rsidR="00B475C6">
        <w:rPr>
          <w:rFonts w:ascii="Times New Roman" w:hAnsi="Times New Roman"/>
          <w:sz w:val="24"/>
          <w:szCs w:val="24"/>
          <w:lang w:val="lv-LV"/>
        </w:rPr>
        <w:t xml:space="preserve">un Latvijas nacionālās valsts </w:t>
      </w:r>
      <w:r w:rsidRPr="007B4AC4">
        <w:rPr>
          <w:rFonts w:ascii="Times New Roman" w:hAnsi="Times New Roman"/>
          <w:sz w:val="24"/>
          <w:szCs w:val="24"/>
          <w:lang w:val="lv-LV"/>
        </w:rPr>
        <w:t xml:space="preserve">vienojošo elementu. </w:t>
      </w:r>
      <w:r w:rsidR="00B475C6">
        <w:rPr>
          <w:rFonts w:ascii="Times New Roman" w:hAnsi="Times New Roman"/>
          <w:sz w:val="24"/>
          <w:szCs w:val="24"/>
          <w:lang w:val="lv-LV"/>
        </w:rPr>
        <w:t>Uzskatu</w:t>
      </w:r>
      <w:r w:rsidRPr="007B4AC4">
        <w:rPr>
          <w:rFonts w:ascii="Times New Roman" w:hAnsi="Times New Roman"/>
          <w:sz w:val="24"/>
          <w:szCs w:val="24"/>
          <w:lang w:val="lv-LV"/>
        </w:rPr>
        <w:t>, ka Latvijas sabiedrības vienotība būtu jābalsta uz latviešu valodu un kultūru</w:t>
      </w:r>
      <w:r w:rsidR="00161A08" w:rsidRPr="007B4AC4">
        <w:rPr>
          <w:rFonts w:ascii="Times New Roman" w:hAnsi="Times New Roman"/>
          <w:sz w:val="24"/>
          <w:szCs w:val="24"/>
          <w:lang w:val="lv-LV"/>
        </w:rPr>
        <w:t>,</w:t>
      </w:r>
      <w:r w:rsidRPr="007B4AC4">
        <w:rPr>
          <w:rFonts w:ascii="Times New Roman" w:hAnsi="Times New Roman"/>
          <w:sz w:val="24"/>
          <w:szCs w:val="24"/>
          <w:lang w:val="lv-LV"/>
        </w:rPr>
        <w:t xml:space="preserve"> akceptē divreiz vair</w:t>
      </w:r>
      <w:r w:rsidR="00112BAF" w:rsidRPr="007B4AC4">
        <w:rPr>
          <w:rFonts w:ascii="Times New Roman" w:hAnsi="Times New Roman"/>
          <w:sz w:val="24"/>
          <w:szCs w:val="24"/>
          <w:lang w:val="lv-LV"/>
        </w:rPr>
        <w:t xml:space="preserve">āk latviešu nekā </w:t>
      </w:r>
      <w:r w:rsidR="00ED437B" w:rsidRPr="007B4AC4">
        <w:rPr>
          <w:rFonts w:ascii="Times New Roman" w:hAnsi="Times New Roman"/>
          <w:sz w:val="24"/>
          <w:szCs w:val="24"/>
          <w:lang w:val="lv-LV"/>
        </w:rPr>
        <w:t>krievvalodīgo respondentu</w:t>
      </w:r>
      <w:r w:rsidR="00112BAF" w:rsidRPr="007B4AC4">
        <w:rPr>
          <w:rFonts w:ascii="Times New Roman" w:hAnsi="Times New Roman"/>
          <w:sz w:val="24"/>
          <w:szCs w:val="24"/>
          <w:lang w:val="lv-LV"/>
        </w:rPr>
        <w:t xml:space="preserve"> (89% pret</w:t>
      </w:r>
      <w:r w:rsidRPr="007B4AC4">
        <w:rPr>
          <w:rFonts w:ascii="Times New Roman" w:hAnsi="Times New Roman"/>
          <w:sz w:val="24"/>
          <w:szCs w:val="24"/>
          <w:lang w:val="lv-LV"/>
        </w:rPr>
        <w:t xml:space="preserve"> 46%). Arī Latvijas ku</w:t>
      </w:r>
      <w:r w:rsidR="00C67DCD" w:rsidRPr="007B4AC4">
        <w:rPr>
          <w:rFonts w:ascii="Times New Roman" w:hAnsi="Times New Roman"/>
          <w:sz w:val="24"/>
          <w:szCs w:val="24"/>
          <w:lang w:val="lv-LV"/>
        </w:rPr>
        <w:t>ltūra patriotiskas jūtas krievvalodīgajos</w:t>
      </w:r>
      <w:r w:rsidRPr="007B4AC4">
        <w:rPr>
          <w:rFonts w:ascii="Times New Roman" w:hAnsi="Times New Roman"/>
          <w:sz w:val="24"/>
          <w:szCs w:val="24"/>
          <w:lang w:val="lv-LV"/>
        </w:rPr>
        <w:t xml:space="preserve"> izraisa daudz retāk nekā latviešos.</w:t>
      </w:r>
      <w:r w:rsidRPr="007B4AC4">
        <w:rPr>
          <w:rStyle w:val="Vresatsauce"/>
          <w:rFonts w:ascii="Times New Roman" w:hAnsi="Times New Roman"/>
          <w:sz w:val="24"/>
          <w:szCs w:val="24"/>
          <w:lang w:val="lv-LV"/>
        </w:rPr>
        <w:footnoteReference w:id="49"/>
      </w:r>
      <w:r w:rsidRPr="007B4AC4">
        <w:rPr>
          <w:rFonts w:ascii="Times New Roman" w:hAnsi="Times New Roman"/>
          <w:sz w:val="24"/>
          <w:szCs w:val="24"/>
          <w:lang w:val="lv-LV"/>
        </w:rPr>
        <w:t xml:space="preserve"> Līdzīgi ir ar kultūras mantojumu un sasniegumiem mākslā un literatūrā – ar tiem vai</w:t>
      </w:r>
      <w:r w:rsidR="00C67DCD" w:rsidRPr="007B4AC4">
        <w:rPr>
          <w:rFonts w:ascii="Times New Roman" w:hAnsi="Times New Roman"/>
          <w:sz w:val="24"/>
          <w:szCs w:val="24"/>
          <w:lang w:val="lv-LV"/>
        </w:rPr>
        <w:t>rāk lepojas latvieši nekā krievvalodīgie. Turpretī krievvalodīgie</w:t>
      </w:r>
      <w:r w:rsidRPr="007B4AC4">
        <w:rPr>
          <w:rFonts w:ascii="Times New Roman" w:hAnsi="Times New Roman"/>
          <w:sz w:val="24"/>
          <w:szCs w:val="24"/>
          <w:lang w:val="lv-LV"/>
        </w:rPr>
        <w:t xml:space="preserve"> </w:t>
      </w:r>
      <w:r w:rsidRPr="007B4AC4">
        <w:rPr>
          <w:rFonts w:ascii="Times New Roman" w:hAnsi="Times New Roman"/>
          <w:sz w:val="24"/>
          <w:szCs w:val="24"/>
          <w:lang w:val="lv-LV" w:eastAsia="lv-LV"/>
        </w:rPr>
        <w:t>vairāk nekā latvieši tiecas lepoties ar to kultūras mantojumu, kas Latvijā ir veidojies, p</w:t>
      </w:r>
      <w:r w:rsidR="00112BAF" w:rsidRPr="007B4AC4">
        <w:rPr>
          <w:rFonts w:ascii="Times New Roman" w:hAnsi="Times New Roman"/>
          <w:sz w:val="24"/>
          <w:szCs w:val="24"/>
          <w:lang w:val="lv-LV" w:eastAsia="lv-LV"/>
        </w:rPr>
        <w:t>ateicoties citām tautām (67% pret</w:t>
      </w:r>
      <w:r w:rsidRPr="007B4AC4">
        <w:rPr>
          <w:rFonts w:ascii="Times New Roman" w:hAnsi="Times New Roman"/>
          <w:sz w:val="24"/>
          <w:szCs w:val="24"/>
          <w:lang w:val="lv-LV" w:eastAsia="lv-LV"/>
        </w:rPr>
        <w:t xml:space="preserve"> 72%).</w:t>
      </w:r>
      <w:r w:rsidRPr="007B4AC4">
        <w:rPr>
          <w:rStyle w:val="Vresatsauce"/>
          <w:rFonts w:ascii="Times New Roman" w:hAnsi="Times New Roman"/>
          <w:sz w:val="24"/>
          <w:szCs w:val="24"/>
          <w:lang w:val="lv-LV" w:eastAsia="lv-LV"/>
        </w:rPr>
        <w:footnoteReference w:id="50"/>
      </w:r>
      <w:r w:rsidRPr="007B4AC4">
        <w:rPr>
          <w:rFonts w:ascii="Times New Roman" w:hAnsi="Times New Roman"/>
          <w:sz w:val="24"/>
          <w:szCs w:val="24"/>
          <w:lang w:val="lv-LV"/>
        </w:rPr>
        <w:t xml:space="preserve"> Tātad cieņu pret Latvijas kultūru </w:t>
      </w:r>
      <w:r w:rsidR="00C67DCD" w:rsidRPr="007B4AC4">
        <w:rPr>
          <w:rFonts w:ascii="Times New Roman" w:hAnsi="Times New Roman"/>
          <w:sz w:val="24"/>
          <w:szCs w:val="24"/>
          <w:lang w:val="lv-LV"/>
        </w:rPr>
        <w:t>krievvalodīgo</w:t>
      </w:r>
      <w:r w:rsidRPr="007B4AC4">
        <w:rPr>
          <w:rFonts w:ascii="Times New Roman" w:hAnsi="Times New Roman"/>
          <w:sz w:val="24"/>
          <w:szCs w:val="24"/>
          <w:lang w:val="lv-LV"/>
        </w:rPr>
        <w:t xml:space="preserve"> vidū iespējams pozitīvi veicināt, ja kultūras izpratnē tiek akcentēts mazākumtautību devums. </w:t>
      </w:r>
      <w:r w:rsidRPr="007B4AC4">
        <w:rPr>
          <w:rFonts w:ascii="Times New Roman" w:hAnsi="Times New Roman"/>
          <w:iCs/>
          <w:sz w:val="24"/>
          <w:szCs w:val="24"/>
          <w:lang w:val="lv-LV" w:eastAsia="lv-LV"/>
        </w:rPr>
        <w:t>P</w:t>
      </w:r>
      <w:r w:rsidRPr="007B4AC4">
        <w:rPr>
          <w:rFonts w:ascii="Times New Roman" w:hAnsi="Times New Roman"/>
          <w:sz w:val="24"/>
          <w:szCs w:val="24"/>
          <w:lang w:val="lv-LV"/>
        </w:rPr>
        <w:t xml:space="preserve">ārliecinošs </w:t>
      </w:r>
      <w:r w:rsidR="00462060" w:rsidRPr="007B4AC4">
        <w:rPr>
          <w:rFonts w:ascii="Times New Roman" w:hAnsi="Times New Roman"/>
          <w:sz w:val="24"/>
          <w:szCs w:val="24"/>
          <w:lang w:val="lv-LV"/>
        </w:rPr>
        <w:t>respondentu</w:t>
      </w:r>
      <w:r w:rsidRPr="007B4AC4">
        <w:rPr>
          <w:rFonts w:ascii="Times New Roman" w:hAnsi="Times New Roman"/>
          <w:sz w:val="24"/>
          <w:szCs w:val="24"/>
          <w:lang w:val="lv-LV"/>
        </w:rPr>
        <w:t xml:space="preserve"> vairākums (85%) neatkarīgi no tautības atzīst, ka </w:t>
      </w:r>
      <w:r w:rsidRPr="007B4AC4">
        <w:rPr>
          <w:rFonts w:ascii="Times New Roman" w:hAnsi="Times New Roman"/>
          <w:iCs/>
          <w:sz w:val="24"/>
          <w:szCs w:val="24"/>
          <w:lang w:val="lv-LV" w:eastAsia="lv-LV"/>
        </w:rPr>
        <w:t xml:space="preserve">latviešiem ir jārespektē citas kultūras, ja viņi grib, lai citu tautu pārstāvji ir Latvijas </w:t>
      </w:r>
      <w:r w:rsidRPr="007B4AC4">
        <w:rPr>
          <w:rFonts w:ascii="Times New Roman" w:hAnsi="Times New Roman"/>
          <w:iCs/>
          <w:sz w:val="24"/>
          <w:szCs w:val="24"/>
          <w:lang w:val="lv-LV" w:eastAsia="lv-LV"/>
        </w:rPr>
        <w:lastRenderedPageBreak/>
        <w:t xml:space="preserve">patrioti. Tāpat visai liels cilvēku īpatsvars (47%) abās kopienās piekrīt, ka Latvijā </w:t>
      </w:r>
      <w:r w:rsidRPr="007B4AC4">
        <w:rPr>
          <w:rFonts w:ascii="Times New Roman" w:hAnsi="Times New Roman"/>
          <w:bCs/>
          <w:sz w:val="24"/>
          <w:szCs w:val="24"/>
          <w:lang w:val="lv-LV" w:eastAsia="lv-LV"/>
        </w:rPr>
        <w:t>jāveido tradīcijas, jāorganizē pasākumi, kas vienotu latviešus un citu tautu pārstāvjus</w:t>
      </w:r>
      <w:r w:rsidRPr="007B4AC4">
        <w:rPr>
          <w:rFonts w:ascii="Times New Roman" w:hAnsi="Times New Roman"/>
          <w:iCs/>
          <w:sz w:val="24"/>
          <w:szCs w:val="24"/>
          <w:lang w:val="lv-LV" w:eastAsia="lv-LV"/>
        </w:rPr>
        <w:t>.</w:t>
      </w:r>
      <w:r w:rsidR="00B316BE" w:rsidRPr="007B4AC4">
        <w:rPr>
          <w:rStyle w:val="Vresatsauce"/>
          <w:rFonts w:ascii="Times New Roman" w:hAnsi="Times New Roman"/>
          <w:iCs/>
          <w:sz w:val="24"/>
          <w:szCs w:val="24"/>
          <w:lang w:val="lv-LV" w:eastAsia="lv-LV"/>
        </w:rPr>
        <w:footnoteReference w:id="51"/>
      </w:r>
      <w:r w:rsidR="00510DA8" w:rsidRPr="007B4AC4">
        <w:rPr>
          <w:rFonts w:ascii="Times New Roman" w:hAnsi="Times New Roman"/>
          <w:iCs/>
          <w:sz w:val="24"/>
          <w:szCs w:val="24"/>
          <w:lang w:val="lv-LV" w:eastAsia="lv-LV"/>
        </w:rPr>
        <w:t xml:space="preserve"> Sekmējot latviskās kultūrtelpas nostiprināšanos, integrācijas politikai ir jābalstās uz sabiedrībā akceptēto </w:t>
      </w:r>
      <w:r w:rsidR="00571CD3" w:rsidRPr="007B4AC4">
        <w:rPr>
          <w:rFonts w:ascii="Times New Roman" w:hAnsi="Times New Roman"/>
          <w:iCs/>
          <w:sz w:val="24"/>
          <w:szCs w:val="24"/>
          <w:lang w:val="lv-LV" w:eastAsia="lv-LV"/>
        </w:rPr>
        <w:t xml:space="preserve">dažādo kultūru </w:t>
      </w:r>
      <w:r w:rsidR="00510DA8" w:rsidRPr="007B4AC4">
        <w:rPr>
          <w:rFonts w:ascii="Times New Roman" w:hAnsi="Times New Roman"/>
          <w:iCs/>
          <w:sz w:val="24"/>
          <w:szCs w:val="24"/>
          <w:lang w:val="lv-LV" w:eastAsia="lv-LV"/>
        </w:rPr>
        <w:t xml:space="preserve">atzīšanas un dialoga principu.  </w:t>
      </w:r>
    </w:p>
    <w:p w:rsidR="00993050" w:rsidRPr="001E028F" w:rsidRDefault="00451F3D" w:rsidP="001E028F">
      <w:pPr>
        <w:spacing w:after="0" w:line="240" w:lineRule="auto"/>
        <w:ind w:firstLine="550"/>
        <w:jc w:val="both"/>
        <w:rPr>
          <w:rFonts w:ascii="Times New Roman" w:hAnsi="Times New Roman"/>
          <w:sz w:val="24"/>
          <w:szCs w:val="24"/>
          <w:lang w:val="lv-LV"/>
        </w:rPr>
      </w:pPr>
      <w:r w:rsidRPr="008668D0">
        <w:rPr>
          <w:rFonts w:ascii="Times New Roman" w:hAnsi="Times New Roman"/>
          <w:iCs/>
          <w:sz w:val="24"/>
          <w:szCs w:val="24"/>
          <w:lang w:val="lv-LV" w:eastAsia="lv-LV"/>
        </w:rPr>
        <w:t xml:space="preserve">Latviskā kultūrtelpas unikalitāti un bagātību veido lokālās un reģionālās atšķirības un to daudzveidība. Atbalstīt vietējās kultūrvēsturiskās unikalitātes, atšķirīgo tradīciju saglabāšanu ir valsts pienākums. </w:t>
      </w:r>
      <w:r w:rsidR="001E028F" w:rsidRPr="001E028F">
        <w:rPr>
          <w:rFonts w:ascii="Times New Roman" w:hAnsi="Times New Roman"/>
          <w:iCs/>
          <w:sz w:val="24"/>
          <w:szCs w:val="24"/>
          <w:lang w:val="lv-LV" w:eastAsia="lv-LV"/>
        </w:rPr>
        <w:t>Nozīmīga loma Latvijas identitātes veidošanā gan vēsturiski, gan šodien ir Latgalei. Latgaliešu valoda, kultūrvēsturiskais mantojums veido noturīgu reģionālu savpatnību, latgaliskās kultūrtelpas saglabāšana un tālāka attīstība ir Latvijas valsts interesēs. Latvijas kultūru ir ietekmējusi līvu kultūra, tradīcijas un valoda, to saglabāšana, bagātina Latvijas kultūrtelpu</w:t>
      </w:r>
      <w:r w:rsidRPr="001E028F">
        <w:rPr>
          <w:rFonts w:ascii="Times New Roman" w:hAnsi="Times New Roman"/>
          <w:iCs/>
          <w:sz w:val="24"/>
          <w:szCs w:val="24"/>
          <w:lang w:val="lv-LV" w:eastAsia="lv-LV"/>
        </w:rPr>
        <w:t xml:space="preserve">. </w:t>
      </w:r>
    </w:p>
    <w:p w:rsidR="00993050" w:rsidRDefault="001E1CAB" w:rsidP="00993050">
      <w:pPr>
        <w:spacing w:after="0" w:line="240" w:lineRule="auto"/>
        <w:ind w:firstLine="550"/>
        <w:jc w:val="both"/>
        <w:rPr>
          <w:rFonts w:ascii="Times New Roman" w:hAnsi="Times New Roman"/>
          <w:sz w:val="24"/>
          <w:szCs w:val="24"/>
          <w:lang w:val="lv-LV"/>
        </w:rPr>
      </w:pPr>
      <w:r w:rsidRPr="007B4AC4">
        <w:rPr>
          <w:rFonts w:ascii="Times New Roman" w:hAnsi="Times New Roman"/>
          <w:sz w:val="24"/>
          <w:szCs w:val="24"/>
          <w:lang w:val="lv-LV"/>
        </w:rPr>
        <w:t>Veicinot piederības sajūtu latviskajai kultūrtelpai, par īpašu rīcībpolitikas virzienu uzskatāma ārzemēs dzīvojošo latviešu atbalstīšana</w:t>
      </w:r>
      <w:r w:rsidRPr="007B4AC4">
        <w:rPr>
          <w:rFonts w:ascii="Times New Roman" w:hAnsi="Times New Roman"/>
          <w:b/>
          <w:sz w:val="24"/>
          <w:szCs w:val="24"/>
          <w:lang w:val="lv-LV"/>
        </w:rPr>
        <w:t>.</w:t>
      </w:r>
      <w:r w:rsidRPr="007B4AC4">
        <w:rPr>
          <w:rFonts w:ascii="Times New Roman" w:hAnsi="Times New Roman"/>
          <w:sz w:val="24"/>
          <w:szCs w:val="24"/>
          <w:lang w:val="lv-LV"/>
        </w:rPr>
        <w:t xml:space="preserve"> Latviešu trimda, kas izveidojās Rietumos Latvijas okupācijas rezultātā, ir ieguldījusi lielus personiskos līdzekļus un brīvprātīg</w:t>
      </w:r>
      <w:r w:rsidR="00C67DCD" w:rsidRPr="007B4AC4">
        <w:rPr>
          <w:rFonts w:ascii="Times New Roman" w:hAnsi="Times New Roman"/>
          <w:sz w:val="24"/>
          <w:szCs w:val="24"/>
          <w:lang w:val="lv-LV"/>
        </w:rPr>
        <w:t>o darbu latvietības saglabāšanā. T</w:t>
      </w:r>
      <w:r w:rsidRPr="007B4AC4">
        <w:rPr>
          <w:rFonts w:ascii="Times New Roman" w:hAnsi="Times New Roman"/>
          <w:sz w:val="24"/>
          <w:szCs w:val="24"/>
          <w:lang w:val="lv-LV"/>
        </w:rPr>
        <w:t xml:space="preserve">aču, paaudzēm nomainoties, atjaunotajai Latvijas valstij aizvien aktuālāks kļūst uzdevums iesaistīties un palīdzēt saglabāt </w:t>
      </w:r>
      <w:r w:rsidR="00B475C6">
        <w:rPr>
          <w:rFonts w:ascii="Times New Roman" w:hAnsi="Times New Roman"/>
          <w:sz w:val="24"/>
          <w:szCs w:val="24"/>
          <w:lang w:val="lv-LV"/>
        </w:rPr>
        <w:t>ārzemēs dzīvojošiem latviešiem</w:t>
      </w:r>
      <w:r w:rsidR="00161A08" w:rsidRPr="007B4AC4">
        <w:rPr>
          <w:rFonts w:ascii="Times New Roman" w:hAnsi="Times New Roman"/>
          <w:sz w:val="24"/>
          <w:szCs w:val="24"/>
          <w:lang w:val="lv-LV"/>
        </w:rPr>
        <w:t xml:space="preserve"> </w:t>
      </w:r>
      <w:r w:rsidRPr="007B4AC4">
        <w:rPr>
          <w:rFonts w:ascii="Times New Roman" w:hAnsi="Times New Roman"/>
          <w:sz w:val="24"/>
          <w:szCs w:val="24"/>
          <w:lang w:val="lv-LV"/>
        </w:rPr>
        <w:t xml:space="preserve">latvisko identitāti un piederību latviskajai kultūrtelpai. </w:t>
      </w:r>
      <w:r w:rsidR="00BB37CD" w:rsidRPr="007B4AC4">
        <w:rPr>
          <w:rFonts w:ascii="Times New Roman" w:hAnsi="Times New Roman"/>
          <w:sz w:val="24"/>
          <w:szCs w:val="24"/>
          <w:lang w:val="lv-LV"/>
        </w:rPr>
        <w:t>L</w:t>
      </w:r>
      <w:r w:rsidRPr="007B4AC4">
        <w:rPr>
          <w:rFonts w:ascii="Times New Roman" w:hAnsi="Times New Roman"/>
          <w:sz w:val="24"/>
          <w:szCs w:val="24"/>
          <w:lang w:val="lv-LV"/>
        </w:rPr>
        <w:t>atviešu diasporā darbojas kori, deju kopas, folkloras ansambļi, kas veido latvisku kultūras dzīvi savās mītnes zemēs, daži no tiem iesaistās Vispārējos Dziesmu un deju svētkos Latvijā, taču šo kolektīvu skaits Latvijā nav apzināts, un metodiskā palīdzī</w:t>
      </w:r>
      <w:r w:rsidR="00F40E11" w:rsidRPr="007B4AC4">
        <w:rPr>
          <w:rFonts w:ascii="Times New Roman" w:hAnsi="Times New Roman"/>
          <w:sz w:val="24"/>
          <w:szCs w:val="24"/>
          <w:lang w:val="lv-LV"/>
        </w:rPr>
        <w:t>ba tiem ir nepietiekama. Ārzemju</w:t>
      </w:r>
      <w:r w:rsidRPr="007B4AC4">
        <w:rPr>
          <w:rFonts w:ascii="Times New Roman" w:hAnsi="Times New Roman"/>
          <w:sz w:val="24"/>
          <w:szCs w:val="24"/>
          <w:lang w:val="lv-LV"/>
        </w:rPr>
        <w:t xml:space="preserve"> latviešiem ir ļoti ierobežota pieejamība Latvijas profesionālajai mākslai, niecīg</w:t>
      </w:r>
      <w:r w:rsidR="00161A08" w:rsidRPr="007B4AC4">
        <w:rPr>
          <w:rFonts w:ascii="Times New Roman" w:hAnsi="Times New Roman"/>
          <w:sz w:val="24"/>
          <w:szCs w:val="24"/>
          <w:lang w:val="lv-LV"/>
        </w:rPr>
        <w:t>ā skaitā notiek Latvijas teātru un</w:t>
      </w:r>
      <w:r w:rsidRPr="007B4AC4">
        <w:rPr>
          <w:rFonts w:ascii="Times New Roman" w:hAnsi="Times New Roman"/>
          <w:sz w:val="24"/>
          <w:szCs w:val="24"/>
          <w:lang w:val="lv-LV"/>
        </w:rPr>
        <w:t xml:space="preserve"> koncertorganizāciju viesizrādes ārpus Latvijas. Trūkst informācijas par kultūras dzīves norisēm ārpus Latvijas un īpaši veidotu mācību un izglītojošo materiālu par latviešu kultūru un tradīcijām diasporas jaunajai paaudzei, kurai ir niecīgas iespējas tikties ar vienaudžiem Latvijā un klātienē izzināt latvisko kultūrtelpu. No valsts puses netiek stimulēta viņu interese par Latviju, vēlēšanās veidot latvisku identitāti un piederību latviskajai kultūrtelpai, kas motivētu kādreiz atgriezties Latvijā.</w:t>
      </w:r>
      <w:r w:rsidRPr="007B4AC4">
        <w:rPr>
          <w:rStyle w:val="Vresatsauce"/>
          <w:rFonts w:ascii="Times New Roman" w:hAnsi="Times New Roman"/>
          <w:sz w:val="24"/>
          <w:szCs w:val="24"/>
          <w:lang w:val="lv-LV"/>
        </w:rPr>
        <w:footnoteReference w:id="52"/>
      </w:r>
      <w:r w:rsidRPr="007B4AC4">
        <w:rPr>
          <w:rFonts w:ascii="Times New Roman" w:hAnsi="Times New Roman"/>
          <w:sz w:val="24"/>
          <w:szCs w:val="24"/>
          <w:lang w:val="lv-LV"/>
        </w:rPr>
        <w:t xml:space="preserve"> Nepieciešama ilglaicīga rīcībpolitika, kas ļautu ārzemēs dzīvojošajiem latviešiem, arī tiem, kas ilgstoši neplāno atgriezties, saglabāt savu identitāti un saiti ar Latviju. Pašreizējā situācijā trūkst arī padziļinātu pētījumu,</w:t>
      </w:r>
      <w:r w:rsidR="00971300" w:rsidRPr="007B4AC4">
        <w:rPr>
          <w:rFonts w:ascii="Times New Roman" w:hAnsi="Times New Roman"/>
          <w:sz w:val="24"/>
          <w:szCs w:val="24"/>
          <w:lang w:val="lv-LV"/>
        </w:rPr>
        <w:t xml:space="preserve"> lai saprastu ārzemju</w:t>
      </w:r>
      <w:r w:rsidR="001E028F">
        <w:rPr>
          <w:rFonts w:ascii="Times New Roman" w:hAnsi="Times New Roman"/>
          <w:sz w:val="24"/>
          <w:szCs w:val="24"/>
          <w:lang w:val="lv-LV"/>
        </w:rPr>
        <w:t xml:space="preserve"> latviešu vajadzības, vēlmi</w:t>
      </w:r>
      <w:r w:rsidRPr="007B4AC4">
        <w:rPr>
          <w:rFonts w:ascii="Times New Roman" w:hAnsi="Times New Roman"/>
          <w:sz w:val="24"/>
          <w:szCs w:val="24"/>
          <w:lang w:val="lv-LV"/>
        </w:rPr>
        <w:t xml:space="preserve"> un iespējas saglabāt piederību latviskajai kultūrtelpai.</w:t>
      </w:r>
    </w:p>
    <w:p w:rsidR="004D555A" w:rsidRDefault="004D555A" w:rsidP="00993050">
      <w:pPr>
        <w:spacing w:after="0" w:line="240" w:lineRule="auto"/>
        <w:jc w:val="both"/>
        <w:rPr>
          <w:rFonts w:ascii="Times New Roman" w:hAnsi="Times New Roman"/>
          <w:b/>
          <w:sz w:val="32"/>
          <w:szCs w:val="32"/>
          <w:lang w:val="lv-LV"/>
        </w:rPr>
      </w:pPr>
    </w:p>
    <w:p w:rsidR="001E1CAB" w:rsidRPr="00993050" w:rsidRDefault="00993050" w:rsidP="00993050">
      <w:pPr>
        <w:spacing w:after="0" w:line="240" w:lineRule="auto"/>
        <w:jc w:val="both"/>
        <w:rPr>
          <w:rFonts w:ascii="Times New Roman" w:hAnsi="Times New Roman"/>
          <w:b/>
          <w:sz w:val="32"/>
          <w:szCs w:val="32"/>
          <w:lang w:val="lv-LV"/>
        </w:rPr>
      </w:pPr>
      <w:r w:rsidRPr="00993050">
        <w:rPr>
          <w:rFonts w:ascii="Times New Roman" w:hAnsi="Times New Roman"/>
          <w:b/>
          <w:sz w:val="32"/>
          <w:szCs w:val="32"/>
          <w:lang w:val="lv-LV"/>
        </w:rPr>
        <w:t>3.3.</w:t>
      </w:r>
      <w:r w:rsidR="00CE721C">
        <w:rPr>
          <w:rFonts w:ascii="Times New Roman" w:hAnsi="Times New Roman"/>
          <w:b/>
          <w:sz w:val="32"/>
          <w:szCs w:val="32"/>
          <w:lang w:val="lv-LV"/>
        </w:rPr>
        <w:t> </w:t>
      </w:r>
      <w:r w:rsidR="001E1CAB" w:rsidRPr="00993050">
        <w:rPr>
          <w:rFonts w:ascii="Times New Roman" w:hAnsi="Times New Roman"/>
          <w:b/>
          <w:sz w:val="32"/>
          <w:szCs w:val="32"/>
          <w:lang w:val="lv-LV"/>
        </w:rPr>
        <w:t>Saliedēta sociālā atmiņa</w:t>
      </w:r>
    </w:p>
    <w:p w:rsidR="00CE721C" w:rsidRDefault="00CE721C" w:rsidP="007B4993">
      <w:pPr>
        <w:spacing w:after="0" w:line="240" w:lineRule="auto"/>
        <w:ind w:firstLine="540"/>
        <w:jc w:val="both"/>
        <w:rPr>
          <w:rFonts w:ascii="Times New Roman" w:hAnsi="Times New Roman"/>
          <w:sz w:val="24"/>
          <w:szCs w:val="24"/>
          <w:lang w:val="lv-LV"/>
        </w:rPr>
      </w:pPr>
    </w:p>
    <w:p w:rsidR="001E1CAB" w:rsidRPr="007B4AC4" w:rsidRDefault="001E1CAB" w:rsidP="007B4993">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 xml:space="preserve">Nacionālā identitāte sakņojas kopīgos priekšstatos par nācijas vēsturi. Sociālā atmiņa, kas veidojas no zināšanām </w:t>
      </w:r>
      <w:r w:rsidR="00B475C6">
        <w:rPr>
          <w:rFonts w:ascii="Times New Roman" w:hAnsi="Times New Roman"/>
          <w:sz w:val="24"/>
          <w:szCs w:val="24"/>
          <w:lang w:val="lv-LV"/>
        </w:rPr>
        <w:t>un attieksmēm pret</w:t>
      </w:r>
      <w:r w:rsidRPr="007B4AC4">
        <w:rPr>
          <w:rFonts w:ascii="Times New Roman" w:hAnsi="Times New Roman"/>
          <w:sz w:val="24"/>
          <w:szCs w:val="24"/>
          <w:lang w:val="lv-LV"/>
        </w:rPr>
        <w:t xml:space="preserve"> nozīmīgākajiem vēsturiskajiem notikumiem, vieno sabiedrību. Pareizi organizēta sociālā atmiņa piedāvā orientierus morāles normām, tā stiprina valstisko un ģeopolitisko piederības sajūtu. Sašķelta sociālā atmiņa nozīmē sašķeltu sabiedrību. Līdzšinējā integrācijas politika ir ignorējusi ar Latvijas vēstures izpra</w:t>
      </w:r>
      <w:r w:rsidR="00F90FDC" w:rsidRPr="007B4AC4">
        <w:rPr>
          <w:rFonts w:ascii="Times New Roman" w:hAnsi="Times New Roman"/>
          <w:sz w:val="24"/>
          <w:szCs w:val="24"/>
          <w:lang w:val="lv-LV"/>
        </w:rPr>
        <w:t>tni saistītās problēmas, kā arī</w:t>
      </w:r>
      <w:r w:rsidRPr="007B4AC4">
        <w:rPr>
          <w:rFonts w:ascii="Times New Roman" w:hAnsi="Times New Roman"/>
          <w:sz w:val="24"/>
          <w:szCs w:val="24"/>
          <w:lang w:val="lv-LV"/>
        </w:rPr>
        <w:t xml:space="preserve"> </w:t>
      </w:r>
      <w:r w:rsidR="00F90FDC" w:rsidRPr="007B4AC4">
        <w:rPr>
          <w:rFonts w:ascii="Times New Roman" w:hAnsi="Times New Roman"/>
          <w:sz w:val="24"/>
          <w:szCs w:val="24"/>
          <w:lang w:val="lv-LV"/>
        </w:rPr>
        <w:t>atmiņu</w:t>
      </w:r>
      <w:r w:rsidRPr="007B4AC4">
        <w:rPr>
          <w:rFonts w:ascii="Times New Roman" w:hAnsi="Times New Roman"/>
          <w:sz w:val="24"/>
          <w:szCs w:val="24"/>
          <w:lang w:val="lv-LV"/>
        </w:rPr>
        <w:t xml:space="preserve"> politikas potenciālu sabiedrības integrācijā.</w:t>
      </w:r>
      <w:r w:rsidRPr="007B4AC4">
        <w:rPr>
          <w:rStyle w:val="Vresatsauce"/>
          <w:rFonts w:ascii="Times New Roman" w:hAnsi="Times New Roman"/>
          <w:sz w:val="24"/>
          <w:szCs w:val="24"/>
          <w:lang w:val="lv-LV"/>
        </w:rPr>
        <w:footnoteReference w:id="53"/>
      </w:r>
    </w:p>
    <w:p w:rsidR="001E1CAB" w:rsidRPr="007B4AC4" w:rsidRDefault="001E1CAB" w:rsidP="007B4993">
      <w:pPr>
        <w:autoSpaceDE w:val="0"/>
        <w:autoSpaceDN w:val="0"/>
        <w:adjustRightInd w:val="0"/>
        <w:spacing w:after="0" w:line="240" w:lineRule="auto"/>
        <w:ind w:firstLine="540"/>
        <w:jc w:val="both"/>
        <w:rPr>
          <w:rFonts w:ascii="Times New Roman" w:hAnsi="Times New Roman"/>
          <w:sz w:val="16"/>
          <w:szCs w:val="16"/>
          <w:lang w:val="lv-LV" w:eastAsia="lv-LV"/>
        </w:rPr>
      </w:pPr>
      <w:r w:rsidRPr="007B4AC4">
        <w:rPr>
          <w:rFonts w:ascii="Times New Roman" w:hAnsi="Times New Roman"/>
          <w:sz w:val="24"/>
          <w:szCs w:val="24"/>
          <w:lang w:val="lv-LV"/>
        </w:rPr>
        <w:lastRenderedPageBreak/>
        <w:t xml:space="preserve">Kopš neatkarības atjaunošanas par nopietnu šķērsli saliedētas nacionālās </w:t>
      </w:r>
      <w:r w:rsidR="00B475C6">
        <w:rPr>
          <w:rFonts w:ascii="Times New Roman" w:hAnsi="Times New Roman"/>
          <w:sz w:val="24"/>
          <w:szCs w:val="24"/>
          <w:lang w:val="lv-LV"/>
        </w:rPr>
        <w:t xml:space="preserve">un pilsoniskas </w:t>
      </w:r>
      <w:r w:rsidRPr="007B4AC4">
        <w:rPr>
          <w:rFonts w:ascii="Times New Roman" w:hAnsi="Times New Roman"/>
          <w:sz w:val="24"/>
          <w:szCs w:val="24"/>
          <w:lang w:val="lv-LV"/>
        </w:rPr>
        <w:t xml:space="preserve">identitātes veidošanai </w:t>
      </w:r>
      <w:r w:rsidR="00475617">
        <w:rPr>
          <w:rFonts w:ascii="Times New Roman" w:hAnsi="Times New Roman"/>
          <w:sz w:val="24"/>
          <w:szCs w:val="24"/>
          <w:lang w:val="lv-LV"/>
        </w:rPr>
        <w:t xml:space="preserve">ir </w:t>
      </w:r>
      <w:r w:rsidRPr="007B4AC4">
        <w:rPr>
          <w:rFonts w:ascii="Times New Roman" w:hAnsi="Times New Roman"/>
          <w:sz w:val="24"/>
          <w:szCs w:val="24"/>
          <w:lang w:val="lv-LV"/>
        </w:rPr>
        <w:t>kļuvusi daļas krievvalodīgo iedzīvotāju atšķirīgā</w:t>
      </w:r>
      <w:r w:rsidR="003936E0" w:rsidRPr="007B4AC4">
        <w:rPr>
          <w:rFonts w:ascii="Times New Roman" w:hAnsi="Times New Roman"/>
          <w:sz w:val="24"/>
          <w:szCs w:val="24"/>
          <w:lang w:val="lv-LV"/>
        </w:rPr>
        <w:t xml:space="preserve"> izpratne</w:t>
      </w:r>
      <w:r w:rsidR="006C7CD5" w:rsidRPr="007B4AC4">
        <w:rPr>
          <w:rFonts w:ascii="Times New Roman" w:hAnsi="Times New Roman"/>
          <w:sz w:val="24"/>
          <w:szCs w:val="24"/>
          <w:lang w:val="lv-LV"/>
        </w:rPr>
        <w:t xml:space="preserve"> par</w:t>
      </w:r>
      <w:r w:rsidRPr="007B4AC4">
        <w:rPr>
          <w:rFonts w:ascii="Times New Roman" w:hAnsi="Times New Roman"/>
          <w:sz w:val="24"/>
          <w:szCs w:val="24"/>
          <w:lang w:val="lv-LV"/>
        </w:rPr>
        <w:t xml:space="preserve"> </w:t>
      </w:r>
      <w:r w:rsidR="00F5213C" w:rsidRPr="007B4AC4">
        <w:rPr>
          <w:rFonts w:ascii="Times New Roman" w:hAnsi="Times New Roman"/>
          <w:sz w:val="24"/>
          <w:szCs w:val="24"/>
          <w:lang w:val="lv-LV"/>
        </w:rPr>
        <w:t>padomju okupāciju</w:t>
      </w:r>
      <w:r w:rsidRPr="007B4AC4">
        <w:rPr>
          <w:rFonts w:ascii="Times New Roman" w:hAnsi="Times New Roman"/>
          <w:sz w:val="24"/>
          <w:szCs w:val="24"/>
          <w:lang w:val="lv-LV"/>
        </w:rPr>
        <w:t xml:space="preserve"> </w:t>
      </w:r>
      <w:r w:rsidR="00A0310E" w:rsidRPr="007B4AC4">
        <w:rPr>
          <w:rFonts w:ascii="Times New Roman" w:hAnsi="Times New Roman"/>
          <w:sz w:val="24"/>
          <w:szCs w:val="24"/>
          <w:lang w:val="lv-LV"/>
        </w:rPr>
        <w:t>un no tās izrietošajām sekām</w:t>
      </w:r>
      <w:r w:rsidRPr="007B4AC4">
        <w:rPr>
          <w:rFonts w:ascii="Times New Roman" w:hAnsi="Times New Roman"/>
          <w:sz w:val="24"/>
          <w:szCs w:val="24"/>
          <w:lang w:val="lv-LV"/>
        </w:rPr>
        <w:t xml:space="preserve">. </w:t>
      </w:r>
      <w:r w:rsidRPr="007B4AC4">
        <w:rPr>
          <w:rFonts w:ascii="Times New Roman" w:eastAsia="AJensonPro-Regular" w:hAnsi="Times New Roman"/>
          <w:sz w:val="24"/>
          <w:szCs w:val="24"/>
          <w:lang w:val="lv-LV"/>
        </w:rPr>
        <w:t>Kriev</w:t>
      </w:r>
      <w:r w:rsidR="00B475C6">
        <w:rPr>
          <w:rFonts w:ascii="Times New Roman" w:eastAsia="AJensonPro-Regular" w:hAnsi="Times New Roman"/>
          <w:sz w:val="24"/>
          <w:szCs w:val="24"/>
          <w:lang w:val="lv-LV"/>
        </w:rPr>
        <w:t>u valodā runājošo</w:t>
      </w:r>
      <w:r w:rsidRPr="007B4AC4">
        <w:rPr>
          <w:rFonts w:ascii="Times New Roman" w:eastAsia="AJensonPro-Regular" w:hAnsi="Times New Roman"/>
          <w:sz w:val="24"/>
          <w:szCs w:val="24"/>
          <w:lang w:val="lv-LV"/>
        </w:rPr>
        <w:t xml:space="preserve"> iedzīvotāju vidū pieaug tendence uzskatīt, ka Latvija Padomju Savienībai pievienojās brīvprātīgi: 2004</w:t>
      </w:r>
      <w:r w:rsidR="00311A2B" w:rsidRPr="007B4AC4">
        <w:rPr>
          <w:rFonts w:ascii="Times New Roman" w:eastAsia="AJensonPro-Regular" w:hAnsi="Times New Roman"/>
          <w:sz w:val="24"/>
          <w:szCs w:val="24"/>
          <w:lang w:val="lv-LV"/>
        </w:rPr>
        <w:t>.gadā tā domāja 44%, bet 2009.</w:t>
      </w:r>
      <w:r w:rsidRPr="007B4AC4">
        <w:rPr>
          <w:rFonts w:ascii="Times New Roman" w:eastAsia="AJensonPro-Regular" w:hAnsi="Times New Roman"/>
          <w:sz w:val="24"/>
          <w:szCs w:val="24"/>
          <w:lang w:val="lv-LV"/>
        </w:rPr>
        <w:t>gadā – 55%.</w:t>
      </w:r>
      <w:r w:rsidRPr="007B4AC4">
        <w:rPr>
          <w:rStyle w:val="FootnoteCharacters"/>
          <w:rFonts w:ascii="Times New Roman" w:eastAsia="AJensonPro-Regular" w:hAnsi="Times New Roman"/>
          <w:sz w:val="24"/>
          <w:szCs w:val="24"/>
          <w:lang w:val="lv-LV"/>
        </w:rPr>
        <w:footnoteReference w:id="54"/>
      </w:r>
      <w:r w:rsidRPr="007B4AC4">
        <w:rPr>
          <w:rFonts w:ascii="Times New Roman" w:eastAsia="AJensonPro-Regular" w:hAnsi="Times New Roman"/>
          <w:sz w:val="24"/>
          <w:szCs w:val="24"/>
          <w:lang w:val="lv-LV"/>
        </w:rPr>
        <w:t xml:space="preserve"> </w:t>
      </w:r>
      <w:r w:rsidR="00AD7DA0" w:rsidRPr="007B4AC4">
        <w:rPr>
          <w:rFonts w:ascii="Times New Roman" w:eastAsia="AJensonPro-Regular" w:hAnsi="Times New Roman"/>
          <w:sz w:val="24"/>
          <w:szCs w:val="24"/>
          <w:lang w:val="lv-LV"/>
        </w:rPr>
        <w:t>Samērā l</w:t>
      </w:r>
      <w:r w:rsidRPr="007B4AC4">
        <w:rPr>
          <w:rFonts w:ascii="Times New Roman" w:eastAsia="AJensonPro-Regular" w:hAnsi="Times New Roman"/>
          <w:sz w:val="24"/>
          <w:szCs w:val="24"/>
          <w:lang w:val="lv-LV"/>
        </w:rPr>
        <w:t xml:space="preserve">iela latviešu daļa (29%) uzskata, ka par </w:t>
      </w:r>
      <w:r w:rsidRPr="007B4AC4">
        <w:rPr>
          <w:rFonts w:ascii="Times New Roman" w:hAnsi="Times New Roman"/>
          <w:sz w:val="24"/>
          <w:szCs w:val="24"/>
          <w:lang w:val="lv-LV" w:eastAsia="lv-LV"/>
        </w:rPr>
        <w:t>Latvijas patriotiem nevar būt cilvēki, kuri domā, ka pēc Otrā pasaules kara PSRS atbrīvoja Latviju. Savukārt</w:t>
      </w:r>
      <w:r w:rsidRPr="007B4AC4">
        <w:rPr>
          <w:rFonts w:ascii="Times New Roman" w:hAnsi="Times New Roman"/>
          <w:sz w:val="16"/>
          <w:szCs w:val="16"/>
          <w:lang w:val="lv-LV" w:eastAsia="lv-LV"/>
        </w:rPr>
        <w:t xml:space="preserve"> </w:t>
      </w:r>
      <w:r w:rsidRPr="007B4AC4">
        <w:rPr>
          <w:rFonts w:ascii="Times New Roman" w:hAnsi="Times New Roman"/>
          <w:sz w:val="24"/>
          <w:szCs w:val="24"/>
          <w:lang w:val="lv-LV"/>
        </w:rPr>
        <w:t>krievu vidū tā domā retais (9%).</w:t>
      </w:r>
      <w:r w:rsidRPr="007B4AC4">
        <w:rPr>
          <w:rStyle w:val="Vresatsauce"/>
          <w:rFonts w:ascii="Times New Roman" w:hAnsi="Times New Roman"/>
          <w:sz w:val="24"/>
          <w:szCs w:val="24"/>
          <w:lang w:val="lv-LV"/>
        </w:rPr>
        <w:footnoteReference w:id="55"/>
      </w:r>
      <w:r w:rsidRPr="007B4AC4">
        <w:rPr>
          <w:rFonts w:ascii="Times New Roman" w:hAnsi="Times New Roman"/>
          <w:sz w:val="24"/>
          <w:szCs w:val="24"/>
          <w:lang w:val="lv-LV"/>
        </w:rPr>
        <w:t xml:space="preserve"> </w:t>
      </w:r>
      <w:r w:rsidR="00B475C6">
        <w:rPr>
          <w:rFonts w:ascii="Times New Roman" w:hAnsi="Times New Roman"/>
          <w:sz w:val="24"/>
          <w:szCs w:val="24"/>
          <w:lang w:val="lv-LV"/>
        </w:rPr>
        <w:t>Daļas k</w:t>
      </w:r>
      <w:r w:rsidRPr="007B4AC4">
        <w:rPr>
          <w:rFonts w:ascii="Times New Roman" w:hAnsi="Times New Roman"/>
          <w:sz w:val="24"/>
          <w:szCs w:val="24"/>
          <w:lang w:val="lv-LV"/>
        </w:rPr>
        <w:t>rievvalodīgo atšķirīgā attieksme pret padomju okupācijas periodu rada šķēršļus kopīgai staļinisma noziegumu izpratnei un upuru pieminēšanai, kam ir svarīga vieta latviešu sociālajā atmiņā.</w:t>
      </w:r>
      <w:r w:rsidRPr="007B4AC4">
        <w:rPr>
          <w:rStyle w:val="Vresatsauce"/>
          <w:rFonts w:ascii="Times New Roman" w:hAnsi="Times New Roman"/>
          <w:sz w:val="24"/>
          <w:szCs w:val="24"/>
          <w:lang w:val="lv-LV"/>
        </w:rPr>
        <w:footnoteReference w:id="56"/>
      </w:r>
      <w:r w:rsidRPr="007B4AC4">
        <w:rPr>
          <w:rFonts w:ascii="Times New Roman" w:hAnsi="Times New Roman"/>
          <w:sz w:val="24"/>
          <w:szCs w:val="24"/>
          <w:lang w:val="lv-LV"/>
        </w:rPr>
        <w:t xml:space="preserve"> Turklāt šāda izpratne disonē ar Eiropas sociālo atmiņu, kurā komunisms tiek atzīts par totalitāru režīmu un staļinisma </w:t>
      </w:r>
      <w:r w:rsidR="00B475C6">
        <w:rPr>
          <w:rFonts w:ascii="Times New Roman" w:hAnsi="Times New Roman"/>
          <w:sz w:val="24"/>
          <w:szCs w:val="24"/>
          <w:lang w:val="lv-LV"/>
        </w:rPr>
        <w:t>noziegumi tiek nosodīti tāpat</w:t>
      </w:r>
      <w:r w:rsidRPr="007B4AC4">
        <w:rPr>
          <w:rFonts w:ascii="Times New Roman" w:hAnsi="Times New Roman"/>
          <w:sz w:val="24"/>
          <w:szCs w:val="24"/>
          <w:lang w:val="lv-LV"/>
        </w:rPr>
        <w:t xml:space="preserve"> </w:t>
      </w:r>
      <w:r w:rsidR="00B475C6">
        <w:rPr>
          <w:rFonts w:ascii="Times New Roman" w:hAnsi="Times New Roman"/>
          <w:sz w:val="24"/>
          <w:szCs w:val="24"/>
          <w:lang w:val="lv-LV"/>
        </w:rPr>
        <w:t>kā nacisma noziegumi</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57"/>
      </w:r>
      <w:r w:rsidRPr="007B4AC4">
        <w:rPr>
          <w:rFonts w:ascii="Times New Roman" w:hAnsi="Times New Roman"/>
          <w:sz w:val="24"/>
          <w:szCs w:val="24"/>
          <w:lang w:val="lv-LV"/>
        </w:rPr>
        <w:t xml:space="preserve"> Līdz ar to ievērojamas </w:t>
      </w:r>
      <w:r w:rsidR="00B475C6">
        <w:rPr>
          <w:rFonts w:ascii="Times New Roman" w:hAnsi="Times New Roman"/>
          <w:sz w:val="24"/>
          <w:szCs w:val="24"/>
          <w:lang w:val="lv-LV"/>
        </w:rPr>
        <w:t>sabiedrības</w:t>
      </w:r>
      <w:r w:rsidRPr="007B4AC4">
        <w:rPr>
          <w:rFonts w:ascii="Times New Roman" w:hAnsi="Times New Roman"/>
          <w:sz w:val="24"/>
          <w:szCs w:val="24"/>
          <w:lang w:val="lv-LV"/>
        </w:rPr>
        <w:t xml:space="preserve"> daļas atšķirīgā izpratne par Otrā pasaules kara notikumiem apdraud ne tikai Latvijas nacionālo identitāti, bet arī ģeopolitisko identitāti jeb piederību Rietumu pasaulei.</w:t>
      </w:r>
    </w:p>
    <w:p w:rsidR="00522949" w:rsidRDefault="001E1CAB" w:rsidP="007B4993">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 xml:space="preserve">Arī </w:t>
      </w:r>
      <w:r w:rsidRPr="007B4AC4">
        <w:rPr>
          <w:rFonts w:ascii="Times New Roman" w:eastAsia="TimesNewRoman" w:hAnsi="Times New Roman"/>
          <w:sz w:val="24"/>
          <w:szCs w:val="24"/>
          <w:lang w:val="lv-LV"/>
        </w:rPr>
        <w:t xml:space="preserve">skolēnu vidū atšķiras izpratne par Otrā pasaules kara notikumiem: </w:t>
      </w:r>
      <w:r w:rsidR="00B475C6">
        <w:rPr>
          <w:rFonts w:ascii="Times New Roman" w:hAnsi="Times New Roman"/>
          <w:sz w:val="24"/>
          <w:szCs w:val="24"/>
          <w:lang w:val="lv-LV" w:eastAsia="lv-LV"/>
        </w:rPr>
        <w:t>40%</w:t>
      </w:r>
      <w:r w:rsidRPr="007B4AC4">
        <w:rPr>
          <w:rFonts w:ascii="Times New Roman" w:hAnsi="Times New Roman"/>
          <w:sz w:val="24"/>
          <w:szCs w:val="24"/>
          <w:lang w:val="lv-LV" w:eastAsia="lv-LV"/>
        </w:rPr>
        <w:t xml:space="preserve"> skolēnu</w:t>
      </w:r>
      <w:r w:rsidR="00B475C6">
        <w:rPr>
          <w:rFonts w:ascii="Times New Roman" w:hAnsi="Times New Roman"/>
          <w:sz w:val="24"/>
          <w:szCs w:val="24"/>
          <w:lang w:val="lv-LV" w:eastAsia="lv-LV"/>
        </w:rPr>
        <w:t>, kam krievu valoda ir dzimtā valoda,</w:t>
      </w:r>
      <w:r w:rsidRPr="007B4AC4">
        <w:rPr>
          <w:rFonts w:ascii="Times New Roman" w:hAnsi="Times New Roman"/>
          <w:sz w:val="24"/>
          <w:szCs w:val="24"/>
          <w:lang w:val="lv-LV" w:eastAsia="lv-LV"/>
        </w:rPr>
        <w:t xml:space="preserve"> uzskata, ka okupācija nav notikusi, bet latviešu skolēnu vidū tā domā tikai 12%.</w:t>
      </w:r>
      <w:r w:rsidRPr="007B4AC4">
        <w:rPr>
          <w:rStyle w:val="Vresatsauce"/>
          <w:rFonts w:ascii="Times New Roman" w:hAnsi="Times New Roman"/>
          <w:sz w:val="24"/>
          <w:szCs w:val="24"/>
          <w:lang w:val="lv-LV" w:eastAsia="lv-LV"/>
        </w:rPr>
        <w:footnoteReference w:id="58"/>
      </w:r>
      <w:r w:rsidRPr="007B4AC4">
        <w:rPr>
          <w:rFonts w:ascii="Times New Roman" w:hAnsi="Times New Roman"/>
          <w:sz w:val="24"/>
          <w:szCs w:val="24"/>
          <w:lang w:val="lv-LV" w:eastAsia="lv-LV"/>
        </w:rPr>
        <w:t xml:space="preserve"> </w:t>
      </w:r>
      <w:r w:rsidRPr="007B4AC4">
        <w:rPr>
          <w:rFonts w:ascii="Times New Roman" w:hAnsi="Times New Roman"/>
          <w:sz w:val="24"/>
          <w:szCs w:val="24"/>
          <w:lang w:val="lv-LV"/>
        </w:rPr>
        <w:t>Kaut gan mazākumtautību skolās Latvijas vēsturi apgūst pēc</w:t>
      </w:r>
      <w:r w:rsidR="00D25DA2">
        <w:rPr>
          <w:rFonts w:ascii="Times New Roman" w:hAnsi="Times New Roman"/>
          <w:sz w:val="24"/>
          <w:szCs w:val="24"/>
          <w:lang w:val="lv-LV"/>
        </w:rPr>
        <w:t xml:space="preserve"> Ministru kabineta </w:t>
      </w:r>
      <w:r w:rsidRPr="007B4AC4">
        <w:rPr>
          <w:rFonts w:ascii="Times New Roman" w:hAnsi="Times New Roman"/>
          <w:sz w:val="24"/>
          <w:szCs w:val="24"/>
          <w:lang w:val="lv-LV"/>
        </w:rPr>
        <w:t xml:space="preserve">apstiprinātā standarta, </w:t>
      </w:r>
      <w:r w:rsidR="009E17BF">
        <w:rPr>
          <w:rFonts w:ascii="Times New Roman" w:hAnsi="Times New Roman"/>
          <w:sz w:val="24"/>
          <w:szCs w:val="24"/>
          <w:lang w:val="lv-LV"/>
        </w:rPr>
        <w:t xml:space="preserve">pētījumi liecina, ka dažkārt skolēni ir ieguvuši </w:t>
      </w:r>
      <w:r w:rsidR="009E17BF" w:rsidRPr="007B4AC4">
        <w:rPr>
          <w:rFonts w:ascii="Times New Roman" w:hAnsi="Times New Roman"/>
          <w:sz w:val="24"/>
          <w:szCs w:val="24"/>
          <w:lang w:val="lv-LV"/>
        </w:rPr>
        <w:t xml:space="preserve">sagrozītu skatījumu uz </w:t>
      </w:r>
      <w:r w:rsidR="009B4968">
        <w:rPr>
          <w:rFonts w:ascii="Times New Roman" w:hAnsi="Times New Roman"/>
          <w:sz w:val="24"/>
          <w:szCs w:val="24"/>
          <w:lang w:val="lv-LV"/>
        </w:rPr>
        <w:t>padomju</w:t>
      </w:r>
      <w:r w:rsidR="009E17BF" w:rsidRPr="007B4AC4">
        <w:rPr>
          <w:rFonts w:ascii="Times New Roman" w:hAnsi="Times New Roman"/>
          <w:sz w:val="24"/>
          <w:szCs w:val="24"/>
          <w:lang w:val="lv-LV"/>
        </w:rPr>
        <w:t xml:space="preserve"> okupāciju un Otro pasaules karu, kā arī agrākiem Latvijas vēstures periodiem.</w:t>
      </w:r>
      <w:r w:rsidR="009E17BF" w:rsidRPr="007B4AC4">
        <w:rPr>
          <w:rStyle w:val="Vresatsauce"/>
          <w:rFonts w:ascii="Times New Roman" w:hAnsi="Times New Roman"/>
          <w:sz w:val="24"/>
          <w:szCs w:val="24"/>
          <w:lang w:val="lv-LV"/>
        </w:rPr>
        <w:footnoteReference w:id="59"/>
      </w:r>
      <w:r w:rsidR="009E17BF" w:rsidRPr="007B4AC4">
        <w:rPr>
          <w:rFonts w:ascii="Times New Roman" w:hAnsi="Times New Roman"/>
          <w:sz w:val="24"/>
          <w:szCs w:val="24"/>
          <w:lang w:val="lv-LV"/>
        </w:rPr>
        <w:t xml:space="preserve"> Tādējādi kopīgas vēstures izpratnes mācīšana mazākumtautību izglītības iestādēs ir kritērijs, kas formāli tiek ievērots, tomēr </w:t>
      </w:r>
      <w:r w:rsidR="009E17BF" w:rsidRPr="009B4968">
        <w:rPr>
          <w:rFonts w:ascii="Times New Roman" w:hAnsi="Times New Roman"/>
          <w:sz w:val="24"/>
          <w:szCs w:val="24"/>
          <w:lang w:val="lv-LV"/>
        </w:rPr>
        <w:t>bieži vien</w:t>
      </w:r>
      <w:r w:rsidR="009E17BF" w:rsidRPr="007B4AC4">
        <w:rPr>
          <w:rFonts w:ascii="Times New Roman" w:hAnsi="Times New Roman"/>
          <w:sz w:val="24"/>
          <w:szCs w:val="24"/>
          <w:lang w:val="lv-LV"/>
        </w:rPr>
        <w:t xml:space="preserve"> </w:t>
      </w:r>
      <w:r w:rsidR="003D73E4">
        <w:rPr>
          <w:rFonts w:ascii="Times New Roman" w:hAnsi="Times New Roman"/>
          <w:sz w:val="24"/>
          <w:szCs w:val="24"/>
          <w:lang w:val="lv-LV"/>
        </w:rPr>
        <w:t xml:space="preserve">tas </w:t>
      </w:r>
      <w:r w:rsidR="009E17BF">
        <w:rPr>
          <w:rFonts w:ascii="Times New Roman" w:hAnsi="Times New Roman"/>
          <w:sz w:val="24"/>
          <w:szCs w:val="24"/>
          <w:lang w:val="lv-LV"/>
        </w:rPr>
        <w:t xml:space="preserve">ne vienmēr </w:t>
      </w:r>
      <w:r w:rsidR="009E17BF" w:rsidRPr="007B4AC4">
        <w:rPr>
          <w:rFonts w:ascii="Times New Roman" w:hAnsi="Times New Roman"/>
          <w:sz w:val="24"/>
          <w:szCs w:val="24"/>
          <w:lang w:val="lv-LV"/>
        </w:rPr>
        <w:t xml:space="preserve">tas </w:t>
      </w:r>
      <w:r w:rsidR="009E17BF" w:rsidRPr="009B4968">
        <w:rPr>
          <w:rFonts w:ascii="Times New Roman" w:hAnsi="Times New Roman"/>
          <w:sz w:val="24"/>
          <w:szCs w:val="24"/>
          <w:lang w:val="lv-LV"/>
        </w:rPr>
        <w:t>ne</w:t>
      </w:r>
      <w:r w:rsidR="009E17BF" w:rsidRPr="007B4AC4">
        <w:rPr>
          <w:rFonts w:ascii="Times New Roman" w:hAnsi="Times New Roman"/>
          <w:sz w:val="24"/>
          <w:szCs w:val="24"/>
          <w:lang w:val="lv-LV"/>
        </w:rPr>
        <w:t xml:space="preserve">sasniedz vēlamo mērķi. </w:t>
      </w:r>
      <w:r w:rsidR="009E17BF" w:rsidRPr="009E17BF">
        <w:rPr>
          <w:rFonts w:ascii="Times New Roman" w:hAnsi="Times New Roman"/>
          <w:sz w:val="24"/>
          <w:szCs w:val="24"/>
          <w:lang w:val="lv-LV"/>
        </w:rPr>
        <w:t>Svarīgs uzdevums ir panākt, lai Latvijas vēsture tiek mācīta no Latvijā, nevis Krievijā izdotām grāmatām un materiāliem.</w:t>
      </w:r>
      <w:r w:rsidR="009B4968">
        <w:rPr>
          <w:rFonts w:ascii="Times New Roman" w:hAnsi="Times New Roman"/>
          <w:sz w:val="24"/>
          <w:szCs w:val="24"/>
          <w:lang w:val="lv-LV"/>
        </w:rPr>
        <w:t xml:space="preserve"> </w:t>
      </w:r>
    </w:p>
    <w:p w:rsidR="001E1CAB" w:rsidRPr="007B4AC4" w:rsidRDefault="001E1CAB" w:rsidP="007B4993">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 xml:space="preserve">Par sašķeltību Latvijas sabiedrības sociālajā atmiņā liecina </w:t>
      </w:r>
      <w:r w:rsidR="00311A2B" w:rsidRPr="007B4AC4">
        <w:rPr>
          <w:rFonts w:ascii="Times New Roman" w:hAnsi="Times New Roman"/>
          <w:sz w:val="24"/>
          <w:szCs w:val="24"/>
          <w:lang w:val="lv-LV"/>
        </w:rPr>
        <w:t>16.marta un 9.</w:t>
      </w:r>
      <w:r w:rsidRPr="007B4AC4">
        <w:rPr>
          <w:rFonts w:ascii="Times New Roman" w:hAnsi="Times New Roman"/>
          <w:sz w:val="24"/>
          <w:szCs w:val="24"/>
          <w:lang w:val="lv-LV"/>
        </w:rPr>
        <w:t xml:space="preserve">maija atzīmēšanas regulāri izraisītā publiskā rezonanse. 61% </w:t>
      </w:r>
      <w:r w:rsidR="00311A2B" w:rsidRPr="007B4AC4">
        <w:rPr>
          <w:rFonts w:ascii="Times New Roman" w:hAnsi="Times New Roman"/>
          <w:sz w:val="24"/>
          <w:szCs w:val="24"/>
          <w:lang w:val="lv-LV"/>
        </w:rPr>
        <w:t>latviešu atbalsta ideju, ka 16.</w:t>
      </w:r>
      <w:r w:rsidRPr="007B4AC4">
        <w:rPr>
          <w:rFonts w:ascii="Times New Roman" w:hAnsi="Times New Roman"/>
          <w:sz w:val="24"/>
          <w:szCs w:val="24"/>
          <w:lang w:val="lv-LV"/>
        </w:rPr>
        <w:t>marts jāatzīmē kā latviešu leģiona piemiņas diena, kamēr krievvalodīgo vidū šādu nostāju atbalsta tik</w:t>
      </w:r>
      <w:r w:rsidR="00311A2B" w:rsidRPr="007B4AC4">
        <w:rPr>
          <w:rFonts w:ascii="Times New Roman" w:hAnsi="Times New Roman"/>
          <w:sz w:val="24"/>
          <w:szCs w:val="24"/>
          <w:lang w:val="lv-LV"/>
        </w:rPr>
        <w:t>ai 17% respondentu. Turpretī 9.</w:t>
      </w:r>
      <w:r w:rsidRPr="007B4AC4">
        <w:rPr>
          <w:rFonts w:ascii="Times New Roman" w:hAnsi="Times New Roman"/>
          <w:sz w:val="24"/>
          <w:szCs w:val="24"/>
          <w:lang w:val="lv-LV"/>
        </w:rPr>
        <w:t>maiju jeb Uzvaras dienu par svinamu atzīst 69% krievvalodīgo un 32% latviešu.</w:t>
      </w:r>
      <w:r w:rsidRPr="007B4AC4">
        <w:rPr>
          <w:rStyle w:val="Vresatsauce"/>
          <w:rFonts w:ascii="Times New Roman" w:hAnsi="Times New Roman"/>
          <w:sz w:val="24"/>
          <w:szCs w:val="24"/>
          <w:lang w:val="lv-LV"/>
        </w:rPr>
        <w:footnoteReference w:id="60"/>
      </w:r>
      <w:r w:rsidRPr="007B4AC4">
        <w:rPr>
          <w:rFonts w:ascii="Times New Roman" w:hAnsi="Times New Roman"/>
          <w:sz w:val="24"/>
          <w:szCs w:val="24"/>
          <w:lang w:val="lv-LV"/>
        </w:rPr>
        <w:t xml:space="preserve"> Pēdējos piecos gados to atzīmējuši 59% krievvalodīgo un tikai 11% latviešu.</w:t>
      </w:r>
      <w:r w:rsidRPr="007B4AC4">
        <w:rPr>
          <w:rStyle w:val="Vresatsauce"/>
          <w:rFonts w:ascii="Times New Roman" w:hAnsi="Times New Roman"/>
          <w:sz w:val="24"/>
          <w:szCs w:val="24"/>
          <w:lang w:val="lv-LV"/>
        </w:rPr>
        <w:footnoteReference w:id="61"/>
      </w:r>
      <w:r w:rsidRPr="007B4AC4">
        <w:rPr>
          <w:rFonts w:ascii="Times New Roman" w:hAnsi="Times New Roman"/>
          <w:sz w:val="24"/>
          <w:szCs w:val="24"/>
          <w:lang w:val="lv-LV"/>
        </w:rPr>
        <w:t xml:space="preserve"> </w:t>
      </w:r>
    </w:p>
    <w:p w:rsidR="001E1CAB" w:rsidRPr="007B4AC4" w:rsidRDefault="001E1CAB" w:rsidP="007B4993">
      <w:pPr>
        <w:autoSpaceDE w:val="0"/>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Lai novērstu šo šķērsli sabiedrības integrācijā, ir nepieciešams izstrādāt valstiska līmeņa atmiņu politiku, kas tiktu īstenota konkrētu projektu veidolā. Demokrātiskās valstīs atmiņu politika ir specifisks rīcībpolitikas virziens, kas</w:t>
      </w:r>
      <w:r w:rsidR="00C31D87" w:rsidRPr="007B4AC4">
        <w:rPr>
          <w:rFonts w:ascii="Times New Roman" w:hAnsi="Times New Roman"/>
          <w:sz w:val="24"/>
          <w:szCs w:val="24"/>
          <w:lang w:val="lv-LV"/>
        </w:rPr>
        <w:t xml:space="preserve">, neiejaucoties </w:t>
      </w:r>
      <w:r w:rsidR="00B475C6">
        <w:rPr>
          <w:rFonts w:ascii="Times New Roman" w:hAnsi="Times New Roman"/>
          <w:sz w:val="24"/>
          <w:szCs w:val="24"/>
          <w:lang w:val="lv-LV"/>
        </w:rPr>
        <w:t>akadēmiskajā</w:t>
      </w:r>
      <w:r w:rsidR="00C31D87" w:rsidRPr="007B4AC4">
        <w:rPr>
          <w:rFonts w:ascii="Times New Roman" w:hAnsi="Times New Roman"/>
          <w:sz w:val="24"/>
          <w:szCs w:val="24"/>
          <w:lang w:val="lv-LV"/>
        </w:rPr>
        <w:t xml:space="preserve"> vēstures izpētē,</w:t>
      </w:r>
      <w:r w:rsidRPr="007B4AC4">
        <w:rPr>
          <w:rFonts w:ascii="Times New Roman" w:hAnsi="Times New Roman"/>
          <w:sz w:val="24"/>
          <w:szCs w:val="24"/>
          <w:lang w:val="lv-LV"/>
        </w:rPr>
        <w:t xml:space="preserve"> mazina konfliktējošu vēstures reprezentāciju iespējas vairot nesaskaņas tagadnes sociālajās attiecībās. Šāda politika respektē viedokļu daudzveidību, bet tā vienlaikus principiāli nostājas </w:t>
      </w:r>
      <w:r w:rsidRPr="007B4AC4">
        <w:rPr>
          <w:rFonts w:ascii="Times New Roman" w:hAnsi="Times New Roman"/>
          <w:sz w:val="24"/>
          <w:szCs w:val="24"/>
          <w:lang w:val="lv-LV"/>
        </w:rPr>
        <w:lastRenderedPageBreak/>
        <w:t>pret vēstures faktu falsificēšanu.</w:t>
      </w:r>
      <w:r w:rsidRPr="007B4AC4">
        <w:rPr>
          <w:rStyle w:val="Vresatsauce"/>
          <w:rFonts w:ascii="Times New Roman" w:hAnsi="Times New Roman"/>
          <w:sz w:val="24"/>
          <w:szCs w:val="24"/>
          <w:lang w:val="lv-LV"/>
        </w:rPr>
        <w:footnoteReference w:id="62"/>
      </w:r>
      <w:r w:rsidRPr="007B4AC4">
        <w:rPr>
          <w:rFonts w:ascii="Times New Roman" w:hAnsi="Times New Roman"/>
          <w:sz w:val="24"/>
          <w:szCs w:val="24"/>
          <w:lang w:val="lv-LV"/>
        </w:rPr>
        <w:t xml:space="preserve"> Efektīvas Latvijas atmiņu politikas mērķis būtu panākt, lai lielākajai sabiedrības daļai veidotos demokrātiskām vērtībām atbilstoša nostāja pret Latvijas okupāciju un no tās izrietošajām sekām. </w:t>
      </w:r>
      <w:r w:rsidR="000E00B7" w:rsidRPr="007B4AC4">
        <w:rPr>
          <w:rFonts w:ascii="Times New Roman" w:hAnsi="Times New Roman"/>
          <w:sz w:val="24"/>
          <w:szCs w:val="24"/>
          <w:lang w:val="lv-LV"/>
        </w:rPr>
        <w:t xml:space="preserve">Svarīgs šādas politikas priekšnosacījums ir vēstures kā mācību priekšmeta </w:t>
      </w:r>
      <w:r w:rsidR="000E00B7" w:rsidRPr="000E00B7">
        <w:rPr>
          <w:rFonts w:ascii="Times New Roman" w:hAnsi="Times New Roman"/>
          <w:sz w:val="24"/>
          <w:szCs w:val="24"/>
          <w:lang w:val="lv-LV"/>
        </w:rPr>
        <w:t xml:space="preserve">kvalitāte </w:t>
      </w:r>
      <w:r w:rsidR="000E00B7" w:rsidRPr="007B4AC4">
        <w:rPr>
          <w:rFonts w:ascii="Times New Roman" w:hAnsi="Times New Roman"/>
          <w:sz w:val="24"/>
          <w:szCs w:val="24"/>
          <w:lang w:val="lv-LV"/>
        </w:rPr>
        <w:t xml:space="preserve">izglītības iestādēs un regulāra labās prakses popularizēšana un aprobēšana </w:t>
      </w:r>
      <w:r w:rsidR="000E00B7" w:rsidRPr="000E00B7">
        <w:rPr>
          <w:rFonts w:ascii="Times New Roman" w:hAnsi="Times New Roman"/>
          <w:sz w:val="24"/>
          <w:szCs w:val="24"/>
          <w:lang w:val="lv-LV"/>
        </w:rPr>
        <w:t>gan latviešu</w:t>
      </w:r>
      <w:r w:rsidR="000E00B7">
        <w:rPr>
          <w:rFonts w:ascii="Times New Roman" w:hAnsi="Times New Roman"/>
          <w:sz w:val="24"/>
          <w:szCs w:val="24"/>
          <w:lang w:val="lv-LV"/>
        </w:rPr>
        <w:t>,</w:t>
      </w:r>
      <w:r w:rsidR="000E00B7" w:rsidRPr="000E00B7">
        <w:rPr>
          <w:rFonts w:ascii="Times New Roman" w:hAnsi="Times New Roman"/>
          <w:sz w:val="24"/>
          <w:szCs w:val="24"/>
          <w:lang w:val="lv-LV"/>
        </w:rPr>
        <w:t xml:space="preserve"> gan mazākumtautību</w:t>
      </w:r>
      <w:r w:rsidR="000E00B7" w:rsidRPr="007B4AC4">
        <w:rPr>
          <w:rFonts w:ascii="Times New Roman" w:hAnsi="Times New Roman"/>
          <w:sz w:val="24"/>
          <w:szCs w:val="24"/>
          <w:lang w:val="lv-LV"/>
        </w:rPr>
        <w:t xml:space="preserve"> vēstures skolotāju vidū. </w:t>
      </w:r>
      <w:r w:rsidRPr="007B4AC4">
        <w:rPr>
          <w:rFonts w:ascii="Times New Roman" w:hAnsi="Times New Roman"/>
          <w:sz w:val="24"/>
          <w:szCs w:val="24"/>
          <w:lang w:val="lv-LV"/>
        </w:rPr>
        <w:t>Tāpat ir nepieciešams daudz sistemātiskāk skaidrot, ka no staļiniskajām deportācijām cieta veiksmīgākie, uzņēmīgākie un izglītotākie Latvijas pilsoņi, kuru vidū bija daudzi mazākumtautību pārstāvji. Vēstures politikas īstenošanā svarīgi ir arī prasmīgi izmantot citus sociālās atmiņas infrastruktūras elementus (kinofilmas, muzejus, jaunos medijus), uz kuru bāzes var saliedēt dažādās atmiņu kopienas. Par vienu no šādiem infrastruktūras objektiem, kuru valstij ir jāatbalsta ilgtermiņā, uzskatāms Latvijas Okupācijas muzejs; to pozitīvi vērtē gan latvieši (78%), g</w:t>
      </w:r>
      <w:r w:rsidR="00787E0C" w:rsidRPr="007B4AC4">
        <w:rPr>
          <w:rFonts w:ascii="Times New Roman" w:hAnsi="Times New Roman"/>
          <w:sz w:val="24"/>
          <w:szCs w:val="24"/>
          <w:lang w:val="lv-LV"/>
        </w:rPr>
        <w:t>an arī ievērojama kriev</w:t>
      </w:r>
      <w:r w:rsidR="00B475C6">
        <w:rPr>
          <w:rFonts w:ascii="Times New Roman" w:hAnsi="Times New Roman"/>
          <w:sz w:val="24"/>
          <w:szCs w:val="24"/>
          <w:lang w:val="lv-LV"/>
        </w:rPr>
        <w:t>u valodā runājošo</w:t>
      </w:r>
      <w:r w:rsidRPr="007B4AC4">
        <w:rPr>
          <w:rFonts w:ascii="Times New Roman" w:hAnsi="Times New Roman"/>
          <w:sz w:val="24"/>
          <w:szCs w:val="24"/>
          <w:lang w:val="lv-LV"/>
        </w:rPr>
        <w:t xml:space="preserve"> daļa (41%).</w:t>
      </w:r>
      <w:r w:rsidRPr="007B4AC4">
        <w:rPr>
          <w:rStyle w:val="Vresatsauce"/>
          <w:rFonts w:ascii="Times New Roman" w:hAnsi="Times New Roman"/>
          <w:sz w:val="24"/>
          <w:szCs w:val="24"/>
          <w:lang w:val="lv-LV"/>
        </w:rPr>
        <w:footnoteReference w:id="63"/>
      </w:r>
    </w:p>
    <w:p w:rsidR="00F367A1" w:rsidRPr="007B4AC4" w:rsidRDefault="001E1CAB" w:rsidP="00F367A1">
      <w:pPr>
        <w:autoSpaceDE w:val="0"/>
        <w:spacing w:after="0" w:line="240" w:lineRule="auto"/>
        <w:ind w:firstLine="540"/>
        <w:jc w:val="both"/>
        <w:rPr>
          <w:rFonts w:ascii="Times New Roman" w:hAnsi="Times New Roman"/>
          <w:sz w:val="24"/>
          <w:szCs w:val="24"/>
          <w:lang w:val="lv-LV" w:eastAsia="lv-LV"/>
        </w:rPr>
      </w:pPr>
      <w:r w:rsidRPr="007B4AC4">
        <w:rPr>
          <w:rFonts w:ascii="Times New Roman" w:hAnsi="Times New Roman"/>
          <w:sz w:val="24"/>
          <w:szCs w:val="24"/>
          <w:lang w:val="lv-LV"/>
        </w:rPr>
        <w:t>Rīcībpolitikas līmenī ir nepieciešams sekmēt</w:t>
      </w:r>
      <w:r w:rsidR="00B475C6">
        <w:rPr>
          <w:rFonts w:ascii="Times New Roman" w:hAnsi="Times New Roman"/>
          <w:sz w:val="24"/>
          <w:szCs w:val="24"/>
          <w:lang w:val="lv-LV"/>
        </w:rPr>
        <w:t xml:space="preserve"> pozitīvas attieksmes pret</w:t>
      </w:r>
      <w:r w:rsidRPr="007B4AC4">
        <w:rPr>
          <w:rFonts w:ascii="Times New Roman" w:hAnsi="Times New Roman"/>
          <w:sz w:val="24"/>
          <w:szCs w:val="24"/>
          <w:lang w:val="lv-LV"/>
        </w:rPr>
        <w:t xml:space="preserve"> Latvijas Republ</w:t>
      </w:r>
      <w:r w:rsidR="00E851D6">
        <w:rPr>
          <w:rFonts w:ascii="Times New Roman" w:hAnsi="Times New Roman"/>
          <w:sz w:val="24"/>
          <w:szCs w:val="24"/>
          <w:lang w:val="lv-LV"/>
        </w:rPr>
        <w:t>ikas dibināšanas dienas svinībām</w:t>
      </w:r>
      <w:r w:rsidRPr="007B4AC4">
        <w:rPr>
          <w:rFonts w:ascii="Times New Roman" w:hAnsi="Times New Roman"/>
          <w:sz w:val="24"/>
          <w:szCs w:val="24"/>
          <w:lang w:val="lv-LV"/>
        </w:rPr>
        <w:t xml:space="preserve"> 18. </w:t>
      </w:r>
      <w:r w:rsidR="00A200F8" w:rsidRPr="007B4AC4">
        <w:rPr>
          <w:rFonts w:ascii="Times New Roman" w:hAnsi="Times New Roman"/>
          <w:sz w:val="24"/>
          <w:szCs w:val="24"/>
          <w:lang w:val="lv-LV"/>
        </w:rPr>
        <w:t>N</w:t>
      </w:r>
      <w:r w:rsidRPr="007B4AC4">
        <w:rPr>
          <w:rFonts w:ascii="Times New Roman" w:hAnsi="Times New Roman"/>
          <w:sz w:val="24"/>
          <w:szCs w:val="24"/>
          <w:lang w:val="lv-LV"/>
        </w:rPr>
        <w:t>ovembrī. Šobrīd tā ir vienīgā sabiedrību integrējošā svētku diena, kas saistīta ar Latvijas vēsturi. To atzīmē 66% latviešu un 46% cittautiešu.</w:t>
      </w:r>
      <w:r w:rsidRPr="007B4AC4">
        <w:rPr>
          <w:rStyle w:val="Vresatsauce"/>
          <w:rFonts w:ascii="Times New Roman" w:hAnsi="Times New Roman"/>
          <w:sz w:val="24"/>
          <w:szCs w:val="24"/>
          <w:lang w:val="lv-LV"/>
        </w:rPr>
        <w:footnoteReference w:id="64"/>
      </w:r>
      <w:r w:rsidRPr="007B4AC4">
        <w:rPr>
          <w:rFonts w:ascii="Times New Roman" w:hAnsi="Times New Roman"/>
          <w:sz w:val="24"/>
          <w:szCs w:val="24"/>
          <w:lang w:val="lv-LV"/>
        </w:rPr>
        <w:t xml:space="preserve"> Būtiski, ka arī jauniešu vidū valda iz</w:t>
      </w:r>
      <w:r w:rsidR="00311A2B" w:rsidRPr="007B4AC4">
        <w:rPr>
          <w:rFonts w:ascii="Times New Roman" w:hAnsi="Times New Roman"/>
          <w:sz w:val="24"/>
          <w:szCs w:val="24"/>
          <w:lang w:val="lv-LV"/>
        </w:rPr>
        <w:t>teikti labvēlīga attieksme: 18.</w:t>
      </w:r>
      <w:r w:rsidRPr="007B4AC4">
        <w:rPr>
          <w:rFonts w:ascii="Times New Roman" w:hAnsi="Times New Roman"/>
          <w:sz w:val="24"/>
          <w:szCs w:val="24"/>
          <w:lang w:val="lv-LV"/>
        </w:rPr>
        <w:t>novembri pozitīvi vērtē</w:t>
      </w:r>
      <w:r w:rsidRPr="007B4AC4">
        <w:rPr>
          <w:rFonts w:ascii="Times New Roman" w:eastAsia="TimesNewRoman" w:hAnsi="Times New Roman"/>
          <w:sz w:val="24"/>
          <w:szCs w:val="24"/>
          <w:lang w:val="lv-LV"/>
        </w:rPr>
        <w:t xml:space="preserve"> 98% latviešu skolēnu un 79% krievu skolēnu</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65"/>
      </w:r>
      <w:r w:rsidRPr="007B4AC4">
        <w:rPr>
          <w:rFonts w:ascii="Times New Roman" w:hAnsi="Times New Roman"/>
          <w:sz w:val="24"/>
          <w:szCs w:val="24"/>
          <w:lang w:val="lv-LV"/>
        </w:rPr>
        <w:t xml:space="preserve"> </w:t>
      </w:r>
      <w:r w:rsidRPr="007B4AC4">
        <w:rPr>
          <w:rFonts w:ascii="Times New Roman" w:eastAsia="TimesNewRoman" w:hAnsi="Times New Roman"/>
          <w:sz w:val="24"/>
          <w:szCs w:val="24"/>
          <w:lang w:val="lv-LV"/>
        </w:rPr>
        <w:t>S</w:t>
      </w:r>
      <w:r w:rsidRPr="007B4AC4">
        <w:rPr>
          <w:rFonts w:ascii="Times New Roman" w:hAnsi="Times New Roman"/>
          <w:sz w:val="24"/>
          <w:szCs w:val="24"/>
          <w:lang w:val="lv-LV"/>
        </w:rPr>
        <w:t xml:space="preserve">abiedrības pētnieku pamanītās problēmas ar 18. </w:t>
      </w:r>
      <w:r w:rsidR="00A200F8" w:rsidRPr="007B4AC4">
        <w:rPr>
          <w:rFonts w:ascii="Times New Roman" w:hAnsi="Times New Roman"/>
          <w:sz w:val="24"/>
          <w:szCs w:val="24"/>
          <w:lang w:val="lv-LV"/>
        </w:rPr>
        <w:t>N</w:t>
      </w:r>
      <w:r w:rsidRPr="007B4AC4">
        <w:rPr>
          <w:rFonts w:ascii="Times New Roman" w:hAnsi="Times New Roman"/>
          <w:sz w:val="24"/>
          <w:szCs w:val="24"/>
          <w:lang w:val="lv-LV"/>
        </w:rPr>
        <w:t>ovembra svētku organizēšanu un p</w:t>
      </w:r>
      <w:r w:rsidR="006D4BA2" w:rsidRPr="007B4AC4">
        <w:rPr>
          <w:rFonts w:ascii="Times New Roman" w:hAnsi="Times New Roman"/>
          <w:sz w:val="24"/>
          <w:szCs w:val="24"/>
          <w:lang w:val="lv-LV"/>
        </w:rPr>
        <w:t>recīzu mērķauditoriju uzrunāšanu</w:t>
      </w:r>
      <w:r w:rsidRPr="007B4AC4">
        <w:rPr>
          <w:rFonts w:ascii="Times New Roman" w:hAnsi="Times New Roman"/>
          <w:sz w:val="24"/>
          <w:szCs w:val="24"/>
          <w:lang w:val="lv-LV"/>
        </w:rPr>
        <w:t xml:space="preserve"> liecina, ka šīs svētku dienas potenciāls netiek pilnībā izmantots Latvijas sabiedrības konsolidēšanā un pozitīvas identitātes veicināšanā.</w:t>
      </w:r>
      <w:r w:rsidRPr="007B4AC4">
        <w:rPr>
          <w:rStyle w:val="Vresatsauce"/>
          <w:rFonts w:ascii="Times New Roman" w:hAnsi="Times New Roman"/>
          <w:sz w:val="24"/>
          <w:szCs w:val="24"/>
          <w:lang w:val="lv-LV"/>
        </w:rPr>
        <w:footnoteReference w:id="66"/>
      </w:r>
      <w:r w:rsidR="00311A2B" w:rsidRPr="007B4AC4">
        <w:rPr>
          <w:rFonts w:ascii="Times New Roman" w:hAnsi="Times New Roman"/>
          <w:sz w:val="24"/>
          <w:szCs w:val="24"/>
          <w:lang w:val="lv-LV"/>
        </w:rPr>
        <w:t xml:space="preserve"> </w:t>
      </w:r>
      <w:r w:rsidR="000E00B7" w:rsidRPr="000E00B7">
        <w:rPr>
          <w:rFonts w:ascii="Times New Roman" w:hAnsi="Times New Roman"/>
          <w:sz w:val="24"/>
          <w:szCs w:val="24"/>
          <w:lang w:val="lv-LV"/>
        </w:rPr>
        <w:t>Svarīgi sociālajā atmiņā ir uzsvērt mazākumtautību pārstāvju lomu Latvijas valsts dibināšanā un starpkaru perioda izaugsmē.</w:t>
      </w:r>
      <w:r w:rsidR="000E00B7">
        <w:rPr>
          <w:rFonts w:ascii="Times New Roman" w:hAnsi="Times New Roman"/>
          <w:sz w:val="24"/>
          <w:szCs w:val="24"/>
          <w:lang w:val="lv-LV"/>
        </w:rPr>
        <w:t xml:space="preserve"> </w:t>
      </w:r>
      <w:r w:rsidR="00311A2B" w:rsidRPr="007B4AC4">
        <w:rPr>
          <w:rFonts w:ascii="Times New Roman" w:hAnsi="Times New Roman"/>
          <w:sz w:val="24"/>
          <w:szCs w:val="24"/>
          <w:lang w:val="lv-LV"/>
        </w:rPr>
        <w:t>Līdzās 18.</w:t>
      </w:r>
      <w:r w:rsidRPr="007B4AC4">
        <w:rPr>
          <w:rFonts w:ascii="Times New Roman" w:hAnsi="Times New Roman"/>
          <w:sz w:val="24"/>
          <w:szCs w:val="24"/>
          <w:lang w:val="lv-LV"/>
        </w:rPr>
        <w:t xml:space="preserve">novembra svētkiem ir nepieciešams </w:t>
      </w:r>
      <w:r w:rsidR="00DB6ADB" w:rsidRPr="007B4AC4">
        <w:rPr>
          <w:rFonts w:ascii="Times New Roman" w:hAnsi="Times New Roman"/>
          <w:sz w:val="24"/>
          <w:szCs w:val="24"/>
          <w:lang w:val="lv-LV"/>
        </w:rPr>
        <w:t>atbalstīt</w:t>
      </w:r>
      <w:r w:rsidRPr="007B4AC4">
        <w:rPr>
          <w:rFonts w:ascii="Times New Roman" w:hAnsi="Times New Roman"/>
          <w:sz w:val="24"/>
          <w:szCs w:val="24"/>
          <w:lang w:val="lv-LV"/>
        </w:rPr>
        <w:t xml:space="preserve"> </w:t>
      </w:r>
      <w:r w:rsidR="00DB6ADB" w:rsidRPr="007B4AC4">
        <w:rPr>
          <w:rFonts w:ascii="Times New Roman" w:hAnsi="Times New Roman"/>
          <w:sz w:val="24"/>
          <w:szCs w:val="24"/>
          <w:lang w:val="lv-LV"/>
        </w:rPr>
        <w:t>iedzīvotāju līdzdalību citās</w:t>
      </w:r>
      <w:r w:rsidRPr="007B4AC4">
        <w:rPr>
          <w:rFonts w:ascii="Times New Roman" w:hAnsi="Times New Roman"/>
          <w:sz w:val="24"/>
          <w:szCs w:val="24"/>
          <w:lang w:val="lv-LV"/>
        </w:rPr>
        <w:t xml:space="preserve"> </w:t>
      </w:r>
      <w:r w:rsidR="00DB6ADB" w:rsidRPr="007B4AC4">
        <w:rPr>
          <w:rFonts w:ascii="Times New Roman" w:hAnsi="Times New Roman"/>
          <w:sz w:val="24"/>
          <w:szCs w:val="24"/>
          <w:lang w:val="lv-LV"/>
        </w:rPr>
        <w:t>vēsturiski nozīmīgās atzīmējamajās dienās</w:t>
      </w:r>
      <w:r w:rsidRPr="007B4AC4">
        <w:rPr>
          <w:rFonts w:ascii="Times New Roman" w:hAnsi="Times New Roman"/>
          <w:sz w:val="24"/>
          <w:szCs w:val="24"/>
          <w:lang w:val="lv-LV"/>
        </w:rPr>
        <w:t xml:space="preserve">, kas </w:t>
      </w:r>
      <w:r w:rsidR="00DB6ADB" w:rsidRPr="007B4AC4">
        <w:rPr>
          <w:rFonts w:ascii="Times New Roman" w:hAnsi="Times New Roman"/>
          <w:sz w:val="24"/>
          <w:szCs w:val="24"/>
          <w:lang w:val="lv-LV"/>
        </w:rPr>
        <w:t>izceļ būtiskus</w:t>
      </w:r>
      <w:r w:rsidRPr="007B4AC4">
        <w:rPr>
          <w:rFonts w:ascii="Times New Roman" w:hAnsi="Times New Roman"/>
          <w:sz w:val="24"/>
          <w:szCs w:val="24"/>
          <w:lang w:val="lv-LV"/>
        </w:rPr>
        <w:t xml:space="preserve"> Latvijas valstiskuma pieturas punktus, neatkarības </w:t>
      </w:r>
      <w:r w:rsidR="00311A2B" w:rsidRPr="007B4AC4">
        <w:rPr>
          <w:rFonts w:ascii="Times New Roman" w:hAnsi="Times New Roman"/>
          <w:sz w:val="24"/>
          <w:szCs w:val="24"/>
          <w:lang w:val="lv-LV"/>
        </w:rPr>
        <w:t>un demokrātijas identitāti: 11.novembri</w:t>
      </w:r>
      <w:r w:rsidR="0050008C" w:rsidRPr="007B4AC4">
        <w:rPr>
          <w:rFonts w:ascii="Times New Roman" w:hAnsi="Times New Roman"/>
          <w:sz w:val="24"/>
          <w:szCs w:val="24"/>
          <w:lang w:val="lv-LV"/>
        </w:rPr>
        <w:t>s, 25.marts, 4.maijs, 14.jūnijs</w:t>
      </w:r>
      <w:r w:rsidR="00311A2B" w:rsidRPr="007B4AC4">
        <w:rPr>
          <w:rFonts w:ascii="Times New Roman" w:hAnsi="Times New Roman"/>
          <w:sz w:val="24"/>
          <w:szCs w:val="24"/>
          <w:lang w:val="lv-LV"/>
        </w:rPr>
        <w:t>, 23.</w:t>
      </w:r>
      <w:r w:rsidR="0050008C" w:rsidRPr="007B4AC4">
        <w:rPr>
          <w:rFonts w:ascii="Times New Roman" w:hAnsi="Times New Roman"/>
          <w:sz w:val="24"/>
          <w:szCs w:val="24"/>
          <w:lang w:val="lv-LV"/>
        </w:rPr>
        <w:t>augusts</w:t>
      </w:r>
      <w:r w:rsidRPr="007B4AC4">
        <w:rPr>
          <w:rFonts w:ascii="Times New Roman" w:hAnsi="Times New Roman"/>
          <w:sz w:val="24"/>
          <w:szCs w:val="24"/>
          <w:lang w:val="lv-LV"/>
        </w:rPr>
        <w:t>.</w:t>
      </w:r>
    </w:p>
    <w:p w:rsidR="00F367A1" w:rsidRPr="007B4AC4" w:rsidRDefault="00105D9B" w:rsidP="00003286">
      <w:pPr>
        <w:autoSpaceDE w:val="0"/>
        <w:spacing w:after="0" w:line="240" w:lineRule="auto"/>
        <w:ind w:firstLine="540"/>
        <w:jc w:val="both"/>
        <w:rPr>
          <w:rFonts w:ascii="Times New Roman" w:hAnsi="Times New Roman"/>
          <w:sz w:val="24"/>
          <w:szCs w:val="24"/>
          <w:lang w:val="lv-LV" w:eastAsia="lv-LV"/>
        </w:rPr>
      </w:pPr>
      <w:r w:rsidRPr="007B4AC4">
        <w:rPr>
          <w:rFonts w:ascii="Times New Roman" w:hAnsi="Times New Roman"/>
          <w:sz w:val="24"/>
          <w:szCs w:val="24"/>
          <w:lang w:val="lv-LV"/>
        </w:rPr>
        <w:t>Otr</w:t>
      </w:r>
      <w:r w:rsidR="00472C4B" w:rsidRPr="007B4AC4">
        <w:rPr>
          <w:rFonts w:ascii="Times New Roman" w:hAnsi="Times New Roman"/>
          <w:sz w:val="24"/>
          <w:szCs w:val="24"/>
          <w:lang w:val="lv-LV"/>
        </w:rPr>
        <w:t>ais</w:t>
      </w:r>
      <w:r w:rsidR="00404734" w:rsidRPr="007B4AC4">
        <w:rPr>
          <w:rFonts w:ascii="Times New Roman" w:hAnsi="Times New Roman"/>
          <w:sz w:val="24"/>
          <w:szCs w:val="24"/>
          <w:lang w:val="lv-LV"/>
        </w:rPr>
        <w:t xml:space="preserve"> pasaules karš Latvijas mazākumtautību sociālajā atmiņā</w:t>
      </w:r>
      <w:r w:rsidR="00F367A1" w:rsidRPr="007B4AC4">
        <w:rPr>
          <w:rFonts w:ascii="Times New Roman" w:hAnsi="Times New Roman"/>
          <w:sz w:val="24"/>
          <w:szCs w:val="24"/>
          <w:lang w:val="lv-LV"/>
        </w:rPr>
        <w:t xml:space="preserve"> </w:t>
      </w:r>
      <w:r w:rsidR="00404734" w:rsidRPr="007B4AC4">
        <w:rPr>
          <w:rFonts w:ascii="Times New Roman" w:hAnsi="Times New Roman"/>
          <w:sz w:val="24"/>
          <w:szCs w:val="24"/>
          <w:lang w:val="lv-LV"/>
        </w:rPr>
        <w:t>ir atstājis traģiskus</w:t>
      </w:r>
      <w:r w:rsidR="00F367A1" w:rsidRPr="007B4AC4">
        <w:rPr>
          <w:rFonts w:ascii="Times New Roman" w:hAnsi="Times New Roman"/>
          <w:sz w:val="24"/>
          <w:szCs w:val="24"/>
          <w:lang w:val="lv-LV"/>
        </w:rPr>
        <w:t xml:space="preserve"> </w:t>
      </w:r>
      <w:r w:rsidR="00404734" w:rsidRPr="007B4AC4">
        <w:rPr>
          <w:rFonts w:ascii="Times New Roman" w:hAnsi="Times New Roman"/>
          <w:sz w:val="24"/>
          <w:szCs w:val="24"/>
          <w:lang w:val="lv-LV"/>
        </w:rPr>
        <w:t>nospiedumus</w:t>
      </w:r>
      <w:r w:rsidR="00F367A1" w:rsidRPr="007B4AC4">
        <w:rPr>
          <w:rFonts w:ascii="Times New Roman" w:hAnsi="Times New Roman"/>
          <w:sz w:val="24"/>
          <w:szCs w:val="24"/>
          <w:lang w:val="lv-LV"/>
        </w:rPr>
        <w:t>. Holokausta laikā tika iznīcināti 70 000 ebreju</w:t>
      </w:r>
      <w:r w:rsidR="00DD5B07" w:rsidRPr="007B4AC4">
        <w:rPr>
          <w:rFonts w:ascii="Times New Roman" w:hAnsi="Times New Roman"/>
          <w:sz w:val="24"/>
          <w:szCs w:val="24"/>
          <w:lang w:val="lv-LV"/>
        </w:rPr>
        <w:t>, kas bija Latvijas pilsoņi</w:t>
      </w:r>
      <w:r w:rsidR="00E851D6">
        <w:rPr>
          <w:rFonts w:ascii="Times New Roman" w:hAnsi="Times New Roman"/>
          <w:sz w:val="24"/>
          <w:szCs w:val="24"/>
          <w:lang w:val="lv-LV"/>
        </w:rPr>
        <w:t>,</w:t>
      </w:r>
      <w:r w:rsidR="00F367A1" w:rsidRPr="007B4AC4">
        <w:rPr>
          <w:rFonts w:ascii="Times New Roman" w:hAnsi="Times New Roman"/>
          <w:sz w:val="24"/>
          <w:szCs w:val="24"/>
          <w:lang w:val="lv-LV"/>
        </w:rPr>
        <w:t xml:space="preserve"> vairāk nekā 20 000 tika deportēti no Rietumeiropas valstīm un nogalināti Latvijā. Pateicoties aktīvam ebreju nevalstisko organizāciju darbam, holokausts Latvijā tiek aktīvi pētīts un zināšanas tiek nodotas plašākai sabiedrībai.</w:t>
      </w:r>
      <w:r w:rsidR="001928F7" w:rsidRPr="007B4AC4">
        <w:rPr>
          <w:rFonts w:ascii="Times New Roman" w:hAnsi="Times New Roman"/>
          <w:sz w:val="24"/>
          <w:szCs w:val="24"/>
          <w:lang w:val="lv-LV"/>
        </w:rPr>
        <w:t xml:space="preserve"> Sabiedr</w:t>
      </w:r>
      <w:r w:rsidR="00003286" w:rsidRPr="007B4AC4">
        <w:rPr>
          <w:rFonts w:ascii="Times New Roman" w:hAnsi="Times New Roman"/>
          <w:sz w:val="24"/>
          <w:szCs w:val="24"/>
          <w:lang w:val="lv-LV"/>
        </w:rPr>
        <w:t>ībā dominē negatīva attieksme p</w:t>
      </w:r>
      <w:r w:rsidR="001928F7" w:rsidRPr="007B4AC4">
        <w:rPr>
          <w:rFonts w:ascii="Times New Roman" w:hAnsi="Times New Roman"/>
          <w:sz w:val="24"/>
          <w:szCs w:val="24"/>
          <w:lang w:val="lv-LV"/>
        </w:rPr>
        <w:t>r</w:t>
      </w:r>
      <w:r w:rsidR="00003286" w:rsidRPr="007B4AC4">
        <w:rPr>
          <w:rFonts w:ascii="Times New Roman" w:hAnsi="Times New Roman"/>
          <w:sz w:val="24"/>
          <w:szCs w:val="24"/>
          <w:lang w:val="lv-LV"/>
        </w:rPr>
        <w:t>et</w:t>
      </w:r>
      <w:r w:rsidR="001928F7" w:rsidRPr="007B4AC4">
        <w:rPr>
          <w:rFonts w:ascii="Times New Roman" w:hAnsi="Times New Roman"/>
          <w:sz w:val="24"/>
          <w:szCs w:val="24"/>
          <w:lang w:val="lv-LV"/>
        </w:rPr>
        <w:t xml:space="preserve"> latviešu dalību holokaustā</w:t>
      </w:r>
      <w:r w:rsidR="00DD5B07" w:rsidRPr="007B4AC4">
        <w:rPr>
          <w:rFonts w:ascii="Times New Roman" w:hAnsi="Times New Roman"/>
          <w:sz w:val="24"/>
          <w:szCs w:val="24"/>
          <w:lang w:val="lv-LV"/>
        </w:rPr>
        <w:t>.</w:t>
      </w:r>
      <w:r w:rsidR="001928F7" w:rsidRPr="007B4AC4">
        <w:rPr>
          <w:rStyle w:val="Vresatsauce"/>
          <w:rFonts w:ascii="Times New Roman" w:hAnsi="Times New Roman"/>
          <w:sz w:val="24"/>
          <w:szCs w:val="24"/>
          <w:lang w:val="lv-LV"/>
        </w:rPr>
        <w:footnoteReference w:id="67"/>
      </w:r>
      <w:r w:rsidR="001928F7" w:rsidRPr="007B4AC4">
        <w:rPr>
          <w:rFonts w:ascii="Times New Roman" w:hAnsi="Times New Roman"/>
          <w:sz w:val="24"/>
          <w:szCs w:val="24"/>
          <w:lang w:val="lv-LV"/>
        </w:rPr>
        <w:t xml:space="preserve"> </w:t>
      </w:r>
      <w:r w:rsidR="00DD5B07" w:rsidRPr="007B4AC4">
        <w:rPr>
          <w:rFonts w:ascii="Times New Roman" w:hAnsi="Times New Roman"/>
          <w:sz w:val="24"/>
          <w:szCs w:val="24"/>
          <w:lang w:val="lv-LV"/>
        </w:rPr>
        <w:t xml:space="preserve">Mazāk zināms par </w:t>
      </w:r>
      <w:r w:rsidR="00F367A1" w:rsidRPr="007B4AC4">
        <w:rPr>
          <w:rFonts w:ascii="Times New Roman" w:hAnsi="Times New Roman"/>
          <w:sz w:val="24"/>
          <w:szCs w:val="24"/>
          <w:lang w:val="lv-LV"/>
        </w:rPr>
        <w:t>Latvijas iedzīvotā</w:t>
      </w:r>
      <w:r w:rsidR="00DD5B07" w:rsidRPr="007B4AC4">
        <w:rPr>
          <w:rFonts w:ascii="Times New Roman" w:hAnsi="Times New Roman"/>
          <w:sz w:val="24"/>
          <w:szCs w:val="24"/>
          <w:lang w:val="lv-LV"/>
        </w:rPr>
        <w:t>jiem, kas bija ebreju glābēji.</w:t>
      </w:r>
      <w:r w:rsidR="00F367A1" w:rsidRPr="007B4AC4">
        <w:rPr>
          <w:rFonts w:ascii="Times New Roman" w:hAnsi="Times New Roman"/>
          <w:sz w:val="24"/>
          <w:szCs w:val="24"/>
          <w:lang w:val="lv-LV"/>
        </w:rPr>
        <w:t xml:space="preserve"> </w:t>
      </w:r>
      <w:r w:rsidR="003B4869" w:rsidRPr="007B4AC4">
        <w:rPr>
          <w:rFonts w:ascii="Times New Roman" w:hAnsi="Times New Roman"/>
          <w:sz w:val="24"/>
          <w:szCs w:val="24"/>
          <w:lang w:val="lv-LV"/>
        </w:rPr>
        <w:t>N</w:t>
      </w:r>
      <w:r w:rsidR="00003286" w:rsidRPr="007B4AC4">
        <w:rPr>
          <w:rFonts w:ascii="Times New Roman" w:hAnsi="Times New Roman"/>
          <w:sz w:val="24"/>
          <w:szCs w:val="24"/>
          <w:lang w:val="lv-LV"/>
        </w:rPr>
        <w:t xml:space="preserve">acistu režīms iznīcināja daudzus </w:t>
      </w:r>
      <w:r w:rsidR="00F367A1" w:rsidRPr="007B4AC4">
        <w:rPr>
          <w:rFonts w:ascii="Times New Roman" w:hAnsi="Times New Roman"/>
          <w:sz w:val="24"/>
          <w:szCs w:val="24"/>
          <w:lang w:val="lv-LV"/>
        </w:rPr>
        <w:t>romu kopienas pārstāvjus</w:t>
      </w:r>
      <w:r w:rsidR="00003286" w:rsidRPr="007B4AC4">
        <w:rPr>
          <w:rFonts w:ascii="Times New Roman" w:hAnsi="Times New Roman"/>
          <w:sz w:val="24"/>
          <w:szCs w:val="24"/>
          <w:lang w:val="lv-LV"/>
        </w:rPr>
        <w:t>.</w:t>
      </w:r>
      <w:r w:rsidR="00003286" w:rsidRPr="007B4AC4">
        <w:rPr>
          <w:rFonts w:ascii="Times New Roman" w:hAnsi="Times New Roman"/>
          <w:sz w:val="24"/>
          <w:szCs w:val="24"/>
          <w:lang w:val="lv-LV" w:eastAsia="lv-LV"/>
        </w:rPr>
        <w:t xml:space="preserve"> </w:t>
      </w:r>
      <w:r w:rsidR="00F367A1" w:rsidRPr="007B4AC4">
        <w:rPr>
          <w:rFonts w:ascii="Times New Roman" w:hAnsi="Times New Roman"/>
          <w:sz w:val="24"/>
          <w:szCs w:val="24"/>
          <w:lang w:val="lv-LV"/>
        </w:rPr>
        <w:t xml:space="preserve">Otrā pasaules kara laikā Latvijā gāja bojā ap 2 000 </w:t>
      </w:r>
      <w:r w:rsidR="00DD5B07" w:rsidRPr="007B4AC4">
        <w:rPr>
          <w:rFonts w:ascii="Times New Roman" w:hAnsi="Times New Roman"/>
          <w:sz w:val="24"/>
          <w:szCs w:val="24"/>
          <w:lang w:val="lv-LV"/>
        </w:rPr>
        <w:t xml:space="preserve">Latvijas pilsoņu </w:t>
      </w:r>
      <w:r w:rsidR="00F367A1" w:rsidRPr="007B4AC4">
        <w:rPr>
          <w:rFonts w:ascii="Times New Roman" w:hAnsi="Times New Roman"/>
          <w:sz w:val="24"/>
          <w:szCs w:val="24"/>
          <w:lang w:val="lv-LV"/>
        </w:rPr>
        <w:t xml:space="preserve">romu – apmēram puse no </w:t>
      </w:r>
      <w:r w:rsidR="00DD5B07" w:rsidRPr="007B4AC4">
        <w:rPr>
          <w:rFonts w:ascii="Times New Roman" w:hAnsi="Times New Roman"/>
          <w:sz w:val="24"/>
          <w:szCs w:val="24"/>
          <w:lang w:val="lv-LV"/>
        </w:rPr>
        <w:t>Latvijā dzīvojušajiem</w:t>
      </w:r>
      <w:r w:rsidR="00F367A1" w:rsidRPr="007B4AC4">
        <w:rPr>
          <w:rFonts w:ascii="Times New Roman" w:hAnsi="Times New Roman"/>
          <w:sz w:val="24"/>
          <w:szCs w:val="24"/>
          <w:lang w:val="lv-LV"/>
        </w:rPr>
        <w:t>.</w:t>
      </w:r>
      <w:r w:rsidR="00F367A1" w:rsidRPr="007B4AC4">
        <w:rPr>
          <w:rStyle w:val="Vresatsauce"/>
          <w:rFonts w:ascii="Times New Roman" w:hAnsi="Times New Roman"/>
          <w:sz w:val="24"/>
          <w:szCs w:val="24"/>
          <w:lang w:val="lv-LV"/>
        </w:rPr>
        <w:footnoteReference w:id="68"/>
      </w:r>
      <w:r w:rsidR="00F367A1" w:rsidRPr="007B4AC4">
        <w:rPr>
          <w:rFonts w:ascii="Times New Roman" w:hAnsi="Times New Roman"/>
          <w:sz w:val="24"/>
          <w:szCs w:val="24"/>
          <w:lang w:val="lv-LV"/>
        </w:rPr>
        <w:t xml:space="preserve"> Līdz šim nav </w:t>
      </w:r>
      <w:r w:rsidR="006D2645" w:rsidRPr="007B4AC4">
        <w:rPr>
          <w:rFonts w:ascii="Times New Roman" w:hAnsi="Times New Roman"/>
          <w:sz w:val="24"/>
          <w:szCs w:val="24"/>
          <w:lang w:val="lv-LV"/>
        </w:rPr>
        <w:t xml:space="preserve">pietiekoši </w:t>
      </w:r>
      <w:r w:rsidR="00F367A1" w:rsidRPr="007B4AC4">
        <w:rPr>
          <w:rFonts w:ascii="Times New Roman" w:hAnsi="Times New Roman"/>
          <w:sz w:val="24"/>
          <w:szCs w:val="24"/>
          <w:lang w:val="lv-LV"/>
        </w:rPr>
        <w:t xml:space="preserve">apzināts un izpētīts šīs traģēdijas apmērs, nav </w:t>
      </w:r>
      <w:r w:rsidR="00003286" w:rsidRPr="007B4AC4">
        <w:rPr>
          <w:rFonts w:ascii="Times New Roman" w:hAnsi="Times New Roman"/>
          <w:sz w:val="24"/>
          <w:szCs w:val="24"/>
          <w:lang w:val="lv-LV"/>
        </w:rPr>
        <w:t>nostiprinājušies romu iznīcināšanas</w:t>
      </w:r>
      <w:r w:rsidR="00F367A1" w:rsidRPr="007B4AC4">
        <w:rPr>
          <w:rFonts w:ascii="Times New Roman" w:hAnsi="Times New Roman"/>
          <w:sz w:val="24"/>
          <w:szCs w:val="24"/>
          <w:lang w:val="lv-LV"/>
        </w:rPr>
        <w:t xml:space="preserve"> </w:t>
      </w:r>
      <w:r w:rsidR="00003286" w:rsidRPr="007B4AC4">
        <w:rPr>
          <w:rFonts w:ascii="Times New Roman" w:hAnsi="Times New Roman"/>
          <w:sz w:val="24"/>
          <w:szCs w:val="24"/>
          <w:lang w:val="lv-LV"/>
        </w:rPr>
        <w:t xml:space="preserve">piemiņai veltīti </w:t>
      </w:r>
      <w:r w:rsidR="00F367A1" w:rsidRPr="007B4AC4">
        <w:rPr>
          <w:rFonts w:ascii="Times New Roman" w:hAnsi="Times New Roman"/>
          <w:sz w:val="24"/>
          <w:szCs w:val="24"/>
          <w:lang w:val="lv-LV"/>
        </w:rPr>
        <w:t>pasākumi.</w:t>
      </w:r>
      <w:r w:rsidR="00E851D6">
        <w:rPr>
          <w:rFonts w:ascii="Times New Roman" w:hAnsi="Times New Roman"/>
          <w:sz w:val="24"/>
          <w:szCs w:val="24"/>
          <w:lang w:val="lv-LV"/>
        </w:rPr>
        <w:t xml:space="preserve"> Piemiņa par nacistu okupācijas noziegumiem pret Latvijas mazākumtautībām jānostiprina Latvijas tautas kopējā sociālajā atmiņā.</w:t>
      </w:r>
    </w:p>
    <w:p w:rsidR="001E1CAB" w:rsidRPr="007B4AC4" w:rsidRDefault="001E1CAB" w:rsidP="007B4993">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Latvijas vēsture ir daļa no Eiropas kopējās vēstures, taču vairumam iedzīvotāju nav priekšstat</w:t>
      </w:r>
      <w:r w:rsidR="00311A2B" w:rsidRPr="007B4AC4">
        <w:rPr>
          <w:rFonts w:ascii="Times New Roman" w:hAnsi="Times New Roman"/>
          <w:sz w:val="24"/>
          <w:szCs w:val="24"/>
          <w:lang w:val="lv-LV"/>
        </w:rPr>
        <w:t>a par Latvijas vēsturi līdz 20.</w:t>
      </w:r>
      <w:r w:rsidRPr="007B4AC4">
        <w:rPr>
          <w:rFonts w:ascii="Times New Roman" w:hAnsi="Times New Roman"/>
          <w:sz w:val="24"/>
          <w:szCs w:val="24"/>
          <w:lang w:val="lv-LV"/>
        </w:rPr>
        <w:t>gadsimtam.</w:t>
      </w:r>
      <w:r w:rsidRPr="007B4AC4">
        <w:rPr>
          <w:rStyle w:val="Vresatsauce"/>
          <w:rFonts w:ascii="Times New Roman" w:hAnsi="Times New Roman"/>
          <w:sz w:val="24"/>
          <w:szCs w:val="24"/>
          <w:lang w:val="lv-LV"/>
        </w:rPr>
        <w:footnoteReference w:id="69"/>
      </w:r>
      <w:r w:rsidRPr="007B4AC4">
        <w:rPr>
          <w:rFonts w:ascii="Times New Roman" w:hAnsi="Times New Roman"/>
          <w:sz w:val="24"/>
          <w:szCs w:val="24"/>
          <w:lang w:val="lv-LV"/>
        </w:rPr>
        <w:t xml:space="preserve"> Tas sašaurina nacionālās identitātes </w:t>
      </w:r>
      <w:r w:rsidRPr="007B4AC4">
        <w:rPr>
          <w:rFonts w:ascii="Times New Roman" w:hAnsi="Times New Roman"/>
          <w:sz w:val="24"/>
          <w:szCs w:val="24"/>
          <w:lang w:val="lv-LV"/>
        </w:rPr>
        <w:lastRenderedPageBreak/>
        <w:t>izpratni un nemudina to iztēloties plašākā kultūrvēsturiskā un ģeopolitiskā ietvarā – kā daļu no Eiropas vēstures. Pētījumi rāda, ka piederīgi Eiropai jūtas aptuveni 20% no Latvijas iedzīvotājiem.</w:t>
      </w:r>
      <w:r w:rsidRPr="007B4AC4">
        <w:rPr>
          <w:rStyle w:val="Vresatsauce"/>
          <w:rFonts w:ascii="Times New Roman" w:hAnsi="Times New Roman"/>
          <w:sz w:val="24"/>
          <w:szCs w:val="24"/>
          <w:lang w:val="lv-LV"/>
        </w:rPr>
        <w:footnoteReference w:id="70"/>
      </w:r>
      <w:r w:rsidRPr="007B4AC4">
        <w:rPr>
          <w:rFonts w:ascii="Times New Roman" w:hAnsi="Times New Roman"/>
          <w:sz w:val="24"/>
          <w:szCs w:val="24"/>
          <w:lang w:val="lv-LV"/>
        </w:rPr>
        <w:t xml:space="preserve"> Taču jauniešu vidū šis skaitlis ir ievērojami lielāks </w:t>
      </w:r>
      <w:r w:rsidR="000F17DE" w:rsidRPr="007B4AC4">
        <w:rPr>
          <w:rFonts w:ascii="Times New Roman" w:hAnsi="Times New Roman"/>
          <w:sz w:val="24"/>
          <w:szCs w:val="24"/>
          <w:lang w:val="lv-LV"/>
        </w:rPr>
        <w:t>(</w:t>
      </w:r>
      <w:r w:rsidRPr="007B4AC4">
        <w:rPr>
          <w:rFonts w:ascii="Times New Roman" w:hAnsi="Times New Roman"/>
          <w:sz w:val="24"/>
          <w:szCs w:val="24"/>
          <w:lang w:val="lv-LV"/>
        </w:rPr>
        <w:t>50%</w:t>
      </w:r>
      <w:r w:rsidR="000F17DE" w:rsidRPr="007B4AC4">
        <w:rPr>
          <w:rFonts w:ascii="Times New Roman" w:hAnsi="Times New Roman"/>
          <w:sz w:val="24"/>
          <w:szCs w:val="24"/>
          <w:lang w:val="lv-LV"/>
        </w:rPr>
        <w:t>)</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71"/>
      </w:r>
      <w:r w:rsidRPr="007B4AC4">
        <w:rPr>
          <w:rFonts w:ascii="Times New Roman" w:hAnsi="Times New Roman"/>
          <w:sz w:val="24"/>
          <w:szCs w:val="24"/>
          <w:lang w:val="lv-LV"/>
        </w:rPr>
        <w:t xml:space="preserve"> Eiropas vēsturiskais konteksts var kalpot par pozitīvas identitātes un integrācijas resursu. Tas tomēr tiek samērā reti izmantots, lai akcentētu pašapziņu veicinošus vēstures notikumus un personības, kas Latvijas cilvēkus raksturo kā radošus, veiksmīgus un inovatīvus. Rezultātā Latvijas vēsturiskie notikumi un cilvēki nav nozīmīgs iemesls, lai iedzīvotāji lepotos ar savu valsti.</w:t>
      </w:r>
      <w:r w:rsidRPr="007B4AC4">
        <w:rPr>
          <w:rStyle w:val="Vresatsauce"/>
          <w:rFonts w:ascii="Times New Roman" w:hAnsi="Times New Roman"/>
          <w:sz w:val="24"/>
          <w:szCs w:val="24"/>
          <w:lang w:val="lv-LV"/>
        </w:rPr>
        <w:footnoteReference w:id="72"/>
      </w:r>
      <w:r w:rsidRPr="007B4AC4">
        <w:rPr>
          <w:rFonts w:ascii="Times New Roman" w:hAnsi="Times New Roman"/>
          <w:sz w:val="24"/>
          <w:szCs w:val="24"/>
          <w:lang w:val="lv-LV"/>
        </w:rPr>
        <w:t xml:space="preserve"> Valsts politikas uzdevums ir veicināt iedzīvotāju dziļāku izpratni par Latvijas vēsturi un uz tās bāzes mērķtiecīgi vairot pozitīvas identificēšanās iespējas. Sekmīgas vēstures politikas īstenošanai ir nepieciešams palielināt valsts atbalstu tādu kultūras produktu radīšanai, kas popularizē Latvijas vēsturi kā daļu no Eiropas vēstures. Daudz aktīvāk šajā darbā jāiesaista</w:t>
      </w:r>
      <w:r w:rsidR="00DE3027" w:rsidRPr="007B4AC4">
        <w:rPr>
          <w:rFonts w:ascii="Times New Roman" w:hAnsi="Times New Roman"/>
          <w:sz w:val="24"/>
          <w:szCs w:val="24"/>
          <w:lang w:val="lv-LV"/>
        </w:rPr>
        <w:t xml:space="preserve"> sabiedriskie </w:t>
      </w:r>
      <w:r w:rsidR="00030155">
        <w:rPr>
          <w:rFonts w:ascii="Times New Roman" w:hAnsi="Times New Roman"/>
          <w:sz w:val="24"/>
          <w:szCs w:val="24"/>
          <w:lang w:val="lv-LV"/>
        </w:rPr>
        <w:t>plašsaziņas līdzekļi,</w:t>
      </w:r>
      <w:r w:rsidRPr="007B4AC4">
        <w:rPr>
          <w:rFonts w:ascii="Times New Roman" w:hAnsi="Times New Roman"/>
          <w:sz w:val="24"/>
          <w:szCs w:val="24"/>
          <w:lang w:val="lv-LV"/>
        </w:rPr>
        <w:t xml:space="preserve"> Latvijas </w:t>
      </w:r>
      <w:r w:rsidR="00DE3027" w:rsidRPr="007B4AC4">
        <w:rPr>
          <w:rFonts w:ascii="Times New Roman" w:hAnsi="Times New Roman"/>
          <w:sz w:val="24"/>
          <w:szCs w:val="24"/>
          <w:lang w:val="lv-LV"/>
        </w:rPr>
        <w:t>vēstures liecības glabājošās</w:t>
      </w:r>
      <w:r w:rsidRPr="007B4AC4">
        <w:rPr>
          <w:rFonts w:ascii="Times New Roman" w:hAnsi="Times New Roman"/>
          <w:sz w:val="24"/>
          <w:szCs w:val="24"/>
          <w:lang w:val="lv-LV"/>
        </w:rPr>
        <w:t xml:space="preserve"> i</w:t>
      </w:r>
      <w:r w:rsidR="00996A82" w:rsidRPr="007B4AC4">
        <w:rPr>
          <w:rFonts w:ascii="Times New Roman" w:hAnsi="Times New Roman"/>
          <w:sz w:val="24"/>
          <w:szCs w:val="24"/>
          <w:lang w:val="lv-LV"/>
        </w:rPr>
        <w:t>nstitūcijas – Latvijas Nacionālā bibliotēka, Latvijas Nacionālās</w:t>
      </w:r>
      <w:r w:rsidRPr="007B4AC4">
        <w:rPr>
          <w:rFonts w:ascii="Times New Roman" w:hAnsi="Times New Roman"/>
          <w:sz w:val="24"/>
          <w:szCs w:val="24"/>
          <w:lang w:val="lv-LV"/>
        </w:rPr>
        <w:t xml:space="preserve"> vēsture</w:t>
      </w:r>
      <w:r w:rsidR="00996A82" w:rsidRPr="007B4AC4">
        <w:rPr>
          <w:rFonts w:ascii="Times New Roman" w:hAnsi="Times New Roman"/>
          <w:sz w:val="24"/>
          <w:szCs w:val="24"/>
          <w:lang w:val="lv-LV"/>
        </w:rPr>
        <w:t xml:space="preserve">s muzejs, </w:t>
      </w:r>
      <w:r w:rsidR="003D73E4" w:rsidRPr="00AF61C7">
        <w:rPr>
          <w:rFonts w:ascii="Times New Roman" w:hAnsi="Times New Roman"/>
          <w:sz w:val="24"/>
          <w:szCs w:val="24"/>
          <w:lang w:val="lv-LV"/>
        </w:rPr>
        <w:t>Latvijas Valsts arhīvs</w:t>
      </w:r>
      <w:r w:rsidR="003D73E4">
        <w:rPr>
          <w:rFonts w:ascii="Times New Roman" w:hAnsi="Times New Roman"/>
          <w:sz w:val="24"/>
          <w:szCs w:val="24"/>
          <w:lang w:val="lv-LV"/>
        </w:rPr>
        <w:t xml:space="preserve">, </w:t>
      </w:r>
      <w:r w:rsidR="00996A82" w:rsidRPr="007B4AC4">
        <w:rPr>
          <w:rFonts w:ascii="Times New Roman" w:hAnsi="Times New Roman"/>
          <w:sz w:val="24"/>
          <w:szCs w:val="24"/>
          <w:lang w:val="lv-LV"/>
        </w:rPr>
        <w:t>Latvijas Nacionālās mākslas muzejs, reģionālie muzeji</w:t>
      </w:r>
      <w:r w:rsidRPr="007B4AC4">
        <w:rPr>
          <w:rFonts w:ascii="Times New Roman" w:hAnsi="Times New Roman"/>
          <w:sz w:val="24"/>
          <w:szCs w:val="24"/>
          <w:lang w:val="lv-LV"/>
        </w:rPr>
        <w:t xml:space="preserve"> un bibliotēkas.</w:t>
      </w:r>
    </w:p>
    <w:p w:rsidR="001E1CAB" w:rsidRPr="007B4AC4" w:rsidRDefault="001E1CAB" w:rsidP="00C75F62">
      <w:pPr>
        <w:spacing w:after="0" w:line="240" w:lineRule="auto"/>
        <w:ind w:firstLine="540"/>
        <w:jc w:val="both"/>
        <w:rPr>
          <w:rFonts w:ascii="Times New Roman" w:hAnsi="Times New Roman"/>
          <w:sz w:val="24"/>
          <w:szCs w:val="24"/>
          <w:lang w:val="lv-LV"/>
        </w:rPr>
      </w:pPr>
      <w:r w:rsidRPr="007B4AC4">
        <w:rPr>
          <w:rFonts w:ascii="Times New Roman" w:hAnsi="Times New Roman"/>
          <w:sz w:val="24"/>
          <w:szCs w:val="24"/>
          <w:lang w:val="lv-LV"/>
        </w:rPr>
        <w:t>Arī Latvijas lokālās atmiņu kopienas var kalpot par stabilu pamatu kopīgas un nepolitizētas sociālās atmiņas veidošanā. Latvijas iedzīvotājiem visspēcīgākā piederības sajūta ir savam dzimtajam ciemam, pagastam vai pilsētai.</w:t>
      </w:r>
      <w:r w:rsidRPr="007B4AC4">
        <w:rPr>
          <w:rStyle w:val="Vresatsauce"/>
          <w:rFonts w:ascii="Times New Roman" w:hAnsi="Times New Roman"/>
          <w:sz w:val="24"/>
          <w:szCs w:val="24"/>
          <w:lang w:val="lv-LV"/>
        </w:rPr>
        <w:footnoteReference w:id="73"/>
      </w:r>
      <w:r w:rsidRPr="007B4AC4">
        <w:rPr>
          <w:rFonts w:ascii="Times New Roman" w:hAnsi="Times New Roman"/>
          <w:sz w:val="24"/>
          <w:szCs w:val="24"/>
          <w:lang w:val="lv-LV"/>
        </w:rPr>
        <w:t xml:space="preserve"> Turklāt lokālās identitātes līmenī nav pamanāmas būtiskas atšķirības starp latviešiem un </w:t>
      </w:r>
      <w:r w:rsidR="00E851D6">
        <w:rPr>
          <w:rFonts w:ascii="Times New Roman" w:hAnsi="Times New Roman"/>
          <w:sz w:val="24"/>
          <w:szCs w:val="24"/>
          <w:lang w:val="lv-LV"/>
        </w:rPr>
        <w:t>mazākumtautībām</w:t>
      </w:r>
      <w:r w:rsidRPr="007B4AC4">
        <w:rPr>
          <w:rFonts w:ascii="Times New Roman" w:hAnsi="Times New Roman"/>
          <w:sz w:val="24"/>
          <w:szCs w:val="24"/>
          <w:lang w:val="lv-LV"/>
        </w:rPr>
        <w:t>. Tādēļ Latvijas skolās</w:t>
      </w:r>
      <w:r w:rsidR="001900D2" w:rsidRPr="007B4AC4">
        <w:rPr>
          <w:rFonts w:ascii="Times New Roman" w:hAnsi="Times New Roman"/>
          <w:sz w:val="24"/>
          <w:szCs w:val="24"/>
          <w:lang w:val="lv-LV"/>
        </w:rPr>
        <w:t xml:space="preserve">, izmantojot </w:t>
      </w:r>
      <w:r w:rsidR="00A34B97" w:rsidRPr="007B4AC4">
        <w:rPr>
          <w:rFonts w:ascii="Times New Roman" w:hAnsi="Times New Roman"/>
          <w:sz w:val="24"/>
          <w:szCs w:val="24"/>
          <w:lang w:val="lv-LV"/>
        </w:rPr>
        <w:t>vietējās</w:t>
      </w:r>
      <w:r w:rsidR="001900D2" w:rsidRPr="007B4AC4">
        <w:rPr>
          <w:rFonts w:ascii="Times New Roman" w:hAnsi="Times New Roman"/>
          <w:sz w:val="24"/>
          <w:szCs w:val="24"/>
          <w:lang w:val="lv-LV"/>
        </w:rPr>
        <w:t xml:space="preserve"> sociālās atmiņas infrastruktūru, </w:t>
      </w:r>
      <w:r w:rsidRPr="007B4AC4">
        <w:rPr>
          <w:rFonts w:ascii="Times New Roman" w:hAnsi="Times New Roman"/>
          <w:sz w:val="24"/>
          <w:szCs w:val="24"/>
          <w:lang w:val="lv-LV"/>
        </w:rPr>
        <w:t xml:space="preserve">ir īpaši jāveicina lokālās vēstures, t. sk. okupācijas laika notikumu, apzināšana, un šajā procesā ir mērķtiecīgi jāiesaista </w:t>
      </w:r>
      <w:r w:rsidR="00E851D6">
        <w:rPr>
          <w:rFonts w:ascii="Times New Roman" w:hAnsi="Times New Roman"/>
          <w:sz w:val="24"/>
          <w:szCs w:val="24"/>
          <w:lang w:val="lv-LV"/>
        </w:rPr>
        <w:t xml:space="preserve">gan latviešu, gan </w:t>
      </w:r>
      <w:r w:rsidRPr="007B4AC4">
        <w:rPr>
          <w:rFonts w:ascii="Times New Roman" w:hAnsi="Times New Roman"/>
          <w:sz w:val="24"/>
          <w:szCs w:val="24"/>
          <w:lang w:val="lv-LV"/>
        </w:rPr>
        <w:t>mazākumtautību skolēni. Akcentējot pilsētas vai novada vēsturi un uzsverot vēsturē sakņoto oficiālo atzīmējamo dienu lokālo nozīmi, tiek stiprināta identificēšanās ar Latvijas vēsturi kā nacionālā, tā lokālā līmenī. Lokālās identitātes stiprināšanā ir svarīgi iesaistīt ārzemēs dzīvojošos latviešus, tā u</w:t>
      </w:r>
      <w:r w:rsidR="00AA3B0A" w:rsidRPr="007B4AC4">
        <w:rPr>
          <w:rFonts w:ascii="Times New Roman" w:hAnsi="Times New Roman"/>
          <w:sz w:val="24"/>
          <w:szCs w:val="24"/>
          <w:lang w:val="lv-LV"/>
        </w:rPr>
        <w:t>zturot viņu piederību Latvijai.</w:t>
      </w:r>
    </w:p>
    <w:p w:rsidR="00C75F62" w:rsidRPr="007B4AC4" w:rsidRDefault="00C75F62" w:rsidP="00C75F62">
      <w:pPr>
        <w:spacing w:after="0" w:line="240" w:lineRule="auto"/>
        <w:ind w:firstLine="540"/>
        <w:jc w:val="both"/>
        <w:rPr>
          <w:rFonts w:ascii="Times New Roman" w:hAnsi="Times New Roman"/>
          <w:sz w:val="24"/>
          <w:szCs w:val="24"/>
          <w:lang w:val="lv-LV"/>
        </w:rPr>
      </w:pPr>
    </w:p>
    <w:p w:rsidR="001E1CAB" w:rsidRPr="00C93053" w:rsidRDefault="00970808" w:rsidP="00554FD4">
      <w:pPr>
        <w:spacing w:after="0" w:line="240" w:lineRule="auto"/>
        <w:jc w:val="center"/>
        <w:rPr>
          <w:rFonts w:ascii="Times New Roman" w:hAnsi="Times New Roman"/>
          <w:b/>
          <w:sz w:val="28"/>
          <w:szCs w:val="28"/>
          <w:lang w:val="lv-LV"/>
        </w:rPr>
      </w:pPr>
      <w:r w:rsidRPr="007B4AC4">
        <w:rPr>
          <w:rFonts w:ascii="Times New Roman" w:hAnsi="Times New Roman"/>
          <w:sz w:val="24"/>
          <w:szCs w:val="24"/>
          <w:lang w:val="lv-LV"/>
        </w:rPr>
        <w:br w:type="page"/>
      </w:r>
      <w:r w:rsidR="00554FD4" w:rsidRPr="008A2617">
        <w:rPr>
          <w:rFonts w:ascii="Times New Roman" w:hAnsi="Times New Roman"/>
          <w:b/>
          <w:sz w:val="32"/>
          <w:szCs w:val="32"/>
          <w:lang w:val="lv-LV"/>
        </w:rPr>
        <w:lastRenderedPageBreak/>
        <w:t>4. </w:t>
      </w:r>
      <w:r w:rsidR="001E1CAB" w:rsidRPr="00C93053">
        <w:rPr>
          <w:rFonts w:ascii="Times New Roman" w:hAnsi="Times New Roman"/>
          <w:b/>
          <w:sz w:val="32"/>
          <w:szCs w:val="32"/>
          <w:lang w:val="lv-LV"/>
        </w:rPr>
        <w:t>Problēmu formulējums, kuru risināšanai nepieciešams īstenot noteiktu valdības politiku</w:t>
      </w:r>
    </w:p>
    <w:p w:rsidR="001E1CAB" w:rsidRPr="00554FD4" w:rsidRDefault="001E1CAB" w:rsidP="00554FD4">
      <w:pPr>
        <w:pStyle w:val="Vresteksts"/>
        <w:spacing w:after="0" w:line="240" w:lineRule="auto"/>
        <w:jc w:val="both"/>
        <w:rPr>
          <w:rFonts w:ascii="Times New Roman" w:hAnsi="Times New Roman"/>
          <w:sz w:val="28"/>
          <w:szCs w:val="28"/>
          <w:lang w:val="lv-LV"/>
        </w:rPr>
      </w:pPr>
    </w:p>
    <w:p w:rsidR="001E1CAB" w:rsidRPr="00554FD4" w:rsidRDefault="001E1CAB" w:rsidP="00862083">
      <w:pPr>
        <w:pStyle w:val="Vresteksts"/>
        <w:spacing w:after="120" w:line="240" w:lineRule="auto"/>
        <w:jc w:val="both"/>
        <w:rPr>
          <w:rFonts w:ascii="Times New Roman" w:hAnsi="Times New Roman"/>
          <w:sz w:val="24"/>
          <w:szCs w:val="24"/>
          <w:lang w:val="lv-LV"/>
        </w:rPr>
      </w:pPr>
      <w:r w:rsidRPr="00554FD4">
        <w:rPr>
          <w:rFonts w:ascii="Times New Roman" w:hAnsi="Times New Roman"/>
          <w:sz w:val="24"/>
          <w:szCs w:val="24"/>
          <w:lang w:val="lv-LV"/>
        </w:rPr>
        <w:t>Balstoties uz situācijas raksturojumu, turpmāk ir definētas galvenās identificētās sabiedrības integrācijas attīstību traucējošās problēmas.</w:t>
      </w:r>
    </w:p>
    <w:p w:rsidR="00FA6A83" w:rsidRDefault="001E1CAB">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eastAsia="lv-LV"/>
        </w:rPr>
        <w:t xml:space="preserve">Liela Latvijas </w:t>
      </w:r>
      <w:r w:rsidRPr="00554FD4">
        <w:rPr>
          <w:rFonts w:ascii="Times New Roman" w:hAnsi="Times New Roman"/>
          <w:sz w:val="24"/>
          <w:szCs w:val="24"/>
          <w:lang w:val="lv-LV"/>
        </w:rPr>
        <w:t>iedzīvotāju daļa netic savām spējām ietekmēt sociālos un politiskos procesus.</w:t>
      </w:r>
    </w:p>
    <w:p w:rsidR="00FA6A83" w:rsidRDefault="001E1CAB">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rPr>
        <w:t xml:space="preserve">Latvijas nevalstiskās organizācijas </w:t>
      </w:r>
      <w:r w:rsidR="006E5D2C" w:rsidRPr="00554FD4">
        <w:rPr>
          <w:rFonts w:ascii="Times New Roman" w:hAnsi="Times New Roman"/>
          <w:sz w:val="24"/>
          <w:szCs w:val="24"/>
          <w:lang w:val="lv-LV"/>
        </w:rPr>
        <w:t>nav pietiekami</w:t>
      </w:r>
      <w:r w:rsidRPr="00554FD4">
        <w:rPr>
          <w:rFonts w:ascii="Times New Roman" w:hAnsi="Times New Roman"/>
          <w:sz w:val="24"/>
          <w:szCs w:val="24"/>
          <w:lang w:val="lv-LV"/>
        </w:rPr>
        <w:t xml:space="preserve"> finansiāli un administratīvi </w:t>
      </w:r>
      <w:r w:rsidR="0078783E" w:rsidRPr="00554FD4">
        <w:rPr>
          <w:rFonts w:ascii="Times New Roman" w:hAnsi="Times New Roman"/>
          <w:sz w:val="24"/>
          <w:szCs w:val="24"/>
          <w:lang w:val="lv-LV"/>
        </w:rPr>
        <w:t xml:space="preserve">nostiprinātas </w:t>
      </w:r>
      <w:r w:rsidR="006E5D2C" w:rsidRPr="00554FD4">
        <w:rPr>
          <w:rFonts w:ascii="Times New Roman" w:hAnsi="Times New Roman"/>
          <w:sz w:val="24"/>
          <w:szCs w:val="24"/>
          <w:lang w:val="lv-LV"/>
        </w:rPr>
        <w:t>un ilgtspējīgas</w:t>
      </w:r>
      <w:r w:rsidRPr="00554FD4">
        <w:rPr>
          <w:rFonts w:ascii="Times New Roman" w:hAnsi="Times New Roman"/>
          <w:sz w:val="24"/>
          <w:szCs w:val="24"/>
          <w:lang w:val="lv-LV"/>
        </w:rPr>
        <w:t>.</w:t>
      </w:r>
    </w:p>
    <w:p w:rsidR="00FA6A83" w:rsidRDefault="00B51FC2">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eastAsia="lv-LV"/>
        </w:rPr>
        <w:t xml:space="preserve">Nav izveidota visaptveroša diskriminācijas pārraudzības un novēršanas sistēma. </w:t>
      </w:r>
      <w:r w:rsidR="001E1CAB" w:rsidRPr="00554FD4">
        <w:rPr>
          <w:rFonts w:ascii="Times New Roman" w:hAnsi="Times New Roman"/>
          <w:sz w:val="24"/>
          <w:szCs w:val="24"/>
          <w:lang w:val="lv-LV" w:eastAsia="lv-LV"/>
        </w:rPr>
        <w:t>Trūkst regulāru pētījumu un informatīvo kampaņu par sociālo atstumtību un diskriminācijas problēmām Latvijas sabiedrībā.</w:t>
      </w:r>
    </w:p>
    <w:p w:rsidR="00FA6A83" w:rsidRDefault="001E1CAB">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rPr>
        <w:t xml:space="preserve">Latvijas </w:t>
      </w:r>
      <w:r w:rsidR="00B51FC2" w:rsidRPr="00554FD4">
        <w:rPr>
          <w:rFonts w:ascii="Times New Roman" w:hAnsi="Times New Roman"/>
          <w:sz w:val="24"/>
          <w:szCs w:val="24"/>
          <w:lang w:val="lv-LV"/>
        </w:rPr>
        <w:t xml:space="preserve">bērniem un </w:t>
      </w:r>
      <w:r w:rsidRPr="00554FD4">
        <w:rPr>
          <w:rFonts w:ascii="Times New Roman" w:hAnsi="Times New Roman"/>
          <w:sz w:val="24"/>
          <w:szCs w:val="24"/>
          <w:lang w:val="lv-LV"/>
        </w:rPr>
        <w:t>jauniešiem ir nepietiekams pilsoniskās izglītības līmenis,</w:t>
      </w:r>
      <w:r w:rsidR="00B51FC2" w:rsidRPr="00554FD4">
        <w:rPr>
          <w:rFonts w:ascii="Times New Roman" w:hAnsi="Times New Roman"/>
          <w:sz w:val="24"/>
          <w:szCs w:val="24"/>
          <w:lang w:val="lv-LV"/>
        </w:rPr>
        <w:t xml:space="preserve"> tāpēc nepietiekamas</w:t>
      </w:r>
      <w:r w:rsidRPr="00554FD4">
        <w:rPr>
          <w:rFonts w:ascii="Times New Roman" w:hAnsi="Times New Roman"/>
          <w:sz w:val="24"/>
          <w:szCs w:val="24"/>
          <w:lang w:val="lv-LV"/>
        </w:rPr>
        <w:t xml:space="preserve"> savstarpējās sadarbības un līdzdalības prasmes.</w:t>
      </w:r>
      <w:r w:rsidR="00821EAD" w:rsidRPr="00554FD4">
        <w:rPr>
          <w:rFonts w:ascii="Times New Roman" w:hAnsi="Times New Roman"/>
          <w:sz w:val="24"/>
          <w:szCs w:val="24"/>
          <w:lang w:val="lv-LV"/>
        </w:rPr>
        <w:t xml:space="preserve"> </w:t>
      </w:r>
    </w:p>
    <w:p w:rsidR="00FA6A83" w:rsidRDefault="002D2931">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2D2931">
        <w:rPr>
          <w:rFonts w:ascii="Times New Roman" w:hAnsi="Times New Roman"/>
          <w:sz w:val="24"/>
          <w:szCs w:val="24"/>
          <w:lang w:val="lv-LV"/>
        </w:rPr>
        <w:t xml:space="preserve">Pašreizējais pilsonības tiesiskais regulējums rada šķēršļus valstiskās saiknes saglabāšanai ar ārzemēs dzīvojošajiem latviešiem. </w:t>
      </w:r>
      <w:r w:rsidR="001E1CAB" w:rsidRPr="00554FD4">
        <w:rPr>
          <w:rFonts w:ascii="Times New Roman" w:hAnsi="Times New Roman"/>
          <w:sz w:val="24"/>
          <w:szCs w:val="24"/>
          <w:lang w:val="lv-LV"/>
        </w:rPr>
        <w:t xml:space="preserve"> </w:t>
      </w:r>
    </w:p>
    <w:p w:rsidR="00FA6A83" w:rsidRDefault="00B51FC2">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rPr>
        <w:t xml:space="preserve">Nepilsoņiem samazinās motivācija iegūt Latvijas pilsonību, </w:t>
      </w:r>
      <w:r w:rsidR="0096402A" w:rsidRPr="00554FD4">
        <w:rPr>
          <w:rFonts w:ascii="Times New Roman" w:hAnsi="Times New Roman"/>
          <w:sz w:val="24"/>
          <w:szCs w:val="24"/>
          <w:lang w:val="lv-LV"/>
        </w:rPr>
        <w:t>naturalizācijas tempi palēninās, politiskās līdzdalības iespējas, kuras sniedz Latvijas pilsonība, nav pietiekama motivācija, lai naturalizētos.</w:t>
      </w:r>
    </w:p>
    <w:p w:rsidR="00FA6A83" w:rsidRDefault="00CF75E3">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Pr>
          <w:rFonts w:ascii="Times New Roman" w:hAnsi="Times New Roman"/>
          <w:sz w:val="24"/>
          <w:szCs w:val="24"/>
          <w:lang w:val="lv-LV"/>
        </w:rPr>
        <w:t>Lai gan l</w:t>
      </w:r>
      <w:r w:rsidRPr="002F7E39">
        <w:rPr>
          <w:rFonts w:ascii="Times New Roman" w:hAnsi="Times New Roman"/>
          <w:sz w:val="24"/>
          <w:szCs w:val="24"/>
          <w:lang w:val="lv-LV"/>
        </w:rPr>
        <w:t>atviešu valodas prasmes ir nozīmīgi pieaugušas, tomēr vairākas tendences norāda</w:t>
      </w:r>
      <w:r>
        <w:rPr>
          <w:rFonts w:ascii="Times New Roman" w:hAnsi="Times New Roman"/>
          <w:sz w:val="24"/>
          <w:szCs w:val="24"/>
          <w:lang w:val="lv-LV"/>
        </w:rPr>
        <w:t>, ka</w:t>
      </w:r>
      <w:r w:rsidRPr="007B4AC4">
        <w:rPr>
          <w:rFonts w:ascii="Times New Roman" w:hAnsi="Times New Roman"/>
          <w:sz w:val="24"/>
          <w:szCs w:val="24"/>
          <w:lang w:val="lv-LV"/>
        </w:rPr>
        <w:t xml:space="preserve"> latviešu valodas lietošana publiskajā telpā neuzrāda līdzīgus panākumus. </w:t>
      </w:r>
      <w:r>
        <w:rPr>
          <w:rFonts w:ascii="Times New Roman" w:hAnsi="Times New Roman"/>
          <w:sz w:val="24"/>
          <w:szCs w:val="24"/>
          <w:lang w:val="lv-LV"/>
        </w:rPr>
        <w:t xml:space="preserve">Krievu valodas pašpietiekamība publiskajā telpā, jo īpaši pilsētās, kurās liels mazākumtautību īpatsvars, ir acīmredzama. Sabiedrības integrāciju uz latviešu valodas pamata ietekmē </w:t>
      </w:r>
      <w:r w:rsidR="004972C1">
        <w:rPr>
          <w:rFonts w:ascii="Times New Roman" w:hAnsi="Times New Roman"/>
          <w:sz w:val="24"/>
          <w:szCs w:val="24"/>
          <w:lang w:val="lv-LV"/>
        </w:rPr>
        <w:t xml:space="preserve">arī </w:t>
      </w:r>
      <w:r>
        <w:rPr>
          <w:rFonts w:ascii="Times New Roman" w:hAnsi="Times New Roman"/>
          <w:sz w:val="24"/>
          <w:szCs w:val="24"/>
          <w:lang w:val="lv-LV"/>
        </w:rPr>
        <w:t>latviešu pasivitāte komunikācijā ar cittautiešiem runāt latviski.</w:t>
      </w:r>
    </w:p>
    <w:p w:rsidR="00FA6A83" w:rsidRDefault="001E1CAB">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rPr>
        <w:t xml:space="preserve">Nostiprinās prakse </w:t>
      </w:r>
      <w:r w:rsidR="00EE4CBD" w:rsidRPr="00554FD4">
        <w:rPr>
          <w:rFonts w:ascii="Times New Roman" w:hAnsi="Times New Roman"/>
          <w:sz w:val="24"/>
          <w:szCs w:val="24"/>
          <w:lang w:val="lv-LV"/>
        </w:rPr>
        <w:t xml:space="preserve">nepamatoti </w:t>
      </w:r>
      <w:r w:rsidRPr="00554FD4">
        <w:rPr>
          <w:rFonts w:ascii="Times New Roman" w:hAnsi="Times New Roman"/>
          <w:sz w:val="24"/>
          <w:szCs w:val="24"/>
          <w:lang w:val="lv-LV"/>
        </w:rPr>
        <w:t xml:space="preserve">pieprasīt krievu valodas </w:t>
      </w:r>
      <w:r w:rsidR="00EE4CBD" w:rsidRPr="00554FD4">
        <w:rPr>
          <w:rFonts w:ascii="Times New Roman" w:hAnsi="Times New Roman"/>
          <w:sz w:val="24"/>
          <w:szCs w:val="24"/>
          <w:lang w:val="lv-LV"/>
        </w:rPr>
        <w:t>prasmes</w:t>
      </w:r>
      <w:r w:rsidR="00CF75E3">
        <w:rPr>
          <w:rFonts w:ascii="Times New Roman" w:hAnsi="Times New Roman"/>
          <w:sz w:val="24"/>
          <w:szCs w:val="24"/>
          <w:lang w:val="lv-LV"/>
        </w:rPr>
        <w:t>, kur tas nav att</w:t>
      </w:r>
      <w:r w:rsidR="004972C1">
        <w:rPr>
          <w:rFonts w:ascii="Times New Roman" w:hAnsi="Times New Roman"/>
          <w:sz w:val="24"/>
          <w:szCs w:val="24"/>
          <w:lang w:val="lv-LV"/>
        </w:rPr>
        <w:t>aisnojams darba specifikas dēļ.</w:t>
      </w:r>
      <w:r w:rsidRPr="00554FD4">
        <w:rPr>
          <w:rFonts w:ascii="Times New Roman" w:hAnsi="Times New Roman"/>
          <w:sz w:val="24"/>
          <w:szCs w:val="24"/>
          <w:lang w:val="lv-LV"/>
        </w:rPr>
        <w:t xml:space="preserve"> Tas </w:t>
      </w:r>
      <w:r w:rsidR="00CF75E3">
        <w:rPr>
          <w:rFonts w:ascii="Times New Roman" w:hAnsi="Times New Roman"/>
          <w:sz w:val="24"/>
          <w:szCs w:val="24"/>
          <w:lang w:val="lv-LV"/>
        </w:rPr>
        <w:t xml:space="preserve">latviešiem darba tirgū rada diskriminējošus šķēršļus. </w:t>
      </w:r>
    </w:p>
    <w:p w:rsidR="00FA6A83" w:rsidRDefault="00B6539F">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Pr>
          <w:rFonts w:ascii="Times New Roman" w:hAnsi="Times New Roman"/>
          <w:sz w:val="24"/>
          <w:szCs w:val="24"/>
          <w:lang w:val="lv-LV"/>
        </w:rPr>
        <w:t>M</w:t>
      </w:r>
      <w:r w:rsidR="009B4968" w:rsidRPr="00554FD4">
        <w:rPr>
          <w:rFonts w:ascii="Times New Roman" w:hAnsi="Times New Roman"/>
          <w:sz w:val="24"/>
          <w:szCs w:val="24"/>
          <w:lang w:val="lv-LV"/>
        </w:rPr>
        <w:t>azākumtautību pedagogu</w:t>
      </w:r>
      <w:r w:rsidR="001E1CAB" w:rsidRPr="00554FD4">
        <w:rPr>
          <w:rFonts w:ascii="Times New Roman" w:hAnsi="Times New Roman"/>
          <w:sz w:val="24"/>
          <w:szCs w:val="24"/>
          <w:lang w:val="lv-LV"/>
        </w:rPr>
        <w:t xml:space="preserve"> </w:t>
      </w:r>
      <w:r>
        <w:rPr>
          <w:rFonts w:ascii="Times New Roman" w:hAnsi="Times New Roman"/>
          <w:sz w:val="24"/>
          <w:szCs w:val="24"/>
          <w:lang w:val="lv-LV"/>
        </w:rPr>
        <w:t xml:space="preserve">centieni </w:t>
      </w:r>
      <w:r w:rsidR="001E1CAB" w:rsidRPr="00554FD4">
        <w:rPr>
          <w:rFonts w:ascii="Times New Roman" w:hAnsi="Times New Roman"/>
          <w:sz w:val="24"/>
          <w:szCs w:val="24"/>
          <w:lang w:val="lv-LV"/>
        </w:rPr>
        <w:t>latviešu valod</w:t>
      </w:r>
      <w:r>
        <w:rPr>
          <w:rFonts w:ascii="Times New Roman" w:hAnsi="Times New Roman"/>
          <w:sz w:val="24"/>
          <w:szCs w:val="24"/>
          <w:lang w:val="lv-LV"/>
        </w:rPr>
        <w:t>as prasmes pilnveidē ir atšķirīgi</w:t>
      </w:r>
      <w:r w:rsidR="00B559CC">
        <w:rPr>
          <w:rFonts w:ascii="Times New Roman" w:hAnsi="Times New Roman"/>
          <w:sz w:val="24"/>
          <w:szCs w:val="24"/>
          <w:lang w:val="lv-LV"/>
        </w:rPr>
        <w:t xml:space="preserve">. </w:t>
      </w:r>
      <w:r w:rsidR="001E1CAB" w:rsidRPr="00554FD4">
        <w:rPr>
          <w:rFonts w:ascii="Times New Roman" w:hAnsi="Times New Roman"/>
          <w:sz w:val="24"/>
          <w:szCs w:val="24"/>
          <w:lang w:val="lv-LV"/>
        </w:rPr>
        <w:t xml:space="preserve">Savukārt </w:t>
      </w:r>
      <w:r w:rsidR="007D5794">
        <w:rPr>
          <w:rFonts w:ascii="Times New Roman" w:hAnsi="Times New Roman"/>
          <w:sz w:val="24"/>
          <w:szCs w:val="24"/>
          <w:lang w:val="lv-LV"/>
        </w:rPr>
        <w:t>vispārējās izglītības iestādēs</w:t>
      </w:r>
      <w:r w:rsidR="007D5794" w:rsidRPr="00554FD4">
        <w:rPr>
          <w:rFonts w:ascii="Times New Roman" w:hAnsi="Times New Roman"/>
          <w:sz w:val="24"/>
          <w:szCs w:val="24"/>
          <w:lang w:val="lv-LV"/>
        </w:rPr>
        <w:t xml:space="preserve"> </w:t>
      </w:r>
      <w:r w:rsidR="00535989" w:rsidRPr="00554FD4">
        <w:rPr>
          <w:rFonts w:ascii="Times New Roman" w:hAnsi="Times New Roman"/>
          <w:sz w:val="24"/>
          <w:szCs w:val="24"/>
          <w:lang w:val="lv-LV"/>
        </w:rPr>
        <w:t xml:space="preserve">un augstākās </w:t>
      </w:r>
      <w:r w:rsidR="001E1CAB" w:rsidRPr="00554FD4">
        <w:rPr>
          <w:rFonts w:ascii="Times New Roman" w:hAnsi="Times New Roman"/>
          <w:sz w:val="24"/>
          <w:szCs w:val="24"/>
          <w:lang w:val="lv-LV"/>
        </w:rPr>
        <w:t>izglītības iestādēs</w:t>
      </w:r>
      <w:r w:rsidR="00B559CC">
        <w:rPr>
          <w:rFonts w:ascii="Times New Roman" w:hAnsi="Times New Roman"/>
          <w:sz w:val="24"/>
          <w:szCs w:val="24"/>
          <w:lang w:val="lv-LV"/>
        </w:rPr>
        <w:t xml:space="preserve"> ar latviešu mācību valodu</w:t>
      </w:r>
      <w:r w:rsidR="00C379DE">
        <w:rPr>
          <w:rFonts w:ascii="Times New Roman" w:hAnsi="Times New Roman"/>
          <w:sz w:val="24"/>
          <w:szCs w:val="24"/>
          <w:lang w:val="lv-LV"/>
        </w:rPr>
        <w:t>,</w:t>
      </w:r>
      <w:r w:rsidR="001E1CAB" w:rsidRPr="00554FD4">
        <w:rPr>
          <w:rFonts w:ascii="Times New Roman" w:hAnsi="Times New Roman"/>
          <w:sz w:val="24"/>
          <w:szCs w:val="24"/>
          <w:lang w:val="lv-LV"/>
        </w:rPr>
        <w:t xml:space="preserve"> pedagogiem nav pieredzes darbam ar dažādas etniskas izcelsmes </w:t>
      </w:r>
      <w:r w:rsidR="007D5794">
        <w:rPr>
          <w:rFonts w:ascii="Times New Roman" w:hAnsi="Times New Roman"/>
          <w:sz w:val="24"/>
          <w:szCs w:val="24"/>
          <w:lang w:val="lv-LV"/>
        </w:rPr>
        <w:t>izglītojamiem</w:t>
      </w:r>
      <w:r w:rsidR="001E1CAB" w:rsidRPr="00554FD4">
        <w:rPr>
          <w:rFonts w:ascii="Times New Roman" w:hAnsi="Times New Roman"/>
          <w:sz w:val="24"/>
          <w:szCs w:val="24"/>
          <w:lang w:val="lv-LV"/>
        </w:rPr>
        <w:t>.</w:t>
      </w:r>
    </w:p>
    <w:p w:rsidR="00FA6A83" w:rsidRDefault="001E1CAB">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rPr>
        <w:t>Formālās un neformālās izglītības programmās latviskā kultūrtelpa neparādās tās daudzveidībā, kur cittautieši var atrast savu piesaisti Latvijai. Iedzīvotāju piederības sajūtas veidošanos un integrāciju vienotā kultūrtelpā kavē arī etniskie aizspriedumi.</w:t>
      </w:r>
    </w:p>
    <w:p w:rsidR="00FA6A83" w:rsidRDefault="00EE4CBD">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hAnsi="Times New Roman"/>
          <w:sz w:val="24"/>
          <w:szCs w:val="24"/>
          <w:lang w:val="lv-LV"/>
        </w:rPr>
        <w:t>Nav mērķtiecīgas valsts programmas, kas atbalstītu ārzemēs dzīvojošo latviešu iespējas apgūt un saglabāt latviešu valodu, kultūru un tradīcijas.</w:t>
      </w:r>
      <w:r w:rsidR="003709BE" w:rsidRPr="00554FD4">
        <w:rPr>
          <w:rFonts w:ascii="Times New Roman" w:hAnsi="Times New Roman"/>
          <w:sz w:val="24"/>
          <w:szCs w:val="24"/>
          <w:lang w:val="lv-LV"/>
        </w:rPr>
        <w:t xml:space="preserve"> </w:t>
      </w:r>
      <w:r w:rsidRPr="00554FD4">
        <w:rPr>
          <w:rFonts w:ascii="Times New Roman" w:hAnsi="Times New Roman"/>
          <w:sz w:val="24"/>
          <w:szCs w:val="24"/>
          <w:lang w:val="lv-LV"/>
        </w:rPr>
        <w:t>I</w:t>
      </w:r>
      <w:r w:rsidR="00561F7B" w:rsidRPr="00554FD4">
        <w:rPr>
          <w:rFonts w:ascii="Times New Roman" w:hAnsi="Times New Roman"/>
          <w:sz w:val="24"/>
          <w:szCs w:val="24"/>
          <w:lang w:val="lv-LV"/>
        </w:rPr>
        <w:t>erobež</w:t>
      </w:r>
      <w:r w:rsidR="003709BE" w:rsidRPr="00554FD4">
        <w:rPr>
          <w:rFonts w:ascii="Times New Roman" w:hAnsi="Times New Roman"/>
          <w:sz w:val="24"/>
          <w:szCs w:val="24"/>
          <w:lang w:val="lv-LV"/>
        </w:rPr>
        <w:t>ota pieejamība Latvijas profesionālajai mākslai.</w:t>
      </w:r>
    </w:p>
    <w:p w:rsidR="00FA6A83" w:rsidRDefault="001E1CAB">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554FD4">
        <w:rPr>
          <w:rFonts w:ascii="Times New Roman" w:eastAsia="AJensonPro-Regular" w:hAnsi="Times New Roman"/>
          <w:sz w:val="24"/>
          <w:szCs w:val="24"/>
          <w:lang w:val="lv-LV"/>
        </w:rPr>
        <w:t>Daļā sabiedrības valda uz nepatiesiem vēsturiskajiem faktiem balstīti priekšstati par Latvijas okupāciju un tās sekām.</w:t>
      </w:r>
      <w:r w:rsidRPr="00554FD4">
        <w:rPr>
          <w:rFonts w:ascii="Times New Roman" w:hAnsi="Times New Roman"/>
          <w:sz w:val="24"/>
          <w:szCs w:val="24"/>
          <w:lang w:val="lv-LV"/>
        </w:rPr>
        <w:t xml:space="preserve"> </w:t>
      </w:r>
      <w:r w:rsidRPr="00554FD4">
        <w:rPr>
          <w:rFonts w:ascii="Times New Roman" w:eastAsia="AJensonPro-Regular" w:hAnsi="Times New Roman"/>
          <w:sz w:val="24"/>
          <w:szCs w:val="24"/>
          <w:lang w:val="lv-LV"/>
        </w:rPr>
        <w:t>Tas šķeļ Latvijas sociālo atmiņu</w:t>
      </w:r>
      <w:r w:rsidR="00FE7F43" w:rsidRPr="00554FD4">
        <w:rPr>
          <w:rFonts w:ascii="Times New Roman" w:eastAsia="AJensonPro-Regular" w:hAnsi="Times New Roman"/>
          <w:sz w:val="24"/>
          <w:szCs w:val="24"/>
          <w:lang w:val="lv-LV"/>
        </w:rPr>
        <w:t xml:space="preserve"> un kavē saliedētas sabiedrības veidošanos</w:t>
      </w:r>
      <w:r w:rsidRPr="00554FD4">
        <w:rPr>
          <w:rFonts w:ascii="Times New Roman" w:eastAsia="AJensonPro-Regular" w:hAnsi="Times New Roman"/>
          <w:sz w:val="24"/>
          <w:szCs w:val="24"/>
          <w:lang w:val="lv-LV"/>
        </w:rPr>
        <w:t>.</w:t>
      </w:r>
    </w:p>
    <w:p w:rsidR="007B4993" w:rsidRPr="004D555A" w:rsidRDefault="001E1CAB" w:rsidP="007B4993">
      <w:pPr>
        <w:pStyle w:val="Vresteksts"/>
        <w:numPr>
          <w:ilvl w:val="0"/>
          <w:numId w:val="1"/>
        </w:numPr>
        <w:suppressAutoHyphens w:val="0"/>
        <w:spacing w:after="120" w:line="240" w:lineRule="auto"/>
        <w:ind w:left="714" w:hanging="357"/>
        <w:jc w:val="both"/>
        <w:rPr>
          <w:rFonts w:ascii="Times New Roman" w:hAnsi="Times New Roman"/>
          <w:sz w:val="24"/>
          <w:szCs w:val="24"/>
          <w:lang w:val="lv-LV"/>
        </w:rPr>
      </w:pPr>
      <w:r w:rsidRPr="004D555A">
        <w:rPr>
          <w:rFonts w:ascii="Times New Roman" w:hAnsi="Times New Roman"/>
          <w:sz w:val="24"/>
          <w:szCs w:val="24"/>
          <w:lang w:val="lv-LV"/>
        </w:rPr>
        <w:t>Vairumam iedzīvotāju nav priekšstat</w:t>
      </w:r>
      <w:r w:rsidR="00866AC0" w:rsidRPr="004D555A">
        <w:rPr>
          <w:rFonts w:ascii="Times New Roman" w:hAnsi="Times New Roman"/>
          <w:sz w:val="24"/>
          <w:szCs w:val="24"/>
          <w:lang w:val="lv-LV"/>
        </w:rPr>
        <w:t>a par Latvijas vēsturi līdz 20.</w:t>
      </w:r>
      <w:r w:rsidRPr="004D555A">
        <w:rPr>
          <w:rFonts w:ascii="Times New Roman" w:hAnsi="Times New Roman"/>
          <w:sz w:val="24"/>
          <w:szCs w:val="24"/>
          <w:lang w:val="lv-LV"/>
        </w:rPr>
        <w:t xml:space="preserve">gadsimtam. Tas sašaurina nacionālās identitātes izpratni </w:t>
      </w:r>
      <w:r w:rsidR="00FE7F43" w:rsidRPr="004D555A">
        <w:rPr>
          <w:rFonts w:ascii="Times New Roman" w:hAnsi="Times New Roman"/>
          <w:sz w:val="24"/>
          <w:szCs w:val="24"/>
          <w:lang w:val="lv-LV"/>
        </w:rPr>
        <w:t>plašākā Eiropas identitātes kontekstā</w:t>
      </w:r>
      <w:r w:rsidRPr="004D555A">
        <w:rPr>
          <w:rFonts w:ascii="Times New Roman" w:hAnsi="Times New Roman"/>
          <w:sz w:val="24"/>
          <w:szCs w:val="24"/>
          <w:lang w:val="lv-LV"/>
        </w:rPr>
        <w:t>.</w:t>
      </w:r>
    </w:p>
    <w:p w:rsidR="00414298" w:rsidRPr="007B4AC4" w:rsidRDefault="00414298" w:rsidP="00414298">
      <w:pPr>
        <w:spacing w:after="0" w:line="240" w:lineRule="auto"/>
        <w:rPr>
          <w:rFonts w:ascii="Times New Roman" w:hAnsi="Times New Roman"/>
          <w:sz w:val="24"/>
          <w:szCs w:val="24"/>
          <w:lang w:val="lv-LV"/>
        </w:rPr>
        <w:sectPr w:rsidR="00414298" w:rsidRPr="007B4AC4" w:rsidSect="00791294">
          <w:headerReference w:type="default" r:id="rId10"/>
          <w:footerReference w:type="even" r:id="rId11"/>
          <w:footerReference w:type="default" r:id="rId12"/>
          <w:headerReference w:type="first" r:id="rId13"/>
          <w:footerReference w:type="first" r:id="rId14"/>
          <w:pgSz w:w="11906" w:h="16838"/>
          <w:pgMar w:top="1440" w:right="849" w:bottom="1440" w:left="1800" w:header="708" w:footer="708" w:gutter="0"/>
          <w:cols w:space="708"/>
          <w:titlePg/>
          <w:docGrid w:linePitch="360"/>
        </w:sectPr>
      </w:pPr>
    </w:p>
    <w:p w:rsidR="00E97995" w:rsidRPr="007B4AC4" w:rsidRDefault="00190286" w:rsidP="00190286">
      <w:pPr>
        <w:pStyle w:val="ListParagraph2"/>
        <w:tabs>
          <w:tab w:val="left" w:pos="0"/>
        </w:tabs>
        <w:spacing w:after="0" w:line="240" w:lineRule="auto"/>
        <w:ind w:left="360"/>
        <w:contextualSpacing w:val="0"/>
        <w:jc w:val="center"/>
        <w:rPr>
          <w:rFonts w:ascii="Times New Roman" w:hAnsi="Times New Roman"/>
          <w:b/>
          <w:sz w:val="32"/>
          <w:szCs w:val="32"/>
        </w:rPr>
      </w:pPr>
      <w:r>
        <w:rPr>
          <w:rFonts w:ascii="Times New Roman" w:hAnsi="Times New Roman"/>
          <w:b/>
          <w:sz w:val="32"/>
          <w:szCs w:val="32"/>
        </w:rPr>
        <w:lastRenderedPageBreak/>
        <w:t>5. </w:t>
      </w:r>
      <w:r w:rsidR="00E97995" w:rsidRPr="007B4AC4">
        <w:rPr>
          <w:rFonts w:ascii="Times New Roman" w:hAnsi="Times New Roman"/>
          <w:b/>
          <w:sz w:val="32"/>
          <w:szCs w:val="32"/>
        </w:rPr>
        <w:t>Politikas rezultāti un rezultatīvie rādītāji to sasniegšanai</w:t>
      </w:r>
    </w:p>
    <w:p w:rsidR="00E97995" w:rsidRDefault="00E97995" w:rsidP="00E97995">
      <w:pPr>
        <w:pStyle w:val="ListParagraph2"/>
        <w:tabs>
          <w:tab w:val="left" w:pos="0"/>
        </w:tabs>
        <w:spacing w:after="0" w:line="240" w:lineRule="auto"/>
        <w:ind w:left="0"/>
        <w:contextualSpacing w:val="0"/>
        <w:rPr>
          <w:rFonts w:ascii="Times New Roman" w:hAnsi="Times New Roman"/>
          <w:sz w:val="24"/>
          <w:szCs w:val="24"/>
        </w:rPr>
      </w:pPr>
    </w:p>
    <w:p w:rsidR="00035721" w:rsidRPr="007916FF" w:rsidRDefault="007916FF" w:rsidP="007916FF">
      <w:pPr>
        <w:pStyle w:val="Sarakstarindkopa"/>
        <w:spacing w:after="0" w:line="240" w:lineRule="auto"/>
        <w:ind w:left="0"/>
        <w:rPr>
          <w:rFonts w:ascii="Times New Roman" w:eastAsia="Times New Roman" w:hAnsi="Times New Roman"/>
          <w:b/>
          <w:sz w:val="24"/>
          <w:szCs w:val="24"/>
          <w:lang w:eastAsia="lv-LV"/>
        </w:rPr>
      </w:pPr>
      <w:r>
        <w:rPr>
          <w:rFonts w:ascii="Times New Roman" w:hAnsi="Times New Roman"/>
          <w:sz w:val="24"/>
          <w:szCs w:val="24"/>
        </w:rPr>
        <w:t xml:space="preserve">1. tabula </w:t>
      </w:r>
      <w:r w:rsidR="00035721" w:rsidRPr="007916FF">
        <w:rPr>
          <w:rFonts w:ascii="Times New Roman" w:hAnsi="Times New Roman"/>
          <w:sz w:val="24"/>
          <w:szCs w:val="24"/>
        </w:rPr>
        <w:t>Politikas rezultāti un rezultatīvie rādītāji to sasniegšanai</w:t>
      </w:r>
    </w:p>
    <w:tbl>
      <w:tblPr>
        <w:tblW w:w="14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1"/>
        <w:gridCol w:w="6379"/>
        <w:gridCol w:w="1418"/>
        <w:gridCol w:w="1134"/>
        <w:gridCol w:w="1134"/>
      </w:tblGrid>
      <w:tr w:rsidR="00E97995" w:rsidRPr="007B4AC4" w:rsidTr="002617E0">
        <w:trPr>
          <w:trHeight w:val="64"/>
        </w:trPr>
        <w:tc>
          <w:tcPr>
            <w:tcW w:w="4711"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eastAsia="Times New Roman" w:hAnsi="Times New Roman"/>
                <w:b/>
                <w:lang w:eastAsia="lv-LV"/>
              </w:rPr>
              <w:t>Politikas rezultāts</w:t>
            </w:r>
          </w:p>
        </w:tc>
        <w:tc>
          <w:tcPr>
            <w:tcW w:w="6379"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eastAsia="Times New Roman" w:hAnsi="Times New Roman"/>
                <w:b/>
                <w:bCs/>
                <w:lang w:eastAsia="lv-LV"/>
              </w:rPr>
              <w:t>Rezultatīvais rādītājs</w:t>
            </w:r>
          </w:p>
        </w:tc>
        <w:tc>
          <w:tcPr>
            <w:tcW w:w="1418"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eastAsia="Times New Roman" w:hAnsi="Times New Roman"/>
                <w:b/>
                <w:bCs/>
                <w:lang w:eastAsia="lv-LV"/>
              </w:rPr>
              <w:t>2007.-2011.</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eastAsia="Times New Roman" w:hAnsi="Times New Roman"/>
                <w:b/>
                <w:bCs/>
                <w:lang w:eastAsia="lv-LV"/>
              </w:rPr>
              <w:t>2014.</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eastAsia="Times New Roman" w:hAnsi="Times New Roman"/>
                <w:b/>
                <w:bCs/>
                <w:lang w:eastAsia="lv-LV"/>
              </w:rPr>
              <w:t>2018.</w:t>
            </w:r>
          </w:p>
        </w:tc>
      </w:tr>
      <w:tr w:rsidR="00E97995" w:rsidRPr="007B4AC4" w:rsidTr="002617E0">
        <w:trPr>
          <w:trHeight w:val="712"/>
        </w:trPr>
        <w:tc>
          <w:tcPr>
            <w:tcW w:w="4711"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Pieaugusi skolēnu piederības sajūta Latvijai</w:t>
            </w:r>
          </w:p>
        </w:tc>
        <w:tc>
          <w:tcPr>
            <w:tcW w:w="6379" w:type="dxa"/>
            <w:tcBorders>
              <w:bottom w:val="single" w:sz="4" w:space="0" w:color="auto"/>
            </w:tcBorders>
            <w:shd w:val="clear" w:color="auto" w:fill="FFFFFF"/>
          </w:tcPr>
          <w:p w:rsidR="00E07B3B" w:rsidRPr="009B4968" w:rsidRDefault="00E07B3B" w:rsidP="00E07B3B">
            <w:pPr>
              <w:spacing w:after="0" w:line="240" w:lineRule="auto"/>
              <w:rPr>
                <w:rFonts w:ascii="Times New Roman" w:hAnsi="Times New Roman"/>
                <w:lang w:val="lv-LV"/>
              </w:rPr>
            </w:pPr>
            <w:r w:rsidRPr="009B4968">
              <w:rPr>
                <w:rFonts w:ascii="Times New Roman" w:hAnsi="Times New Roman"/>
                <w:lang w:val="lv-LV"/>
              </w:rPr>
              <w:t>Skolēnu īpatsvars (%) vispārizglītojošo skolu mazākumtautību izglītības programmās, kas jūtas cieši vai ļoti cieši saistīti:</w:t>
            </w:r>
          </w:p>
          <w:p w:rsidR="00FA6A83" w:rsidRDefault="00E07B3B">
            <w:pPr>
              <w:numPr>
                <w:ilvl w:val="0"/>
                <w:numId w:val="31"/>
              </w:numPr>
              <w:spacing w:after="0" w:line="240" w:lineRule="auto"/>
              <w:ind w:left="714" w:hanging="357"/>
              <w:rPr>
                <w:rFonts w:ascii="Times New Roman" w:hAnsi="Times New Roman"/>
              </w:rPr>
            </w:pPr>
            <w:r w:rsidRPr="009B4968">
              <w:rPr>
                <w:rFonts w:ascii="Times New Roman" w:hAnsi="Times New Roman"/>
              </w:rPr>
              <w:t xml:space="preserve">ar Latviju         </w:t>
            </w:r>
          </w:p>
          <w:p w:rsidR="00FA6A83" w:rsidRDefault="00E07B3B">
            <w:pPr>
              <w:numPr>
                <w:ilvl w:val="0"/>
                <w:numId w:val="31"/>
              </w:numPr>
              <w:spacing w:after="0" w:line="240" w:lineRule="auto"/>
              <w:ind w:left="714" w:hanging="357"/>
              <w:rPr>
                <w:rFonts w:ascii="Times New Roman" w:hAnsi="Times New Roman"/>
              </w:rPr>
            </w:pPr>
            <w:r w:rsidRPr="009B4968">
              <w:rPr>
                <w:rFonts w:ascii="Times New Roman" w:hAnsi="Times New Roman"/>
              </w:rPr>
              <w:t xml:space="preserve">ar Eiropu         </w:t>
            </w:r>
          </w:p>
          <w:p w:rsidR="00E97995" w:rsidRPr="009B4968" w:rsidRDefault="00E97995" w:rsidP="00E07B3B">
            <w:pPr>
              <w:pStyle w:val="ListParagraph2"/>
              <w:tabs>
                <w:tab w:val="left" w:pos="0"/>
              </w:tabs>
              <w:spacing w:after="0" w:line="240" w:lineRule="auto"/>
              <w:ind w:left="0"/>
              <w:contextualSpacing w:val="0"/>
              <w:rPr>
                <w:rFonts w:ascii="Times New Roman" w:hAnsi="Times New Roman"/>
              </w:rPr>
            </w:pPr>
          </w:p>
        </w:tc>
        <w:tc>
          <w:tcPr>
            <w:tcW w:w="1418" w:type="dxa"/>
            <w:tcBorders>
              <w:bottom w:val="single" w:sz="4" w:space="0" w:color="auto"/>
            </w:tcBorders>
            <w:shd w:val="clear" w:color="auto" w:fill="FFFFFF"/>
          </w:tcPr>
          <w:p w:rsidR="00E97995" w:rsidRPr="009B4968" w:rsidRDefault="00E97995" w:rsidP="002617E0">
            <w:pPr>
              <w:spacing w:after="0" w:line="240" w:lineRule="auto"/>
              <w:jc w:val="center"/>
              <w:rPr>
                <w:rFonts w:ascii="Times New Roman" w:hAnsi="Times New Roman"/>
                <w:lang w:val="lv-LV"/>
              </w:rPr>
            </w:pPr>
            <w:r w:rsidRPr="009B4968">
              <w:rPr>
                <w:rFonts w:ascii="Times New Roman" w:hAnsi="Times New Roman"/>
                <w:lang w:val="lv-LV"/>
              </w:rPr>
              <w:t>(20</w:t>
            </w:r>
            <w:r w:rsidR="00E07B3B" w:rsidRPr="009B4968">
              <w:rPr>
                <w:rFonts w:ascii="Times New Roman" w:hAnsi="Times New Roman"/>
                <w:lang w:val="lv-LV"/>
              </w:rPr>
              <w:t>10</w:t>
            </w:r>
            <w:r w:rsidRPr="009B4968">
              <w:rPr>
                <w:rFonts w:ascii="Times New Roman" w:hAnsi="Times New Roman"/>
                <w:lang w:val="lv-LV"/>
              </w:rPr>
              <w:t>)</w:t>
            </w:r>
            <w:r w:rsidR="007217B8" w:rsidRPr="009B4968">
              <w:rPr>
                <w:rStyle w:val="Vresatsauce"/>
                <w:rFonts w:ascii="Times New Roman" w:hAnsi="Times New Roman"/>
                <w:lang w:val="lv-LV"/>
              </w:rPr>
              <w:t xml:space="preserve"> </w:t>
            </w:r>
            <w:r w:rsidR="007217B8" w:rsidRPr="009B4968">
              <w:rPr>
                <w:rStyle w:val="Vresatsauce"/>
                <w:rFonts w:ascii="Times New Roman" w:hAnsi="Times New Roman"/>
                <w:lang w:val="lv-LV"/>
              </w:rPr>
              <w:footnoteReference w:id="74"/>
            </w:r>
          </w:p>
          <w:p w:rsidR="00E07B3B" w:rsidRPr="009B4968" w:rsidRDefault="00E07B3B" w:rsidP="002617E0">
            <w:pPr>
              <w:spacing w:after="0" w:line="240" w:lineRule="auto"/>
              <w:jc w:val="center"/>
              <w:rPr>
                <w:rFonts w:ascii="Times New Roman" w:hAnsi="Times New Roman"/>
                <w:lang w:val="lv-LV"/>
              </w:rPr>
            </w:pPr>
          </w:p>
          <w:p w:rsidR="00E07B3B" w:rsidRPr="009B4968" w:rsidRDefault="00E07B3B" w:rsidP="00E07B3B">
            <w:pPr>
              <w:spacing w:after="0" w:line="240" w:lineRule="auto"/>
              <w:jc w:val="center"/>
              <w:rPr>
                <w:rFonts w:ascii="Times New Roman" w:hAnsi="Times New Roman"/>
                <w:lang w:val="lv-LV"/>
              </w:rPr>
            </w:pPr>
            <w:r w:rsidRPr="009B4968">
              <w:rPr>
                <w:rFonts w:ascii="Times New Roman" w:hAnsi="Times New Roman"/>
                <w:lang w:val="lv-LV"/>
              </w:rPr>
              <w:t>30</w:t>
            </w:r>
          </w:p>
          <w:p w:rsidR="00E07B3B" w:rsidRPr="009B4968" w:rsidRDefault="00E07B3B" w:rsidP="00E07B3B">
            <w:pPr>
              <w:spacing w:after="0" w:line="240" w:lineRule="auto"/>
              <w:jc w:val="center"/>
              <w:rPr>
                <w:rFonts w:ascii="Times New Roman" w:hAnsi="Times New Roman"/>
                <w:lang w:val="lv-LV"/>
              </w:rPr>
            </w:pPr>
            <w:r w:rsidRPr="009B4968">
              <w:rPr>
                <w:rFonts w:ascii="Times New Roman" w:hAnsi="Times New Roman"/>
                <w:lang w:val="lv-LV"/>
              </w:rPr>
              <w:t>51</w:t>
            </w:r>
          </w:p>
        </w:tc>
        <w:tc>
          <w:tcPr>
            <w:tcW w:w="1134" w:type="dxa"/>
            <w:tcBorders>
              <w:bottom w:val="single" w:sz="4" w:space="0" w:color="auto"/>
            </w:tcBorders>
            <w:shd w:val="clear" w:color="auto" w:fill="FFFFFF"/>
          </w:tcPr>
          <w:p w:rsidR="00E97995" w:rsidRPr="009B4968" w:rsidRDefault="00E97995" w:rsidP="002617E0">
            <w:pPr>
              <w:pStyle w:val="ListParagraph2"/>
              <w:tabs>
                <w:tab w:val="left" w:pos="0"/>
              </w:tabs>
              <w:spacing w:after="0" w:line="240" w:lineRule="auto"/>
              <w:ind w:left="0"/>
              <w:contextualSpacing w:val="0"/>
              <w:jc w:val="center"/>
              <w:rPr>
                <w:rFonts w:ascii="Times New Roman" w:hAnsi="Times New Roman"/>
              </w:rPr>
            </w:pPr>
          </w:p>
          <w:p w:rsidR="00171BE5" w:rsidRPr="009B4968" w:rsidRDefault="00171BE5" w:rsidP="002617E0">
            <w:pPr>
              <w:pStyle w:val="ListParagraph2"/>
              <w:tabs>
                <w:tab w:val="left" w:pos="0"/>
              </w:tabs>
              <w:spacing w:after="0" w:line="240" w:lineRule="auto"/>
              <w:ind w:left="0"/>
              <w:contextualSpacing w:val="0"/>
              <w:jc w:val="center"/>
              <w:rPr>
                <w:rFonts w:ascii="Times New Roman" w:hAnsi="Times New Roman"/>
              </w:rPr>
            </w:pPr>
          </w:p>
          <w:p w:rsidR="00171BE5" w:rsidRPr="009B4968" w:rsidRDefault="00171BE5" w:rsidP="002617E0">
            <w:pPr>
              <w:pStyle w:val="ListParagraph2"/>
              <w:tabs>
                <w:tab w:val="left" w:pos="0"/>
              </w:tabs>
              <w:spacing w:after="0" w:line="240" w:lineRule="auto"/>
              <w:ind w:left="0"/>
              <w:contextualSpacing w:val="0"/>
              <w:jc w:val="center"/>
              <w:rPr>
                <w:rFonts w:ascii="Times New Roman" w:hAnsi="Times New Roman"/>
              </w:rPr>
            </w:pPr>
            <w:r w:rsidRPr="009B4968">
              <w:rPr>
                <w:rFonts w:ascii="Times New Roman" w:hAnsi="Times New Roman"/>
              </w:rPr>
              <w:t>50</w:t>
            </w:r>
          </w:p>
          <w:p w:rsidR="00171BE5" w:rsidRPr="009B4968" w:rsidRDefault="00171BE5" w:rsidP="002617E0">
            <w:pPr>
              <w:pStyle w:val="ListParagraph2"/>
              <w:tabs>
                <w:tab w:val="left" w:pos="0"/>
              </w:tabs>
              <w:spacing w:after="0" w:line="240" w:lineRule="auto"/>
              <w:ind w:left="0"/>
              <w:contextualSpacing w:val="0"/>
              <w:jc w:val="center"/>
              <w:rPr>
                <w:rFonts w:ascii="Times New Roman" w:hAnsi="Times New Roman"/>
              </w:rPr>
            </w:pPr>
            <w:r w:rsidRPr="009B4968">
              <w:rPr>
                <w:rFonts w:ascii="Times New Roman" w:hAnsi="Times New Roman"/>
              </w:rPr>
              <w:t>60</w:t>
            </w:r>
          </w:p>
        </w:tc>
        <w:tc>
          <w:tcPr>
            <w:tcW w:w="1134" w:type="dxa"/>
            <w:tcBorders>
              <w:bottom w:val="single" w:sz="4" w:space="0" w:color="auto"/>
            </w:tcBorders>
            <w:shd w:val="clear" w:color="auto" w:fill="FFFFFF"/>
          </w:tcPr>
          <w:p w:rsidR="00E97995" w:rsidRPr="009B4968" w:rsidRDefault="00E97995" w:rsidP="002617E0">
            <w:pPr>
              <w:pStyle w:val="ListParagraph2"/>
              <w:tabs>
                <w:tab w:val="left" w:pos="0"/>
              </w:tabs>
              <w:spacing w:after="0" w:line="240" w:lineRule="auto"/>
              <w:ind w:left="0"/>
              <w:contextualSpacing w:val="0"/>
              <w:jc w:val="center"/>
              <w:rPr>
                <w:rFonts w:ascii="Times New Roman" w:hAnsi="Times New Roman"/>
              </w:rPr>
            </w:pPr>
          </w:p>
          <w:p w:rsidR="00171BE5" w:rsidRPr="009B4968" w:rsidRDefault="00171BE5" w:rsidP="002617E0">
            <w:pPr>
              <w:pStyle w:val="ListParagraph2"/>
              <w:tabs>
                <w:tab w:val="left" w:pos="0"/>
              </w:tabs>
              <w:spacing w:after="0" w:line="240" w:lineRule="auto"/>
              <w:ind w:left="0"/>
              <w:contextualSpacing w:val="0"/>
              <w:jc w:val="center"/>
              <w:rPr>
                <w:rFonts w:ascii="Times New Roman" w:hAnsi="Times New Roman"/>
              </w:rPr>
            </w:pPr>
          </w:p>
          <w:p w:rsidR="00171BE5" w:rsidRPr="009B4968" w:rsidRDefault="00171BE5" w:rsidP="002617E0">
            <w:pPr>
              <w:pStyle w:val="ListParagraph2"/>
              <w:tabs>
                <w:tab w:val="left" w:pos="0"/>
              </w:tabs>
              <w:spacing w:after="0" w:line="240" w:lineRule="auto"/>
              <w:ind w:left="0"/>
              <w:contextualSpacing w:val="0"/>
              <w:jc w:val="center"/>
              <w:rPr>
                <w:rFonts w:ascii="Times New Roman" w:hAnsi="Times New Roman"/>
              </w:rPr>
            </w:pPr>
            <w:r w:rsidRPr="009B4968">
              <w:rPr>
                <w:rFonts w:ascii="Times New Roman" w:hAnsi="Times New Roman"/>
              </w:rPr>
              <w:t>75</w:t>
            </w:r>
          </w:p>
          <w:p w:rsidR="00171BE5" w:rsidRPr="009B4968" w:rsidRDefault="00171BE5" w:rsidP="002617E0">
            <w:pPr>
              <w:pStyle w:val="ListParagraph2"/>
              <w:tabs>
                <w:tab w:val="left" w:pos="0"/>
              </w:tabs>
              <w:spacing w:after="0" w:line="240" w:lineRule="auto"/>
              <w:ind w:left="0"/>
              <w:contextualSpacing w:val="0"/>
              <w:jc w:val="center"/>
              <w:rPr>
                <w:rFonts w:ascii="Times New Roman" w:hAnsi="Times New Roman"/>
              </w:rPr>
            </w:pPr>
            <w:r w:rsidRPr="009B4968">
              <w:rPr>
                <w:rFonts w:ascii="Times New Roman" w:hAnsi="Times New Roman"/>
              </w:rPr>
              <w:t>70</w:t>
            </w:r>
          </w:p>
        </w:tc>
      </w:tr>
      <w:tr w:rsidR="00E97995" w:rsidRPr="007B4AC4" w:rsidTr="002617E0">
        <w:trPr>
          <w:trHeight w:val="276"/>
        </w:trPr>
        <w:tc>
          <w:tcPr>
            <w:tcW w:w="4711" w:type="dxa"/>
            <w:tcBorders>
              <w:top w:val="single" w:sz="4" w:space="0" w:color="auto"/>
              <w:bottom w:val="nil"/>
            </w:tcBorders>
            <w:shd w:val="clear" w:color="auto" w:fill="FFFFFF"/>
          </w:tcPr>
          <w:p w:rsidR="00E97995" w:rsidRPr="007B4AC4" w:rsidRDefault="002D50AA" w:rsidP="002617E0">
            <w:pPr>
              <w:pStyle w:val="ListParagraph2"/>
              <w:tabs>
                <w:tab w:val="left" w:pos="0"/>
              </w:tabs>
              <w:spacing w:after="0" w:line="240" w:lineRule="auto"/>
              <w:ind w:left="0"/>
              <w:contextualSpacing w:val="0"/>
              <w:rPr>
                <w:rFonts w:ascii="Times New Roman" w:hAnsi="Times New Roman"/>
              </w:rPr>
            </w:pPr>
            <w:r>
              <w:rPr>
                <w:rFonts w:ascii="Times New Roman" w:eastAsia="Times New Roman" w:hAnsi="Times New Roman"/>
                <w:color w:val="000000"/>
                <w:lang w:eastAsia="lv-LV"/>
              </w:rPr>
              <w:t>P</w:t>
            </w:r>
            <w:r w:rsidR="00E97995" w:rsidRPr="007B4AC4">
              <w:rPr>
                <w:rFonts w:ascii="Times New Roman" w:eastAsia="Times New Roman" w:hAnsi="Times New Roman"/>
                <w:color w:val="000000"/>
                <w:lang w:eastAsia="lv-LV"/>
              </w:rPr>
              <w:t>lašāka iedzīvotāju iesaistīšanās pilsoniskās līdzdalības formās</w:t>
            </w:r>
          </w:p>
        </w:tc>
        <w:tc>
          <w:tcPr>
            <w:tcW w:w="6379" w:type="dxa"/>
            <w:tcBorders>
              <w:top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Saeimas vēlēšanās piedalījušos vēlētāju īpatsvars (%)</w:t>
            </w:r>
          </w:p>
        </w:tc>
        <w:tc>
          <w:tcPr>
            <w:tcW w:w="1418" w:type="dxa"/>
            <w:tcBorders>
              <w:top w:val="single" w:sz="4" w:space="0" w:color="auto"/>
            </w:tcBorders>
            <w:shd w:val="clear" w:color="auto" w:fill="FFFFFF"/>
          </w:tcPr>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63,12</w:t>
            </w:r>
            <w:r w:rsidRPr="007B4AC4">
              <w:rPr>
                <w:rStyle w:val="Vresatsauce"/>
                <w:rFonts w:ascii="Times New Roman" w:hAnsi="Times New Roman"/>
                <w:color w:val="000000"/>
                <w:lang w:val="lv-LV"/>
              </w:rPr>
              <w:footnoteReference w:id="75"/>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(2010)</w:t>
            </w:r>
          </w:p>
        </w:tc>
        <w:tc>
          <w:tcPr>
            <w:tcW w:w="1134" w:type="dxa"/>
            <w:tcBorders>
              <w:top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65</w:t>
            </w:r>
          </w:p>
        </w:tc>
        <w:tc>
          <w:tcPr>
            <w:tcW w:w="1134" w:type="dxa"/>
            <w:tcBorders>
              <w:top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68</w:t>
            </w:r>
          </w:p>
        </w:tc>
      </w:tr>
      <w:tr w:rsidR="00E97995" w:rsidRPr="007B4AC4" w:rsidTr="002617E0">
        <w:trPr>
          <w:trHeight w:val="276"/>
        </w:trPr>
        <w:tc>
          <w:tcPr>
            <w:tcW w:w="4711" w:type="dxa"/>
            <w:tcBorders>
              <w:top w:val="nil"/>
              <w:bottom w:val="nil"/>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Borders>
              <w:top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color w:val="000000"/>
              </w:rPr>
              <w:t>Iedzīvotāju īpatsvars, kas uzskata, ka spēj ietekmēt lēmumu pieņemšanas procesu Latvijā (%)</w:t>
            </w:r>
          </w:p>
        </w:tc>
        <w:tc>
          <w:tcPr>
            <w:tcW w:w="1418" w:type="dxa"/>
            <w:tcBorders>
              <w:top w:val="single" w:sz="4" w:space="0" w:color="auto"/>
            </w:tcBorders>
            <w:shd w:val="clear" w:color="auto" w:fill="FFFFFF"/>
          </w:tcPr>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15,3</w:t>
            </w:r>
            <w:r w:rsidRPr="007B4AC4">
              <w:rPr>
                <w:rStyle w:val="Vresatsauce"/>
                <w:rFonts w:ascii="Times New Roman" w:hAnsi="Times New Roman"/>
                <w:color w:val="000000"/>
                <w:lang w:val="lv-LV"/>
              </w:rPr>
              <w:footnoteReference w:id="76"/>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(2011)</w:t>
            </w:r>
          </w:p>
        </w:tc>
        <w:tc>
          <w:tcPr>
            <w:tcW w:w="1134" w:type="dxa"/>
            <w:tcBorders>
              <w:top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18</w:t>
            </w:r>
          </w:p>
        </w:tc>
        <w:tc>
          <w:tcPr>
            <w:tcW w:w="1134" w:type="dxa"/>
            <w:tcBorders>
              <w:top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21</w:t>
            </w:r>
          </w:p>
        </w:tc>
      </w:tr>
      <w:tr w:rsidR="00E97995" w:rsidRPr="007B4AC4" w:rsidTr="002617E0">
        <w:tblPrEx>
          <w:tblBorders>
            <w:bottom w:val="none" w:sz="0" w:space="0" w:color="auto"/>
          </w:tblBorders>
          <w:shd w:val="clear" w:color="auto" w:fill="EEECE1"/>
        </w:tblPrEx>
        <w:trPr>
          <w:trHeight w:val="276"/>
        </w:trPr>
        <w:tc>
          <w:tcPr>
            <w:tcW w:w="4711" w:type="dxa"/>
            <w:tcBorders>
              <w:top w:val="nil"/>
              <w:bottom w:val="nil"/>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 xml:space="preserve">Jauniešu </w:t>
            </w:r>
            <w:r w:rsidRPr="007B4AC4">
              <w:rPr>
                <w:rFonts w:ascii="Times New Roman" w:hAnsi="Times New Roman"/>
              </w:rPr>
              <w:t>īpatsvars</w:t>
            </w:r>
            <w:r w:rsidRPr="007B4AC4" w:rsidDel="001D7470">
              <w:rPr>
                <w:rFonts w:ascii="Times New Roman" w:hAnsi="Times New Roman"/>
                <w:color w:val="000000"/>
              </w:rPr>
              <w:t xml:space="preserve"> </w:t>
            </w:r>
            <w:r w:rsidRPr="007B4AC4">
              <w:rPr>
                <w:rFonts w:ascii="Times New Roman" w:hAnsi="Times New Roman"/>
                <w:color w:val="000000"/>
              </w:rPr>
              <w:t>(%), kuri ir iesaistīti kādās brīvprātīgā darba aktivitātēs</w:t>
            </w:r>
          </w:p>
        </w:tc>
        <w:tc>
          <w:tcPr>
            <w:tcW w:w="1418" w:type="dxa"/>
            <w:tcBorders>
              <w:bottom w:val="single" w:sz="4" w:space="0" w:color="auto"/>
            </w:tcBorders>
            <w:shd w:val="clear" w:color="auto" w:fill="FFFFFF"/>
          </w:tcPr>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12</w:t>
            </w:r>
            <w:r w:rsidRPr="007B4AC4">
              <w:rPr>
                <w:rStyle w:val="Vresatsauce"/>
                <w:rFonts w:ascii="Times New Roman" w:hAnsi="Times New Roman"/>
                <w:color w:val="000000"/>
                <w:lang w:val="lv-LV"/>
              </w:rPr>
              <w:footnoteReference w:id="77"/>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(2009)</w:t>
            </w:r>
          </w:p>
        </w:tc>
        <w:tc>
          <w:tcPr>
            <w:tcW w:w="1134" w:type="dxa"/>
            <w:tcBorders>
              <w:bottom w:val="single" w:sz="4" w:space="0" w:color="auto"/>
            </w:tcBorders>
            <w:shd w:val="clear" w:color="auto" w:fill="FFFFFF"/>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15</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(2013)</w:t>
            </w:r>
          </w:p>
        </w:tc>
        <w:tc>
          <w:tcPr>
            <w:tcW w:w="1134"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35</w:t>
            </w:r>
          </w:p>
        </w:tc>
      </w:tr>
      <w:tr w:rsidR="00E97995" w:rsidRPr="007B4AC4" w:rsidTr="002617E0">
        <w:trPr>
          <w:trHeight w:val="276"/>
        </w:trPr>
        <w:tc>
          <w:tcPr>
            <w:tcW w:w="4711" w:type="dxa"/>
            <w:tcBorders>
              <w:top w:val="nil"/>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NVO vidējais skaits uz 1000 iedzīvotājiem Latvijā</w:t>
            </w:r>
          </w:p>
        </w:tc>
        <w:tc>
          <w:tcPr>
            <w:tcW w:w="1418" w:type="dxa"/>
            <w:tcBorders>
              <w:bottom w:val="single" w:sz="4" w:space="0" w:color="auto"/>
            </w:tcBorders>
            <w:shd w:val="clear" w:color="auto" w:fill="FFFFFF"/>
          </w:tcPr>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6,6</w:t>
            </w:r>
            <w:r w:rsidRPr="007B4AC4">
              <w:rPr>
                <w:rStyle w:val="Vresatsauce"/>
                <w:rFonts w:ascii="Times New Roman" w:hAnsi="Times New Roman"/>
                <w:color w:val="000000"/>
                <w:lang w:val="lv-LV"/>
              </w:rPr>
              <w:footnoteReference w:id="78"/>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(2011)</w:t>
            </w:r>
          </w:p>
        </w:tc>
        <w:tc>
          <w:tcPr>
            <w:tcW w:w="1134"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7,8</w:t>
            </w:r>
          </w:p>
        </w:tc>
        <w:tc>
          <w:tcPr>
            <w:tcW w:w="1134"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9,0</w:t>
            </w:r>
          </w:p>
        </w:tc>
      </w:tr>
      <w:tr w:rsidR="00E97995" w:rsidRPr="007B4AC4" w:rsidTr="002617E0">
        <w:trPr>
          <w:trHeight w:val="276"/>
        </w:trPr>
        <w:tc>
          <w:tcPr>
            <w:tcW w:w="4711" w:type="dxa"/>
            <w:tcBorders>
              <w:top w:val="single" w:sz="4" w:space="0" w:color="auto"/>
              <w:bottom w:val="single" w:sz="4" w:space="0" w:color="auto"/>
            </w:tcBorders>
            <w:shd w:val="clear" w:color="auto" w:fill="FFFFFF"/>
          </w:tcPr>
          <w:p w:rsidR="00E97995" w:rsidRPr="007B4AC4" w:rsidRDefault="00E97995" w:rsidP="00355F72">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 xml:space="preserve">Palielinājusies ārpus Latvijas esošo </w:t>
            </w:r>
            <w:r w:rsidR="00355F72">
              <w:rPr>
                <w:rFonts w:ascii="Times New Roman" w:hAnsi="Times New Roman"/>
                <w:color w:val="000000"/>
              </w:rPr>
              <w:t xml:space="preserve">Latvijas pilsoņu </w:t>
            </w:r>
            <w:r w:rsidRPr="007B4AC4">
              <w:rPr>
                <w:rFonts w:ascii="Times New Roman" w:hAnsi="Times New Roman"/>
                <w:color w:val="000000"/>
              </w:rPr>
              <w:t>politiskā līdzdalība</w:t>
            </w:r>
          </w:p>
        </w:tc>
        <w:tc>
          <w:tcPr>
            <w:tcW w:w="6379"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Ārpus Latvijas vēlējušo skaits (personas)</w:t>
            </w:r>
            <w:r w:rsidRPr="007B4AC4">
              <w:rPr>
                <w:rStyle w:val="Vresatsauce"/>
                <w:rFonts w:ascii="Times New Roman" w:hAnsi="Times New Roman"/>
                <w:color w:val="000000"/>
              </w:rPr>
              <w:footnoteReference w:id="79"/>
            </w:r>
          </w:p>
        </w:tc>
        <w:tc>
          <w:tcPr>
            <w:tcW w:w="1418" w:type="dxa"/>
            <w:tcBorders>
              <w:bottom w:val="single" w:sz="4" w:space="0" w:color="auto"/>
            </w:tcBorders>
            <w:shd w:val="clear" w:color="auto" w:fill="FFFFFF"/>
          </w:tcPr>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13917</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(2010)</w:t>
            </w:r>
          </w:p>
        </w:tc>
        <w:tc>
          <w:tcPr>
            <w:tcW w:w="1134"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25000</w:t>
            </w:r>
          </w:p>
        </w:tc>
        <w:tc>
          <w:tcPr>
            <w:tcW w:w="1134"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45000</w:t>
            </w:r>
          </w:p>
        </w:tc>
      </w:tr>
      <w:tr w:rsidR="00E97995" w:rsidRPr="007B4AC4" w:rsidTr="002617E0">
        <w:trPr>
          <w:trHeight w:val="276"/>
        </w:trPr>
        <w:tc>
          <w:tcPr>
            <w:tcW w:w="4711" w:type="dxa"/>
            <w:tcBorders>
              <w:bottom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Palielinājusies mazākumtautību pārstāvju līdzdalība publiskajā sektorā, pieaudzis Latvijas iedzīvotāju īpatsvars, kas uzticas citām Latvijā dzīvojošajām tautībām</w:t>
            </w:r>
          </w:p>
        </w:tc>
        <w:tc>
          <w:tcPr>
            <w:tcW w:w="6379" w:type="dxa"/>
            <w:shd w:val="clear" w:color="auto" w:fill="FFFFFF"/>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lang w:val="lv-LV"/>
              </w:rPr>
              <w:t>Publiskajā sektorā nodarbināto īpatsvars (%), t.sk.:</w:t>
            </w:r>
          </w:p>
          <w:p w:rsidR="00FA6A83" w:rsidRDefault="00E97995">
            <w:pPr>
              <w:pStyle w:val="ListParagraph2"/>
              <w:numPr>
                <w:ilvl w:val="0"/>
                <w:numId w:val="13"/>
              </w:numPr>
              <w:tabs>
                <w:tab w:val="left" w:pos="0"/>
              </w:tabs>
              <w:spacing w:after="0" w:line="240" w:lineRule="auto"/>
              <w:contextualSpacing w:val="0"/>
              <w:rPr>
                <w:rFonts w:ascii="Times New Roman" w:hAnsi="Times New Roman"/>
              </w:rPr>
            </w:pPr>
            <w:r w:rsidRPr="007B4AC4">
              <w:rPr>
                <w:rFonts w:ascii="Times New Roman" w:hAnsi="Times New Roman"/>
              </w:rPr>
              <w:t>mazākumtautību pārstāvji</w:t>
            </w:r>
          </w:p>
        </w:tc>
        <w:tc>
          <w:tcPr>
            <w:tcW w:w="1418" w:type="dxa"/>
            <w:shd w:val="clear" w:color="auto" w:fill="FFFFFF"/>
          </w:tcPr>
          <w:p w:rsidR="00E97995" w:rsidRPr="007B4AC4" w:rsidRDefault="00E97995" w:rsidP="002617E0">
            <w:pPr>
              <w:pStyle w:val="naisf"/>
              <w:spacing w:before="0" w:beforeAutospacing="0" w:after="0" w:afterAutospacing="0"/>
              <w:jc w:val="center"/>
              <w:rPr>
                <w:sz w:val="22"/>
                <w:szCs w:val="22"/>
              </w:rPr>
            </w:pPr>
          </w:p>
          <w:p w:rsidR="00E97995" w:rsidRPr="007B4AC4" w:rsidRDefault="00E97995" w:rsidP="002617E0">
            <w:pPr>
              <w:pStyle w:val="naisf"/>
              <w:spacing w:before="0" w:beforeAutospacing="0" w:after="0" w:afterAutospacing="0"/>
              <w:jc w:val="center"/>
              <w:rPr>
                <w:sz w:val="22"/>
                <w:szCs w:val="22"/>
              </w:rPr>
            </w:pPr>
            <w:r w:rsidRPr="007B4AC4">
              <w:rPr>
                <w:sz w:val="22"/>
                <w:szCs w:val="22"/>
              </w:rPr>
              <w:t>24,0</w:t>
            </w:r>
            <w:r w:rsidRPr="007B4AC4">
              <w:rPr>
                <w:rStyle w:val="Vresatsauce"/>
                <w:sz w:val="22"/>
                <w:szCs w:val="22"/>
              </w:rPr>
              <w:footnoteReference w:id="80"/>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(2007)</w:t>
            </w:r>
          </w:p>
        </w:tc>
        <w:tc>
          <w:tcPr>
            <w:tcW w:w="1134" w:type="dxa"/>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25</w:t>
            </w:r>
          </w:p>
        </w:tc>
        <w:tc>
          <w:tcPr>
            <w:tcW w:w="1134" w:type="dxa"/>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26</w:t>
            </w:r>
          </w:p>
        </w:tc>
      </w:tr>
      <w:tr w:rsidR="00E97995" w:rsidRPr="007B4AC4" w:rsidTr="002617E0">
        <w:trPr>
          <w:trHeight w:val="276"/>
        </w:trPr>
        <w:tc>
          <w:tcPr>
            <w:tcW w:w="4711" w:type="dxa"/>
            <w:tcBorders>
              <w:top w:val="single" w:sz="4" w:space="0" w:color="auto"/>
              <w:left w:val="single" w:sz="4" w:space="0" w:color="auto"/>
              <w:bottom w:val="nil"/>
              <w:right w:val="single" w:sz="4" w:space="0" w:color="auto"/>
            </w:tcBorders>
            <w:shd w:val="clear" w:color="auto" w:fill="FFFFFF"/>
          </w:tcPr>
          <w:p w:rsidR="00E97995" w:rsidRPr="007B4AC4" w:rsidRDefault="00612178" w:rsidP="00612178">
            <w:pPr>
              <w:pStyle w:val="ListParagraph2"/>
              <w:tabs>
                <w:tab w:val="left" w:pos="0"/>
              </w:tabs>
              <w:spacing w:after="0" w:line="240" w:lineRule="auto"/>
              <w:ind w:left="0"/>
              <w:contextualSpacing w:val="0"/>
              <w:rPr>
                <w:rFonts w:ascii="Times New Roman" w:hAnsi="Times New Roman"/>
              </w:rPr>
            </w:pPr>
            <w:r>
              <w:rPr>
                <w:rFonts w:ascii="Times New Roman" w:hAnsi="Times New Roman"/>
              </w:rPr>
              <w:lastRenderedPageBreak/>
              <w:t>Samazinājies nepilsoņu skaits</w:t>
            </w:r>
            <w:r w:rsidR="00196FC1">
              <w:rPr>
                <w:rFonts w:ascii="Times New Roman" w:hAnsi="Times New Roman"/>
              </w:rPr>
              <w:t xml:space="preserve"> un paaugstināj</w:t>
            </w:r>
            <w:r>
              <w:rPr>
                <w:rFonts w:ascii="Times New Roman" w:hAnsi="Times New Roman"/>
              </w:rPr>
              <w:t>ies</w:t>
            </w:r>
            <w:r w:rsidR="00E97995" w:rsidRPr="007B4AC4">
              <w:rPr>
                <w:rFonts w:ascii="Times New Roman" w:hAnsi="Times New Roman"/>
              </w:rPr>
              <w:t xml:space="preserve"> iedzīvotāju informētības un izpratnes līmenis par pilsonības jautājumiem</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Nepilsoņu īpatsvars starp Latvijas iedzīvotājiem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r w:rsidRPr="007B4AC4">
              <w:rPr>
                <w:sz w:val="22"/>
                <w:szCs w:val="22"/>
              </w:rPr>
              <w:t>14,61</w:t>
            </w:r>
            <w:r w:rsidRPr="007B4AC4">
              <w:rPr>
                <w:rStyle w:val="Vresatsauce"/>
                <w:sz w:val="22"/>
                <w:szCs w:val="22"/>
              </w:rPr>
              <w:footnoteReference w:id="81"/>
            </w:r>
          </w:p>
          <w:p w:rsidR="00E97995" w:rsidRPr="007B4AC4" w:rsidRDefault="00E97995" w:rsidP="002617E0">
            <w:pPr>
              <w:pStyle w:val="naisf"/>
              <w:spacing w:before="0" w:beforeAutospacing="0" w:after="0" w:afterAutospacing="0"/>
              <w:jc w:val="center"/>
              <w:rPr>
                <w:sz w:val="22"/>
                <w:szCs w:val="22"/>
              </w:rPr>
            </w:pPr>
            <w:r w:rsidRPr="007B4AC4">
              <w:rPr>
                <w:sz w:val="22"/>
                <w:szCs w:val="22"/>
              </w:rPr>
              <w:t>(2009)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9B4968" w:rsidP="002617E0">
            <w:pPr>
              <w:pStyle w:val="ListParagraph2"/>
              <w:tabs>
                <w:tab w:val="left" w:pos="0"/>
              </w:tabs>
              <w:spacing w:after="0" w:line="240" w:lineRule="auto"/>
              <w:ind w:left="0"/>
              <w:contextualSpacing w:val="0"/>
              <w:jc w:val="center"/>
              <w:rPr>
                <w:rFonts w:ascii="Times New Roman" w:hAnsi="Times New Roman"/>
              </w:rPr>
            </w:pPr>
            <w:r>
              <w:rPr>
                <w:rFonts w:ascii="Times New Roman" w:hAnsi="Times New Roman"/>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9B4968" w:rsidP="002617E0">
            <w:pPr>
              <w:pStyle w:val="ListParagraph2"/>
              <w:tabs>
                <w:tab w:val="left" w:pos="0"/>
              </w:tabs>
              <w:spacing w:after="0" w:line="240" w:lineRule="auto"/>
              <w:ind w:left="0"/>
              <w:contextualSpacing w:val="0"/>
              <w:jc w:val="center"/>
              <w:rPr>
                <w:rFonts w:ascii="Times New Roman" w:hAnsi="Times New Roman"/>
              </w:rPr>
            </w:pPr>
            <w:r>
              <w:rPr>
                <w:rFonts w:ascii="Times New Roman" w:hAnsi="Times New Roman"/>
              </w:rPr>
              <w:t>9,8</w:t>
            </w:r>
          </w:p>
        </w:tc>
      </w:tr>
      <w:tr w:rsidR="00E97995" w:rsidRPr="007B4AC4" w:rsidTr="002617E0">
        <w:trPr>
          <w:trHeight w:val="276"/>
        </w:trPr>
        <w:tc>
          <w:tcPr>
            <w:tcW w:w="4711" w:type="dxa"/>
            <w:tcBorders>
              <w:top w:val="nil"/>
              <w:bottom w:val="single" w:sz="4" w:space="0" w:color="auto"/>
            </w:tcBorders>
            <w:shd w:val="clear" w:color="auto" w:fill="FFFFFF"/>
          </w:tcPr>
          <w:p w:rsidR="00E97995" w:rsidRPr="007B4AC4" w:rsidRDefault="00E97995" w:rsidP="002617E0">
            <w:pPr>
              <w:spacing w:after="0" w:line="240" w:lineRule="auto"/>
              <w:rPr>
                <w:rFonts w:ascii="Times New Roman" w:eastAsia="Times New Roman" w:hAnsi="Times New Roman"/>
                <w:lang w:val="lv-LV" w:eastAsia="lv-LV"/>
              </w:rPr>
            </w:pPr>
          </w:p>
        </w:tc>
        <w:tc>
          <w:tcPr>
            <w:tcW w:w="6379" w:type="dxa"/>
            <w:tcBorders>
              <w:bottom w:val="single" w:sz="4" w:space="0" w:color="auto"/>
            </w:tcBorders>
            <w:shd w:val="clear" w:color="auto" w:fill="FFFFFF"/>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color w:val="000000"/>
                <w:lang w:val="lv-LV"/>
              </w:rPr>
              <w:t>Naturalizācijas kārtībā Latvijas pilsonībā uzņemto personu skaits (personas gadā)</w:t>
            </w:r>
          </w:p>
        </w:tc>
        <w:tc>
          <w:tcPr>
            <w:tcW w:w="1418" w:type="dxa"/>
            <w:tcBorders>
              <w:bottom w:val="single" w:sz="4" w:space="0" w:color="auto"/>
            </w:tcBorders>
            <w:shd w:val="clear" w:color="auto" w:fill="FFFFFF"/>
          </w:tcPr>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2336</w:t>
            </w:r>
            <w:r w:rsidRPr="007B4AC4">
              <w:rPr>
                <w:rStyle w:val="Vresatsauce"/>
                <w:color w:val="000000"/>
                <w:sz w:val="22"/>
                <w:szCs w:val="22"/>
              </w:rPr>
              <w:footnoteReference w:id="82"/>
            </w:r>
          </w:p>
          <w:p w:rsidR="00E97995" w:rsidRPr="007B4AC4" w:rsidRDefault="00E97995" w:rsidP="002617E0">
            <w:pPr>
              <w:pStyle w:val="naisf"/>
              <w:spacing w:before="0" w:beforeAutospacing="0" w:after="0" w:afterAutospacing="0"/>
              <w:jc w:val="center"/>
              <w:rPr>
                <w:sz w:val="22"/>
                <w:szCs w:val="22"/>
              </w:rPr>
            </w:pPr>
            <w:r w:rsidRPr="007B4AC4">
              <w:rPr>
                <w:color w:val="000000"/>
                <w:sz w:val="22"/>
                <w:szCs w:val="22"/>
              </w:rPr>
              <w:t>(2010)</w:t>
            </w:r>
          </w:p>
        </w:tc>
        <w:tc>
          <w:tcPr>
            <w:tcW w:w="1134" w:type="dxa"/>
            <w:tcBorders>
              <w:bottom w:val="single" w:sz="4" w:space="0" w:color="auto"/>
            </w:tcBorders>
            <w:shd w:val="clear" w:color="auto" w:fill="FFFFFF"/>
          </w:tcPr>
          <w:p w:rsidR="00E97995" w:rsidRPr="007B4AC4" w:rsidRDefault="009B4968" w:rsidP="002617E0">
            <w:pPr>
              <w:pStyle w:val="naisf"/>
              <w:spacing w:before="0" w:beforeAutospacing="0" w:after="0" w:afterAutospacing="0"/>
              <w:jc w:val="center"/>
              <w:rPr>
                <w:sz w:val="22"/>
                <w:szCs w:val="22"/>
              </w:rPr>
            </w:pPr>
            <w:r>
              <w:rPr>
                <w:sz w:val="22"/>
                <w:szCs w:val="22"/>
              </w:rPr>
              <w:t>5300</w:t>
            </w:r>
          </w:p>
        </w:tc>
        <w:tc>
          <w:tcPr>
            <w:tcW w:w="1134" w:type="dxa"/>
            <w:tcBorders>
              <w:bottom w:val="single" w:sz="4" w:space="0" w:color="auto"/>
            </w:tcBorders>
            <w:shd w:val="clear" w:color="auto" w:fill="FFFFFF"/>
          </w:tcPr>
          <w:p w:rsidR="00E97995" w:rsidRPr="007B4AC4" w:rsidRDefault="009B4968" w:rsidP="002617E0">
            <w:pPr>
              <w:pStyle w:val="naisf"/>
              <w:spacing w:before="0" w:beforeAutospacing="0" w:after="0" w:afterAutospacing="0"/>
              <w:jc w:val="center"/>
              <w:rPr>
                <w:sz w:val="22"/>
                <w:szCs w:val="22"/>
              </w:rPr>
            </w:pPr>
            <w:r>
              <w:rPr>
                <w:sz w:val="22"/>
                <w:szCs w:val="22"/>
              </w:rPr>
              <w:t>5500</w:t>
            </w:r>
          </w:p>
        </w:tc>
      </w:tr>
      <w:tr w:rsidR="00E97995" w:rsidRPr="007B4AC4" w:rsidTr="002617E0">
        <w:trPr>
          <w:trHeight w:val="1054"/>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Samazinājušās atšķirības dažādu etnisko grupu nodarbinātības līmeņos</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Etnisko grupu īpatsvari starp ilgtermiņa bezdarbniekiem (%)</w:t>
            </w:r>
            <w:r w:rsidRPr="007B4AC4">
              <w:rPr>
                <w:rStyle w:val="Vresatsauce"/>
                <w:rFonts w:ascii="Times New Roman" w:hAnsi="Times New Roman"/>
              </w:rPr>
              <w:footnoteReference w:id="83"/>
            </w:r>
            <w:r w:rsidRPr="007B4AC4">
              <w:rPr>
                <w:rFonts w:ascii="Times New Roman" w:hAnsi="Times New Roman"/>
              </w:rPr>
              <w:t>:</w:t>
            </w:r>
          </w:p>
          <w:p w:rsidR="00FA6A83" w:rsidRDefault="00E97995">
            <w:pPr>
              <w:numPr>
                <w:ilvl w:val="0"/>
                <w:numId w:val="12"/>
              </w:numPr>
              <w:spacing w:after="0" w:line="240" w:lineRule="auto"/>
              <w:rPr>
                <w:rFonts w:ascii="Times New Roman" w:hAnsi="Times New Roman"/>
                <w:lang w:val="lv-LV"/>
              </w:rPr>
            </w:pPr>
            <w:r w:rsidRPr="007B4AC4">
              <w:rPr>
                <w:rFonts w:ascii="Times New Roman" w:hAnsi="Times New Roman"/>
                <w:lang w:val="lv-LV"/>
              </w:rPr>
              <w:t>krievi</w:t>
            </w:r>
          </w:p>
          <w:p w:rsidR="00FA6A83" w:rsidRDefault="00E97995">
            <w:pPr>
              <w:pStyle w:val="ListParagraph2"/>
              <w:numPr>
                <w:ilvl w:val="0"/>
                <w:numId w:val="12"/>
              </w:numPr>
              <w:tabs>
                <w:tab w:val="left" w:pos="0"/>
              </w:tabs>
              <w:spacing w:after="0" w:line="240" w:lineRule="auto"/>
              <w:contextualSpacing w:val="0"/>
              <w:rPr>
                <w:rFonts w:ascii="Times New Roman" w:hAnsi="Times New Roman"/>
              </w:rPr>
            </w:pPr>
            <w:r w:rsidRPr="007B4AC4">
              <w:rPr>
                <w:rFonts w:ascii="Times New Roman" w:hAnsi="Times New Roman"/>
              </w:rPr>
              <w:t>romi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r w:rsidRPr="007B4AC4">
              <w:rPr>
                <w:sz w:val="22"/>
                <w:szCs w:val="22"/>
              </w:rPr>
              <w:t>(2011)</w:t>
            </w:r>
          </w:p>
          <w:p w:rsidR="00E97995" w:rsidRPr="007B4AC4" w:rsidRDefault="00E97995" w:rsidP="002617E0">
            <w:pPr>
              <w:pStyle w:val="naisf"/>
              <w:spacing w:before="0" w:beforeAutospacing="0" w:after="0" w:afterAutospacing="0"/>
              <w:jc w:val="center"/>
              <w:rPr>
                <w:sz w:val="22"/>
                <w:szCs w:val="22"/>
              </w:rPr>
            </w:pPr>
            <w:r w:rsidRPr="007B4AC4">
              <w:rPr>
                <w:sz w:val="22"/>
                <w:szCs w:val="22"/>
              </w:rPr>
              <w:t>31,6</w:t>
            </w:r>
          </w:p>
          <w:p w:rsidR="00E97995" w:rsidRPr="007B4AC4" w:rsidRDefault="00E97995" w:rsidP="002617E0">
            <w:pPr>
              <w:pStyle w:val="naisf"/>
              <w:spacing w:before="0" w:beforeAutospacing="0" w:after="0" w:afterAutospacing="0"/>
              <w:jc w:val="center"/>
              <w:rPr>
                <w:sz w:val="22"/>
                <w:szCs w:val="22"/>
              </w:rPr>
            </w:pPr>
            <w:r w:rsidRPr="007B4AC4">
              <w:rPr>
                <w:sz w:val="22"/>
                <w:szCs w:val="22"/>
              </w:rPr>
              <w:t>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29,5</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27,4</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0,4</w:t>
            </w:r>
          </w:p>
        </w:tc>
      </w:tr>
      <w:tr w:rsidR="00E97995" w:rsidRPr="007B4AC4" w:rsidTr="002617E0">
        <w:trPr>
          <w:trHeight w:val="276"/>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5E58F6" w:rsidP="002617E0">
            <w:pPr>
              <w:pStyle w:val="ListParagraph2"/>
              <w:tabs>
                <w:tab w:val="left" w:pos="0"/>
              </w:tabs>
              <w:spacing w:after="0" w:line="240" w:lineRule="auto"/>
              <w:ind w:left="0"/>
              <w:rPr>
                <w:rFonts w:ascii="Times New Roman" w:hAnsi="Times New Roman"/>
              </w:rPr>
            </w:pPr>
            <w:r>
              <w:rPr>
                <w:rFonts w:ascii="Times New Roman" w:hAnsi="Times New Roman"/>
              </w:rPr>
              <w:t>P</w:t>
            </w:r>
            <w:r w:rsidR="00E97995" w:rsidRPr="007B4AC4">
              <w:rPr>
                <w:rFonts w:ascii="Times New Roman" w:hAnsi="Times New Roman"/>
              </w:rPr>
              <w:t>aaugstinājies Latvijas iedzīvotāju informētības un izpratnes līmenis par diskriminācijas un iecietības jautājumiem</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Tiesībsarga saņemto iesniegumu skaits par iespējamo diskrimināciju (iesniegumu skaits)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p>
          <w:p w:rsidR="00E97995" w:rsidRPr="007B4AC4" w:rsidRDefault="00E97995" w:rsidP="002617E0">
            <w:pPr>
              <w:pStyle w:val="naisf"/>
              <w:spacing w:before="0" w:beforeAutospacing="0" w:after="0" w:afterAutospacing="0"/>
              <w:jc w:val="center"/>
              <w:rPr>
                <w:sz w:val="22"/>
                <w:szCs w:val="22"/>
              </w:rPr>
            </w:pPr>
            <w:r w:rsidRPr="007B4AC4">
              <w:rPr>
                <w:sz w:val="22"/>
                <w:szCs w:val="22"/>
              </w:rPr>
              <w:t>91</w:t>
            </w:r>
            <w:r w:rsidRPr="007B4AC4">
              <w:rPr>
                <w:rStyle w:val="Vresatsauce"/>
                <w:sz w:val="22"/>
                <w:szCs w:val="22"/>
              </w:rPr>
              <w:footnoteReference w:id="84"/>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200</w:t>
            </w:r>
            <w:r w:rsidRPr="007B4AC4">
              <w:rPr>
                <w:rStyle w:val="Vresatsauce"/>
                <w:rFonts w:ascii="Times New Roman" w:hAnsi="Times New Roman"/>
              </w:rPr>
              <w:footnoteReference w:id="85"/>
            </w:r>
          </w:p>
        </w:tc>
      </w:tr>
      <w:tr w:rsidR="00E97995" w:rsidRPr="007B4AC4" w:rsidTr="002617E0">
        <w:trPr>
          <w:trHeight w:val="276"/>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color w:val="000000"/>
              </w:rPr>
              <w:t>Nodrošināta efektīva romu bērnu iekļaušanas sistēma vispārizglītojošās skolās</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eastAsia="MyriadPro-Regular" w:hAnsi="Times New Roman"/>
                <w:color w:val="000000"/>
                <w:lang w:eastAsia="lv-LV"/>
              </w:rPr>
              <w:t>Romu</w:t>
            </w:r>
            <w:r w:rsidRPr="007B4AC4">
              <w:rPr>
                <w:rFonts w:ascii="Times New Roman" w:hAnsi="Times New Roman"/>
                <w:color w:val="000000"/>
              </w:rPr>
              <w:t xml:space="preserve"> tautības cilvēku </w:t>
            </w:r>
            <w:r w:rsidRPr="007B4AC4">
              <w:rPr>
                <w:rFonts w:ascii="Times New Roman" w:hAnsi="Times New Roman"/>
              </w:rPr>
              <w:t>īpatsvars</w:t>
            </w:r>
            <w:r w:rsidRPr="007B4AC4">
              <w:rPr>
                <w:rFonts w:ascii="Times New Roman" w:hAnsi="Times New Roman"/>
                <w:color w:val="000000"/>
              </w:rPr>
              <w:t>, kas</w:t>
            </w:r>
            <w:r w:rsidRPr="007B4AC4">
              <w:rPr>
                <w:rFonts w:ascii="Times New Roman" w:eastAsia="MyriadPro-Regular" w:hAnsi="Times New Roman"/>
                <w:color w:val="000000"/>
                <w:lang w:eastAsia="lv-LV"/>
              </w:rPr>
              <w:t xml:space="preserve"> uzskata, ka romiem obligāti jāiegūst vismaz 9 klašu izglītība </w:t>
            </w:r>
            <w:r w:rsidRPr="007B4AC4">
              <w:rPr>
                <w:rFonts w:ascii="Times New Roman" w:hAnsi="Times New Roman"/>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80</w:t>
            </w:r>
          </w:p>
          <w:p w:rsidR="00E97995" w:rsidRPr="007B4AC4" w:rsidRDefault="00E97995" w:rsidP="002617E0">
            <w:pPr>
              <w:pStyle w:val="naisf"/>
              <w:spacing w:before="0" w:beforeAutospacing="0" w:after="0" w:afterAutospacing="0"/>
              <w:jc w:val="center"/>
              <w:rPr>
                <w:sz w:val="22"/>
                <w:szCs w:val="22"/>
              </w:rPr>
            </w:pPr>
            <w:r w:rsidRPr="007B4AC4">
              <w:rPr>
                <w:color w:val="000000"/>
              </w:rPr>
              <w:t>(2011)</w:t>
            </w:r>
            <w:r w:rsidRPr="007B4AC4">
              <w:rPr>
                <w:rStyle w:val="Vresatsauce"/>
                <w:color w:val="000000"/>
              </w:rPr>
              <w:footnoteReference w:id="86"/>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color w:val="000000"/>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color w:val="000000"/>
              </w:rPr>
              <w:t>90</w:t>
            </w:r>
          </w:p>
        </w:tc>
      </w:tr>
      <w:tr w:rsidR="00E97995" w:rsidRPr="007B4AC4" w:rsidTr="002617E0">
        <w:trPr>
          <w:trHeight w:val="276"/>
        </w:trPr>
        <w:tc>
          <w:tcPr>
            <w:tcW w:w="4711" w:type="dxa"/>
            <w:tcBorders>
              <w:top w:val="single" w:sz="4" w:space="0" w:color="auto"/>
              <w:left w:val="single" w:sz="4" w:space="0" w:color="auto"/>
              <w:bottom w:val="nil"/>
              <w:right w:val="single" w:sz="4" w:space="0" w:color="auto"/>
            </w:tcBorders>
            <w:shd w:val="clear" w:color="auto" w:fill="FFFFFF"/>
          </w:tcPr>
          <w:p w:rsidR="00E97995" w:rsidRPr="007B4AC4" w:rsidRDefault="00E97995" w:rsidP="006D39FD">
            <w:pPr>
              <w:pStyle w:val="ListParagraph2"/>
              <w:tabs>
                <w:tab w:val="left" w:pos="0"/>
              </w:tabs>
              <w:spacing w:after="0" w:line="240" w:lineRule="auto"/>
              <w:ind w:left="0"/>
              <w:rPr>
                <w:rFonts w:ascii="Times New Roman" w:hAnsi="Times New Roman"/>
              </w:rPr>
            </w:pPr>
            <w:r w:rsidRPr="007B4AC4">
              <w:rPr>
                <w:rFonts w:ascii="Times New Roman" w:hAnsi="Times New Roman"/>
              </w:rPr>
              <w:t xml:space="preserve">Pieaudzis Latvijas iedzīvotājiem kopējo informācijas avotu daudzums, liela daļa Latvijas iedzīvotāju regulāri saņem informāciju no Latvijas sabiedriskajiem </w:t>
            </w:r>
            <w:r w:rsidR="006D39FD">
              <w:rPr>
                <w:rFonts w:ascii="Times New Roman" w:hAnsi="Times New Roman"/>
              </w:rPr>
              <w:t>plašsaziņas līdzekļiem</w:t>
            </w:r>
            <w:r w:rsidRPr="007B4AC4">
              <w:rPr>
                <w:rFonts w:ascii="Times New Roman" w:hAnsi="Times New Roman"/>
              </w:rPr>
              <w:t xml:space="preserve"> un uzticas tiem</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Latvijas iedzīvotāju īpatsvars, kuri skatās latviski raidošos Latvijas televīziju kanālus: LTV1, LTV7, LNT, TV3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p>
          <w:p w:rsidR="00E97995" w:rsidRPr="007B4AC4" w:rsidRDefault="00E97995" w:rsidP="002617E0">
            <w:pPr>
              <w:pStyle w:val="naisf"/>
              <w:spacing w:before="0" w:beforeAutospacing="0" w:after="0" w:afterAutospacing="0"/>
              <w:jc w:val="center"/>
              <w:rPr>
                <w:sz w:val="22"/>
                <w:szCs w:val="22"/>
              </w:rPr>
            </w:pPr>
            <w:r w:rsidRPr="007B4AC4">
              <w:rPr>
                <w:sz w:val="22"/>
                <w:szCs w:val="22"/>
              </w:rPr>
              <w:t>41,1</w:t>
            </w:r>
            <w:r w:rsidRPr="007B4AC4">
              <w:rPr>
                <w:rStyle w:val="Vresatsauce"/>
                <w:sz w:val="22"/>
                <w:szCs w:val="22"/>
              </w:rPr>
              <w:footnoteReference w:id="87"/>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48</w:t>
            </w:r>
          </w:p>
        </w:tc>
      </w:tr>
      <w:tr w:rsidR="00E97995" w:rsidRPr="007B4AC4" w:rsidTr="002617E0">
        <w:trPr>
          <w:trHeight w:val="276"/>
        </w:trPr>
        <w:tc>
          <w:tcPr>
            <w:tcW w:w="4711" w:type="dxa"/>
            <w:tcBorders>
              <w:top w:val="nil"/>
            </w:tcBorders>
            <w:shd w:val="clear" w:color="auto" w:fill="FFFFFF"/>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shd w:val="clear" w:color="auto" w:fill="FFFFFF"/>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lang w:val="lv-LV"/>
              </w:rPr>
              <w:t>Ziņu raidījumu vidējā auditorija tautību griezumā latviski raidošajiem Latvijas televīziju kanāliem: LTV1, LTV7, LNT, TV3 (%)</w:t>
            </w:r>
            <w:r w:rsidRPr="007B4AC4">
              <w:rPr>
                <w:rStyle w:val="Vresatsauce"/>
                <w:rFonts w:ascii="Times New Roman" w:hAnsi="Times New Roman"/>
                <w:lang w:val="lv-LV"/>
              </w:rPr>
              <w:footnoteReference w:id="88"/>
            </w:r>
            <w:r w:rsidRPr="007B4AC4">
              <w:rPr>
                <w:rFonts w:ascii="Times New Roman" w:hAnsi="Times New Roman"/>
                <w:lang w:val="lv-LV"/>
              </w:rPr>
              <w:t>, t.sk.:</w:t>
            </w:r>
          </w:p>
          <w:p w:rsidR="00FA6A83" w:rsidRDefault="00E97995">
            <w:pPr>
              <w:numPr>
                <w:ilvl w:val="0"/>
                <w:numId w:val="14"/>
              </w:numPr>
              <w:spacing w:after="0" w:line="240" w:lineRule="auto"/>
              <w:rPr>
                <w:rFonts w:ascii="Times New Roman" w:hAnsi="Times New Roman"/>
                <w:lang w:val="lv-LV"/>
              </w:rPr>
            </w:pPr>
            <w:r w:rsidRPr="007B4AC4">
              <w:rPr>
                <w:rFonts w:ascii="Times New Roman" w:hAnsi="Times New Roman"/>
                <w:lang w:val="lv-LV"/>
              </w:rPr>
              <w:t>latvieši</w:t>
            </w:r>
          </w:p>
          <w:p w:rsidR="00FA6A83" w:rsidRDefault="00E97995">
            <w:pPr>
              <w:numPr>
                <w:ilvl w:val="0"/>
                <w:numId w:val="14"/>
              </w:numPr>
              <w:spacing w:after="0" w:line="240" w:lineRule="auto"/>
              <w:rPr>
                <w:rFonts w:ascii="Times New Roman" w:hAnsi="Times New Roman"/>
                <w:color w:val="000000"/>
                <w:lang w:val="lv-LV"/>
              </w:rPr>
            </w:pPr>
            <w:r w:rsidRPr="007B4AC4">
              <w:rPr>
                <w:rFonts w:ascii="Times New Roman" w:hAnsi="Times New Roman"/>
                <w:lang w:val="lv-LV"/>
              </w:rPr>
              <w:t>citu tautību skatītāji</w:t>
            </w:r>
          </w:p>
        </w:tc>
        <w:tc>
          <w:tcPr>
            <w:tcW w:w="1418" w:type="dxa"/>
            <w:shd w:val="clear" w:color="auto" w:fill="FFFFFF"/>
          </w:tcPr>
          <w:p w:rsidR="00E97995" w:rsidRPr="007B4AC4" w:rsidRDefault="00E97995" w:rsidP="002617E0">
            <w:pPr>
              <w:spacing w:after="0" w:line="240" w:lineRule="auto"/>
              <w:ind w:right="45"/>
              <w:jc w:val="center"/>
              <w:rPr>
                <w:rFonts w:ascii="Times New Roman" w:hAnsi="Times New Roman"/>
                <w:lang w:val="lv-LV"/>
              </w:rPr>
            </w:pPr>
          </w:p>
          <w:p w:rsidR="00E97995" w:rsidRPr="007B4AC4" w:rsidRDefault="00E97995" w:rsidP="002617E0">
            <w:pPr>
              <w:spacing w:after="0" w:line="240" w:lineRule="auto"/>
              <w:ind w:right="45"/>
              <w:jc w:val="center"/>
              <w:rPr>
                <w:rFonts w:ascii="Times New Roman" w:hAnsi="Times New Roman"/>
                <w:lang w:val="lv-LV"/>
              </w:rPr>
            </w:pPr>
            <w:r w:rsidRPr="007B4AC4">
              <w:rPr>
                <w:rFonts w:ascii="Times New Roman" w:hAnsi="Times New Roman"/>
                <w:lang w:val="lv-LV"/>
              </w:rPr>
              <w:t>(2011)</w:t>
            </w:r>
          </w:p>
          <w:p w:rsidR="00E97995" w:rsidRPr="007B4AC4" w:rsidRDefault="00E97995" w:rsidP="002617E0">
            <w:pPr>
              <w:spacing w:after="0" w:line="240" w:lineRule="auto"/>
              <w:ind w:right="45"/>
              <w:jc w:val="center"/>
              <w:rPr>
                <w:rFonts w:ascii="Times New Roman" w:hAnsi="Times New Roman"/>
                <w:lang w:val="lv-LV"/>
              </w:rPr>
            </w:pPr>
            <w:r w:rsidRPr="007B4AC4">
              <w:rPr>
                <w:rFonts w:ascii="Times New Roman" w:hAnsi="Times New Roman"/>
                <w:lang w:val="lv-LV"/>
              </w:rPr>
              <w:t>36,7</w:t>
            </w:r>
          </w:p>
          <w:p w:rsidR="00E97995" w:rsidRPr="007B4AC4" w:rsidRDefault="00E97995" w:rsidP="002617E0">
            <w:pPr>
              <w:spacing w:after="0" w:line="240" w:lineRule="auto"/>
              <w:ind w:right="45"/>
              <w:jc w:val="center"/>
              <w:rPr>
                <w:rFonts w:ascii="Times New Roman" w:hAnsi="Times New Roman"/>
                <w:lang w:val="lv-LV"/>
              </w:rPr>
            </w:pPr>
            <w:r w:rsidRPr="007B4AC4">
              <w:rPr>
                <w:rFonts w:ascii="Times New Roman" w:hAnsi="Times New Roman"/>
                <w:lang w:val="lv-LV"/>
              </w:rPr>
              <w:t>8,3</w:t>
            </w:r>
          </w:p>
        </w:tc>
        <w:tc>
          <w:tcPr>
            <w:tcW w:w="1134" w:type="dxa"/>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40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10</w:t>
            </w:r>
          </w:p>
        </w:tc>
        <w:tc>
          <w:tcPr>
            <w:tcW w:w="1134" w:type="dxa"/>
            <w:shd w:val="clear" w:color="auto" w:fill="FFFFFF"/>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44</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15</w:t>
            </w:r>
          </w:p>
        </w:tc>
      </w:tr>
      <w:tr w:rsidR="00E97995" w:rsidRPr="007B4AC4" w:rsidTr="002617E0">
        <w:trPr>
          <w:trHeight w:val="276"/>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lastRenderedPageBreak/>
              <w:t>Uzlabojušās to iedzīvotāju, kuru dzimtā valoda nav latviešu valoda, latviešu valodas prasmes</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Pilsonības saņemšanai latviešu valodas eksāmenu sekmīgi nokārtojušo īpatsvars pret eksāmenu kārtojušo skaitu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r w:rsidRPr="007B4AC4">
              <w:rPr>
                <w:sz w:val="22"/>
                <w:szCs w:val="22"/>
              </w:rPr>
              <w:t>57,1</w:t>
            </w:r>
            <w:r w:rsidRPr="007B4AC4">
              <w:rPr>
                <w:rStyle w:val="Vresatsauce"/>
                <w:sz w:val="22"/>
                <w:szCs w:val="22"/>
              </w:rPr>
              <w:footnoteReference w:id="89"/>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75</w:t>
            </w:r>
          </w:p>
        </w:tc>
      </w:tr>
      <w:tr w:rsidR="00E97995" w:rsidRPr="007B4AC4" w:rsidTr="002617E0">
        <w:trPr>
          <w:trHeight w:val="276"/>
        </w:trPr>
        <w:tc>
          <w:tcPr>
            <w:tcW w:w="4711" w:type="dxa"/>
            <w:tcBorders>
              <w:top w:val="single" w:sz="4" w:space="0" w:color="auto"/>
              <w:left w:val="single" w:sz="4" w:space="0" w:color="auto"/>
              <w:bottom w:val="nil"/>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Radīti apstākļi visaptverošai imigrantu integrācijas politikai</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Integrācijas programmu apguvē, t.sk. dažādu līmeņu valsts valodas apguves programmās, iesaistījušos cilvēku skaits (personas)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r w:rsidRPr="007B4AC4">
              <w:rPr>
                <w:sz w:val="22"/>
                <w:szCs w:val="22"/>
              </w:rPr>
              <w:t>150</w:t>
            </w:r>
            <w:r w:rsidRPr="007B4AC4">
              <w:rPr>
                <w:rStyle w:val="Vresatsauce"/>
                <w:sz w:val="22"/>
                <w:szCs w:val="22"/>
              </w:rPr>
              <w:footnoteReference w:id="90"/>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600</w:t>
            </w:r>
          </w:p>
        </w:tc>
      </w:tr>
      <w:tr w:rsidR="00E97995" w:rsidRPr="007B4AC4" w:rsidTr="002617E0">
        <w:trPr>
          <w:trHeight w:val="276"/>
        </w:trPr>
        <w:tc>
          <w:tcPr>
            <w:tcW w:w="4711" w:type="dxa"/>
            <w:tcBorders>
              <w:top w:val="nil"/>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lang w:val="lv-LV"/>
              </w:rPr>
              <w:t>Aktīvi darbojošos imigrantu NVO un NVO, kas pārstāv viņu intereses, skaits (NVO skaits)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r w:rsidRPr="007B4AC4">
              <w:t>15</w:t>
            </w:r>
            <w:r w:rsidRPr="007B4AC4">
              <w:rPr>
                <w:rStyle w:val="Vresatsauce"/>
              </w:rPr>
              <w:footnoteReference w:id="91"/>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22</w:t>
            </w:r>
          </w:p>
        </w:tc>
      </w:tr>
      <w:tr w:rsidR="00E97995" w:rsidRPr="007B4AC4" w:rsidTr="002617E0">
        <w:trPr>
          <w:trHeight w:val="276"/>
        </w:trPr>
        <w:tc>
          <w:tcPr>
            <w:tcW w:w="4711" w:type="dxa"/>
            <w:tcBorders>
              <w:top w:val="single" w:sz="4" w:space="0" w:color="auto"/>
              <w:left w:val="single" w:sz="4" w:space="0" w:color="auto"/>
              <w:bottom w:val="nil"/>
              <w:right w:val="single" w:sz="4" w:space="0" w:color="auto"/>
            </w:tcBorders>
            <w:shd w:val="clear" w:color="auto" w:fill="FFFFFF"/>
          </w:tcPr>
          <w:p w:rsidR="00E97995" w:rsidRPr="007B4AC4" w:rsidRDefault="005E58F6" w:rsidP="00821EAD">
            <w:pPr>
              <w:pStyle w:val="ListParagraph2"/>
              <w:tabs>
                <w:tab w:val="left" w:pos="0"/>
              </w:tabs>
              <w:spacing w:after="0" w:line="240" w:lineRule="auto"/>
              <w:ind w:left="0"/>
              <w:rPr>
                <w:rFonts w:ascii="Times New Roman" w:hAnsi="Times New Roman"/>
              </w:rPr>
            </w:pPr>
            <w:r>
              <w:rPr>
                <w:rFonts w:ascii="Times New Roman" w:hAnsi="Times New Roman"/>
              </w:rPr>
              <w:t>Pieaugusi l</w:t>
            </w:r>
            <w:r w:rsidR="00E97995" w:rsidRPr="007B4AC4">
              <w:rPr>
                <w:rFonts w:ascii="Times New Roman" w:hAnsi="Times New Roman"/>
              </w:rPr>
              <w:t xml:space="preserve">atviešu valodas </w:t>
            </w:r>
            <w:r w:rsidR="00821EAD">
              <w:rPr>
                <w:rFonts w:ascii="Times New Roman" w:hAnsi="Times New Roman"/>
              </w:rPr>
              <w:t>prasme</w:t>
            </w:r>
            <w:r w:rsidR="00821EAD" w:rsidRPr="007B4AC4">
              <w:rPr>
                <w:rFonts w:ascii="Times New Roman" w:hAnsi="Times New Roman"/>
              </w:rPr>
              <w:t xml:space="preserve"> </w:t>
            </w:r>
            <w:r w:rsidR="00E97995" w:rsidRPr="007B4AC4">
              <w:rPr>
                <w:rFonts w:ascii="Times New Roman" w:hAnsi="Times New Roman"/>
              </w:rPr>
              <w:t>dažādās vecuma grupās un izglītības sistēmas līmeņos</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Centralizētā valsts (latviešu</w:t>
            </w:r>
            <w:r w:rsidR="00034222">
              <w:rPr>
                <w:rFonts w:ascii="Times New Roman" w:hAnsi="Times New Roman"/>
              </w:rPr>
              <w:t xml:space="preserve"> valoda un literatūra</w:t>
            </w:r>
            <w:r w:rsidRPr="007B4AC4">
              <w:rPr>
                <w:rFonts w:ascii="Times New Roman" w:hAnsi="Times New Roman"/>
              </w:rPr>
              <w:t>) valodas eksāmena rezultāti 9.klasē pēc līmeņiem</w:t>
            </w:r>
            <w:r w:rsidRPr="007B4AC4">
              <w:rPr>
                <w:rStyle w:val="Vresatsauce"/>
                <w:rFonts w:ascii="Times New Roman" w:hAnsi="Times New Roman"/>
              </w:rPr>
              <w:footnoteReference w:id="92"/>
            </w:r>
            <w:r w:rsidRPr="007B4AC4">
              <w:rPr>
                <w:rFonts w:ascii="Times New Roman" w:hAnsi="Times New Roman"/>
              </w:rPr>
              <w:t xml:space="preserve"> (%):</w:t>
            </w:r>
          </w:p>
          <w:p w:rsidR="00FA6A83" w:rsidRDefault="00E97995">
            <w:pPr>
              <w:numPr>
                <w:ilvl w:val="0"/>
                <w:numId w:val="10"/>
              </w:numPr>
              <w:spacing w:after="0" w:line="240" w:lineRule="auto"/>
              <w:rPr>
                <w:rFonts w:ascii="Times New Roman" w:hAnsi="Times New Roman"/>
                <w:lang w:val="lv-LV"/>
              </w:rPr>
            </w:pPr>
            <w:r w:rsidRPr="007B4AC4">
              <w:rPr>
                <w:rFonts w:ascii="Times New Roman" w:hAnsi="Times New Roman"/>
                <w:lang w:val="lv-LV"/>
              </w:rPr>
              <w:t>B</w:t>
            </w:r>
          </w:p>
          <w:p w:rsidR="00FA6A83" w:rsidRDefault="00E97995">
            <w:pPr>
              <w:numPr>
                <w:ilvl w:val="0"/>
                <w:numId w:val="10"/>
              </w:numPr>
              <w:spacing w:after="0" w:line="240" w:lineRule="auto"/>
              <w:rPr>
                <w:rFonts w:ascii="Times New Roman" w:hAnsi="Times New Roman"/>
                <w:lang w:val="lv-LV"/>
              </w:rPr>
            </w:pPr>
            <w:r w:rsidRPr="007B4AC4">
              <w:rPr>
                <w:rFonts w:ascii="Times New Roman" w:hAnsi="Times New Roman"/>
                <w:lang w:val="lv-LV"/>
              </w:rPr>
              <w:t>C</w:t>
            </w:r>
          </w:p>
          <w:p w:rsidR="00FA6A83" w:rsidRDefault="00E97995">
            <w:pPr>
              <w:pStyle w:val="ListParagraph2"/>
              <w:numPr>
                <w:ilvl w:val="0"/>
                <w:numId w:val="10"/>
              </w:numPr>
              <w:tabs>
                <w:tab w:val="left" w:pos="0"/>
              </w:tabs>
              <w:spacing w:after="0" w:line="240" w:lineRule="auto"/>
              <w:contextualSpacing w:val="0"/>
              <w:rPr>
                <w:rFonts w:ascii="Times New Roman" w:hAnsi="Times New Roman"/>
              </w:rPr>
            </w:pPr>
            <w:r w:rsidRPr="007B4AC4">
              <w:rPr>
                <w:rFonts w:ascii="Times New Roman" w:hAnsi="Times New Roman"/>
              </w:rPr>
              <w:t>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p>
          <w:p w:rsidR="00E97995" w:rsidRPr="007B4AC4" w:rsidRDefault="00E97995" w:rsidP="002617E0">
            <w:pPr>
              <w:pStyle w:val="naisf"/>
              <w:spacing w:before="0" w:beforeAutospacing="0" w:after="0" w:afterAutospacing="0"/>
              <w:jc w:val="center"/>
              <w:rPr>
                <w:sz w:val="22"/>
                <w:szCs w:val="22"/>
              </w:rPr>
            </w:pPr>
            <w:r w:rsidRPr="007B4AC4">
              <w:rPr>
                <w:sz w:val="22"/>
                <w:szCs w:val="22"/>
              </w:rPr>
              <w:t>(2011)</w:t>
            </w:r>
          </w:p>
          <w:p w:rsidR="00E97995" w:rsidRPr="007B4AC4" w:rsidRDefault="00E97995" w:rsidP="002617E0">
            <w:pPr>
              <w:pStyle w:val="naisf"/>
              <w:spacing w:before="0" w:beforeAutospacing="0" w:after="0" w:afterAutospacing="0"/>
              <w:jc w:val="center"/>
              <w:rPr>
                <w:sz w:val="22"/>
                <w:szCs w:val="22"/>
              </w:rPr>
            </w:pPr>
            <w:r w:rsidRPr="007B4AC4">
              <w:rPr>
                <w:sz w:val="22"/>
                <w:szCs w:val="22"/>
              </w:rPr>
              <w:t>12,93</w:t>
            </w:r>
          </w:p>
          <w:p w:rsidR="00E97995" w:rsidRPr="007B4AC4" w:rsidRDefault="00E97995" w:rsidP="002617E0">
            <w:pPr>
              <w:pStyle w:val="naisf"/>
              <w:spacing w:before="0" w:beforeAutospacing="0" w:after="0" w:afterAutospacing="0"/>
              <w:jc w:val="center"/>
              <w:rPr>
                <w:sz w:val="22"/>
                <w:szCs w:val="22"/>
              </w:rPr>
            </w:pPr>
            <w:r w:rsidRPr="007B4AC4">
              <w:rPr>
                <w:sz w:val="22"/>
                <w:szCs w:val="22"/>
              </w:rPr>
              <w:t>38,65</w:t>
            </w:r>
          </w:p>
          <w:p w:rsidR="00E97995" w:rsidRPr="007B4AC4" w:rsidRDefault="00E97995" w:rsidP="002617E0">
            <w:pPr>
              <w:pStyle w:val="naisf"/>
              <w:spacing w:before="0" w:beforeAutospacing="0" w:after="0" w:afterAutospacing="0"/>
              <w:jc w:val="center"/>
              <w:rPr>
                <w:sz w:val="22"/>
                <w:szCs w:val="22"/>
              </w:rPr>
            </w:pPr>
            <w:r w:rsidRPr="007B4AC4">
              <w:rPr>
                <w:sz w:val="22"/>
                <w:szCs w:val="22"/>
              </w:rPr>
              <w:t>27,34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jc w:val="center"/>
              <w:rPr>
                <w:rFonts w:ascii="Times New Roman" w:hAnsi="Times New Roman"/>
              </w:rPr>
            </w:pPr>
          </w:p>
        </w:tc>
      </w:tr>
      <w:tr w:rsidR="0099128E" w:rsidRPr="007B4AC4" w:rsidTr="007217B8">
        <w:trPr>
          <w:trHeight w:val="276"/>
        </w:trPr>
        <w:tc>
          <w:tcPr>
            <w:tcW w:w="4711" w:type="dxa"/>
            <w:vMerge w:val="restart"/>
            <w:tcBorders>
              <w:top w:val="nil"/>
              <w:left w:val="single" w:sz="4" w:space="0" w:color="auto"/>
              <w:right w:val="single" w:sz="4" w:space="0" w:color="auto"/>
            </w:tcBorders>
            <w:shd w:val="clear" w:color="auto" w:fill="FFFFFF"/>
          </w:tcPr>
          <w:p w:rsidR="0099128E" w:rsidRPr="007B4AC4" w:rsidRDefault="0099128E" w:rsidP="002617E0">
            <w:pPr>
              <w:pStyle w:val="ListParagraph2"/>
              <w:tabs>
                <w:tab w:val="left" w:pos="0"/>
              </w:tabs>
              <w:spacing w:after="0" w:line="240" w:lineRule="auto"/>
              <w:ind w:left="0"/>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Centralizētā valsts (latviešu</w:t>
            </w:r>
            <w:r w:rsidR="00034222">
              <w:rPr>
                <w:rFonts w:ascii="Times New Roman" w:hAnsi="Times New Roman"/>
              </w:rPr>
              <w:t xml:space="preserve"> valoda</w:t>
            </w:r>
            <w:r w:rsidRPr="007B4AC4">
              <w:rPr>
                <w:rFonts w:ascii="Times New Roman" w:hAnsi="Times New Roman"/>
              </w:rPr>
              <w:t>) valodas eksāmena rezultāti 12.klasē pēc līmeņiem</w:t>
            </w:r>
            <w:r w:rsidRPr="007B4AC4">
              <w:rPr>
                <w:rStyle w:val="Vresatsauce"/>
                <w:rFonts w:ascii="Times New Roman" w:hAnsi="Times New Roman"/>
              </w:rPr>
              <w:footnoteReference w:id="93"/>
            </w:r>
            <w:r w:rsidRPr="007B4AC4">
              <w:rPr>
                <w:rFonts w:ascii="Times New Roman" w:hAnsi="Times New Roman"/>
              </w:rPr>
              <w:t xml:space="preserve"> (%):</w:t>
            </w:r>
          </w:p>
          <w:p w:rsidR="00FA6A83" w:rsidRDefault="0099128E">
            <w:pPr>
              <w:numPr>
                <w:ilvl w:val="0"/>
                <w:numId w:val="10"/>
              </w:numPr>
              <w:spacing w:after="0" w:line="240" w:lineRule="auto"/>
              <w:rPr>
                <w:rFonts w:ascii="Times New Roman" w:hAnsi="Times New Roman"/>
                <w:lang w:val="lv-LV"/>
              </w:rPr>
            </w:pPr>
            <w:r w:rsidRPr="007B4AC4">
              <w:rPr>
                <w:rFonts w:ascii="Times New Roman" w:hAnsi="Times New Roman"/>
                <w:lang w:val="lv-LV"/>
              </w:rPr>
              <w:t>B</w:t>
            </w:r>
          </w:p>
          <w:p w:rsidR="00FA6A83" w:rsidRDefault="0099128E">
            <w:pPr>
              <w:numPr>
                <w:ilvl w:val="0"/>
                <w:numId w:val="10"/>
              </w:numPr>
              <w:spacing w:after="0" w:line="240" w:lineRule="auto"/>
              <w:rPr>
                <w:rFonts w:ascii="Times New Roman" w:hAnsi="Times New Roman"/>
                <w:lang w:val="lv-LV"/>
              </w:rPr>
            </w:pPr>
            <w:r w:rsidRPr="007B4AC4">
              <w:rPr>
                <w:rFonts w:ascii="Times New Roman" w:hAnsi="Times New Roman"/>
                <w:lang w:val="lv-LV"/>
              </w:rPr>
              <w:t>C</w:t>
            </w:r>
          </w:p>
          <w:p w:rsidR="00FA6A83" w:rsidRDefault="0099128E">
            <w:pPr>
              <w:numPr>
                <w:ilvl w:val="0"/>
                <w:numId w:val="10"/>
              </w:numPr>
              <w:spacing w:after="0" w:line="240" w:lineRule="auto"/>
              <w:rPr>
                <w:rFonts w:ascii="Times New Roman" w:hAnsi="Times New Roman"/>
                <w:lang w:val="lv-LV"/>
              </w:rPr>
            </w:pPr>
            <w:r w:rsidRPr="007B4AC4">
              <w:rPr>
                <w:rFonts w:ascii="Times New Roman" w:hAnsi="Times New Roman"/>
                <w:lang w:val="lv-LV"/>
              </w:rPr>
              <w:t>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2617E0">
            <w:pPr>
              <w:pStyle w:val="naisf"/>
              <w:spacing w:before="0" w:beforeAutospacing="0" w:after="0" w:afterAutospacing="0"/>
              <w:jc w:val="center"/>
              <w:rPr>
                <w:sz w:val="22"/>
                <w:szCs w:val="22"/>
              </w:rPr>
            </w:pPr>
          </w:p>
          <w:p w:rsidR="0099128E" w:rsidRPr="007B4AC4" w:rsidRDefault="0099128E" w:rsidP="002617E0">
            <w:pPr>
              <w:pStyle w:val="naisf"/>
              <w:spacing w:before="0" w:beforeAutospacing="0" w:after="0" w:afterAutospacing="0"/>
              <w:jc w:val="center"/>
              <w:rPr>
                <w:sz w:val="22"/>
                <w:szCs w:val="22"/>
              </w:rPr>
            </w:pPr>
            <w:r w:rsidRPr="007B4AC4">
              <w:rPr>
                <w:sz w:val="22"/>
                <w:szCs w:val="22"/>
              </w:rPr>
              <w:t>(2011)</w:t>
            </w:r>
          </w:p>
          <w:p w:rsidR="0099128E" w:rsidRPr="007B4AC4" w:rsidRDefault="0099128E" w:rsidP="002617E0">
            <w:pPr>
              <w:pStyle w:val="naisf"/>
              <w:spacing w:before="0" w:beforeAutospacing="0" w:after="0" w:afterAutospacing="0"/>
              <w:jc w:val="center"/>
              <w:rPr>
                <w:sz w:val="22"/>
                <w:szCs w:val="22"/>
              </w:rPr>
            </w:pPr>
            <w:r w:rsidRPr="007B4AC4">
              <w:rPr>
                <w:sz w:val="22"/>
                <w:szCs w:val="22"/>
              </w:rPr>
              <w:t>18,80</w:t>
            </w:r>
          </w:p>
          <w:p w:rsidR="0099128E" w:rsidRPr="007B4AC4" w:rsidRDefault="0099128E" w:rsidP="002617E0">
            <w:pPr>
              <w:pStyle w:val="naisf"/>
              <w:spacing w:before="0" w:beforeAutospacing="0" w:after="0" w:afterAutospacing="0"/>
              <w:jc w:val="center"/>
              <w:rPr>
                <w:sz w:val="22"/>
                <w:szCs w:val="22"/>
              </w:rPr>
            </w:pPr>
            <w:r w:rsidRPr="007B4AC4">
              <w:rPr>
                <w:sz w:val="22"/>
                <w:szCs w:val="22"/>
              </w:rPr>
              <w:t>31,19</w:t>
            </w:r>
          </w:p>
          <w:p w:rsidR="0099128E" w:rsidRPr="007B4AC4" w:rsidRDefault="0099128E" w:rsidP="002617E0">
            <w:pPr>
              <w:pStyle w:val="naisf"/>
              <w:spacing w:before="0" w:beforeAutospacing="0" w:after="0" w:afterAutospacing="0"/>
              <w:jc w:val="center"/>
              <w:rPr>
                <w:sz w:val="22"/>
                <w:szCs w:val="22"/>
              </w:rPr>
            </w:pPr>
            <w:r w:rsidRPr="007B4AC4">
              <w:rPr>
                <w:sz w:val="22"/>
                <w:szCs w:val="22"/>
              </w:rPr>
              <w:t>26,32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2617E0">
            <w:pPr>
              <w:pStyle w:val="ListParagraph2"/>
              <w:tabs>
                <w:tab w:val="left" w:pos="0"/>
              </w:tabs>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2617E0">
            <w:pPr>
              <w:pStyle w:val="ListParagraph2"/>
              <w:tabs>
                <w:tab w:val="left" w:pos="0"/>
              </w:tabs>
              <w:spacing w:after="0" w:line="240" w:lineRule="auto"/>
              <w:jc w:val="center"/>
              <w:rPr>
                <w:rFonts w:ascii="Times New Roman" w:hAnsi="Times New Roman"/>
              </w:rPr>
            </w:pPr>
          </w:p>
        </w:tc>
      </w:tr>
      <w:tr w:rsidR="0099128E" w:rsidRPr="007B4AC4" w:rsidTr="007217B8">
        <w:trPr>
          <w:trHeight w:val="276"/>
        </w:trPr>
        <w:tc>
          <w:tcPr>
            <w:tcW w:w="4711" w:type="dxa"/>
            <w:vMerge/>
            <w:tcBorders>
              <w:left w:val="single" w:sz="4" w:space="0" w:color="auto"/>
              <w:bottom w:val="single" w:sz="4" w:space="0" w:color="auto"/>
              <w:right w:val="single" w:sz="4" w:space="0" w:color="auto"/>
            </w:tcBorders>
            <w:shd w:val="clear" w:color="auto" w:fill="FFFFFF"/>
          </w:tcPr>
          <w:p w:rsidR="0099128E" w:rsidRPr="007B4AC4" w:rsidRDefault="0099128E" w:rsidP="002617E0">
            <w:pPr>
              <w:pStyle w:val="ListParagraph2"/>
              <w:tabs>
                <w:tab w:val="left" w:pos="0"/>
              </w:tabs>
              <w:spacing w:after="0" w:line="240" w:lineRule="auto"/>
              <w:ind w:left="0"/>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99128E" w:rsidRPr="0099128E" w:rsidRDefault="0099128E" w:rsidP="002617E0">
            <w:pPr>
              <w:pStyle w:val="ListParagraph2"/>
              <w:tabs>
                <w:tab w:val="left" w:pos="0"/>
              </w:tabs>
              <w:spacing w:after="0" w:line="240" w:lineRule="auto"/>
              <w:ind w:left="0"/>
              <w:rPr>
                <w:rFonts w:ascii="Times New Roman" w:hAnsi="Times New Roman"/>
              </w:rPr>
            </w:pPr>
            <w:r w:rsidRPr="0099128E">
              <w:rPr>
                <w:rFonts w:ascii="Times New Roman" w:hAnsi="Times New Roman"/>
              </w:rPr>
              <w:t>Respondentu</w:t>
            </w:r>
            <w:r>
              <w:rPr>
                <w:rFonts w:ascii="Times New Roman" w:hAnsi="Times New Roman"/>
              </w:rPr>
              <w:t xml:space="preserve"> īpatsvars</w:t>
            </w:r>
            <w:r w:rsidRPr="0099128E">
              <w:rPr>
                <w:rFonts w:ascii="Times New Roman" w:hAnsi="Times New Roman"/>
              </w:rPr>
              <w:t>, kuru dzimtā valoda nav latviešu, latviešu valodas prasmes</w:t>
            </w:r>
            <w:r>
              <w:rPr>
                <w:rFonts w:ascii="Times New Roman" w:hAnsi="Times New Roman"/>
              </w:rPr>
              <w:t xml:space="preserve"> (%)</w:t>
            </w:r>
            <w:r w:rsidR="007217B8">
              <w:rPr>
                <w:rFonts w:ascii="Times New Roman" w:hAnsi="Times New Roman"/>
              </w:rPr>
              <w:t xml:space="preserve"> </w:t>
            </w:r>
            <w:r w:rsidR="007217B8" w:rsidRPr="007217B8">
              <w:rPr>
                <w:rFonts w:ascii="Times New Roman" w:hAnsi="Times New Roman"/>
              </w:rPr>
              <w:t>(prot valodu labi un viduvēji)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2617E0">
            <w:pPr>
              <w:pStyle w:val="naisf"/>
              <w:spacing w:before="0" w:beforeAutospacing="0" w:after="0" w:afterAutospacing="0"/>
              <w:jc w:val="center"/>
              <w:rPr>
                <w:sz w:val="22"/>
                <w:szCs w:val="22"/>
              </w:rPr>
            </w:pPr>
            <w:r>
              <w:rPr>
                <w:sz w:val="22"/>
                <w:szCs w:val="22"/>
              </w:rPr>
              <w:t>75</w:t>
            </w:r>
            <w:r w:rsidR="00034222">
              <w:rPr>
                <w:rStyle w:val="Vresatsauce"/>
                <w:sz w:val="22"/>
                <w:szCs w:val="22"/>
              </w:rPr>
              <w:footnoteReference w:id="94"/>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99128E">
            <w:pPr>
              <w:pStyle w:val="ListParagraph2"/>
              <w:tabs>
                <w:tab w:val="left" w:pos="0"/>
              </w:tabs>
              <w:spacing w:after="0" w:line="240" w:lineRule="auto"/>
              <w:ind w:left="0"/>
              <w:jc w:val="center"/>
              <w:rPr>
                <w:rFonts w:ascii="Times New Roman" w:hAnsi="Times New Roman"/>
              </w:rPr>
            </w:pPr>
            <w:r>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128E" w:rsidRPr="007B4AC4" w:rsidRDefault="0099128E" w:rsidP="0099128E">
            <w:pPr>
              <w:pStyle w:val="ListParagraph2"/>
              <w:tabs>
                <w:tab w:val="left" w:pos="0"/>
              </w:tabs>
              <w:spacing w:after="0" w:line="240" w:lineRule="auto"/>
              <w:ind w:left="0"/>
              <w:jc w:val="center"/>
              <w:rPr>
                <w:rFonts w:ascii="Times New Roman" w:hAnsi="Times New Roman"/>
              </w:rPr>
            </w:pPr>
            <w:r>
              <w:rPr>
                <w:rFonts w:ascii="Times New Roman" w:hAnsi="Times New Roman"/>
              </w:rPr>
              <w:t>80</w:t>
            </w:r>
          </w:p>
        </w:tc>
      </w:tr>
      <w:tr w:rsidR="00E97995" w:rsidRPr="007B4AC4" w:rsidTr="002617E0">
        <w:trPr>
          <w:trHeight w:val="276"/>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Veicināta pašdarbības loma kultūrtelpas veidošanā un identitātes stiprināšanā, saglabājot pašdarbības māksliniecisko kolektīvu skaitu</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Pašdarbības kolektīvu skaits uz 1000 iedzīvotājiem (skaits)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034222">
            <w:pPr>
              <w:pStyle w:val="naisf"/>
              <w:spacing w:before="0" w:beforeAutospacing="0" w:after="0" w:afterAutospacing="0"/>
              <w:jc w:val="center"/>
              <w:rPr>
                <w:sz w:val="22"/>
                <w:szCs w:val="22"/>
              </w:rPr>
            </w:pPr>
            <w:r w:rsidRPr="007B4AC4">
              <w:rPr>
                <w:sz w:val="22"/>
                <w:szCs w:val="22"/>
              </w:rPr>
              <w:t>1,7</w:t>
            </w:r>
            <w:r w:rsidRPr="007B4AC4">
              <w:rPr>
                <w:rStyle w:val="Vresatsauce"/>
                <w:sz w:val="22"/>
                <w:szCs w:val="22"/>
              </w:rPr>
              <w:footnoteReference w:id="95"/>
            </w:r>
          </w:p>
          <w:p w:rsidR="00E97995" w:rsidRPr="007B4AC4" w:rsidRDefault="00E97995" w:rsidP="00034222">
            <w:pPr>
              <w:pStyle w:val="naisf"/>
              <w:spacing w:before="0" w:beforeAutospacing="0" w:after="0" w:afterAutospacing="0"/>
              <w:jc w:val="center"/>
              <w:rPr>
                <w:sz w:val="22"/>
                <w:szCs w:val="22"/>
              </w:rPr>
            </w:pPr>
            <w:r w:rsidRPr="007B4AC4">
              <w:rPr>
                <w:sz w:val="22"/>
                <w:szCs w:val="22"/>
              </w:rPr>
              <w:t>(2011)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034222">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034222">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1,7</w:t>
            </w:r>
          </w:p>
        </w:tc>
      </w:tr>
      <w:tr w:rsidR="00E97995" w:rsidRPr="007B4AC4" w:rsidTr="002617E0">
        <w:trPr>
          <w:trHeight w:val="276"/>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Palielinājusies Latvijas mazākumtautību iedzīvotāju piederības sajūta Latvijai un iesaistīšanās kultūrtelpā</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Mazākumtautību kolektīvu skaits, kas piedalās Dziesmu un deju svētku procesā (skaits)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p>
          <w:p w:rsidR="00E97995" w:rsidRPr="007B4AC4" w:rsidRDefault="00E97995" w:rsidP="002617E0">
            <w:pPr>
              <w:pStyle w:val="naisf"/>
              <w:spacing w:before="0" w:beforeAutospacing="0" w:after="0" w:afterAutospacing="0"/>
              <w:jc w:val="center"/>
              <w:rPr>
                <w:sz w:val="22"/>
                <w:szCs w:val="22"/>
                <w:vertAlign w:val="superscript"/>
              </w:rPr>
            </w:pPr>
            <w:r w:rsidRPr="007B4AC4">
              <w:rPr>
                <w:sz w:val="22"/>
                <w:szCs w:val="22"/>
              </w:rPr>
              <w:t>52</w:t>
            </w:r>
            <w:r w:rsidRPr="007B4AC4">
              <w:rPr>
                <w:rStyle w:val="Vresatsauce"/>
                <w:sz w:val="22"/>
                <w:szCs w:val="22"/>
              </w:rPr>
              <w:footnoteReference w:id="96"/>
            </w:r>
          </w:p>
          <w:p w:rsidR="00E97995" w:rsidRPr="007B4AC4" w:rsidRDefault="00E97995" w:rsidP="002617E0">
            <w:pPr>
              <w:pStyle w:val="naisf"/>
              <w:spacing w:before="0" w:beforeAutospacing="0" w:after="0" w:afterAutospacing="0"/>
              <w:jc w:val="center"/>
              <w:rPr>
                <w:sz w:val="22"/>
                <w:szCs w:val="22"/>
              </w:rPr>
            </w:pPr>
            <w:r w:rsidRPr="007B4AC4">
              <w:rPr>
                <w:sz w:val="22"/>
                <w:szCs w:val="22"/>
              </w:rPr>
              <w:t>(2008)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52</w:t>
            </w: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(2013)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p>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52</w:t>
            </w:r>
          </w:p>
        </w:tc>
      </w:tr>
      <w:tr w:rsidR="00E97995" w:rsidRPr="007B4AC4" w:rsidTr="002617E0">
        <w:trPr>
          <w:trHeight w:val="276"/>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lastRenderedPageBreak/>
              <w:t>Stiprināta Eiropas dimensija Latvijas kultūrtelpā, līdzdarbojoties Eiropas kultūras tīklos un norisēs</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Atbalstīti projekti ES programmu „Kultūra”  un „Eiropa pilsoņiem” ietvaros (skaits)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vertAlign w:val="superscript"/>
              </w:rPr>
            </w:pPr>
            <w:r w:rsidRPr="007B4AC4">
              <w:rPr>
                <w:sz w:val="22"/>
                <w:szCs w:val="22"/>
              </w:rPr>
              <w:t>22</w:t>
            </w:r>
            <w:r w:rsidRPr="007B4AC4">
              <w:rPr>
                <w:rStyle w:val="Vresatsauce"/>
                <w:sz w:val="22"/>
                <w:szCs w:val="22"/>
              </w:rPr>
              <w:footnoteReference w:id="97"/>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20</w:t>
            </w:r>
          </w:p>
        </w:tc>
      </w:tr>
      <w:tr w:rsidR="00E97995" w:rsidRPr="007B4AC4" w:rsidTr="002617E0">
        <w:trPr>
          <w:trHeight w:val="276"/>
        </w:trPr>
        <w:tc>
          <w:tcPr>
            <w:tcW w:w="4711" w:type="dxa"/>
            <w:tcBorders>
              <w:bottom w:val="nil"/>
            </w:tcBorders>
            <w:shd w:val="clear" w:color="auto" w:fill="FFFFFF"/>
          </w:tcPr>
          <w:p w:rsidR="00E97995" w:rsidRPr="007B4AC4" w:rsidRDefault="00EC125C" w:rsidP="002617E0">
            <w:pPr>
              <w:pStyle w:val="ListParagraph2"/>
              <w:tabs>
                <w:tab w:val="left" w:pos="0"/>
              </w:tabs>
              <w:spacing w:after="0" w:line="240" w:lineRule="auto"/>
              <w:ind w:left="0"/>
              <w:contextualSpacing w:val="0"/>
              <w:rPr>
                <w:rFonts w:ascii="Times New Roman" w:hAnsi="Times New Roman"/>
              </w:rPr>
            </w:pPr>
            <w:r>
              <w:rPr>
                <w:rFonts w:ascii="Times New Roman" w:hAnsi="Times New Roman"/>
                <w:color w:val="000000"/>
              </w:rPr>
              <w:t>Izveidota</w:t>
            </w:r>
            <w:r w:rsidR="00E97995" w:rsidRPr="007B4AC4">
              <w:rPr>
                <w:rFonts w:ascii="Times New Roman" w:hAnsi="Times New Roman"/>
                <w:color w:val="000000"/>
              </w:rPr>
              <w:t xml:space="preserve"> atbalsta sistēma latviskās identitātes saglabāšanai un latviešu valodas apguvei</w:t>
            </w:r>
          </w:p>
        </w:tc>
        <w:tc>
          <w:tcPr>
            <w:tcW w:w="6379" w:type="dxa"/>
            <w:tcBorders>
              <w:bottom w:val="single" w:sz="4" w:space="0" w:color="auto"/>
            </w:tcBorders>
            <w:shd w:val="clear" w:color="auto" w:fill="FFFFFF"/>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color w:val="000000"/>
                <w:lang w:val="lv-LV"/>
              </w:rPr>
              <w:t xml:space="preserve">Latviešu „nedēļas nogales (svētdienas) skolu” skaits ārpus Latvijas </w:t>
            </w:r>
            <w:r w:rsidRPr="007B4AC4">
              <w:rPr>
                <w:rFonts w:ascii="Times New Roman" w:hAnsi="Times New Roman"/>
                <w:lang w:val="lv-LV"/>
              </w:rPr>
              <w:t>(skaits)</w:t>
            </w:r>
          </w:p>
        </w:tc>
        <w:tc>
          <w:tcPr>
            <w:tcW w:w="1418" w:type="dxa"/>
            <w:tcBorders>
              <w:bottom w:val="single" w:sz="4" w:space="0" w:color="auto"/>
            </w:tcBorders>
            <w:shd w:val="clear" w:color="auto" w:fill="FFFFFF"/>
          </w:tcPr>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30</w:t>
            </w:r>
            <w:r w:rsidRPr="007B4AC4">
              <w:rPr>
                <w:rStyle w:val="Vresatsauce"/>
                <w:color w:val="000000"/>
                <w:sz w:val="22"/>
                <w:szCs w:val="22"/>
              </w:rPr>
              <w:footnoteReference w:id="98"/>
            </w:r>
          </w:p>
          <w:p w:rsidR="00E97995" w:rsidRPr="007B4AC4" w:rsidRDefault="00E97995" w:rsidP="002617E0">
            <w:pPr>
              <w:pStyle w:val="naisf"/>
              <w:spacing w:before="0" w:beforeAutospacing="0" w:after="0" w:afterAutospacing="0"/>
              <w:jc w:val="center"/>
              <w:rPr>
                <w:sz w:val="22"/>
                <w:szCs w:val="22"/>
              </w:rPr>
            </w:pPr>
            <w:r w:rsidRPr="007B4AC4">
              <w:rPr>
                <w:color w:val="000000"/>
                <w:sz w:val="22"/>
                <w:szCs w:val="22"/>
              </w:rPr>
              <w:t>(2010)</w:t>
            </w:r>
          </w:p>
        </w:tc>
        <w:tc>
          <w:tcPr>
            <w:tcW w:w="1134" w:type="dxa"/>
            <w:tcBorders>
              <w:bottom w:val="single" w:sz="4" w:space="0" w:color="auto"/>
            </w:tcBorders>
            <w:shd w:val="clear" w:color="auto" w:fill="FFFFFF"/>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color w:val="000000"/>
                <w:lang w:val="lv-LV"/>
              </w:rPr>
              <w:t>35</w:t>
            </w:r>
          </w:p>
        </w:tc>
        <w:tc>
          <w:tcPr>
            <w:tcW w:w="1134" w:type="dxa"/>
            <w:tcBorders>
              <w:bottom w:val="single" w:sz="4" w:space="0" w:color="auto"/>
            </w:tcBorders>
            <w:shd w:val="clear" w:color="auto" w:fill="FFFFFF"/>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color w:val="000000"/>
                <w:lang w:val="lv-LV"/>
              </w:rPr>
              <w:t>45</w:t>
            </w:r>
          </w:p>
        </w:tc>
      </w:tr>
      <w:tr w:rsidR="00E97995" w:rsidRPr="007B4AC4" w:rsidTr="002617E0">
        <w:trPr>
          <w:trHeight w:val="276"/>
        </w:trPr>
        <w:tc>
          <w:tcPr>
            <w:tcW w:w="4711" w:type="dxa"/>
            <w:tcBorders>
              <w:top w:val="nil"/>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Ārvalstīs dzimušo bērnu skaits, kuriem piešķirta Latvijas pilsonība (skaits)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vertAlign w:val="superscript"/>
              </w:rPr>
            </w:pPr>
            <w:r w:rsidRPr="007B4AC4">
              <w:rPr>
                <w:sz w:val="22"/>
                <w:szCs w:val="22"/>
              </w:rPr>
              <w:t>2326</w:t>
            </w:r>
            <w:r w:rsidRPr="007B4AC4">
              <w:rPr>
                <w:rStyle w:val="Vresatsauce"/>
                <w:sz w:val="22"/>
                <w:szCs w:val="22"/>
              </w:rPr>
              <w:footnoteReference w:id="99"/>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jc w:val="center"/>
              <w:rPr>
                <w:rFonts w:ascii="Times New Roman" w:hAnsi="Times New Roman"/>
              </w:rPr>
            </w:pPr>
            <w:r w:rsidRPr="007B4AC4">
              <w:rPr>
                <w:rFonts w:ascii="Times New Roman" w:hAnsi="Times New Roman"/>
              </w:rPr>
              <w:t>2500</w:t>
            </w:r>
          </w:p>
        </w:tc>
      </w:tr>
      <w:tr w:rsidR="00E97995" w:rsidRPr="007B4AC4" w:rsidTr="002617E0">
        <w:trPr>
          <w:trHeight w:val="395"/>
        </w:trPr>
        <w:tc>
          <w:tcPr>
            <w:tcW w:w="4711"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spacing w:after="0" w:line="240" w:lineRule="auto"/>
              <w:ind w:left="0"/>
              <w:rPr>
                <w:rFonts w:ascii="Times New Roman" w:hAnsi="Times New Roman"/>
              </w:rPr>
            </w:pPr>
            <w:r w:rsidRPr="007B4AC4">
              <w:rPr>
                <w:rFonts w:ascii="Times New Roman" w:hAnsi="Times New Roman"/>
              </w:rPr>
              <w:t>Pieaugusi mazākumtautību dalība ar Latvijas vēsturi saistītajās atzīmējamajās dienās</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ind w:left="0"/>
              <w:rPr>
                <w:rFonts w:ascii="Times New Roman" w:hAnsi="Times New Roman"/>
              </w:rPr>
            </w:pPr>
            <w:r w:rsidRPr="007B4AC4">
              <w:rPr>
                <w:rFonts w:ascii="Times New Roman" w:hAnsi="Times New Roman"/>
              </w:rPr>
              <w:t>Cittautiešu respondentu īpatsvars, kas atzīmē LR Proklamēšanas dienu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naisf"/>
              <w:spacing w:before="0" w:beforeAutospacing="0" w:after="0" w:afterAutospacing="0"/>
              <w:jc w:val="center"/>
              <w:rPr>
                <w:sz w:val="22"/>
                <w:szCs w:val="22"/>
              </w:rPr>
            </w:pPr>
            <w:r w:rsidRPr="007B4AC4">
              <w:rPr>
                <w:sz w:val="22"/>
                <w:szCs w:val="22"/>
              </w:rPr>
              <w:t>46</w:t>
            </w:r>
            <w:r w:rsidRPr="007B4AC4">
              <w:rPr>
                <w:rStyle w:val="Vresatsauce"/>
                <w:sz w:val="22"/>
                <w:szCs w:val="22"/>
              </w:rPr>
              <w:footnoteReference w:id="100"/>
            </w:r>
          </w:p>
          <w:p w:rsidR="00E97995" w:rsidRPr="007B4AC4" w:rsidRDefault="00E97995" w:rsidP="002617E0">
            <w:pPr>
              <w:pStyle w:val="naisf"/>
              <w:spacing w:before="0" w:beforeAutospacing="0" w:after="0" w:afterAutospacing="0"/>
              <w:jc w:val="center"/>
              <w:rPr>
                <w:sz w:val="22"/>
                <w:szCs w:val="22"/>
              </w:rPr>
            </w:pPr>
            <w:r w:rsidRPr="007B4AC4">
              <w:rPr>
                <w:sz w:val="22"/>
                <w:szCs w:val="22"/>
              </w:rPr>
              <w:t>(2008)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ind w:left="0"/>
              <w:jc w:val="center"/>
              <w:rPr>
                <w:rFonts w:ascii="Times New Roman" w:hAnsi="Times New Roman"/>
              </w:rPr>
            </w:pPr>
            <w:r w:rsidRPr="007B4AC4">
              <w:rPr>
                <w:rFonts w:ascii="Times New Roman" w:hAnsi="Times New Roman"/>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97995" w:rsidRPr="007B4AC4" w:rsidRDefault="00E97995" w:rsidP="002617E0">
            <w:pPr>
              <w:pStyle w:val="ListParagraph2"/>
              <w:tabs>
                <w:tab w:val="left" w:pos="0"/>
              </w:tabs>
              <w:ind w:left="0"/>
              <w:jc w:val="center"/>
              <w:rPr>
                <w:rFonts w:ascii="Times New Roman" w:hAnsi="Times New Roman"/>
              </w:rPr>
            </w:pPr>
            <w:r w:rsidRPr="007B4AC4">
              <w:rPr>
                <w:rFonts w:ascii="Times New Roman" w:hAnsi="Times New Roman"/>
              </w:rPr>
              <w:t>66</w:t>
            </w:r>
          </w:p>
        </w:tc>
      </w:tr>
    </w:tbl>
    <w:p w:rsidR="00E97995" w:rsidRPr="007B4AC4" w:rsidRDefault="00E97995" w:rsidP="00E97995">
      <w:pPr>
        <w:spacing w:after="0" w:line="240" w:lineRule="auto"/>
        <w:rPr>
          <w:lang w:val="lv-LV"/>
        </w:rPr>
      </w:pPr>
    </w:p>
    <w:p w:rsidR="00E97995" w:rsidRPr="007B4AC4" w:rsidRDefault="00E97995" w:rsidP="00E97995">
      <w:pPr>
        <w:spacing w:after="0" w:line="240" w:lineRule="auto"/>
        <w:rPr>
          <w:sz w:val="28"/>
          <w:szCs w:val="28"/>
          <w:lang w:val="lv-LV"/>
        </w:rPr>
      </w:pPr>
      <w:r w:rsidRPr="007B4AC4">
        <w:rPr>
          <w:rFonts w:ascii="Times New Roman" w:hAnsi="Times New Roman"/>
          <w:b/>
          <w:sz w:val="28"/>
          <w:szCs w:val="28"/>
          <w:lang w:val="lv-LV"/>
        </w:rPr>
        <w:t>Citi īstenotās politikas rezultāti un rezultatīvie rādītāji to sasniegšanai</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6379"/>
        <w:gridCol w:w="1417"/>
        <w:gridCol w:w="1134"/>
        <w:gridCol w:w="1134"/>
      </w:tblGrid>
      <w:tr w:rsidR="00E97995" w:rsidRPr="007B4AC4" w:rsidTr="002617E0">
        <w:trPr>
          <w:trHeight w:val="276"/>
        </w:trPr>
        <w:tc>
          <w:tcPr>
            <w:tcW w:w="4678"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Uzlabojusies jauniešu izpratne par demokrātiju un līdzdalības prasmes</w:t>
            </w: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Palielinās jauniešu īpatsvars (%), kuri nepieciešamo informāciju par savām tiesībām, pienākumiem, atbildību un iespējām iegūst no izglītības iestādes</w:t>
            </w:r>
            <w:r w:rsidRPr="007B4AC4">
              <w:rPr>
                <w:rStyle w:val="Vresatsauce"/>
                <w:rFonts w:ascii="Times New Roman" w:hAnsi="Times New Roman"/>
                <w:color w:val="000000"/>
              </w:rPr>
              <w:footnoteReference w:id="101"/>
            </w:r>
          </w:p>
        </w:tc>
        <w:tc>
          <w:tcPr>
            <w:tcW w:w="1417"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20</w:t>
            </w:r>
          </w:p>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(2009)</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45</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(2013)</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90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(2017)</w:t>
            </w:r>
          </w:p>
        </w:tc>
      </w:tr>
      <w:tr w:rsidR="00E97995" w:rsidRPr="007B4AC4" w:rsidTr="002617E0">
        <w:trPr>
          <w:trHeight w:val="276"/>
        </w:trPr>
        <w:tc>
          <w:tcPr>
            <w:tcW w:w="4678" w:type="dxa"/>
            <w:tcBorders>
              <w:top w:val="nil"/>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Mazākumtautību izglītības programmas apgūstošo skolēnu īpatsvars, kas uzskata, ka ir svarīgi iesaistīties politiskās un sabiedriskās aktivitātēs, aizstāvot savas intereses un viedokļus (%)</w:t>
            </w:r>
          </w:p>
        </w:tc>
        <w:tc>
          <w:tcPr>
            <w:tcW w:w="1417" w:type="dxa"/>
            <w:tcBorders>
              <w:bottom w:val="single" w:sz="4" w:space="0" w:color="auto"/>
            </w:tcBorders>
          </w:tcPr>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27</w:t>
            </w:r>
            <w:r w:rsidRPr="007B4AC4">
              <w:rPr>
                <w:rStyle w:val="Vresatsauce"/>
                <w:color w:val="000000"/>
                <w:sz w:val="22"/>
                <w:szCs w:val="22"/>
              </w:rPr>
              <w:footnoteReference w:id="102"/>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(2010)</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35</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45</w:t>
            </w:r>
          </w:p>
        </w:tc>
      </w:tr>
      <w:tr w:rsidR="00E97995" w:rsidRPr="007B4AC4" w:rsidTr="002617E0">
        <w:trPr>
          <w:trHeight w:val="276"/>
        </w:trPr>
        <w:tc>
          <w:tcPr>
            <w:tcW w:w="4678"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r w:rsidRPr="007B4AC4">
              <w:rPr>
                <w:rFonts w:ascii="Times New Roman" w:eastAsia="Times New Roman" w:hAnsi="Times New Roman"/>
                <w:color w:val="000000"/>
                <w:lang w:eastAsia="lv-LV"/>
              </w:rPr>
              <w:t>Sekmēta plašāka iedzīvotāju iesaistīšanās pilsoniskās līdzdalības formās</w:t>
            </w:r>
          </w:p>
        </w:tc>
        <w:tc>
          <w:tcPr>
            <w:tcW w:w="6379" w:type="dxa"/>
            <w:tcBorders>
              <w:bottom w:val="single" w:sz="4" w:space="0" w:color="auto"/>
            </w:tcBorders>
          </w:tcPr>
          <w:p w:rsidR="00E97995" w:rsidRPr="007B4AC4" w:rsidRDefault="00E97995" w:rsidP="002617E0">
            <w:pPr>
              <w:pStyle w:val="ListParagraph2"/>
              <w:spacing w:after="0" w:line="240" w:lineRule="auto"/>
              <w:ind w:left="0"/>
              <w:rPr>
                <w:rFonts w:ascii="Times New Roman" w:hAnsi="Times New Roman"/>
                <w:color w:val="000000"/>
              </w:rPr>
            </w:pPr>
            <w:r w:rsidRPr="007B4AC4">
              <w:rPr>
                <w:rFonts w:ascii="Times New Roman" w:hAnsi="Times New Roman"/>
                <w:color w:val="000000"/>
              </w:rPr>
              <w:t>Emocionālā piederības sajūta Latvijai atkarībā no tautības</w:t>
            </w:r>
            <w:r w:rsidRPr="007B4AC4">
              <w:rPr>
                <w:rStyle w:val="Vresatsauce"/>
                <w:rFonts w:ascii="Times New Roman" w:hAnsi="Times New Roman"/>
                <w:color w:val="000000"/>
              </w:rPr>
              <w:footnoteReference w:id="103"/>
            </w:r>
            <w:r w:rsidRPr="007B4AC4">
              <w:rPr>
                <w:rFonts w:ascii="Times New Roman" w:hAnsi="Times New Roman"/>
                <w:color w:val="000000"/>
              </w:rPr>
              <w:t xml:space="preserve"> (%):</w:t>
            </w:r>
          </w:p>
          <w:p w:rsidR="00FA6A83" w:rsidRDefault="00E97995">
            <w:pPr>
              <w:pStyle w:val="ListParagraph2"/>
              <w:numPr>
                <w:ilvl w:val="0"/>
                <w:numId w:val="8"/>
              </w:numPr>
              <w:spacing w:after="0" w:line="240" w:lineRule="auto"/>
              <w:rPr>
                <w:rFonts w:ascii="Times New Roman" w:hAnsi="Times New Roman"/>
                <w:color w:val="000000"/>
              </w:rPr>
            </w:pPr>
            <w:r w:rsidRPr="007B4AC4">
              <w:rPr>
                <w:rFonts w:ascii="Times New Roman" w:hAnsi="Times New Roman"/>
                <w:color w:val="000000"/>
              </w:rPr>
              <w:t>latvieši</w:t>
            </w:r>
          </w:p>
          <w:p w:rsidR="00FA6A83" w:rsidRDefault="00E97995">
            <w:pPr>
              <w:pStyle w:val="ListParagraph2"/>
              <w:numPr>
                <w:ilvl w:val="0"/>
                <w:numId w:val="8"/>
              </w:numPr>
              <w:tabs>
                <w:tab w:val="left" w:pos="0"/>
              </w:tabs>
              <w:spacing w:after="0" w:line="240" w:lineRule="auto"/>
              <w:contextualSpacing w:val="0"/>
              <w:rPr>
                <w:rFonts w:ascii="Times New Roman" w:hAnsi="Times New Roman"/>
                <w:color w:val="000000"/>
              </w:rPr>
            </w:pPr>
            <w:r w:rsidRPr="007B4AC4">
              <w:rPr>
                <w:rFonts w:ascii="Times New Roman" w:hAnsi="Times New Roman"/>
                <w:color w:val="000000"/>
              </w:rPr>
              <w:t>krievi</w:t>
            </w:r>
          </w:p>
        </w:tc>
        <w:tc>
          <w:tcPr>
            <w:tcW w:w="1417" w:type="dxa"/>
            <w:tcBorders>
              <w:bottom w:val="single" w:sz="4" w:space="0" w:color="auto"/>
            </w:tcBorders>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70,5</w:t>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44,4</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75</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55</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80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55</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color w:val="000000"/>
              </w:rPr>
              <w:t xml:space="preserve">Iedzīvotāju īpatsvars, kas pēdējo trīs gadu laikā ziedojuši </w:t>
            </w:r>
            <w:r w:rsidRPr="007B4AC4">
              <w:rPr>
                <w:rFonts w:ascii="Times New Roman" w:hAnsi="Times New Roman"/>
              </w:rPr>
              <w:t xml:space="preserve">drēbes, mēbeles, pārtiku u.c. labdarības organizācijām </w:t>
            </w:r>
            <w:r w:rsidRPr="007B4AC4">
              <w:rPr>
                <w:rFonts w:ascii="Times New Roman" w:hAnsi="Times New Roman"/>
                <w:color w:val="000000"/>
              </w:rPr>
              <w:t>(%)</w:t>
            </w:r>
          </w:p>
        </w:tc>
        <w:tc>
          <w:tcPr>
            <w:tcW w:w="1417"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17</w:t>
            </w:r>
            <w:r w:rsidRPr="007B4AC4">
              <w:rPr>
                <w:rStyle w:val="Vresatsauce"/>
                <w:rFonts w:ascii="Times New Roman" w:hAnsi="Times New Roman"/>
                <w:color w:val="000000"/>
                <w:lang w:val="lv-LV"/>
              </w:rPr>
              <w:footnoteReference w:id="104"/>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(2011)</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18</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20</w:t>
            </w:r>
          </w:p>
        </w:tc>
      </w:tr>
      <w:tr w:rsidR="00E97995" w:rsidRPr="007B4AC4" w:rsidTr="002617E0">
        <w:trPr>
          <w:trHeight w:val="276"/>
        </w:trPr>
        <w:tc>
          <w:tcPr>
            <w:tcW w:w="4678" w:type="dxa"/>
            <w:tcBorders>
              <w:top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color w:val="000000"/>
              </w:rPr>
              <w:t xml:space="preserve">Iedzīvotāju īpatsvars, kas pēdējo trīs gadu laikā veikuši brīvprātīgo </w:t>
            </w:r>
            <w:r w:rsidRPr="007B4AC4">
              <w:rPr>
                <w:rFonts w:ascii="Times New Roman" w:hAnsi="Times New Roman"/>
                <w:color w:val="000000"/>
              </w:rPr>
              <w:lastRenderedPageBreak/>
              <w:t>darbu (%)</w:t>
            </w:r>
          </w:p>
        </w:tc>
        <w:tc>
          <w:tcPr>
            <w:tcW w:w="1417" w:type="dxa"/>
          </w:tcPr>
          <w:p w:rsidR="00E97995" w:rsidRPr="007B4AC4" w:rsidRDefault="00E97995" w:rsidP="002617E0">
            <w:pPr>
              <w:spacing w:after="0" w:line="240" w:lineRule="auto"/>
              <w:ind w:right="44"/>
              <w:jc w:val="center"/>
              <w:rPr>
                <w:rFonts w:ascii="Times New Roman" w:hAnsi="Times New Roman"/>
                <w:color w:val="000000"/>
                <w:lang w:val="lv-LV"/>
              </w:rPr>
            </w:pPr>
            <w:r w:rsidRPr="007B4AC4">
              <w:rPr>
                <w:rFonts w:ascii="Times New Roman" w:hAnsi="Times New Roman"/>
                <w:color w:val="000000"/>
                <w:lang w:val="lv-LV"/>
              </w:rPr>
              <w:lastRenderedPageBreak/>
              <w:t>10,2</w:t>
            </w:r>
            <w:r w:rsidRPr="007B4AC4">
              <w:rPr>
                <w:rStyle w:val="Vresatsauce"/>
                <w:rFonts w:ascii="Times New Roman" w:hAnsi="Times New Roman"/>
                <w:color w:val="000000"/>
                <w:lang w:val="lv-LV"/>
              </w:rPr>
              <w:footnoteReference w:id="105"/>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lastRenderedPageBreak/>
              <w:t>(2011)</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lastRenderedPageBreak/>
              <w:t>13</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15</w:t>
            </w:r>
          </w:p>
        </w:tc>
      </w:tr>
      <w:tr w:rsidR="00E97995" w:rsidRPr="007B4AC4" w:rsidTr="002617E0">
        <w:trPr>
          <w:trHeight w:val="276"/>
        </w:trPr>
        <w:tc>
          <w:tcPr>
            <w:tcW w:w="4678" w:type="dxa"/>
          </w:tcPr>
          <w:p w:rsidR="00E97995" w:rsidRPr="007B4AC4" w:rsidRDefault="00E97995" w:rsidP="00CB2D33">
            <w:pPr>
              <w:pStyle w:val="ListParagraph2"/>
              <w:tabs>
                <w:tab w:val="left" w:pos="0"/>
              </w:tabs>
              <w:spacing w:after="0" w:line="240" w:lineRule="auto"/>
              <w:ind w:left="0"/>
              <w:contextualSpacing w:val="0"/>
              <w:rPr>
                <w:rFonts w:ascii="Times New Roman" w:eastAsia="Times New Roman" w:hAnsi="Times New Roman"/>
                <w:lang w:eastAsia="lv-LV"/>
              </w:rPr>
            </w:pPr>
            <w:r w:rsidRPr="007B4AC4">
              <w:rPr>
                <w:rFonts w:ascii="Times New Roman" w:hAnsi="Times New Roman"/>
              </w:rPr>
              <w:lastRenderedPageBreak/>
              <w:t xml:space="preserve">Palielinājusies mazākumtautību pārstāvju līdzdalība publiskajā sektorā </w:t>
            </w:r>
          </w:p>
        </w:tc>
        <w:tc>
          <w:tcPr>
            <w:tcW w:w="6379" w:type="dxa"/>
          </w:tcPr>
          <w:p w:rsidR="00E97995" w:rsidRPr="007B4AC4" w:rsidRDefault="00E97995" w:rsidP="002617E0">
            <w:pPr>
              <w:spacing w:after="0" w:line="240" w:lineRule="auto"/>
              <w:rPr>
                <w:rFonts w:ascii="Times New Roman" w:hAnsi="Times New Roman"/>
                <w:lang w:val="lv-LV"/>
              </w:rPr>
            </w:pPr>
            <w:r w:rsidRPr="007B4AC4">
              <w:rPr>
                <w:rFonts w:ascii="Times New Roman" w:eastAsia="Times New Roman" w:hAnsi="Times New Roman"/>
                <w:lang w:val="lv-LV" w:eastAsia="lv-LV"/>
              </w:rPr>
              <w:t>Publiskās pārvaldes darbinieku īpatsvars, kas uzskata, ka</w:t>
            </w:r>
            <w:r w:rsidRPr="007B4AC4">
              <w:rPr>
                <w:rFonts w:ascii="Times New Roman" w:hAnsi="Times New Roman"/>
                <w:lang w:val="lv-LV"/>
              </w:rPr>
              <w:t xml:space="preserve"> valsts iestādēm jātiecas piesaistīt darbiniekus</w:t>
            </w:r>
            <w:r w:rsidRPr="007B4AC4">
              <w:rPr>
                <w:rFonts w:ascii="Times New Roman" w:eastAsia="Times New Roman" w:hAnsi="Times New Roman"/>
                <w:lang w:val="lv-LV" w:eastAsia="lv-LV"/>
              </w:rPr>
              <w:t xml:space="preserve"> no mazākumtautību vidus </w:t>
            </w:r>
            <w:r w:rsidRPr="007B4AC4">
              <w:rPr>
                <w:rFonts w:ascii="Times New Roman" w:hAnsi="Times New Roman"/>
                <w:lang w:val="lv-LV"/>
              </w:rPr>
              <w:t>(%)</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49</w:t>
            </w:r>
            <w:r w:rsidRPr="007B4AC4">
              <w:rPr>
                <w:rStyle w:val="Vresatsauce"/>
                <w:sz w:val="22"/>
                <w:szCs w:val="22"/>
              </w:rPr>
              <w:footnoteReference w:id="106"/>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54</w:t>
            </w:r>
          </w:p>
        </w:tc>
        <w:tc>
          <w:tcPr>
            <w:tcW w:w="1134"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60</w:t>
            </w:r>
          </w:p>
        </w:tc>
      </w:tr>
      <w:tr w:rsidR="00E97995" w:rsidRPr="007B4AC4" w:rsidTr="002617E0">
        <w:trPr>
          <w:trHeight w:val="276"/>
        </w:trPr>
        <w:tc>
          <w:tcPr>
            <w:tcW w:w="4678"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eastAsia="Times New Roman" w:hAnsi="Times New Roman"/>
                <w:lang w:eastAsia="lv-LV"/>
              </w:rPr>
              <w:t xml:space="preserve">Nodrošinātas iespējas Latvijas </w:t>
            </w:r>
            <w:r w:rsidRPr="007B4AC4">
              <w:rPr>
                <w:rFonts w:ascii="Times New Roman" w:hAnsi="Times New Roman"/>
              </w:rPr>
              <w:t>mazākumtautībām</w:t>
            </w:r>
            <w:r w:rsidRPr="007B4AC4">
              <w:rPr>
                <w:rFonts w:ascii="Times New Roman" w:eastAsia="Times New Roman" w:hAnsi="Times New Roman"/>
                <w:lang w:eastAsia="lv-LV"/>
              </w:rPr>
              <w:t>, saglabāt viņu etnisko identitāti</w:t>
            </w:r>
          </w:p>
        </w:tc>
        <w:tc>
          <w:tcPr>
            <w:tcW w:w="6379" w:type="dxa"/>
            <w:tcBorders>
              <w:bottom w:val="single" w:sz="4" w:space="0" w:color="auto"/>
            </w:tcBorders>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lang w:val="lv-LV"/>
              </w:rPr>
              <w:t>Aktīvi darbojošos mazākumtautību kultūras biedrību skaits (skaits)</w:t>
            </w:r>
          </w:p>
        </w:tc>
        <w:tc>
          <w:tcPr>
            <w:tcW w:w="1417" w:type="dxa"/>
            <w:tcBorders>
              <w:bottom w:val="single" w:sz="4" w:space="0" w:color="auto"/>
            </w:tcBorders>
          </w:tcPr>
          <w:p w:rsidR="00E97995" w:rsidRPr="007B4AC4" w:rsidRDefault="00E97995" w:rsidP="002617E0">
            <w:pPr>
              <w:pStyle w:val="naisf"/>
              <w:spacing w:before="0" w:beforeAutospacing="0" w:after="0" w:afterAutospacing="0"/>
              <w:jc w:val="center"/>
            </w:pPr>
            <w:r w:rsidRPr="007B4AC4">
              <w:rPr>
                <w:sz w:val="22"/>
                <w:szCs w:val="22"/>
              </w:rPr>
              <w:t>55</w:t>
            </w:r>
            <w:r w:rsidRPr="007B4AC4">
              <w:rPr>
                <w:rStyle w:val="Vresatsauce"/>
                <w:sz w:val="22"/>
                <w:szCs w:val="22"/>
              </w:rPr>
              <w:footnoteReference w:id="107"/>
            </w:r>
          </w:p>
        </w:tc>
        <w:tc>
          <w:tcPr>
            <w:tcW w:w="1134" w:type="dxa"/>
            <w:tcBorders>
              <w:bottom w:val="single" w:sz="4" w:space="0" w:color="auto"/>
            </w:tcBorders>
          </w:tcPr>
          <w:p w:rsidR="00E97995" w:rsidRPr="007B4AC4" w:rsidRDefault="00E97995" w:rsidP="002617E0">
            <w:pPr>
              <w:pStyle w:val="naisf"/>
              <w:spacing w:before="0" w:beforeAutospacing="0" w:after="0" w:afterAutospacing="0"/>
              <w:jc w:val="center"/>
            </w:pPr>
            <w:r w:rsidRPr="007B4AC4">
              <w:rPr>
                <w:sz w:val="22"/>
                <w:szCs w:val="22"/>
              </w:rPr>
              <w:t>55</w:t>
            </w:r>
          </w:p>
        </w:tc>
        <w:tc>
          <w:tcPr>
            <w:tcW w:w="1134" w:type="dxa"/>
            <w:tcBorders>
              <w:bottom w:val="single" w:sz="4" w:space="0" w:color="auto"/>
            </w:tcBorders>
          </w:tcPr>
          <w:p w:rsidR="00E97995" w:rsidRPr="007B4AC4" w:rsidRDefault="00E97995" w:rsidP="002617E0">
            <w:pPr>
              <w:pStyle w:val="naisf"/>
              <w:spacing w:before="0" w:beforeAutospacing="0" w:after="0" w:afterAutospacing="0"/>
              <w:jc w:val="center"/>
            </w:pPr>
            <w:r w:rsidRPr="007B4AC4">
              <w:rPr>
                <w:sz w:val="22"/>
                <w:szCs w:val="22"/>
              </w:rPr>
              <w:t>55</w:t>
            </w:r>
          </w:p>
        </w:tc>
      </w:tr>
      <w:tr w:rsidR="00E97995" w:rsidRPr="007B4AC4" w:rsidTr="002617E0">
        <w:trPr>
          <w:trHeight w:val="276"/>
        </w:trPr>
        <w:tc>
          <w:tcPr>
            <w:tcW w:w="4678"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 xml:space="preserve">Paaugstinājies Latvijas iedzīvotāju informētības </w:t>
            </w:r>
            <w:r w:rsidRPr="007B4AC4">
              <w:rPr>
                <w:rFonts w:ascii="Times New Roman" w:hAnsi="Times New Roman"/>
                <w:shd w:val="clear" w:color="auto" w:fill="FFFFFF"/>
              </w:rPr>
              <w:t>un izpratnes līmenis par diskriminācijas un</w:t>
            </w:r>
            <w:r w:rsidRPr="007B4AC4">
              <w:rPr>
                <w:rFonts w:ascii="Times New Roman" w:hAnsi="Times New Roman"/>
              </w:rPr>
              <w:t xml:space="preserve"> iecietības jautājumiem</w:t>
            </w: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Iedzīvotāju īpatsvars, kuri ar diskrimināciju saskārušies personīgi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15</w:t>
            </w:r>
            <w:r w:rsidRPr="007B4AC4">
              <w:rPr>
                <w:rStyle w:val="Vresatsauce"/>
                <w:sz w:val="22"/>
                <w:szCs w:val="22"/>
              </w:rPr>
              <w:footnoteReference w:id="108"/>
            </w:r>
          </w:p>
          <w:p w:rsidR="00E97995" w:rsidRPr="007B4AC4" w:rsidRDefault="00E97995" w:rsidP="002617E0">
            <w:pPr>
              <w:pStyle w:val="naisf"/>
              <w:spacing w:before="0" w:beforeAutospacing="0" w:after="0" w:afterAutospacing="0"/>
              <w:jc w:val="center"/>
              <w:rPr>
                <w:sz w:val="22"/>
                <w:szCs w:val="22"/>
              </w:rPr>
            </w:pPr>
            <w:r w:rsidRPr="007B4AC4">
              <w:rPr>
                <w:sz w:val="22"/>
                <w:szCs w:val="22"/>
              </w:rPr>
              <w:t>(2009)</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14</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13</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Iedzīvotāju īpatsvars, kuri ir bijuši liecinieki diskriminācijas gadījumam (%)</w:t>
            </w:r>
          </w:p>
        </w:tc>
        <w:tc>
          <w:tcPr>
            <w:tcW w:w="1417" w:type="dxa"/>
            <w:tcBorders>
              <w:bottom w:val="single" w:sz="4" w:space="0" w:color="auto"/>
            </w:tcBorders>
          </w:tcPr>
          <w:p w:rsidR="00E97995" w:rsidRPr="007B4AC4" w:rsidRDefault="00E97995" w:rsidP="002617E0">
            <w:pPr>
              <w:pStyle w:val="naisf"/>
              <w:spacing w:before="0" w:beforeAutospacing="0" w:after="0" w:afterAutospacing="0"/>
              <w:jc w:val="center"/>
              <w:rPr>
                <w:sz w:val="22"/>
                <w:szCs w:val="22"/>
              </w:rPr>
            </w:pPr>
            <w:r w:rsidRPr="007B4AC4">
              <w:rPr>
                <w:sz w:val="22"/>
                <w:szCs w:val="22"/>
              </w:rPr>
              <w:t>23</w:t>
            </w:r>
            <w:r w:rsidRPr="007B4AC4">
              <w:rPr>
                <w:rStyle w:val="Vresatsauce"/>
                <w:sz w:val="22"/>
                <w:szCs w:val="22"/>
              </w:rPr>
              <w:footnoteReference w:id="109"/>
            </w:r>
          </w:p>
          <w:p w:rsidR="00E97995" w:rsidRPr="007B4AC4" w:rsidRDefault="00E97995" w:rsidP="002617E0">
            <w:pPr>
              <w:pStyle w:val="naisf"/>
              <w:spacing w:before="0" w:beforeAutospacing="0" w:after="0" w:afterAutospacing="0"/>
              <w:jc w:val="center"/>
              <w:rPr>
                <w:sz w:val="22"/>
                <w:szCs w:val="22"/>
              </w:rPr>
            </w:pPr>
            <w:r w:rsidRPr="007B4AC4">
              <w:rPr>
                <w:sz w:val="22"/>
                <w:szCs w:val="22"/>
              </w:rPr>
              <w:t>(2010)</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23</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23</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Latvijas iedzīvotāju īpatsvars, kas zina savas tiesības diskriminācijas gadījumā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24</w:t>
            </w:r>
            <w:r w:rsidRPr="007B4AC4">
              <w:rPr>
                <w:rStyle w:val="Vresatsauce"/>
                <w:sz w:val="22"/>
                <w:szCs w:val="22"/>
              </w:rPr>
              <w:footnoteReference w:id="110"/>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(2009)</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30</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40</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Latvijas iedzīvotāju īpatsvars, kas atzīst, ka jūtas nekomfortabli, dzīvojot kaimiņos ar romu tautības pārstāvjiem (%)</w:t>
            </w:r>
          </w:p>
        </w:tc>
        <w:tc>
          <w:tcPr>
            <w:tcW w:w="1417" w:type="dxa"/>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lang w:val="lv-LV"/>
              </w:rPr>
              <w:t>59</w:t>
            </w:r>
            <w:r w:rsidRPr="007B4AC4">
              <w:rPr>
                <w:rStyle w:val="Vresatsauce"/>
                <w:rFonts w:ascii="Times New Roman" w:hAnsi="Times New Roman"/>
                <w:lang w:val="lv-LV"/>
              </w:rPr>
              <w:footnoteReference w:id="111"/>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(2008)</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55</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50</w:t>
            </w:r>
          </w:p>
        </w:tc>
      </w:tr>
      <w:tr w:rsidR="00E97995" w:rsidRPr="007B4AC4" w:rsidTr="002617E0">
        <w:trPr>
          <w:trHeight w:val="276"/>
        </w:trPr>
        <w:tc>
          <w:tcPr>
            <w:tcW w:w="4678" w:type="dxa"/>
            <w:tcBorders>
              <w:top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Latvijas iedzīvotāju īpatsvars, kas uzskata, ka romiem ir mazas iespējas tikt pieņemtiem darbā (%)</w:t>
            </w:r>
          </w:p>
        </w:tc>
        <w:tc>
          <w:tcPr>
            <w:tcW w:w="1417" w:type="dxa"/>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lang w:val="lv-LV"/>
              </w:rPr>
              <w:t>27</w:t>
            </w:r>
            <w:r w:rsidRPr="007B4AC4">
              <w:rPr>
                <w:rStyle w:val="Vresatsauce"/>
                <w:rFonts w:ascii="Times New Roman" w:hAnsi="Times New Roman"/>
                <w:lang w:val="lv-LV"/>
              </w:rPr>
              <w:footnoteReference w:id="112"/>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(2007)</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24</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17</w:t>
            </w:r>
          </w:p>
        </w:tc>
      </w:tr>
      <w:tr w:rsidR="00E97995" w:rsidRPr="007B4AC4" w:rsidTr="002617E0">
        <w:trPr>
          <w:trHeight w:val="276"/>
        </w:trPr>
        <w:tc>
          <w:tcPr>
            <w:tcW w:w="4678"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Nodrošināta efektīva romu bērnu iekļaušanas sistēma vispārizglītojošās skolās</w:t>
            </w: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color w:val="000000"/>
              </w:rPr>
              <w:t xml:space="preserve">Romu tautības skolēnu </w:t>
            </w:r>
            <w:r w:rsidRPr="007B4AC4">
              <w:rPr>
                <w:rFonts w:ascii="Times New Roman" w:hAnsi="Times New Roman"/>
              </w:rPr>
              <w:t>īpatsvars</w:t>
            </w:r>
            <w:r w:rsidRPr="007B4AC4">
              <w:rPr>
                <w:rFonts w:ascii="Times New Roman" w:hAnsi="Times New Roman"/>
                <w:color w:val="000000"/>
              </w:rPr>
              <w:t>, kas pamet mācības vispārizglītojošajās skolās līdzekļu trūkuma dēļ (%)</w:t>
            </w:r>
          </w:p>
        </w:tc>
        <w:tc>
          <w:tcPr>
            <w:tcW w:w="1417"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39</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color w:val="000000"/>
              </w:rPr>
              <w:t>(2011)</w:t>
            </w:r>
            <w:r w:rsidRPr="007B4AC4">
              <w:rPr>
                <w:rStyle w:val="Vresatsauce"/>
                <w:rFonts w:ascii="Times New Roman" w:hAnsi="Times New Roman"/>
                <w:color w:val="000000"/>
              </w:rPr>
              <w:footnoteReference w:id="113"/>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25</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w:t>
            </w:r>
          </w:p>
        </w:tc>
      </w:tr>
      <w:tr w:rsidR="00E97995" w:rsidRPr="007B4AC4" w:rsidTr="002617E0">
        <w:trPr>
          <w:trHeight w:val="276"/>
        </w:trPr>
        <w:tc>
          <w:tcPr>
            <w:tcW w:w="4678"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Attīstīts starpkultūru dialogs un tajā iesaistās visas sabiedrības integrācijas politikas mērķa grupas</w:t>
            </w: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Iedzīvotāju īpatsvars, kam ir labvēlīga attieksme pret citu tautību pārstāvjiem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51</w:t>
            </w:r>
            <w:r w:rsidRPr="007B4AC4">
              <w:rPr>
                <w:rStyle w:val="Vresatsauce"/>
                <w:sz w:val="22"/>
                <w:szCs w:val="22"/>
              </w:rPr>
              <w:footnoteReference w:id="114"/>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(2007)</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59</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65</w:t>
            </w:r>
          </w:p>
        </w:tc>
      </w:tr>
      <w:tr w:rsidR="00E97995" w:rsidRPr="007B4AC4" w:rsidTr="002617E0">
        <w:trPr>
          <w:trHeight w:val="276"/>
        </w:trPr>
        <w:tc>
          <w:tcPr>
            <w:tcW w:w="4678" w:type="dxa"/>
            <w:tcBorders>
              <w:bottom w:val="nil"/>
            </w:tcBorders>
          </w:tcPr>
          <w:p w:rsidR="00E97995" w:rsidRPr="007B4AC4" w:rsidRDefault="00E97995" w:rsidP="006D39FD">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 xml:space="preserve">Pieaudzis Latvijas iedzīvotājiem kopējo informācijas avotu daudzums, lielākā daļa </w:t>
            </w:r>
            <w:r w:rsidRPr="007B4AC4">
              <w:rPr>
                <w:rFonts w:ascii="Times New Roman" w:hAnsi="Times New Roman"/>
              </w:rPr>
              <w:lastRenderedPageBreak/>
              <w:t xml:space="preserve">Latvijas iedzīvotāju regulāri saņem informāciju no Latvijas sabiedriskajiem </w:t>
            </w:r>
            <w:r w:rsidR="006D39FD">
              <w:rPr>
                <w:rFonts w:ascii="Times New Roman" w:hAnsi="Times New Roman"/>
              </w:rPr>
              <w:t>plašsaziņas līdzekļiem</w:t>
            </w:r>
            <w:r w:rsidRPr="007B4AC4">
              <w:rPr>
                <w:rFonts w:ascii="Times New Roman" w:hAnsi="Times New Roman"/>
              </w:rPr>
              <w:t xml:space="preserve"> un uzticas tiem</w:t>
            </w:r>
          </w:p>
        </w:tc>
        <w:tc>
          <w:tcPr>
            <w:tcW w:w="6379"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lastRenderedPageBreak/>
              <w:t>Citu tautību skatītāju īpatsvars, kuri skatās latviski raidošos kanālus: LTV1, LTV7, LNT, TV3 (%)</w:t>
            </w:r>
          </w:p>
        </w:tc>
        <w:tc>
          <w:tcPr>
            <w:tcW w:w="1417" w:type="dxa"/>
            <w:tcBorders>
              <w:bottom w:val="single" w:sz="4" w:space="0" w:color="auto"/>
            </w:tcBorders>
          </w:tcPr>
          <w:p w:rsidR="00E97995" w:rsidRPr="007B4AC4" w:rsidRDefault="00E97995" w:rsidP="002617E0">
            <w:pPr>
              <w:pStyle w:val="naisf"/>
              <w:spacing w:before="0" w:beforeAutospacing="0" w:after="0" w:afterAutospacing="0"/>
              <w:jc w:val="center"/>
              <w:rPr>
                <w:sz w:val="22"/>
                <w:szCs w:val="22"/>
              </w:rPr>
            </w:pPr>
            <w:r w:rsidRPr="007B4AC4">
              <w:rPr>
                <w:sz w:val="22"/>
                <w:szCs w:val="22"/>
              </w:rPr>
              <w:t>13,0</w:t>
            </w:r>
            <w:r w:rsidRPr="007B4AC4">
              <w:rPr>
                <w:rStyle w:val="Vresatsauce"/>
                <w:sz w:val="22"/>
                <w:szCs w:val="22"/>
              </w:rPr>
              <w:footnoteReference w:id="115"/>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(2010)</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15,0</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20</w:t>
            </w:r>
          </w:p>
        </w:tc>
      </w:tr>
      <w:tr w:rsidR="00E97995" w:rsidRPr="00E426BE"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rPr>
              <w:t>Citu Latvijā dzīvojošo etnisko grupu uzticēšanās līmenis informācijas avotiem</w:t>
            </w:r>
            <w:r w:rsidRPr="007B4AC4">
              <w:rPr>
                <w:rStyle w:val="Vresatsauce"/>
                <w:rFonts w:ascii="Times New Roman" w:hAnsi="Times New Roman"/>
              </w:rPr>
              <w:footnoteReference w:id="116"/>
            </w:r>
            <w:r w:rsidRPr="007B4AC4">
              <w:rPr>
                <w:rFonts w:ascii="Times New Roman" w:hAnsi="Times New Roman"/>
              </w:rPr>
              <w:t xml:space="preserve"> (%)</w:t>
            </w:r>
          </w:p>
        </w:tc>
        <w:tc>
          <w:tcPr>
            <w:tcW w:w="1417" w:type="dxa"/>
            <w:tcBorders>
              <w:bottom w:val="nil"/>
            </w:tcBorders>
          </w:tcPr>
          <w:p w:rsidR="00E97995" w:rsidRPr="007B4AC4" w:rsidRDefault="00E97995" w:rsidP="002617E0">
            <w:pPr>
              <w:spacing w:after="0" w:line="240" w:lineRule="auto"/>
              <w:ind w:right="45"/>
              <w:rPr>
                <w:rFonts w:ascii="Times New Roman" w:hAnsi="Times New Roman"/>
                <w:color w:val="000000"/>
                <w:lang w:val="lv-LV"/>
              </w:rPr>
            </w:pPr>
          </w:p>
        </w:tc>
        <w:tc>
          <w:tcPr>
            <w:tcW w:w="1134" w:type="dxa"/>
            <w:tcBorders>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tc>
        <w:tc>
          <w:tcPr>
            <w:tcW w:w="1134" w:type="dxa"/>
            <w:tcBorders>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Borders>
              <w:top w:val="nil"/>
              <w:bottom w:val="nil"/>
            </w:tcBorders>
          </w:tcPr>
          <w:p w:rsidR="00FA6A83" w:rsidRDefault="00E97995">
            <w:pPr>
              <w:numPr>
                <w:ilvl w:val="0"/>
                <w:numId w:val="10"/>
              </w:numPr>
              <w:spacing w:after="0" w:line="240" w:lineRule="auto"/>
              <w:rPr>
                <w:rFonts w:ascii="Times New Roman" w:hAnsi="Times New Roman"/>
                <w:lang w:val="lv-LV"/>
              </w:rPr>
            </w:pPr>
            <w:r w:rsidRPr="007B4AC4">
              <w:rPr>
                <w:rFonts w:ascii="Times New Roman" w:hAnsi="Times New Roman"/>
                <w:lang w:val="lv-LV"/>
              </w:rPr>
              <w:t>Latvijas sabiedriskajai televīzijai :</w:t>
            </w:r>
          </w:p>
          <w:p w:rsidR="00FA6A83" w:rsidRDefault="00E97995">
            <w:pPr>
              <w:numPr>
                <w:ilvl w:val="1"/>
                <w:numId w:val="10"/>
              </w:numPr>
              <w:spacing w:after="0" w:line="240" w:lineRule="auto"/>
              <w:rPr>
                <w:rFonts w:ascii="Times New Roman" w:hAnsi="Times New Roman"/>
                <w:color w:val="000000"/>
                <w:lang w:val="lv-LV"/>
              </w:rPr>
            </w:pPr>
            <w:r w:rsidRPr="007B4AC4">
              <w:rPr>
                <w:rFonts w:ascii="Times New Roman" w:hAnsi="Times New Roman"/>
                <w:lang w:val="lv-LV"/>
              </w:rPr>
              <w:t>latvieši</w:t>
            </w:r>
          </w:p>
          <w:p w:rsidR="00FA6A83" w:rsidRDefault="00E97995">
            <w:pPr>
              <w:numPr>
                <w:ilvl w:val="1"/>
                <w:numId w:val="10"/>
              </w:numPr>
              <w:spacing w:after="0" w:line="240" w:lineRule="auto"/>
              <w:rPr>
                <w:rFonts w:ascii="Times New Roman" w:hAnsi="Times New Roman"/>
                <w:color w:val="000000"/>
                <w:lang w:val="lv-LV"/>
              </w:rPr>
            </w:pPr>
            <w:r w:rsidRPr="007B4AC4">
              <w:rPr>
                <w:rFonts w:ascii="Times New Roman" w:hAnsi="Times New Roman"/>
                <w:lang w:val="lv-LV"/>
              </w:rPr>
              <w:t>krievi</w:t>
            </w:r>
          </w:p>
        </w:tc>
        <w:tc>
          <w:tcPr>
            <w:tcW w:w="1417" w:type="dxa"/>
            <w:tcBorders>
              <w:top w:val="nil"/>
              <w:bottom w:val="nil"/>
            </w:tcBorders>
          </w:tcPr>
          <w:p w:rsidR="00E97995" w:rsidRPr="007B4AC4" w:rsidRDefault="00E97995" w:rsidP="002617E0">
            <w:pPr>
              <w:pStyle w:val="naisf"/>
              <w:spacing w:before="0" w:beforeAutospacing="0" w:after="0" w:afterAutospacing="0"/>
              <w:jc w:val="center"/>
              <w:rPr>
                <w:sz w:val="22"/>
                <w:szCs w:val="22"/>
              </w:rPr>
            </w:pPr>
          </w:p>
          <w:p w:rsidR="00E97995" w:rsidRPr="007B4AC4" w:rsidRDefault="00E97995" w:rsidP="002617E0">
            <w:pPr>
              <w:pStyle w:val="naisf"/>
              <w:spacing w:before="0" w:beforeAutospacing="0" w:after="0" w:afterAutospacing="0"/>
              <w:jc w:val="center"/>
              <w:rPr>
                <w:sz w:val="22"/>
                <w:szCs w:val="22"/>
              </w:rPr>
            </w:pPr>
            <w:r w:rsidRPr="007B4AC4">
              <w:rPr>
                <w:sz w:val="22"/>
                <w:szCs w:val="22"/>
              </w:rPr>
              <w:t>88</w:t>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lang w:val="lv-LV"/>
              </w:rPr>
              <w:t>58</w:t>
            </w:r>
          </w:p>
        </w:tc>
        <w:tc>
          <w:tcPr>
            <w:tcW w:w="1134"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89</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65</w:t>
            </w:r>
          </w:p>
        </w:tc>
        <w:tc>
          <w:tcPr>
            <w:tcW w:w="1134"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90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70</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Borders>
              <w:top w:val="nil"/>
              <w:bottom w:val="nil"/>
            </w:tcBorders>
          </w:tcPr>
          <w:p w:rsidR="00FA6A83" w:rsidRDefault="00E97995">
            <w:pPr>
              <w:numPr>
                <w:ilvl w:val="0"/>
                <w:numId w:val="10"/>
              </w:numPr>
              <w:spacing w:after="0" w:line="240" w:lineRule="auto"/>
              <w:rPr>
                <w:rFonts w:ascii="Times New Roman" w:hAnsi="Times New Roman"/>
                <w:lang w:val="lv-LV"/>
              </w:rPr>
            </w:pPr>
            <w:r w:rsidRPr="007B4AC4">
              <w:rPr>
                <w:rFonts w:ascii="Times New Roman" w:hAnsi="Times New Roman"/>
                <w:lang w:val="lv-LV"/>
              </w:rPr>
              <w:t>Pirmajam Baltijas kanālam:</w:t>
            </w:r>
          </w:p>
          <w:p w:rsidR="00FA6A83" w:rsidRDefault="00E97995">
            <w:pPr>
              <w:numPr>
                <w:ilvl w:val="1"/>
                <w:numId w:val="10"/>
              </w:numPr>
              <w:spacing w:after="0" w:line="240" w:lineRule="auto"/>
              <w:rPr>
                <w:rFonts w:ascii="Times New Roman" w:hAnsi="Times New Roman"/>
                <w:color w:val="000000"/>
                <w:lang w:val="lv-LV"/>
              </w:rPr>
            </w:pPr>
            <w:r w:rsidRPr="007B4AC4">
              <w:rPr>
                <w:rFonts w:ascii="Times New Roman" w:hAnsi="Times New Roman"/>
                <w:lang w:val="lv-LV"/>
              </w:rPr>
              <w:t>latvieši</w:t>
            </w:r>
          </w:p>
          <w:p w:rsidR="00FA6A83" w:rsidRDefault="00E97995">
            <w:pPr>
              <w:numPr>
                <w:ilvl w:val="1"/>
                <w:numId w:val="10"/>
              </w:numPr>
              <w:spacing w:after="0" w:line="240" w:lineRule="auto"/>
              <w:rPr>
                <w:rFonts w:ascii="Times New Roman" w:hAnsi="Times New Roman"/>
                <w:color w:val="000000"/>
                <w:lang w:val="lv-LV"/>
              </w:rPr>
            </w:pPr>
            <w:r w:rsidRPr="007B4AC4">
              <w:rPr>
                <w:rFonts w:ascii="Times New Roman" w:hAnsi="Times New Roman"/>
                <w:lang w:val="lv-LV"/>
              </w:rPr>
              <w:t>krievi</w:t>
            </w:r>
          </w:p>
        </w:tc>
        <w:tc>
          <w:tcPr>
            <w:tcW w:w="1417" w:type="dxa"/>
            <w:tcBorders>
              <w:top w:val="nil"/>
              <w:bottom w:val="nil"/>
            </w:tcBorders>
          </w:tcPr>
          <w:p w:rsidR="00E97995" w:rsidRPr="007B4AC4" w:rsidRDefault="00E97995" w:rsidP="002617E0">
            <w:pPr>
              <w:spacing w:after="0" w:line="240" w:lineRule="auto"/>
              <w:ind w:right="45"/>
              <w:jc w:val="center"/>
              <w:rPr>
                <w:rFonts w:ascii="Times New Roman" w:hAnsi="Times New Roman"/>
                <w:color w:val="000000"/>
                <w:lang w:val="lv-LV"/>
              </w:rPr>
            </w:pP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27,6</w:t>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62</w:t>
            </w:r>
          </w:p>
        </w:tc>
        <w:tc>
          <w:tcPr>
            <w:tcW w:w="1134"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23</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54</w:t>
            </w:r>
          </w:p>
        </w:tc>
        <w:tc>
          <w:tcPr>
            <w:tcW w:w="1134"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45</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Borders>
              <w:top w:val="nil"/>
              <w:bottom w:val="nil"/>
            </w:tcBorders>
          </w:tcPr>
          <w:p w:rsidR="00FA6A83" w:rsidRDefault="00E97995">
            <w:pPr>
              <w:numPr>
                <w:ilvl w:val="0"/>
                <w:numId w:val="10"/>
              </w:numPr>
              <w:spacing w:after="0" w:line="240" w:lineRule="auto"/>
              <w:rPr>
                <w:rFonts w:ascii="Times New Roman" w:hAnsi="Times New Roman"/>
                <w:lang w:val="lv-LV"/>
              </w:rPr>
            </w:pPr>
            <w:r w:rsidRPr="007B4AC4">
              <w:rPr>
                <w:rFonts w:ascii="Times New Roman" w:hAnsi="Times New Roman"/>
                <w:lang w:val="lv-LV"/>
              </w:rPr>
              <w:t>Citiem Latvijā pieejamiem Krievijas kanāliem:</w:t>
            </w:r>
          </w:p>
          <w:p w:rsidR="00FA6A83" w:rsidRDefault="00E97995">
            <w:pPr>
              <w:numPr>
                <w:ilvl w:val="1"/>
                <w:numId w:val="10"/>
              </w:numPr>
              <w:spacing w:after="0" w:line="240" w:lineRule="auto"/>
              <w:rPr>
                <w:rFonts w:ascii="Times New Roman" w:hAnsi="Times New Roman"/>
                <w:color w:val="000000"/>
                <w:lang w:val="lv-LV"/>
              </w:rPr>
            </w:pPr>
            <w:r w:rsidRPr="007B4AC4">
              <w:rPr>
                <w:rFonts w:ascii="Times New Roman" w:hAnsi="Times New Roman"/>
                <w:lang w:val="lv-LV"/>
              </w:rPr>
              <w:t>latvieši</w:t>
            </w:r>
          </w:p>
          <w:p w:rsidR="00FA6A83" w:rsidRDefault="00E97995">
            <w:pPr>
              <w:numPr>
                <w:ilvl w:val="1"/>
                <w:numId w:val="10"/>
              </w:numPr>
              <w:spacing w:after="0" w:line="240" w:lineRule="auto"/>
              <w:rPr>
                <w:rFonts w:ascii="Times New Roman" w:hAnsi="Times New Roman"/>
                <w:color w:val="000000"/>
                <w:lang w:val="lv-LV"/>
              </w:rPr>
            </w:pPr>
            <w:r w:rsidRPr="007B4AC4">
              <w:rPr>
                <w:rFonts w:ascii="Times New Roman" w:hAnsi="Times New Roman"/>
                <w:lang w:val="lv-LV"/>
              </w:rPr>
              <w:t>krievi</w:t>
            </w:r>
          </w:p>
        </w:tc>
        <w:tc>
          <w:tcPr>
            <w:tcW w:w="1417" w:type="dxa"/>
            <w:tcBorders>
              <w:top w:val="nil"/>
              <w:bottom w:val="nil"/>
            </w:tcBorders>
          </w:tcPr>
          <w:p w:rsidR="00E97995" w:rsidRPr="007B4AC4" w:rsidRDefault="00E97995" w:rsidP="002617E0">
            <w:pPr>
              <w:spacing w:after="0" w:line="240" w:lineRule="auto"/>
              <w:ind w:right="45"/>
              <w:jc w:val="center"/>
              <w:rPr>
                <w:rFonts w:ascii="Times New Roman" w:hAnsi="Times New Roman"/>
                <w:color w:val="000000"/>
                <w:lang w:val="lv-LV"/>
              </w:rPr>
            </w:pP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33</w:t>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73</w:t>
            </w:r>
          </w:p>
        </w:tc>
        <w:tc>
          <w:tcPr>
            <w:tcW w:w="1134"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29</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64</w:t>
            </w:r>
          </w:p>
        </w:tc>
        <w:tc>
          <w:tcPr>
            <w:tcW w:w="1134"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24</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55</w:t>
            </w:r>
          </w:p>
        </w:tc>
      </w:tr>
      <w:tr w:rsidR="00E97995" w:rsidRPr="007B4AC4" w:rsidTr="002617E0">
        <w:trPr>
          <w:trHeight w:val="276"/>
        </w:trPr>
        <w:tc>
          <w:tcPr>
            <w:tcW w:w="4678" w:type="dxa"/>
            <w:tcBorders>
              <w:top w:val="nil"/>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Borders>
              <w:top w:val="nil"/>
            </w:tcBorders>
          </w:tcPr>
          <w:p w:rsidR="00FA6A83" w:rsidRDefault="00E97995">
            <w:pPr>
              <w:numPr>
                <w:ilvl w:val="0"/>
                <w:numId w:val="11"/>
              </w:numPr>
              <w:spacing w:after="0" w:line="240" w:lineRule="auto"/>
              <w:rPr>
                <w:rFonts w:ascii="Times New Roman" w:hAnsi="Times New Roman"/>
                <w:lang w:val="lv-LV"/>
              </w:rPr>
            </w:pPr>
            <w:r w:rsidRPr="007B4AC4">
              <w:rPr>
                <w:rFonts w:ascii="Times New Roman" w:hAnsi="Times New Roman"/>
                <w:lang w:val="lv-LV"/>
              </w:rPr>
              <w:t>Sabiedriskajam radio:</w:t>
            </w:r>
          </w:p>
          <w:p w:rsidR="00FA6A83" w:rsidRDefault="00E97995">
            <w:pPr>
              <w:numPr>
                <w:ilvl w:val="1"/>
                <w:numId w:val="11"/>
              </w:numPr>
              <w:spacing w:after="0" w:line="240" w:lineRule="auto"/>
              <w:rPr>
                <w:rFonts w:ascii="Times New Roman" w:hAnsi="Times New Roman"/>
                <w:color w:val="000000"/>
                <w:lang w:val="lv-LV"/>
              </w:rPr>
            </w:pPr>
            <w:r w:rsidRPr="007B4AC4">
              <w:rPr>
                <w:rFonts w:ascii="Times New Roman" w:hAnsi="Times New Roman"/>
                <w:lang w:val="lv-LV"/>
              </w:rPr>
              <w:t>latvieši</w:t>
            </w:r>
          </w:p>
          <w:p w:rsidR="00FA6A83" w:rsidRDefault="00E97995">
            <w:pPr>
              <w:numPr>
                <w:ilvl w:val="1"/>
                <w:numId w:val="11"/>
              </w:numPr>
              <w:spacing w:after="0" w:line="240" w:lineRule="auto"/>
              <w:rPr>
                <w:rFonts w:ascii="Times New Roman" w:hAnsi="Times New Roman"/>
                <w:color w:val="000000"/>
                <w:lang w:val="lv-LV"/>
              </w:rPr>
            </w:pPr>
            <w:r w:rsidRPr="007B4AC4">
              <w:rPr>
                <w:rFonts w:ascii="Times New Roman" w:hAnsi="Times New Roman"/>
                <w:lang w:val="lv-LV"/>
              </w:rPr>
              <w:t>krievi</w:t>
            </w:r>
          </w:p>
        </w:tc>
        <w:tc>
          <w:tcPr>
            <w:tcW w:w="1417" w:type="dxa"/>
            <w:tcBorders>
              <w:top w:val="nil"/>
            </w:tcBorders>
          </w:tcPr>
          <w:p w:rsidR="00E97995" w:rsidRPr="007B4AC4" w:rsidRDefault="00E97995" w:rsidP="002617E0">
            <w:pPr>
              <w:spacing w:after="0" w:line="240" w:lineRule="auto"/>
              <w:ind w:right="45"/>
              <w:jc w:val="center"/>
              <w:rPr>
                <w:rFonts w:ascii="Times New Roman" w:hAnsi="Times New Roman"/>
                <w:color w:val="000000"/>
                <w:lang w:val="lv-LV"/>
              </w:rPr>
            </w:pP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73</w:t>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49,5</w:t>
            </w:r>
          </w:p>
        </w:tc>
        <w:tc>
          <w:tcPr>
            <w:tcW w:w="1134" w:type="dxa"/>
            <w:tcBorders>
              <w:top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80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55</w:t>
            </w:r>
          </w:p>
        </w:tc>
        <w:tc>
          <w:tcPr>
            <w:tcW w:w="1134" w:type="dxa"/>
            <w:tcBorders>
              <w:top w:val="nil"/>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88</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60</w:t>
            </w:r>
          </w:p>
        </w:tc>
      </w:tr>
      <w:tr w:rsidR="00E97995" w:rsidRPr="007B4AC4" w:rsidTr="002617E0">
        <w:trPr>
          <w:trHeight w:val="276"/>
        </w:trPr>
        <w:tc>
          <w:tcPr>
            <w:tcW w:w="4678"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r w:rsidRPr="007B4AC4">
              <w:rPr>
                <w:rFonts w:ascii="Times New Roman" w:hAnsi="Times New Roman"/>
                <w:color w:val="000000"/>
              </w:rPr>
              <w:t>Latvijas iedzīvotāji publiskajā vidē (uz ie</w:t>
            </w:r>
            <w:r w:rsidR="00CB2D33">
              <w:rPr>
                <w:rFonts w:ascii="Times New Roman" w:hAnsi="Times New Roman"/>
                <w:color w:val="000000"/>
              </w:rPr>
              <w:t>las/darbā) izmanto latviešu vai galvenokārt</w:t>
            </w:r>
            <w:r w:rsidRPr="007B4AC4">
              <w:rPr>
                <w:rFonts w:ascii="Times New Roman" w:hAnsi="Times New Roman"/>
                <w:color w:val="000000"/>
              </w:rPr>
              <w:t xml:space="preserve"> latviešu valodu</w:t>
            </w: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color w:val="000000"/>
              </w:rPr>
              <w:t>Latviešu respondentu īpatsvars, kuri lieto tikai latviešu vai, galvenokārt, latviešu valodu</w:t>
            </w:r>
            <w:r w:rsidRPr="007B4AC4">
              <w:rPr>
                <w:rStyle w:val="Vresatsauce"/>
                <w:rFonts w:ascii="Times New Roman" w:hAnsi="Times New Roman"/>
                <w:color w:val="000000"/>
              </w:rPr>
              <w:footnoteReference w:id="117"/>
            </w:r>
            <w:r w:rsidRPr="007B4AC4">
              <w:rPr>
                <w:rFonts w:ascii="Times New Roman" w:hAnsi="Times New Roman"/>
                <w:color w:val="000000"/>
              </w:rPr>
              <w:t xml:space="preserve"> (%):</w:t>
            </w:r>
          </w:p>
          <w:p w:rsidR="00FA6A83" w:rsidRDefault="00E97995">
            <w:pPr>
              <w:pStyle w:val="ListParagraph2"/>
              <w:numPr>
                <w:ilvl w:val="0"/>
                <w:numId w:val="15"/>
              </w:numPr>
              <w:tabs>
                <w:tab w:val="left" w:pos="0"/>
              </w:tabs>
              <w:spacing w:after="0" w:line="240" w:lineRule="auto"/>
              <w:contextualSpacing w:val="0"/>
              <w:rPr>
                <w:rFonts w:ascii="Times New Roman" w:hAnsi="Times New Roman"/>
                <w:color w:val="000000"/>
              </w:rPr>
            </w:pPr>
            <w:r w:rsidRPr="007B4AC4">
              <w:rPr>
                <w:rFonts w:ascii="Times New Roman" w:hAnsi="Times New Roman"/>
                <w:color w:val="000000"/>
              </w:rPr>
              <w:t xml:space="preserve">uz ielas </w:t>
            </w:r>
          </w:p>
          <w:p w:rsidR="00FA6A83" w:rsidRDefault="00E97995">
            <w:pPr>
              <w:pStyle w:val="ListParagraph2"/>
              <w:numPr>
                <w:ilvl w:val="0"/>
                <w:numId w:val="15"/>
              </w:numPr>
              <w:tabs>
                <w:tab w:val="left" w:pos="0"/>
              </w:tabs>
              <w:spacing w:after="0" w:line="240" w:lineRule="auto"/>
              <w:contextualSpacing w:val="0"/>
              <w:rPr>
                <w:rFonts w:ascii="Times New Roman" w:hAnsi="Times New Roman"/>
                <w:color w:val="000000"/>
              </w:rPr>
            </w:pPr>
            <w:r w:rsidRPr="007B4AC4">
              <w:rPr>
                <w:rFonts w:ascii="Times New Roman" w:hAnsi="Times New Roman"/>
                <w:color w:val="000000"/>
              </w:rPr>
              <w:t>darbā</w:t>
            </w:r>
          </w:p>
        </w:tc>
        <w:tc>
          <w:tcPr>
            <w:tcW w:w="1417" w:type="dxa"/>
          </w:tcPr>
          <w:p w:rsidR="00E97995" w:rsidRPr="007B4AC4" w:rsidRDefault="00E97995" w:rsidP="002617E0">
            <w:pPr>
              <w:pStyle w:val="naisf"/>
              <w:spacing w:before="0" w:beforeAutospacing="0" w:after="0" w:afterAutospacing="0"/>
              <w:jc w:val="center"/>
              <w:rPr>
                <w:color w:val="000000"/>
                <w:sz w:val="22"/>
                <w:szCs w:val="22"/>
              </w:rPr>
            </w:pPr>
          </w:p>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(2008)</w:t>
            </w:r>
          </w:p>
          <w:p w:rsidR="00E97995" w:rsidRPr="007B4AC4" w:rsidRDefault="00E97995" w:rsidP="002617E0">
            <w:pPr>
              <w:pStyle w:val="naisf"/>
              <w:spacing w:before="0" w:beforeAutospacing="0" w:after="0" w:afterAutospacing="0"/>
              <w:jc w:val="center"/>
              <w:rPr>
                <w:color w:val="000000"/>
                <w:sz w:val="22"/>
                <w:szCs w:val="22"/>
              </w:rPr>
            </w:pPr>
            <w:r w:rsidRPr="007B4AC4">
              <w:rPr>
                <w:color w:val="000000"/>
                <w:sz w:val="22"/>
                <w:szCs w:val="22"/>
              </w:rPr>
              <w:t>65</w:t>
            </w:r>
          </w:p>
          <w:p w:rsidR="00E97995" w:rsidRPr="007B4AC4" w:rsidRDefault="00E97995" w:rsidP="002617E0">
            <w:pPr>
              <w:pStyle w:val="naisf"/>
              <w:spacing w:before="0" w:beforeAutospacing="0" w:after="0" w:afterAutospacing="0"/>
              <w:jc w:val="center"/>
              <w:rPr>
                <w:color w:val="000000"/>
              </w:rPr>
            </w:pPr>
            <w:r w:rsidRPr="007B4AC4">
              <w:rPr>
                <w:color w:val="000000"/>
                <w:sz w:val="22"/>
                <w:szCs w:val="22"/>
              </w:rPr>
              <w:t>57</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70</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61</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75</w:t>
            </w:r>
          </w:p>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65</w:t>
            </w:r>
          </w:p>
        </w:tc>
      </w:tr>
      <w:tr w:rsidR="00E97995" w:rsidRPr="007B4AC4" w:rsidTr="002617E0">
        <w:trPr>
          <w:trHeight w:val="276"/>
        </w:trPr>
        <w:tc>
          <w:tcPr>
            <w:tcW w:w="4678" w:type="dxa"/>
            <w:tcBorders>
              <w:top w:val="nil"/>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p>
        </w:tc>
        <w:tc>
          <w:tcPr>
            <w:tcW w:w="6379"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color w:val="000000"/>
              </w:rPr>
              <w:t>Strādājošo nelatviešu respondentu īpatsvars, kuri publiskajā telpā (darbā, ar draugiem, veikalā, uz ielas) lieto tikai krievu valodu (%)</w:t>
            </w:r>
          </w:p>
        </w:tc>
        <w:tc>
          <w:tcPr>
            <w:tcW w:w="1417" w:type="dxa"/>
          </w:tcPr>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20</w:t>
            </w:r>
            <w:r w:rsidRPr="007B4AC4">
              <w:rPr>
                <w:rStyle w:val="Vresatsauce"/>
                <w:rFonts w:ascii="Times New Roman" w:hAnsi="Times New Roman"/>
                <w:color w:val="000000"/>
                <w:lang w:val="lv-LV"/>
              </w:rPr>
              <w:footnoteReference w:id="118"/>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color w:val="000000"/>
                <w:lang w:val="lv-LV"/>
              </w:rPr>
              <w:t>(2011)</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18</w:t>
            </w:r>
          </w:p>
        </w:tc>
        <w:tc>
          <w:tcPr>
            <w:tcW w:w="1134" w:type="dxa"/>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color w:val="000000"/>
              </w:rPr>
              <w:t>15</w:t>
            </w:r>
          </w:p>
        </w:tc>
      </w:tr>
      <w:tr w:rsidR="00E97995" w:rsidRPr="007B4AC4" w:rsidTr="002617E0">
        <w:trPr>
          <w:trHeight w:val="276"/>
        </w:trPr>
        <w:tc>
          <w:tcPr>
            <w:tcW w:w="4678"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eastAsia="Times New Roman" w:hAnsi="Times New Roman"/>
                <w:color w:val="000000"/>
                <w:lang w:eastAsia="lv-LV"/>
              </w:rPr>
            </w:pPr>
            <w:r w:rsidRPr="007B4AC4">
              <w:rPr>
                <w:rFonts w:ascii="Times New Roman" w:eastAsia="Times New Roman" w:hAnsi="Times New Roman"/>
                <w:lang w:eastAsia="lv-LV"/>
              </w:rPr>
              <w:t>Uzlabojušās to iedzīvotāju, kuru dzimtā valoda nav latviešu valoda, latviešu valodas prasmes</w:t>
            </w:r>
          </w:p>
        </w:tc>
        <w:tc>
          <w:tcPr>
            <w:tcW w:w="6379"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rPr>
              <w:t>Mazākumtautību pārstāvju īpatsvars, kuri latviešu valodu prot vidējā un augstākajā līmenī (%)</w:t>
            </w:r>
          </w:p>
        </w:tc>
        <w:tc>
          <w:tcPr>
            <w:tcW w:w="1417" w:type="dxa"/>
            <w:tcBorders>
              <w:bottom w:val="single" w:sz="4" w:space="0" w:color="auto"/>
            </w:tcBorders>
          </w:tcPr>
          <w:p w:rsidR="00E97995" w:rsidRPr="007B4AC4" w:rsidRDefault="00E97995" w:rsidP="002617E0">
            <w:pPr>
              <w:pStyle w:val="naisf"/>
              <w:spacing w:before="0" w:beforeAutospacing="0" w:after="0" w:afterAutospacing="0"/>
              <w:jc w:val="center"/>
              <w:rPr>
                <w:sz w:val="22"/>
                <w:szCs w:val="22"/>
              </w:rPr>
            </w:pPr>
            <w:r w:rsidRPr="007B4AC4">
              <w:rPr>
                <w:sz w:val="22"/>
                <w:szCs w:val="22"/>
              </w:rPr>
              <w:t>72</w:t>
            </w:r>
            <w:r w:rsidRPr="007B4AC4">
              <w:rPr>
                <w:rStyle w:val="Vresatsauce"/>
                <w:sz w:val="22"/>
                <w:szCs w:val="22"/>
              </w:rPr>
              <w:footnoteReference w:id="119"/>
            </w:r>
          </w:p>
          <w:p w:rsidR="00E97995" w:rsidRPr="007B4AC4" w:rsidRDefault="00E97995" w:rsidP="002617E0">
            <w:pPr>
              <w:spacing w:after="0" w:line="240" w:lineRule="auto"/>
              <w:ind w:right="45"/>
              <w:jc w:val="center"/>
              <w:rPr>
                <w:rFonts w:ascii="Times New Roman" w:hAnsi="Times New Roman"/>
                <w:color w:val="000000"/>
                <w:lang w:val="lv-LV"/>
              </w:rPr>
            </w:pPr>
            <w:r w:rsidRPr="007B4AC4">
              <w:rPr>
                <w:rFonts w:ascii="Times New Roman" w:hAnsi="Times New Roman"/>
                <w:lang w:val="lv-LV"/>
              </w:rPr>
              <w:t>(2008)</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rPr>
              <w:t>75</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color w:val="000000"/>
              </w:rPr>
            </w:pPr>
            <w:r w:rsidRPr="007B4AC4">
              <w:rPr>
                <w:rFonts w:ascii="Times New Roman" w:hAnsi="Times New Roman"/>
              </w:rPr>
              <w:t>78</w:t>
            </w:r>
          </w:p>
        </w:tc>
      </w:tr>
      <w:tr w:rsidR="00E97995" w:rsidRPr="007B4AC4" w:rsidTr="002617E0">
        <w:trPr>
          <w:trHeight w:val="276"/>
        </w:trPr>
        <w:tc>
          <w:tcPr>
            <w:tcW w:w="4678"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 xml:space="preserve">Palielinājusies Latvijas mazākumtautību iedzīvotāju piederības sajūta Latvijai un </w:t>
            </w:r>
            <w:r w:rsidRPr="007B4AC4">
              <w:rPr>
                <w:rFonts w:ascii="Times New Roman" w:hAnsi="Times New Roman"/>
              </w:rPr>
              <w:lastRenderedPageBreak/>
              <w:t>iesaistīšanās kultūrtelpā</w:t>
            </w:r>
          </w:p>
        </w:tc>
        <w:tc>
          <w:tcPr>
            <w:tcW w:w="6379" w:type="dxa"/>
            <w:tcBorders>
              <w:bottom w:val="single" w:sz="4" w:space="0" w:color="auto"/>
            </w:tcBorders>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lang w:val="lv-LV"/>
              </w:rPr>
              <w:lastRenderedPageBreak/>
              <w:t>Krievvalodīgo apmeklētāju īpatsvars latviešu teātra apmeklētāju skaitā (%)</w:t>
            </w:r>
          </w:p>
        </w:tc>
        <w:tc>
          <w:tcPr>
            <w:tcW w:w="1417" w:type="dxa"/>
            <w:tcBorders>
              <w:bottom w:val="single" w:sz="4" w:space="0" w:color="auto"/>
            </w:tcBorders>
          </w:tcPr>
          <w:p w:rsidR="00E97995" w:rsidRPr="007B4AC4" w:rsidRDefault="00E97995" w:rsidP="002617E0">
            <w:pPr>
              <w:pStyle w:val="naisf"/>
              <w:spacing w:before="0" w:beforeAutospacing="0" w:after="0" w:afterAutospacing="0"/>
              <w:jc w:val="center"/>
              <w:rPr>
                <w:sz w:val="22"/>
                <w:szCs w:val="22"/>
              </w:rPr>
            </w:pPr>
            <w:r w:rsidRPr="007B4AC4">
              <w:rPr>
                <w:sz w:val="22"/>
                <w:szCs w:val="22"/>
              </w:rPr>
              <w:t>25</w:t>
            </w:r>
            <w:r w:rsidRPr="007B4AC4">
              <w:rPr>
                <w:rStyle w:val="Vresatsauce"/>
                <w:sz w:val="22"/>
                <w:szCs w:val="22"/>
              </w:rPr>
              <w:footnoteReference w:id="120"/>
            </w:r>
          </w:p>
          <w:p w:rsidR="00E97995" w:rsidRPr="007B4AC4" w:rsidRDefault="00E97995" w:rsidP="002617E0">
            <w:pPr>
              <w:pStyle w:val="naisf"/>
              <w:spacing w:before="0" w:beforeAutospacing="0" w:after="0" w:afterAutospacing="0"/>
              <w:jc w:val="center"/>
              <w:rPr>
                <w:sz w:val="22"/>
                <w:szCs w:val="22"/>
              </w:rPr>
            </w:pPr>
            <w:r w:rsidRPr="007B4AC4">
              <w:rPr>
                <w:sz w:val="22"/>
                <w:szCs w:val="22"/>
              </w:rPr>
              <w:t>(2008)</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27</w:t>
            </w:r>
          </w:p>
        </w:tc>
        <w:tc>
          <w:tcPr>
            <w:tcW w:w="1134"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jc w:val="center"/>
              <w:rPr>
                <w:rFonts w:ascii="Times New Roman" w:hAnsi="Times New Roman"/>
              </w:rPr>
            </w:pPr>
            <w:r w:rsidRPr="007B4AC4">
              <w:rPr>
                <w:rFonts w:ascii="Times New Roman" w:hAnsi="Times New Roman"/>
              </w:rPr>
              <w:t>30</w:t>
            </w:r>
          </w:p>
        </w:tc>
      </w:tr>
      <w:tr w:rsidR="00E97995" w:rsidRPr="007B4AC4" w:rsidTr="002617E0">
        <w:trPr>
          <w:trHeight w:val="276"/>
        </w:trPr>
        <w:tc>
          <w:tcPr>
            <w:tcW w:w="4678"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rPr>
              <w:lastRenderedPageBreak/>
              <w:t>Lielākajai sabiedrības daļai ir vienota izpratne par Latvijas okupāciju</w:t>
            </w:r>
          </w:p>
        </w:tc>
        <w:tc>
          <w:tcPr>
            <w:tcW w:w="6379"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Krievvalodīgo respondentu īpatsvars, kas uzskata, ka 1940.gadā Latvija brīvprātīgi iestājās Padomju Savienībā (%)</w:t>
            </w:r>
          </w:p>
        </w:tc>
        <w:tc>
          <w:tcPr>
            <w:tcW w:w="1417" w:type="dxa"/>
          </w:tcPr>
          <w:p w:rsidR="00E97995" w:rsidRPr="007B4AC4" w:rsidRDefault="00E97995" w:rsidP="002617E0">
            <w:pPr>
              <w:pStyle w:val="naisf"/>
              <w:spacing w:before="0" w:beforeAutospacing="0" w:after="0" w:afterAutospacing="0"/>
              <w:jc w:val="center"/>
              <w:rPr>
                <w:rFonts w:eastAsia="AJensonPro-Regular"/>
                <w:sz w:val="22"/>
                <w:szCs w:val="22"/>
              </w:rPr>
            </w:pPr>
            <w:r w:rsidRPr="007B4AC4">
              <w:rPr>
                <w:rFonts w:eastAsia="AJensonPro-Regular"/>
                <w:sz w:val="22"/>
                <w:szCs w:val="22"/>
              </w:rPr>
              <w:t>54,9</w:t>
            </w:r>
            <w:r w:rsidRPr="007B4AC4">
              <w:rPr>
                <w:rStyle w:val="Vresatsauce"/>
                <w:rFonts w:eastAsia="AJensonPro-Regular"/>
                <w:sz w:val="22"/>
                <w:szCs w:val="22"/>
              </w:rPr>
              <w:footnoteReference w:id="121"/>
            </w:r>
          </w:p>
          <w:p w:rsidR="00E97995" w:rsidRPr="007B4AC4" w:rsidRDefault="00E97995" w:rsidP="002617E0">
            <w:pPr>
              <w:pStyle w:val="naisf"/>
              <w:spacing w:before="0" w:beforeAutospacing="0" w:after="0" w:afterAutospacing="0"/>
              <w:jc w:val="center"/>
              <w:rPr>
                <w:color w:val="000000"/>
                <w:sz w:val="22"/>
                <w:szCs w:val="22"/>
              </w:rPr>
            </w:pPr>
            <w:r w:rsidRPr="007B4AC4">
              <w:rPr>
                <w:rFonts w:eastAsia="AJensonPro-Regular"/>
                <w:sz w:val="22"/>
                <w:szCs w:val="22"/>
              </w:rPr>
              <w:t>(2009)</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45</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25</w:t>
            </w:r>
          </w:p>
        </w:tc>
      </w:tr>
      <w:tr w:rsidR="00E97995" w:rsidRPr="007B4AC4" w:rsidTr="002617E0">
        <w:trPr>
          <w:trHeight w:val="276"/>
        </w:trPr>
        <w:tc>
          <w:tcPr>
            <w:tcW w:w="4678" w:type="dxa"/>
            <w:tcBorders>
              <w:top w:val="nil"/>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p>
        </w:tc>
        <w:tc>
          <w:tcPr>
            <w:tcW w:w="6379"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 xml:space="preserve">Krievvalodīgo respondentu īpatsvars, kas par sliktāko notikumu Latvijas 20.gadsimta vēsturē atzīst 1941. </w:t>
            </w:r>
            <w:r w:rsidR="00281C39" w:rsidRPr="007B4AC4">
              <w:rPr>
                <w:rFonts w:ascii="Times New Roman" w:hAnsi="Times New Roman"/>
                <w:lang w:val="lv-LV"/>
              </w:rPr>
              <w:t>U</w:t>
            </w:r>
            <w:r w:rsidRPr="007B4AC4">
              <w:rPr>
                <w:rFonts w:ascii="Times New Roman" w:hAnsi="Times New Roman"/>
                <w:lang w:val="lv-LV"/>
              </w:rPr>
              <w:t>n 1949.gada deportācijas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13,2</w:t>
            </w:r>
            <w:r w:rsidRPr="007B4AC4">
              <w:rPr>
                <w:rStyle w:val="Vresatsauce"/>
                <w:sz w:val="22"/>
                <w:szCs w:val="22"/>
              </w:rPr>
              <w:footnoteReference w:id="122"/>
            </w:r>
          </w:p>
          <w:p w:rsidR="00E97995" w:rsidRPr="007B4AC4" w:rsidRDefault="00E97995" w:rsidP="002617E0">
            <w:pPr>
              <w:pStyle w:val="naisf"/>
              <w:spacing w:before="0" w:beforeAutospacing="0" w:after="0" w:afterAutospacing="0"/>
              <w:jc w:val="center"/>
              <w:rPr>
                <w:color w:val="000000"/>
                <w:sz w:val="22"/>
                <w:szCs w:val="22"/>
              </w:rPr>
            </w:pPr>
            <w:r w:rsidRPr="007B4AC4">
              <w:rPr>
                <w:sz w:val="22"/>
                <w:szCs w:val="22"/>
              </w:rPr>
              <w:t>(2010)</w:t>
            </w:r>
          </w:p>
        </w:tc>
        <w:tc>
          <w:tcPr>
            <w:tcW w:w="1134" w:type="dxa"/>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lang w:val="lv-LV"/>
              </w:rPr>
              <w:t>18</w:t>
            </w:r>
          </w:p>
          <w:p w:rsidR="00E97995" w:rsidRPr="007B4AC4" w:rsidRDefault="00E97995" w:rsidP="002617E0">
            <w:pPr>
              <w:spacing w:after="0" w:line="240" w:lineRule="auto"/>
              <w:jc w:val="center"/>
              <w:rPr>
                <w:rFonts w:ascii="Times New Roman" w:hAnsi="Times New Roman"/>
                <w:color w:val="000000"/>
                <w:lang w:val="lv-LV"/>
              </w:rPr>
            </w:pPr>
          </w:p>
        </w:tc>
        <w:tc>
          <w:tcPr>
            <w:tcW w:w="1134" w:type="dxa"/>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lang w:val="lv-LV"/>
              </w:rPr>
              <w:t>25</w:t>
            </w:r>
          </w:p>
          <w:p w:rsidR="00E97995" w:rsidRPr="007B4AC4" w:rsidRDefault="00E97995" w:rsidP="002617E0">
            <w:pPr>
              <w:spacing w:after="0" w:line="240" w:lineRule="auto"/>
              <w:jc w:val="center"/>
              <w:rPr>
                <w:rFonts w:ascii="Times New Roman" w:hAnsi="Times New Roman"/>
                <w:color w:val="000000"/>
                <w:lang w:val="lv-LV"/>
              </w:rPr>
            </w:pPr>
          </w:p>
        </w:tc>
      </w:tr>
      <w:tr w:rsidR="00E97995" w:rsidRPr="007B4AC4" w:rsidTr="002617E0">
        <w:trPr>
          <w:trHeight w:val="276"/>
        </w:trPr>
        <w:tc>
          <w:tcPr>
            <w:tcW w:w="4678" w:type="dxa"/>
            <w:tcBorders>
              <w:top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p>
        </w:tc>
        <w:tc>
          <w:tcPr>
            <w:tcW w:w="6379"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Krievvalodīgo respondentu īpatsvars, kas pozitīvi vērtē Latvijas Okupācijas muzeju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41,5</w:t>
            </w:r>
          </w:p>
          <w:p w:rsidR="00E97995" w:rsidRPr="007B4AC4" w:rsidRDefault="00E97995" w:rsidP="002617E0">
            <w:pPr>
              <w:pStyle w:val="naisf"/>
              <w:spacing w:before="0" w:beforeAutospacing="0" w:after="0" w:afterAutospacing="0"/>
              <w:jc w:val="center"/>
              <w:rPr>
                <w:color w:val="000000"/>
                <w:sz w:val="22"/>
                <w:szCs w:val="22"/>
              </w:rPr>
            </w:pPr>
            <w:r w:rsidRPr="007B4AC4">
              <w:rPr>
                <w:sz w:val="22"/>
                <w:szCs w:val="22"/>
              </w:rPr>
              <w:t>(2010)</w:t>
            </w:r>
            <w:r w:rsidRPr="007B4AC4">
              <w:rPr>
                <w:rStyle w:val="Vresatsauce"/>
                <w:sz w:val="22"/>
                <w:szCs w:val="22"/>
              </w:rPr>
              <w:footnoteReference w:id="123"/>
            </w:r>
          </w:p>
        </w:tc>
        <w:tc>
          <w:tcPr>
            <w:tcW w:w="1134" w:type="dxa"/>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lang w:val="lv-LV"/>
              </w:rPr>
              <w:t>50</w:t>
            </w:r>
          </w:p>
          <w:p w:rsidR="00E97995" w:rsidRPr="007B4AC4" w:rsidRDefault="00E97995" w:rsidP="002617E0">
            <w:pPr>
              <w:spacing w:after="0" w:line="240" w:lineRule="auto"/>
              <w:jc w:val="center"/>
              <w:rPr>
                <w:rFonts w:ascii="Times New Roman" w:hAnsi="Times New Roman"/>
                <w:color w:val="000000"/>
                <w:lang w:val="lv-LV"/>
              </w:rPr>
            </w:pPr>
          </w:p>
        </w:tc>
        <w:tc>
          <w:tcPr>
            <w:tcW w:w="1134" w:type="dxa"/>
          </w:tcPr>
          <w:p w:rsidR="00E97995" w:rsidRPr="007B4AC4" w:rsidRDefault="00E97995" w:rsidP="002617E0">
            <w:pPr>
              <w:spacing w:after="0" w:line="240" w:lineRule="auto"/>
              <w:jc w:val="center"/>
              <w:rPr>
                <w:rFonts w:ascii="Times New Roman" w:hAnsi="Times New Roman"/>
                <w:lang w:val="lv-LV"/>
              </w:rPr>
            </w:pPr>
            <w:r w:rsidRPr="007B4AC4">
              <w:rPr>
                <w:rFonts w:ascii="Times New Roman" w:hAnsi="Times New Roman"/>
                <w:lang w:val="lv-LV"/>
              </w:rPr>
              <w:t>60</w:t>
            </w:r>
          </w:p>
          <w:p w:rsidR="00E97995" w:rsidRPr="007B4AC4" w:rsidRDefault="00E97995" w:rsidP="002617E0">
            <w:pPr>
              <w:spacing w:after="0" w:line="240" w:lineRule="auto"/>
              <w:jc w:val="center"/>
              <w:rPr>
                <w:rFonts w:ascii="Times New Roman" w:hAnsi="Times New Roman"/>
                <w:color w:val="000000"/>
                <w:lang w:val="lv-LV"/>
              </w:rPr>
            </w:pPr>
          </w:p>
        </w:tc>
      </w:tr>
      <w:tr w:rsidR="00E97995" w:rsidRPr="007B4AC4" w:rsidTr="002617E0">
        <w:trPr>
          <w:trHeight w:val="276"/>
        </w:trPr>
        <w:tc>
          <w:tcPr>
            <w:tcW w:w="4678" w:type="dxa"/>
            <w:tcBorders>
              <w:bottom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rPr>
              <w:t>Latvijas iedzīvotāji sajūt ciešāku piederību Eiropas vēsturei un palielinās piederības sajūta Eiropas Savienībai</w:t>
            </w:r>
          </w:p>
        </w:tc>
        <w:tc>
          <w:tcPr>
            <w:tcW w:w="6379"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Samazinās respondentu īpatsvars, kas nemaz nejūtas piederīgi Eiropas Savienībai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21,9%</w:t>
            </w:r>
          </w:p>
          <w:p w:rsidR="00E97995" w:rsidRPr="007B4AC4" w:rsidRDefault="00E97995" w:rsidP="002617E0">
            <w:pPr>
              <w:pStyle w:val="naisf"/>
              <w:spacing w:before="0" w:beforeAutospacing="0" w:after="0" w:afterAutospacing="0"/>
              <w:jc w:val="center"/>
              <w:rPr>
                <w:color w:val="000000"/>
                <w:sz w:val="22"/>
                <w:szCs w:val="22"/>
              </w:rPr>
            </w:pPr>
            <w:r w:rsidRPr="007B4AC4">
              <w:rPr>
                <w:sz w:val="22"/>
                <w:szCs w:val="22"/>
              </w:rPr>
              <w:t>(2008)</w:t>
            </w:r>
            <w:r w:rsidRPr="007B4AC4">
              <w:rPr>
                <w:rStyle w:val="Vresatsauce"/>
                <w:sz w:val="22"/>
                <w:szCs w:val="22"/>
              </w:rPr>
              <w:footnoteReference w:customMarkFollows="1" w:id="124"/>
              <w:t>[2]</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15</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10%</w:t>
            </w:r>
          </w:p>
        </w:tc>
      </w:tr>
      <w:tr w:rsidR="00E97995" w:rsidRPr="007B4AC4" w:rsidTr="002617E0">
        <w:trPr>
          <w:trHeight w:val="276"/>
        </w:trPr>
        <w:tc>
          <w:tcPr>
            <w:tcW w:w="4678" w:type="dxa"/>
            <w:tcBorders>
              <w:top w:val="nil"/>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p>
        </w:tc>
        <w:tc>
          <w:tcPr>
            <w:tcW w:w="6379"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Palielinās respondentu īpatsvars, kas jūtas piederīgi Eiropas Savienībai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20,6</w:t>
            </w:r>
            <w:r w:rsidRPr="007B4AC4">
              <w:rPr>
                <w:rStyle w:val="Vresatsauce"/>
                <w:sz w:val="22"/>
                <w:szCs w:val="22"/>
              </w:rPr>
              <w:footnoteReference w:id="125"/>
            </w:r>
          </w:p>
          <w:p w:rsidR="00E97995" w:rsidRPr="007B4AC4" w:rsidRDefault="00E97995" w:rsidP="002617E0">
            <w:pPr>
              <w:pStyle w:val="naisf"/>
              <w:spacing w:before="0" w:beforeAutospacing="0" w:after="0" w:afterAutospacing="0"/>
              <w:jc w:val="center"/>
              <w:rPr>
                <w:color w:val="000000"/>
                <w:sz w:val="22"/>
                <w:szCs w:val="22"/>
              </w:rPr>
            </w:pPr>
            <w:r w:rsidRPr="007B4AC4">
              <w:rPr>
                <w:sz w:val="22"/>
                <w:szCs w:val="22"/>
              </w:rPr>
              <w:t>(2011)</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25</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30</w:t>
            </w:r>
          </w:p>
        </w:tc>
      </w:tr>
      <w:tr w:rsidR="00E97995" w:rsidRPr="007B4AC4" w:rsidTr="002617E0">
        <w:trPr>
          <w:trHeight w:val="276"/>
        </w:trPr>
        <w:tc>
          <w:tcPr>
            <w:tcW w:w="4678"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color w:val="000000"/>
              </w:rPr>
            </w:pPr>
            <w:r w:rsidRPr="007B4AC4">
              <w:rPr>
                <w:rFonts w:ascii="Times New Roman" w:hAnsi="Times New Roman"/>
              </w:rPr>
              <w:t>Palielinās mazākumtautību iedzīvotāju skaits, kas sevi identificē ar 1918.gadā nodibināto demokrātisko Latvijas Republiku</w:t>
            </w:r>
          </w:p>
        </w:tc>
        <w:tc>
          <w:tcPr>
            <w:tcW w:w="6379"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Krievvalodīgo respondentu īpatsvars, kas lepojas ar demokrātiskas Latvijas Republikas izveidi (%)</w:t>
            </w:r>
          </w:p>
        </w:tc>
        <w:tc>
          <w:tcPr>
            <w:tcW w:w="1417" w:type="dxa"/>
          </w:tcPr>
          <w:p w:rsidR="00E97995" w:rsidRPr="007B4AC4" w:rsidRDefault="00E97995" w:rsidP="002617E0">
            <w:pPr>
              <w:pStyle w:val="naisf"/>
              <w:spacing w:before="0" w:beforeAutospacing="0" w:after="0" w:afterAutospacing="0"/>
              <w:jc w:val="center"/>
              <w:rPr>
                <w:sz w:val="22"/>
                <w:szCs w:val="22"/>
              </w:rPr>
            </w:pPr>
            <w:r w:rsidRPr="007B4AC4">
              <w:rPr>
                <w:sz w:val="22"/>
                <w:szCs w:val="22"/>
              </w:rPr>
              <w:t>13,1</w:t>
            </w:r>
          </w:p>
          <w:p w:rsidR="00E97995" w:rsidRPr="007B4AC4" w:rsidRDefault="00E97995" w:rsidP="002617E0">
            <w:pPr>
              <w:pStyle w:val="naisf"/>
              <w:spacing w:before="0" w:beforeAutospacing="0" w:after="0" w:afterAutospacing="0"/>
              <w:jc w:val="center"/>
              <w:rPr>
                <w:color w:val="000000"/>
                <w:sz w:val="22"/>
                <w:szCs w:val="22"/>
              </w:rPr>
            </w:pPr>
            <w:r w:rsidRPr="007B4AC4">
              <w:rPr>
                <w:sz w:val="22"/>
                <w:szCs w:val="22"/>
              </w:rPr>
              <w:t>(2008)</w:t>
            </w:r>
            <w:r w:rsidRPr="007B4AC4">
              <w:rPr>
                <w:rStyle w:val="Vresatsauce"/>
                <w:sz w:val="22"/>
                <w:szCs w:val="22"/>
              </w:rPr>
              <w:footnoteReference w:id="126"/>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lang w:val="lv-LV"/>
              </w:rPr>
              <w:t>20</w:t>
            </w:r>
          </w:p>
        </w:tc>
        <w:tc>
          <w:tcPr>
            <w:tcW w:w="1134" w:type="dxa"/>
          </w:tcPr>
          <w:p w:rsidR="00E97995" w:rsidRPr="007B4AC4" w:rsidRDefault="00E97995" w:rsidP="002617E0">
            <w:pPr>
              <w:spacing w:after="0" w:line="240" w:lineRule="auto"/>
              <w:jc w:val="center"/>
              <w:rPr>
                <w:rFonts w:ascii="Times New Roman" w:hAnsi="Times New Roman"/>
                <w:color w:val="000000"/>
                <w:lang w:val="lv-LV"/>
              </w:rPr>
            </w:pPr>
            <w:r w:rsidRPr="007B4AC4">
              <w:rPr>
                <w:rFonts w:ascii="Times New Roman" w:hAnsi="Times New Roman"/>
                <w:color w:val="000000"/>
                <w:lang w:val="lv-LV"/>
              </w:rPr>
              <w:t>40</w:t>
            </w:r>
          </w:p>
        </w:tc>
      </w:tr>
    </w:tbl>
    <w:p w:rsidR="00E97995" w:rsidRPr="007B4AC4" w:rsidRDefault="00E97995" w:rsidP="00E97995">
      <w:pPr>
        <w:spacing w:after="0" w:line="240" w:lineRule="auto"/>
        <w:rPr>
          <w:rFonts w:ascii="Times New Roman" w:hAnsi="Times New Roman"/>
          <w:b/>
          <w:lang w:val="lv-LV"/>
        </w:rPr>
      </w:pPr>
    </w:p>
    <w:p w:rsidR="00E97995" w:rsidRPr="007B4AC4" w:rsidRDefault="00FA25F1" w:rsidP="00E97995">
      <w:pPr>
        <w:spacing w:after="0" w:line="240" w:lineRule="auto"/>
        <w:rPr>
          <w:rFonts w:ascii="Times New Roman" w:hAnsi="Times New Roman"/>
          <w:b/>
          <w:sz w:val="24"/>
          <w:szCs w:val="24"/>
          <w:lang w:val="lv-LV"/>
        </w:rPr>
      </w:pPr>
      <w:r w:rsidRPr="00FA25F1">
        <w:rPr>
          <w:rFonts w:ascii="Times New Roman" w:hAnsi="Times New Roman"/>
          <w:b/>
          <w:bCs/>
          <w:sz w:val="24"/>
          <w:szCs w:val="24"/>
          <w:lang w:val="lv-LV"/>
        </w:rPr>
        <w:t>Papildus nepieciešamie rādītāji, lai raksturotu politikas rezultātus</w:t>
      </w:r>
      <w:r w:rsidRPr="00FA25F1">
        <w:rPr>
          <w:rFonts w:ascii="Times New Roman" w:hAnsi="Times New Roman"/>
          <w:b/>
          <w:sz w:val="24"/>
          <w:szCs w:val="24"/>
          <w:lang w:val="lv-LV"/>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2"/>
      </w:tblGrid>
      <w:tr w:rsidR="00E97995" w:rsidRPr="00E426BE" w:rsidTr="002617E0">
        <w:trPr>
          <w:trHeight w:val="276"/>
        </w:trPr>
        <w:tc>
          <w:tcPr>
            <w:tcW w:w="14742" w:type="dxa"/>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hAnsi="Times New Roman"/>
              </w:rPr>
              <w:t>Jauno imigrantu skaits, kas izgājuši latviešu valodas apmācību (personas)/ latviešu valodas pārbaudi sekmīgi nokārtojušo īpatsvars (%)</w:t>
            </w:r>
          </w:p>
        </w:tc>
      </w:tr>
      <w:tr w:rsidR="00E97995" w:rsidRPr="00E426BE" w:rsidTr="002617E0">
        <w:trPr>
          <w:trHeight w:val="276"/>
        </w:trPr>
        <w:tc>
          <w:tcPr>
            <w:tcW w:w="14742" w:type="dxa"/>
            <w:tcBorders>
              <w:bottom w:val="single" w:sz="4" w:space="0" w:color="auto"/>
            </w:tcBorders>
          </w:tcPr>
          <w:p w:rsidR="00E97995" w:rsidRPr="007B4AC4" w:rsidRDefault="00E97995" w:rsidP="002617E0">
            <w:pPr>
              <w:pStyle w:val="ListParagraph2"/>
              <w:tabs>
                <w:tab w:val="left" w:pos="0"/>
              </w:tabs>
              <w:spacing w:after="0" w:line="240" w:lineRule="auto"/>
              <w:ind w:left="0"/>
              <w:contextualSpacing w:val="0"/>
              <w:rPr>
                <w:rFonts w:ascii="Times New Roman" w:hAnsi="Times New Roman"/>
              </w:rPr>
            </w:pPr>
            <w:r w:rsidRPr="007B4AC4">
              <w:rPr>
                <w:rFonts w:ascii="Times New Roman" w:eastAsia="Times New Roman" w:hAnsi="Times New Roman"/>
                <w:lang w:eastAsia="lv-LV"/>
              </w:rPr>
              <w:t>Bērnu, kuriem latviešu nav dzimtā valoda, latviešu valodas prasmes līmenis, uzsākot mācības skolā bilingvāli vai latviešu valodā</w:t>
            </w:r>
            <w:r w:rsidRPr="007B4AC4">
              <w:rPr>
                <w:rStyle w:val="Vresatsauce"/>
                <w:rFonts w:ascii="Times New Roman" w:eastAsia="Times New Roman" w:hAnsi="Times New Roman"/>
                <w:lang w:eastAsia="lv-LV"/>
              </w:rPr>
              <w:footnoteReference w:id="127"/>
            </w:r>
          </w:p>
        </w:tc>
      </w:tr>
      <w:tr w:rsidR="00E97995" w:rsidRPr="00E426BE" w:rsidTr="002617E0">
        <w:trPr>
          <w:trHeight w:val="276"/>
        </w:trPr>
        <w:tc>
          <w:tcPr>
            <w:tcW w:w="14742"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Atšķirības gada ekvivalentajos ienākumu līmeņos starp latviešiem un citu etnisko grupu piederīgajiem</w:t>
            </w:r>
          </w:p>
        </w:tc>
      </w:tr>
      <w:tr w:rsidR="00E97995" w:rsidRPr="00E426BE" w:rsidTr="002617E0">
        <w:trPr>
          <w:trHeight w:val="276"/>
        </w:trPr>
        <w:tc>
          <w:tcPr>
            <w:tcW w:w="14742"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Latviešu un citu etnisko grupu pārstāvju īpatsvars, kas uzskata, ka dažādu etnisko grupu piederīgajiem Latvijā iespējas un stāvoklis sabiedrībā ir vienādi</w:t>
            </w:r>
          </w:p>
        </w:tc>
      </w:tr>
      <w:tr w:rsidR="00E97995" w:rsidRPr="00E426BE" w:rsidTr="002617E0">
        <w:trPr>
          <w:trHeight w:val="276"/>
        </w:trPr>
        <w:tc>
          <w:tcPr>
            <w:tcW w:w="14742"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 xml:space="preserve">Mācību gadu beigušo </w:t>
            </w:r>
            <w:proofErr w:type="spellStart"/>
            <w:r w:rsidRPr="007B4AC4">
              <w:rPr>
                <w:rFonts w:ascii="Times New Roman" w:hAnsi="Times New Roman"/>
                <w:lang w:val="lv-LV"/>
              </w:rPr>
              <w:t>romu</w:t>
            </w:r>
            <w:proofErr w:type="spellEnd"/>
            <w:r w:rsidRPr="007B4AC4">
              <w:rPr>
                <w:rFonts w:ascii="Times New Roman" w:hAnsi="Times New Roman"/>
                <w:lang w:val="lv-LV"/>
              </w:rPr>
              <w:t xml:space="preserve"> tautības bērnu skaita attiecība, pret mācību gadu uzsākušo bērnu skaitu vispārizglītojošajās skolās</w:t>
            </w:r>
          </w:p>
        </w:tc>
      </w:tr>
      <w:tr w:rsidR="00E97995" w:rsidRPr="00E426BE" w:rsidTr="002617E0">
        <w:trPr>
          <w:trHeight w:val="276"/>
        </w:trPr>
        <w:tc>
          <w:tcPr>
            <w:tcW w:w="14742" w:type="dxa"/>
          </w:tcPr>
          <w:p w:rsidR="00E97995" w:rsidRPr="007B4AC4" w:rsidRDefault="00E97995" w:rsidP="002617E0">
            <w:pPr>
              <w:spacing w:after="0" w:line="240" w:lineRule="auto"/>
              <w:rPr>
                <w:rFonts w:ascii="Times New Roman" w:hAnsi="Times New Roman"/>
                <w:color w:val="000000"/>
                <w:lang w:val="lv-LV"/>
              </w:rPr>
            </w:pPr>
            <w:r w:rsidRPr="007B4AC4">
              <w:rPr>
                <w:rFonts w:ascii="Times New Roman" w:hAnsi="Times New Roman"/>
                <w:lang w:val="lv-LV"/>
              </w:rPr>
              <w:t xml:space="preserve">Pedagogu skaits (visos izglītības līmeņos), kas apmeklējuši kursus par starpkultūru dialogu un programmas, kuras attīsta skolotāju spējas strādāt ar un audzēkņiem, </w:t>
            </w:r>
            <w:r w:rsidRPr="007B4AC4">
              <w:rPr>
                <w:rFonts w:ascii="Times New Roman" w:hAnsi="Times New Roman"/>
                <w:lang w:val="lv-LV"/>
              </w:rPr>
              <w:lastRenderedPageBreak/>
              <w:t>kuriem ir atšķirīgs latviešu valodas prasmju līmenis</w:t>
            </w:r>
          </w:p>
        </w:tc>
      </w:tr>
      <w:tr w:rsidR="00E97995" w:rsidRPr="00E426BE" w:rsidTr="002617E0">
        <w:trPr>
          <w:trHeight w:val="276"/>
        </w:trPr>
        <w:tc>
          <w:tcPr>
            <w:tcW w:w="14742" w:type="dxa"/>
          </w:tcPr>
          <w:p w:rsidR="00E97995" w:rsidRPr="007B4AC4" w:rsidRDefault="00E97995" w:rsidP="002617E0">
            <w:pPr>
              <w:spacing w:after="0" w:line="240" w:lineRule="auto"/>
              <w:rPr>
                <w:rFonts w:ascii="Times New Roman" w:hAnsi="Times New Roman"/>
                <w:lang w:val="lv-LV"/>
              </w:rPr>
            </w:pPr>
            <w:r w:rsidRPr="007B4AC4">
              <w:rPr>
                <w:rFonts w:ascii="Times New Roman" w:hAnsi="Times New Roman"/>
                <w:lang w:val="lv-LV"/>
              </w:rPr>
              <w:lastRenderedPageBreak/>
              <w:t>Sekmīgi īstenoto pasākumu skaits kā % pret rīcības plāna aktivitāšu kopējo skaitu saskaņā ar nosprausto mērķi un plānoto budžetu</w:t>
            </w:r>
          </w:p>
        </w:tc>
      </w:tr>
      <w:tr w:rsidR="00CB2D33" w:rsidRPr="00E426BE" w:rsidTr="002617E0">
        <w:trPr>
          <w:trHeight w:val="276"/>
        </w:trPr>
        <w:tc>
          <w:tcPr>
            <w:tcW w:w="14742" w:type="dxa"/>
          </w:tcPr>
          <w:p w:rsidR="00CB2D33" w:rsidRPr="005B5E10" w:rsidRDefault="00CB2D33" w:rsidP="002617E0">
            <w:pPr>
              <w:spacing w:after="0" w:line="240" w:lineRule="auto"/>
              <w:rPr>
                <w:rFonts w:ascii="Times New Roman" w:hAnsi="Times New Roman"/>
                <w:sz w:val="24"/>
                <w:szCs w:val="24"/>
                <w:lang w:val="lv-LV"/>
              </w:rPr>
            </w:pPr>
            <w:r w:rsidRPr="005B5E10">
              <w:rPr>
                <w:rFonts w:ascii="Times New Roman" w:hAnsi="Times New Roman"/>
                <w:sz w:val="24"/>
                <w:szCs w:val="24"/>
                <w:lang w:val="lv-LV"/>
              </w:rPr>
              <w:t>Pieaudzis Latvijas iedzīvotāju īpatsvars, kas uzticas citām Latvijā dzīvojošajām tautībām</w:t>
            </w:r>
          </w:p>
        </w:tc>
      </w:tr>
      <w:tr w:rsidR="005B5E10" w:rsidRPr="00E426BE" w:rsidTr="00A200F8">
        <w:trPr>
          <w:trHeight w:val="124"/>
        </w:trPr>
        <w:tc>
          <w:tcPr>
            <w:tcW w:w="14742" w:type="dxa"/>
          </w:tcPr>
          <w:p w:rsidR="005B5E10" w:rsidRPr="00A200F8" w:rsidRDefault="005B5E10" w:rsidP="00A200F8">
            <w:pPr>
              <w:spacing w:after="0" w:line="240" w:lineRule="auto"/>
              <w:rPr>
                <w:rFonts w:ascii="Times New Roman" w:hAnsi="Times New Roman"/>
                <w:lang w:val="lv-LV"/>
              </w:rPr>
            </w:pPr>
            <w:r w:rsidRPr="00A200F8">
              <w:rPr>
                <w:rFonts w:ascii="Times New Roman" w:hAnsi="Times New Roman"/>
                <w:lang w:val="lv-LV"/>
              </w:rPr>
              <w:t>Skolēnu īpatsvars (%) vispārizglītojošo skolu latviešu izglītības programmās, kas jūtas cieši vai ļoti cieši saistīti (ar Latviju, ar Eiropu)</w:t>
            </w:r>
          </w:p>
        </w:tc>
      </w:tr>
      <w:tr w:rsidR="00A200F8" w:rsidRPr="00E426BE" w:rsidTr="00A200F8">
        <w:trPr>
          <w:trHeight w:val="124"/>
        </w:trPr>
        <w:tc>
          <w:tcPr>
            <w:tcW w:w="14742" w:type="dxa"/>
          </w:tcPr>
          <w:p w:rsidR="00A200F8" w:rsidRPr="00A200F8" w:rsidRDefault="00A200F8" w:rsidP="00A200F8">
            <w:pPr>
              <w:spacing w:after="0" w:line="240" w:lineRule="auto"/>
              <w:rPr>
                <w:rFonts w:ascii="Times New Roman" w:hAnsi="Times New Roman"/>
                <w:lang w:val="lv-LV"/>
              </w:rPr>
            </w:pPr>
            <w:r w:rsidRPr="00A200F8">
              <w:rPr>
                <w:rFonts w:ascii="Times New Roman" w:hAnsi="Times New Roman"/>
                <w:lang w:val="lv-LV"/>
              </w:rPr>
              <w:t>iedzīvotāju īpatsvars, kas piedalījušies piketos, mītiņos un demonstrācijas</w:t>
            </w:r>
          </w:p>
        </w:tc>
      </w:tr>
      <w:tr w:rsidR="00A200F8" w:rsidRPr="00E426BE" w:rsidTr="00A200F8">
        <w:trPr>
          <w:trHeight w:val="143"/>
        </w:trPr>
        <w:tc>
          <w:tcPr>
            <w:tcW w:w="14742" w:type="dxa"/>
          </w:tcPr>
          <w:p w:rsidR="00A200F8" w:rsidRPr="00A200F8" w:rsidRDefault="00A200F8" w:rsidP="00A200F8">
            <w:pPr>
              <w:spacing w:after="0" w:line="240" w:lineRule="auto"/>
              <w:rPr>
                <w:rFonts w:ascii="Times New Roman" w:hAnsi="Times New Roman"/>
                <w:lang w:val="lv-LV"/>
              </w:rPr>
            </w:pPr>
            <w:r w:rsidRPr="00A200F8">
              <w:rPr>
                <w:rFonts w:ascii="Times New Roman" w:hAnsi="Times New Roman"/>
                <w:lang w:val="lv-LV"/>
              </w:rPr>
              <w:t>Iedzīvotāju īpatsvars, kas ir piedalījušies streikos</w:t>
            </w:r>
          </w:p>
        </w:tc>
      </w:tr>
    </w:tbl>
    <w:p w:rsidR="00414298" w:rsidRPr="007B4AC4" w:rsidRDefault="00414298" w:rsidP="007B4993">
      <w:pPr>
        <w:pStyle w:val="ListParagraph2"/>
        <w:tabs>
          <w:tab w:val="left" w:pos="0"/>
        </w:tabs>
        <w:spacing w:after="0" w:line="240" w:lineRule="auto"/>
        <w:ind w:left="0"/>
        <w:contextualSpacing w:val="0"/>
        <w:rPr>
          <w:rFonts w:ascii="Times New Roman" w:hAnsi="Times New Roman"/>
          <w:sz w:val="24"/>
          <w:szCs w:val="24"/>
        </w:rPr>
        <w:sectPr w:rsidR="00414298" w:rsidRPr="007B4AC4" w:rsidSect="00A701AE">
          <w:pgSz w:w="16838" w:h="11906" w:orient="landscape"/>
          <w:pgMar w:top="1797" w:right="118" w:bottom="851" w:left="1440" w:header="709" w:footer="709" w:gutter="0"/>
          <w:cols w:space="708"/>
          <w:titlePg/>
          <w:docGrid w:linePitch="360"/>
        </w:sectPr>
      </w:pPr>
    </w:p>
    <w:p w:rsidR="0043336D" w:rsidRPr="00E95CC0" w:rsidRDefault="00E95CC0" w:rsidP="00E95CC0">
      <w:pPr>
        <w:pStyle w:val="ListParagraph2"/>
        <w:tabs>
          <w:tab w:val="left" w:pos="0"/>
        </w:tabs>
        <w:spacing w:after="0" w:line="240" w:lineRule="auto"/>
        <w:ind w:left="0"/>
        <w:contextualSpacing w:val="0"/>
        <w:jc w:val="center"/>
        <w:rPr>
          <w:rFonts w:ascii="Times New Roman" w:hAnsi="Times New Roman"/>
          <w:b/>
          <w:sz w:val="32"/>
          <w:szCs w:val="32"/>
        </w:rPr>
      </w:pPr>
      <w:r w:rsidRPr="00E95CC0">
        <w:rPr>
          <w:rFonts w:ascii="Times New Roman" w:hAnsi="Times New Roman"/>
          <w:b/>
          <w:sz w:val="32"/>
          <w:szCs w:val="32"/>
        </w:rPr>
        <w:lastRenderedPageBreak/>
        <w:t>6. </w:t>
      </w:r>
      <w:r w:rsidR="0043336D" w:rsidRPr="00E95CC0">
        <w:rPr>
          <w:rFonts w:ascii="Times New Roman" w:hAnsi="Times New Roman"/>
          <w:b/>
          <w:sz w:val="32"/>
          <w:szCs w:val="32"/>
        </w:rPr>
        <w:t>Politikas vidējā termiņa mērķi un rīcības virzieni</w:t>
      </w:r>
    </w:p>
    <w:p w:rsidR="0043336D" w:rsidRPr="007B4AC4" w:rsidRDefault="0043336D" w:rsidP="00354FE5">
      <w:pPr>
        <w:pStyle w:val="ListParagraph2"/>
        <w:tabs>
          <w:tab w:val="left" w:pos="0"/>
          <w:tab w:val="left" w:pos="851"/>
        </w:tabs>
        <w:spacing w:after="0" w:line="240" w:lineRule="auto"/>
        <w:ind w:left="0"/>
        <w:contextualSpacing w:val="0"/>
        <w:jc w:val="both"/>
        <w:rPr>
          <w:rFonts w:ascii="Times New Roman" w:eastAsia="Times New Roman" w:hAnsi="Times New Roman"/>
          <w:bCs/>
          <w:sz w:val="24"/>
          <w:szCs w:val="24"/>
          <w:u w:val="single"/>
          <w:lang w:eastAsia="lv-LV"/>
        </w:rPr>
      </w:pPr>
    </w:p>
    <w:p w:rsidR="0043336D" w:rsidRPr="007B4AC4" w:rsidRDefault="00282703" w:rsidP="00354FE5">
      <w:pPr>
        <w:pStyle w:val="ListParagraph2"/>
        <w:tabs>
          <w:tab w:val="left" w:pos="0"/>
          <w:tab w:val="left" w:pos="851"/>
        </w:tabs>
        <w:spacing w:after="0" w:line="240" w:lineRule="auto"/>
        <w:ind w:left="0"/>
        <w:contextualSpacing w:val="0"/>
        <w:jc w:val="both"/>
        <w:rPr>
          <w:rFonts w:ascii="Times New Roman" w:hAnsi="Times New Roman"/>
          <w:b/>
          <w:sz w:val="24"/>
          <w:szCs w:val="24"/>
        </w:rPr>
      </w:pPr>
      <w:r>
        <w:rPr>
          <w:rFonts w:ascii="Times New Roman" w:eastAsia="Times New Roman" w:hAnsi="Times New Roman"/>
          <w:b/>
          <w:bCs/>
          <w:sz w:val="24"/>
          <w:szCs w:val="24"/>
          <w:lang w:eastAsia="lv-LV"/>
        </w:rPr>
        <w:t>1.</w:t>
      </w:r>
      <w:r w:rsidR="00354FE5">
        <w:rPr>
          <w:rFonts w:ascii="Times New Roman" w:eastAsia="Times New Roman" w:hAnsi="Times New Roman"/>
          <w:b/>
          <w:bCs/>
          <w:sz w:val="24"/>
          <w:szCs w:val="24"/>
          <w:lang w:eastAsia="lv-LV"/>
        </w:rPr>
        <w:t xml:space="preserve"> </w:t>
      </w:r>
      <w:r w:rsidR="0043336D" w:rsidRPr="007B4AC4">
        <w:rPr>
          <w:rFonts w:ascii="Times New Roman" w:eastAsia="Times New Roman" w:hAnsi="Times New Roman"/>
          <w:b/>
          <w:bCs/>
          <w:sz w:val="24"/>
          <w:szCs w:val="24"/>
          <w:lang w:eastAsia="lv-LV"/>
        </w:rPr>
        <w:t xml:space="preserve">Rīcības virziens: </w:t>
      </w:r>
      <w:r w:rsidR="0043336D" w:rsidRPr="007B4AC4">
        <w:rPr>
          <w:rFonts w:ascii="Times New Roman" w:hAnsi="Times New Roman"/>
          <w:b/>
          <w:sz w:val="24"/>
          <w:szCs w:val="24"/>
        </w:rPr>
        <w:t>Pilsoniskā sabiedrība un integrācija</w:t>
      </w:r>
    </w:p>
    <w:p w:rsidR="00282703" w:rsidRDefault="00354FE5" w:rsidP="0033502F">
      <w:pPr>
        <w:pStyle w:val="ListParagraph2"/>
        <w:tabs>
          <w:tab w:val="left" w:pos="0"/>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1.1. </w:t>
      </w:r>
      <w:r w:rsidR="0043336D" w:rsidRPr="007B4AC4">
        <w:rPr>
          <w:rFonts w:ascii="Times New Roman" w:hAnsi="Times New Roman"/>
          <w:sz w:val="24"/>
          <w:szCs w:val="24"/>
        </w:rPr>
        <w:t>Attīstīt pilsonisko izglītību</w:t>
      </w:r>
      <w:r w:rsidR="0071682D">
        <w:rPr>
          <w:rFonts w:ascii="Times New Roman" w:hAnsi="Times New Roman"/>
          <w:sz w:val="24"/>
          <w:szCs w:val="24"/>
        </w:rPr>
        <w:t xml:space="preserve">, </w:t>
      </w:r>
      <w:r w:rsidR="00A249E6">
        <w:rPr>
          <w:rFonts w:ascii="Times New Roman" w:hAnsi="Times New Roman"/>
          <w:sz w:val="24"/>
          <w:szCs w:val="24"/>
        </w:rPr>
        <w:t xml:space="preserve">izmantojot </w:t>
      </w:r>
      <w:r w:rsidR="0071682D">
        <w:rPr>
          <w:rFonts w:ascii="Times New Roman" w:hAnsi="Times New Roman"/>
          <w:sz w:val="24"/>
          <w:szCs w:val="24"/>
        </w:rPr>
        <w:t>formālās un neformālās izglītības metodes.</w:t>
      </w:r>
    </w:p>
    <w:p w:rsidR="00282703" w:rsidRDefault="00354FE5" w:rsidP="0033502F">
      <w:pPr>
        <w:pStyle w:val="ListParagraph2"/>
        <w:tabs>
          <w:tab w:val="left" w:pos="0"/>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1.2. </w:t>
      </w:r>
      <w:r w:rsidR="0043336D" w:rsidRPr="00282703">
        <w:rPr>
          <w:rFonts w:ascii="Times New Roman" w:hAnsi="Times New Roman"/>
          <w:sz w:val="24"/>
          <w:szCs w:val="24"/>
        </w:rPr>
        <w:t>Stiprināt tradicionālās un netradicionālās pilsoniskās līdzdalības formas</w:t>
      </w:r>
      <w:r w:rsidR="006D4BA2" w:rsidRPr="00282703">
        <w:rPr>
          <w:rFonts w:ascii="Times New Roman" w:hAnsi="Times New Roman"/>
          <w:sz w:val="24"/>
          <w:szCs w:val="24"/>
        </w:rPr>
        <w:t>.</w:t>
      </w:r>
    </w:p>
    <w:p w:rsidR="00282703" w:rsidRDefault="00354FE5" w:rsidP="0033502F">
      <w:pPr>
        <w:pStyle w:val="ListParagraph2"/>
        <w:tabs>
          <w:tab w:val="left" w:pos="0"/>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1.3.</w:t>
      </w:r>
      <w:r w:rsidR="0033502F">
        <w:rPr>
          <w:rFonts w:ascii="Times New Roman" w:hAnsi="Times New Roman"/>
          <w:sz w:val="24"/>
          <w:szCs w:val="24"/>
        </w:rPr>
        <w:t xml:space="preserve"> </w:t>
      </w:r>
      <w:r w:rsidR="0043336D" w:rsidRPr="00282703">
        <w:rPr>
          <w:rFonts w:ascii="Times New Roman" w:hAnsi="Times New Roman"/>
          <w:sz w:val="24"/>
          <w:szCs w:val="24"/>
        </w:rPr>
        <w:t>Veicināt sociāli atstumto grupu iekļaušanos sabiedrībā un novērst diskrimināciju</w:t>
      </w:r>
      <w:r w:rsidR="006D4BA2" w:rsidRPr="00282703">
        <w:rPr>
          <w:rFonts w:ascii="Times New Roman" w:hAnsi="Times New Roman"/>
          <w:sz w:val="24"/>
          <w:szCs w:val="24"/>
        </w:rPr>
        <w:t>.</w:t>
      </w:r>
      <w:r w:rsidR="0043336D" w:rsidRPr="00282703">
        <w:rPr>
          <w:rFonts w:ascii="Times New Roman" w:hAnsi="Times New Roman"/>
          <w:sz w:val="24"/>
          <w:szCs w:val="24"/>
        </w:rPr>
        <w:t xml:space="preserve"> </w:t>
      </w:r>
    </w:p>
    <w:p w:rsidR="0043336D" w:rsidRPr="00282703" w:rsidRDefault="0033502F" w:rsidP="0033502F">
      <w:pPr>
        <w:pStyle w:val="ListParagraph2"/>
        <w:tabs>
          <w:tab w:val="left" w:pos="0"/>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1.4.</w:t>
      </w:r>
      <w:r w:rsidR="0043336D" w:rsidRPr="00282703">
        <w:rPr>
          <w:rFonts w:ascii="Times New Roman" w:hAnsi="Times New Roman"/>
          <w:sz w:val="24"/>
          <w:szCs w:val="24"/>
        </w:rPr>
        <w:t xml:space="preserve">Stiprināt kvalitatīvu, demokrātisku informācijas telpu un palielināt </w:t>
      </w:r>
      <w:r w:rsidR="006D39FD">
        <w:rPr>
          <w:rFonts w:ascii="Times New Roman" w:hAnsi="Times New Roman"/>
          <w:sz w:val="24"/>
          <w:szCs w:val="24"/>
        </w:rPr>
        <w:t>plašsaziņas līdzekļu</w:t>
      </w:r>
      <w:r w:rsidR="0043336D" w:rsidRPr="00282703">
        <w:rPr>
          <w:rFonts w:ascii="Times New Roman" w:hAnsi="Times New Roman"/>
          <w:sz w:val="24"/>
          <w:szCs w:val="24"/>
        </w:rPr>
        <w:t xml:space="preserve"> lomu integrācijā</w:t>
      </w:r>
      <w:r w:rsidR="006D4BA2" w:rsidRPr="00282703">
        <w:rPr>
          <w:rFonts w:ascii="Times New Roman" w:hAnsi="Times New Roman"/>
          <w:sz w:val="24"/>
          <w:szCs w:val="24"/>
        </w:rPr>
        <w:t>.</w:t>
      </w:r>
    </w:p>
    <w:p w:rsidR="0043336D" w:rsidRPr="007B4AC4" w:rsidRDefault="0043336D" w:rsidP="00354FE5">
      <w:pPr>
        <w:pStyle w:val="ListParagraph2"/>
        <w:tabs>
          <w:tab w:val="left" w:pos="0"/>
          <w:tab w:val="left" w:pos="851"/>
        </w:tabs>
        <w:spacing w:after="0" w:line="240" w:lineRule="auto"/>
        <w:ind w:left="360"/>
        <w:contextualSpacing w:val="0"/>
        <w:jc w:val="both"/>
        <w:rPr>
          <w:rFonts w:ascii="Times New Roman" w:hAnsi="Times New Roman"/>
          <w:sz w:val="24"/>
          <w:szCs w:val="24"/>
        </w:rPr>
      </w:pPr>
    </w:p>
    <w:p w:rsidR="0043336D" w:rsidRPr="007B4AC4" w:rsidRDefault="00282703" w:rsidP="00354FE5">
      <w:pPr>
        <w:tabs>
          <w:tab w:val="left" w:pos="0"/>
          <w:tab w:val="left" w:pos="851"/>
        </w:tabs>
        <w:spacing w:after="0" w:line="240" w:lineRule="auto"/>
        <w:jc w:val="both"/>
        <w:rPr>
          <w:rFonts w:ascii="Times New Roman" w:hAnsi="Times New Roman"/>
          <w:b/>
          <w:sz w:val="24"/>
          <w:szCs w:val="24"/>
          <w:lang w:val="lv-LV"/>
        </w:rPr>
      </w:pPr>
      <w:r>
        <w:rPr>
          <w:rFonts w:ascii="Times New Roman" w:eastAsia="Times New Roman" w:hAnsi="Times New Roman"/>
          <w:b/>
          <w:bCs/>
          <w:sz w:val="24"/>
          <w:szCs w:val="24"/>
          <w:lang w:val="lv-LV" w:eastAsia="lv-LV"/>
        </w:rPr>
        <w:t xml:space="preserve">2. </w:t>
      </w:r>
      <w:r w:rsidR="0043336D" w:rsidRPr="007B4AC4">
        <w:rPr>
          <w:rFonts w:ascii="Times New Roman" w:eastAsia="Times New Roman" w:hAnsi="Times New Roman"/>
          <w:b/>
          <w:bCs/>
          <w:sz w:val="24"/>
          <w:szCs w:val="24"/>
          <w:lang w:val="lv-LV" w:eastAsia="lv-LV"/>
        </w:rPr>
        <w:t xml:space="preserve">Rīcības virziens: </w:t>
      </w:r>
      <w:r w:rsidR="0043336D" w:rsidRPr="007B4AC4">
        <w:rPr>
          <w:rFonts w:ascii="Times New Roman" w:hAnsi="Times New Roman"/>
          <w:b/>
          <w:sz w:val="24"/>
          <w:szCs w:val="24"/>
          <w:lang w:val="lv-LV"/>
        </w:rPr>
        <w:t>Nacionālā identitāte: valoda un kultūrtelpa</w:t>
      </w:r>
    </w:p>
    <w:p w:rsidR="00282703" w:rsidRDefault="00282703" w:rsidP="00354FE5">
      <w:pPr>
        <w:pStyle w:val="ListParagraph2"/>
        <w:tabs>
          <w:tab w:val="left" w:pos="0"/>
          <w:tab w:val="left" w:pos="851"/>
        </w:tabs>
        <w:spacing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2.1. </w:t>
      </w:r>
      <w:r w:rsidR="0043336D" w:rsidRPr="007B4AC4">
        <w:rPr>
          <w:rFonts w:ascii="Times New Roman" w:eastAsia="Times New Roman" w:hAnsi="Times New Roman"/>
          <w:sz w:val="24"/>
          <w:szCs w:val="24"/>
          <w:lang w:eastAsia="lv-LV"/>
        </w:rPr>
        <w:t>Nodrošināt latviešu valodas lietošanu Latvijas publiskajā telpā</w:t>
      </w:r>
      <w:r w:rsidR="006D4BA2" w:rsidRPr="007B4AC4">
        <w:rPr>
          <w:rFonts w:ascii="Times New Roman" w:eastAsia="Times New Roman" w:hAnsi="Times New Roman"/>
          <w:sz w:val="24"/>
          <w:szCs w:val="24"/>
          <w:lang w:eastAsia="lv-LV"/>
        </w:rPr>
        <w:t>.</w:t>
      </w:r>
    </w:p>
    <w:p w:rsidR="00282703" w:rsidRDefault="00282703" w:rsidP="00354FE5">
      <w:pPr>
        <w:pStyle w:val="ListParagraph2"/>
        <w:tabs>
          <w:tab w:val="left" w:pos="0"/>
          <w:tab w:val="left" w:pos="851"/>
        </w:tabs>
        <w:spacing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r w:rsidR="0033502F">
        <w:rPr>
          <w:rFonts w:ascii="Times New Roman" w:eastAsia="Times New Roman" w:hAnsi="Times New Roman"/>
          <w:sz w:val="24"/>
          <w:szCs w:val="24"/>
          <w:lang w:eastAsia="lv-LV"/>
        </w:rPr>
        <w:t> </w:t>
      </w:r>
      <w:r w:rsidR="0043336D" w:rsidRPr="00282703">
        <w:rPr>
          <w:rFonts w:ascii="Times New Roman" w:eastAsia="Times New Roman" w:hAnsi="Times New Roman"/>
          <w:sz w:val="24"/>
          <w:szCs w:val="24"/>
          <w:lang w:eastAsia="lv-LV"/>
        </w:rPr>
        <w:t xml:space="preserve">Nostiprināt latviešu valodas prasmes </w:t>
      </w:r>
      <w:r w:rsidR="0043336D" w:rsidRPr="00282703">
        <w:rPr>
          <w:rFonts w:ascii="Times New Roman" w:hAnsi="Times New Roman"/>
          <w:sz w:val="24"/>
          <w:szCs w:val="24"/>
          <w:lang w:eastAsia="lv-LV"/>
        </w:rPr>
        <w:t>ārzemēs dzīvojošiem latviešiem, mazākumtautībām, nepilsoņiem, jaunajiem imigrantiem</w:t>
      </w:r>
      <w:r w:rsidR="006D4BA2" w:rsidRPr="00282703">
        <w:rPr>
          <w:rFonts w:ascii="Times New Roman" w:hAnsi="Times New Roman"/>
          <w:sz w:val="24"/>
          <w:szCs w:val="24"/>
          <w:lang w:eastAsia="lv-LV"/>
        </w:rPr>
        <w:t>.</w:t>
      </w:r>
    </w:p>
    <w:p w:rsidR="00282703" w:rsidRDefault="0033502F" w:rsidP="0033502F">
      <w:pPr>
        <w:pStyle w:val="ListParagraph2"/>
        <w:tabs>
          <w:tab w:val="left" w:pos="0"/>
          <w:tab w:val="left" w:pos="851"/>
        </w:tabs>
        <w:spacing w:after="0" w:line="240" w:lineRule="auto"/>
        <w:contextualSpacing w:val="0"/>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2.3. </w:t>
      </w:r>
      <w:r w:rsidR="0043336D" w:rsidRPr="00282703">
        <w:rPr>
          <w:rFonts w:ascii="Times New Roman" w:eastAsia="Times New Roman" w:hAnsi="Times New Roman"/>
          <w:bCs/>
          <w:sz w:val="24"/>
          <w:szCs w:val="24"/>
          <w:lang w:eastAsia="lv-LV"/>
        </w:rPr>
        <w:t>Nostiprināt latvisko kultūrtelpu kā sabiedrību saliedējošu pamatu un veicināt piederību kultūrtelpai lokālajā, nacionālajā un Eiropas līmenī</w:t>
      </w:r>
      <w:r w:rsidR="006D4BA2" w:rsidRPr="00282703">
        <w:rPr>
          <w:rFonts w:ascii="Times New Roman" w:eastAsia="Times New Roman" w:hAnsi="Times New Roman"/>
          <w:bCs/>
          <w:sz w:val="24"/>
          <w:szCs w:val="24"/>
          <w:lang w:eastAsia="lv-LV"/>
        </w:rPr>
        <w:t>.</w:t>
      </w:r>
    </w:p>
    <w:p w:rsidR="0043336D" w:rsidRPr="00282703" w:rsidRDefault="0033502F" w:rsidP="0033502F">
      <w:pPr>
        <w:pStyle w:val="ListParagraph2"/>
        <w:tabs>
          <w:tab w:val="left" w:pos="0"/>
          <w:tab w:val="left" w:pos="851"/>
        </w:tabs>
        <w:spacing w:after="0" w:line="240" w:lineRule="auto"/>
        <w:contextualSpacing w:val="0"/>
        <w:jc w:val="both"/>
        <w:rPr>
          <w:rFonts w:ascii="Times New Roman" w:eastAsia="Times New Roman" w:hAnsi="Times New Roman"/>
          <w:sz w:val="24"/>
          <w:szCs w:val="24"/>
          <w:lang w:eastAsia="lv-LV"/>
        </w:rPr>
      </w:pPr>
      <w:r>
        <w:rPr>
          <w:rFonts w:ascii="Times New Roman" w:hAnsi="Times New Roman"/>
          <w:sz w:val="24"/>
          <w:szCs w:val="24"/>
        </w:rPr>
        <w:t>2.4. </w:t>
      </w:r>
      <w:r w:rsidR="00E175B8" w:rsidRPr="00282703">
        <w:rPr>
          <w:rFonts w:ascii="Times New Roman" w:hAnsi="Times New Roman"/>
          <w:sz w:val="24"/>
          <w:szCs w:val="24"/>
        </w:rPr>
        <w:t>Nostiprināt ārzemēs dzīvojošo latviešu</w:t>
      </w:r>
      <w:r w:rsidR="0043336D" w:rsidRPr="00282703">
        <w:rPr>
          <w:rFonts w:ascii="Times New Roman" w:hAnsi="Times New Roman"/>
          <w:sz w:val="24"/>
          <w:szCs w:val="24"/>
        </w:rPr>
        <w:t xml:space="preserve"> latvisko identitāti un piederību Latvijai</w:t>
      </w:r>
      <w:r w:rsidR="006D4BA2" w:rsidRPr="00282703">
        <w:rPr>
          <w:rFonts w:ascii="Times New Roman" w:hAnsi="Times New Roman"/>
          <w:sz w:val="24"/>
          <w:szCs w:val="24"/>
        </w:rPr>
        <w:t>.</w:t>
      </w:r>
    </w:p>
    <w:p w:rsidR="0043336D" w:rsidRPr="007B4AC4" w:rsidRDefault="0043336D" w:rsidP="00354FE5">
      <w:pPr>
        <w:pStyle w:val="ListParagraph2"/>
        <w:tabs>
          <w:tab w:val="left" w:pos="0"/>
          <w:tab w:val="left" w:pos="851"/>
        </w:tabs>
        <w:spacing w:after="0" w:line="240" w:lineRule="auto"/>
        <w:ind w:left="360"/>
        <w:contextualSpacing w:val="0"/>
        <w:jc w:val="both"/>
        <w:rPr>
          <w:rFonts w:ascii="Times New Roman" w:hAnsi="Times New Roman"/>
          <w:sz w:val="24"/>
          <w:szCs w:val="24"/>
        </w:rPr>
      </w:pPr>
      <w:r w:rsidRPr="007B4AC4">
        <w:rPr>
          <w:rFonts w:ascii="Times New Roman" w:hAnsi="Times New Roman"/>
          <w:sz w:val="24"/>
          <w:szCs w:val="24"/>
        </w:rPr>
        <w:t xml:space="preserve"> </w:t>
      </w:r>
    </w:p>
    <w:p w:rsidR="0043336D" w:rsidRPr="007B4AC4" w:rsidRDefault="0033502F" w:rsidP="0033502F">
      <w:pPr>
        <w:pStyle w:val="ListParagraph2"/>
        <w:tabs>
          <w:tab w:val="left" w:pos="0"/>
          <w:tab w:val="left" w:pos="851"/>
        </w:tabs>
        <w:spacing w:after="0" w:line="240" w:lineRule="auto"/>
        <w:ind w:left="0"/>
        <w:contextualSpacing w:val="0"/>
        <w:jc w:val="both"/>
        <w:rPr>
          <w:rFonts w:ascii="Times New Roman" w:hAnsi="Times New Roman"/>
          <w:b/>
          <w:sz w:val="24"/>
          <w:szCs w:val="24"/>
        </w:rPr>
      </w:pPr>
      <w:r>
        <w:rPr>
          <w:rFonts w:ascii="Times New Roman" w:eastAsia="Times New Roman" w:hAnsi="Times New Roman"/>
          <w:b/>
          <w:bCs/>
          <w:sz w:val="24"/>
          <w:szCs w:val="24"/>
          <w:lang w:eastAsia="lv-LV"/>
        </w:rPr>
        <w:t>3. </w:t>
      </w:r>
      <w:r w:rsidR="0043336D" w:rsidRPr="007B4AC4">
        <w:rPr>
          <w:rFonts w:ascii="Times New Roman" w:eastAsia="Times New Roman" w:hAnsi="Times New Roman"/>
          <w:b/>
          <w:bCs/>
          <w:sz w:val="24"/>
          <w:szCs w:val="24"/>
          <w:lang w:eastAsia="lv-LV"/>
        </w:rPr>
        <w:t xml:space="preserve">Rīcības virziens: saliedēta </w:t>
      </w:r>
      <w:r w:rsidR="0043336D" w:rsidRPr="007B4AC4">
        <w:rPr>
          <w:rFonts w:ascii="Times New Roman" w:hAnsi="Times New Roman"/>
          <w:b/>
          <w:sz w:val="24"/>
          <w:szCs w:val="24"/>
        </w:rPr>
        <w:t xml:space="preserve">sociālā atmiņa </w:t>
      </w:r>
    </w:p>
    <w:p w:rsidR="00282703" w:rsidRPr="004D555A" w:rsidRDefault="0033502F" w:rsidP="0033502F">
      <w:pPr>
        <w:pStyle w:val="ListParagraph2"/>
        <w:tabs>
          <w:tab w:val="left" w:pos="0"/>
          <w:tab w:val="left" w:pos="851"/>
        </w:tabs>
        <w:spacing w:after="0" w:line="240" w:lineRule="auto"/>
        <w:contextualSpacing w:val="0"/>
        <w:jc w:val="both"/>
        <w:rPr>
          <w:rFonts w:ascii="Times New Roman" w:hAnsi="Times New Roman"/>
          <w:sz w:val="24"/>
          <w:szCs w:val="24"/>
          <w:lang w:eastAsia="lv-LV"/>
        </w:rPr>
      </w:pPr>
      <w:r w:rsidRPr="006468E2">
        <w:rPr>
          <w:rFonts w:ascii="Times New Roman" w:hAnsi="Times New Roman"/>
          <w:sz w:val="24"/>
          <w:szCs w:val="24"/>
          <w:lang w:eastAsia="lv-LV"/>
        </w:rPr>
        <w:t>3.1</w:t>
      </w:r>
      <w:r w:rsidRPr="004D555A">
        <w:rPr>
          <w:rFonts w:ascii="Times New Roman" w:hAnsi="Times New Roman"/>
          <w:sz w:val="24"/>
          <w:szCs w:val="24"/>
          <w:lang w:eastAsia="lv-LV"/>
        </w:rPr>
        <w:t>. </w:t>
      </w:r>
      <w:r w:rsidR="006468E2" w:rsidRPr="004D555A">
        <w:rPr>
          <w:rFonts w:ascii="Times New Roman" w:eastAsia="Times New Roman" w:hAnsi="Times New Roman"/>
          <w:bCs/>
          <w:color w:val="000000"/>
          <w:sz w:val="24"/>
          <w:szCs w:val="24"/>
        </w:rPr>
        <w:t>Nostiprināt uz patiesiem faktiem balstītu un demokrātiskām vērtībām atbilstošu izpratni par Otro pasaules karu, kā arī padomju un nacistu okupāciju Latvijā.</w:t>
      </w:r>
    </w:p>
    <w:p w:rsidR="0043336D" w:rsidRPr="006468E2" w:rsidRDefault="0033502F" w:rsidP="0033502F">
      <w:pPr>
        <w:pStyle w:val="ListParagraph2"/>
        <w:tabs>
          <w:tab w:val="left" w:pos="0"/>
          <w:tab w:val="left" w:pos="851"/>
        </w:tabs>
        <w:spacing w:after="0" w:line="240" w:lineRule="auto"/>
        <w:contextualSpacing w:val="0"/>
        <w:jc w:val="both"/>
        <w:rPr>
          <w:rFonts w:ascii="Times New Roman" w:hAnsi="Times New Roman"/>
          <w:sz w:val="24"/>
          <w:szCs w:val="24"/>
          <w:lang w:eastAsia="lv-LV"/>
        </w:rPr>
      </w:pPr>
      <w:r w:rsidRPr="006468E2">
        <w:rPr>
          <w:rFonts w:ascii="Times New Roman" w:hAnsi="Times New Roman"/>
          <w:sz w:val="24"/>
          <w:szCs w:val="24"/>
          <w:lang w:eastAsia="lv-LV"/>
        </w:rPr>
        <w:t>3.2. </w:t>
      </w:r>
      <w:r w:rsidR="0043336D" w:rsidRPr="006468E2">
        <w:rPr>
          <w:rFonts w:ascii="Times New Roman" w:hAnsi="Times New Roman"/>
          <w:sz w:val="24"/>
          <w:szCs w:val="24"/>
          <w:lang w:eastAsia="lv-LV"/>
        </w:rPr>
        <w:t>Veicināt Latvijas lokālās un eiropeiskās vēstures apzināšanu, izpēti un izpratni</w:t>
      </w:r>
      <w:r w:rsidR="006D4BA2" w:rsidRPr="006468E2">
        <w:rPr>
          <w:rFonts w:ascii="Times New Roman" w:hAnsi="Times New Roman"/>
          <w:sz w:val="24"/>
          <w:szCs w:val="24"/>
          <w:lang w:eastAsia="lv-LV"/>
        </w:rPr>
        <w:t>.</w:t>
      </w:r>
    </w:p>
    <w:p w:rsidR="004802DC" w:rsidRPr="006468E2" w:rsidRDefault="004802DC" w:rsidP="004802DC">
      <w:pPr>
        <w:pStyle w:val="ListParagraph2"/>
        <w:spacing w:after="120" w:line="240" w:lineRule="auto"/>
        <w:ind w:left="360"/>
        <w:contextualSpacing w:val="0"/>
        <w:jc w:val="both"/>
        <w:rPr>
          <w:rFonts w:ascii="Times New Roman" w:hAnsi="Times New Roman"/>
          <w:sz w:val="24"/>
          <w:szCs w:val="24"/>
        </w:rPr>
      </w:pPr>
    </w:p>
    <w:p w:rsidR="008E3B25" w:rsidRPr="007B4AC4" w:rsidRDefault="001F77D6" w:rsidP="00B027C3">
      <w:pPr>
        <w:pStyle w:val="ListParagraph2"/>
        <w:spacing w:after="0" w:line="240" w:lineRule="auto"/>
        <w:ind w:left="0"/>
        <w:contextualSpacing w:val="0"/>
        <w:rPr>
          <w:rFonts w:ascii="Times New Roman" w:hAnsi="Times New Roman"/>
          <w:sz w:val="32"/>
          <w:szCs w:val="32"/>
        </w:rPr>
      </w:pPr>
      <w:r>
        <w:rPr>
          <w:rFonts w:ascii="Times New Roman" w:hAnsi="Times New Roman"/>
          <w:b/>
          <w:sz w:val="32"/>
          <w:szCs w:val="32"/>
        </w:rPr>
        <w:br w:type="page"/>
      </w:r>
      <w:r w:rsidR="00B027C3" w:rsidRPr="00B027C3">
        <w:rPr>
          <w:rFonts w:ascii="Times New Roman" w:hAnsi="Times New Roman"/>
          <w:b/>
          <w:sz w:val="32"/>
          <w:szCs w:val="32"/>
        </w:rPr>
        <w:lastRenderedPageBreak/>
        <w:t>7. </w:t>
      </w:r>
      <w:r w:rsidR="008E3B25" w:rsidRPr="00B027C3">
        <w:rPr>
          <w:rFonts w:ascii="Times New Roman" w:hAnsi="Times New Roman"/>
          <w:b/>
          <w:sz w:val="32"/>
          <w:szCs w:val="32"/>
        </w:rPr>
        <w:t>Sasaiste</w:t>
      </w:r>
      <w:r w:rsidR="008E3B25" w:rsidRPr="007B4AC4">
        <w:rPr>
          <w:rFonts w:ascii="Times New Roman" w:hAnsi="Times New Roman"/>
          <w:b/>
          <w:sz w:val="32"/>
          <w:szCs w:val="32"/>
        </w:rPr>
        <w:t xml:space="preserve"> ar nacionālajiem un starptautiskajiem n</w:t>
      </w:r>
      <w:r w:rsidR="009353AC">
        <w:rPr>
          <w:rFonts w:ascii="Times New Roman" w:hAnsi="Times New Roman"/>
          <w:b/>
          <w:sz w:val="32"/>
          <w:szCs w:val="32"/>
        </w:rPr>
        <w:t>ormatīviem un tiesību aktiem, kā</w:t>
      </w:r>
      <w:r w:rsidR="008E3B25" w:rsidRPr="007B4AC4">
        <w:rPr>
          <w:rFonts w:ascii="Times New Roman" w:hAnsi="Times New Roman"/>
          <w:b/>
          <w:sz w:val="32"/>
          <w:szCs w:val="32"/>
        </w:rPr>
        <w:t xml:space="preserve"> arī citiem attīstības plānošanas dokumentiem</w:t>
      </w:r>
    </w:p>
    <w:p w:rsidR="00386439" w:rsidRPr="00D25DA2" w:rsidRDefault="00386439" w:rsidP="000D1AB6">
      <w:pPr>
        <w:pStyle w:val="Sarakstarindkopa"/>
        <w:spacing w:after="0" w:line="240" w:lineRule="auto"/>
        <w:ind w:left="525"/>
        <w:rPr>
          <w:rFonts w:ascii="Times New Roman" w:hAnsi="Times New Roman"/>
          <w:b/>
          <w:sz w:val="24"/>
          <w:szCs w:val="24"/>
        </w:rPr>
      </w:pPr>
    </w:p>
    <w:p w:rsidR="00D25DA2" w:rsidRDefault="00A2765F" w:rsidP="00A2765F">
      <w:pPr>
        <w:spacing w:after="0" w:line="240" w:lineRule="auto"/>
        <w:ind w:firstLine="720"/>
        <w:jc w:val="both"/>
        <w:rPr>
          <w:rFonts w:ascii="Times New Roman" w:hAnsi="Times New Roman"/>
          <w:sz w:val="24"/>
          <w:szCs w:val="24"/>
          <w:lang w:val="lv-LV"/>
        </w:rPr>
      </w:pPr>
      <w:r w:rsidRPr="00D25DA2">
        <w:rPr>
          <w:rFonts w:ascii="Times New Roman" w:hAnsi="Times New Roman"/>
          <w:sz w:val="24"/>
          <w:szCs w:val="24"/>
          <w:lang w:val="lv-LV"/>
        </w:rPr>
        <w:t xml:space="preserve">Pamatnostādnes ir izstrādātas </w:t>
      </w:r>
      <w:r w:rsidR="00D25DA2" w:rsidRPr="00C93053">
        <w:rPr>
          <w:rFonts w:ascii="Times New Roman" w:hAnsi="Times New Roman"/>
          <w:noProof/>
          <w:sz w:val="24"/>
          <w:szCs w:val="24"/>
          <w:lang w:val="lv-LV"/>
        </w:rPr>
        <w:t>ievērojot Latvijas Republikas Satversmes 2., 4., 91., 98., 99., 101, 102., un 114.pantā noteikto</w:t>
      </w:r>
      <w:r w:rsidR="007508C5" w:rsidRPr="007508C5">
        <w:rPr>
          <w:rFonts w:ascii="Times New Roman" w:hAnsi="Times New Roman"/>
          <w:sz w:val="24"/>
          <w:szCs w:val="24"/>
          <w:lang w:val="lv-LV"/>
        </w:rPr>
        <w:t>.</w:t>
      </w:r>
    </w:p>
    <w:p w:rsidR="007508C5" w:rsidRPr="00D25DA2" w:rsidRDefault="007508C5" w:rsidP="00A2765F">
      <w:pPr>
        <w:spacing w:after="0" w:line="240" w:lineRule="auto"/>
        <w:ind w:firstLine="720"/>
        <w:jc w:val="both"/>
        <w:rPr>
          <w:rFonts w:ascii="Times New Roman" w:hAnsi="Times New Roman"/>
          <w:sz w:val="24"/>
          <w:szCs w:val="24"/>
          <w:lang w:val="lv-LV"/>
        </w:rPr>
      </w:pPr>
    </w:p>
    <w:p w:rsidR="00A2765F" w:rsidRPr="007B4AC4" w:rsidRDefault="00A2765F" w:rsidP="00B027C3">
      <w:pPr>
        <w:spacing w:after="0" w:line="240" w:lineRule="auto"/>
        <w:ind w:left="60" w:right="42" w:firstLine="660"/>
        <w:jc w:val="both"/>
        <w:rPr>
          <w:rFonts w:ascii="Times New Roman" w:hAnsi="Times New Roman"/>
          <w:sz w:val="24"/>
          <w:szCs w:val="24"/>
          <w:lang w:val="lv-LV"/>
        </w:rPr>
      </w:pPr>
      <w:r w:rsidRPr="007B4AC4">
        <w:rPr>
          <w:rFonts w:ascii="Times New Roman" w:hAnsi="Times New Roman"/>
          <w:sz w:val="24"/>
          <w:szCs w:val="24"/>
          <w:lang w:val="lv-LV"/>
        </w:rPr>
        <w:t xml:space="preserve">Pamatnostādnes ir izstrādātas ievērojot Deklarācijā par Valda Dombrovska vadītā Ministru kabineta iecerēto darbību noteikto uzdevumu 8.1.apakšpunktu. </w:t>
      </w:r>
    </w:p>
    <w:p w:rsidR="00A2765F" w:rsidRPr="007B4AC4" w:rsidRDefault="00A2765F" w:rsidP="00B027C3">
      <w:pPr>
        <w:spacing w:after="0" w:line="240" w:lineRule="auto"/>
        <w:ind w:left="60" w:right="42" w:firstLine="660"/>
        <w:jc w:val="both"/>
        <w:rPr>
          <w:rFonts w:ascii="Times New Roman" w:hAnsi="Times New Roman"/>
          <w:sz w:val="24"/>
          <w:szCs w:val="24"/>
          <w:lang w:val="lv-LV"/>
        </w:rPr>
      </w:pPr>
      <w:r w:rsidRPr="007B4AC4">
        <w:rPr>
          <w:rFonts w:ascii="Times New Roman" w:eastAsia="Times New Roman" w:hAnsi="Times New Roman"/>
          <w:sz w:val="24"/>
          <w:szCs w:val="24"/>
          <w:lang w:val="lv-LV" w:eastAsia="lv-LV"/>
        </w:rPr>
        <w:t>Pamatnostādnes ir izstrādātas</w:t>
      </w:r>
      <w:r w:rsidRPr="007B4AC4">
        <w:rPr>
          <w:rFonts w:ascii="Times New Roman" w:hAnsi="Times New Roman"/>
          <w:sz w:val="24"/>
          <w:szCs w:val="24"/>
          <w:lang w:val="lv-LV"/>
        </w:rPr>
        <w:t xml:space="preserve"> saskaņā ar šādiem ES, EP un citiem Latvijai saistošiem starptautiskajiem tiesību aktiem:</w:t>
      </w:r>
    </w:p>
    <w:p w:rsidR="00FA6A83" w:rsidRDefault="00A2765F">
      <w:pPr>
        <w:numPr>
          <w:ilvl w:val="0"/>
          <w:numId w:val="3"/>
        </w:numPr>
        <w:spacing w:after="0" w:line="240" w:lineRule="auto"/>
        <w:ind w:right="-334"/>
        <w:jc w:val="both"/>
        <w:rPr>
          <w:rStyle w:val="Izteiksmgs"/>
          <w:rFonts w:ascii="Times New Roman" w:hAnsi="Times New Roman"/>
          <w:b w:val="0"/>
          <w:bCs w:val="0"/>
          <w:sz w:val="24"/>
          <w:szCs w:val="24"/>
          <w:lang w:val="lv-LV"/>
        </w:rPr>
      </w:pPr>
      <w:r w:rsidRPr="007B4AC4">
        <w:rPr>
          <w:rFonts w:ascii="Times New Roman" w:hAnsi="Times New Roman"/>
          <w:sz w:val="24"/>
          <w:szCs w:val="24"/>
          <w:lang w:val="lv-LV"/>
        </w:rPr>
        <w:t>Lisabonas līgumu;</w:t>
      </w:r>
      <w:r w:rsidRPr="007B4AC4">
        <w:rPr>
          <w:rStyle w:val="Vresatsauce"/>
          <w:rFonts w:ascii="Times New Roman" w:hAnsi="Times New Roman"/>
          <w:sz w:val="24"/>
          <w:szCs w:val="24"/>
          <w:lang w:val="lv-LV"/>
        </w:rPr>
        <w:footnoteReference w:id="128"/>
      </w:r>
    </w:p>
    <w:p w:rsidR="00FA6A83" w:rsidRDefault="00A2765F">
      <w:pPr>
        <w:numPr>
          <w:ilvl w:val="0"/>
          <w:numId w:val="3"/>
        </w:numPr>
        <w:spacing w:after="0" w:line="240" w:lineRule="auto"/>
        <w:ind w:right="-334"/>
        <w:jc w:val="both"/>
        <w:rPr>
          <w:rFonts w:ascii="Times New Roman" w:hAnsi="Times New Roman"/>
          <w:sz w:val="24"/>
          <w:szCs w:val="24"/>
          <w:lang w:val="lv-LV"/>
        </w:rPr>
      </w:pPr>
      <w:r w:rsidRPr="007B4AC4">
        <w:rPr>
          <w:rFonts w:ascii="Times New Roman" w:hAnsi="Times New Roman"/>
          <w:sz w:val="24"/>
          <w:szCs w:val="24"/>
          <w:lang w:val="lv-LV"/>
        </w:rPr>
        <w:t>Stokholmas programmu;</w:t>
      </w:r>
      <w:r w:rsidRPr="007B4AC4">
        <w:rPr>
          <w:rStyle w:val="Vresatsauce"/>
          <w:rFonts w:ascii="Times New Roman" w:hAnsi="Times New Roman"/>
          <w:sz w:val="24"/>
          <w:szCs w:val="24"/>
          <w:lang w:val="lv-LV"/>
        </w:rPr>
        <w:footnoteReference w:id="129"/>
      </w:r>
    </w:p>
    <w:p w:rsidR="00FA6A83" w:rsidRDefault="00A2765F">
      <w:pPr>
        <w:numPr>
          <w:ilvl w:val="0"/>
          <w:numId w:val="3"/>
        </w:numPr>
        <w:spacing w:after="0" w:line="240" w:lineRule="auto"/>
        <w:ind w:right="-334"/>
        <w:jc w:val="both"/>
        <w:rPr>
          <w:rFonts w:ascii="Times New Roman" w:hAnsi="Times New Roman"/>
          <w:sz w:val="24"/>
          <w:szCs w:val="24"/>
          <w:lang w:val="lv-LV"/>
        </w:rPr>
      </w:pPr>
      <w:r w:rsidRPr="007B4AC4">
        <w:rPr>
          <w:rFonts w:ascii="Times New Roman" w:hAnsi="Times New Roman"/>
          <w:sz w:val="24"/>
          <w:szCs w:val="24"/>
          <w:lang w:val="lv-LV"/>
        </w:rPr>
        <w:t>EK paziņojumu</w:t>
      </w:r>
      <w:r w:rsidRPr="007B4AC4">
        <w:rPr>
          <w:rFonts w:ascii="Times New Roman" w:hAnsi="Times New Roman"/>
          <w:iCs/>
          <w:sz w:val="24"/>
          <w:szCs w:val="24"/>
          <w:lang w:val="lv-LV"/>
        </w:rPr>
        <w:t xml:space="preserve"> „Eiropa 2020</w:t>
      </w:r>
      <w:r w:rsidRPr="007B4AC4">
        <w:rPr>
          <w:rFonts w:ascii="Times New Roman" w:hAnsi="Times New Roman"/>
          <w:sz w:val="24"/>
          <w:szCs w:val="24"/>
          <w:lang w:val="lv-LV"/>
        </w:rPr>
        <w:t xml:space="preserve">: </w:t>
      </w:r>
      <w:r w:rsidRPr="007B4AC4">
        <w:rPr>
          <w:rFonts w:ascii="Times New Roman" w:hAnsi="Times New Roman"/>
          <w:bCs/>
          <w:sz w:val="24"/>
          <w:szCs w:val="24"/>
          <w:lang w:val="lv-LV"/>
        </w:rPr>
        <w:t>stratēģija gudrai, ilgtspējīgai un integrējošai izaugsmei”;</w:t>
      </w:r>
      <w:r w:rsidRPr="007B4AC4">
        <w:rPr>
          <w:rStyle w:val="Vresatsauce"/>
          <w:rFonts w:ascii="Times New Roman" w:hAnsi="Times New Roman"/>
          <w:bCs/>
          <w:sz w:val="24"/>
          <w:szCs w:val="24"/>
          <w:lang w:val="lv-LV"/>
        </w:rPr>
        <w:footnoteReference w:id="130"/>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ES Imigrācijas un Patvēruma paktu;</w:t>
      </w:r>
      <w:r w:rsidRPr="007B4AC4">
        <w:rPr>
          <w:rStyle w:val="Vresatsauce"/>
          <w:rFonts w:ascii="Times New Roman" w:hAnsi="Times New Roman"/>
          <w:sz w:val="24"/>
          <w:szCs w:val="24"/>
          <w:lang w:val="lv-LV"/>
        </w:rPr>
        <w:footnoteReference w:id="131"/>
      </w:r>
    </w:p>
    <w:p w:rsidR="00FA6A83" w:rsidRDefault="00A2765F">
      <w:pPr>
        <w:numPr>
          <w:ilvl w:val="0"/>
          <w:numId w:val="3"/>
        </w:numPr>
        <w:spacing w:after="0" w:line="240" w:lineRule="auto"/>
        <w:ind w:right="-334"/>
        <w:jc w:val="both"/>
        <w:rPr>
          <w:rFonts w:ascii="Times New Roman" w:hAnsi="Times New Roman"/>
          <w:sz w:val="24"/>
          <w:szCs w:val="24"/>
          <w:lang w:val="lv-LV"/>
        </w:rPr>
      </w:pPr>
      <w:r w:rsidRPr="007B4AC4">
        <w:rPr>
          <w:rFonts w:ascii="Times New Roman" w:hAnsi="Times New Roman"/>
          <w:sz w:val="24"/>
          <w:szCs w:val="24"/>
          <w:lang w:val="lv-LV"/>
        </w:rPr>
        <w:t>ES Imigrantu integrācijas politikas kopējiem pamatprincipiem;</w:t>
      </w:r>
      <w:r w:rsidRPr="007B4AC4">
        <w:rPr>
          <w:rStyle w:val="Vresatsauce"/>
          <w:rFonts w:ascii="Times New Roman" w:hAnsi="Times New Roman"/>
          <w:sz w:val="24"/>
          <w:szCs w:val="24"/>
          <w:lang w:val="lv-LV"/>
        </w:rPr>
        <w:footnoteReference w:id="132"/>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 xml:space="preserve">EK paziņojumu Eiropas Parlamentam, Padomei, Eiropas Ekonomikas un sociālo lietu komitejai un Reģionu komitejai </w:t>
      </w:r>
      <w:r w:rsidR="00281C39">
        <w:rPr>
          <w:rFonts w:ascii="Times New Roman" w:hAnsi="Times New Roman"/>
          <w:sz w:val="24"/>
          <w:szCs w:val="24"/>
          <w:lang w:val="lv-LV"/>
        </w:rPr>
        <w:t>–</w:t>
      </w:r>
      <w:r w:rsidRPr="007B4AC4">
        <w:rPr>
          <w:rFonts w:ascii="Times New Roman" w:hAnsi="Times New Roman"/>
          <w:sz w:val="24"/>
          <w:szCs w:val="24"/>
          <w:lang w:val="lv-LV"/>
        </w:rPr>
        <w:t xml:space="preserve"> Eiropas Trešo valstu valstspiederīgo integrācijas dienaskārtība;</w:t>
      </w:r>
      <w:r w:rsidRPr="007B4AC4">
        <w:rPr>
          <w:rStyle w:val="Vresatsauce"/>
          <w:rFonts w:ascii="Times New Roman" w:hAnsi="Times New Roman"/>
          <w:sz w:val="24"/>
          <w:szCs w:val="24"/>
          <w:lang w:val="lv-LV"/>
        </w:rPr>
        <w:footnoteReference w:id="133"/>
      </w:r>
    </w:p>
    <w:p w:rsidR="00FA6A83" w:rsidRDefault="00A2765F">
      <w:pPr>
        <w:numPr>
          <w:ilvl w:val="0"/>
          <w:numId w:val="3"/>
        </w:numPr>
        <w:spacing w:after="0" w:line="240" w:lineRule="auto"/>
        <w:ind w:right="-334"/>
        <w:jc w:val="both"/>
        <w:rPr>
          <w:rFonts w:ascii="Times New Roman" w:hAnsi="Times New Roman"/>
          <w:sz w:val="24"/>
          <w:szCs w:val="24"/>
          <w:lang w:val="lv-LV"/>
        </w:rPr>
      </w:pPr>
      <w:r w:rsidRPr="007B4AC4">
        <w:rPr>
          <w:rFonts w:ascii="Times New Roman" w:hAnsi="Times New Roman"/>
          <w:sz w:val="24"/>
          <w:szCs w:val="24"/>
          <w:lang w:val="lv-LV"/>
        </w:rPr>
        <w:t>ES Kopējiem romu iekļaušanas pamatprincipiem;</w:t>
      </w:r>
      <w:r w:rsidRPr="007B4AC4">
        <w:rPr>
          <w:rStyle w:val="Vresatsauce"/>
          <w:rFonts w:ascii="Times New Roman" w:hAnsi="Times New Roman"/>
          <w:sz w:val="24"/>
          <w:szCs w:val="24"/>
          <w:lang w:val="lv-LV"/>
        </w:rPr>
        <w:footnoteReference w:id="134"/>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EK paziņojumu par ES programmu attiecībā uz romu integrācijas valsts stratēģijām līdz 2020.gadam (2011.gada 5.aprīlis);</w:t>
      </w:r>
      <w:r w:rsidRPr="007B4AC4">
        <w:rPr>
          <w:rStyle w:val="Vresatsauce"/>
          <w:rFonts w:ascii="Times New Roman" w:hAnsi="Times New Roman"/>
          <w:sz w:val="24"/>
          <w:szCs w:val="24"/>
          <w:lang w:val="lv-LV"/>
        </w:rPr>
        <w:footnoteReference w:id="135"/>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 xml:space="preserve">ES Padomes </w:t>
      </w:r>
      <w:r w:rsidRPr="007B4AC4">
        <w:rPr>
          <w:rFonts w:ascii="Times New Roman" w:hAnsi="Times New Roman"/>
          <w:bCs/>
          <w:iCs/>
          <w:sz w:val="24"/>
          <w:szCs w:val="24"/>
          <w:lang w:val="lv-LV"/>
        </w:rPr>
        <w:t xml:space="preserve">secinājumiem par ES ietvaru nacionālajām stratēģijām </w:t>
      </w:r>
      <w:r w:rsidRPr="007B4AC4">
        <w:rPr>
          <w:rFonts w:ascii="Times New Roman" w:hAnsi="Times New Roman"/>
          <w:sz w:val="24"/>
          <w:szCs w:val="24"/>
          <w:lang w:val="lv-LV"/>
        </w:rPr>
        <w:t xml:space="preserve">romu </w:t>
      </w:r>
      <w:r w:rsidRPr="007B4AC4">
        <w:rPr>
          <w:rFonts w:ascii="Times New Roman" w:hAnsi="Times New Roman"/>
          <w:bCs/>
          <w:iCs/>
          <w:sz w:val="24"/>
          <w:szCs w:val="24"/>
          <w:lang w:val="lv-LV"/>
        </w:rPr>
        <w:t>integrācijai līdz 2020.gadam</w:t>
      </w:r>
      <w:r w:rsidRPr="007B4AC4">
        <w:rPr>
          <w:rFonts w:ascii="Times New Roman" w:hAnsi="Times New Roman"/>
          <w:sz w:val="24"/>
          <w:szCs w:val="24"/>
          <w:lang w:val="lv-LV"/>
        </w:rPr>
        <w:t>;</w:t>
      </w:r>
      <w:r w:rsidRPr="007B4AC4">
        <w:rPr>
          <w:rStyle w:val="Vresatsauce"/>
          <w:rFonts w:ascii="Times New Roman" w:hAnsi="Times New Roman"/>
          <w:sz w:val="24"/>
          <w:szCs w:val="24"/>
          <w:lang w:val="lv-LV"/>
        </w:rPr>
        <w:footnoteReference w:id="136"/>
      </w:r>
      <w:r w:rsidRPr="007B4AC4">
        <w:rPr>
          <w:rFonts w:ascii="Times New Roman" w:hAnsi="Times New Roman"/>
          <w:sz w:val="24"/>
          <w:szCs w:val="24"/>
          <w:lang w:val="lv-LV"/>
        </w:rPr>
        <w:t xml:space="preserve"> </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lastRenderedPageBreak/>
        <w:t>ES Padomes direktīvu 2000/43/EK, ar ko ievieš vienādas attieksmes principu pret personām neatkarīgi no rasu</w:t>
      </w:r>
      <w:r w:rsidR="00B1449C" w:rsidRPr="007B4AC4">
        <w:rPr>
          <w:rFonts w:ascii="Times New Roman" w:hAnsi="Times New Roman"/>
          <w:sz w:val="24"/>
          <w:szCs w:val="24"/>
          <w:lang w:val="lv-LV"/>
        </w:rPr>
        <w:t xml:space="preserve"> vai etniskās piederības (2000.gada 29.</w:t>
      </w:r>
      <w:r w:rsidRPr="007B4AC4">
        <w:rPr>
          <w:rFonts w:ascii="Times New Roman" w:hAnsi="Times New Roman"/>
          <w:sz w:val="24"/>
          <w:szCs w:val="24"/>
          <w:lang w:val="lv-LV"/>
        </w:rPr>
        <w:t>jūnijs);</w:t>
      </w:r>
      <w:r w:rsidRPr="007B4AC4">
        <w:rPr>
          <w:rStyle w:val="Vresatsauce"/>
          <w:rFonts w:ascii="Times New Roman" w:hAnsi="Times New Roman"/>
          <w:sz w:val="24"/>
          <w:szCs w:val="24"/>
          <w:lang w:val="lv-LV"/>
        </w:rPr>
        <w:footnoteReference w:id="137"/>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ES Padomes direktīvu 2000/78/EK, ar ko nosaka kopēju sistēmu vienlīdzīgai attieksmei pret no</w:t>
      </w:r>
      <w:r w:rsidR="00B1449C" w:rsidRPr="007B4AC4">
        <w:rPr>
          <w:rFonts w:ascii="Times New Roman" w:hAnsi="Times New Roman"/>
          <w:sz w:val="24"/>
          <w:szCs w:val="24"/>
          <w:lang w:val="lv-LV"/>
        </w:rPr>
        <w:t>darbinātību un profesiju (2000.</w:t>
      </w:r>
      <w:r w:rsidRPr="007B4AC4">
        <w:rPr>
          <w:rFonts w:ascii="Times New Roman" w:hAnsi="Times New Roman"/>
          <w:sz w:val="24"/>
          <w:szCs w:val="24"/>
          <w:lang w:val="lv-LV"/>
        </w:rPr>
        <w:t>gada 2</w:t>
      </w:r>
      <w:r w:rsidR="00B1449C" w:rsidRPr="007B4AC4">
        <w:rPr>
          <w:rFonts w:ascii="Times New Roman" w:hAnsi="Times New Roman"/>
          <w:sz w:val="24"/>
          <w:szCs w:val="24"/>
          <w:lang w:val="lv-LV"/>
        </w:rPr>
        <w:t>7.</w:t>
      </w:r>
      <w:r w:rsidRPr="007B4AC4">
        <w:rPr>
          <w:rFonts w:ascii="Times New Roman" w:hAnsi="Times New Roman"/>
          <w:sz w:val="24"/>
          <w:szCs w:val="24"/>
          <w:lang w:val="lv-LV"/>
        </w:rPr>
        <w:t>novembris);</w:t>
      </w:r>
      <w:r w:rsidRPr="007B4AC4">
        <w:rPr>
          <w:rStyle w:val="Vresatsauce"/>
          <w:rFonts w:ascii="Times New Roman" w:hAnsi="Times New Roman"/>
          <w:sz w:val="24"/>
          <w:szCs w:val="24"/>
          <w:lang w:val="lv-LV"/>
        </w:rPr>
        <w:footnoteReference w:id="138"/>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ES</w:t>
      </w:r>
      <w:r w:rsidRPr="007B4AC4">
        <w:rPr>
          <w:rFonts w:ascii="Times New Roman" w:eastAsia="EUAlbertina-Bold-Identity-H" w:hAnsi="Times New Roman"/>
          <w:bCs/>
          <w:sz w:val="24"/>
          <w:szCs w:val="24"/>
          <w:lang w:val="lv-LV"/>
        </w:rPr>
        <w:t xml:space="preserve"> Padomes direktīvu 2003/86/EK par tiesībām uz ģ</w:t>
      </w:r>
      <w:r w:rsidR="00B1449C" w:rsidRPr="007B4AC4">
        <w:rPr>
          <w:rFonts w:ascii="Times New Roman" w:eastAsia="EUAlbertina-Bold-Identity-H" w:hAnsi="Times New Roman"/>
          <w:bCs/>
          <w:sz w:val="24"/>
          <w:szCs w:val="24"/>
          <w:lang w:val="lv-LV"/>
        </w:rPr>
        <w:t>imenes atkalapvienošanos (2003.gada 22.</w:t>
      </w:r>
      <w:r w:rsidRPr="007B4AC4">
        <w:rPr>
          <w:rFonts w:ascii="Times New Roman" w:eastAsia="EUAlbertina-Bold-Identity-H" w:hAnsi="Times New Roman"/>
          <w:bCs/>
          <w:sz w:val="24"/>
          <w:szCs w:val="24"/>
          <w:lang w:val="lv-LV"/>
        </w:rPr>
        <w:t>septembris);</w:t>
      </w:r>
      <w:r w:rsidRPr="007B4AC4">
        <w:rPr>
          <w:rStyle w:val="Vresatsauce"/>
          <w:rFonts w:ascii="Times New Roman" w:eastAsia="EUAlbertina-Bold-Identity-H" w:hAnsi="Times New Roman"/>
          <w:bCs/>
          <w:sz w:val="24"/>
          <w:szCs w:val="24"/>
          <w:lang w:val="lv-LV"/>
        </w:rPr>
        <w:footnoteReference w:id="139"/>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ES</w:t>
      </w:r>
      <w:r w:rsidRPr="007B4AC4">
        <w:rPr>
          <w:rFonts w:ascii="Times New Roman" w:eastAsia="EUAlbertina-Bold-Identity-H" w:hAnsi="Times New Roman"/>
          <w:bCs/>
          <w:sz w:val="24"/>
          <w:szCs w:val="24"/>
          <w:lang w:val="lv-LV"/>
        </w:rPr>
        <w:t xml:space="preserve"> Padomes </w:t>
      </w:r>
      <w:r w:rsidRPr="007B4AC4">
        <w:rPr>
          <w:rFonts w:ascii="Times New Roman" w:hAnsi="Times New Roman"/>
          <w:sz w:val="24"/>
          <w:szCs w:val="24"/>
          <w:lang w:val="lv-LV"/>
        </w:rPr>
        <w:t>direktīvu 2003/109/EK par to trešo valstu pilsoņu statusu, kuri ir kādas dalībvalst</w:t>
      </w:r>
      <w:r w:rsidR="00B1449C" w:rsidRPr="007B4AC4">
        <w:rPr>
          <w:rFonts w:ascii="Times New Roman" w:hAnsi="Times New Roman"/>
          <w:sz w:val="24"/>
          <w:szCs w:val="24"/>
          <w:lang w:val="lv-LV"/>
        </w:rPr>
        <w:t>s pastāvīgie iedzīvotāji (2003.gada 25.</w:t>
      </w:r>
      <w:r w:rsidRPr="007B4AC4">
        <w:rPr>
          <w:rFonts w:ascii="Times New Roman" w:hAnsi="Times New Roman"/>
          <w:sz w:val="24"/>
          <w:szCs w:val="24"/>
          <w:lang w:val="lv-LV"/>
        </w:rPr>
        <w:t>novembris)</w:t>
      </w:r>
      <w:r w:rsidR="00C07CA2">
        <w:rPr>
          <w:rStyle w:val="Vresatsauce"/>
          <w:rFonts w:ascii="Times New Roman" w:hAnsi="Times New Roman"/>
          <w:sz w:val="24"/>
          <w:szCs w:val="24"/>
          <w:lang w:val="lv-LV"/>
        </w:rPr>
        <w:footnoteReference w:id="140"/>
      </w:r>
      <w:r w:rsidR="00C07CA2">
        <w:rPr>
          <w:rFonts w:ascii="Times New Roman" w:hAnsi="Times New Roman"/>
          <w:sz w:val="24"/>
          <w:szCs w:val="24"/>
          <w:lang w:val="lv-LV"/>
        </w:rPr>
        <w:t>;</w:t>
      </w:r>
    </w:p>
    <w:p w:rsidR="00FA6A83" w:rsidRDefault="004D71D7">
      <w:pPr>
        <w:numPr>
          <w:ilvl w:val="0"/>
          <w:numId w:val="3"/>
        </w:num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 xml:space="preserve">ES </w:t>
      </w:r>
      <w:r w:rsidR="00B0745F" w:rsidRPr="00B0745F">
        <w:rPr>
          <w:rFonts w:ascii="Times New Roman" w:hAnsi="Times New Roman"/>
          <w:sz w:val="24"/>
          <w:szCs w:val="24"/>
          <w:lang w:val="lv-LV"/>
        </w:rPr>
        <w:t>Padomes direktīvu (2004.gada 29.aprīlis) par obligātajiem standartiem, lai kvalificētu trešo valstu valstspiederīgos vai bezvalstniekus kā bēgļus vai kā personas, kam citādi nepieciešama starptautiska aizsardzība</w:t>
      </w:r>
      <w:r>
        <w:rPr>
          <w:rFonts w:ascii="Times New Roman" w:hAnsi="Times New Roman"/>
          <w:sz w:val="24"/>
          <w:szCs w:val="24"/>
          <w:lang w:val="lv-LV"/>
        </w:rPr>
        <w:t>;</w:t>
      </w:r>
    </w:p>
    <w:p w:rsidR="00FA6A83" w:rsidRDefault="004D71D7">
      <w:pPr>
        <w:numPr>
          <w:ilvl w:val="0"/>
          <w:numId w:val="3"/>
        </w:numPr>
        <w:spacing w:after="0" w:line="240" w:lineRule="auto"/>
        <w:ind w:right="43"/>
        <w:jc w:val="both"/>
        <w:rPr>
          <w:rFonts w:ascii="Times New Roman" w:hAnsi="Times New Roman"/>
          <w:sz w:val="24"/>
          <w:szCs w:val="24"/>
          <w:lang w:val="lv-LV"/>
        </w:rPr>
      </w:pPr>
      <w:r w:rsidRPr="00C93053">
        <w:rPr>
          <w:rFonts w:ascii="Times New Roman" w:hAnsi="Times New Roman"/>
          <w:color w:val="101010"/>
          <w:sz w:val="24"/>
          <w:szCs w:val="24"/>
          <w:lang w:val="lv-LV"/>
        </w:rPr>
        <w:t>Eiropas Parlamenta 1983. gada 13. janvāra rezolūcija par situāciju Igaunijā, Latvijā un Lietuvā</w:t>
      </w:r>
      <w:r w:rsidRPr="004D71D7">
        <w:rPr>
          <w:rFonts w:ascii="Times New Roman" w:hAnsi="Times New Roman"/>
          <w:sz w:val="24"/>
          <w:szCs w:val="24"/>
          <w:lang w:val="lv-LV"/>
        </w:rPr>
        <w:t xml:space="preserve">. </w:t>
      </w:r>
    </w:p>
    <w:p w:rsidR="007508C5" w:rsidRPr="004D71D7" w:rsidRDefault="007508C5" w:rsidP="007508C5">
      <w:pPr>
        <w:spacing w:after="0" w:line="240" w:lineRule="auto"/>
        <w:ind w:left="420" w:right="43"/>
        <w:jc w:val="both"/>
        <w:rPr>
          <w:rFonts w:ascii="Times New Roman" w:hAnsi="Times New Roman"/>
          <w:sz w:val="24"/>
          <w:szCs w:val="24"/>
          <w:lang w:val="lv-LV"/>
        </w:rPr>
      </w:pPr>
    </w:p>
    <w:p w:rsidR="00A2765F" w:rsidRPr="007B4AC4" w:rsidRDefault="00A2765F" w:rsidP="007508C5">
      <w:pPr>
        <w:spacing w:after="0" w:line="240" w:lineRule="auto"/>
        <w:ind w:firstLine="720"/>
        <w:jc w:val="both"/>
        <w:rPr>
          <w:rFonts w:ascii="Times New Roman" w:hAnsi="Times New Roman"/>
          <w:sz w:val="24"/>
          <w:szCs w:val="24"/>
          <w:lang w:val="lv-LV"/>
        </w:rPr>
      </w:pPr>
      <w:r w:rsidRPr="007B4AC4">
        <w:rPr>
          <w:rFonts w:ascii="Times New Roman" w:eastAsia="Times New Roman" w:hAnsi="Times New Roman"/>
          <w:sz w:val="24"/>
          <w:szCs w:val="24"/>
          <w:lang w:val="lv-LV" w:eastAsia="lv-LV"/>
        </w:rPr>
        <w:t>Pamatnostādnes ir izstrādātas ņemot vērā</w:t>
      </w:r>
      <w:r w:rsidRPr="007B4AC4">
        <w:rPr>
          <w:rFonts w:ascii="Times New Roman" w:hAnsi="Times New Roman"/>
          <w:sz w:val="24"/>
          <w:szCs w:val="24"/>
          <w:lang w:val="lv-LV"/>
        </w:rPr>
        <w:t xml:space="preserve"> šādus Latvijai saistošus starptautiskos dokumentus:</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1948</w:t>
      </w:r>
      <w:r w:rsidR="00B1449C" w:rsidRPr="007B4AC4">
        <w:rPr>
          <w:rFonts w:ascii="Times New Roman" w:hAnsi="Times New Roman"/>
          <w:bCs/>
          <w:sz w:val="24"/>
          <w:szCs w:val="24"/>
          <w:lang w:val="lv-LV"/>
        </w:rPr>
        <w:t>.</w:t>
      </w:r>
      <w:r w:rsidRPr="007B4AC4">
        <w:rPr>
          <w:rFonts w:ascii="Times New Roman" w:hAnsi="Times New Roman"/>
          <w:bCs/>
          <w:sz w:val="24"/>
          <w:szCs w:val="24"/>
          <w:lang w:val="lv-LV"/>
        </w:rPr>
        <w:t xml:space="preserve">gada </w:t>
      </w:r>
      <w:r w:rsidRPr="007B4AC4">
        <w:rPr>
          <w:rFonts w:ascii="Times New Roman" w:hAnsi="Times New Roman"/>
          <w:sz w:val="24"/>
          <w:szCs w:val="24"/>
          <w:lang w:val="lv-LV"/>
        </w:rPr>
        <w:t>ANO</w:t>
      </w:r>
      <w:r w:rsidRPr="007B4AC4">
        <w:rPr>
          <w:rFonts w:ascii="Times New Roman" w:hAnsi="Times New Roman"/>
          <w:bCs/>
          <w:sz w:val="24"/>
          <w:szCs w:val="24"/>
          <w:lang w:val="lv-LV"/>
        </w:rPr>
        <w:t xml:space="preserve"> Vispārējo cilvēktiesību deklarāciju;</w:t>
      </w:r>
      <w:r w:rsidRPr="007B4AC4">
        <w:rPr>
          <w:rStyle w:val="Vresatsauce"/>
          <w:rFonts w:ascii="Times New Roman" w:hAnsi="Times New Roman"/>
          <w:bCs/>
          <w:sz w:val="24"/>
          <w:szCs w:val="24"/>
          <w:lang w:val="lv-LV"/>
        </w:rPr>
        <w:footnoteReference w:id="141"/>
      </w:r>
    </w:p>
    <w:p w:rsidR="00FA6A83" w:rsidRDefault="00B1449C">
      <w:pPr>
        <w:numPr>
          <w:ilvl w:val="0"/>
          <w:numId w:val="3"/>
        </w:numPr>
        <w:spacing w:after="0" w:line="240" w:lineRule="auto"/>
        <w:ind w:right="43"/>
        <w:jc w:val="both"/>
        <w:rPr>
          <w:rFonts w:ascii="Times New Roman" w:hAnsi="Times New Roman"/>
          <w:sz w:val="24"/>
          <w:szCs w:val="24"/>
          <w:lang w:val="lv-LV"/>
        </w:rPr>
      </w:pPr>
      <w:r w:rsidRPr="00B0745F">
        <w:rPr>
          <w:rFonts w:ascii="Times New Roman" w:hAnsi="Times New Roman"/>
          <w:bCs/>
          <w:sz w:val="24"/>
          <w:szCs w:val="24"/>
          <w:lang w:val="lv-LV"/>
        </w:rPr>
        <w:t>1950.</w:t>
      </w:r>
      <w:r w:rsidR="00A2765F" w:rsidRPr="00B0745F">
        <w:rPr>
          <w:rFonts w:ascii="Times New Roman" w:hAnsi="Times New Roman"/>
          <w:bCs/>
          <w:sz w:val="24"/>
          <w:szCs w:val="24"/>
          <w:lang w:val="lv-LV"/>
        </w:rPr>
        <w:t>gada Eiropas Cilvēktiesību un pamatbrīvību aizsardzības konvenciju;</w:t>
      </w:r>
      <w:r w:rsidR="00A2765F" w:rsidRPr="00B0745F">
        <w:rPr>
          <w:rStyle w:val="Vresatsauce"/>
          <w:rFonts w:ascii="Times New Roman" w:hAnsi="Times New Roman"/>
          <w:bCs/>
          <w:sz w:val="24"/>
          <w:szCs w:val="24"/>
          <w:lang w:val="lv-LV"/>
        </w:rPr>
        <w:footnoteReference w:id="142"/>
      </w:r>
    </w:p>
    <w:p w:rsidR="00FA6A83" w:rsidRDefault="00B0745F">
      <w:pPr>
        <w:numPr>
          <w:ilvl w:val="0"/>
          <w:numId w:val="3"/>
        </w:numPr>
        <w:spacing w:after="0" w:line="240" w:lineRule="auto"/>
        <w:ind w:right="43"/>
        <w:jc w:val="both"/>
        <w:rPr>
          <w:rFonts w:ascii="Times New Roman" w:hAnsi="Times New Roman"/>
          <w:sz w:val="24"/>
          <w:szCs w:val="24"/>
          <w:lang w:val="lv-LV"/>
        </w:rPr>
      </w:pPr>
      <w:r w:rsidRPr="00B0745F">
        <w:rPr>
          <w:rFonts w:ascii="Times New Roman" w:hAnsi="Times New Roman"/>
          <w:sz w:val="24"/>
          <w:szCs w:val="24"/>
        </w:rPr>
        <w:t>1951.gada ANO Konvenciju par bēgļa status;</w:t>
      </w:r>
    </w:p>
    <w:p w:rsidR="00FA6A83" w:rsidRDefault="00B1449C">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bCs/>
          <w:sz w:val="24"/>
          <w:szCs w:val="24"/>
          <w:lang w:val="lv-LV"/>
        </w:rPr>
        <w:t>1961.</w:t>
      </w:r>
      <w:r w:rsidR="00A2765F" w:rsidRPr="007B4AC4">
        <w:rPr>
          <w:rFonts w:ascii="Times New Roman" w:hAnsi="Times New Roman"/>
          <w:bCs/>
          <w:sz w:val="24"/>
          <w:szCs w:val="24"/>
          <w:lang w:val="lv-LV"/>
        </w:rPr>
        <w:t>gada Eiropas Sociālo Hartu;</w:t>
      </w:r>
    </w:p>
    <w:p w:rsidR="00FA6A83" w:rsidRDefault="00B1449C">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1965.</w:t>
      </w:r>
      <w:r w:rsidR="00A2765F" w:rsidRPr="007B4AC4">
        <w:rPr>
          <w:rFonts w:ascii="Times New Roman" w:hAnsi="Times New Roman"/>
          <w:sz w:val="24"/>
          <w:szCs w:val="24"/>
          <w:lang w:val="lv-LV"/>
        </w:rPr>
        <w:t>gada ANO Starptautisko konvenciju par visu veidu rasu diskriminācijas izskaušanu;</w:t>
      </w:r>
      <w:r w:rsidR="00A2765F" w:rsidRPr="007B4AC4">
        <w:rPr>
          <w:rStyle w:val="Vresatsauce"/>
          <w:rFonts w:ascii="Times New Roman" w:hAnsi="Times New Roman"/>
          <w:sz w:val="24"/>
          <w:szCs w:val="24"/>
          <w:lang w:val="lv-LV"/>
        </w:rPr>
        <w:footnoteReference w:id="143"/>
      </w:r>
    </w:p>
    <w:p w:rsidR="00FA6A83" w:rsidRDefault="00B1449C">
      <w:pPr>
        <w:pStyle w:val="Pamatteksts"/>
        <w:widowControl w:val="0"/>
        <w:numPr>
          <w:ilvl w:val="0"/>
          <w:numId w:val="4"/>
        </w:numPr>
        <w:spacing w:after="0" w:line="240" w:lineRule="auto"/>
        <w:jc w:val="both"/>
        <w:rPr>
          <w:rFonts w:ascii="Times New Roman" w:hAnsi="Times New Roman"/>
          <w:sz w:val="24"/>
          <w:szCs w:val="24"/>
        </w:rPr>
      </w:pPr>
      <w:r w:rsidRPr="007B4AC4">
        <w:rPr>
          <w:rFonts w:ascii="Times New Roman" w:hAnsi="Times New Roman"/>
          <w:sz w:val="24"/>
          <w:szCs w:val="24"/>
        </w:rPr>
        <w:t>1966.</w:t>
      </w:r>
      <w:r w:rsidR="00A2765F" w:rsidRPr="007B4AC4">
        <w:rPr>
          <w:rFonts w:ascii="Times New Roman" w:hAnsi="Times New Roman"/>
          <w:sz w:val="24"/>
          <w:szCs w:val="24"/>
        </w:rPr>
        <w:t>gada ANO Starptautisko paktu par pilsoniskajām un politiskajām tiesībām;</w:t>
      </w:r>
      <w:r w:rsidR="00A2765F" w:rsidRPr="007B4AC4">
        <w:rPr>
          <w:rStyle w:val="Vresatsauce"/>
          <w:rFonts w:ascii="Times New Roman" w:hAnsi="Times New Roman"/>
          <w:sz w:val="24"/>
          <w:szCs w:val="24"/>
        </w:rPr>
        <w:footnoteReference w:id="144"/>
      </w:r>
    </w:p>
    <w:p w:rsidR="00FA6A83" w:rsidRDefault="00B1449C">
      <w:pPr>
        <w:pStyle w:val="Pamatteksts"/>
        <w:widowControl w:val="0"/>
        <w:numPr>
          <w:ilvl w:val="0"/>
          <w:numId w:val="4"/>
        </w:numPr>
        <w:spacing w:after="0" w:line="240" w:lineRule="auto"/>
        <w:jc w:val="both"/>
        <w:rPr>
          <w:rFonts w:ascii="Times New Roman" w:hAnsi="Times New Roman"/>
          <w:sz w:val="24"/>
          <w:szCs w:val="24"/>
        </w:rPr>
      </w:pPr>
      <w:r w:rsidRPr="007B4AC4">
        <w:rPr>
          <w:rFonts w:ascii="Times New Roman" w:hAnsi="Times New Roman"/>
          <w:sz w:val="24"/>
          <w:szCs w:val="24"/>
        </w:rPr>
        <w:t>1966.</w:t>
      </w:r>
      <w:r w:rsidR="00A2765F" w:rsidRPr="007B4AC4">
        <w:rPr>
          <w:rFonts w:ascii="Times New Roman" w:hAnsi="Times New Roman"/>
          <w:sz w:val="24"/>
          <w:szCs w:val="24"/>
        </w:rPr>
        <w:t>gada</w:t>
      </w:r>
      <w:r w:rsidR="00A2765F" w:rsidRPr="007B4AC4">
        <w:rPr>
          <w:rFonts w:ascii="Times New Roman" w:hAnsi="Times New Roman"/>
          <w:b/>
          <w:bCs/>
          <w:sz w:val="24"/>
          <w:szCs w:val="24"/>
        </w:rPr>
        <w:t xml:space="preserve"> </w:t>
      </w:r>
      <w:r w:rsidR="00A2765F" w:rsidRPr="007B4AC4">
        <w:rPr>
          <w:rFonts w:ascii="Times New Roman" w:hAnsi="Times New Roman"/>
          <w:sz w:val="24"/>
          <w:szCs w:val="24"/>
        </w:rPr>
        <w:t>ANO</w:t>
      </w:r>
      <w:r w:rsidR="00A2765F" w:rsidRPr="007B4AC4">
        <w:rPr>
          <w:rFonts w:ascii="Times New Roman" w:hAnsi="Times New Roman"/>
          <w:b/>
          <w:bCs/>
          <w:sz w:val="24"/>
          <w:szCs w:val="24"/>
        </w:rPr>
        <w:t xml:space="preserve"> </w:t>
      </w:r>
      <w:r w:rsidR="00A2765F" w:rsidRPr="007B4AC4">
        <w:rPr>
          <w:rFonts w:ascii="Times New Roman" w:hAnsi="Times New Roman"/>
          <w:sz w:val="24"/>
          <w:szCs w:val="24"/>
        </w:rPr>
        <w:t>Starptautisko paktu par ekonomiskajām, sociālajām un kultūras tiesībām;</w:t>
      </w:r>
      <w:r w:rsidR="00A2765F" w:rsidRPr="007B4AC4">
        <w:rPr>
          <w:rStyle w:val="Vresatsauce"/>
          <w:rFonts w:ascii="Times New Roman" w:hAnsi="Times New Roman"/>
          <w:sz w:val="24"/>
          <w:szCs w:val="24"/>
        </w:rPr>
        <w:footnoteReference w:id="145"/>
      </w:r>
    </w:p>
    <w:p w:rsidR="00FA6A83" w:rsidRDefault="00B1449C">
      <w:pPr>
        <w:numPr>
          <w:ilvl w:val="0"/>
          <w:numId w:val="4"/>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1972.</w:t>
      </w:r>
      <w:r w:rsidR="00A2765F" w:rsidRPr="007B4AC4">
        <w:rPr>
          <w:rFonts w:ascii="Times New Roman" w:hAnsi="Times New Roman"/>
          <w:sz w:val="24"/>
          <w:szCs w:val="24"/>
          <w:lang w:val="lv-LV"/>
        </w:rPr>
        <w:t>gada UNESCO Konvenciju par pasaules kultūras un dabas mantojuma aizsardzību;</w:t>
      </w:r>
      <w:r w:rsidR="00A2765F" w:rsidRPr="007B4AC4">
        <w:rPr>
          <w:rStyle w:val="Vresatsauce"/>
          <w:rFonts w:ascii="Times New Roman" w:hAnsi="Times New Roman"/>
          <w:sz w:val="24"/>
          <w:szCs w:val="24"/>
          <w:lang w:val="lv-LV"/>
        </w:rPr>
        <w:footnoteReference w:id="146"/>
      </w:r>
    </w:p>
    <w:p w:rsidR="00FA6A83" w:rsidRDefault="00B1449C">
      <w:pPr>
        <w:numPr>
          <w:ilvl w:val="0"/>
          <w:numId w:val="4"/>
        </w:numPr>
        <w:spacing w:after="0" w:line="240" w:lineRule="auto"/>
        <w:jc w:val="both"/>
        <w:rPr>
          <w:rFonts w:ascii="Times New Roman" w:hAnsi="Times New Roman"/>
          <w:sz w:val="24"/>
          <w:szCs w:val="24"/>
          <w:lang w:val="lv-LV"/>
        </w:rPr>
      </w:pPr>
      <w:r w:rsidRPr="007B4AC4">
        <w:rPr>
          <w:rFonts w:ascii="Times New Roman" w:eastAsia="Times New Roman" w:hAnsi="Times New Roman"/>
          <w:sz w:val="24"/>
          <w:szCs w:val="24"/>
          <w:lang w:val="lv-LV"/>
        </w:rPr>
        <w:t>1992.</w:t>
      </w:r>
      <w:r w:rsidR="00A2765F" w:rsidRPr="007B4AC4">
        <w:rPr>
          <w:rFonts w:ascii="Times New Roman" w:eastAsia="Times New Roman" w:hAnsi="Times New Roman"/>
          <w:sz w:val="24"/>
          <w:szCs w:val="24"/>
          <w:lang w:val="lv-LV"/>
        </w:rPr>
        <w:t xml:space="preserve">gada ANO Deklarāciju par to personu tiesībām, kuras pieder pie </w:t>
      </w:r>
      <w:r w:rsidR="00A2765F" w:rsidRPr="007B4AC4">
        <w:rPr>
          <w:rFonts w:ascii="Times New Roman" w:hAnsi="Times New Roman"/>
          <w:kern w:val="36"/>
          <w:sz w:val="24"/>
          <w:szCs w:val="24"/>
          <w:lang w:val="lv-LV"/>
        </w:rPr>
        <w:t>nacionālām vai etniskām, reliģiskām un lingvistiskām mazākumgrupām</w:t>
      </w:r>
      <w:r w:rsidR="00A2765F" w:rsidRPr="007B4AC4">
        <w:rPr>
          <w:rFonts w:ascii="Times New Roman" w:eastAsia="Times New Roman" w:hAnsi="Times New Roman"/>
          <w:sz w:val="24"/>
          <w:szCs w:val="24"/>
          <w:lang w:val="lv-LV"/>
        </w:rPr>
        <w:t>;</w:t>
      </w:r>
      <w:r w:rsidR="00A2765F" w:rsidRPr="007B4AC4">
        <w:rPr>
          <w:rStyle w:val="Vresatsauce"/>
          <w:rFonts w:ascii="Times New Roman" w:eastAsia="Times New Roman" w:hAnsi="Times New Roman"/>
          <w:sz w:val="24"/>
          <w:szCs w:val="24"/>
          <w:lang w:val="lv-LV"/>
        </w:rPr>
        <w:footnoteReference w:id="147"/>
      </w:r>
    </w:p>
    <w:p w:rsidR="00FA6A83" w:rsidRDefault="00B1449C">
      <w:pPr>
        <w:numPr>
          <w:ilvl w:val="0"/>
          <w:numId w:val="4"/>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1995.</w:t>
      </w:r>
      <w:r w:rsidR="00A2765F" w:rsidRPr="007B4AC4">
        <w:rPr>
          <w:rFonts w:ascii="Times New Roman" w:hAnsi="Times New Roman"/>
          <w:sz w:val="24"/>
          <w:szCs w:val="24"/>
          <w:lang w:val="lv-LV"/>
        </w:rPr>
        <w:t>gada EP Vispārējo konvenciju par nacionālo minoritāšu aizsardzību;</w:t>
      </w:r>
      <w:r w:rsidR="00A2765F" w:rsidRPr="007B4AC4">
        <w:rPr>
          <w:rStyle w:val="Vresatsauce"/>
          <w:rFonts w:ascii="Times New Roman" w:hAnsi="Times New Roman"/>
          <w:sz w:val="24"/>
          <w:szCs w:val="24"/>
          <w:lang w:val="lv-LV"/>
        </w:rPr>
        <w:footnoteReference w:id="148"/>
      </w:r>
    </w:p>
    <w:p w:rsidR="00FA6A83" w:rsidRDefault="00B1449C">
      <w:pPr>
        <w:numPr>
          <w:ilvl w:val="0"/>
          <w:numId w:val="4"/>
        </w:numPr>
        <w:spacing w:after="0" w:line="240" w:lineRule="auto"/>
        <w:jc w:val="both"/>
        <w:rPr>
          <w:rStyle w:val="Izteiksmgs"/>
          <w:rFonts w:ascii="Times New Roman" w:hAnsi="Times New Roman"/>
          <w:bCs w:val="0"/>
          <w:sz w:val="24"/>
          <w:szCs w:val="24"/>
          <w:lang w:val="lv-LV"/>
        </w:rPr>
      </w:pPr>
      <w:r w:rsidRPr="007B4AC4">
        <w:rPr>
          <w:rFonts w:ascii="Times New Roman" w:hAnsi="Times New Roman"/>
          <w:sz w:val="24"/>
          <w:szCs w:val="24"/>
          <w:lang w:val="lv-LV"/>
        </w:rPr>
        <w:t>2005.</w:t>
      </w:r>
      <w:r w:rsidR="00A2765F" w:rsidRPr="007B4AC4">
        <w:rPr>
          <w:rFonts w:ascii="Times New Roman" w:hAnsi="Times New Roman"/>
          <w:sz w:val="24"/>
          <w:szCs w:val="24"/>
          <w:lang w:val="lv-LV"/>
        </w:rPr>
        <w:t xml:space="preserve">gada </w:t>
      </w:r>
      <w:r w:rsidR="00A2765F" w:rsidRPr="007B4AC4">
        <w:rPr>
          <w:rStyle w:val="Izteiksmgs"/>
          <w:rFonts w:ascii="Times New Roman" w:hAnsi="Times New Roman"/>
          <w:b w:val="0"/>
          <w:sz w:val="24"/>
          <w:szCs w:val="24"/>
          <w:lang w:val="lv-LV"/>
        </w:rPr>
        <w:t>EP Vispārējo konvenciju par kultūras mantojuma vērtību sabiedrībai.</w:t>
      </w:r>
      <w:r w:rsidR="00A2765F" w:rsidRPr="007508C5">
        <w:rPr>
          <w:rStyle w:val="Vresatsauce"/>
          <w:rFonts w:ascii="Times New Roman" w:hAnsi="Times New Roman"/>
          <w:sz w:val="24"/>
          <w:szCs w:val="24"/>
          <w:lang w:val="lv-LV"/>
        </w:rPr>
        <w:footnoteReference w:id="149"/>
      </w:r>
    </w:p>
    <w:p w:rsidR="007508C5" w:rsidRPr="007B4AC4" w:rsidRDefault="007508C5" w:rsidP="007508C5">
      <w:pPr>
        <w:spacing w:after="0" w:line="240" w:lineRule="auto"/>
        <w:ind w:left="360"/>
        <w:jc w:val="both"/>
        <w:rPr>
          <w:rFonts w:ascii="Times New Roman" w:hAnsi="Times New Roman"/>
          <w:b/>
          <w:sz w:val="24"/>
          <w:szCs w:val="24"/>
          <w:lang w:val="lv-LV"/>
        </w:rPr>
      </w:pPr>
    </w:p>
    <w:p w:rsidR="00A2765F" w:rsidRPr="007B4AC4" w:rsidRDefault="00A2765F" w:rsidP="00B1449C">
      <w:pPr>
        <w:spacing w:after="0" w:line="240" w:lineRule="auto"/>
        <w:ind w:firstLine="720"/>
        <w:jc w:val="both"/>
        <w:rPr>
          <w:rFonts w:ascii="Times New Roman" w:eastAsia="Times New Roman" w:hAnsi="Times New Roman"/>
          <w:sz w:val="24"/>
          <w:szCs w:val="24"/>
          <w:lang w:val="lv-LV" w:eastAsia="lv-LV"/>
        </w:rPr>
      </w:pPr>
      <w:r w:rsidRPr="007B4AC4">
        <w:rPr>
          <w:rFonts w:ascii="Times New Roman" w:eastAsia="Times New Roman" w:hAnsi="Times New Roman"/>
          <w:sz w:val="24"/>
          <w:szCs w:val="24"/>
          <w:lang w:val="lv-LV" w:eastAsia="lv-LV"/>
        </w:rPr>
        <w:t>Pamatnostādnes ir izstrādātas, ņemot vērā mērķus un uzdevumus, kas ir izklāstīti šādos nacionālajos politikas attīstības dokumentos:</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lastRenderedPageBreak/>
        <w:t xml:space="preserve">Latvijas Nacionālais attīstības plāns 2007. </w:t>
      </w:r>
      <w:r w:rsidRPr="007B4AC4">
        <w:rPr>
          <w:rFonts w:ascii="Times New Roman" w:hAnsi="Times New Roman"/>
          <w:bCs/>
          <w:sz w:val="24"/>
          <w:szCs w:val="24"/>
          <w:lang w:val="lv-LV"/>
        </w:rPr>
        <w:t xml:space="preserve">– </w:t>
      </w:r>
      <w:r w:rsidR="00B1449C" w:rsidRPr="007B4AC4">
        <w:rPr>
          <w:rFonts w:ascii="Times New Roman" w:hAnsi="Times New Roman"/>
          <w:sz w:val="24"/>
          <w:szCs w:val="24"/>
          <w:lang w:val="lv-LV"/>
        </w:rPr>
        <w:t>2013.</w:t>
      </w:r>
      <w:r w:rsidRPr="007B4AC4">
        <w:rPr>
          <w:rFonts w:ascii="Times New Roman" w:hAnsi="Times New Roman"/>
          <w:sz w:val="24"/>
          <w:szCs w:val="24"/>
          <w:lang w:val="lv-LV"/>
        </w:rPr>
        <w:t xml:space="preserve">gadam (04.07.2006. </w:t>
      </w:r>
      <w:r w:rsidR="00B1449C" w:rsidRPr="007B4AC4">
        <w:rPr>
          <w:rFonts w:ascii="Times New Roman" w:hAnsi="Times New Roman"/>
          <w:sz w:val="24"/>
          <w:szCs w:val="24"/>
          <w:lang w:val="lv-LV"/>
        </w:rPr>
        <w:t>MK noteikumi nr.</w:t>
      </w:r>
      <w:r w:rsidRPr="007B4AC4">
        <w:rPr>
          <w:rFonts w:ascii="Times New Roman" w:hAnsi="Times New Roman"/>
          <w:sz w:val="24"/>
          <w:szCs w:val="24"/>
          <w:lang w:val="lv-LV"/>
        </w:rPr>
        <w:t>564.)</w:t>
      </w:r>
      <w:r w:rsidRPr="007B4AC4">
        <w:rPr>
          <w:rFonts w:ascii="Times New Roman" w:eastAsia="Times New Roman" w:hAnsi="Times New Roman"/>
          <w:sz w:val="24"/>
          <w:szCs w:val="24"/>
          <w:lang w:val="lv-LV" w:eastAsia="lv-LV"/>
        </w:rPr>
        <w:t>;</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Latvijas ilgtspējīgas a</w:t>
      </w:r>
      <w:r w:rsidR="00B1449C" w:rsidRPr="007B4AC4">
        <w:rPr>
          <w:rFonts w:ascii="Times New Roman" w:hAnsi="Times New Roman"/>
          <w:sz w:val="24"/>
          <w:szCs w:val="24"/>
          <w:lang w:val="lv-LV"/>
        </w:rPr>
        <w:t>ttīstības stratēģija līdz 2030.</w:t>
      </w:r>
      <w:r w:rsidRPr="007B4AC4">
        <w:rPr>
          <w:rFonts w:ascii="Times New Roman" w:hAnsi="Times New Roman"/>
          <w:sz w:val="24"/>
          <w:szCs w:val="24"/>
          <w:lang w:val="lv-LV"/>
        </w:rPr>
        <w:t>gadam (</w:t>
      </w:r>
      <w:r w:rsidR="00B1449C" w:rsidRPr="007B4AC4">
        <w:rPr>
          <w:rFonts w:ascii="Times New Roman" w:eastAsia="Times New Roman" w:hAnsi="Times New Roman"/>
          <w:sz w:val="24"/>
          <w:szCs w:val="24"/>
          <w:lang w:val="lv-LV" w:eastAsia="lv-LV"/>
        </w:rPr>
        <w:t>apstiprināts ar Saeimas 2010.gada 10.</w:t>
      </w:r>
      <w:r w:rsidRPr="007B4AC4">
        <w:rPr>
          <w:rFonts w:ascii="Times New Roman" w:eastAsia="Times New Roman" w:hAnsi="Times New Roman"/>
          <w:sz w:val="24"/>
          <w:szCs w:val="24"/>
          <w:lang w:val="lv-LV" w:eastAsia="lv-LV"/>
        </w:rPr>
        <w:t xml:space="preserve">jūnija lēmumu </w:t>
      </w:r>
      <w:r w:rsidR="00B1449C" w:rsidRPr="007B4AC4">
        <w:rPr>
          <w:rFonts w:ascii="Times New Roman" w:hAnsi="Times New Roman"/>
          <w:bCs/>
          <w:sz w:val="24"/>
          <w:szCs w:val="24"/>
          <w:lang w:val="lv-LV"/>
        </w:rPr>
        <w:t>nr.</w:t>
      </w:r>
      <w:r w:rsidRPr="007B4AC4">
        <w:rPr>
          <w:rFonts w:ascii="Times New Roman" w:hAnsi="Times New Roman"/>
          <w:bCs/>
          <w:sz w:val="24"/>
          <w:szCs w:val="24"/>
          <w:lang w:val="lv-LV"/>
        </w:rPr>
        <w:t>953/Lm9);</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eastAsia="Times New Roman" w:hAnsi="Times New Roman"/>
          <w:sz w:val="24"/>
          <w:szCs w:val="24"/>
          <w:lang w:val="lv-LV" w:eastAsia="lv-LV"/>
        </w:rPr>
        <w:t xml:space="preserve">Mūžizglītības politikas pamatnostādnes 2007. </w:t>
      </w:r>
      <w:r w:rsidRPr="007B4AC4">
        <w:rPr>
          <w:rFonts w:ascii="Times New Roman" w:hAnsi="Times New Roman"/>
          <w:bCs/>
          <w:sz w:val="24"/>
          <w:szCs w:val="24"/>
          <w:lang w:val="lv-LV"/>
        </w:rPr>
        <w:t>–</w:t>
      </w:r>
      <w:r w:rsidR="00B1449C" w:rsidRPr="007B4AC4">
        <w:rPr>
          <w:rFonts w:ascii="Times New Roman" w:eastAsia="Times New Roman" w:hAnsi="Times New Roman"/>
          <w:sz w:val="24"/>
          <w:szCs w:val="24"/>
          <w:lang w:val="lv-LV" w:eastAsia="lv-LV"/>
        </w:rPr>
        <w:t xml:space="preserve"> 2013.</w:t>
      </w:r>
      <w:r w:rsidRPr="007B4AC4">
        <w:rPr>
          <w:rFonts w:ascii="Times New Roman" w:eastAsia="Times New Roman" w:hAnsi="Times New Roman"/>
          <w:sz w:val="24"/>
          <w:szCs w:val="24"/>
          <w:lang w:val="lv-LV" w:eastAsia="lv-LV"/>
        </w:rPr>
        <w:t>gadam (</w:t>
      </w:r>
      <w:r w:rsidR="00B1449C" w:rsidRPr="007B4AC4">
        <w:rPr>
          <w:rFonts w:ascii="Times New Roman" w:hAnsi="Times New Roman"/>
          <w:sz w:val="24"/>
          <w:szCs w:val="24"/>
          <w:lang w:val="lv-LV"/>
        </w:rPr>
        <w:t>23.02.2007., MK rīkojums nr.</w:t>
      </w:r>
      <w:r w:rsidRPr="007B4AC4">
        <w:rPr>
          <w:rFonts w:ascii="Times New Roman" w:hAnsi="Times New Roman"/>
          <w:sz w:val="24"/>
          <w:szCs w:val="24"/>
          <w:lang w:val="lv-LV"/>
        </w:rPr>
        <w:t>111.</w:t>
      </w:r>
      <w:r w:rsidRPr="007B4AC4">
        <w:rPr>
          <w:rFonts w:ascii="Times New Roman" w:eastAsia="Times New Roman" w:hAnsi="Times New Roman"/>
          <w:sz w:val="24"/>
          <w:szCs w:val="24"/>
          <w:lang w:val="lv-LV" w:eastAsia="lv-LV"/>
        </w:rPr>
        <w:t>);</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eastAsia="Times New Roman" w:hAnsi="Times New Roman"/>
          <w:sz w:val="24"/>
          <w:szCs w:val="24"/>
          <w:lang w:val="lv-LV" w:eastAsia="lv-LV"/>
        </w:rPr>
        <w:t xml:space="preserve">Izglītības attīstības pamatnostādnes 2007. </w:t>
      </w:r>
      <w:r w:rsidRPr="007B4AC4">
        <w:rPr>
          <w:rFonts w:ascii="Times New Roman" w:hAnsi="Times New Roman"/>
          <w:bCs/>
          <w:sz w:val="24"/>
          <w:szCs w:val="24"/>
          <w:lang w:val="lv-LV"/>
        </w:rPr>
        <w:t>–</w:t>
      </w:r>
      <w:r w:rsidR="00B1449C" w:rsidRPr="007B4AC4">
        <w:rPr>
          <w:rFonts w:ascii="Times New Roman" w:eastAsia="Times New Roman" w:hAnsi="Times New Roman"/>
          <w:sz w:val="24"/>
          <w:szCs w:val="24"/>
          <w:lang w:val="lv-LV" w:eastAsia="lv-LV"/>
        </w:rPr>
        <w:t xml:space="preserve"> 2013.</w:t>
      </w:r>
      <w:r w:rsidRPr="007B4AC4">
        <w:rPr>
          <w:rFonts w:ascii="Times New Roman" w:eastAsia="Times New Roman" w:hAnsi="Times New Roman"/>
          <w:sz w:val="24"/>
          <w:szCs w:val="24"/>
          <w:lang w:val="lv-LV" w:eastAsia="lv-LV"/>
        </w:rPr>
        <w:t>gadam (</w:t>
      </w:r>
      <w:r w:rsidR="00B1449C" w:rsidRPr="007B4AC4">
        <w:rPr>
          <w:rFonts w:ascii="Times New Roman" w:hAnsi="Times New Roman"/>
          <w:sz w:val="24"/>
          <w:szCs w:val="24"/>
          <w:lang w:val="lv-LV"/>
        </w:rPr>
        <w:t>27.09.2006., MK rīkojums nr.</w:t>
      </w:r>
      <w:r w:rsidRPr="007B4AC4">
        <w:rPr>
          <w:rFonts w:ascii="Times New Roman" w:hAnsi="Times New Roman"/>
          <w:sz w:val="24"/>
          <w:szCs w:val="24"/>
          <w:lang w:val="lv-LV"/>
        </w:rPr>
        <w:t>742.</w:t>
      </w:r>
      <w:r w:rsidRPr="007B4AC4">
        <w:rPr>
          <w:rFonts w:ascii="Times New Roman" w:eastAsia="Times New Roman" w:hAnsi="Times New Roman"/>
          <w:sz w:val="24"/>
          <w:szCs w:val="24"/>
          <w:lang w:val="lv-LV" w:eastAsia="lv-LV"/>
        </w:rPr>
        <w:t>);</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eastAsia="Times New Roman" w:hAnsi="Times New Roman"/>
          <w:sz w:val="24"/>
          <w:szCs w:val="24"/>
          <w:lang w:val="lv-LV" w:eastAsia="lv-LV"/>
        </w:rPr>
        <w:t xml:space="preserve">Valsts kultūrpolitikas vadlīnijas 2006. </w:t>
      </w:r>
      <w:r w:rsidRPr="007B4AC4">
        <w:rPr>
          <w:rFonts w:ascii="Times New Roman" w:hAnsi="Times New Roman"/>
          <w:bCs/>
          <w:sz w:val="24"/>
          <w:szCs w:val="24"/>
          <w:lang w:val="lv-LV"/>
        </w:rPr>
        <w:t>–</w:t>
      </w:r>
      <w:r w:rsidR="00B1449C" w:rsidRPr="007B4AC4">
        <w:rPr>
          <w:rFonts w:ascii="Times New Roman" w:eastAsia="Times New Roman" w:hAnsi="Times New Roman"/>
          <w:sz w:val="24"/>
          <w:szCs w:val="24"/>
          <w:lang w:val="lv-LV" w:eastAsia="lv-LV"/>
        </w:rPr>
        <w:t xml:space="preserve"> 2015.</w:t>
      </w:r>
      <w:r w:rsidRPr="007B4AC4">
        <w:rPr>
          <w:rFonts w:ascii="Times New Roman" w:eastAsia="Times New Roman" w:hAnsi="Times New Roman"/>
          <w:sz w:val="24"/>
          <w:szCs w:val="24"/>
          <w:lang w:val="lv-LV" w:eastAsia="lv-LV"/>
        </w:rPr>
        <w:t>gadam. Nacionāla valsts (</w:t>
      </w:r>
      <w:r w:rsidR="00B1449C" w:rsidRPr="007B4AC4">
        <w:rPr>
          <w:rFonts w:ascii="Times New Roman" w:hAnsi="Times New Roman"/>
          <w:sz w:val="24"/>
          <w:szCs w:val="24"/>
          <w:lang w:val="lv-LV"/>
        </w:rPr>
        <w:t>18.04.2006., MK rīkojums nr.</w:t>
      </w:r>
      <w:r w:rsidRPr="007B4AC4">
        <w:rPr>
          <w:rFonts w:ascii="Times New Roman" w:hAnsi="Times New Roman"/>
          <w:sz w:val="24"/>
          <w:szCs w:val="24"/>
          <w:lang w:val="lv-LV"/>
        </w:rPr>
        <w:t>264.</w:t>
      </w:r>
      <w:r w:rsidRPr="007B4AC4">
        <w:rPr>
          <w:rFonts w:ascii="Times New Roman" w:eastAsia="Times New Roman" w:hAnsi="Times New Roman"/>
          <w:sz w:val="24"/>
          <w:szCs w:val="24"/>
          <w:lang w:val="lv-LV" w:eastAsia="lv-LV"/>
        </w:rPr>
        <w:t>);</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bCs/>
          <w:sz w:val="24"/>
          <w:szCs w:val="24"/>
          <w:lang w:val="lv-LV"/>
        </w:rPr>
        <w:t>Valsts valodas politik</w:t>
      </w:r>
      <w:r w:rsidR="00B1449C" w:rsidRPr="007B4AC4">
        <w:rPr>
          <w:rFonts w:ascii="Times New Roman" w:hAnsi="Times New Roman"/>
          <w:bCs/>
          <w:sz w:val="24"/>
          <w:szCs w:val="24"/>
          <w:lang w:val="lv-LV"/>
        </w:rPr>
        <w:t>as pamatnostādnes 2005. – 2014.</w:t>
      </w:r>
      <w:r w:rsidRPr="007B4AC4">
        <w:rPr>
          <w:rFonts w:ascii="Times New Roman" w:hAnsi="Times New Roman"/>
          <w:bCs/>
          <w:sz w:val="24"/>
          <w:szCs w:val="24"/>
          <w:lang w:val="lv-LV"/>
        </w:rPr>
        <w:t>gadam (02.03.2005. MK rīkojums nr. 137.)</w:t>
      </w:r>
      <w:r w:rsidRPr="007B4AC4">
        <w:rPr>
          <w:rFonts w:ascii="Times New Roman" w:eastAsia="Times New Roman" w:hAnsi="Times New Roman"/>
          <w:sz w:val="24"/>
          <w:szCs w:val="24"/>
          <w:lang w:val="lv-LV" w:eastAsia="lv-LV"/>
        </w:rPr>
        <w:t>;</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Pilsoniskās sabiedrības stiprināšanas politik</w:t>
      </w:r>
      <w:r w:rsidR="00B1449C" w:rsidRPr="007B4AC4">
        <w:rPr>
          <w:rFonts w:ascii="Times New Roman" w:hAnsi="Times New Roman"/>
          <w:sz w:val="24"/>
          <w:szCs w:val="24"/>
          <w:lang w:val="lv-LV"/>
        </w:rPr>
        <w:t>as pamatnostādnes 2005. – 2014.</w:t>
      </w:r>
      <w:r w:rsidRPr="007B4AC4">
        <w:rPr>
          <w:rFonts w:ascii="Times New Roman" w:hAnsi="Times New Roman"/>
          <w:sz w:val="24"/>
          <w:szCs w:val="24"/>
          <w:lang w:val="lv-LV"/>
        </w:rPr>
        <w:t>gadam (15.02.2005,</w:t>
      </w:r>
      <w:r w:rsidR="00B1449C" w:rsidRPr="007B4AC4">
        <w:rPr>
          <w:rFonts w:ascii="Times New Roman" w:hAnsi="Times New Roman"/>
          <w:sz w:val="24"/>
          <w:szCs w:val="24"/>
          <w:lang w:val="lv-LV"/>
        </w:rPr>
        <w:t xml:space="preserve"> MK rīkojums nr.98.</w:t>
      </w:r>
      <w:r w:rsidRPr="007B4AC4">
        <w:rPr>
          <w:rFonts w:ascii="Times New Roman" w:hAnsi="Times New Roman"/>
          <w:sz w:val="24"/>
          <w:szCs w:val="24"/>
          <w:lang w:val="lv-LV"/>
        </w:rPr>
        <w:t>);</w:t>
      </w:r>
    </w:p>
    <w:p w:rsidR="00FA6A83" w:rsidRDefault="00A2765F">
      <w:pPr>
        <w:numPr>
          <w:ilvl w:val="0"/>
          <w:numId w:val="3"/>
        </w:numPr>
        <w:spacing w:after="0" w:line="240" w:lineRule="auto"/>
        <w:ind w:right="43"/>
        <w:jc w:val="both"/>
        <w:rPr>
          <w:rFonts w:ascii="Times New Roman" w:hAnsi="Times New Roman"/>
          <w:sz w:val="24"/>
          <w:szCs w:val="24"/>
          <w:lang w:val="lv-LV"/>
        </w:rPr>
      </w:pPr>
      <w:r w:rsidRPr="007B4AC4">
        <w:rPr>
          <w:rFonts w:ascii="Times New Roman" w:hAnsi="Times New Roman"/>
          <w:sz w:val="24"/>
          <w:szCs w:val="24"/>
          <w:lang w:val="lv-LV"/>
        </w:rPr>
        <w:t>Pilsoniskās sabiedrības stiprināšanas programma 2008.</w:t>
      </w:r>
      <w:r w:rsidRPr="007B4AC4">
        <w:rPr>
          <w:rFonts w:ascii="Times New Roman" w:hAnsi="Times New Roman"/>
          <w:bCs/>
          <w:sz w:val="24"/>
          <w:szCs w:val="24"/>
          <w:lang w:val="lv-LV"/>
        </w:rPr>
        <w:t xml:space="preserve"> – </w:t>
      </w:r>
      <w:r w:rsidR="00B1449C" w:rsidRPr="007B4AC4">
        <w:rPr>
          <w:rFonts w:ascii="Times New Roman" w:hAnsi="Times New Roman"/>
          <w:sz w:val="24"/>
          <w:szCs w:val="24"/>
          <w:lang w:val="lv-LV"/>
        </w:rPr>
        <w:t>2012.</w:t>
      </w:r>
      <w:r w:rsidRPr="007B4AC4">
        <w:rPr>
          <w:rFonts w:ascii="Times New Roman" w:hAnsi="Times New Roman"/>
          <w:sz w:val="24"/>
          <w:szCs w:val="24"/>
          <w:lang w:val="lv-LV"/>
        </w:rPr>
        <w:t>gada</w:t>
      </w:r>
      <w:r w:rsidR="00B1449C" w:rsidRPr="007B4AC4">
        <w:rPr>
          <w:rFonts w:ascii="Times New Roman" w:hAnsi="Times New Roman"/>
          <w:sz w:val="24"/>
          <w:szCs w:val="24"/>
          <w:lang w:val="lv-LV"/>
        </w:rPr>
        <w:t>m (30.06.2008., MK rīkojums nr.</w:t>
      </w:r>
      <w:r w:rsidRPr="007B4AC4">
        <w:rPr>
          <w:rFonts w:ascii="Times New Roman" w:hAnsi="Times New Roman"/>
          <w:sz w:val="24"/>
          <w:szCs w:val="24"/>
          <w:lang w:val="lv-LV"/>
        </w:rPr>
        <w:t>366.);</w:t>
      </w:r>
    </w:p>
    <w:p w:rsidR="00FA6A83" w:rsidRDefault="004D71D7">
      <w:pPr>
        <w:numPr>
          <w:ilvl w:val="0"/>
          <w:numId w:val="3"/>
        </w:numPr>
        <w:spacing w:after="0" w:line="240" w:lineRule="auto"/>
        <w:ind w:right="43"/>
        <w:jc w:val="both"/>
        <w:rPr>
          <w:rFonts w:ascii="Times New Roman" w:hAnsi="Times New Roman"/>
          <w:sz w:val="24"/>
          <w:szCs w:val="24"/>
          <w:lang w:val="lv-LV"/>
        </w:rPr>
      </w:pPr>
      <w:r>
        <w:rPr>
          <w:rFonts w:ascii="Times New Roman" w:hAnsi="Times New Roman"/>
          <w:sz w:val="24"/>
          <w:szCs w:val="24"/>
          <w:lang w:val="lv-LV"/>
        </w:rPr>
        <w:t xml:space="preserve">Valsts programma „Lībieši Latvijā” 2008. – 2012.gadam </w:t>
      </w:r>
      <w:r w:rsidRPr="00772FFA">
        <w:rPr>
          <w:rFonts w:ascii="Times New Roman" w:hAnsi="Times New Roman"/>
          <w:sz w:val="24"/>
          <w:szCs w:val="24"/>
          <w:lang w:val="lv-LV"/>
        </w:rPr>
        <w:t>(</w:t>
      </w:r>
      <w:r w:rsidR="00772FFA" w:rsidRPr="00772FFA">
        <w:rPr>
          <w:rFonts w:ascii="Times New Roman" w:hAnsi="Times New Roman"/>
          <w:sz w:val="24"/>
          <w:szCs w:val="24"/>
          <w:lang w:val="lv-LV"/>
        </w:rPr>
        <w:t xml:space="preserve">04.08.2008. MK </w:t>
      </w:r>
      <w:r w:rsidR="00772FFA" w:rsidRPr="00C93053">
        <w:rPr>
          <w:rFonts w:ascii="Times New Roman" w:hAnsi="Times New Roman"/>
          <w:sz w:val="24"/>
          <w:szCs w:val="24"/>
          <w:lang w:val="lv-LV"/>
        </w:rPr>
        <w:t>rīkojums Nr.463);</w:t>
      </w:r>
    </w:p>
    <w:p w:rsidR="00FA6A83" w:rsidRDefault="00DE075E">
      <w:pPr>
        <w:numPr>
          <w:ilvl w:val="0"/>
          <w:numId w:val="3"/>
        </w:numPr>
        <w:spacing w:after="0" w:line="240" w:lineRule="auto"/>
        <w:ind w:right="43"/>
        <w:jc w:val="both"/>
        <w:rPr>
          <w:rFonts w:ascii="Times New Roman" w:hAnsi="Times New Roman"/>
          <w:sz w:val="24"/>
          <w:szCs w:val="24"/>
          <w:lang w:val="lv-LV"/>
        </w:rPr>
      </w:pPr>
      <w:r w:rsidRPr="00DE075E">
        <w:rPr>
          <w:rFonts w:ascii="Times New Roman" w:hAnsi="Times New Roman"/>
          <w:sz w:val="24"/>
          <w:szCs w:val="24"/>
          <w:lang w:val="lv-LV"/>
        </w:rPr>
        <w:t>Jaunatnes politikas pamatnostādnes</w:t>
      </w:r>
      <w:r w:rsidR="003C79E9">
        <w:rPr>
          <w:rFonts w:ascii="Times New Roman" w:hAnsi="Times New Roman"/>
          <w:sz w:val="24"/>
          <w:szCs w:val="24"/>
          <w:lang w:val="lv-LV"/>
        </w:rPr>
        <w:t xml:space="preserve"> 2009. – 2018.gadam</w:t>
      </w:r>
      <w:r w:rsidRPr="00DE075E">
        <w:rPr>
          <w:rFonts w:ascii="Times New Roman" w:hAnsi="Times New Roman"/>
          <w:sz w:val="24"/>
          <w:szCs w:val="24"/>
          <w:lang w:val="lv-LV"/>
        </w:rPr>
        <w:t xml:space="preserve"> </w:t>
      </w:r>
      <w:r w:rsidRPr="00772FFA">
        <w:rPr>
          <w:rFonts w:ascii="Times New Roman" w:hAnsi="Times New Roman"/>
          <w:sz w:val="24"/>
          <w:szCs w:val="24"/>
          <w:lang w:val="lv-LV"/>
        </w:rPr>
        <w:t>(20.04.2009, MK rīkojums nr.246);</w:t>
      </w:r>
    </w:p>
    <w:p w:rsidR="00FA6A83" w:rsidRDefault="00A2765F">
      <w:pPr>
        <w:numPr>
          <w:ilvl w:val="0"/>
          <w:numId w:val="3"/>
        </w:numPr>
        <w:spacing w:after="0" w:line="240" w:lineRule="auto"/>
        <w:ind w:right="43"/>
        <w:jc w:val="both"/>
        <w:rPr>
          <w:rFonts w:ascii="Times New Roman" w:hAnsi="Times New Roman"/>
          <w:sz w:val="24"/>
          <w:szCs w:val="24"/>
          <w:lang w:val="lv-LV"/>
        </w:rPr>
      </w:pPr>
      <w:r w:rsidRPr="00DE075E">
        <w:rPr>
          <w:rFonts w:ascii="Times New Roman" w:eastAsia="Times New Roman" w:hAnsi="Times New Roman"/>
          <w:sz w:val="24"/>
          <w:szCs w:val="24"/>
          <w:lang w:val="lv-LV" w:eastAsia="lv-LV"/>
        </w:rPr>
        <w:t>Latvijas kopējais iekļaušanas memorands (apsti</w:t>
      </w:r>
      <w:r w:rsidR="00B1449C" w:rsidRPr="00DE075E">
        <w:rPr>
          <w:rFonts w:ascii="Times New Roman" w:eastAsia="Times New Roman" w:hAnsi="Times New Roman"/>
          <w:sz w:val="24"/>
          <w:szCs w:val="24"/>
          <w:lang w:val="lv-LV" w:eastAsia="lv-LV"/>
        </w:rPr>
        <w:t>prināts ar 2004.gada 17.</w:t>
      </w:r>
      <w:r w:rsidRPr="00DE075E">
        <w:rPr>
          <w:rFonts w:ascii="Times New Roman" w:eastAsia="Times New Roman" w:hAnsi="Times New Roman"/>
          <w:sz w:val="24"/>
          <w:szCs w:val="24"/>
          <w:lang w:val="lv-LV" w:eastAsia="lv-LV"/>
        </w:rPr>
        <w:t>jūnijā pieņemto likumu „Par Kopējo sociālās iekļaušanas memorandu”)</w:t>
      </w:r>
      <w:r w:rsidR="006753B1">
        <w:rPr>
          <w:rFonts w:ascii="Times New Roman" w:eastAsia="Times New Roman" w:hAnsi="Times New Roman"/>
          <w:sz w:val="24"/>
          <w:szCs w:val="24"/>
          <w:lang w:val="lv-LV" w:eastAsia="lv-LV"/>
        </w:rPr>
        <w:t>;</w:t>
      </w:r>
    </w:p>
    <w:p w:rsidR="00FA6A83" w:rsidRDefault="006753B1">
      <w:pPr>
        <w:numPr>
          <w:ilvl w:val="0"/>
          <w:numId w:val="3"/>
        </w:numPr>
        <w:spacing w:after="0" w:line="240" w:lineRule="auto"/>
        <w:ind w:right="43"/>
        <w:jc w:val="both"/>
        <w:rPr>
          <w:rFonts w:ascii="Times New Roman" w:hAnsi="Times New Roman"/>
          <w:sz w:val="24"/>
          <w:szCs w:val="24"/>
          <w:lang w:val="lv-LV"/>
        </w:rPr>
      </w:pPr>
      <w:r w:rsidRPr="009B4968">
        <w:rPr>
          <w:rFonts w:ascii="Times New Roman" w:hAnsi="Times New Roman"/>
          <w:sz w:val="24"/>
          <w:szCs w:val="24"/>
          <w:lang w:val="lv-LV"/>
        </w:rPr>
        <w:t>Koncepciju par vienota autentifikācijas mehānisma ieviešanas iespējām valsts informācijas sistēmās (</w:t>
      </w:r>
      <w:r w:rsidR="004D71D7">
        <w:rPr>
          <w:rFonts w:ascii="Times New Roman" w:hAnsi="Times New Roman"/>
          <w:sz w:val="24"/>
          <w:szCs w:val="24"/>
          <w:lang w:val="lv-LV"/>
        </w:rPr>
        <w:t>30.03.2011. MK rīkojums Nr.140);</w:t>
      </w:r>
    </w:p>
    <w:p w:rsidR="00FA6A83" w:rsidRDefault="004D71D7">
      <w:pPr>
        <w:numPr>
          <w:ilvl w:val="0"/>
          <w:numId w:val="3"/>
        </w:numPr>
        <w:spacing w:after="0" w:line="240" w:lineRule="auto"/>
        <w:ind w:right="43"/>
        <w:jc w:val="both"/>
        <w:rPr>
          <w:rFonts w:ascii="Times New Roman" w:hAnsi="Times New Roman"/>
          <w:sz w:val="24"/>
          <w:szCs w:val="24"/>
          <w:lang w:val="lv-LV"/>
        </w:rPr>
      </w:pPr>
      <w:r w:rsidRPr="00772FFA">
        <w:rPr>
          <w:rFonts w:ascii="Times New Roman" w:hAnsi="Times New Roman"/>
          <w:sz w:val="24"/>
          <w:szCs w:val="24"/>
          <w:lang w:val="lv-LV"/>
        </w:rPr>
        <w:t xml:space="preserve">Latvijas nacionālā reformu programma „ES 2020” stratēģijas īstenošanai (26.04.2010, MK </w:t>
      </w:r>
      <w:r w:rsidR="00772FFA" w:rsidRPr="00772FFA">
        <w:rPr>
          <w:rFonts w:ascii="Times New Roman" w:hAnsi="Times New Roman"/>
          <w:sz w:val="24"/>
          <w:szCs w:val="24"/>
          <w:lang w:val="lv-LV"/>
        </w:rPr>
        <w:t>protokols Nr. 27, 34 paragrāfs).</w:t>
      </w:r>
    </w:p>
    <w:p w:rsidR="00A2765F" w:rsidRPr="007B4AC4" w:rsidRDefault="00A2765F" w:rsidP="00A2765F">
      <w:pPr>
        <w:spacing w:after="0" w:line="240" w:lineRule="auto"/>
        <w:ind w:firstLine="720"/>
        <w:jc w:val="both"/>
        <w:rPr>
          <w:rFonts w:ascii="Times New Roman" w:hAnsi="Times New Roman"/>
          <w:sz w:val="24"/>
          <w:szCs w:val="24"/>
          <w:lang w:val="lv-LV"/>
        </w:rPr>
      </w:pPr>
    </w:p>
    <w:p w:rsidR="00A2765F" w:rsidRPr="007B4AC4" w:rsidRDefault="00A2765F" w:rsidP="00A2765F">
      <w:pPr>
        <w:spacing w:after="0" w:line="240" w:lineRule="auto"/>
        <w:ind w:firstLine="720"/>
        <w:jc w:val="both"/>
        <w:rPr>
          <w:rFonts w:ascii="Times New Roman" w:eastAsia="Times New Roman" w:hAnsi="Times New Roman"/>
          <w:sz w:val="24"/>
          <w:szCs w:val="24"/>
          <w:lang w:val="lv-LV" w:eastAsia="lv-LV"/>
        </w:rPr>
      </w:pPr>
      <w:r w:rsidRPr="007B4AC4">
        <w:rPr>
          <w:rFonts w:ascii="Times New Roman" w:hAnsi="Times New Roman"/>
          <w:sz w:val="24"/>
          <w:szCs w:val="24"/>
          <w:lang w:val="lv-LV"/>
        </w:rPr>
        <w:t>Pamatnostādņu izstrādē tiek ievēroti šādi Latvijas plānošanas reģionu teritorijas attīstības plānošanas dokumenti</w:t>
      </w:r>
      <w:r w:rsidRPr="007B4AC4">
        <w:rPr>
          <w:rFonts w:ascii="Times New Roman" w:eastAsia="Times New Roman" w:hAnsi="Times New Roman"/>
          <w:sz w:val="24"/>
          <w:szCs w:val="24"/>
          <w:lang w:val="lv-LV" w:eastAsia="lv-LV"/>
        </w:rPr>
        <w:t>:</w:t>
      </w:r>
    </w:p>
    <w:p w:rsidR="00FA6A83" w:rsidRDefault="00A2765F">
      <w:pPr>
        <w:numPr>
          <w:ilvl w:val="0"/>
          <w:numId w:val="2"/>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Rīgas Reģiona attīstības programma 2005. </w:t>
      </w:r>
      <w:r w:rsidRPr="007B4AC4">
        <w:rPr>
          <w:rFonts w:ascii="Times New Roman" w:hAnsi="Times New Roman"/>
          <w:bCs/>
          <w:sz w:val="24"/>
          <w:szCs w:val="24"/>
          <w:lang w:val="lv-LV"/>
        </w:rPr>
        <w:t xml:space="preserve">– </w:t>
      </w:r>
      <w:r w:rsidR="00B1449C" w:rsidRPr="007B4AC4">
        <w:rPr>
          <w:rFonts w:ascii="Times New Roman" w:hAnsi="Times New Roman"/>
          <w:sz w:val="24"/>
          <w:szCs w:val="24"/>
          <w:lang w:val="lv-LV"/>
        </w:rPr>
        <w:t>2011.</w:t>
      </w:r>
      <w:r w:rsidRPr="007B4AC4">
        <w:rPr>
          <w:rFonts w:ascii="Times New Roman" w:hAnsi="Times New Roman"/>
          <w:sz w:val="24"/>
          <w:szCs w:val="24"/>
          <w:lang w:val="lv-LV"/>
        </w:rPr>
        <w:t>gadam (07.01.2005., apstiprināta Rīgas plānošanas reģiona attīstības padomes sēdē);</w:t>
      </w:r>
    </w:p>
    <w:p w:rsidR="00FA6A83" w:rsidRDefault="00A2765F">
      <w:pPr>
        <w:numPr>
          <w:ilvl w:val="0"/>
          <w:numId w:val="2"/>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Latgales plānošanas reģiona teritorijas plānojums 2006. </w:t>
      </w:r>
      <w:r w:rsidRPr="007B4AC4">
        <w:rPr>
          <w:rFonts w:ascii="Times New Roman" w:hAnsi="Times New Roman"/>
          <w:bCs/>
          <w:sz w:val="24"/>
          <w:szCs w:val="24"/>
          <w:lang w:val="lv-LV"/>
        </w:rPr>
        <w:t xml:space="preserve">– </w:t>
      </w:r>
      <w:r w:rsidR="00B1449C" w:rsidRPr="007B4AC4">
        <w:rPr>
          <w:rFonts w:ascii="Times New Roman" w:hAnsi="Times New Roman"/>
          <w:sz w:val="24"/>
          <w:szCs w:val="24"/>
          <w:lang w:val="lv-LV"/>
        </w:rPr>
        <w:t>2026.</w:t>
      </w:r>
      <w:r w:rsidRPr="007B4AC4">
        <w:rPr>
          <w:rFonts w:ascii="Times New Roman" w:hAnsi="Times New Roman"/>
          <w:sz w:val="24"/>
          <w:szCs w:val="24"/>
          <w:lang w:val="lv-LV"/>
        </w:rPr>
        <w:t>gadam (03.10.2007., apstiprināts Latgales plānošanas reģiona attīstības padomes sēdē);</w:t>
      </w:r>
    </w:p>
    <w:p w:rsidR="00FA6A83" w:rsidRDefault="00A2765F">
      <w:pPr>
        <w:numPr>
          <w:ilvl w:val="0"/>
          <w:numId w:val="2"/>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Zemgales plānošanas reģiona attīstības programma 2008. </w:t>
      </w:r>
      <w:r w:rsidRPr="007B4AC4">
        <w:rPr>
          <w:rFonts w:ascii="Times New Roman" w:hAnsi="Times New Roman"/>
          <w:bCs/>
          <w:sz w:val="24"/>
          <w:szCs w:val="24"/>
          <w:lang w:val="lv-LV"/>
        </w:rPr>
        <w:t xml:space="preserve">– </w:t>
      </w:r>
      <w:r w:rsidR="00B1449C" w:rsidRPr="007B4AC4">
        <w:rPr>
          <w:rFonts w:ascii="Times New Roman" w:hAnsi="Times New Roman"/>
          <w:sz w:val="24"/>
          <w:szCs w:val="24"/>
          <w:lang w:val="lv-LV"/>
        </w:rPr>
        <w:t>2014.</w:t>
      </w:r>
      <w:r w:rsidRPr="007B4AC4">
        <w:rPr>
          <w:rFonts w:ascii="Times New Roman" w:hAnsi="Times New Roman"/>
          <w:sz w:val="24"/>
          <w:szCs w:val="24"/>
          <w:lang w:val="lv-LV"/>
        </w:rPr>
        <w:t>gadam (16.09.2008., apstiprināta Zemgales plānošanas reģiona attīstības padomes sēdē);</w:t>
      </w:r>
    </w:p>
    <w:p w:rsidR="00FA6A83" w:rsidRDefault="00A2765F">
      <w:pPr>
        <w:numPr>
          <w:ilvl w:val="0"/>
          <w:numId w:val="2"/>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Vidzemes plānošanas reģiona attīstības programma 2007. </w:t>
      </w:r>
      <w:r w:rsidRPr="007B4AC4">
        <w:rPr>
          <w:rFonts w:ascii="Times New Roman" w:hAnsi="Times New Roman"/>
          <w:bCs/>
          <w:sz w:val="24"/>
          <w:szCs w:val="24"/>
          <w:lang w:val="lv-LV"/>
        </w:rPr>
        <w:t xml:space="preserve">– </w:t>
      </w:r>
      <w:r w:rsidR="00B1449C" w:rsidRPr="007B4AC4">
        <w:rPr>
          <w:rFonts w:ascii="Times New Roman" w:hAnsi="Times New Roman"/>
          <w:sz w:val="24"/>
          <w:szCs w:val="24"/>
          <w:lang w:val="lv-LV"/>
        </w:rPr>
        <w:t>2013.</w:t>
      </w:r>
      <w:r w:rsidRPr="007B4AC4">
        <w:rPr>
          <w:rFonts w:ascii="Times New Roman" w:hAnsi="Times New Roman"/>
          <w:sz w:val="24"/>
          <w:szCs w:val="24"/>
          <w:lang w:val="lv-LV"/>
        </w:rPr>
        <w:t>gadam (19.09.2007., apstiprināta Vidzemes plānošanas reģiona attīstības padomes sēdē);</w:t>
      </w:r>
    </w:p>
    <w:p w:rsidR="00FA6A83" w:rsidRDefault="00A2765F">
      <w:pPr>
        <w:numPr>
          <w:ilvl w:val="0"/>
          <w:numId w:val="2"/>
        </w:numPr>
        <w:spacing w:after="0" w:line="240" w:lineRule="auto"/>
        <w:jc w:val="both"/>
        <w:rPr>
          <w:rFonts w:ascii="Times New Roman" w:hAnsi="Times New Roman"/>
          <w:sz w:val="24"/>
          <w:szCs w:val="24"/>
          <w:lang w:val="lv-LV"/>
        </w:rPr>
      </w:pPr>
      <w:r w:rsidRPr="007B4AC4">
        <w:rPr>
          <w:rFonts w:ascii="Times New Roman" w:hAnsi="Times New Roman"/>
          <w:sz w:val="24"/>
          <w:szCs w:val="24"/>
          <w:lang w:val="lv-LV"/>
        </w:rPr>
        <w:t xml:space="preserve">Kurzemes reģiona attīstības stratēģija 2004. </w:t>
      </w:r>
      <w:r w:rsidRPr="007B4AC4">
        <w:rPr>
          <w:rFonts w:ascii="Times New Roman" w:hAnsi="Times New Roman"/>
          <w:bCs/>
          <w:sz w:val="24"/>
          <w:szCs w:val="24"/>
          <w:lang w:val="lv-LV"/>
        </w:rPr>
        <w:t xml:space="preserve">– </w:t>
      </w:r>
      <w:r w:rsidR="00B1449C" w:rsidRPr="007B4AC4">
        <w:rPr>
          <w:rFonts w:ascii="Times New Roman" w:hAnsi="Times New Roman"/>
          <w:sz w:val="24"/>
          <w:szCs w:val="24"/>
          <w:lang w:val="lv-LV"/>
        </w:rPr>
        <w:t>2013.</w:t>
      </w:r>
      <w:r w:rsidRPr="007B4AC4">
        <w:rPr>
          <w:rFonts w:ascii="Times New Roman" w:hAnsi="Times New Roman"/>
          <w:sz w:val="24"/>
          <w:szCs w:val="24"/>
          <w:lang w:val="lv-LV"/>
        </w:rPr>
        <w:t>gadam (11.02.2004., apstiprināta Kurzemes plānošanas reģiona attīstības padomes</w:t>
      </w:r>
      <w:r w:rsidR="00D669CD" w:rsidRPr="007B4AC4">
        <w:rPr>
          <w:rFonts w:ascii="Times New Roman" w:hAnsi="Times New Roman"/>
          <w:sz w:val="24"/>
          <w:szCs w:val="24"/>
          <w:lang w:val="lv-LV"/>
        </w:rPr>
        <w:t>.</w:t>
      </w:r>
    </w:p>
    <w:p w:rsidR="001F77D6" w:rsidRPr="007B4AC4" w:rsidRDefault="001F77D6" w:rsidP="001F77D6">
      <w:pPr>
        <w:spacing w:after="0" w:line="240" w:lineRule="auto"/>
        <w:ind w:left="420"/>
        <w:jc w:val="both"/>
        <w:rPr>
          <w:rFonts w:ascii="Times New Roman" w:hAnsi="Times New Roman"/>
          <w:sz w:val="24"/>
          <w:szCs w:val="24"/>
          <w:lang w:val="lv-LV"/>
        </w:rPr>
      </w:pPr>
    </w:p>
    <w:p w:rsidR="00D669CD" w:rsidRPr="007B4AC4" w:rsidRDefault="00D669CD" w:rsidP="00D669CD">
      <w:pPr>
        <w:spacing w:after="0" w:line="240" w:lineRule="auto"/>
        <w:ind w:left="60"/>
        <w:jc w:val="both"/>
        <w:rPr>
          <w:rFonts w:ascii="Times New Roman" w:hAnsi="Times New Roman"/>
          <w:sz w:val="24"/>
          <w:szCs w:val="24"/>
          <w:lang w:val="lv-LV"/>
        </w:rPr>
      </w:pPr>
    </w:p>
    <w:p w:rsidR="00D669CD" w:rsidRPr="007B4AC4" w:rsidRDefault="00D669CD" w:rsidP="00D669CD">
      <w:pPr>
        <w:spacing w:after="0" w:line="240" w:lineRule="auto"/>
        <w:ind w:left="60"/>
        <w:jc w:val="both"/>
        <w:rPr>
          <w:rFonts w:ascii="Times New Roman" w:hAnsi="Times New Roman"/>
          <w:sz w:val="24"/>
          <w:szCs w:val="24"/>
          <w:lang w:val="lv-LV"/>
        </w:rPr>
      </w:pPr>
    </w:p>
    <w:p w:rsidR="00217520" w:rsidRPr="001F77D6" w:rsidRDefault="00217520" w:rsidP="001F77D6">
      <w:pPr>
        <w:spacing w:after="0" w:line="240" w:lineRule="auto"/>
        <w:jc w:val="center"/>
        <w:rPr>
          <w:rFonts w:ascii="Times New Roman" w:hAnsi="Times New Roman"/>
          <w:b/>
          <w:sz w:val="32"/>
          <w:szCs w:val="32"/>
          <w:lang w:val="lv-LV"/>
        </w:rPr>
      </w:pPr>
      <w:r w:rsidRPr="007B4AC4">
        <w:rPr>
          <w:rFonts w:ascii="Times New Roman" w:hAnsi="Times New Roman"/>
          <w:sz w:val="24"/>
          <w:szCs w:val="24"/>
          <w:lang w:val="lv-LV"/>
        </w:rPr>
        <w:br w:type="page"/>
      </w:r>
      <w:r w:rsidR="001F77D6" w:rsidRPr="001F77D6">
        <w:rPr>
          <w:rFonts w:ascii="Times New Roman" w:hAnsi="Times New Roman"/>
          <w:b/>
          <w:sz w:val="32"/>
          <w:szCs w:val="32"/>
          <w:lang w:val="lv-LV"/>
        </w:rPr>
        <w:lastRenderedPageBreak/>
        <w:t>8. </w:t>
      </w:r>
      <w:r w:rsidRPr="001F77D6">
        <w:rPr>
          <w:rFonts w:ascii="Times New Roman" w:eastAsia="TimesNewRoman,Bold" w:hAnsi="Times New Roman"/>
          <w:b/>
          <w:bCs/>
          <w:sz w:val="32"/>
          <w:szCs w:val="32"/>
          <w:lang w:val="lv-LV"/>
        </w:rPr>
        <w:t>Piedāvātā risinājuma sākotnējais</w:t>
      </w:r>
      <w:r w:rsidRPr="001F77D6">
        <w:rPr>
          <w:rFonts w:ascii="Times New Roman" w:hAnsi="Times New Roman"/>
          <w:b/>
          <w:sz w:val="32"/>
          <w:szCs w:val="32"/>
          <w:lang w:val="lv-LV"/>
        </w:rPr>
        <w:t xml:space="preserve"> </w:t>
      </w:r>
      <w:r w:rsidRPr="001F77D6">
        <w:rPr>
          <w:rFonts w:ascii="Times New Roman" w:eastAsia="TimesNewRoman,Bold" w:hAnsi="Times New Roman"/>
          <w:b/>
          <w:bCs/>
          <w:sz w:val="32"/>
          <w:szCs w:val="32"/>
          <w:lang w:val="lv-LV"/>
        </w:rPr>
        <w:t>ietekmes novērtējums</w:t>
      </w:r>
    </w:p>
    <w:p w:rsidR="001F77D6" w:rsidRDefault="001F77D6" w:rsidP="001F77D6">
      <w:pPr>
        <w:pStyle w:val="Default"/>
        <w:ind w:firstLine="720"/>
        <w:jc w:val="both"/>
      </w:pPr>
    </w:p>
    <w:p w:rsidR="00217520" w:rsidRPr="007B4AC4" w:rsidRDefault="00217520" w:rsidP="001F77D6">
      <w:pPr>
        <w:pStyle w:val="Default"/>
        <w:ind w:firstLine="720"/>
        <w:jc w:val="both"/>
      </w:pPr>
      <w:r w:rsidRPr="007B4AC4">
        <w:t xml:space="preserve">Kopš 2001. </w:t>
      </w:r>
      <w:r w:rsidR="00281C39" w:rsidRPr="007B4AC4">
        <w:t>G</w:t>
      </w:r>
      <w:r w:rsidRPr="007B4AC4">
        <w:t xml:space="preserve">ada Latvijas sabiedrības integrācijas politika tika īstenota saskaņā ar valsts programmu „Sabiedrības integrācija Latvijā”. Desmit gadu laikā ir identificēti vai radušies jauni draudi sabiedrības integrācijai: aktīvā Latvijas iedzīvotāju emigrēšana uz citām valstīm, pieaugošā imigrācija, latviešu valodas lomas samazināšanās publiskajā sfērā, sašķeltā sociālā atmiņa u. </w:t>
      </w:r>
      <w:r w:rsidR="00281C39" w:rsidRPr="007B4AC4">
        <w:t>C</w:t>
      </w:r>
      <w:r w:rsidRPr="007B4AC4">
        <w:t>. Pamatnostādņu uzdevums ir risināt šīs problēmas. Jaunajai politikai ir trīs rīcības virzieni: pilsoniskā sabiedrība, valoda un kultūrtelpa, sociālā atmiņa. Pamatnostādnēs noteiktie rīcības virzieni ietver galvenās nacionālās identitātes un sabiedrības integrācijas politikas sastāvdaļas. Uzdevumi, kas noteikti Pamatnostādņu mērķu sasniegšanai katrā no rīcības virzieniem, ir savstarpēji saistīti un papildinoši.</w:t>
      </w:r>
    </w:p>
    <w:p w:rsidR="00217520" w:rsidRPr="007B4AC4" w:rsidRDefault="00217520" w:rsidP="001F77D6">
      <w:pPr>
        <w:spacing w:after="0" w:line="240" w:lineRule="auto"/>
        <w:ind w:firstLine="539"/>
        <w:jc w:val="both"/>
        <w:rPr>
          <w:rFonts w:ascii="Times New Roman" w:hAnsi="Times New Roman"/>
          <w:sz w:val="24"/>
          <w:szCs w:val="24"/>
          <w:lang w:val="lv-LV"/>
        </w:rPr>
      </w:pPr>
      <w:r w:rsidRPr="007B4AC4">
        <w:rPr>
          <w:rFonts w:ascii="Times New Roman" w:hAnsi="Times New Roman"/>
          <w:sz w:val="24"/>
          <w:szCs w:val="24"/>
          <w:lang w:val="lv-LV"/>
        </w:rPr>
        <w:t>Pamatnostādņu īstenošanas rezultātā palielināsies Latvijas iedzīvotāju, it īpaši jauniešu, pilsoniskās zināšanas un prasmes, kas veicinās pilsonisko līdzdalību tās dažādajās izpausmēs. Tāpat jaunā politika akcentē nepieciešamību atbalstīt iedzīvotāju līdzdalības un pašpalīdzības iniciatīvas, palielināt iedzīvotāju un publiskās pārvaldes savstarpējo sadarbību un uzticēšanos, kā arī Latvijai piederīgo iedzīvotāju skaitu. Vienlaikus tiks atbalstīta ārzemju latviešu politiskā līdzdalība un saiknes stiprināšana ar Latviju.</w:t>
      </w:r>
    </w:p>
    <w:p w:rsidR="00217520" w:rsidRPr="007B4AC4" w:rsidRDefault="00217520" w:rsidP="001F77D6">
      <w:pPr>
        <w:spacing w:after="0" w:line="240" w:lineRule="auto"/>
        <w:ind w:firstLine="539"/>
        <w:jc w:val="both"/>
        <w:rPr>
          <w:rFonts w:ascii="Times New Roman" w:hAnsi="Times New Roman"/>
          <w:sz w:val="24"/>
          <w:szCs w:val="24"/>
          <w:lang w:val="lv-LV"/>
        </w:rPr>
      </w:pPr>
      <w:r w:rsidRPr="007B4AC4">
        <w:rPr>
          <w:rFonts w:ascii="Times New Roman" w:hAnsi="Times New Roman"/>
          <w:sz w:val="24"/>
          <w:szCs w:val="24"/>
          <w:lang w:val="lv-LV"/>
        </w:rPr>
        <w:t xml:space="preserve">Pamatnostādnes paredz stiprināt latviešu valodas prasmes, latviešu valodas lomu publiskajā telpā, nodarbinātībā un pirmskolas izglītībā. Turpmākās politikas ietvaros tiks veidota atbalsta sistēma bērniem, kuriem nav pietiekamas latviešu valodas prasmes un viņu vecākiem, skolām un skolotājiem, lai nevienam nebūtu šķēršļu mācīties skolās ar latviešu mācību valodu. Pamatnostādnes paredz arī stiprināt latvisko kultūrtelpu kā sabiedrības integrācijas platformu. Lai to nodrošinātu, valsts kultūrpolitikas veidotājiem būs sistemātiski jāizvērtē saistība starp sabiedrības dažādību un kultūras iestāžu (mūzikas skolu, mākslas skolu u. </w:t>
      </w:r>
      <w:r w:rsidR="00281C39" w:rsidRPr="007B4AC4">
        <w:rPr>
          <w:rFonts w:ascii="Times New Roman" w:hAnsi="Times New Roman"/>
          <w:sz w:val="24"/>
          <w:szCs w:val="24"/>
          <w:lang w:val="lv-LV"/>
        </w:rPr>
        <w:t>T</w:t>
      </w:r>
      <w:r w:rsidRPr="007B4AC4">
        <w:rPr>
          <w:rFonts w:ascii="Times New Roman" w:hAnsi="Times New Roman"/>
          <w:sz w:val="24"/>
          <w:szCs w:val="24"/>
          <w:lang w:val="lv-LV"/>
        </w:rPr>
        <w:t>ml.) devumu sabiedrības integrācijā. Jaunās politikas rezultātā palielināsies nelatviešu interese un līdzdalība amatiermākslas pasākumos. Tāpat latviskajai kultūrtelpai būs daudz lielāka ietekme uz attiecību uzturēšanu ar latviešiem ārzemēs.</w:t>
      </w:r>
    </w:p>
    <w:p w:rsidR="00464F82" w:rsidRDefault="00217520" w:rsidP="001F77D6">
      <w:pPr>
        <w:spacing w:after="0" w:line="240" w:lineRule="auto"/>
        <w:ind w:firstLine="550"/>
        <w:jc w:val="both"/>
        <w:rPr>
          <w:rFonts w:ascii="Times New Roman" w:hAnsi="Times New Roman"/>
          <w:sz w:val="24"/>
          <w:szCs w:val="24"/>
          <w:lang w:val="lv-LV"/>
        </w:rPr>
        <w:sectPr w:rsidR="00464F82" w:rsidSect="00791294">
          <w:pgSz w:w="11906" w:h="16838"/>
          <w:pgMar w:top="1440" w:right="849" w:bottom="1440" w:left="1800" w:header="708" w:footer="708" w:gutter="0"/>
          <w:cols w:space="708"/>
          <w:titlePg/>
          <w:docGrid w:linePitch="360"/>
        </w:sectPr>
      </w:pPr>
      <w:r w:rsidRPr="007B4AC4">
        <w:rPr>
          <w:rFonts w:ascii="Times New Roman" w:hAnsi="Times New Roman"/>
          <w:sz w:val="24"/>
          <w:szCs w:val="24"/>
          <w:lang w:val="lv-LV"/>
        </w:rPr>
        <w:t xml:space="preserve">Nozīmīga sociālā problēma ir atšķirīgā izpratne par Latvijas okupāciju un Otro pasaules karu. Šādas atšķirības šķeļ sabiedrību. Īstenojot noteiktu rīcībpolitiku, sagaidāms, ka Latvijas mazākumtautību vidū nostiprināsies patiesos vēsturiskos faktos balstīta attieksme pret 20. </w:t>
      </w:r>
      <w:r w:rsidR="00281C39" w:rsidRPr="007B4AC4">
        <w:rPr>
          <w:rFonts w:ascii="Times New Roman" w:hAnsi="Times New Roman"/>
          <w:sz w:val="24"/>
          <w:szCs w:val="24"/>
          <w:lang w:val="lv-LV"/>
        </w:rPr>
        <w:t>G</w:t>
      </w:r>
      <w:r w:rsidRPr="007B4AC4">
        <w:rPr>
          <w:rFonts w:ascii="Times New Roman" w:hAnsi="Times New Roman"/>
          <w:sz w:val="24"/>
          <w:szCs w:val="24"/>
          <w:lang w:val="lv-LV"/>
        </w:rPr>
        <w:t xml:space="preserve">adsimta 40. </w:t>
      </w:r>
      <w:r w:rsidR="00281C39" w:rsidRPr="007B4AC4">
        <w:rPr>
          <w:rFonts w:ascii="Times New Roman" w:hAnsi="Times New Roman"/>
          <w:sz w:val="24"/>
          <w:szCs w:val="24"/>
          <w:lang w:val="lv-LV"/>
        </w:rPr>
        <w:t>G</w:t>
      </w:r>
      <w:r w:rsidRPr="007B4AC4">
        <w:rPr>
          <w:rFonts w:ascii="Times New Roman" w:hAnsi="Times New Roman"/>
          <w:sz w:val="24"/>
          <w:szCs w:val="24"/>
          <w:lang w:val="lv-LV"/>
        </w:rPr>
        <w:t xml:space="preserve">adu notikumiem un paplašināsies zināšanas par starpkaru Latviju. Tāpat nākamajos gados palielināsies valsts un pašvaldību atbalsts lokālās vēstures un Latvijas vēstures eiropeiskā mantojuma apzināšanai un popularizēšanai. Tas samazinās pagātnes iespējas šķelt sabiedrību nacionālajā līmenī, bet palielinās vēstures kā </w:t>
      </w:r>
      <w:r w:rsidR="00EB263F">
        <w:rPr>
          <w:rFonts w:ascii="Times New Roman" w:hAnsi="Times New Roman"/>
          <w:sz w:val="24"/>
          <w:szCs w:val="24"/>
          <w:lang w:val="lv-LV"/>
        </w:rPr>
        <w:t>integrācijas resursa potenciālu.</w:t>
      </w:r>
    </w:p>
    <w:p w:rsidR="006B49C0" w:rsidRDefault="006B49C0" w:rsidP="00EB263F">
      <w:pPr>
        <w:pStyle w:val="ListParagraph2"/>
        <w:spacing w:before="240" w:after="240" w:line="240" w:lineRule="auto"/>
        <w:ind w:left="0"/>
        <w:contextualSpacing w:val="0"/>
        <w:rPr>
          <w:rFonts w:ascii="Times New Roman" w:hAnsi="Times New Roman"/>
          <w:b/>
          <w:sz w:val="32"/>
          <w:szCs w:val="32"/>
        </w:rPr>
      </w:pPr>
      <w:bookmarkStart w:id="3" w:name="bkm2"/>
      <w:r>
        <w:rPr>
          <w:rFonts w:ascii="Times New Roman" w:hAnsi="Times New Roman"/>
          <w:b/>
          <w:sz w:val="32"/>
          <w:szCs w:val="32"/>
        </w:rPr>
        <w:lastRenderedPageBreak/>
        <w:t>9.</w:t>
      </w:r>
      <w:r w:rsidR="00EF16A3" w:rsidRPr="00DA4EE9" w:rsidDel="00EF16A3">
        <w:rPr>
          <w:rFonts w:ascii="Times New Roman" w:hAnsi="Times New Roman"/>
          <w:b/>
          <w:sz w:val="32"/>
          <w:szCs w:val="32"/>
        </w:rPr>
        <w:t xml:space="preserve"> </w:t>
      </w:r>
      <w:bookmarkEnd w:id="3"/>
      <w:r w:rsidRPr="00DA4EE9">
        <w:rPr>
          <w:rFonts w:ascii="Times New Roman" w:hAnsi="Times New Roman"/>
          <w:b/>
          <w:sz w:val="32"/>
          <w:szCs w:val="32"/>
        </w:rPr>
        <w:t>Turpmākās rīcības plānojumā paredzētie uzdevumi un pasākumi</w:t>
      </w:r>
    </w:p>
    <w:p w:rsidR="006B49C0" w:rsidRPr="00F7557A" w:rsidRDefault="006B49C0" w:rsidP="006B49C0">
      <w:pPr>
        <w:pStyle w:val="ListParagraph2"/>
        <w:spacing w:after="0" w:line="240" w:lineRule="auto"/>
        <w:ind w:left="0"/>
        <w:jc w:val="both"/>
        <w:rPr>
          <w:rFonts w:ascii="Times New Roman" w:hAnsi="Times New Roman"/>
          <w:sz w:val="24"/>
          <w:szCs w:val="24"/>
        </w:rPr>
      </w:pPr>
      <w:r w:rsidRPr="00F7557A">
        <w:rPr>
          <w:rFonts w:ascii="Times New Roman" w:hAnsi="Times New Roman"/>
          <w:sz w:val="24"/>
          <w:szCs w:val="24"/>
        </w:rPr>
        <w:t>2. tabula</w:t>
      </w:r>
      <w:r>
        <w:rPr>
          <w:rFonts w:ascii="Times New Roman" w:hAnsi="Times New Roman"/>
          <w:sz w:val="24"/>
          <w:szCs w:val="24"/>
        </w:rPr>
        <w:t>.</w:t>
      </w:r>
      <w:r w:rsidRPr="00F7557A">
        <w:rPr>
          <w:rFonts w:ascii="Times New Roman" w:hAnsi="Times New Roman"/>
          <w:sz w:val="24"/>
          <w:szCs w:val="24"/>
        </w:rPr>
        <w:t xml:space="preserve"> </w:t>
      </w:r>
      <w:r w:rsidRPr="00F7557A">
        <w:rPr>
          <w:rFonts w:ascii="Times New Roman" w:eastAsia="Times New Roman" w:hAnsi="Times New Roman"/>
          <w:sz w:val="24"/>
          <w:szCs w:val="24"/>
          <w:lang w:eastAsia="lv-LV"/>
        </w:rPr>
        <w:t>Pamatnostādnēs paredzēto uzdevumu un pasākumu plāns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50"/>
        <w:gridCol w:w="3212"/>
        <w:gridCol w:w="1028"/>
        <w:gridCol w:w="1030"/>
        <w:gridCol w:w="3339"/>
        <w:gridCol w:w="901"/>
        <w:gridCol w:w="899"/>
        <w:gridCol w:w="899"/>
        <w:gridCol w:w="1781"/>
      </w:tblGrid>
      <w:tr w:rsidR="006B49C0" w:rsidRPr="007A656B" w:rsidTr="00380BB1">
        <w:trPr>
          <w:trHeight w:val="1030"/>
          <w:tblCellSpacing w:w="0" w:type="dxa"/>
        </w:trPr>
        <w:tc>
          <w:tcPr>
            <w:tcW w:w="237" w:type="pct"/>
            <w:shd w:val="clear" w:color="auto" w:fill="FFFF99"/>
            <w:vAlign w:val="center"/>
          </w:tcPr>
          <w:p w:rsidR="006B49C0" w:rsidRPr="007A656B" w:rsidRDefault="006B49C0" w:rsidP="00380BB1">
            <w:pPr>
              <w:spacing w:after="0" w:line="240" w:lineRule="auto"/>
              <w:jc w:val="center"/>
              <w:rPr>
                <w:rFonts w:ascii="Times New Roman" w:hAnsi="Times New Roman"/>
                <w:b/>
                <w:bCs/>
                <w:sz w:val="24"/>
                <w:szCs w:val="24"/>
                <w:lang w:val="lv-LV" w:eastAsia="lv-LV"/>
              </w:rPr>
            </w:pPr>
            <w:r w:rsidRPr="007A656B">
              <w:rPr>
                <w:rFonts w:ascii="Times New Roman" w:hAnsi="Times New Roman"/>
                <w:b/>
                <w:bCs/>
                <w:sz w:val="24"/>
                <w:szCs w:val="24"/>
                <w:lang w:val="lv-LV" w:eastAsia="lv-LV"/>
              </w:rPr>
              <w:t>N.p.k.</w:t>
            </w:r>
          </w:p>
        </w:tc>
        <w:tc>
          <w:tcPr>
            <w:tcW w:w="1169" w:type="pct"/>
            <w:shd w:val="clear" w:color="auto" w:fill="FFFF99"/>
            <w:vAlign w:val="center"/>
          </w:tcPr>
          <w:p w:rsidR="006B49C0" w:rsidRPr="007A656B" w:rsidRDefault="006B49C0" w:rsidP="00380BB1">
            <w:pPr>
              <w:spacing w:after="0" w:line="240" w:lineRule="auto"/>
              <w:jc w:val="center"/>
              <w:rPr>
                <w:rFonts w:ascii="Times New Roman" w:hAnsi="Times New Roman"/>
                <w:sz w:val="24"/>
                <w:szCs w:val="24"/>
                <w:lang w:val="lv-LV" w:eastAsia="lv-LV"/>
              </w:rPr>
            </w:pPr>
            <w:r w:rsidRPr="007A656B">
              <w:rPr>
                <w:rFonts w:ascii="Times New Roman" w:hAnsi="Times New Roman"/>
                <w:b/>
                <w:bCs/>
                <w:sz w:val="24"/>
                <w:szCs w:val="24"/>
                <w:lang w:val="lv-LV" w:eastAsia="lv-LV"/>
              </w:rPr>
              <w:t>Uzdevumi un galvenie pasākumi izvirzītā mērķa sasniegšanai</w:t>
            </w:r>
          </w:p>
        </w:tc>
        <w:tc>
          <w:tcPr>
            <w:tcW w:w="374" w:type="pct"/>
            <w:shd w:val="clear" w:color="auto" w:fill="FFFF99"/>
            <w:vAlign w:val="center"/>
          </w:tcPr>
          <w:p w:rsidR="006B49C0" w:rsidRPr="007A656B" w:rsidRDefault="006B49C0" w:rsidP="00380BB1">
            <w:pPr>
              <w:spacing w:after="0" w:line="240" w:lineRule="auto"/>
              <w:jc w:val="center"/>
              <w:rPr>
                <w:rFonts w:ascii="Times New Roman" w:hAnsi="Times New Roman"/>
                <w:b/>
                <w:bCs/>
                <w:sz w:val="24"/>
                <w:szCs w:val="24"/>
                <w:lang w:val="lv-LV" w:eastAsia="lv-LV"/>
              </w:rPr>
            </w:pPr>
            <w:r w:rsidRPr="007A656B">
              <w:rPr>
                <w:rFonts w:ascii="Times New Roman" w:hAnsi="Times New Roman"/>
                <w:b/>
                <w:bCs/>
                <w:sz w:val="24"/>
                <w:szCs w:val="24"/>
                <w:lang w:val="lv-LV" w:eastAsia="lv-LV"/>
              </w:rPr>
              <w:t>Izpildes</w:t>
            </w:r>
          </w:p>
          <w:p w:rsidR="006B49C0" w:rsidRPr="007A656B" w:rsidRDefault="006B49C0" w:rsidP="00380BB1">
            <w:pPr>
              <w:spacing w:after="0" w:line="240" w:lineRule="auto"/>
              <w:jc w:val="center"/>
              <w:rPr>
                <w:rFonts w:ascii="Times New Roman" w:hAnsi="Times New Roman"/>
                <w:b/>
                <w:bCs/>
                <w:sz w:val="24"/>
                <w:szCs w:val="24"/>
                <w:lang w:val="lv-LV" w:eastAsia="lv-LV"/>
              </w:rPr>
            </w:pPr>
            <w:r w:rsidRPr="007A656B">
              <w:rPr>
                <w:rFonts w:ascii="Times New Roman" w:hAnsi="Times New Roman"/>
                <w:b/>
                <w:bCs/>
                <w:sz w:val="24"/>
                <w:szCs w:val="24"/>
                <w:lang w:val="lv-LV" w:eastAsia="lv-LV"/>
              </w:rPr>
              <w:t>termiņš</w:t>
            </w:r>
          </w:p>
        </w:tc>
        <w:tc>
          <w:tcPr>
            <w:tcW w:w="375" w:type="pct"/>
            <w:shd w:val="clear" w:color="auto" w:fill="FFFF99"/>
            <w:vAlign w:val="center"/>
          </w:tcPr>
          <w:p w:rsidR="006B49C0" w:rsidRPr="007A656B" w:rsidRDefault="006B49C0" w:rsidP="00380BB1">
            <w:pPr>
              <w:spacing w:after="0" w:line="240" w:lineRule="auto"/>
              <w:jc w:val="center"/>
              <w:rPr>
                <w:rFonts w:ascii="Times New Roman" w:eastAsia="BatangChe" w:hAnsi="Times New Roman"/>
                <w:sz w:val="20"/>
                <w:szCs w:val="20"/>
                <w:lang w:val="lv-LV" w:eastAsia="lv-LV"/>
              </w:rPr>
            </w:pPr>
            <w:r w:rsidRPr="007A656B">
              <w:rPr>
                <w:rFonts w:ascii="Times New Roman" w:eastAsia="BatangChe" w:hAnsi="Times New Roman"/>
                <w:b/>
                <w:bCs/>
                <w:sz w:val="20"/>
                <w:szCs w:val="20"/>
                <w:lang w:val="lv-LV"/>
              </w:rPr>
              <w:t>Atbildīgā institūcija un iesaistītās institūcijas</w:t>
            </w:r>
          </w:p>
        </w:tc>
        <w:tc>
          <w:tcPr>
            <w:tcW w:w="1215" w:type="pct"/>
            <w:shd w:val="clear" w:color="auto" w:fill="FFFF99"/>
            <w:vAlign w:val="center"/>
          </w:tcPr>
          <w:p w:rsidR="006B49C0" w:rsidRPr="007A656B" w:rsidRDefault="006B49C0" w:rsidP="00380BB1">
            <w:pPr>
              <w:spacing w:after="0" w:line="240" w:lineRule="auto"/>
              <w:jc w:val="center"/>
              <w:rPr>
                <w:rFonts w:ascii="Times New Roman" w:eastAsia="BatangChe" w:hAnsi="Times New Roman"/>
                <w:sz w:val="24"/>
                <w:szCs w:val="24"/>
                <w:lang w:val="lv-LV" w:eastAsia="lv-LV"/>
              </w:rPr>
            </w:pPr>
            <w:r w:rsidRPr="007A656B">
              <w:rPr>
                <w:rFonts w:ascii="Times New Roman" w:eastAsia="BatangChe" w:hAnsi="Times New Roman"/>
                <w:b/>
                <w:bCs/>
                <w:sz w:val="24"/>
                <w:szCs w:val="24"/>
                <w:lang w:val="lv-LV"/>
              </w:rPr>
              <w:t>Tiešie darbības rezultāti</w:t>
            </w:r>
            <w:r w:rsidRPr="007A656B">
              <w:rPr>
                <w:rStyle w:val="Vresatsauce"/>
                <w:rFonts w:ascii="Times New Roman" w:eastAsia="BatangChe" w:hAnsi="Times New Roman"/>
                <w:b/>
                <w:bCs/>
                <w:sz w:val="24"/>
                <w:szCs w:val="24"/>
                <w:lang w:val="lv-LV"/>
              </w:rPr>
              <w:footnoteReference w:id="150"/>
            </w:r>
          </w:p>
        </w:tc>
        <w:tc>
          <w:tcPr>
            <w:tcW w:w="982" w:type="pct"/>
            <w:gridSpan w:val="3"/>
            <w:shd w:val="clear" w:color="auto" w:fill="FFFF99"/>
            <w:vAlign w:val="center"/>
          </w:tcPr>
          <w:p w:rsidR="006B49C0" w:rsidRPr="007A656B" w:rsidRDefault="006B49C0" w:rsidP="00380BB1">
            <w:pPr>
              <w:tabs>
                <w:tab w:val="left" w:pos="-11"/>
              </w:tabs>
              <w:spacing w:after="0" w:line="240" w:lineRule="auto"/>
              <w:jc w:val="center"/>
              <w:rPr>
                <w:rFonts w:ascii="Times New Roman" w:hAnsi="Times New Roman"/>
                <w:b/>
                <w:bCs/>
                <w:sz w:val="24"/>
                <w:szCs w:val="24"/>
                <w:lang w:val="lv-LV" w:eastAsia="lv-LV"/>
              </w:rPr>
            </w:pPr>
            <w:r w:rsidRPr="007A656B">
              <w:rPr>
                <w:rFonts w:ascii="Times New Roman" w:hAnsi="Times New Roman"/>
                <w:b/>
                <w:bCs/>
                <w:sz w:val="24"/>
                <w:szCs w:val="24"/>
                <w:lang w:val="lv-LV" w:eastAsia="lv-LV"/>
              </w:rPr>
              <w:t xml:space="preserve">Nepieciešamais </w:t>
            </w:r>
            <w:r>
              <w:rPr>
                <w:rFonts w:ascii="Times New Roman" w:hAnsi="Times New Roman"/>
                <w:b/>
                <w:bCs/>
                <w:sz w:val="24"/>
                <w:szCs w:val="24"/>
                <w:lang w:val="lv-LV" w:eastAsia="lv-LV"/>
              </w:rPr>
              <w:t xml:space="preserve">papildu </w:t>
            </w:r>
            <w:r w:rsidRPr="007A656B">
              <w:rPr>
                <w:rFonts w:ascii="Times New Roman" w:hAnsi="Times New Roman"/>
                <w:b/>
                <w:bCs/>
                <w:sz w:val="24"/>
                <w:szCs w:val="24"/>
                <w:lang w:val="lv-LV" w:eastAsia="lv-LV"/>
              </w:rPr>
              <w:t>finansējums latos</w:t>
            </w:r>
          </w:p>
        </w:tc>
        <w:tc>
          <w:tcPr>
            <w:tcW w:w="648" w:type="pct"/>
            <w:shd w:val="clear" w:color="auto" w:fill="FFFF99"/>
            <w:vAlign w:val="center"/>
          </w:tcPr>
          <w:p w:rsidR="006B49C0" w:rsidRPr="007A656B" w:rsidRDefault="006B49C0" w:rsidP="00380BB1">
            <w:pPr>
              <w:spacing w:after="0" w:line="240" w:lineRule="auto"/>
              <w:jc w:val="center"/>
              <w:rPr>
                <w:rFonts w:ascii="Times New Roman" w:hAnsi="Times New Roman"/>
                <w:b/>
                <w:bCs/>
                <w:sz w:val="24"/>
                <w:szCs w:val="24"/>
                <w:lang w:val="lv-LV" w:eastAsia="lv-LV"/>
              </w:rPr>
            </w:pPr>
            <w:r w:rsidRPr="007A656B">
              <w:rPr>
                <w:rFonts w:ascii="Times New Roman" w:hAnsi="Times New Roman"/>
                <w:b/>
                <w:bCs/>
                <w:sz w:val="24"/>
                <w:szCs w:val="24"/>
                <w:lang w:val="lv-LV" w:eastAsia="lv-LV"/>
              </w:rPr>
              <w:t>Finansējums un tā avoti</w:t>
            </w:r>
          </w:p>
        </w:tc>
      </w:tr>
      <w:tr w:rsidR="006B49C0" w:rsidRPr="007A656B" w:rsidTr="00380BB1">
        <w:trPr>
          <w:trHeight w:val="116"/>
          <w:tblCellSpacing w:w="0" w:type="dxa"/>
        </w:trPr>
        <w:tc>
          <w:tcPr>
            <w:tcW w:w="237" w:type="pct"/>
          </w:tcPr>
          <w:p w:rsidR="006B49C0" w:rsidRPr="007A656B" w:rsidRDefault="006B49C0" w:rsidP="00380BB1">
            <w:pPr>
              <w:spacing w:after="0" w:line="240" w:lineRule="auto"/>
              <w:jc w:val="center"/>
              <w:rPr>
                <w:rFonts w:ascii="Times New Roman" w:hAnsi="Times New Roman"/>
                <w:b/>
                <w:sz w:val="28"/>
                <w:szCs w:val="28"/>
                <w:lang w:val="lv-LV" w:eastAsia="lv-LV"/>
              </w:rPr>
            </w:pPr>
          </w:p>
        </w:tc>
        <w:tc>
          <w:tcPr>
            <w:tcW w:w="1169" w:type="pct"/>
            <w:vAlign w:val="center"/>
          </w:tcPr>
          <w:p w:rsidR="006B49C0" w:rsidRPr="007A656B" w:rsidRDefault="006B49C0" w:rsidP="00380BB1">
            <w:pPr>
              <w:pStyle w:val="Sarakstarindkopa"/>
              <w:spacing w:after="0" w:line="240" w:lineRule="auto"/>
              <w:contextualSpacing w:val="0"/>
              <w:jc w:val="center"/>
              <w:rPr>
                <w:rFonts w:ascii="Times New Roman" w:hAnsi="Times New Roman"/>
                <w:b/>
                <w:bCs/>
                <w:sz w:val="28"/>
                <w:szCs w:val="28"/>
                <w:lang w:eastAsia="lv-LV"/>
              </w:rPr>
            </w:pPr>
          </w:p>
        </w:tc>
        <w:tc>
          <w:tcPr>
            <w:tcW w:w="374" w:type="pct"/>
            <w:vAlign w:val="center"/>
          </w:tcPr>
          <w:p w:rsidR="006B49C0" w:rsidRPr="007A656B" w:rsidRDefault="006B49C0" w:rsidP="00380BB1">
            <w:pPr>
              <w:pStyle w:val="Sarakstarindkopa"/>
              <w:spacing w:after="0" w:line="240" w:lineRule="auto"/>
              <w:contextualSpacing w:val="0"/>
              <w:jc w:val="center"/>
              <w:rPr>
                <w:rFonts w:ascii="Times New Roman" w:hAnsi="Times New Roman"/>
                <w:b/>
                <w:sz w:val="28"/>
                <w:szCs w:val="28"/>
              </w:rPr>
            </w:pPr>
          </w:p>
        </w:tc>
        <w:tc>
          <w:tcPr>
            <w:tcW w:w="375" w:type="pct"/>
            <w:vAlign w:val="center"/>
          </w:tcPr>
          <w:p w:rsidR="006B49C0" w:rsidRPr="007A656B" w:rsidRDefault="006B49C0" w:rsidP="00380BB1">
            <w:pPr>
              <w:pStyle w:val="Sarakstarindkopa"/>
              <w:spacing w:after="0" w:line="240" w:lineRule="auto"/>
              <w:contextualSpacing w:val="0"/>
              <w:jc w:val="center"/>
              <w:rPr>
                <w:rFonts w:ascii="Times New Roman" w:hAnsi="Times New Roman"/>
                <w:b/>
                <w:sz w:val="28"/>
                <w:szCs w:val="28"/>
              </w:rPr>
            </w:pPr>
          </w:p>
        </w:tc>
        <w:tc>
          <w:tcPr>
            <w:tcW w:w="1215" w:type="pct"/>
            <w:vAlign w:val="center"/>
          </w:tcPr>
          <w:p w:rsidR="006B49C0" w:rsidRPr="007A656B" w:rsidRDefault="006B49C0" w:rsidP="00380BB1">
            <w:pPr>
              <w:pStyle w:val="Sarakstarindkopa"/>
              <w:spacing w:after="0" w:line="240" w:lineRule="auto"/>
              <w:contextualSpacing w:val="0"/>
              <w:jc w:val="center"/>
              <w:rPr>
                <w:rFonts w:ascii="Times New Roman" w:hAnsi="Times New Roman"/>
                <w:b/>
                <w:sz w:val="28"/>
                <w:szCs w:val="28"/>
              </w:rPr>
            </w:pPr>
          </w:p>
        </w:tc>
        <w:tc>
          <w:tcPr>
            <w:tcW w:w="328" w:type="pct"/>
            <w:vAlign w:val="center"/>
          </w:tcPr>
          <w:p w:rsidR="006B49C0" w:rsidRPr="007A656B" w:rsidRDefault="006B49C0" w:rsidP="00380BB1">
            <w:pPr>
              <w:pStyle w:val="Sarakstarindkopa"/>
              <w:spacing w:after="0" w:line="240" w:lineRule="auto"/>
              <w:ind w:left="0"/>
              <w:contextualSpacing w:val="0"/>
              <w:jc w:val="center"/>
              <w:rPr>
                <w:rFonts w:ascii="Times New Roman" w:hAnsi="Times New Roman"/>
                <w:b/>
                <w:sz w:val="28"/>
                <w:szCs w:val="28"/>
              </w:rPr>
            </w:pPr>
            <w:r w:rsidRPr="007A656B">
              <w:rPr>
                <w:rFonts w:ascii="Times New Roman" w:hAnsi="Times New Roman"/>
                <w:b/>
                <w:sz w:val="28"/>
                <w:szCs w:val="28"/>
              </w:rPr>
              <w:t>2012</w:t>
            </w:r>
          </w:p>
        </w:tc>
        <w:tc>
          <w:tcPr>
            <w:tcW w:w="327" w:type="pct"/>
          </w:tcPr>
          <w:p w:rsidR="006B49C0" w:rsidRPr="007A656B" w:rsidRDefault="006B49C0" w:rsidP="00380BB1">
            <w:pPr>
              <w:pStyle w:val="Sarakstarindkopa"/>
              <w:spacing w:after="0" w:line="240" w:lineRule="auto"/>
              <w:ind w:left="0" w:right="133"/>
              <w:contextualSpacing w:val="0"/>
              <w:jc w:val="center"/>
              <w:rPr>
                <w:rFonts w:ascii="Times New Roman" w:hAnsi="Times New Roman"/>
                <w:b/>
                <w:sz w:val="28"/>
                <w:szCs w:val="28"/>
              </w:rPr>
            </w:pPr>
            <w:r w:rsidRPr="007A656B">
              <w:rPr>
                <w:rFonts w:ascii="Times New Roman" w:hAnsi="Times New Roman"/>
                <w:b/>
                <w:sz w:val="28"/>
                <w:szCs w:val="28"/>
              </w:rPr>
              <w:t>2013</w:t>
            </w:r>
          </w:p>
        </w:tc>
        <w:tc>
          <w:tcPr>
            <w:tcW w:w="327" w:type="pct"/>
          </w:tcPr>
          <w:p w:rsidR="006B49C0" w:rsidRPr="007A656B" w:rsidRDefault="006B49C0" w:rsidP="00380BB1">
            <w:pPr>
              <w:pStyle w:val="Sarakstarindkopa"/>
              <w:tabs>
                <w:tab w:val="left" w:pos="-11"/>
              </w:tabs>
              <w:spacing w:after="0" w:line="240" w:lineRule="auto"/>
              <w:ind w:left="0"/>
              <w:contextualSpacing w:val="0"/>
              <w:jc w:val="center"/>
              <w:rPr>
                <w:rFonts w:ascii="Times New Roman" w:hAnsi="Times New Roman"/>
                <w:b/>
                <w:sz w:val="28"/>
                <w:szCs w:val="28"/>
              </w:rPr>
            </w:pPr>
            <w:r w:rsidRPr="007A656B">
              <w:rPr>
                <w:rFonts w:ascii="Times New Roman" w:hAnsi="Times New Roman"/>
                <w:b/>
                <w:sz w:val="28"/>
                <w:szCs w:val="28"/>
              </w:rPr>
              <w:t>2014</w:t>
            </w:r>
          </w:p>
        </w:tc>
        <w:tc>
          <w:tcPr>
            <w:tcW w:w="648" w:type="pct"/>
            <w:vAlign w:val="center"/>
          </w:tcPr>
          <w:p w:rsidR="006B49C0" w:rsidRPr="007A656B" w:rsidRDefault="006B49C0" w:rsidP="00380BB1">
            <w:pPr>
              <w:pStyle w:val="Sarakstarindkopa"/>
              <w:spacing w:after="0" w:line="240" w:lineRule="auto"/>
              <w:contextualSpacing w:val="0"/>
              <w:jc w:val="center"/>
              <w:rPr>
                <w:rFonts w:ascii="Times New Roman" w:hAnsi="Times New Roman"/>
                <w:b/>
                <w:sz w:val="28"/>
                <w:szCs w:val="28"/>
              </w:rPr>
            </w:pPr>
          </w:p>
        </w:tc>
      </w:tr>
      <w:tr w:rsidR="006B49C0" w:rsidRPr="00E426BE" w:rsidTr="00380BB1">
        <w:trPr>
          <w:trHeight w:val="345"/>
          <w:tblCellSpacing w:w="0" w:type="dxa"/>
        </w:trPr>
        <w:tc>
          <w:tcPr>
            <w:tcW w:w="237" w:type="pct"/>
          </w:tcPr>
          <w:p w:rsidR="006B49C0" w:rsidRPr="007A656B" w:rsidRDefault="006B49C0" w:rsidP="00380BB1">
            <w:pPr>
              <w:jc w:val="center"/>
              <w:rPr>
                <w:rFonts w:ascii="Times New Roman" w:hAnsi="Times New Roman"/>
                <w:b/>
                <w:sz w:val="28"/>
                <w:szCs w:val="28"/>
                <w:lang w:val="lv-LV" w:eastAsia="lv-LV"/>
              </w:rPr>
            </w:pPr>
            <w:r w:rsidRPr="007A656B">
              <w:rPr>
                <w:rFonts w:ascii="Times New Roman" w:hAnsi="Times New Roman"/>
                <w:b/>
                <w:sz w:val="28"/>
                <w:szCs w:val="28"/>
                <w:lang w:val="lv-LV" w:eastAsia="lv-LV"/>
              </w:rPr>
              <w:t>1</w:t>
            </w:r>
          </w:p>
        </w:tc>
        <w:tc>
          <w:tcPr>
            <w:tcW w:w="4763" w:type="pct"/>
            <w:gridSpan w:val="8"/>
            <w:vAlign w:val="center"/>
          </w:tcPr>
          <w:p w:rsidR="006B49C0" w:rsidRPr="007A656B" w:rsidRDefault="006B49C0" w:rsidP="00380BB1">
            <w:pPr>
              <w:pStyle w:val="Sarakstarindkopa"/>
              <w:spacing w:after="0" w:line="240" w:lineRule="auto"/>
              <w:contextualSpacing w:val="0"/>
              <w:jc w:val="center"/>
              <w:rPr>
                <w:rFonts w:ascii="Times New Roman" w:hAnsi="Times New Roman"/>
                <w:b/>
                <w:sz w:val="28"/>
                <w:szCs w:val="28"/>
              </w:rPr>
            </w:pPr>
            <w:r w:rsidRPr="007A656B">
              <w:rPr>
                <w:rFonts w:ascii="Times New Roman" w:hAnsi="Times New Roman"/>
                <w:b/>
                <w:bCs/>
                <w:sz w:val="28"/>
                <w:szCs w:val="28"/>
                <w:lang w:eastAsia="lv-LV"/>
              </w:rPr>
              <w:t xml:space="preserve">Rīcības virziens mērķa sasniegšanai: </w:t>
            </w:r>
            <w:r w:rsidRPr="007A656B">
              <w:rPr>
                <w:rFonts w:ascii="Times New Roman" w:hAnsi="Times New Roman"/>
                <w:b/>
                <w:sz w:val="28"/>
                <w:szCs w:val="28"/>
              </w:rPr>
              <w:t>PILSONISKĀ SABIEDRĪBA UN INTEGRĀCIJA</w:t>
            </w:r>
          </w:p>
        </w:tc>
      </w:tr>
      <w:tr w:rsidR="006B49C0" w:rsidRPr="00E426BE" w:rsidTr="00380BB1">
        <w:trPr>
          <w:trHeight w:val="325"/>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1.1.</w:t>
            </w:r>
          </w:p>
        </w:tc>
        <w:tc>
          <w:tcPr>
            <w:tcW w:w="1169" w:type="pct"/>
            <w:vAlign w:val="center"/>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6"/>
                <w:szCs w:val="26"/>
                <w:lang w:val="lv-LV"/>
              </w:rPr>
            </w:pPr>
            <w:r w:rsidRPr="007A656B">
              <w:rPr>
                <w:rFonts w:ascii="Times New Roman" w:hAnsi="Times New Roman"/>
                <w:b/>
                <w:sz w:val="26"/>
                <w:szCs w:val="26"/>
                <w:lang w:val="lv-LV"/>
              </w:rPr>
              <w:t>Attīstīt pilsonisko izglītību, izmantojot formālās un neformālās izglītības metodes</w:t>
            </w:r>
          </w:p>
        </w:tc>
      </w:tr>
      <w:tr w:rsidR="006B49C0" w:rsidRPr="007A656B" w:rsidTr="00380BB1">
        <w:trPr>
          <w:trHeight w:val="34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1.1.1.</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Pilsoniskās izglītības monitorings vispārizglītojošo skolu programmās.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2012., 2015., 2018.</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r w:rsidRPr="007A656B">
              <w:rPr>
                <w:rStyle w:val="Vresatsauce"/>
                <w:rFonts w:ascii="Times New Roman" w:hAnsi="Times New Roman"/>
                <w:sz w:val="20"/>
                <w:szCs w:val="20"/>
              </w:rPr>
              <w:footnoteReference w:id="151"/>
            </w:r>
            <w:r w:rsidRPr="007A656B">
              <w:rPr>
                <w:rFonts w:ascii="Times New Roman" w:hAnsi="Times New Roman"/>
                <w:sz w:val="20"/>
                <w:szCs w:val="20"/>
              </w:rPr>
              <w:t>, IZM, AiM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2012.gadā veikts satura novērtējums par pilsoniskās izglītības jautājumu atspoguļošanu vispārējās izglītības programmās un izstrādāti priekšlikumi pilsoniskās izglītības satura pilnveidei.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rHeight w:val="281"/>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1.1.2.</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Bērnu un jauniešu pilsonisko zināšanu un prasmju pilnveidošana visu līmeņu izglītības programmās.</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C22A5B" w:rsidTr="00380BB1">
        <w:trPr>
          <w:trHeight w:val="586"/>
          <w:tblCellSpacing w:w="0" w:type="dxa"/>
        </w:trPr>
        <w:tc>
          <w:tcPr>
            <w:tcW w:w="237" w:type="pct"/>
            <w:tcBorders>
              <w:top w:val="single" w:sz="4" w:space="0" w:color="auto"/>
            </w:tcBorders>
          </w:tcPr>
          <w:p w:rsidR="006B49C0" w:rsidRPr="007A656B" w:rsidRDefault="006B49C0" w:rsidP="00380BB1">
            <w:pPr>
              <w:spacing w:after="0" w:line="240" w:lineRule="auto"/>
              <w:contextualSpacing/>
              <w:rPr>
                <w:rFonts w:ascii="Times New Roman" w:hAnsi="Times New Roman"/>
                <w:sz w:val="20"/>
                <w:szCs w:val="20"/>
                <w:lang w:val="lv-LV"/>
              </w:rPr>
            </w:pPr>
          </w:p>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t>1.1.2.1.</w:t>
            </w:r>
          </w:p>
        </w:tc>
        <w:tc>
          <w:tcPr>
            <w:tcW w:w="1169" w:type="pct"/>
            <w:tcBorders>
              <w:top w:val="single" w:sz="4" w:space="0" w:color="auto"/>
            </w:tcBorders>
          </w:tcPr>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contextualSpacing/>
              <w:rPr>
                <w:rFonts w:ascii="Times New Roman" w:hAnsi="Times New Roman"/>
                <w:sz w:val="20"/>
                <w:szCs w:val="20"/>
                <w:u w:val="single"/>
                <w:lang w:val="lv-LV"/>
              </w:rPr>
            </w:pPr>
            <w:r w:rsidRPr="007A656B">
              <w:rPr>
                <w:rFonts w:ascii="Times New Roman" w:hAnsi="Times New Roman"/>
                <w:sz w:val="20"/>
                <w:szCs w:val="20"/>
                <w:lang w:val="lv-LV"/>
              </w:rPr>
              <w:t>Atbalsts starpskolu pilsoniskajām iniciatīvām, t.sk. sociālās atstumtības riskam pakļautajiem bērniem un jauniešiem (īpašs atbalsts iniciatīvām, kurās veidojas dialogs starp latviešu un mazākumtautību, kā arī divplūsmu skolu skolēniem).</w:t>
            </w:r>
          </w:p>
        </w:tc>
        <w:tc>
          <w:tcPr>
            <w:tcW w:w="374"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r w:rsidRPr="007A656B" w:rsidDel="00EF352E">
              <w:rPr>
                <w:rFonts w:ascii="Times New Roman" w:hAnsi="Times New Roman"/>
                <w:sz w:val="20"/>
                <w:szCs w:val="20"/>
              </w:rPr>
              <w:t xml:space="preserve"> </w:t>
            </w:r>
          </w:p>
        </w:tc>
        <w:tc>
          <w:tcPr>
            <w:tcW w:w="375"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Atbalstīti vismaz 2 pasākumi gadā.</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Sākot ar 2017.gadu nepieciešams papildus budžeta finansējums</w:t>
            </w:r>
            <w:r w:rsidRPr="007A656B">
              <w:rPr>
                <w:rFonts w:ascii="Times New Roman" w:hAnsi="Times New Roman"/>
                <w:sz w:val="20"/>
                <w:szCs w:val="20"/>
                <w:lang w:val="lv-LV" w:eastAsia="lv-LV"/>
              </w:rPr>
              <w:t xml:space="preserve"> </w:t>
            </w:r>
          </w:p>
        </w:tc>
      </w:tr>
      <w:tr w:rsidR="006B49C0" w:rsidRPr="007A656B" w:rsidTr="00380BB1">
        <w:trPr>
          <w:trHeight w:val="705"/>
          <w:tblCellSpacing w:w="0" w:type="dxa"/>
        </w:trPr>
        <w:tc>
          <w:tcPr>
            <w:tcW w:w="237" w:type="pct"/>
            <w:tcBorders>
              <w:bottom w:val="single" w:sz="4" w:space="0" w:color="auto"/>
            </w:tcBorders>
          </w:tcPr>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lastRenderedPageBreak/>
              <w:t>1.1.2.2.</w:t>
            </w:r>
          </w:p>
        </w:tc>
        <w:tc>
          <w:tcPr>
            <w:tcW w:w="1169" w:type="pct"/>
            <w:tcBorders>
              <w:bottom w:val="single" w:sz="4" w:space="0" w:color="auto"/>
            </w:tcBorders>
          </w:tcPr>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t>Latvijas filmu rādīšana skolās un/vai bibliotēkās, kurām seko izglītojoša diskusija par pilsoniskās sabiedrības un sabiedrības integrācijas jautājumiem.</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LNB, NKC</w:t>
            </w: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2012. un 2013.gadā filmu rādīšana skolēniem vismaz vienu reizi gadā katrā Latvijas plānošanas reģionā. </w:t>
            </w: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rHeight w:val="204"/>
          <w:tblCellSpacing w:w="0" w:type="dxa"/>
        </w:trPr>
        <w:tc>
          <w:tcPr>
            <w:tcW w:w="237" w:type="pct"/>
            <w:tcBorders>
              <w:bottom w:val="single" w:sz="4" w:space="0" w:color="auto"/>
            </w:tcBorders>
          </w:tcPr>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t>1.1.3.</w:t>
            </w:r>
          </w:p>
        </w:tc>
        <w:tc>
          <w:tcPr>
            <w:tcW w:w="1169" w:type="pct"/>
            <w:tcBorders>
              <w:bottom w:val="single" w:sz="4" w:space="0" w:color="auto"/>
            </w:tcBorders>
          </w:tcPr>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Iedzīvotājiem pieejama un saprotama informācija un komunikācijas infrastruktūra pilsoniskās sabiedrības efektīvai līdzdalībai politikas veidošanā.</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C22A5B" w:rsidTr="00380BB1">
        <w:trPr>
          <w:trHeight w:val="674"/>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1.1.3.1.</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Informatīvas kampaņas par līdzdalības iespējām lēmumu pieņemšanas procesos, iesaistot pašvaldības un to resursus (bibliotēkas, kultūras centrus, muzejus, skolas, NVO).</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r w:rsidRPr="007A656B" w:rsidDel="00314CEB">
              <w:rPr>
                <w:rFonts w:ascii="Times New Roman" w:hAnsi="Times New Roman"/>
                <w:sz w:val="20"/>
                <w:szCs w:val="20"/>
              </w:rPr>
              <w:t xml:space="preserve"> </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VK</w:t>
            </w:r>
          </w:p>
        </w:tc>
        <w:tc>
          <w:tcPr>
            <w:tcW w:w="1215" w:type="pct"/>
            <w:tcBorders>
              <w:top w:val="single" w:sz="4" w:space="0" w:color="auto"/>
              <w:bottom w:val="single" w:sz="4" w:space="0" w:color="auto"/>
            </w:tcBorders>
          </w:tcPr>
          <w:p w:rsidR="006B49C0" w:rsidRPr="00C93053" w:rsidRDefault="006B49C0" w:rsidP="00380BB1">
            <w:pPr>
              <w:spacing w:after="0" w:line="240" w:lineRule="auto"/>
              <w:rPr>
                <w:rFonts w:ascii="Times New Roman" w:hAnsi="Times New Roman"/>
                <w:sz w:val="20"/>
                <w:szCs w:val="20"/>
                <w:lang w:val="de-DE"/>
              </w:rPr>
            </w:pPr>
          </w:p>
          <w:p w:rsidR="006B49C0" w:rsidRPr="007A656B" w:rsidRDefault="006B49C0" w:rsidP="00380BB1">
            <w:pPr>
              <w:spacing w:after="0" w:line="240" w:lineRule="auto"/>
              <w:rPr>
                <w:rFonts w:ascii="Times New Roman" w:hAnsi="Times New Roman"/>
                <w:sz w:val="20"/>
                <w:szCs w:val="20"/>
                <w:lang w:val="lv-LV" w:eastAsia="lv-LV"/>
              </w:rPr>
            </w:pPr>
            <w:r w:rsidRPr="00C93053">
              <w:rPr>
                <w:rFonts w:ascii="Times New Roman" w:hAnsi="Times New Roman"/>
                <w:sz w:val="20"/>
                <w:szCs w:val="20"/>
                <w:lang w:val="de-DE"/>
              </w:rPr>
              <w:t>N</w:t>
            </w:r>
            <w:r w:rsidRPr="007A656B">
              <w:rPr>
                <w:rFonts w:ascii="Times New Roman" w:hAnsi="Times New Roman"/>
                <w:sz w:val="20"/>
                <w:szCs w:val="20"/>
                <w:lang w:val="lv-LV" w:eastAsia="lv-LV"/>
              </w:rPr>
              <w:t>otikusi vismaz 1 informatīvā kampaņas gadā.</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1962A2" w:rsidTr="00380BB1">
        <w:trPr>
          <w:trHeight w:val="546"/>
          <w:tblCellSpacing w:w="0" w:type="dxa"/>
        </w:trPr>
        <w:tc>
          <w:tcPr>
            <w:tcW w:w="237" w:type="pct"/>
            <w:tcBorders>
              <w:top w:val="single" w:sz="4" w:space="0" w:color="auto"/>
            </w:tcBorders>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1.1.3.2.</w:t>
            </w:r>
          </w:p>
        </w:tc>
        <w:tc>
          <w:tcPr>
            <w:tcW w:w="1169" w:type="pct"/>
            <w:tcBorders>
              <w:top w:val="single" w:sz="4" w:space="0" w:color="auto"/>
            </w:tcBorders>
          </w:tcPr>
          <w:p w:rsidR="006B49C0" w:rsidRPr="001962A2" w:rsidRDefault="006B49C0" w:rsidP="00380BB1">
            <w:pPr>
              <w:spacing w:after="0" w:line="240" w:lineRule="auto"/>
              <w:rPr>
                <w:rFonts w:ascii="Times New Roman" w:hAnsi="Times New Roman"/>
                <w:sz w:val="20"/>
                <w:szCs w:val="20"/>
                <w:lang w:val="lv-LV" w:eastAsia="lv-LV"/>
              </w:rPr>
            </w:pPr>
            <w:r w:rsidRPr="001962A2">
              <w:rPr>
                <w:rFonts w:ascii="Times New Roman" w:hAnsi="Times New Roman"/>
                <w:sz w:val="20"/>
                <w:szCs w:val="20"/>
                <w:lang w:val="lv-LV"/>
              </w:rPr>
              <w:t>Ministru kabineta mājaslapā sadaļā “Viegli lasīt” nodrošināt informāciju vieglajā valodā un audioierakstā par sabiedrības līdzdalības iespējām lēmumu pieņemšanā Ministru kabinetā.</w:t>
            </w:r>
          </w:p>
        </w:tc>
        <w:tc>
          <w:tcPr>
            <w:tcW w:w="374" w:type="pct"/>
            <w:tcBorders>
              <w:top w:val="single" w:sz="4" w:space="0" w:color="auto"/>
            </w:tcBorders>
          </w:tcPr>
          <w:p w:rsidR="006B49C0" w:rsidRPr="001962A2" w:rsidRDefault="006B49C0" w:rsidP="00380BB1">
            <w:pPr>
              <w:pStyle w:val="ListParagraph2"/>
              <w:spacing w:after="0" w:line="240" w:lineRule="auto"/>
              <w:ind w:left="0"/>
              <w:rPr>
                <w:rFonts w:ascii="Times New Roman" w:hAnsi="Times New Roman"/>
                <w:sz w:val="20"/>
                <w:szCs w:val="20"/>
              </w:rPr>
            </w:pPr>
            <w:r w:rsidRPr="001962A2">
              <w:rPr>
                <w:rFonts w:ascii="Times New Roman" w:hAnsi="Times New Roman"/>
                <w:sz w:val="20"/>
                <w:szCs w:val="20"/>
              </w:rPr>
              <w:t>2014.</w:t>
            </w:r>
          </w:p>
        </w:tc>
        <w:tc>
          <w:tcPr>
            <w:tcW w:w="375" w:type="pct"/>
            <w:tcBorders>
              <w:top w:val="single" w:sz="4" w:space="0" w:color="auto"/>
            </w:tcBorders>
          </w:tcPr>
          <w:p w:rsidR="006B49C0" w:rsidRPr="001962A2" w:rsidRDefault="006B49C0" w:rsidP="00380BB1">
            <w:pPr>
              <w:pStyle w:val="ListParagraph2"/>
              <w:spacing w:after="0" w:line="240" w:lineRule="auto"/>
              <w:ind w:left="0"/>
              <w:rPr>
                <w:rFonts w:ascii="Times New Roman" w:hAnsi="Times New Roman"/>
                <w:sz w:val="20"/>
                <w:szCs w:val="20"/>
              </w:rPr>
            </w:pPr>
            <w:r w:rsidRPr="001962A2">
              <w:rPr>
                <w:rFonts w:ascii="Times New Roman" w:hAnsi="Times New Roman"/>
                <w:sz w:val="20"/>
                <w:szCs w:val="20"/>
              </w:rPr>
              <w:t>VK, KM</w:t>
            </w:r>
          </w:p>
        </w:tc>
        <w:tc>
          <w:tcPr>
            <w:tcW w:w="1215" w:type="pct"/>
            <w:tcBorders>
              <w:top w:val="single" w:sz="4" w:space="0" w:color="auto"/>
            </w:tcBorders>
          </w:tcPr>
          <w:p w:rsidR="006B49C0" w:rsidRPr="001962A2" w:rsidRDefault="006B49C0" w:rsidP="00380BB1">
            <w:pPr>
              <w:spacing w:after="0" w:line="240" w:lineRule="auto"/>
              <w:rPr>
                <w:rFonts w:ascii="Times New Roman" w:hAnsi="Times New Roman"/>
                <w:sz w:val="20"/>
                <w:szCs w:val="20"/>
                <w:lang w:val="lv-LV" w:eastAsia="lv-LV"/>
              </w:rPr>
            </w:pPr>
          </w:p>
        </w:tc>
        <w:tc>
          <w:tcPr>
            <w:tcW w:w="328" w:type="pct"/>
            <w:tcBorders>
              <w:top w:val="single" w:sz="4" w:space="0" w:color="auto"/>
            </w:tcBorders>
          </w:tcPr>
          <w:p w:rsidR="006B49C0" w:rsidRPr="001962A2"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1962A2"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tcBorders>
          </w:tcPr>
          <w:p w:rsidR="006B49C0" w:rsidRPr="001962A2"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tcBorders>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eastAsia="lv-LV"/>
              </w:rPr>
              <w:t xml:space="preserve">Piešķirto budžeta līdzekļu ietvaros </w:t>
            </w:r>
          </w:p>
        </w:tc>
      </w:tr>
      <w:tr w:rsidR="006B49C0" w:rsidRPr="00E426BE" w:rsidTr="00380BB1">
        <w:trPr>
          <w:trHeight w:val="379"/>
          <w:tblCellSpacing w:w="0" w:type="dxa"/>
        </w:trPr>
        <w:tc>
          <w:tcPr>
            <w:tcW w:w="237" w:type="pct"/>
            <w:tcBorders>
              <w:bottom w:val="single" w:sz="4" w:space="0" w:color="auto"/>
            </w:tcBorders>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1.1.4.</w:t>
            </w:r>
          </w:p>
        </w:tc>
        <w:tc>
          <w:tcPr>
            <w:tcW w:w="1169" w:type="pct"/>
            <w:tcBorders>
              <w:bottom w:val="single" w:sz="4" w:space="0" w:color="auto"/>
            </w:tcBorders>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b/>
                <w:sz w:val="20"/>
                <w:szCs w:val="20"/>
                <w:lang w:val="lv-LV"/>
              </w:rPr>
              <w:t>Uzdevums:</w:t>
            </w:r>
            <w:r w:rsidRPr="001962A2">
              <w:rPr>
                <w:rFonts w:ascii="Times New Roman" w:hAnsi="Times New Roman"/>
                <w:i/>
                <w:sz w:val="20"/>
                <w:szCs w:val="20"/>
                <w:lang w:val="lv-LV"/>
              </w:rPr>
              <w:t xml:space="preserve"> </w:t>
            </w:r>
            <w:r w:rsidRPr="001962A2">
              <w:rPr>
                <w:rFonts w:ascii="Times New Roman" w:hAnsi="Times New Roman"/>
                <w:sz w:val="20"/>
                <w:szCs w:val="20"/>
                <w:lang w:val="lv-LV"/>
              </w:rPr>
              <w:t>Attīstīt pilsonisko izglītību mūžizglītības programmā.</w:t>
            </w:r>
          </w:p>
        </w:tc>
        <w:tc>
          <w:tcPr>
            <w:tcW w:w="374" w:type="pct"/>
            <w:tcBorders>
              <w:bottom w:val="single" w:sz="4" w:space="0" w:color="auto"/>
            </w:tcBorders>
          </w:tcPr>
          <w:p w:rsidR="006B49C0" w:rsidRPr="001962A2"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1962A2"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1962A2" w:rsidRDefault="006B49C0" w:rsidP="00380BB1">
            <w:pPr>
              <w:spacing w:after="0" w:line="240" w:lineRule="auto"/>
              <w:rPr>
                <w:rFonts w:ascii="Times New Roman" w:hAnsi="Times New Roman"/>
                <w:sz w:val="20"/>
                <w:szCs w:val="20"/>
                <w:lang w:val="lv-LV" w:eastAsia="lv-LV"/>
              </w:rPr>
            </w:pPr>
          </w:p>
        </w:tc>
        <w:tc>
          <w:tcPr>
            <w:tcW w:w="328" w:type="pct"/>
            <w:tcBorders>
              <w:bottom w:val="single" w:sz="4" w:space="0" w:color="auto"/>
            </w:tcBorders>
          </w:tcPr>
          <w:p w:rsidR="006B49C0" w:rsidRPr="001962A2"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1962A2"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1962A2"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1962A2" w:rsidRDefault="006B49C0" w:rsidP="00380BB1">
            <w:pPr>
              <w:spacing w:after="0" w:line="240" w:lineRule="auto"/>
              <w:rPr>
                <w:rFonts w:ascii="Times New Roman" w:hAnsi="Times New Roman"/>
                <w:sz w:val="20"/>
                <w:szCs w:val="20"/>
                <w:lang w:val="lv-LV" w:eastAsia="lv-LV"/>
              </w:rPr>
            </w:pPr>
          </w:p>
        </w:tc>
      </w:tr>
      <w:tr w:rsidR="006B49C0" w:rsidRPr="00C22A5B" w:rsidTr="00380BB1">
        <w:trPr>
          <w:trHeight w:val="725"/>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1.1.4.1.</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Pasākumi, kas sniedz zināšanas un attīsta pilsoniskās prasmes un attieksmes profesionāļiem un plašākai sabiedrībai visās vecuma grupās.</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w:t>
            </w:r>
          </w:p>
        </w:tc>
        <w:tc>
          <w:tcPr>
            <w:tcW w:w="121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Del="00B0260E" w:rsidRDefault="006B49C0" w:rsidP="00380BB1">
            <w:pPr>
              <w:pStyle w:val="ListParagraph2"/>
              <w:spacing w:after="0" w:line="240" w:lineRule="auto"/>
              <w:ind w:left="0"/>
              <w:contextualSpacing w:val="0"/>
              <w:rPr>
                <w:rFonts w:ascii="Times New Roman" w:hAnsi="Times New Roman"/>
                <w:sz w:val="20"/>
                <w:szCs w:val="20"/>
                <w:lang w:eastAsia="lv-LV"/>
              </w:rPr>
            </w:pPr>
            <w:r w:rsidRPr="007A656B">
              <w:rPr>
                <w:rFonts w:ascii="Times New Roman" w:hAnsi="Times New Roman"/>
                <w:sz w:val="20"/>
                <w:szCs w:val="20"/>
              </w:rPr>
              <w:t>Noticis viens apmācību seminārs par pilsoniskām prasmēm gadā.</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7A656B" w:rsidTr="00380BB1">
        <w:trPr>
          <w:trHeight w:val="724"/>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1.1.4.2.</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publiskajā sektorā strādājošajiem par sabiedrības līdzdalības lomu lēmumu pieņemšanā. </w:t>
            </w:r>
          </w:p>
        </w:tc>
        <w:tc>
          <w:tcPr>
            <w:tcW w:w="374"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Ik gadu</w:t>
            </w:r>
          </w:p>
        </w:tc>
        <w:tc>
          <w:tcPr>
            <w:tcW w:w="375"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VK, KM</w:t>
            </w:r>
          </w:p>
        </w:tc>
        <w:tc>
          <w:tcPr>
            <w:tcW w:w="1215" w:type="pct"/>
            <w:tcBorders>
              <w:top w:val="single" w:sz="4" w:space="0" w:color="auto"/>
            </w:tcBorders>
          </w:tcPr>
          <w:p w:rsidR="006B49C0" w:rsidRPr="007A656B" w:rsidDel="00B0260E"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2012. un 2013.gadā </w:t>
            </w:r>
            <w:r w:rsidRPr="007A656B">
              <w:rPr>
                <w:rFonts w:ascii="Times New Roman" w:hAnsi="Times New Roman"/>
                <w:sz w:val="20"/>
                <w:szCs w:val="20"/>
                <w:lang w:val="lv-LV" w:eastAsia="lv-LV"/>
              </w:rPr>
              <w:t>noticis vismaz viens pasākums publiskā sektora darbiniekiem par sabiedrības līdzdalību.</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C22A5B" w:rsidTr="00380BB1">
        <w:trPr>
          <w:trHeight w:val="487"/>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1.2.</w:t>
            </w:r>
          </w:p>
        </w:tc>
        <w:tc>
          <w:tcPr>
            <w:tcW w:w="1169" w:type="pct"/>
            <w:vAlign w:val="center"/>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6"/>
                <w:szCs w:val="26"/>
                <w:lang w:val="lv-LV"/>
              </w:rPr>
            </w:pPr>
            <w:r w:rsidRPr="007A656B">
              <w:rPr>
                <w:rFonts w:ascii="Times New Roman" w:hAnsi="Times New Roman"/>
                <w:b/>
                <w:sz w:val="26"/>
                <w:szCs w:val="26"/>
                <w:lang w:val="lv-LV"/>
              </w:rPr>
              <w:t>Stiprināt tradicionālās un netradicionālās pilsoniskās līdzdalības formas</w:t>
            </w:r>
          </w:p>
        </w:tc>
      </w:tr>
      <w:tr w:rsidR="006B49C0" w:rsidRPr="00E426BE" w:rsidTr="00380BB1">
        <w:trPr>
          <w:trHeight w:val="385"/>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1.2.1.</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Veicināt iedzīvotāju politisko līdzdalību.</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rHeight w:val="537"/>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1.2.1.1.</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Likumprojekta „Grozījumi “Pilsonības likumā”” pieņemšana, pieļaujot dubultpilsonību ar ES, EEZ un NATO dalībvalstīs.</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p>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2011., 2012.</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IeM, LM, TM, KM, ĀM</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Iesniegts likumprojekts „Grozījumi Pilsonības likumā””.</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7A656B" w:rsidTr="00380BB1">
        <w:trPr>
          <w:trHeight w:val="536"/>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1.2.1.2.</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Elektroniskās nobalsošanas iespējas nodrošināšana un Vēlētāju reģistra ieviešana Saeimas vēlēšanās.</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2013., 2014</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IeM, TM, CVK, ĀM, SM, VARAM</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Elektroniskās nobalsošanas iespējas nodrošināšana – 2013.gads; Vēlētāju reģistra ieviešana Saeimas vēlēšanās, termiņš – 2014.gads. </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7A656B" w:rsidTr="00380BB1">
        <w:trPr>
          <w:trHeight w:val="280"/>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1.2.1.3.</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 Iespēja pilsoņu kopumam ierosināt Saeimas un Domes sēžu darba kārtību</w:t>
            </w:r>
          </w:p>
        </w:tc>
        <w:tc>
          <w:tcPr>
            <w:tcW w:w="374"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2012.</w:t>
            </w:r>
          </w:p>
        </w:tc>
        <w:tc>
          <w:tcPr>
            <w:tcW w:w="375"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TM, IeM, CVK, KM, VARAM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Izvērtēts tiesiskais regulējums un pieņemti attiecīgi grozījumi tiesību aktos.</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7A656B" w:rsidTr="00380BB1">
        <w:trPr>
          <w:trHeight w:val="204"/>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1.2.1.4.</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Sabiedrības līdzdalība politikas veidošanas un īstenošanas procesā pašvaldību, valsts pārvaldes un Eiropas Savienības līmenī.</w:t>
            </w:r>
          </w:p>
        </w:tc>
        <w:tc>
          <w:tcPr>
            <w:tcW w:w="374"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Ik gadu</w:t>
            </w:r>
          </w:p>
        </w:tc>
        <w:tc>
          <w:tcPr>
            <w:tcW w:w="375"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Ministrijas, pašvaldības</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2012. un 2013.gadā pilnveidota sistēma sabiedrības iesaistei dažāda līmeņa politikas izstrādes un īstenošanas mehānismos (sabiedriskās apspriedēs, konsultatīvās padomēs, darba grupās, ietverot pasākumus, kas vērsti uz dažādām mērķa grupām).</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2013.gadā īstenoti pasākumi </w:t>
            </w:r>
            <w:r w:rsidRPr="007A656B">
              <w:rPr>
                <w:rFonts w:ascii="Times New Roman" w:hAnsi="Times New Roman"/>
                <w:sz w:val="20"/>
                <w:szCs w:val="20"/>
                <w:lang w:val="lv-LV" w:eastAsia="lv-LV"/>
              </w:rPr>
              <w:t>Eiropas Pilsoņu gada ietvaros.</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A17FF4" w:rsidTr="00380BB1">
        <w:trPr>
          <w:trHeight w:val="204"/>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1.2.1.5.</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Diskusijas par LR pilsonības jautājumu, t.sk. attiecībā uz nepilsoņu bērniem</w:t>
            </w:r>
            <w:r w:rsidR="00C379DE">
              <w:rPr>
                <w:rFonts w:ascii="Times New Roman" w:hAnsi="Times New Roman"/>
                <w:sz w:val="20"/>
                <w:szCs w:val="20"/>
                <w:lang w:val="lv-LV"/>
              </w:rPr>
              <w:t>.</w:t>
            </w:r>
          </w:p>
        </w:tc>
        <w:tc>
          <w:tcPr>
            <w:tcW w:w="374"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Pr>
                <w:rFonts w:ascii="Times New Roman" w:hAnsi="Times New Roman"/>
                <w:sz w:val="20"/>
                <w:szCs w:val="20"/>
              </w:rPr>
              <w:t>2012.</w:t>
            </w:r>
          </w:p>
        </w:tc>
        <w:tc>
          <w:tcPr>
            <w:tcW w:w="375"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Pr>
                <w:rFonts w:ascii="Times New Roman" w:hAnsi="Times New Roman"/>
                <w:sz w:val="20"/>
                <w:szCs w:val="20"/>
              </w:rPr>
              <w:t>KM, ĀM, IeM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Notikusi diskusija un balstoties uz diskusijas rezultātiem veikta attiecīga rīcība.</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C22A5B" w:rsidTr="00380BB1">
        <w:trPr>
          <w:trHeight w:val="26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1.2.2.</w:t>
            </w:r>
          </w:p>
        </w:tc>
        <w:tc>
          <w:tcPr>
            <w:tcW w:w="1169"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Atbalstīt pasākumus (semināri, sabiedriskās diskusijas un apspriedes, interneta lapu attīstība, informatīvi materiāli), kuru mērķis ir sekmēt pilsoņu īpatsvara pieaugumu Latvijā</w:t>
            </w:r>
            <w:r w:rsidRPr="007A656B">
              <w:rPr>
                <w:rFonts w:ascii="Times New Roman" w:hAnsi="Times New Roman"/>
                <w:bCs/>
                <w:sz w:val="20"/>
                <w:szCs w:val="20"/>
                <w:lang w:val="lv-LV"/>
              </w:rPr>
              <w:t xml:space="preserve"> un </w:t>
            </w:r>
            <w:r w:rsidRPr="007A656B">
              <w:rPr>
                <w:rFonts w:ascii="Times New Roman" w:hAnsi="Times New Roman"/>
                <w:sz w:val="20"/>
                <w:szCs w:val="20"/>
                <w:lang w:val="lv-LV"/>
              </w:rPr>
              <w:t>nepilsoņu motivāciju iegūt Latvijas pilsonību</w:t>
            </w:r>
            <w:r w:rsidRPr="007A656B">
              <w:rPr>
                <w:rFonts w:ascii="Times New Roman" w:hAnsi="Times New Roman"/>
                <w:sz w:val="20"/>
                <w:szCs w:val="20"/>
                <w:lang w:val="lv-LV" w:eastAsia="lv-LV"/>
              </w:rPr>
              <w:t>.</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lang w:eastAsia="lv-LV"/>
              </w:rPr>
              <w:t xml:space="preserve">KM, </w:t>
            </w:r>
            <w:r w:rsidRPr="007A656B">
              <w:rPr>
                <w:rFonts w:ascii="Times New Roman" w:hAnsi="Times New Roman"/>
                <w:sz w:val="20"/>
                <w:szCs w:val="20"/>
              </w:rPr>
              <w:t>SIF, IeM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Uzlabota PMLP mājas lapas sadaļa par naturalizācijas jautājumiem.</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Organizētas informatīvās dienas par naturalizācijas iespējām un nosacījumiem.</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Izdoti informatīvi materiāli par naturalizācijas procedūru.</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Izveidots interneta resurss – naturalizācijas eksāmena e-tests sagatavošanās procesa atbalstam. </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p>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tc>
      </w:tr>
      <w:tr w:rsidR="006B49C0" w:rsidRPr="00E426BE" w:rsidTr="00380BB1">
        <w:trPr>
          <w:trHeight w:val="34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1.2.3.</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Veicināt jauniešu pilsonisko līdzdalību.</w:t>
            </w:r>
            <w:r w:rsidRPr="007A656B">
              <w:rPr>
                <w:rStyle w:val="Vresatsauce"/>
                <w:rFonts w:ascii="Times New Roman" w:hAnsi="Times New Roman"/>
                <w:sz w:val="20"/>
                <w:szCs w:val="20"/>
                <w:lang w:val="lv-LV"/>
              </w:rPr>
              <w:footnoteReference w:id="152"/>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26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1.2.3.1.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Atbalstīt jauniešu formālo un neformālo līdzdalību sabiedriskajos procesos.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 xml:space="preserve">Ik gadu, sākot </w:t>
            </w:r>
            <w:r>
              <w:rPr>
                <w:rFonts w:ascii="Times New Roman" w:hAnsi="Times New Roman"/>
                <w:sz w:val="20"/>
                <w:szCs w:val="20"/>
              </w:rPr>
              <w:t>ar</w:t>
            </w:r>
            <w:r w:rsidRPr="007A656B">
              <w:rPr>
                <w:rFonts w:ascii="Times New Roman" w:hAnsi="Times New Roman"/>
                <w:sz w:val="20"/>
                <w:szCs w:val="20"/>
              </w:rPr>
              <w:t xml:space="preserve"> 2013.gad</w:t>
            </w:r>
            <w:r>
              <w:rPr>
                <w:rFonts w:ascii="Times New Roman" w:hAnsi="Times New Roman"/>
                <w:sz w:val="20"/>
                <w:szCs w:val="20"/>
              </w:rPr>
              <w:t>u</w:t>
            </w:r>
          </w:p>
        </w:tc>
        <w:tc>
          <w:tcPr>
            <w:tcW w:w="375" w:type="pct"/>
          </w:tcPr>
          <w:p w:rsidR="006B49C0" w:rsidRPr="007A656B" w:rsidRDefault="006B49C0" w:rsidP="00380BB1">
            <w:pPr>
              <w:pStyle w:val="Nosaukums"/>
              <w:jc w:val="left"/>
              <w:rPr>
                <w:b w:val="0"/>
                <w:sz w:val="20"/>
              </w:rPr>
            </w:pPr>
          </w:p>
          <w:p w:rsidR="006B49C0" w:rsidRPr="007A656B" w:rsidRDefault="006B49C0" w:rsidP="00380BB1">
            <w:pPr>
              <w:pStyle w:val="Nosaukums"/>
              <w:jc w:val="left"/>
              <w:rPr>
                <w:b w:val="0"/>
                <w:sz w:val="24"/>
                <w:szCs w:val="24"/>
              </w:rPr>
            </w:pPr>
            <w:r w:rsidRPr="007A656B">
              <w:rPr>
                <w:b w:val="0"/>
                <w:sz w:val="20"/>
              </w:rPr>
              <w:t xml:space="preserve">KM, SIF, IZM, </w:t>
            </w:r>
            <w:r w:rsidRPr="007A656B">
              <w:rPr>
                <w:b w:val="0"/>
                <w:sz w:val="24"/>
                <w:szCs w:val="24"/>
              </w:rPr>
              <w:t>JSPA</w:t>
            </w: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Notikuši 2 pasākumi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Latvijas–Šveices sadarbības programma „NVO fonds”, </w:t>
            </w:r>
            <w:r w:rsidRPr="007A656B">
              <w:rPr>
                <w:rFonts w:ascii="Times New Roman" w:eastAsia="BatangChe" w:hAnsi="Times New Roman"/>
                <w:bCs/>
                <w:sz w:val="20"/>
                <w:szCs w:val="20"/>
                <w:lang w:val="lv-LV"/>
              </w:rPr>
              <w:t>Latvijas–Šveices sadarbības programmu „</w:t>
            </w:r>
            <w:r w:rsidRPr="007A656B">
              <w:rPr>
                <w:rFonts w:ascii="Times New Roman" w:hAnsi="Times New Roman"/>
                <w:sz w:val="20"/>
                <w:szCs w:val="20"/>
                <w:lang w:val="lv-LV"/>
              </w:rPr>
              <w:t>Atbalsts jaunatnes politikas attīstībai attālos vai mazattīstītos Latvijas reģionos”. Sākot ar 2017.gadu nepieciešams papildus budžeta finansējums</w:t>
            </w:r>
          </w:p>
        </w:tc>
      </w:tr>
      <w:tr w:rsidR="006B49C0" w:rsidRPr="00C22A5B" w:rsidTr="00380BB1">
        <w:trPr>
          <w:trHeight w:val="26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1.2.3.2.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Atbalstīt jauniešu starpvalstu iniciatīvas pilsoniskās līdzdalības, interešu izglītības un mācību pieredzes jomā.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r w:rsidRPr="007A656B" w:rsidDel="00FD6B44">
              <w:rPr>
                <w:rFonts w:ascii="Times New Roman" w:hAnsi="Times New Roman"/>
                <w:sz w:val="20"/>
                <w:szCs w:val="20"/>
              </w:rPr>
              <w:t xml:space="preserve"> </w:t>
            </w:r>
          </w:p>
        </w:tc>
        <w:tc>
          <w:tcPr>
            <w:tcW w:w="375" w:type="pct"/>
          </w:tcPr>
          <w:p w:rsidR="006B49C0" w:rsidRPr="007A656B" w:rsidRDefault="006B49C0" w:rsidP="00380BB1">
            <w:pPr>
              <w:pStyle w:val="Nosaukums"/>
              <w:jc w:val="left"/>
              <w:rPr>
                <w:sz w:val="20"/>
              </w:rPr>
            </w:pPr>
            <w:r w:rsidRPr="007A656B">
              <w:rPr>
                <w:b w:val="0"/>
                <w:sz w:val="20"/>
              </w:rPr>
              <w:t xml:space="preserve">KM, SIF, IZM, </w:t>
            </w:r>
            <w:r w:rsidRPr="007A656B">
              <w:rPr>
                <w:b w:val="0"/>
                <w:sz w:val="24"/>
                <w:szCs w:val="24"/>
              </w:rPr>
              <w:t>JSPA</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Notikuši 2 pasākumi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Latvijas–Šveices sadarbības programma „NVO fonds”, </w:t>
            </w:r>
            <w:r w:rsidRPr="007A656B">
              <w:rPr>
                <w:rFonts w:ascii="Times New Roman" w:eastAsia="BatangChe" w:hAnsi="Times New Roman"/>
                <w:bCs/>
                <w:sz w:val="20"/>
                <w:szCs w:val="20"/>
                <w:lang w:val="lv-LV"/>
              </w:rPr>
              <w:t>Latvijas–Šveices sadarbības programmu „</w:t>
            </w:r>
            <w:r w:rsidRPr="007A656B">
              <w:rPr>
                <w:rFonts w:ascii="Times New Roman" w:hAnsi="Times New Roman"/>
                <w:sz w:val="20"/>
                <w:szCs w:val="20"/>
                <w:lang w:val="lv-LV"/>
              </w:rPr>
              <w:t>Atbalsts jaunatnes politikas attīstībai attālos vai mazattīstītos Latvijas reģionos”.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Sākot ar 2017.gadu nepieciešams papildus budžeta </w:t>
            </w:r>
            <w:r w:rsidRPr="007A656B">
              <w:rPr>
                <w:rFonts w:ascii="Times New Roman" w:hAnsi="Times New Roman"/>
                <w:sz w:val="20"/>
                <w:szCs w:val="20"/>
                <w:lang w:val="lv-LV"/>
              </w:rPr>
              <w:lastRenderedPageBreak/>
              <w:t>finansējums</w:t>
            </w:r>
          </w:p>
        </w:tc>
      </w:tr>
      <w:tr w:rsidR="006B49C0" w:rsidRPr="00E426BE" w:rsidTr="00380BB1">
        <w:trPr>
          <w:trHeight w:val="345"/>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1.2.4.</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Nevalstisko organizāciju darbības apstākļu uzlabošana.</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rHeight w:val="365"/>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1.2.4.1.</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Programmas „Latvijas NVO fonds” tiesiskā regulējuma izstrāde un NVO attīstības un ilgtspējas nodrošināšana.  </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p>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SIF, KM, FM, VK</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Tiek pieņemts ”Latvijas NVO fonds” tiesiskais regulējums.</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Piešķirto budžetu līdzekļu ietvaros</w:t>
            </w:r>
          </w:p>
        </w:tc>
      </w:tr>
      <w:tr w:rsidR="006B49C0" w:rsidRPr="007A656B" w:rsidTr="00380BB1">
        <w:trPr>
          <w:trHeight w:val="204"/>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1.2.4.2.</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Programmas „Latvijas NVO fonds” izveide.</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Līdzekļi NVO projektu finansēšanai (45 projekti – katrs 10 000 latu) – 450 000 latu.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Līdzekļi fonda apsaimniekošanai (10%</w:t>
            </w:r>
            <w:r>
              <w:rPr>
                <w:rFonts w:ascii="Times New Roman" w:hAnsi="Times New Roman"/>
                <w:sz w:val="20"/>
                <w:szCs w:val="20"/>
                <w:lang w:val="lv-LV"/>
              </w:rPr>
              <w:t>, darba samaksa, nodokļi, saimnieciskie izdevumi</w:t>
            </w:r>
            <w:r w:rsidRPr="007A656B">
              <w:rPr>
                <w:rFonts w:ascii="Times New Roman" w:hAnsi="Times New Roman"/>
                <w:sz w:val="20"/>
                <w:szCs w:val="20"/>
                <w:lang w:val="lv-LV"/>
              </w:rPr>
              <w:t>) – 50 000 latu.</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SIF, KM, FM, VK</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1962A2" w:rsidRDefault="006B49C0" w:rsidP="00380BB1">
            <w:pPr>
              <w:spacing w:after="0" w:line="240" w:lineRule="auto"/>
              <w:ind w:right="133"/>
              <w:jc w:val="center"/>
              <w:rPr>
                <w:rFonts w:ascii="Times New Roman" w:hAnsi="Times New Roman"/>
                <w:sz w:val="20"/>
                <w:szCs w:val="20"/>
                <w:lang w:val="lv-LV" w:eastAsia="lv-LV"/>
              </w:rPr>
            </w:pPr>
            <w:r w:rsidRPr="001962A2">
              <w:rPr>
                <w:rFonts w:ascii="Times New Roman" w:hAnsi="Times New Roman"/>
                <w:sz w:val="20"/>
                <w:szCs w:val="20"/>
                <w:lang w:val="lv-LV" w:eastAsia="lv-LV"/>
              </w:rPr>
              <w:t>500 000</w:t>
            </w:r>
          </w:p>
        </w:tc>
        <w:tc>
          <w:tcPr>
            <w:tcW w:w="327" w:type="pct"/>
            <w:tcBorders>
              <w:top w:val="single" w:sz="4" w:space="0" w:color="auto"/>
              <w:bottom w:val="single" w:sz="4" w:space="0" w:color="auto"/>
            </w:tcBorders>
          </w:tcPr>
          <w:p w:rsidR="006B49C0" w:rsidRPr="001962A2" w:rsidRDefault="006B49C0" w:rsidP="00380BB1">
            <w:pPr>
              <w:tabs>
                <w:tab w:val="left" w:pos="-11"/>
              </w:tabs>
              <w:spacing w:after="0" w:line="240" w:lineRule="auto"/>
              <w:jc w:val="center"/>
              <w:rPr>
                <w:rFonts w:ascii="Times New Roman" w:hAnsi="Times New Roman"/>
                <w:sz w:val="20"/>
                <w:szCs w:val="20"/>
                <w:lang w:val="lv-LV" w:eastAsia="lv-LV"/>
              </w:rPr>
            </w:pPr>
            <w:r w:rsidRPr="001962A2">
              <w:rPr>
                <w:rFonts w:ascii="Times New Roman" w:hAnsi="Times New Roman"/>
                <w:sz w:val="20"/>
                <w:szCs w:val="20"/>
                <w:lang w:val="lv-LV" w:eastAsia="lv-LV"/>
              </w:rPr>
              <w:t>500 000</w:t>
            </w: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Nepieciešams papildus budžeta finansējums</w:t>
            </w:r>
          </w:p>
        </w:tc>
      </w:tr>
      <w:tr w:rsidR="006B49C0" w:rsidRPr="007A656B" w:rsidTr="00380BB1">
        <w:trPr>
          <w:trHeight w:val="318"/>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1.2.4.3.</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Rokasgrāmatas aktualizēšana sabiedriskā labuma organizāciju darbam</w:t>
            </w:r>
          </w:p>
        </w:tc>
        <w:tc>
          <w:tcPr>
            <w:tcW w:w="374" w:type="pct"/>
            <w:tcBorders>
              <w:top w:val="single" w:sz="4" w:space="0" w:color="auto"/>
            </w:tcBorders>
          </w:tcPr>
          <w:p w:rsidR="006B49C0" w:rsidRPr="007A656B" w:rsidRDefault="006B49C0" w:rsidP="00380BB1">
            <w:pPr>
              <w:pStyle w:val="ListParagraph2"/>
              <w:ind w:left="0"/>
              <w:rPr>
                <w:rFonts w:ascii="Times New Roman" w:hAnsi="Times New Roman"/>
                <w:sz w:val="20"/>
                <w:szCs w:val="20"/>
              </w:rPr>
            </w:pPr>
            <w:r w:rsidRPr="007A656B">
              <w:rPr>
                <w:rFonts w:ascii="Times New Roman" w:hAnsi="Times New Roman"/>
                <w:sz w:val="20"/>
                <w:szCs w:val="20"/>
              </w:rPr>
              <w:t>2014.</w:t>
            </w:r>
          </w:p>
        </w:tc>
        <w:tc>
          <w:tcPr>
            <w:tcW w:w="375" w:type="pct"/>
            <w:tcBorders>
              <w:top w:val="single" w:sz="4" w:space="0" w:color="auto"/>
            </w:tcBorders>
          </w:tcPr>
          <w:p w:rsidR="006B49C0" w:rsidRPr="007A656B" w:rsidRDefault="006B49C0" w:rsidP="00380BB1">
            <w:pPr>
              <w:pStyle w:val="ListParagraph2"/>
              <w:ind w:left="0"/>
              <w:rPr>
                <w:rFonts w:ascii="Times New Roman" w:hAnsi="Times New Roman"/>
                <w:sz w:val="20"/>
                <w:szCs w:val="20"/>
              </w:rPr>
            </w:pPr>
            <w:r w:rsidRPr="007A656B">
              <w:rPr>
                <w:rFonts w:ascii="Times New Roman" w:hAnsi="Times New Roman"/>
                <w:sz w:val="20"/>
                <w:szCs w:val="20"/>
              </w:rPr>
              <w:t>FM, KM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Piešķirto budžetu līdzekļu ietvaros</w:t>
            </w:r>
            <w:r>
              <w:rPr>
                <w:rFonts w:ascii="Times New Roman" w:hAnsi="Times New Roman"/>
                <w:sz w:val="20"/>
                <w:szCs w:val="20"/>
                <w:lang w:val="lv-LV" w:eastAsia="lv-LV"/>
              </w:rPr>
              <w:t>.</w:t>
            </w:r>
          </w:p>
        </w:tc>
      </w:tr>
      <w:tr w:rsidR="006B49C0" w:rsidRPr="007A656B" w:rsidTr="00380BB1">
        <w:trPr>
          <w:trHeight w:val="355"/>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1.2.4.4.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Eiropas Ekonomikas zonas finanšu instrumenta 2009. līdz 2014.gada programmas „NVO FONDS” darbības novērtējums.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2015.-2016.</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SIF, KM</w:t>
            </w:r>
          </w:p>
        </w:tc>
        <w:tc>
          <w:tcPr>
            <w:tcW w:w="1215" w:type="pct"/>
          </w:tcPr>
          <w:p w:rsidR="006B49C0" w:rsidRPr="007A656B" w:rsidRDefault="006B49C0" w:rsidP="00380BB1">
            <w:pPr>
              <w:spacing w:after="0" w:line="240" w:lineRule="auto"/>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2015-2016: i</w:t>
            </w:r>
            <w:r w:rsidRPr="007A656B">
              <w:rPr>
                <w:rFonts w:ascii="Times New Roman" w:hAnsi="Times New Roman"/>
                <w:sz w:val="20"/>
                <w:szCs w:val="20"/>
                <w:lang w:val="lv-LV"/>
              </w:rPr>
              <w:t xml:space="preserve">ndikatīvi - EEZ finanšu instruments. </w:t>
            </w:r>
          </w:p>
        </w:tc>
      </w:tr>
      <w:tr w:rsidR="006B49C0" w:rsidRPr="00C22A5B" w:rsidTr="00380BB1">
        <w:trPr>
          <w:trHeight w:val="355"/>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1.2.4.5.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Starpetnisko NVO sadarbības tīklu izveide.</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2013.–2016.</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Noticis 1 pasākums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E426BE" w:rsidTr="00380BB1">
        <w:trPr>
          <w:trHeight w:val="355"/>
          <w:tblCellSpacing w:w="0" w:type="dxa"/>
        </w:trPr>
        <w:tc>
          <w:tcPr>
            <w:tcW w:w="237"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1.2.4.6.</w:t>
            </w:r>
          </w:p>
        </w:tc>
        <w:tc>
          <w:tcPr>
            <w:tcW w:w="1169"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Veicināt NVO savstarpējo sadarbību un sadarbību ar publisko pārvaldi, nodrošinot informācijas pieejamību par dažādu jomu NVO (</w:t>
            </w:r>
            <w:r w:rsidRPr="007A656B">
              <w:rPr>
                <w:rFonts w:ascii="Times New Roman" w:hAnsi="Times New Roman"/>
                <w:sz w:val="20"/>
                <w:szCs w:val="20"/>
                <w:lang w:val="lv-LV"/>
              </w:rPr>
              <w:t xml:space="preserve">izstrādāt vienotu NVO sektora klasifikāciju; lai nodrošinātu ziņu par attiecīgā subjekta piederību kādai no nevalstisko organizāciju sektora darbības jomām ierakstīšanu Uzņēmumu reģistra </w:t>
            </w:r>
            <w:r w:rsidRPr="007A656B">
              <w:rPr>
                <w:rFonts w:ascii="Times New Roman" w:hAnsi="Times New Roman"/>
                <w:sz w:val="20"/>
                <w:szCs w:val="20"/>
                <w:lang w:val="lv-LV"/>
              </w:rPr>
              <w:lastRenderedPageBreak/>
              <w:t>vestajos reģistros un nodrošinātu to publisku pieejamību, normatīvajos aktos noteikt attiecīga ieraksta izdarīšanas tiesisko pamatojumu, attiecīgo ziņu tiesisko statusu un publiskošanas kārtību; atkarībā no normatīvajos aktos iekļautā regulējuma izstrādāt un ieviest attiecīgu tehnisko risinājumu)</w:t>
            </w:r>
            <w:r w:rsidRPr="007A656B">
              <w:rPr>
                <w:rFonts w:ascii="Times New Roman" w:hAnsi="Times New Roman"/>
                <w:color w:val="000000"/>
                <w:sz w:val="20"/>
                <w:szCs w:val="20"/>
                <w:lang w:val="lv-LV"/>
              </w:rPr>
              <w:t>.</w:t>
            </w:r>
          </w:p>
        </w:tc>
        <w:tc>
          <w:tcPr>
            <w:tcW w:w="374"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lastRenderedPageBreak/>
              <w:t>2012.- 2014.</w:t>
            </w:r>
          </w:p>
        </w:tc>
        <w:tc>
          <w:tcPr>
            <w:tcW w:w="375"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 xml:space="preserve">KM, TM </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color w:val="000000"/>
                <w:sz w:val="20"/>
                <w:szCs w:val="20"/>
                <w:lang w:val="lv-LV"/>
              </w:rPr>
              <w:t xml:space="preserve">KM 2012.gadā </w:t>
            </w:r>
            <w:r w:rsidRPr="007A656B">
              <w:rPr>
                <w:rFonts w:ascii="Times New Roman" w:hAnsi="Times New Roman"/>
                <w:sz w:val="20"/>
                <w:szCs w:val="20"/>
                <w:lang w:val="lv-LV"/>
              </w:rPr>
              <w:t>sagatavota vienota nevalstisko organizāciju sektora klasifikācija</w:t>
            </w:r>
            <w:r w:rsidRPr="007A656B">
              <w:rPr>
                <w:rFonts w:ascii="Times New Roman" w:hAnsi="Times New Roman"/>
                <w:color w:val="000000"/>
                <w:sz w:val="20"/>
                <w:szCs w:val="20"/>
                <w:lang w:val="lv-LV"/>
              </w:rPr>
              <w:t>; TM -</w:t>
            </w:r>
            <w:r w:rsidRPr="007A656B">
              <w:rPr>
                <w:rFonts w:ascii="Times New Roman" w:hAnsi="Times New Roman"/>
                <w:sz w:val="20"/>
                <w:szCs w:val="20"/>
                <w:lang w:val="lv-LV"/>
              </w:rPr>
              <w:t xml:space="preserve">2013.gadā izstrādāts tiesiskais regulējums, lai nodrošinātu ziņu par attiecīgā subjekta piederību kādai no nevalstisko organizāciju sektora darbības jomām ierakstīšanu Uzņēmumu reģistra vestajos reģistros un nodrošinātu to publisku pieejamību; </w:t>
            </w:r>
          </w:p>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sz w:val="20"/>
                <w:szCs w:val="20"/>
                <w:lang w:val="lv-LV"/>
              </w:rPr>
              <w:lastRenderedPageBreak/>
              <w:t>TM – 2014.gadā nodrošināta datu, kas ļauj identificēt un atlasīt biedrības un nodibinājumus pēc darbības jomas, ierakstīšana un uzturēšana attiecīgajā Uzņēmumu reģistra vestajā reģistrā.</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rPr>
            </w:pPr>
          </w:p>
        </w:tc>
        <w:tc>
          <w:tcPr>
            <w:tcW w:w="648" w:type="pct"/>
          </w:tcPr>
          <w:p w:rsidR="006B49C0"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 xml:space="preserve">Piešķirto budžeta līdzekļu </w:t>
            </w:r>
            <w:r>
              <w:rPr>
                <w:rFonts w:ascii="Times New Roman" w:hAnsi="Times New Roman"/>
                <w:color w:val="000000"/>
                <w:sz w:val="20"/>
                <w:szCs w:val="20"/>
                <w:lang w:val="lv-LV"/>
              </w:rPr>
              <w:t>ietvaros (2012.–2014.).</w:t>
            </w:r>
          </w:p>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 xml:space="preserve">Papildu nepieciešamā </w:t>
            </w:r>
            <w:r w:rsidRPr="007A656B">
              <w:rPr>
                <w:rFonts w:ascii="Times New Roman" w:hAnsi="Times New Roman"/>
                <w:sz w:val="20"/>
                <w:szCs w:val="20"/>
                <w:lang w:val="lv-LV"/>
              </w:rPr>
              <w:t>finansējuma apjoms būs nosakāms pēc attiecīgā normatīvā regulējuma izstrādes</w:t>
            </w:r>
            <w:r w:rsidRPr="007A656B">
              <w:rPr>
                <w:rFonts w:ascii="Times New Roman" w:hAnsi="Times New Roman"/>
                <w:color w:val="000000"/>
                <w:sz w:val="20"/>
                <w:szCs w:val="20"/>
                <w:lang w:val="lv-LV"/>
              </w:rPr>
              <w:t>.</w:t>
            </w:r>
          </w:p>
        </w:tc>
      </w:tr>
      <w:tr w:rsidR="006B49C0" w:rsidRPr="00C22A5B" w:rsidTr="00380BB1">
        <w:trPr>
          <w:trHeight w:val="26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1.2.5.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Tradicionālo un netradicionālo pilsoniskās līdzdalības formu attīstība.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280"/>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1.2.5.1.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Semināri par publiskā un nevalstiskā sektora sadarbības un partnerības veicināšanu.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2014., 2017.</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VK</w:t>
            </w:r>
          </w:p>
        </w:tc>
        <w:tc>
          <w:tcPr>
            <w:tcW w:w="1215" w:type="pct"/>
          </w:tcPr>
          <w:p w:rsidR="006B49C0" w:rsidRPr="007A656B" w:rsidRDefault="006B49C0" w:rsidP="00380BB1">
            <w:pPr>
              <w:spacing w:after="0" w:line="240" w:lineRule="auto"/>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C22A5B" w:rsidTr="00380BB1">
        <w:trPr>
          <w:trHeight w:val="280"/>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1.2.5.2.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Ziedošanas, mecenātisma un filantropijas tradīciju attīstības veicināšana.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Notikusi viena informatīvā kampaņa gadā.</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Noticis viens informatīvs seminārs NVO sektoram.</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C22A5B" w:rsidTr="00380BB1">
        <w:trPr>
          <w:trHeight w:val="26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1.2.5.3.</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Atbalsts iedzīvotāju pašiniciatīvām un ģeogrāfisko kopienu attīstībai.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VARAM, pašvaldības</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Atbalstīti 2 projekti katru gadu.</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C22A5B" w:rsidTr="00380BB1">
        <w:trPr>
          <w:trHeight w:val="434"/>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1.2.5.4.</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Sociālo mediju lomas popularizēšana pilsoniskajā līdzdalībā.</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VK, VARAM</w:t>
            </w: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Noticis viens seminārs NVO sektora pārstāvjiem gadā.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Noticis viens seminārs publiskās pārvaldes darbiniekiem gadā. </w:t>
            </w: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bottom w:val="single" w:sz="4" w:space="0" w:color="auto"/>
            </w:tcBorders>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3B2095" w:rsidTr="00380BB1">
        <w:trPr>
          <w:trHeight w:val="434"/>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lastRenderedPageBreak/>
              <w:t>1.2.5.5.</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Pilsoniskās sabiedrības stiprināšanas un sabiedrības integrācijas reģionālo koordinatoru sistēmas izveide</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Pr>
                <w:rFonts w:ascii="Times New Roman" w:hAnsi="Times New Roman"/>
                <w:sz w:val="20"/>
                <w:szCs w:val="20"/>
              </w:rPr>
              <w:t>Ik gadu, sākot ar 2015.gadu</w:t>
            </w: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Pr>
                <w:rFonts w:ascii="Times New Roman" w:hAnsi="Times New Roman"/>
                <w:sz w:val="20"/>
                <w:szCs w:val="20"/>
              </w:rPr>
              <w:t>KM, VARAM, pašvaldības</w:t>
            </w: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Izveidota sistēma, katrā plānošanas reģionā darbojas koordinators</w:t>
            </w: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bottom w:val="single" w:sz="4" w:space="0" w:color="auto"/>
            </w:tcBorders>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N</w:t>
            </w:r>
            <w:r w:rsidRPr="007A656B">
              <w:rPr>
                <w:rFonts w:ascii="Times New Roman" w:hAnsi="Times New Roman"/>
                <w:sz w:val="20"/>
                <w:szCs w:val="20"/>
                <w:lang w:val="lv-LV"/>
              </w:rPr>
              <w:t>epieciešams papildus budžeta finansējums</w:t>
            </w:r>
          </w:p>
        </w:tc>
      </w:tr>
      <w:tr w:rsidR="006B49C0" w:rsidRPr="003B2095" w:rsidTr="00380BB1">
        <w:trPr>
          <w:trHeight w:val="255"/>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1.2.6.</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Atbalsts brīvprātīgo darbam.</w:t>
            </w:r>
          </w:p>
          <w:p w:rsidR="006B49C0" w:rsidRPr="007A656B" w:rsidRDefault="006B49C0" w:rsidP="00380BB1">
            <w:pPr>
              <w:spacing w:after="0" w:line="240" w:lineRule="auto"/>
              <w:rPr>
                <w:rFonts w:ascii="Times New Roman" w:hAnsi="Times New Roman"/>
                <w:sz w:val="20"/>
                <w:szCs w:val="20"/>
                <w:lang w:val="lv-LV"/>
              </w:rPr>
            </w:pP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C22A5B" w:rsidTr="00380BB1">
        <w:trPr>
          <w:trHeight w:val="190"/>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1.2.6.1.</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Atbalsts pasākumiem, kas sekmē sabiedrības izpratni par brīvprātīgā darba būtību un vērtību (t.sk. apzinot iespējas brīvprātīgā darba ekonomiskās vērtības aprēķināšanā).</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FM</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Notikuši 2 pasākumi gadā.</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C22A5B" w:rsidTr="00380BB1">
        <w:trPr>
          <w:trHeight w:val="597"/>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1.2.6.2.</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NVO kapacitātes stiprināšana, lai nodrošinātu iespējas labvēlīgas vides izveidei brīvprātīgo iesaistīšanai NVO.</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Atbalstīti 2 projekti gadā.</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bottom w:val="single" w:sz="4" w:space="0" w:color="auto"/>
            </w:tcBorders>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C22A5B" w:rsidTr="00380BB1">
        <w:trPr>
          <w:trHeight w:val="597"/>
          <w:tblCellSpacing w:w="0" w:type="dxa"/>
        </w:trPr>
        <w:tc>
          <w:tcPr>
            <w:tcW w:w="237"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1.2.6.3.</w:t>
            </w:r>
          </w:p>
        </w:tc>
        <w:tc>
          <w:tcPr>
            <w:tcW w:w="1169"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Atbalsts pasākumiem, kas veicina dažādu paaudžu sadarbību brīvprātīgā darba ietvaros, izmantojot bibliotēkas, kultūras/tautas namus un skolas.</w:t>
            </w:r>
          </w:p>
        </w:tc>
        <w:tc>
          <w:tcPr>
            <w:tcW w:w="374"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Borders>
              <w:top w:val="single" w:sz="4" w:space="0" w:color="auto"/>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 LM</w:t>
            </w:r>
          </w:p>
        </w:tc>
        <w:tc>
          <w:tcPr>
            <w:tcW w:w="1215" w:type="pct"/>
            <w:tcBorders>
              <w:top w:val="single" w:sz="4" w:space="0" w:color="auto"/>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Notikuši 2 pasākumi gadā.</w:t>
            </w:r>
          </w:p>
        </w:tc>
        <w:tc>
          <w:tcPr>
            <w:tcW w:w="328" w:type="pct"/>
            <w:tcBorders>
              <w:top w:val="single" w:sz="4" w:space="0" w:color="auto"/>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bottom w:val="single" w:sz="4" w:space="0" w:color="auto"/>
            </w:tcBorders>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E426BE" w:rsidTr="00380BB1">
        <w:trPr>
          <w:trHeight w:val="30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1.2.7.</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Izveidot nacionāla līmeņa koordinējošu sistēmu imigrantu līdzdalības atbalstam.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contextualSpacing/>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48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1.2.7.1.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Nacionālais integrācijas centrs imigrantu līdzdalības atbalstam, tai skaitā līdzdalībai nepieciešamās informācijas pieejamība (vienota mājas lapa, informatīvie materiāli, konsultācijas).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(PMLP)</w:t>
            </w:r>
          </w:p>
        </w:tc>
        <w:tc>
          <w:tcPr>
            <w:tcW w:w="1215" w:type="pct"/>
          </w:tcPr>
          <w:p w:rsidR="006B49C0" w:rsidRPr="007A656B" w:rsidRDefault="006B49C0" w:rsidP="00380BB1">
            <w:pPr>
              <w:spacing w:after="0" w:line="240" w:lineRule="auto"/>
              <w:contextualSpacing/>
              <w:rPr>
                <w:rFonts w:ascii="Times New Roman" w:hAnsi="Times New Roman"/>
                <w:sz w:val="20"/>
                <w:szCs w:val="20"/>
                <w:lang w:val="lv-LV"/>
              </w:rPr>
            </w:pPr>
          </w:p>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t>Izveidota atbalsta sistēma trešo valstu pilsoņiem, kuru koordinē KM īstenota projekta vienība – Nacionālais integrācijas centrs.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p>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1.2.7.2.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Nacionāla līmeņa konsultatīvā padome ar imigrantu un viņu organizāciju pārstāvju līdzdalību.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 xml:space="preserve">Regulāri, sākot </w:t>
            </w:r>
            <w:r>
              <w:rPr>
                <w:rFonts w:ascii="Times New Roman" w:hAnsi="Times New Roman"/>
                <w:sz w:val="20"/>
                <w:szCs w:val="20"/>
              </w:rPr>
              <w:t>ar</w:t>
            </w:r>
            <w:r w:rsidRPr="007A656B">
              <w:rPr>
                <w:rFonts w:ascii="Times New Roman" w:hAnsi="Times New Roman"/>
                <w:sz w:val="20"/>
                <w:szCs w:val="20"/>
              </w:rPr>
              <w:t xml:space="preserve"> 2012.gad</w:t>
            </w:r>
            <w:r>
              <w:rPr>
                <w:rFonts w:ascii="Times New Roman" w:hAnsi="Times New Roman"/>
                <w:sz w:val="20"/>
                <w:szCs w:val="20"/>
              </w:rPr>
              <w:t>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(PMLP), IZM, LM, VM, ĀM, pašvaldības</w:t>
            </w:r>
          </w:p>
        </w:tc>
        <w:tc>
          <w:tcPr>
            <w:tcW w:w="1215" w:type="pct"/>
          </w:tcPr>
          <w:p w:rsidR="006B49C0" w:rsidRPr="007A656B" w:rsidRDefault="006B49C0" w:rsidP="00380BB1">
            <w:pPr>
              <w:spacing w:after="0" w:line="240" w:lineRule="auto"/>
              <w:contextualSpacing/>
              <w:rPr>
                <w:rFonts w:ascii="Times New Roman" w:hAnsi="Times New Roman"/>
                <w:sz w:val="20"/>
                <w:szCs w:val="20"/>
                <w:lang w:val="lv-LV"/>
              </w:rPr>
            </w:pPr>
            <w:r w:rsidRPr="007A656B">
              <w:rPr>
                <w:rFonts w:ascii="Times New Roman" w:hAnsi="Times New Roman"/>
                <w:sz w:val="20"/>
                <w:szCs w:val="20"/>
                <w:lang w:val="lv-LV"/>
              </w:rPr>
              <w:t>Izveidota konsultatīvā padome, kuras sastāvā darbojas gan ministriju un pašvaldību pārstāvji, gan nevalstisko organizāciju pārstāvji un trešo valstu pilsoņi.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7A656B" w:rsidTr="00380BB1">
        <w:trPr>
          <w:trHeight w:val="585"/>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1.2.7.3.</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Tiesiskā regulējuma regulāra izvērtēšana un nepieciešamo tiesību aktu izstrāde trešo valstu pilsoņu pamattiesību nodrošināšanai (nodarbinātības, izglītības, veselības aprūpes, sociālās palīdzības u.c. jautājumos).</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 turpmākajos gados pēc nepieciešamības</w:t>
            </w: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LM, VM, IZM</w:t>
            </w: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Izvērtēts tiesiskais regulējums un pieņemti attiecīgi grozījumi tiesību aktos vai pieņemti jauni tiesību akti.</w:t>
            </w: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E426BE" w:rsidTr="00380BB1">
        <w:trPr>
          <w:trHeight w:val="1226"/>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1.2.7.4.</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kas veicina </w:t>
            </w:r>
            <w:r w:rsidRPr="00C93053">
              <w:rPr>
                <w:rFonts w:ascii="Times New Roman" w:hAnsi="Times New Roman"/>
                <w:sz w:val="20"/>
                <w:szCs w:val="20"/>
                <w:lang w:val="lv-LV"/>
              </w:rPr>
              <w:t>bēgļu un personu, kurām piešķirts alternatīvais statuss, integrāciju.</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LM, IZM</w:t>
            </w: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Īstenoti atbalsta pasākumi bēgļu un personu, kurām piešķirts alternatīvais statuss, integrācijai, tai skaitā iespēja apgūt latviešu valodu, uzlabota piekļuve izglītībai, sniegts atbalsts veselības aprūpes un sociālo jautājumu risināšanā.</w:t>
            </w: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Piešķirto budžeta līdzekļu ietvaros.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EBF</w:t>
            </w:r>
          </w:p>
        </w:tc>
      </w:tr>
      <w:tr w:rsidR="006B49C0" w:rsidRPr="00C22A5B" w:rsidTr="00380BB1">
        <w:trPr>
          <w:trHeight w:val="337"/>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1.2.8.</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Veikt situācijas analīzi par pilsoniskās līdzdalības procesu.</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1.2.8.1.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Veikt pētījumu par pilsoniskās līdzdalības attīstību Latvijā, identificējot indikatorus pilsoniskās līdzdalības regulāram monitoringam par pilsonisko līdzdalību Latvijā.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VK</w:t>
            </w: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Publicēts pētījums, identificēti indikatori. </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rPr>
              <w:t xml:space="preserve">2013: indikatīvi - </w:t>
            </w:r>
            <w:r w:rsidRPr="007A656B">
              <w:rPr>
                <w:rFonts w:ascii="Times New Roman" w:hAnsi="Times New Roman"/>
                <w:sz w:val="20"/>
                <w:szCs w:val="20"/>
                <w:lang w:val="lv-LV"/>
              </w:rPr>
              <w:t>EEZ finanšu instruments</w:t>
            </w:r>
            <w:r>
              <w:rPr>
                <w:rFonts w:ascii="Times New Roman" w:hAnsi="Times New Roman"/>
                <w:sz w:val="20"/>
                <w:szCs w:val="20"/>
                <w:lang w:val="lv-LV"/>
              </w:rPr>
              <w:t>.</w:t>
            </w:r>
          </w:p>
        </w:tc>
      </w:tr>
      <w:tr w:rsidR="006B49C0" w:rsidRPr="001962A2" w:rsidTr="00380BB1">
        <w:trPr>
          <w:trHeight w:val="477"/>
          <w:tblCellSpacing w:w="0" w:type="dxa"/>
        </w:trPr>
        <w:tc>
          <w:tcPr>
            <w:tcW w:w="237" w:type="pct"/>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1.2.8.2.</w:t>
            </w:r>
          </w:p>
        </w:tc>
        <w:tc>
          <w:tcPr>
            <w:tcW w:w="1169" w:type="pct"/>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Veikt monitoringu par pilsoniskās līdzdalības procesu attīstību, šķēršļiem un izaicinājumiem tai skaitā nodrošināt regulāru pilsoniskās sabiedrības darbības tiesiskās vides novērtējumu un identificētie uzlabojumus.</w:t>
            </w:r>
          </w:p>
        </w:tc>
        <w:tc>
          <w:tcPr>
            <w:tcW w:w="374" w:type="pct"/>
          </w:tcPr>
          <w:p w:rsidR="006B49C0" w:rsidRPr="001962A2" w:rsidRDefault="006B49C0" w:rsidP="00380BB1">
            <w:pPr>
              <w:pStyle w:val="ListParagraph2"/>
              <w:spacing w:after="0" w:line="240" w:lineRule="auto"/>
              <w:ind w:left="0"/>
              <w:contextualSpacing w:val="0"/>
              <w:rPr>
                <w:rFonts w:ascii="Times New Roman" w:hAnsi="Times New Roman"/>
                <w:sz w:val="20"/>
                <w:szCs w:val="20"/>
              </w:rPr>
            </w:pPr>
            <w:r w:rsidRPr="001962A2">
              <w:rPr>
                <w:rFonts w:ascii="Times New Roman" w:hAnsi="Times New Roman"/>
                <w:sz w:val="20"/>
                <w:szCs w:val="20"/>
              </w:rPr>
              <w:t>2015., 2017.</w:t>
            </w:r>
          </w:p>
        </w:tc>
        <w:tc>
          <w:tcPr>
            <w:tcW w:w="375" w:type="pct"/>
          </w:tcPr>
          <w:p w:rsidR="006B49C0" w:rsidRPr="001962A2" w:rsidRDefault="006B49C0" w:rsidP="00380BB1">
            <w:pPr>
              <w:pStyle w:val="ListParagraph2"/>
              <w:spacing w:after="0" w:line="240" w:lineRule="auto"/>
              <w:ind w:left="0"/>
              <w:contextualSpacing w:val="0"/>
              <w:rPr>
                <w:rFonts w:ascii="Times New Roman" w:hAnsi="Times New Roman"/>
                <w:sz w:val="20"/>
                <w:szCs w:val="20"/>
              </w:rPr>
            </w:pPr>
            <w:r w:rsidRPr="001962A2">
              <w:rPr>
                <w:rFonts w:ascii="Times New Roman" w:hAnsi="Times New Roman"/>
                <w:sz w:val="20"/>
                <w:szCs w:val="20"/>
              </w:rPr>
              <w:t>KM, VK</w:t>
            </w:r>
          </w:p>
        </w:tc>
        <w:tc>
          <w:tcPr>
            <w:tcW w:w="1215" w:type="pct"/>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Ik gadu nodrošināts pilsoniskās sabiedrības darbības tiesiskās vi</w:t>
            </w:r>
            <w:r w:rsidR="00AC7050">
              <w:rPr>
                <w:rFonts w:ascii="Times New Roman" w:hAnsi="Times New Roman"/>
                <w:sz w:val="20"/>
                <w:szCs w:val="20"/>
                <w:lang w:val="lv-LV"/>
              </w:rPr>
              <w:t>des novērtējums un identificēti</w:t>
            </w:r>
            <w:r w:rsidRPr="001962A2">
              <w:rPr>
                <w:rFonts w:ascii="Times New Roman" w:hAnsi="Times New Roman"/>
                <w:sz w:val="20"/>
                <w:szCs w:val="20"/>
                <w:lang w:val="lv-LV"/>
              </w:rPr>
              <w:t xml:space="preserve"> uzlabojumi.</w:t>
            </w:r>
          </w:p>
        </w:tc>
        <w:tc>
          <w:tcPr>
            <w:tcW w:w="328" w:type="pct"/>
          </w:tcPr>
          <w:p w:rsidR="006B49C0" w:rsidRPr="001962A2" w:rsidRDefault="006B49C0" w:rsidP="00380BB1">
            <w:pPr>
              <w:spacing w:after="0" w:line="240" w:lineRule="auto"/>
              <w:jc w:val="center"/>
              <w:rPr>
                <w:rFonts w:ascii="Times New Roman" w:hAnsi="Times New Roman"/>
                <w:sz w:val="20"/>
                <w:szCs w:val="20"/>
                <w:lang w:val="lv-LV"/>
              </w:rPr>
            </w:pPr>
          </w:p>
        </w:tc>
        <w:tc>
          <w:tcPr>
            <w:tcW w:w="327" w:type="pct"/>
          </w:tcPr>
          <w:p w:rsidR="006B49C0" w:rsidRPr="001962A2"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1962A2"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1962A2" w:rsidRDefault="006B49C0" w:rsidP="00380BB1">
            <w:pPr>
              <w:spacing w:after="0" w:line="240" w:lineRule="auto"/>
              <w:rPr>
                <w:rFonts w:ascii="Times New Roman" w:hAnsi="Times New Roman"/>
                <w:sz w:val="20"/>
                <w:szCs w:val="20"/>
                <w:lang w:val="lv-LV" w:eastAsia="lv-LV"/>
              </w:rPr>
            </w:pPr>
            <w:r w:rsidRPr="001962A2">
              <w:rPr>
                <w:rFonts w:ascii="Times New Roman" w:hAnsi="Times New Roman"/>
                <w:sz w:val="20"/>
                <w:szCs w:val="20"/>
                <w:lang w:val="lv-LV"/>
              </w:rPr>
              <w:t xml:space="preserve">Piešķirto budžeta līdzekļu ietvaros </w:t>
            </w:r>
          </w:p>
        </w:tc>
      </w:tr>
      <w:tr w:rsidR="006B49C0" w:rsidRPr="007A656B" w:rsidTr="00380BB1">
        <w:trPr>
          <w:trHeight w:val="325"/>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1.2.8.3.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Veikt pētījumus par pilsonības statusu (t.sk. dubultpilsonību) Latvijas un ES kontekstā.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IeM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Publicēts pētījums.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7A656B"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1.2.8.4.</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Pētījuma izstrāde par administratīvo šķēršļu identificēšanu un mazināšanu NVO darbībā (t.sk. finansējuma </w:t>
            </w:r>
            <w:r w:rsidRPr="007A656B">
              <w:rPr>
                <w:rFonts w:ascii="Times New Roman" w:hAnsi="Times New Roman"/>
                <w:sz w:val="20"/>
                <w:szCs w:val="20"/>
                <w:lang w:val="lv-LV"/>
              </w:rPr>
              <w:lastRenderedPageBreak/>
              <w:t xml:space="preserve">efektīvā apguvē, gada pārskatu sagatavošanā, grāmatvedībā). </w:t>
            </w:r>
          </w:p>
        </w:tc>
        <w:tc>
          <w:tcPr>
            <w:tcW w:w="374" w:type="pct"/>
          </w:tcPr>
          <w:p w:rsidR="006B49C0" w:rsidRPr="007A656B" w:rsidRDefault="006B49C0" w:rsidP="00380BB1">
            <w:pPr>
              <w:pStyle w:val="ListParagraph2"/>
              <w:ind w:left="0"/>
              <w:rPr>
                <w:rFonts w:ascii="Times New Roman" w:hAnsi="Times New Roman"/>
                <w:sz w:val="20"/>
                <w:szCs w:val="20"/>
              </w:rPr>
            </w:pPr>
            <w:r w:rsidRPr="007A656B">
              <w:rPr>
                <w:rFonts w:ascii="Times New Roman" w:hAnsi="Times New Roman"/>
                <w:sz w:val="20"/>
                <w:szCs w:val="20"/>
              </w:rPr>
              <w:lastRenderedPageBreak/>
              <w:t>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Publicēts pētījums.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2014: indikatīvi - </w:t>
            </w:r>
            <w:r w:rsidRPr="007A656B">
              <w:rPr>
                <w:rFonts w:ascii="Times New Roman" w:hAnsi="Times New Roman"/>
                <w:sz w:val="20"/>
                <w:szCs w:val="20"/>
                <w:lang w:val="lv-LV"/>
              </w:rPr>
              <w:t>EEZ finanšu instruments</w:t>
            </w:r>
            <w:r>
              <w:rPr>
                <w:rFonts w:ascii="Times New Roman" w:hAnsi="Times New Roman"/>
                <w:sz w:val="20"/>
                <w:szCs w:val="20"/>
                <w:lang w:val="lv-LV"/>
              </w:rPr>
              <w:t>.</w:t>
            </w:r>
          </w:p>
        </w:tc>
      </w:tr>
      <w:tr w:rsidR="006B49C0" w:rsidRPr="007A656B" w:rsidTr="00380BB1">
        <w:trPr>
          <w:trHeight w:val="27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1.2.8.5.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Pētījums par NVO sektoru Latvijā.</w:t>
            </w:r>
          </w:p>
        </w:tc>
        <w:tc>
          <w:tcPr>
            <w:tcW w:w="374" w:type="pct"/>
          </w:tcPr>
          <w:p w:rsidR="006B49C0" w:rsidRPr="007A656B" w:rsidRDefault="006B49C0" w:rsidP="00380BB1">
            <w:pPr>
              <w:pStyle w:val="ListParagraph2"/>
              <w:ind w:left="0"/>
              <w:rPr>
                <w:rFonts w:ascii="Times New Roman" w:hAnsi="Times New Roman"/>
                <w:sz w:val="20"/>
                <w:szCs w:val="20"/>
              </w:rPr>
            </w:pPr>
            <w:r w:rsidRPr="007A656B">
              <w:rPr>
                <w:rFonts w:ascii="Times New Roman" w:hAnsi="Times New Roman"/>
                <w:sz w:val="20"/>
                <w:szCs w:val="20"/>
              </w:rPr>
              <w:t xml:space="preserve">2013., 2015. </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Publicēts pētījums.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2015</w:t>
            </w:r>
            <w:r>
              <w:rPr>
                <w:rFonts w:ascii="Times New Roman" w:hAnsi="Times New Roman"/>
                <w:sz w:val="20"/>
                <w:szCs w:val="20"/>
                <w:lang w:val="lv-LV"/>
              </w:rPr>
              <w:t>:</w:t>
            </w:r>
            <w:r w:rsidRPr="007A656B">
              <w:rPr>
                <w:rFonts w:ascii="Times New Roman" w:hAnsi="Times New Roman"/>
                <w:sz w:val="20"/>
                <w:szCs w:val="20"/>
                <w:lang w:val="lv-LV"/>
              </w:rPr>
              <w:t xml:space="preserve"> indikatīvi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C22A5B" w:rsidTr="00380BB1">
        <w:trPr>
          <w:trHeight w:val="349"/>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1.2.9.</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C93053">
              <w:rPr>
                <w:rFonts w:ascii="Times New Roman" w:hAnsi="Times New Roman"/>
                <w:b/>
                <w:sz w:val="20"/>
                <w:szCs w:val="20"/>
                <w:lang w:val="de-DE"/>
              </w:rPr>
              <w:t xml:space="preserve">Uzdevums: </w:t>
            </w:r>
            <w:r w:rsidRPr="00C93053">
              <w:rPr>
                <w:rFonts w:ascii="Times New Roman" w:hAnsi="Times New Roman"/>
                <w:sz w:val="20"/>
                <w:szCs w:val="20"/>
                <w:lang w:val="de-DE"/>
              </w:rPr>
              <w:t>Informācijas sistēmu un elektronisko pakalpojumu attīstība</w:t>
            </w:r>
          </w:p>
        </w:tc>
        <w:tc>
          <w:tcPr>
            <w:tcW w:w="374" w:type="pct"/>
          </w:tcPr>
          <w:p w:rsidR="006B49C0" w:rsidRPr="007A656B" w:rsidRDefault="006B49C0" w:rsidP="00380BB1">
            <w:pPr>
              <w:pStyle w:val="ListParagraph2"/>
              <w:ind w:left="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C93053" w:rsidTr="00380BB1">
        <w:trPr>
          <w:trHeight w:val="349"/>
          <w:tblCellSpacing w:w="0" w:type="dxa"/>
        </w:trPr>
        <w:tc>
          <w:tcPr>
            <w:tcW w:w="237" w:type="pct"/>
          </w:tcPr>
          <w:p w:rsidR="006B49C0" w:rsidRPr="00772FFA" w:rsidRDefault="006B49C0" w:rsidP="00380BB1">
            <w:pPr>
              <w:spacing w:after="0" w:line="240" w:lineRule="auto"/>
              <w:rPr>
                <w:rFonts w:ascii="Times New Roman" w:hAnsi="Times New Roman"/>
                <w:sz w:val="20"/>
                <w:szCs w:val="20"/>
                <w:lang w:val="lv-LV"/>
              </w:rPr>
            </w:pPr>
            <w:r w:rsidRPr="00772FFA">
              <w:rPr>
                <w:rFonts w:ascii="Times New Roman" w:hAnsi="Times New Roman"/>
                <w:sz w:val="20"/>
                <w:szCs w:val="20"/>
                <w:lang w:val="lv-LV"/>
              </w:rPr>
              <w:t>1.2.9.</w:t>
            </w:r>
            <w:r>
              <w:rPr>
                <w:rFonts w:ascii="Times New Roman" w:hAnsi="Times New Roman"/>
                <w:sz w:val="20"/>
                <w:szCs w:val="20"/>
                <w:lang w:val="lv-LV"/>
              </w:rPr>
              <w:t>1</w:t>
            </w:r>
          </w:p>
        </w:tc>
        <w:tc>
          <w:tcPr>
            <w:tcW w:w="1169" w:type="pct"/>
          </w:tcPr>
          <w:p w:rsidR="006B49C0" w:rsidRPr="00C03BAE" w:rsidRDefault="006B49C0" w:rsidP="00380BB1">
            <w:pPr>
              <w:spacing w:after="0" w:line="240" w:lineRule="auto"/>
              <w:rPr>
                <w:rFonts w:ascii="Times New Roman" w:hAnsi="Times New Roman"/>
                <w:sz w:val="20"/>
                <w:szCs w:val="20"/>
                <w:lang w:val="lv-LV"/>
              </w:rPr>
            </w:pPr>
            <w:r w:rsidRPr="00C93053">
              <w:rPr>
                <w:rFonts w:ascii="Times New Roman" w:hAnsi="Times New Roman"/>
                <w:sz w:val="20"/>
                <w:szCs w:val="20"/>
                <w:lang w:val="lv-LV"/>
              </w:rPr>
              <w:t>Pasākums:</w:t>
            </w:r>
            <w:r w:rsidRPr="00C03BAE">
              <w:rPr>
                <w:rFonts w:ascii="Times New Roman" w:hAnsi="Times New Roman"/>
                <w:b/>
                <w:sz w:val="20"/>
                <w:szCs w:val="20"/>
                <w:lang w:val="lv-LV"/>
              </w:rPr>
              <w:t xml:space="preserve"> </w:t>
            </w:r>
            <w:r w:rsidRPr="00C93053">
              <w:rPr>
                <w:rFonts w:ascii="Times New Roman" w:hAnsi="Times New Roman"/>
                <w:sz w:val="20"/>
                <w:szCs w:val="20"/>
                <w:lang w:val="lv-LV"/>
              </w:rPr>
              <w:t>D</w:t>
            </w:r>
            <w:r w:rsidRPr="00C03BAE">
              <w:rPr>
                <w:rFonts w:ascii="Times New Roman" w:hAnsi="Times New Roman"/>
                <w:sz w:val="20"/>
                <w:szCs w:val="20"/>
                <w:lang w:val="lv-LV"/>
              </w:rPr>
              <w:t>audzvalodu korpusa un ma</w:t>
            </w:r>
            <w:r>
              <w:rPr>
                <w:rFonts w:ascii="Times New Roman" w:hAnsi="Times New Roman"/>
                <w:sz w:val="20"/>
                <w:szCs w:val="20"/>
                <w:lang w:val="lv-LV"/>
              </w:rPr>
              <w:t>šīntulkošanas infrastruktūras izveide e-pakalpojumu pieejamības nodrošināšanai</w:t>
            </w:r>
          </w:p>
        </w:tc>
        <w:tc>
          <w:tcPr>
            <w:tcW w:w="374" w:type="pct"/>
          </w:tcPr>
          <w:p w:rsidR="006B49C0" w:rsidRPr="00772FFA" w:rsidRDefault="006B49C0" w:rsidP="00380BB1">
            <w:pPr>
              <w:pStyle w:val="ListParagraph2"/>
              <w:ind w:left="0"/>
              <w:rPr>
                <w:rFonts w:ascii="Times New Roman" w:hAnsi="Times New Roman"/>
                <w:sz w:val="20"/>
                <w:szCs w:val="20"/>
              </w:rPr>
            </w:pPr>
            <w:r>
              <w:rPr>
                <w:rFonts w:ascii="Times New Roman" w:hAnsi="Times New Roman"/>
                <w:sz w:val="20"/>
                <w:szCs w:val="20"/>
              </w:rPr>
              <w:t xml:space="preserve">2012. – 2013. </w:t>
            </w:r>
          </w:p>
        </w:tc>
        <w:tc>
          <w:tcPr>
            <w:tcW w:w="375" w:type="pct"/>
          </w:tcPr>
          <w:p w:rsidR="006B49C0" w:rsidRPr="00772FFA" w:rsidRDefault="006B49C0" w:rsidP="00380BB1">
            <w:pPr>
              <w:pStyle w:val="ListParagraph2"/>
              <w:spacing w:after="0" w:line="240" w:lineRule="auto"/>
              <w:ind w:left="0"/>
              <w:contextualSpacing w:val="0"/>
              <w:rPr>
                <w:rFonts w:ascii="Times New Roman" w:hAnsi="Times New Roman"/>
                <w:sz w:val="20"/>
                <w:szCs w:val="20"/>
              </w:rPr>
            </w:pPr>
            <w:r>
              <w:rPr>
                <w:rFonts w:ascii="Times New Roman" w:hAnsi="Times New Roman"/>
                <w:sz w:val="20"/>
                <w:szCs w:val="20"/>
              </w:rPr>
              <w:t>KM (KIS)</w:t>
            </w:r>
          </w:p>
        </w:tc>
        <w:tc>
          <w:tcPr>
            <w:tcW w:w="1215" w:type="pct"/>
          </w:tcPr>
          <w:p w:rsidR="006B49C0" w:rsidRPr="00772FFA" w:rsidRDefault="006B49C0" w:rsidP="002D42B6">
            <w:pPr>
              <w:spacing w:after="0" w:line="240" w:lineRule="auto"/>
              <w:rPr>
                <w:rFonts w:ascii="Times New Roman" w:hAnsi="Times New Roman"/>
                <w:sz w:val="20"/>
                <w:szCs w:val="20"/>
                <w:lang w:val="lv-LV"/>
              </w:rPr>
            </w:pPr>
            <w:r>
              <w:rPr>
                <w:rFonts w:ascii="Times New Roman" w:hAnsi="Times New Roman"/>
                <w:sz w:val="20"/>
                <w:szCs w:val="20"/>
                <w:lang w:val="lv-LV"/>
              </w:rPr>
              <w:t>2013.gadā nodrošināts, ka ikvienu mājas lapu no latviešu valodas var pārtulkot angļu un krievu valodu.</w:t>
            </w:r>
          </w:p>
        </w:tc>
        <w:tc>
          <w:tcPr>
            <w:tcW w:w="328" w:type="pct"/>
          </w:tcPr>
          <w:p w:rsidR="006B49C0" w:rsidRPr="006E7D8B" w:rsidRDefault="006B49C0" w:rsidP="00380BB1">
            <w:pPr>
              <w:spacing w:after="0" w:line="240" w:lineRule="auto"/>
              <w:rPr>
                <w:rFonts w:ascii="Times New Roman" w:hAnsi="Times New Roman"/>
                <w:sz w:val="20"/>
                <w:szCs w:val="20"/>
                <w:lang w:val="lv-LV"/>
              </w:rPr>
            </w:pPr>
          </w:p>
        </w:tc>
        <w:tc>
          <w:tcPr>
            <w:tcW w:w="327" w:type="pct"/>
          </w:tcPr>
          <w:p w:rsidR="006B49C0" w:rsidRPr="006E7D8B" w:rsidRDefault="006B49C0" w:rsidP="00380BB1">
            <w:pPr>
              <w:spacing w:after="0" w:line="240" w:lineRule="auto"/>
              <w:rPr>
                <w:rFonts w:ascii="Times New Roman" w:hAnsi="Times New Roman"/>
                <w:sz w:val="20"/>
                <w:szCs w:val="20"/>
                <w:lang w:val="lv-LV"/>
              </w:rPr>
            </w:pPr>
          </w:p>
        </w:tc>
        <w:tc>
          <w:tcPr>
            <w:tcW w:w="327" w:type="pct"/>
          </w:tcPr>
          <w:p w:rsidR="006B49C0" w:rsidRPr="00772FFA" w:rsidRDefault="006B49C0" w:rsidP="00380BB1">
            <w:pPr>
              <w:spacing w:after="0" w:line="240" w:lineRule="auto"/>
              <w:rPr>
                <w:rFonts w:ascii="Times New Roman" w:hAnsi="Times New Roman"/>
                <w:sz w:val="20"/>
                <w:szCs w:val="20"/>
                <w:lang w:val="lv-LV"/>
              </w:rPr>
            </w:pPr>
          </w:p>
        </w:tc>
        <w:tc>
          <w:tcPr>
            <w:tcW w:w="648" w:type="pct"/>
          </w:tcPr>
          <w:p w:rsidR="006B49C0" w:rsidRPr="00C03BAE"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ERAF</w:t>
            </w:r>
          </w:p>
        </w:tc>
      </w:tr>
      <w:tr w:rsidR="006B49C0" w:rsidRPr="00E426BE" w:rsidTr="00380BB1">
        <w:trPr>
          <w:trHeight w:val="346"/>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1.3.</w:t>
            </w:r>
          </w:p>
        </w:tc>
        <w:tc>
          <w:tcPr>
            <w:tcW w:w="1169" w:type="pct"/>
            <w:vAlign w:val="center"/>
          </w:tcPr>
          <w:p w:rsidR="006B49C0" w:rsidRPr="007A656B" w:rsidRDefault="006B49C0" w:rsidP="00380BB1">
            <w:pPr>
              <w:spacing w:after="0" w:line="240" w:lineRule="auto"/>
              <w:rPr>
                <w:rFonts w:ascii="Times New Roman" w:hAnsi="Times New Roman"/>
                <w:sz w:val="24"/>
                <w:szCs w:val="24"/>
                <w:u w:val="single"/>
                <w:lang w:val="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6"/>
                <w:szCs w:val="26"/>
                <w:lang w:val="lv-LV"/>
              </w:rPr>
            </w:pPr>
            <w:r w:rsidRPr="007A656B">
              <w:rPr>
                <w:rFonts w:ascii="Times New Roman" w:hAnsi="Times New Roman"/>
                <w:b/>
                <w:sz w:val="26"/>
                <w:szCs w:val="26"/>
                <w:lang w:val="lv-LV"/>
              </w:rPr>
              <w:t>Veicināt sociāli atstumto grupu iekļaušanos sabiedrībā un novērst diskrimināciju</w:t>
            </w:r>
          </w:p>
        </w:tc>
      </w:tr>
      <w:tr w:rsidR="006B49C0" w:rsidRPr="00E426BE" w:rsidTr="00380BB1">
        <w:trPr>
          <w:trHeight w:val="284"/>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1.3.1.</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 xml:space="preserve">Uzdevums: </w:t>
            </w:r>
            <w:r w:rsidRPr="007A656B">
              <w:rPr>
                <w:rFonts w:ascii="Times New Roman" w:hAnsi="Times New Roman"/>
                <w:sz w:val="20"/>
                <w:szCs w:val="20"/>
                <w:lang w:val="lv-LV"/>
              </w:rPr>
              <w:t>Iekļaut sabiedrībā personas, kuras ir atstumtas nabadzības un ģeogrāfiskās nošķirtības dēļ.</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tc>
      </w:tr>
      <w:tr w:rsidR="006B49C0" w:rsidRPr="001962A2" w:rsidTr="00380BB1">
        <w:trPr>
          <w:trHeight w:val="183"/>
          <w:tblCellSpacing w:w="0" w:type="dxa"/>
        </w:trPr>
        <w:tc>
          <w:tcPr>
            <w:tcW w:w="237" w:type="pct"/>
            <w:tcBorders>
              <w:top w:val="single" w:sz="4" w:space="0" w:color="auto"/>
              <w:bottom w:val="single" w:sz="4" w:space="0" w:color="auto"/>
            </w:tcBorders>
          </w:tcPr>
          <w:p w:rsidR="006B49C0" w:rsidRPr="001962A2" w:rsidRDefault="006B49C0" w:rsidP="00380BB1">
            <w:pPr>
              <w:spacing w:after="0" w:line="240" w:lineRule="auto"/>
              <w:rPr>
                <w:rFonts w:ascii="Times New Roman" w:hAnsi="Times New Roman"/>
                <w:sz w:val="20"/>
                <w:szCs w:val="20"/>
                <w:lang w:val="lv-LV"/>
              </w:rPr>
            </w:pPr>
          </w:p>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1.3.1.1.</w:t>
            </w:r>
          </w:p>
        </w:tc>
        <w:tc>
          <w:tcPr>
            <w:tcW w:w="1169" w:type="pct"/>
            <w:tcBorders>
              <w:top w:val="single" w:sz="4" w:space="0" w:color="auto"/>
              <w:bottom w:val="single" w:sz="4" w:space="0" w:color="auto"/>
            </w:tcBorders>
          </w:tcPr>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 xml:space="preserve">Pasākumi: </w:t>
            </w:r>
          </w:p>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Atbalstīt NVO, bibliotēku un kultūras/tautas namu sadarbību kā sociālā atbalsta centrus un nodrošināt pieeju kultūras pasākumiem, īpaši maznodrošinātajiem (piemēram, kultūras pases, interneta pieejamības bezmaksas punkti bibliotēkās), cilvēkiem ar redzes traucējumiem.</w:t>
            </w:r>
          </w:p>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Programmas līdzfinansējums sociālā atbalsta funkcijām nepieciešamo grāmatu, periodisko izdevumu, elektronisko informācijas resursu iegādei 832 pašvaldību bibliotēkām (832 bibliotēkas x 500 latu gadā) – 416 000 latu;</w:t>
            </w:r>
          </w:p>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Programmas līdzfinansējums apmācību un pasākumu organizācijai (832 x 341,35 lati gadā) – 284 000 lati.</w:t>
            </w:r>
          </w:p>
        </w:tc>
        <w:tc>
          <w:tcPr>
            <w:tcW w:w="374" w:type="pct"/>
            <w:tcBorders>
              <w:top w:val="single" w:sz="4" w:space="0" w:color="auto"/>
              <w:bottom w:val="single" w:sz="4" w:space="0" w:color="auto"/>
            </w:tcBorders>
          </w:tcPr>
          <w:p w:rsidR="006B49C0" w:rsidRPr="001962A2" w:rsidRDefault="006B49C0" w:rsidP="00380BB1">
            <w:pPr>
              <w:pStyle w:val="ListParagraph2"/>
              <w:spacing w:after="0" w:line="240" w:lineRule="auto"/>
              <w:ind w:left="0"/>
              <w:contextualSpacing w:val="0"/>
              <w:rPr>
                <w:rFonts w:ascii="Times New Roman" w:hAnsi="Times New Roman"/>
                <w:sz w:val="20"/>
                <w:szCs w:val="20"/>
              </w:rPr>
            </w:pPr>
          </w:p>
          <w:p w:rsidR="006B49C0" w:rsidRPr="001962A2" w:rsidRDefault="006B49C0" w:rsidP="00380BB1">
            <w:pPr>
              <w:pStyle w:val="ListParagraph2"/>
              <w:spacing w:after="0" w:line="240" w:lineRule="auto"/>
              <w:ind w:left="0"/>
              <w:contextualSpacing w:val="0"/>
              <w:rPr>
                <w:rFonts w:ascii="Times New Roman" w:hAnsi="Times New Roman"/>
                <w:sz w:val="20"/>
                <w:szCs w:val="20"/>
              </w:rPr>
            </w:pPr>
            <w:r w:rsidRPr="001962A2">
              <w:rPr>
                <w:rFonts w:ascii="Times New Roman" w:hAnsi="Times New Roman"/>
                <w:sz w:val="20"/>
                <w:szCs w:val="20"/>
              </w:rPr>
              <w:t>Ik gadu, sākot ar 2014.gadu</w:t>
            </w:r>
          </w:p>
        </w:tc>
        <w:tc>
          <w:tcPr>
            <w:tcW w:w="375" w:type="pct"/>
            <w:tcBorders>
              <w:top w:val="single" w:sz="4" w:space="0" w:color="auto"/>
              <w:bottom w:val="single" w:sz="4" w:space="0" w:color="auto"/>
            </w:tcBorders>
          </w:tcPr>
          <w:p w:rsidR="006B49C0" w:rsidRPr="001962A2" w:rsidRDefault="006B49C0" w:rsidP="00380BB1">
            <w:pPr>
              <w:pStyle w:val="ListParagraph2"/>
              <w:spacing w:after="0" w:line="240" w:lineRule="auto"/>
              <w:ind w:left="0"/>
              <w:contextualSpacing w:val="0"/>
              <w:rPr>
                <w:rFonts w:ascii="Times New Roman" w:hAnsi="Times New Roman"/>
                <w:sz w:val="20"/>
                <w:szCs w:val="20"/>
              </w:rPr>
            </w:pPr>
          </w:p>
          <w:p w:rsidR="006B49C0" w:rsidRPr="001962A2" w:rsidRDefault="006B49C0" w:rsidP="00380BB1">
            <w:pPr>
              <w:pStyle w:val="ListParagraph2"/>
              <w:spacing w:after="0" w:line="240" w:lineRule="auto"/>
              <w:ind w:left="0"/>
              <w:contextualSpacing w:val="0"/>
              <w:rPr>
                <w:rFonts w:ascii="Times New Roman" w:hAnsi="Times New Roman"/>
                <w:sz w:val="20"/>
                <w:szCs w:val="20"/>
              </w:rPr>
            </w:pPr>
            <w:r w:rsidRPr="001962A2">
              <w:rPr>
                <w:rFonts w:ascii="Times New Roman" w:hAnsi="Times New Roman"/>
                <w:sz w:val="20"/>
                <w:szCs w:val="20"/>
              </w:rPr>
              <w:t xml:space="preserve">KM, LM, VARAM, </w:t>
            </w:r>
          </w:p>
        </w:tc>
        <w:tc>
          <w:tcPr>
            <w:tcW w:w="1215" w:type="pct"/>
            <w:tcBorders>
              <w:top w:val="single" w:sz="4" w:space="0" w:color="auto"/>
              <w:bottom w:val="single" w:sz="4" w:space="0" w:color="auto"/>
            </w:tcBorders>
          </w:tcPr>
          <w:p w:rsidR="006B49C0" w:rsidRPr="001962A2" w:rsidRDefault="006B49C0" w:rsidP="00380BB1">
            <w:pPr>
              <w:spacing w:after="0" w:line="240" w:lineRule="auto"/>
              <w:rPr>
                <w:rFonts w:ascii="Times New Roman" w:hAnsi="Times New Roman"/>
                <w:sz w:val="20"/>
                <w:szCs w:val="20"/>
                <w:lang w:val="lv-LV" w:eastAsia="lv-LV"/>
              </w:rPr>
            </w:pPr>
          </w:p>
        </w:tc>
        <w:tc>
          <w:tcPr>
            <w:tcW w:w="328" w:type="pct"/>
            <w:tcBorders>
              <w:top w:val="single" w:sz="4" w:space="0" w:color="auto"/>
              <w:bottom w:val="single" w:sz="4" w:space="0" w:color="auto"/>
            </w:tcBorders>
          </w:tcPr>
          <w:p w:rsidR="006B49C0" w:rsidRPr="001962A2" w:rsidRDefault="006B49C0" w:rsidP="00380BB1">
            <w:pPr>
              <w:spacing w:after="0" w:line="240" w:lineRule="auto"/>
              <w:jc w:val="center"/>
              <w:rPr>
                <w:rFonts w:ascii="Times New Roman" w:hAnsi="Times New Roman"/>
                <w:sz w:val="20"/>
                <w:szCs w:val="20"/>
                <w:lang w:val="lv-LV"/>
              </w:rPr>
            </w:pPr>
          </w:p>
          <w:p w:rsidR="006B49C0" w:rsidRPr="001962A2"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1962A2"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bottom w:val="single" w:sz="4" w:space="0" w:color="auto"/>
            </w:tcBorders>
          </w:tcPr>
          <w:p w:rsidR="006B49C0" w:rsidRPr="001962A2" w:rsidRDefault="006B49C0" w:rsidP="00380BB1">
            <w:pPr>
              <w:tabs>
                <w:tab w:val="left" w:pos="-11"/>
              </w:tabs>
              <w:spacing w:after="0" w:line="240" w:lineRule="auto"/>
              <w:jc w:val="center"/>
              <w:rPr>
                <w:rFonts w:ascii="Times New Roman" w:hAnsi="Times New Roman"/>
                <w:sz w:val="20"/>
                <w:szCs w:val="20"/>
                <w:lang w:val="lv-LV"/>
              </w:rPr>
            </w:pPr>
          </w:p>
          <w:p w:rsidR="006B49C0" w:rsidRPr="001962A2" w:rsidRDefault="006B49C0" w:rsidP="00380BB1">
            <w:pPr>
              <w:tabs>
                <w:tab w:val="left" w:pos="-11"/>
              </w:tabs>
              <w:spacing w:after="0" w:line="240" w:lineRule="auto"/>
              <w:jc w:val="center"/>
              <w:rPr>
                <w:rFonts w:ascii="Times New Roman" w:hAnsi="Times New Roman"/>
                <w:sz w:val="20"/>
                <w:szCs w:val="20"/>
                <w:lang w:val="lv-LV"/>
              </w:rPr>
            </w:pPr>
            <w:r w:rsidRPr="001962A2">
              <w:rPr>
                <w:rFonts w:ascii="Times New Roman" w:hAnsi="Times New Roman"/>
                <w:sz w:val="20"/>
                <w:szCs w:val="20"/>
                <w:lang w:val="lv-LV"/>
              </w:rPr>
              <w:t>700 000</w:t>
            </w:r>
          </w:p>
        </w:tc>
        <w:tc>
          <w:tcPr>
            <w:tcW w:w="648" w:type="pct"/>
            <w:tcBorders>
              <w:top w:val="single" w:sz="4" w:space="0" w:color="auto"/>
              <w:bottom w:val="single" w:sz="4" w:space="0" w:color="auto"/>
            </w:tcBorders>
          </w:tcPr>
          <w:p w:rsidR="006B49C0" w:rsidRPr="001962A2" w:rsidRDefault="006B49C0" w:rsidP="00380BB1">
            <w:pPr>
              <w:spacing w:after="0" w:line="240" w:lineRule="auto"/>
              <w:rPr>
                <w:rFonts w:ascii="Times New Roman" w:hAnsi="Times New Roman"/>
                <w:sz w:val="20"/>
                <w:szCs w:val="20"/>
                <w:lang w:val="lv-LV"/>
              </w:rPr>
            </w:pPr>
          </w:p>
          <w:p w:rsidR="006B49C0" w:rsidRPr="001962A2" w:rsidRDefault="006B49C0" w:rsidP="00380BB1">
            <w:pPr>
              <w:spacing w:after="0" w:line="240" w:lineRule="auto"/>
              <w:rPr>
                <w:rFonts w:ascii="Times New Roman" w:hAnsi="Times New Roman"/>
                <w:sz w:val="20"/>
                <w:szCs w:val="20"/>
                <w:lang w:val="lv-LV"/>
              </w:rPr>
            </w:pPr>
            <w:r w:rsidRPr="001962A2">
              <w:rPr>
                <w:rFonts w:ascii="Times New Roman" w:hAnsi="Times New Roman"/>
                <w:sz w:val="20"/>
                <w:szCs w:val="20"/>
                <w:lang w:val="lv-LV"/>
              </w:rPr>
              <w:t>Nepieciešams papildus budžeta finansējums</w:t>
            </w:r>
          </w:p>
        </w:tc>
      </w:tr>
      <w:tr w:rsidR="006B49C0" w:rsidRPr="00E426BE" w:rsidTr="00380BB1">
        <w:trPr>
          <w:trHeight w:val="1568"/>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lastRenderedPageBreak/>
              <w:t>1.3.1.2.</w:t>
            </w:r>
          </w:p>
        </w:tc>
        <w:tc>
          <w:tcPr>
            <w:tcW w:w="1169" w:type="pct"/>
            <w:tcBorders>
              <w:top w:val="single" w:sz="4" w:space="0" w:color="auto"/>
            </w:tcBorders>
          </w:tcPr>
          <w:p w:rsidR="006B49C0" w:rsidRPr="00DF63EC" w:rsidRDefault="006B49C0" w:rsidP="00AC7050">
            <w:pPr>
              <w:spacing w:after="0" w:line="240" w:lineRule="auto"/>
              <w:rPr>
                <w:rFonts w:ascii="Times New Roman" w:hAnsi="Times New Roman"/>
                <w:sz w:val="20"/>
                <w:szCs w:val="20"/>
                <w:u w:val="single"/>
                <w:lang w:val="lv-LV"/>
              </w:rPr>
            </w:pPr>
            <w:r w:rsidRPr="00A12FC2">
              <w:rPr>
                <w:rFonts w:ascii="Times New Roman" w:hAnsi="Times New Roman"/>
                <w:sz w:val="20"/>
                <w:szCs w:val="20"/>
                <w:lang w:val="lv-LV"/>
              </w:rPr>
              <w:t xml:space="preserve">Atbalsta pasākumi sociālās atstumtības riskam </w:t>
            </w:r>
            <w:r>
              <w:rPr>
                <w:rFonts w:ascii="Times New Roman" w:hAnsi="Times New Roman"/>
                <w:sz w:val="20"/>
                <w:szCs w:val="20"/>
                <w:lang w:val="lv-LV"/>
              </w:rPr>
              <w:t xml:space="preserve">pakļautajām iedzīvotāju grupām  t.sk. romiem, </w:t>
            </w:r>
            <w:r w:rsidRPr="00A12FC2">
              <w:rPr>
                <w:rFonts w:ascii="Times New Roman" w:hAnsi="Times New Roman"/>
                <w:sz w:val="20"/>
                <w:szCs w:val="20"/>
                <w:lang w:val="lv-LV"/>
              </w:rPr>
              <w:t>sociālo pakalpojumu un</w:t>
            </w:r>
            <w:r>
              <w:rPr>
                <w:rFonts w:ascii="Times New Roman" w:hAnsi="Times New Roman"/>
                <w:sz w:val="20"/>
                <w:szCs w:val="20"/>
                <w:lang w:val="lv-LV"/>
              </w:rPr>
              <w:t xml:space="preserve"> </w:t>
            </w:r>
            <w:r w:rsidRPr="00A12FC2">
              <w:rPr>
                <w:rFonts w:ascii="Times New Roman" w:hAnsi="Times New Roman"/>
                <w:sz w:val="20"/>
                <w:szCs w:val="20"/>
                <w:lang w:val="lv-LV"/>
              </w:rPr>
              <w:t xml:space="preserve">veselības aprūpes </w:t>
            </w:r>
            <w:r>
              <w:rPr>
                <w:rFonts w:ascii="Times New Roman" w:hAnsi="Times New Roman"/>
                <w:sz w:val="20"/>
                <w:szCs w:val="20"/>
                <w:lang w:val="lv-LV"/>
              </w:rPr>
              <w:t xml:space="preserve">pakalpojumu pieejamībā un </w:t>
            </w:r>
            <w:r w:rsidRPr="00DF63EC">
              <w:rPr>
                <w:rFonts w:ascii="Times New Roman" w:hAnsi="Times New Roman"/>
                <w:sz w:val="20"/>
                <w:szCs w:val="20"/>
                <w:lang w:val="lv-LV"/>
              </w:rPr>
              <w:t>nodrošināšanā</w:t>
            </w:r>
            <w:r w:rsidRPr="00DF63EC">
              <w:rPr>
                <w:lang w:val="lv-LV"/>
              </w:rPr>
              <w:t xml:space="preserve">. </w:t>
            </w:r>
          </w:p>
        </w:tc>
        <w:tc>
          <w:tcPr>
            <w:tcW w:w="374"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Ik gadu, sākot ar 2014.gadu</w:t>
            </w:r>
          </w:p>
        </w:tc>
        <w:tc>
          <w:tcPr>
            <w:tcW w:w="375"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LM, KM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Piešķirto budžeta līdzekļu ietvaros.</w:t>
            </w:r>
          </w:p>
          <w:p w:rsidR="006B49C0" w:rsidRPr="00BA776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2014-2018: indikatīvi -</w:t>
            </w:r>
            <w:r w:rsidRPr="007A656B">
              <w:rPr>
                <w:rFonts w:ascii="Times New Roman" w:hAnsi="Times New Roman"/>
                <w:sz w:val="20"/>
                <w:szCs w:val="20"/>
                <w:lang w:val="lv-LV"/>
              </w:rPr>
              <w:t xml:space="preserve">ESF </w:t>
            </w:r>
            <w:r>
              <w:rPr>
                <w:rFonts w:ascii="Times New Roman" w:hAnsi="Times New Roman"/>
                <w:sz w:val="20"/>
                <w:szCs w:val="20"/>
                <w:lang w:val="lv-LV"/>
              </w:rPr>
              <w:t>1.DP „</w:t>
            </w:r>
            <w:r w:rsidRPr="007A656B">
              <w:rPr>
                <w:rFonts w:ascii="Times New Roman" w:hAnsi="Times New Roman"/>
                <w:sz w:val="20"/>
                <w:szCs w:val="20"/>
                <w:lang w:val="lv-LV"/>
              </w:rPr>
              <w:t>Cilvēkresur</w:t>
            </w:r>
            <w:r>
              <w:rPr>
                <w:rFonts w:ascii="Times New Roman" w:hAnsi="Times New Roman"/>
                <w:sz w:val="20"/>
                <w:szCs w:val="20"/>
                <w:lang w:val="lv-LV"/>
              </w:rPr>
              <w:t>-</w:t>
            </w:r>
            <w:r w:rsidRPr="007A656B">
              <w:rPr>
                <w:rFonts w:ascii="Times New Roman" w:hAnsi="Times New Roman"/>
                <w:sz w:val="20"/>
                <w:szCs w:val="20"/>
                <w:lang w:val="lv-LV"/>
              </w:rPr>
              <w:t xml:space="preserve">si un nodarbinātība” </w:t>
            </w:r>
            <w:r w:rsidRPr="00BA7760">
              <w:rPr>
                <w:rStyle w:val="Izteiksmgs"/>
                <w:rFonts w:ascii="Times New Roman" w:hAnsi="Times New Roman"/>
                <w:b w:val="0"/>
                <w:sz w:val="20"/>
                <w:szCs w:val="20"/>
                <w:lang w:val="lv-LV"/>
              </w:rPr>
              <w:t>1.4.1.</w:t>
            </w:r>
            <w:r>
              <w:rPr>
                <w:rStyle w:val="Izteiksmgs"/>
                <w:rFonts w:ascii="Times New Roman" w:hAnsi="Times New Roman"/>
                <w:b w:val="0"/>
                <w:sz w:val="20"/>
                <w:szCs w:val="20"/>
                <w:lang w:val="lv-LV"/>
              </w:rPr>
              <w:t>apakš</w:t>
            </w:r>
            <w:r w:rsidRPr="00BA7760">
              <w:rPr>
                <w:rFonts w:ascii="Times New Roman" w:hAnsi="Times New Roman"/>
                <w:bCs/>
                <w:sz w:val="20"/>
                <w:szCs w:val="20"/>
                <w:lang w:val="lv-LV"/>
              </w:rPr>
              <w:t>aktivitā</w:t>
            </w:r>
            <w:r>
              <w:rPr>
                <w:rFonts w:ascii="Times New Roman" w:hAnsi="Times New Roman"/>
                <w:bCs/>
                <w:sz w:val="20"/>
                <w:szCs w:val="20"/>
                <w:lang w:val="lv-LV"/>
              </w:rPr>
              <w:t>te</w:t>
            </w:r>
            <w:r w:rsidRPr="00BA7760">
              <w:rPr>
                <w:rFonts w:ascii="Times New Roman" w:hAnsi="Times New Roman"/>
                <w:bCs/>
                <w:sz w:val="20"/>
                <w:szCs w:val="20"/>
                <w:lang w:val="lv-LV"/>
              </w:rPr>
              <w:t xml:space="preserve"> „Sociālā </w:t>
            </w:r>
            <w:r>
              <w:rPr>
                <w:rFonts w:ascii="Times New Roman" w:hAnsi="Times New Roman"/>
                <w:bCs/>
                <w:sz w:val="20"/>
                <w:szCs w:val="20"/>
                <w:lang w:val="lv-LV"/>
              </w:rPr>
              <w:t>iekļaušana</w:t>
            </w:r>
            <w:r w:rsidRPr="00BA7760">
              <w:rPr>
                <w:rFonts w:ascii="Times New Roman" w:hAnsi="Times New Roman"/>
                <w:bCs/>
                <w:sz w:val="20"/>
                <w:szCs w:val="20"/>
                <w:lang w:val="lv-LV"/>
              </w:rPr>
              <w:t>”</w:t>
            </w:r>
            <w:r>
              <w:rPr>
                <w:rFonts w:ascii="Times New Roman" w:hAnsi="Times New Roman"/>
                <w:bCs/>
                <w:sz w:val="20"/>
                <w:szCs w:val="20"/>
                <w:lang w:val="lv-LV"/>
              </w:rPr>
              <w:t>.</w:t>
            </w:r>
          </w:p>
        </w:tc>
      </w:tr>
      <w:tr w:rsidR="006B49C0" w:rsidRPr="007A656B" w:rsidTr="00380BB1">
        <w:trPr>
          <w:trHeight w:val="480"/>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t>1.3.1.3.</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sz w:val="20"/>
                <w:szCs w:val="20"/>
                <w:lang w:val="lv-LV"/>
              </w:rPr>
              <w:t>Atbalstīt jauniešu centru pasākumus sociāli atstumto jauniešu grupām</w:t>
            </w:r>
          </w:p>
        </w:tc>
        <w:tc>
          <w:tcPr>
            <w:tcW w:w="374"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2012.–2017.</w:t>
            </w:r>
          </w:p>
        </w:tc>
        <w:tc>
          <w:tcPr>
            <w:tcW w:w="375" w:type="pct"/>
            <w:tcBorders>
              <w:top w:val="single" w:sz="4" w:space="0" w:color="auto"/>
            </w:tcBorders>
          </w:tcPr>
          <w:p w:rsidR="006B49C0" w:rsidRPr="007A656B" w:rsidRDefault="006B49C0" w:rsidP="00380BB1">
            <w:pPr>
              <w:pStyle w:val="ListParagraph2"/>
              <w:spacing w:after="0" w:line="240" w:lineRule="auto"/>
              <w:ind w:left="0"/>
              <w:rPr>
                <w:rFonts w:ascii="Times New Roman" w:hAnsi="Times New Roman"/>
                <w:sz w:val="20"/>
                <w:szCs w:val="20"/>
              </w:rPr>
            </w:pPr>
            <w:r w:rsidRPr="007A656B">
              <w:rPr>
                <w:rFonts w:ascii="Times New Roman" w:hAnsi="Times New Roman"/>
                <w:sz w:val="20"/>
                <w:szCs w:val="20"/>
              </w:rPr>
              <w:t>JSPA</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Atbalstīts darbs ar jaunatni pašvaldībās</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bCs/>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bCs/>
                <w:sz w:val="20"/>
                <w:szCs w:val="20"/>
                <w:lang w:val="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Cs/>
                <w:sz w:val="20"/>
                <w:szCs w:val="20"/>
                <w:lang w:val="lv-LV"/>
              </w:rPr>
              <w:t>Šveices finanšu instruments</w:t>
            </w:r>
          </w:p>
        </w:tc>
      </w:tr>
      <w:tr w:rsidR="006B49C0" w:rsidRPr="007A656B" w:rsidTr="00380BB1">
        <w:trPr>
          <w:trHeight w:val="342"/>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 xml:space="preserve">Uzdevums: </w:t>
            </w:r>
            <w:r w:rsidRPr="007A656B">
              <w:rPr>
                <w:rFonts w:ascii="Times New Roman" w:hAnsi="Times New Roman"/>
                <w:sz w:val="20"/>
                <w:szCs w:val="20"/>
                <w:lang w:val="lv-LV"/>
              </w:rPr>
              <w:t>Regulāri izglītojoši un informatīvi pasākumi par imigrāciju un trešo valstu pilsoņu integrāciju dažādām sabiedrības mērķa grupām, t.sk. informatīvi pasākumi ar imigrantu līdzdalību un pasākumi plašsaziņas līdzekļu pārstāvjiem.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2013.–2015.</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Notikuši vismaz 5 pasākumi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p>
        </w:tc>
      </w:tr>
      <w:tr w:rsidR="006B49C0" w:rsidRPr="00E426BE"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Informēt sabiedrību un apmācīt dažādu palīdzošo profesiju speciālistus</w:t>
            </w:r>
            <w:r w:rsidRPr="007A656B">
              <w:rPr>
                <w:rStyle w:val="Vresatsauce"/>
                <w:rFonts w:ascii="Times New Roman" w:hAnsi="Times New Roman"/>
                <w:sz w:val="20"/>
                <w:szCs w:val="20"/>
                <w:lang w:val="lv-LV"/>
              </w:rPr>
              <w:t xml:space="preserve"> </w:t>
            </w:r>
            <w:r w:rsidRPr="007A656B">
              <w:rPr>
                <w:rStyle w:val="Vresatsauce"/>
                <w:rFonts w:ascii="Times New Roman" w:hAnsi="Times New Roman"/>
                <w:sz w:val="20"/>
                <w:szCs w:val="20"/>
                <w:lang w:val="lv-LV"/>
              </w:rPr>
              <w:footnoteReference w:id="153"/>
            </w:r>
            <w:r w:rsidRPr="007A656B">
              <w:rPr>
                <w:rFonts w:ascii="Times New Roman" w:hAnsi="Times New Roman"/>
                <w:sz w:val="20"/>
                <w:szCs w:val="20"/>
                <w:lang w:val="lv-LV"/>
              </w:rPr>
              <w:t xml:space="preserve"> par iecietību un sociālo atstumtību, starpkultūru kompetencēm, tiesu praksi attiecībā uz diskrimināciju.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rPr>
            </w:pPr>
          </w:p>
        </w:tc>
        <w:tc>
          <w:tcPr>
            <w:tcW w:w="1215" w:type="pct"/>
          </w:tcPr>
          <w:p w:rsidR="006B49C0" w:rsidRPr="007A656B" w:rsidRDefault="006B49C0" w:rsidP="00380BB1">
            <w:pPr>
              <w:spacing w:after="0" w:line="240" w:lineRule="auto"/>
              <w:rPr>
                <w:rFonts w:ascii="Times New Roman" w:hAnsi="Times New Roman"/>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677"/>
          <w:tblCellSpacing w:w="0" w:type="dxa"/>
        </w:trPr>
        <w:tc>
          <w:tcPr>
            <w:tcW w:w="237" w:type="pct"/>
          </w:tcPr>
          <w:p w:rsidR="006B49C0" w:rsidRPr="007A656B" w:rsidRDefault="006B49C0" w:rsidP="00380BB1">
            <w:pPr>
              <w:spacing w:after="0" w:line="240" w:lineRule="auto"/>
              <w:textAlignment w:val="top"/>
              <w:rPr>
                <w:rFonts w:ascii="Times New Roman" w:hAnsi="Times New Roman"/>
                <w:sz w:val="20"/>
                <w:szCs w:val="20"/>
                <w:lang w:val="lv-LV"/>
              </w:rPr>
            </w:pPr>
          </w:p>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hAnsi="Times New Roman"/>
                <w:sz w:val="20"/>
                <w:szCs w:val="20"/>
                <w:lang w:val="lv-LV"/>
              </w:rPr>
              <w:t>1.3.3.1.</w:t>
            </w:r>
          </w:p>
        </w:tc>
        <w:tc>
          <w:tcPr>
            <w:tcW w:w="1169" w:type="pct"/>
          </w:tcPr>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hAnsi="Times New Roman"/>
                <w:sz w:val="20"/>
                <w:szCs w:val="20"/>
                <w:lang w:val="lv-LV"/>
              </w:rPr>
              <w:t xml:space="preserve">Semināri balstoties uz pētījuma par </w:t>
            </w:r>
            <w:r w:rsidRPr="007A656B">
              <w:rPr>
                <w:rFonts w:ascii="Times New Roman" w:eastAsia="Times New Roman" w:hAnsi="Times New Roman"/>
                <w:sz w:val="20"/>
                <w:szCs w:val="20"/>
                <w:lang w:val="lv-LV" w:eastAsia="lv-LV"/>
              </w:rPr>
              <w:t>Latvijas pretdiskriminācijas tiesību aktiem, to piemērošanu un tiesu praksi rezultātiem (sk. 1.3.4.1.pasākumu).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TM, Tiesībsarga birojs</w:t>
            </w: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2012.gadā </w:t>
            </w:r>
            <w:r w:rsidRPr="007A656B">
              <w:rPr>
                <w:rFonts w:ascii="Times New Roman" w:hAnsi="Times New Roman"/>
                <w:sz w:val="20"/>
                <w:szCs w:val="20"/>
                <w:lang w:val="lv-LV" w:eastAsia="lv-LV"/>
              </w:rPr>
              <w:t>notikuši 4 semināri reģionos un 2 Rīgā, kopā apmācīti 180 cilvēki.</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notikuši 4 semināri reģionos un 2 Rīgā.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tc>
      </w:tr>
      <w:tr w:rsidR="006B49C0" w:rsidRPr="007A656B" w:rsidTr="00380BB1">
        <w:trPr>
          <w:trHeight w:val="280"/>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1.3.3.2.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Semināri par dažādības vadību un ne diskrimināciju dažādām mērķa grupām.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2012.gadā </w:t>
            </w:r>
            <w:r w:rsidRPr="007A656B">
              <w:rPr>
                <w:rFonts w:ascii="Times New Roman" w:hAnsi="Times New Roman"/>
                <w:sz w:val="20"/>
                <w:szCs w:val="20"/>
                <w:lang w:val="lv-LV" w:eastAsia="lv-LV"/>
              </w:rPr>
              <w:t>notikuši 4 semināri reģionos un 2 Rīgā, kopā apmācīti 180 cilvēki.</w:t>
            </w:r>
          </w:p>
          <w:p w:rsidR="006B49C0" w:rsidRPr="007A656B" w:rsidRDefault="006B49C0" w:rsidP="00380BB1">
            <w:pPr>
              <w:spacing w:after="0" w:line="240" w:lineRule="auto"/>
              <w:rPr>
                <w:rFonts w:ascii="Times New Roman" w:hAnsi="Times New Roman"/>
                <w:lang w:val="lv-LV" w:eastAsia="lv-LV"/>
              </w:rPr>
            </w:pPr>
            <w:r w:rsidRPr="007A656B">
              <w:rPr>
                <w:rFonts w:ascii="Times New Roman" w:hAnsi="Times New Roman"/>
                <w:sz w:val="20"/>
                <w:szCs w:val="20"/>
                <w:lang w:val="lv-LV" w:eastAsia="lv-LV"/>
              </w:rPr>
              <w:t>2013.gadā notikuši 4 semināri reģionos un 2 Rīgā.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tc>
      </w:tr>
      <w:tr w:rsidR="006B49C0" w:rsidRPr="007A656B"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1.3.3.3.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A</w:t>
            </w:r>
            <w:r w:rsidRPr="007A656B">
              <w:rPr>
                <w:rFonts w:ascii="Times New Roman" w:hAnsi="Times New Roman"/>
                <w:bCs/>
                <w:sz w:val="20"/>
                <w:szCs w:val="20"/>
                <w:lang w:val="lv-LV" w:eastAsia="lv-LV"/>
              </w:rPr>
              <w:t xml:space="preserve">pmācības darba devējiem un personālvadības speciālistiem par </w:t>
            </w:r>
            <w:r w:rsidRPr="007A656B">
              <w:rPr>
                <w:rFonts w:ascii="Times New Roman" w:hAnsi="Times New Roman"/>
                <w:sz w:val="20"/>
                <w:szCs w:val="20"/>
                <w:lang w:val="lv-LV"/>
              </w:rPr>
              <w:t>dažādības vadības principiem, ieguvumiem un labo praksi.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SIF</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2012.gadā </w:t>
            </w:r>
            <w:r w:rsidRPr="007A656B">
              <w:rPr>
                <w:rFonts w:ascii="Times New Roman" w:hAnsi="Times New Roman"/>
                <w:sz w:val="20"/>
                <w:szCs w:val="20"/>
                <w:lang w:val="lv-LV" w:eastAsia="lv-LV"/>
              </w:rPr>
              <w:t>notikuši 4 semināri reģionos un 1 Rīgā, kopā apmācīti 125 cilvēki .</w:t>
            </w:r>
          </w:p>
          <w:p w:rsidR="006B49C0" w:rsidRPr="007A656B" w:rsidRDefault="006B49C0" w:rsidP="00380BB1">
            <w:pPr>
              <w:spacing w:after="0" w:line="240" w:lineRule="auto"/>
              <w:rPr>
                <w:rFonts w:ascii="Times New Roman" w:hAnsi="Times New Roman"/>
                <w:lang w:val="lv-LV" w:eastAsia="lv-LV"/>
              </w:rPr>
            </w:pPr>
            <w:r w:rsidRPr="007A656B">
              <w:rPr>
                <w:rFonts w:ascii="Times New Roman" w:hAnsi="Times New Roman"/>
                <w:sz w:val="20"/>
                <w:szCs w:val="20"/>
                <w:lang w:val="lv-LV" w:eastAsia="lv-LV"/>
              </w:rPr>
              <w:t>2013.gadā notikuši 4 semināri reģionos un 1 Rīgā.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tc>
      </w:tr>
      <w:tr w:rsidR="006B49C0" w:rsidRPr="007A656B" w:rsidTr="00380BB1">
        <w:trPr>
          <w:trHeight w:val="554"/>
          <w:tblCellSpacing w:w="0" w:type="dxa"/>
        </w:trPr>
        <w:tc>
          <w:tcPr>
            <w:tcW w:w="237" w:type="pct"/>
          </w:tcPr>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hAnsi="Times New Roman"/>
                <w:sz w:val="20"/>
                <w:szCs w:val="20"/>
                <w:lang w:val="lv-LV"/>
              </w:rPr>
              <w:lastRenderedPageBreak/>
              <w:t>1.3.3.4.</w:t>
            </w:r>
          </w:p>
        </w:tc>
        <w:tc>
          <w:tcPr>
            <w:tcW w:w="1169" w:type="pct"/>
          </w:tcPr>
          <w:p w:rsidR="006B49C0" w:rsidRPr="007A656B" w:rsidRDefault="006B49C0" w:rsidP="00380BB1">
            <w:pPr>
              <w:spacing w:after="0" w:line="240" w:lineRule="auto"/>
              <w:textAlignment w:val="top"/>
              <w:rPr>
                <w:rFonts w:ascii="Times New Roman" w:eastAsia="Times New Roman" w:hAnsi="Times New Roman"/>
                <w:color w:val="888888"/>
                <w:sz w:val="20"/>
                <w:szCs w:val="20"/>
                <w:lang w:val="lv-LV" w:eastAsia="lv-LV"/>
              </w:rPr>
            </w:pPr>
            <w:r w:rsidRPr="007A656B">
              <w:rPr>
                <w:rFonts w:ascii="Times New Roman" w:eastAsia="Times New Roman" w:hAnsi="Times New Roman"/>
                <w:color w:val="333333"/>
                <w:sz w:val="20"/>
                <w:szCs w:val="20"/>
                <w:lang w:val="lv-LV" w:eastAsia="lv-LV"/>
              </w:rPr>
              <w:t>Izglītības pasākumiem bērniem un jauniešiem par iecietību un nediskrimināciju.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sz w:val="20"/>
                <w:szCs w:val="20"/>
              </w:rPr>
              <w:t>KM, SIF, LNB, LM, Tiesībsarga birojs</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2012.gadā </w:t>
            </w:r>
            <w:r w:rsidRPr="007A656B">
              <w:rPr>
                <w:rFonts w:ascii="Times New Roman" w:hAnsi="Times New Roman"/>
                <w:sz w:val="20"/>
                <w:szCs w:val="20"/>
                <w:lang w:val="lv-LV" w:eastAsia="lv-LV"/>
              </w:rPr>
              <w:t>notikusi „Bērnu žūrija” par grāmatām par iecietības un ne diskriminācijas tēmām, radošās darbnīcas 4 reģionālajās bibliotēkās un Latvijas Nacionālajā bibliotēkā, radīta animācijas filma balstoties uz darbnīcās paveikto un notikušas interaktīvas stundas 6. Un 7. Klases skolēniem par iecietību.</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2013.gadā </w:t>
            </w:r>
            <w:r w:rsidRPr="007A656B">
              <w:rPr>
                <w:rFonts w:ascii="Times New Roman" w:hAnsi="Times New Roman"/>
                <w:sz w:val="20"/>
                <w:szCs w:val="20"/>
                <w:lang w:val="lv-LV" w:eastAsia="lv-LV"/>
              </w:rPr>
              <w:t>notikusi „Bērnu žūrija” par grāmatām par iecietības un ne diskriminācijas tēmām, radošās darbnīcas 4 reģionālajās bibliotēkās un Latvijas Nacionālajā bibliotēkā.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tc>
      </w:tr>
      <w:tr w:rsidR="006B49C0" w:rsidRPr="007A656B" w:rsidTr="00380BB1">
        <w:trPr>
          <w:trHeight w:val="34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1.3.3.5.</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F1E47">
              <w:rPr>
                <w:rFonts w:ascii="Times New Roman" w:hAnsi="Times New Roman"/>
                <w:sz w:val="20"/>
                <w:szCs w:val="20"/>
                <w:lang w:val="lv-LV"/>
              </w:rPr>
              <w:t>Informatīva kampaņa plašsaziņas līdzekļos „Iecietība un vienlīdzīgas iespējas</w:t>
            </w:r>
            <w:r w:rsidRPr="007A656B">
              <w:rPr>
                <w:rFonts w:ascii="Times New Roman" w:hAnsi="Times New Roman"/>
                <w:sz w:val="20"/>
                <w:szCs w:val="20"/>
                <w:lang w:val="lv-LV"/>
              </w:rPr>
              <w:t>”.</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Notikusi kampaņa radio, TV, internetā, drukātājos </w:t>
            </w:r>
            <w:r w:rsidRPr="006D39FD">
              <w:rPr>
                <w:rFonts w:ascii="Times New Roman" w:hAnsi="Times New Roman"/>
                <w:sz w:val="24"/>
                <w:szCs w:val="24"/>
                <w:lang w:val="lv-LV"/>
              </w:rPr>
              <w:t>plašsaziņas līdzekļ</w:t>
            </w:r>
            <w:r>
              <w:rPr>
                <w:rFonts w:ascii="Times New Roman" w:hAnsi="Times New Roman"/>
                <w:sz w:val="24"/>
                <w:szCs w:val="24"/>
                <w:lang w:val="lv-LV"/>
              </w:rPr>
              <w:t>os</w:t>
            </w:r>
            <w:r w:rsidRPr="007A656B">
              <w:rPr>
                <w:rFonts w:ascii="Times New Roman" w:hAnsi="Times New Roman"/>
                <w:sz w:val="20"/>
                <w:szCs w:val="20"/>
                <w:lang w:val="lv-LV"/>
              </w:rPr>
              <w:t>, sociālajos medijos u.c.</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tc>
      </w:tr>
      <w:tr w:rsidR="006B49C0" w:rsidRPr="00E426BE" w:rsidTr="00380BB1">
        <w:trPr>
          <w:trHeight w:val="20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1.3.4.</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Pretdiskriminācijas pārraudzības un novērtēšanas sistēmas attīstība.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60"/>
          <w:tblCellSpacing w:w="0" w:type="dxa"/>
        </w:trPr>
        <w:tc>
          <w:tcPr>
            <w:tcW w:w="237" w:type="pct"/>
          </w:tcPr>
          <w:p w:rsidR="006B49C0" w:rsidRPr="007A656B" w:rsidRDefault="006B49C0" w:rsidP="00380BB1">
            <w:pPr>
              <w:spacing w:after="0" w:line="240" w:lineRule="auto"/>
              <w:textAlignment w:val="top"/>
              <w:rPr>
                <w:rFonts w:ascii="Times New Roman" w:hAnsi="Times New Roman"/>
                <w:sz w:val="20"/>
                <w:szCs w:val="20"/>
                <w:lang w:val="lv-LV"/>
              </w:rPr>
            </w:pPr>
          </w:p>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hAnsi="Times New Roman"/>
                <w:sz w:val="20"/>
                <w:szCs w:val="20"/>
                <w:lang w:val="lv-LV"/>
              </w:rPr>
              <w:t>1.3.4.1.</w:t>
            </w:r>
          </w:p>
        </w:tc>
        <w:tc>
          <w:tcPr>
            <w:tcW w:w="1169" w:type="pct"/>
          </w:tcPr>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textAlignment w:val="top"/>
              <w:rPr>
                <w:rFonts w:ascii="Times New Roman" w:hAnsi="Times New Roman"/>
                <w:sz w:val="20"/>
                <w:szCs w:val="20"/>
                <w:lang w:val="lv-LV"/>
              </w:rPr>
            </w:pPr>
            <w:r w:rsidRPr="007A656B">
              <w:rPr>
                <w:rFonts w:ascii="Times New Roman" w:eastAsia="Times New Roman" w:hAnsi="Times New Roman"/>
                <w:sz w:val="20"/>
                <w:szCs w:val="20"/>
                <w:lang w:val="lv-LV" w:eastAsia="lv-LV"/>
              </w:rPr>
              <w:t>Novērtēts diskriminācijas novēršanas tiesiskais regulējums un veikts pētījums par Latvijas pretdiskriminācijas tiesību aktiem, to piemērošanu un tiesu praksi.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w:t>
            </w: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2012.gadā </w:t>
            </w:r>
            <w:r w:rsidRPr="007A656B">
              <w:rPr>
                <w:rFonts w:ascii="Times New Roman" w:hAnsi="Times New Roman"/>
                <w:sz w:val="20"/>
                <w:szCs w:val="20"/>
                <w:lang w:val="lv-LV" w:eastAsia="lv-LV"/>
              </w:rPr>
              <w:t xml:space="preserve">publicēts pētījums par </w:t>
            </w:r>
            <w:r w:rsidRPr="007A656B">
              <w:rPr>
                <w:rFonts w:ascii="Times New Roman" w:eastAsia="Times New Roman" w:hAnsi="Times New Roman"/>
                <w:sz w:val="20"/>
                <w:szCs w:val="20"/>
                <w:lang w:val="lv-LV" w:eastAsia="lv-LV"/>
              </w:rPr>
              <w:t>Latvijas pretdiskriminācijas tiesību aktiem, to piemērošanu un tiesu praksi</w:t>
            </w:r>
            <w:r w:rsidRPr="007A656B">
              <w:rPr>
                <w:rFonts w:ascii="Times New Roman" w:hAnsi="Times New Roman"/>
                <w:sz w:val="20"/>
                <w:szCs w:val="20"/>
                <w:lang w:val="lv-LV" w:eastAsia="lv-LV"/>
              </w:rPr>
              <w:t>.</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2012.gadā pieņemts MK lēmums par atbildīgo ministriju diskriminācijas novēršana jomā.</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2013. Gadu</w:t>
            </w:r>
            <w:r w:rsidRPr="007A656B" w:rsidDel="007E1690">
              <w:rPr>
                <w:rFonts w:ascii="Times New Roman" w:hAnsi="Times New Roman"/>
                <w:sz w:val="20"/>
                <w:szCs w:val="20"/>
                <w:lang w:val="lv-LV"/>
              </w:rPr>
              <w:t xml:space="preserve"> </w:t>
            </w:r>
            <w:r w:rsidRPr="007A656B">
              <w:rPr>
                <w:rFonts w:ascii="Times New Roman" w:hAnsi="Times New Roman"/>
                <w:sz w:val="20"/>
                <w:szCs w:val="20"/>
                <w:lang w:val="lv-LV"/>
              </w:rPr>
              <w:t>reizi divos gados  iesniegts MK Informatīvais ziņojums par diskriminācijas novēršanas pilnveidošanas iespējām, kā arī nodrošināta ieviešana atbilstoši MK lēmumam.</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tc>
      </w:tr>
      <w:tr w:rsidR="006B49C0" w:rsidRPr="00C22A5B" w:rsidTr="00380BB1">
        <w:trPr>
          <w:trHeight w:val="27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1.3.4.2.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Izveidota statistikas datu vākšanas sistēma par diskriminācijas izpausmēm pret dažādām sabiedrības grupām.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SIF</w:t>
            </w:r>
          </w:p>
        </w:tc>
        <w:tc>
          <w:tcPr>
            <w:tcW w:w="1215" w:type="pct"/>
          </w:tcPr>
          <w:p w:rsidR="006B49C0" w:rsidRPr="007A656B" w:rsidRDefault="006B49C0" w:rsidP="00380BB1">
            <w:pPr>
              <w:spacing w:after="0" w:line="240" w:lineRule="auto"/>
              <w:rPr>
                <w:rFonts w:ascii="Times New Roman" w:hAnsi="Times New Roman"/>
                <w:bCs/>
                <w:color w:val="000000"/>
                <w:sz w:val="20"/>
                <w:szCs w:val="20"/>
                <w:lang w:val="lv-LV"/>
              </w:rPr>
            </w:pPr>
            <w:r w:rsidRPr="007A656B">
              <w:rPr>
                <w:rFonts w:ascii="Times New Roman" w:hAnsi="Times New Roman"/>
                <w:color w:val="000000"/>
                <w:sz w:val="20"/>
                <w:szCs w:val="20"/>
                <w:lang w:val="lv-LV" w:eastAsia="lv-LV"/>
              </w:rPr>
              <w:t>2013.gadā izstrādāta</w:t>
            </w:r>
            <w:r w:rsidRPr="007A656B">
              <w:rPr>
                <w:rFonts w:ascii="Times New Roman" w:hAnsi="Times New Roman"/>
                <w:color w:val="000000"/>
                <w:sz w:val="20"/>
                <w:szCs w:val="20"/>
                <w:lang w:val="lv-LV"/>
              </w:rPr>
              <w:t xml:space="preserve"> statistikas datu iegūšanas un apkopošanas sistēma par romu situāciju sociālekonomiskajās dzīves jomās</w:t>
            </w:r>
            <w:r w:rsidRPr="007A656B">
              <w:rPr>
                <w:rFonts w:ascii="Times New Roman" w:hAnsi="Times New Roman"/>
                <w:bCs/>
                <w:color w:val="000000"/>
                <w:sz w:val="20"/>
                <w:szCs w:val="20"/>
                <w:lang w:val="lv-LV"/>
              </w:rPr>
              <w:t xml:space="preserve"> (</w:t>
            </w:r>
            <w:r w:rsidRPr="007A656B">
              <w:rPr>
                <w:rFonts w:ascii="Times New Roman" w:hAnsi="Times New Roman"/>
                <w:color w:val="000000"/>
                <w:sz w:val="20"/>
                <w:szCs w:val="20"/>
                <w:lang w:val="lv-LV"/>
              </w:rPr>
              <w:t>nodarbinātībā, izglītībā, veselības aprūpē un pieejā mājoklim</w:t>
            </w:r>
            <w:r w:rsidRPr="007A656B">
              <w:rPr>
                <w:rFonts w:ascii="Times New Roman" w:hAnsi="Times New Roman"/>
                <w:bCs/>
                <w:color w:val="000000"/>
                <w:sz w:val="20"/>
                <w:szCs w:val="20"/>
                <w:lang w:val="lv-LV"/>
              </w:rPr>
              <w:t>).</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lastRenderedPageBreak/>
              <w:t>Apkopoti statistikas dati par dažādām sabiedrības grupām dažādos griezumos, piemēram, etniskajā griezumā izglītības un nodarbinātības jomā.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p w:rsidR="006B49C0"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 EEZ finanšu </w:t>
            </w:r>
            <w:r w:rsidRPr="007A656B">
              <w:rPr>
                <w:rFonts w:ascii="Times New Roman" w:hAnsi="Times New Roman"/>
                <w:sz w:val="20"/>
                <w:szCs w:val="20"/>
                <w:lang w:val="lv-LV"/>
              </w:rPr>
              <w:lastRenderedPageBreak/>
              <w:t xml:space="preserve">instruments.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Sākot ar 2017.gadu nepieciešams papildus budžeta finansējums.</w:t>
            </w:r>
          </w:p>
        </w:tc>
      </w:tr>
      <w:tr w:rsidR="006B49C0" w:rsidRPr="00C22A5B" w:rsidTr="00380BB1">
        <w:trPr>
          <w:trHeight w:val="488"/>
          <w:tblCellSpacing w:w="0" w:type="dxa"/>
        </w:trPr>
        <w:tc>
          <w:tcPr>
            <w:tcW w:w="237" w:type="pct"/>
          </w:tcPr>
          <w:p w:rsidR="006B49C0" w:rsidRPr="00851246" w:rsidRDefault="006B49C0" w:rsidP="00380BB1">
            <w:pPr>
              <w:spacing w:after="0" w:line="240" w:lineRule="auto"/>
              <w:rPr>
                <w:rFonts w:ascii="Times New Roman" w:hAnsi="Times New Roman"/>
                <w:sz w:val="20"/>
                <w:szCs w:val="20"/>
                <w:lang w:val="lv-LV"/>
              </w:rPr>
            </w:pPr>
            <w:r w:rsidRPr="00851246">
              <w:rPr>
                <w:rFonts w:ascii="Times New Roman" w:hAnsi="Times New Roman"/>
                <w:sz w:val="20"/>
                <w:szCs w:val="20"/>
                <w:lang w:val="lv-LV"/>
              </w:rPr>
              <w:lastRenderedPageBreak/>
              <w:t>1.3.4.3.</w:t>
            </w:r>
          </w:p>
        </w:tc>
        <w:tc>
          <w:tcPr>
            <w:tcW w:w="1169" w:type="pct"/>
          </w:tcPr>
          <w:p w:rsidR="006B49C0" w:rsidRPr="00851246" w:rsidRDefault="006B49C0" w:rsidP="00380BB1">
            <w:pPr>
              <w:spacing w:after="0" w:line="240" w:lineRule="auto"/>
              <w:rPr>
                <w:rFonts w:ascii="Times New Roman" w:hAnsi="Times New Roman"/>
                <w:sz w:val="20"/>
                <w:szCs w:val="20"/>
                <w:lang w:val="lv-LV"/>
              </w:rPr>
            </w:pPr>
            <w:r w:rsidRPr="00851246">
              <w:rPr>
                <w:rFonts w:ascii="Times New Roman" w:hAnsi="Times New Roman"/>
                <w:sz w:val="20"/>
                <w:szCs w:val="20"/>
                <w:lang w:val="lv-LV"/>
              </w:rPr>
              <w:t>Pilnveidotas metodes, kas vērstas uz diskriminācijas atpazīšanu un dažādības vadības pieejām.</w:t>
            </w:r>
          </w:p>
          <w:p w:rsidR="006B49C0" w:rsidRPr="00851246" w:rsidRDefault="006B49C0" w:rsidP="00380BB1">
            <w:pPr>
              <w:autoSpaceDE w:val="0"/>
              <w:autoSpaceDN w:val="0"/>
              <w:spacing w:after="0" w:line="240" w:lineRule="auto"/>
              <w:rPr>
                <w:rFonts w:ascii="Times New Roman" w:hAnsi="Times New Roman"/>
                <w:sz w:val="20"/>
                <w:szCs w:val="20"/>
                <w:lang w:val="lv-LV" w:eastAsia="lv-LV"/>
              </w:rPr>
            </w:pPr>
            <w:r w:rsidRPr="00851246">
              <w:rPr>
                <w:rFonts w:ascii="Times New Roman" w:hAnsi="Times New Roman"/>
                <w:sz w:val="20"/>
                <w:szCs w:val="20"/>
                <w:lang w:val="lv-LV" w:eastAsia="lv-LV"/>
              </w:rPr>
              <w:t>Pētnieku darbs – Ls 9 000;</w:t>
            </w:r>
          </w:p>
          <w:p w:rsidR="006B49C0" w:rsidRPr="00851246" w:rsidRDefault="006B49C0" w:rsidP="00380BB1">
            <w:pPr>
              <w:autoSpaceDE w:val="0"/>
              <w:autoSpaceDN w:val="0"/>
              <w:spacing w:after="0" w:line="240" w:lineRule="auto"/>
              <w:rPr>
                <w:rFonts w:ascii="Times New Roman" w:hAnsi="Times New Roman"/>
                <w:sz w:val="20"/>
                <w:szCs w:val="20"/>
                <w:lang w:val="lv-LV" w:eastAsia="lv-LV"/>
              </w:rPr>
            </w:pPr>
            <w:r w:rsidRPr="00851246">
              <w:rPr>
                <w:rFonts w:ascii="Times New Roman" w:hAnsi="Times New Roman"/>
                <w:sz w:val="20"/>
                <w:szCs w:val="20"/>
                <w:lang w:val="lv-LV" w:eastAsia="lv-LV"/>
              </w:rPr>
              <w:t>Publicēšanas un maketēšanas darbi (tikai internetā) – Ls 500;</w:t>
            </w:r>
          </w:p>
          <w:p w:rsidR="006B49C0" w:rsidRPr="00851246" w:rsidRDefault="006B49C0" w:rsidP="00380BB1">
            <w:pPr>
              <w:spacing w:after="0" w:line="240" w:lineRule="auto"/>
              <w:rPr>
                <w:rFonts w:ascii="Times New Roman" w:hAnsi="Times New Roman"/>
                <w:sz w:val="20"/>
                <w:szCs w:val="20"/>
                <w:lang w:val="lv-LV"/>
              </w:rPr>
            </w:pPr>
            <w:r w:rsidRPr="00851246">
              <w:rPr>
                <w:rFonts w:ascii="Times New Roman" w:hAnsi="Times New Roman"/>
                <w:sz w:val="20"/>
                <w:szCs w:val="20"/>
                <w:lang w:val="lv-LV" w:eastAsia="lv-LV"/>
              </w:rPr>
              <w:t>Prezentācijas un citi administratīvie izdevumu – Ls 500.</w:t>
            </w:r>
          </w:p>
        </w:tc>
        <w:tc>
          <w:tcPr>
            <w:tcW w:w="374" w:type="pct"/>
          </w:tcPr>
          <w:p w:rsidR="006B49C0" w:rsidRPr="00851246" w:rsidRDefault="006B49C0" w:rsidP="00380BB1">
            <w:pPr>
              <w:pStyle w:val="ListParagraph2"/>
              <w:spacing w:after="0" w:line="240" w:lineRule="auto"/>
              <w:ind w:left="0"/>
              <w:contextualSpacing w:val="0"/>
              <w:rPr>
                <w:rFonts w:ascii="Times New Roman" w:hAnsi="Times New Roman"/>
                <w:sz w:val="20"/>
                <w:szCs w:val="20"/>
              </w:rPr>
            </w:pPr>
            <w:r w:rsidRPr="00851246">
              <w:rPr>
                <w:rFonts w:ascii="Times New Roman" w:hAnsi="Times New Roman"/>
                <w:sz w:val="20"/>
                <w:szCs w:val="20"/>
              </w:rPr>
              <w:t>2012., 2014., 2016., 2018.</w:t>
            </w:r>
          </w:p>
        </w:tc>
        <w:tc>
          <w:tcPr>
            <w:tcW w:w="375" w:type="pct"/>
          </w:tcPr>
          <w:p w:rsidR="006B49C0" w:rsidRPr="00851246" w:rsidRDefault="006B49C0" w:rsidP="00380BB1">
            <w:pPr>
              <w:pStyle w:val="ListParagraph2"/>
              <w:spacing w:after="0" w:line="240" w:lineRule="auto"/>
              <w:ind w:left="0"/>
              <w:contextualSpacing w:val="0"/>
              <w:rPr>
                <w:rFonts w:ascii="Times New Roman" w:hAnsi="Times New Roman"/>
                <w:sz w:val="20"/>
                <w:szCs w:val="20"/>
              </w:rPr>
            </w:pPr>
            <w:r w:rsidRPr="00851246">
              <w:rPr>
                <w:rFonts w:ascii="Times New Roman" w:hAnsi="Times New Roman"/>
                <w:sz w:val="20"/>
                <w:szCs w:val="20"/>
              </w:rPr>
              <w:t>KM, LM, SIF</w:t>
            </w:r>
          </w:p>
        </w:tc>
        <w:tc>
          <w:tcPr>
            <w:tcW w:w="1215" w:type="pct"/>
          </w:tcPr>
          <w:p w:rsidR="006B49C0" w:rsidRPr="00851246" w:rsidRDefault="006B49C0" w:rsidP="00380BB1">
            <w:pPr>
              <w:snapToGrid w:val="0"/>
              <w:spacing w:after="0" w:line="240" w:lineRule="auto"/>
              <w:rPr>
                <w:rFonts w:ascii="Times New Roman" w:hAnsi="Times New Roman"/>
                <w:sz w:val="20"/>
                <w:szCs w:val="20"/>
                <w:lang w:val="lv-LV"/>
              </w:rPr>
            </w:pPr>
            <w:r w:rsidRPr="00851246">
              <w:rPr>
                <w:rFonts w:ascii="Times New Roman" w:hAnsi="Times New Roman"/>
                <w:sz w:val="20"/>
                <w:szCs w:val="20"/>
                <w:lang w:val="lv-LV" w:eastAsia="lv-LV"/>
              </w:rPr>
              <w:t xml:space="preserve">2012.gadā </w:t>
            </w:r>
            <w:r w:rsidRPr="00851246">
              <w:rPr>
                <w:rFonts w:ascii="Times New Roman" w:hAnsi="Times New Roman"/>
                <w:sz w:val="20"/>
                <w:szCs w:val="20"/>
                <w:lang w:val="lv-LV"/>
              </w:rPr>
              <w:t>veikta situācijas testēšana diskriminācijas novēršanas jomā (pētījums).</w:t>
            </w:r>
          </w:p>
          <w:p w:rsidR="006B49C0" w:rsidRPr="00851246" w:rsidRDefault="006B49C0" w:rsidP="00380BB1">
            <w:pPr>
              <w:snapToGrid w:val="0"/>
              <w:spacing w:after="0" w:line="240" w:lineRule="auto"/>
              <w:rPr>
                <w:rFonts w:ascii="Times New Roman" w:hAnsi="Times New Roman"/>
                <w:sz w:val="20"/>
                <w:szCs w:val="20"/>
                <w:lang w:val="lv-LV"/>
              </w:rPr>
            </w:pPr>
            <w:r w:rsidRPr="00851246">
              <w:rPr>
                <w:rFonts w:ascii="Times New Roman" w:hAnsi="Times New Roman"/>
                <w:sz w:val="20"/>
                <w:szCs w:val="20"/>
                <w:lang w:val="lv-LV"/>
              </w:rPr>
              <w:t>2014.gadā izstrādāts valsts un pašvaldību pakalpojumu sniegšanas standarts darbam ar dažādiem klientiem.</w:t>
            </w:r>
          </w:p>
        </w:tc>
        <w:tc>
          <w:tcPr>
            <w:tcW w:w="328" w:type="pct"/>
          </w:tcPr>
          <w:p w:rsidR="006B49C0" w:rsidRPr="00851246" w:rsidRDefault="006B49C0" w:rsidP="00380BB1">
            <w:pPr>
              <w:spacing w:after="0" w:line="240" w:lineRule="auto"/>
              <w:jc w:val="center"/>
              <w:rPr>
                <w:rFonts w:ascii="Times New Roman" w:hAnsi="Times New Roman"/>
                <w:sz w:val="20"/>
                <w:szCs w:val="20"/>
                <w:lang w:val="lv-LV"/>
              </w:rPr>
            </w:pPr>
          </w:p>
        </w:tc>
        <w:tc>
          <w:tcPr>
            <w:tcW w:w="327" w:type="pct"/>
          </w:tcPr>
          <w:p w:rsidR="006B49C0" w:rsidRPr="00851246"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851246" w:rsidRDefault="006B49C0" w:rsidP="00380BB1">
            <w:pPr>
              <w:tabs>
                <w:tab w:val="left" w:pos="-11"/>
              </w:tabs>
              <w:spacing w:after="0" w:line="240" w:lineRule="auto"/>
              <w:jc w:val="center"/>
              <w:rPr>
                <w:rFonts w:ascii="Times New Roman" w:hAnsi="Times New Roman"/>
                <w:sz w:val="20"/>
                <w:szCs w:val="20"/>
                <w:lang w:val="lv-LV"/>
              </w:rPr>
            </w:pPr>
          </w:p>
          <w:p w:rsidR="006B49C0" w:rsidRPr="00851246" w:rsidRDefault="006B49C0" w:rsidP="00380BB1">
            <w:pPr>
              <w:tabs>
                <w:tab w:val="left" w:pos="-11"/>
              </w:tabs>
              <w:spacing w:after="0" w:line="240" w:lineRule="auto"/>
              <w:jc w:val="center"/>
              <w:rPr>
                <w:rFonts w:ascii="Times New Roman" w:hAnsi="Times New Roman"/>
                <w:sz w:val="20"/>
                <w:szCs w:val="20"/>
                <w:lang w:val="lv-LV"/>
              </w:rPr>
            </w:pPr>
          </w:p>
          <w:p w:rsidR="006B49C0" w:rsidRPr="00851246" w:rsidRDefault="006B49C0" w:rsidP="00380BB1">
            <w:pPr>
              <w:tabs>
                <w:tab w:val="left" w:pos="-11"/>
              </w:tabs>
              <w:spacing w:after="0" w:line="240" w:lineRule="auto"/>
              <w:jc w:val="center"/>
              <w:rPr>
                <w:rFonts w:ascii="Times New Roman" w:hAnsi="Times New Roman"/>
                <w:sz w:val="20"/>
                <w:szCs w:val="20"/>
                <w:lang w:val="lv-LV"/>
              </w:rPr>
            </w:pPr>
          </w:p>
          <w:p w:rsidR="006B49C0" w:rsidRPr="00851246" w:rsidRDefault="006B49C0" w:rsidP="00380BB1">
            <w:pPr>
              <w:tabs>
                <w:tab w:val="left" w:pos="-11"/>
              </w:tabs>
              <w:spacing w:after="0" w:line="240" w:lineRule="auto"/>
              <w:jc w:val="center"/>
              <w:rPr>
                <w:rFonts w:ascii="Times New Roman" w:hAnsi="Times New Roman"/>
                <w:sz w:val="20"/>
                <w:szCs w:val="20"/>
                <w:lang w:val="lv-LV"/>
              </w:rPr>
            </w:pPr>
            <w:r w:rsidRPr="00851246">
              <w:rPr>
                <w:rFonts w:ascii="Times New Roman" w:hAnsi="Times New Roman"/>
                <w:sz w:val="20"/>
                <w:szCs w:val="20"/>
                <w:lang w:val="lv-LV"/>
              </w:rPr>
              <w:t>10 000</w:t>
            </w:r>
          </w:p>
        </w:tc>
        <w:tc>
          <w:tcPr>
            <w:tcW w:w="648" w:type="pct"/>
          </w:tcPr>
          <w:p w:rsidR="006B49C0" w:rsidRPr="00851246" w:rsidRDefault="006B49C0" w:rsidP="00380BB1">
            <w:pPr>
              <w:spacing w:after="0" w:line="240" w:lineRule="auto"/>
              <w:rPr>
                <w:rFonts w:ascii="Times New Roman" w:hAnsi="Times New Roman"/>
                <w:sz w:val="20"/>
                <w:szCs w:val="20"/>
                <w:lang w:val="lv-LV"/>
              </w:rPr>
            </w:pPr>
            <w:r w:rsidRPr="00851246">
              <w:rPr>
                <w:rFonts w:ascii="Times New Roman" w:hAnsi="Times New Roman"/>
                <w:sz w:val="20"/>
                <w:szCs w:val="20"/>
                <w:lang w:val="lv-LV"/>
              </w:rPr>
              <w:t>2012-2014: indikatīvi – PROGRESS.</w:t>
            </w:r>
          </w:p>
          <w:p w:rsidR="006B49C0" w:rsidRPr="00851246" w:rsidRDefault="006B49C0" w:rsidP="00380BB1">
            <w:pPr>
              <w:spacing w:after="0" w:line="240" w:lineRule="auto"/>
              <w:rPr>
                <w:rFonts w:ascii="Times New Roman" w:hAnsi="Times New Roman"/>
                <w:sz w:val="20"/>
                <w:szCs w:val="20"/>
                <w:lang w:val="lv-LV"/>
              </w:rPr>
            </w:pPr>
          </w:p>
          <w:p w:rsidR="006B49C0" w:rsidRPr="00851246" w:rsidRDefault="006B49C0" w:rsidP="00380BB1">
            <w:pPr>
              <w:spacing w:after="0" w:line="240" w:lineRule="auto"/>
              <w:rPr>
                <w:rFonts w:ascii="Times New Roman" w:hAnsi="Times New Roman"/>
                <w:sz w:val="20"/>
                <w:szCs w:val="20"/>
                <w:lang w:val="lv-LV"/>
              </w:rPr>
            </w:pPr>
            <w:r w:rsidRPr="00851246">
              <w:rPr>
                <w:rFonts w:ascii="Times New Roman" w:hAnsi="Times New Roman"/>
                <w:sz w:val="20"/>
                <w:szCs w:val="20"/>
                <w:lang w:val="lv-LV"/>
              </w:rPr>
              <w:t>Sākot ar 2014.gadu nepieciešams papildus budžeta finansējums.</w:t>
            </w:r>
          </w:p>
        </w:tc>
      </w:tr>
      <w:tr w:rsidR="006B49C0" w:rsidRPr="00C22A5B" w:rsidTr="00380BB1">
        <w:trPr>
          <w:trHeight w:val="41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1.3.4.4.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Sabiedriskās domas aptaujas par Latvijas iedzīvotāju zināšanām, prasmēm un attieksmēm diskriminācijas novēršanas un iecietības jomā.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2013., 2015., 2017.</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SIF</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color w:val="000000"/>
                <w:sz w:val="20"/>
                <w:szCs w:val="20"/>
                <w:lang w:val="lv-LV" w:eastAsia="lv-LV"/>
              </w:rPr>
              <w:t xml:space="preserve">2013.gadā </w:t>
            </w:r>
            <w:r w:rsidRPr="007A656B">
              <w:rPr>
                <w:rFonts w:ascii="Times New Roman" w:hAnsi="Times New Roman"/>
                <w:sz w:val="20"/>
                <w:szCs w:val="20"/>
                <w:lang w:val="lv-LV"/>
              </w:rPr>
              <w:t>publicēts pētījums par Latvijas iedzīvotāju zināšanām, prasmēm un attieksmēm pret personām, kuras visvairāk saskaras ar neiecietību un diskriminējošu attieksmi.</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 indikatīvi – PROGRESS.</w:t>
            </w:r>
          </w:p>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Sākot ar 2015.gadu piešķirto budžetu līdzekļu ietvaros.</w:t>
            </w:r>
          </w:p>
        </w:tc>
      </w:tr>
      <w:tr w:rsidR="006B49C0" w:rsidRPr="007A656B"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1.3.4.5.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Pētījums </w:t>
            </w:r>
            <w:r w:rsidRPr="007A656B">
              <w:rPr>
                <w:rFonts w:ascii="Times New Roman" w:hAnsi="Times New Roman"/>
                <w:color w:val="1F497D"/>
                <w:sz w:val="20"/>
                <w:szCs w:val="20"/>
                <w:lang w:val="lv-LV"/>
              </w:rPr>
              <w:t>„</w:t>
            </w:r>
            <w:r w:rsidRPr="007A656B">
              <w:rPr>
                <w:rFonts w:ascii="Times New Roman" w:hAnsi="Times New Roman"/>
                <w:sz w:val="20"/>
                <w:szCs w:val="20"/>
                <w:lang w:val="lv-LV"/>
              </w:rPr>
              <w:t>Latvijas nacionālo minoritāšu līdzdalība publiskajā sektorā dažādības vadības pieejas perspektīvā</w:t>
            </w:r>
            <w:r w:rsidRPr="007A656B">
              <w:rPr>
                <w:rFonts w:ascii="Times New Roman" w:hAnsi="Times New Roman"/>
                <w:color w:val="1F497D"/>
                <w:sz w:val="20"/>
                <w:szCs w:val="20"/>
                <w:lang w:val="lv-LV"/>
              </w:rPr>
              <w:t>”.</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rPr>
              <w:t>2012.</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rPr>
              <w:t>KM, LM</w:t>
            </w:r>
          </w:p>
        </w:tc>
        <w:tc>
          <w:tcPr>
            <w:tcW w:w="1215" w:type="pct"/>
          </w:tcPr>
          <w:p w:rsidR="006B49C0" w:rsidRPr="007A656B" w:rsidRDefault="006B49C0" w:rsidP="00380BB1">
            <w:pPr>
              <w:spacing w:after="0" w:line="240" w:lineRule="auto"/>
              <w:rPr>
                <w:rFonts w:ascii="Times New Roman" w:hAnsi="Times New Roman"/>
                <w:lang w:val="lv-LV" w:eastAsia="lv-LV"/>
              </w:rPr>
            </w:pPr>
            <w:r w:rsidRPr="007A656B">
              <w:rPr>
                <w:rFonts w:ascii="Times New Roman" w:hAnsi="Times New Roman"/>
                <w:sz w:val="20"/>
                <w:szCs w:val="20"/>
                <w:lang w:val="lv-LV" w:eastAsia="lv-LV"/>
              </w:rPr>
              <w:t>Elektroniski publicēts pētījums latviešu valodā, notikusi pētījuma prezentācija.</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 indikatīvi – PROGRESS.</w:t>
            </w:r>
          </w:p>
        </w:tc>
      </w:tr>
      <w:tr w:rsidR="006B49C0" w:rsidRPr="007A656B" w:rsidTr="00380BB1">
        <w:trPr>
          <w:trHeight w:val="62"/>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1.3.4.6.</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Pētījums „Latvijas nacionālo minoritāšu etniskās identitātes saglabāšanas problēmas un perspektīvas saistībā ar Eiropas Padomes Vispārējās konvencijas par nacionālo minoritāšu aizsardzību īstenošanu”.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2014: indikatīvi – PROGRESS.</w:t>
            </w:r>
          </w:p>
          <w:p w:rsidR="006B49C0" w:rsidRPr="007A656B" w:rsidRDefault="006B49C0" w:rsidP="00380BB1">
            <w:pPr>
              <w:spacing w:after="0" w:line="240" w:lineRule="auto"/>
              <w:rPr>
                <w:rFonts w:ascii="Times New Roman" w:hAnsi="Times New Roman"/>
                <w:sz w:val="20"/>
                <w:szCs w:val="20"/>
                <w:lang w:val="lv-LV"/>
              </w:rPr>
            </w:pPr>
          </w:p>
        </w:tc>
      </w:tr>
      <w:tr w:rsidR="006B49C0" w:rsidRPr="00E426BE" w:rsidTr="00380BB1">
        <w:trPr>
          <w:trHeight w:val="2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 xml:space="preserve">Uzdevums: </w:t>
            </w:r>
            <w:r w:rsidRPr="007A656B">
              <w:rPr>
                <w:rFonts w:ascii="Times New Roman" w:hAnsi="Times New Roman"/>
                <w:sz w:val="20"/>
                <w:szCs w:val="20"/>
                <w:lang w:val="lv-LV"/>
              </w:rPr>
              <w:t xml:space="preserve">Starpkultūru dialoga prasmju attīstības veicināšana izglītībā.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67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1.3.5.1.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Veikt Latvijas augstskolu akreditēto programmu u.c. Latvijas izglītības iestāžu mācību programmu izpēti par starpkultūru dialoga mācīšanu.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p w:rsidR="006B49C0" w:rsidRPr="007A656B" w:rsidRDefault="006B49C0" w:rsidP="00380BB1">
            <w:pPr>
              <w:spacing w:after="0" w:line="240" w:lineRule="auto"/>
              <w:ind w:right="133"/>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2014: indikatīvi - </w:t>
            </w:r>
            <w:r w:rsidRPr="007A656B">
              <w:rPr>
                <w:rFonts w:ascii="Times New Roman" w:hAnsi="Times New Roman"/>
                <w:sz w:val="20"/>
                <w:szCs w:val="20"/>
                <w:lang w:val="lv-LV"/>
              </w:rPr>
              <w:t>EEZ finanšu instruments</w:t>
            </w:r>
          </w:p>
        </w:tc>
      </w:tr>
      <w:tr w:rsidR="006B49C0" w:rsidRPr="007A656B" w:rsidTr="00380BB1">
        <w:trPr>
          <w:trHeight w:val="23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1.3.5.2.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Zinātniski praktiska konference par </w:t>
            </w:r>
            <w:r w:rsidRPr="007A656B">
              <w:rPr>
                <w:rFonts w:ascii="Times New Roman" w:hAnsi="Times New Roman"/>
                <w:sz w:val="20"/>
                <w:szCs w:val="20"/>
                <w:lang w:val="lv-LV"/>
              </w:rPr>
              <w:lastRenderedPageBreak/>
              <w:t>starpkultūru dialoga un iecietības jautājumiem.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2015.</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 xml:space="preserve">KM, SIF, </w:t>
            </w:r>
            <w:r w:rsidRPr="007A656B">
              <w:rPr>
                <w:rFonts w:ascii="Times New Roman" w:hAnsi="Times New Roman"/>
                <w:sz w:val="20"/>
                <w:szCs w:val="20"/>
              </w:rPr>
              <w:lastRenderedPageBreak/>
              <w:t>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2015</w:t>
            </w:r>
            <w:r>
              <w:rPr>
                <w:rFonts w:ascii="Times New Roman" w:hAnsi="Times New Roman"/>
                <w:sz w:val="20"/>
                <w:szCs w:val="20"/>
                <w:lang w:val="lv-LV"/>
              </w:rPr>
              <w:t>:</w:t>
            </w:r>
            <w:r w:rsidRPr="007A656B">
              <w:rPr>
                <w:rFonts w:ascii="Times New Roman" w:hAnsi="Times New Roman"/>
                <w:sz w:val="20"/>
                <w:szCs w:val="20"/>
                <w:lang w:val="lv-LV"/>
              </w:rPr>
              <w:t xml:space="preserve"> indikatīvi</w:t>
            </w:r>
            <w:r>
              <w:rPr>
                <w:rFonts w:ascii="Times New Roman" w:hAnsi="Times New Roman"/>
                <w:sz w:val="20"/>
                <w:szCs w:val="20"/>
                <w:lang w:val="lv-LV"/>
              </w:rPr>
              <w:t xml:space="preserve"> -</w:t>
            </w:r>
            <w:r w:rsidRPr="007A656B">
              <w:rPr>
                <w:rFonts w:ascii="Times New Roman" w:hAnsi="Times New Roman"/>
                <w:sz w:val="20"/>
                <w:szCs w:val="20"/>
                <w:lang w:val="lv-LV"/>
              </w:rPr>
              <w:t xml:space="preserve"> </w:t>
            </w:r>
            <w:r w:rsidRPr="007A656B">
              <w:rPr>
                <w:rFonts w:ascii="Times New Roman" w:hAnsi="Times New Roman"/>
                <w:sz w:val="20"/>
                <w:szCs w:val="20"/>
                <w:lang w:val="lv-LV"/>
              </w:rPr>
              <w:lastRenderedPageBreak/>
              <w:t>EEZ finanšu instruments</w:t>
            </w:r>
          </w:p>
        </w:tc>
      </w:tr>
      <w:tr w:rsidR="006B49C0" w:rsidRPr="00E426BE" w:rsidTr="00380BB1">
        <w:trPr>
          <w:trHeight w:val="41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1.3.6.</w:t>
            </w:r>
          </w:p>
        </w:tc>
        <w:tc>
          <w:tcPr>
            <w:tcW w:w="1169" w:type="pct"/>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
                <w:sz w:val="20"/>
                <w:szCs w:val="20"/>
                <w:lang w:val="lv-LV"/>
              </w:rPr>
              <w:t>Uzdevums:</w:t>
            </w:r>
            <w:r w:rsidRPr="007A656B">
              <w:rPr>
                <w:rFonts w:ascii="Times New Roman" w:hAnsi="Times New Roman"/>
                <w:bCs/>
                <w:sz w:val="20"/>
                <w:szCs w:val="20"/>
                <w:lang w:val="lv-LV"/>
              </w:rPr>
              <w:t xml:space="preserve"> Atbalsta pasākumi</w:t>
            </w:r>
            <w:r w:rsidRPr="007A656B">
              <w:rPr>
                <w:rFonts w:ascii="Times New Roman" w:hAnsi="Times New Roman"/>
                <w:sz w:val="20"/>
                <w:szCs w:val="20"/>
                <w:lang w:val="lv-LV"/>
              </w:rPr>
              <w:t xml:space="preserve"> romu integrācijai, izglītības un nodarbinātības līmeņa paaugstināšanai, kā arī veselības un sociālās aprūpes un mājokļu pakalpojumu pieejamības jomā.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lang w:val="lv-LV"/>
              </w:rPr>
            </w:pPr>
          </w:p>
        </w:tc>
        <w:tc>
          <w:tcPr>
            <w:tcW w:w="327" w:type="pct"/>
          </w:tcPr>
          <w:p w:rsidR="006B49C0" w:rsidRPr="007A656B" w:rsidRDefault="006B49C0" w:rsidP="00380BB1">
            <w:pPr>
              <w:spacing w:after="0" w:line="240" w:lineRule="auto"/>
              <w:ind w:right="133"/>
              <w:jc w:val="center"/>
              <w:rPr>
                <w:rFonts w:ascii="Times New Roman" w:hAnsi="Times New Roman"/>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lang w:val="lv-LV"/>
              </w:rPr>
            </w:pPr>
          </w:p>
        </w:tc>
        <w:tc>
          <w:tcPr>
            <w:tcW w:w="648" w:type="pct"/>
          </w:tcPr>
          <w:p w:rsidR="006B49C0" w:rsidRPr="007A656B" w:rsidRDefault="006B49C0" w:rsidP="00380BB1">
            <w:pPr>
              <w:spacing w:after="0" w:line="240" w:lineRule="auto"/>
              <w:rPr>
                <w:rFonts w:ascii="Times New Roman" w:hAnsi="Times New Roman"/>
                <w:lang w:val="lv-LV"/>
              </w:rPr>
            </w:pPr>
          </w:p>
        </w:tc>
      </w:tr>
      <w:tr w:rsidR="006B49C0" w:rsidRPr="00C22A5B" w:rsidTr="00380BB1">
        <w:trPr>
          <w:trHeight w:val="411"/>
          <w:tblCellSpacing w:w="0" w:type="dxa"/>
        </w:trPr>
        <w:tc>
          <w:tcPr>
            <w:tcW w:w="237" w:type="pct"/>
          </w:tcPr>
          <w:p w:rsidR="006B49C0" w:rsidRPr="007A656B" w:rsidRDefault="006B49C0" w:rsidP="00380BB1">
            <w:pPr>
              <w:pStyle w:val="Pamattekstaatkpe2"/>
              <w:spacing w:after="0" w:line="240" w:lineRule="auto"/>
              <w:ind w:left="0"/>
              <w:rPr>
                <w:rFonts w:ascii="Times New Roman" w:hAnsi="Times New Roman"/>
                <w:sz w:val="20"/>
                <w:szCs w:val="20"/>
                <w:lang w:eastAsia="lv-LV"/>
              </w:rPr>
            </w:pPr>
          </w:p>
          <w:p w:rsidR="006B49C0" w:rsidRPr="007A656B" w:rsidRDefault="006B49C0" w:rsidP="00380BB1">
            <w:pPr>
              <w:pStyle w:val="Pamattekstaatkpe2"/>
              <w:spacing w:after="0" w:line="240" w:lineRule="auto"/>
              <w:ind w:left="0"/>
              <w:rPr>
                <w:rFonts w:ascii="Times New Roman" w:hAnsi="Times New Roman"/>
                <w:sz w:val="20"/>
                <w:szCs w:val="20"/>
                <w:lang w:eastAsia="lv-LV"/>
              </w:rPr>
            </w:pPr>
            <w:r w:rsidRPr="007A656B">
              <w:rPr>
                <w:rFonts w:ascii="Times New Roman" w:hAnsi="Times New Roman"/>
                <w:sz w:val="20"/>
                <w:szCs w:val="20"/>
                <w:lang w:eastAsia="lv-LV"/>
              </w:rPr>
              <w:t>1.3.6.1.</w:t>
            </w:r>
          </w:p>
        </w:tc>
        <w:tc>
          <w:tcPr>
            <w:tcW w:w="1169" w:type="pct"/>
          </w:tcPr>
          <w:p w:rsidR="006B49C0" w:rsidRPr="007A656B" w:rsidRDefault="006B49C0" w:rsidP="00380BB1">
            <w:pPr>
              <w:pStyle w:val="Pamattekstaatkpe2"/>
              <w:spacing w:after="0" w:line="240" w:lineRule="auto"/>
              <w:ind w:left="0"/>
              <w:jc w:val="both"/>
              <w:rPr>
                <w:rFonts w:ascii="Times New Roman" w:hAnsi="Times New Roman"/>
                <w:sz w:val="20"/>
                <w:szCs w:val="20"/>
                <w:lang w:eastAsia="lv-LV"/>
              </w:rPr>
            </w:pPr>
            <w:r w:rsidRPr="007A656B">
              <w:rPr>
                <w:rFonts w:ascii="Times New Roman" w:hAnsi="Times New Roman"/>
                <w:sz w:val="20"/>
                <w:szCs w:val="20"/>
                <w:lang w:eastAsia="lv-LV"/>
              </w:rPr>
              <w:t>Pasākumi:</w:t>
            </w:r>
          </w:p>
          <w:p w:rsidR="006B49C0" w:rsidRPr="007A656B" w:rsidRDefault="006B49C0" w:rsidP="00380BB1">
            <w:pPr>
              <w:pStyle w:val="Pamattekstaatkpe2"/>
              <w:spacing w:after="0" w:line="240" w:lineRule="auto"/>
              <w:ind w:left="0"/>
              <w:jc w:val="both"/>
              <w:rPr>
                <w:rFonts w:ascii="Times New Roman" w:hAnsi="Times New Roman"/>
                <w:sz w:val="20"/>
                <w:szCs w:val="20"/>
              </w:rPr>
            </w:pPr>
            <w:r w:rsidRPr="007A656B">
              <w:rPr>
                <w:rFonts w:ascii="Times New Roman" w:hAnsi="Times New Roman"/>
                <w:bCs/>
                <w:sz w:val="20"/>
                <w:szCs w:val="20"/>
              </w:rPr>
              <w:t>Paaugstināt romu tautības bērnu izglītības līmeni, nodrošinot atbilstošas mācību programmas un metodiku, un paplašināt iespējas romu kopienas pārstāvjiem, kuri pārsnieguši obligātās izglītības ieguves vecumu, iesaistīties izglītības procesā.</w:t>
            </w:r>
            <w:r w:rsidRPr="007A656B">
              <w:rPr>
                <w:rStyle w:val="Vresatsauce"/>
                <w:rFonts w:ascii="Times New Roman" w:hAnsi="Times New Roman"/>
                <w:bCs/>
                <w:sz w:val="20"/>
                <w:szCs w:val="20"/>
              </w:rPr>
              <w:footnoteReference w:id="154"/>
            </w:r>
            <w:r w:rsidRPr="007A656B">
              <w:rPr>
                <w:rFonts w:ascii="Times New Roman" w:hAnsi="Times New Roman"/>
                <w:bCs/>
                <w:sz w:val="20"/>
                <w:szCs w:val="20"/>
              </w:rPr>
              <w:t xml:space="preserve">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LM, VARAM, IZM, pašvaldības</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2012.gadā noticis 1 seminārs Rīgā romu tautības skolotāju palīgu apmācībai 15 dalībniekiem.</w:t>
            </w:r>
          </w:p>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eastAsia="lv-LV"/>
              </w:rPr>
              <w:t xml:space="preserve">2012. un 2013.gadā </w:t>
            </w:r>
            <w:r w:rsidRPr="007A656B">
              <w:rPr>
                <w:rFonts w:ascii="Times New Roman" w:hAnsi="Times New Roman"/>
                <w:color w:val="000000"/>
                <w:sz w:val="20"/>
                <w:szCs w:val="20"/>
                <w:lang w:val="lv-LV"/>
              </w:rPr>
              <w:t>izveidota ilgtermiņā valsts institūciju un pašvaldību koordinēta sistēma skolotāju palīgu romu nodrošināšanai.</w:t>
            </w: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 xml:space="preserve">2013.gadā </w:t>
            </w:r>
            <w:r w:rsidRPr="007A656B">
              <w:rPr>
                <w:rFonts w:ascii="Times New Roman" w:hAnsi="Times New Roman"/>
                <w:color w:val="000000"/>
                <w:sz w:val="20"/>
                <w:szCs w:val="20"/>
                <w:lang w:val="lv-LV"/>
              </w:rPr>
              <w:t>notikuši izglītojoši semināri romu ģimenēm par izglītības priekšrocībām un nodarbinātību un diskusijas par skolu apmeklētību.</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color w:val="000000"/>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w:t>
            </w:r>
            <w:r w:rsidRPr="007A656B">
              <w:rPr>
                <w:rFonts w:ascii="Times New Roman" w:hAnsi="Times New Roman"/>
                <w:sz w:val="20"/>
                <w:szCs w:val="20"/>
                <w:lang w:val="lv-LV"/>
              </w:rPr>
              <w:t>EEZ finanšu instruments.</w:t>
            </w:r>
            <w:r w:rsidRPr="007A656B">
              <w:rPr>
                <w:rFonts w:ascii="Times New Roman" w:hAnsi="Times New Roman"/>
                <w:color w:val="000000"/>
                <w:sz w:val="20"/>
                <w:szCs w:val="20"/>
                <w:lang w:val="lv-LV"/>
              </w:rPr>
              <w:t xml:space="preserve"> </w:t>
            </w:r>
          </w:p>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S</w:t>
            </w:r>
            <w:r w:rsidRPr="007A656B">
              <w:rPr>
                <w:rFonts w:ascii="Times New Roman" w:hAnsi="Times New Roman"/>
                <w:sz w:val="20"/>
                <w:szCs w:val="20"/>
                <w:lang w:val="lv-LV"/>
              </w:rPr>
              <w:t>ākot ar 2017.gadu nepieciešams papildus budžeta finansējums.</w:t>
            </w:r>
          </w:p>
        </w:tc>
      </w:tr>
      <w:tr w:rsidR="006B49C0" w:rsidRPr="007A656B" w:rsidTr="00380BB1">
        <w:trPr>
          <w:trHeight w:val="34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1.3.6.2.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Dialoga attīstība starp romu kopienas pārstāvjiem, sociālajiem partneriem un NVO (s</w:t>
            </w:r>
            <w:r w:rsidRPr="007A656B">
              <w:rPr>
                <w:rFonts w:ascii="Times New Roman" w:hAnsi="Times New Roman"/>
                <w:bCs/>
                <w:sz w:val="20"/>
                <w:szCs w:val="20"/>
                <w:lang w:val="lv-LV"/>
              </w:rPr>
              <w:t>adarbības projekti romu integrācijai, m</w:t>
            </w:r>
            <w:r w:rsidRPr="007A656B">
              <w:rPr>
                <w:rFonts w:ascii="Times New Roman" w:hAnsi="Times New Roman"/>
                <w:sz w:val="20"/>
                <w:szCs w:val="20"/>
                <w:lang w:val="lv-LV"/>
              </w:rPr>
              <w:t xml:space="preserve">entoringa programmas izveide un īstenošana, </w:t>
            </w:r>
            <w:proofErr w:type="spellStart"/>
            <w:r w:rsidRPr="007A656B">
              <w:rPr>
                <w:rFonts w:ascii="Times New Roman" w:hAnsi="Times New Roman"/>
                <w:sz w:val="20"/>
                <w:szCs w:val="20"/>
                <w:lang w:val="lv-LV"/>
              </w:rPr>
              <w:t>romu</w:t>
            </w:r>
            <w:proofErr w:type="spellEnd"/>
            <w:r w:rsidRPr="007A656B">
              <w:rPr>
                <w:rFonts w:ascii="Times New Roman" w:hAnsi="Times New Roman"/>
                <w:sz w:val="20"/>
                <w:szCs w:val="20"/>
                <w:lang w:val="lv-LV"/>
              </w:rPr>
              <w:t xml:space="preserve"> NVO pārstāvju apmācība</w:t>
            </w:r>
            <w:r w:rsidRPr="007A656B">
              <w:rPr>
                <w:rFonts w:ascii="Times New Roman" w:hAnsi="Times New Roman"/>
                <w:bCs/>
                <w:sz w:val="20"/>
                <w:szCs w:val="20"/>
                <w:lang w:val="lv-LV"/>
              </w:rPr>
              <w:t>).</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IZM, VARAM, pašvaldības</w:t>
            </w:r>
          </w:p>
        </w:tc>
        <w:tc>
          <w:tcPr>
            <w:tcW w:w="1215" w:type="pct"/>
          </w:tcPr>
          <w:p w:rsidR="006B49C0" w:rsidRPr="007A656B" w:rsidRDefault="006B49C0" w:rsidP="00380BB1">
            <w:pPr>
              <w:spacing w:after="0" w:line="240" w:lineRule="auto"/>
              <w:rPr>
                <w:rFonts w:ascii="Times New Roman" w:hAnsi="Times New Roman"/>
                <w:bCs/>
                <w:color w:val="000000"/>
                <w:sz w:val="20"/>
                <w:szCs w:val="20"/>
                <w:lang w:val="lv-LV"/>
              </w:rPr>
            </w:pPr>
            <w:r w:rsidRPr="007A656B">
              <w:rPr>
                <w:rFonts w:ascii="Times New Roman" w:hAnsi="Times New Roman"/>
                <w:color w:val="000000"/>
                <w:sz w:val="20"/>
                <w:szCs w:val="20"/>
                <w:lang w:val="lv-LV" w:eastAsia="lv-LV"/>
              </w:rPr>
              <w:t xml:space="preserve">2012.gadā </w:t>
            </w:r>
            <w:r w:rsidRPr="007A656B">
              <w:rPr>
                <w:rFonts w:ascii="Times New Roman" w:hAnsi="Times New Roman"/>
                <w:color w:val="000000"/>
                <w:sz w:val="20"/>
                <w:szCs w:val="20"/>
                <w:lang w:val="lv-LV"/>
              </w:rPr>
              <w:t>i</w:t>
            </w:r>
            <w:r w:rsidRPr="007A656B">
              <w:rPr>
                <w:rFonts w:ascii="Times New Roman" w:hAnsi="Times New Roman"/>
                <w:bCs/>
                <w:color w:val="000000"/>
                <w:sz w:val="20"/>
                <w:szCs w:val="20"/>
                <w:lang w:val="lv-LV"/>
              </w:rPr>
              <w:t>zveidota sadarbības platforma starp romu kopienas aktīvistiem un NVO un darba devējiem.</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Piešķirto budžetu līdzekļu ietvaros</w:t>
            </w:r>
          </w:p>
        </w:tc>
      </w:tr>
      <w:tr w:rsidR="006B49C0" w:rsidRPr="007A656B" w:rsidTr="00380BB1">
        <w:trPr>
          <w:trHeight w:val="411"/>
          <w:tblCellSpacing w:w="0" w:type="dxa"/>
        </w:trPr>
        <w:tc>
          <w:tcPr>
            <w:tcW w:w="237" w:type="pct"/>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t>1.3.6.3.</w:t>
            </w:r>
          </w:p>
        </w:tc>
        <w:tc>
          <w:tcPr>
            <w:tcW w:w="1169" w:type="pct"/>
          </w:tcPr>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Romu profesionālo iemaņu situācijas izpēte un paaugstināšana, romu iekļaušanās darbā tirgū un uzņēmējdarbības veicināšana. </w:t>
            </w:r>
            <w:r w:rsidRPr="007A656B">
              <w:rPr>
                <w:rFonts w:ascii="Times New Roman" w:hAnsi="Times New Roman"/>
                <w:sz w:val="20"/>
                <w:szCs w:val="20"/>
                <w:lang w:val="lv-LV" w:eastAsia="lv-LV"/>
              </w:rPr>
              <w:t>Pētnieku darbs – Ls 6 500;</w:t>
            </w:r>
          </w:p>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Publicēšanas un maketēšanas darbi (tikai internetā) – Ls 500;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Prezentācijas un citi administratīvie izdevumu – Ls 300.</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LM, KM, EM</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rPr>
              <w:t>Publicēts</w:t>
            </w:r>
            <w:r w:rsidRPr="007A656B">
              <w:rPr>
                <w:rFonts w:ascii="Times New Roman" w:hAnsi="Times New Roman"/>
                <w:bCs/>
                <w:color w:val="000000"/>
                <w:sz w:val="20"/>
                <w:szCs w:val="20"/>
                <w:lang w:val="lv-LV"/>
              </w:rPr>
              <w:t xml:space="preserve"> pētījums par romu situāciju darba tirgū.</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r w:rsidRPr="00887E3F">
              <w:rPr>
                <w:rFonts w:ascii="Times New Roman" w:hAnsi="Times New Roman"/>
                <w:sz w:val="20"/>
                <w:szCs w:val="20"/>
                <w:lang w:val="lv-LV"/>
              </w:rPr>
              <w:t>7 300</w:t>
            </w: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sz w:val="20"/>
                <w:szCs w:val="20"/>
                <w:lang w:val="lv-LV"/>
              </w:rPr>
              <w:t>Nepieciešams papildus budžeta finansējums</w:t>
            </w:r>
            <w:r w:rsidRPr="007A656B" w:rsidDel="00F5206B">
              <w:rPr>
                <w:rFonts w:ascii="Times New Roman" w:hAnsi="Times New Roman"/>
                <w:sz w:val="20"/>
                <w:szCs w:val="20"/>
                <w:lang w:val="lv-LV"/>
              </w:rPr>
              <w:t xml:space="preserve"> </w:t>
            </w:r>
          </w:p>
        </w:tc>
      </w:tr>
      <w:tr w:rsidR="006B49C0" w:rsidRPr="00851246" w:rsidTr="00380BB1">
        <w:trPr>
          <w:trHeight w:val="411"/>
          <w:tblCellSpacing w:w="0" w:type="dxa"/>
        </w:trPr>
        <w:tc>
          <w:tcPr>
            <w:tcW w:w="237" w:type="pct"/>
          </w:tcPr>
          <w:p w:rsidR="006B49C0" w:rsidRPr="00851246" w:rsidRDefault="006B49C0" w:rsidP="00380BB1">
            <w:pPr>
              <w:spacing w:after="0" w:line="240" w:lineRule="auto"/>
              <w:rPr>
                <w:rFonts w:ascii="Times New Roman" w:hAnsi="Times New Roman"/>
                <w:bCs/>
                <w:color w:val="000000" w:themeColor="text1"/>
                <w:sz w:val="20"/>
                <w:szCs w:val="20"/>
                <w:lang w:val="lv-LV"/>
              </w:rPr>
            </w:pPr>
            <w:r w:rsidRPr="00851246">
              <w:rPr>
                <w:rFonts w:ascii="Times New Roman" w:hAnsi="Times New Roman"/>
                <w:bCs/>
                <w:color w:val="000000" w:themeColor="text1"/>
                <w:sz w:val="20"/>
                <w:szCs w:val="20"/>
                <w:lang w:val="lv-LV"/>
              </w:rPr>
              <w:lastRenderedPageBreak/>
              <w:t>1.3.6.4.</w:t>
            </w:r>
          </w:p>
        </w:tc>
        <w:tc>
          <w:tcPr>
            <w:tcW w:w="1169" w:type="pct"/>
          </w:tcPr>
          <w:p w:rsidR="006B49C0" w:rsidRPr="00851246" w:rsidRDefault="006B49C0" w:rsidP="00380BB1">
            <w:pPr>
              <w:spacing w:after="0" w:line="240" w:lineRule="auto"/>
              <w:rPr>
                <w:rFonts w:ascii="Times New Roman" w:eastAsiaTheme="minorHAnsi" w:hAnsi="Times New Roman"/>
                <w:color w:val="000000" w:themeColor="text1"/>
                <w:sz w:val="20"/>
                <w:szCs w:val="20"/>
                <w:lang w:val="lv-LV"/>
              </w:rPr>
            </w:pPr>
            <w:r w:rsidRPr="00851246">
              <w:rPr>
                <w:rFonts w:ascii="Times New Roman" w:hAnsi="Times New Roman"/>
                <w:color w:val="000000" w:themeColor="text1"/>
                <w:sz w:val="20"/>
                <w:szCs w:val="20"/>
                <w:lang w:val="lv-LV"/>
              </w:rPr>
              <w:t>Pētījums (gadījumu izpēte) „Romu kopiena un cilvēktiesības Latvijā” (pieeja izglītībai, mājokļiem, veselības aprūpei, dažādiem pakalpojumiem, nodarbinātība u.c.)</w:t>
            </w:r>
          </w:p>
        </w:tc>
        <w:tc>
          <w:tcPr>
            <w:tcW w:w="374" w:type="pct"/>
          </w:tcPr>
          <w:p w:rsidR="006B49C0" w:rsidRPr="00851246" w:rsidRDefault="006B49C0" w:rsidP="00380BB1">
            <w:pPr>
              <w:spacing w:after="0" w:line="240" w:lineRule="auto"/>
              <w:rPr>
                <w:rFonts w:ascii="Times New Roman" w:eastAsiaTheme="minorHAnsi" w:hAnsi="Times New Roman"/>
                <w:color w:val="000000" w:themeColor="text1"/>
                <w:sz w:val="20"/>
                <w:szCs w:val="20"/>
              </w:rPr>
            </w:pPr>
            <w:r w:rsidRPr="00851246">
              <w:rPr>
                <w:rFonts w:ascii="Times New Roman" w:hAnsi="Times New Roman"/>
                <w:color w:val="000000" w:themeColor="text1"/>
                <w:sz w:val="20"/>
                <w:szCs w:val="20"/>
              </w:rPr>
              <w:t>2012.</w:t>
            </w:r>
          </w:p>
        </w:tc>
        <w:tc>
          <w:tcPr>
            <w:tcW w:w="375" w:type="pct"/>
          </w:tcPr>
          <w:p w:rsidR="006B49C0" w:rsidRPr="00851246" w:rsidRDefault="006B49C0" w:rsidP="00380BB1">
            <w:pPr>
              <w:spacing w:after="0" w:line="240" w:lineRule="auto"/>
              <w:rPr>
                <w:rFonts w:ascii="Times New Roman" w:eastAsiaTheme="minorHAnsi" w:hAnsi="Times New Roman"/>
                <w:color w:val="000000" w:themeColor="text1"/>
                <w:sz w:val="20"/>
                <w:szCs w:val="20"/>
              </w:rPr>
            </w:pPr>
            <w:r w:rsidRPr="00851246">
              <w:rPr>
                <w:rFonts w:ascii="Times New Roman" w:hAnsi="Times New Roman"/>
                <w:color w:val="000000" w:themeColor="text1"/>
                <w:sz w:val="20"/>
                <w:szCs w:val="20"/>
              </w:rPr>
              <w:t>KM, LM</w:t>
            </w:r>
          </w:p>
        </w:tc>
        <w:tc>
          <w:tcPr>
            <w:tcW w:w="1215" w:type="pct"/>
          </w:tcPr>
          <w:p w:rsidR="006B49C0" w:rsidRPr="00851246" w:rsidRDefault="006B49C0" w:rsidP="00380BB1">
            <w:pPr>
              <w:spacing w:after="0" w:line="240" w:lineRule="auto"/>
              <w:rPr>
                <w:rFonts w:ascii="Times New Roman" w:eastAsiaTheme="minorHAnsi" w:hAnsi="Times New Roman"/>
                <w:color w:val="000000" w:themeColor="text1"/>
                <w:sz w:val="20"/>
                <w:szCs w:val="20"/>
              </w:rPr>
            </w:pPr>
            <w:r w:rsidRPr="00851246">
              <w:rPr>
                <w:rFonts w:ascii="Times New Roman" w:hAnsi="Times New Roman"/>
                <w:color w:val="000000" w:themeColor="text1"/>
                <w:sz w:val="20"/>
                <w:szCs w:val="20"/>
              </w:rPr>
              <w:t xml:space="preserve">Publicēts pētījums latviešu valodā, kopsavilkums angļu valodā, izdotas brošūras par pētījuma rezultātiem latviešu un angļu valodā un notikusi prezentācija par pētījuma rezultātiem. </w:t>
            </w:r>
          </w:p>
        </w:tc>
        <w:tc>
          <w:tcPr>
            <w:tcW w:w="328" w:type="pct"/>
          </w:tcPr>
          <w:p w:rsidR="006B49C0" w:rsidRPr="00851246" w:rsidRDefault="006B49C0" w:rsidP="00380BB1">
            <w:pPr>
              <w:spacing w:after="0" w:line="240" w:lineRule="auto"/>
              <w:jc w:val="center"/>
              <w:rPr>
                <w:rFonts w:ascii="Times New Roman" w:hAnsi="Times New Roman"/>
                <w:color w:val="000000" w:themeColor="text1"/>
                <w:sz w:val="20"/>
                <w:szCs w:val="20"/>
                <w:lang w:val="lv-LV"/>
              </w:rPr>
            </w:pPr>
          </w:p>
        </w:tc>
        <w:tc>
          <w:tcPr>
            <w:tcW w:w="327" w:type="pct"/>
          </w:tcPr>
          <w:p w:rsidR="006B49C0" w:rsidRPr="00851246" w:rsidRDefault="006B49C0" w:rsidP="00380BB1">
            <w:pPr>
              <w:spacing w:after="0" w:line="240" w:lineRule="auto"/>
              <w:ind w:right="133"/>
              <w:jc w:val="center"/>
              <w:rPr>
                <w:rFonts w:ascii="Times New Roman" w:hAnsi="Times New Roman"/>
                <w:color w:val="000000" w:themeColor="text1"/>
                <w:sz w:val="20"/>
                <w:szCs w:val="20"/>
                <w:lang w:val="lv-LV"/>
              </w:rPr>
            </w:pPr>
          </w:p>
        </w:tc>
        <w:tc>
          <w:tcPr>
            <w:tcW w:w="327" w:type="pct"/>
          </w:tcPr>
          <w:p w:rsidR="006B49C0" w:rsidRPr="00851246" w:rsidRDefault="006B49C0" w:rsidP="00380BB1">
            <w:pPr>
              <w:tabs>
                <w:tab w:val="left" w:pos="-11"/>
              </w:tabs>
              <w:spacing w:after="0" w:line="240" w:lineRule="auto"/>
              <w:jc w:val="center"/>
              <w:rPr>
                <w:rFonts w:ascii="Times New Roman" w:hAnsi="Times New Roman"/>
                <w:color w:val="000000" w:themeColor="text1"/>
                <w:sz w:val="20"/>
                <w:szCs w:val="20"/>
                <w:lang w:val="lv-LV"/>
              </w:rPr>
            </w:pPr>
          </w:p>
        </w:tc>
        <w:tc>
          <w:tcPr>
            <w:tcW w:w="648" w:type="pct"/>
          </w:tcPr>
          <w:p w:rsidR="006B49C0" w:rsidRPr="00851246" w:rsidRDefault="006B49C0" w:rsidP="00380BB1">
            <w:pPr>
              <w:spacing w:after="0" w:line="240" w:lineRule="auto"/>
              <w:rPr>
                <w:rFonts w:ascii="Times New Roman" w:hAnsi="Times New Roman"/>
                <w:color w:val="000000" w:themeColor="text1"/>
                <w:sz w:val="20"/>
                <w:szCs w:val="20"/>
                <w:lang w:val="lv-LV"/>
              </w:rPr>
            </w:pPr>
            <w:r w:rsidRPr="00851246">
              <w:rPr>
                <w:rFonts w:ascii="Times New Roman" w:hAnsi="Times New Roman"/>
                <w:color w:val="000000" w:themeColor="text1"/>
                <w:sz w:val="20"/>
                <w:szCs w:val="20"/>
              </w:rPr>
              <w:t>2012:  indikatīvi -PROGRESS</w:t>
            </w:r>
          </w:p>
        </w:tc>
      </w:tr>
      <w:tr w:rsidR="006B49C0" w:rsidRPr="00851246" w:rsidTr="00380BB1">
        <w:trPr>
          <w:trHeight w:val="411"/>
          <w:tblCellSpacing w:w="0" w:type="dxa"/>
        </w:trPr>
        <w:tc>
          <w:tcPr>
            <w:tcW w:w="237" w:type="pct"/>
          </w:tcPr>
          <w:p w:rsidR="006B49C0" w:rsidRPr="00851246" w:rsidRDefault="006B49C0" w:rsidP="00380BB1">
            <w:pPr>
              <w:spacing w:after="0" w:line="240" w:lineRule="auto"/>
              <w:rPr>
                <w:rFonts w:ascii="Times New Roman" w:hAnsi="Times New Roman"/>
                <w:bCs/>
                <w:color w:val="000000" w:themeColor="text1"/>
                <w:sz w:val="20"/>
                <w:szCs w:val="20"/>
                <w:lang w:val="lv-LV"/>
              </w:rPr>
            </w:pPr>
            <w:r w:rsidRPr="00851246">
              <w:rPr>
                <w:rFonts w:ascii="Times New Roman" w:hAnsi="Times New Roman"/>
                <w:bCs/>
                <w:color w:val="000000" w:themeColor="text1"/>
                <w:sz w:val="20"/>
                <w:szCs w:val="20"/>
                <w:lang w:val="lv-LV"/>
              </w:rPr>
              <w:t>1.3.6.5.</w:t>
            </w:r>
          </w:p>
        </w:tc>
        <w:tc>
          <w:tcPr>
            <w:tcW w:w="1169" w:type="pct"/>
          </w:tcPr>
          <w:p w:rsidR="006B49C0" w:rsidRPr="00851246" w:rsidRDefault="006B49C0" w:rsidP="00380BB1">
            <w:pPr>
              <w:spacing w:after="0" w:line="240" w:lineRule="auto"/>
              <w:rPr>
                <w:rFonts w:ascii="Times New Roman" w:eastAsiaTheme="minorHAnsi" w:hAnsi="Times New Roman"/>
                <w:color w:val="000000" w:themeColor="text1"/>
                <w:sz w:val="20"/>
                <w:szCs w:val="20"/>
                <w:u w:val="single"/>
                <w:lang w:val="lv-LV"/>
              </w:rPr>
            </w:pPr>
            <w:r w:rsidRPr="00851246">
              <w:rPr>
                <w:rFonts w:ascii="Times New Roman" w:hAnsi="Times New Roman"/>
                <w:color w:val="000000" w:themeColor="text1"/>
                <w:sz w:val="20"/>
                <w:szCs w:val="20"/>
                <w:lang w:val="lv-LV"/>
              </w:rPr>
              <w:t>Atbalsta pasākumi dzīvokļa jautājuma risināšanā romu ģimenēm, balstoties uz pētījumu secinājumiem (sk. 1.3.4.1., 1.3.4.2., 1.3.4.3., 1.3.6.4. pasākumus)</w:t>
            </w:r>
          </w:p>
        </w:tc>
        <w:tc>
          <w:tcPr>
            <w:tcW w:w="374" w:type="pct"/>
          </w:tcPr>
          <w:p w:rsidR="006B49C0" w:rsidRPr="00851246" w:rsidRDefault="006B49C0" w:rsidP="00380BB1">
            <w:pPr>
              <w:spacing w:after="0" w:line="240" w:lineRule="auto"/>
              <w:rPr>
                <w:rFonts w:ascii="Times New Roman" w:eastAsiaTheme="minorHAnsi" w:hAnsi="Times New Roman"/>
                <w:color w:val="000000" w:themeColor="text1"/>
                <w:sz w:val="20"/>
                <w:szCs w:val="20"/>
                <w:lang w:val="de-DE"/>
              </w:rPr>
            </w:pPr>
            <w:r w:rsidRPr="00851246">
              <w:rPr>
                <w:rFonts w:ascii="Times New Roman" w:hAnsi="Times New Roman"/>
                <w:color w:val="000000" w:themeColor="text1"/>
                <w:sz w:val="20"/>
                <w:szCs w:val="20"/>
                <w:lang w:val="de-DE"/>
              </w:rPr>
              <w:t>Ik gadu, sākot ar 2013.gadu</w:t>
            </w:r>
          </w:p>
        </w:tc>
        <w:tc>
          <w:tcPr>
            <w:tcW w:w="375" w:type="pct"/>
          </w:tcPr>
          <w:p w:rsidR="006B49C0" w:rsidRPr="00851246" w:rsidRDefault="006B49C0" w:rsidP="00380BB1">
            <w:pPr>
              <w:spacing w:after="0" w:line="240" w:lineRule="auto"/>
              <w:rPr>
                <w:rFonts w:ascii="Times New Roman" w:eastAsiaTheme="minorHAnsi" w:hAnsi="Times New Roman"/>
                <w:color w:val="000000" w:themeColor="text1"/>
                <w:sz w:val="20"/>
                <w:szCs w:val="20"/>
              </w:rPr>
            </w:pPr>
            <w:r w:rsidRPr="00851246">
              <w:rPr>
                <w:rFonts w:ascii="Times New Roman" w:hAnsi="Times New Roman"/>
                <w:color w:val="000000" w:themeColor="text1"/>
                <w:sz w:val="20"/>
                <w:szCs w:val="20"/>
              </w:rPr>
              <w:t>EM, KM, pašvaldības</w:t>
            </w:r>
          </w:p>
        </w:tc>
        <w:tc>
          <w:tcPr>
            <w:tcW w:w="1215" w:type="pct"/>
          </w:tcPr>
          <w:p w:rsidR="006B49C0" w:rsidRPr="00851246" w:rsidRDefault="006B49C0" w:rsidP="00380BB1">
            <w:pPr>
              <w:spacing w:after="0" w:line="240" w:lineRule="auto"/>
              <w:rPr>
                <w:rFonts w:ascii="Times New Roman" w:eastAsiaTheme="minorHAnsi" w:hAnsi="Times New Roman"/>
                <w:color w:val="000000" w:themeColor="text1"/>
                <w:sz w:val="20"/>
                <w:szCs w:val="20"/>
              </w:rPr>
            </w:pPr>
            <w:r w:rsidRPr="00851246">
              <w:rPr>
                <w:rFonts w:ascii="Times New Roman" w:hAnsi="Times New Roman"/>
                <w:color w:val="000000" w:themeColor="text1"/>
                <w:sz w:val="20"/>
                <w:szCs w:val="20"/>
              </w:rPr>
              <w:t xml:space="preserve">Balstoties uz 1.3.6.4. pasākumā minētā pētījuma rezultātiem nodrošināta turpmākā nepieciešamā rīcība: notikusi atbildīgo un iesaistīto personu diskusija par iespējamo turpmāko rīcību jautājuma risināšanā par romu pieeju mājoklim;  veikti romu kopienu informējoši un izglītojoši pasākumi; nodrošināta pašvaldību palīdzošo profesiju pārstāvju apmācība darbam ar romu kopienu;  izvērtēta nepieciešamība veikt grozījumus esošajā tiesiskajā regulējumā par palīdzību dzīvokļa jautājuma risināšanā. </w:t>
            </w:r>
          </w:p>
        </w:tc>
        <w:tc>
          <w:tcPr>
            <w:tcW w:w="328" w:type="pct"/>
          </w:tcPr>
          <w:p w:rsidR="006B49C0" w:rsidRPr="00851246" w:rsidRDefault="006B49C0" w:rsidP="00380BB1">
            <w:pPr>
              <w:spacing w:after="0" w:line="240" w:lineRule="auto"/>
              <w:jc w:val="center"/>
              <w:rPr>
                <w:rFonts w:ascii="Times New Roman" w:hAnsi="Times New Roman"/>
                <w:color w:val="000000" w:themeColor="text1"/>
                <w:sz w:val="20"/>
                <w:szCs w:val="20"/>
                <w:lang w:val="lv-LV"/>
              </w:rPr>
            </w:pPr>
          </w:p>
        </w:tc>
        <w:tc>
          <w:tcPr>
            <w:tcW w:w="327" w:type="pct"/>
          </w:tcPr>
          <w:p w:rsidR="006B49C0" w:rsidRPr="00851246" w:rsidRDefault="006B49C0" w:rsidP="00380BB1">
            <w:pPr>
              <w:spacing w:after="0" w:line="240" w:lineRule="auto"/>
              <w:ind w:right="133"/>
              <w:jc w:val="center"/>
              <w:rPr>
                <w:rFonts w:ascii="Times New Roman" w:hAnsi="Times New Roman"/>
                <w:color w:val="000000" w:themeColor="text1"/>
                <w:sz w:val="20"/>
                <w:szCs w:val="20"/>
                <w:lang w:val="lv-LV"/>
              </w:rPr>
            </w:pPr>
          </w:p>
        </w:tc>
        <w:tc>
          <w:tcPr>
            <w:tcW w:w="327" w:type="pct"/>
          </w:tcPr>
          <w:p w:rsidR="006B49C0" w:rsidRPr="00851246" w:rsidRDefault="006B49C0" w:rsidP="00380BB1">
            <w:pPr>
              <w:tabs>
                <w:tab w:val="left" w:pos="-11"/>
              </w:tabs>
              <w:spacing w:after="0" w:line="240" w:lineRule="auto"/>
              <w:jc w:val="center"/>
              <w:rPr>
                <w:rFonts w:ascii="Times New Roman" w:hAnsi="Times New Roman"/>
                <w:color w:val="000000" w:themeColor="text1"/>
                <w:sz w:val="20"/>
                <w:szCs w:val="20"/>
                <w:lang w:val="lv-LV"/>
              </w:rPr>
            </w:pPr>
          </w:p>
        </w:tc>
        <w:tc>
          <w:tcPr>
            <w:tcW w:w="648" w:type="pct"/>
          </w:tcPr>
          <w:p w:rsidR="006B49C0" w:rsidRPr="00851246" w:rsidRDefault="006B49C0" w:rsidP="00380BB1">
            <w:pPr>
              <w:spacing w:after="0" w:line="240" w:lineRule="auto"/>
              <w:rPr>
                <w:rFonts w:ascii="Times New Roman" w:hAnsi="Times New Roman"/>
                <w:color w:val="000000" w:themeColor="text1"/>
                <w:sz w:val="20"/>
                <w:szCs w:val="20"/>
                <w:lang w:val="lv-LV"/>
              </w:rPr>
            </w:pPr>
            <w:r w:rsidRPr="00851246">
              <w:rPr>
                <w:rFonts w:ascii="Times New Roman" w:hAnsi="Times New Roman"/>
                <w:color w:val="000000" w:themeColor="text1"/>
                <w:sz w:val="20"/>
                <w:szCs w:val="20"/>
                <w:lang w:val="lv-LV"/>
              </w:rPr>
              <w:t>Piešķirto budžetu līdzekļu ietvaros.</w:t>
            </w:r>
          </w:p>
          <w:p w:rsidR="006B49C0" w:rsidRPr="00851246" w:rsidRDefault="006B49C0" w:rsidP="00380BB1">
            <w:pPr>
              <w:spacing w:after="0" w:line="240" w:lineRule="auto"/>
              <w:rPr>
                <w:rFonts w:ascii="Times New Roman" w:hAnsi="Times New Roman"/>
                <w:color w:val="000000" w:themeColor="text1"/>
                <w:sz w:val="20"/>
                <w:szCs w:val="20"/>
                <w:lang w:val="lv-LV"/>
              </w:rPr>
            </w:pPr>
            <w:r w:rsidRPr="00851246">
              <w:rPr>
                <w:rFonts w:ascii="Times New Roman" w:hAnsi="Times New Roman"/>
                <w:color w:val="000000" w:themeColor="text1"/>
                <w:sz w:val="20"/>
                <w:szCs w:val="20"/>
                <w:lang w:val="lv-LV"/>
              </w:rPr>
              <w:t>2012-2014: indikatīvi - PROGRESS.</w:t>
            </w:r>
          </w:p>
          <w:p w:rsidR="006B49C0" w:rsidRPr="00851246" w:rsidRDefault="006B49C0" w:rsidP="00380BB1">
            <w:pPr>
              <w:spacing w:after="0" w:line="240" w:lineRule="auto"/>
              <w:rPr>
                <w:rFonts w:ascii="Times New Roman" w:hAnsi="Times New Roman"/>
                <w:color w:val="000000" w:themeColor="text1"/>
                <w:sz w:val="20"/>
                <w:szCs w:val="20"/>
                <w:lang w:val="lv-LV"/>
              </w:rPr>
            </w:pPr>
            <w:r w:rsidRPr="00851246">
              <w:rPr>
                <w:rFonts w:ascii="Times New Roman" w:hAnsi="Times New Roman"/>
                <w:color w:val="000000" w:themeColor="text1"/>
                <w:sz w:val="20"/>
                <w:szCs w:val="20"/>
                <w:lang w:val="lv-LV"/>
              </w:rPr>
              <w:t>2012-2016: indikatīvi -EEZ finanšu instruments</w:t>
            </w:r>
          </w:p>
        </w:tc>
      </w:tr>
      <w:tr w:rsidR="006B49C0" w:rsidRPr="007A656B" w:rsidTr="00380BB1">
        <w:trPr>
          <w:trHeight w:val="411"/>
          <w:tblCellSpacing w:w="0" w:type="dxa"/>
        </w:trPr>
        <w:tc>
          <w:tcPr>
            <w:tcW w:w="237" w:type="pct"/>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t>1.3.6.6.</w:t>
            </w:r>
          </w:p>
        </w:tc>
        <w:tc>
          <w:tcPr>
            <w:tcW w:w="1169" w:type="pct"/>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t>Apaļā galda diskusija par romu izglītību.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Notikuši 4 pasākumi reģionos un 1 Rīgā.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2012: indikatīvi - </w:t>
            </w:r>
            <w:r w:rsidRPr="007A656B">
              <w:rPr>
                <w:rFonts w:ascii="Times New Roman" w:hAnsi="Times New Roman"/>
                <w:sz w:val="20"/>
                <w:szCs w:val="20"/>
                <w:lang w:val="lv-LV"/>
              </w:rPr>
              <w:t>PROGRESS</w:t>
            </w:r>
            <w:r>
              <w:rPr>
                <w:rFonts w:ascii="Times New Roman" w:hAnsi="Times New Roman"/>
                <w:sz w:val="20"/>
                <w:szCs w:val="20"/>
                <w:lang w:val="lv-LV"/>
              </w:rPr>
              <w:t>.</w:t>
            </w:r>
          </w:p>
        </w:tc>
      </w:tr>
      <w:tr w:rsidR="006B49C0" w:rsidRPr="007A656B" w:rsidTr="00380BB1">
        <w:trPr>
          <w:trHeight w:val="990"/>
          <w:tblCellSpacing w:w="0" w:type="dxa"/>
        </w:trPr>
        <w:tc>
          <w:tcPr>
            <w:tcW w:w="237" w:type="pct"/>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t>1.3.6.7.</w:t>
            </w:r>
          </w:p>
        </w:tc>
        <w:tc>
          <w:tcPr>
            <w:tcW w:w="1169" w:type="pct"/>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sz w:val="20"/>
                <w:szCs w:val="20"/>
                <w:lang w:val="lv-LV"/>
              </w:rPr>
              <w:t>Nacionāla līmeņa konsultatīvā padome ar romu integrāciju un viņu organizāciju pārstāvju līdzdalību.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Regulāri, sākot no 2012.gada</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IZM, LM, VM, ĀM, EM, VARAM, pašvaldības, NVA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Izveidota konsultatīvā padome, kuras sastāvā darbojas gan ministriju un pašvaldību pārstāvji, romu NVO un eksperti.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Piešķirto budžeta līdzekļu ietvaros </w:t>
            </w:r>
          </w:p>
        </w:tc>
      </w:tr>
      <w:tr w:rsidR="006B49C0" w:rsidRPr="00E426BE" w:rsidTr="00380BB1">
        <w:trPr>
          <w:trHeight w:val="238"/>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1.4.</w:t>
            </w:r>
          </w:p>
        </w:tc>
        <w:tc>
          <w:tcPr>
            <w:tcW w:w="1169" w:type="pct"/>
            <w:vAlign w:val="center"/>
          </w:tcPr>
          <w:p w:rsidR="006B49C0" w:rsidRPr="007A656B" w:rsidRDefault="006B49C0" w:rsidP="00380BB1">
            <w:pPr>
              <w:spacing w:after="0" w:line="240" w:lineRule="auto"/>
              <w:rPr>
                <w:rFonts w:ascii="Times New Roman" w:hAnsi="Times New Roman"/>
                <w:sz w:val="24"/>
                <w:szCs w:val="24"/>
                <w:u w:val="single"/>
                <w:lang w:val="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6"/>
                <w:szCs w:val="26"/>
                <w:lang w:val="lv-LV"/>
              </w:rPr>
            </w:pPr>
            <w:r w:rsidRPr="007A656B">
              <w:rPr>
                <w:rFonts w:ascii="Times New Roman" w:hAnsi="Times New Roman"/>
                <w:b/>
                <w:sz w:val="26"/>
                <w:szCs w:val="26"/>
                <w:lang w:val="lv-LV"/>
              </w:rPr>
              <w:t xml:space="preserve">Stiprināt kvalitatīvu, demokrātisku informācijas telpu un palielināt </w:t>
            </w:r>
            <w:r w:rsidRPr="006D39FD">
              <w:rPr>
                <w:rFonts w:ascii="Times New Roman" w:hAnsi="Times New Roman"/>
                <w:b/>
                <w:sz w:val="24"/>
                <w:szCs w:val="24"/>
                <w:lang w:val="lv-LV"/>
              </w:rPr>
              <w:t>plašsaziņas līdzekļu</w:t>
            </w:r>
            <w:r w:rsidRPr="007A656B">
              <w:rPr>
                <w:rFonts w:ascii="Times New Roman" w:hAnsi="Times New Roman"/>
                <w:b/>
                <w:sz w:val="26"/>
                <w:szCs w:val="26"/>
                <w:lang w:val="lv-LV"/>
              </w:rPr>
              <w:t xml:space="preserve"> lomu integrācijā</w:t>
            </w:r>
          </w:p>
        </w:tc>
      </w:tr>
      <w:tr w:rsidR="006B49C0" w:rsidRPr="00E426BE" w:rsidTr="00380BB1">
        <w:trPr>
          <w:trHeight w:val="343"/>
          <w:tblCellSpacing w:w="0" w:type="dxa"/>
        </w:trPr>
        <w:tc>
          <w:tcPr>
            <w:tcW w:w="237"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sz w:val="20"/>
                <w:szCs w:val="20"/>
                <w:lang w:val="lv-LV"/>
              </w:rPr>
              <w:t>1.4.1.</w:t>
            </w:r>
          </w:p>
        </w:tc>
        <w:tc>
          <w:tcPr>
            <w:tcW w:w="1169"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b/>
                <w:sz w:val="20"/>
                <w:szCs w:val="20"/>
                <w:lang w:val="lv-LV"/>
              </w:rPr>
              <w:t>Uzdevums:</w:t>
            </w:r>
            <w:r w:rsidRPr="006D39FD">
              <w:rPr>
                <w:rFonts w:ascii="Times New Roman" w:hAnsi="Times New Roman"/>
                <w:sz w:val="20"/>
                <w:szCs w:val="20"/>
                <w:lang w:val="lv-LV"/>
              </w:rPr>
              <w:t xml:space="preserve"> Nodrošināt sabiedrisko plašsaziņas līdzekļu satura kvalitāti, īpaši attiecībā uz sabiedrības integrācijas, nacionālās identitātes un diskriminācijas novēršanas jautājumu atspoguļošanu sabiedriskajā pasūtījumā.</w:t>
            </w:r>
          </w:p>
        </w:tc>
        <w:tc>
          <w:tcPr>
            <w:tcW w:w="374"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6D39FD" w:rsidRDefault="006B49C0" w:rsidP="00380BB1">
            <w:pPr>
              <w:pStyle w:val="ListParagraph2"/>
              <w:spacing w:after="0" w:line="240" w:lineRule="auto"/>
              <w:ind w:left="0"/>
              <w:contextualSpacing w:val="0"/>
              <w:rPr>
                <w:rFonts w:ascii="Times New Roman" w:hAnsi="Times New Roman"/>
                <w:color w:val="FF0000"/>
                <w:sz w:val="20"/>
                <w:szCs w:val="20"/>
              </w:rPr>
            </w:pPr>
          </w:p>
        </w:tc>
        <w:tc>
          <w:tcPr>
            <w:tcW w:w="1215" w:type="pct"/>
          </w:tcPr>
          <w:p w:rsidR="006B49C0" w:rsidRPr="006D39FD" w:rsidRDefault="006B49C0" w:rsidP="00380BB1">
            <w:pPr>
              <w:spacing w:after="0" w:line="240" w:lineRule="auto"/>
              <w:rPr>
                <w:rFonts w:ascii="Times New Roman" w:hAnsi="Times New Roman"/>
                <w:i/>
                <w:color w:val="FF0000"/>
                <w:sz w:val="20"/>
                <w:szCs w:val="20"/>
                <w:lang w:val="lv-LV" w:eastAsia="lv-LV"/>
              </w:rPr>
            </w:pPr>
          </w:p>
        </w:tc>
        <w:tc>
          <w:tcPr>
            <w:tcW w:w="328" w:type="pct"/>
          </w:tcPr>
          <w:p w:rsidR="006B49C0" w:rsidRPr="006D39FD" w:rsidRDefault="006B49C0" w:rsidP="00380BB1">
            <w:pPr>
              <w:spacing w:after="0" w:line="240" w:lineRule="auto"/>
              <w:jc w:val="center"/>
              <w:rPr>
                <w:rFonts w:ascii="Times New Roman" w:hAnsi="Times New Roman"/>
                <w:color w:val="FF0000"/>
                <w:sz w:val="20"/>
                <w:szCs w:val="20"/>
                <w:lang w:val="lv-LV" w:eastAsia="lv-LV"/>
              </w:rPr>
            </w:pPr>
          </w:p>
        </w:tc>
        <w:tc>
          <w:tcPr>
            <w:tcW w:w="327" w:type="pct"/>
          </w:tcPr>
          <w:p w:rsidR="006B49C0" w:rsidRPr="006D39FD" w:rsidRDefault="006B49C0" w:rsidP="00380BB1">
            <w:pPr>
              <w:spacing w:after="0" w:line="240" w:lineRule="auto"/>
              <w:ind w:right="133"/>
              <w:jc w:val="center"/>
              <w:rPr>
                <w:rFonts w:ascii="Times New Roman" w:hAnsi="Times New Roman"/>
                <w:color w:val="FF0000"/>
                <w:sz w:val="20"/>
                <w:szCs w:val="20"/>
                <w:lang w:val="lv-LV" w:eastAsia="lv-LV"/>
              </w:rPr>
            </w:pPr>
          </w:p>
        </w:tc>
        <w:tc>
          <w:tcPr>
            <w:tcW w:w="327" w:type="pct"/>
          </w:tcPr>
          <w:p w:rsidR="006B49C0" w:rsidRPr="006D39FD" w:rsidRDefault="006B49C0" w:rsidP="00380BB1">
            <w:pPr>
              <w:tabs>
                <w:tab w:val="left" w:pos="-11"/>
              </w:tabs>
              <w:spacing w:after="0" w:line="240" w:lineRule="auto"/>
              <w:jc w:val="center"/>
              <w:rPr>
                <w:rFonts w:ascii="Times New Roman" w:hAnsi="Times New Roman"/>
                <w:color w:val="FF0000"/>
                <w:sz w:val="20"/>
                <w:szCs w:val="20"/>
                <w:lang w:val="lv-LV" w:eastAsia="lv-LV"/>
              </w:rPr>
            </w:pPr>
          </w:p>
        </w:tc>
        <w:tc>
          <w:tcPr>
            <w:tcW w:w="648" w:type="pct"/>
          </w:tcPr>
          <w:p w:rsidR="006B49C0" w:rsidRPr="006D39FD" w:rsidRDefault="006B49C0" w:rsidP="00380BB1">
            <w:pPr>
              <w:spacing w:after="0" w:line="240" w:lineRule="auto"/>
              <w:rPr>
                <w:rFonts w:ascii="Times New Roman" w:hAnsi="Times New Roman"/>
                <w:color w:val="FF0000"/>
                <w:sz w:val="20"/>
                <w:szCs w:val="20"/>
                <w:lang w:val="lv-LV" w:eastAsia="lv-LV"/>
              </w:rPr>
            </w:pPr>
          </w:p>
        </w:tc>
      </w:tr>
      <w:tr w:rsidR="006B49C0" w:rsidRPr="006D39FD" w:rsidTr="00380BB1">
        <w:trPr>
          <w:trHeight w:val="343"/>
          <w:tblCellSpacing w:w="0" w:type="dxa"/>
        </w:trPr>
        <w:tc>
          <w:tcPr>
            <w:tcW w:w="237" w:type="pct"/>
          </w:tcPr>
          <w:p w:rsidR="006B49C0" w:rsidRPr="006D39FD" w:rsidRDefault="006B49C0" w:rsidP="00380BB1">
            <w:pPr>
              <w:spacing w:after="0" w:line="240" w:lineRule="auto"/>
              <w:rPr>
                <w:rFonts w:ascii="Times New Roman" w:hAnsi="Times New Roman"/>
                <w:sz w:val="20"/>
                <w:szCs w:val="20"/>
                <w:lang w:val="lv-LV"/>
              </w:rPr>
            </w:pPr>
          </w:p>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sz w:val="20"/>
                <w:szCs w:val="20"/>
                <w:lang w:val="lv-LV"/>
              </w:rPr>
              <w:t>1.4.1.1.</w:t>
            </w:r>
          </w:p>
        </w:tc>
        <w:tc>
          <w:tcPr>
            <w:tcW w:w="1169"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sz w:val="20"/>
                <w:szCs w:val="20"/>
                <w:lang w:val="lv-LV"/>
              </w:rPr>
              <w:t>Pasākumi:</w:t>
            </w:r>
          </w:p>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sz w:val="20"/>
                <w:szCs w:val="20"/>
                <w:lang w:val="lv-LV"/>
              </w:rPr>
              <w:t>„</w:t>
            </w:r>
            <w:r w:rsidRPr="006D39FD">
              <w:rPr>
                <w:rStyle w:val="Izclums"/>
                <w:rFonts w:ascii="Times New Roman" w:hAnsi="Times New Roman"/>
                <w:i w:val="0"/>
                <w:sz w:val="20"/>
                <w:szCs w:val="20"/>
                <w:lang w:val="lv-LV"/>
              </w:rPr>
              <w:t>Elektronisko plašsaziņas līdzekļu likuma”</w:t>
            </w:r>
            <w:r w:rsidRPr="006D39FD">
              <w:rPr>
                <w:rFonts w:ascii="Times New Roman" w:hAnsi="Times New Roman"/>
                <w:i/>
                <w:sz w:val="20"/>
                <w:szCs w:val="20"/>
                <w:lang w:val="lv-LV"/>
              </w:rPr>
              <w:t xml:space="preserve"> </w:t>
            </w:r>
            <w:r w:rsidRPr="006D39FD">
              <w:rPr>
                <w:rFonts w:ascii="Times New Roman" w:hAnsi="Times New Roman"/>
                <w:sz w:val="20"/>
                <w:szCs w:val="20"/>
                <w:lang w:val="lv-LV"/>
              </w:rPr>
              <w:t>un citu saistīto tiesību aktu piemērošanas izvērtēšana (nacionālo plašsaziņas līdzekļu konkurētspējas palielināšana, valsts valodas lietojums, sabiedriskā pasūtījuma satura definēšana) no sabiedrības integrācijas aspekta.</w:t>
            </w:r>
          </w:p>
        </w:tc>
        <w:tc>
          <w:tcPr>
            <w:tcW w:w="374"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p>
          <w:p w:rsidR="006B49C0" w:rsidRPr="006D39FD" w:rsidRDefault="006B49C0" w:rsidP="00380BB1">
            <w:pPr>
              <w:pStyle w:val="ListParagraph2"/>
              <w:spacing w:after="0" w:line="240" w:lineRule="auto"/>
              <w:ind w:left="0"/>
              <w:contextualSpacing w:val="0"/>
              <w:rPr>
                <w:rFonts w:ascii="Times New Roman" w:hAnsi="Times New Roman"/>
                <w:sz w:val="20"/>
                <w:szCs w:val="20"/>
              </w:rPr>
            </w:pPr>
            <w:r w:rsidRPr="006D39FD">
              <w:rPr>
                <w:rFonts w:ascii="Times New Roman" w:hAnsi="Times New Roman"/>
                <w:sz w:val="20"/>
                <w:szCs w:val="20"/>
              </w:rPr>
              <w:t>2014.</w:t>
            </w:r>
          </w:p>
        </w:tc>
        <w:tc>
          <w:tcPr>
            <w:tcW w:w="375"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p>
          <w:p w:rsidR="006B49C0" w:rsidRPr="006D39FD" w:rsidRDefault="006B49C0" w:rsidP="00380BB1">
            <w:pPr>
              <w:pStyle w:val="ListParagraph2"/>
              <w:spacing w:after="0" w:line="240" w:lineRule="auto"/>
              <w:ind w:left="0"/>
              <w:contextualSpacing w:val="0"/>
              <w:rPr>
                <w:rFonts w:ascii="Times New Roman" w:hAnsi="Times New Roman"/>
                <w:sz w:val="20"/>
                <w:szCs w:val="20"/>
              </w:rPr>
            </w:pPr>
            <w:r w:rsidRPr="006D39FD">
              <w:rPr>
                <w:rFonts w:ascii="Times New Roman" w:hAnsi="Times New Roman"/>
                <w:sz w:val="20"/>
                <w:szCs w:val="20"/>
              </w:rPr>
              <w:t>NEPLP, KM, TM</w:t>
            </w:r>
          </w:p>
        </w:tc>
        <w:tc>
          <w:tcPr>
            <w:tcW w:w="1215" w:type="pct"/>
          </w:tcPr>
          <w:p w:rsidR="006B49C0" w:rsidRPr="006D39FD" w:rsidRDefault="006B49C0" w:rsidP="00380BB1">
            <w:pPr>
              <w:spacing w:after="0" w:line="240" w:lineRule="auto"/>
              <w:rPr>
                <w:rFonts w:ascii="Times New Roman" w:hAnsi="Times New Roman"/>
                <w:sz w:val="20"/>
                <w:szCs w:val="20"/>
                <w:lang w:val="lv-LV" w:eastAsia="lv-LV"/>
              </w:rPr>
            </w:pPr>
          </w:p>
        </w:tc>
        <w:tc>
          <w:tcPr>
            <w:tcW w:w="328" w:type="pct"/>
          </w:tcPr>
          <w:p w:rsidR="006B49C0" w:rsidRPr="006D39FD"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6D39FD"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6D39FD"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6D39FD" w:rsidRDefault="006B49C0" w:rsidP="00380BB1">
            <w:pPr>
              <w:spacing w:after="0" w:line="240" w:lineRule="auto"/>
              <w:rPr>
                <w:rFonts w:ascii="Times New Roman" w:hAnsi="Times New Roman"/>
                <w:sz w:val="20"/>
                <w:szCs w:val="20"/>
                <w:lang w:val="lv-LV" w:eastAsia="lv-LV"/>
              </w:rPr>
            </w:pPr>
          </w:p>
          <w:p w:rsidR="006B49C0" w:rsidRPr="006D39FD" w:rsidRDefault="006B49C0" w:rsidP="00380BB1">
            <w:pPr>
              <w:spacing w:after="0" w:line="240" w:lineRule="auto"/>
              <w:rPr>
                <w:rFonts w:ascii="Times New Roman" w:hAnsi="Times New Roman"/>
                <w:sz w:val="20"/>
                <w:szCs w:val="20"/>
                <w:lang w:val="lv-LV" w:eastAsia="lv-LV"/>
              </w:rPr>
            </w:pPr>
            <w:r w:rsidRPr="006D39FD">
              <w:rPr>
                <w:rFonts w:ascii="Times New Roman" w:hAnsi="Times New Roman"/>
                <w:sz w:val="20"/>
                <w:szCs w:val="20"/>
                <w:lang w:val="lv-LV" w:eastAsia="lv-LV"/>
              </w:rPr>
              <w:t>Piešķirto budžeta līdzekļu ietvaros</w:t>
            </w:r>
          </w:p>
        </w:tc>
      </w:tr>
      <w:tr w:rsidR="006B49C0" w:rsidRPr="007A656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1.4.1.2.</w:t>
            </w:r>
          </w:p>
        </w:tc>
        <w:tc>
          <w:tcPr>
            <w:tcW w:w="1169" w:type="pct"/>
          </w:tcPr>
          <w:p w:rsidR="006B49C0" w:rsidRPr="00887E3F" w:rsidRDefault="006B49C0" w:rsidP="00380BB1">
            <w:pPr>
              <w:spacing w:after="0" w:line="240" w:lineRule="auto"/>
              <w:rPr>
                <w:rFonts w:ascii="Times New Roman" w:hAnsi="Times New Roman"/>
                <w:sz w:val="20"/>
                <w:szCs w:val="20"/>
                <w:lang w:val="lv-LV"/>
              </w:rPr>
            </w:pPr>
            <w:r w:rsidRPr="00887E3F">
              <w:rPr>
                <w:rFonts w:ascii="Times New Roman" w:hAnsi="Times New Roman"/>
                <w:sz w:val="20"/>
                <w:szCs w:val="20"/>
                <w:lang w:val="lv-LV"/>
              </w:rPr>
              <w:t xml:space="preserve">Kompleksa pētījuma veikšana par plašsaziņas līdzekļu piedāvājumu un to saturu, kā arī par to ietekmi uz iedzīvotāju attieksmi pret Latviju, dažādām sabiedrības grupām, identitāti, vēsturi, pilsonību u.c. jautājumiem.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NEPLP, KM, SIF</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eastAsia="lv-LV"/>
              </w:rPr>
            </w:pPr>
            <w:r>
              <w:rPr>
                <w:rFonts w:ascii="Times New Roman" w:hAnsi="Times New Roman"/>
                <w:sz w:val="20"/>
                <w:szCs w:val="20"/>
                <w:lang w:val="lv-LV"/>
              </w:rPr>
              <w:t xml:space="preserve">2014: indikatīvi - </w:t>
            </w:r>
            <w:r w:rsidRPr="007A656B">
              <w:rPr>
                <w:rFonts w:ascii="Times New Roman" w:hAnsi="Times New Roman"/>
                <w:sz w:val="20"/>
                <w:szCs w:val="20"/>
                <w:lang w:val="lv-LV"/>
              </w:rPr>
              <w:t>EEZ finanšu instruments</w:t>
            </w:r>
          </w:p>
        </w:tc>
      </w:tr>
      <w:tr w:rsidR="006B49C0" w:rsidRPr="007A656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1.4.1.3.</w:t>
            </w:r>
          </w:p>
        </w:tc>
        <w:tc>
          <w:tcPr>
            <w:tcW w:w="1169" w:type="pct"/>
          </w:tcPr>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Visu sabiedrības, tai skaitā mazākumtautību, grupu vajadzību ievērošana, izstrādājot sabiedrisko pasūtījumu. </w:t>
            </w:r>
          </w:p>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Pētījuma izmaksas:</w:t>
            </w:r>
          </w:p>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Pētnieku darbs – Ls 4 300;</w:t>
            </w:r>
          </w:p>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Publicēšanas un maketēšanas darbi (tikai internetā) – Ls 400;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Prezentācijas un citi administratīvie izdevumu – Ls 300.</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no 2013.gada</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NEPLP , 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Veikts sabiedriskā pasūtījuma novērtējums.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887E3F" w:rsidRDefault="006B49C0" w:rsidP="00380BB1">
            <w:pPr>
              <w:spacing w:after="0" w:line="240" w:lineRule="auto"/>
              <w:ind w:right="133"/>
              <w:jc w:val="center"/>
              <w:rPr>
                <w:rFonts w:ascii="Times New Roman" w:hAnsi="Times New Roman"/>
                <w:sz w:val="20"/>
                <w:szCs w:val="20"/>
                <w:lang w:val="lv-LV"/>
              </w:rPr>
            </w:pPr>
            <w:r w:rsidRPr="00887E3F">
              <w:rPr>
                <w:rFonts w:ascii="Times New Roman" w:hAnsi="Times New Roman"/>
                <w:sz w:val="20"/>
                <w:szCs w:val="20"/>
                <w:lang w:val="lv-LV"/>
              </w:rPr>
              <w:t>5 000</w:t>
            </w:r>
          </w:p>
        </w:tc>
        <w:tc>
          <w:tcPr>
            <w:tcW w:w="327" w:type="pct"/>
          </w:tcPr>
          <w:p w:rsidR="006B49C0" w:rsidRPr="00887E3F" w:rsidRDefault="006B49C0" w:rsidP="00380BB1">
            <w:pPr>
              <w:tabs>
                <w:tab w:val="left" w:pos="-11"/>
              </w:tabs>
              <w:spacing w:after="0" w:line="240" w:lineRule="auto"/>
              <w:jc w:val="center"/>
              <w:rPr>
                <w:rFonts w:ascii="Times New Roman" w:hAnsi="Times New Roman"/>
                <w:sz w:val="20"/>
                <w:szCs w:val="20"/>
                <w:lang w:val="lv-LV"/>
              </w:rPr>
            </w:pPr>
            <w:r w:rsidRPr="00887E3F">
              <w:rPr>
                <w:rFonts w:ascii="Times New Roman" w:hAnsi="Times New Roman"/>
                <w:sz w:val="20"/>
                <w:szCs w:val="20"/>
                <w:lang w:val="lv-LV"/>
              </w:rPr>
              <w:t>5 000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RPr="007F1E47" w:rsidTr="00380BB1">
        <w:trPr>
          <w:trHeight w:val="343"/>
          <w:tblCellSpacing w:w="0" w:type="dxa"/>
        </w:trPr>
        <w:tc>
          <w:tcPr>
            <w:tcW w:w="237" w:type="pct"/>
          </w:tcPr>
          <w:p w:rsidR="006B49C0" w:rsidRPr="007F1E47" w:rsidRDefault="006B49C0" w:rsidP="00380BB1">
            <w:pPr>
              <w:spacing w:after="0" w:line="240" w:lineRule="auto"/>
              <w:rPr>
                <w:rFonts w:ascii="Times New Roman" w:hAnsi="Times New Roman"/>
                <w:sz w:val="20"/>
                <w:szCs w:val="20"/>
                <w:lang w:val="lv-LV"/>
              </w:rPr>
            </w:pPr>
            <w:r w:rsidRPr="007F1E47">
              <w:rPr>
                <w:rFonts w:ascii="Times New Roman" w:hAnsi="Times New Roman"/>
                <w:sz w:val="20"/>
                <w:szCs w:val="20"/>
                <w:lang w:val="lv-LV"/>
              </w:rPr>
              <w:t>1.4.1.4.</w:t>
            </w:r>
          </w:p>
        </w:tc>
        <w:tc>
          <w:tcPr>
            <w:tcW w:w="1169" w:type="pct"/>
          </w:tcPr>
          <w:p w:rsidR="006B49C0" w:rsidRPr="007F1E47" w:rsidRDefault="006B49C0" w:rsidP="00380BB1">
            <w:pPr>
              <w:spacing w:after="0" w:line="240" w:lineRule="auto"/>
              <w:rPr>
                <w:rFonts w:ascii="Times New Roman" w:hAnsi="Times New Roman"/>
                <w:sz w:val="20"/>
                <w:szCs w:val="20"/>
                <w:lang w:val="lv-LV"/>
              </w:rPr>
            </w:pPr>
            <w:r w:rsidRPr="007F1E47">
              <w:rPr>
                <w:rFonts w:ascii="Times New Roman" w:hAnsi="Times New Roman"/>
                <w:sz w:val="20"/>
                <w:szCs w:val="20"/>
                <w:lang w:val="lv-LV"/>
              </w:rPr>
              <w:t>Periodiska raidījumu un programmu izvērtēšana par sabiedrisko pieprasījumu.</w:t>
            </w:r>
          </w:p>
          <w:p w:rsidR="006B49C0" w:rsidRPr="007F1E47" w:rsidRDefault="006B49C0" w:rsidP="00380BB1">
            <w:pPr>
              <w:spacing w:after="0" w:line="240" w:lineRule="auto"/>
              <w:rPr>
                <w:rFonts w:ascii="Times New Roman" w:hAnsi="Times New Roman"/>
                <w:sz w:val="20"/>
                <w:szCs w:val="20"/>
                <w:lang w:val="lv-LV"/>
              </w:rPr>
            </w:pPr>
            <w:r w:rsidRPr="007F1E47">
              <w:rPr>
                <w:rFonts w:ascii="Times New Roman" w:hAnsi="Times New Roman"/>
                <w:sz w:val="20"/>
                <w:szCs w:val="20"/>
                <w:lang w:val="lv-LV"/>
              </w:rPr>
              <w:t>26 raidījumi LTV (1 raidījums vienreiz 2 nedēļās) x 1000 latu – kopā 23 400 latu.</w:t>
            </w:r>
          </w:p>
          <w:p w:rsidR="006B49C0" w:rsidRPr="007F1E47" w:rsidRDefault="006B49C0" w:rsidP="00380BB1">
            <w:pPr>
              <w:spacing w:after="0" w:line="240" w:lineRule="auto"/>
              <w:rPr>
                <w:rFonts w:ascii="Times New Roman" w:hAnsi="Times New Roman"/>
                <w:sz w:val="20"/>
                <w:szCs w:val="20"/>
                <w:lang w:val="lv-LV"/>
              </w:rPr>
            </w:pPr>
          </w:p>
        </w:tc>
        <w:tc>
          <w:tcPr>
            <w:tcW w:w="374" w:type="pct"/>
          </w:tcPr>
          <w:p w:rsidR="006B49C0" w:rsidRPr="007F1E47" w:rsidRDefault="006B49C0" w:rsidP="00380BB1">
            <w:pPr>
              <w:pStyle w:val="ListParagraph2"/>
              <w:spacing w:after="0" w:line="240" w:lineRule="auto"/>
              <w:ind w:left="0"/>
              <w:contextualSpacing w:val="0"/>
              <w:rPr>
                <w:rFonts w:ascii="Times New Roman" w:hAnsi="Times New Roman"/>
                <w:sz w:val="20"/>
                <w:szCs w:val="20"/>
              </w:rPr>
            </w:pPr>
            <w:r w:rsidRPr="007F1E47">
              <w:rPr>
                <w:rFonts w:ascii="Times New Roman" w:hAnsi="Times New Roman"/>
                <w:sz w:val="20"/>
                <w:szCs w:val="20"/>
              </w:rPr>
              <w:t>Ik gadu</w:t>
            </w:r>
          </w:p>
        </w:tc>
        <w:tc>
          <w:tcPr>
            <w:tcW w:w="375" w:type="pct"/>
          </w:tcPr>
          <w:p w:rsidR="006B49C0" w:rsidRPr="007F1E47" w:rsidRDefault="006B49C0" w:rsidP="00380BB1">
            <w:pPr>
              <w:pStyle w:val="ListParagraph2"/>
              <w:spacing w:after="0" w:line="240" w:lineRule="auto"/>
              <w:ind w:left="0"/>
              <w:contextualSpacing w:val="0"/>
              <w:rPr>
                <w:rFonts w:ascii="Times New Roman" w:hAnsi="Times New Roman"/>
                <w:sz w:val="20"/>
                <w:szCs w:val="20"/>
              </w:rPr>
            </w:pPr>
            <w:r w:rsidRPr="007F1E47">
              <w:rPr>
                <w:rFonts w:ascii="Times New Roman" w:hAnsi="Times New Roman"/>
                <w:sz w:val="20"/>
                <w:szCs w:val="20"/>
              </w:rPr>
              <w:t>NEPLP</w:t>
            </w:r>
          </w:p>
        </w:tc>
        <w:tc>
          <w:tcPr>
            <w:tcW w:w="1215" w:type="pct"/>
          </w:tcPr>
          <w:p w:rsidR="006B49C0" w:rsidRPr="007F1E47" w:rsidRDefault="006B49C0" w:rsidP="00380BB1">
            <w:pPr>
              <w:spacing w:after="0" w:line="240" w:lineRule="auto"/>
              <w:rPr>
                <w:rFonts w:ascii="Times New Roman" w:hAnsi="Times New Roman"/>
                <w:sz w:val="20"/>
                <w:szCs w:val="20"/>
                <w:lang w:val="lv-LV" w:eastAsia="lv-LV"/>
              </w:rPr>
            </w:pPr>
            <w:r w:rsidRPr="007F1E47">
              <w:rPr>
                <w:rFonts w:ascii="Times New Roman" w:hAnsi="Times New Roman"/>
                <w:sz w:val="20"/>
                <w:szCs w:val="20"/>
                <w:lang w:val="lv-LV"/>
              </w:rPr>
              <w:t>Izveidots (1-2 reizes nedēļā) raidījums, kas nodrošina atgriezenisko saiti sabiedriskajos plašsaziņas līdzekļos, kur raidījumu veidotāji, jomas eksperti un sabiedrība diskutē par programmu saturu un kvalitāti (2012, 2013).</w:t>
            </w:r>
          </w:p>
        </w:tc>
        <w:tc>
          <w:tcPr>
            <w:tcW w:w="328" w:type="pct"/>
          </w:tcPr>
          <w:p w:rsidR="006B49C0" w:rsidRPr="007F1E47"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F1E47" w:rsidRDefault="006B49C0" w:rsidP="00380BB1">
            <w:pPr>
              <w:spacing w:after="0" w:line="240" w:lineRule="auto"/>
              <w:ind w:right="133"/>
              <w:jc w:val="center"/>
              <w:rPr>
                <w:rFonts w:ascii="Times New Roman" w:hAnsi="Times New Roman"/>
                <w:sz w:val="20"/>
                <w:szCs w:val="20"/>
                <w:lang w:val="lv-LV" w:eastAsia="lv-LV"/>
              </w:rPr>
            </w:pPr>
            <w:r w:rsidRPr="007F1E47">
              <w:rPr>
                <w:rFonts w:ascii="Times New Roman" w:hAnsi="Times New Roman"/>
                <w:sz w:val="20"/>
                <w:szCs w:val="20"/>
                <w:lang w:val="lv-LV" w:eastAsia="lv-LV"/>
              </w:rPr>
              <w:t>26 000</w:t>
            </w:r>
          </w:p>
        </w:tc>
        <w:tc>
          <w:tcPr>
            <w:tcW w:w="327" w:type="pct"/>
          </w:tcPr>
          <w:p w:rsidR="006B49C0" w:rsidRPr="007F1E47" w:rsidRDefault="006B49C0" w:rsidP="00380BB1">
            <w:pPr>
              <w:tabs>
                <w:tab w:val="left" w:pos="-11"/>
              </w:tabs>
              <w:spacing w:after="0" w:line="240" w:lineRule="auto"/>
              <w:jc w:val="center"/>
              <w:rPr>
                <w:rFonts w:ascii="Times New Roman" w:hAnsi="Times New Roman"/>
                <w:sz w:val="20"/>
                <w:szCs w:val="20"/>
                <w:lang w:val="lv-LV" w:eastAsia="lv-LV"/>
              </w:rPr>
            </w:pPr>
            <w:r w:rsidRPr="007F1E47">
              <w:rPr>
                <w:rFonts w:ascii="Times New Roman" w:hAnsi="Times New Roman"/>
                <w:sz w:val="20"/>
                <w:szCs w:val="20"/>
                <w:lang w:val="lv-LV" w:eastAsia="lv-LV"/>
              </w:rPr>
              <w:t>26 000</w:t>
            </w:r>
          </w:p>
        </w:tc>
        <w:tc>
          <w:tcPr>
            <w:tcW w:w="648" w:type="pct"/>
          </w:tcPr>
          <w:p w:rsidR="006B49C0" w:rsidRPr="007F1E47" w:rsidRDefault="006B49C0" w:rsidP="00380BB1">
            <w:pPr>
              <w:spacing w:after="0" w:line="240" w:lineRule="auto"/>
              <w:rPr>
                <w:rFonts w:ascii="Times New Roman" w:hAnsi="Times New Roman"/>
                <w:sz w:val="20"/>
                <w:szCs w:val="20"/>
                <w:lang w:val="lv-LV" w:eastAsia="lv-LV"/>
              </w:rPr>
            </w:pPr>
            <w:r w:rsidRPr="007F1E47">
              <w:rPr>
                <w:rFonts w:ascii="Times New Roman" w:eastAsia="Courier" w:hAnsi="Times New Roman"/>
                <w:sz w:val="20"/>
                <w:szCs w:val="20"/>
              </w:rPr>
              <w:t>Nepieciešams papildus budžeta finansējums</w:t>
            </w:r>
          </w:p>
        </w:tc>
      </w:tr>
      <w:tr w:rsidR="006B49C0" w:rsidRPr="007A656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1.4.1.5.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Prognozējamās situācijas (e</w:t>
            </w:r>
            <w:r w:rsidRPr="007A656B">
              <w:rPr>
                <w:rFonts w:ascii="Times New Roman" w:hAnsi="Times New Roman"/>
                <w:i/>
                <w:sz w:val="20"/>
                <w:szCs w:val="20"/>
                <w:lang w:val="lv-LV"/>
              </w:rPr>
              <w:t>x-ante</w:t>
            </w:r>
            <w:r w:rsidRPr="007A656B">
              <w:rPr>
                <w:rFonts w:ascii="Times New Roman" w:hAnsi="Times New Roman"/>
                <w:sz w:val="20"/>
                <w:szCs w:val="20"/>
                <w:lang w:val="lv-LV"/>
              </w:rPr>
              <w:t xml:space="preserve">), veidojot jaunus sabiedrisko </w:t>
            </w:r>
            <w:r w:rsidRPr="00181D71">
              <w:rPr>
                <w:rFonts w:ascii="Times New Roman" w:hAnsi="Times New Roman"/>
                <w:sz w:val="20"/>
                <w:szCs w:val="20"/>
                <w:lang w:val="lv-LV"/>
              </w:rPr>
              <w:t>plašsaziņas līdzekļu</w:t>
            </w:r>
            <w:r w:rsidRPr="007B4AC4">
              <w:rPr>
                <w:rFonts w:ascii="Times New Roman" w:hAnsi="Times New Roman"/>
                <w:sz w:val="24"/>
                <w:szCs w:val="24"/>
                <w:lang w:val="lv-LV"/>
              </w:rPr>
              <w:t xml:space="preserve"> </w:t>
            </w:r>
            <w:r w:rsidRPr="007A656B">
              <w:rPr>
                <w:rFonts w:ascii="Times New Roman" w:hAnsi="Times New Roman"/>
                <w:sz w:val="20"/>
                <w:szCs w:val="20"/>
                <w:lang w:val="lv-LV"/>
              </w:rPr>
              <w:t>produktus, un sabiedriskā pasūtījuma faktiskās</w:t>
            </w:r>
            <w:r w:rsidRPr="007A656B">
              <w:rPr>
                <w:rFonts w:ascii="Times New Roman" w:hAnsi="Times New Roman"/>
                <w:i/>
                <w:sz w:val="20"/>
                <w:szCs w:val="20"/>
                <w:lang w:val="lv-LV"/>
              </w:rPr>
              <w:t xml:space="preserve"> (ex-post</w:t>
            </w:r>
            <w:r w:rsidRPr="007A656B">
              <w:rPr>
                <w:rFonts w:ascii="Times New Roman" w:hAnsi="Times New Roman"/>
                <w:sz w:val="20"/>
                <w:szCs w:val="20"/>
                <w:lang w:val="lv-LV"/>
              </w:rPr>
              <w:t xml:space="preserve">) izpildes izvērtēšana, lai novērtētu ietekmi uz </w:t>
            </w:r>
            <w:r w:rsidRPr="00181D71">
              <w:rPr>
                <w:rFonts w:ascii="Times New Roman" w:hAnsi="Times New Roman"/>
                <w:sz w:val="20"/>
                <w:szCs w:val="20"/>
                <w:lang w:val="lv-LV"/>
              </w:rPr>
              <w:t>plašsaziņas līdzekļu</w:t>
            </w:r>
            <w:r w:rsidRPr="007B4AC4">
              <w:rPr>
                <w:rFonts w:ascii="Times New Roman" w:hAnsi="Times New Roman"/>
                <w:sz w:val="24"/>
                <w:szCs w:val="24"/>
                <w:lang w:val="lv-LV"/>
              </w:rPr>
              <w:t xml:space="preserve"> </w:t>
            </w:r>
            <w:r w:rsidRPr="007A656B">
              <w:rPr>
                <w:rFonts w:ascii="Times New Roman" w:hAnsi="Times New Roman"/>
                <w:sz w:val="20"/>
                <w:szCs w:val="20"/>
                <w:lang w:val="lv-LV"/>
              </w:rPr>
              <w:t xml:space="preserve">tirgu un </w:t>
            </w:r>
            <w:r w:rsidRPr="007A656B">
              <w:rPr>
                <w:rFonts w:ascii="Times New Roman" w:hAnsi="Times New Roman"/>
                <w:sz w:val="20"/>
                <w:szCs w:val="20"/>
                <w:lang w:val="lv-LV"/>
              </w:rPr>
              <w:lastRenderedPageBreak/>
              <w:t>piedāvājuma kvalitāti.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Ik gadu</w:t>
            </w: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 xml:space="preserve">NEPLP </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Piešķirto budžeta līdzekļu ietvaros</w:t>
            </w:r>
          </w:p>
        </w:tc>
      </w:tr>
      <w:tr w:rsidR="006B49C0" w:rsidRPr="007A656B" w:rsidTr="00380BB1">
        <w:trPr>
          <w:trHeight w:val="343"/>
          <w:tblCellSpacing w:w="0" w:type="dxa"/>
        </w:trPr>
        <w:tc>
          <w:tcPr>
            <w:tcW w:w="237" w:type="pct"/>
          </w:tcPr>
          <w:p w:rsidR="006B49C0" w:rsidRPr="007F1E47" w:rsidRDefault="006B49C0" w:rsidP="00380BB1">
            <w:pPr>
              <w:spacing w:after="0" w:line="240" w:lineRule="auto"/>
              <w:rPr>
                <w:rFonts w:ascii="Times New Roman" w:hAnsi="Times New Roman"/>
                <w:sz w:val="20"/>
                <w:szCs w:val="20"/>
                <w:lang w:val="lv-LV"/>
              </w:rPr>
            </w:pPr>
            <w:r w:rsidRPr="007F1E47">
              <w:rPr>
                <w:rFonts w:ascii="Times New Roman" w:hAnsi="Times New Roman"/>
                <w:sz w:val="20"/>
                <w:szCs w:val="20"/>
                <w:lang w:val="lv-LV"/>
              </w:rPr>
              <w:lastRenderedPageBreak/>
              <w:t>1.4.1.6.</w:t>
            </w:r>
          </w:p>
        </w:tc>
        <w:tc>
          <w:tcPr>
            <w:tcW w:w="1169" w:type="pct"/>
          </w:tcPr>
          <w:p w:rsidR="006B49C0" w:rsidRPr="007F1E47" w:rsidRDefault="006B49C0" w:rsidP="00380BB1">
            <w:pPr>
              <w:autoSpaceDE w:val="0"/>
              <w:autoSpaceDN w:val="0"/>
              <w:spacing w:after="0" w:line="240" w:lineRule="auto"/>
              <w:rPr>
                <w:rFonts w:ascii="Times New Roman" w:hAnsi="Times New Roman"/>
                <w:lang w:val="lv-LV"/>
              </w:rPr>
            </w:pPr>
            <w:r w:rsidRPr="007F1E47">
              <w:rPr>
                <w:rFonts w:ascii="Times New Roman" w:hAnsi="Times New Roman"/>
                <w:sz w:val="20"/>
                <w:szCs w:val="20"/>
                <w:lang w:val="lv-LV"/>
              </w:rPr>
              <w:t>NEPLP Monitoringa centra administratīvās kapacitātes paaugstināšana.</w:t>
            </w:r>
            <w:r w:rsidRPr="007F1E47">
              <w:rPr>
                <w:rFonts w:ascii="Times New Roman" w:hAnsi="Times New Roman"/>
                <w:lang w:val="lv-LV"/>
              </w:rPr>
              <w:t xml:space="preserve"> </w:t>
            </w:r>
          </w:p>
          <w:p w:rsidR="006B49C0" w:rsidRPr="007F1E47" w:rsidRDefault="006B49C0" w:rsidP="00380BB1">
            <w:pPr>
              <w:autoSpaceDE w:val="0"/>
              <w:autoSpaceDN w:val="0"/>
              <w:spacing w:after="0" w:line="240" w:lineRule="auto"/>
              <w:rPr>
                <w:rFonts w:ascii="Times New Roman" w:hAnsi="Times New Roman"/>
                <w:sz w:val="20"/>
                <w:szCs w:val="20"/>
                <w:lang w:val="lv-LV"/>
              </w:rPr>
            </w:pPr>
            <w:r w:rsidRPr="007F1E47">
              <w:rPr>
                <w:rFonts w:ascii="Times New Roman" w:hAnsi="Times New Roman"/>
                <w:sz w:val="20"/>
                <w:szCs w:val="20"/>
                <w:lang w:val="lv-LV"/>
              </w:rPr>
              <w:t xml:space="preserve">Vienas štata vienības atlīdzības izdevumi – Ls 10 000 gadā. </w:t>
            </w:r>
          </w:p>
        </w:tc>
        <w:tc>
          <w:tcPr>
            <w:tcW w:w="374" w:type="pct"/>
          </w:tcPr>
          <w:p w:rsidR="006B49C0" w:rsidRPr="007F1E47" w:rsidRDefault="006B49C0" w:rsidP="00380BB1">
            <w:pPr>
              <w:pStyle w:val="ListParagraph2"/>
              <w:spacing w:after="0" w:line="240" w:lineRule="auto"/>
              <w:ind w:left="0"/>
              <w:contextualSpacing w:val="0"/>
              <w:rPr>
                <w:rFonts w:ascii="Times New Roman" w:hAnsi="Times New Roman"/>
                <w:sz w:val="20"/>
                <w:szCs w:val="20"/>
              </w:rPr>
            </w:pPr>
            <w:r w:rsidRPr="007F1E47">
              <w:rPr>
                <w:rFonts w:ascii="Times New Roman" w:hAnsi="Times New Roman"/>
                <w:sz w:val="20"/>
                <w:szCs w:val="20"/>
              </w:rPr>
              <w:t>Ik gadu, sākot no 2013.gada</w:t>
            </w:r>
          </w:p>
        </w:tc>
        <w:tc>
          <w:tcPr>
            <w:tcW w:w="375" w:type="pct"/>
          </w:tcPr>
          <w:p w:rsidR="006B49C0" w:rsidRPr="007F1E47" w:rsidRDefault="006B49C0" w:rsidP="00380BB1">
            <w:pPr>
              <w:pStyle w:val="ListParagraph2"/>
              <w:spacing w:after="0" w:line="240" w:lineRule="auto"/>
              <w:ind w:left="0"/>
              <w:contextualSpacing w:val="0"/>
              <w:rPr>
                <w:rFonts w:ascii="Times New Roman" w:hAnsi="Times New Roman"/>
                <w:sz w:val="20"/>
                <w:szCs w:val="20"/>
              </w:rPr>
            </w:pPr>
            <w:r w:rsidRPr="007F1E47">
              <w:rPr>
                <w:rFonts w:ascii="Times New Roman" w:hAnsi="Times New Roman"/>
                <w:sz w:val="20"/>
                <w:szCs w:val="20"/>
              </w:rPr>
              <w:t>NEPLP</w:t>
            </w:r>
          </w:p>
        </w:tc>
        <w:tc>
          <w:tcPr>
            <w:tcW w:w="1215" w:type="pct"/>
          </w:tcPr>
          <w:p w:rsidR="006B49C0" w:rsidRPr="007F1E47" w:rsidRDefault="006B49C0" w:rsidP="00380BB1">
            <w:pPr>
              <w:spacing w:after="0" w:line="240" w:lineRule="auto"/>
              <w:rPr>
                <w:rFonts w:ascii="Times New Roman" w:hAnsi="Times New Roman"/>
                <w:sz w:val="20"/>
                <w:szCs w:val="20"/>
                <w:lang w:val="lv-LV" w:eastAsia="lv-LV"/>
              </w:rPr>
            </w:pPr>
            <w:r w:rsidRPr="007F1E47">
              <w:rPr>
                <w:rFonts w:ascii="Times New Roman" w:hAnsi="Times New Roman"/>
                <w:sz w:val="20"/>
                <w:szCs w:val="20"/>
                <w:lang w:val="lv-LV"/>
              </w:rPr>
              <w:t>Izveidota un nodrošināta viena štata vienība.</w:t>
            </w:r>
          </w:p>
        </w:tc>
        <w:tc>
          <w:tcPr>
            <w:tcW w:w="328" w:type="pct"/>
          </w:tcPr>
          <w:p w:rsidR="006B49C0" w:rsidRPr="007F1E47" w:rsidRDefault="006B49C0" w:rsidP="00380BB1">
            <w:pPr>
              <w:spacing w:after="0" w:line="240" w:lineRule="auto"/>
              <w:jc w:val="center"/>
              <w:rPr>
                <w:rFonts w:ascii="Times New Roman" w:hAnsi="Times New Roman"/>
                <w:sz w:val="20"/>
                <w:szCs w:val="20"/>
                <w:lang w:val="lv-LV"/>
              </w:rPr>
            </w:pPr>
          </w:p>
        </w:tc>
        <w:tc>
          <w:tcPr>
            <w:tcW w:w="327" w:type="pct"/>
          </w:tcPr>
          <w:p w:rsidR="006B49C0" w:rsidRPr="007F1E47" w:rsidRDefault="006B49C0" w:rsidP="00380BB1">
            <w:pPr>
              <w:spacing w:after="0" w:line="240" w:lineRule="auto"/>
              <w:ind w:right="133"/>
              <w:jc w:val="center"/>
              <w:rPr>
                <w:rFonts w:ascii="Times New Roman" w:hAnsi="Times New Roman"/>
                <w:sz w:val="20"/>
                <w:szCs w:val="20"/>
                <w:lang w:val="lv-LV"/>
              </w:rPr>
            </w:pPr>
            <w:r w:rsidRPr="007F1E47">
              <w:rPr>
                <w:rFonts w:ascii="Times New Roman" w:hAnsi="Times New Roman"/>
                <w:sz w:val="20"/>
                <w:szCs w:val="20"/>
                <w:lang w:val="lv-LV"/>
              </w:rPr>
              <w:t>10 000</w:t>
            </w:r>
          </w:p>
        </w:tc>
        <w:tc>
          <w:tcPr>
            <w:tcW w:w="327" w:type="pct"/>
          </w:tcPr>
          <w:p w:rsidR="006B49C0" w:rsidRPr="007F1E47" w:rsidRDefault="006B49C0" w:rsidP="00380BB1">
            <w:pPr>
              <w:tabs>
                <w:tab w:val="left" w:pos="-11"/>
              </w:tabs>
              <w:spacing w:after="0" w:line="240" w:lineRule="auto"/>
              <w:jc w:val="center"/>
              <w:rPr>
                <w:rFonts w:ascii="Times New Roman" w:hAnsi="Times New Roman"/>
                <w:sz w:val="20"/>
                <w:szCs w:val="20"/>
                <w:lang w:val="lv-LV"/>
              </w:rPr>
            </w:pPr>
            <w:r w:rsidRPr="007F1E47">
              <w:rPr>
                <w:rFonts w:ascii="Times New Roman" w:hAnsi="Times New Roman"/>
                <w:sz w:val="20"/>
                <w:szCs w:val="20"/>
                <w:lang w:val="lv-LV"/>
              </w:rPr>
              <w:t>10 000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F1E47">
              <w:rPr>
                <w:rFonts w:ascii="Times New Roman" w:hAnsi="Times New Roman"/>
                <w:sz w:val="20"/>
                <w:szCs w:val="20"/>
                <w:lang w:val="lv-LV"/>
              </w:rPr>
              <w:t>Nepieciešams papildus budžeta finansējums</w:t>
            </w:r>
          </w:p>
        </w:tc>
      </w:tr>
      <w:tr w:rsidR="006B49C0" w:rsidRPr="00E426BE" w:rsidTr="00380BB1">
        <w:trPr>
          <w:trHeight w:val="343"/>
          <w:tblCellSpacing w:w="0" w:type="dxa"/>
        </w:trPr>
        <w:tc>
          <w:tcPr>
            <w:tcW w:w="237"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sz w:val="20"/>
                <w:szCs w:val="20"/>
                <w:lang w:val="lv-LV"/>
              </w:rPr>
              <w:t>1.4.2.</w:t>
            </w:r>
          </w:p>
        </w:tc>
        <w:tc>
          <w:tcPr>
            <w:tcW w:w="1169"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b/>
                <w:sz w:val="20"/>
                <w:szCs w:val="20"/>
                <w:lang w:val="lv-LV"/>
              </w:rPr>
              <w:t>Uzdevums:</w:t>
            </w:r>
            <w:r w:rsidRPr="006D39FD">
              <w:rPr>
                <w:rFonts w:ascii="Times New Roman" w:hAnsi="Times New Roman"/>
                <w:sz w:val="20"/>
                <w:szCs w:val="20"/>
                <w:lang w:val="lv-LV"/>
              </w:rPr>
              <w:t xml:space="preserve"> Nodrošināt sabiedrisko plašsaziņas līdzekļu satura daudzveidību un pieejamību.</w:t>
            </w:r>
          </w:p>
        </w:tc>
        <w:tc>
          <w:tcPr>
            <w:tcW w:w="374"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p>
          <w:p w:rsidR="006B49C0" w:rsidRPr="006D39FD"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6D39FD" w:rsidRDefault="006B49C0" w:rsidP="00380BB1">
            <w:pPr>
              <w:spacing w:after="0" w:line="240" w:lineRule="auto"/>
              <w:rPr>
                <w:rFonts w:ascii="Times New Roman" w:hAnsi="Times New Roman"/>
                <w:sz w:val="20"/>
                <w:szCs w:val="20"/>
                <w:lang w:val="lv-LV" w:eastAsia="lv-LV"/>
              </w:rPr>
            </w:pPr>
          </w:p>
        </w:tc>
        <w:tc>
          <w:tcPr>
            <w:tcW w:w="328" w:type="pct"/>
          </w:tcPr>
          <w:p w:rsidR="006B49C0" w:rsidRPr="006D39FD"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6D39FD"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6D39FD"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6D39FD" w:rsidRDefault="006B49C0" w:rsidP="00380BB1">
            <w:pPr>
              <w:spacing w:after="0" w:line="240" w:lineRule="auto"/>
              <w:rPr>
                <w:rFonts w:ascii="Times New Roman" w:hAnsi="Times New Roman"/>
                <w:sz w:val="20"/>
                <w:szCs w:val="20"/>
                <w:lang w:val="lv-LV" w:eastAsia="lv-LV"/>
              </w:rPr>
            </w:pPr>
          </w:p>
        </w:tc>
      </w:tr>
      <w:tr w:rsidR="006B49C0" w:rsidRPr="007358FF" w:rsidTr="00380BB1">
        <w:trPr>
          <w:trHeight w:val="343"/>
          <w:tblCellSpacing w:w="0" w:type="dxa"/>
        </w:trPr>
        <w:tc>
          <w:tcPr>
            <w:tcW w:w="237" w:type="pct"/>
          </w:tcPr>
          <w:p w:rsidR="006B49C0" w:rsidRPr="007358FF" w:rsidRDefault="006B49C0" w:rsidP="00380BB1">
            <w:pPr>
              <w:spacing w:after="0" w:line="240" w:lineRule="auto"/>
              <w:rPr>
                <w:rFonts w:ascii="Times New Roman" w:hAnsi="Times New Roman"/>
                <w:sz w:val="20"/>
                <w:szCs w:val="20"/>
                <w:lang w:val="lv-LV"/>
              </w:rPr>
            </w:pPr>
          </w:p>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1.4.2.1.</w:t>
            </w:r>
          </w:p>
        </w:tc>
        <w:tc>
          <w:tcPr>
            <w:tcW w:w="1169"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Pasākumi:</w:t>
            </w:r>
          </w:p>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Mazākumtautībām un imigrantiem, kā arī latviešiem ārzemēs, domātu programmu un raidījumu izveide, piesaistot dažādu tautību žurnālistus.</w:t>
            </w:r>
          </w:p>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Ikmēneša raidījums LTV (12 raidījumi x 1000 latu) – 12 000 latu.</w:t>
            </w:r>
          </w:p>
          <w:p w:rsidR="006B49C0" w:rsidRPr="007358FF" w:rsidDel="00EB2E51"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Iknedēļas raidījums latviešiem ārzemēs Latvijas Radio  (52 x 120 latu) – 6240 latu</w:t>
            </w:r>
          </w:p>
        </w:tc>
        <w:tc>
          <w:tcPr>
            <w:tcW w:w="374"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p>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Ik gadu</w:t>
            </w:r>
          </w:p>
        </w:tc>
        <w:tc>
          <w:tcPr>
            <w:tcW w:w="375"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p>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NEPLP, KM</w:t>
            </w:r>
          </w:p>
        </w:tc>
        <w:tc>
          <w:tcPr>
            <w:tcW w:w="1215" w:type="pct"/>
          </w:tcPr>
          <w:p w:rsidR="006B49C0" w:rsidRPr="007358FF" w:rsidRDefault="006B49C0" w:rsidP="00380BB1">
            <w:pPr>
              <w:spacing w:after="0" w:line="240" w:lineRule="auto"/>
              <w:rPr>
                <w:rFonts w:ascii="Times New Roman" w:hAnsi="Times New Roman"/>
                <w:sz w:val="20"/>
                <w:szCs w:val="20"/>
                <w:lang w:val="lv-LV"/>
              </w:rPr>
            </w:pPr>
          </w:p>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hAnsi="Times New Roman"/>
                <w:sz w:val="20"/>
                <w:szCs w:val="20"/>
                <w:lang w:val="lv-LV"/>
              </w:rPr>
              <w:t>Izglītojoši un kultūrvēsturiski raidījumi, raidījumi par izcilām Latvijas personībām, raidījumi latgaliski, lībiešu valodā, poļu, krievu, ukraiņu, baltkrievu, angļu u.c. valodās, valodas apguves raidījumi u.c. raidījumi sabiedriskajos plašsaziņas līdzekļos.</w:t>
            </w:r>
          </w:p>
        </w:tc>
        <w:tc>
          <w:tcPr>
            <w:tcW w:w="328" w:type="pct"/>
          </w:tcPr>
          <w:p w:rsidR="006B49C0" w:rsidRPr="007358FF"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358FF" w:rsidRDefault="006B49C0" w:rsidP="00380BB1">
            <w:pPr>
              <w:spacing w:after="0" w:line="240" w:lineRule="auto"/>
              <w:ind w:right="133"/>
              <w:jc w:val="center"/>
              <w:rPr>
                <w:rFonts w:ascii="Times New Roman" w:hAnsi="Times New Roman"/>
                <w:sz w:val="20"/>
                <w:szCs w:val="20"/>
                <w:lang w:val="lv-LV" w:eastAsia="lv-LV"/>
              </w:rPr>
            </w:pPr>
          </w:p>
          <w:p w:rsidR="006B49C0" w:rsidRPr="007358FF" w:rsidRDefault="006B49C0" w:rsidP="00380BB1">
            <w:pPr>
              <w:spacing w:after="0" w:line="240" w:lineRule="auto"/>
              <w:ind w:right="133"/>
              <w:jc w:val="center"/>
              <w:rPr>
                <w:rFonts w:ascii="Times New Roman" w:hAnsi="Times New Roman"/>
                <w:sz w:val="20"/>
                <w:szCs w:val="20"/>
                <w:lang w:val="lv-LV" w:eastAsia="lv-LV"/>
              </w:rPr>
            </w:pPr>
            <w:r w:rsidRPr="007358FF">
              <w:rPr>
                <w:rFonts w:ascii="Times New Roman" w:hAnsi="Times New Roman"/>
                <w:sz w:val="20"/>
                <w:szCs w:val="20"/>
                <w:lang w:val="lv-LV" w:eastAsia="lv-LV"/>
              </w:rPr>
              <w:t>18 240</w:t>
            </w:r>
          </w:p>
        </w:tc>
        <w:tc>
          <w:tcPr>
            <w:tcW w:w="327" w:type="pct"/>
          </w:tcPr>
          <w:p w:rsidR="006B49C0" w:rsidRPr="007358FF" w:rsidRDefault="006B49C0" w:rsidP="00380BB1">
            <w:pPr>
              <w:tabs>
                <w:tab w:val="left" w:pos="-11"/>
              </w:tabs>
              <w:spacing w:after="0" w:line="240" w:lineRule="auto"/>
              <w:jc w:val="center"/>
              <w:rPr>
                <w:rFonts w:ascii="Times New Roman" w:hAnsi="Times New Roman"/>
                <w:sz w:val="20"/>
                <w:szCs w:val="20"/>
                <w:lang w:val="lv-LV" w:eastAsia="lv-LV"/>
              </w:rPr>
            </w:pPr>
          </w:p>
          <w:p w:rsidR="006B49C0" w:rsidRPr="007358FF" w:rsidRDefault="006B49C0" w:rsidP="00380BB1">
            <w:pPr>
              <w:tabs>
                <w:tab w:val="left" w:pos="-11"/>
              </w:tabs>
              <w:spacing w:after="0" w:line="240" w:lineRule="auto"/>
              <w:jc w:val="center"/>
              <w:rPr>
                <w:rFonts w:ascii="Times New Roman" w:hAnsi="Times New Roman"/>
                <w:sz w:val="20"/>
                <w:szCs w:val="20"/>
                <w:lang w:val="lv-LV" w:eastAsia="lv-LV"/>
              </w:rPr>
            </w:pPr>
            <w:r w:rsidRPr="007358FF">
              <w:rPr>
                <w:rFonts w:ascii="Times New Roman" w:hAnsi="Times New Roman"/>
                <w:sz w:val="20"/>
                <w:szCs w:val="20"/>
                <w:lang w:val="lv-LV" w:eastAsia="lv-LV"/>
              </w:rPr>
              <w:t>18 240</w:t>
            </w:r>
          </w:p>
        </w:tc>
        <w:tc>
          <w:tcPr>
            <w:tcW w:w="648" w:type="pct"/>
          </w:tcPr>
          <w:p w:rsidR="006B49C0" w:rsidRPr="007358FF" w:rsidRDefault="006B49C0" w:rsidP="00380BB1">
            <w:pPr>
              <w:spacing w:after="0" w:line="240" w:lineRule="auto"/>
              <w:rPr>
                <w:rFonts w:ascii="Times New Roman" w:hAnsi="Times New Roman"/>
                <w:sz w:val="20"/>
                <w:szCs w:val="20"/>
                <w:lang w:val="lv-LV" w:eastAsia="lv-LV"/>
              </w:rPr>
            </w:pPr>
          </w:p>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eastAsia="Courier" w:hAnsi="Times New Roman"/>
                <w:sz w:val="20"/>
                <w:szCs w:val="20"/>
                <w:lang w:val="lv-LV"/>
              </w:rPr>
              <w:t>Nepieciešams papildus budžeta finansējums</w:t>
            </w:r>
          </w:p>
        </w:tc>
      </w:tr>
      <w:tr w:rsidR="006B49C0" w:rsidRPr="007358FF" w:rsidTr="00380BB1">
        <w:trPr>
          <w:trHeight w:val="343"/>
          <w:tblCellSpacing w:w="0" w:type="dxa"/>
        </w:trPr>
        <w:tc>
          <w:tcPr>
            <w:tcW w:w="237"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1.4.2.2.</w:t>
            </w:r>
          </w:p>
        </w:tc>
        <w:tc>
          <w:tcPr>
            <w:tcW w:w="1169"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Audiovizuālo plašsaziņas līdzekļu satura subtitrēšanas un tulkošanas politikas izvērtēšana un pilnveidošana, ievērojot Latvijas Republikas valodas politiku.</w:t>
            </w:r>
          </w:p>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Pētnieku darbs – 5 000 latu</w:t>
            </w:r>
          </w:p>
        </w:tc>
        <w:tc>
          <w:tcPr>
            <w:tcW w:w="374"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2013.</w:t>
            </w:r>
          </w:p>
        </w:tc>
        <w:tc>
          <w:tcPr>
            <w:tcW w:w="375"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 xml:space="preserve">NEPLP, KM </w:t>
            </w:r>
          </w:p>
          <w:p w:rsidR="006B49C0" w:rsidRPr="007358FF"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hAnsi="Times New Roman"/>
                <w:sz w:val="20"/>
                <w:szCs w:val="20"/>
                <w:lang w:val="lv-LV" w:eastAsia="lv-LV"/>
              </w:rPr>
              <w:t xml:space="preserve">Veikts </w:t>
            </w:r>
            <w:r w:rsidRPr="007358FF">
              <w:rPr>
                <w:rFonts w:ascii="Times New Roman" w:hAnsi="Times New Roman"/>
                <w:sz w:val="20"/>
                <w:szCs w:val="20"/>
                <w:lang w:val="lv-LV"/>
              </w:rPr>
              <w:t xml:space="preserve">subtitrēšanas un tulkošanas </w:t>
            </w:r>
            <w:r w:rsidRPr="007358FF">
              <w:rPr>
                <w:rFonts w:ascii="Times New Roman" w:hAnsi="Times New Roman"/>
                <w:sz w:val="20"/>
                <w:szCs w:val="20"/>
                <w:lang w:val="lv-LV" w:eastAsia="lv-LV"/>
              </w:rPr>
              <w:t>politikas izvērtēšanas pētījums un izstrādāti priekšlikumi politika pilnveidošanai</w:t>
            </w:r>
          </w:p>
        </w:tc>
        <w:tc>
          <w:tcPr>
            <w:tcW w:w="328" w:type="pct"/>
          </w:tcPr>
          <w:p w:rsidR="006B49C0" w:rsidRPr="007358FF"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358FF" w:rsidRDefault="006B49C0" w:rsidP="00380BB1">
            <w:pPr>
              <w:spacing w:after="0" w:line="240" w:lineRule="auto"/>
              <w:ind w:right="133"/>
              <w:jc w:val="center"/>
              <w:rPr>
                <w:rFonts w:ascii="Times New Roman" w:hAnsi="Times New Roman"/>
                <w:sz w:val="20"/>
                <w:szCs w:val="20"/>
                <w:lang w:val="lv-LV" w:eastAsia="lv-LV"/>
              </w:rPr>
            </w:pPr>
            <w:r w:rsidRPr="007358FF">
              <w:rPr>
                <w:rFonts w:ascii="Times New Roman" w:hAnsi="Times New Roman"/>
                <w:sz w:val="20"/>
                <w:szCs w:val="20"/>
                <w:lang w:val="lv-LV" w:eastAsia="lv-LV"/>
              </w:rPr>
              <w:t>5 000</w:t>
            </w:r>
          </w:p>
        </w:tc>
        <w:tc>
          <w:tcPr>
            <w:tcW w:w="327" w:type="pct"/>
          </w:tcPr>
          <w:p w:rsidR="006B49C0" w:rsidRPr="007358FF"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eastAsia="Courier" w:hAnsi="Times New Roman"/>
                <w:sz w:val="20"/>
                <w:szCs w:val="20"/>
              </w:rPr>
              <w:t>Nepieciešams papildus budžeta finansējums</w:t>
            </w:r>
          </w:p>
        </w:tc>
      </w:tr>
      <w:tr w:rsidR="006B49C0" w:rsidRPr="006D39FD" w:rsidTr="00380BB1">
        <w:trPr>
          <w:trHeight w:val="343"/>
          <w:tblCellSpacing w:w="0" w:type="dxa"/>
        </w:trPr>
        <w:tc>
          <w:tcPr>
            <w:tcW w:w="237"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hAnsi="Times New Roman"/>
                <w:sz w:val="20"/>
                <w:szCs w:val="20"/>
                <w:lang w:val="lv-LV"/>
              </w:rPr>
              <w:t>1.4.2.3.</w:t>
            </w:r>
          </w:p>
        </w:tc>
        <w:tc>
          <w:tcPr>
            <w:tcW w:w="1169" w:type="pct"/>
          </w:tcPr>
          <w:p w:rsidR="006B49C0" w:rsidRPr="006D39FD" w:rsidRDefault="006B49C0" w:rsidP="00380BB1">
            <w:pPr>
              <w:spacing w:after="0" w:line="240" w:lineRule="auto"/>
              <w:rPr>
                <w:rFonts w:ascii="Times New Roman" w:hAnsi="Times New Roman"/>
                <w:sz w:val="20"/>
                <w:szCs w:val="20"/>
                <w:lang w:val="lv-LV"/>
              </w:rPr>
            </w:pPr>
            <w:r w:rsidRPr="006D39FD">
              <w:rPr>
                <w:rFonts w:ascii="Times New Roman" w:eastAsia="Courier" w:hAnsi="Times New Roman"/>
                <w:sz w:val="20"/>
                <w:szCs w:val="20"/>
                <w:lang w:val="lv-LV"/>
              </w:rPr>
              <w:t xml:space="preserve"> </w:t>
            </w:r>
            <w:r w:rsidRPr="006D39FD">
              <w:rPr>
                <w:rFonts w:ascii="Times New Roman" w:hAnsi="Times New Roman"/>
                <w:iCs/>
                <w:sz w:val="20"/>
                <w:szCs w:val="20"/>
                <w:lang w:val="lv-LV"/>
              </w:rPr>
              <w:t>Radio „Brīvā Eiropa” retranslēšana krievu valodā LR-4</w:t>
            </w:r>
          </w:p>
          <w:p w:rsidR="006B49C0" w:rsidRPr="006D39FD" w:rsidRDefault="006B49C0" w:rsidP="00380BB1">
            <w:pPr>
              <w:spacing w:after="0" w:line="240" w:lineRule="auto"/>
              <w:rPr>
                <w:rFonts w:ascii="Times New Roman" w:hAnsi="Times New Roman"/>
                <w:sz w:val="20"/>
                <w:szCs w:val="20"/>
                <w:lang w:val="lv-LV"/>
              </w:rPr>
            </w:pPr>
          </w:p>
        </w:tc>
        <w:tc>
          <w:tcPr>
            <w:tcW w:w="374"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r w:rsidRPr="006D39FD">
              <w:rPr>
                <w:rFonts w:ascii="Times New Roman" w:hAnsi="Times New Roman"/>
                <w:sz w:val="20"/>
                <w:szCs w:val="20"/>
              </w:rPr>
              <w:t>Ik gadu</w:t>
            </w:r>
          </w:p>
        </w:tc>
        <w:tc>
          <w:tcPr>
            <w:tcW w:w="375" w:type="pct"/>
          </w:tcPr>
          <w:p w:rsidR="006B49C0" w:rsidRPr="006D39FD" w:rsidRDefault="006B49C0" w:rsidP="00380BB1">
            <w:pPr>
              <w:pStyle w:val="ListParagraph2"/>
              <w:spacing w:after="0" w:line="240" w:lineRule="auto"/>
              <w:ind w:left="0"/>
              <w:contextualSpacing w:val="0"/>
              <w:rPr>
                <w:rFonts w:ascii="Times New Roman" w:hAnsi="Times New Roman"/>
                <w:sz w:val="20"/>
                <w:szCs w:val="20"/>
              </w:rPr>
            </w:pPr>
            <w:r w:rsidRPr="006D39FD">
              <w:rPr>
                <w:rFonts w:ascii="Times New Roman" w:hAnsi="Times New Roman"/>
                <w:sz w:val="20"/>
                <w:szCs w:val="20"/>
              </w:rPr>
              <w:t>NEPLP</w:t>
            </w:r>
          </w:p>
        </w:tc>
        <w:tc>
          <w:tcPr>
            <w:tcW w:w="1215" w:type="pct"/>
          </w:tcPr>
          <w:p w:rsidR="006B49C0" w:rsidRPr="006D39FD" w:rsidRDefault="006B49C0" w:rsidP="00380BB1">
            <w:pPr>
              <w:spacing w:after="0" w:line="240" w:lineRule="auto"/>
              <w:rPr>
                <w:rFonts w:ascii="Times New Roman" w:hAnsi="Times New Roman"/>
                <w:sz w:val="20"/>
                <w:szCs w:val="20"/>
                <w:lang w:val="lv-LV" w:eastAsia="lv-LV"/>
              </w:rPr>
            </w:pPr>
            <w:r w:rsidRPr="006D39FD">
              <w:rPr>
                <w:rFonts w:ascii="Times New Roman" w:hAnsi="Times New Roman"/>
                <w:sz w:val="20"/>
                <w:szCs w:val="20"/>
                <w:lang w:val="lv-LV"/>
              </w:rPr>
              <w:t>Nodrošināta</w:t>
            </w:r>
            <w:r w:rsidRPr="006D39FD">
              <w:rPr>
                <w:rFonts w:ascii="Times New Roman" w:hAnsi="Times New Roman"/>
                <w:sz w:val="20"/>
                <w:szCs w:val="20"/>
                <w:lang w:val="lv-LV" w:eastAsia="lv-LV"/>
              </w:rPr>
              <w:t xml:space="preserve"> Radio </w:t>
            </w:r>
            <w:r w:rsidRPr="006D39FD">
              <w:rPr>
                <w:rFonts w:ascii="Times New Roman" w:hAnsi="Times New Roman"/>
                <w:sz w:val="20"/>
                <w:szCs w:val="20"/>
                <w:lang w:val="lv-LV"/>
              </w:rPr>
              <w:t>„Brīvā Eiropa” retranslēšana krievu valodā.</w:t>
            </w:r>
          </w:p>
        </w:tc>
        <w:tc>
          <w:tcPr>
            <w:tcW w:w="328" w:type="pct"/>
          </w:tcPr>
          <w:p w:rsidR="006B49C0" w:rsidRPr="006D39FD"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6D39FD"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6D39FD"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6F779E" w:rsidRDefault="006B49C0" w:rsidP="00380BB1">
            <w:pPr>
              <w:spacing w:after="0" w:line="240" w:lineRule="auto"/>
              <w:rPr>
                <w:rFonts w:ascii="Times New Roman" w:hAnsi="Times New Roman"/>
                <w:sz w:val="20"/>
                <w:szCs w:val="20"/>
                <w:lang w:val="lv-LV" w:eastAsia="lv-LV"/>
              </w:rPr>
            </w:pPr>
            <w:r w:rsidRPr="006F779E">
              <w:rPr>
                <w:rFonts w:ascii="Times New Roman" w:hAnsi="Times New Roman"/>
                <w:sz w:val="20"/>
                <w:szCs w:val="20"/>
                <w:lang w:val="lv-LV" w:eastAsia="lv-LV"/>
              </w:rPr>
              <w:t>Piešķirto budžeta līdzekļu ietvaros</w:t>
            </w:r>
          </w:p>
        </w:tc>
      </w:tr>
      <w:tr w:rsidR="006B49C0" w:rsidRPr="007358FF" w:rsidTr="00380BB1">
        <w:trPr>
          <w:trHeight w:val="343"/>
          <w:tblCellSpacing w:w="0" w:type="dxa"/>
        </w:trPr>
        <w:tc>
          <w:tcPr>
            <w:tcW w:w="237"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1.4.2.4.</w:t>
            </w:r>
          </w:p>
        </w:tc>
        <w:tc>
          <w:tcPr>
            <w:tcW w:w="1169"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Informatīva un izklaidējoša rakstura programmu veidošana vairākās valodās ar subtitru (un digitālā pārslēga) un surdotulkojuma palīdzību (piemēram, publiskas diskusijas, humora, kulinārijas un sporta raidījumi).</w:t>
            </w:r>
          </w:p>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Ikmēneša raidījums LTV (12 x 1200 latu) – 14 400 latu</w:t>
            </w:r>
          </w:p>
        </w:tc>
        <w:tc>
          <w:tcPr>
            <w:tcW w:w="374"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Ik gadu, sākot ar 2013.gadu</w:t>
            </w:r>
          </w:p>
        </w:tc>
        <w:tc>
          <w:tcPr>
            <w:tcW w:w="375"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NEPLP</w:t>
            </w:r>
          </w:p>
        </w:tc>
        <w:tc>
          <w:tcPr>
            <w:tcW w:w="1215" w:type="pct"/>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hAnsi="Times New Roman"/>
                <w:sz w:val="20"/>
                <w:szCs w:val="20"/>
                <w:lang w:val="lv-LV" w:eastAsia="lv-LV"/>
              </w:rPr>
              <w:t>Daudzveidīgs raidījumu piedāvājums dažādām mērķa grupām</w:t>
            </w:r>
          </w:p>
        </w:tc>
        <w:tc>
          <w:tcPr>
            <w:tcW w:w="328" w:type="pct"/>
          </w:tcPr>
          <w:p w:rsidR="006B49C0" w:rsidRPr="007358FF"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358FF" w:rsidRDefault="006B49C0" w:rsidP="00380BB1">
            <w:pPr>
              <w:spacing w:after="0" w:line="240" w:lineRule="auto"/>
              <w:ind w:right="133"/>
              <w:jc w:val="center"/>
              <w:rPr>
                <w:rFonts w:ascii="Times New Roman" w:hAnsi="Times New Roman"/>
                <w:sz w:val="20"/>
                <w:szCs w:val="20"/>
                <w:lang w:val="lv-LV" w:eastAsia="lv-LV"/>
              </w:rPr>
            </w:pPr>
            <w:r w:rsidRPr="007358FF">
              <w:rPr>
                <w:rFonts w:ascii="Times New Roman" w:hAnsi="Times New Roman"/>
                <w:sz w:val="20"/>
                <w:szCs w:val="20"/>
                <w:lang w:val="lv-LV" w:eastAsia="lv-LV"/>
              </w:rPr>
              <w:t>14 400</w:t>
            </w:r>
          </w:p>
        </w:tc>
        <w:tc>
          <w:tcPr>
            <w:tcW w:w="327" w:type="pct"/>
          </w:tcPr>
          <w:p w:rsidR="006B49C0" w:rsidRPr="007358FF" w:rsidRDefault="006B49C0" w:rsidP="00380BB1">
            <w:pPr>
              <w:tabs>
                <w:tab w:val="left" w:pos="-11"/>
              </w:tabs>
              <w:spacing w:after="0" w:line="240" w:lineRule="auto"/>
              <w:jc w:val="center"/>
              <w:rPr>
                <w:rFonts w:ascii="Times New Roman" w:hAnsi="Times New Roman"/>
                <w:sz w:val="20"/>
                <w:szCs w:val="20"/>
                <w:lang w:val="lv-LV" w:eastAsia="lv-LV"/>
              </w:rPr>
            </w:pPr>
            <w:r w:rsidRPr="007358FF">
              <w:rPr>
                <w:rFonts w:ascii="Times New Roman" w:hAnsi="Times New Roman"/>
                <w:sz w:val="20"/>
                <w:szCs w:val="20"/>
                <w:lang w:val="lv-LV" w:eastAsia="lv-LV"/>
              </w:rPr>
              <w:t>14 400</w:t>
            </w:r>
          </w:p>
        </w:tc>
        <w:tc>
          <w:tcPr>
            <w:tcW w:w="648" w:type="pct"/>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eastAsia="Courier" w:hAnsi="Times New Roman"/>
                <w:sz w:val="20"/>
                <w:szCs w:val="20"/>
              </w:rPr>
              <w:t>Nepieciešams papildus budžeta finansējums</w:t>
            </w:r>
          </w:p>
        </w:tc>
      </w:tr>
      <w:tr w:rsidR="006B49C0" w:rsidRPr="007A656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1.4.2.5.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Reģionālo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produktu iekļaušana (pieejamība) </w:t>
            </w:r>
            <w:r>
              <w:rPr>
                <w:rFonts w:ascii="Times New Roman" w:hAnsi="Times New Roman"/>
                <w:sz w:val="20"/>
                <w:szCs w:val="20"/>
                <w:lang w:val="lv-LV"/>
              </w:rPr>
              <w:lastRenderedPageBreak/>
              <w:t xml:space="preserve">nacionālajos </w:t>
            </w:r>
            <w:r w:rsidRPr="006D39FD">
              <w:rPr>
                <w:rFonts w:ascii="Times New Roman" w:hAnsi="Times New Roman"/>
                <w:sz w:val="20"/>
                <w:szCs w:val="20"/>
                <w:lang w:val="lv-LV"/>
              </w:rPr>
              <w:t>plašsaziņas līdzekļ</w:t>
            </w:r>
            <w:r>
              <w:rPr>
                <w:rFonts w:ascii="Times New Roman" w:hAnsi="Times New Roman"/>
                <w:sz w:val="20"/>
                <w:szCs w:val="20"/>
                <w:lang w:val="lv-LV"/>
              </w:rPr>
              <w:t>os.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NEPLP</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color w:val="000000"/>
                <w:sz w:val="20"/>
                <w:szCs w:val="20"/>
                <w:lang w:val="lv-LV" w:eastAsia="lv-LV"/>
              </w:rPr>
              <w:t xml:space="preserve">2012.gadā </w:t>
            </w:r>
            <w:r w:rsidRPr="007A656B">
              <w:rPr>
                <w:rFonts w:ascii="Times New Roman" w:hAnsi="Times New Roman"/>
                <w:sz w:val="20"/>
                <w:szCs w:val="20"/>
                <w:lang w:val="lv-LV" w:eastAsia="lv-LV"/>
              </w:rPr>
              <w:t>vismaz 2 raidījumi nedēļā.</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color w:val="000000"/>
                <w:sz w:val="20"/>
                <w:szCs w:val="20"/>
                <w:lang w:val="lv-LV" w:eastAsia="lv-LV"/>
              </w:rPr>
              <w:t xml:space="preserve">2013.gadā </w:t>
            </w:r>
            <w:r w:rsidRPr="007A656B">
              <w:rPr>
                <w:rFonts w:ascii="Times New Roman" w:hAnsi="Times New Roman"/>
                <w:sz w:val="20"/>
                <w:szCs w:val="20"/>
                <w:lang w:val="lv-LV" w:eastAsia="lv-LV"/>
              </w:rPr>
              <w:t>vismaz 3 raidījumi nedēļā.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6F779E" w:rsidRDefault="006B49C0" w:rsidP="00380BB1">
            <w:pPr>
              <w:spacing w:after="0" w:line="240" w:lineRule="auto"/>
              <w:rPr>
                <w:rFonts w:ascii="Times New Roman" w:hAnsi="Times New Roman"/>
                <w:sz w:val="20"/>
                <w:szCs w:val="20"/>
                <w:lang w:val="lv-LV" w:eastAsia="lv-LV"/>
              </w:rPr>
            </w:pPr>
            <w:r w:rsidRPr="006F779E">
              <w:rPr>
                <w:rFonts w:ascii="Times New Roman" w:hAnsi="Times New Roman"/>
                <w:sz w:val="20"/>
                <w:szCs w:val="20"/>
                <w:lang w:val="lv-LV" w:eastAsia="lv-LV"/>
              </w:rPr>
              <w:t xml:space="preserve">Piešķirto budžeta līdzekļu ietvaros </w:t>
            </w:r>
          </w:p>
        </w:tc>
      </w:tr>
      <w:tr w:rsidR="006B49C0" w:rsidRPr="007A656B" w:rsidTr="00380BB1">
        <w:trPr>
          <w:trHeight w:val="48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1.4.2.6.</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Sabiedrisko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pašreklāmas un to veidotās produkcijas attīstība un reklamēšana citos </w:t>
            </w:r>
            <w:r>
              <w:rPr>
                <w:rFonts w:ascii="Times New Roman" w:hAnsi="Times New Roman"/>
                <w:sz w:val="20"/>
                <w:szCs w:val="20"/>
                <w:lang w:val="lv-LV"/>
              </w:rPr>
              <w:t>plašsaziņas līdzekļos</w:t>
            </w:r>
            <w:r w:rsidRPr="007A656B">
              <w:rPr>
                <w:rFonts w:ascii="Times New Roman" w:hAnsi="Times New Roman"/>
                <w:sz w:val="20"/>
                <w:szCs w:val="20"/>
                <w:lang w:val="lv-LV"/>
              </w:rPr>
              <w:t>, t.sk. sociālajos tīklos, lai paplašinātu auditoriju un tuvinātu norobežotās informācijas un kultūras telpas Latvijā.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NEPLP</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Reklāmas citos </w:t>
            </w:r>
            <w:r>
              <w:rPr>
                <w:rFonts w:ascii="Times New Roman" w:hAnsi="Times New Roman"/>
                <w:sz w:val="20"/>
                <w:szCs w:val="20"/>
                <w:lang w:val="lv-LV"/>
              </w:rPr>
              <w:t>plašsaziņas līdzekļos</w:t>
            </w:r>
            <w:r w:rsidRPr="007A656B">
              <w:rPr>
                <w:rFonts w:ascii="Times New Roman" w:hAnsi="Times New Roman"/>
                <w:sz w:val="20"/>
                <w:szCs w:val="20"/>
                <w:lang w:val="lv-LV" w:eastAsia="lv-LV"/>
              </w:rPr>
              <w:t xml:space="preserve"> un sociālajos tīklos.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6F779E" w:rsidRDefault="006B49C0" w:rsidP="00380BB1">
            <w:pPr>
              <w:spacing w:after="0" w:line="240" w:lineRule="auto"/>
              <w:rPr>
                <w:rFonts w:ascii="Times New Roman" w:hAnsi="Times New Roman"/>
                <w:sz w:val="20"/>
                <w:szCs w:val="20"/>
                <w:lang w:val="lv-LV" w:eastAsia="lv-LV"/>
              </w:rPr>
            </w:pPr>
            <w:r w:rsidRPr="006F779E">
              <w:rPr>
                <w:rFonts w:ascii="Times New Roman" w:hAnsi="Times New Roman"/>
                <w:sz w:val="20"/>
                <w:szCs w:val="20"/>
                <w:lang w:val="lv-LV" w:eastAsia="lv-LV"/>
              </w:rPr>
              <w:t xml:space="preserve">Piešķirto budžeta līdzekļu ietvaros </w:t>
            </w:r>
          </w:p>
        </w:tc>
      </w:tr>
      <w:tr w:rsidR="006B49C0" w:rsidRPr="007A656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1.4.2.7.</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Iespēju izvērtēšana nodrošināt Latvijas sabiedrisko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pieejamību iedzīvotājiem visā Latvijas teritorijā (t.sk. pierobežā) un ārpus Latvijas.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NEPLP, SM, KM</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eastAsia="lv-LV"/>
              </w:rPr>
              <w:t xml:space="preserve">Nodrošināta Latvijas sabiedrisko </w:t>
            </w:r>
            <w:r w:rsidRPr="00181D71">
              <w:rPr>
                <w:rFonts w:ascii="Times New Roman" w:hAnsi="Times New Roman"/>
                <w:sz w:val="20"/>
                <w:szCs w:val="20"/>
                <w:lang w:val="lv-LV"/>
              </w:rPr>
              <w:t>plašsaziņas līdzekļu</w:t>
            </w:r>
            <w:r w:rsidRPr="007B4AC4">
              <w:rPr>
                <w:rFonts w:ascii="Times New Roman" w:hAnsi="Times New Roman"/>
                <w:sz w:val="24"/>
                <w:szCs w:val="24"/>
                <w:lang w:val="lv-LV"/>
              </w:rPr>
              <w:t xml:space="preserve"> </w:t>
            </w:r>
            <w:r w:rsidRPr="007A656B">
              <w:rPr>
                <w:rFonts w:ascii="Times New Roman" w:hAnsi="Times New Roman"/>
                <w:color w:val="000000"/>
                <w:sz w:val="20"/>
                <w:szCs w:val="20"/>
                <w:lang w:val="lv-LV" w:eastAsia="lv-LV"/>
              </w:rPr>
              <w:t>pieejamība.</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rHeight w:val="65"/>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Paaugstināt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jomā strādājošo kapacitāti un profesionālo kvalifikāciju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eastAsia="lv-LV"/>
              </w:rPr>
            </w:pPr>
          </w:p>
        </w:tc>
      </w:tr>
      <w:tr w:rsidR="006B49C0" w:rsidRPr="00C22A5B" w:rsidTr="00380BB1">
        <w:trPr>
          <w:trHeight w:val="65"/>
          <w:tblCellSpacing w:w="0" w:type="dxa"/>
        </w:trPr>
        <w:tc>
          <w:tcPr>
            <w:tcW w:w="237" w:type="pct"/>
          </w:tcPr>
          <w:p w:rsidR="006B49C0" w:rsidRPr="007A656B" w:rsidRDefault="006B49C0" w:rsidP="00380BB1">
            <w:pPr>
              <w:spacing w:after="0" w:line="240" w:lineRule="auto"/>
              <w:textAlignment w:val="top"/>
              <w:rPr>
                <w:rFonts w:ascii="Times New Roman" w:eastAsia="Times New Roman" w:hAnsi="Times New Roman"/>
                <w:color w:val="333333"/>
                <w:sz w:val="20"/>
                <w:szCs w:val="20"/>
                <w:lang w:val="lv-LV" w:eastAsia="lv-LV"/>
              </w:rPr>
            </w:pPr>
          </w:p>
          <w:p w:rsidR="006B49C0" w:rsidRPr="007A656B" w:rsidRDefault="006B49C0" w:rsidP="00380BB1">
            <w:pPr>
              <w:spacing w:after="0" w:line="240" w:lineRule="auto"/>
              <w:textAlignment w:val="top"/>
              <w:rPr>
                <w:rFonts w:ascii="Times New Roman" w:eastAsia="Times New Roman" w:hAnsi="Times New Roman"/>
                <w:color w:val="333333"/>
                <w:sz w:val="20"/>
                <w:szCs w:val="20"/>
                <w:lang w:val="lv-LV" w:eastAsia="lv-LV"/>
              </w:rPr>
            </w:pPr>
            <w:r w:rsidRPr="007A656B">
              <w:rPr>
                <w:rFonts w:ascii="Times New Roman" w:eastAsia="Times New Roman" w:hAnsi="Times New Roman"/>
                <w:color w:val="333333"/>
                <w:sz w:val="20"/>
                <w:szCs w:val="20"/>
                <w:lang w:val="lv-LV" w:eastAsia="lv-LV"/>
              </w:rPr>
              <w:t>1.4.3.1.</w:t>
            </w:r>
          </w:p>
        </w:tc>
        <w:tc>
          <w:tcPr>
            <w:tcW w:w="1169" w:type="pct"/>
          </w:tcPr>
          <w:p w:rsidR="006B49C0" w:rsidRPr="007A656B" w:rsidRDefault="006B49C0" w:rsidP="00380BB1">
            <w:pPr>
              <w:spacing w:after="0" w:line="240" w:lineRule="auto"/>
              <w:textAlignment w:val="top"/>
              <w:rPr>
                <w:rFonts w:ascii="Times New Roman" w:eastAsia="Times New Roman" w:hAnsi="Times New Roman"/>
                <w:color w:val="333333"/>
                <w:sz w:val="20"/>
                <w:szCs w:val="20"/>
                <w:lang w:val="lv-LV" w:eastAsia="lv-LV"/>
              </w:rPr>
            </w:pPr>
            <w:r w:rsidRPr="007A656B">
              <w:rPr>
                <w:rFonts w:ascii="Times New Roman" w:eastAsia="Times New Roman" w:hAnsi="Times New Roman"/>
                <w:color w:val="333333"/>
                <w:sz w:val="20"/>
                <w:szCs w:val="20"/>
                <w:lang w:val="lv-LV" w:eastAsia="lv-LV"/>
              </w:rPr>
              <w:t>Pasākumi:</w:t>
            </w:r>
          </w:p>
          <w:p w:rsidR="006B49C0" w:rsidRPr="007A656B" w:rsidRDefault="006B49C0" w:rsidP="00380BB1">
            <w:pPr>
              <w:spacing w:after="0" w:line="240" w:lineRule="auto"/>
              <w:textAlignment w:val="top"/>
              <w:rPr>
                <w:rFonts w:ascii="Times New Roman" w:eastAsia="Times New Roman" w:hAnsi="Times New Roman"/>
                <w:color w:val="888888"/>
                <w:sz w:val="20"/>
                <w:szCs w:val="20"/>
                <w:lang w:val="lv-LV" w:eastAsia="lv-LV"/>
              </w:rPr>
            </w:pPr>
            <w:r w:rsidRPr="007A656B">
              <w:rPr>
                <w:rFonts w:ascii="Times New Roman" w:eastAsia="Times New Roman" w:hAnsi="Times New Roman"/>
                <w:color w:val="333333"/>
                <w:sz w:val="20"/>
                <w:szCs w:val="20"/>
                <w:lang w:val="lv-LV" w:eastAsia="lv-LV"/>
              </w:rPr>
              <w:t xml:space="preserve">Profesionālās apmācības par sabiedrības integrāciju, diskriminācijas novēršanu, iecietību, dažādības jautājumiem un profesionālo ētiku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w:t>
            </w:r>
            <w:r w:rsidRPr="007A656B">
              <w:rPr>
                <w:rFonts w:ascii="Times New Roman" w:eastAsia="Times New Roman" w:hAnsi="Times New Roman"/>
                <w:color w:val="333333"/>
                <w:sz w:val="20"/>
                <w:szCs w:val="20"/>
                <w:lang w:val="lv-LV" w:eastAsia="lv-LV"/>
              </w:rPr>
              <w:t>profesionāļiem (</w:t>
            </w:r>
            <w:r w:rsidRPr="007A656B">
              <w:rPr>
                <w:rFonts w:ascii="Times New Roman" w:hAnsi="Times New Roman"/>
                <w:sz w:val="20"/>
                <w:szCs w:val="20"/>
                <w:lang w:val="lv-LV"/>
              </w:rPr>
              <w:t>žurnālistiem, redaktoriem, komunikācijas speciālistiem, žurnālistikas studentiem u.c.).</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LM, NEPLP, SIF</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 un 2013.gadā notikuši 2 semināri reģionos un 2 Rīgā, kopā apmācīti 120 cilvēki (paredzētais dalībnieku skaits vienā seminārā ir 30 dalībnieki).</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2012-2014: indikatīvi – PROGRESS.</w:t>
            </w:r>
          </w:p>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7A656B" w:rsidTr="00380BB1">
        <w:trPr>
          <w:trHeight w:val="41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1.4.3.2.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Sadarbības sistēmas izveidošana starp NEPLP un augstākās izglītības iestādēm, kas sagatavo žurnālistus.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NEPLP</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Noslēgts sadarbības memorands/līgums.</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eastAsia="lv-LV"/>
              </w:rPr>
              <w:t>Piešķirto budžeta līdzekļu ietvaros</w:t>
            </w:r>
          </w:p>
        </w:tc>
      </w:tr>
      <w:tr w:rsidR="006B49C0" w:rsidRPr="00E426BE" w:rsidTr="00380BB1">
        <w:trPr>
          <w:trHeight w:val="43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Attīstīt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lietotprasmju programmas dažādām mērķa grupām.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C22A5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1.4.4.1.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P</w:t>
            </w:r>
            <w:r w:rsidRPr="006D39FD">
              <w:rPr>
                <w:rFonts w:ascii="Times New Roman" w:hAnsi="Times New Roman"/>
                <w:sz w:val="20"/>
                <w:szCs w:val="20"/>
                <w:lang w:val="lv-LV"/>
              </w:rPr>
              <w:t>lašsaziņas līdzekļu</w:t>
            </w:r>
            <w:r w:rsidRPr="007A656B">
              <w:rPr>
                <w:rFonts w:ascii="Times New Roman" w:hAnsi="Times New Roman"/>
                <w:sz w:val="20"/>
                <w:szCs w:val="20"/>
                <w:lang w:val="lv-LV"/>
              </w:rPr>
              <w:t xml:space="preserve"> lietotprasmes apmācības skolēniem un studentiem.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 SIF</w:t>
            </w: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2012.gadā IZM veic izpēti par iespēju </w:t>
            </w:r>
            <w:r w:rsidRPr="006D39FD">
              <w:rPr>
                <w:rFonts w:ascii="Times New Roman" w:hAnsi="Times New Roman"/>
                <w:sz w:val="20"/>
                <w:szCs w:val="20"/>
                <w:lang w:val="lv-LV"/>
              </w:rPr>
              <w:t>plašsaziņas līdzekļu</w:t>
            </w:r>
            <w:r w:rsidRPr="007A656B">
              <w:rPr>
                <w:rFonts w:ascii="Times New Roman" w:hAnsi="Times New Roman"/>
                <w:sz w:val="20"/>
                <w:szCs w:val="20"/>
                <w:lang w:val="lv-LV"/>
              </w:rPr>
              <w:t xml:space="preserve"> lietotprasmes iekļaušanu mācību priekšmetu saturā. 2013.gadā IZM veic nepieciešamos </w:t>
            </w:r>
            <w:r w:rsidRPr="007A656B">
              <w:rPr>
                <w:rFonts w:ascii="Times New Roman" w:hAnsi="Times New Roman"/>
                <w:sz w:val="20"/>
                <w:szCs w:val="20"/>
                <w:lang w:val="lv-LV"/>
              </w:rPr>
              <w:lastRenderedPageBreak/>
              <w:t xml:space="preserve">grozījumus nepieciešamajos tiesību aktos, lai iekļautu lietotprasmi mācību priekšmetu saturā. Ar 2014.gadu </w:t>
            </w:r>
            <w:r>
              <w:rPr>
                <w:rFonts w:ascii="Times New Roman" w:hAnsi="Times New Roman"/>
                <w:sz w:val="20"/>
                <w:szCs w:val="20"/>
                <w:lang w:val="lv-LV"/>
              </w:rPr>
              <w:t>lietotprasme</w:t>
            </w:r>
            <w:r w:rsidRPr="007A656B">
              <w:rPr>
                <w:rFonts w:ascii="Times New Roman" w:hAnsi="Times New Roman"/>
                <w:sz w:val="20"/>
                <w:szCs w:val="20"/>
                <w:lang w:val="lv-LV"/>
              </w:rPr>
              <w:t xml:space="preserve"> iekļauta mācību priekšmetu saturā. Sākot ar 2013.gadu atbalstīts vismaz viens projekts gadā, kas vērsts uz studentiem un skolēniem.</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sz w:val="20"/>
                <w:szCs w:val="20"/>
                <w:lang w:val="lv-LV"/>
              </w:rPr>
              <w:t xml:space="preserve">Sākot ar 2017.gadu </w:t>
            </w:r>
            <w:r w:rsidRPr="007A656B">
              <w:rPr>
                <w:rFonts w:ascii="Times New Roman" w:hAnsi="Times New Roman"/>
                <w:sz w:val="20"/>
                <w:szCs w:val="20"/>
                <w:lang w:val="lv-LV"/>
              </w:rPr>
              <w:lastRenderedPageBreak/>
              <w:t>nepieciešams papildus budžeta finansējums</w:t>
            </w:r>
          </w:p>
        </w:tc>
      </w:tr>
      <w:tr w:rsidR="006B49C0" w:rsidRPr="00C22A5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lastRenderedPageBreak/>
              <w:t>1.4.4.2.</w:t>
            </w:r>
          </w:p>
        </w:tc>
        <w:tc>
          <w:tcPr>
            <w:tcW w:w="1169" w:type="pct"/>
          </w:tcPr>
          <w:p w:rsidR="006B49C0" w:rsidRPr="007A656B" w:rsidRDefault="006B49C0" w:rsidP="00380BB1">
            <w:pPr>
              <w:spacing w:after="0" w:line="240" w:lineRule="auto"/>
              <w:rPr>
                <w:rFonts w:ascii="Times New Roman" w:hAnsi="Times New Roman"/>
                <w:color w:val="000000"/>
                <w:sz w:val="20"/>
                <w:szCs w:val="20"/>
                <w:lang w:val="lv-LV"/>
              </w:rPr>
            </w:pPr>
            <w:r>
              <w:rPr>
                <w:rFonts w:ascii="Times New Roman" w:hAnsi="Times New Roman"/>
                <w:sz w:val="20"/>
                <w:szCs w:val="20"/>
                <w:lang w:val="lv-LV"/>
              </w:rPr>
              <w:t>P</w:t>
            </w:r>
            <w:r w:rsidRPr="006D39FD">
              <w:rPr>
                <w:rFonts w:ascii="Times New Roman" w:hAnsi="Times New Roman"/>
                <w:sz w:val="20"/>
                <w:szCs w:val="20"/>
                <w:lang w:val="lv-LV"/>
              </w:rPr>
              <w:t>lašsaziņas līdzekļu</w:t>
            </w:r>
            <w:r w:rsidRPr="007A656B">
              <w:rPr>
                <w:rFonts w:ascii="Times New Roman" w:hAnsi="Times New Roman"/>
                <w:sz w:val="20"/>
                <w:szCs w:val="20"/>
                <w:lang w:val="lv-LV"/>
              </w:rPr>
              <w:t xml:space="preserve"> </w:t>
            </w:r>
            <w:r w:rsidRPr="007A656B">
              <w:rPr>
                <w:rFonts w:ascii="Times New Roman" w:hAnsi="Times New Roman"/>
                <w:color w:val="000000"/>
                <w:sz w:val="20"/>
                <w:szCs w:val="20"/>
                <w:lang w:val="lv-LV"/>
              </w:rPr>
              <w:t>lietotprasmes semināri pieaugušajiem.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Noticis vismaz viens seminārs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sz w:val="20"/>
                <w:szCs w:val="20"/>
                <w:lang w:val="lv-LV"/>
              </w:rPr>
              <w:t>Sākot ar 2017.gadu IZM nepieciešams papildus budžeta finansējums</w:t>
            </w:r>
          </w:p>
        </w:tc>
      </w:tr>
      <w:tr w:rsidR="006B49C0" w:rsidRPr="00C22A5B" w:rsidTr="00380BB1">
        <w:trPr>
          <w:trHeight w:val="343"/>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1.4.4.3.</w:t>
            </w:r>
          </w:p>
        </w:tc>
        <w:tc>
          <w:tcPr>
            <w:tcW w:w="1169"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P</w:t>
            </w:r>
            <w:r w:rsidRPr="006D39FD">
              <w:rPr>
                <w:rFonts w:ascii="Times New Roman" w:hAnsi="Times New Roman"/>
                <w:sz w:val="20"/>
                <w:szCs w:val="20"/>
                <w:lang w:val="lv-LV"/>
              </w:rPr>
              <w:t>lašsaziņas līdzekļu</w:t>
            </w:r>
            <w:r w:rsidRPr="007A656B">
              <w:rPr>
                <w:rFonts w:ascii="Times New Roman" w:hAnsi="Times New Roman"/>
                <w:sz w:val="20"/>
                <w:szCs w:val="20"/>
                <w:lang w:val="lv-LV"/>
              </w:rPr>
              <w:t xml:space="preserve"> lietotprasmes semināri pedagogiem.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w:t>
            </w:r>
          </w:p>
        </w:tc>
        <w:tc>
          <w:tcPr>
            <w:tcW w:w="1215"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Noticis vismaz viens seminārs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sz w:val="20"/>
                <w:szCs w:val="20"/>
                <w:lang w:val="lv-LV"/>
              </w:rPr>
              <w:t>Sākot ar 2017.gadu IZM nepieciešams papildus budžeta finansējums</w:t>
            </w:r>
          </w:p>
        </w:tc>
      </w:tr>
      <w:tr w:rsidR="006B49C0" w:rsidRPr="007A656B" w:rsidTr="00380BB1">
        <w:trPr>
          <w:trHeight w:val="375"/>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1.4.4.4.</w:t>
            </w:r>
          </w:p>
        </w:tc>
        <w:tc>
          <w:tcPr>
            <w:tcW w:w="1169"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P</w:t>
            </w:r>
            <w:r w:rsidRPr="006D39FD">
              <w:rPr>
                <w:rFonts w:ascii="Times New Roman" w:hAnsi="Times New Roman"/>
                <w:sz w:val="20"/>
                <w:szCs w:val="20"/>
                <w:lang w:val="lv-LV"/>
              </w:rPr>
              <w:t>lašsaziņas līdzekļu</w:t>
            </w:r>
            <w:r w:rsidRPr="007A656B">
              <w:rPr>
                <w:rFonts w:ascii="Times New Roman" w:hAnsi="Times New Roman"/>
                <w:sz w:val="20"/>
                <w:szCs w:val="20"/>
                <w:lang w:val="lv-LV"/>
              </w:rPr>
              <w:t xml:space="preserve"> lietotprasmes tēmas iekļaušana sociālo zinātņu kursā vispārizglītojošās skolās izvērtēšana.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w:t>
            </w:r>
          </w:p>
        </w:tc>
        <w:tc>
          <w:tcPr>
            <w:tcW w:w="1215"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Izstrādātas rekomendācijas balstoties uz pilsoniskās izglītības monitoringu vispārizglītojošo skolu programmās.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rHeight w:val="780"/>
          <w:tblCellSpacing w:w="0" w:type="dxa"/>
        </w:trPr>
        <w:tc>
          <w:tcPr>
            <w:tcW w:w="237" w:type="pct"/>
          </w:tcPr>
          <w:p w:rsidR="006B49C0" w:rsidRPr="00513691" w:rsidRDefault="006B49C0" w:rsidP="00380BB1">
            <w:pPr>
              <w:spacing w:after="0" w:line="240" w:lineRule="auto"/>
              <w:rPr>
                <w:rFonts w:ascii="Times New Roman" w:hAnsi="Times New Roman"/>
                <w:sz w:val="20"/>
                <w:szCs w:val="20"/>
                <w:lang w:val="lv-LV"/>
              </w:rPr>
            </w:pPr>
            <w:r w:rsidRPr="00513691">
              <w:rPr>
                <w:rFonts w:ascii="Times New Roman" w:hAnsi="Times New Roman"/>
                <w:sz w:val="20"/>
                <w:szCs w:val="20"/>
                <w:lang w:val="lv-LV"/>
              </w:rPr>
              <w:t>1.4.5.</w:t>
            </w:r>
          </w:p>
        </w:tc>
        <w:tc>
          <w:tcPr>
            <w:tcW w:w="1169" w:type="pct"/>
          </w:tcPr>
          <w:p w:rsidR="006B49C0" w:rsidRPr="00513691" w:rsidRDefault="006B49C0" w:rsidP="00380BB1">
            <w:pPr>
              <w:spacing w:after="0" w:line="240" w:lineRule="auto"/>
              <w:rPr>
                <w:rFonts w:ascii="Times New Roman" w:hAnsi="Times New Roman"/>
                <w:sz w:val="20"/>
                <w:szCs w:val="20"/>
                <w:lang w:val="lv-LV"/>
              </w:rPr>
            </w:pPr>
            <w:r w:rsidRPr="00513691">
              <w:rPr>
                <w:rFonts w:ascii="Times New Roman" w:hAnsi="Times New Roman"/>
                <w:b/>
                <w:sz w:val="20"/>
                <w:szCs w:val="20"/>
                <w:lang w:val="lv-LV"/>
              </w:rPr>
              <w:t>Uzdevums:</w:t>
            </w:r>
            <w:r w:rsidRPr="00513691">
              <w:rPr>
                <w:rFonts w:ascii="Times New Roman" w:hAnsi="Times New Roman"/>
                <w:sz w:val="20"/>
                <w:szCs w:val="20"/>
                <w:lang w:val="lv-LV"/>
              </w:rPr>
              <w:t xml:space="preserve"> </w:t>
            </w:r>
            <w:r w:rsidRPr="00513691">
              <w:rPr>
                <w:rFonts w:ascii="Times New Roman" w:eastAsia="Courier" w:hAnsi="Times New Roman"/>
                <w:sz w:val="20"/>
                <w:szCs w:val="20"/>
                <w:lang w:val="lv-LV"/>
              </w:rPr>
              <w:t>Nostiprināt sabiedrisko plašsaziņas līdzekli, apstiprinot Koncepciju par jauna Latvijas sabiedriskā elektroniskā medija izveidi</w:t>
            </w:r>
          </w:p>
        </w:tc>
        <w:tc>
          <w:tcPr>
            <w:tcW w:w="374" w:type="pct"/>
          </w:tcPr>
          <w:p w:rsidR="006B49C0" w:rsidRPr="00513691" w:rsidRDefault="006B49C0" w:rsidP="00380BB1">
            <w:pPr>
              <w:pStyle w:val="ListParagraph2"/>
              <w:spacing w:after="0" w:line="240" w:lineRule="auto"/>
              <w:ind w:left="0"/>
              <w:contextualSpacing w:val="0"/>
              <w:rPr>
                <w:rFonts w:ascii="Times New Roman" w:hAnsi="Times New Roman"/>
                <w:sz w:val="20"/>
                <w:szCs w:val="20"/>
              </w:rPr>
            </w:pPr>
            <w:r w:rsidRPr="00513691">
              <w:rPr>
                <w:rFonts w:ascii="Times New Roman" w:hAnsi="Times New Roman"/>
                <w:sz w:val="20"/>
                <w:szCs w:val="20"/>
              </w:rPr>
              <w:t>2011.-2012.</w:t>
            </w:r>
          </w:p>
        </w:tc>
        <w:tc>
          <w:tcPr>
            <w:tcW w:w="375" w:type="pct"/>
          </w:tcPr>
          <w:p w:rsidR="006B49C0" w:rsidRPr="00513691" w:rsidRDefault="006B49C0" w:rsidP="00380BB1">
            <w:pPr>
              <w:pStyle w:val="ListParagraph2"/>
              <w:spacing w:after="0" w:line="240" w:lineRule="auto"/>
              <w:ind w:left="0"/>
              <w:contextualSpacing w:val="0"/>
              <w:rPr>
                <w:rFonts w:ascii="Times New Roman" w:hAnsi="Times New Roman"/>
                <w:sz w:val="20"/>
                <w:szCs w:val="20"/>
              </w:rPr>
            </w:pPr>
            <w:r w:rsidRPr="00513691">
              <w:rPr>
                <w:rFonts w:ascii="Times New Roman" w:hAnsi="Times New Roman"/>
                <w:sz w:val="20"/>
                <w:szCs w:val="20"/>
              </w:rPr>
              <w:t>NEPLP, KM, SM</w:t>
            </w:r>
          </w:p>
        </w:tc>
        <w:tc>
          <w:tcPr>
            <w:tcW w:w="1215" w:type="pct"/>
          </w:tcPr>
          <w:p w:rsidR="006B49C0" w:rsidRPr="00513691" w:rsidRDefault="006B49C0" w:rsidP="00380BB1">
            <w:pPr>
              <w:spacing w:after="0" w:line="240" w:lineRule="auto"/>
              <w:rPr>
                <w:rFonts w:ascii="Times New Roman" w:hAnsi="Times New Roman"/>
                <w:sz w:val="20"/>
                <w:szCs w:val="20"/>
                <w:lang w:val="lv-LV"/>
              </w:rPr>
            </w:pPr>
            <w:r w:rsidRPr="00513691">
              <w:rPr>
                <w:rFonts w:ascii="Times New Roman" w:hAnsi="Times New Roman"/>
                <w:sz w:val="20"/>
                <w:szCs w:val="20"/>
                <w:lang w:val="lv-LV"/>
              </w:rPr>
              <w:t>MK apstiprināta koncepcija.</w:t>
            </w:r>
          </w:p>
        </w:tc>
        <w:tc>
          <w:tcPr>
            <w:tcW w:w="328" w:type="pct"/>
          </w:tcPr>
          <w:p w:rsidR="006B49C0" w:rsidRPr="00513691"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513691"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513691"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513691" w:rsidRDefault="006B49C0" w:rsidP="00380BB1">
            <w:pPr>
              <w:spacing w:after="0" w:line="240" w:lineRule="auto"/>
              <w:rPr>
                <w:rFonts w:ascii="Times New Roman" w:hAnsi="Times New Roman"/>
                <w:color w:val="000000"/>
                <w:sz w:val="20"/>
                <w:szCs w:val="20"/>
                <w:lang w:val="lv-LV" w:eastAsia="lv-LV"/>
              </w:rPr>
            </w:pPr>
            <w:r w:rsidRPr="00513691">
              <w:rPr>
                <w:rFonts w:ascii="Times New Roman" w:hAnsi="Times New Roman"/>
                <w:sz w:val="20"/>
                <w:szCs w:val="20"/>
                <w:lang w:val="lv-LV" w:eastAsia="lv-LV"/>
              </w:rPr>
              <w:t xml:space="preserve">Koncepcijas īstenošanai paredzēto </w:t>
            </w:r>
            <w:r w:rsidRPr="00513691">
              <w:rPr>
                <w:rFonts w:ascii="Times New Roman" w:hAnsi="Times New Roman"/>
                <w:color w:val="000000"/>
                <w:sz w:val="20"/>
                <w:szCs w:val="20"/>
                <w:lang w:val="lv-LV" w:eastAsia="lv-LV"/>
              </w:rPr>
              <w:t>budžeta līdzekļu ietvaros</w:t>
            </w:r>
          </w:p>
        </w:tc>
      </w:tr>
      <w:tr w:rsidR="006B49C0" w:rsidRPr="00E426BE" w:rsidTr="00380BB1">
        <w:trPr>
          <w:trHeight w:val="675"/>
          <w:tblCellSpacing w:w="0" w:type="dxa"/>
        </w:trPr>
        <w:tc>
          <w:tcPr>
            <w:tcW w:w="237" w:type="pct"/>
          </w:tcPr>
          <w:p w:rsidR="006B49C0" w:rsidRPr="007A656B" w:rsidRDefault="006B49C0" w:rsidP="00380BB1">
            <w:pPr>
              <w:spacing w:after="0" w:line="240" w:lineRule="auto"/>
              <w:rPr>
                <w:rFonts w:ascii="Times New Roman" w:hAnsi="Times New Roman"/>
                <w:b/>
                <w:bCs/>
                <w:sz w:val="28"/>
                <w:szCs w:val="28"/>
                <w:lang w:val="lv-LV" w:eastAsia="lv-LV"/>
              </w:rPr>
            </w:pPr>
            <w:r w:rsidRPr="007A656B">
              <w:rPr>
                <w:rFonts w:ascii="Times New Roman" w:hAnsi="Times New Roman"/>
                <w:b/>
                <w:bCs/>
                <w:sz w:val="28"/>
                <w:szCs w:val="28"/>
                <w:lang w:val="lv-LV" w:eastAsia="lv-LV"/>
              </w:rPr>
              <w:t>2.</w:t>
            </w:r>
          </w:p>
        </w:tc>
        <w:tc>
          <w:tcPr>
            <w:tcW w:w="4763" w:type="pct"/>
            <w:gridSpan w:val="8"/>
            <w:vAlign w:val="center"/>
          </w:tcPr>
          <w:p w:rsidR="006B49C0" w:rsidRPr="007A656B" w:rsidRDefault="006B49C0" w:rsidP="00380BB1">
            <w:pPr>
              <w:spacing w:after="0" w:line="240" w:lineRule="auto"/>
              <w:jc w:val="center"/>
              <w:rPr>
                <w:rFonts w:ascii="Times New Roman" w:hAnsi="Times New Roman"/>
                <w:b/>
                <w:bCs/>
                <w:sz w:val="28"/>
                <w:szCs w:val="28"/>
                <w:lang w:val="lv-LV" w:eastAsia="lv-LV"/>
              </w:rPr>
            </w:pPr>
            <w:r w:rsidRPr="007A656B">
              <w:rPr>
                <w:rFonts w:ascii="Times New Roman" w:hAnsi="Times New Roman"/>
                <w:b/>
                <w:bCs/>
                <w:sz w:val="28"/>
                <w:szCs w:val="28"/>
                <w:lang w:val="lv-LV" w:eastAsia="lv-LV"/>
              </w:rPr>
              <w:t xml:space="preserve">Rīcības virziens mērķa sasniegšanai: </w:t>
            </w:r>
            <w:r w:rsidRPr="007A656B">
              <w:rPr>
                <w:rFonts w:ascii="Times New Roman" w:hAnsi="Times New Roman"/>
                <w:b/>
                <w:caps/>
                <w:sz w:val="28"/>
                <w:szCs w:val="28"/>
                <w:lang w:val="lv-LV"/>
              </w:rPr>
              <w:t>Nacionālā identitāte: valoda un kultūrtelpa</w:t>
            </w:r>
          </w:p>
        </w:tc>
      </w:tr>
      <w:tr w:rsidR="006B49C0" w:rsidRPr="00E426BE" w:rsidTr="00380BB1">
        <w:trPr>
          <w:trHeight w:val="529"/>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2.1.</w:t>
            </w:r>
          </w:p>
        </w:tc>
        <w:tc>
          <w:tcPr>
            <w:tcW w:w="1169" w:type="pct"/>
            <w:vAlign w:val="center"/>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6"/>
                <w:szCs w:val="26"/>
                <w:lang w:val="lv-LV" w:eastAsia="lv-LV"/>
              </w:rPr>
            </w:pPr>
            <w:r w:rsidRPr="007A656B">
              <w:rPr>
                <w:rFonts w:ascii="Times New Roman" w:hAnsi="Times New Roman"/>
                <w:b/>
                <w:sz w:val="26"/>
                <w:szCs w:val="26"/>
                <w:lang w:val="lv-LV" w:eastAsia="lv-LV"/>
              </w:rPr>
              <w:t>Nodrošināt latviešu valodas lietošanu Latvijas publiskajā telpā</w:t>
            </w:r>
          </w:p>
        </w:tc>
      </w:tr>
      <w:tr w:rsidR="006B49C0" w:rsidRPr="00E426BE" w:rsidTr="00380BB1">
        <w:trPr>
          <w:trHeight w:val="34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Veicināt motivāciju lietot latviešu valodu publiskajā telpā.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lang w:val="lv-LV" w:eastAsia="lv-LV"/>
              </w:rPr>
            </w:pPr>
          </w:p>
        </w:tc>
        <w:tc>
          <w:tcPr>
            <w:tcW w:w="648" w:type="pct"/>
          </w:tcPr>
          <w:p w:rsidR="006B49C0" w:rsidRPr="007A656B" w:rsidRDefault="006B49C0" w:rsidP="00380BB1">
            <w:pPr>
              <w:spacing w:after="0" w:line="240" w:lineRule="auto"/>
              <w:rPr>
                <w:rFonts w:ascii="Times New Roman" w:hAnsi="Times New Roman"/>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2.1.1.1.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Nostiprināt latviešu valodas lietošanu darba tirgū.</w:t>
            </w:r>
            <w:r w:rsidRPr="007A656B">
              <w:rPr>
                <w:lang w:val="lv-LV"/>
              </w:rPr>
              <w:t xml:space="preserve">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sz w:val="20"/>
                <w:szCs w:val="20"/>
              </w:rPr>
              <w:t>2012.</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LM, KM, TM</w:t>
            </w: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Notikusi diskusija un balstoties uz diskusijas rezultātiem veikta attiecīga </w:t>
            </w:r>
            <w:r>
              <w:rPr>
                <w:rFonts w:ascii="Times New Roman" w:hAnsi="Times New Roman"/>
                <w:sz w:val="20"/>
                <w:szCs w:val="20"/>
                <w:lang w:val="lv-LV"/>
              </w:rPr>
              <w:lastRenderedPageBreak/>
              <w:t>rīcība.</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lang w:val="lv-LV" w:eastAsia="lv-LV"/>
              </w:rPr>
            </w:pPr>
            <w:r w:rsidRPr="007A656B">
              <w:rPr>
                <w:rFonts w:ascii="Times New Roman" w:hAnsi="Times New Roman"/>
                <w:sz w:val="20"/>
                <w:szCs w:val="20"/>
                <w:lang w:val="lv-LV" w:eastAsia="lv-LV"/>
              </w:rPr>
              <w:t xml:space="preserve">Piešķirto budžeta līdzekļu ietvaros </w:t>
            </w:r>
          </w:p>
        </w:tc>
      </w:tr>
      <w:tr w:rsidR="006B49C0" w:rsidRPr="007A656B" w:rsidTr="00380BB1">
        <w:trPr>
          <w:tblCellSpacing w:w="0" w:type="dxa"/>
        </w:trPr>
        <w:tc>
          <w:tcPr>
            <w:tcW w:w="237"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lastRenderedPageBreak/>
              <w:t>2.1.1.2.</w:t>
            </w:r>
          </w:p>
        </w:tc>
        <w:tc>
          <w:tcPr>
            <w:tcW w:w="1169" w:type="pct"/>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Informatīvi pasākumi darba devējiem un darba ņēmējiem, imigrantiem u.c. grupām par latviešu valodas politikas pamatprincipiem, latviešu valodu reglamentējošiem normatīvajiem aktiem.</w:t>
            </w:r>
            <w:r w:rsidRPr="007358FF">
              <w:rPr>
                <w:rStyle w:val="Vresatsauce"/>
                <w:rFonts w:ascii="Times New Roman" w:hAnsi="Times New Roman"/>
                <w:sz w:val="20"/>
                <w:szCs w:val="20"/>
                <w:lang w:val="lv-LV"/>
              </w:rPr>
              <w:footnoteReference w:id="155"/>
            </w:r>
            <w:r w:rsidRPr="007358FF">
              <w:rPr>
                <w:rFonts w:ascii="Times New Roman" w:hAnsi="Times New Roman"/>
                <w:sz w:val="20"/>
                <w:szCs w:val="20"/>
                <w:lang w:val="lv-LV"/>
              </w:rPr>
              <w:t xml:space="preserve"> </w:t>
            </w:r>
          </w:p>
        </w:tc>
        <w:tc>
          <w:tcPr>
            <w:tcW w:w="374" w:type="pct"/>
          </w:tcPr>
          <w:p w:rsidR="006B49C0" w:rsidRPr="007358FF" w:rsidRDefault="006B49C0" w:rsidP="00380BB1">
            <w:pPr>
              <w:pStyle w:val="ListParagraph2"/>
              <w:spacing w:after="0" w:line="240" w:lineRule="auto"/>
              <w:ind w:left="0"/>
              <w:contextualSpacing w:val="0"/>
              <w:rPr>
                <w:rFonts w:ascii="Times New Roman" w:hAnsi="Times New Roman"/>
              </w:rPr>
            </w:pPr>
            <w:r w:rsidRPr="007358FF">
              <w:rPr>
                <w:rFonts w:ascii="Times New Roman" w:hAnsi="Times New Roman"/>
                <w:sz w:val="20"/>
                <w:szCs w:val="20"/>
              </w:rPr>
              <w:t>Ik gadu</w:t>
            </w:r>
          </w:p>
        </w:tc>
        <w:tc>
          <w:tcPr>
            <w:tcW w:w="375" w:type="pct"/>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KM</w:t>
            </w:r>
            <w:r w:rsidRPr="007358FF">
              <w:rPr>
                <w:rStyle w:val="Vresatsauce"/>
                <w:rFonts w:ascii="Times New Roman" w:hAnsi="Times New Roman"/>
                <w:sz w:val="20"/>
                <w:szCs w:val="20"/>
              </w:rPr>
              <w:footnoteReference w:id="156"/>
            </w:r>
            <w:r w:rsidRPr="007358FF">
              <w:rPr>
                <w:rFonts w:ascii="Times New Roman" w:hAnsi="Times New Roman"/>
                <w:sz w:val="20"/>
                <w:szCs w:val="20"/>
              </w:rPr>
              <w:t>, IZM, LM</w:t>
            </w:r>
          </w:p>
        </w:tc>
        <w:tc>
          <w:tcPr>
            <w:tcW w:w="1215" w:type="pct"/>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hAnsi="Times New Roman"/>
                <w:sz w:val="20"/>
                <w:szCs w:val="20"/>
                <w:lang w:val="lv-LV" w:eastAsia="lv-LV"/>
              </w:rPr>
              <w:t>Notikuši informatīvie pasākumi.</w:t>
            </w:r>
          </w:p>
          <w:p w:rsidR="006B49C0" w:rsidRPr="007358FF" w:rsidRDefault="006B49C0" w:rsidP="00380BB1">
            <w:pPr>
              <w:spacing w:after="0" w:line="240" w:lineRule="auto"/>
              <w:rPr>
                <w:rFonts w:ascii="Times New Roman" w:hAnsi="Times New Roman"/>
                <w:sz w:val="20"/>
                <w:szCs w:val="20"/>
                <w:lang w:val="lv-LV" w:eastAsia="lv-LV"/>
              </w:rPr>
            </w:pPr>
          </w:p>
        </w:tc>
        <w:tc>
          <w:tcPr>
            <w:tcW w:w="328" w:type="pct"/>
          </w:tcPr>
          <w:p w:rsidR="006B49C0" w:rsidRPr="007358FF" w:rsidRDefault="006B49C0" w:rsidP="00380BB1">
            <w:pPr>
              <w:spacing w:after="0" w:line="240" w:lineRule="auto"/>
              <w:jc w:val="center"/>
              <w:rPr>
                <w:rFonts w:ascii="Times New Roman" w:hAnsi="Times New Roman"/>
                <w:sz w:val="20"/>
                <w:szCs w:val="20"/>
                <w:lang w:val="lv-LV"/>
              </w:rPr>
            </w:pPr>
          </w:p>
        </w:tc>
        <w:tc>
          <w:tcPr>
            <w:tcW w:w="327" w:type="pct"/>
          </w:tcPr>
          <w:p w:rsidR="006B49C0" w:rsidRPr="007358FF"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358FF"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lang w:val="lv-LV" w:eastAsia="lv-LV"/>
              </w:rPr>
            </w:pPr>
            <w:r w:rsidRPr="007358FF">
              <w:rPr>
                <w:rFonts w:ascii="Times New Roman" w:hAnsi="Times New Roman"/>
                <w:sz w:val="20"/>
                <w:szCs w:val="20"/>
                <w:lang w:val="lv-LV"/>
              </w:rPr>
              <w:t>2012-2015: ETVVPF</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2.1.1.3.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Informatīva kampaņa „Runā latviski”.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2012.-2016.</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IZM, NEPLP, SIF</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Notikusi 1 kampaņa gadā, izmantojot </w:t>
            </w:r>
            <w:r w:rsidRPr="007A656B">
              <w:rPr>
                <w:rFonts w:ascii="Times New Roman" w:hAnsi="Times New Roman"/>
                <w:sz w:val="20"/>
                <w:szCs w:val="20"/>
                <w:lang w:val="lv-LV"/>
              </w:rPr>
              <w:t>TV, radio, sociālos medijus, studentu radio.</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eastAsia="lv-LV"/>
              </w:rPr>
            </w:pPr>
            <w:r>
              <w:rPr>
                <w:rFonts w:ascii="Times New Roman" w:hAnsi="Times New Roman"/>
                <w:color w:val="000000"/>
                <w:sz w:val="20"/>
                <w:szCs w:val="20"/>
                <w:lang w:val="lv-LV" w:eastAsia="lv-LV"/>
              </w:rPr>
              <w:t xml:space="preserve">2012-2015: </w:t>
            </w:r>
            <w:r w:rsidRPr="007A656B">
              <w:rPr>
                <w:rFonts w:ascii="Times New Roman" w:hAnsi="Times New Roman"/>
                <w:color w:val="000000"/>
                <w:sz w:val="20"/>
                <w:szCs w:val="20"/>
                <w:lang w:val="lv-LV" w:eastAsia="lv-LV"/>
              </w:rPr>
              <w:t>ETVVPF</w:t>
            </w:r>
            <w:r>
              <w:rPr>
                <w:rFonts w:ascii="Times New Roman" w:hAnsi="Times New Roman"/>
                <w:color w:val="000000"/>
                <w:sz w:val="20"/>
                <w:szCs w:val="20"/>
                <w:lang w:val="lv-LV" w:eastAsia="lv-LV"/>
              </w:rPr>
              <w:t>.</w:t>
            </w:r>
          </w:p>
          <w:p w:rsidR="006B49C0" w:rsidRPr="007A656B" w:rsidRDefault="006B49C0" w:rsidP="00380BB1">
            <w:pPr>
              <w:spacing w:after="0" w:line="240" w:lineRule="auto"/>
              <w:rPr>
                <w:rFonts w:ascii="Times New Roman" w:hAnsi="Times New Roman"/>
                <w:sz w:val="20"/>
                <w:szCs w:val="20"/>
                <w:lang w:val="lv-LV"/>
              </w:rPr>
            </w:pPr>
          </w:p>
          <w:p w:rsidR="006B49C0" w:rsidRPr="006913FE"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2.1.1.4.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Motivējošu pasākumu atbalstīšana latviešu valodas lietošanai publiskajā telpā (latviešu valodai draudzīga darba vide, draudzīga skola).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IZM, SIF</w:t>
            </w: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Ik gadu vismaz divi pasākumi.</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color w:val="000000"/>
                <w:sz w:val="20"/>
                <w:szCs w:val="20"/>
                <w:lang w:val="lv-LV" w:eastAsia="lv-LV"/>
              </w:rPr>
            </w:pPr>
            <w:r>
              <w:rPr>
                <w:rFonts w:ascii="Times New Roman" w:hAnsi="Times New Roman"/>
                <w:color w:val="000000"/>
                <w:sz w:val="20"/>
                <w:szCs w:val="20"/>
                <w:lang w:val="lv-LV" w:eastAsia="lv-LV"/>
              </w:rPr>
              <w:t xml:space="preserve">2012-2015: </w:t>
            </w:r>
            <w:r w:rsidRPr="007A656B">
              <w:rPr>
                <w:rFonts w:ascii="Times New Roman" w:hAnsi="Times New Roman"/>
                <w:color w:val="000000"/>
                <w:sz w:val="20"/>
                <w:szCs w:val="20"/>
                <w:lang w:val="lv-LV" w:eastAsia="lv-LV"/>
              </w:rPr>
              <w:t>ETVVPF</w:t>
            </w:r>
            <w:r>
              <w:rPr>
                <w:rFonts w:ascii="Times New Roman" w:hAnsi="Times New Roman"/>
                <w:color w:val="000000"/>
                <w:sz w:val="20"/>
                <w:szCs w:val="20"/>
                <w:lang w:val="lv-LV" w:eastAsia="lv-LV"/>
              </w:rPr>
              <w:t>.</w:t>
            </w:r>
          </w:p>
          <w:p w:rsidR="006B49C0" w:rsidRPr="007A656B" w:rsidRDefault="006B49C0" w:rsidP="00380BB1">
            <w:pPr>
              <w:spacing w:after="0" w:line="240" w:lineRule="auto"/>
              <w:rPr>
                <w:rFonts w:ascii="Times New Roman" w:hAnsi="Times New Roman"/>
                <w:sz w:val="20"/>
                <w:szCs w:val="20"/>
                <w:lang w:val="lv-LV" w:eastAsia="lv-LV"/>
              </w:rPr>
            </w:pP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2.1.1.5.</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Latviešu valodas olimpiādes, publiskās runas konkursi, dzejas dienas, „Bērnu žūrija” skolēniem.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2013.-2016.</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Ik gadu vismaz divi pasākumi.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Sākot ar 2017.gadu IZM nepieciešami papildus budžeta līdzekļi</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Kapacitātes stiprināšana valsts valodas politikas ieviesēj institūcijām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2D42B6" w:rsidTr="00380BB1">
        <w:trPr>
          <w:tblCellSpacing w:w="0" w:type="dxa"/>
        </w:trPr>
        <w:tc>
          <w:tcPr>
            <w:tcW w:w="237" w:type="pct"/>
            <w:shd w:val="clear" w:color="auto" w:fill="FFFFFF"/>
          </w:tcPr>
          <w:p w:rsidR="006B49C0" w:rsidRPr="003B3922" w:rsidRDefault="006B49C0" w:rsidP="00380BB1">
            <w:pPr>
              <w:spacing w:after="0" w:line="240" w:lineRule="auto"/>
              <w:rPr>
                <w:rFonts w:ascii="Times New Roman" w:hAnsi="Times New Roman"/>
                <w:sz w:val="20"/>
                <w:szCs w:val="20"/>
                <w:lang w:val="lv-LV"/>
              </w:rPr>
            </w:pPr>
          </w:p>
          <w:p w:rsidR="006B49C0" w:rsidRPr="003B3922" w:rsidRDefault="006B49C0" w:rsidP="00380BB1">
            <w:pPr>
              <w:spacing w:after="0" w:line="240" w:lineRule="auto"/>
              <w:rPr>
                <w:rFonts w:ascii="Times New Roman" w:hAnsi="Times New Roman"/>
                <w:sz w:val="20"/>
                <w:szCs w:val="20"/>
                <w:lang w:val="lv-LV"/>
              </w:rPr>
            </w:pPr>
            <w:r w:rsidRPr="003B3922">
              <w:rPr>
                <w:rFonts w:ascii="Times New Roman" w:hAnsi="Times New Roman"/>
                <w:sz w:val="20"/>
                <w:szCs w:val="20"/>
                <w:lang w:val="lv-LV"/>
              </w:rPr>
              <w:t>2.1.2.1.</w:t>
            </w:r>
          </w:p>
        </w:tc>
        <w:tc>
          <w:tcPr>
            <w:tcW w:w="1169" w:type="pct"/>
            <w:shd w:val="clear" w:color="auto" w:fill="FFFFFF"/>
          </w:tcPr>
          <w:p w:rsidR="006B49C0" w:rsidRPr="003B3922" w:rsidRDefault="006B49C0" w:rsidP="00380BB1">
            <w:pPr>
              <w:spacing w:after="0" w:line="240" w:lineRule="auto"/>
              <w:rPr>
                <w:rFonts w:ascii="Times New Roman" w:hAnsi="Times New Roman"/>
                <w:sz w:val="20"/>
                <w:szCs w:val="20"/>
                <w:lang w:val="lv-LV"/>
              </w:rPr>
            </w:pPr>
            <w:r w:rsidRPr="003B3922">
              <w:rPr>
                <w:rFonts w:ascii="Times New Roman" w:hAnsi="Times New Roman"/>
                <w:sz w:val="20"/>
                <w:szCs w:val="20"/>
                <w:lang w:val="lv-LV"/>
              </w:rPr>
              <w:t>Pasākumi:</w:t>
            </w:r>
          </w:p>
          <w:p w:rsidR="003B3922" w:rsidRPr="003B3922" w:rsidRDefault="003B3922" w:rsidP="00380BB1">
            <w:pPr>
              <w:spacing w:after="0" w:line="240" w:lineRule="auto"/>
              <w:rPr>
                <w:rFonts w:ascii="Times New Roman" w:hAnsi="Times New Roman"/>
                <w:sz w:val="20"/>
                <w:szCs w:val="20"/>
                <w:lang w:val="lv-LV"/>
              </w:rPr>
            </w:pPr>
            <w:r w:rsidRPr="003B3922">
              <w:rPr>
                <w:rFonts w:ascii="Times New Roman" w:hAnsi="Times New Roman"/>
                <w:sz w:val="20"/>
                <w:szCs w:val="20"/>
                <w:lang w:val="lv-LV"/>
              </w:rPr>
              <w:t>Stiprināt Valsts valodas centra kapacitāti ar mērķi Valsts valodas likuma un ar to saistīto normatīvo aktu pilnvērtīgas izpildes un kontroles nodrošināšanai.</w:t>
            </w:r>
          </w:p>
          <w:p w:rsidR="006B49C0" w:rsidRPr="003B3922" w:rsidRDefault="006B49C0" w:rsidP="00380BB1">
            <w:pPr>
              <w:spacing w:after="0" w:line="240" w:lineRule="auto"/>
              <w:rPr>
                <w:rFonts w:ascii="Times New Roman" w:hAnsi="Times New Roman"/>
                <w:sz w:val="20"/>
                <w:szCs w:val="20"/>
                <w:lang w:val="lv-LV"/>
              </w:rPr>
            </w:pPr>
            <w:r w:rsidRPr="003B3922">
              <w:rPr>
                <w:rFonts w:ascii="Times New Roman" w:hAnsi="Times New Roman"/>
                <w:sz w:val="20"/>
                <w:szCs w:val="20"/>
                <w:lang w:val="lv-LV"/>
              </w:rPr>
              <w:t xml:space="preserve">10 darbiniekiem: darba vietas (1585 x 10) – Ls 15850, saimnieciskie </w:t>
            </w:r>
            <w:r w:rsidRPr="003B3922">
              <w:rPr>
                <w:rFonts w:ascii="Times New Roman" w:hAnsi="Times New Roman"/>
                <w:sz w:val="20"/>
                <w:szCs w:val="20"/>
                <w:lang w:val="lv-LV"/>
              </w:rPr>
              <w:lastRenderedPageBreak/>
              <w:t>izdevumi (1460 x 10) – Ls 14600, darba samaksa (10 x 800 x 12) – Ls 96 000.</w:t>
            </w:r>
          </w:p>
        </w:tc>
        <w:tc>
          <w:tcPr>
            <w:tcW w:w="374" w:type="pct"/>
            <w:shd w:val="clear" w:color="auto" w:fill="FFFFFF"/>
          </w:tcPr>
          <w:p w:rsidR="006B49C0" w:rsidRPr="003B3922" w:rsidRDefault="006B49C0" w:rsidP="00380BB1">
            <w:pPr>
              <w:pStyle w:val="ListParagraph2"/>
              <w:spacing w:after="0" w:line="240" w:lineRule="auto"/>
              <w:ind w:left="0"/>
              <w:contextualSpacing w:val="0"/>
              <w:rPr>
                <w:rFonts w:ascii="Times New Roman" w:hAnsi="Times New Roman"/>
                <w:sz w:val="20"/>
                <w:szCs w:val="20"/>
              </w:rPr>
            </w:pPr>
          </w:p>
          <w:p w:rsidR="006B49C0" w:rsidRPr="003B3922" w:rsidRDefault="006B49C0" w:rsidP="003B3922">
            <w:pPr>
              <w:pStyle w:val="ListParagraph2"/>
              <w:spacing w:after="0" w:line="240" w:lineRule="auto"/>
              <w:ind w:left="0"/>
              <w:contextualSpacing w:val="0"/>
              <w:rPr>
                <w:rFonts w:ascii="Times New Roman" w:hAnsi="Times New Roman"/>
                <w:sz w:val="20"/>
                <w:szCs w:val="20"/>
              </w:rPr>
            </w:pPr>
            <w:r w:rsidRPr="003B3922">
              <w:rPr>
                <w:rFonts w:ascii="Times New Roman" w:hAnsi="Times New Roman"/>
                <w:sz w:val="20"/>
                <w:szCs w:val="20"/>
              </w:rPr>
              <w:t>201</w:t>
            </w:r>
            <w:r w:rsidR="003B3922" w:rsidRPr="003B3922">
              <w:rPr>
                <w:rFonts w:ascii="Times New Roman" w:hAnsi="Times New Roman"/>
                <w:sz w:val="20"/>
                <w:szCs w:val="20"/>
              </w:rPr>
              <w:t>4</w:t>
            </w:r>
          </w:p>
        </w:tc>
        <w:tc>
          <w:tcPr>
            <w:tcW w:w="375" w:type="pct"/>
            <w:shd w:val="clear" w:color="auto" w:fill="FFFFFF"/>
          </w:tcPr>
          <w:p w:rsidR="006B49C0" w:rsidRPr="003B3922" w:rsidRDefault="006B49C0" w:rsidP="00380BB1">
            <w:pPr>
              <w:pStyle w:val="ListParagraph2"/>
              <w:spacing w:after="0" w:line="240" w:lineRule="auto"/>
              <w:ind w:left="0"/>
              <w:contextualSpacing w:val="0"/>
              <w:rPr>
                <w:rFonts w:ascii="Times New Roman" w:hAnsi="Times New Roman"/>
                <w:sz w:val="20"/>
                <w:szCs w:val="20"/>
              </w:rPr>
            </w:pPr>
          </w:p>
          <w:p w:rsidR="006B49C0" w:rsidRPr="003B3922" w:rsidRDefault="006B49C0" w:rsidP="00380BB1">
            <w:pPr>
              <w:pStyle w:val="ListParagraph2"/>
              <w:spacing w:after="0" w:line="240" w:lineRule="auto"/>
              <w:ind w:left="0"/>
              <w:contextualSpacing w:val="0"/>
              <w:rPr>
                <w:rFonts w:ascii="Times New Roman" w:hAnsi="Times New Roman"/>
                <w:sz w:val="20"/>
                <w:szCs w:val="20"/>
              </w:rPr>
            </w:pPr>
            <w:r w:rsidRPr="003B3922">
              <w:rPr>
                <w:rFonts w:ascii="Times New Roman" w:hAnsi="Times New Roman"/>
                <w:sz w:val="20"/>
                <w:szCs w:val="20"/>
              </w:rPr>
              <w:t>TM (VVC)</w:t>
            </w:r>
          </w:p>
        </w:tc>
        <w:tc>
          <w:tcPr>
            <w:tcW w:w="1215" w:type="pct"/>
            <w:shd w:val="clear" w:color="auto" w:fill="FFFFFF"/>
          </w:tcPr>
          <w:p w:rsidR="006B49C0" w:rsidRPr="003B3922" w:rsidRDefault="006B49C0" w:rsidP="00380BB1">
            <w:pPr>
              <w:spacing w:after="0" w:line="240" w:lineRule="auto"/>
              <w:rPr>
                <w:rFonts w:ascii="Times New Roman" w:hAnsi="Times New Roman"/>
                <w:sz w:val="20"/>
                <w:szCs w:val="20"/>
                <w:lang w:val="lv-LV" w:eastAsia="lv-LV"/>
              </w:rPr>
            </w:pPr>
          </w:p>
          <w:p w:rsidR="006B49C0" w:rsidRPr="003B3922" w:rsidRDefault="006B49C0" w:rsidP="00380BB1">
            <w:pPr>
              <w:spacing w:after="0" w:line="240" w:lineRule="auto"/>
              <w:rPr>
                <w:rFonts w:ascii="Times New Roman" w:hAnsi="Times New Roman"/>
                <w:sz w:val="20"/>
                <w:szCs w:val="20"/>
                <w:lang w:val="lv-LV" w:eastAsia="lv-LV"/>
              </w:rPr>
            </w:pPr>
            <w:r w:rsidRPr="003B3922">
              <w:rPr>
                <w:rFonts w:ascii="Times New Roman" w:hAnsi="Times New Roman"/>
                <w:sz w:val="20"/>
                <w:szCs w:val="20"/>
                <w:lang w:val="lv-LV" w:eastAsia="lv-LV"/>
              </w:rPr>
              <w:t>Stiprināta Valsts valodas centra kapacitāte.</w:t>
            </w:r>
          </w:p>
        </w:tc>
        <w:tc>
          <w:tcPr>
            <w:tcW w:w="328" w:type="pct"/>
            <w:shd w:val="clear" w:color="auto" w:fill="FFFFFF"/>
          </w:tcPr>
          <w:p w:rsidR="006B49C0" w:rsidRPr="003B3922" w:rsidRDefault="006B49C0" w:rsidP="00380BB1">
            <w:pPr>
              <w:spacing w:after="0" w:line="240" w:lineRule="auto"/>
              <w:jc w:val="center"/>
              <w:rPr>
                <w:rFonts w:ascii="Times New Roman" w:hAnsi="Times New Roman"/>
                <w:sz w:val="20"/>
                <w:szCs w:val="20"/>
                <w:lang w:val="lv-LV"/>
              </w:rPr>
            </w:pPr>
          </w:p>
        </w:tc>
        <w:tc>
          <w:tcPr>
            <w:tcW w:w="327" w:type="pct"/>
            <w:shd w:val="clear" w:color="auto" w:fill="FFFFFF"/>
          </w:tcPr>
          <w:p w:rsidR="006B49C0" w:rsidRPr="003B3922" w:rsidRDefault="006B49C0" w:rsidP="00380BB1">
            <w:pPr>
              <w:spacing w:after="0" w:line="240" w:lineRule="auto"/>
              <w:ind w:right="133"/>
              <w:jc w:val="center"/>
              <w:rPr>
                <w:rFonts w:ascii="Times New Roman" w:hAnsi="Times New Roman"/>
                <w:sz w:val="20"/>
                <w:szCs w:val="20"/>
                <w:lang w:val="lv-LV" w:eastAsia="lv-LV"/>
              </w:rPr>
            </w:pPr>
          </w:p>
        </w:tc>
        <w:tc>
          <w:tcPr>
            <w:tcW w:w="327" w:type="pct"/>
            <w:shd w:val="clear" w:color="auto" w:fill="FFFFFF"/>
          </w:tcPr>
          <w:p w:rsidR="006B49C0" w:rsidRPr="003B3922" w:rsidRDefault="006B49C0" w:rsidP="00380BB1">
            <w:pPr>
              <w:tabs>
                <w:tab w:val="left" w:pos="-11"/>
              </w:tabs>
              <w:spacing w:after="0" w:line="240" w:lineRule="auto"/>
              <w:jc w:val="center"/>
              <w:rPr>
                <w:rFonts w:ascii="Times New Roman" w:hAnsi="Times New Roman"/>
                <w:sz w:val="20"/>
                <w:szCs w:val="20"/>
                <w:lang w:val="lv-LV" w:eastAsia="lv-LV"/>
              </w:rPr>
            </w:pPr>
          </w:p>
          <w:p w:rsidR="006B49C0" w:rsidRPr="003B3922" w:rsidRDefault="006B49C0" w:rsidP="00380BB1">
            <w:pPr>
              <w:tabs>
                <w:tab w:val="left" w:pos="-11"/>
              </w:tabs>
              <w:spacing w:after="0" w:line="240" w:lineRule="auto"/>
              <w:jc w:val="center"/>
              <w:rPr>
                <w:rFonts w:ascii="Times New Roman" w:hAnsi="Times New Roman"/>
                <w:sz w:val="20"/>
                <w:szCs w:val="20"/>
                <w:lang w:val="lv-LV" w:eastAsia="lv-LV"/>
              </w:rPr>
            </w:pPr>
            <w:r w:rsidRPr="003B3922">
              <w:rPr>
                <w:rFonts w:ascii="Times New Roman" w:hAnsi="Times New Roman"/>
                <w:sz w:val="20"/>
                <w:szCs w:val="20"/>
                <w:lang w:val="lv-LV" w:eastAsia="lv-LV"/>
              </w:rPr>
              <w:t>126 450</w:t>
            </w:r>
          </w:p>
        </w:tc>
        <w:tc>
          <w:tcPr>
            <w:tcW w:w="648" w:type="pct"/>
            <w:shd w:val="clear" w:color="auto" w:fill="FFFFFF"/>
          </w:tcPr>
          <w:p w:rsidR="006B49C0" w:rsidRPr="003B3922" w:rsidRDefault="006B49C0" w:rsidP="00380BB1">
            <w:pPr>
              <w:spacing w:after="0" w:line="240" w:lineRule="auto"/>
              <w:rPr>
                <w:rFonts w:ascii="Times New Roman" w:hAnsi="Times New Roman"/>
                <w:sz w:val="20"/>
                <w:szCs w:val="20"/>
                <w:lang w:val="lv-LV" w:eastAsia="lv-LV"/>
              </w:rPr>
            </w:pPr>
          </w:p>
          <w:p w:rsidR="006B49C0" w:rsidRPr="003B3922" w:rsidRDefault="006B49C0" w:rsidP="00380BB1">
            <w:pPr>
              <w:spacing w:after="0" w:line="240" w:lineRule="auto"/>
              <w:rPr>
                <w:rFonts w:ascii="Times New Roman" w:hAnsi="Times New Roman"/>
                <w:sz w:val="20"/>
                <w:szCs w:val="20"/>
                <w:lang w:val="lv-LV" w:eastAsia="lv-LV"/>
              </w:rPr>
            </w:pPr>
            <w:r w:rsidRPr="003B3922">
              <w:rPr>
                <w:rFonts w:ascii="Times New Roman" w:hAnsi="Times New Roman"/>
                <w:sz w:val="20"/>
                <w:szCs w:val="20"/>
                <w:lang w:val="lv-LV"/>
              </w:rPr>
              <w:t xml:space="preserve">Nepieciešams papildus budžeta finansējums </w:t>
            </w:r>
          </w:p>
        </w:tc>
      </w:tr>
      <w:tr w:rsidR="006B49C0" w:rsidRPr="007358FF" w:rsidTr="00380BB1">
        <w:trPr>
          <w:tblCellSpacing w:w="0" w:type="dxa"/>
        </w:trPr>
        <w:tc>
          <w:tcPr>
            <w:tcW w:w="237" w:type="pct"/>
            <w:shd w:val="clear" w:color="auto" w:fill="FFFFFF"/>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lastRenderedPageBreak/>
              <w:t>2.1.2.2.</w:t>
            </w:r>
          </w:p>
        </w:tc>
        <w:tc>
          <w:tcPr>
            <w:tcW w:w="1169" w:type="pct"/>
            <w:shd w:val="clear" w:color="auto" w:fill="FFFFFF"/>
          </w:tcPr>
          <w:p w:rsidR="006B49C0" w:rsidRPr="007358FF" w:rsidRDefault="006B49C0" w:rsidP="00380BB1">
            <w:pPr>
              <w:spacing w:after="0" w:line="240" w:lineRule="auto"/>
              <w:rPr>
                <w:rFonts w:ascii="Times New Roman" w:hAnsi="Times New Roman"/>
                <w:sz w:val="20"/>
                <w:szCs w:val="20"/>
                <w:lang w:val="lv-LV"/>
              </w:rPr>
            </w:pPr>
            <w:r w:rsidRPr="007358FF">
              <w:rPr>
                <w:rFonts w:ascii="Times New Roman" w:hAnsi="Times New Roman"/>
                <w:sz w:val="20"/>
                <w:szCs w:val="20"/>
                <w:lang w:val="lv-LV"/>
              </w:rPr>
              <w:t>Veicināt latviešu valodas statusa nostiprināšanu un ilgtspējīgu attīstību.</w:t>
            </w:r>
          </w:p>
          <w:p w:rsidR="006B49C0" w:rsidRPr="007358FF" w:rsidRDefault="006B49C0" w:rsidP="00380BB1">
            <w:pPr>
              <w:spacing w:after="0" w:line="240" w:lineRule="auto"/>
              <w:rPr>
                <w:rFonts w:ascii="Times New Roman" w:hAnsi="Times New Roman"/>
                <w:sz w:val="20"/>
                <w:szCs w:val="20"/>
                <w:u w:val="single"/>
                <w:lang w:val="lv-LV"/>
              </w:rPr>
            </w:pPr>
            <w:r w:rsidRPr="007358FF">
              <w:rPr>
                <w:rFonts w:ascii="Times New Roman" w:hAnsi="Times New Roman"/>
                <w:sz w:val="20"/>
                <w:szCs w:val="20"/>
                <w:lang w:val="lv-LV"/>
              </w:rPr>
              <w:t>Informācijas kampaņa latviešu valodas popularizēšanai (TV un radio raidījumi, raksti laikrakstos un sociālajos medijos, plakāti, diskusijas, fokusgrupas)</w:t>
            </w:r>
          </w:p>
        </w:tc>
        <w:tc>
          <w:tcPr>
            <w:tcW w:w="374" w:type="pct"/>
            <w:shd w:val="clear" w:color="auto" w:fill="FFFFFF"/>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Ik gadu, sākot no 2013.gada</w:t>
            </w:r>
          </w:p>
        </w:tc>
        <w:tc>
          <w:tcPr>
            <w:tcW w:w="375" w:type="pct"/>
            <w:shd w:val="clear" w:color="auto" w:fill="FFFFFF"/>
          </w:tcPr>
          <w:p w:rsidR="006B49C0" w:rsidRPr="007358FF" w:rsidRDefault="006B49C0" w:rsidP="00380BB1">
            <w:pPr>
              <w:pStyle w:val="ListParagraph2"/>
              <w:spacing w:after="0" w:line="240" w:lineRule="auto"/>
              <w:ind w:left="0"/>
              <w:contextualSpacing w:val="0"/>
              <w:rPr>
                <w:rFonts w:ascii="Times New Roman" w:hAnsi="Times New Roman"/>
                <w:sz w:val="20"/>
                <w:szCs w:val="20"/>
              </w:rPr>
            </w:pPr>
            <w:r w:rsidRPr="007358FF">
              <w:rPr>
                <w:rFonts w:ascii="Times New Roman" w:hAnsi="Times New Roman"/>
                <w:sz w:val="20"/>
                <w:szCs w:val="20"/>
              </w:rPr>
              <w:t>IZM (LVA)</w:t>
            </w:r>
          </w:p>
        </w:tc>
        <w:tc>
          <w:tcPr>
            <w:tcW w:w="1215" w:type="pct"/>
            <w:shd w:val="clear" w:color="auto" w:fill="FFFFFF"/>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hAnsi="Times New Roman"/>
                <w:sz w:val="20"/>
                <w:szCs w:val="20"/>
                <w:lang w:val="lv-LV" w:eastAsia="lv-LV"/>
              </w:rPr>
              <w:t>Stiprināta Valsts valodas aģentūras kapacitāte.</w:t>
            </w:r>
          </w:p>
        </w:tc>
        <w:tc>
          <w:tcPr>
            <w:tcW w:w="328" w:type="pct"/>
            <w:shd w:val="clear" w:color="auto" w:fill="FFFFFF"/>
          </w:tcPr>
          <w:p w:rsidR="006B49C0" w:rsidRPr="007358FF" w:rsidRDefault="006B49C0" w:rsidP="00380BB1">
            <w:pPr>
              <w:spacing w:after="0" w:line="240" w:lineRule="auto"/>
              <w:jc w:val="center"/>
              <w:rPr>
                <w:rFonts w:ascii="Times New Roman" w:hAnsi="Times New Roman"/>
                <w:sz w:val="20"/>
                <w:szCs w:val="20"/>
                <w:lang w:val="lv-LV"/>
              </w:rPr>
            </w:pPr>
          </w:p>
        </w:tc>
        <w:tc>
          <w:tcPr>
            <w:tcW w:w="327" w:type="pct"/>
            <w:shd w:val="clear" w:color="auto" w:fill="FFFFFF"/>
          </w:tcPr>
          <w:p w:rsidR="006B49C0" w:rsidRPr="007358FF" w:rsidRDefault="006B49C0" w:rsidP="00380BB1">
            <w:pPr>
              <w:spacing w:after="0" w:line="240" w:lineRule="auto"/>
              <w:ind w:right="133"/>
              <w:jc w:val="center"/>
              <w:rPr>
                <w:rFonts w:ascii="Times New Roman" w:hAnsi="Times New Roman"/>
                <w:sz w:val="20"/>
                <w:szCs w:val="20"/>
                <w:lang w:val="lv-LV"/>
              </w:rPr>
            </w:pPr>
            <w:r w:rsidRPr="007358FF">
              <w:rPr>
                <w:rFonts w:ascii="Times New Roman" w:hAnsi="Times New Roman"/>
                <w:sz w:val="20"/>
                <w:szCs w:val="20"/>
                <w:lang w:val="lv-LV"/>
              </w:rPr>
              <w:t>50 000</w:t>
            </w:r>
          </w:p>
        </w:tc>
        <w:tc>
          <w:tcPr>
            <w:tcW w:w="327" w:type="pct"/>
            <w:shd w:val="clear" w:color="auto" w:fill="FFFFFF"/>
          </w:tcPr>
          <w:p w:rsidR="006B49C0" w:rsidRPr="007358FF" w:rsidRDefault="006B49C0" w:rsidP="00380BB1">
            <w:pPr>
              <w:tabs>
                <w:tab w:val="left" w:pos="-11"/>
              </w:tabs>
              <w:spacing w:after="0" w:line="240" w:lineRule="auto"/>
              <w:jc w:val="center"/>
              <w:rPr>
                <w:rFonts w:ascii="Times New Roman" w:hAnsi="Times New Roman"/>
                <w:sz w:val="20"/>
                <w:szCs w:val="20"/>
                <w:lang w:val="lv-LV"/>
              </w:rPr>
            </w:pPr>
            <w:r w:rsidRPr="007358FF">
              <w:rPr>
                <w:rFonts w:ascii="Times New Roman" w:hAnsi="Times New Roman"/>
                <w:sz w:val="20"/>
                <w:szCs w:val="20"/>
                <w:lang w:val="lv-LV"/>
              </w:rPr>
              <w:t>50 000</w:t>
            </w:r>
          </w:p>
        </w:tc>
        <w:tc>
          <w:tcPr>
            <w:tcW w:w="648" w:type="pct"/>
            <w:shd w:val="clear" w:color="auto" w:fill="FFFFFF"/>
          </w:tcPr>
          <w:p w:rsidR="006B49C0" w:rsidRPr="007358FF" w:rsidRDefault="006B49C0" w:rsidP="00380BB1">
            <w:pPr>
              <w:spacing w:after="0" w:line="240" w:lineRule="auto"/>
              <w:rPr>
                <w:rFonts w:ascii="Times New Roman" w:hAnsi="Times New Roman"/>
                <w:sz w:val="20"/>
                <w:szCs w:val="20"/>
                <w:lang w:val="lv-LV" w:eastAsia="lv-LV"/>
              </w:rPr>
            </w:pPr>
            <w:r w:rsidRPr="007358FF">
              <w:rPr>
                <w:rFonts w:ascii="Times New Roman" w:hAnsi="Times New Roman"/>
                <w:sz w:val="20"/>
                <w:szCs w:val="20"/>
                <w:lang w:val="lv-LV"/>
              </w:rPr>
              <w:t xml:space="preserve">Nepieciešams papildus budžeta finansējums </w:t>
            </w:r>
          </w:p>
        </w:tc>
      </w:tr>
      <w:tr w:rsidR="006B49C0" w:rsidRPr="00E426BE" w:rsidTr="00380BB1">
        <w:trPr>
          <w:tblCellSpacing w:w="0" w:type="dxa"/>
        </w:trPr>
        <w:tc>
          <w:tcPr>
            <w:tcW w:w="237"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2.1.3.</w:t>
            </w:r>
          </w:p>
        </w:tc>
        <w:tc>
          <w:tcPr>
            <w:tcW w:w="1169"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Novērtēt latviešu valodas prasmju līmeni un nozīmi sabiedrībā.</w:t>
            </w:r>
          </w:p>
        </w:tc>
        <w:tc>
          <w:tcPr>
            <w:tcW w:w="374"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shd w:val="clear" w:color="auto" w:fill="FFFFFF"/>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shd w:val="clear" w:color="auto" w:fill="FFFFFF"/>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shd w:val="clear" w:color="auto" w:fill="FFFFFF"/>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shd w:val="clear" w:color="auto" w:fill="FFFFFF"/>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shd w:val="clear" w:color="auto" w:fill="FFFFFF"/>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shd w:val="clear" w:color="auto" w:fill="FFFFFF"/>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2.1.3.1.</w:t>
            </w:r>
          </w:p>
        </w:tc>
        <w:tc>
          <w:tcPr>
            <w:tcW w:w="1169"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Analizēt Latvijas valodas situāciju un lingvistiskās attieksmes teritoriālā, demogrāfiskā, sociālā aspektā un citu valstu pieredzi valodas politikas īstenošanā</w:t>
            </w:r>
            <w:r w:rsidRPr="007A656B">
              <w:rPr>
                <w:rStyle w:val="Vresatsauce"/>
                <w:rFonts w:ascii="Times New Roman" w:hAnsi="Times New Roman"/>
                <w:sz w:val="20"/>
                <w:szCs w:val="20"/>
                <w:lang w:val="lv-LV"/>
              </w:rPr>
              <w:t xml:space="preserve"> </w:t>
            </w:r>
            <w:r w:rsidRPr="007A656B">
              <w:rPr>
                <w:rStyle w:val="Vresatsauce"/>
                <w:rFonts w:ascii="Times New Roman" w:hAnsi="Times New Roman"/>
                <w:sz w:val="20"/>
                <w:szCs w:val="20"/>
                <w:lang w:val="lv-LV"/>
              </w:rPr>
              <w:footnoteReference w:id="157"/>
            </w:r>
            <w:r w:rsidRPr="007A656B">
              <w:rPr>
                <w:rFonts w:ascii="Times New Roman" w:hAnsi="Times New Roman"/>
                <w:sz w:val="20"/>
                <w:szCs w:val="20"/>
                <w:lang w:val="lv-LV"/>
              </w:rPr>
              <w:t>.</w:t>
            </w:r>
          </w:p>
        </w:tc>
        <w:tc>
          <w:tcPr>
            <w:tcW w:w="374"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w:t>
            </w:r>
          </w:p>
        </w:tc>
        <w:tc>
          <w:tcPr>
            <w:tcW w:w="375"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w:t>
            </w:r>
          </w:p>
        </w:tc>
        <w:tc>
          <w:tcPr>
            <w:tcW w:w="1215" w:type="pct"/>
            <w:shd w:val="clear" w:color="auto" w:fill="FFFFFF"/>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shd w:val="clear" w:color="auto" w:fill="FFFFFF"/>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shd w:val="clear" w:color="auto" w:fill="FFFFFF"/>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shd w:val="clear" w:color="auto" w:fill="FFFFFF"/>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shd w:val="clear" w:color="auto" w:fill="FFFFFF"/>
          </w:tcPr>
          <w:p w:rsidR="006B49C0" w:rsidRPr="007A656B" w:rsidRDefault="006B49C0" w:rsidP="00380BB1">
            <w:pPr>
              <w:spacing w:after="0" w:line="240" w:lineRule="auto"/>
              <w:rPr>
                <w:rFonts w:ascii="Times New Roman" w:hAnsi="Times New Roman"/>
                <w:color w:val="000000"/>
                <w:sz w:val="20"/>
                <w:szCs w:val="20"/>
                <w:lang w:val="lv-LV" w:eastAsia="lv-LV"/>
              </w:rPr>
            </w:pPr>
          </w:p>
          <w:p w:rsidR="006B49C0" w:rsidRPr="007A656B" w:rsidRDefault="006B49C0" w:rsidP="00380BB1">
            <w:pPr>
              <w:spacing w:after="0" w:line="240" w:lineRule="auto"/>
              <w:rPr>
                <w:rFonts w:ascii="Times New Roman" w:hAnsi="Times New Roman"/>
                <w:color w:val="FF0000"/>
                <w:sz w:val="20"/>
                <w:szCs w:val="20"/>
                <w:lang w:val="lv-LV" w:eastAsia="lv-LV"/>
              </w:rPr>
            </w:pPr>
            <w:r w:rsidRPr="007A656B">
              <w:rPr>
                <w:rFonts w:ascii="Times New Roman" w:hAnsi="Times New Roman"/>
                <w:color w:val="000000"/>
                <w:sz w:val="20"/>
                <w:szCs w:val="20"/>
                <w:lang w:val="lv-LV" w:eastAsia="lv-LV"/>
              </w:rPr>
              <w:t>Piešķirto budžeta līdzekļu ietvaros</w:t>
            </w:r>
          </w:p>
        </w:tc>
      </w:tr>
      <w:tr w:rsidR="006B49C0" w:rsidRPr="00E67C51" w:rsidTr="00380BB1">
        <w:trPr>
          <w:trHeight w:val="557"/>
          <w:tblCellSpacing w:w="0" w:type="dxa"/>
        </w:trPr>
        <w:tc>
          <w:tcPr>
            <w:tcW w:w="237" w:type="pct"/>
            <w:shd w:val="clear" w:color="auto" w:fill="FFFFFF"/>
          </w:tcPr>
          <w:p w:rsidR="006B49C0" w:rsidRPr="00E67C51" w:rsidRDefault="006B49C0" w:rsidP="00380BB1">
            <w:pPr>
              <w:spacing w:after="0" w:line="240" w:lineRule="auto"/>
              <w:rPr>
                <w:rFonts w:ascii="Times New Roman" w:hAnsi="Times New Roman"/>
                <w:sz w:val="20"/>
                <w:szCs w:val="20"/>
                <w:lang w:val="lv-LV"/>
              </w:rPr>
            </w:pPr>
            <w:r w:rsidRPr="00E67C51">
              <w:rPr>
                <w:rFonts w:ascii="Times New Roman" w:hAnsi="Times New Roman"/>
                <w:sz w:val="20"/>
                <w:szCs w:val="20"/>
                <w:lang w:val="lv-LV"/>
              </w:rPr>
              <w:t>2.1.3.2.</w:t>
            </w:r>
          </w:p>
        </w:tc>
        <w:tc>
          <w:tcPr>
            <w:tcW w:w="1169" w:type="pct"/>
            <w:shd w:val="clear" w:color="auto" w:fill="FFFFFF"/>
          </w:tcPr>
          <w:p w:rsidR="006B49C0" w:rsidRPr="00E67C51" w:rsidRDefault="006B49C0" w:rsidP="00380BB1">
            <w:pPr>
              <w:spacing w:after="0" w:line="240" w:lineRule="auto"/>
              <w:rPr>
                <w:rFonts w:ascii="Times New Roman" w:hAnsi="Times New Roman"/>
                <w:sz w:val="20"/>
                <w:szCs w:val="20"/>
                <w:lang w:val="lv-LV"/>
              </w:rPr>
            </w:pPr>
            <w:r w:rsidRPr="00E67C51">
              <w:rPr>
                <w:rFonts w:ascii="Times New Roman" w:hAnsi="Times New Roman"/>
                <w:sz w:val="20"/>
                <w:szCs w:val="20"/>
                <w:lang w:val="lv-LV"/>
              </w:rPr>
              <w:t>Veikts pirmskolas (nelatviešu) bērnu latviešu valodas prasmju pārbaudes līmenis (5-6 gadīgi bērni), ieskaitot metodikas izstrādi.</w:t>
            </w:r>
          </w:p>
          <w:p w:rsidR="006B49C0" w:rsidRPr="00E67C51" w:rsidRDefault="006B49C0" w:rsidP="00380BB1">
            <w:pPr>
              <w:spacing w:after="0" w:line="240" w:lineRule="auto"/>
              <w:rPr>
                <w:rFonts w:ascii="Times New Roman" w:hAnsi="Times New Roman"/>
                <w:sz w:val="20"/>
                <w:szCs w:val="20"/>
                <w:lang w:val="lv-LV"/>
              </w:rPr>
            </w:pPr>
            <w:r w:rsidRPr="00E67C51">
              <w:rPr>
                <w:rFonts w:ascii="Times New Roman" w:hAnsi="Times New Roman"/>
                <w:sz w:val="20"/>
                <w:szCs w:val="20"/>
                <w:lang w:val="lv-LV"/>
              </w:rPr>
              <w:t>Pētnieku grupa (metodikas izstrāde un aprobēšana, pētījuma veikšana) – Ls 15 000</w:t>
            </w:r>
          </w:p>
        </w:tc>
        <w:tc>
          <w:tcPr>
            <w:tcW w:w="374" w:type="pct"/>
            <w:shd w:val="clear" w:color="auto" w:fill="FFFFFF"/>
          </w:tcPr>
          <w:p w:rsidR="006B49C0" w:rsidRPr="00E67C51" w:rsidRDefault="006B49C0" w:rsidP="00380BB1">
            <w:pPr>
              <w:pStyle w:val="ListParagraph2"/>
              <w:spacing w:after="0" w:line="240" w:lineRule="auto"/>
              <w:ind w:left="0"/>
              <w:contextualSpacing w:val="0"/>
              <w:rPr>
                <w:rFonts w:ascii="Times New Roman" w:hAnsi="Times New Roman"/>
                <w:sz w:val="20"/>
                <w:szCs w:val="20"/>
              </w:rPr>
            </w:pPr>
            <w:r w:rsidRPr="00E67C51">
              <w:rPr>
                <w:rFonts w:ascii="Times New Roman" w:hAnsi="Times New Roman"/>
                <w:sz w:val="20"/>
                <w:szCs w:val="20"/>
              </w:rPr>
              <w:t>2014., 2016., 2018.</w:t>
            </w:r>
          </w:p>
        </w:tc>
        <w:tc>
          <w:tcPr>
            <w:tcW w:w="375" w:type="pct"/>
            <w:shd w:val="clear" w:color="auto" w:fill="FFFFFF"/>
          </w:tcPr>
          <w:p w:rsidR="006B49C0" w:rsidRPr="00E67C51" w:rsidRDefault="006B49C0" w:rsidP="00380BB1">
            <w:pPr>
              <w:pStyle w:val="ListParagraph2"/>
              <w:spacing w:after="0" w:line="240" w:lineRule="auto"/>
              <w:ind w:left="0"/>
              <w:contextualSpacing w:val="0"/>
              <w:rPr>
                <w:rFonts w:ascii="Times New Roman" w:hAnsi="Times New Roman"/>
                <w:sz w:val="20"/>
                <w:szCs w:val="20"/>
              </w:rPr>
            </w:pPr>
            <w:r w:rsidRPr="00E67C51">
              <w:rPr>
                <w:rFonts w:ascii="Times New Roman" w:hAnsi="Times New Roman"/>
                <w:sz w:val="20"/>
                <w:szCs w:val="20"/>
              </w:rPr>
              <w:t>IZM, KM, pašvaldības</w:t>
            </w:r>
          </w:p>
        </w:tc>
        <w:tc>
          <w:tcPr>
            <w:tcW w:w="1215" w:type="pct"/>
            <w:shd w:val="clear" w:color="auto" w:fill="FFFFFF"/>
          </w:tcPr>
          <w:p w:rsidR="006B49C0" w:rsidRPr="00E67C51" w:rsidRDefault="006B49C0" w:rsidP="00380BB1">
            <w:pPr>
              <w:spacing w:after="0" w:line="240" w:lineRule="auto"/>
              <w:rPr>
                <w:rFonts w:ascii="Times New Roman" w:hAnsi="Times New Roman"/>
                <w:sz w:val="20"/>
                <w:szCs w:val="20"/>
                <w:lang w:val="lv-LV" w:eastAsia="lv-LV"/>
              </w:rPr>
            </w:pPr>
            <w:r w:rsidRPr="00E67C51">
              <w:rPr>
                <w:rFonts w:ascii="Times New Roman" w:hAnsi="Times New Roman"/>
                <w:sz w:val="20"/>
                <w:szCs w:val="20"/>
                <w:lang w:val="lv-LV" w:eastAsia="lv-LV"/>
              </w:rPr>
              <w:t>Novērtēts pirmsskolas vecuma (nelatviešu) bērnu latviešu valodas prasmju līmenis</w:t>
            </w:r>
          </w:p>
        </w:tc>
        <w:tc>
          <w:tcPr>
            <w:tcW w:w="328" w:type="pct"/>
            <w:shd w:val="clear" w:color="auto" w:fill="FFFFFF"/>
          </w:tcPr>
          <w:p w:rsidR="006B49C0" w:rsidRPr="00E67C51" w:rsidRDefault="006B49C0" w:rsidP="00380BB1">
            <w:pPr>
              <w:spacing w:after="0" w:line="240" w:lineRule="auto"/>
              <w:jc w:val="center"/>
              <w:rPr>
                <w:rFonts w:ascii="Times New Roman" w:hAnsi="Times New Roman"/>
                <w:sz w:val="20"/>
                <w:szCs w:val="20"/>
                <w:lang w:val="lv-LV"/>
              </w:rPr>
            </w:pPr>
          </w:p>
        </w:tc>
        <w:tc>
          <w:tcPr>
            <w:tcW w:w="327" w:type="pct"/>
            <w:shd w:val="clear" w:color="auto" w:fill="FFFFFF"/>
          </w:tcPr>
          <w:p w:rsidR="006B49C0" w:rsidRPr="00E67C51" w:rsidRDefault="006B49C0" w:rsidP="00380BB1">
            <w:pPr>
              <w:spacing w:after="0" w:line="240" w:lineRule="auto"/>
              <w:ind w:right="133"/>
              <w:jc w:val="center"/>
              <w:rPr>
                <w:rFonts w:ascii="Times New Roman" w:hAnsi="Times New Roman"/>
                <w:sz w:val="20"/>
                <w:szCs w:val="20"/>
                <w:lang w:val="lv-LV"/>
              </w:rPr>
            </w:pPr>
          </w:p>
        </w:tc>
        <w:tc>
          <w:tcPr>
            <w:tcW w:w="327" w:type="pct"/>
            <w:shd w:val="clear" w:color="auto" w:fill="FFFFFF"/>
          </w:tcPr>
          <w:p w:rsidR="006B49C0" w:rsidRPr="00E67C51" w:rsidRDefault="006B49C0" w:rsidP="00380BB1">
            <w:pPr>
              <w:tabs>
                <w:tab w:val="left" w:pos="-11"/>
              </w:tabs>
              <w:spacing w:after="0" w:line="240" w:lineRule="auto"/>
              <w:jc w:val="center"/>
              <w:rPr>
                <w:rFonts w:ascii="Times New Roman" w:hAnsi="Times New Roman"/>
                <w:sz w:val="20"/>
                <w:szCs w:val="20"/>
                <w:lang w:val="lv-LV"/>
              </w:rPr>
            </w:pPr>
            <w:r w:rsidRPr="00E67C51">
              <w:rPr>
                <w:rFonts w:ascii="Times New Roman" w:hAnsi="Times New Roman"/>
                <w:sz w:val="20"/>
                <w:szCs w:val="20"/>
                <w:lang w:val="lv-LV"/>
              </w:rPr>
              <w:t>15 000</w:t>
            </w:r>
          </w:p>
        </w:tc>
        <w:tc>
          <w:tcPr>
            <w:tcW w:w="648" w:type="pct"/>
            <w:shd w:val="clear" w:color="auto" w:fill="FFFFFF"/>
          </w:tcPr>
          <w:p w:rsidR="006B49C0" w:rsidRPr="00E67C51" w:rsidRDefault="006B49C0" w:rsidP="00380BB1">
            <w:pPr>
              <w:spacing w:after="0" w:line="240" w:lineRule="auto"/>
              <w:rPr>
                <w:rFonts w:ascii="Times New Roman" w:hAnsi="Times New Roman"/>
                <w:sz w:val="20"/>
                <w:szCs w:val="20"/>
                <w:lang w:val="lv-LV" w:eastAsia="lv-LV"/>
              </w:rPr>
            </w:pPr>
            <w:r w:rsidRPr="00E67C51">
              <w:rPr>
                <w:rFonts w:ascii="Times New Roman" w:hAnsi="Times New Roman"/>
                <w:sz w:val="20"/>
                <w:szCs w:val="20"/>
                <w:lang w:val="lv-LV"/>
              </w:rPr>
              <w:t>Nepieciešams papildus budžeta finansējums</w:t>
            </w:r>
          </w:p>
        </w:tc>
      </w:tr>
      <w:tr w:rsidR="006B49C0" w:rsidRPr="007A656B" w:rsidTr="00380BB1">
        <w:trPr>
          <w:tblCellSpacing w:w="0" w:type="dxa"/>
        </w:trPr>
        <w:tc>
          <w:tcPr>
            <w:tcW w:w="237"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2.1.3.3.</w:t>
            </w:r>
          </w:p>
        </w:tc>
        <w:tc>
          <w:tcPr>
            <w:tcW w:w="1169" w:type="pct"/>
            <w:shd w:val="clear" w:color="auto" w:fill="FFFFFF"/>
          </w:tcPr>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Veikts pētījums par ārzemēs dzīvojošo latviešu latviskās identitātes saglabāšanu (t.sk. attieksme pret latviešu valodu un latviešu valodas prasmes).</w:t>
            </w:r>
          </w:p>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Pētnieku darbs: Ls 15 000;</w:t>
            </w:r>
          </w:p>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Publicēšanas un maketēšanas darbi (tikai internetā): Ls 1 000;</w:t>
            </w:r>
          </w:p>
          <w:p w:rsidR="006B49C0" w:rsidRPr="007A656B" w:rsidRDefault="006B49C0" w:rsidP="00380BB1">
            <w:pPr>
              <w:autoSpaceDE w:val="0"/>
              <w:autoSpaceDN w:val="0"/>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Prezentācijas un citi administratīvie izdevumu: Ls 300;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Administratīvie izdevumi (pārlidojumi, uzturēšanas izmaksas) – Ls 3 700.</w:t>
            </w:r>
          </w:p>
        </w:tc>
        <w:tc>
          <w:tcPr>
            <w:tcW w:w="374"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2014., 2016., 2018.</w:t>
            </w:r>
          </w:p>
        </w:tc>
        <w:tc>
          <w:tcPr>
            <w:tcW w:w="375"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ĀM, KM, IZM</w:t>
            </w:r>
          </w:p>
        </w:tc>
        <w:tc>
          <w:tcPr>
            <w:tcW w:w="1215" w:type="pct"/>
            <w:shd w:val="clear" w:color="auto" w:fill="FFFFFF"/>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Publicēts pētījums.</w:t>
            </w:r>
          </w:p>
        </w:tc>
        <w:tc>
          <w:tcPr>
            <w:tcW w:w="328" w:type="pct"/>
            <w:shd w:val="clear" w:color="auto" w:fill="FFFFFF"/>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shd w:val="clear" w:color="auto" w:fill="FFFFFF"/>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shd w:val="clear" w:color="auto" w:fill="FFFFFF"/>
          </w:tcPr>
          <w:p w:rsidR="006B49C0" w:rsidRPr="001D380E" w:rsidRDefault="006B49C0" w:rsidP="00380BB1">
            <w:pPr>
              <w:tabs>
                <w:tab w:val="left" w:pos="-11"/>
              </w:tabs>
              <w:spacing w:after="0" w:line="240" w:lineRule="auto"/>
              <w:jc w:val="center"/>
              <w:rPr>
                <w:rFonts w:ascii="Times New Roman" w:hAnsi="Times New Roman"/>
                <w:sz w:val="20"/>
                <w:szCs w:val="20"/>
                <w:highlight w:val="yellow"/>
                <w:lang w:val="lv-LV"/>
              </w:rPr>
            </w:pPr>
            <w:r w:rsidRPr="002C46D6">
              <w:rPr>
                <w:rFonts w:ascii="Times New Roman" w:hAnsi="Times New Roman"/>
                <w:sz w:val="20"/>
                <w:szCs w:val="20"/>
                <w:lang w:val="lv-LV"/>
              </w:rPr>
              <w:t>20 000</w:t>
            </w:r>
          </w:p>
        </w:tc>
        <w:tc>
          <w:tcPr>
            <w:tcW w:w="648" w:type="pct"/>
            <w:shd w:val="clear" w:color="auto" w:fill="FFFFFF"/>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RPr="00377EEF" w:rsidTr="00380BB1">
        <w:trPr>
          <w:tblCellSpacing w:w="0" w:type="dxa"/>
        </w:trPr>
        <w:tc>
          <w:tcPr>
            <w:tcW w:w="237"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2.1.3.4.</w:t>
            </w:r>
          </w:p>
        </w:tc>
        <w:tc>
          <w:tcPr>
            <w:tcW w:w="1169" w:type="pct"/>
            <w:shd w:val="clear" w:color="auto" w:fill="FFFFFF"/>
          </w:tcPr>
          <w:p w:rsidR="006B49C0"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Pētījums par bērniem, kuriem nav pietiekams latviešu valodas prasmes līmenis ienākšanu un adaptēšanos skolās ar latviešu mācību valodu. </w:t>
            </w:r>
          </w:p>
          <w:p w:rsidR="006B49C0"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Pētījuma izmaksas</w:t>
            </w:r>
            <w:r>
              <w:rPr>
                <w:rFonts w:ascii="Times New Roman" w:hAnsi="Times New Roman"/>
                <w:sz w:val="20"/>
                <w:szCs w:val="20"/>
                <w:lang w:val="lv-LV"/>
              </w:rPr>
              <w:t>:</w:t>
            </w: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p</w:t>
            </w:r>
            <w:r w:rsidRPr="007A656B">
              <w:rPr>
                <w:rFonts w:ascii="Times New Roman" w:hAnsi="Times New Roman"/>
                <w:sz w:val="20"/>
                <w:szCs w:val="20"/>
                <w:lang w:val="lv-LV" w:eastAsia="lv-LV"/>
              </w:rPr>
              <w:t xml:space="preserve">ētnieku darbs – Ls </w:t>
            </w:r>
            <w:r>
              <w:rPr>
                <w:rFonts w:ascii="Times New Roman" w:hAnsi="Times New Roman"/>
                <w:sz w:val="20"/>
                <w:szCs w:val="20"/>
                <w:lang w:val="lv-LV" w:eastAsia="lv-LV"/>
              </w:rPr>
              <w:t>7 000, p</w:t>
            </w:r>
            <w:r w:rsidRPr="007A656B">
              <w:rPr>
                <w:rFonts w:ascii="Times New Roman" w:hAnsi="Times New Roman"/>
                <w:sz w:val="20"/>
                <w:szCs w:val="20"/>
                <w:lang w:val="lv-LV" w:eastAsia="lv-LV"/>
              </w:rPr>
              <w:t>ublicēšanas un maketēšanas darbi</w:t>
            </w:r>
            <w:r>
              <w:rPr>
                <w:rFonts w:ascii="Times New Roman" w:hAnsi="Times New Roman"/>
                <w:sz w:val="20"/>
                <w:szCs w:val="20"/>
                <w:lang w:val="lv-LV" w:eastAsia="lv-LV"/>
              </w:rPr>
              <w:t xml:space="preserve"> – Ls 500, p</w:t>
            </w:r>
            <w:r w:rsidRPr="007A656B">
              <w:rPr>
                <w:rFonts w:ascii="Times New Roman" w:hAnsi="Times New Roman"/>
                <w:sz w:val="20"/>
                <w:szCs w:val="20"/>
                <w:lang w:val="lv-LV" w:eastAsia="lv-LV"/>
              </w:rPr>
              <w:t xml:space="preserve">rezentācijas un citi administratīvie izdevumu – Ls </w:t>
            </w:r>
            <w:r>
              <w:rPr>
                <w:rFonts w:ascii="Times New Roman" w:hAnsi="Times New Roman"/>
                <w:sz w:val="20"/>
                <w:szCs w:val="20"/>
                <w:lang w:val="lv-LV" w:eastAsia="lv-LV"/>
              </w:rPr>
              <w:t>5</w:t>
            </w:r>
            <w:r w:rsidRPr="007A656B">
              <w:rPr>
                <w:rFonts w:ascii="Times New Roman" w:hAnsi="Times New Roman"/>
                <w:sz w:val="20"/>
                <w:szCs w:val="20"/>
                <w:lang w:val="lv-LV" w:eastAsia="lv-LV"/>
              </w:rPr>
              <w:t>00.</w:t>
            </w:r>
          </w:p>
        </w:tc>
        <w:tc>
          <w:tcPr>
            <w:tcW w:w="374"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2014., 2016., 2018.</w:t>
            </w:r>
          </w:p>
        </w:tc>
        <w:tc>
          <w:tcPr>
            <w:tcW w:w="375"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IZM, KM</w:t>
            </w:r>
          </w:p>
        </w:tc>
        <w:tc>
          <w:tcPr>
            <w:tcW w:w="1215" w:type="pct"/>
            <w:shd w:val="clear" w:color="auto" w:fill="FFFFFF"/>
          </w:tcPr>
          <w:p w:rsidR="006B49C0" w:rsidRPr="007A656B" w:rsidRDefault="006B49C0" w:rsidP="00380BB1">
            <w:pPr>
              <w:spacing w:after="0" w:line="240" w:lineRule="auto"/>
              <w:rPr>
                <w:rFonts w:ascii="Times New Roman" w:hAnsi="Times New Roman"/>
                <w:color w:val="000000"/>
                <w:sz w:val="20"/>
                <w:szCs w:val="20"/>
                <w:lang w:val="lv-LV" w:eastAsia="lv-LV"/>
              </w:rPr>
            </w:pPr>
          </w:p>
        </w:tc>
        <w:tc>
          <w:tcPr>
            <w:tcW w:w="328" w:type="pct"/>
            <w:shd w:val="clear" w:color="auto" w:fill="FFFFFF"/>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shd w:val="clear" w:color="auto" w:fill="FFFFFF"/>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shd w:val="clear" w:color="auto" w:fill="FFFFFF"/>
          </w:tcPr>
          <w:p w:rsidR="006B49C0" w:rsidRPr="00377EEF" w:rsidRDefault="006B49C0" w:rsidP="00380BB1">
            <w:pPr>
              <w:tabs>
                <w:tab w:val="left" w:pos="-11"/>
              </w:tabs>
              <w:spacing w:after="0" w:line="240" w:lineRule="auto"/>
              <w:jc w:val="center"/>
              <w:rPr>
                <w:rFonts w:ascii="Times New Roman" w:hAnsi="Times New Roman"/>
                <w:sz w:val="20"/>
                <w:szCs w:val="20"/>
                <w:lang w:val="lv-LV"/>
              </w:rPr>
            </w:pPr>
            <w:r w:rsidRPr="00377EEF">
              <w:rPr>
                <w:rFonts w:ascii="Times New Roman" w:hAnsi="Times New Roman"/>
                <w:sz w:val="20"/>
                <w:szCs w:val="20"/>
                <w:lang w:val="lv-LV"/>
              </w:rPr>
              <w:t>8 000</w:t>
            </w:r>
          </w:p>
        </w:tc>
        <w:tc>
          <w:tcPr>
            <w:tcW w:w="648" w:type="pct"/>
            <w:shd w:val="clear" w:color="auto" w:fill="FFFFFF"/>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sz w:val="20"/>
                <w:szCs w:val="20"/>
                <w:lang w:val="lv-LV"/>
              </w:rPr>
              <w:t>Nepieciešams papildus budžeta finansējums</w:t>
            </w:r>
          </w:p>
        </w:tc>
      </w:tr>
      <w:tr w:rsidR="006B49C0" w:rsidRPr="007A656B" w:rsidTr="00380BB1">
        <w:trPr>
          <w:tblCellSpacing w:w="0" w:type="dxa"/>
        </w:trPr>
        <w:tc>
          <w:tcPr>
            <w:tcW w:w="237"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2.1.3.5.</w:t>
            </w:r>
          </w:p>
        </w:tc>
        <w:tc>
          <w:tcPr>
            <w:tcW w:w="1169" w:type="pct"/>
            <w:shd w:val="clear" w:color="auto" w:fill="FFFFFF"/>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Pētījums par latviešu valodas lietošanu pakalpojumu jomā un </w:t>
            </w:r>
            <w:r>
              <w:rPr>
                <w:rFonts w:ascii="Times New Roman" w:hAnsi="Times New Roman"/>
                <w:sz w:val="20"/>
                <w:szCs w:val="20"/>
                <w:lang w:val="lv-LV"/>
              </w:rPr>
              <w:t>plašsaziņas līdzekļos</w:t>
            </w:r>
            <w:r w:rsidRPr="007A656B">
              <w:rPr>
                <w:rFonts w:ascii="Times New Roman" w:hAnsi="Times New Roman"/>
                <w:sz w:val="20"/>
                <w:szCs w:val="20"/>
                <w:lang w:val="lv-LV"/>
              </w:rPr>
              <w:t>. Pētījuma izmaksas</w:t>
            </w:r>
            <w:r>
              <w:rPr>
                <w:rFonts w:ascii="Times New Roman" w:hAnsi="Times New Roman"/>
                <w:sz w:val="20"/>
                <w:szCs w:val="20"/>
                <w:lang w:val="lv-LV"/>
              </w:rPr>
              <w:t>: p</w:t>
            </w:r>
            <w:r w:rsidRPr="007A656B">
              <w:rPr>
                <w:rFonts w:ascii="Times New Roman" w:hAnsi="Times New Roman"/>
                <w:sz w:val="20"/>
                <w:szCs w:val="20"/>
                <w:lang w:val="lv-LV" w:eastAsia="lv-LV"/>
              </w:rPr>
              <w:t xml:space="preserve">ētnieku darbs – Ls </w:t>
            </w:r>
            <w:r>
              <w:rPr>
                <w:rFonts w:ascii="Times New Roman" w:hAnsi="Times New Roman"/>
                <w:sz w:val="20"/>
                <w:szCs w:val="20"/>
                <w:lang w:val="lv-LV" w:eastAsia="lv-LV"/>
              </w:rPr>
              <w:t>7 000, p</w:t>
            </w:r>
            <w:r w:rsidRPr="007A656B">
              <w:rPr>
                <w:rFonts w:ascii="Times New Roman" w:hAnsi="Times New Roman"/>
                <w:sz w:val="20"/>
                <w:szCs w:val="20"/>
                <w:lang w:val="lv-LV" w:eastAsia="lv-LV"/>
              </w:rPr>
              <w:t>ublicēšanas un maketēšanas darbi</w:t>
            </w:r>
            <w:r>
              <w:rPr>
                <w:rFonts w:ascii="Times New Roman" w:hAnsi="Times New Roman"/>
                <w:sz w:val="20"/>
                <w:szCs w:val="20"/>
                <w:lang w:val="lv-LV" w:eastAsia="lv-LV"/>
              </w:rPr>
              <w:t xml:space="preserve"> – Ls 500, p</w:t>
            </w:r>
            <w:r w:rsidRPr="007A656B">
              <w:rPr>
                <w:rFonts w:ascii="Times New Roman" w:hAnsi="Times New Roman"/>
                <w:sz w:val="20"/>
                <w:szCs w:val="20"/>
                <w:lang w:val="lv-LV" w:eastAsia="lv-LV"/>
              </w:rPr>
              <w:t xml:space="preserve">rezentācijas un citi administratīvie izdevumu – Ls </w:t>
            </w:r>
            <w:r>
              <w:rPr>
                <w:rFonts w:ascii="Times New Roman" w:hAnsi="Times New Roman"/>
                <w:sz w:val="20"/>
                <w:szCs w:val="20"/>
                <w:lang w:val="lv-LV" w:eastAsia="lv-LV"/>
              </w:rPr>
              <w:t>5</w:t>
            </w:r>
            <w:r w:rsidRPr="007A656B">
              <w:rPr>
                <w:rFonts w:ascii="Times New Roman" w:hAnsi="Times New Roman"/>
                <w:sz w:val="20"/>
                <w:szCs w:val="20"/>
                <w:lang w:val="lv-LV" w:eastAsia="lv-LV"/>
              </w:rPr>
              <w:t>00.</w:t>
            </w:r>
          </w:p>
        </w:tc>
        <w:tc>
          <w:tcPr>
            <w:tcW w:w="374"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2014., 2016., 2018.</w:t>
            </w:r>
          </w:p>
        </w:tc>
        <w:tc>
          <w:tcPr>
            <w:tcW w:w="375" w:type="pct"/>
            <w:shd w:val="clear" w:color="auto" w:fill="FFFFFF"/>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IZM, KM</w:t>
            </w:r>
          </w:p>
        </w:tc>
        <w:tc>
          <w:tcPr>
            <w:tcW w:w="1215" w:type="pct"/>
            <w:shd w:val="clear" w:color="auto" w:fill="FFFFFF"/>
          </w:tcPr>
          <w:p w:rsidR="006B49C0" w:rsidRPr="007A656B" w:rsidRDefault="006B49C0" w:rsidP="00380BB1">
            <w:pPr>
              <w:spacing w:after="0" w:line="240" w:lineRule="auto"/>
              <w:rPr>
                <w:rFonts w:ascii="Times New Roman" w:hAnsi="Times New Roman"/>
                <w:color w:val="000000"/>
                <w:sz w:val="20"/>
                <w:szCs w:val="20"/>
                <w:lang w:val="lv-LV" w:eastAsia="lv-LV"/>
              </w:rPr>
            </w:pPr>
          </w:p>
        </w:tc>
        <w:tc>
          <w:tcPr>
            <w:tcW w:w="328" w:type="pct"/>
            <w:shd w:val="clear" w:color="auto" w:fill="FFFFFF"/>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shd w:val="clear" w:color="auto" w:fill="FFFFFF"/>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shd w:val="clear" w:color="auto" w:fill="FFFFFF"/>
          </w:tcPr>
          <w:p w:rsidR="006B49C0" w:rsidRPr="00377EEF" w:rsidRDefault="006B49C0" w:rsidP="00380BB1">
            <w:pPr>
              <w:tabs>
                <w:tab w:val="left" w:pos="-11"/>
              </w:tabs>
              <w:spacing w:after="0" w:line="240" w:lineRule="auto"/>
              <w:jc w:val="center"/>
              <w:rPr>
                <w:rFonts w:ascii="Times New Roman" w:hAnsi="Times New Roman"/>
                <w:sz w:val="20"/>
                <w:szCs w:val="20"/>
                <w:lang w:val="lv-LV"/>
              </w:rPr>
            </w:pPr>
            <w:r w:rsidRPr="00377EEF">
              <w:rPr>
                <w:rFonts w:ascii="Times New Roman" w:hAnsi="Times New Roman"/>
                <w:sz w:val="20"/>
                <w:szCs w:val="20"/>
                <w:lang w:val="lv-LV"/>
              </w:rPr>
              <w:t>8 000</w:t>
            </w:r>
          </w:p>
        </w:tc>
        <w:tc>
          <w:tcPr>
            <w:tcW w:w="648" w:type="pct"/>
            <w:shd w:val="clear" w:color="auto" w:fill="FFFFFF"/>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sz w:val="20"/>
                <w:szCs w:val="20"/>
                <w:lang w:val="lv-LV"/>
              </w:rPr>
              <w:t>Nepieciešams papildus budžeta finansējums</w:t>
            </w:r>
          </w:p>
        </w:tc>
      </w:tr>
      <w:tr w:rsidR="006B49C0" w:rsidRPr="00E426BE" w:rsidTr="00380BB1">
        <w:trPr>
          <w:trHeight w:val="339"/>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2.2.</w:t>
            </w:r>
          </w:p>
        </w:tc>
        <w:tc>
          <w:tcPr>
            <w:tcW w:w="1169" w:type="pct"/>
            <w:vAlign w:val="center"/>
          </w:tcPr>
          <w:p w:rsidR="006B49C0" w:rsidRPr="007A656B" w:rsidRDefault="006B49C0" w:rsidP="00380BB1">
            <w:pPr>
              <w:spacing w:after="0" w:line="240" w:lineRule="auto"/>
              <w:rPr>
                <w:rFonts w:ascii="Times New Roman" w:hAnsi="Times New Roman"/>
                <w:u w:val="single"/>
                <w:lang w:val="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pStyle w:val="ListParagraph2"/>
              <w:tabs>
                <w:tab w:val="left" w:pos="0"/>
              </w:tabs>
              <w:spacing w:after="0" w:line="240" w:lineRule="auto"/>
              <w:ind w:left="0"/>
              <w:contextualSpacing w:val="0"/>
              <w:rPr>
                <w:rFonts w:ascii="Times New Roman" w:hAnsi="Times New Roman"/>
                <w:b/>
                <w:sz w:val="26"/>
                <w:szCs w:val="26"/>
                <w:lang w:eastAsia="lv-LV"/>
              </w:rPr>
            </w:pPr>
            <w:r w:rsidRPr="007A656B">
              <w:rPr>
                <w:rFonts w:ascii="Times New Roman" w:hAnsi="Times New Roman"/>
                <w:b/>
                <w:sz w:val="26"/>
                <w:szCs w:val="26"/>
                <w:lang w:eastAsia="lv-LV"/>
              </w:rPr>
              <w:t>Nostiprināt latviešu valodas prasmes ārzemēs dzīvojošiem latviešiem, mazākumtautībām, nepilsoņiem, jaunajiem imigrantiem</w:t>
            </w:r>
          </w:p>
        </w:tc>
      </w:tr>
      <w:tr w:rsidR="006B49C0" w:rsidRPr="00E426BE" w:rsidTr="00380BB1">
        <w:trPr>
          <w:trHeight w:val="705"/>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
                <w:sz w:val="20"/>
                <w:szCs w:val="20"/>
                <w:lang w:val="lv-LV"/>
              </w:rPr>
              <w:t>Uzdevums</w:t>
            </w:r>
            <w:r w:rsidRPr="007A656B">
              <w:rPr>
                <w:rStyle w:val="Vresatsauce"/>
                <w:rFonts w:ascii="Times New Roman" w:hAnsi="Times New Roman"/>
                <w:sz w:val="20"/>
                <w:szCs w:val="20"/>
                <w:lang w:val="lv-LV"/>
              </w:rPr>
              <w:footnoteReference w:id="158"/>
            </w:r>
            <w:r w:rsidRPr="007A656B">
              <w:rPr>
                <w:rFonts w:ascii="Times New Roman" w:hAnsi="Times New Roman"/>
                <w:sz w:val="20"/>
                <w:szCs w:val="20"/>
                <w:lang w:val="lv-LV"/>
              </w:rPr>
              <w:t>: Nodrošināt latviešu valodas apguvi un attīstīt valodas apguves sistēmu dažādām mērķa grupām</w:t>
            </w:r>
            <w:r w:rsidRPr="007A656B">
              <w:rPr>
                <w:rFonts w:ascii="Times New Roman" w:hAnsi="Times New Roman"/>
                <w:sz w:val="20"/>
                <w:szCs w:val="20"/>
                <w:lang w:val="lv-LV" w:eastAsia="lv-LV"/>
              </w:rPr>
              <w:t>, tai skaitā inovatīvu mācību metožu attīstība un metodisko un mācību materiālu izstrāde.</w:t>
            </w:r>
          </w:p>
        </w:tc>
        <w:tc>
          <w:tcPr>
            <w:tcW w:w="374"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2.2.1.1.</w:t>
            </w:r>
          </w:p>
        </w:tc>
        <w:tc>
          <w:tcPr>
            <w:tcW w:w="1169"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Pasākumi: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Latviešu valodas apmācības mazākumtautību pirmsskolas vecuma bērniem, kuri vēlas uzsākt mācības skolās ar latviešu mācību valodu, un viņu vecākiem, t.sk. atbalstīt mazākumtautību bērnu iekļaušanu latviešu plūsmas grupās bērnudārzos.</w:t>
            </w:r>
          </w:p>
        </w:tc>
        <w:tc>
          <w:tcPr>
            <w:tcW w:w="374"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Ik gadu, sākot ar 2013.gadu</w:t>
            </w:r>
          </w:p>
        </w:tc>
        <w:tc>
          <w:tcPr>
            <w:tcW w:w="37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KM, SIF, IZM</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rPr>
            </w:pPr>
          </w:p>
          <w:p w:rsidR="006B49C0" w:rsidRPr="007A656B" w:rsidRDefault="006B49C0" w:rsidP="00380BB1">
            <w:pPr>
              <w:spacing w:after="0" w:line="240" w:lineRule="auto"/>
              <w:rPr>
                <w:rFonts w:ascii="Times New Roman" w:hAnsi="Times New Roman"/>
                <w:color w:val="000000"/>
                <w:sz w:val="20"/>
                <w:szCs w:val="20"/>
                <w:lang w:val="lv-LV"/>
              </w:rPr>
            </w:pPr>
            <w:r w:rsidRPr="007A656B">
              <w:rPr>
                <w:rFonts w:ascii="Times New Roman" w:hAnsi="Times New Roman"/>
                <w:color w:val="000000"/>
                <w:sz w:val="20"/>
                <w:szCs w:val="20"/>
                <w:lang w:val="lv-LV"/>
              </w:rPr>
              <w:t>Projektu ietvaros tiek atbalstīti pasākumi, lai nodrošinātu papildus latviešu valodas apguvi mazākumtautību bērniem un viņu vecākiem, kuri vēlas , lai bērni uzsāktu mācības skolās ar latviešu mācību valodu.</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Motivēt skolas ar latviešu mācību valodu uzņemt mazākumtautību un </w:t>
            </w:r>
            <w:r w:rsidRPr="007A656B">
              <w:rPr>
                <w:rFonts w:ascii="Times New Roman" w:hAnsi="Times New Roman"/>
                <w:sz w:val="20"/>
                <w:szCs w:val="20"/>
                <w:lang w:val="lv-LV"/>
              </w:rPr>
              <w:lastRenderedPageBreak/>
              <w:t xml:space="preserve">trešo valstu pilsoņu (jauno imigrantus) bērnus un atbalstīt papildus apmācības programmas latviešu valodā bērniem, kuriem latviešu valoda nav dzimtā (dažādas metodes, piemēram, skolotāju palīgi). </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lastRenderedPageBreak/>
              <w:t xml:space="preserve">Ik gadu </w:t>
            </w:r>
          </w:p>
        </w:tc>
        <w:tc>
          <w:tcPr>
            <w:tcW w:w="37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KM, SIF, IZM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Projektu ietvaros tiek īstenoti pasākumi, kas atbalsta latviešu valodas mācīšanu </w:t>
            </w:r>
            <w:r w:rsidRPr="007A656B">
              <w:rPr>
                <w:rFonts w:ascii="Times New Roman" w:hAnsi="Times New Roman"/>
                <w:sz w:val="20"/>
                <w:szCs w:val="20"/>
                <w:lang w:val="lv-LV"/>
              </w:rPr>
              <w:lastRenderedPageBreak/>
              <w:t xml:space="preserve">skolā bērniem, kuriem latviešu valoda nav dzimtā. Atbalsts tiek nodrošināts arī skolām. </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p>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S</w:t>
            </w:r>
            <w:r w:rsidRPr="007A656B">
              <w:rPr>
                <w:rFonts w:ascii="Times New Roman" w:hAnsi="Times New Roman"/>
                <w:sz w:val="20"/>
                <w:szCs w:val="20"/>
                <w:lang w:val="lv-LV"/>
              </w:rPr>
              <w:t>ākot ar 2017.gadu nepieciešams papildus budžeta finansējums</w:t>
            </w:r>
            <w:r w:rsidRPr="007A656B">
              <w:rPr>
                <w:rFonts w:ascii="Times New Roman" w:hAnsi="Times New Roman"/>
                <w:sz w:val="20"/>
                <w:szCs w:val="20"/>
                <w:lang w:val="lv-LV" w:eastAsia="lv-LV"/>
              </w:rPr>
              <w:t xml:space="preserve"> </w:t>
            </w:r>
          </w:p>
        </w:tc>
      </w:tr>
      <w:tr w:rsidR="006B49C0" w:rsidRPr="007A656B" w:rsidTr="00380BB1">
        <w:trPr>
          <w:trHeight w:val="965"/>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2.2.1.3.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Nodrošināt atbalstu (t.sk. izglītojošu, informējošu)Latvijas skolu administrācijai, pedagogiem, skolēniem, un vecākiem situācijās, kad bērniem nav pietiekamas latviešu valodas prasmes, lai iekļautos klasē atbilstoši savam vecumam.</w:t>
            </w:r>
          </w:p>
        </w:tc>
        <w:tc>
          <w:tcPr>
            <w:tcW w:w="374"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Ik gadu.</w:t>
            </w:r>
          </w:p>
        </w:tc>
        <w:tc>
          <w:tcPr>
            <w:tcW w:w="37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IZM, pašvaldības</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Nodrošināts atbalsts izglītības procesā iesaistītajām personām.</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color w:val="000000"/>
                <w:sz w:val="20"/>
                <w:szCs w:val="20"/>
                <w:lang w:val="lv-LV" w:eastAsia="lv-LV"/>
              </w:rPr>
              <w:t>Piešķirto budžeta līdzekļu ietvaros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Atbalsta nodrošināšana </w:t>
            </w:r>
            <w:r w:rsidRPr="007A656B">
              <w:rPr>
                <w:rFonts w:ascii="Times New Roman" w:hAnsi="Times New Roman"/>
                <w:bCs/>
                <w:sz w:val="20"/>
                <w:szCs w:val="20"/>
                <w:lang w:val="lv-LV"/>
              </w:rPr>
              <w:t xml:space="preserve">pedagogiem, kuri māca latviešu valodu bērniem mazākumtautību pirmsskolas izglītības iestādēs. </w:t>
            </w:r>
          </w:p>
        </w:tc>
        <w:tc>
          <w:tcPr>
            <w:tcW w:w="374"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Ik gadu.</w:t>
            </w:r>
          </w:p>
        </w:tc>
        <w:tc>
          <w:tcPr>
            <w:tcW w:w="37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Nodrošināts atbalsts.</w:t>
            </w:r>
          </w:p>
        </w:tc>
        <w:tc>
          <w:tcPr>
            <w:tcW w:w="328" w:type="pct"/>
          </w:tcPr>
          <w:p w:rsidR="006B49C0" w:rsidRPr="007A656B" w:rsidRDefault="006B49C0" w:rsidP="00380BB1">
            <w:pPr>
              <w:spacing w:after="0" w:line="240" w:lineRule="auto"/>
              <w:jc w:val="center"/>
              <w:rPr>
                <w:rFonts w:ascii="Times New Roman" w:hAnsi="Times New Roman"/>
                <w:color w:val="000000"/>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color w:val="000000"/>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color w:val="000000"/>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color w:val="000000"/>
                <w:sz w:val="20"/>
                <w:szCs w:val="20"/>
                <w:lang w:val="lv-LV" w:eastAsia="lv-LV"/>
              </w:rPr>
              <w:t>Piešķirto budžeta līdzekļu ietvaros</w:t>
            </w:r>
          </w:p>
        </w:tc>
      </w:tr>
      <w:tr w:rsidR="006B49C0" w:rsidRPr="007A656B" w:rsidTr="00380BB1">
        <w:trPr>
          <w:trHeight w:val="90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2.2.1.5.</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Latviešu valodas kursi mazākumtautību skolotājiem un profesionālās kompetences pilnveidei</w:t>
            </w:r>
            <w:r w:rsidRPr="007A656B">
              <w:rPr>
                <w:rStyle w:val="Vresatsauce"/>
                <w:rFonts w:ascii="Times New Roman" w:hAnsi="Times New Roman"/>
                <w:sz w:val="20"/>
                <w:szCs w:val="20"/>
                <w:lang w:val="lv-LV"/>
              </w:rPr>
              <w:footnoteReference w:id="159"/>
            </w:r>
            <w:r w:rsidRPr="007A656B">
              <w:rPr>
                <w:rFonts w:ascii="Times New Roman" w:hAnsi="Times New Roman"/>
                <w:sz w:val="20"/>
                <w:szCs w:val="20"/>
                <w:lang w:val="lv-LV"/>
              </w:rPr>
              <w:t xml:space="preserve"> (nepieciešamības gadījumā mazākumtautību skolotāji, kuri vēlas strādāt skolās ar latviešu mācību valodu).</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Ik gadu</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Mazākumtautību skolotāji apmeklējuši latviešu valodas kursu profesionālās pilnveides nolūkos.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C1170C" w:rsidTr="00380BB1">
        <w:trPr>
          <w:trHeight w:val="1218"/>
          <w:tblCellSpacing w:w="0" w:type="dxa"/>
        </w:trPr>
        <w:tc>
          <w:tcPr>
            <w:tcW w:w="237" w:type="pct"/>
          </w:tcPr>
          <w:p w:rsidR="006B49C0" w:rsidRPr="00C1170C"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t>2.2.1.6.</w:t>
            </w:r>
          </w:p>
        </w:tc>
        <w:tc>
          <w:tcPr>
            <w:tcW w:w="1169" w:type="pct"/>
          </w:tcPr>
          <w:p w:rsidR="006B49C0" w:rsidRPr="00C1170C" w:rsidRDefault="006B49C0" w:rsidP="00380BB1">
            <w:pPr>
              <w:spacing w:after="0" w:line="240" w:lineRule="auto"/>
              <w:rPr>
                <w:rFonts w:ascii="Times New Roman" w:hAnsi="Times New Roman"/>
                <w:lang w:val="lv-LV"/>
              </w:rPr>
            </w:pPr>
            <w:r w:rsidRPr="00C1170C">
              <w:rPr>
                <w:rFonts w:ascii="Times New Roman" w:hAnsi="Times New Roman"/>
                <w:sz w:val="20"/>
                <w:szCs w:val="20"/>
                <w:lang w:val="lv-LV"/>
              </w:rPr>
              <w:t>Latviešu valodas apguves pieejamība ārzemēs dzīvojošiem latviešiem. Pedagogu darba atbalstīšana latviešu diasporas centros.</w:t>
            </w:r>
            <w:r w:rsidRPr="00C1170C">
              <w:rPr>
                <w:rFonts w:ascii="Times New Roman" w:hAnsi="Times New Roman"/>
                <w:lang w:val="lv-LV"/>
              </w:rPr>
              <w:t xml:space="preserve"> </w:t>
            </w:r>
          </w:p>
          <w:p w:rsidR="006B49C0" w:rsidRPr="00C1170C"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t>Atbalsts centra darbam (telpu īre, mācību materiāli, ceļa izdevumi) 25 centri x Ls 300 x 12 mēn. – kopā Ls 90 000</w:t>
            </w:r>
          </w:p>
        </w:tc>
        <w:tc>
          <w:tcPr>
            <w:tcW w:w="374"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Ik gadu, sākot no 2013.gada</w:t>
            </w:r>
          </w:p>
        </w:tc>
        <w:tc>
          <w:tcPr>
            <w:tcW w:w="375"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lang w:eastAsia="lv-LV"/>
              </w:rPr>
              <w:t>IZM, ĀM, KM</w:t>
            </w:r>
          </w:p>
        </w:tc>
        <w:tc>
          <w:tcPr>
            <w:tcW w:w="1215"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Atbalstīta latviešu valodas mācīšana ārzemēs dzīvojošiem latviešiem un atbalstīts pedagogu darbs, nodrošinot iespēju mācīties latviešu valodu skolās.</w:t>
            </w:r>
          </w:p>
        </w:tc>
        <w:tc>
          <w:tcPr>
            <w:tcW w:w="328" w:type="pct"/>
          </w:tcPr>
          <w:p w:rsidR="006B49C0" w:rsidRPr="00C1170C" w:rsidRDefault="006B49C0" w:rsidP="00380BB1">
            <w:pPr>
              <w:spacing w:after="0" w:line="240" w:lineRule="auto"/>
              <w:jc w:val="center"/>
              <w:rPr>
                <w:rFonts w:ascii="Times New Roman" w:hAnsi="Times New Roman"/>
                <w:sz w:val="20"/>
                <w:szCs w:val="20"/>
                <w:lang w:val="lv-LV"/>
              </w:rPr>
            </w:pPr>
          </w:p>
        </w:tc>
        <w:tc>
          <w:tcPr>
            <w:tcW w:w="327" w:type="pct"/>
          </w:tcPr>
          <w:p w:rsidR="006B49C0" w:rsidRPr="00C1170C" w:rsidRDefault="006B49C0" w:rsidP="00380BB1">
            <w:pPr>
              <w:spacing w:after="0" w:line="240" w:lineRule="auto"/>
              <w:ind w:right="133"/>
              <w:jc w:val="center"/>
              <w:rPr>
                <w:rFonts w:ascii="Times New Roman" w:hAnsi="Times New Roman"/>
                <w:sz w:val="20"/>
                <w:szCs w:val="20"/>
                <w:lang w:val="lv-LV"/>
              </w:rPr>
            </w:pPr>
            <w:r w:rsidRPr="00C1170C">
              <w:rPr>
                <w:rFonts w:ascii="Times New Roman" w:hAnsi="Times New Roman"/>
                <w:sz w:val="20"/>
                <w:szCs w:val="20"/>
                <w:lang w:val="lv-LV"/>
              </w:rPr>
              <w:t>90 000</w:t>
            </w:r>
          </w:p>
        </w:tc>
        <w:tc>
          <w:tcPr>
            <w:tcW w:w="327" w:type="pct"/>
          </w:tcPr>
          <w:p w:rsidR="006B49C0" w:rsidRPr="00C1170C" w:rsidRDefault="006B49C0" w:rsidP="00380BB1">
            <w:pPr>
              <w:tabs>
                <w:tab w:val="left" w:pos="-11"/>
              </w:tabs>
              <w:spacing w:after="0" w:line="240" w:lineRule="auto"/>
              <w:jc w:val="center"/>
              <w:rPr>
                <w:rFonts w:ascii="Times New Roman" w:hAnsi="Times New Roman"/>
                <w:sz w:val="20"/>
                <w:szCs w:val="20"/>
                <w:lang w:val="lv-LV"/>
              </w:rPr>
            </w:pPr>
            <w:r w:rsidRPr="00C1170C">
              <w:rPr>
                <w:rFonts w:ascii="Times New Roman" w:hAnsi="Times New Roman"/>
                <w:sz w:val="20"/>
                <w:szCs w:val="20"/>
                <w:lang w:val="lv-LV"/>
              </w:rPr>
              <w:t>90 000</w:t>
            </w:r>
          </w:p>
        </w:tc>
        <w:tc>
          <w:tcPr>
            <w:tcW w:w="648"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rPr>
              <w:t>Nepieciešams papildus budžeta finansējums</w:t>
            </w:r>
          </w:p>
        </w:tc>
      </w:tr>
      <w:tr w:rsidR="006B49C0" w:rsidRPr="002D42B6" w:rsidTr="00380BB1">
        <w:trPr>
          <w:trHeight w:val="58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2.2.1.7.</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Diasporas „nedēļas nogales skolu” skolotāju darba atzīšana kopējā darba </w:t>
            </w:r>
            <w:r w:rsidRPr="007A656B">
              <w:rPr>
                <w:rFonts w:ascii="Times New Roman" w:hAnsi="Times New Roman"/>
                <w:sz w:val="20"/>
                <w:szCs w:val="20"/>
                <w:lang w:val="lv-LV"/>
              </w:rPr>
              <w:lastRenderedPageBreak/>
              <w:t>stāžā.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2012.-2013.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lang w:eastAsia="lv-LV"/>
              </w:rPr>
            </w:pPr>
            <w:r>
              <w:rPr>
                <w:rFonts w:ascii="Times New Roman" w:hAnsi="Times New Roman"/>
                <w:sz w:val="20"/>
                <w:szCs w:val="20"/>
                <w:lang w:eastAsia="lv-LV"/>
              </w:rPr>
              <w:t xml:space="preserve">KM, </w:t>
            </w:r>
            <w:r w:rsidRPr="007A656B">
              <w:rPr>
                <w:rFonts w:ascii="Times New Roman" w:hAnsi="Times New Roman"/>
                <w:sz w:val="20"/>
                <w:szCs w:val="20"/>
                <w:lang w:eastAsia="lv-LV"/>
              </w:rPr>
              <w:t xml:space="preserve">LM, IZM, ĀM, </w:t>
            </w:r>
          </w:p>
        </w:tc>
        <w:tc>
          <w:tcPr>
            <w:tcW w:w="1215" w:type="pct"/>
          </w:tcPr>
          <w:p w:rsidR="006B49C0" w:rsidRPr="007A656B" w:rsidRDefault="002D42B6" w:rsidP="002D42B6">
            <w:pPr>
              <w:spacing w:after="0" w:line="240" w:lineRule="auto"/>
              <w:rPr>
                <w:rFonts w:ascii="Times New Roman" w:hAnsi="Times New Roman"/>
                <w:sz w:val="20"/>
                <w:szCs w:val="20"/>
                <w:lang w:val="lv-LV" w:eastAsia="lv-LV"/>
              </w:rPr>
            </w:pPr>
            <w:r>
              <w:rPr>
                <w:rFonts w:ascii="Times New Roman" w:hAnsi="Times New Roman"/>
                <w:sz w:val="20"/>
                <w:szCs w:val="20"/>
                <w:lang w:val="lv-LV"/>
              </w:rPr>
              <w:t xml:space="preserve">2012.gadā  notikusi diskusija par iespējamajiem skolotāju atalgojuma </w:t>
            </w:r>
            <w:r>
              <w:rPr>
                <w:rFonts w:ascii="Times New Roman" w:hAnsi="Times New Roman"/>
                <w:sz w:val="20"/>
                <w:szCs w:val="20"/>
                <w:lang w:val="lv-LV"/>
              </w:rPr>
              <w:lastRenderedPageBreak/>
              <w:t xml:space="preserve">modeļiem. Atbilstoši diskusijas rezultātiem veikta atbilstoša rīcība. </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Piešķirto budžeta līdzekļu ietvaros</w:t>
            </w:r>
          </w:p>
        </w:tc>
      </w:tr>
      <w:tr w:rsidR="006B49C0" w:rsidRPr="00C22A5B" w:rsidTr="00380BB1">
        <w:trPr>
          <w:trHeight w:val="46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2.2.1.8.</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Latviešu valodas apmācības nepilsoņiem (latviešu valodas apmācība var notikt kompleksi ar citiem integrācijas pasākumiem, kā arī atbilstoši noteiktam vecumam).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lang w:eastAsia="lv-LV"/>
              </w:rPr>
            </w:pPr>
            <w:r w:rsidRPr="007A656B">
              <w:rPr>
                <w:rFonts w:ascii="Times New Roman" w:hAnsi="Times New Roman"/>
                <w:sz w:val="20"/>
                <w:szCs w:val="20"/>
                <w:lang w:eastAsia="lv-LV"/>
              </w:rPr>
              <w:t>KM, SIF, IeM,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Nepilsoņiem nodrošināta iespēja apgūt latviešu valodu, tādējādi sagatavojoties naturalizācijas eksāmenam un apgūstot citas integrācijai svarīgas prasmes un zināšanas.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r>
              <w:rPr>
                <w:rFonts w:ascii="Times New Roman" w:hAnsi="Times New Roman"/>
                <w:sz w:val="20"/>
                <w:szCs w:val="20"/>
                <w:lang w:val="lv-LV" w:eastAsia="lv-LV"/>
              </w:rPr>
              <w:t>.</w:t>
            </w:r>
          </w:p>
          <w:p w:rsidR="006B49C0" w:rsidRPr="007A656B" w:rsidRDefault="006B49C0" w:rsidP="00380BB1">
            <w:pPr>
              <w:spacing w:after="0" w:line="240" w:lineRule="auto"/>
              <w:rPr>
                <w:rFonts w:ascii="Times New Roman" w:hAnsi="Times New Roman"/>
                <w:sz w:val="20"/>
                <w:szCs w:val="20"/>
                <w:lang w:val="lv-LV" w:eastAsia="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S</w:t>
            </w:r>
            <w:r w:rsidRPr="007A656B">
              <w:rPr>
                <w:rFonts w:ascii="Times New Roman" w:hAnsi="Times New Roman"/>
                <w:sz w:val="20"/>
                <w:szCs w:val="20"/>
                <w:lang w:val="lv-LV"/>
              </w:rPr>
              <w:t>ākot ar 2017.gadu nepieciešams papildus budžeta finansējums</w:t>
            </w:r>
          </w:p>
        </w:tc>
      </w:tr>
      <w:tr w:rsidR="006B49C0" w:rsidRPr="007A656B" w:rsidTr="00380BB1">
        <w:trPr>
          <w:trHeight w:val="509"/>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2.2.1.9.</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L</w:t>
            </w:r>
            <w:r w:rsidRPr="007A656B">
              <w:rPr>
                <w:rFonts w:ascii="Times New Roman" w:hAnsi="Times New Roman"/>
                <w:sz w:val="20"/>
                <w:szCs w:val="20"/>
                <w:lang w:val="lv-LV" w:eastAsia="lv-LV"/>
              </w:rPr>
              <w:t xml:space="preserve">atviešu valodas kursi </w:t>
            </w:r>
            <w:r w:rsidRPr="007A656B">
              <w:rPr>
                <w:rFonts w:ascii="Times New Roman" w:hAnsi="Times New Roman"/>
                <w:sz w:val="20"/>
                <w:szCs w:val="20"/>
                <w:lang w:val="lv-LV"/>
              </w:rPr>
              <w:t>bezdarbniekiem, nodrošinot iespēju apgūt profesionālo darba valodu.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lang w:eastAsia="lv-LV"/>
              </w:rPr>
            </w:pPr>
            <w:r w:rsidRPr="007A656B">
              <w:rPr>
                <w:rFonts w:ascii="Times New Roman" w:hAnsi="Times New Roman"/>
                <w:sz w:val="20"/>
                <w:szCs w:val="20"/>
                <w:lang w:eastAsia="lv-LV"/>
              </w:rPr>
              <w:t>LM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Bezdarbniekiem nodrošināta iespēja apgūt latviešu valdu un kārtot atestācijas eksāmenu.</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7A656B" w:rsidTr="00380BB1">
        <w:trPr>
          <w:trHeight w:val="346"/>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2.2.1.10.</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Latviešu valodas apguves sistēmas izveide tām personām, kuras vēlas ieceļot Latvijā (pirms un pēc ieceļošanas), nosakot imigranta līdzatbildību.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sz w:val="20"/>
                <w:szCs w:val="20"/>
                <w:lang w:eastAsia="lv-LV"/>
              </w:rPr>
              <w:t>KM, IZM, IeM, ĀM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Izvērtēts tiesiskais regulējums, notikušas diskusijas (2013.) un nepieciešamības gadījumā pieņemti attiecīgi grozījumi tiesību aktos vai pieņemti jauni tiesību akti (2014.).</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2013-2015: </w:t>
            </w:r>
            <w:r w:rsidRPr="007A656B">
              <w:rPr>
                <w:rFonts w:ascii="Times New Roman" w:hAnsi="Times New Roman"/>
                <w:sz w:val="20"/>
                <w:szCs w:val="20"/>
                <w:lang w:val="lv-LV" w:eastAsia="lv-LV"/>
              </w:rPr>
              <w:t>ETVVPF</w:t>
            </w:r>
          </w:p>
        </w:tc>
      </w:tr>
      <w:tr w:rsidR="006B49C0" w:rsidRPr="007A656B" w:rsidTr="00380BB1">
        <w:trPr>
          <w:trHeight w:val="416"/>
          <w:tblCellSpacing w:w="0" w:type="dxa"/>
        </w:trPr>
        <w:tc>
          <w:tcPr>
            <w:tcW w:w="237"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2.2.1.11.</w:t>
            </w:r>
          </w:p>
        </w:tc>
        <w:tc>
          <w:tcPr>
            <w:tcW w:w="1169"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Latviešu valodas kursi </w:t>
            </w:r>
            <w:r w:rsidRPr="007A656B">
              <w:rPr>
                <w:rFonts w:ascii="Times New Roman" w:hAnsi="Times New Roman"/>
                <w:sz w:val="20"/>
                <w:szCs w:val="20"/>
                <w:lang w:val="lv-LV" w:eastAsia="lv-LV"/>
              </w:rPr>
              <w:t xml:space="preserve">augstskolu akadēmiskajam personālam un publiskās pārvaldes darbiniekiem </w:t>
            </w:r>
            <w:r w:rsidRPr="007A656B">
              <w:rPr>
                <w:rFonts w:ascii="Times New Roman" w:hAnsi="Times New Roman"/>
                <w:sz w:val="20"/>
                <w:szCs w:val="20"/>
                <w:lang w:val="lv-LV"/>
              </w:rPr>
              <w:t>profesionālās kompetences pilnveidei un profesionālo pienākumu veikšanai.</w:t>
            </w:r>
          </w:p>
        </w:tc>
        <w:tc>
          <w:tcPr>
            <w:tcW w:w="374"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2013.–2016.</w:t>
            </w:r>
          </w:p>
        </w:tc>
        <w:tc>
          <w:tcPr>
            <w:tcW w:w="375" w:type="pct"/>
            <w:tcBorders>
              <w:bottom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lang w:eastAsia="lv-LV"/>
              </w:rPr>
              <w:t>KM, SIF</w:t>
            </w:r>
          </w:p>
        </w:tc>
        <w:tc>
          <w:tcPr>
            <w:tcW w:w="1215"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Projektu ietvaros nodrošināta iespēja pilnveidot profesionālo valodu.</w:t>
            </w:r>
          </w:p>
        </w:tc>
        <w:tc>
          <w:tcPr>
            <w:tcW w:w="328" w:type="pct"/>
            <w:tcBorders>
              <w:bottom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bottom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bottom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bottom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7A656B" w:rsidTr="00380BB1">
        <w:trPr>
          <w:trHeight w:val="564"/>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bCs/>
                <w:sz w:val="20"/>
                <w:szCs w:val="20"/>
                <w:lang w:val="lv-LV"/>
              </w:rPr>
            </w:pPr>
            <w:r w:rsidRPr="007A656B">
              <w:rPr>
                <w:rFonts w:ascii="Times New Roman" w:hAnsi="Times New Roman"/>
                <w:bCs/>
                <w:sz w:val="20"/>
                <w:szCs w:val="20"/>
                <w:lang w:val="lv-LV"/>
              </w:rPr>
              <w:t>2.2.1.12.</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Cs/>
                <w:sz w:val="20"/>
                <w:szCs w:val="20"/>
                <w:lang w:val="lv-LV"/>
              </w:rPr>
              <w:t>Sadarbībā ar Ieslodzījumu vietu pārvaldi nodrošināta iespēja latviešu valodas apguvei personām brīvības atņemšanas vietās (personām, kurām tuvojas soda izciešanas termiņa beigas).</w:t>
            </w:r>
          </w:p>
        </w:tc>
        <w:tc>
          <w:tcPr>
            <w:tcW w:w="374"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 – 2016.</w:t>
            </w:r>
          </w:p>
        </w:tc>
        <w:tc>
          <w:tcPr>
            <w:tcW w:w="375"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lang w:eastAsia="lv-LV"/>
              </w:rPr>
            </w:pPr>
            <w:r w:rsidRPr="007A656B">
              <w:rPr>
                <w:rFonts w:ascii="Times New Roman" w:hAnsi="Times New Roman"/>
                <w:sz w:val="20"/>
                <w:szCs w:val="20"/>
              </w:rPr>
              <w:t>KM, SIF, TM, IZM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Projektu ietvaros nodrošināta iespēja apgūt latviešu valodu.</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rPr>
              <w:t>2014-2016: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C1170C" w:rsidTr="00380BB1">
        <w:trPr>
          <w:trHeight w:val="62"/>
          <w:tblCellSpacing w:w="0" w:type="dxa"/>
        </w:trPr>
        <w:tc>
          <w:tcPr>
            <w:tcW w:w="237" w:type="pct"/>
            <w:tcBorders>
              <w:top w:val="single" w:sz="4" w:space="0" w:color="auto"/>
            </w:tcBorders>
          </w:tcPr>
          <w:p w:rsidR="006B49C0" w:rsidRPr="00C1170C" w:rsidRDefault="006B49C0" w:rsidP="00380BB1">
            <w:pPr>
              <w:spacing w:after="0" w:line="240" w:lineRule="auto"/>
              <w:rPr>
                <w:rFonts w:ascii="Times New Roman" w:hAnsi="Times New Roman"/>
                <w:bCs/>
                <w:sz w:val="20"/>
                <w:szCs w:val="20"/>
                <w:lang w:val="lv-LV"/>
              </w:rPr>
            </w:pPr>
            <w:r w:rsidRPr="00C1170C">
              <w:rPr>
                <w:rFonts w:ascii="Times New Roman" w:hAnsi="Times New Roman"/>
                <w:bCs/>
                <w:sz w:val="20"/>
                <w:szCs w:val="20"/>
                <w:lang w:val="lv-LV"/>
              </w:rPr>
              <w:t>2.2.1.13.</w:t>
            </w:r>
          </w:p>
        </w:tc>
        <w:tc>
          <w:tcPr>
            <w:tcW w:w="1169" w:type="pct"/>
            <w:tcBorders>
              <w:top w:val="single" w:sz="4" w:space="0" w:color="auto"/>
            </w:tcBorders>
          </w:tcPr>
          <w:p w:rsidR="006B49C0" w:rsidRPr="00C1170C" w:rsidRDefault="006B49C0" w:rsidP="00380BB1">
            <w:pPr>
              <w:spacing w:after="0" w:line="240" w:lineRule="auto"/>
              <w:rPr>
                <w:rFonts w:ascii="Times New Roman" w:hAnsi="Times New Roman"/>
                <w:bCs/>
                <w:sz w:val="20"/>
                <w:szCs w:val="20"/>
                <w:lang w:val="lv-LV"/>
              </w:rPr>
            </w:pPr>
            <w:r w:rsidRPr="00C1170C">
              <w:rPr>
                <w:rFonts w:ascii="Times New Roman" w:hAnsi="Times New Roman"/>
                <w:bCs/>
                <w:sz w:val="20"/>
                <w:szCs w:val="20"/>
                <w:lang w:val="lv-LV"/>
              </w:rPr>
              <w:t xml:space="preserve">Valstīs, kur ir liels latviešu skaits izveidotas latviešu valodas skolotāju darba vietas, ieviestas akreditētas latviešu valodas mācīšanas programmas un nodrošināts to finansējums. </w:t>
            </w:r>
          </w:p>
          <w:p w:rsidR="006B49C0" w:rsidRPr="00C1170C" w:rsidRDefault="006B49C0" w:rsidP="00380BB1">
            <w:pPr>
              <w:spacing w:after="0" w:line="240" w:lineRule="auto"/>
              <w:rPr>
                <w:rFonts w:ascii="Times New Roman" w:hAnsi="Times New Roman"/>
                <w:bCs/>
                <w:sz w:val="20"/>
                <w:szCs w:val="20"/>
                <w:lang w:val="lv-LV"/>
              </w:rPr>
            </w:pPr>
            <w:r w:rsidRPr="00C1170C">
              <w:rPr>
                <w:rFonts w:ascii="Times New Roman" w:hAnsi="Times New Roman"/>
                <w:bCs/>
                <w:sz w:val="20"/>
                <w:szCs w:val="20"/>
                <w:lang w:val="lv-LV"/>
              </w:rPr>
              <w:t xml:space="preserve">3 izstrādātas programmas latviešu </w:t>
            </w:r>
            <w:r w:rsidRPr="00C1170C">
              <w:rPr>
                <w:rFonts w:ascii="Times New Roman" w:hAnsi="Times New Roman"/>
                <w:bCs/>
                <w:sz w:val="20"/>
                <w:szCs w:val="20"/>
                <w:lang w:val="lv-LV"/>
              </w:rPr>
              <w:lastRenderedPageBreak/>
              <w:t>valodas apguvei (pirmsskolai, pamatskolai, vidusskolai): 3 progr. x Ls 2000 – kopā Ls 6000;</w:t>
            </w:r>
          </w:p>
          <w:p w:rsidR="006B49C0" w:rsidRPr="00C1170C" w:rsidRDefault="006B49C0" w:rsidP="00380BB1">
            <w:pPr>
              <w:spacing w:after="0" w:line="240" w:lineRule="auto"/>
              <w:rPr>
                <w:rFonts w:ascii="Times New Roman" w:hAnsi="Times New Roman"/>
                <w:bCs/>
                <w:sz w:val="20"/>
                <w:szCs w:val="20"/>
                <w:lang w:val="lv-LV"/>
              </w:rPr>
            </w:pPr>
            <w:r w:rsidRPr="00C1170C">
              <w:rPr>
                <w:rFonts w:ascii="Times New Roman" w:hAnsi="Times New Roman"/>
                <w:bCs/>
                <w:sz w:val="20"/>
                <w:szCs w:val="20"/>
                <w:lang w:val="lv-LV"/>
              </w:rPr>
              <w:t>10 skolotāju darba izmaksas: 10 x Ls 700 x 12 mēn. – kopā Ls 84 000</w:t>
            </w:r>
          </w:p>
        </w:tc>
        <w:tc>
          <w:tcPr>
            <w:tcW w:w="374" w:type="pct"/>
            <w:tcBorders>
              <w:top w:val="single" w:sz="4" w:space="0" w:color="auto"/>
            </w:tcBorders>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lastRenderedPageBreak/>
              <w:t>2012.</w:t>
            </w:r>
          </w:p>
        </w:tc>
        <w:tc>
          <w:tcPr>
            <w:tcW w:w="375" w:type="pct"/>
            <w:tcBorders>
              <w:top w:val="single" w:sz="4" w:space="0" w:color="auto"/>
            </w:tcBorders>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IZM, ĀM, KM</w:t>
            </w:r>
          </w:p>
        </w:tc>
        <w:tc>
          <w:tcPr>
            <w:tcW w:w="1215" w:type="pct"/>
            <w:tcBorders>
              <w:top w:val="single" w:sz="4" w:space="0" w:color="auto"/>
            </w:tcBorders>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Izvērtēta situācija, lai noteiktu skolu skaitu un iespējas atvērt latviešu valodas skolotāju darba vietas (2012).</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 xml:space="preserve">Turpmāko gadu laikā izstrādāta stratēģija par latviešu valodas skolotāju nodrošināšanu un pakāpenisku to skaita pieaugumu, kā arī akreditētas latviešu </w:t>
            </w:r>
            <w:r w:rsidRPr="00C1170C">
              <w:rPr>
                <w:rFonts w:ascii="Times New Roman" w:hAnsi="Times New Roman"/>
                <w:sz w:val="20"/>
                <w:szCs w:val="20"/>
                <w:lang w:val="lv-LV" w:eastAsia="lv-LV"/>
              </w:rPr>
              <w:lastRenderedPageBreak/>
              <w:t xml:space="preserve">valodas mācību programmas. </w:t>
            </w:r>
          </w:p>
        </w:tc>
        <w:tc>
          <w:tcPr>
            <w:tcW w:w="328" w:type="pct"/>
            <w:tcBorders>
              <w:top w:val="single" w:sz="4" w:space="0" w:color="auto"/>
            </w:tcBorders>
          </w:tcPr>
          <w:p w:rsidR="006B49C0" w:rsidRPr="00C1170C" w:rsidRDefault="006B49C0" w:rsidP="00380BB1">
            <w:pPr>
              <w:spacing w:after="0" w:line="240" w:lineRule="auto"/>
              <w:jc w:val="center"/>
              <w:rPr>
                <w:rFonts w:ascii="Times New Roman" w:hAnsi="Times New Roman"/>
                <w:sz w:val="20"/>
                <w:szCs w:val="20"/>
                <w:lang w:val="lv-LV" w:eastAsia="lv-LV"/>
              </w:rPr>
            </w:pPr>
          </w:p>
        </w:tc>
        <w:tc>
          <w:tcPr>
            <w:tcW w:w="327" w:type="pct"/>
            <w:tcBorders>
              <w:top w:val="single" w:sz="4" w:space="0" w:color="auto"/>
            </w:tcBorders>
          </w:tcPr>
          <w:p w:rsidR="006B49C0" w:rsidRPr="00C1170C" w:rsidRDefault="006B49C0" w:rsidP="00380BB1">
            <w:pPr>
              <w:spacing w:after="0" w:line="240" w:lineRule="auto"/>
              <w:ind w:right="133"/>
              <w:jc w:val="center"/>
              <w:rPr>
                <w:rFonts w:ascii="Times New Roman" w:hAnsi="Times New Roman"/>
                <w:sz w:val="20"/>
                <w:szCs w:val="20"/>
                <w:lang w:val="lv-LV" w:eastAsia="lv-LV"/>
              </w:rPr>
            </w:pPr>
            <w:r w:rsidRPr="00C1170C">
              <w:rPr>
                <w:rFonts w:ascii="Times New Roman" w:hAnsi="Times New Roman"/>
                <w:sz w:val="20"/>
                <w:szCs w:val="20"/>
                <w:lang w:val="lv-LV" w:eastAsia="lv-LV"/>
              </w:rPr>
              <w:t>90 000</w:t>
            </w:r>
          </w:p>
        </w:tc>
        <w:tc>
          <w:tcPr>
            <w:tcW w:w="327" w:type="pct"/>
            <w:tcBorders>
              <w:top w:val="single" w:sz="4" w:space="0" w:color="auto"/>
            </w:tcBorders>
          </w:tcPr>
          <w:p w:rsidR="006B49C0" w:rsidRPr="00C1170C" w:rsidRDefault="006B49C0" w:rsidP="00380BB1">
            <w:pPr>
              <w:tabs>
                <w:tab w:val="left" w:pos="-11"/>
              </w:tabs>
              <w:spacing w:after="0" w:line="240" w:lineRule="auto"/>
              <w:jc w:val="center"/>
              <w:rPr>
                <w:rFonts w:ascii="Times New Roman" w:hAnsi="Times New Roman"/>
                <w:sz w:val="20"/>
                <w:szCs w:val="20"/>
                <w:lang w:val="lv-LV" w:eastAsia="lv-LV"/>
              </w:rPr>
            </w:pPr>
            <w:r w:rsidRPr="00C1170C">
              <w:rPr>
                <w:rFonts w:ascii="Times New Roman" w:hAnsi="Times New Roman"/>
                <w:sz w:val="20"/>
                <w:szCs w:val="20"/>
                <w:lang w:val="lv-LV" w:eastAsia="lv-LV"/>
              </w:rPr>
              <w:t xml:space="preserve">90 000 </w:t>
            </w:r>
          </w:p>
        </w:tc>
        <w:tc>
          <w:tcPr>
            <w:tcW w:w="648" w:type="pct"/>
            <w:tcBorders>
              <w:top w:val="single" w:sz="4" w:space="0" w:color="auto"/>
            </w:tcBorders>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Nepieciešams papildus budžeta finansējums</w:t>
            </w:r>
          </w:p>
        </w:tc>
      </w:tr>
      <w:tr w:rsidR="006B49C0" w:rsidRPr="00E426BE" w:rsidTr="00380BB1">
        <w:trPr>
          <w:trHeight w:val="299"/>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2.2.2.</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Attīstīt inovatīvas pieejas latviešu valodas mācīšanā.</w:t>
            </w:r>
          </w:p>
        </w:tc>
        <w:tc>
          <w:tcPr>
            <w:tcW w:w="374"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 </w:t>
            </w:r>
          </w:p>
        </w:tc>
      </w:tr>
      <w:tr w:rsidR="006B49C0" w:rsidRPr="007A656B" w:rsidTr="00380BB1">
        <w:trPr>
          <w:trHeight w:val="60"/>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2.2.2.1.</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lang w:val="lv-LV"/>
              </w:rPr>
            </w:pPr>
            <w:r w:rsidRPr="007A656B">
              <w:rPr>
                <w:rFonts w:ascii="Times New Roman" w:hAnsi="Times New Roman"/>
                <w:sz w:val="20"/>
                <w:szCs w:val="20"/>
                <w:lang w:val="lv-LV" w:eastAsia="lv-LV"/>
              </w:rPr>
              <w:t>Pasākumi:</w:t>
            </w:r>
            <w:r w:rsidRPr="007A656B">
              <w:rPr>
                <w:rFonts w:ascii="Times New Roman" w:hAnsi="Times New Roman"/>
                <w:lang w:val="lv-LV"/>
              </w:rPr>
              <w:t xml:space="preserve">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Valodas mācīšanas kursi nacionālās apraides TV (piemēram, leļļu teātra raidījums, speciālas programmas pusaudžiem), radio, studentu radio.</w:t>
            </w:r>
          </w:p>
        </w:tc>
        <w:tc>
          <w:tcPr>
            <w:tcW w:w="374"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IZM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Nodrošināta iespēja mācīties latviešu valodu ar </w:t>
            </w:r>
            <w:r>
              <w:rPr>
                <w:rFonts w:ascii="Times New Roman" w:hAnsi="Times New Roman"/>
                <w:sz w:val="20"/>
                <w:szCs w:val="20"/>
                <w:lang w:val="lv-LV"/>
              </w:rPr>
              <w:t>p</w:t>
            </w:r>
            <w:r w:rsidRPr="006D39FD">
              <w:rPr>
                <w:rFonts w:ascii="Times New Roman" w:hAnsi="Times New Roman"/>
                <w:sz w:val="20"/>
                <w:szCs w:val="20"/>
                <w:lang w:val="lv-LV"/>
              </w:rPr>
              <w:t>lašsaziņas līdzekļu</w:t>
            </w:r>
            <w:r w:rsidRPr="007A656B">
              <w:rPr>
                <w:rFonts w:ascii="Times New Roman" w:hAnsi="Times New Roman"/>
                <w:sz w:val="20"/>
                <w:szCs w:val="20"/>
                <w:lang w:val="lv-LV"/>
              </w:rPr>
              <w:t xml:space="preserve"> </w:t>
            </w:r>
            <w:r w:rsidRPr="007A656B">
              <w:rPr>
                <w:rFonts w:ascii="Times New Roman" w:hAnsi="Times New Roman"/>
                <w:sz w:val="20"/>
                <w:szCs w:val="20"/>
                <w:lang w:val="lv-LV" w:eastAsia="lv-LV"/>
              </w:rPr>
              <w:t>starpniecību.</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2012-2015: </w:t>
            </w:r>
            <w:r w:rsidRPr="007A656B">
              <w:rPr>
                <w:rFonts w:ascii="Times New Roman" w:hAnsi="Times New Roman"/>
                <w:sz w:val="20"/>
                <w:szCs w:val="20"/>
                <w:lang w:val="lv-LV"/>
              </w:rPr>
              <w:t>ETVVPF</w:t>
            </w:r>
            <w:r>
              <w:rPr>
                <w:rFonts w:ascii="Times New Roman" w:hAnsi="Times New Roman"/>
                <w:sz w:val="20"/>
                <w:szCs w:val="20"/>
                <w:lang w:val="lv-LV"/>
              </w:rPr>
              <w:t>.</w:t>
            </w:r>
          </w:p>
        </w:tc>
      </w:tr>
      <w:tr w:rsidR="006B49C0" w:rsidRPr="00C22A5B" w:rsidTr="00380BB1">
        <w:trPr>
          <w:trHeight w:val="70"/>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2.2.2.2.</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Latviešu valodas runātāju klubu izveides veicināšana un to darbības atbalstīšana (jo sevišķi latviešu diasporā un skolās ar mazākumtautību mācību valodu).</w:t>
            </w:r>
          </w:p>
        </w:tc>
        <w:tc>
          <w:tcPr>
            <w:tcW w:w="374"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 ĀM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Īstenoti projekti, kas vērsti uz runātāju klubu attīstību.</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2012-2015: </w:t>
            </w:r>
            <w:r w:rsidRPr="007A656B">
              <w:rPr>
                <w:rFonts w:ascii="Times New Roman" w:hAnsi="Times New Roman"/>
                <w:sz w:val="20"/>
                <w:szCs w:val="20"/>
                <w:lang w:val="lv-LV"/>
              </w:rPr>
              <w:t>ETVVPF</w:t>
            </w:r>
            <w:r>
              <w:rPr>
                <w:rFonts w:ascii="Times New Roman" w:hAnsi="Times New Roman"/>
                <w:sz w:val="20"/>
                <w:szCs w:val="20"/>
                <w:lang w:val="lv-LV"/>
              </w:rPr>
              <w:t>.</w:t>
            </w:r>
          </w:p>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7A656B" w:rsidTr="00380BB1">
        <w:trPr>
          <w:trHeight w:val="204"/>
          <w:tblCellSpacing w:w="0" w:type="dxa"/>
        </w:trPr>
        <w:tc>
          <w:tcPr>
            <w:tcW w:w="237"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2.2.2.3.</w:t>
            </w:r>
          </w:p>
        </w:tc>
        <w:tc>
          <w:tcPr>
            <w:tcW w:w="1169"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Vasaras skolas programmu atbalstīšana un attīstīšana (3x3 un 2x2 modeļi u.c.) Latvijā un Eiropā, arī citos lielākajos latviešu diasporas centros.</w:t>
            </w:r>
          </w:p>
        </w:tc>
        <w:tc>
          <w:tcPr>
            <w:tcW w:w="374"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no 2013.gada</w:t>
            </w:r>
          </w:p>
        </w:tc>
        <w:tc>
          <w:tcPr>
            <w:tcW w:w="375" w:type="pct"/>
            <w:tcBorders>
              <w:top w:val="single" w:sz="4" w:space="0" w:color="auto"/>
            </w:tcBorders>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 ĀM,</w:t>
            </w:r>
          </w:p>
        </w:tc>
        <w:tc>
          <w:tcPr>
            <w:tcW w:w="1215" w:type="pct"/>
            <w:tcBorders>
              <w:top w:val="single" w:sz="4" w:space="0" w:color="auto"/>
            </w:tcBorders>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Atbalstīti vasaras skolu un nometņu projekti.</w:t>
            </w:r>
          </w:p>
        </w:tc>
        <w:tc>
          <w:tcPr>
            <w:tcW w:w="328" w:type="pct"/>
            <w:tcBorders>
              <w:top w:val="single" w:sz="4" w:space="0" w:color="auto"/>
            </w:tcBorders>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Borders>
              <w:top w:val="single" w:sz="4" w:space="0" w:color="auto"/>
            </w:tcBorders>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Borders>
              <w:top w:val="single" w:sz="4" w:space="0" w:color="auto"/>
            </w:tcBorders>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Sākot ar 2017.gadu piešķirto budžeta līdzekļu ietvaros,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IZM esošā budžeta ietvaros</w:t>
            </w:r>
          </w:p>
        </w:tc>
      </w:tr>
      <w:tr w:rsidR="006B49C0" w:rsidRPr="00C22A5B" w:rsidTr="00380BB1">
        <w:trPr>
          <w:trHeight w:val="48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2.2.2.4.</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Brīvprātīgo latviešu valodas skolotāju tīkla attīstība (pirmsskolas izglītības iestādēs, skolotāju palīgi skolās, valodas mācīšana mājās).</w:t>
            </w:r>
          </w:p>
        </w:tc>
        <w:tc>
          <w:tcPr>
            <w:tcW w:w="374" w:type="pct"/>
          </w:tcPr>
          <w:p w:rsidR="006B49C0" w:rsidRPr="007A656B" w:rsidRDefault="006B49C0" w:rsidP="00380BB1">
            <w:pPr>
              <w:pStyle w:val="ListParagraph2"/>
              <w:ind w:left="0"/>
              <w:rPr>
                <w:rFonts w:ascii="Times New Roman" w:hAnsi="Times New Roman"/>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IZM,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Atbalstīti projekti, kas sekmē brīvprātīgo kustības atbalstīšanu latviešu valodas mācīšanā.</w:t>
            </w:r>
          </w:p>
        </w:tc>
        <w:tc>
          <w:tcPr>
            <w:tcW w:w="328" w:type="pct"/>
          </w:tcPr>
          <w:p w:rsidR="006B49C0" w:rsidRPr="007A656B" w:rsidRDefault="006B49C0" w:rsidP="00380BB1">
            <w:pPr>
              <w:spacing w:after="0" w:line="240" w:lineRule="auto"/>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2012-2015: </w:t>
            </w:r>
            <w:r w:rsidRPr="007A656B">
              <w:rPr>
                <w:rFonts w:ascii="Times New Roman" w:hAnsi="Times New Roman"/>
                <w:sz w:val="20"/>
                <w:szCs w:val="20"/>
                <w:lang w:val="lv-LV"/>
              </w:rPr>
              <w:t>ETVVPF.</w:t>
            </w:r>
          </w:p>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E426BE" w:rsidTr="00380BB1">
        <w:trPr>
          <w:trHeight w:val="60"/>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Nodrošināt metodisko atbalstu pedagogiem.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rHeight w:val="48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2.2.3.1.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Atbalsta nodrošināšana pedagogiem, kuri strādā ar bērniem, kuriem ir atšķirīgs latviešu valodas prasmes </w:t>
            </w:r>
            <w:r w:rsidRPr="007A656B">
              <w:rPr>
                <w:rFonts w:ascii="Times New Roman" w:hAnsi="Times New Roman"/>
                <w:sz w:val="20"/>
                <w:szCs w:val="20"/>
                <w:lang w:val="lv-LV"/>
              </w:rPr>
              <w:lastRenderedPageBreak/>
              <w:t>līmenis (t.sk. latviešu skolu pedagogiem).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Nodrošināts atbalsts pedagogiem, kas strādā klasēs ar dažādu kultūru bērniem.</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p>
        </w:tc>
      </w:tr>
      <w:tr w:rsidR="006B49C0" w:rsidRPr="00E426BE" w:rsidTr="00380BB1">
        <w:trPr>
          <w:trHeight w:val="48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2.2.3.2.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IZM sadarbībā ar KM sagatavo latviešu valodas apguves metodisko bāzi darbā ar romu bērniem (bērniem, kuriem latviešu valodas prasmes nav pilnīgas.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atjaunota pēc nepieciešamības</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Nodrošināts metodiskais atbalsts pedagogiem, kuri strādā ar romu bērniem un skolēniem ar nepietiekamām latviešu valodas prasmēm.</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IZM piešķirto budžeta līdzekļu ietvaros</w:t>
            </w:r>
          </w:p>
        </w:tc>
      </w:tr>
      <w:tr w:rsidR="006B49C0" w:rsidRPr="00E426BE" w:rsidTr="00380BB1">
        <w:trPr>
          <w:trHeight w:val="62"/>
          <w:tblCellSpacing w:w="0" w:type="dxa"/>
        </w:trPr>
        <w:tc>
          <w:tcPr>
            <w:tcW w:w="237" w:type="pct"/>
          </w:tcPr>
          <w:p w:rsidR="006B49C0" w:rsidRPr="007A656B" w:rsidRDefault="006B49C0" w:rsidP="00380BB1">
            <w:pPr>
              <w:spacing w:after="0" w:line="240" w:lineRule="auto"/>
              <w:rPr>
                <w:rFonts w:ascii="Times New Roman" w:hAnsi="Times New Roman"/>
                <w:b/>
                <w:bCs/>
                <w:sz w:val="26"/>
                <w:szCs w:val="26"/>
                <w:lang w:val="lv-LV" w:eastAsia="lv-LV"/>
              </w:rPr>
            </w:pPr>
            <w:r w:rsidRPr="007A656B">
              <w:rPr>
                <w:rFonts w:ascii="Times New Roman" w:hAnsi="Times New Roman"/>
                <w:b/>
                <w:bCs/>
                <w:sz w:val="26"/>
                <w:szCs w:val="26"/>
                <w:lang w:val="lv-LV" w:eastAsia="lv-LV"/>
              </w:rPr>
              <w:t>2.3.</w:t>
            </w:r>
          </w:p>
        </w:tc>
        <w:tc>
          <w:tcPr>
            <w:tcW w:w="1169" w:type="pct"/>
            <w:vAlign w:val="center"/>
          </w:tcPr>
          <w:p w:rsidR="006B49C0" w:rsidRPr="007A656B" w:rsidRDefault="006B49C0" w:rsidP="00380BB1">
            <w:pPr>
              <w:spacing w:after="0" w:line="240" w:lineRule="auto"/>
              <w:rPr>
                <w:rFonts w:ascii="Times New Roman" w:hAnsi="Times New Roman"/>
                <w:b/>
                <w:bCs/>
                <w:sz w:val="26"/>
                <w:szCs w:val="26"/>
                <w:lang w:val="lv-LV" w:eastAsia="lv-LV"/>
              </w:rPr>
            </w:pPr>
            <w:r w:rsidRPr="007A656B">
              <w:rPr>
                <w:rFonts w:ascii="Times New Roman" w:hAnsi="Times New Roman"/>
                <w:b/>
                <w:bCs/>
                <w:sz w:val="26"/>
                <w:szCs w:val="26"/>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bCs/>
                <w:sz w:val="26"/>
                <w:szCs w:val="26"/>
                <w:lang w:val="lv-LV" w:eastAsia="lv-LV"/>
              </w:rPr>
            </w:pPr>
            <w:r w:rsidRPr="007A656B">
              <w:rPr>
                <w:rFonts w:ascii="Times New Roman" w:hAnsi="Times New Roman"/>
                <w:b/>
                <w:bCs/>
                <w:sz w:val="26"/>
                <w:szCs w:val="26"/>
                <w:lang w:val="lv-LV" w:eastAsia="lv-LV"/>
              </w:rPr>
              <w:t>Nostiprināt latvisko kultūrtelpu kā sabiedrību saliedējošu pamatu un veicināt piederību kultūrtelpai lokālajā, nacionālajā un Eiropas līmenī</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Veidot izpratni par latvisko kultūrtelpu kā kulturāli daudzveidīgu un iekļaujošu.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lang w:val="lv-LV" w:eastAsia="lv-LV"/>
              </w:rPr>
            </w:pPr>
          </w:p>
        </w:tc>
        <w:tc>
          <w:tcPr>
            <w:tcW w:w="648" w:type="pct"/>
          </w:tcPr>
          <w:p w:rsidR="006B49C0" w:rsidRPr="007A656B" w:rsidRDefault="006B49C0" w:rsidP="00380BB1">
            <w:pPr>
              <w:spacing w:after="0" w:line="240" w:lineRule="auto"/>
              <w:rPr>
                <w:rFonts w:ascii="Times New Roman" w:hAnsi="Times New Roman"/>
                <w:lang w:val="lv-LV" w:eastAsia="lv-LV"/>
              </w:rPr>
            </w:pP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2.3.1.1.</w:t>
            </w:r>
          </w:p>
        </w:tc>
        <w:tc>
          <w:tcPr>
            <w:tcW w:w="1169"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Izglītojoši informatīvi materiāli (internetā un drukātā veidā) par latvisko kultūrtelpu un tās popularizēšanas pasākumi, akcentējot latviskās kultūrtelpas daudzveidību, atvērtību citu kultūru pienesumam pagātnē un mūsdienās.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Izdoti vismaz 2 informatīvi materiāli gadā.</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Noticis vismaz 1 pasākums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VKKF </w:t>
            </w:r>
            <w:r w:rsidRPr="007A656B">
              <w:rPr>
                <w:rFonts w:ascii="Times New Roman" w:hAnsi="Times New Roman"/>
                <w:sz w:val="20"/>
                <w:szCs w:val="20"/>
                <w:lang w:val="lv-LV" w:eastAsia="lv-LV"/>
              </w:rPr>
              <w:t xml:space="preserve">piešķirto budžeta līdzekļu ietvaros, piemēram, </w:t>
            </w:r>
            <w:r w:rsidRPr="007A656B">
              <w:rPr>
                <w:rFonts w:ascii="Times New Roman" w:hAnsi="Times New Roman"/>
                <w:sz w:val="20"/>
                <w:szCs w:val="20"/>
                <w:lang w:val="lv-LV"/>
              </w:rPr>
              <w:t>VKKF budžeta dotāciju mērķprogrammas ietvaros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2.3.1.2.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Latviskās kultūrtelpas „vēstnieku” (dažādas etniskas izcelsmes izcilu radošo personību, kas jūtas piederīgas latviskajai kultūrtelpai) piesaistīšana latviskās kultūrtelpas popularizēšanai dažādās auditorijās (skolās, </w:t>
            </w:r>
            <w:r>
              <w:rPr>
                <w:rFonts w:ascii="Times New Roman" w:hAnsi="Times New Roman"/>
                <w:sz w:val="20"/>
                <w:szCs w:val="20"/>
                <w:lang w:val="lv-LV"/>
              </w:rPr>
              <w:t>plašsaziņas līdzekļos u</w:t>
            </w:r>
            <w:r w:rsidRPr="007A656B">
              <w:rPr>
                <w:rFonts w:ascii="Times New Roman" w:hAnsi="Times New Roman"/>
                <w:sz w:val="20"/>
                <w:szCs w:val="20"/>
                <w:lang w:val="lv-LV"/>
              </w:rPr>
              <w:t>.c.).</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Regulāri</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2012.gadā izpētīts iespējamo interesentu atbalsts un izvērtēts pasākuma īstenošanas mehānisms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VKKF </w:t>
            </w:r>
            <w:r w:rsidRPr="007A656B">
              <w:rPr>
                <w:rFonts w:ascii="Times New Roman" w:hAnsi="Times New Roman"/>
                <w:sz w:val="20"/>
                <w:szCs w:val="20"/>
                <w:lang w:val="lv-LV" w:eastAsia="lv-LV"/>
              </w:rPr>
              <w:t xml:space="preserve">piešķirto budžeta līdzekļu ietvaros, piemēram, </w:t>
            </w:r>
            <w:r w:rsidRPr="007A656B">
              <w:rPr>
                <w:rFonts w:ascii="Times New Roman" w:hAnsi="Times New Roman"/>
                <w:sz w:val="20"/>
                <w:szCs w:val="20"/>
                <w:lang w:val="lv-LV"/>
              </w:rPr>
              <w:t>VKKF budžeta dotāciju mērķprogrammas ietvaros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2.3.1.3.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Latvijas mazākumtautību kultūrvēsturiskās atmiņas restaurēšana: atbalsts bērnu un skolu jaunatnes aktivitātēm, kas apzina un popularizē mazākumtautību kultūras pienesumu latviskajā kultūrtelpā.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color w:val="FF0000"/>
                <w:sz w:val="20"/>
                <w:szCs w:val="20"/>
              </w:rPr>
            </w:pPr>
            <w:r w:rsidRPr="007A656B">
              <w:rPr>
                <w:rFonts w:ascii="Times New Roman" w:hAnsi="Times New Roman"/>
                <w:sz w:val="20"/>
                <w:szCs w:val="20"/>
              </w:rPr>
              <w:t>IZM, 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Ik gadu sarīkots konkurss skolām</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VKKF </w:t>
            </w:r>
            <w:r w:rsidRPr="007A656B">
              <w:rPr>
                <w:rFonts w:ascii="Times New Roman" w:hAnsi="Times New Roman"/>
                <w:sz w:val="20"/>
                <w:szCs w:val="20"/>
                <w:lang w:val="lv-LV" w:eastAsia="lv-LV"/>
              </w:rPr>
              <w:t xml:space="preserve">piešķirto budžeta līdzekļu ietvaros, piemēram, </w:t>
            </w:r>
            <w:r w:rsidRPr="007A656B">
              <w:rPr>
                <w:rFonts w:ascii="Times New Roman" w:hAnsi="Times New Roman"/>
                <w:sz w:val="20"/>
                <w:szCs w:val="20"/>
                <w:lang w:val="lv-LV"/>
              </w:rPr>
              <w:t>VKKF budžeta dotāciju mērķprogrammas ietvaros</w:t>
            </w:r>
          </w:p>
        </w:tc>
      </w:tr>
      <w:tr w:rsidR="006B49C0" w:rsidRPr="00E426BE" w:rsidTr="00380BB1">
        <w:trPr>
          <w:trHeight w:val="1269"/>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2.3.1.4.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Ikgadējas mazākumtautību dienas tradīcijas iedibināšana un attīstīšana.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Ik gadu, sākot no 2013.gada</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KM, pašvaldības</w:t>
            </w:r>
          </w:p>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2012.gadā izvērtēti priekšlikumi koncepcijas izstrādei un nepieciešamības gadījumā sagatavota koncepcija. Mazākumtautību dienas tradīcijas iedibināšanai.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r w:rsidRPr="007A656B">
              <w:rPr>
                <w:rFonts w:ascii="Times New Roman" w:hAnsi="Times New Roman"/>
                <w:sz w:val="20"/>
                <w:szCs w:val="20"/>
                <w:lang w:val="lv-LV" w:eastAsia="lv-LV"/>
              </w:rPr>
              <w:t xml:space="preserve">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Koncepcijas īstenošanai paredzēto budžeta līdzekļu ietvaros.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2.3.1.5.</w:t>
            </w:r>
          </w:p>
        </w:tc>
        <w:tc>
          <w:tcPr>
            <w:tcW w:w="1169" w:type="pct"/>
          </w:tcPr>
          <w:p w:rsidR="006B49C0" w:rsidRPr="007A656B" w:rsidRDefault="006B49C0" w:rsidP="00380BB1">
            <w:pPr>
              <w:autoSpaceDE w:val="0"/>
              <w:autoSpaceDN w:val="0"/>
              <w:spacing w:after="0" w:line="240" w:lineRule="auto"/>
              <w:rPr>
                <w:rFonts w:ascii="Times New Roman" w:hAnsi="Times New Roman"/>
                <w:lang w:val="lv-LV"/>
              </w:rPr>
            </w:pPr>
            <w:r w:rsidRPr="007A656B">
              <w:rPr>
                <w:rFonts w:ascii="Times New Roman" w:hAnsi="Times New Roman"/>
                <w:sz w:val="20"/>
                <w:szCs w:val="20"/>
                <w:lang w:val="lv-LV"/>
              </w:rPr>
              <w:t>Mazākumtautību portāla izveide</w:t>
            </w:r>
            <w:r w:rsidRPr="007A656B">
              <w:rPr>
                <w:rFonts w:ascii="Times New Roman" w:hAnsi="Times New Roman"/>
                <w:lang w:val="lv-LV"/>
              </w:rPr>
              <w:t xml:space="preserve"> </w:t>
            </w:r>
          </w:p>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Portāla koncepcijas un portāla projekta izveides izmaksas – Ls 10 000;</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Portāla uzturēšana un informācijas aktualizācija – Ls </w:t>
            </w:r>
            <w:r w:rsidRPr="007A656B">
              <w:rPr>
                <w:rFonts w:ascii="Times New Roman" w:hAnsi="Times New Roman"/>
                <w:sz w:val="20"/>
                <w:szCs w:val="20"/>
                <w:lang w:val="lv-LV" w:eastAsia="lv-LV"/>
              </w:rPr>
              <w:t>30 000.</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Ik gadu, sākot no 2013.gada</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color w:val="000000"/>
                <w:sz w:val="20"/>
                <w:szCs w:val="20"/>
              </w:rPr>
            </w:pPr>
            <w:r w:rsidRPr="007A656B">
              <w:rPr>
                <w:rFonts w:ascii="Times New Roman" w:hAnsi="Times New Roman"/>
                <w:color w:val="000000"/>
                <w:sz w:val="20"/>
                <w:szCs w:val="20"/>
              </w:rPr>
              <w:t>KM</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2013.gadā izstrādāta portāla koncepcija;</w:t>
            </w: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t xml:space="preserve">2014. gadā nodrošināta portāla uzturēšana  </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2B5D4A" w:rsidRDefault="006B49C0" w:rsidP="00380BB1">
            <w:pPr>
              <w:spacing w:after="0" w:line="240" w:lineRule="auto"/>
              <w:ind w:right="133"/>
              <w:jc w:val="center"/>
              <w:rPr>
                <w:rFonts w:ascii="Times New Roman" w:hAnsi="Times New Roman"/>
                <w:sz w:val="20"/>
                <w:szCs w:val="20"/>
                <w:lang w:val="lv-LV"/>
              </w:rPr>
            </w:pPr>
            <w:r w:rsidRPr="002B5D4A">
              <w:rPr>
                <w:rFonts w:ascii="Times New Roman" w:hAnsi="Times New Roman"/>
                <w:sz w:val="20"/>
                <w:szCs w:val="20"/>
                <w:lang w:val="lv-LV"/>
              </w:rPr>
              <w:t>10 000</w:t>
            </w:r>
          </w:p>
        </w:tc>
        <w:tc>
          <w:tcPr>
            <w:tcW w:w="327" w:type="pct"/>
          </w:tcPr>
          <w:p w:rsidR="006B49C0" w:rsidRPr="002B5D4A" w:rsidRDefault="006B49C0" w:rsidP="00380BB1">
            <w:pPr>
              <w:tabs>
                <w:tab w:val="left" w:pos="-11"/>
              </w:tabs>
              <w:spacing w:after="0" w:line="240" w:lineRule="auto"/>
              <w:jc w:val="center"/>
              <w:rPr>
                <w:rFonts w:ascii="Times New Roman" w:hAnsi="Times New Roman"/>
                <w:sz w:val="20"/>
                <w:szCs w:val="20"/>
                <w:lang w:val="lv-LV"/>
              </w:rPr>
            </w:pPr>
            <w:r w:rsidRPr="002B5D4A">
              <w:rPr>
                <w:rFonts w:ascii="Times New Roman" w:hAnsi="Times New Roman"/>
                <w:sz w:val="20"/>
                <w:szCs w:val="20"/>
                <w:lang w:val="lv-LV"/>
              </w:rPr>
              <w:t>30 000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2.3.1.6.</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Diskusijas par izvēles brīvību ierakstīt pasē tautību saskaņā ar atvērtās latvietības principu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IeM, TM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color w:val="000000"/>
                <w:sz w:val="20"/>
                <w:szCs w:val="20"/>
                <w:lang w:val="lv-LV" w:eastAsia="lv-LV"/>
              </w:rPr>
              <w:t xml:space="preserve">2012.gadā </w:t>
            </w:r>
            <w:r w:rsidRPr="007A656B">
              <w:rPr>
                <w:rFonts w:ascii="Times New Roman" w:hAnsi="Times New Roman"/>
                <w:sz w:val="20"/>
                <w:szCs w:val="20"/>
                <w:lang w:val="lv-LV" w:eastAsia="lv-LV"/>
              </w:rPr>
              <w:t>notikušas diskusijas.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Nepieciešamības gadījumā pieņemti grozījumi likumā „Vārda, uzvārda un tautības ieraksta maiņas likums”.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 xml:space="preserve">Uzdevums: </w:t>
            </w:r>
            <w:r w:rsidRPr="007A656B">
              <w:rPr>
                <w:rFonts w:ascii="Times New Roman" w:hAnsi="Times New Roman"/>
                <w:sz w:val="20"/>
                <w:szCs w:val="20"/>
                <w:lang w:val="lv-LV"/>
              </w:rPr>
              <w:t>Nodrošināt pieejamību kultūras mantojumam un profesionālajai mākslai.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C1170C"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2.3.2.1.</w:t>
            </w:r>
          </w:p>
        </w:tc>
        <w:tc>
          <w:tcPr>
            <w:tcW w:w="1169"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Pasākumi:</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Īpašu programmu un pasākumu piedāvājums muzejos, teātros, koncertorganizācijās, Latvijas Nacionālajā bibliotēkā.</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Viena pasākuma vidējās izmaksas Ls 12 000, plānoti 25 pasākumi</w:t>
            </w:r>
          </w:p>
        </w:tc>
        <w:tc>
          <w:tcPr>
            <w:tcW w:w="374"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p>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Ik gadu,</w:t>
            </w:r>
            <w:r w:rsidRPr="00C1170C">
              <w:rPr>
                <w:rFonts w:ascii="Times New Roman" w:hAnsi="Times New Roman"/>
                <w:color w:val="000000"/>
                <w:sz w:val="20"/>
                <w:szCs w:val="20"/>
              </w:rPr>
              <w:t xml:space="preserve"> sākot no 2013.gada</w:t>
            </w:r>
          </w:p>
        </w:tc>
        <w:tc>
          <w:tcPr>
            <w:tcW w:w="375"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p>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KM, pašvaldības</w:t>
            </w:r>
          </w:p>
        </w:tc>
        <w:tc>
          <w:tcPr>
            <w:tcW w:w="1215" w:type="pct"/>
          </w:tcPr>
          <w:p w:rsidR="006B49C0" w:rsidRPr="00C1170C" w:rsidRDefault="006B49C0" w:rsidP="00380BB1">
            <w:pPr>
              <w:spacing w:after="0" w:line="240" w:lineRule="auto"/>
              <w:rPr>
                <w:rFonts w:ascii="Times New Roman" w:hAnsi="Times New Roman"/>
                <w:sz w:val="20"/>
                <w:szCs w:val="20"/>
                <w:lang w:val="lv-LV" w:eastAsia="lv-LV"/>
              </w:rPr>
            </w:pP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Piedāvātas gadā muzeju programmas,</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 xml:space="preserve"> koncertprogrammas,</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 xml:space="preserve">teātra izrādes, pasākumi LNB </w:t>
            </w:r>
          </w:p>
        </w:tc>
        <w:tc>
          <w:tcPr>
            <w:tcW w:w="328" w:type="pct"/>
          </w:tcPr>
          <w:p w:rsidR="006B49C0" w:rsidRPr="00C1170C" w:rsidRDefault="006B49C0" w:rsidP="00380BB1">
            <w:pPr>
              <w:spacing w:after="0" w:line="240" w:lineRule="auto"/>
              <w:jc w:val="center"/>
              <w:rPr>
                <w:rFonts w:ascii="Times New Roman" w:hAnsi="Times New Roman"/>
                <w:sz w:val="20"/>
                <w:szCs w:val="20"/>
                <w:lang w:val="lv-LV" w:eastAsia="lv-LV"/>
              </w:rPr>
            </w:pPr>
          </w:p>
          <w:p w:rsidR="006B49C0" w:rsidRPr="00C1170C"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C1170C" w:rsidRDefault="006B49C0" w:rsidP="00380BB1">
            <w:pPr>
              <w:spacing w:after="0" w:line="240" w:lineRule="auto"/>
              <w:ind w:right="133"/>
              <w:jc w:val="center"/>
              <w:rPr>
                <w:rFonts w:ascii="Times New Roman" w:hAnsi="Times New Roman"/>
                <w:sz w:val="20"/>
                <w:szCs w:val="20"/>
                <w:lang w:val="lv-LV" w:eastAsia="lv-LV"/>
              </w:rPr>
            </w:pPr>
          </w:p>
          <w:p w:rsidR="006B49C0" w:rsidRPr="00C1170C" w:rsidRDefault="006B49C0" w:rsidP="00380BB1">
            <w:pPr>
              <w:spacing w:after="0" w:line="240" w:lineRule="auto"/>
              <w:ind w:right="133"/>
              <w:jc w:val="center"/>
              <w:rPr>
                <w:rFonts w:ascii="Times New Roman" w:hAnsi="Times New Roman"/>
                <w:sz w:val="20"/>
                <w:szCs w:val="20"/>
                <w:lang w:val="lv-LV" w:eastAsia="lv-LV"/>
              </w:rPr>
            </w:pPr>
            <w:r w:rsidRPr="00C1170C">
              <w:rPr>
                <w:rFonts w:ascii="Times New Roman" w:hAnsi="Times New Roman"/>
                <w:sz w:val="20"/>
                <w:szCs w:val="20"/>
                <w:lang w:val="lv-LV" w:eastAsia="lv-LV"/>
              </w:rPr>
              <w:t>300 000</w:t>
            </w:r>
          </w:p>
        </w:tc>
        <w:tc>
          <w:tcPr>
            <w:tcW w:w="327" w:type="pct"/>
          </w:tcPr>
          <w:p w:rsidR="006B49C0" w:rsidRPr="00C1170C" w:rsidRDefault="006B49C0" w:rsidP="00380BB1">
            <w:pPr>
              <w:tabs>
                <w:tab w:val="left" w:pos="-11"/>
              </w:tabs>
              <w:spacing w:after="0" w:line="240" w:lineRule="auto"/>
              <w:jc w:val="center"/>
              <w:rPr>
                <w:rFonts w:ascii="Times New Roman" w:hAnsi="Times New Roman"/>
                <w:sz w:val="20"/>
                <w:szCs w:val="20"/>
                <w:lang w:val="lv-LV" w:eastAsia="lv-LV"/>
              </w:rPr>
            </w:pPr>
          </w:p>
          <w:p w:rsidR="006B49C0" w:rsidRPr="00C1170C" w:rsidRDefault="006B49C0" w:rsidP="00380BB1">
            <w:pPr>
              <w:tabs>
                <w:tab w:val="left" w:pos="-11"/>
              </w:tabs>
              <w:spacing w:after="0" w:line="240" w:lineRule="auto"/>
              <w:jc w:val="center"/>
              <w:rPr>
                <w:rFonts w:ascii="Times New Roman" w:hAnsi="Times New Roman"/>
                <w:sz w:val="20"/>
                <w:szCs w:val="20"/>
                <w:lang w:val="lv-LV" w:eastAsia="lv-LV"/>
              </w:rPr>
            </w:pPr>
            <w:r w:rsidRPr="00C1170C">
              <w:rPr>
                <w:rFonts w:ascii="Times New Roman" w:hAnsi="Times New Roman"/>
                <w:sz w:val="20"/>
                <w:szCs w:val="20"/>
                <w:lang w:val="lv-LV" w:eastAsia="lv-LV"/>
              </w:rPr>
              <w:t>300 000</w:t>
            </w:r>
          </w:p>
        </w:tc>
        <w:tc>
          <w:tcPr>
            <w:tcW w:w="648" w:type="pct"/>
          </w:tcPr>
          <w:p w:rsidR="006B49C0" w:rsidRPr="00C1170C" w:rsidRDefault="006B49C0" w:rsidP="00380BB1">
            <w:pPr>
              <w:spacing w:after="0" w:line="240" w:lineRule="auto"/>
              <w:rPr>
                <w:rFonts w:ascii="Times New Roman" w:hAnsi="Times New Roman"/>
                <w:sz w:val="20"/>
                <w:szCs w:val="20"/>
                <w:lang w:val="lv-LV" w:eastAsia="lv-LV"/>
              </w:rPr>
            </w:pP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 xml:space="preserve">No 2013.gada nepieciešams papildus valsts budžeta finansējums </w:t>
            </w:r>
          </w:p>
        </w:tc>
      </w:tr>
      <w:tr w:rsidR="006B49C0" w:rsidRPr="007A656B" w:rsidTr="00380BB1">
        <w:trPr>
          <w:tblCellSpacing w:w="0" w:type="dxa"/>
        </w:trPr>
        <w:tc>
          <w:tcPr>
            <w:tcW w:w="237"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2.3.2.2.</w:t>
            </w:r>
          </w:p>
        </w:tc>
        <w:tc>
          <w:tcPr>
            <w:tcW w:w="1169"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Filmu un izrāžu titrēšana latviešu valodā.</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 xml:space="preserve">Filmu titrēšanas izdevumi –Ls 500 x 20 filmas gadā </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Izrāžu titrēšanas izdevumi - Ls 1000 x 20 izrādes gadā</w:t>
            </w:r>
          </w:p>
        </w:tc>
        <w:tc>
          <w:tcPr>
            <w:tcW w:w="374"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Ik gadu,</w:t>
            </w:r>
            <w:r w:rsidRPr="00C1170C">
              <w:rPr>
                <w:rFonts w:ascii="Times New Roman" w:hAnsi="Times New Roman"/>
                <w:color w:val="000000"/>
                <w:sz w:val="20"/>
                <w:szCs w:val="20"/>
              </w:rPr>
              <w:t xml:space="preserve"> sākot no 2013.gada</w:t>
            </w:r>
          </w:p>
        </w:tc>
        <w:tc>
          <w:tcPr>
            <w:tcW w:w="375" w:type="pct"/>
          </w:tcPr>
          <w:p w:rsidR="006B49C0" w:rsidRPr="00C1170C" w:rsidRDefault="00FA6A83" w:rsidP="00FA6A83">
            <w:pPr>
              <w:pStyle w:val="ListParagraph2"/>
              <w:spacing w:after="0" w:line="240" w:lineRule="auto"/>
              <w:ind w:left="0"/>
              <w:contextualSpacing w:val="0"/>
              <w:rPr>
                <w:rFonts w:ascii="Times New Roman" w:hAnsi="Times New Roman"/>
                <w:sz w:val="20"/>
                <w:szCs w:val="20"/>
              </w:rPr>
            </w:pPr>
            <w:r>
              <w:rPr>
                <w:rFonts w:ascii="Times New Roman" w:hAnsi="Times New Roman"/>
                <w:sz w:val="20"/>
                <w:szCs w:val="20"/>
              </w:rPr>
              <w:t>KM, NKC</w:t>
            </w:r>
            <w:r w:rsidR="006B49C0" w:rsidRPr="00C1170C">
              <w:rPr>
                <w:rFonts w:ascii="Times New Roman" w:hAnsi="Times New Roman"/>
                <w:sz w:val="20"/>
                <w:szCs w:val="20"/>
              </w:rPr>
              <w:t xml:space="preserve"> </w:t>
            </w:r>
          </w:p>
        </w:tc>
        <w:tc>
          <w:tcPr>
            <w:tcW w:w="1215"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 xml:space="preserve">Nodrošināta titrēšana M.Čehova </w:t>
            </w:r>
          </w:p>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eastAsia="lv-LV"/>
              </w:rPr>
              <w:t>Rīgas Krievu teātrī , LNO u.c. , titrētas vismaz 20 filmas.</w:t>
            </w:r>
          </w:p>
        </w:tc>
        <w:tc>
          <w:tcPr>
            <w:tcW w:w="328" w:type="pct"/>
          </w:tcPr>
          <w:p w:rsidR="006B49C0" w:rsidRPr="00C1170C" w:rsidRDefault="006B49C0" w:rsidP="00380BB1">
            <w:pPr>
              <w:spacing w:after="0" w:line="240" w:lineRule="auto"/>
              <w:jc w:val="center"/>
              <w:rPr>
                <w:rFonts w:ascii="Times New Roman" w:hAnsi="Times New Roman"/>
                <w:sz w:val="20"/>
                <w:szCs w:val="20"/>
                <w:lang w:val="lv-LV"/>
              </w:rPr>
            </w:pPr>
          </w:p>
        </w:tc>
        <w:tc>
          <w:tcPr>
            <w:tcW w:w="327" w:type="pct"/>
          </w:tcPr>
          <w:p w:rsidR="006B49C0" w:rsidRPr="00C1170C" w:rsidRDefault="006B49C0" w:rsidP="00380BB1">
            <w:pPr>
              <w:spacing w:after="0" w:line="240" w:lineRule="auto"/>
              <w:ind w:right="133"/>
              <w:jc w:val="center"/>
              <w:rPr>
                <w:rFonts w:ascii="Times New Roman" w:hAnsi="Times New Roman"/>
                <w:sz w:val="20"/>
                <w:szCs w:val="20"/>
              </w:rPr>
            </w:pPr>
            <w:r w:rsidRPr="00C1170C">
              <w:rPr>
                <w:rFonts w:ascii="Times New Roman" w:hAnsi="Times New Roman"/>
                <w:sz w:val="20"/>
                <w:szCs w:val="20"/>
                <w:lang w:val="lv-LV"/>
              </w:rPr>
              <w:t>30</w:t>
            </w:r>
            <w:r w:rsidRPr="00C1170C">
              <w:rPr>
                <w:rFonts w:ascii="Times New Roman" w:hAnsi="Times New Roman"/>
                <w:sz w:val="20"/>
                <w:szCs w:val="20"/>
              </w:rPr>
              <w:t> 000</w:t>
            </w:r>
          </w:p>
        </w:tc>
        <w:tc>
          <w:tcPr>
            <w:tcW w:w="327" w:type="pct"/>
          </w:tcPr>
          <w:p w:rsidR="006B49C0" w:rsidRPr="00C1170C" w:rsidRDefault="006B49C0" w:rsidP="00380BB1">
            <w:pPr>
              <w:tabs>
                <w:tab w:val="left" w:pos="-11"/>
              </w:tabs>
              <w:spacing w:after="0" w:line="240" w:lineRule="auto"/>
              <w:jc w:val="center"/>
              <w:rPr>
                <w:rFonts w:ascii="Times New Roman" w:hAnsi="Times New Roman"/>
                <w:sz w:val="20"/>
                <w:szCs w:val="20"/>
                <w:lang w:val="lv-LV"/>
              </w:rPr>
            </w:pPr>
            <w:r w:rsidRPr="00C1170C">
              <w:rPr>
                <w:rFonts w:ascii="Times New Roman" w:hAnsi="Times New Roman"/>
                <w:sz w:val="20"/>
                <w:szCs w:val="20"/>
                <w:lang w:val="lv-LV"/>
              </w:rPr>
              <w:t>30 000</w:t>
            </w: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t>Nepieciešams papildus budžeta finansējums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 </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Visas sabiedrības līdzdalība tautas mākslas kustībā un Dziesmu un deju svētku procesā, atbalsts mazākumtautību māksliniecisko kolektīvu darbībai.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lastRenderedPageBreak/>
              <w:t>2.3.3.1.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lastRenderedPageBreak/>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Atbalsts mazākumtautību kultūras aktivitātēm un līdzdalībai tautas mākslas kustībā.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KM, KNMC</w:t>
            </w:r>
          </w:p>
        </w:tc>
        <w:tc>
          <w:tcPr>
            <w:tcW w:w="1215" w:type="pct"/>
          </w:tcPr>
          <w:p w:rsidR="006B49C0" w:rsidRPr="007A656B" w:rsidRDefault="006B49C0" w:rsidP="00380BB1">
            <w:pPr>
              <w:spacing w:after="0" w:line="240" w:lineRule="auto"/>
              <w:rPr>
                <w:rFonts w:ascii="Times New Roman" w:hAnsi="Times New Roman"/>
                <w:color w:val="000000"/>
                <w:sz w:val="20"/>
                <w:szCs w:val="20"/>
                <w:lang w:val="lv-LV" w:eastAsia="lv-LV"/>
              </w:rPr>
            </w:pPr>
          </w:p>
          <w:p w:rsidR="006B49C0" w:rsidRPr="007A656B" w:rsidRDefault="006B49C0" w:rsidP="00380BB1">
            <w:pPr>
              <w:spacing w:after="0" w:line="240" w:lineRule="auto"/>
              <w:rPr>
                <w:rFonts w:ascii="Times New Roman" w:hAnsi="Times New Roman"/>
                <w:color w:val="000000"/>
                <w:sz w:val="20"/>
                <w:szCs w:val="20"/>
                <w:lang w:val="lv-LV" w:eastAsia="lv-LV"/>
              </w:rPr>
            </w:pPr>
            <w:r w:rsidRPr="007A656B">
              <w:rPr>
                <w:rFonts w:ascii="Times New Roman" w:hAnsi="Times New Roman"/>
                <w:color w:val="000000"/>
                <w:sz w:val="20"/>
                <w:szCs w:val="20"/>
                <w:lang w:val="lv-LV" w:eastAsia="lv-LV"/>
              </w:rPr>
              <w:lastRenderedPageBreak/>
              <w:t>Mazākumtautības piedalās Dziesmu un deju svētkos, iekļaujoties tautas mākslas kolektīvu kustībā un īstenojot atsevišķu mazākumtautību kultūras programmu; atbalsts mazākumtautību kultūras dienām,</w:t>
            </w:r>
            <w:r w:rsidRPr="007A656B">
              <w:rPr>
                <w:rFonts w:ascii="Times New Roman" w:hAnsi="Times New Roman"/>
                <w:sz w:val="20"/>
                <w:szCs w:val="20"/>
                <w:lang w:val="lv-LV"/>
              </w:rPr>
              <w:t xml:space="preserve"> metodiskais atbalsts repertuāru apguvē; atbalsts mazākumtautību kultūras festivālam „Latvijas vainags”.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lastRenderedPageBreak/>
              <w:t>Piešķirto budžeta līdzekļu ietvaros.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 Vispārējo Dziesmu un deju svētkiem papildus piešķirtā valsts budžeta</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2.3.3.2.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Atbalsts latviešiem ārzemēs dalībai Dziesmu un deju svētkos Latvijā.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KNMC,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Ārzemju latvieši piedalās Dziesmu un deju svētkos.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Dziesmu un deju svētku norises translētas Interneta TV, dodot iespēju sekot līdz svētku norisēm jebkurā pasaules valstī.</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 Dziesmu un deju svētkiem papildus piešķirtā valsts budžeta</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2.3.4.</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Nostiprināt latgaliešu rakstu valodas lomu Latgales reģiona kultūrtelpā.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2.3.4.1.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Iespēju nodrošināšana apgūt latgaliešu rakstu valodu reģiona skolās (metodiskais atbalsts, pedagogu un mācību materiālu sagatavošana u.c.).</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2014.gadu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2F0509" w:rsidTr="00380BB1">
        <w:trPr>
          <w:trHeight w:val="36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2.3.4.2.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Atbalsts latgaliešu rakstu valodas izplatībai reģiona kultūrtelpā (izdevējdarbība, </w:t>
            </w:r>
            <w:r>
              <w:rPr>
                <w:rFonts w:ascii="Times New Roman" w:hAnsi="Times New Roman"/>
                <w:sz w:val="20"/>
                <w:szCs w:val="20"/>
                <w:lang w:val="lv-LV"/>
              </w:rPr>
              <w:t>plašsaziņas līdzekļi</w:t>
            </w:r>
            <w:r w:rsidRPr="007A656B">
              <w:rPr>
                <w:rFonts w:ascii="Times New Roman" w:hAnsi="Times New Roman"/>
                <w:sz w:val="20"/>
                <w:szCs w:val="20"/>
                <w:lang w:val="lv-LV"/>
              </w:rPr>
              <w:t>, teātra izrādes).</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Atbalsts projektiem konkursa veidā no VKKF Latgales programmas.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no 2013.gada</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NEPLP</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Īstenoti vismaz 2 pasākumi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C1170C" w:rsidRDefault="006B49C0" w:rsidP="00380BB1">
            <w:pPr>
              <w:spacing w:after="0" w:line="240" w:lineRule="auto"/>
              <w:ind w:right="133"/>
              <w:jc w:val="center"/>
              <w:rPr>
                <w:rFonts w:ascii="Times New Roman" w:hAnsi="Times New Roman"/>
                <w:sz w:val="20"/>
                <w:szCs w:val="20"/>
                <w:lang w:val="lv-LV" w:eastAsia="lv-LV"/>
              </w:rPr>
            </w:pPr>
            <w:r w:rsidRPr="00C1170C">
              <w:rPr>
                <w:rFonts w:ascii="Times New Roman" w:hAnsi="Times New Roman"/>
                <w:sz w:val="20"/>
                <w:szCs w:val="20"/>
                <w:lang w:val="lv-LV" w:eastAsia="lv-LV"/>
              </w:rPr>
              <w:t>30 000</w:t>
            </w:r>
          </w:p>
        </w:tc>
        <w:tc>
          <w:tcPr>
            <w:tcW w:w="327" w:type="pct"/>
          </w:tcPr>
          <w:p w:rsidR="006B49C0" w:rsidRPr="00C1170C" w:rsidRDefault="006B49C0" w:rsidP="00380BB1">
            <w:pPr>
              <w:tabs>
                <w:tab w:val="left" w:pos="-11"/>
              </w:tabs>
              <w:spacing w:after="0" w:line="240" w:lineRule="auto"/>
              <w:jc w:val="center"/>
              <w:rPr>
                <w:rFonts w:ascii="Times New Roman" w:hAnsi="Times New Roman"/>
                <w:sz w:val="20"/>
                <w:szCs w:val="20"/>
                <w:lang w:val="lv-LV" w:eastAsia="lv-LV"/>
              </w:rPr>
            </w:pPr>
            <w:r w:rsidRPr="00C1170C">
              <w:rPr>
                <w:rFonts w:ascii="Times New Roman" w:hAnsi="Times New Roman"/>
                <w:sz w:val="20"/>
                <w:szCs w:val="20"/>
                <w:lang w:val="lv-LV" w:eastAsia="lv-LV"/>
              </w:rPr>
              <w:t>30 000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RPr="007A656B" w:rsidTr="00380BB1">
        <w:trPr>
          <w:trHeight w:val="36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Atbalsts mazākumtautību, t.sk. romu, etniskās, lokālās un Eiropas identitātes un kultūras saglabāšanai un attīstībai.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Valsts dotācijas projektu konkursa ietvaros.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2014., 2016.</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C1170C"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C1170C" w:rsidRDefault="006B49C0" w:rsidP="00380BB1">
            <w:pPr>
              <w:tabs>
                <w:tab w:val="left" w:pos="-11"/>
              </w:tabs>
              <w:spacing w:after="0" w:line="240" w:lineRule="auto"/>
              <w:jc w:val="center"/>
              <w:rPr>
                <w:rFonts w:ascii="Times New Roman" w:hAnsi="Times New Roman"/>
                <w:sz w:val="20"/>
                <w:szCs w:val="20"/>
                <w:lang w:val="lv-LV"/>
              </w:rPr>
            </w:pPr>
            <w:r w:rsidRPr="00C1170C">
              <w:rPr>
                <w:rFonts w:ascii="Times New Roman" w:hAnsi="Times New Roman"/>
                <w:sz w:val="20"/>
                <w:szCs w:val="20"/>
                <w:lang w:val="lv-LV"/>
              </w:rPr>
              <w:t>50 000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VKKF</w:t>
            </w:r>
            <w:r w:rsidRPr="007A656B">
              <w:rPr>
                <w:rFonts w:ascii="Times New Roman" w:hAnsi="Times New Roman"/>
                <w:sz w:val="20"/>
                <w:szCs w:val="20"/>
                <w:lang w:val="lv-LV" w:eastAsia="lv-LV"/>
              </w:rPr>
              <w:t xml:space="preserve"> piešķirto budžeta līdzekļu ietvaros;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Nepieciešams papildus budžeta finansējums</w:t>
            </w:r>
            <w:r w:rsidRPr="007A656B">
              <w:rPr>
                <w:rFonts w:ascii="Times New Roman" w:hAnsi="Times New Roman"/>
                <w:sz w:val="20"/>
                <w:szCs w:val="20"/>
                <w:lang w:val="lv-LV" w:eastAsia="lv-LV"/>
              </w:rPr>
              <w:t xml:space="preserve"> </w:t>
            </w:r>
          </w:p>
        </w:tc>
      </w:tr>
      <w:tr w:rsidR="006B49C0" w:rsidRPr="00C22A5B" w:rsidTr="00380BB1">
        <w:trPr>
          <w:trHeight w:val="340"/>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2.3.5.1.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Atbalsts mazākumtautību aktivitātēm Latvijas nemateriālā kultūras mantojuma saglabāšanā, t.sk. </w:t>
            </w:r>
            <w:r w:rsidRPr="007A656B">
              <w:rPr>
                <w:rFonts w:ascii="Times New Roman" w:hAnsi="Times New Roman"/>
                <w:sz w:val="20"/>
                <w:szCs w:val="20"/>
                <w:lang w:val="lv-LV"/>
              </w:rPr>
              <w:lastRenderedPageBreak/>
              <w:t>iekļaušana nemateriālā kultūras mantojuma sarakstā.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no 2013.gada</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KNMC</w:t>
            </w:r>
          </w:p>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Mazākumtautību nemateriālās kultūras mantojums iekļauts kopējā sarakstā.</w:t>
            </w:r>
          </w:p>
        </w:tc>
        <w:tc>
          <w:tcPr>
            <w:tcW w:w="328" w:type="pct"/>
          </w:tcPr>
          <w:p w:rsidR="006B49C0" w:rsidRPr="007A656B" w:rsidRDefault="006B49C0" w:rsidP="00380BB1">
            <w:pPr>
              <w:spacing w:after="0" w:line="240" w:lineRule="auto"/>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 xml:space="preserve"> Sākot ar 2017.gadu nepieciešams papildus budžeta finansējums VKKF</w:t>
            </w:r>
          </w:p>
        </w:tc>
      </w:tr>
      <w:tr w:rsidR="006B49C0" w:rsidRPr="00C22A5B" w:rsidTr="00380BB1">
        <w:trPr>
          <w:trHeight w:val="20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2.3.5.2.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Atbalsta mehānisma izveide romu kultūras identitātes (tr</w:t>
            </w:r>
            <w:r w:rsidRPr="007A656B">
              <w:rPr>
                <w:rFonts w:ascii="Times New Roman" w:hAnsi="Times New Roman"/>
                <w:bCs/>
                <w:sz w:val="20"/>
                <w:szCs w:val="20"/>
                <w:lang w:val="lv-LV"/>
              </w:rPr>
              <w:t>adīcijas, dzīvesveids, etnogrāfija</w:t>
            </w:r>
            <w:r w:rsidRPr="007A656B">
              <w:rPr>
                <w:rFonts w:ascii="Times New Roman" w:hAnsi="Times New Roman"/>
                <w:sz w:val="20"/>
                <w:szCs w:val="20"/>
                <w:lang w:val="lv-LV"/>
              </w:rPr>
              <w:t>) saglabāšanai un popularizēšanai.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2013.gadā.</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Atbalstītas romu NVO.</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Sākot ar 2017.gadu nepieciešams papildus budžeta finansējums</w:t>
            </w:r>
          </w:p>
        </w:tc>
      </w:tr>
      <w:tr w:rsidR="006B49C0" w:rsidRPr="00E426BE" w:rsidTr="00380BB1">
        <w:trPr>
          <w:trHeight w:val="221"/>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2.3.6.</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Kultūrizglītības potenciāla efektīva izmantošana sabiedrības saliedēšanai.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2.3.6.1.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Pētījums par kultūrizglītības sistēmas potenciālu integrācijas veicināšanai.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Piešķirto budžeta līdzekļu ietvaros</w:t>
            </w:r>
          </w:p>
        </w:tc>
      </w:tr>
      <w:tr w:rsidR="006B49C0" w:rsidRPr="00C22A5B" w:rsidTr="00380BB1">
        <w:trPr>
          <w:trHeight w:val="12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2.3.6.2.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Kopīgas kultūras aktivitātes dažādas etniskas piederības bērniem un jauniešiem formālās un neformālās izglītības ietvaros.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KNMC, IZM, NEPLP, pašvaldības</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Notikušas 3 aktivitātes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Sākot ar 2017.gadu valsts un pašvaldību finansējums, VKKF</w:t>
            </w:r>
          </w:p>
        </w:tc>
      </w:tr>
      <w:tr w:rsidR="006B49C0" w:rsidRPr="007A656B" w:rsidTr="00380BB1">
        <w:trPr>
          <w:trHeight w:val="12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2.3.6.3.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Labās prakses popularizēšana.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sz w:val="20"/>
                <w:szCs w:val="20"/>
              </w:rPr>
              <w:t>2013.–2016.</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IZM, NEPLP, pašvaldības</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Popularizēta labā prakse</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E426BE" w:rsidTr="00380BB1">
        <w:trPr>
          <w:trHeight w:val="238"/>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2.3.7.</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Tradicionālās kultūras lomas stiprināšana latviskās dzīves telpas veidošanā.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rHeight w:val="127"/>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2.3.7.1.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lang w:val="lv-LV"/>
              </w:rPr>
            </w:pPr>
            <w:r w:rsidRPr="007A656B">
              <w:rPr>
                <w:rFonts w:ascii="Times New Roman" w:hAnsi="Times New Roman"/>
                <w:sz w:val="20"/>
                <w:szCs w:val="20"/>
                <w:lang w:val="lv-LV"/>
              </w:rPr>
              <w:t>Latvijas nemateriālā kultūras mantojuma saraksta izveide, motivējot un izglītojot vietējās pašvaldības savu tradicionālo vērtību saglabāšanā un tradicionālās kultūras lietpratēju zināšanu un prasmju tālāknodošanā.</w:t>
            </w:r>
            <w:r w:rsidRPr="007A656B">
              <w:rPr>
                <w:rFonts w:ascii="Times New Roman" w:hAnsi="Times New Roman"/>
                <w:lang w:val="lv-LV"/>
              </w:rPr>
              <w:t xml:space="preserve">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Darba vietas izveide Nemateriālā kultūras mantojuma centrā. Plānoti </w:t>
            </w:r>
            <w:r w:rsidRPr="007A656B">
              <w:rPr>
                <w:rFonts w:ascii="Times New Roman" w:hAnsi="Times New Roman"/>
                <w:sz w:val="20"/>
                <w:szCs w:val="20"/>
                <w:lang w:val="lv-LV"/>
              </w:rPr>
              <w:lastRenderedPageBreak/>
              <w:t>atlīdzības izdevumi un kapitālie izdevumi – materiāltehniskais aprīkojums – Ls 10 000;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izglītojošie un informatīvie pasākumi – Ls 10 000.</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Pr>
                <w:rFonts w:ascii="Times New Roman" w:hAnsi="Times New Roman"/>
                <w:sz w:val="20"/>
                <w:szCs w:val="20"/>
              </w:rPr>
              <w:t>Ik gadu, sākot ar 2013.gadu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KNMC</w:t>
            </w:r>
          </w:p>
        </w:tc>
        <w:tc>
          <w:tcPr>
            <w:tcW w:w="121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2013.gadā izveidotas darba vietas Nemateriālā kultūras mantojuma centrā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1962A2" w:rsidRDefault="006B49C0" w:rsidP="00380BB1">
            <w:pPr>
              <w:spacing w:after="0" w:line="240" w:lineRule="auto"/>
              <w:ind w:right="133"/>
              <w:jc w:val="center"/>
              <w:rPr>
                <w:rFonts w:ascii="Times New Roman" w:hAnsi="Times New Roman"/>
                <w:sz w:val="20"/>
                <w:szCs w:val="20"/>
                <w:lang w:val="lv-LV"/>
              </w:rPr>
            </w:pPr>
          </w:p>
          <w:p w:rsidR="006B49C0" w:rsidRPr="001962A2" w:rsidRDefault="006B49C0" w:rsidP="00380BB1">
            <w:pPr>
              <w:spacing w:after="0" w:line="240" w:lineRule="auto"/>
              <w:ind w:right="133"/>
              <w:jc w:val="center"/>
              <w:rPr>
                <w:rFonts w:ascii="Times New Roman" w:hAnsi="Times New Roman"/>
                <w:sz w:val="20"/>
                <w:szCs w:val="20"/>
                <w:lang w:val="lv-LV"/>
              </w:rPr>
            </w:pPr>
            <w:r w:rsidRPr="001962A2">
              <w:rPr>
                <w:rFonts w:ascii="Times New Roman" w:hAnsi="Times New Roman"/>
                <w:sz w:val="20"/>
                <w:szCs w:val="20"/>
                <w:lang w:val="lv-LV"/>
              </w:rPr>
              <w:t>20 000</w:t>
            </w:r>
          </w:p>
        </w:tc>
        <w:tc>
          <w:tcPr>
            <w:tcW w:w="327" w:type="pct"/>
          </w:tcPr>
          <w:p w:rsidR="006B49C0" w:rsidRPr="001962A2" w:rsidRDefault="006B49C0" w:rsidP="00380BB1">
            <w:pPr>
              <w:tabs>
                <w:tab w:val="left" w:pos="-11"/>
              </w:tabs>
              <w:spacing w:after="0" w:line="240" w:lineRule="auto"/>
              <w:jc w:val="center"/>
              <w:rPr>
                <w:rFonts w:ascii="Times New Roman" w:hAnsi="Times New Roman"/>
                <w:sz w:val="20"/>
                <w:szCs w:val="20"/>
                <w:lang w:val="lv-LV"/>
              </w:rPr>
            </w:pPr>
          </w:p>
          <w:p w:rsidR="006B49C0" w:rsidRPr="001962A2" w:rsidRDefault="006B49C0" w:rsidP="00380BB1">
            <w:pPr>
              <w:tabs>
                <w:tab w:val="left" w:pos="-11"/>
              </w:tabs>
              <w:spacing w:after="0" w:line="240" w:lineRule="auto"/>
              <w:jc w:val="center"/>
              <w:rPr>
                <w:rFonts w:ascii="Times New Roman" w:hAnsi="Times New Roman"/>
                <w:sz w:val="20"/>
                <w:szCs w:val="20"/>
                <w:lang w:val="lv-LV"/>
              </w:rPr>
            </w:pPr>
            <w:r w:rsidRPr="001962A2">
              <w:rPr>
                <w:rFonts w:ascii="Times New Roman" w:hAnsi="Times New Roman"/>
                <w:sz w:val="20"/>
                <w:szCs w:val="20"/>
                <w:lang w:val="lv-LV"/>
              </w:rPr>
              <w:t>10 000</w:t>
            </w: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Nepieciešams papildus budžeta finansējums </w:t>
            </w:r>
          </w:p>
        </w:tc>
      </w:tr>
      <w:tr w:rsidR="006B49C0" w:rsidRPr="00C1170C" w:rsidTr="00380BB1">
        <w:trPr>
          <w:tblCellSpacing w:w="0" w:type="dxa"/>
        </w:trPr>
        <w:tc>
          <w:tcPr>
            <w:tcW w:w="237" w:type="pct"/>
          </w:tcPr>
          <w:p w:rsidR="006B49C0" w:rsidRPr="00C1170C"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lastRenderedPageBreak/>
              <w:t>2.3.7.2.</w:t>
            </w:r>
          </w:p>
        </w:tc>
        <w:tc>
          <w:tcPr>
            <w:tcW w:w="1169" w:type="pct"/>
          </w:tcPr>
          <w:p w:rsidR="006B49C0" w:rsidRPr="00C1170C"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t>Starptautiskā folkloras festivāla „Baltica” norises nodrošināšana.</w:t>
            </w:r>
          </w:p>
          <w:p w:rsidR="006B49C0" w:rsidRPr="00C1170C"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t>2013.un 2014.gadā – pasākumiem, t.sk. semināriem, ar Baltijas valstu pārstāvju piedalīšanos.</w:t>
            </w:r>
          </w:p>
        </w:tc>
        <w:tc>
          <w:tcPr>
            <w:tcW w:w="374"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2012., 2015., 2018.</w:t>
            </w:r>
          </w:p>
        </w:tc>
        <w:tc>
          <w:tcPr>
            <w:tcW w:w="375" w:type="pct"/>
          </w:tcPr>
          <w:p w:rsidR="006B49C0" w:rsidRPr="00C1170C" w:rsidRDefault="006B49C0" w:rsidP="00380BB1">
            <w:pPr>
              <w:pStyle w:val="ListParagraph2"/>
              <w:spacing w:after="0" w:line="240" w:lineRule="auto"/>
              <w:ind w:left="0"/>
              <w:contextualSpacing w:val="0"/>
              <w:rPr>
                <w:rFonts w:ascii="Times New Roman" w:hAnsi="Times New Roman"/>
                <w:sz w:val="20"/>
                <w:szCs w:val="20"/>
              </w:rPr>
            </w:pPr>
            <w:r w:rsidRPr="00C1170C">
              <w:rPr>
                <w:rFonts w:ascii="Times New Roman" w:hAnsi="Times New Roman"/>
                <w:sz w:val="20"/>
                <w:szCs w:val="20"/>
              </w:rPr>
              <w:t>KNMC</w:t>
            </w:r>
          </w:p>
        </w:tc>
        <w:tc>
          <w:tcPr>
            <w:tcW w:w="1215" w:type="pct"/>
          </w:tcPr>
          <w:p w:rsidR="006B49C0" w:rsidRPr="00C1170C" w:rsidRDefault="006B49C0" w:rsidP="00380BB1">
            <w:pPr>
              <w:spacing w:after="0" w:line="240" w:lineRule="auto"/>
              <w:rPr>
                <w:rFonts w:ascii="Times New Roman" w:hAnsi="Times New Roman"/>
                <w:sz w:val="20"/>
                <w:szCs w:val="20"/>
                <w:lang w:val="lv-LV" w:eastAsia="lv-LV"/>
              </w:rPr>
            </w:pPr>
            <w:r w:rsidRPr="00C1170C">
              <w:rPr>
                <w:rFonts w:ascii="Times New Roman" w:hAnsi="Times New Roman"/>
                <w:sz w:val="20"/>
                <w:szCs w:val="20"/>
                <w:lang w:val="lv-LV"/>
              </w:rPr>
              <w:t>2013. un 2014.gadā notiks pasākumi, t.sk. semināri, ar Baltijas valstu pārstāvju piedalīšanos).</w:t>
            </w:r>
          </w:p>
        </w:tc>
        <w:tc>
          <w:tcPr>
            <w:tcW w:w="328" w:type="pct"/>
          </w:tcPr>
          <w:p w:rsidR="006B49C0" w:rsidRPr="00C1170C" w:rsidRDefault="006B49C0" w:rsidP="00380BB1">
            <w:pPr>
              <w:spacing w:after="0" w:line="240" w:lineRule="auto"/>
              <w:jc w:val="center"/>
              <w:rPr>
                <w:rFonts w:ascii="Times New Roman" w:hAnsi="Times New Roman"/>
                <w:sz w:val="20"/>
                <w:szCs w:val="20"/>
                <w:lang w:val="lv-LV"/>
              </w:rPr>
            </w:pPr>
          </w:p>
        </w:tc>
        <w:tc>
          <w:tcPr>
            <w:tcW w:w="327" w:type="pct"/>
          </w:tcPr>
          <w:p w:rsidR="006B49C0" w:rsidRPr="00C1170C" w:rsidRDefault="006B49C0" w:rsidP="00380BB1">
            <w:pPr>
              <w:spacing w:after="0" w:line="240" w:lineRule="auto"/>
              <w:ind w:right="133"/>
              <w:jc w:val="center"/>
              <w:rPr>
                <w:rFonts w:ascii="Times New Roman" w:hAnsi="Times New Roman"/>
                <w:sz w:val="20"/>
                <w:szCs w:val="20"/>
                <w:lang w:val="lv-LV"/>
              </w:rPr>
            </w:pPr>
            <w:r w:rsidRPr="00C1170C">
              <w:rPr>
                <w:rFonts w:ascii="Times New Roman" w:hAnsi="Times New Roman"/>
                <w:sz w:val="20"/>
                <w:szCs w:val="20"/>
                <w:lang w:val="lv-LV"/>
              </w:rPr>
              <w:t>3 000</w:t>
            </w:r>
          </w:p>
        </w:tc>
        <w:tc>
          <w:tcPr>
            <w:tcW w:w="327" w:type="pct"/>
          </w:tcPr>
          <w:p w:rsidR="006B49C0" w:rsidRPr="00C1170C" w:rsidRDefault="006B49C0" w:rsidP="00380BB1">
            <w:pPr>
              <w:tabs>
                <w:tab w:val="left" w:pos="-11"/>
              </w:tabs>
              <w:spacing w:after="0" w:line="240" w:lineRule="auto"/>
              <w:jc w:val="center"/>
              <w:rPr>
                <w:rFonts w:ascii="Times New Roman" w:hAnsi="Times New Roman"/>
                <w:sz w:val="20"/>
                <w:szCs w:val="20"/>
                <w:lang w:val="lv-LV"/>
              </w:rPr>
            </w:pPr>
            <w:r w:rsidRPr="00C1170C">
              <w:rPr>
                <w:rFonts w:ascii="Times New Roman" w:hAnsi="Times New Roman"/>
                <w:sz w:val="20"/>
                <w:szCs w:val="20"/>
                <w:lang w:val="lv-LV"/>
              </w:rPr>
              <w:t>3 000</w:t>
            </w:r>
          </w:p>
        </w:tc>
        <w:tc>
          <w:tcPr>
            <w:tcW w:w="648" w:type="pct"/>
          </w:tcPr>
          <w:p w:rsidR="006B49C0" w:rsidRPr="00C1170C" w:rsidRDefault="006B49C0" w:rsidP="00380BB1">
            <w:pPr>
              <w:spacing w:after="0" w:line="240" w:lineRule="auto"/>
              <w:rPr>
                <w:rFonts w:ascii="Times New Roman" w:hAnsi="Times New Roman"/>
                <w:sz w:val="20"/>
                <w:szCs w:val="20"/>
                <w:lang w:val="lv-LV"/>
              </w:rPr>
            </w:pPr>
            <w:r w:rsidRPr="00C1170C">
              <w:rPr>
                <w:rFonts w:ascii="Times New Roman" w:hAnsi="Times New Roman"/>
                <w:sz w:val="20"/>
                <w:szCs w:val="20"/>
                <w:lang w:val="lv-LV"/>
              </w:rPr>
              <w:t>Nepieciešams papildus budžeta finansējums (VKKF</w:t>
            </w:r>
            <w:r w:rsidRPr="00C1170C">
              <w:rPr>
                <w:rFonts w:ascii="Times New Roman" w:hAnsi="Times New Roman"/>
                <w:sz w:val="20"/>
                <w:szCs w:val="20"/>
                <w:lang w:val="lv-LV" w:eastAsia="lv-LV"/>
              </w:rPr>
              <w:t>)</w:t>
            </w:r>
          </w:p>
        </w:tc>
      </w:tr>
      <w:tr w:rsidR="006B49C0" w:rsidRPr="00DB6A10" w:rsidTr="00380BB1">
        <w:trPr>
          <w:tblCellSpacing w:w="0" w:type="dxa"/>
        </w:trPr>
        <w:tc>
          <w:tcPr>
            <w:tcW w:w="237"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2.3.7.3.</w:t>
            </w:r>
          </w:p>
        </w:tc>
        <w:tc>
          <w:tcPr>
            <w:tcW w:w="1169"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Projekts „Atrodi savu meistaru” Latvijas pašvaldībās.</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Projekta izmaksas: materiāltehniskās izmaksas, atlīdzības izdevumi prasmju nesējiem – meistariem par apmācības procesa vadīšanu, prasmju dokumentēšana, metodikas pieejamības nodrošināšana, digitāli produkti un/vai iespieddarbi, reklāmas izdevumi.</w:t>
            </w:r>
          </w:p>
        </w:tc>
        <w:tc>
          <w:tcPr>
            <w:tcW w:w="374"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Ik gadu, sākot ar 2012.gadu</w:t>
            </w:r>
          </w:p>
        </w:tc>
        <w:tc>
          <w:tcPr>
            <w:tcW w:w="375"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KNMC sadarbībā ar pašvaldībām</w:t>
            </w:r>
          </w:p>
        </w:tc>
        <w:tc>
          <w:tcPr>
            <w:tcW w:w="1215"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 xml:space="preserve">Tradicionālās kultūras meistardarbnīcas vienlaicīgi visos Latvijas novados </w:t>
            </w:r>
          </w:p>
        </w:tc>
        <w:tc>
          <w:tcPr>
            <w:tcW w:w="328" w:type="pct"/>
          </w:tcPr>
          <w:p w:rsidR="006B49C0" w:rsidRPr="00DB6A10" w:rsidRDefault="006B49C0" w:rsidP="00380BB1">
            <w:pPr>
              <w:spacing w:after="0" w:line="240" w:lineRule="auto"/>
              <w:jc w:val="center"/>
              <w:rPr>
                <w:rFonts w:ascii="Times New Roman" w:hAnsi="Times New Roman"/>
                <w:sz w:val="20"/>
                <w:szCs w:val="20"/>
                <w:lang w:val="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lang w:val="lv-LV"/>
              </w:rPr>
            </w:pPr>
            <w:r w:rsidRPr="00DB6A10">
              <w:rPr>
                <w:rFonts w:ascii="Times New Roman" w:hAnsi="Times New Roman"/>
                <w:sz w:val="20"/>
                <w:szCs w:val="20"/>
                <w:lang w:val="lv-LV"/>
              </w:rPr>
              <w:t>40 000</w:t>
            </w: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rPr>
            </w:pPr>
            <w:r w:rsidRPr="00DB6A10">
              <w:rPr>
                <w:rFonts w:ascii="Times New Roman" w:hAnsi="Times New Roman"/>
                <w:sz w:val="20"/>
                <w:szCs w:val="20"/>
                <w:lang w:val="lv-LV"/>
              </w:rPr>
              <w:t>40 000</w:t>
            </w:r>
          </w:p>
        </w:tc>
        <w:tc>
          <w:tcPr>
            <w:tcW w:w="648"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Nepieciešams papildus budžeta finansējums  (VKKF</w:t>
            </w:r>
            <w:r w:rsidRPr="00DB6A10">
              <w:rPr>
                <w:rFonts w:ascii="Times New Roman" w:hAnsi="Times New Roman"/>
                <w:sz w:val="20"/>
                <w:szCs w:val="20"/>
                <w:lang w:val="lv-LV" w:eastAsia="lv-LV"/>
              </w:rPr>
              <w:t>)</w:t>
            </w:r>
          </w:p>
        </w:tc>
      </w:tr>
      <w:tr w:rsidR="006B49C0" w:rsidRPr="007A656B" w:rsidTr="00380BB1">
        <w:trPr>
          <w:tblCellSpacing w:w="0" w:type="dxa"/>
        </w:trPr>
        <w:tc>
          <w:tcPr>
            <w:tcW w:w="237"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2.3.7.4.</w:t>
            </w:r>
          </w:p>
        </w:tc>
        <w:tc>
          <w:tcPr>
            <w:tcW w:w="1169"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Atbalsts latviešu un mazākumtautību folkloras kolektīvu aktivitātēm.</w:t>
            </w:r>
          </w:p>
          <w:p w:rsidR="006B49C0" w:rsidRPr="00DB6A10" w:rsidRDefault="006B49C0" w:rsidP="00380BB1">
            <w:pPr>
              <w:autoSpaceDE w:val="0"/>
              <w:autoSpaceDN w:val="0"/>
              <w:spacing w:after="0" w:line="240" w:lineRule="auto"/>
              <w:rPr>
                <w:rFonts w:ascii="Times New Roman" w:hAnsi="Times New Roman"/>
                <w:sz w:val="20"/>
                <w:szCs w:val="20"/>
                <w:lang w:val="lv-LV"/>
              </w:rPr>
            </w:pPr>
            <w:r w:rsidRPr="00DB6A10">
              <w:rPr>
                <w:rFonts w:ascii="Times New Roman" w:hAnsi="Times New Roman"/>
                <w:sz w:val="20"/>
                <w:szCs w:val="20"/>
                <w:lang w:val="lv-LV"/>
              </w:rPr>
              <w:t>Kopā 5 pasākumi gadā (1 pasākums katrā no 5 plānošanas reģioniem);</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Viena pasākuma izmaksas – Ls 2 000.</w:t>
            </w:r>
          </w:p>
        </w:tc>
        <w:tc>
          <w:tcPr>
            <w:tcW w:w="374"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Ik gadu, sākot ar 2013.gadu</w:t>
            </w:r>
          </w:p>
        </w:tc>
        <w:tc>
          <w:tcPr>
            <w:tcW w:w="375"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KM, KNMC sadarbībā ar pašvaldībām</w:t>
            </w:r>
          </w:p>
        </w:tc>
        <w:tc>
          <w:tcPr>
            <w:tcW w:w="1215"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Notika vismaz 1 pasākums katrā no 5 plānošanas reģioniem</w:t>
            </w:r>
          </w:p>
        </w:tc>
        <w:tc>
          <w:tcPr>
            <w:tcW w:w="328" w:type="pct"/>
          </w:tcPr>
          <w:p w:rsidR="006B49C0" w:rsidRPr="00DB6A10" w:rsidRDefault="006B49C0" w:rsidP="00380BB1">
            <w:pPr>
              <w:spacing w:after="0" w:line="240" w:lineRule="auto"/>
              <w:jc w:val="center"/>
              <w:rPr>
                <w:rFonts w:ascii="Times New Roman" w:hAnsi="Times New Roman"/>
                <w:sz w:val="20"/>
                <w:szCs w:val="20"/>
                <w:lang w:val="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lang w:val="lv-LV"/>
              </w:rPr>
            </w:pPr>
            <w:r w:rsidRPr="00DB6A10">
              <w:rPr>
                <w:rFonts w:ascii="Times New Roman" w:hAnsi="Times New Roman"/>
                <w:sz w:val="20"/>
                <w:szCs w:val="20"/>
                <w:lang w:val="lv-LV"/>
              </w:rPr>
              <w:t>10 000</w:t>
            </w: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rPr>
            </w:pPr>
            <w:r w:rsidRPr="00DB6A10">
              <w:rPr>
                <w:rFonts w:ascii="Times New Roman" w:hAnsi="Times New Roman"/>
                <w:sz w:val="20"/>
                <w:szCs w:val="20"/>
                <w:lang w:val="lv-LV"/>
              </w:rPr>
              <w:t>10 000</w:t>
            </w: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Nepieciešams papildus budžeta finansējums  (VKKF</w:t>
            </w:r>
            <w:r w:rsidRPr="00DB6A10">
              <w:rPr>
                <w:rFonts w:ascii="Times New Roman" w:hAnsi="Times New Roman"/>
                <w:sz w:val="20"/>
                <w:szCs w:val="20"/>
                <w:lang w:val="lv-LV" w:eastAsia="lv-LV"/>
              </w:rPr>
              <w:t>)</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2.3.8.</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Eiropas dimensijas stiprināšana Latvijas kultūrtelpā.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2.3.8.1.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Eiropas kultūras mantojuma un laikmetīgās kultūras daudzveidības aktīvāka reprezentācija latviskajā kultūrtelpā.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Īstenoti vismaz 10 projekti gadā. </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Piešķirto budžeta līdzekļu ietvaros;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EK programma „Kultūra” un „Eiropa Pilsoņiem” </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2.3.8.2.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Līdzdalība Eiropas kultūras tīklos un norisēs (Eiropas mantojuma zīme, Eiropas kultūras galvaspilsēta, Eiropas Savienības kultūras atbalsta programmās u.c.).</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Latvijas līdzdalība projektos ārvalstīs (vismaz 10 projektos ik gadu)</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Īstenots projekts Rīga – 2014.gada Eiropas kultūras galvaspilsēta.  </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Piešķirto budžeta līdzekļu ietvaros</w:t>
            </w:r>
            <w:r w:rsidRPr="007A656B">
              <w:rPr>
                <w:rFonts w:ascii="Times New Roman" w:hAnsi="Times New Roman"/>
                <w:sz w:val="20"/>
                <w:szCs w:val="20"/>
                <w:lang w:val="lv-LV"/>
              </w:rPr>
              <w:t xml:space="preserve"> (VKKF); finansējums Eiropas kultūras galvaspilsētas projektam Rīga – </w:t>
            </w:r>
            <w:r w:rsidRPr="007A656B">
              <w:rPr>
                <w:rFonts w:ascii="Times New Roman" w:hAnsi="Times New Roman"/>
                <w:sz w:val="20"/>
                <w:szCs w:val="20"/>
                <w:lang w:val="lv-LV"/>
              </w:rPr>
              <w:lastRenderedPageBreak/>
              <w:t>Eiropas kultūras galvaspilsēta 2014 piešķirto līdzekļu ietvaros.</w:t>
            </w:r>
          </w:p>
        </w:tc>
      </w:tr>
      <w:tr w:rsidR="006B49C0" w:rsidRPr="00E426BE" w:rsidTr="00380BB1">
        <w:trPr>
          <w:trHeight w:val="60"/>
          <w:tblCellSpacing w:w="0" w:type="dxa"/>
        </w:trPr>
        <w:tc>
          <w:tcPr>
            <w:tcW w:w="237" w:type="pct"/>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lastRenderedPageBreak/>
              <w:t>2.4.</w:t>
            </w:r>
          </w:p>
        </w:tc>
        <w:tc>
          <w:tcPr>
            <w:tcW w:w="1169" w:type="pct"/>
            <w:vAlign w:val="center"/>
          </w:tcPr>
          <w:p w:rsidR="006B49C0" w:rsidRPr="007A656B" w:rsidRDefault="006B49C0" w:rsidP="00380BB1">
            <w:pPr>
              <w:spacing w:after="0" w:line="240" w:lineRule="auto"/>
              <w:rPr>
                <w:rFonts w:ascii="Times New Roman" w:hAnsi="Times New Roman"/>
                <w:sz w:val="26"/>
                <w:szCs w:val="26"/>
                <w:u w:val="single"/>
                <w:lang w:val="lv-LV"/>
              </w:rPr>
            </w:pPr>
            <w:r w:rsidRPr="007A656B">
              <w:rPr>
                <w:rFonts w:ascii="Times New Roman" w:hAnsi="Times New Roman"/>
                <w:b/>
                <w:bCs/>
                <w:sz w:val="26"/>
                <w:szCs w:val="26"/>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6"/>
                <w:szCs w:val="26"/>
                <w:lang w:val="lv-LV"/>
              </w:rPr>
            </w:pPr>
            <w:r w:rsidRPr="007A656B">
              <w:rPr>
                <w:rFonts w:ascii="Times New Roman" w:hAnsi="Times New Roman"/>
                <w:b/>
                <w:sz w:val="26"/>
                <w:szCs w:val="26"/>
                <w:lang w:val="lv-LV"/>
              </w:rPr>
              <w:t>Nostiprināt ārzemēs dzīvojošo latviešu latvisko identitāti un piederību Latvijai</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Veicināt ārzemju latviešu bērnu un jauniešu piederību Latvijai un latvisko tradīciju apguvi.</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2.4.1.1.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Kultūras tradīciju un pilsoniskās audzināšanas metodikas izstrāde ārzemju latviešu bērniem, kuri dzīvo jauktās ģimenēs un/vai arī latviešu valodu apgūst kā otro valodu.</w:t>
            </w:r>
            <w:r w:rsidRPr="007A656B">
              <w:rPr>
                <w:rStyle w:val="Vresatsauce"/>
                <w:rFonts w:ascii="Times New Roman" w:hAnsi="Times New Roman"/>
                <w:sz w:val="20"/>
                <w:szCs w:val="20"/>
                <w:lang w:val="lv-LV"/>
              </w:rPr>
              <w:footnoteReference w:id="160"/>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KM</w:t>
            </w:r>
            <w:r w:rsidRPr="007A656B">
              <w:rPr>
                <w:rStyle w:val="Vresatsauce"/>
                <w:rFonts w:ascii="Times New Roman" w:hAnsi="Times New Roman"/>
                <w:sz w:val="20"/>
                <w:szCs w:val="20"/>
                <w:lang w:val="lv-LV" w:eastAsia="lv-LV"/>
              </w:rPr>
              <w:footnoteReference w:id="161"/>
            </w:r>
            <w:r w:rsidRPr="007A656B">
              <w:rPr>
                <w:rFonts w:ascii="Times New Roman" w:hAnsi="Times New Roman"/>
                <w:sz w:val="20"/>
                <w:szCs w:val="20"/>
                <w:lang w:val="lv-LV" w:eastAsia="lv-LV"/>
              </w:rPr>
              <w:t>, SIF, IZM,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2012.gadā izstrādāta </w:t>
            </w:r>
            <w:r w:rsidRPr="007A656B">
              <w:rPr>
                <w:rFonts w:ascii="Times New Roman" w:hAnsi="Times New Roman"/>
                <w:sz w:val="20"/>
                <w:szCs w:val="20"/>
                <w:lang w:val="lv-LV"/>
              </w:rPr>
              <w:t>kultūras tradīciju un pilsoniskās audzināšanas metodika ārzemju latviešu bērniem (pirmsskolas vecuma bērniem),</w:t>
            </w:r>
            <w:r w:rsidRPr="007A656B">
              <w:rPr>
                <w:rFonts w:ascii="Times New Roman" w:hAnsi="Times New Roman"/>
                <w:sz w:val="20"/>
                <w:szCs w:val="20"/>
                <w:lang w:val="lv-LV" w:eastAsia="lv-LV"/>
              </w:rPr>
              <w:t xml:space="preserve">2013.gadā </w:t>
            </w:r>
            <w:r w:rsidRPr="007A656B">
              <w:rPr>
                <w:rFonts w:ascii="Times New Roman" w:hAnsi="Times New Roman"/>
                <w:sz w:val="20"/>
                <w:szCs w:val="20"/>
                <w:lang w:val="lv-LV"/>
              </w:rPr>
              <w:t>metodika bērniem vecumā no 7–11 gadiem.</w:t>
            </w:r>
          </w:p>
        </w:tc>
        <w:tc>
          <w:tcPr>
            <w:tcW w:w="328"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E426BE" w:rsidTr="00380BB1">
        <w:trPr>
          <w:trHeight w:val="1184"/>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2.4.1.2.</w:t>
            </w:r>
          </w:p>
        </w:tc>
        <w:tc>
          <w:tcPr>
            <w:tcW w:w="1169" w:type="pct"/>
          </w:tcPr>
          <w:p w:rsidR="006B49C0"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Atbalsts </w:t>
            </w:r>
            <w:r w:rsidRPr="007A656B">
              <w:rPr>
                <w:rFonts w:ascii="Times New Roman" w:hAnsi="Times New Roman"/>
                <w:sz w:val="20"/>
                <w:szCs w:val="20"/>
                <w:lang w:val="lv-LV"/>
              </w:rPr>
              <w:t xml:space="preserve">latviešu “nedēļu nogales skolas” </w:t>
            </w:r>
            <w:r w:rsidRPr="007A656B">
              <w:rPr>
                <w:rFonts w:ascii="Times New Roman" w:hAnsi="Times New Roman"/>
                <w:sz w:val="20"/>
                <w:szCs w:val="20"/>
                <w:lang w:val="lv-LV" w:eastAsia="lv-LV"/>
              </w:rPr>
              <w:t xml:space="preserve">izveidei un darbībai </w:t>
            </w:r>
            <w:r w:rsidRPr="007A656B">
              <w:rPr>
                <w:rFonts w:ascii="Times New Roman" w:hAnsi="Times New Roman"/>
                <w:sz w:val="20"/>
                <w:szCs w:val="20"/>
                <w:lang w:val="lv-LV"/>
              </w:rPr>
              <w:t>lielākajos diasporas centros.</w:t>
            </w:r>
            <w:r w:rsidRPr="007A656B">
              <w:rPr>
                <w:rStyle w:val="Vresatsauce"/>
                <w:rFonts w:ascii="Times New Roman" w:hAnsi="Times New Roman"/>
                <w:sz w:val="20"/>
                <w:szCs w:val="20"/>
                <w:lang w:val="lv-LV"/>
              </w:rPr>
              <w:footnoteReference w:id="162"/>
            </w: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25 nedēļas nogales skolas x Ls 4000 = Ls 100 000 (pēc vajadzības: skolotāju atbalsts, mācību materiāli, metodiskie materiāli, ceļa izdevumi)</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2013.–2018.</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IZM (LVA), KM</w:t>
            </w:r>
            <w:r w:rsidRPr="007A656B">
              <w:rPr>
                <w:rStyle w:val="Vresatsauce"/>
                <w:rFonts w:ascii="Times New Roman" w:hAnsi="Times New Roman"/>
                <w:sz w:val="20"/>
                <w:szCs w:val="20"/>
                <w:lang w:val="lv-LV" w:eastAsia="lv-LV"/>
              </w:rPr>
              <w:footnoteReference w:id="163"/>
            </w:r>
            <w:r w:rsidRPr="007A656B">
              <w:rPr>
                <w:rFonts w:ascii="Times New Roman" w:hAnsi="Times New Roman"/>
                <w:sz w:val="20"/>
                <w:szCs w:val="20"/>
                <w:lang w:val="lv-LV" w:eastAsia="lv-LV"/>
              </w:rPr>
              <w:t>, SIF,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Atbalstītas nedēļu nogales skolās.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1630DA" w:rsidRDefault="006B49C0" w:rsidP="00380BB1">
            <w:pPr>
              <w:spacing w:after="0" w:line="240" w:lineRule="auto"/>
              <w:ind w:right="133"/>
              <w:jc w:val="center"/>
              <w:rPr>
                <w:rFonts w:ascii="Times New Roman" w:hAnsi="Times New Roman"/>
                <w:sz w:val="20"/>
                <w:szCs w:val="20"/>
                <w:lang w:val="lv-LV"/>
              </w:rPr>
            </w:pPr>
          </w:p>
          <w:p w:rsidR="006B49C0" w:rsidRPr="001630DA" w:rsidRDefault="006B49C0" w:rsidP="00380BB1">
            <w:pPr>
              <w:spacing w:after="0" w:line="240" w:lineRule="auto"/>
              <w:ind w:right="133"/>
              <w:jc w:val="center"/>
              <w:rPr>
                <w:rFonts w:ascii="Times New Roman" w:hAnsi="Times New Roman"/>
                <w:sz w:val="20"/>
                <w:szCs w:val="20"/>
                <w:lang w:val="lv-LV"/>
              </w:rPr>
            </w:pPr>
          </w:p>
          <w:p w:rsidR="006B49C0" w:rsidRPr="001630DA" w:rsidRDefault="006B49C0" w:rsidP="00380BB1">
            <w:pPr>
              <w:spacing w:after="0" w:line="240" w:lineRule="auto"/>
              <w:ind w:right="133"/>
              <w:jc w:val="center"/>
              <w:rPr>
                <w:rFonts w:ascii="Times New Roman" w:hAnsi="Times New Roman"/>
                <w:sz w:val="20"/>
                <w:szCs w:val="20"/>
                <w:lang w:val="lv-LV"/>
              </w:rPr>
            </w:pPr>
          </w:p>
          <w:p w:rsidR="006B49C0" w:rsidRPr="001630DA" w:rsidRDefault="006B49C0" w:rsidP="00380BB1">
            <w:pPr>
              <w:spacing w:after="0" w:line="240" w:lineRule="auto"/>
              <w:ind w:right="133"/>
              <w:jc w:val="center"/>
              <w:rPr>
                <w:rFonts w:ascii="Times New Roman" w:hAnsi="Times New Roman"/>
                <w:sz w:val="20"/>
                <w:szCs w:val="20"/>
                <w:lang w:val="lv-LV"/>
              </w:rPr>
            </w:pPr>
            <w:r w:rsidRPr="001630DA">
              <w:rPr>
                <w:rFonts w:ascii="Times New Roman" w:hAnsi="Times New Roman"/>
                <w:sz w:val="20"/>
                <w:szCs w:val="20"/>
                <w:lang w:val="lv-LV"/>
              </w:rPr>
              <w:t>100 000</w:t>
            </w:r>
          </w:p>
        </w:tc>
        <w:tc>
          <w:tcPr>
            <w:tcW w:w="327" w:type="pct"/>
          </w:tcPr>
          <w:p w:rsidR="006B49C0" w:rsidRPr="001630DA" w:rsidRDefault="006B49C0" w:rsidP="00380BB1">
            <w:pPr>
              <w:tabs>
                <w:tab w:val="left" w:pos="-11"/>
              </w:tabs>
              <w:spacing w:after="0" w:line="240" w:lineRule="auto"/>
              <w:jc w:val="center"/>
              <w:rPr>
                <w:rFonts w:ascii="Times New Roman" w:hAnsi="Times New Roman"/>
                <w:sz w:val="20"/>
                <w:szCs w:val="20"/>
                <w:lang w:val="lv-LV"/>
              </w:rPr>
            </w:pPr>
          </w:p>
          <w:p w:rsidR="006B49C0" w:rsidRPr="001630DA" w:rsidRDefault="006B49C0" w:rsidP="00380BB1">
            <w:pPr>
              <w:tabs>
                <w:tab w:val="left" w:pos="-11"/>
              </w:tabs>
              <w:spacing w:after="0" w:line="240" w:lineRule="auto"/>
              <w:jc w:val="center"/>
              <w:rPr>
                <w:rFonts w:ascii="Times New Roman" w:hAnsi="Times New Roman"/>
                <w:sz w:val="20"/>
                <w:szCs w:val="20"/>
                <w:lang w:val="lv-LV"/>
              </w:rPr>
            </w:pPr>
          </w:p>
          <w:p w:rsidR="006B49C0" w:rsidRPr="001630DA" w:rsidRDefault="006B49C0" w:rsidP="00380BB1">
            <w:pPr>
              <w:tabs>
                <w:tab w:val="left" w:pos="-11"/>
              </w:tabs>
              <w:spacing w:after="0" w:line="240" w:lineRule="auto"/>
              <w:jc w:val="center"/>
              <w:rPr>
                <w:rFonts w:ascii="Times New Roman" w:hAnsi="Times New Roman"/>
                <w:sz w:val="20"/>
                <w:szCs w:val="20"/>
                <w:lang w:val="lv-LV"/>
              </w:rPr>
            </w:pPr>
          </w:p>
          <w:p w:rsidR="006B49C0" w:rsidRPr="001630DA" w:rsidRDefault="006B49C0" w:rsidP="00380BB1">
            <w:pPr>
              <w:tabs>
                <w:tab w:val="left" w:pos="-11"/>
              </w:tabs>
              <w:spacing w:after="0" w:line="240" w:lineRule="auto"/>
              <w:jc w:val="center"/>
              <w:rPr>
                <w:rFonts w:ascii="Times New Roman" w:hAnsi="Times New Roman"/>
                <w:sz w:val="20"/>
                <w:szCs w:val="20"/>
                <w:lang w:val="lv-LV"/>
              </w:rPr>
            </w:pPr>
            <w:r w:rsidRPr="001630DA">
              <w:rPr>
                <w:rFonts w:ascii="Times New Roman" w:hAnsi="Times New Roman"/>
                <w:sz w:val="20"/>
                <w:szCs w:val="20"/>
                <w:lang w:val="lv-LV"/>
              </w:rPr>
              <w:t>100 000</w:t>
            </w: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2012.gadā piešķirtā budžeta ietvaros.</w:t>
            </w:r>
          </w:p>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No 2013.gada nepieciešami papildus budžeta līdzekļi</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2.4.1.3.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Regulāri pedagoģiskās pieredzes apmaiņas pasākumi “nedēļu nogales skolas” skolotājiem.</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Pieredzes apmaiņas programmas izstrāde – Ls 1 000;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 organizācijas izdevumi (organizatoriskais darbs, materiāli, publicitātes izdevumi) – Ls 5 000; </w:t>
            </w:r>
          </w:p>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Pieredzes braucienu izmaksas – Ls </w:t>
            </w:r>
            <w:r w:rsidRPr="007A656B">
              <w:rPr>
                <w:rFonts w:ascii="Times New Roman" w:hAnsi="Times New Roman"/>
                <w:sz w:val="20"/>
                <w:szCs w:val="20"/>
                <w:lang w:val="lv-LV"/>
              </w:rPr>
              <w:lastRenderedPageBreak/>
              <w:t>2000 x 12 (skolotāji) = Ls 24 000;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2014.gadā skolotāju skaits palielinās līdz 20 cilvēkiem.</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lastRenderedPageBreak/>
              <w:t>Ik gadu, sākot ar 2013.gada</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IZM (LVA), KM, SIF, ĀM,  </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Nodrošināti pedagoģiskās pieredzes apmaiņas </w:t>
            </w:r>
            <w:r w:rsidRPr="007A656B">
              <w:rPr>
                <w:rFonts w:ascii="Times New Roman" w:hAnsi="Times New Roman"/>
                <w:sz w:val="20"/>
                <w:szCs w:val="20"/>
                <w:lang w:val="lv-LV"/>
              </w:rPr>
              <w:t>pasākumi „nedēļas nogales skolas” skolotājiem.</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1630DA" w:rsidRDefault="006B49C0" w:rsidP="00380BB1">
            <w:pPr>
              <w:spacing w:after="0" w:line="240" w:lineRule="auto"/>
              <w:ind w:right="133"/>
              <w:jc w:val="center"/>
              <w:rPr>
                <w:rFonts w:ascii="Times New Roman" w:hAnsi="Times New Roman"/>
                <w:sz w:val="20"/>
                <w:szCs w:val="20"/>
                <w:lang w:val="lv-LV"/>
              </w:rPr>
            </w:pPr>
            <w:r w:rsidRPr="001630DA">
              <w:rPr>
                <w:rFonts w:ascii="Times New Roman" w:hAnsi="Times New Roman"/>
                <w:sz w:val="20"/>
                <w:szCs w:val="20"/>
                <w:lang w:val="lv-LV"/>
              </w:rPr>
              <w:t>30 000</w:t>
            </w:r>
          </w:p>
        </w:tc>
        <w:tc>
          <w:tcPr>
            <w:tcW w:w="327" w:type="pct"/>
          </w:tcPr>
          <w:p w:rsidR="006B49C0" w:rsidRPr="001630DA" w:rsidRDefault="006B49C0" w:rsidP="00380BB1">
            <w:pPr>
              <w:tabs>
                <w:tab w:val="left" w:pos="-11"/>
              </w:tabs>
              <w:spacing w:after="0" w:line="240" w:lineRule="auto"/>
              <w:jc w:val="center"/>
              <w:rPr>
                <w:rFonts w:ascii="Times New Roman" w:hAnsi="Times New Roman"/>
                <w:sz w:val="20"/>
                <w:szCs w:val="20"/>
                <w:lang w:val="lv-LV"/>
              </w:rPr>
            </w:pPr>
            <w:r w:rsidRPr="001630DA">
              <w:rPr>
                <w:rFonts w:ascii="Times New Roman" w:hAnsi="Times New Roman"/>
                <w:sz w:val="20"/>
                <w:szCs w:val="20"/>
                <w:lang w:val="lv-LV"/>
              </w:rPr>
              <w:t>50 000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2.4.1.4.</w:t>
            </w:r>
          </w:p>
        </w:tc>
        <w:tc>
          <w:tcPr>
            <w:tcW w:w="1169" w:type="pct"/>
          </w:tcPr>
          <w:p w:rsidR="006B49C0" w:rsidRDefault="006B49C0" w:rsidP="00380BB1">
            <w:pPr>
              <w:spacing w:after="0" w:line="240" w:lineRule="auto"/>
              <w:rPr>
                <w:rFonts w:ascii="Times New Roman" w:hAnsi="Times New Roman"/>
                <w:lang w:val="lv-LV"/>
              </w:rPr>
            </w:pPr>
            <w:r w:rsidRPr="007A656B">
              <w:rPr>
                <w:rFonts w:ascii="Times New Roman" w:hAnsi="Times New Roman"/>
                <w:sz w:val="20"/>
                <w:szCs w:val="20"/>
                <w:lang w:val="lv-LV"/>
              </w:rPr>
              <w:t>Bērnu un jauniešu konkursi, kur galvenā balva būtu brauciens uz Latviju.</w:t>
            </w:r>
            <w:r w:rsidRPr="007A656B">
              <w:rPr>
                <w:rFonts w:ascii="Times New Roman" w:hAnsi="Times New Roman"/>
                <w:lang w:val="lv-LV"/>
              </w:rPr>
              <w:t xml:space="preserve">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Konkursa organizācijas izdevumi (organizatoriskais darbs, materiāli, publicitātes izdevumi) – Ls 13 000;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Braucienu izmaksas – Ls 2000.</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Ik gadu, sākot </w:t>
            </w:r>
            <w:r>
              <w:rPr>
                <w:rFonts w:ascii="Times New Roman" w:hAnsi="Times New Roman"/>
                <w:sz w:val="20"/>
                <w:szCs w:val="20"/>
                <w:lang w:val="lv-LV" w:eastAsia="lv-LV"/>
              </w:rPr>
              <w:t>ar</w:t>
            </w:r>
            <w:r w:rsidRPr="007A656B">
              <w:rPr>
                <w:rFonts w:ascii="Times New Roman" w:hAnsi="Times New Roman"/>
                <w:sz w:val="20"/>
                <w:szCs w:val="20"/>
                <w:lang w:val="lv-LV" w:eastAsia="lv-LV"/>
              </w:rPr>
              <w:t xml:space="preserve"> 2013.gad</w:t>
            </w:r>
            <w:r>
              <w:rPr>
                <w:rFonts w:ascii="Times New Roman" w:hAnsi="Times New Roman"/>
                <w:sz w:val="20"/>
                <w:szCs w:val="20"/>
                <w:lang w:val="lv-LV" w:eastAsia="lv-LV"/>
              </w:rPr>
              <w:t>u</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KM, SIF, ĀM,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Noticis vismaz viens konkurss katru gadu.</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1630DA" w:rsidRDefault="006B49C0" w:rsidP="00380BB1">
            <w:pPr>
              <w:spacing w:after="0" w:line="240" w:lineRule="auto"/>
              <w:ind w:right="133"/>
              <w:jc w:val="center"/>
              <w:rPr>
                <w:rFonts w:ascii="Times New Roman" w:hAnsi="Times New Roman"/>
                <w:sz w:val="20"/>
                <w:szCs w:val="20"/>
                <w:lang w:val="lv-LV"/>
              </w:rPr>
            </w:pPr>
            <w:r w:rsidRPr="001630DA">
              <w:rPr>
                <w:rFonts w:ascii="Times New Roman" w:hAnsi="Times New Roman"/>
                <w:sz w:val="20"/>
                <w:szCs w:val="20"/>
                <w:lang w:val="lv-LV"/>
              </w:rPr>
              <w:t>15 000</w:t>
            </w:r>
          </w:p>
        </w:tc>
        <w:tc>
          <w:tcPr>
            <w:tcW w:w="327" w:type="pct"/>
          </w:tcPr>
          <w:p w:rsidR="006B49C0" w:rsidRPr="001630DA" w:rsidRDefault="006B49C0" w:rsidP="00380BB1">
            <w:pPr>
              <w:tabs>
                <w:tab w:val="left" w:pos="-11"/>
              </w:tabs>
              <w:spacing w:after="0" w:line="240" w:lineRule="auto"/>
              <w:jc w:val="center"/>
              <w:rPr>
                <w:rFonts w:ascii="Times New Roman" w:hAnsi="Times New Roman"/>
                <w:sz w:val="20"/>
                <w:szCs w:val="20"/>
                <w:lang w:val="lv-LV"/>
              </w:rPr>
            </w:pPr>
            <w:r w:rsidRPr="001630DA">
              <w:rPr>
                <w:rFonts w:ascii="Times New Roman" w:hAnsi="Times New Roman"/>
                <w:sz w:val="20"/>
                <w:szCs w:val="20"/>
                <w:lang w:val="lv-LV"/>
              </w:rPr>
              <w:t>15 000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Nepieciešams papildus budžeta finansējums </w:t>
            </w:r>
          </w:p>
        </w:tc>
      </w:tr>
      <w:tr w:rsidR="006B49C0" w:rsidRPr="007A656B" w:rsidTr="00380BB1">
        <w:trPr>
          <w:tblCellSpacing w:w="0" w:type="dxa"/>
        </w:trPr>
        <w:tc>
          <w:tcPr>
            <w:tcW w:w="237"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2.4.2.</w:t>
            </w:r>
          </w:p>
        </w:tc>
        <w:tc>
          <w:tcPr>
            <w:tcW w:w="1169"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b/>
                <w:sz w:val="20"/>
                <w:szCs w:val="20"/>
                <w:lang w:val="lv-LV"/>
              </w:rPr>
              <w:t>Uzdevums:</w:t>
            </w:r>
            <w:r w:rsidRPr="00DB6A10">
              <w:rPr>
                <w:rFonts w:ascii="Times New Roman" w:hAnsi="Times New Roman"/>
                <w:sz w:val="20"/>
                <w:szCs w:val="20"/>
                <w:lang w:val="lv-LV"/>
              </w:rPr>
              <w:t xml:space="preserve"> Latviešu kultūras pieejamība diasporas centros (Latvijas profesionālās kultūras un mākslas pieejamības nodrošināšana – koncerti, viesizrādes, izstādes).</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Koncertorganizāciju, teātru un muzeju pieejamības nodrošināšanai – komandējumu izdevumi, koncertturneju, izstāžu un viesizrāžu sagatavošanas izdevumi</w:t>
            </w:r>
          </w:p>
        </w:tc>
        <w:tc>
          <w:tcPr>
            <w:tcW w:w="374"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2014.</w:t>
            </w:r>
          </w:p>
        </w:tc>
        <w:tc>
          <w:tcPr>
            <w:tcW w:w="375"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KM, ĀM</w:t>
            </w:r>
          </w:p>
        </w:tc>
        <w:tc>
          <w:tcPr>
            <w:tcW w:w="1215"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Organizēti latviešu kultūras pasākumi (koncerti, viesizrādes un izstādes),</w:t>
            </w:r>
          </w:p>
        </w:tc>
        <w:tc>
          <w:tcPr>
            <w:tcW w:w="328" w:type="pct"/>
          </w:tcPr>
          <w:p w:rsidR="006B49C0" w:rsidRPr="00DB6A10" w:rsidRDefault="006B49C0" w:rsidP="00380BB1">
            <w:pPr>
              <w:spacing w:after="0" w:line="240" w:lineRule="auto"/>
              <w:jc w:val="center"/>
              <w:rPr>
                <w:rFonts w:ascii="Times New Roman" w:hAnsi="Times New Roman"/>
                <w:sz w:val="20"/>
                <w:szCs w:val="20"/>
                <w:lang w:val="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rPr>
            </w:pPr>
            <w:r w:rsidRPr="00DB6A10">
              <w:rPr>
                <w:rFonts w:ascii="Times New Roman" w:hAnsi="Times New Roman"/>
                <w:sz w:val="20"/>
                <w:szCs w:val="20"/>
                <w:lang w:val="lv-LV"/>
              </w:rPr>
              <w:t>120 000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Nepieciešams papildus budžeta finansējums</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2.4.3.</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Ārzemju latviešu saiknes stiprināšana ar Latviju.</w:t>
            </w:r>
            <w:r w:rsidRPr="007A656B">
              <w:rPr>
                <w:rFonts w:ascii="Times New Roman" w:hAnsi="Times New Roman"/>
                <w:bCs/>
                <w:sz w:val="20"/>
                <w:szCs w:val="20"/>
                <w:lang w:val="lv-LV"/>
              </w:rPr>
              <w:t xml:space="preserve"> </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2.4.3.1.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Ārzemju latviešu jauniešu nodarbinātības veicināšana Latvijā vasaras periodā.</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Ik gadu, sākot ar </w:t>
            </w:r>
            <w:r w:rsidRPr="007A656B">
              <w:rPr>
                <w:rFonts w:ascii="Times New Roman" w:hAnsi="Times New Roman"/>
                <w:sz w:val="20"/>
                <w:szCs w:val="20"/>
                <w:lang w:val="lv-LV" w:eastAsia="lv-LV"/>
              </w:rPr>
              <w:t>2015.</w:t>
            </w:r>
            <w:r>
              <w:rPr>
                <w:rFonts w:ascii="Times New Roman" w:hAnsi="Times New Roman"/>
                <w:sz w:val="20"/>
                <w:szCs w:val="20"/>
                <w:lang w:val="lv-LV" w:eastAsia="lv-LV"/>
              </w:rPr>
              <w:t>gadu</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KM, ĀM, IZM, LM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RPr="00DB6A10" w:rsidTr="00380BB1">
        <w:trPr>
          <w:tblCellSpacing w:w="0" w:type="dxa"/>
        </w:trPr>
        <w:tc>
          <w:tcPr>
            <w:tcW w:w="237"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2.4.3.2.</w:t>
            </w:r>
          </w:p>
        </w:tc>
        <w:tc>
          <w:tcPr>
            <w:tcW w:w="1169"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Atbalsts starpvalstu skolēnu /studentu viesģimeņu apmaiņas programmām (starp ārzemju un Latvijas latviešiem).</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50 bērnu apmaiņa (ceļa izdevumi, vīza, 2 nedēļu dzīvošana, dienas nauda) x Ls 1000 – Ls 50 000</w:t>
            </w:r>
          </w:p>
        </w:tc>
        <w:tc>
          <w:tcPr>
            <w:tcW w:w="374"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Ik gadu, sākot ar 2014.gadu</w:t>
            </w:r>
          </w:p>
        </w:tc>
        <w:tc>
          <w:tcPr>
            <w:tcW w:w="375"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KM ,IZM, ĀM</w:t>
            </w:r>
          </w:p>
        </w:tc>
        <w:tc>
          <w:tcPr>
            <w:tcW w:w="1215" w:type="pct"/>
          </w:tcPr>
          <w:p w:rsidR="006B49C0" w:rsidRPr="00DB6A10" w:rsidRDefault="006B49C0" w:rsidP="00380BB1">
            <w:pPr>
              <w:spacing w:after="0" w:line="240" w:lineRule="auto"/>
              <w:rPr>
                <w:rFonts w:ascii="Times New Roman" w:hAnsi="Times New Roman"/>
                <w:sz w:val="20"/>
                <w:szCs w:val="20"/>
                <w:lang w:val="lv-LV" w:eastAsia="lv-LV"/>
              </w:rPr>
            </w:pPr>
          </w:p>
        </w:tc>
        <w:tc>
          <w:tcPr>
            <w:tcW w:w="328" w:type="pct"/>
          </w:tcPr>
          <w:p w:rsidR="006B49C0" w:rsidRPr="00DB6A10" w:rsidRDefault="006B49C0" w:rsidP="00380BB1">
            <w:pPr>
              <w:spacing w:after="0" w:line="240" w:lineRule="auto"/>
              <w:jc w:val="center"/>
              <w:rPr>
                <w:rFonts w:ascii="Times New Roman" w:hAnsi="Times New Roman"/>
                <w:sz w:val="20"/>
                <w:szCs w:val="20"/>
                <w:lang w:val="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highlight w:val="yellow"/>
                <w:lang w:val="lv-LV"/>
              </w:rPr>
            </w:pP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rPr>
            </w:pPr>
            <w:r w:rsidRPr="00DB6A10">
              <w:rPr>
                <w:rFonts w:ascii="Times New Roman" w:hAnsi="Times New Roman"/>
                <w:sz w:val="20"/>
                <w:szCs w:val="20"/>
                <w:lang w:val="lv-LV"/>
              </w:rPr>
              <w:t>50 000</w:t>
            </w:r>
          </w:p>
        </w:tc>
        <w:tc>
          <w:tcPr>
            <w:tcW w:w="648"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Nepieciešams papildus budžeta finansējums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2.4.3.3.</w:t>
            </w:r>
          </w:p>
        </w:tc>
        <w:tc>
          <w:tcPr>
            <w:tcW w:w="1169" w:type="pct"/>
          </w:tcPr>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Interneta vietnes izveide un uzturēšana ārzemju latviešiem (informācija par repatriāciju, pilsonības iegūšanu, pilsoniskās līdzdalības formām, pakalpojumiem, izglītības sistēmu, nodarbinātību, Latvijai nepieciešamo </w:t>
            </w:r>
            <w:r w:rsidRPr="007A656B">
              <w:rPr>
                <w:rFonts w:ascii="Times New Roman" w:hAnsi="Times New Roman"/>
                <w:sz w:val="20"/>
                <w:szCs w:val="20"/>
                <w:lang w:val="lv-LV"/>
              </w:rPr>
              <w:lastRenderedPageBreak/>
              <w:t xml:space="preserve">profesiju datu bāzi u.c.). Ārvalstīs dzīvojošo Latvijai piederīgo profesionāļu datu bāzes izveide. </w:t>
            </w:r>
          </w:p>
          <w:p w:rsidR="006B49C0" w:rsidRPr="007A656B" w:rsidRDefault="006B49C0" w:rsidP="00380BB1">
            <w:pPr>
              <w:autoSpaceDE w:val="0"/>
              <w:autoSpaceDN w:val="0"/>
              <w:spacing w:after="0" w:line="240" w:lineRule="auto"/>
              <w:rPr>
                <w:rFonts w:ascii="Times New Roman" w:hAnsi="Times New Roman"/>
                <w:sz w:val="20"/>
                <w:szCs w:val="20"/>
                <w:lang w:val="lv-LV"/>
              </w:rPr>
            </w:pPr>
            <w:r w:rsidRPr="007A656B">
              <w:rPr>
                <w:rFonts w:ascii="Times New Roman" w:hAnsi="Times New Roman"/>
                <w:sz w:val="20"/>
                <w:szCs w:val="20"/>
                <w:lang w:val="lv-LV"/>
              </w:rPr>
              <w:t>Interneta vietnes projekta izveides izmaksas – Ls 5 000;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Datu bāzes izveides izmaksas – Ls 8 000.</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Datu bāzes uzturēšanas izdevumi gadā Ls 20 000.</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lastRenderedPageBreak/>
              <w:t xml:space="preserve">Ik gadu, sākot </w:t>
            </w:r>
            <w:r>
              <w:rPr>
                <w:rFonts w:ascii="Times New Roman" w:hAnsi="Times New Roman"/>
                <w:sz w:val="20"/>
                <w:szCs w:val="20"/>
                <w:lang w:val="lv-LV" w:eastAsia="lv-LV"/>
              </w:rPr>
              <w:t>ar</w:t>
            </w:r>
            <w:r w:rsidRPr="007A656B">
              <w:rPr>
                <w:rFonts w:ascii="Times New Roman" w:hAnsi="Times New Roman"/>
                <w:sz w:val="20"/>
                <w:szCs w:val="20"/>
                <w:lang w:val="lv-LV" w:eastAsia="lv-LV"/>
              </w:rPr>
              <w:t xml:space="preserve"> 2013.gad</w:t>
            </w:r>
            <w:r>
              <w:rPr>
                <w:rFonts w:ascii="Times New Roman" w:hAnsi="Times New Roman"/>
                <w:sz w:val="20"/>
                <w:szCs w:val="20"/>
                <w:lang w:val="lv-LV" w:eastAsia="lv-LV"/>
              </w:rPr>
              <w:t>u</w:t>
            </w:r>
          </w:p>
          <w:p w:rsidR="006B49C0" w:rsidRPr="007A656B" w:rsidRDefault="006B49C0" w:rsidP="00380BB1">
            <w:pPr>
              <w:spacing w:after="0" w:line="240" w:lineRule="auto"/>
              <w:rPr>
                <w:rFonts w:ascii="Times New Roman" w:hAnsi="Times New Roman"/>
                <w:sz w:val="20"/>
                <w:szCs w:val="20"/>
                <w:lang w:val="lv-LV" w:eastAsia="lv-LV"/>
              </w:rPr>
            </w:pP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ĀM, KM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2012.gadā izveidota interneta </w:t>
            </w:r>
            <w:r w:rsidRPr="007A656B">
              <w:rPr>
                <w:rFonts w:ascii="Times New Roman" w:hAnsi="Times New Roman"/>
                <w:sz w:val="20"/>
                <w:szCs w:val="20"/>
                <w:lang w:val="lv-LV"/>
              </w:rPr>
              <w:t>mājās lapa;</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izveidota datu bāze</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1630DA" w:rsidRDefault="006B49C0" w:rsidP="00380BB1">
            <w:pPr>
              <w:spacing w:after="0" w:line="240" w:lineRule="auto"/>
              <w:ind w:right="133"/>
              <w:jc w:val="center"/>
              <w:rPr>
                <w:rFonts w:ascii="Times New Roman" w:hAnsi="Times New Roman"/>
                <w:sz w:val="20"/>
                <w:szCs w:val="20"/>
                <w:lang w:val="lv-LV"/>
              </w:rPr>
            </w:pPr>
            <w:r w:rsidRPr="001630DA">
              <w:rPr>
                <w:rFonts w:ascii="Times New Roman" w:hAnsi="Times New Roman"/>
                <w:sz w:val="20"/>
                <w:szCs w:val="20"/>
                <w:lang w:val="lv-LV"/>
              </w:rPr>
              <w:t>13 000</w:t>
            </w:r>
          </w:p>
        </w:tc>
        <w:tc>
          <w:tcPr>
            <w:tcW w:w="327" w:type="pct"/>
          </w:tcPr>
          <w:p w:rsidR="006B49C0" w:rsidRPr="001630DA" w:rsidRDefault="006B49C0" w:rsidP="00380BB1">
            <w:pPr>
              <w:tabs>
                <w:tab w:val="left" w:pos="-11"/>
              </w:tabs>
              <w:spacing w:after="0" w:line="240" w:lineRule="auto"/>
              <w:jc w:val="center"/>
              <w:rPr>
                <w:rFonts w:ascii="Times New Roman" w:hAnsi="Times New Roman"/>
                <w:sz w:val="20"/>
                <w:szCs w:val="20"/>
                <w:lang w:val="lv-LV"/>
              </w:rPr>
            </w:pPr>
            <w:r w:rsidRPr="001630DA">
              <w:rPr>
                <w:rFonts w:ascii="Times New Roman" w:hAnsi="Times New Roman"/>
                <w:sz w:val="20"/>
                <w:szCs w:val="20"/>
                <w:lang w:val="lv-LV"/>
              </w:rPr>
              <w:t>20 000</w:t>
            </w:r>
          </w:p>
        </w:tc>
        <w:tc>
          <w:tcPr>
            <w:tcW w:w="648"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Nepieciešams papildus budžeta finansējums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2.4.3.4.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C93053">
              <w:rPr>
                <w:rFonts w:ascii="Times New Roman" w:hAnsi="Times New Roman"/>
                <w:sz w:val="20"/>
                <w:szCs w:val="20"/>
                <w:lang w:val="lv-LV"/>
              </w:rPr>
              <w:t>Repatriantiem sniegtās atbalsta, t.sk. materiālās palīdzības sistēmas pārskatīšana.</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Ik gadu</w:t>
            </w: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IeM, TM, KM, Ā</w:t>
            </w:r>
          </w:p>
          <w:p w:rsidR="006B49C0" w:rsidRPr="007A656B" w:rsidRDefault="006B49C0" w:rsidP="00380BB1">
            <w:pPr>
              <w:spacing w:after="0" w:line="240" w:lineRule="auto"/>
              <w:rPr>
                <w:rFonts w:ascii="Times New Roman" w:hAnsi="Times New Roman"/>
                <w:sz w:val="20"/>
                <w:szCs w:val="20"/>
                <w:lang w:val="lv-LV" w:eastAsia="lv-LV"/>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2012.gadā izvērtētas iespējas paplašināt repatriantiem sniegtā atbalsta apjomu esošo tiesību aktu ietvaros.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2013.gadā nepieciešamības gadījumā veikti attiecīgi grozījumi tiesību aktos. </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Dialoga uzturēšana starp Latviju un ārzemju latviešiem</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tc>
        <w:tc>
          <w:tcPr>
            <w:tcW w:w="375" w:type="pct"/>
          </w:tcPr>
          <w:p w:rsidR="006B49C0" w:rsidRPr="007A656B" w:rsidRDefault="006B49C0" w:rsidP="00380BB1">
            <w:pPr>
              <w:spacing w:after="0" w:line="240" w:lineRule="auto"/>
              <w:rPr>
                <w:rFonts w:ascii="Times New Roman" w:hAnsi="Times New Roman"/>
                <w:sz w:val="20"/>
                <w:szCs w:val="20"/>
                <w:lang w:val="lv-LV" w:eastAsia="lv-LV"/>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2.4.4.1.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Izvērtēt iespējas un nozīmēt par valsts un ārzemju latviešu organizāciju dialoga uzturēšanu un veicināšanu atbildīgo institūciju.</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w:t>
            </w:r>
          </w:p>
        </w:tc>
        <w:tc>
          <w:tcPr>
            <w:tcW w:w="37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ĀM, KM, IZM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Veikts situācijas izvērtējums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Nozīmēta institūcija, kas veicina dialogu starp valsts un ārzemju organizācijām,</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Piešķirto budžeta līdzekļu ietvaros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2.4.4.2.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Memorandu noslēgšana starp Latvijas valdību un latviešu diasporas valstu valdībām par atbalstu ārzemju latviešu kultūras un izglītības attīstībai.</w:t>
            </w:r>
            <w:r w:rsidRPr="007A656B">
              <w:rPr>
                <w:rStyle w:val="Vresatsauce"/>
                <w:rFonts w:ascii="Times New Roman" w:hAnsi="Times New Roman"/>
                <w:sz w:val="20"/>
                <w:szCs w:val="20"/>
                <w:lang w:val="lv-LV"/>
              </w:rPr>
              <w:footnoteReference w:id="164"/>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w:t>
            </w:r>
          </w:p>
        </w:tc>
        <w:tc>
          <w:tcPr>
            <w:tcW w:w="37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ĀM, KM, IZM</w:t>
            </w:r>
          </w:p>
        </w:tc>
        <w:tc>
          <w:tcPr>
            <w:tcW w:w="1215"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 xml:space="preserve">Noslēgti memorandi starp </w:t>
            </w:r>
            <w:r w:rsidRPr="007A656B">
              <w:rPr>
                <w:rFonts w:ascii="Times New Roman" w:hAnsi="Times New Roman"/>
                <w:sz w:val="20"/>
                <w:szCs w:val="20"/>
                <w:lang w:val="lv-LV"/>
              </w:rPr>
              <w:t>Latvijas valdību un latviešu diasporas valstu valdībām par atbalstu ārzemju latviešu kultūras un izglītības attīstībai.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lang w:val="lv-LV"/>
              </w:rPr>
            </w:pPr>
            <w:r w:rsidRPr="007A656B">
              <w:rPr>
                <w:rFonts w:ascii="Times New Roman" w:hAnsi="Times New Roman"/>
                <w:sz w:val="20"/>
                <w:szCs w:val="20"/>
                <w:lang w:val="lv-LV" w:eastAsia="lv-LV"/>
              </w:rPr>
              <w:t>Piešķirto budžeta līdzekļu ietvaros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Situācijas izpēte par iedzīvotāju migrāciju </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tc>
        <w:tc>
          <w:tcPr>
            <w:tcW w:w="375" w:type="pct"/>
          </w:tcPr>
          <w:p w:rsidR="006B49C0" w:rsidRPr="007A656B" w:rsidRDefault="006B49C0" w:rsidP="00380BB1">
            <w:pPr>
              <w:spacing w:after="0" w:line="240" w:lineRule="auto"/>
              <w:rPr>
                <w:rFonts w:ascii="Times New Roman" w:hAnsi="Times New Roman"/>
                <w:sz w:val="20"/>
                <w:szCs w:val="20"/>
                <w:lang w:val="lv-LV"/>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2.4.5.1.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Veikts pētījums par ārzemēs dzīvojošo latviešu  sociālo situāciju (Eiropā, ASV, Krievijā), vajadzībām, lai uzturētu saikni ar Latviju</w:t>
            </w:r>
          </w:p>
        </w:tc>
        <w:tc>
          <w:tcPr>
            <w:tcW w:w="374"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2014., 2016., 2018.</w:t>
            </w:r>
          </w:p>
        </w:tc>
        <w:tc>
          <w:tcPr>
            <w:tcW w:w="375"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KM, ĀM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blCellSpacing w:w="0" w:type="dxa"/>
        </w:trPr>
        <w:tc>
          <w:tcPr>
            <w:tcW w:w="237" w:type="pct"/>
            <w:shd w:val="clear" w:color="auto" w:fill="auto"/>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2.4.5.2.</w:t>
            </w:r>
          </w:p>
        </w:tc>
        <w:tc>
          <w:tcPr>
            <w:tcW w:w="1169" w:type="pct"/>
            <w:shd w:val="clear" w:color="auto" w:fill="auto"/>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Veikta situācijas izpēte un sagatavoti priekšlikumi par iedzīvotāju uzskaiti migrācijas procesos.</w:t>
            </w:r>
          </w:p>
        </w:tc>
        <w:tc>
          <w:tcPr>
            <w:tcW w:w="374" w:type="pct"/>
            <w:shd w:val="clear" w:color="auto" w:fill="auto"/>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2014.</w:t>
            </w:r>
          </w:p>
        </w:tc>
        <w:tc>
          <w:tcPr>
            <w:tcW w:w="375" w:type="pct"/>
            <w:shd w:val="clear" w:color="auto" w:fill="auto"/>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IeM, KM, ĀM</w:t>
            </w:r>
          </w:p>
        </w:tc>
        <w:tc>
          <w:tcPr>
            <w:tcW w:w="1215" w:type="pct"/>
            <w:shd w:val="clear" w:color="auto" w:fill="auto"/>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shd w:val="clear" w:color="auto" w:fill="auto"/>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r>
              <w:rPr>
                <w:rFonts w:ascii="Times New Roman" w:hAnsi="Times New Roman"/>
                <w:sz w:val="20"/>
                <w:szCs w:val="20"/>
                <w:lang w:val="lv-LV" w:eastAsia="lv-LV"/>
              </w:rPr>
              <w:t>.</w:t>
            </w:r>
          </w:p>
          <w:p w:rsidR="006B49C0"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lastRenderedPageBreak/>
              <w:t xml:space="preserve">2012-2015: </w:t>
            </w:r>
            <w:r w:rsidRPr="007A656B">
              <w:rPr>
                <w:rFonts w:ascii="Times New Roman" w:hAnsi="Times New Roman"/>
                <w:sz w:val="20"/>
                <w:szCs w:val="20"/>
                <w:lang w:val="lv-LV" w:eastAsia="lv-LV"/>
              </w:rPr>
              <w:t>ETVVPF</w:t>
            </w:r>
            <w:r>
              <w:rPr>
                <w:rFonts w:ascii="Times New Roman" w:hAnsi="Times New Roman"/>
                <w:sz w:val="20"/>
                <w:szCs w:val="20"/>
                <w:lang w:val="lv-LV" w:eastAsia="lv-LV"/>
              </w:rPr>
              <w:t>.</w:t>
            </w:r>
          </w:p>
        </w:tc>
      </w:tr>
      <w:tr w:rsidR="006B49C0" w:rsidRPr="00DB6A10" w:rsidTr="00380BB1">
        <w:trPr>
          <w:tblCellSpacing w:w="0" w:type="dxa"/>
        </w:trPr>
        <w:tc>
          <w:tcPr>
            <w:tcW w:w="237"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lastRenderedPageBreak/>
              <w:t>2.4.5.3.</w:t>
            </w:r>
          </w:p>
        </w:tc>
        <w:tc>
          <w:tcPr>
            <w:tcW w:w="1169"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Pētījums par latviešu trimdas un nesen izbraukušo Latvijas iedzīvotāju mijiedarbību.</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Pētnieku darbs (4 cilv. x 2 mēn. x Ls 1500) – Ls 12 000;</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Ceļa izdevumi (4 cilv. x 4 reizes x Ls 500) – Ls 8 000;</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Iekšzemes transporta izdevumi (4 cilv. x Ls 2000) – Ls 8 000</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 xml:space="preserve">Izmitināšanas izdevumi – (4 cilv. x 30 dienas x Ls 50) – Ls 6 000 </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Maketēšana un publiskošana – Ls 500</w:t>
            </w:r>
          </w:p>
        </w:tc>
        <w:tc>
          <w:tcPr>
            <w:tcW w:w="374"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2014., 2016., 2018.</w:t>
            </w:r>
          </w:p>
        </w:tc>
        <w:tc>
          <w:tcPr>
            <w:tcW w:w="375"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KM, ĀM</w:t>
            </w:r>
          </w:p>
        </w:tc>
        <w:tc>
          <w:tcPr>
            <w:tcW w:w="1215"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Veikta situācijas izpēte un sagatavoti secinājumi un priekšlikumi</w:t>
            </w:r>
          </w:p>
        </w:tc>
        <w:tc>
          <w:tcPr>
            <w:tcW w:w="328" w:type="pct"/>
          </w:tcPr>
          <w:p w:rsidR="006B49C0" w:rsidRPr="00DB6A10"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eastAsia="lv-LV"/>
              </w:rPr>
            </w:pPr>
            <w:r w:rsidRPr="00DB6A10">
              <w:rPr>
                <w:rFonts w:ascii="Times New Roman" w:hAnsi="Times New Roman"/>
                <w:sz w:val="20"/>
                <w:szCs w:val="20"/>
                <w:lang w:val="lv-LV" w:eastAsia="lv-LV"/>
              </w:rPr>
              <w:t>34 500</w:t>
            </w:r>
          </w:p>
        </w:tc>
        <w:tc>
          <w:tcPr>
            <w:tcW w:w="648"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Nepieciešams papildus budžeta finansējums</w:t>
            </w:r>
          </w:p>
        </w:tc>
      </w:tr>
      <w:tr w:rsidR="006B49C0" w:rsidRPr="00E426BE" w:rsidTr="00380BB1">
        <w:trPr>
          <w:trHeight w:val="580"/>
          <w:tblCellSpacing w:w="0" w:type="dxa"/>
        </w:trPr>
        <w:tc>
          <w:tcPr>
            <w:tcW w:w="237" w:type="pct"/>
          </w:tcPr>
          <w:p w:rsidR="006B49C0" w:rsidRPr="007A656B" w:rsidRDefault="006B49C0" w:rsidP="00380BB1">
            <w:pPr>
              <w:pStyle w:val="ListParagraph2"/>
              <w:spacing w:after="0" w:line="240" w:lineRule="auto"/>
              <w:ind w:left="0"/>
              <w:contextualSpacing w:val="0"/>
              <w:rPr>
                <w:rFonts w:ascii="Times New Roman" w:hAnsi="Times New Roman"/>
                <w:b/>
                <w:bCs/>
                <w:sz w:val="28"/>
                <w:szCs w:val="28"/>
                <w:lang w:eastAsia="lv-LV"/>
              </w:rPr>
            </w:pPr>
            <w:r w:rsidRPr="007A656B">
              <w:rPr>
                <w:rFonts w:ascii="Times New Roman" w:hAnsi="Times New Roman"/>
                <w:b/>
                <w:bCs/>
                <w:sz w:val="28"/>
                <w:szCs w:val="28"/>
                <w:lang w:eastAsia="lv-LV"/>
              </w:rPr>
              <w:t>3.</w:t>
            </w:r>
          </w:p>
        </w:tc>
        <w:tc>
          <w:tcPr>
            <w:tcW w:w="4763" w:type="pct"/>
            <w:gridSpan w:val="8"/>
            <w:vAlign w:val="center"/>
          </w:tcPr>
          <w:p w:rsidR="006B49C0" w:rsidRPr="007A656B" w:rsidRDefault="006B49C0" w:rsidP="00380BB1">
            <w:pPr>
              <w:pStyle w:val="ListParagraph2"/>
              <w:spacing w:after="0" w:line="240" w:lineRule="auto"/>
              <w:ind w:left="0"/>
              <w:contextualSpacing w:val="0"/>
              <w:jc w:val="center"/>
              <w:rPr>
                <w:rFonts w:ascii="Times New Roman" w:hAnsi="Times New Roman"/>
                <w:b/>
                <w:bCs/>
                <w:sz w:val="28"/>
                <w:szCs w:val="28"/>
                <w:lang w:eastAsia="lv-LV"/>
              </w:rPr>
            </w:pPr>
            <w:r w:rsidRPr="007A656B">
              <w:rPr>
                <w:rFonts w:ascii="Times New Roman" w:hAnsi="Times New Roman"/>
                <w:b/>
                <w:bCs/>
                <w:sz w:val="28"/>
                <w:szCs w:val="28"/>
                <w:lang w:eastAsia="lv-LV"/>
              </w:rPr>
              <w:t xml:space="preserve">Rīcības virziens mērķa sasniegšanai: SALIEDĒTA </w:t>
            </w:r>
            <w:r w:rsidRPr="007A656B">
              <w:rPr>
                <w:rFonts w:ascii="Times New Roman" w:hAnsi="Times New Roman"/>
                <w:b/>
                <w:sz w:val="28"/>
                <w:szCs w:val="28"/>
              </w:rPr>
              <w:t>SOCIĀLĀ ATMIŅA</w:t>
            </w:r>
          </w:p>
        </w:tc>
      </w:tr>
      <w:tr w:rsidR="006B49C0" w:rsidRPr="00E426BE" w:rsidTr="00380BB1">
        <w:trPr>
          <w:trHeight w:val="351"/>
          <w:tblCellSpacing w:w="0" w:type="dxa"/>
        </w:trPr>
        <w:tc>
          <w:tcPr>
            <w:tcW w:w="237" w:type="pct"/>
          </w:tcPr>
          <w:p w:rsidR="006B49C0" w:rsidRPr="006468E2" w:rsidRDefault="006B49C0" w:rsidP="00380BB1">
            <w:pPr>
              <w:spacing w:after="0" w:line="240" w:lineRule="auto"/>
              <w:rPr>
                <w:rFonts w:ascii="Times New Roman" w:hAnsi="Times New Roman"/>
                <w:b/>
                <w:bCs/>
                <w:sz w:val="24"/>
                <w:szCs w:val="24"/>
                <w:lang w:val="lv-LV" w:eastAsia="lv-LV"/>
              </w:rPr>
            </w:pPr>
            <w:r w:rsidRPr="006468E2">
              <w:rPr>
                <w:rFonts w:ascii="Times New Roman" w:hAnsi="Times New Roman"/>
                <w:b/>
                <w:bCs/>
                <w:sz w:val="24"/>
                <w:szCs w:val="24"/>
                <w:lang w:val="lv-LV" w:eastAsia="lv-LV"/>
              </w:rPr>
              <w:t>3.1.</w:t>
            </w:r>
          </w:p>
        </w:tc>
        <w:tc>
          <w:tcPr>
            <w:tcW w:w="1169" w:type="pct"/>
            <w:vAlign w:val="center"/>
          </w:tcPr>
          <w:p w:rsidR="006B49C0" w:rsidRPr="006468E2" w:rsidRDefault="006B49C0" w:rsidP="00380BB1">
            <w:pPr>
              <w:spacing w:after="0" w:line="240" w:lineRule="auto"/>
              <w:rPr>
                <w:rFonts w:ascii="Times New Roman" w:hAnsi="Times New Roman"/>
                <w:b/>
                <w:sz w:val="24"/>
                <w:szCs w:val="24"/>
                <w:u w:val="single"/>
                <w:lang w:val="lv-LV"/>
              </w:rPr>
            </w:pPr>
            <w:r w:rsidRPr="006468E2">
              <w:rPr>
                <w:rFonts w:ascii="Times New Roman" w:hAnsi="Times New Roman"/>
                <w:b/>
                <w:bCs/>
                <w:sz w:val="24"/>
                <w:szCs w:val="24"/>
                <w:lang w:val="lv-LV" w:eastAsia="lv-LV"/>
              </w:rPr>
              <w:t>Pamatnostādnēs definētais politikas mērķis</w:t>
            </w:r>
          </w:p>
        </w:tc>
        <w:tc>
          <w:tcPr>
            <w:tcW w:w="3594" w:type="pct"/>
            <w:gridSpan w:val="7"/>
          </w:tcPr>
          <w:p w:rsidR="006B49C0" w:rsidRPr="006468E2" w:rsidRDefault="006B49C0" w:rsidP="00380BB1">
            <w:pPr>
              <w:spacing w:after="0" w:line="240" w:lineRule="auto"/>
              <w:rPr>
                <w:rFonts w:ascii="Times New Roman" w:hAnsi="Times New Roman"/>
                <w:b/>
                <w:sz w:val="24"/>
                <w:szCs w:val="24"/>
                <w:lang w:val="lv-LV" w:eastAsia="lv-LV"/>
              </w:rPr>
            </w:pPr>
            <w:r w:rsidRPr="006468E2">
              <w:rPr>
                <w:rFonts w:ascii="Times New Roman" w:eastAsia="Times New Roman" w:hAnsi="Times New Roman"/>
                <w:b/>
                <w:bCs/>
                <w:color w:val="000000"/>
                <w:sz w:val="24"/>
                <w:szCs w:val="24"/>
                <w:lang w:val="lv-LV"/>
              </w:rPr>
              <w:t>Nostiprināt uz patiesiem faktiem balstītu un demokrātiskām vērtībām atbilstošu izpratni par Otro pasaules karu, kā arī padomju un nacistu okupāciju Latvijā</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3.1.1.</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Uzdevums:</w:t>
            </w:r>
            <w:r w:rsidRPr="007A656B">
              <w:rPr>
                <w:rFonts w:ascii="Times New Roman" w:hAnsi="Times New Roman"/>
                <w:sz w:val="20"/>
                <w:szCs w:val="20"/>
                <w:u w:val="single"/>
                <w:lang w:val="lv-LV"/>
              </w:rPr>
              <w:t xml:space="preserve"> </w:t>
            </w:r>
            <w:r w:rsidRPr="007A656B">
              <w:rPr>
                <w:rFonts w:ascii="Times New Roman" w:hAnsi="Times New Roman"/>
                <w:sz w:val="20"/>
                <w:szCs w:val="20"/>
                <w:lang w:val="lv-LV" w:eastAsia="lv-LV"/>
              </w:rPr>
              <w:t>Vēstures skolotāju prasmju uzlabošana, mācot par Latvijas vēsturi Otrā pasaules kara laikā un Latvijas okupāciju.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color w:val="FF0000"/>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3.1.1.1.</w:t>
            </w:r>
          </w:p>
        </w:tc>
        <w:tc>
          <w:tcPr>
            <w:tcW w:w="1169"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Pasākumi: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S</w:t>
            </w:r>
            <w:r w:rsidRPr="007A656B">
              <w:rPr>
                <w:rFonts w:ascii="Times New Roman" w:hAnsi="Times New Roman"/>
                <w:sz w:val="20"/>
                <w:szCs w:val="20"/>
                <w:lang w:val="lv-LV"/>
              </w:rPr>
              <w:t>kolu un skolotāju atbalsta programmas izstrāde un ieviešana efektīvai Latvijas okupācijas laika vēstures mācīšanai vispārizglītojošās skolās.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 LOM, LNVM,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2012.gadā uzsākta programmas izstrāde.</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izstrādāta programma.</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3.1.1.2.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Sadarbībā ar vēstures skolotājiem latviešu un mazākumtautību skolās izstrādāt mācību un metodiskos materiālus, t. sk. audiovizuālus materiālus, efektīvai okupācijas laika vēstures mācīšanai.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2012., 2013.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 LOM, LNVM,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2012.gadā uzsākts darbs.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izstrādāti metodiskie materiāli.</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7A656B" w:rsidTr="00380BB1">
        <w:trPr>
          <w:tblCellSpacing w:w="0" w:type="dxa"/>
        </w:trPr>
        <w:tc>
          <w:tcPr>
            <w:tcW w:w="237" w:type="pct"/>
          </w:tcPr>
          <w:p w:rsidR="006B49C0" w:rsidRPr="007A656B" w:rsidRDefault="006B49C0" w:rsidP="00380BB1">
            <w:pPr>
              <w:spacing w:after="0" w:line="240" w:lineRule="auto"/>
              <w:rPr>
                <w:rStyle w:val="Izteiksmgs"/>
                <w:rFonts w:ascii="Times New Roman" w:hAnsi="Times New Roman"/>
                <w:b w:val="0"/>
                <w:sz w:val="20"/>
                <w:szCs w:val="20"/>
                <w:lang w:val="lv-LV"/>
              </w:rPr>
            </w:pPr>
            <w:r w:rsidRPr="007A656B">
              <w:rPr>
                <w:rStyle w:val="Izteiksmgs"/>
                <w:rFonts w:ascii="Times New Roman" w:hAnsi="Times New Roman"/>
                <w:b w:val="0"/>
                <w:sz w:val="20"/>
                <w:szCs w:val="20"/>
                <w:lang w:val="lv-LV"/>
              </w:rPr>
              <w:t>3.1.1.3.</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Style w:val="Izteiksmgs"/>
                <w:rFonts w:ascii="Times New Roman" w:hAnsi="Times New Roman"/>
                <w:b w:val="0"/>
                <w:sz w:val="20"/>
                <w:szCs w:val="20"/>
                <w:lang w:val="lv-LV"/>
              </w:rPr>
              <w:t xml:space="preserve">Vēstures skolotāju pieredzes apmaiņas pasākumi, t.sk. starptautiskie, lai uzzinātu par labās prakses piemēriem </w:t>
            </w:r>
            <w:r w:rsidRPr="007A656B">
              <w:rPr>
                <w:rStyle w:val="Izteiksmgs"/>
                <w:rFonts w:ascii="Times New Roman" w:hAnsi="Times New Roman"/>
                <w:b w:val="0"/>
                <w:sz w:val="20"/>
                <w:szCs w:val="20"/>
                <w:lang w:val="lv-LV"/>
              </w:rPr>
              <w:lastRenderedPageBreak/>
              <w:t>vēstures mācīšanas metodikā.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lastRenderedPageBreak/>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IZM, 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2012.gadā Kurzemes un Zemgales mazākumtautību skolu vēstures skolotājiem noorganizēti labās prakses </w:t>
            </w:r>
            <w:r w:rsidRPr="007A656B">
              <w:rPr>
                <w:rFonts w:ascii="Times New Roman" w:hAnsi="Times New Roman"/>
                <w:sz w:val="20"/>
                <w:szCs w:val="20"/>
                <w:lang w:val="lv-LV" w:eastAsia="lv-LV"/>
              </w:rPr>
              <w:lastRenderedPageBreak/>
              <w:t>semināri.</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Rīgas un Latgales mazākumtautību skolu vēstures skolotājiem noorganizēti labās prakses semināri.</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rPr>
              <w:t>2013: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3.1.2.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Skolēnu (t.sk. mazākumtautību) skolēnu izglītošana par </w:t>
            </w:r>
            <w:r>
              <w:rPr>
                <w:rFonts w:ascii="Times New Roman" w:hAnsi="Times New Roman"/>
                <w:sz w:val="20"/>
                <w:szCs w:val="20"/>
                <w:lang w:val="lv-LV"/>
              </w:rPr>
              <w:t>Latvijas</w:t>
            </w:r>
            <w:r w:rsidRPr="007A656B">
              <w:rPr>
                <w:rFonts w:ascii="Times New Roman" w:hAnsi="Times New Roman"/>
                <w:sz w:val="20"/>
                <w:szCs w:val="20"/>
                <w:lang w:val="lv-LV"/>
              </w:rPr>
              <w:t xml:space="preserve"> okupāciju.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DB6A10"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3.1.2.1.</w:t>
            </w:r>
          </w:p>
        </w:tc>
        <w:tc>
          <w:tcPr>
            <w:tcW w:w="1169"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Pasākumi:</w:t>
            </w:r>
          </w:p>
          <w:p w:rsidR="006B49C0" w:rsidRPr="00DB6A10" w:rsidRDefault="006B49C0" w:rsidP="00380BB1">
            <w:pPr>
              <w:spacing w:after="0" w:line="240" w:lineRule="auto"/>
              <w:rPr>
                <w:rFonts w:ascii="Times New Roman" w:hAnsi="Times New Roman"/>
                <w:sz w:val="20"/>
                <w:szCs w:val="20"/>
                <w:u w:val="single"/>
                <w:lang w:val="lv-LV"/>
              </w:rPr>
            </w:pPr>
            <w:r w:rsidRPr="00DB6A10">
              <w:rPr>
                <w:rFonts w:ascii="Times New Roman" w:hAnsi="Times New Roman"/>
                <w:sz w:val="20"/>
                <w:szCs w:val="20"/>
                <w:lang w:val="lv-LV"/>
              </w:rPr>
              <w:t>Dokumentālo filmu demonstrēšana un atklātu diskusiju rīkošana par Latvijas okupāciju pamatskolās un vidusskolās, it īpaši mazākumtautību skolās.</w:t>
            </w:r>
          </w:p>
        </w:tc>
        <w:tc>
          <w:tcPr>
            <w:tcW w:w="374"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Ik gadu</w:t>
            </w:r>
          </w:p>
        </w:tc>
        <w:tc>
          <w:tcPr>
            <w:tcW w:w="375"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LOM, KM, SIF, LNA</w:t>
            </w:r>
          </w:p>
        </w:tc>
        <w:tc>
          <w:tcPr>
            <w:tcW w:w="1215" w:type="pct"/>
          </w:tcPr>
          <w:p w:rsidR="006B49C0" w:rsidRPr="00DB6A10" w:rsidRDefault="006B49C0" w:rsidP="00380BB1">
            <w:pPr>
              <w:spacing w:after="0" w:line="240" w:lineRule="auto"/>
              <w:rPr>
                <w:rFonts w:ascii="Times New Roman" w:hAnsi="Times New Roman"/>
                <w:sz w:val="20"/>
                <w:szCs w:val="20"/>
                <w:lang w:val="lv-LV" w:eastAsia="lv-LV"/>
              </w:rPr>
            </w:pP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2012.gadā dokumentālās filmas par Latvijas okupāciju demonstrētas: Rīgā (5 pamatskolās un 10 vidusskolās), Daugavpilī (3 pamatskolās un 10 vidusskolās), Rēzeknē (5 vidusskolās), Jelgava (5 vidusskolās).</w:t>
            </w: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2013.gadā dokumentālās filmas par Latvijas okupāciju demonstrētas: Rīgā (20 vidusskolās), Liepājā (5 vidusskolās), Ventspils (3 vidusskolās) Valmierā (3 vidusskolās), Jūrmalā (3 vidusskolās).</w:t>
            </w:r>
          </w:p>
        </w:tc>
        <w:tc>
          <w:tcPr>
            <w:tcW w:w="328" w:type="pct"/>
          </w:tcPr>
          <w:p w:rsidR="006B49C0" w:rsidRPr="00DB6A10" w:rsidRDefault="006B49C0" w:rsidP="00380BB1">
            <w:pPr>
              <w:spacing w:after="0" w:line="240" w:lineRule="auto"/>
              <w:jc w:val="center"/>
              <w:rPr>
                <w:rFonts w:ascii="Times New Roman" w:hAnsi="Times New Roman"/>
                <w:sz w:val="20"/>
                <w:szCs w:val="20"/>
                <w:lang w:val="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DB6A10" w:rsidRDefault="006B49C0" w:rsidP="00380BB1">
            <w:pPr>
              <w:spacing w:after="0" w:line="240" w:lineRule="auto"/>
              <w:rPr>
                <w:rFonts w:ascii="Times New Roman" w:hAnsi="Times New Roman"/>
                <w:sz w:val="20"/>
                <w:szCs w:val="20"/>
                <w:lang w:val="lv-LV"/>
              </w:rPr>
            </w:pP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EK programma „Kultūra”</w:t>
            </w:r>
          </w:p>
        </w:tc>
      </w:tr>
      <w:tr w:rsidR="006B49C0" w:rsidRPr="00182619" w:rsidTr="00380BB1">
        <w:trPr>
          <w:tblCellSpacing w:w="0" w:type="dxa"/>
        </w:trPr>
        <w:tc>
          <w:tcPr>
            <w:tcW w:w="237" w:type="pct"/>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3.1.2.2.</w:t>
            </w:r>
          </w:p>
        </w:tc>
        <w:tc>
          <w:tcPr>
            <w:tcW w:w="1169" w:type="pct"/>
          </w:tcPr>
          <w:p w:rsidR="006B49C0" w:rsidRPr="00DB6A10" w:rsidRDefault="006B49C0" w:rsidP="00380BB1">
            <w:pPr>
              <w:spacing w:after="0" w:line="240" w:lineRule="auto"/>
              <w:rPr>
                <w:rFonts w:ascii="Times New Roman" w:hAnsi="Times New Roman"/>
                <w:sz w:val="20"/>
                <w:szCs w:val="20"/>
                <w:u w:val="single"/>
                <w:lang w:val="lv-LV"/>
              </w:rPr>
            </w:pPr>
            <w:r w:rsidRPr="00DB6A10">
              <w:rPr>
                <w:rFonts w:ascii="Times New Roman" w:hAnsi="Times New Roman"/>
                <w:sz w:val="20"/>
                <w:szCs w:val="20"/>
                <w:lang w:val="lv-LV"/>
              </w:rPr>
              <w:t>Priekšlasījumi skolās par staļiniskajām deportācijām 25.martā un 14.jūnijā</w:t>
            </w:r>
          </w:p>
        </w:tc>
        <w:tc>
          <w:tcPr>
            <w:tcW w:w="374"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Ik gadu</w:t>
            </w:r>
          </w:p>
        </w:tc>
        <w:tc>
          <w:tcPr>
            <w:tcW w:w="375" w:type="pct"/>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LOM, KM, SIF, IZM, LNA</w:t>
            </w:r>
          </w:p>
        </w:tc>
        <w:tc>
          <w:tcPr>
            <w:tcW w:w="1215"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2012.gadā dokumentālās filmas par Latvijas okupāciju demonstrētas: Rīgā (5 pamatskolās un 10 vidusskolās), Daugavpilī (3 pamatskolās un 10 vidusskolās), Rēzeknē (5 vidusskolās), Jelgava (5 vidusskolās).</w:t>
            </w: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2013.gadā dokumentālās filmas par Latvijas okupāciju demonstrētas: Rīgā (20 vidusskolās), Liepājā (5 vidusskolās), Ventspils (3 vidusskolās) Valmierā (3 vidusskolās), Jūrmalā (3 vidusskolās).</w:t>
            </w:r>
          </w:p>
        </w:tc>
        <w:tc>
          <w:tcPr>
            <w:tcW w:w="328" w:type="pct"/>
          </w:tcPr>
          <w:p w:rsidR="006B49C0" w:rsidRPr="00DB6A10" w:rsidRDefault="006B49C0" w:rsidP="00380BB1">
            <w:pPr>
              <w:spacing w:after="0" w:line="240" w:lineRule="auto"/>
              <w:jc w:val="center"/>
              <w:rPr>
                <w:rFonts w:ascii="Times New Roman" w:hAnsi="Times New Roman"/>
                <w:sz w:val="20"/>
                <w:szCs w:val="20"/>
                <w:lang w:val="lv-LV"/>
              </w:rPr>
            </w:pPr>
          </w:p>
        </w:tc>
        <w:tc>
          <w:tcPr>
            <w:tcW w:w="327" w:type="pct"/>
          </w:tcPr>
          <w:p w:rsidR="006B49C0" w:rsidRPr="00DB6A10"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DB6A10"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 xml:space="preserve">EK programma „Kultūra” </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3.1.2.3.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Programmu izstrāde un ieviešana integrētām muzeja nodarbībām latviešu un mazākumtautību skolām.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LOM, LNVM,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2012.gadā uzsākta programmas izstrāde.</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izstrādāta programma.</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 xml:space="preserve">Sākot ar 2017.gadu nepieciešams </w:t>
            </w:r>
            <w:r w:rsidRPr="007A656B">
              <w:rPr>
                <w:rFonts w:ascii="Times New Roman" w:hAnsi="Times New Roman"/>
                <w:sz w:val="20"/>
                <w:szCs w:val="20"/>
                <w:lang w:val="lv-LV"/>
              </w:rPr>
              <w:lastRenderedPageBreak/>
              <w:t>papildus budžeta finansējums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3.1.3.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Popularizēt pētījumus par okupācijas laiku, izveidot ekspozīcijas latviešu, krievu, angļu un citās valodās.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LOM, KM,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Izveidotas vismaz 3 ekspozīcijas gadā.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Interneta vidē radīt diskusiju platformu par Otro pasaules karu un padomju okupāciju.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3.1.4.1.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Pasākumi: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Izveidot un attīstīt diskusiju platformas par Otro pasaules karu un padomju okupāciju.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LOM,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2012.gadā uzsākts darbs pie LOM māja lapas pilnveidošanas kā diskusijas platformas.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2013.gadā pabeigts darbs pie LOM mājas lapas.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Sākot ar 2017.gadu nepieciešams papildus budžeta finansējums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3.1.4.2.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Uzlabot Latvijas Okupācijas muzeja mājas lapu.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LOM, KM, SIF,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Pilnveidota mājas lapa.</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3.1.5.</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Samazināt patiesiem vēsturiskiem faktiem neatbilstošu interpretāciju izplatīšanu par Latvijas okupāciju un Otro pasaules karu.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3.1.5.1.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Pasākumi:</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Izveidot vēsturnieku grupu, kas operatīvi veic nepatiesas informācijas atspēkošanu gan Latvijā, gan starptautiski.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LOM, KM, LVK,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Izveidota vēsturnieku grupa 5 ekspertu sastāvā. </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Piešķirto budžetu līdzekļu ietvaros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3.1.5.2.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Sabiedriskās domas monitorings par padomju okupācijas un Otrā pasaules kara izpratni</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2013., 2017.</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Publicētas sabiedriskās domas aptaujas.</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P</w:t>
            </w:r>
            <w:r w:rsidRPr="007A656B">
              <w:rPr>
                <w:rFonts w:ascii="Times New Roman" w:hAnsi="Times New Roman"/>
                <w:sz w:val="20"/>
                <w:szCs w:val="20"/>
                <w:lang w:val="lv-LV" w:eastAsia="lv-LV"/>
              </w:rPr>
              <w:t>iešķirto budžeta līdzekļu ietvaros</w:t>
            </w:r>
          </w:p>
        </w:tc>
      </w:tr>
      <w:tr w:rsidR="006B49C0" w:rsidRPr="00E426BE"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3.1.6.</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Popularizēt pētījumus par staļinisma un nacisma mazākumtautību upuriem, veicināt viņu piemiņas saglabāšanu.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3.1.6.1.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Pasākumi</w:t>
            </w:r>
            <w:r w:rsidRPr="007A656B">
              <w:rPr>
                <w:rFonts w:ascii="Times New Roman" w:hAnsi="Times New Roman"/>
                <w:sz w:val="20"/>
                <w:szCs w:val="20"/>
                <w:lang w:val="lv-LV"/>
              </w:rPr>
              <w:t xml:space="preserve">: </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Veikts zinātniskais pētījumus par romu iznīcināšanu Otrā pasaules kara laikā.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LOM, LVK,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Publicēts zinātnisko rakstu krājums latviešu un angļu valodā.</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Pr="007A656B"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Piešķirto budžetu līdzekļu ietvaros.</w:t>
            </w:r>
          </w:p>
          <w:p w:rsidR="006B49C0" w:rsidRDefault="006B49C0" w:rsidP="00380BB1">
            <w:pPr>
              <w:spacing w:after="0" w:line="240" w:lineRule="auto"/>
              <w:rPr>
                <w:rFonts w:ascii="Times New Roman" w:hAnsi="Times New Roman"/>
                <w:sz w:val="20"/>
                <w:szCs w:val="20"/>
                <w:lang w:val="lv-LV"/>
              </w:rPr>
            </w:pP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lastRenderedPageBreak/>
              <w:t>2013: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EK programma „Eiropa pilsoņiem”</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lastRenderedPageBreak/>
              <w:t>3.1.6.2.</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Zinātniskās konferences par romu un ebreju iznīcināšanu (holokaustu) Otrā pasaules kara laikā.</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2014., 2016., 2018.</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LVK,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Piešķirto budžetu līdzekļu ietvaros. </w:t>
            </w:r>
          </w:p>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 xml:space="preserve">2014, </w:t>
            </w:r>
            <w:r w:rsidRPr="007A656B">
              <w:rPr>
                <w:rFonts w:ascii="Times New Roman" w:hAnsi="Times New Roman"/>
                <w:sz w:val="20"/>
                <w:szCs w:val="20"/>
                <w:lang w:val="lv-LV"/>
              </w:rPr>
              <w:t>2016</w:t>
            </w:r>
            <w:r>
              <w:rPr>
                <w:rFonts w:ascii="Times New Roman" w:hAnsi="Times New Roman"/>
                <w:sz w:val="20"/>
                <w:szCs w:val="20"/>
                <w:lang w:val="lv-LV"/>
              </w:rPr>
              <w:t>:</w:t>
            </w:r>
            <w:r w:rsidRPr="007A656B">
              <w:rPr>
                <w:rFonts w:ascii="Times New Roman" w:hAnsi="Times New Roman"/>
                <w:sz w:val="20"/>
                <w:szCs w:val="20"/>
                <w:lang w:val="lv-LV"/>
              </w:rPr>
              <w:t xml:space="preserve"> indikatīvi </w:t>
            </w:r>
            <w:r>
              <w:rPr>
                <w:rFonts w:ascii="Times New Roman" w:hAnsi="Times New Roman"/>
                <w:sz w:val="20"/>
                <w:szCs w:val="20"/>
                <w:lang w:val="lv-LV"/>
              </w:rPr>
              <w:t xml:space="preserve">- </w:t>
            </w:r>
            <w:r w:rsidRPr="007A656B">
              <w:rPr>
                <w:rFonts w:ascii="Times New Roman" w:hAnsi="Times New Roman"/>
                <w:sz w:val="20"/>
                <w:szCs w:val="20"/>
                <w:lang w:val="lv-LV"/>
              </w:rPr>
              <w:t xml:space="preserve">EEZ finanšu instruments. </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EK programma „Eiropa pilsoņiem”</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3.1.6.3.</w:t>
            </w: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Veicināt staļinisma upuru pieminēšanu mazākumtautību vidū Latvijas novados.</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SIF, LOM,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2012. gadā sākt darbu pie vienotas staļinisma upuru piemiņas vietu interaktīvās kartes izstrādes.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p>
        </w:tc>
        <w:tc>
          <w:tcPr>
            <w:tcW w:w="648" w:type="pct"/>
          </w:tcPr>
          <w:p w:rsidR="006B49C0" w:rsidRDefault="006B49C0" w:rsidP="00380BB1">
            <w:pPr>
              <w:spacing w:after="0" w:line="240" w:lineRule="auto"/>
              <w:rPr>
                <w:rFonts w:ascii="Times New Roman" w:hAnsi="Times New Roman"/>
                <w:sz w:val="20"/>
                <w:szCs w:val="20"/>
                <w:lang w:val="lv-LV"/>
              </w:rPr>
            </w:pPr>
            <w:r>
              <w:rPr>
                <w:rFonts w:ascii="Times New Roman" w:hAnsi="Times New Roman"/>
                <w:sz w:val="20"/>
                <w:szCs w:val="20"/>
                <w:lang w:val="lv-LV"/>
              </w:rPr>
              <w:t>2013-2016: i</w:t>
            </w:r>
            <w:r w:rsidRPr="007A656B">
              <w:rPr>
                <w:rFonts w:ascii="Times New Roman" w:hAnsi="Times New Roman"/>
                <w:sz w:val="20"/>
                <w:szCs w:val="20"/>
                <w:lang w:val="lv-LV"/>
              </w:rPr>
              <w:t xml:space="preserve">ndikatīvi </w:t>
            </w:r>
            <w:r>
              <w:rPr>
                <w:rFonts w:ascii="Times New Roman" w:hAnsi="Times New Roman"/>
                <w:sz w:val="20"/>
                <w:szCs w:val="20"/>
                <w:lang w:val="lv-LV"/>
              </w:rPr>
              <w:t xml:space="preserve">- </w:t>
            </w:r>
            <w:r w:rsidRPr="007A656B">
              <w:rPr>
                <w:rFonts w:ascii="Times New Roman" w:hAnsi="Times New Roman"/>
                <w:sz w:val="20"/>
                <w:szCs w:val="20"/>
                <w:lang w:val="lv-LV"/>
              </w:rPr>
              <w:t>EEZ finanšu instruments.</w:t>
            </w: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 xml:space="preserve">EK programma </w:t>
            </w:r>
            <w:r w:rsidRPr="007A656B">
              <w:rPr>
                <w:rFonts w:ascii="Times New Roman" w:hAnsi="Times New Roman"/>
                <w:sz w:val="20"/>
                <w:szCs w:val="20"/>
                <w:lang w:val="lv-LV"/>
              </w:rPr>
              <w:t>„Eiropa pilsoņiem”, piešķirto budžetu līdzekļu ietvaros</w:t>
            </w:r>
          </w:p>
        </w:tc>
      </w:tr>
      <w:tr w:rsidR="006B49C0" w:rsidRPr="00E426BE" w:rsidTr="00380BB1">
        <w:trPr>
          <w:trHeight w:val="506"/>
          <w:tblCellSpacing w:w="0" w:type="dxa"/>
        </w:trPr>
        <w:tc>
          <w:tcPr>
            <w:tcW w:w="237" w:type="pct"/>
            <w:vAlign w:val="center"/>
          </w:tcPr>
          <w:p w:rsidR="006B49C0" w:rsidRPr="007A656B" w:rsidRDefault="006B49C0" w:rsidP="00380BB1">
            <w:pPr>
              <w:spacing w:after="0" w:line="240" w:lineRule="auto"/>
              <w:rPr>
                <w:rFonts w:ascii="Times New Roman" w:hAnsi="Times New Roman"/>
                <w:b/>
                <w:bCs/>
                <w:sz w:val="24"/>
                <w:szCs w:val="24"/>
                <w:lang w:val="lv-LV" w:eastAsia="lv-LV"/>
              </w:rPr>
            </w:pPr>
            <w:r w:rsidRPr="007A656B">
              <w:rPr>
                <w:rFonts w:ascii="Times New Roman" w:hAnsi="Times New Roman"/>
                <w:b/>
                <w:bCs/>
                <w:sz w:val="24"/>
                <w:szCs w:val="24"/>
                <w:lang w:val="lv-LV" w:eastAsia="lv-LV"/>
              </w:rPr>
              <w:t>3.2.</w:t>
            </w:r>
          </w:p>
        </w:tc>
        <w:tc>
          <w:tcPr>
            <w:tcW w:w="1169" w:type="pct"/>
            <w:vAlign w:val="center"/>
          </w:tcPr>
          <w:p w:rsidR="006B49C0" w:rsidRPr="007A656B" w:rsidRDefault="006B49C0" w:rsidP="00380BB1">
            <w:pPr>
              <w:spacing w:after="0" w:line="240" w:lineRule="auto"/>
              <w:rPr>
                <w:rFonts w:ascii="Times New Roman" w:hAnsi="Times New Roman"/>
                <w:sz w:val="24"/>
                <w:szCs w:val="24"/>
                <w:u w:val="single"/>
                <w:lang w:val="lv-LV"/>
              </w:rPr>
            </w:pPr>
            <w:r w:rsidRPr="007A656B">
              <w:rPr>
                <w:rFonts w:ascii="Times New Roman" w:hAnsi="Times New Roman"/>
                <w:b/>
                <w:bCs/>
                <w:sz w:val="24"/>
                <w:szCs w:val="24"/>
                <w:lang w:val="lv-LV" w:eastAsia="lv-LV"/>
              </w:rPr>
              <w:t>Pamatnostādnēs definētais politikas mērķis</w:t>
            </w:r>
          </w:p>
        </w:tc>
        <w:tc>
          <w:tcPr>
            <w:tcW w:w="3594" w:type="pct"/>
            <w:gridSpan w:val="7"/>
            <w:vAlign w:val="center"/>
          </w:tcPr>
          <w:p w:rsidR="006B49C0" w:rsidRPr="007A656B" w:rsidRDefault="006B49C0" w:rsidP="00380BB1">
            <w:pPr>
              <w:spacing w:after="0" w:line="240" w:lineRule="auto"/>
              <w:rPr>
                <w:rFonts w:ascii="Times New Roman" w:hAnsi="Times New Roman"/>
                <w:b/>
                <w:sz w:val="24"/>
                <w:szCs w:val="24"/>
                <w:lang w:val="lv-LV" w:eastAsia="lv-LV"/>
              </w:rPr>
            </w:pPr>
            <w:r w:rsidRPr="007A656B">
              <w:rPr>
                <w:rFonts w:ascii="Times New Roman" w:hAnsi="Times New Roman"/>
                <w:b/>
                <w:sz w:val="24"/>
                <w:szCs w:val="24"/>
                <w:lang w:val="lv-LV" w:eastAsia="lv-LV"/>
              </w:rPr>
              <w:t>Veicināt Latvijas lokālās un eiropeiskās vēstures apzināšanu, izpēti un izpratni</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3.2.1.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Atmiņu politikas plānošana.</w:t>
            </w:r>
          </w:p>
          <w:p w:rsidR="006B49C0" w:rsidRPr="007A656B" w:rsidRDefault="006B49C0" w:rsidP="00380BB1">
            <w:pPr>
              <w:spacing w:after="0" w:line="240" w:lineRule="auto"/>
              <w:rPr>
                <w:rFonts w:ascii="Times New Roman" w:hAnsi="Times New Roman"/>
                <w:sz w:val="20"/>
                <w:szCs w:val="20"/>
                <w:u w:val="single"/>
                <w:lang w:val="lv-LV"/>
              </w:rPr>
            </w:pP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3.2.1.1.</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Pasākums:</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 xml:space="preserve">Izstrādāt Latvijas atmiņu politikas plānošanas dokumentu.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2013.</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LVK, ĀM, IZM,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Izstrādāts un MK apstiprināts politikas plānošanas dokuments.</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Piešķirto budžeta līdzekļu ietvaros</w:t>
            </w:r>
          </w:p>
        </w:tc>
      </w:tr>
      <w:tr w:rsidR="006B49C0" w:rsidRPr="00C22A5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3.2.2.</w:t>
            </w:r>
          </w:p>
          <w:p w:rsidR="006B49C0" w:rsidRPr="007A656B" w:rsidRDefault="006B49C0" w:rsidP="00380BB1">
            <w:pPr>
              <w:spacing w:after="0" w:line="240" w:lineRule="auto"/>
              <w:rPr>
                <w:rFonts w:ascii="Times New Roman" w:hAnsi="Times New Roman"/>
                <w:sz w:val="20"/>
                <w:szCs w:val="20"/>
                <w:lang w:val="lv-LV"/>
              </w:rPr>
            </w:pPr>
          </w:p>
        </w:tc>
        <w:tc>
          <w:tcPr>
            <w:tcW w:w="1169" w:type="pct"/>
          </w:tcPr>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b/>
                <w:sz w:val="20"/>
                <w:szCs w:val="20"/>
                <w:lang w:val="lv-LV"/>
              </w:rPr>
              <w:t>Uzdevums:</w:t>
            </w:r>
            <w:r w:rsidRPr="007A656B">
              <w:rPr>
                <w:rFonts w:ascii="Times New Roman" w:hAnsi="Times New Roman"/>
                <w:sz w:val="20"/>
                <w:szCs w:val="20"/>
                <w:lang w:val="lv-LV"/>
              </w:rPr>
              <w:t xml:space="preserve"> Novadu vēstures izpētes atbalstīšana.</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p>
        </w:tc>
      </w:tr>
      <w:tr w:rsidR="006B49C0" w:rsidRPr="00DB6A10" w:rsidTr="00380BB1">
        <w:trPr>
          <w:tblCellSpacing w:w="0" w:type="dxa"/>
        </w:trPr>
        <w:tc>
          <w:tcPr>
            <w:tcW w:w="237" w:type="pct"/>
            <w:shd w:val="clear" w:color="auto" w:fill="auto"/>
          </w:tcPr>
          <w:p w:rsidR="006B49C0" w:rsidRPr="007A656B" w:rsidRDefault="006B49C0" w:rsidP="00380BB1">
            <w:pPr>
              <w:spacing w:after="0" w:line="240" w:lineRule="auto"/>
              <w:rPr>
                <w:rFonts w:ascii="Times New Roman" w:hAnsi="Times New Roman"/>
                <w:sz w:val="20"/>
                <w:szCs w:val="20"/>
                <w:lang w:val="lv-LV" w:eastAsia="lv-LV"/>
              </w:rPr>
            </w:pP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3.2.2.1.</w:t>
            </w:r>
          </w:p>
        </w:tc>
        <w:tc>
          <w:tcPr>
            <w:tcW w:w="1169"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eastAsia="lv-LV"/>
              </w:rPr>
              <w:t xml:space="preserve">Pasākumi: </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Atbalstīt privātās iniciatīvas veidot vēstures muzejus Latvijas novados (piemēram, izveidot Latvijas novadu vēstures portālu).</w:t>
            </w:r>
          </w:p>
        </w:tc>
        <w:tc>
          <w:tcPr>
            <w:tcW w:w="374"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2014.</w:t>
            </w:r>
          </w:p>
        </w:tc>
        <w:tc>
          <w:tcPr>
            <w:tcW w:w="375"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KM</w:t>
            </w:r>
          </w:p>
        </w:tc>
        <w:tc>
          <w:tcPr>
            <w:tcW w:w="1215"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p>
        </w:tc>
        <w:tc>
          <w:tcPr>
            <w:tcW w:w="328" w:type="pct"/>
            <w:shd w:val="clear" w:color="auto" w:fill="auto"/>
          </w:tcPr>
          <w:p w:rsidR="006B49C0" w:rsidRPr="00DB6A10" w:rsidRDefault="006B49C0" w:rsidP="00380BB1">
            <w:pPr>
              <w:spacing w:after="0" w:line="240" w:lineRule="auto"/>
              <w:jc w:val="center"/>
              <w:rPr>
                <w:rFonts w:ascii="Times New Roman" w:hAnsi="Times New Roman"/>
                <w:sz w:val="20"/>
                <w:szCs w:val="20"/>
                <w:lang w:val="lv-LV"/>
              </w:rPr>
            </w:pPr>
          </w:p>
          <w:p w:rsidR="006B49C0" w:rsidRPr="00DB6A10" w:rsidRDefault="006B49C0" w:rsidP="00380BB1">
            <w:pPr>
              <w:spacing w:after="0" w:line="240" w:lineRule="auto"/>
              <w:jc w:val="center"/>
              <w:rPr>
                <w:rFonts w:ascii="Times New Roman" w:hAnsi="Times New Roman"/>
                <w:sz w:val="20"/>
                <w:szCs w:val="20"/>
                <w:lang w:val="lv-LV"/>
              </w:rPr>
            </w:pPr>
          </w:p>
        </w:tc>
        <w:tc>
          <w:tcPr>
            <w:tcW w:w="327" w:type="pct"/>
            <w:shd w:val="clear" w:color="auto" w:fill="auto"/>
          </w:tcPr>
          <w:p w:rsidR="006B49C0" w:rsidRPr="00DB6A10" w:rsidRDefault="006B49C0" w:rsidP="00380BB1">
            <w:pPr>
              <w:spacing w:after="0" w:line="240" w:lineRule="auto"/>
              <w:ind w:right="133"/>
              <w:jc w:val="center"/>
              <w:rPr>
                <w:rFonts w:ascii="Times New Roman" w:hAnsi="Times New Roman"/>
                <w:sz w:val="20"/>
                <w:szCs w:val="20"/>
                <w:lang w:val="lv-LV"/>
              </w:rPr>
            </w:pPr>
          </w:p>
        </w:tc>
        <w:tc>
          <w:tcPr>
            <w:tcW w:w="327" w:type="pct"/>
            <w:shd w:val="clear" w:color="auto" w:fill="auto"/>
          </w:tcPr>
          <w:p w:rsidR="006B49C0" w:rsidRPr="00DB6A10" w:rsidRDefault="006B49C0" w:rsidP="00380BB1">
            <w:pPr>
              <w:tabs>
                <w:tab w:val="left" w:pos="-11"/>
              </w:tabs>
              <w:spacing w:after="0" w:line="240" w:lineRule="auto"/>
              <w:jc w:val="center"/>
              <w:rPr>
                <w:rFonts w:ascii="Times New Roman" w:hAnsi="Times New Roman"/>
                <w:sz w:val="20"/>
                <w:szCs w:val="20"/>
                <w:lang w:val="lv-LV"/>
              </w:rPr>
            </w:pPr>
          </w:p>
          <w:p w:rsidR="006B49C0" w:rsidRPr="00DB6A10" w:rsidRDefault="006B49C0" w:rsidP="00380BB1">
            <w:pPr>
              <w:tabs>
                <w:tab w:val="left" w:pos="-11"/>
              </w:tabs>
              <w:spacing w:after="0" w:line="240" w:lineRule="auto"/>
              <w:jc w:val="center"/>
              <w:rPr>
                <w:rFonts w:ascii="Times New Roman" w:hAnsi="Times New Roman"/>
                <w:sz w:val="20"/>
                <w:szCs w:val="20"/>
                <w:lang w:val="lv-LV"/>
              </w:rPr>
            </w:pPr>
            <w:r w:rsidRPr="00DB6A10">
              <w:rPr>
                <w:rFonts w:ascii="Times New Roman" w:hAnsi="Times New Roman"/>
                <w:sz w:val="20"/>
                <w:szCs w:val="20"/>
                <w:lang w:val="lv-LV"/>
              </w:rPr>
              <w:t>30 000</w:t>
            </w:r>
          </w:p>
        </w:tc>
        <w:tc>
          <w:tcPr>
            <w:tcW w:w="648" w:type="pct"/>
            <w:shd w:val="clear" w:color="auto" w:fill="auto"/>
          </w:tcPr>
          <w:p w:rsidR="006B49C0" w:rsidRPr="00DB6A10" w:rsidRDefault="006B49C0" w:rsidP="00380BB1">
            <w:pPr>
              <w:spacing w:after="0" w:line="240" w:lineRule="auto"/>
              <w:rPr>
                <w:rFonts w:ascii="Times New Roman" w:hAnsi="Times New Roman"/>
                <w:sz w:val="20"/>
                <w:szCs w:val="20"/>
                <w:lang w:val="lv-LV"/>
              </w:rPr>
            </w:pP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Nepieciešams papildus budžeta finansējums</w:t>
            </w:r>
          </w:p>
        </w:tc>
      </w:tr>
      <w:tr w:rsidR="006B49C0" w:rsidRPr="00DB6A10" w:rsidTr="00380BB1">
        <w:trPr>
          <w:tblCellSpacing w:w="0" w:type="dxa"/>
        </w:trPr>
        <w:tc>
          <w:tcPr>
            <w:tcW w:w="237"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3.2.2.2.</w:t>
            </w:r>
          </w:p>
        </w:tc>
        <w:tc>
          <w:tcPr>
            <w:tcW w:w="1169"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 xml:space="preserve">Skolēnu iesaistīšana iedzīvotāju atmiņu pierakstīšanā, ekspedīciju organizēšana uz svarīgākajām novada vēsturiskajām </w:t>
            </w:r>
            <w:r w:rsidRPr="00DB6A10">
              <w:rPr>
                <w:rFonts w:ascii="Times New Roman" w:hAnsi="Times New Roman"/>
                <w:sz w:val="20"/>
                <w:szCs w:val="20"/>
                <w:lang w:val="lv-LV"/>
              </w:rPr>
              <w:lastRenderedPageBreak/>
              <w:t>vietām.</w:t>
            </w:r>
          </w:p>
        </w:tc>
        <w:tc>
          <w:tcPr>
            <w:tcW w:w="374"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lastRenderedPageBreak/>
              <w:t>Ik gadu</w:t>
            </w:r>
          </w:p>
        </w:tc>
        <w:tc>
          <w:tcPr>
            <w:tcW w:w="375"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KM, IZM, pašvaldības</w:t>
            </w:r>
          </w:p>
        </w:tc>
        <w:tc>
          <w:tcPr>
            <w:tcW w:w="1215"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Vēstures stundu ietvaros atbalstītas skolēnu ekspedīcijas vispārizglītojošās skolās.</w:t>
            </w:r>
          </w:p>
        </w:tc>
        <w:tc>
          <w:tcPr>
            <w:tcW w:w="328" w:type="pct"/>
            <w:shd w:val="clear" w:color="auto" w:fill="auto"/>
          </w:tcPr>
          <w:p w:rsidR="006B49C0" w:rsidRPr="00DB6A10" w:rsidRDefault="006B49C0" w:rsidP="00380BB1">
            <w:pPr>
              <w:spacing w:after="0" w:line="240" w:lineRule="auto"/>
              <w:jc w:val="center"/>
              <w:rPr>
                <w:rFonts w:ascii="Times New Roman" w:hAnsi="Times New Roman"/>
                <w:sz w:val="20"/>
                <w:szCs w:val="20"/>
                <w:lang w:val="lv-LV" w:eastAsia="lv-LV"/>
              </w:rPr>
            </w:pPr>
          </w:p>
        </w:tc>
        <w:tc>
          <w:tcPr>
            <w:tcW w:w="327" w:type="pct"/>
            <w:shd w:val="clear" w:color="auto" w:fill="auto"/>
          </w:tcPr>
          <w:p w:rsidR="006B49C0" w:rsidRPr="00DB6A10" w:rsidRDefault="006B49C0" w:rsidP="00380BB1">
            <w:pPr>
              <w:spacing w:after="0" w:line="240" w:lineRule="auto"/>
              <w:ind w:right="133"/>
              <w:jc w:val="center"/>
              <w:rPr>
                <w:rFonts w:ascii="Times New Roman" w:hAnsi="Times New Roman"/>
                <w:sz w:val="20"/>
                <w:szCs w:val="20"/>
                <w:lang w:val="lv-LV" w:eastAsia="lv-LV"/>
              </w:rPr>
            </w:pPr>
          </w:p>
        </w:tc>
        <w:tc>
          <w:tcPr>
            <w:tcW w:w="327" w:type="pct"/>
            <w:shd w:val="clear" w:color="auto" w:fill="auto"/>
          </w:tcPr>
          <w:p w:rsidR="006B49C0" w:rsidRPr="00DB6A10"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Piešķirto budžeta līdzekļu ietvaros</w:t>
            </w:r>
          </w:p>
        </w:tc>
      </w:tr>
      <w:tr w:rsidR="006B49C0" w:rsidRPr="00C22A5B" w:rsidTr="00380BB1">
        <w:trPr>
          <w:tblCellSpacing w:w="0" w:type="dxa"/>
        </w:trPr>
        <w:tc>
          <w:tcPr>
            <w:tcW w:w="237"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lastRenderedPageBreak/>
              <w:t>3.2.3.</w:t>
            </w:r>
          </w:p>
        </w:tc>
        <w:tc>
          <w:tcPr>
            <w:tcW w:w="1169" w:type="pct"/>
            <w:shd w:val="clear" w:color="auto" w:fill="auto"/>
          </w:tcPr>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b/>
                <w:sz w:val="20"/>
                <w:szCs w:val="20"/>
                <w:lang w:val="lv-LV"/>
              </w:rPr>
              <w:t>Uzdevums:</w:t>
            </w:r>
            <w:r w:rsidRPr="00DB6A10">
              <w:rPr>
                <w:rFonts w:ascii="Times New Roman" w:hAnsi="Times New Roman"/>
                <w:sz w:val="20"/>
                <w:szCs w:val="20"/>
                <w:lang w:val="lv-LV"/>
              </w:rPr>
              <w:t xml:space="preserve"> Popularizēt Latvijas vēsturi kā daļu no Eiropas kopējās vēstures.</w:t>
            </w:r>
          </w:p>
        </w:tc>
        <w:tc>
          <w:tcPr>
            <w:tcW w:w="374"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tc>
        <w:tc>
          <w:tcPr>
            <w:tcW w:w="375"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tc>
        <w:tc>
          <w:tcPr>
            <w:tcW w:w="1215"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p>
        </w:tc>
        <w:tc>
          <w:tcPr>
            <w:tcW w:w="328" w:type="pct"/>
            <w:shd w:val="clear" w:color="auto" w:fill="auto"/>
          </w:tcPr>
          <w:p w:rsidR="006B49C0" w:rsidRPr="00DB6A10" w:rsidRDefault="006B49C0" w:rsidP="00380BB1">
            <w:pPr>
              <w:spacing w:after="0" w:line="240" w:lineRule="auto"/>
              <w:jc w:val="center"/>
              <w:rPr>
                <w:rFonts w:ascii="Times New Roman" w:hAnsi="Times New Roman"/>
                <w:sz w:val="20"/>
                <w:szCs w:val="20"/>
                <w:lang w:val="lv-LV" w:eastAsia="lv-LV"/>
              </w:rPr>
            </w:pPr>
          </w:p>
        </w:tc>
        <w:tc>
          <w:tcPr>
            <w:tcW w:w="327" w:type="pct"/>
            <w:shd w:val="clear" w:color="auto" w:fill="auto"/>
          </w:tcPr>
          <w:p w:rsidR="006B49C0" w:rsidRPr="00DB6A10" w:rsidRDefault="006B49C0" w:rsidP="00380BB1">
            <w:pPr>
              <w:spacing w:after="0" w:line="240" w:lineRule="auto"/>
              <w:ind w:right="133"/>
              <w:jc w:val="center"/>
              <w:rPr>
                <w:rFonts w:ascii="Times New Roman" w:hAnsi="Times New Roman"/>
                <w:sz w:val="20"/>
                <w:szCs w:val="20"/>
                <w:lang w:val="lv-LV" w:eastAsia="lv-LV"/>
              </w:rPr>
            </w:pPr>
          </w:p>
        </w:tc>
        <w:tc>
          <w:tcPr>
            <w:tcW w:w="327" w:type="pct"/>
            <w:shd w:val="clear" w:color="auto" w:fill="auto"/>
          </w:tcPr>
          <w:p w:rsidR="006B49C0" w:rsidRPr="00DB6A10"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p>
        </w:tc>
      </w:tr>
      <w:tr w:rsidR="006B49C0" w:rsidRPr="007A656B" w:rsidTr="00380BB1">
        <w:trPr>
          <w:tblCellSpacing w:w="0" w:type="dxa"/>
        </w:trPr>
        <w:tc>
          <w:tcPr>
            <w:tcW w:w="237"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3.2.3.1.</w:t>
            </w:r>
          </w:p>
          <w:p w:rsidR="006B49C0" w:rsidRPr="00DB6A10" w:rsidRDefault="006B49C0" w:rsidP="00380BB1">
            <w:pPr>
              <w:spacing w:after="0" w:line="240" w:lineRule="auto"/>
              <w:rPr>
                <w:rFonts w:ascii="Times New Roman" w:hAnsi="Times New Roman"/>
                <w:sz w:val="20"/>
                <w:szCs w:val="20"/>
                <w:lang w:val="lv-LV" w:eastAsia="lv-LV"/>
              </w:rPr>
            </w:pPr>
          </w:p>
        </w:tc>
        <w:tc>
          <w:tcPr>
            <w:tcW w:w="1169"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eastAsia="lv-LV"/>
              </w:rPr>
              <w:t xml:space="preserve">Pasākumi: </w:t>
            </w:r>
          </w:p>
          <w:p w:rsidR="006B49C0" w:rsidRPr="00DB6A10" w:rsidRDefault="006B49C0" w:rsidP="00380BB1">
            <w:pPr>
              <w:spacing w:after="0" w:line="240" w:lineRule="auto"/>
              <w:rPr>
                <w:rFonts w:ascii="Times New Roman" w:hAnsi="Times New Roman"/>
                <w:sz w:val="20"/>
                <w:szCs w:val="20"/>
                <w:lang w:val="lv-LV"/>
              </w:rPr>
            </w:pPr>
            <w:r w:rsidRPr="00DB6A10">
              <w:rPr>
                <w:rFonts w:ascii="Times New Roman" w:hAnsi="Times New Roman"/>
                <w:sz w:val="20"/>
                <w:szCs w:val="20"/>
                <w:lang w:val="lv-LV"/>
              </w:rPr>
              <w:t>Dokumentālu īsfilmu veidošana izglītojošiem mērķiem par konkrētiem Latvijas vēstures jautājumiem.</w:t>
            </w:r>
          </w:p>
          <w:p w:rsidR="006B49C0" w:rsidRPr="00DB6A10"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Filmas scenārijs - producēšanas, uzņemšanas izdevumi</w:t>
            </w:r>
          </w:p>
        </w:tc>
        <w:tc>
          <w:tcPr>
            <w:tcW w:w="374"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Ik gadu, sākot ar 2014.gadu</w:t>
            </w:r>
          </w:p>
        </w:tc>
        <w:tc>
          <w:tcPr>
            <w:tcW w:w="375" w:type="pct"/>
            <w:shd w:val="clear" w:color="auto" w:fill="auto"/>
          </w:tcPr>
          <w:p w:rsidR="006B49C0" w:rsidRPr="00DB6A10" w:rsidRDefault="006B49C0" w:rsidP="00380BB1">
            <w:pPr>
              <w:pStyle w:val="ListParagraph2"/>
              <w:spacing w:after="0" w:line="240" w:lineRule="auto"/>
              <w:ind w:left="0"/>
              <w:contextualSpacing w:val="0"/>
              <w:rPr>
                <w:rFonts w:ascii="Times New Roman" w:hAnsi="Times New Roman"/>
                <w:sz w:val="20"/>
                <w:szCs w:val="20"/>
              </w:rPr>
            </w:pPr>
          </w:p>
          <w:p w:rsidR="006B49C0" w:rsidRPr="00DB6A10" w:rsidRDefault="006B49C0" w:rsidP="00380BB1">
            <w:pPr>
              <w:pStyle w:val="ListParagraph2"/>
              <w:spacing w:after="0" w:line="240" w:lineRule="auto"/>
              <w:ind w:left="0"/>
              <w:contextualSpacing w:val="0"/>
              <w:rPr>
                <w:rFonts w:ascii="Times New Roman" w:hAnsi="Times New Roman"/>
                <w:sz w:val="20"/>
                <w:szCs w:val="20"/>
              </w:rPr>
            </w:pPr>
            <w:r w:rsidRPr="00DB6A10">
              <w:rPr>
                <w:rFonts w:ascii="Times New Roman" w:hAnsi="Times New Roman"/>
                <w:sz w:val="20"/>
                <w:szCs w:val="20"/>
              </w:rPr>
              <w:t>KM, LNVM, NKC</w:t>
            </w:r>
          </w:p>
        </w:tc>
        <w:tc>
          <w:tcPr>
            <w:tcW w:w="1215" w:type="pct"/>
            <w:shd w:val="clear" w:color="auto" w:fill="auto"/>
          </w:tcPr>
          <w:p w:rsidR="006B49C0" w:rsidRPr="00DB6A10" w:rsidRDefault="006B49C0" w:rsidP="00380BB1">
            <w:pPr>
              <w:spacing w:after="0" w:line="240" w:lineRule="auto"/>
              <w:rPr>
                <w:rFonts w:ascii="Times New Roman" w:hAnsi="Times New Roman"/>
                <w:sz w:val="20"/>
                <w:szCs w:val="20"/>
                <w:lang w:val="lv-LV" w:eastAsia="lv-LV"/>
              </w:rPr>
            </w:pPr>
          </w:p>
        </w:tc>
        <w:tc>
          <w:tcPr>
            <w:tcW w:w="328" w:type="pct"/>
            <w:shd w:val="clear" w:color="auto" w:fill="auto"/>
          </w:tcPr>
          <w:p w:rsidR="006B49C0" w:rsidRPr="00DB6A10" w:rsidRDefault="006B49C0" w:rsidP="00380BB1">
            <w:pPr>
              <w:spacing w:after="0" w:line="240" w:lineRule="auto"/>
              <w:jc w:val="center"/>
              <w:rPr>
                <w:rFonts w:ascii="Times New Roman" w:hAnsi="Times New Roman"/>
                <w:sz w:val="20"/>
                <w:szCs w:val="20"/>
                <w:lang w:val="lv-LV"/>
              </w:rPr>
            </w:pPr>
          </w:p>
          <w:p w:rsidR="006B49C0" w:rsidRPr="00DB6A10" w:rsidRDefault="006B49C0" w:rsidP="00380BB1">
            <w:pPr>
              <w:spacing w:after="0" w:line="240" w:lineRule="auto"/>
              <w:jc w:val="center"/>
              <w:rPr>
                <w:rFonts w:ascii="Times New Roman" w:hAnsi="Times New Roman"/>
                <w:sz w:val="20"/>
                <w:szCs w:val="20"/>
                <w:lang w:val="lv-LV"/>
              </w:rPr>
            </w:pPr>
          </w:p>
        </w:tc>
        <w:tc>
          <w:tcPr>
            <w:tcW w:w="327" w:type="pct"/>
            <w:shd w:val="clear" w:color="auto" w:fill="auto"/>
          </w:tcPr>
          <w:p w:rsidR="006B49C0" w:rsidRPr="00DB6A10" w:rsidRDefault="006B49C0" w:rsidP="00380BB1">
            <w:pPr>
              <w:spacing w:after="0" w:line="240" w:lineRule="auto"/>
              <w:ind w:right="133"/>
              <w:jc w:val="center"/>
              <w:rPr>
                <w:rFonts w:ascii="Times New Roman" w:hAnsi="Times New Roman"/>
                <w:sz w:val="20"/>
                <w:szCs w:val="20"/>
                <w:lang w:val="lv-LV"/>
              </w:rPr>
            </w:pPr>
          </w:p>
        </w:tc>
        <w:tc>
          <w:tcPr>
            <w:tcW w:w="327" w:type="pct"/>
            <w:shd w:val="clear" w:color="auto" w:fill="auto"/>
          </w:tcPr>
          <w:p w:rsidR="006B49C0" w:rsidRPr="00DB6A10" w:rsidRDefault="006B49C0" w:rsidP="00380BB1">
            <w:pPr>
              <w:tabs>
                <w:tab w:val="left" w:pos="-11"/>
              </w:tabs>
              <w:spacing w:after="0" w:line="240" w:lineRule="auto"/>
              <w:jc w:val="center"/>
              <w:rPr>
                <w:rFonts w:ascii="Times New Roman" w:hAnsi="Times New Roman"/>
                <w:sz w:val="20"/>
                <w:szCs w:val="20"/>
                <w:lang w:val="lv-LV"/>
              </w:rPr>
            </w:pPr>
          </w:p>
          <w:p w:rsidR="006B49C0" w:rsidRPr="00DB6A10" w:rsidRDefault="006B49C0" w:rsidP="00380BB1">
            <w:pPr>
              <w:tabs>
                <w:tab w:val="left" w:pos="-11"/>
              </w:tabs>
              <w:spacing w:after="0" w:line="240" w:lineRule="auto"/>
              <w:jc w:val="center"/>
              <w:rPr>
                <w:rFonts w:ascii="Times New Roman" w:hAnsi="Times New Roman"/>
                <w:sz w:val="20"/>
                <w:szCs w:val="20"/>
                <w:lang w:val="lv-LV"/>
              </w:rPr>
            </w:pPr>
            <w:r w:rsidRPr="00DB6A10">
              <w:rPr>
                <w:rFonts w:ascii="Times New Roman" w:hAnsi="Times New Roman"/>
                <w:sz w:val="20"/>
                <w:szCs w:val="20"/>
                <w:lang w:val="lv-LV"/>
              </w:rPr>
              <w:t>30 000</w:t>
            </w:r>
          </w:p>
        </w:tc>
        <w:tc>
          <w:tcPr>
            <w:tcW w:w="648" w:type="pct"/>
            <w:shd w:val="clear" w:color="auto" w:fill="auto"/>
          </w:tcPr>
          <w:p w:rsidR="006B49C0" w:rsidRPr="00DB6A10" w:rsidRDefault="006B49C0" w:rsidP="00380BB1">
            <w:pPr>
              <w:spacing w:after="0" w:line="240" w:lineRule="auto"/>
              <w:rPr>
                <w:rFonts w:ascii="Times New Roman" w:hAnsi="Times New Roman"/>
                <w:sz w:val="20"/>
                <w:szCs w:val="20"/>
                <w:lang w:val="lv-LV"/>
              </w:rPr>
            </w:pPr>
          </w:p>
          <w:p w:rsidR="006B49C0" w:rsidRPr="007A656B" w:rsidRDefault="006B49C0" w:rsidP="00380BB1">
            <w:pPr>
              <w:spacing w:after="0" w:line="240" w:lineRule="auto"/>
              <w:rPr>
                <w:rFonts w:ascii="Times New Roman" w:hAnsi="Times New Roman"/>
                <w:sz w:val="20"/>
                <w:szCs w:val="20"/>
                <w:lang w:val="lv-LV" w:eastAsia="lv-LV"/>
              </w:rPr>
            </w:pPr>
            <w:r w:rsidRPr="00DB6A10">
              <w:rPr>
                <w:rFonts w:ascii="Times New Roman" w:hAnsi="Times New Roman"/>
                <w:sz w:val="20"/>
                <w:szCs w:val="20"/>
                <w:lang w:val="lv-LV"/>
              </w:rPr>
              <w:t>Nepieciešams papildus budžeta finansējums</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3.2.3.2.</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Sagatavot viegli uztveramu un ilustrētu Latvijas vēstures skaidrojumu latviešu, krievu un angļu valodā. </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Sagatavots viens ilustrēts materiāls katru gadu.</w:t>
            </w:r>
          </w:p>
        </w:tc>
        <w:tc>
          <w:tcPr>
            <w:tcW w:w="328" w:type="pct"/>
          </w:tcPr>
          <w:p w:rsidR="006B49C0" w:rsidRPr="007A656B" w:rsidRDefault="006B49C0" w:rsidP="00380BB1">
            <w:pPr>
              <w:spacing w:after="0" w:line="240" w:lineRule="auto"/>
              <w:jc w:val="center"/>
              <w:rPr>
                <w:rFonts w:ascii="Times New Roman" w:hAnsi="Times New Roman"/>
                <w:sz w:val="20"/>
                <w:szCs w:val="20"/>
                <w:lang w:val="lv-LV" w:eastAsia="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Pr>
                <w:rFonts w:ascii="Times New Roman" w:hAnsi="Times New Roman"/>
                <w:sz w:val="20"/>
                <w:szCs w:val="20"/>
                <w:lang w:val="lv-LV" w:eastAsia="lv-LV"/>
              </w:rPr>
              <w:t xml:space="preserve">2012-2015: </w:t>
            </w:r>
            <w:r w:rsidRPr="007A656B">
              <w:rPr>
                <w:rFonts w:ascii="Times New Roman" w:hAnsi="Times New Roman"/>
                <w:sz w:val="20"/>
                <w:szCs w:val="20"/>
                <w:lang w:val="lv-LV" w:eastAsia="lv-LV"/>
              </w:rPr>
              <w:t>ETVVPF</w:t>
            </w:r>
            <w:r>
              <w:rPr>
                <w:rFonts w:ascii="Times New Roman" w:hAnsi="Times New Roman"/>
                <w:sz w:val="20"/>
                <w:szCs w:val="20"/>
                <w:lang w:val="lv-LV" w:eastAsia="lv-LV"/>
              </w:rPr>
              <w:t>.</w:t>
            </w:r>
          </w:p>
        </w:tc>
      </w:tr>
      <w:tr w:rsidR="006B49C0" w:rsidRPr="007A656B"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3.2.3.3.</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 xml:space="preserve">Izveidot interneta vidē pieejamus videomateriālus par dažādos gadsimtos Latvijas teritorijā dzīvojušām vēsturiskām personībām, kas simbolizē eiropeisko kultūru. </w:t>
            </w:r>
          </w:p>
          <w:p w:rsidR="006B49C0" w:rsidRPr="007A656B" w:rsidRDefault="006B49C0" w:rsidP="00380BB1">
            <w:pPr>
              <w:spacing w:after="0" w:line="240" w:lineRule="auto"/>
              <w:rPr>
                <w:rFonts w:ascii="Times New Roman" w:hAnsi="Times New Roman"/>
                <w:sz w:val="20"/>
                <w:szCs w:val="20"/>
                <w:u w:val="single"/>
                <w:lang w:val="lv-LV"/>
              </w:rPr>
            </w:pPr>
            <w:r w:rsidRPr="007A656B">
              <w:rPr>
                <w:rFonts w:ascii="Times New Roman" w:hAnsi="Times New Roman"/>
                <w:sz w:val="20"/>
                <w:szCs w:val="20"/>
                <w:lang w:val="lv-LV"/>
              </w:rPr>
              <w:t>Materiālu sagatavošana/dizains – 4 000 latu</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 sākot ar 2014.gadu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LNVM, LNMM</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rPr>
            </w:pPr>
            <w:r w:rsidRPr="000C534B">
              <w:rPr>
                <w:rFonts w:ascii="Times New Roman" w:hAnsi="Times New Roman"/>
                <w:sz w:val="20"/>
                <w:szCs w:val="20"/>
                <w:lang w:val="lv-LV"/>
              </w:rPr>
              <w:t>4 000</w:t>
            </w:r>
          </w:p>
        </w:tc>
        <w:tc>
          <w:tcPr>
            <w:tcW w:w="648"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rPr>
              <w:t>Nepieciešams papildus budžeta finansējums</w:t>
            </w:r>
          </w:p>
        </w:tc>
      </w:tr>
      <w:tr w:rsidR="006B49C0" w:rsidTr="00380BB1">
        <w:trPr>
          <w:tblCellSpacing w:w="0" w:type="dxa"/>
        </w:trPr>
        <w:tc>
          <w:tcPr>
            <w:tcW w:w="237"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3.2.3.4.</w:t>
            </w:r>
          </w:p>
        </w:tc>
        <w:tc>
          <w:tcPr>
            <w:tcW w:w="1169" w:type="pct"/>
          </w:tcPr>
          <w:p w:rsidR="006B49C0" w:rsidRPr="007A656B"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rPr>
              <w:t>Iedibināt atzinības zīmes represēto glābējiem</w:t>
            </w:r>
          </w:p>
        </w:tc>
        <w:tc>
          <w:tcPr>
            <w:tcW w:w="374"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Ik gadu</w:t>
            </w:r>
          </w:p>
        </w:tc>
        <w:tc>
          <w:tcPr>
            <w:tcW w:w="375" w:type="pct"/>
          </w:tcPr>
          <w:p w:rsidR="006B49C0" w:rsidRPr="007A656B" w:rsidRDefault="006B49C0" w:rsidP="00380BB1">
            <w:pPr>
              <w:pStyle w:val="ListParagraph2"/>
              <w:spacing w:after="0" w:line="240" w:lineRule="auto"/>
              <w:ind w:left="0"/>
              <w:contextualSpacing w:val="0"/>
              <w:rPr>
                <w:rFonts w:ascii="Times New Roman" w:hAnsi="Times New Roman"/>
                <w:sz w:val="20"/>
                <w:szCs w:val="20"/>
              </w:rPr>
            </w:pPr>
            <w:r w:rsidRPr="007A656B">
              <w:rPr>
                <w:rFonts w:ascii="Times New Roman" w:hAnsi="Times New Roman"/>
                <w:sz w:val="20"/>
                <w:szCs w:val="20"/>
              </w:rPr>
              <w:t>KM, LOM, LNA</w:t>
            </w:r>
          </w:p>
        </w:tc>
        <w:tc>
          <w:tcPr>
            <w:tcW w:w="1215" w:type="pct"/>
          </w:tcPr>
          <w:p w:rsidR="006B49C0" w:rsidRPr="007A656B" w:rsidRDefault="006B49C0" w:rsidP="00380BB1">
            <w:pPr>
              <w:spacing w:after="0" w:line="240" w:lineRule="auto"/>
              <w:rPr>
                <w:rFonts w:ascii="Times New Roman" w:hAnsi="Times New Roman"/>
                <w:sz w:val="20"/>
                <w:szCs w:val="20"/>
                <w:lang w:val="lv-LV" w:eastAsia="lv-LV"/>
              </w:rPr>
            </w:pPr>
            <w:r w:rsidRPr="007A656B">
              <w:rPr>
                <w:rFonts w:ascii="Times New Roman" w:hAnsi="Times New Roman"/>
                <w:sz w:val="20"/>
                <w:szCs w:val="20"/>
                <w:lang w:val="lv-LV" w:eastAsia="lv-LV"/>
              </w:rPr>
              <w:t>Godināti represēto glābēji</w:t>
            </w:r>
          </w:p>
        </w:tc>
        <w:tc>
          <w:tcPr>
            <w:tcW w:w="328" w:type="pct"/>
          </w:tcPr>
          <w:p w:rsidR="006B49C0" w:rsidRPr="007A656B" w:rsidRDefault="006B49C0" w:rsidP="00380BB1">
            <w:pPr>
              <w:spacing w:after="0" w:line="240" w:lineRule="auto"/>
              <w:jc w:val="center"/>
              <w:rPr>
                <w:rFonts w:ascii="Times New Roman" w:hAnsi="Times New Roman"/>
                <w:sz w:val="20"/>
                <w:szCs w:val="20"/>
                <w:lang w:val="lv-LV"/>
              </w:rPr>
            </w:pPr>
          </w:p>
        </w:tc>
        <w:tc>
          <w:tcPr>
            <w:tcW w:w="327" w:type="pct"/>
          </w:tcPr>
          <w:p w:rsidR="006B49C0" w:rsidRPr="007A656B" w:rsidRDefault="006B49C0" w:rsidP="00380BB1">
            <w:pPr>
              <w:spacing w:after="0" w:line="240" w:lineRule="auto"/>
              <w:ind w:right="133"/>
              <w:jc w:val="center"/>
              <w:rPr>
                <w:rFonts w:ascii="Times New Roman" w:hAnsi="Times New Roman"/>
                <w:sz w:val="20"/>
                <w:szCs w:val="20"/>
                <w:lang w:val="lv-LV" w:eastAsia="lv-LV"/>
              </w:rPr>
            </w:pPr>
          </w:p>
        </w:tc>
        <w:tc>
          <w:tcPr>
            <w:tcW w:w="327" w:type="pct"/>
          </w:tcPr>
          <w:p w:rsidR="006B49C0" w:rsidRPr="007A656B" w:rsidRDefault="006B49C0" w:rsidP="00380BB1">
            <w:pPr>
              <w:tabs>
                <w:tab w:val="left" w:pos="-11"/>
              </w:tabs>
              <w:spacing w:after="0" w:line="240" w:lineRule="auto"/>
              <w:jc w:val="center"/>
              <w:rPr>
                <w:rFonts w:ascii="Times New Roman" w:hAnsi="Times New Roman"/>
                <w:sz w:val="20"/>
                <w:szCs w:val="20"/>
                <w:lang w:val="lv-LV" w:eastAsia="lv-LV"/>
              </w:rPr>
            </w:pPr>
          </w:p>
        </w:tc>
        <w:tc>
          <w:tcPr>
            <w:tcW w:w="648" w:type="pct"/>
          </w:tcPr>
          <w:p w:rsidR="006B49C0" w:rsidRDefault="006B49C0" w:rsidP="00380BB1">
            <w:pPr>
              <w:spacing w:after="0" w:line="240" w:lineRule="auto"/>
              <w:rPr>
                <w:rFonts w:ascii="Times New Roman" w:hAnsi="Times New Roman"/>
                <w:sz w:val="20"/>
                <w:szCs w:val="20"/>
                <w:lang w:val="lv-LV"/>
              </w:rPr>
            </w:pPr>
            <w:r w:rsidRPr="007A656B">
              <w:rPr>
                <w:rFonts w:ascii="Times New Roman" w:hAnsi="Times New Roman"/>
                <w:sz w:val="20"/>
                <w:szCs w:val="20"/>
                <w:lang w:val="lv-LV" w:eastAsia="lv-LV"/>
              </w:rPr>
              <w:t>Piešķirto budžeta līdzekļu ietvaros</w:t>
            </w:r>
          </w:p>
        </w:tc>
      </w:tr>
      <w:tr w:rsidR="006B49C0" w:rsidRPr="00CD025C" w:rsidTr="00380BB1">
        <w:trPr>
          <w:tblCellSpacing w:w="0" w:type="dxa"/>
        </w:trPr>
        <w:tc>
          <w:tcPr>
            <w:tcW w:w="237" w:type="pct"/>
          </w:tcPr>
          <w:p w:rsidR="006B49C0" w:rsidRPr="00CD025C" w:rsidRDefault="006B49C0" w:rsidP="00380BB1">
            <w:pPr>
              <w:spacing w:before="120" w:after="120" w:line="240" w:lineRule="auto"/>
              <w:rPr>
                <w:rFonts w:ascii="Times New Roman" w:hAnsi="Times New Roman"/>
                <w:b/>
                <w:sz w:val="28"/>
                <w:szCs w:val="28"/>
                <w:lang w:val="lv-LV"/>
              </w:rPr>
            </w:pPr>
          </w:p>
        </w:tc>
        <w:tc>
          <w:tcPr>
            <w:tcW w:w="3133" w:type="pct"/>
            <w:gridSpan w:val="4"/>
          </w:tcPr>
          <w:p w:rsidR="006B49C0" w:rsidRPr="00CD025C" w:rsidRDefault="006B49C0" w:rsidP="00380BB1">
            <w:pPr>
              <w:spacing w:before="120" w:after="120" w:line="240" w:lineRule="auto"/>
              <w:jc w:val="center"/>
              <w:rPr>
                <w:rFonts w:ascii="Times New Roman" w:hAnsi="Times New Roman"/>
                <w:b/>
                <w:sz w:val="28"/>
                <w:szCs w:val="28"/>
                <w:lang w:val="lv-LV" w:eastAsia="lv-LV"/>
              </w:rPr>
            </w:pPr>
            <w:r w:rsidRPr="00CD025C">
              <w:rPr>
                <w:rFonts w:ascii="Times New Roman" w:hAnsi="Times New Roman"/>
                <w:b/>
                <w:sz w:val="28"/>
                <w:szCs w:val="28"/>
                <w:lang w:val="lv-LV"/>
              </w:rPr>
              <w:t>Pavisam kopā nepieciešamais finansējums</w:t>
            </w:r>
          </w:p>
        </w:tc>
        <w:tc>
          <w:tcPr>
            <w:tcW w:w="328" w:type="pct"/>
            <w:vAlign w:val="center"/>
          </w:tcPr>
          <w:p w:rsidR="006B49C0" w:rsidRPr="00A05A0E" w:rsidRDefault="006B49C0" w:rsidP="00380BB1">
            <w:pPr>
              <w:spacing w:before="120" w:after="120" w:line="240" w:lineRule="auto"/>
              <w:jc w:val="center"/>
              <w:rPr>
                <w:rFonts w:ascii="Times New Roman" w:hAnsi="Times New Roman"/>
                <w:b/>
                <w:sz w:val="20"/>
                <w:szCs w:val="20"/>
                <w:lang w:val="lv-LV"/>
              </w:rPr>
            </w:pPr>
            <w:r>
              <w:rPr>
                <w:rFonts w:ascii="Times New Roman" w:hAnsi="Times New Roman"/>
                <w:b/>
                <w:sz w:val="20"/>
                <w:szCs w:val="20"/>
                <w:lang w:val="lv-LV"/>
              </w:rPr>
              <w:t>0</w:t>
            </w:r>
          </w:p>
        </w:tc>
        <w:tc>
          <w:tcPr>
            <w:tcW w:w="327" w:type="pct"/>
            <w:vAlign w:val="center"/>
          </w:tcPr>
          <w:p w:rsidR="006B49C0" w:rsidRPr="00A05A0E" w:rsidRDefault="006B49C0" w:rsidP="00380BB1">
            <w:pPr>
              <w:spacing w:before="120" w:after="120" w:line="240" w:lineRule="auto"/>
              <w:ind w:right="133"/>
              <w:jc w:val="center"/>
              <w:rPr>
                <w:rFonts w:ascii="Times New Roman" w:hAnsi="Times New Roman"/>
                <w:b/>
                <w:sz w:val="20"/>
                <w:szCs w:val="20"/>
                <w:lang w:val="lv-LV" w:eastAsia="lv-LV"/>
              </w:rPr>
            </w:pPr>
            <w:r w:rsidRPr="00A05A0E">
              <w:rPr>
                <w:rFonts w:ascii="Times New Roman" w:hAnsi="Times New Roman"/>
                <w:b/>
                <w:sz w:val="20"/>
                <w:szCs w:val="20"/>
                <w:lang w:val="lv-LV" w:eastAsia="lv-LV"/>
              </w:rPr>
              <w:t>1416940</w:t>
            </w:r>
          </w:p>
        </w:tc>
        <w:tc>
          <w:tcPr>
            <w:tcW w:w="327" w:type="pct"/>
            <w:vAlign w:val="center"/>
          </w:tcPr>
          <w:p w:rsidR="006B49C0" w:rsidRPr="00A05A0E" w:rsidRDefault="006B49C0" w:rsidP="005D2373">
            <w:pPr>
              <w:tabs>
                <w:tab w:val="left" w:pos="-11"/>
              </w:tabs>
              <w:spacing w:before="120" w:after="120" w:line="240" w:lineRule="auto"/>
              <w:jc w:val="center"/>
              <w:rPr>
                <w:rFonts w:ascii="Times New Roman" w:hAnsi="Times New Roman"/>
                <w:b/>
                <w:sz w:val="20"/>
                <w:szCs w:val="20"/>
                <w:lang w:val="lv-LV" w:eastAsia="lv-LV"/>
              </w:rPr>
            </w:pPr>
            <w:r w:rsidRPr="00A05A0E">
              <w:rPr>
                <w:rFonts w:ascii="Times New Roman" w:hAnsi="Times New Roman"/>
                <w:b/>
                <w:sz w:val="20"/>
                <w:szCs w:val="20"/>
                <w:lang w:val="lv-LV" w:eastAsia="lv-LV"/>
              </w:rPr>
              <w:t>2647590</w:t>
            </w:r>
          </w:p>
        </w:tc>
        <w:tc>
          <w:tcPr>
            <w:tcW w:w="648" w:type="pct"/>
          </w:tcPr>
          <w:p w:rsidR="006B49C0" w:rsidRPr="00CD025C" w:rsidRDefault="006B49C0" w:rsidP="00380BB1">
            <w:pPr>
              <w:spacing w:before="120" w:after="120" w:line="240" w:lineRule="auto"/>
              <w:rPr>
                <w:rFonts w:ascii="Times New Roman" w:hAnsi="Times New Roman"/>
                <w:b/>
                <w:sz w:val="28"/>
                <w:szCs w:val="28"/>
                <w:lang w:val="lv-LV" w:eastAsia="lv-LV"/>
              </w:rPr>
            </w:pPr>
          </w:p>
        </w:tc>
      </w:tr>
    </w:tbl>
    <w:p w:rsidR="00291464" w:rsidRDefault="00291464" w:rsidP="00EF16A3">
      <w:pPr>
        <w:pStyle w:val="ListParagraph2"/>
        <w:numPr>
          <w:ilvl w:val="0"/>
          <w:numId w:val="7"/>
        </w:numPr>
        <w:spacing w:before="240" w:after="240" w:line="240" w:lineRule="auto"/>
        <w:contextualSpacing w:val="0"/>
        <w:jc w:val="center"/>
        <w:rPr>
          <w:rFonts w:ascii="Times New Roman" w:hAnsi="Times New Roman"/>
        </w:rPr>
        <w:sectPr w:rsidR="00291464" w:rsidSect="005D2373">
          <w:footerReference w:type="default" r:id="rId15"/>
          <w:pgSz w:w="16838" w:h="11906" w:orient="landscape" w:code="9"/>
          <w:pgMar w:top="1418" w:right="1418" w:bottom="1361" w:left="1701" w:header="709" w:footer="709" w:gutter="0"/>
          <w:cols w:space="708"/>
          <w:docGrid w:linePitch="360"/>
        </w:sectPr>
      </w:pPr>
    </w:p>
    <w:p w:rsidR="00772FFA" w:rsidRPr="008B15DE" w:rsidRDefault="00772FFA" w:rsidP="008B15DE">
      <w:pPr>
        <w:tabs>
          <w:tab w:val="left" w:pos="7845"/>
        </w:tabs>
        <w:spacing w:after="0" w:line="240" w:lineRule="auto"/>
        <w:jc w:val="center"/>
        <w:rPr>
          <w:rFonts w:ascii="Times New Roman" w:hAnsi="Times New Roman"/>
          <w:b/>
          <w:sz w:val="32"/>
          <w:szCs w:val="32"/>
          <w:lang w:val="lv-LV"/>
        </w:rPr>
      </w:pPr>
      <w:r w:rsidRPr="008B15DE">
        <w:rPr>
          <w:rFonts w:ascii="Times New Roman" w:hAnsi="Times New Roman"/>
          <w:b/>
          <w:sz w:val="32"/>
          <w:szCs w:val="32"/>
          <w:lang w:val="lv-LV"/>
        </w:rPr>
        <w:lastRenderedPageBreak/>
        <w:t>10. Nacionālās identitātes, pilsoniskās sabiedrības un integrācijas politikas institucionālais ietvars un galvenās atbildības</w:t>
      </w:r>
    </w:p>
    <w:p w:rsidR="008B15DE" w:rsidRDefault="008B15DE" w:rsidP="00772FFA">
      <w:pPr>
        <w:pStyle w:val="ListParagraph2"/>
        <w:spacing w:after="0" w:line="240" w:lineRule="auto"/>
        <w:ind w:left="0" w:firstLine="720"/>
        <w:jc w:val="both"/>
        <w:rPr>
          <w:rFonts w:ascii="Times New Roman" w:hAnsi="Times New Roman"/>
          <w:sz w:val="28"/>
          <w:szCs w:val="28"/>
        </w:rPr>
      </w:pPr>
    </w:p>
    <w:p w:rsidR="00772FFA" w:rsidRPr="008B15DE" w:rsidRDefault="00772FFA" w:rsidP="00772FFA">
      <w:pPr>
        <w:pStyle w:val="ListParagraph2"/>
        <w:spacing w:after="0" w:line="240" w:lineRule="auto"/>
        <w:ind w:left="0" w:firstLine="720"/>
        <w:jc w:val="both"/>
        <w:rPr>
          <w:rFonts w:ascii="Times New Roman" w:hAnsi="Times New Roman"/>
          <w:sz w:val="24"/>
          <w:szCs w:val="24"/>
        </w:rPr>
      </w:pPr>
      <w:r w:rsidRPr="008B15DE">
        <w:rPr>
          <w:rFonts w:ascii="Times New Roman" w:hAnsi="Times New Roman"/>
          <w:sz w:val="24"/>
          <w:szCs w:val="24"/>
        </w:rPr>
        <w:t>KM ir atbildīgā par nacionālās identitātes, pilsoniskās sabiedrības un integrācijas politikas koordināciju valstī. Ņemot vērā horizontālo politiku pieaugušo nozīmi ES, kāda ir arī nacionālās identitātes, pilsoniskās sabiedrības un integrācijas politika, svarīgi attīstīt institucionālo ietvaru ne tikai sabiedrības integrācijas politikas izstrādei, bet arī tās īstenošanai. Galvenās iesaistītās ministrijas, kuru kompetencē ir jautājumi, kas skar nacionālo identitāti un sabiedrības integrāciju, ir identificētas 3. tabulā „Nacionālās identitātes, pilsoniskās sabiedrības un integrācijas politikas nacionālais institucionālais ietvars un galvenās atbildības”. Institucionālajā ietvarā netiek aprakstīta ministriju padotības iestāžu (LVA, PMLP, CSP u.c.) un pašvaldību kompetence un iesaiste nacionālās identitātes, pilsoniskās sabiedrības un integrācijas politikas ieviešanā un uzraudzībā. Ministrijas, īstenojot nacionālās identitātes, pilsoniskās sabiedrības un integrācijas politiku, nedublē līdzīgas darbības, bet savstarpēji papildina tās, cenšoties sasniegt kopīgus mērķus.</w:t>
      </w:r>
    </w:p>
    <w:p w:rsidR="00772FFA" w:rsidRPr="007B0FB8" w:rsidRDefault="00772FFA" w:rsidP="00772FFA">
      <w:pPr>
        <w:pStyle w:val="ListParagraph2"/>
        <w:spacing w:after="0" w:line="240" w:lineRule="auto"/>
        <w:ind w:left="0" w:firstLine="720"/>
        <w:jc w:val="both"/>
        <w:rPr>
          <w:rFonts w:ascii="Times New Roman" w:hAnsi="Times New Roman"/>
          <w:sz w:val="24"/>
          <w:szCs w:val="24"/>
        </w:rPr>
      </w:pPr>
      <w:r w:rsidRPr="007B4AC4">
        <w:rPr>
          <w:rFonts w:ascii="Times New Roman" w:hAnsi="Times New Roman"/>
          <w:sz w:val="28"/>
          <w:szCs w:val="28"/>
        </w:rPr>
        <w:t xml:space="preserve"> </w:t>
      </w:r>
    </w:p>
    <w:p w:rsidR="00772FFA" w:rsidRPr="008B15DE" w:rsidRDefault="00772FFA" w:rsidP="00772FFA">
      <w:pPr>
        <w:pStyle w:val="Vresteksts"/>
        <w:spacing w:after="0" w:line="240" w:lineRule="auto"/>
        <w:rPr>
          <w:rFonts w:ascii="Times New Roman" w:hAnsi="Times New Roman"/>
          <w:sz w:val="24"/>
          <w:szCs w:val="24"/>
          <w:lang w:val="lv-LV"/>
        </w:rPr>
      </w:pPr>
      <w:r w:rsidRPr="00C93053">
        <w:rPr>
          <w:rFonts w:ascii="Times New Roman" w:hAnsi="Times New Roman"/>
          <w:sz w:val="24"/>
          <w:szCs w:val="24"/>
          <w:lang w:val="lv-LV"/>
        </w:rPr>
        <w:t>3.</w:t>
      </w:r>
      <w:r w:rsidR="008B15DE" w:rsidRPr="00C93053">
        <w:rPr>
          <w:rFonts w:ascii="Times New Roman" w:hAnsi="Times New Roman"/>
          <w:sz w:val="24"/>
          <w:szCs w:val="24"/>
          <w:lang w:val="lv-LV"/>
        </w:rPr>
        <w:t xml:space="preserve">tabula </w:t>
      </w:r>
      <w:r w:rsidRPr="008B15DE">
        <w:rPr>
          <w:rFonts w:ascii="Times New Roman" w:hAnsi="Times New Roman"/>
          <w:sz w:val="24"/>
          <w:szCs w:val="24"/>
          <w:lang w:val="lv-LV"/>
        </w:rPr>
        <w:t>Nacionālās identitātes</w:t>
      </w:r>
      <w:r w:rsidRPr="00C93053">
        <w:rPr>
          <w:rFonts w:ascii="Times New Roman" w:hAnsi="Times New Roman"/>
          <w:sz w:val="24"/>
          <w:szCs w:val="24"/>
          <w:lang w:val="lv-LV"/>
        </w:rPr>
        <w:t>, pilsoniskās</w:t>
      </w:r>
      <w:r w:rsidRPr="008B15DE">
        <w:rPr>
          <w:rFonts w:ascii="Times New Roman" w:hAnsi="Times New Roman"/>
          <w:sz w:val="24"/>
          <w:szCs w:val="24"/>
          <w:lang w:val="lv-LV"/>
        </w:rPr>
        <w:t xml:space="preserve"> sabiedrības un integrācijas politikas institucionālais ietvars</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7513"/>
      </w:tblGrid>
      <w:tr w:rsidR="00FA6A83" w:rsidRPr="007B0FB8" w:rsidTr="00FA6A83">
        <w:trPr>
          <w:trHeight w:val="271"/>
        </w:trPr>
        <w:tc>
          <w:tcPr>
            <w:tcW w:w="1276" w:type="dxa"/>
          </w:tcPr>
          <w:p w:rsidR="00FA6A83" w:rsidRPr="007B0FB8" w:rsidRDefault="00FA6A83" w:rsidP="00772FFA">
            <w:pPr>
              <w:pStyle w:val="Vresteksts"/>
              <w:spacing w:after="0" w:line="240" w:lineRule="auto"/>
              <w:rPr>
                <w:rFonts w:ascii="Times New Roman" w:hAnsi="Times New Roman"/>
                <w:b/>
                <w:sz w:val="22"/>
                <w:szCs w:val="22"/>
                <w:lang w:val="lv-LV"/>
              </w:rPr>
            </w:pPr>
            <w:r w:rsidRPr="007B0FB8">
              <w:rPr>
                <w:rFonts w:ascii="Times New Roman" w:hAnsi="Times New Roman"/>
                <w:b/>
                <w:sz w:val="22"/>
                <w:szCs w:val="22"/>
                <w:lang w:val="lv-LV"/>
              </w:rPr>
              <w:t>Institūcija</w:t>
            </w:r>
          </w:p>
        </w:tc>
        <w:tc>
          <w:tcPr>
            <w:tcW w:w="7513" w:type="dxa"/>
          </w:tcPr>
          <w:p w:rsidR="00FA6A83" w:rsidRPr="007B0FB8" w:rsidRDefault="00FA6A83" w:rsidP="00772FFA">
            <w:pPr>
              <w:pStyle w:val="Vresteksts"/>
              <w:spacing w:after="0" w:line="240" w:lineRule="auto"/>
              <w:rPr>
                <w:rFonts w:ascii="Times New Roman" w:hAnsi="Times New Roman"/>
                <w:b/>
                <w:sz w:val="22"/>
                <w:szCs w:val="22"/>
                <w:lang w:val="lv-LV"/>
              </w:rPr>
            </w:pPr>
            <w:r w:rsidRPr="007B0FB8">
              <w:rPr>
                <w:rFonts w:ascii="Times New Roman" w:hAnsi="Times New Roman"/>
                <w:b/>
                <w:sz w:val="22"/>
                <w:szCs w:val="22"/>
                <w:lang w:val="lv-LV"/>
              </w:rPr>
              <w:t>Institūcijas atbildība</w:t>
            </w:r>
          </w:p>
        </w:tc>
      </w:tr>
      <w:tr w:rsidR="00FA6A83" w:rsidRPr="00E426BE" w:rsidTr="00FA6A83">
        <w:trPr>
          <w:trHeight w:val="501"/>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 xml:space="preserve">KM </w:t>
            </w:r>
          </w:p>
        </w:tc>
        <w:tc>
          <w:tcPr>
            <w:tcW w:w="7513" w:type="dxa"/>
          </w:tcPr>
          <w:p w:rsidR="00FA6A83" w:rsidRPr="007B0FB8" w:rsidRDefault="00FA6A83" w:rsidP="00772FFA">
            <w:pPr>
              <w:pStyle w:val="naisf"/>
              <w:rPr>
                <w:sz w:val="22"/>
                <w:szCs w:val="22"/>
              </w:rPr>
            </w:pPr>
            <w:r w:rsidRPr="007B0FB8">
              <w:rPr>
                <w:sz w:val="22"/>
                <w:szCs w:val="22"/>
              </w:rPr>
              <w:t>kultūras politika (kultūras mantojuma saglabāšana, tā pieejamība un popularizēšana, kultūrizglītības attīstības nodrošināšana); politika sabiedrības integrācijas jomā</w:t>
            </w:r>
            <w:r w:rsidRPr="007B0FB8">
              <w:rPr>
                <w:rStyle w:val="Vresatsauce"/>
                <w:sz w:val="22"/>
                <w:szCs w:val="22"/>
              </w:rPr>
              <w:footnoteReference w:id="165"/>
            </w:r>
            <w:r w:rsidRPr="007B0FB8">
              <w:rPr>
                <w:sz w:val="22"/>
                <w:szCs w:val="22"/>
              </w:rPr>
              <w:t xml:space="preserve"> </w:t>
            </w:r>
          </w:p>
        </w:tc>
      </w:tr>
      <w:tr w:rsidR="00FA6A83" w:rsidRPr="007B0FB8" w:rsidTr="00FA6A83">
        <w:trPr>
          <w:trHeight w:val="244"/>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proofErr w:type="spellStart"/>
            <w:r w:rsidRPr="007B0FB8">
              <w:rPr>
                <w:rFonts w:ascii="Times New Roman" w:hAnsi="Times New Roman"/>
                <w:sz w:val="22"/>
                <w:szCs w:val="22"/>
                <w:lang w:val="lv-LV"/>
              </w:rPr>
              <w:t>AiM</w:t>
            </w:r>
            <w:proofErr w:type="spellEnd"/>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patriotiskā audzināšana</w:t>
            </w:r>
            <w:r w:rsidRPr="007B0FB8">
              <w:rPr>
                <w:rStyle w:val="Vresatsauce"/>
                <w:rFonts w:ascii="Times New Roman" w:hAnsi="Times New Roman"/>
                <w:sz w:val="22"/>
                <w:szCs w:val="22"/>
                <w:lang w:val="lv-LV"/>
              </w:rPr>
              <w:footnoteReference w:id="166"/>
            </w:r>
          </w:p>
        </w:tc>
      </w:tr>
      <w:tr w:rsidR="00FA6A83" w:rsidRPr="00E426BE" w:rsidTr="00FA6A83">
        <w:trPr>
          <w:trHeight w:val="244"/>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ĀM</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vienotas ārpolitikas</w:t>
            </w:r>
            <w:r w:rsidRPr="007B0FB8">
              <w:rPr>
                <w:rStyle w:val="Vresatsauce"/>
                <w:rFonts w:ascii="Times New Roman" w:hAnsi="Times New Roman"/>
                <w:sz w:val="22"/>
                <w:szCs w:val="22"/>
                <w:lang w:val="lv-LV"/>
              </w:rPr>
              <w:t xml:space="preserve"> </w:t>
            </w:r>
            <w:r w:rsidRPr="007B0FB8">
              <w:rPr>
                <w:rFonts w:ascii="Times New Roman" w:hAnsi="Times New Roman"/>
                <w:sz w:val="22"/>
                <w:szCs w:val="22"/>
                <w:lang w:val="lv-LV"/>
              </w:rPr>
              <w:t>izstrāde un īstenošana;  jautājumi, kas saistīti ar valsts diplomātisko un konsulāro pārstāvniecību atvēršanu un darbību ārvalstīs</w:t>
            </w:r>
            <w:r w:rsidRPr="007B0FB8">
              <w:rPr>
                <w:rStyle w:val="Vresatsauce"/>
                <w:rFonts w:ascii="Times New Roman" w:hAnsi="Times New Roman"/>
                <w:sz w:val="22"/>
                <w:szCs w:val="22"/>
                <w:lang w:val="lv-LV"/>
              </w:rPr>
              <w:footnoteReference w:id="167"/>
            </w:r>
          </w:p>
        </w:tc>
      </w:tr>
      <w:tr w:rsidR="00FA6A83" w:rsidRPr="00C22A5B" w:rsidTr="00FA6A83">
        <w:trPr>
          <w:trHeight w:val="32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EM</w:t>
            </w:r>
          </w:p>
        </w:tc>
        <w:tc>
          <w:tcPr>
            <w:tcW w:w="7513" w:type="dxa"/>
          </w:tcPr>
          <w:p w:rsidR="00FA6A83" w:rsidRPr="007B0FB8" w:rsidRDefault="00FA6A83" w:rsidP="00772FFA">
            <w:pPr>
              <w:pStyle w:val="naisf"/>
              <w:rPr>
                <w:sz w:val="22"/>
                <w:szCs w:val="22"/>
              </w:rPr>
            </w:pPr>
            <w:r w:rsidRPr="007B0FB8">
              <w:rPr>
                <w:sz w:val="22"/>
                <w:szCs w:val="22"/>
              </w:rPr>
              <w:t>mājokļu politika, mazo un vidējo uzņēmumu politika</w:t>
            </w:r>
            <w:r w:rsidRPr="007B0FB8">
              <w:rPr>
                <w:rStyle w:val="Vresatsauce"/>
                <w:sz w:val="22"/>
                <w:szCs w:val="22"/>
              </w:rPr>
              <w:footnoteReference w:id="168"/>
            </w:r>
          </w:p>
        </w:tc>
      </w:tr>
      <w:tr w:rsidR="00FA6A83" w:rsidRPr="00E426BE" w:rsidTr="00FA6A83">
        <w:trPr>
          <w:trHeight w:val="412"/>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IeM</w:t>
            </w:r>
          </w:p>
        </w:tc>
        <w:tc>
          <w:tcPr>
            <w:tcW w:w="7513" w:type="dxa"/>
          </w:tcPr>
          <w:p w:rsidR="00FA6A83" w:rsidRPr="007B0FB8" w:rsidRDefault="00FA6A83" w:rsidP="00772FFA">
            <w:pPr>
              <w:pStyle w:val="naisf"/>
              <w:rPr>
                <w:sz w:val="22"/>
                <w:szCs w:val="22"/>
              </w:rPr>
            </w:pPr>
            <w:r w:rsidRPr="007B0FB8">
              <w:rPr>
                <w:sz w:val="22"/>
                <w:szCs w:val="22"/>
              </w:rPr>
              <w:t>personu un sabiedrības drošība; pilsonība un naturalizācija; iedzīvotāju uzskaite un dokumentēšana, kā arī migrācija;</w:t>
            </w:r>
            <w:r w:rsidRPr="007B0FB8">
              <w:rPr>
                <w:rStyle w:val="Vresatsauce"/>
                <w:sz w:val="22"/>
                <w:szCs w:val="22"/>
              </w:rPr>
              <w:footnoteReference w:id="169"/>
            </w:r>
            <w:r w:rsidRPr="007B0FB8">
              <w:rPr>
                <w:sz w:val="22"/>
                <w:szCs w:val="22"/>
              </w:rPr>
              <w:t xml:space="preserve"> personu tiesiskā statusa noteikšana valstī; iedzīvotāju uzskaite valstī</w:t>
            </w:r>
            <w:r w:rsidRPr="007B0FB8">
              <w:rPr>
                <w:rStyle w:val="Vresatsauce"/>
                <w:sz w:val="22"/>
                <w:szCs w:val="22"/>
              </w:rPr>
              <w:footnoteReference w:id="170"/>
            </w:r>
            <w:r w:rsidRPr="007B0FB8">
              <w:rPr>
                <w:sz w:val="22"/>
                <w:szCs w:val="22"/>
              </w:rPr>
              <w:t xml:space="preserve"> </w:t>
            </w:r>
          </w:p>
        </w:tc>
      </w:tr>
      <w:tr w:rsidR="00FA6A83" w:rsidRPr="00E426BE" w:rsidTr="00FA6A83">
        <w:trPr>
          <w:trHeight w:val="758"/>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IZM</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izglītības pieejamība, izglītības standartu un programmu izstrāde, audzināšanas procesa kvalitātes pilnveide; valsts valodas politikas īstenošana</w:t>
            </w:r>
            <w:r w:rsidRPr="007B0FB8">
              <w:rPr>
                <w:rStyle w:val="Vresatsauce"/>
                <w:rFonts w:ascii="Times New Roman" w:hAnsi="Times New Roman"/>
                <w:sz w:val="22"/>
                <w:szCs w:val="22"/>
                <w:lang w:val="lv-LV"/>
              </w:rPr>
              <w:footnoteReference w:id="171"/>
            </w:r>
          </w:p>
        </w:tc>
      </w:tr>
      <w:tr w:rsidR="00FA6A83" w:rsidRPr="00E426BE" w:rsidTr="00FA6A83">
        <w:trPr>
          <w:trHeight w:val="28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TM</w:t>
            </w:r>
          </w:p>
        </w:tc>
        <w:tc>
          <w:tcPr>
            <w:tcW w:w="7513" w:type="dxa"/>
          </w:tcPr>
          <w:p w:rsidR="00FA6A83" w:rsidRPr="007B0FB8" w:rsidRDefault="00FA6A83" w:rsidP="00772FFA">
            <w:pPr>
              <w:pStyle w:val="naisf"/>
              <w:spacing w:before="0" w:beforeAutospacing="0" w:after="0" w:afterAutospacing="0"/>
              <w:rPr>
                <w:sz w:val="22"/>
                <w:szCs w:val="22"/>
              </w:rPr>
            </w:pPr>
            <w:r w:rsidRPr="007B0FB8">
              <w:rPr>
                <w:sz w:val="22"/>
                <w:szCs w:val="22"/>
              </w:rPr>
              <w:t xml:space="preserve">personas datu aizsardzība, publiskie reģistri; reliģiskās lietas; valsts nodrošinātā juridiskā palīdzība; sabiedrības informēšanas nodrošināšana un dialogs ar sabiedrību par tiesību politiku, kā arī sabiedrības tiesiskās domas un apziņas attīstības veicināšana atbilstoši demokrātiskas valsts principiem; valsts valodas pārraudzība; tiesnešu un tiesu darbinieku apmācību un kvalifikācijas celšanas nodrošināšana, </w:t>
            </w:r>
            <w:r w:rsidRPr="007B0FB8">
              <w:rPr>
                <w:rStyle w:val="Vresatsauce"/>
                <w:sz w:val="22"/>
                <w:szCs w:val="22"/>
              </w:rPr>
              <w:footnoteReference w:id="172"/>
            </w:r>
            <w:r w:rsidRPr="007B0FB8">
              <w:rPr>
                <w:sz w:val="22"/>
                <w:szCs w:val="22"/>
              </w:rPr>
              <w:t xml:space="preserve"> </w:t>
            </w:r>
          </w:p>
        </w:tc>
      </w:tr>
      <w:tr w:rsidR="00FA6A83" w:rsidRPr="00E426BE" w:rsidTr="00FA6A83">
        <w:trPr>
          <w:trHeight w:val="758"/>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LM</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2D2931">
              <w:rPr>
                <w:rFonts w:ascii="Times New Roman" w:hAnsi="Times New Roman"/>
                <w:sz w:val="22"/>
                <w:szCs w:val="22"/>
                <w:lang w:val="lv-LV"/>
              </w:rPr>
              <w:t>darba, sociālās aizsardzības, bērnu un ģimenes tiesību, personu ar invaliditāti vienlīdzīgu iespēju un dzimumu līdztiesības politikas īstenošana un šo politiku organizēšana un koordinēšana</w:t>
            </w:r>
            <w:r w:rsidRPr="007B0FB8" w:rsidDel="009D439E">
              <w:rPr>
                <w:rFonts w:ascii="Times New Roman" w:hAnsi="Times New Roman"/>
                <w:sz w:val="22"/>
                <w:szCs w:val="22"/>
                <w:lang w:val="lv-LV"/>
              </w:rPr>
              <w:t xml:space="preserve"> </w:t>
            </w:r>
            <w:r w:rsidRPr="007B0FB8">
              <w:rPr>
                <w:rStyle w:val="Vresatsauce"/>
                <w:rFonts w:ascii="Times New Roman" w:hAnsi="Times New Roman"/>
                <w:sz w:val="22"/>
                <w:szCs w:val="22"/>
                <w:lang w:val="lv-LV"/>
              </w:rPr>
              <w:footnoteReference w:id="173"/>
            </w:r>
            <w:r w:rsidRPr="007B0FB8">
              <w:rPr>
                <w:rFonts w:ascii="Times New Roman" w:hAnsi="Times New Roman"/>
                <w:sz w:val="22"/>
                <w:szCs w:val="22"/>
                <w:lang w:val="lv-LV"/>
              </w:rPr>
              <w:t xml:space="preserve">  </w:t>
            </w:r>
          </w:p>
        </w:tc>
      </w:tr>
      <w:tr w:rsidR="00FA6A83" w:rsidRPr="00E426BE" w:rsidTr="00FA6A83">
        <w:trPr>
          <w:trHeight w:val="25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VARAM</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valsts attīstības un reģionālās attīst</w:t>
            </w:r>
            <w:r>
              <w:rPr>
                <w:rFonts w:ascii="Times New Roman" w:hAnsi="Times New Roman"/>
                <w:sz w:val="22"/>
                <w:szCs w:val="22"/>
                <w:lang w:val="lv-LV"/>
              </w:rPr>
              <w:t>ības plānošana un koordinācija;</w:t>
            </w:r>
            <w:r w:rsidRPr="007B0FB8">
              <w:rPr>
                <w:rFonts w:ascii="Times New Roman" w:hAnsi="Times New Roman"/>
                <w:sz w:val="22"/>
                <w:szCs w:val="22"/>
                <w:lang w:val="lv-LV"/>
              </w:rPr>
              <w:t xml:space="preserve"> pašvaldību </w:t>
            </w:r>
            <w:r w:rsidRPr="007B0FB8">
              <w:rPr>
                <w:rFonts w:ascii="Times New Roman" w:hAnsi="Times New Roman"/>
                <w:sz w:val="22"/>
                <w:szCs w:val="22"/>
                <w:lang w:val="lv-LV"/>
              </w:rPr>
              <w:lastRenderedPageBreak/>
              <w:t>attīstība un pārraudzība; vienas pieturas aģentūras principa ieviešana valsts un pašvaldību pakalpojumu pieejamībā; elektroniskā pārvalde, informācijas sabiedrība un informācijas tehnoloģijas valsts pārvaldē</w:t>
            </w:r>
            <w:r>
              <w:rPr>
                <w:rFonts w:ascii="Times New Roman" w:hAnsi="Times New Roman"/>
                <w:sz w:val="22"/>
                <w:szCs w:val="22"/>
                <w:lang w:val="lv-LV"/>
              </w:rPr>
              <w:t>;</w:t>
            </w:r>
            <w:r w:rsidRPr="007B0FB8">
              <w:rPr>
                <w:rStyle w:val="Vresatsauce"/>
                <w:rFonts w:ascii="Times New Roman" w:hAnsi="Times New Roman"/>
                <w:sz w:val="22"/>
                <w:szCs w:val="22"/>
                <w:lang w:val="lv-LV"/>
              </w:rPr>
              <w:footnoteReference w:id="174"/>
            </w:r>
            <w:r>
              <w:rPr>
                <w:rFonts w:ascii="Times New Roman" w:hAnsi="Times New Roman"/>
                <w:sz w:val="22"/>
                <w:szCs w:val="22"/>
                <w:lang w:val="lv-LV"/>
              </w:rPr>
              <w:t xml:space="preserve"> </w:t>
            </w:r>
            <w:r w:rsidRPr="002D2931">
              <w:rPr>
                <w:rFonts w:ascii="Times New Roman" w:hAnsi="Times New Roman"/>
                <w:sz w:val="22"/>
                <w:szCs w:val="22"/>
                <w:lang w:val="lv-LV"/>
              </w:rPr>
              <w:t>normatīvo ak</w:t>
            </w:r>
            <w:r w:rsidRPr="00D21277">
              <w:rPr>
                <w:rFonts w:ascii="Times New Roman" w:hAnsi="Times New Roman"/>
                <w:sz w:val="22"/>
                <w:szCs w:val="22"/>
                <w:lang w:val="lv-LV"/>
              </w:rPr>
              <w:t>t</w:t>
            </w:r>
            <w:r w:rsidRPr="002D2931">
              <w:rPr>
                <w:rFonts w:ascii="Times New Roman" w:hAnsi="Times New Roman"/>
                <w:sz w:val="22"/>
                <w:szCs w:val="22"/>
                <w:lang w:val="lv-LV"/>
              </w:rPr>
              <w:t>u izstrāde numerācijas un radiofrekvenču spektra pārvaldības jomā</w:t>
            </w:r>
            <w:r w:rsidRPr="00BF7038">
              <w:rPr>
                <w:rStyle w:val="Vresatsauce"/>
                <w:rFonts w:ascii="Times New Roman" w:hAnsi="Times New Roman"/>
                <w:sz w:val="22"/>
                <w:szCs w:val="22"/>
              </w:rPr>
              <w:footnoteReference w:id="175"/>
            </w:r>
          </w:p>
        </w:tc>
      </w:tr>
      <w:tr w:rsidR="00FA6A83" w:rsidRPr="00C22A5B" w:rsidTr="00FA6A83">
        <w:trPr>
          <w:trHeight w:val="25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lastRenderedPageBreak/>
              <w:t>VK</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C93053">
              <w:rPr>
                <w:rFonts w:ascii="Times New Roman" w:hAnsi="Times New Roman"/>
                <w:sz w:val="22"/>
                <w:szCs w:val="22"/>
                <w:lang w:val="lv-LV"/>
              </w:rPr>
              <w:t>atbildīgā par NVO un MK memoranda padomes darba koordinēšanu</w:t>
            </w:r>
            <w:r w:rsidRPr="007B0FB8">
              <w:rPr>
                <w:rStyle w:val="Vresatsauce"/>
                <w:rFonts w:ascii="Times New Roman" w:hAnsi="Times New Roman"/>
                <w:sz w:val="22"/>
                <w:szCs w:val="22"/>
                <w:lang w:val="lv-LV"/>
              </w:rPr>
              <w:t xml:space="preserve"> </w:t>
            </w:r>
            <w:r w:rsidRPr="007B0FB8">
              <w:rPr>
                <w:rStyle w:val="Vresatsauce"/>
                <w:rFonts w:ascii="Times New Roman" w:hAnsi="Times New Roman"/>
                <w:sz w:val="22"/>
                <w:szCs w:val="22"/>
                <w:lang w:val="lv-LV"/>
              </w:rPr>
              <w:footnoteReference w:id="176"/>
            </w:r>
          </w:p>
        </w:tc>
      </w:tr>
      <w:tr w:rsidR="00FA6A83" w:rsidRPr="00C22A5B" w:rsidTr="00FA6A83">
        <w:trPr>
          <w:trHeight w:val="25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FM</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 xml:space="preserve">finanšu politikas īstenošanas organizēšana un koordinēšana </w:t>
            </w:r>
            <w:r w:rsidRPr="007B0FB8">
              <w:rPr>
                <w:rStyle w:val="Vresatsauce"/>
                <w:rFonts w:ascii="Times New Roman" w:hAnsi="Times New Roman"/>
                <w:sz w:val="22"/>
                <w:szCs w:val="22"/>
                <w:lang w:val="lv-LV"/>
              </w:rPr>
              <w:footnoteReference w:id="177"/>
            </w:r>
          </w:p>
        </w:tc>
      </w:tr>
      <w:tr w:rsidR="00FA6A83" w:rsidRPr="007B0FB8" w:rsidTr="00FA6A83">
        <w:trPr>
          <w:trHeight w:val="25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SM</w:t>
            </w:r>
          </w:p>
        </w:tc>
        <w:tc>
          <w:tcPr>
            <w:tcW w:w="7513" w:type="dxa"/>
          </w:tcPr>
          <w:p w:rsidR="00FA6A83" w:rsidRPr="007B0FB8" w:rsidRDefault="00FA6A83" w:rsidP="00A2297B">
            <w:pPr>
              <w:pStyle w:val="Vresteksts"/>
              <w:spacing w:after="0" w:line="240" w:lineRule="auto"/>
              <w:rPr>
                <w:rFonts w:ascii="Times New Roman" w:hAnsi="Times New Roman"/>
                <w:sz w:val="22"/>
                <w:szCs w:val="22"/>
                <w:lang w:val="lv-LV"/>
              </w:rPr>
            </w:pPr>
            <w:r w:rsidRPr="00FA6A83">
              <w:rPr>
                <w:rFonts w:ascii="Times New Roman" w:hAnsi="Times New Roman"/>
                <w:sz w:val="22"/>
                <w:szCs w:val="22"/>
                <w:lang w:val="lv-LV"/>
              </w:rPr>
              <w:t>sakaru politika</w:t>
            </w:r>
            <w:r w:rsidRPr="00FA6A83">
              <w:rPr>
                <w:rStyle w:val="Vresatsauce"/>
                <w:rFonts w:ascii="Times New Roman" w:hAnsi="Times New Roman"/>
                <w:sz w:val="22"/>
                <w:szCs w:val="22"/>
                <w:lang w:val="lv-LV"/>
              </w:rPr>
              <w:footnoteReference w:id="178"/>
            </w:r>
          </w:p>
        </w:tc>
      </w:tr>
      <w:tr w:rsidR="00FA6A83" w:rsidRPr="00E426BE" w:rsidTr="00FA6A83">
        <w:trPr>
          <w:trHeight w:val="25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 xml:space="preserve">VM </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ārstniecības personu tālākizglītības procesa attīstība, kvalitātes nodrošināšana un novērtēšana; veselības aprūpe</w:t>
            </w:r>
            <w:r w:rsidRPr="007B0FB8">
              <w:rPr>
                <w:rStyle w:val="Vresatsauce"/>
                <w:rFonts w:ascii="Times New Roman" w:hAnsi="Times New Roman"/>
                <w:sz w:val="22"/>
                <w:szCs w:val="22"/>
                <w:lang w:val="lv-LV"/>
              </w:rPr>
              <w:footnoteReference w:id="179"/>
            </w:r>
          </w:p>
        </w:tc>
      </w:tr>
      <w:tr w:rsidR="00FA6A83" w:rsidRPr="00E426BE" w:rsidTr="00FA6A83">
        <w:trPr>
          <w:trHeight w:val="257"/>
        </w:trPr>
        <w:tc>
          <w:tcPr>
            <w:tcW w:w="1276"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SIF</w:t>
            </w:r>
          </w:p>
        </w:tc>
        <w:tc>
          <w:tcPr>
            <w:tcW w:w="7513" w:type="dxa"/>
          </w:tcPr>
          <w:p w:rsidR="00FA6A83" w:rsidRPr="007B0FB8" w:rsidRDefault="00FA6A83" w:rsidP="00772FFA">
            <w:pPr>
              <w:pStyle w:val="Vresteksts"/>
              <w:spacing w:after="0" w:line="240" w:lineRule="auto"/>
              <w:rPr>
                <w:rFonts w:ascii="Times New Roman" w:hAnsi="Times New Roman"/>
                <w:sz w:val="22"/>
                <w:szCs w:val="22"/>
                <w:lang w:val="lv-LV"/>
              </w:rPr>
            </w:pPr>
            <w:r w:rsidRPr="007B0FB8">
              <w:rPr>
                <w:rFonts w:ascii="Times New Roman" w:hAnsi="Times New Roman"/>
                <w:sz w:val="22"/>
                <w:szCs w:val="22"/>
                <w:lang w:val="lv-LV"/>
              </w:rPr>
              <w:t>sabiedrības integrācijas finansiāla atbalstīšana un veicināšana atbilstoši politikas plānošanas dokumentiem; publiskā un nevalstiskā sektora attīstības programmu un projektu īstenošanas atbalstīšana</w:t>
            </w:r>
            <w:r w:rsidRPr="007B0FB8">
              <w:rPr>
                <w:rStyle w:val="Vresatsauce"/>
                <w:rFonts w:ascii="Times New Roman" w:hAnsi="Times New Roman"/>
                <w:sz w:val="22"/>
                <w:szCs w:val="22"/>
                <w:lang w:val="lv-LV"/>
              </w:rPr>
              <w:footnoteReference w:id="180"/>
            </w:r>
          </w:p>
        </w:tc>
      </w:tr>
    </w:tbl>
    <w:p w:rsidR="00772FFA" w:rsidRPr="007B4AC4" w:rsidRDefault="00772FFA" w:rsidP="00772FFA">
      <w:pPr>
        <w:pStyle w:val="ListParagraph2"/>
        <w:spacing w:after="0" w:line="240" w:lineRule="auto"/>
        <w:ind w:left="0" w:firstLine="720"/>
        <w:jc w:val="both"/>
        <w:rPr>
          <w:rFonts w:ascii="Times New Roman" w:hAnsi="Times New Roman"/>
          <w:sz w:val="28"/>
          <w:szCs w:val="28"/>
        </w:rPr>
      </w:pPr>
    </w:p>
    <w:p w:rsidR="00772FFA" w:rsidRPr="00DE4B36" w:rsidRDefault="00772FFA" w:rsidP="00772FFA">
      <w:pPr>
        <w:pStyle w:val="ListParagraph2"/>
        <w:spacing w:after="0" w:line="240" w:lineRule="auto"/>
        <w:ind w:left="0" w:firstLine="720"/>
        <w:jc w:val="both"/>
        <w:rPr>
          <w:rFonts w:ascii="Times New Roman" w:hAnsi="Times New Roman"/>
          <w:sz w:val="24"/>
          <w:szCs w:val="24"/>
          <w:lang w:eastAsia="lv-LV"/>
        </w:rPr>
      </w:pPr>
      <w:r w:rsidRPr="00DE4B36">
        <w:rPr>
          <w:rFonts w:ascii="Times New Roman" w:hAnsi="Times New Roman"/>
          <w:sz w:val="24"/>
          <w:szCs w:val="24"/>
        </w:rPr>
        <w:t xml:space="preserve">Līdzšinējā prakse starpnozaru jautājumu risināšanā, piemēram, vienlīdzīgu iespēju garantēšana dažādām grupām un diskriminācijas novēršana, arvien biežāk tiek nodrošināta ar t.s. integrētās pieejas palīdzību. </w:t>
      </w:r>
      <w:r w:rsidRPr="00DE4B36">
        <w:rPr>
          <w:rFonts w:ascii="Times New Roman" w:hAnsi="Times New Roman"/>
          <w:sz w:val="24"/>
          <w:szCs w:val="24"/>
          <w:lang w:eastAsia="lv-LV"/>
        </w:rPr>
        <w:t xml:space="preserve">No vienas puses, šāda pieeja ir atbalstāma un nerada situāciju, ka politikas attīstās sadrumstaloti, no otras puses, nepieciešams efektīvs koordinācijas mehānisms. Piemēram, nediskriminācijas politikas ieviešana ir horizontāls jautājums un ir vairāku ministriju atbildībā. Tomēr gadījumos, kad tiek skarti diskriminācijas jautājumi attiecībā uz kādu noteiktu diskriminācijas veidu un ārpus nodarbinātības jomas, ne vienmēr var identificēt atbildīgo institūciju. Līdz ar to ir izvērtējams jautājums par vienas atbildīgās nozares ministrijas identificēšanu šajā jomā. </w:t>
      </w:r>
    </w:p>
    <w:p w:rsidR="00772FFA" w:rsidRPr="00DE4B36" w:rsidRDefault="00772FFA" w:rsidP="00772FFA">
      <w:pPr>
        <w:pStyle w:val="ListParagraph2"/>
        <w:spacing w:after="0" w:line="240" w:lineRule="auto"/>
        <w:ind w:left="0" w:firstLine="720"/>
        <w:jc w:val="both"/>
        <w:rPr>
          <w:rFonts w:ascii="Times New Roman" w:hAnsi="Times New Roman"/>
          <w:sz w:val="24"/>
          <w:szCs w:val="24"/>
        </w:rPr>
      </w:pPr>
      <w:r w:rsidRPr="00DE4B36">
        <w:rPr>
          <w:rFonts w:ascii="Times New Roman" w:hAnsi="Times New Roman"/>
          <w:sz w:val="24"/>
          <w:szCs w:val="24"/>
        </w:rPr>
        <w:t xml:space="preserve">Ministriju atbildībā ir izstrādāt nozares politikas, kā arī, izmantojot attiecīgus instrumentus, iesaistīties citu ministriju politiku izstrādes procesā, jo sevišķi novērtējot nozares politikas ietekmi uz sabiedrības integrācijas mērķa grupām. Īpaši nozīmīgs šis jautājums ir kultūras, labklājības un izglītības politikas attīstībā, lai minētās politikas būtu iekļaujošas visai Latvijas sabiedrībai un atbilstu Latvijas sabiedrības dažādajām vajadzībām. Pastāv vairākas konsultatīvās padomes, kuru sastāvā ir valsts, pašvaldību, NVO pārstāvji un sociālie partneri. To uzdevums ir konsultēt un informēt atbildīgo ministriju par savas nozares jautājumiem. Nozīmīgs partneris pilsoniskās integrācijas jomā ir NVO  un MK sadarbības memoranda īstenošanas padome. Atbildīgajām institūcijām jāturpina attīstīt visdažādākie sabiedrības iesaistes instrumenti politikas veidošanas procesā, īpašu uzmanību pievēršot uzdevumu deleģēšanai NVO sektoram. </w:t>
      </w:r>
    </w:p>
    <w:p w:rsidR="00772FFA" w:rsidRPr="00DE4B36" w:rsidRDefault="00772FFA" w:rsidP="00772FFA">
      <w:pPr>
        <w:pStyle w:val="ListParagraph2"/>
        <w:spacing w:after="0" w:line="240" w:lineRule="auto"/>
        <w:ind w:left="0" w:firstLine="720"/>
        <w:jc w:val="both"/>
        <w:rPr>
          <w:rFonts w:ascii="Times New Roman" w:hAnsi="Times New Roman"/>
          <w:sz w:val="24"/>
          <w:szCs w:val="24"/>
        </w:rPr>
      </w:pPr>
      <w:r w:rsidRPr="00DE4B36">
        <w:rPr>
          <w:rFonts w:ascii="Times New Roman" w:hAnsi="Times New Roman"/>
          <w:sz w:val="24"/>
          <w:szCs w:val="24"/>
        </w:rPr>
        <w:t>Attīstoties migrācijas politikai, aizvien aktuālāka kļūst imigrantu integrācijas politika, tādējādi pārskatāma iesaistīto nozares ministriju atbildība un kompetences imigrantu integrācijā. IeM un KM ir kontaktpunkti</w:t>
      </w:r>
      <w:r w:rsidRPr="00DE4B36">
        <w:rPr>
          <w:rStyle w:val="Vresatsauce"/>
          <w:rFonts w:ascii="Times New Roman" w:hAnsi="Times New Roman"/>
          <w:sz w:val="24"/>
          <w:szCs w:val="24"/>
        </w:rPr>
        <w:footnoteReference w:id="181"/>
      </w:r>
      <w:r w:rsidRPr="00DE4B36">
        <w:rPr>
          <w:rFonts w:ascii="Times New Roman" w:hAnsi="Times New Roman"/>
          <w:sz w:val="24"/>
          <w:szCs w:val="24"/>
        </w:rPr>
        <w:t xml:space="preserve"> vairākām starptautiskajām organizācijām migrācijas un </w:t>
      </w:r>
      <w:r w:rsidRPr="00DE4B36">
        <w:rPr>
          <w:rFonts w:ascii="Times New Roman" w:hAnsi="Times New Roman"/>
          <w:sz w:val="24"/>
          <w:szCs w:val="24"/>
        </w:rPr>
        <w:lastRenderedPageBreak/>
        <w:t>diskriminācijas novēršanas jautājumos. Savukārt, ĀM, IZM un KM uztur saikni ar ārpus Latvijas dzīvojošajiem latviešiem, tas prasa ciešu sadarbību, ieviešot nacionālās vai starptautiskās normas vai attīstot labo praksi. KM resursos ir bibliotēkas, muzeji, kultūras centri un kultūras izglītības iestādes, kur, attīstot sadarbību ar sociālajām institūcijām un skolām, veidojas sabiedrības integrācijas priekšnosacījumi.</w:t>
      </w:r>
    </w:p>
    <w:p w:rsidR="00772FFA" w:rsidRPr="00DE4B36" w:rsidRDefault="00772FFA" w:rsidP="00772FFA">
      <w:pPr>
        <w:pStyle w:val="ListParagraph2"/>
        <w:spacing w:after="0" w:line="240" w:lineRule="auto"/>
        <w:ind w:left="0" w:firstLine="720"/>
        <w:jc w:val="both"/>
        <w:rPr>
          <w:rFonts w:ascii="Times New Roman" w:hAnsi="Times New Roman"/>
          <w:sz w:val="24"/>
          <w:szCs w:val="24"/>
        </w:rPr>
      </w:pPr>
      <w:r w:rsidRPr="00DE4B36">
        <w:rPr>
          <w:rFonts w:ascii="Times New Roman" w:hAnsi="Times New Roman"/>
          <w:sz w:val="24"/>
          <w:szCs w:val="24"/>
        </w:rPr>
        <w:t>Arī Latvijas NVO</w:t>
      </w:r>
      <w:r w:rsidRPr="00DE4B36">
        <w:rPr>
          <w:rStyle w:val="Vresatsauce"/>
          <w:rFonts w:ascii="Times New Roman" w:hAnsi="Times New Roman"/>
          <w:sz w:val="24"/>
          <w:szCs w:val="24"/>
        </w:rPr>
        <w:footnoteReference w:id="182"/>
      </w:r>
      <w:r w:rsidRPr="00DE4B36">
        <w:rPr>
          <w:rFonts w:ascii="Times New Roman" w:hAnsi="Times New Roman"/>
          <w:sz w:val="24"/>
          <w:szCs w:val="24"/>
        </w:rPr>
        <w:t xml:space="preserve"> un sociālie partneri darbojas ne tikai nacionālā, bet arī starptautiskā līmenī, pārstāvot valsts intereses. </w:t>
      </w:r>
    </w:p>
    <w:p w:rsidR="00772FFA" w:rsidRPr="00DE4B36" w:rsidRDefault="00772FFA" w:rsidP="00772FFA">
      <w:pPr>
        <w:spacing w:after="0" w:line="240" w:lineRule="auto"/>
        <w:jc w:val="both"/>
        <w:rPr>
          <w:rFonts w:ascii="Times New Roman" w:hAnsi="Times New Roman"/>
          <w:sz w:val="24"/>
          <w:szCs w:val="24"/>
          <w:lang w:val="lv-LV"/>
        </w:rPr>
      </w:pPr>
      <w:r w:rsidRPr="00DE4B36">
        <w:rPr>
          <w:rFonts w:ascii="Times New Roman" w:hAnsi="Times New Roman"/>
          <w:b/>
          <w:i/>
          <w:sz w:val="24"/>
          <w:szCs w:val="24"/>
          <w:lang w:val="lv-LV"/>
        </w:rPr>
        <w:tab/>
      </w:r>
      <w:r w:rsidRPr="00DE4B36">
        <w:rPr>
          <w:rFonts w:ascii="Times New Roman" w:hAnsi="Times New Roman"/>
          <w:sz w:val="24"/>
          <w:szCs w:val="24"/>
          <w:lang w:val="lv-LV"/>
        </w:rPr>
        <w:t xml:space="preserve">Viena no Tiesībsarga funkcijām ir sekmēt vienlīdzīgas attieksmes principa ievērošanu un diskriminācijas novēršanu. Tiesībsargam ir piešķirtas tiesības vērsties tiesā un Satversmes tiesā lietās par atšķirīgas attieksmes aizlieguma pārkāpumu. Tiesībsarga funkcijās ietilpst sekmēt vienlīdzīgas attieksmes principa ievērošanu un jebkāda veida diskriminācijas novēršanu, kā arī atklāt trūkumus jautājumos, kas saistīti ar cilvēktiesību un labas pārvaldības principa ievērošanu tiesību aktos, un veicināt šo trūkumu novēršanu tiesību aktu piemērošanā. </w:t>
      </w:r>
    </w:p>
    <w:p w:rsidR="00772FFA" w:rsidRPr="00DE4B36" w:rsidRDefault="00772FFA" w:rsidP="00772FFA">
      <w:pPr>
        <w:spacing w:after="0" w:line="240" w:lineRule="auto"/>
        <w:jc w:val="both"/>
        <w:rPr>
          <w:rFonts w:ascii="Times New Roman" w:hAnsi="Times New Roman"/>
          <w:sz w:val="24"/>
          <w:szCs w:val="24"/>
          <w:lang w:val="lv-LV"/>
        </w:rPr>
      </w:pPr>
      <w:r w:rsidRPr="00DE4B36">
        <w:rPr>
          <w:rFonts w:ascii="Times New Roman" w:hAnsi="Times New Roman"/>
          <w:sz w:val="24"/>
          <w:szCs w:val="24"/>
          <w:lang w:val="lv-LV"/>
        </w:rPr>
        <w:tab/>
        <w:t>Sadarbība ar tiesībsargājošajām iestādēm nepieciešama ne tikai labāka tiesiskā regulējuma nodrošināšanā, bet arī personāla izglītošanā jautājumos par iecietību un diskriminācijas novēršanu.</w:t>
      </w:r>
    </w:p>
    <w:p w:rsidR="00772FFA" w:rsidRPr="00DE4B36" w:rsidRDefault="00772FFA" w:rsidP="00772FFA">
      <w:pPr>
        <w:pStyle w:val="ListParagraph2"/>
        <w:spacing w:after="0" w:line="240" w:lineRule="auto"/>
        <w:ind w:left="0" w:firstLine="720"/>
        <w:jc w:val="both"/>
        <w:rPr>
          <w:rFonts w:ascii="Times New Roman" w:hAnsi="Times New Roman"/>
          <w:sz w:val="24"/>
          <w:szCs w:val="24"/>
        </w:rPr>
      </w:pPr>
      <w:r w:rsidRPr="00DE4B36">
        <w:rPr>
          <w:rStyle w:val="Izteiksmgs"/>
          <w:rFonts w:ascii="Times New Roman" w:hAnsi="Times New Roman"/>
          <w:b w:val="0"/>
          <w:sz w:val="24"/>
          <w:szCs w:val="24"/>
        </w:rPr>
        <w:t xml:space="preserve">NEPLP atbilstoši savai kompetencei pārstāv sabiedrības intereses elektronisko plašsaziņas līdzekļu jomā, kā arī nodrošina sabiedrisko pasūtīju.  </w:t>
      </w:r>
    </w:p>
    <w:p w:rsidR="00772FFA" w:rsidRPr="00DE4B36" w:rsidRDefault="00772FFA" w:rsidP="00772FFA">
      <w:pPr>
        <w:pStyle w:val="ListParagraph2"/>
        <w:spacing w:after="0" w:line="240" w:lineRule="auto"/>
        <w:ind w:left="0" w:firstLine="720"/>
        <w:jc w:val="both"/>
        <w:rPr>
          <w:rFonts w:ascii="Times New Roman" w:hAnsi="Times New Roman"/>
          <w:sz w:val="24"/>
          <w:szCs w:val="24"/>
        </w:rPr>
      </w:pPr>
      <w:r w:rsidRPr="00DE4B36">
        <w:rPr>
          <w:rFonts w:ascii="Times New Roman" w:hAnsi="Times New Roman"/>
          <w:sz w:val="24"/>
          <w:szCs w:val="24"/>
        </w:rPr>
        <w:t xml:space="preserve">Ir pieejamas vairākas finansiāla atbalsta programmas sabiedrības integrācijas jomā. SIF </w:t>
      </w:r>
      <w:r w:rsidRPr="00DE4B36">
        <w:rPr>
          <w:rFonts w:ascii="Times New Roman" w:eastAsia="Times New Roman" w:hAnsi="Times New Roman"/>
          <w:bCs/>
          <w:sz w:val="24"/>
          <w:szCs w:val="24"/>
          <w:lang w:eastAsia="lv-LV"/>
        </w:rPr>
        <w:t>misija</w:t>
      </w:r>
      <w:r w:rsidRPr="00DE4B36">
        <w:rPr>
          <w:rFonts w:ascii="Times New Roman" w:eastAsia="Times New Roman" w:hAnsi="Times New Roman"/>
          <w:sz w:val="24"/>
          <w:szCs w:val="24"/>
          <w:lang w:eastAsia="lv-LV"/>
        </w:rPr>
        <w:t xml:space="preserve"> ir a</w:t>
      </w:r>
      <w:r w:rsidRPr="00DE4B36">
        <w:rPr>
          <w:rFonts w:ascii="Times New Roman" w:hAnsi="Times New Roman"/>
          <w:sz w:val="24"/>
          <w:szCs w:val="24"/>
        </w:rPr>
        <w:t>tbalstīt un veicināt sabiedrības integrāciju atbilstoši valsts noteiktajām prioritātēm, kā arī nodrošināt publiskā un nevalstiskā sektora attīstības programmu un projektu īstenošanu.</w:t>
      </w:r>
    </w:p>
    <w:p w:rsidR="00772FFA" w:rsidRPr="00DE4B36" w:rsidRDefault="00772FFA" w:rsidP="00772FFA">
      <w:pPr>
        <w:pStyle w:val="ListParagraph2"/>
        <w:spacing w:after="0" w:line="240" w:lineRule="auto"/>
        <w:ind w:left="0"/>
        <w:jc w:val="both"/>
        <w:rPr>
          <w:rFonts w:ascii="Times New Roman" w:hAnsi="Times New Roman"/>
          <w:sz w:val="24"/>
          <w:szCs w:val="24"/>
        </w:rPr>
      </w:pPr>
      <w:r w:rsidRPr="00DE4B36">
        <w:rPr>
          <w:rFonts w:ascii="Times New Roman" w:hAnsi="Times New Roman"/>
          <w:sz w:val="24"/>
          <w:szCs w:val="24"/>
        </w:rPr>
        <w:tab/>
        <w:t xml:space="preserve">Likuma „Par pašvaldībām”, kas ir spēkā kopš 1996.gada 9.jūnija, 15.pants definē pašvaldības autonomās funkcijas. Starp pašvaldību funkcijām nav nacionālās identitātes, pilsoniskās sabiedrības un integrācijas veicināšanas, bet ir funkcijas, kuras saistītas ar šo jomu, piemēram: gādāt par iedzīvotāju izglītību, rūpēties par kultūru un sekmēt tradicionālo kultūras vērtību saglabāšanu un tautas jaunrades attīstību, nodrošināt iedzīvotājiem sociālo palīdzību, sniegt iedzīvotājiem palīdzību dzīvokļa jautājumu risināšanā, organizēt pedagoģisko darbinieku tālākizglītību un izglītības metodisko darbu u.c. Pašvaldībām ir liela nozīme sabiedrības integrācijas procesa nodrošināšanā gan vietējā, gan reģionālā līmenī. Sabiedrības integrācijas jautājumu risināšanu pašvaldībās ietekmē ne tikai politiskā nostāja un izpratne par integrāciju, bet arī pašvaldības darbinieku zināšanas, prasmes un attieksmes darbā ar integrācijas jautājumiem. Kaut arī tikai nedaudzas pašvaldības īsteno sabiedrības integrācijas programmas, tas norāda uz jautājuma svarīgumu un nepieciešamību arī turpmāk attīstīt sabiedrības integrācijas jautājumu risināšanu reģionos, ņemot vērā tajos pastāvošās atšķirības. </w:t>
      </w:r>
    </w:p>
    <w:p w:rsidR="00772FFA" w:rsidRPr="00DE4B36" w:rsidRDefault="00772FFA" w:rsidP="007B0FB8">
      <w:pPr>
        <w:spacing w:after="0" w:line="240" w:lineRule="auto"/>
        <w:ind w:firstLine="550"/>
        <w:jc w:val="both"/>
        <w:rPr>
          <w:rFonts w:ascii="Times New Roman" w:hAnsi="Times New Roman"/>
          <w:sz w:val="24"/>
          <w:szCs w:val="24"/>
          <w:lang w:val="lv-LV"/>
        </w:rPr>
      </w:pPr>
      <w:r w:rsidRPr="00DE4B36">
        <w:rPr>
          <w:rFonts w:ascii="Times New Roman" w:hAnsi="Times New Roman"/>
          <w:sz w:val="24"/>
          <w:szCs w:val="24"/>
          <w:lang w:val="lv-LV"/>
        </w:rPr>
        <w:t xml:space="preserve">Regulāri pētījumi par integrācijas politikas efektivitāti ir nepieciešami šādās sfērās: vispārējā izglītības sistēma, </w:t>
      </w:r>
      <w:r w:rsidR="006D39FD" w:rsidRPr="006D39FD">
        <w:rPr>
          <w:rFonts w:ascii="Times New Roman" w:hAnsi="Times New Roman"/>
          <w:sz w:val="24"/>
          <w:szCs w:val="24"/>
          <w:lang w:val="lv-LV"/>
        </w:rPr>
        <w:t>plašsaziņas līdzekļi</w:t>
      </w:r>
      <w:r w:rsidRPr="006D39FD">
        <w:rPr>
          <w:rFonts w:ascii="Times New Roman" w:hAnsi="Times New Roman"/>
          <w:sz w:val="24"/>
          <w:szCs w:val="24"/>
          <w:lang w:val="lv-LV"/>
        </w:rPr>
        <w:t>,</w:t>
      </w:r>
      <w:r w:rsidRPr="00DE4B36">
        <w:rPr>
          <w:rFonts w:ascii="Times New Roman" w:hAnsi="Times New Roman"/>
          <w:sz w:val="24"/>
          <w:szCs w:val="24"/>
          <w:lang w:val="lv-LV"/>
        </w:rPr>
        <w:t xml:space="preserve"> sociālā atmiņa, latviešu valodas prasmes un lietošana, sociālās atstumtības riska grupas, pilsoniskās sabiedrības attīstība, kultūras iestāžu iespaids uz sabiedrības integrāciju, latvieši ārzemēs, imigrācija.</w:t>
      </w:r>
    </w:p>
    <w:p w:rsidR="00380BB1" w:rsidRDefault="00772FFA" w:rsidP="007B0FB8">
      <w:pPr>
        <w:spacing w:after="0" w:line="240" w:lineRule="auto"/>
        <w:ind w:firstLine="550"/>
        <w:jc w:val="both"/>
        <w:rPr>
          <w:rFonts w:ascii="Times New Roman" w:hAnsi="Times New Roman"/>
          <w:sz w:val="28"/>
          <w:szCs w:val="28"/>
          <w:lang w:val="lv-LV"/>
        </w:rPr>
      </w:pPr>
      <w:r w:rsidRPr="00DE4B36">
        <w:rPr>
          <w:rFonts w:ascii="Times New Roman" w:hAnsi="Times New Roman"/>
          <w:sz w:val="24"/>
          <w:szCs w:val="24"/>
          <w:lang w:val="lv-LV"/>
        </w:rPr>
        <w:t xml:space="preserve">Turpmāk 4.tabulā parādīti pasākumi nacionālās identitātes, pilsoniskās sabiedrības un integrācijas politikas ieviešanai un starpinstitucionālās koordinācijas nodrošināšanai.  </w:t>
      </w:r>
    </w:p>
    <w:p w:rsidR="00772FFA" w:rsidRPr="008F44CA" w:rsidRDefault="00772FFA" w:rsidP="00772FFA">
      <w:pPr>
        <w:spacing w:line="240" w:lineRule="auto"/>
        <w:ind w:firstLine="550"/>
        <w:jc w:val="both"/>
        <w:rPr>
          <w:rFonts w:ascii="Times New Roman" w:hAnsi="Times New Roman"/>
          <w:sz w:val="28"/>
          <w:szCs w:val="28"/>
          <w:lang w:val="lv-LV"/>
        </w:rPr>
        <w:sectPr w:rsidR="00772FFA" w:rsidRPr="008F44CA" w:rsidSect="007B0FB8">
          <w:pgSz w:w="11906" w:h="16838" w:code="9"/>
          <w:pgMar w:top="1134" w:right="851" w:bottom="1134" w:left="1797" w:header="709" w:footer="709" w:gutter="0"/>
          <w:cols w:space="708"/>
          <w:docGrid w:linePitch="360"/>
        </w:sectPr>
      </w:pPr>
    </w:p>
    <w:p w:rsidR="00772FFA" w:rsidRPr="004675FD" w:rsidRDefault="004675FD" w:rsidP="00772FFA">
      <w:pPr>
        <w:pStyle w:val="ListParagraph2"/>
        <w:spacing w:after="0" w:line="240" w:lineRule="auto"/>
        <w:rPr>
          <w:rFonts w:ascii="Times New Roman" w:hAnsi="Times New Roman"/>
          <w:sz w:val="24"/>
          <w:szCs w:val="24"/>
        </w:rPr>
      </w:pPr>
      <w:r>
        <w:rPr>
          <w:rFonts w:ascii="Times New Roman" w:hAnsi="Times New Roman"/>
          <w:sz w:val="24"/>
          <w:szCs w:val="24"/>
        </w:rPr>
        <w:lastRenderedPageBreak/>
        <w:t xml:space="preserve">4.tabula </w:t>
      </w:r>
      <w:r w:rsidR="00772FFA" w:rsidRPr="004675FD">
        <w:rPr>
          <w:rFonts w:ascii="Times New Roman" w:hAnsi="Times New Roman"/>
          <w:sz w:val="24"/>
          <w:szCs w:val="24"/>
        </w:rPr>
        <w:t>Nacionālās identitātes, pilsoniskās sabiedrības un integrācijas politikas ieviešana un starpinstitucionā</w:t>
      </w:r>
      <w:r>
        <w:rPr>
          <w:rFonts w:ascii="Times New Roman" w:hAnsi="Times New Roman"/>
          <w:sz w:val="24"/>
          <w:szCs w:val="24"/>
        </w:rPr>
        <w:t>lās koordinācijas nodrošināšana</w:t>
      </w:r>
    </w:p>
    <w:tbl>
      <w:tblPr>
        <w:tblW w:w="13236" w:type="dxa"/>
        <w:jc w:val="center"/>
        <w:tblInd w:w="-1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5353"/>
        <w:gridCol w:w="1134"/>
        <w:gridCol w:w="1842"/>
        <w:gridCol w:w="2127"/>
        <w:gridCol w:w="2012"/>
      </w:tblGrid>
      <w:tr w:rsidR="00772FFA" w:rsidRPr="005B6171" w:rsidTr="00772FFA">
        <w:trPr>
          <w:trHeight w:val="731"/>
          <w:jc w:val="center"/>
        </w:trPr>
        <w:tc>
          <w:tcPr>
            <w:tcW w:w="768" w:type="dxa"/>
            <w:tcBorders>
              <w:top w:val="single" w:sz="4" w:space="0" w:color="000000"/>
              <w:left w:val="single" w:sz="4" w:space="0" w:color="000000"/>
              <w:bottom w:val="single" w:sz="4" w:space="0" w:color="000000"/>
              <w:right w:val="single" w:sz="4" w:space="0" w:color="000000"/>
            </w:tcBorders>
          </w:tcPr>
          <w:p w:rsidR="00772FFA" w:rsidRPr="005B6171" w:rsidRDefault="00772FFA" w:rsidP="00772FFA">
            <w:pPr>
              <w:pStyle w:val="ListParagraph2"/>
              <w:spacing w:before="100" w:beforeAutospacing="1" w:after="0" w:line="240" w:lineRule="auto"/>
              <w:ind w:left="0"/>
              <w:rPr>
                <w:rFonts w:ascii="Times New Roman" w:hAnsi="Times New Roman"/>
                <w:b/>
                <w:sz w:val="20"/>
                <w:szCs w:val="20"/>
              </w:rPr>
            </w:pPr>
            <w:r>
              <w:rPr>
                <w:rFonts w:ascii="Times New Roman" w:hAnsi="Times New Roman"/>
                <w:b/>
                <w:sz w:val="20"/>
                <w:szCs w:val="20"/>
              </w:rPr>
              <w:t>N.p.k.</w:t>
            </w:r>
          </w:p>
        </w:tc>
        <w:tc>
          <w:tcPr>
            <w:tcW w:w="5353" w:type="dxa"/>
            <w:tcBorders>
              <w:top w:val="single" w:sz="4" w:space="0" w:color="000000"/>
              <w:left w:val="single" w:sz="4" w:space="0" w:color="000000"/>
              <w:bottom w:val="single" w:sz="4" w:space="0" w:color="000000"/>
              <w:right w:val="single" w:sz="4" w:space="0" w:color="000000"/>
            </w:tcBorders>
          </w:tcPr>
          <w:p w:rsidR="00772FFA" w:rsidRPr="005B6171" w:rsidRDefault="00772FFA" w:rsidP="00772FFA">
            <w:pPr>
              <w:pStyle w:val="ListParagraph2"/>
              <w:spacing w:before="100" w:beforeAutospacing="1" w:after="0" w:line="240" w:lineRule="auto"/>
              <w:ind w:left="0"/>
              <w:rPr>
                <w:rFonts w:ascii="Times New Roman" w:hAnsi="Times New Roman"/>
                <w:b/>
                <w:sz w:val="20"/>
                <w:szCs w:val="20"/>
              </w:rPr>
            </w:pPr>
            <w:r w:rsidRPr="005B6171">
              <w:rPr>
                <w:rFonts w:ascii="Times New Roman" w:hAnsi="Times New Roman"/>
                <w:b/>
                <w:sz w:val="20"/>
                <w:szCs w:val="20"/>
              </w:rPr>
              <w:t>Uzdevumi un galvenie pasākumi izvirzītā mērķa sasniegšanai</w:t>
            </w:r>
          </w:p>
        </w:tc>
        <w:tc>
          <w:tcPr>
            <w:tcW w:w="1134" w:type="dxa"/>
            <w:tcBorders>
              <w:top w:val="single" w:sz="4" w:space="0" w:color="000000"/>
              <w:left w:val="single" w:sz="4" w:space="0" w:color="000000"/>
              <w:bottom w:val="single" w:sz="4" w:space="0" w:color="000000"/>
              <w:right w:val="single" w:sz="4" w:space="0" w:color="000000"/>
            </w:tcBorders>
          </w:tcPr>
          <w:p w:rsidR="00772FFA" w:rsidRPr="005B6171" w:rsidRDefault="00772FFA" w:rsidP="00772FFA">
            <w:pPr>
              <w:pStyle w:val="ListParagraph2"/>
              <w:spacing w:before="100" w:beforeAutospacing="1" w:after="0" w:line="240" w:lineRule="auto"/>
              <w:ind w:left="0"/>
              <w:rPr>
                <w:rFonts w:ascii="Times New Roman" w:hAnsi="Times New Roman"/>
                <w:b/>
                <w:sz w:val="20"/>
                <w:szCs w:val="20"/>
              </w:rPr>
            </w:pPr>
            <w:r>
              <w:rPr>
                <w:rFonts w:ascii="Times New Roman" w:hAnsi="Times New Roman"/>
                <w:b/>
                <w:sz w:val="20"/>
                <w:szCs w:val="20"/>
              </w:rPr>
              <w:t>Izpildes termiņš</w:t>
            </w:r>
          </w:p>
        </w:tc>
        <w:tc>
          <w:tcPr>
            <w:tcW w:w="1842" w:type="dxa"/>
            <w:tcBorders>
              <w:top w:val="single" w:sz="4" w:space="0" w:color="000000"/>
              <w:left w:val="single" w:sz="4" w:space="0" w:color="000000"/>
              <w:bottom w:val="single" w:sz="4" w:space="0" w:color="000000"/>
              <w:right w:val="single" w:sz="4" w:space="0" w:color="000000"/>
            </w:tcBorders>
          </w:tcPr>
          <w:p w:rsidR="00772FFA" w:rsidRPr="005B6171" w:rsidRDefault="00772FFA" w:rsidP="00772FFA">
            <w:pPr>
              <w:pStyle w:val="ListParagraph2"/>
              <w:spacing w:before="100" w:beforeAutospacing="1" w:after="0" w:line="240" w:lineRule="auto"/>
              <w:ind w:left="0"/>
              <w:rPr>
                <w:rFonts w:ascii="Times New Roman" w:hAnsi="Times New Roman"/>
                <w:b/>
                <w:sz w:val="20"/>
                <w:szCs w:val="20"/>
              </w:rPr>
            </w:pPr>
            <w:r w:rsidRPr="005B6171">
              <w:rPr>
                <w:rFonts w:ascii="Times New Roman" w:hAnsi="Times New Roman"/>
                <w:b/>
                <w:sz w:val="20"/>
                <w:szCs w:val="20"/>
              </w:rPr>
              <w:t>Atbildīgā institūcija un iesaistītās institūcijas</w:t>
            </w:r>
            <w:r>
              <w:rPr>
                <w:rStyle w:val="Vresatsauce"/>
                <w:rFonts w:ascii="Times New Roman" w:hAnsi="Times New Roman"/>
                <w:b/>
                <w:sz w:val="20"/>
                <w:szCs w:val="20"/>
              </w:rPr>
              <w:footnoteReference w:id="183"/>
            </w:r>
            <w:r w:rsidRPr="005B6171">
              <w:rPr>
                <w:rFonts w:ascii="Times New Roman" w:hAnsi="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72FFA" w:rsidRPr="005B6171" w:rsidRDefault="00772FFA" w:rsidP="00772FFA">
            <w:pPr>
              <w:pStyle w:val="ListParagraph2"/>
              <w:spacing w:before="100" w:beforeAutospacing="1" w:after="0" w:line="240" w:lineRule="auto"/>
              <w:ind w:left="0"/>
              <w:rPr>
                <w:rFonts w:ascii="Times New Roman" w:hAnsi="Times New Roman"/>
                <w:b/>
                <w:sz w:val="20"/>
                <w:szCs w:val="20"/>
              </w:rPr>
            </w:pPr>
            <w:r>
              <w:rPr>
                <w:rFonts w:ascii="Times New Roman" w:hAnsi="Times New Roman"/>
                <w:b/>
                <w:sz w:val="20"/>
                <w:szCs w:val="20"/>
              </w:rPr>
              <w:t>Tiešie darbības rezultāti</w:t>
            </w:r>
            <w:r>
              <w:rPr>
                <w:rStyle w:val="Vresatsauce"/>
                <w:rFonts w:ascii="Times New Roman" w:hAnsi="Times New Roman"/>
                <w:b/>
                <w:sz w:val="20"/>
                <w:szCs w:val="20"/>
              </w:rPr>
              <w:footnoteReference w:id="184"/>
            </w:r>
          </w:p>
        </w:tc>
        <w:tc>
          <w:tcPr>
            <w:tcW w:w="2012" w:type="dxa"/>
            <w:tcBorders>
              <w:top w:val="single" w:sz="4" w:space="0" w:color="000000"/>
              <w:left w:val="single" w:sz="4" w:space="0" w:color="000000"/>
              <w:bottom w:val="single" w:sz="4" w:space="0" w:color="000000"/>
              <w:right w:val="single" w:sz="4" w:space="0" w:color="000000"/>
            </w:tcBorders>
          </w:tcPr>
          <w:p w:rsidR="00772FFA" w:rsidRPr="005B6171" w:rsidRDefault="00772FFA" w:rsidP="00772FFA">
            <w:pPr>
              <w:pStyle w:val="ListParagraph2"/>
              <w:spacing w:before="100" w:beforeAutospacing="1" w:after="0" w:line="240" w:lineRule="auto"/>
              <w:ind w:left="0"/>
              <w:rPr>
                <w:rFonts w:ascii="Times New Roman" w:hAnsi="Times New Roman"/>
                <w:b/>
                <w:sz w:val="20"/>
                <w:szCs w:val="20"/>
              </w:rPr>
            </w:pPr>
            <w:r w:rsidRPr="005B6171">
              <w:rPr>
                <w:rFonts w:ascii="Times New Roman" w:hAnsi="Times New Roman"/>
                <w:b/>
                <w:sz w:val="20"/>
                <w:szCs w:val="20"/>
              </w:rPr>
              <w:t xml:space="preserve">Nepieciešamais finansējums un tā avoti gadu </w:t>
            </w:r>
          </w:p>
        </w:tc>
      </w:tr>
      <w:tr w:rsidR="00772FFA" w:rsidRPr="00E426BE" w:rsidTr="00772FFA">
        <w:trPr>
          <w:trHeight w:val="578"/>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1</w:t>
            </w:r>
          </w:p>
        </w:tc>
        <w:tc>
          <w:tcPr>
            <w:tcW w:w="5353" w:type="dxa"/>
          </w:tcPr>
          <w:p w:rsidR="00772FFA" w:rsidRPr="007B47EC"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Izveidot nacionālās identitātes</w:t>
            </w:r>
            <w:r>
              <w:rPr>
                <w:rFonts w:ascii="Times New Roman" w:hAnsi="Times New Roman"/>
                <w:sz w:val="20"/>
                <w:szCs w:val="20"/>
              </w:rPr>
              <w:t>, pilsoniskās sabiedrības</w:t>
            </w:r>
            <w:r w:rsidRPr="000D1AB6">
              <w:rPr>
                <w:rFonts w:ascii="Times New Roman" w:hAnsi="Times New Roman"/>
                <w:sz w:val="20"/>
                <w:szCs w:val="20"/>
              </w:rPr>
              <w:t xml:space="preserve"> un integrācijas politikas izstrādē un īstenošanā iesaistīto institūciju</w:t>
            </w:r>
            <w:r w:rsidRPr="000D1AB6">
              <w:rPr>
                <w:rStyle w:val="Vresatsauce"/>
                <w:sz w:val="20"/>
                <w:szCs w:val="20"/>
              </w:rPr>
              <w:footnoteReference w:id="185"/>
            </w:r>
            <w:r w:rsidRPr="000D1AB6">
              <w:rPr>
                <w:rFonts w:ascii="Times New Roman" w:hAnsi="Times New Roman"/>
                <w:sz w:val="20"/>
                <w:szCs w:val="20"/>
              </w:rPr>
              <w:t xml:space="preserve"> koordinētas sadarbības un operatīvas informācijas apmaiņas par sabiedrības integrācijas politikas procesiem sistēmu.</w:t>
            </w:r>
          </w:p>
        </w:tc>
        <w:tc>
          <w:tcPr>
            <w:tcW w:w="1134"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r>
      <w:tr w:rsidR="00772FFA" w:rsidRPr="00445B17" w:rsidTr="00772FFA">
        <w:trPr>
          <w:trHeight w:val="578"/>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1.1</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7B47EC">
              <w:rPr>
                <w:rFonts w:ascii="Times New Roman" w:hAnsi="Times New Roman"/>
                <w:sz w:val="20"/>
                <w:szCs w:val="20"/>
              </w:rPr>
              <w:t>Izveidota Nacionālās identitātes</w:t>
            </w:r>
            <w:r>
              <w:rPr>
                <w:rFonts w:ascii="Times New Roman" w:hAnsi="Times New Roman"/>
                <w:sz w:val="20"/>
                <w:szCs w:val="20"/>
              </w:rPr>
              <w:t>,</w:t>
            </w:r>
            <w:r w:rsidRPr="007B47EC">
              <w:rPr>
                <w:rFonts w:ascii="Times New Roman" w:hAnsi="Times New Roman"/>
                <w:sz w:val="20"/>
                <w:szCs w:val="20"/>
              </w:rPr>
              <w:t xml:space="preserve"> </w:t>
            </w:r>
            <w:r>
              <w:rPr>
                <w:rFonts w:ascii="Times New Roman" w:hAnsi="Times New Roman"/>
                <w:sz w:val="20"/>
                <w:szCs w:val="20"/>
              </w:rPr>
              <w:t xml:space="preserve">pilsoniskās </w:t>
            </w:r>
            <w:r w:rsidRPr="007B47EC">
              <w:rPr>
                <w:rFonts w:ascii="Times New Roman" w:hAnsi="Times New Roman"/>
                <w:sz w:val="20"/>
                <w:szCs w:val="20"/>
              </w:rPr>
              <w:t xml:space="preserve">sabiedrības un integrācijas </w:t>
            </w:r>
            <w:r>
              <w:rPr>
                <w:rFonts w:ascii="Times New Roman" w:hAnsi="Times New Roman"/>
                <w:sz w:val="20"/>
                <w:szCs w:val="20"/>
              </w:rPr>
              <w:t xml:space="preserve">politikas </w:t>
            </w:r>
            <w:r w:rsidRPr="007B47EC">
              <w:rPr>
                <w:rFonts w:ascii="Times New Roman" w:hAnsi="Times New Roman"/>
                <w:sz w:val="20"/>
                <w:szCs w:val="20"/>
              </w:rPr>
              <w:t xml:space="preserve">pamatnostādņu īstenošanas padome, kuras uzdevums nodrošināt Pamatnostādņu </w:t>
            </w:r>
            <w:r>
              <w:rPr>
                <w:rFonts w:ascii="Times New Roman" w:hAnsi="Times New Roman"/>
                <w:sz w:val="20"/>
                <w:szCs w:val="20"/>
              </w:rPr>
              <w:t>īstenošanas uzraudzību.</w:t>
            </w:r>
          </w:p>
        </w:tc>
        <w:tc>
          <w:tcPr>
            <w:tcW w:w="1134"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ne retāk kā divas reizes gadā</w:t>
            </w: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KM</w:t>
            </w: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Izveidota padome</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Piešķirto budžetu līdzekļu ietvaros</w:t>
            </w:r>
          </w:p>
        </w:tc>
      </w:tr>
      <w:tr w:rsidR="00772FFA" w:rsidRPr="00445B17" w:rsidTr="00772FFA">
        <w:trPr>
          <w:trHeight w:val="368"/>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1.2</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Atbildīgo darbinieku, kas veic NVO koordinatoru funkciju ministrijās</w:t>
            </w:r>
            <w:r>
              <w:rPr>
                <w:rFonts w:ascii="Times New Roman" w:hAnsi="Times New Roman"/>
                <w:sz w:val="20"/>
                <w:szCs w:val="20"/>
              </w:rPr>
              <w:t>,</w:t>
            </w:r>
            <w:r w:rsidRPr="000D1AB6">
              <w:rPr>
                <w:rFonts w:ascii="Times New Roman" w:hAnsi="Times New Roman"/>
                <w:sz w:val="20"/>
                <w:szCs w:val="20"/>
              </w:rPr>
              <w:t xml:space="preserve"> tikšanās</w:t>
            </w:r>
          </w:p>
        </w:tc>
        <w:tc>
          <w:tcPr>
            <w:tcW w:w="1134"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Ik gadu</w:t>
            </w: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KM</w:t>
            </w: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Notikusi vismaz 1 sanāksme gadā</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Piešķirto budžetu līdzekļu ietvaros</w:t>
            </w:r>
          </w:p>
        </w:tc>
      </w:tr>
      <w:tr w:rsidR="00772FFA" w:rsidRPr="00FD5C31" w:rsidTr="00772FFA">
        <w:trPr>
          <w:trHeight w:val="699"/>
          <w:jc w:val="center"/>
        </w:trPr>
        <w:tc>
          <w:tcPr>
            <w:tcW w:w="768" w:type="dxa"/>
          </w:tcPr>
          <w:p w:rsidR="00772FFA" w:rsidRPr="000D1AB6"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1.3</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Semināri par nacionālās identitātes</w:t>
            </w:r>
            <w:r>
              <w:rPr>
                <w:rFonts w:ascii="Times New Roman" w:hAnsi="Times New Roman"/>
                <w:sz w:val="20"/>
                <w:szCs w:val="20"/>
              </w:rPr>
              <w:t>,</w:t>
            </w:r>
            <w:r w:rsidRPr="007B47EC">
              <w:rPr>
                <w:rFonts w:ascii="Times New Roman" w:hAnsi="Times New Roman"/>
                <w:sz w:val="20"/>
                <w:szCs w:val="20"/>
              </w:rPr>
              <w:t xml:space="preserve"> </w:t>
            </w:r>
            <w:r>
              <w:rPr>
                <w:rFonts w:ascii="Times New Roman" w:hAnsi="Times New Roman"/>
                <w:sz w:val="20"/>
                <w:szCs w:val="20"/>
              </w:rPr>
              <w:t>pilsoniskās</w:t>
            </w:r>
            <w:r w:rsidRPr="000D1AB6">
              <w:rPr>
                <w:rFonts w:ascii="Times New Roman" w:hAnsi="Times New Roman"/>
                <w:sz w:val="20"/>
                <w:szCs w:val="20"/>
              </w:rPr>
              <w:t xml:space="preserve"> sabiedrības un integrācijas politikas aktualitātēm un rezultātiem Plānošanas reģionos </w:t>
            </w:r>
            <w:r>
              <w:rPr>
                <w:rFonts w:ascii="Times New Roman" w:hAnsi="Times New Roman"/>
                <w:sz w:val="20"/>
                <w:szCs w:val="20"/>
              </w:rPr>
              <w:t>un pašvaldībās</w:t>
            </w:r>
          </w:p>
        </w:tc>
        <w:tc>
          <w:tcPr>
            <w:tcW w:w="1134"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Ik gadu</w:t>
            </w: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KM</w:t>
            </w: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Noticis vismaz viens seminārs katrā plānošanas reģionā gadā</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Piešķirto budžetu līdzekļu ietvaros</w:t>
            </w:r>
          </w:p>
        </w:tc>
      </w:tr>
      <w:tr w:rsidR="00772FFA" w:rsidRPr="00C22A5B" w:rsidTr="00772FFA">
        <w:trPr>
          <w:trHeight w:val="420"/>
          <w:jc w:val="center"/>
        </w:trPr>
        <w:tc>
          <w:tcPr>
            <w:tcW w:w="768" w:type="dxa"/>
          </w:tcPr>
          <w:p w:rsidR="00772FFA" w:rsidRPr="000D1AB6"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2</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Veikt sabiedrības integrācijas politikas regulāru un sistemātisku monitoringu</w:t>
            </w:r>
            <w:r>
              <w:rPr>
                <w:rFonts w:ascii="Times New Roman" w:hAnsi="Times New Roman"/>
                <w:sz w:val="20"/>
                <w:szCs w:val="20"/>
              </w:rPr>
              <w:t>.</w:t>
            </w:r>
          </w:p>
        </w:tc>
        <w:tc>
          <w:tcPr>
            <w:tcW w:w="1134"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c>
          <w:tcPr>
            <w:tcW w:w="1842"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r>
      <w:tr w:rsidR="00772FFA" w:rsidRPr="00E426BE" w:rsidTr="00772FFA">
        <w:trPr>
          <w:trHeight w:val="419"/>
          <w:jc w:val="center"/>
        </w:trPr>
        <w:tc>
          <w:tcPr>
            <w:tcW w:w="768" w:type="dxa"/>
          </w:tcPr>
          <w:p w:rsidR="00772FFA" w:rsidRDefault="00772FFA" w:rsidP="00772FFA">
            <w:pPr>
              <w:pStyle w:val="ListParagraph2"/>
              <w:spacing w:after="0" w:line="240" w:lineRule="auto"/>
              <w:ind w:left="0"/>
              <w:rPr>
                <w:rFonts w:ascii="Times New Roman" w:hAnsi="Times New Roman"/>
              </w:rPr>
            </w:pPr>
            <w:r>
              <w:rPr>
                <w:rFonts w:ascii="Times New Roman" w:hAnsi="Times New Roman"/>
              </w:rPr>
              <w:t>2.1</w:t>
            </w:r>
          </w:p>
        </w:tc>
        <w:tc>
          <w:tcPr>
            <w:tcW w:w="5353" w:type="dxa"/>
          </w:tcPr>
          <w:p w:rsidR="00772FFA" w:rsidRPr="000D1AB6" w:rsidRDefault="00772FFA" w:rsidP="00772FFA">
            <w:pPr>
              <w:pStyle w:val="ListParagraph2"/>
              <w:spacing w:after="0" w:line="240" w:lineRule="auto"/>
              <w:ind w:left="0"/>
              <w:rPr>
                <w:rFonts w:ascii="Times New Roman" w:hAnsi="Times New Roman"/>
                <w:sz w:val="20"/>
                <w:szCs w:val="20"/>
              </w:rPr>
            </w:pPr>
            <w:r>
              <w:rPr>
                <w:rFonts w:ascii="Times New Roman" w:hAnsi="Times New Roman"/>
                <w:sz w:val="20"/>
                <w:szCs w:val="20"/>
              </w:rPr>
              <w:t>Izstrādāta</w:t>
            </w:r>
            <w:r w:rsidRPr="000D1AB6">
              <w:rPr>
                <w:rFonts w:ascii="Times New Roman" w:hAnsi="Times New Roman"/>
                <w:sz w:val="20"/>
                <w:szCs w:val="20"/>
              </w:rPr>
              <w:t xml:space="preserve"> Latvijas nacionālās identitātes</w:t>
            </w:r>
            <w:r>
              <w:rPr>
                <w:rFonts w:ascii="Times New Roman" w:hAnsi="Times New Roman"/>
                <w:sz w:val="20"/>
                <w:szCs w:val="20"/>
              </w:rPr>
              <w:t>,</w:t>
            </w:r>
            <w:r w:rsidRPr="007B47EC">
              <w:rPr>
                <w:rFonts w:ascii="Times New Roman" w:hAnsi="Times New Roman"/>
                <w:sz w:val="20"/>
                <w:szCs w:val="20"/>
              </w:rPr>
              <w:t xml:space="preserve"> </w:t>
            </w:r>
            <w:r>
              <w:rPr>
                <w:rFonts w:ascii="Times New Roman" w:hAnsi="Times New Roman"/>
                <w:sz w:val="20"/>
                <w:szCs w:val="20"/>
              </w:rPr>
              <w:t>pilsoniskās</w:t>
            </w:r>
            <w:r w:rsidRPr="000D1AB6">
              <w:rPr>
                <w:rFonts w:ascii="Times New Roman" w:hAnsi="Times New Roman"/>
                <w:sz w:val="20"/>
                <w:szCs w:val="20"/>
              </w:rPr>
              <w:t xml:space="preserve"> sabiedrības un integrācijas politikas </w:t>
            </w:r>
            <w:r>
              <w:rPr>
                <w:rFonts w:ascii="Times New Roman" w:hAnsi="Times New Roman"/>
                <w:sz w:val="20"/>
                <w:szCs w:val="20"/>
              </w:rPr>
              <w:t xml:space="preserve">novērtēšanas sistēma. Veiktas regulāras aptaujas un apkopoti dati par </w:t>
            </w:r>
            <w:r w:rsidRPr="000D1AB6">
              <w:rPr>
                <w:rFonts w:ascii="Times New Roman" w:hAnsi="Times New Roman"/>
                <w:sz w:val="20"/>
                <w:szCs w:val="20"/>
              </w:rPr>
              <w:t>ārzemēs dzīvojošie</w:t>
            </w:r>
            <w:r>
              <w:rPr>
                <w:rFonts w:ascii="Times New Roman" w:hAnsi="Times New Roman"/>
                <w:sz w:val="20"/>
                <w:szCs w:val="20"/>
              </w:rPr>
              <w:t>m</w:t>
            </w:r>
            <w:r w:rsidRPr="000D1AB6">
              <w:rPr>
                <w:rFonts w:ascii="Times New Roman" w:hAnsi="Times New Roman"/>
                <w:sz w:val="20"/>
                <w:szCs w:val="20"/>
              </w:rPr>
              <w:t xml:space="preserve"> tautieši</w:t>
            </w:r>
            <w:r>
              <w:rPr>
                <w:rFonts w:ascii="Times New Roman" w:hAnsi="Times New Roman"/>
                <w:sz w:val="20"/>
                <w:szCs w:val="20"/>
              </w:rPr>
              <w:t>em, nepilsoņiem, imigrantiem</w:t>
            </w:r>
            <w:r w:rsidRPr="000D1AB6">
              <w:rPr>
                <w:rFonts w:ascii="Times New Roman" w:hAnsi="Times New Roman"/>
                <w:sz w:val="20"/>
                <w:szCs w:val="20"/>
              </w:rPr>
              <w:t>, romi</w:t>
            </w:r>
            <w:r>
              <w:rPr>
                <w:rFonts w:ascii="Times New Roman" w:hAnsi="Times New Roman"/>
                <w:sz w:val="20"/>
                <w:szCs w:val="20"/>
              </w:rPr>
              <w:t>em, mazākumtautībām, sociālās atstumtības riska grupām un plašāku sabiedrību jautājumos par latviešu valodas prasmēm un lietojumu, kultūras pieejamību, diskrimināciju, iecietību, pilsonisko izglītību un līdzdalību, iekļaujošu izglītību</w:t>
            </w:r>
            <w:r w:rsidRPr="000D1AB6">
              <w:rPr>
                <w:rFonts w:ascii="Times New Roman" w:hAnsi="Times New Roman"/>
                <w:sz w:val="20"/>
                <w:szCs w:val="20"/>
              </w:rPr>
              <w:t xml:space="preserve">, </w:t>
            </w:r>
            <w:r w:rsidR="006D39FD">
              <w:rPr>
                <w:rFonts w:ascii="Times New Roman" w:hAnsi="Times New Roman"/>
                <w:sz w:val="20"/>
                <w:szCs w:val="20"/>
              </w:rPr>
              <w:t>p</w:t>
            </w:r>
            <w:r w:rsidR="006D39FD" w:rsidRPr="006D39FD">
              <w:rPr>
                <w:rFonts w:ascii="Times New Roman" w:hAnsi="Times New Roman"/>
                <w:sz w:val="20"/>
                <w:szCs w:val="20"/>
              </w:rPr>
              <w:t>lašsaziņas līdzekļu</w:t>
            </w:r>
            <w:r w:rsidR="006D39FD" w:rsidRPr="007A656B">
              <w:rPr>
                <w:rFonts w:ascii="Times New Roman" w:hAnsi="Times New Roman"/>
                <w:sz w:val="20"/>
                <w:szCs w:val="20"/>
              </w:rPr>
              <w:t xml:space="preserve"> </w:t>
            </w:r>
            <w:r>
              <w:rPr>
                <w:rFonts w:ascii="Times New Roman" w:hAnsi="Times New Roman"/>
                <w:sz w:val="20"/>
                <w:szCs w:val="20"/>
              </w:rPr>
              <w:t>lietotprasmi un izmantošanu, attieksmi pret Latvijas vēstures notikumiem</w:t>
            </w:r>
            <w:r w:rsidRPr="000D1AB6">
              <w:rPr>
                <w:rFonts w:ascii="Times New Roman" w:hAnsi="Times New Roman"/>
                <w:sz w:val="20"/>
                <w:szCs w:val="20"/>
              </w:rPr>
              <w:t xml:space="preserve">. </w:t>
            </w:r>
          </w:p>
        </w:tc>
        <w:tc>
          <w:tcPr>
            <w:tcW w:w="1134" w:type="dxa"/>
          </w:tcPr>
          <w:p w:rsidR="00772FFA" w:rsidRDefault="00772FFA" w:rsidP="00772FFA">
            <w:pPr>
              <w:pStyle w:val="ListParagraph2"/>
              <w:spacing w:after="0" w:line="240" w:lineRule="auto"/>
              <w:ind w:left="0"/>
              <w:rPr>
                <w:rFonts w:ascii="Times New Roman" w:hAnsi="Times New Roman"/>
                <w:sz w:val="20"/>
                <w:szCs w:val="20"/>
              </w:rPr>
            </w:pPr>
            <w:r>
              <w:rPr>
                <w:rFonts w:ascii="Times New Roman" w:hAnsi="Times New Roman"/>
                <w:sz w:val="20"/>
                <w:szCs w:val="20"/>
              </w:rPr>
              <w:t>Ik gadu, veiktas korekcijas un papildinājumi pēc nepieciešamības</w:t>
            </w:r>
          </w:p>
        </w:tc>
        <w:tc>
          <w:tcPr>
            <w:tcW w:w="1842" w:type="dxa"/>
          </w:tcPr>
          <w:p w:rsidR="00772FFA" w:rsidRDefault="00772FFA" w:rsidP="00772FFA">
            <w:pPr>
              <w:pStyle w:val="ListParagraph2"/>
              <w:spacing w:after="0" w:line="240" w:lineRule="auto"/>
              <w:ind w:left="0"/>
              <w:rPr>
                <w:rFonts w:ascii="Times New Roman" w:hAnsi="Times New Roman"/>
                <w:sz w:val="20"/>
                <w:szCs w:val="20"/>
              </w:rPr>
            </w:pPr>
            <w:r>
              <w:rPr>
                <w:rFonts w:ascii="Times New Roman" w:hAnsi="Times New Roman"/>
                <w:sz w:val="20"/>
                <w:szCs w:val="20"/>
              </w:rPr>
              <w:t xml:space="preserve">KM, IZM, ĀM, IeM, NEPLP, </w:t>
            </w:r>
            <w:r w:rsidR="00E30720" w:rsidRPr="00FA6A83">
              <w:rPr>
                <w:rFonts w:ascii="Times New Roman" w:hAnsi="Times New Roman"/>
                <w:sz w:val="20"/>
                <w:szCs w:val="20"/>
              </w:rPr>
              <w:t>SIF</w:t>
            </w:r>
          </w:p>
        </w:tc>
        <w:tc>
          <w:tcPr>
            <w:tcW w:w="2127" w:type="dxa"/>
          </w:tcPr>
          <w:p w:rsidR="00772FFA" w:rsidRPr="001F2FFB" w:rsidRDefault="00772FFA" w:rsidP="00772FFA">
            <w:pPr>
              <w:spacing w:after="0" w:line="240" w:lineRule="auto"/>
              <w:rPr>
                <w:rFonts w:ascii="Times New Roman" w:hAnsi="Times New Roman"/>
                <w:sz w:val="20"/>
                <w:szCs w:val="20"/>
                <w:lang w:val="lv-LV"/>
              </w:rPr>
            </w:pPr>
            <w:r>
              <w:rPr>
                <w:rFonts w:ascii="Times New Roman" w:hAnsi="Times New Roman"/>
                <w:sz w:val="20"/>
                <w:szCs w:val="20"/>
                <w:lang w:val="lv-LV"/>
              </w:rPr>
              <w:t>Sk. pamatnostādņu 9.nodaļas šādus uzdevumus un pasākumus: 1.1.1., 1.2.8</w:t>
            </w:r>
            <w:r w:rsidRPr="001F2FFB">
              <w:rPr>
                <w:rFonts w:ascii="Times New Roman" w:hAnsi="Times New Roman"/>
                <w:sz w:val="20"/>
                <w:szCs w:val="20"/>
                <w:lang w:val="lv-LV"/>
              </w:rPr>
              <w:t>.,</w:t>
            </w:r>
            <w:r>
              <w:rPr>
                <w:rFonts w:ascii="Times New Roman" w:hAnsi="Times New Roman"/>
                <w:sz w:val="20"/>
                <w:szCs w:val="20"/>
                <w:lang w:val="lv-LV"/>
              </w:rPr>
              <w:t xml:space="preserve"> 1.3.4</w:t>
            </w:r>
            <w:r w:rsidRPr="001F2FFB">
              <w:rPr>
                <w:rFonts w:ascii="Times New Roman" w:hAnsi="Times New Roman"/>
                <w:sz w:val="20"/>
                <w:szCs w:val="20"/>
                <w:lang w:val="lv-LV"/>
              </w:rPr>
              <w:t xml:space="preserve">., 1.3.6.3., 1.3.6.5., 1.4.1.2., 1.4.1.4., 1.4.1.5., </w:t>
            </w:r>
            <w:r>
              <w:rPr>
                <w:rFonts w:ascii="Times New Roman" w:hAnsi="Times New Roman"/>
                <w:sz w:val="20"/>
                <w:szCs w:val="20"/>
                <w:lang w:val="lv-LV"/>
              </w:rPr>
              <w:t>2.1.3.,</w:t>
            </w:r>
            <w:r w:rsidRPr="001F2FFB">
              <w:rPr>
                <w:rFonts w:ascii="Times New Roman" w:hAnsi="Times New Roman"/>
                <w:sz w:val="20"/>
                <w:szCs w:val="20"/>
                <w:lang w:val="lv-LV"/>
              </w:rPr>
              <w:t xml:space="preserve"> 2.4.5., 3.1.5.2., 3.1.6.1.</w:t>
            </w:r>
          </w:p>
          <w:p w:rsidR="00772FFA" w:rsidRPr="000D1AB6" w:rsidRDefault="00772FFA" w:rsidP="00772FFA">
            <w:pPr>
              <w:pStyle w:val="ListParagraph2"/>
              <w:spacing w:after="0" w:line="240" w:lineRule="auto"/>
              <w:ind w:left="0"/>
              <w:rPr>
                <w:rFonts w:ascii="Times New Roman" w:hAnsi="Times New Roman"/>
                <w:sz w:val="20"/>
                <w:szCs w:val="20"/>
              </w:rPr>
            </w:pPr>
          </w:p>
        </w:tc>
        <w:tc>
          <w:tcPr>
            <w:tcW w:w="2012" w:type="dxa"/>
          </w:tcPr>
          <w:p w:rsidR="00772FFA" w:rsidRPr="001F2FFB" w:rsidRDefault="00772FFA" w:rsidP="00772FFA">
            <w:pPr>
              <w:spacing w:after="0" w:line="240" w:lineRule="auto"/>
              <w:rPr>
                <w:rFonts w:ascii="Times New Roman" w:hAnsi="Times New Roman"/>
                <w:sz w:val="20"/>
                <w:szCs w:val="20"/>
                <w:lang w:val="lv-LV"/>
              </w:rPr>
            </w:pPr>
            <w:r w:rsidRPr="001F2FFB">
              <w:rPr>
                <w:rFonts w:ascii="Times New Roman" w:hAnsi="Times New Roman"/>
                <w:sz w:val="20"/>
                <w:szCs w:val="20"/>
                <w:lang w:val="lv-LV"/>
              </w:rPr>
              <w:t xml:space="preserve">Finansējumu avotus </w:t>
            </w:r>
            <w:r>
              <w:rPr>
                <w:rFonts w:ascii="Times New Roman" w:hAnsi="Times New Roman"/>
                <w:sz w:val="20"/>
                <w:szCs w:val="20"/>
                <w:lang w:val="lv-LV"/>
              </w:rPr>
              <w:t>sk. pamatnostādņu 9.nodaļas šādus uzdevumus un pasākumus: 1.1.1., 1.2.8</w:t>
            </w:r>
            <w:r w:rsidRPr="001F2FFB">
              <w:rPr>
                <w:rFonts w:ascii="Times New Roman" w:hAnsi="Times New Roman"/>
                <w:sz w:val="20"/>
                <w:szCs w:val="20"/>
                <w:lang w:val="lv-LV"/>
              </w:rPr>
              <w:t>.,</w:t>
            </w:r>
            <w:r>
              <w:rPr>
                <w:rFonts w:ascii="Times New Roman" w:hAnsi="Times New Roman"/>
                <w:sz w:val="20"/>
                <w:szCs w:val="20"/>
                <w:lang w:val="lv-LV"/>
              </w:rPr>
              <w:t xml:space="preserve"> 1.3.4</w:t>
            </w:r>
            <w:r w:rsidRPr="001F2FFB">
              <w:rPr>
                <w:rFonts w:ascii="Times New Roman" w:hAnsi="Times New Roman"/>
                <w:sz w:val="20"/>
                <w:szCs w:val="20"/>
                <w:lang w:val="lv-LV"/>
              </w:rPr>
              <w:t xml:space="preserve">., 1.3.6.3., 1.3.6.5., 1.4.1.2., 1.4.1.4., 1.4.1.5., </w:t>
            </w:r>
            <w:r>
              <w:rPr>
                <w:rFonts w:ascii="Times New Roman" w:hAnsi="Times New Roman"/>
                <w:sz w:val="20"/>
                <w:szCs w:val="20"/>
                <w:lang w:val="lv-LV"/>
              </w:rPr>
              <w:t>2.1.3.,</w:t>
            </w:r>
            <w:r w:rsidRPr="001F2FFB">
              <w:rPr>
                <w:rFonts w:ascii="Times New Roman" w:hAnsi="Times New Roman"/>
                <w:sz w:val="20"/>
                <w:szCs w:val="20"/>
                <w:lang w:val="lv-LV"/>
              </w:rPr>
              <w:t xml:space="preserve"> 2.4.5., 3.1.5.2., 3.1.6.1.</w:t>
            </w:r>
          </w:p>
        </w:tc>
      </w:tr>
      <w:tr w:rsidR="00772FFA" w:rsidRPr="00E426BE" w:rsidTr="00772FFA">
        <w:trPr>
          <w:trHeight w:val="959"/>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lastRenderedPageBreak/>
              <w:t>3.</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Izmantot starptautisko labo praksi nacionālās identitātes</w:t>
            </w:r>
            <w:r>
              <w:rPr>
                <w:rFonts w:ascii="Times New Roman" w:hAnsi="Times New Roman"/>
                <w:sz w:val="20"/>
                <w:szCs w:val="20"/>
              </w:rPr>
              <w:t>,</w:t>
            </w:r>
            <w:r w:rsidRPr="007B47EC">
              <w:rPr>
                <w:rFonts w:ascii="Times New Roman" w:hAnsi="Times New Roman"/>
                <w:sz w:val="20"/>
                <w:szCs w:val="20"/>
              </w:rPr>
              <w:t xml:space="preserve"> </w:t>
            </w:r>
            <w:r>
              <w:rPr>
                <w:rFonts w:ascii="Times New Roman" w:hAnsi="Times New Roman"/>
                <w:sz w:val="20"/>
                <w:szCs w:val="20"/>
              </w:rPr>
              <w:t>pilsoniskās</w:t>
            </w:r>
            <w:r w:rsidRPr="000D1AB6">
              <w:rPr>
                <w:rFonts w:ascii="Times New Roman" w:hAnsi="Times New Roman"/>
                <w:sz w:val="20"/>
                <w:szCs w:val="20"/>
              </w:rPr>
              <w:t xml:space="preserve"> sabiedrības un integrācijas politikas pilnveidošanai un nodrošināt Latvijas interešu pārstāvniecību starptautiskajās institūcijās</w:t>
            </w:r>
          </w:p>
        </w:tc>
        <w:tc>
          <w:tcPr>
            <w:tcW w:w="1134"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c>
          <w:tcPr>
            <w:tcW w:w="1842"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p>
        </w:tc>
      </w:tr>
      <w:tr w:rsidR="00772FFA" w:rsidRPr="00A7640A" w:rsidTr="00772FFA">
        <w:trPr>
          <w:trHeight w:val="1138"/>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3.1</w:t>
            </w:r>
          </w:p>
        </w:tc>
        <w:tc>
          <w:tcPr>
            <w:tcW w:w="5353" w:type="dxa"/>
          </w:tcPr>
          <w:p w:rsidR="00772FFA" w:rsidRPr="000D1AB6" w:rsidRDefault="00772FFA" w:rsidP="00772FFA">
            <w:pPr>
              <w:pStyle w:val="ListParagraph2"/>
              <w:spacing w:after="60" w:line="240" w:lineRule="auto"/>
              <w:ind w:left="0"/>
              <w:rPr>
                <w:rFonts w:ascii="Times New Roman" w:hAnsi="Times New Roman"/>
                <w:sz w:val="20"/>
                <w:szCs w:val="20"/>
              </w:rPr>
            </w:pPr>
            <w:r w:rsidRPr="000D1AB6">
              <w:rPr>
                <w:rFonts w:ascii="Times New Roman" w:hAnsi="Times New Roman"/>
                <w:sz w:val="20"/>
                <w:szCs w:val="20"/>
              </w:rPr>
              <w:t>Nodrošināta Latvijas pārstāvība starptautiskajās organizācijās un iniciatīvās integrācijas, diskriminācijas novē</w:t>
            </w:r>
            <w:r>
              <w:rPr>
                <w:rFonts w:ascii="Times New Roman" w:hAnsi="Times New Roman"/>
                <w:sz w:val="20"/>
                <w:szCs w:val="20"/>
              </w:rPr>
              <w:t xml:space="preserve">ršanas un iecietības jautājumos </w:t>
            </w:r>
          </w:p>
        </w:tc>
        <w:tc>
          <w:tcPr>
            <w:tcW w:w="1134" w:type="dxa"/>
          </w:tcPr>
          <w:p w:rsidR="00772FFA"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Ik gadu</w:t>
            </w:r>
          </w:p>
        </w:tc>
        <w:tc>
          <w:tcPr>
            <w:tcW w:w="1842" w:type="dxa"/>
          </w:tcPr>
          <w:p w:rsidR="00772FFA"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KM</w:t>
            </w:r>
          </w:p>
        </w:tc>
        <w:tc>
          <w:tcPr>
            <w:tcW w:w="2127" w:type="dxa"/>
          </w:tcPr>
          <w:p w:rsidR="00772FFA" w:rsidRPr="00A7640A"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w:t>
            </w:r>
            <w:r w:rsidRPr="00A7640A">
              <w:rPr>
                <w:rFonts w:ascii="Times New Roman" w:hAnsi="Times New Roman"/>
                <w:sz w:val="20"/>
                <w:szCs w:val="20"/>
              </w:rPr>
              <w:t>nformācija par rezultātiem un secinājumiem publicēta atbildīgās nozares ministrijas mājas lapā</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Esošā budžeta ietvaros</w:t>
            </w:r>
          </w:p>
        </w:tc>
      </w:tr>
      <w:tr w:rsidR="00772FFA" w:rsidRPr="00A7640A" w:rsidTr="00772FFA">
        <w:trPr>
          <w:trHeight w:val="424"/>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3.2.</w:t>
            </w:r>
          </w:p>
        </w:tc>
        <w:tc>
          <w:tcPr>
            <w:tcW w:w="5353" w:type="dxa"/>
          </w:tcPr>
          <w:p w:rsidR="00772FFA" w:rsidRPr="000D1AB6" w:rsidRDefault="00772FFA" w:rsidP="00772FFA">
            <w:pPr>
              <w:pStyle w:val="ListParagraph2"/>
              <w:spacing w:after="60" w:line="240" w:lineRule="auto"/>
              <w:ind w:left="0"/>
              <w:rPr>
                <w:rFonts w:ascii="Times New Roman" w:hAnsi="Times New Roman"/>
                <w:sz w:val="20"/>
                <w:szCs w:val="20"/>
              </w:rPr>
            </w:pPr>
            <w:r w:rsidRPr="008F7097">
              <w:rPr>
                <w:rFonts w:ascii="Times New Roman" w:hAnsi="Times New Roman"/>
                <w:sz w:val="20"/>
                <w:szCs w:val="20"/>
              </w:rPr>
              <w:t>Regulāra labās prakses apmaiņa imigrantu integrācijas jomā Eiropas Savienībā</w:t>
            </w:r>
          </w:p>
        </w:tc>
        <w:tc>
          <w:tcPr>
            <w:tcW w:w="1134" w:type="dxa"/>
          </w:tcPr>
          <w:p w:rsidR="00772FFA"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Ik gadu</w:t>
            </w:r>
          </w:p>
        </w:tc>
        <w:tc>
          <w:tcPr>
            <w:tcW w:w="1842" w:type="dxa"/>
          </w:tcPr>
          <w:p w:rsidR="00772FFA"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 xml:space="preserve">KM, LM, IeM, VM, VARAM, </w:t>
            </w:r>
          </w:p>
        </w:tc>
        <w:tc>
          <w:tcPr>
            <w:tcW w:w="2127" w:type="dxa"/>
          </w:tcPr>
          <w:p w:rsidR="00772FFA" w:rsidRPr="00795E4C" w:rsidRDefault="00772FFA" w:rsidP="00772FFA">
            <w:pPr>
              <w:pStyle w:val="ListParagraph2"/>
              <w:spacing w:before="100" w:beforeAutospacing="1" w:after="0" w:line="240" w:lineRule="auto"/>
              <w:ind w:left="0"/>
              <w:rPr>
                <w:rFonts w:ascii="Times New Roman" w:hAnsi="Times New Roman"/>
                <w:sz w:val="20"/>
                <w:szCs w:val="20"/>
              </w:rPr>
            </w:pPr>
            <w:r w:rsidRPr="00795E4C">
              <w:rPr>
                <w:rFonts w:ascii="Times New Roman" w:hAnsi="Times New Roman"/>
                <w:sz w:val="20"/>
                <w:szCs w:val="20"/>
              </w:rPr>
              <w:t>4 apmaiņas braucieni gadā</w:t>
            </w:r>
            <w:r>
              <w:rPr>
                <w:rFonts w:ascii="Times New Roman" w:hAnsi="Times New Roman"/>
                <w:sz w:val="20"/>
                <w:szCs w:val="20"/>
              </w:rPr>
              <w:t xml:space="preserve"> (2012, 2013)</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ETVVPF</w:t>
            </w:r>
          </w:p>
        </w:tc>
      </w:tr>
      <w:tr w:rsidR="00772FFA" w:rsidRPr="00E426BE" w:rsidTr="00772FFA">
        <w:trPr>
          <w:trHeight w:val="432"/>
          <w:jc w:val="center"/>
        </w:trPr>
        <w:tc>
          <w:tcPr>
            <w:tcW w:w="768" w:type="dxa"/>
          </w:tcPr>
          <w:p w:rsidR="00772FFA" w:rsidRDefault="00772FFA" w:rsidP="00772FFA">
            <w:pPr>
              <w:pStyle w:val="ListParagraph2"/>
              <w:spacing w:before="100" w:beforeAutospacing="1" w:after="0" w:line="240" w:lineRule="auto"/>
              <w:ind w:left="0"/>
              <w:rPr>
                <w:rFonts w:ascii="Times New Roman" w:hAnsi="Times New Roman"/>
              </w:rPr>
            </w:pPr>
            <w:r>
              <w:rPr>
                <w:rFonts w:ascii="Times New Roman" w:hAnsi="Times New Roman"/>
              </w:rPr>
              <w:t>4</w:t>
            </w:r>
          </w:p>
        </w:tc>
        <w:tc>
          <w:tcPr>
            <w:tcW w:w="5353" w:type="dxa"/>
          </w:tcPr>
          <w:p w:rsidR="00772FFA" w:rsidRPr="008F7097" w:rsidRDefault="00772FFA" w:rsidP="00772FFA">
            <w:pPr>
              <w:pStyle w:val="ListParagraph2"/>
              <w:spacing w:after="60" w:line="240" w:lineRule="auto"/>
              <w:ind w:left="0"/>
              <w:rPr>
                <w:rFonts w:ascii="Times New Roman" w:hAnsi="Times New Roman"/>
                <w:sz w:val="20"/>
                <w:szCs w:val="20"/>
              </w:rPr>
            </w:pPr>
            <w:r w:rsidRPr="000D1AB6">
              <w:rPr>
                <w:rFonts w:ascii="Times New Roman" w:hAnsi="Times New Roman"/>
                <w:sz w:val="20"/>
                <w:szCs w:val="20"/>
              </w:rPr>
              <w:t>Panākt, ka pašvaldībās tiek plānota un ieviesta sabiedrības integrācijas politika, izmantojot arī labās prakses piemērus.</w:t>
            </w:r>
          </w:p>
        </w:tc>
        <w:tc>
          <w:tcPr>
            <w:tcW w:w="1134"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c>
          <w:tcPr>
            <w:tcW w:w="1842"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c>
          <w:tcPr>
            <w:tcW w:w="2127" w:type="dxa"/>
          </w:tcPr>
          <w:p w:rsidR="00772FFA" w:rsidRPr="00795E4C" w:rsidRDefault="00772FFA" w:rsidP="00772FFA">
            <w:pPr>
              <w:pStyle w:val="ListParagraph2"/>
              <w:spacing w:before="100" w:beforeAutospacing="1" w:after="0" w:line="240" w:lineRule="auto"/>
              <w:ind w:left="0"/>
              <w:rPr>
                <w:rFonts w:ascii="Times New Roman" w:hAnsi="Times New Roman"/>
                <w:sz w:val="20"/>
                <w:szCs w:val="20"/>
              </w:rPr>
            </w:pPr>
          </w:p>
        </w:tc>
        <w:tc>
          <w:tcPr>
            <w:tcW w:w="2012" w:type="dxa"/>
          </w:tcPr>
          <w:p w:rsidR="00772FFA" w:rsidRDefault="00772FFA" w:rsidP="00772FFA">
            <w:pPr>
              <w:pStyle w:val="ListParagraph2"/>
              <w:spacing w:before="100" w:beforeAutospacing="1" w:after="0" w:line="240" w:lineRule="auto"/>
              <w:ind w:left="0"/>
              <w:rPr>
                <w:rFonts w:ascii="Times New Roman" w:hAnsi="Times New Roman"/>
                <w:sz w:val="20"/>
                <w:szCs w:val="20"/>
              </w:rPr>
            </w:pPr>
          </w:p>
        </w:tc>
      </w:tr>
      <w:tr w:rsidR="00772FFA" w:rsidRPr="00E130B1" w:rsidTr="00772FFA">
        <w:trPr>
          <w:trHeight w:val="639"/>
          <w:jc w:val="center"/>
        </w:trPr>
        <w:tc>
          <w:tcPr>
            <w:tcW w:w="768"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4.1</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Katrā plānošanas reģionā ir pilsoniskās sabiedrības stiprināšanas un sabiedrības integrācijas reģionālais koordinators</w:t>
            </w:r>
          </w:p>
        </w:tc>
        <w:tc>
          <w:tcPr>
            <w:tcW w:w="1134" w:type="dxa"/>
          </w:tcPr>
          <w:p w:rsidR="00772FFA" w:rsidRPr="008F7097"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2016</w:t>
            </w: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KM, VARAM, pašvaldības</w:t>
            </w: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 xml:space="preserve">Izveidota </w:t>
            </w:r>
            <w:r w:rsidRPr="000D1AB6">
              <w:rPr>
                <w:rFonts w:ascii="Times New Roman" w:hAnsi="Times New Roman"/>
                <w:sz w:val="20"/>
                <w:szCs w:val="20"/>
              </w:rPr>
              <w:t>pilsoniskās sabiedrības stiprināšanas un sabiedrības integrācijas reģionāl</w:t>
            </w:r>
            <w:r>
              <w:rPr>
                <w:rFonts w:ascii="Times New Roman" w:hAnsi="Times New Roman"/>
                <w:sz w:val="20"/>
                <w:szCs w:val="20"/>
              </w:rPr>
              <w:t>o</w:t>
            </w:r>
            <w:r w:rsidRPr="000D1AB6">
              <w:rPr>
                <w:rFonts w:ascii="Times New Roman" w:hAnsi="Times New Roman"/>
                <w:sz w:val="20"/>
                <w:szCs w:val="20"/>
              </w:rPr>
              <w:t xml:space="preserve"> koordinator</w:t>
            </w:r>
            <w:r>
              <w:rPr>
                <w:rFonts w:ascii="Times New Roman" w:hAnsi="Times New Roman"/>
                <w:sz w:val="20"/>
                <w:szCs w:val="20"/>
              </w:rPr>
              <w:t>u sistēma</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Nepieciešami papildus budžeta līdzekļi</w:t>
            </w:r>
          </w:p>
        </w:tc>
      </w:tr>
      <w:tr w:rsidR="00772FFA" w:rsidRPr="00795E4C" w:rsidTr="00772FFA">
        <w:trPr>
          <w:trHeight w:val="618"/>
          <w:jc w:val="center"/>
        </w:trPr>
        <w:tc>
          <w:tcPr>
            <w:tcW w:w="768"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4.2</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0D1AB6">
              <w:rPr>
                <w:rFonts w:ascii="Times New Roman" w:hAnsi="Times New Roman"/>
                <w:sz w:val="20"/>
                <w:szCs w:val="20"/>
              </w:rPr>
              <w:t>Informatīvi palīgmateriāli „Nacionālās identitātes</w:t>
            </w:r>
            <w:r>
              <w:rPr>
                <w:rFonts w:ascii="Times New Roman" w:hAnsi="Times New Roman"/>
                <w:sz w:val="20"/>
                <w:szCs w:val="20"/>
              </w:rPr>
              <w:t>,</w:t>
            </w:r>
            <w:r w:rsidRPr="007B47EC">
              <w:rPr>
                <w:rFonts w:ascii="Times New Roman" w:hAnsi="Times New Roman"/>
                <w:sz w:val="20"/>
                <w:szCs w:val="20"/>
              </w:rPr>
              <w:t xml:space="preserve"> </w:t>
            </w:r>
            <w:r>
              <w:rPr>
                <w:rFonts w:ascii="Times New Roman" w:hAnsi="Times New Roman"/>
                <w:sz w:val="20"/>
                <w:szCs w:val="20"/>
              </w:rPr>
              <w:t>pilsoniskās</w:t>
            </w:r>
            <w:r w:rsidRPr="000D1AB6">
              <w:rPr>
                <w:rFonts w:ascii="Times New Roman" w:hAnsi="Times New Roman"/>
                <w:sz w:val="20"/>
                <w:szCs w:val="20"/>
              </w:rPr>
              <w:t xml:space="preserve"> sabiedrības un integrācijas </w:t>
            </w:r>
            <w:r>
              <w:rPr>
                <w:rFonts w:ascii="Times New Roman" w:hAnsi="Times New Roman"/>
                <w:sz w:val="20"/>
                <w:szCs w:val="20"/>
              </w:rPr>
              <w:t xml:space="preserve">politikas </w:t>
            </w:r>
            <w:r w:rsidRPr="000D1AB6">
              <w:rPr>
                <w:rFonts w:ascii="Times New Roman" w:hAnsi="Times New Roman"/>
                <w:sz w:val="20"/>
                <w:szCs w:val="20"/>
              </w:rPr>
              <w:t>vadlīnijas un mērķa grupas: teorija un labā prakse” pašvaldībām</w:t>
            </w:r>
          </w:p>
        </w:tc>
        <w:tc>
          <w:tcPr>
            <w:tcW w:w="1134"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2012, 2016</w:t>
            </w: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KM, VARAM, pašvaldības</w:t>
            </w: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Izdoti palīgmateriāli</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Esošā budžeta ietvaros</w:t>
            </w:r>
          </w:p>
        </w:tc>
      </w:tr>
      <w:tr w:rsidR="00772FFA" w:rsidRPr="00E130B1" w:rsidTr="00772FFA">
        <w:trPr>
          <w:trHeight w:val="278"/>
          <w:jc w:val="center"/>
        </w:trPr>
        <w:tc>
          <w:tcPr>
            <w:tcW w:w="768"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4.3</w:t>
            </w:r>
          </w:p>
        </w:tc>
        <w:tc>
          <w:tcPr>
            <w:tcW w:w="5353"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596141">
              <w:rPr>
                <w:rFonts w:ascii="Times New Roman" w:hAnsi="Times New Roman"/>
                <w:sz w:val="20"/>
                <w:szCs w:val="20"/>
              </w:rPr>
              <w:t xml:space="preserve">Nacionālais integrācijas centrs imigrantu līdzdalības atbalstam, tai skaitā līdzdalībai nepieciešamās informācijas pieejamība (vienota mājas lapa, informatīvie </w:t>
            </w:r>
            <w:r>
              <w:rPr>
                <w:rFonts w:ascii="Times New Roman" w:hAnsi="Times New Roman"/>
                <w:sz w:val="20"/>
                <w:szCs w:val="20"/>
              </w:rPr>
              <w:t xml:space="preserve">materiāli, konsultācijas), tai skaitā, </w:t>
            </w:r>
            <w:r w:rsidRPr="000D1AB6">
              <w:rPr>
                <w:rFonts w:ascii="Times New Roman" w:hAnsi="Times New Roman"/>
                <w:sz w:val="20"/>
                <w:szCs w:val="20"/>
              </w:rPr>
              <w:t>atbalsta punkt</w:t>
            </w:r>
            <w:r>
              <w:rPr>
                <w:rFonts w:ascii="Times New Roman" w:hAnsi="Times New Roman"/>
                <w:sz w:val="20"/>
                <w:szCs w:val="20"/>
              </w:rPr>
              <w:t xml:space="preserve">i trešo valstu pilsoņiem Latvijas reģionos </w:t>
            </w:r>
          </w:p>
        </w:tc>
        <w:tc>
          <w:tcPr>
            <w:tcW w:w="1134"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2012</w:t>
            </w:r>
          </w:p>
        </w:tc>
        <w:tc>
          <w:tcPr>
            <w:tcW w:w="184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 xml:space="preserve">KM, </w:t>
            </w:r>
            <w:r w:rsidRPr="00596141">
              <w:rPr>
                <w:rFonts w:ascii="Times New Roman" w:hAnsi="Times New Roman"/>
                <w:sz w:val="20"/>
                <w:szCs w:val="20"/>
              </w:rPr>
              <w:t>IeM (PMLP)</w:t>
            </w:r>
            <w:r>
              <w:rPr>
                <w:rFonts w:ascii="Times New Roman" w:hAnsi="Times New Roman"/>
                <w:sz w:val="20"/>
                <w:szCs w:val="20"/>
              </w:rPr>
              <w:t>, VARAM, pašvaldības</w:t>
            </w:r>
          </w:p>
        </w:tc>
        <w:tc>
          <w:tcPr>
            <w:tcW w:w="2127"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sidRPr="00596141">
              <w:rPr>
                <w:rFonts w:ascii="Times New Roman" w:hAnsi="Times New Roman"/>
                <w:sz w:val="20"/>
                <w:szCs w:val="20"/>
              </w:rPr>
              <w:t xml:space="preserve">Izveidota trešo valstu </w:t>
            </w:r>
            <w:r>
              <w:rPr>
                <w:rFonts w:ascii="Times New Roman" w:hAnsi="Times New Roman"/>
                <w:sz w:val="20"/>
                <w:szCs w:val="20"/>
              </w:rPr>
              <w:t>pilsoņu</w:t>
            </w:r>
            <w:r w:rsidRPr="00596141">
              <w:rPr>
                <w:rFonts w:ascii="Times New Roman" w:hAnsi="Times New Roman"/>
                <w:sz w:val="20"/>
                <w:szCs w:val="20"/>
              </w:rPr>
              <w:t xml:space="preserve"> atbalsta sistēma, ko koordinē KM īstenota projekta vienība - Nacionālais integrācijas centrs.</w:t>
            </w:r>
          </w:p>
        </w:tc>
        <w:tc>
          <w:tcPr>
            <w:tcW w:w="2012" w:type="dxa"/>
          </w:tcPr>
          <w:p w:rsidR="00772FFA" w:rsidRPr="000D1AB6" w:rsidRDefault="00772FFA" w:rsidP="00772FFA">
            <w:pPr>
              <w:pStyle w:val="ListParagraph2"/>
              <w:spacing w:before="100" w:beforeAutospacing="1" w:after="0" w:line="240" w:lineRule="auto"/>
              <w:ind w:left="0"/>
              <w:rPr>
                <w:rFonts w:ascii="Times New Roman" w:hAnsi="Times New Roman"/>
                <w:sz w:val="20"/>
                <w:szCs w:val="20"/>
              </w:rPr>
            </w:pPr>
            <w:r>
              <w:rPr>
                <w:rFonts w:ascii="Times New Roman" w:hAnsi="Times New Roman"/>
                <w:sz w:val="20"/>
                <w:szCs w:val="20"/>
              </w:rPr>
              <w:t>ETVVPF</w:t>
            </w:r>
          </w:p>
        </w:tc>
      </w:tr>
    </w:tbl>
    <w:p w:rsidR="00772FFA" w:rsidRDefault="00772FFA" w:rsidP="00772FFA">
      <w:pPr>
        <w:rPr>
          <w:rFonts w:ascii="Times New Roman" w:hAnsi="Times New Roman"/>
          <w:b/>
          <w:sz w:val="28"/>
          <w:szCs w:val="28"/>
          <w:lang w:val="lv-LV"/>
        </w:rPr>
      </w:pPr>
    </w:p>
    <w:p w:rsidR="00772FFA" w:rsidRPr="00EE4EAB" w:rsidRDefault="00772FFA" w:rsidP="00772FFA">
      <w:pPr>
        <w:spacing w:after="0" w:line="240" w:lineRule="auto"/>
        <w:jc w:val="both"/>
        <w:rPr>
          <w:rFonts w:ascii="Times New Roman" w:hAnsi="Times New Roman"/>
          <w:sz w:val="28"/>
          <w:szCs w:val="28"/>
        </w:rPr>
        <w:sectPr w:rsidR="00772FFA" w:rsidRPr="00EE4EAB" w:rsidSect="00186727">
          <w:footerReference w:type="default" r:id="rId16"/>
          <w:pgSz w:w="16838" w:h="11906" w:orient="landscape"/>
          <w:pgMar w:top="1800" w:right="678" w:bottom="707" w:left="1440" w:header="708" w:footer="708" w:gutter="0"/>
          <w:cols w:space="708"/>
          <w:docGrid w:linePitch="360"/>
        </w:sectPr>
      </w:pPr>
    </w:p>
    <w:p w:rsidR="0041148F" w:rsidRPr="00923D53" w:rsidRDefault="0041148F" w:rsidP="00923D53">
      <w:pPr>
        <w:spacing w:after="0" w:line="240" w:lineRule="auto"/>
        <w:ind w:firstLine="720"/>
        <w:jc w:val="center"/>
        <w:rPr>
          <w:rFonts w:ascii="Times New Roman" w:hAnsi="Times New Roman"/>
          <w:b/>
          <w:sz w:val="32"/>
          <w:szCs w:val="32"/>
          <w:lang w:val="lv-LV"/>
        </w:rPr>
      </w:pPr>
      <w:r w:rsidRPr="00923D53">
        <w:rPr>
          <w:rFonts w:ascii="Times New Roman" w:hAnsi="Times New Roman"/>
          <w:b/>
          <w:sz w:val="32"/>
          <w:szCs w:val="32"/>
          <w:lang w:val="lv-LV"/>
        </w:rPr>
        <w:lastRenderedPageBreak/>
        <w:t>11.Ietekmes uz valsts budžetu un pašvaldību budžetiem novērtējums</w:t>
      </w:r>
    </w:p>
    <w:p w:rsidR="00923D53" w:rsidRDefault="00923D53" w:rsidP="00923D53">
      <w:pPr>
        <w:spacing w:after="0" w:line="240" w:lineRule="auto"/>
        <w:ind w:left="60" w:firstLine="720"/>
        <w:jc w:val="both"/>
        <w:rPr>
          <w:rFonts w:ascii="Times New Roman" w:hAnsi="Times New Roman"/>
          <w:sz w:val="24"/>
          <w:szCs w:val="24"/>
          <w:lang w:val="lv-LV"/>
        </w:rPr>
      </w:pPr>
    </w:p>
    <w:p w:rsidR="00380BB1" w:rsidRPr="00923D53" w:rsidRDefault="00380BB1" w:rsidP="00380BB1">
      <w:pPr>
        <w:spacing w:after="0" w:line="240" w:lineRule="auto"/>
        <w:ind w:left="60" w:firstLine="720"/>
        <w:jc w:val="both"/>
        <w:rPr>
          <w:rFonts w:ascii="Times New Roman" w:hAnsi="Times New Roman"/>
          <w:sz w:val="24"/>
          <w:szCs w:val="24"/>
          <w:lang w:val="lv-LV"/>
        </w:rPr>
      </w:pPr>
      <w:r w:rsidRPr="00923D53">
        <w:rPr>
          <w:rFonts w:ascii="Times New Roman" w:hAnsi="Times New Roman"/>
          <w:sz w:val="24"/>
          <w:szCs w:val="24"/>
          <w:lang w:val="lv-LV"/>
        </w:rPr>
        <w:t xml:space="preserve">Pamatnostādņu īstenošanai ir sagatavots rīcības plāns 2012. un 2013.gadam. Finanšu un ekonomiskās krīzes apstākļos tuvākajos gados </w:t>
      </w:r>
      <w:r>
        <w:rPr>
          <w:rFonts w:ascii="Times New Roman" w:hAnsi="Times New Roman"/>
          <w:sz w:val="24"/>
          <w:szCs w:val="24"/>
          <w:lang w:val="lv-LV"/>
        </w:rPr>
        <w:t xml:space="preserve">no </w:t>
      </w:r>
      <w:r w:rsidRPr="00923D53">
        <w:rPr>
          <w:rFonts w:ascii="Times New Roman" w:hAnsi="Times New Roman"/>
          <w:sz w:val="24"/>
          <w:szCs w:val="24"/>
          <w:lang w:val="lv-LV"/>
        </w:rPr>
        <w:t xml:space="preserve">valsts budžeta pieejamā finansējuma apjoms būs nepietiekams, lai pilnā mērā īstenotu nacionālās identitātes, pilsoniskās sabiedrības un integrācijas politiku. Iesaistītās institūcijas 2012.gadā īstenos pamatnostādnes šīm institūcijām piešķirto valsts budžeta līdzekļu ietvaros. Virkne pasākumu </w:t>
      </w:r>
      <w:r>
        <w:rPr>
          <w:rFonts w:ascii="Times New Roman" w:hAnsi="Times New Roman"/>
          <w:sz w:val="24"/>
          <w:szCs w:val="24"/>
          <w:lang w:val="lv-LV"/>
        </w:rPr>
        <w:t>tiks</w:t>
      </w:r>
      <w:r w:rsidRPr="00923D53">
        <w:rPr>
          <w:rFonts w:ascii="Times New Roman" w:hAnsi="Times New Roman"/>
          <w:sz w:val="24"/>
          <w:szCs w:val="24"/>
          <w:lang w:val="lv-LV"/>
        </w:rPr>
        <w:t xml:space="preserve"> īsteno</w:t>
      </w:r>
      <w:r>
        <w:rPr>
          <w:rFonts w:ascii="Times New Roman" w:hAnsi="Times New Roman"/>
          <w:sz w:val="24"/>
          <w:szCs w:val="24"/>
          <w:lang w:val="lv-LV"/>
        </w:rPr>
        <w:t>t</w:t>
      </w:r>
      <w:r w:rsidRPr="00923D53">
        <w:rPr>
          <w:rFonts w:ascii="Times New Roman" w:hAnsi="Times New Roman"/>
          <w:sz w:val="24"/>
          <w:szCs w:val="24"/>
          <w:lang w:val="lv-LV"/>
        </w:rPr>
        <w:t>i, piesaistot starptautiskos finanšu instrumentu līdzekļus:</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EEZ finanšu instrumenta grantu shēma „NVO fonds” 2009.–2014.gadam;</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ES Nodarbinātības veicināšanas un sociālās solidaritātes programma PROGRESS 2007.–2013.gadam;</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Eiropas Trešo valstu valstspiederīgo integrācijas fonds 2007.–2013.gadam, kura īstenošana paredzēta līdz 2015.gada 30.jūnijam (ir plānots nodrošināt finansējumu arī nākamajam plānošanas periodam);</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Eiropas Bēgļu fonds 2008.-2013.gadam;</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Eiropas Kopienas Programmas „Kultūra”  2007.–2013.gadam;</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Eiropas Kopienas programma „Eiropa Pilsoņiem” 2007.–2013.gadam;</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Eiropas Savienības fondi – ERAF un ESF;</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rPr>
        <w:t>Latvijas</w:t>
      </w:r>
      <w:r>
        <w:rPr>
          <w:rFonts w:ascii="Times New Roman" w:hAnsi="Times New Roman"/>
          <w:sz w:val="24"/>
          <w:szCs w:val="24"/>
          <w:lang w:val="lv-LV"/>
        </w:rPr>
        <w:t>-</w:t>
      </w:r>
      <w:r w:rsidRPr="00923D53">
        <w:rPr>
          <w:rFonts w:ascii="Times New Roman" w:hAnsi="Times New Roman"/>
          <w:sz w:val="24"/>
          <w:szCs w:val="24"/>
          <w:lang w:val="lv-LV"/>
        </w:rPr>
        <w:t xml:space="preserve">Šveices sadarbības programma „NVO fonds” (līdz 2012.gada jūlijam) un </w:t>
      </w:r>
      <w:r w:rsidRPr="00923D53">
        <w:rPr>
          <w:rFonts w:ascii="Times New Roman" w:eastAsia="BatangChe" w:hAnsi="Times New Roman"/>
          <w:bCs/>
          <w:sz w:val="24"/>
          <w:szCs w:val="24"/>
          <w:lang w:val="lv-LV"/>
        </w:rPr>
        <w:t>Latvijas</w:t>
      </w:r>
      <w:r>
        <w:rPr>
          <w:rFonts w:ascii="Times New Roman" w:eastAsia="BatangChe" w:hAnsi="Times New Roman"/>
          <w:bCs/>
          <w:sz w:val="24"/>
          <w:szCs w:val="24"/>
          <w:lang w:val="lv-LV"/>
        </w:rPr>
        <w:t>-Šveices sadarbības programma</w:t>
      </w:r>
      <w:r w:rsidRPr="00923D53">
        <w:rPr>
          <w:rFonts w:ascii="Times New Roman" w:eastAsia="BatangChe" w:hAnsi="Times New Roman"/>
          <w:bCs/>
          <w:sz w:val="24"/>
          <w:szCs w:val="24"/>
          <w:lang w:val="lv-LV"/>
        </w:rPr>
        <w:t xml:space="preserve"> „</w:t>
      </w:r>
      <w:r w:rsidRPr="00923D53">
        <w:rPr>
          <w:rFonts w:ascii="Times New Roman" w:hAnsi="Times New Roman"/>
          <w:sz w:val="24"/>
          <w:szCs w:val="24"/>
          <w:lang w:val="lv-LV"/>
        </w:rPr>
        <w:t>Atbalsts jaunatnes politikas attīstībai attālos vai mazattīstītos Latvijas reģionos"</w:t>
      </w:r>
      <w:r>
        <w:rPr>
          <w:rFonts w:ascii="Times New Roman" w:hAnsi="Times New Roman"/>
          <w:sz w:val="24"/>
          <w:szCs w:val="24"/>
          <w:lang w:val="lv-LV"/>
        </w:rPr>
        <w:t>;</w:t>
      </w:r>
    </w:p>
    <w:p w:rsidR="00380BB1" w:rsidRPr="00923D53" w:rsidRDefault="00380BB1" w:rsidP="00380BB1">
      <w:pPr>
        <w:numPr>
          <w:ilvl w:val="0"/>
          <w:numId w:val="2"/>
        </w:numPr>
        <w:spacing w:after="0" w:line="240" w:lineRule="auto"/>
        <w:jc w:val="both"/>
        <w:rPr>
          <w:rFonts w:ascii="Times New Roman" w:hAnsi="Times New Roman"/>
          <w:sz w:val="24"/>
          <w:szCs w:val="24"/>
          <w:lang w:val="lv-LV"/>
        </w:rPr>
      </w:pPr>
      <w:r w:rsidRPr="00923D53">
        <w:rPr>
          <w:rFonts w:ascii="Times New Roman" w:hAnsi="Times New Roman"/>
          <w:sz w:val="24"/>
          <w:szCs w:val="24"/>
          <w:lang w:val="lv-LV" w:eastAsia="lv-LV"/>
        </w:rPr>
        <w:t>Eiropas Pilsoņu gada (2013) ietvaros</w:t>
      </w:r>
      <w:r w:rsidRPr="00923D53">
        <w:rPr>
          <w:rFonts w:ascii="Times New Roman" w:hAnsi="Times New Roman"/>
          <w:sz w:val="24"/>
          <w:szCs w:val="24"/>
          <w:lang w:val="lv-LV"/>
        </w:rPr>
        <w:t xml:space="preserve">. </w:t>
      </w:r>
    </w:p>
    <w:p w:rsidR="00380BB1" w:rsidRPr="00923D53" w:rsidRDefault="00380BB1" w:rsidP="00380BB1">
      <w:pPr>
        <w:spacing w:after="0" w:line="240" w:lineRule="auto"/>
        <w:ind w:firstLine="720"/>
        <w:jc w:val="both"/>
        <w:rPr>
          <w:rFonts w:ascii="Times New Roman" w:hAnsi="Times New Roman"/>
          <w:sz w:val="24"/>
          <w:szCs w:val="24"/>
          <w:lang w:val="lv-LV"/>
        </w:rPr>
      </w:pPr>
      <w:r w:rsidRPr="00923D53">
        <w:rPr>
          <w:rFonts w:ascii="Times New Roman" w:hAnsi="Times New Roman"/>
          <w:sz w:val="24"/>
          <w:szCs w:val="24"/>
          <w:lang w:val="lv-LV"/>
        </w:rPr>
        <w:t xml:space="preserve">Pamatnostādņu īstenošanai nepieciešamais finansējums, sākot ar 2014.gadu, būs atkarīgs no rīcības plānos ietvertajiem uzdevumiem. </w:t>
      </w:r>
    </w:p>
    <w:p w:rsidR="00380BB1" w:rsidRDefault="00380BB1" w:rsidP="00380BB1">
      <w:pPr>
        <w:spacing w:after="0" w:line="240" w:lineRule="auto"/>
        <w:ind w:firstLine="720"/>
        <w:jc w:val="both"/>
        <w:rPr>
          <w:rFonts w:ascii="Times New Roman" w:hAnsi="Times New Roman"/>
          <w:sz w:val="28"/>
          <w:szCs w:val="28"/>
          <w:lang w:val="lv-LV"/>
        </w:rPr>
      </w:pPr>
      <w:r w:rsidRPr="00923D53">
        <w:rPr>
          <w:rFonts w:ascii="Times New Roman" w:hAnsi="Times New Roman"/>
          <w:sz w:val="24"/>
          <w:szCs w:val="24"/>
          <w:lang w:val="lv-LV"/>
        </w:rPr>
        <w:t>Pamatnostādnēs nav ietverti tādi uzdevumi, kas tieši ietekmētu pašvaldību budžetus.</w:t>
      </w:r>
    </w:p>
    <w:p w:rsidR="00380BB1" w:rsidRPr="00380BB1" w:rsidRDefault="00380BB1" w:rsidP="00380BB1">
      <w:pPr>
        <w:spacing w:after="0" w:line="240" w:lineRule="auto"/>
        <w:ind w:firstLine="720"/>
        <w:jc w:val="both"/>
        <w:rPr>
          <w:rFonts w:ascii="Times New Roman" w:hAnsi="Times New Roman"/>
          <w:sz w:val="24"/>
          <w:szCs w:val="24"/>
          <w:lang w:val="lv-LV"/>
        </w:rPr>
      </w:pP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b/>
          <w:sz w:val="24"/>
          <w:szCs w:val="24"/>
          <w:lang w:val="lv-LV"/>
        </w:rPr>
        <w:t>(1) EEZ un Norvēģijas finanšu instrumenta programmas „</w:t>
      </w:r>
      <w:smartTag w:uri="urn:schemas-microsoft-com:office:smarttags" w:element="stockticker">
        <w:r w:rsidRPr="002D2931">
          <w:rPr>
            <w:rFonts w:ascii="Times New Roman" w:hAnsi="Times New Roman"/>
            <w:b/>
            <w:sz w:val="24"/>
            <w:szCs w:val="24"/>
            <w:lang w:val="lv-LV"/>
          </w:rPr>
          <w:t>NVO</w:t>
        </w:r>
      </w:smartTag>
      <w:r w:rsidRPr="002D2931">
        <w:rPr>
          <w:rFonts w:ascii="Times New Roman" w:hAnsi="Times New Roman"/>
          <w:b/>
          <w:sz w:val="24"/>
          <w:szCs w:val="24"/>
          <w:lang w:val="lv-LV"/>
        </w:rPr>
        <w:t xml:space="preserve"> fonds”</w:t>
      </w:r>
      <w:r w:rsidRPr="002D2931">
        <w:rPr>
          <w:rFonts w:ascii="Times New Roman" w:hAnsi="Times New Roman"/>
          <w:sz w:val="24"/>
          <w:szCs w:val="24"/>
          <w:lang w:val="lv-LV"/>
        </w:rPr>
        <w:t xml:space="preserve"> </w:t>
      </w:r>
      <w:r w:rsidRPr="002D2931">
        <w:rPr>
          <w:rFonts w:ascii="Times New Roman" w:hAnsi="Times New Roman"/>
          <w:b/>
          <w:sz w:val="24"/>
          <w:szCs w:val="24"/>
          <w:lang w:val="lv-LV"/>
        </w:rPr>
        <w:t xml:space="preserve">2009.–2014.gadam </w:t>
      </w:r>
      <w:r w:rsidRPr="002D2931">
        <w:rPr>
          <w:rFonts w:ascii="Times New Roman" w:hAnsi="Times New Roman"/>
          <w:sz w:val="24"/>
          <w:szCs w:val="24"/>
          <w:lang w:val="lv-LV"/>
        </w:rPr>
        <w:t xml:space="preserve">vispārējais mērķis ir stiprināt pilsoniskās sabiedrības attīstību un sniegt ieguldījumu sociālajā taisnīgumā, demokrātijā un ilgtspējīgā attīstībā. Programmas apguvē ir noteiktas īpašās intereses - atbalstīt starpkultūru dialogu un nacionālo minoritāšu integrāciju, tai skaitā izpratnes veicinošas informatīvas un izglītojošas aktivitātes par pilsonības jautājumiem un valodas apmācību, kā arī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kapacitātes celšanu. Lai nodrošinātu finanšu instrumenta ieviešanu, starp Islandes Republiku, Lihtenšteinas Firstisti, Norvēģijas Karalisti un LR 2011.gada 28.aprīlī tika parakstīts Saprašanās memorands, kas atrunā finanšu instrumentu galvenos ieviešanas aspektus LR. Programmas apsaimniekotājs ir SIF.</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Programmas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fonds” kopējais finansējums ir Ls 7 284 522, t.sk. finansējums projektiem, projektu partnerības veidošanas pasākumiem, programmas vadības izmaksām. Programmu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fonds” plānots ieviest kā divu grantu shēmas: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darbības atbalsta programma” un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projektu programma”:</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darbības atbalsta programma”, kuras kopējā indikatīvā summa ir 40% no kopējās projektiem pieejamās summas. Projekti prioritāri atbalstīs šādās jomas: demokrātija un līdzdalības demokrātija; cilvēktiesības, t.sk. minoritāšu tiesības (etniskās, reliģiskās, valodas, seksuālās orientācijas); laba pārvaldība un atklātība; rasisma, ksenofobijas ierobežošana un diskriminācijas novēršana, sociālās nevienlīdzības, nabadzības un atstumtības mazināšana, tostarp lauku apvidos; dzimumu vienlīdzība un uz dzimumu balstītas vardarbības mazināšana. </w:t>
      </w:r>
    </w:p>
    <w:p w:rsidR="00380BB1" w:rsidRPr="00380BB1" w:rsidRDefault="002D2931" w:rsidP="00380BB1">
      <w:pPr>
        <w:pStyle w:val="Sarakstarindkopa"/>
        <w:spacing w:after="0" w:line="240" w:lineRule="auto"/>
        <w:ind w:left="0"/>
        <w:jc w:val="both"/>
        <w:rPr>
          <w:rFonts w:ascii="Times New Roman" w:hAnsi="Times New Roman"/>
          <w:sz w:val="24"/>
          <w:szCs w:val="24"/>
        </w:rPr>
      </w:pPr>
      <w:r w:rsidRPr="002D2931">
        <w:rPr>
          <w:rFonts w:ascii="Times New Roman" w:hAnsi="Times New Roman"/>
          <w:sz w:val="24"/>
          <w:szCs w:val="24"/>
        </w:rPr>
        <w:t>60% no programmas projektiem kopējā pieejamā finansējuma tiek paredzēts „</w:t>
      </w:r>
      <w:smartTag w:uri="urn:schemas-microsoft-com:office:smarttags" w:element="stockticker">
        <w:r w:rsidRPr="002D2931">
          <w:rPr>
            <w:rFonts w:ascii="Times New Roman" w:hAnsi="Times New Roman"/>
            <w:sz w:val="24"/>
            <w:szCs w:val="24"/>
          </w:rPr>
          <w:t>NVO</w:t>
        </w:r>
      </w:smartTag>
      <w:r w:rsidRPr="002D2931">
        <w:rPr>
          <w:rFonts w:ascii="Times New Roman" w:hAnsi="Times New Roman"/>
          <w:sz w:val="24"/>
          <w:szCs w:val="24"/>
        </w:rPr>
        <w:t xml:space="preserve"> projektu programmai”, kuras ietvaros paredzēts atbalsts sociālā sektora aktivitātēm, ieskaitot labklājības celšanu un pamatpakalpojumu nodrošināšanu, vietējās  un reģionālās nevalstisko organizāciju </w:t>
      </w:r>
      <w:r w:rsidRPr="002D2931">
        <w:rPr>
          <w:rFonts w:ascii="Times New Roman" w:hAnsi="Times New Roman"/>
          <w:sz w:val="24"/>
          <w:szCs w:val="24"/>
        </w:rPr>
        <w:lastRenderedPageBreak/>
        <w:t xml:space="preserve">iniciatīvas sociālās iekļaušanas veicināšanai, atbalsts sociālās atstumtības riskam pakļautajiem bērniem un jauniešiem un dzimumu līdztiesības veicināšanai, kā arī starpkultūru dialogam un nacionālo minoritāšu integrācijai, t. sk. izpratni veicinošām informatīvajām aktivitātēm un izglītojošām aktivitātēm  par pilsonības jautājumiem un valodas apmācības aktivitātes. Programmai jāatbalsta nevalstisko organizāciju kapacitātes celšana.  </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Plānots, ka pirmais projektu konkurss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projektu programmas” ietvaros tiks izsludināts 2012.gada 1.pusgadā. Nākamajos gados līdz 2016.gadam programmu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fonds” apgūs proporcionāli vienlīdzīgās daļās. </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Ņemot vērā augstāk rakstīto, rīcības plānā uzdevumiem un pasākumiem, kuru īstenošana paredzēta programmas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fonds” ietvaros, nevar norādīt precīzus tiešās darbības rezultātus un finansējumu. </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Programmas plānotais ieviešanas laiks ir no 2012.-2017.gadam, t.sk. projektu īstenošanas laiks līdz 2016.gada 30.aprīlim. Programmas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fonds” ietvaros kopīgie darbības rezultāti tiks noteikti, kad tiks apstiprināta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fonda programma. Paredzams, ka programma tiks apstiprināta 2012.gada 1.pusgadā.</w:t>
      </w:r>
    </w:p>
    <w:p w:rsidR="00380BB1" w:rsidRPr="00380BB1" w:rsidRDefault="00380BB1" w:rsidP="00380BB1">
      <w:pPr>
        <w:spacing w:after="0" w:line="240" w:lineRule="auto"/>
        <w:jc w:val="both"/>
        <w:rPr>
          <w:rFonts w:ascii="Times New Roman" w:hAnsi="Times New Roman"/>
          <w:sz w:val="24"/>
          <w:szCs w:val="24"/>
          <w:lang w:val="lv-LV"/>
        </w:rPr>
      </w:pPr>
    </w:p>
    <w:p w:rsidR="00380BB1" w:rsidRPr="00380BB1" w:rsidRDefault="002D2931" w:rsidP="00380BB1">
      <w:pPr>
        <w:pStyle w:val="Sarakstarindkopa"/>
        <w:spacing w:after="0" w:line="240" w:lineRule="auto"/>
        <w:ind w:left="0"/>
        <w:jc w:val="both"/>
        <w:rPr>
          <w:rFonts w:ascii="Times New Roman" w:hAnsi="Times New Roman"/>
          <w:sz w:val="24"/>
          <w:szCs w:val="24"/>
        </w:rPr>
      </w:pPr>
      <w:r w:rsidRPr="002D2931">
        <w:rPr>
          <w:rFonts w:ascii="Times New Roman" w:hAnsi="Times New Roman"/>
          <w:b/>
          <w:sz w:val="24"/>
          <w:szCs w:val="24"/>
        </w:rPr>
        <w:t>(2) ES nodarbinātības veicināšanas un sociālās solidaritātes programma PROGRESS 2007.–2013.gadam</w:t>
      </w:r>
      <w:r w:rsidRPr="002D2931">
        <w:rPr>
          <w:rFonts w:ascii="Times New Roman" w:hAnsi="Times New Roman"/>
          <w:sz w:val="24"/>
          <w:szCs w:val="24"/>
        </w:rPr>
        <w:t xml:space="preserve"> (turpmāk – PROGRESS) izveidota, lai stimulētu pārmaiņas un ieviestu modernus risinājumus piecās jomās: nodarbinātība, </w:t>
      </w:r>
      <w:r w:rsidRPr="002D2931">
        <w:rPr>
          <w:rFonts w:ascii="Times New Roman" w:eastAsia="Times New Roman" w:hAnsi="Times New Roman"/>
          <w:sz w:val="24"/>
          <w:szCs w:val="24"/>
          <w:lang w:eastAsia="lv-LV"/>
        </w:rPr>
        <w:t xml:space="preserve">sociālā integrācija, darba apstākļi, nediskriminācija un dzimumu līdztiesība. </w:t>
      </w:r>
      <w:r w:rsidRPr="002D2931">
        <w:rPr>
          <w:rFonts w:ascii="Times New Roman" w:hAnsi="Times New Roman"/>
          <w:sz w:val="24"/>
          <w:szCs w:val="24"/>
        </w:rPr>
        <w:t>PROGRESS</w:t>
      </w:r>
      <w:r w:rsidRPr="002D2931">
        <w:rPr>
          <w:rFonts w:ascii="Times New Roman" w:eastAsia="Times New Roman" w:hAnsi="Times New Roman"/>
          <w:sz w:val="24"/>
          <w:szCs w:val="24"/>
          <w:lang w:eastAsia="lv-LV"/>
        </w:rPr>
        <w:t xml:space="preserve"> mērķgrupas: dalībvalstu valdības, reģionālās pārvaldes iestādes, valstu nodarbinātības dienesti un statistikas biroji. Piedalīties var arī šaurāk specializētas struktūras, piemēram, augstskolas un zinātniskie institūti, sociālie partneri un nevalstiskās organizācijas. EK izraugās finansējamos projektus, izsludinot konkursu. Parasti tā piešķir ne vairāk kā 80% finansējuma.</w:t>
      </w:r>
    </w:p>
    <w:p w:rsidR="00380BB1" w:rsidRPr="00380BB1" w:rsidRDefault="002D2931" w:rsidP="00380BB1">
      <w:pPr>
        <w:pStyle w:val="Sarakstarindkopa"/>
        <w:spacing w:after="0" w:line="240" w:lineRule="auto"/>
        <w:ind w:left="0"/>
        <w:jc w:val="both"/>
        <w:rPr>
          <w:rFonts w:ascii="Times New Roman" w:hAnsi="Times New Roman"/>
          <w:sz w:val="24"/>
          <w:szCs w:val="24"/>
        </w:rPr>
      </w:pPr>
      <w:r w:rsidRPr="002D2931">
        <w:rPr>
          <w:rFonts w:ascii="Times New Roman" w:hAnsi="Times New Roman"/>
          <w:sz w:val="24"/>
          <w:szCs w:val="24"/>
        </w:rPr>
        <w:t>KM 2011.gada 15.jūnijā iesniedza kārtējo projektu „Latvija – vienlīdzība dažādībā VI” (LED VI)</w:t>
      </w:r>
      <w:r w:rsidRPr="002D2931">
        <w:rPr>
          <w:rStyle w:val="Vresatsauce"/>
          <w:rFonts w:ascii="Times New Roman" w:hAnsi="Times New Roman"/>
          <w:sz w:val="24"/>
          <w:szCs w:val="24"/>
        </w:rPr>
        <w:footnoteReference w:id="186"/>
      </w:r>
      <w:r w:rsidRPr="002D2931">
        <w:rPr>
          <w:rFonts w:ascii="Times New Roman" w:hAnsi="Times New Roman"/>
          <w:sz w:val="24"/>
          <w:szCs w:val="24"/>
        </w:rPr>
        <w:t xml:space="preserve"> pieteikumu sadaļas „Pretdiskriminācija un dažādība” ietvaros. Finansējuma mērķis ir atbalstīt nacionālās aktivitātes diskriminācijas novēršanā un vienlīdzības veicināšanā. EK atbildi par projekta apstiprināšanu vai noraidīšanu sniegs laika posmā no 2011.gada oktobra līdz decembrim. Apstiprināšanas gadījumā granta līgumi tiks slēgti laikā no 2011.gada novembra līdz decembrim, projekts būs jāīsteno no 2011.gada decembra līdz 2012.gada decembrim. Projekta  kopējās finansējums ir </w:t>
      </w:r>
      <w:r w:rsidRPr="002D2931">
        <w:rPr>
          <w:rFonts w:ascii="Times New Roman" w:hAnsi="Times New Roman"/>
          <w:b/>
          <w:sz w:val="24"/>
          <w:szCs w:val="24"/>
        </w:rPr>
        <w:t>Ls 219 472</w:t>
      </w:r>
      <w:r w:rsidRPr="002D2931">
        <w:rPr>
          <w:rFonts w:ascii="Times New Roman" w:hAnsi="Times New Roman"/>
          <w:sz w:val="24"/>
          <w:szCs w:val="24"/>
        </w:rPr>
        <w:t xml:space="preserve">, no tiem </w:t>
      </w:r>
      <w:r w:rsidRPr="002D2931">
        <w:rPr>
          <w:rFonts w:ascii="Times New Roman" w:hAnsi="Times New Roman"/>
          <w:b/>
          <w:sz w:val="24"/>
          <w:szCs w:val="24"/>
        </w:rPr>
        <w:t>Ls 175 577</w:t>
      </w:r>
      <w:r w:rsidRPr="002D2931">
        <w:rPr>
          <w:rFonts w:ascii="Times New Roman" w:hAnsi="Times New Roman"/>
          <w:sz w:val="24"/>
          <w:szCs w:val="24"/>
        </w:rPr>
        <w:t xml:space="preserve"> ir ES finansējums (80% no kopsummas) un</w:t>
      </w:r>
      <w:r w:rsidRPr="002D2931">
        <w:rPr>
          <w:rFonts w:ascii="Times New Roman" w:hAnsi="Times New Roman"/>
          <w:b/>
          <w:sz w:val="24"/>
          <w:szCs w:val="24"/>
        </w:rPr>
        <w:t xml:space="preserve"> Ls 43 894</w:t>
      </w:r>
      <w:r w:rsidRPr="002D2931">
        <w:rPr>
          <w:rFonts w:ascii="Times New Roman" w:hAnsi="Times New Roman"/>
          <w:sz w:val="24"/>
          <w:szCs w:val="24"/>
        </w:rPr>
        <w:t xml:space="preserve"> ir valsts budžeta līdzekļi (20% no kopējas summas).</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No valsts budžeta līdzekļiem jāsedz PVN, jo PVN šī projekta ietvaros ir neattiecināmās izmaksas Ls 35 107.</w:t>
      </w:r>
    </w:p>
    <w:p w:rsidR="00380BB1" w:rsidRPr="00380BB1" w:rsidRDefault="00380BB1" w:rsidP="00380BB1">
      <w:pPr>
        <w:spacing w:after="0" w:line="240" w:lineRule="auto"/>
        <w:jc w:val="both"/>
        <w:rPr>
          <w:rFonts w:ascii="Times New Roman" w:hAnsi="Times New Roman"/>
          <w:b/>
          <w:sz w:val="24"/>
          <w:szCs w:val="24"/>
          <w:lang w:val="lv-LV"/>
        </w:rPr>
      </w:pP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b/>
          <w:sz w:val="24"/>
          <w:szCs w:val="24"/>
          <w:lang w:val="lv-LV"/>
        </w:rPr>
        <w:t>(3) Eiropas Trešo valstu valstspiederīgo integrācijas fonda (</w:t>
      </w:r>
      <w:r w:rsidRPr="002D2931">
        <w:rPr>
          <w:rFonts w:ascii="Times New Roman" w:hAnsi="Times New Roman"/>
          <w:sz w:val="24"/>
          <w:szCs w:val="24"/>
          <w:lang w:val="lv-LV"/>
        </w:rPr>
        <w:t>ETVVPF) apguvei ir izstrādāta Daudzgadu programma 2007.-2013.gadam, kuras īstenošanai noteiktas prioritātes:</w:t>
      </w:r>
    </w:p>
    <w:p w:rsidR="00380BB1" w:rsidRPr="00380BB1" w:rsidRDefault="002D2931" w:rsidP="00380BB1">
      <w:pPr>
        <w:pStyle w:val="Point1"/>
        <w:spacing w:before="0" w:after="0"/>
        <w:ind w:left="0" w:firstLine="0"/>
        <w:rPr>
          <w:lang w:val="lv-LV"/>
        </w:rPr>
      </w:pPr>
      <w:r w:rsidRPr="002D2931">
        <w:rPr>
          <w:lang w:val="lv-LV"/>
        </w:rPr>
        <w:t>- Pasākumu īstenošana, kas paredzēti, lai īstenotu praksē ES imigrantu integrācijas politikas kopējos pamatprincipus;</w:t>
      </w:r>
    </w:p>
    <w:p w:rsidR="00380BB1" w:rsidRPr="00380BB1" w:rsidRDefault="002D2931" w:rsidP="00380BB1">
      <w:pPr>
        <w:pStyle w:val="Sarakstarindkopa"/>
        <w:spacing w:after="0" w:line="240" w:lineRule="auto"/>
        <w:ind w:left="0"/>
        <w:jc w:val="both"/>
        <w:rPr>
          <w:rFonts w:ascii="Times New Roman" w:hAnsi="Times New Roman"/>
          <w:sz w:val="24"/>
          <w:szCs w:val="24"/>
        </w:rPr>
      </w:pPr>
      <w:r w:rsidRPr="002D2931">
        <w:rPr>
          <w:rFonts w:ascii="Times New Roman" w:hAnsi="Times New Roman"/>
          <w:sz w:val="24"/>
          <w:szCs w:val="24"/>
        </w:rPr>
        <w:t>- Rādītāju un novērtēšanas metodoloģiju izstrāde, lai novērtētu progresu, pielāgotu politiku un pasākumus un veicinātu salīdzinošo mācību koordināciju;</w:t>
      </w:r>
    </w:p>
    <w:p w:rsidR="00380BB1" w:rsidRPr="00380BB1" w:rsidRDefault="002D2931" w:rsidP="00380BB1">
      <w:pPr>
        <w:pStyle w:val="Sarakstarindkopa"/>
        <w:spacing w:after="0" w:line="240" w:lineRule="auto"/>
        <w:ind w:left="0"/>
        <w:jc w:val="both"/>
        <w:rPr>
          <w:rFonts w:ascii="Times New Roman" w:hAnsi="Times New Roman"/>
          <w:sz w:val="24"/>
          <w:szCs w:val="24"/>
        </w:rPr>
      </w:pPr>
      <w:r w:rsidRPr="002D2931">
        <w:rPr>
          <w:rFonts w:ascii="Times New Roman" w:hAnsi="Times New Roman"/>
          <w:sz w:val="24"/>
          <w:szCs w:val="24"/>
        </w:rPr>
        <w:t>- Politikas potenciāla attīstīšana, koordinācija un starpkultūru kompetences attīstīšana dalībvalstīs dažādos līmeņos un valsts pārvaldes iestādēs;</w:t>
      </w:r>
    </w:p>
    <w:p w:rsidR="00380BB1" w:rsidRPr="00380BB1" w:rsidRDefault="002D2931" w:rsidP="00380BB1">
      <w:pPr>
        <w:pStyle w:val="Sarakstarindkopa"/>
        <w:spacing w:after="0" w:line="240" w:lineRule="auto"/>
        <w:ind w:left="0"/>
        <w:jc w:val="both"/>
        <w:rPr>
          <w:rFonts w:ascii="Times New Roman" w:hAnsi="Times New Roman"/>
          <w:sz w:val="24"/>
          <w:szCs w:val="24"/>
        </w:rPr>
      </w:pPr>
      <w:r w:rsidRPr="002D2931">
        <w:rPr>
          <w:rFonts w:ascii="Times New Roman" w:hAnsi="Times New Roman"/>
          <w:sz w:val="24"/>
          <w:szCs w:val="24"/>
        </w:rPr>
        <w:t>- Pieredzes, labas prakses un informācijas apmaiņa starp dalībvalstīm integrācijas jomā.</w:t>
      </w:r>
    </w:p>
    <w:p w:rsidR="00380BB1" w:rsidRPr="00380BB1" w:rsidRDefault="002D2931" w:rsidP="00380BB1">
      <w:pPr>
        <w:spacing w:after="0" w:line="240" w:lineRule="auto"/>
        <w:jc w:val="both"/>
        <w:rPr>
          <w:rFonts w:ascii="Times New Roman" w:hAnsi="Times New Roman"/>
          <w:b/>
          <w:sz w:val="24"/>
          <w:szCs w:val="24"/>
          <w:lang w:val="lv-LV"/>
        </w:rPr>
      </w:pPr>
      <w:r w:rsidRPr="002D2931">
        <w:rPr>
          <w:rFonts w:ascii="Times New Roman" w:hAnsi="Times New Roman"/>
          <w:sz w:val="24"/>
          <w:szCs w:val="24"/>
          <w:lang w:val="lv-LV"/>
        </w:rPr>
        <w:t xml:space="preserve">Pamatnostādņu īstenošanas plānā noteiktajā periodā 2012.-2013.gadā paredzams apgūt Fonda 2010.gada programmas un 2011.gada programmas līdzekļus. Fonda 2010.gada programma ir apstiprināta EK un tās ietvaros LR būs pieejams finansējums Ls </w:t>
      </w:r>
      <w:r w:rsidRPr="002D2931">
        <w:rPr>
          <w:rFonts w:ascii="Times New Roman" w:hAnsi="Times New Roman"/>
          <w:b/>
          <w:sz w:val="24"/>
          <w:szCs w:val="24"/>
          <w:lang w:val="lv-LV"/>
        </w:rPr>
        <w:t xml:space="preserve">1 241 983,87 </w:t>
      </w:r>
      <w:r w:rsidRPr="002D2931">
        <w:rPr>
          <w:rFonts w:ascii="Times New Roman" w:hAnsi="Times New Roman"/>
          <w:sz w:val="24"/>
          <w:szCs w:val="24"/>
          <w:lang w:val="lv-LV"/>
        </w:rPr>
        <w:t xml:space="preserve">apmērā, tai skaitā </w:t>
      </w:r>
      <w:r w:rsidRPr="002D2931">
        <w:rPr>
          <w:rFonts w:ascii="Times New Roman" w:hAnsi="Times New Roman"/>
          <w:sz w:val="24"/>
          <w:szCs w:val="24"/>
          <w:lang w:val="lv-LV"/>
        </w:rPr>
        <w:lastRenderedPageBreak/>
        <w:t xml:space="preserve">EK finansējums Ls </w:t>
      </w:r>
      <w:r w:rsidRPr="002D2931">
        <w:rPr>
          <w:rFonts w:ascii="Times New Roman" w:hAnsi="Times New Roman"/>
          <w:b/>
          <w:sz w:val="24"/>
          <w:szCs w:val="24"/>
          <w:lang w:val="lv-LV"/>
        </w:rPr>
        <w:t>953 444,20</w:t>
      </w:r>
      <w:r w:rsidRPr="002D2931">
        <w:rPr>
          <w:rFonts w:ascii="Times New Roman" w:hAnsi="Times New Roman"/>
          <w:sz w:val="24"/>
          <w:szCs w:val="24"/>
          <w:lang w:val="lv-LV"/>
        </w:rPr>
        <w:t xml:space="preserve"> (75% no kopējā finansējuma), Latvijas līdzfinansējums Ls </w:t>
      </w:r>
      <w:r w:rsidRPr="002D2931">
        <w:rPr>
          <w:rFonts w:ascii="Times New Roman" w:hAnsi="Times New Roman"/>
          <w:b/>
          <w:sz w:val="24"/>
          <w:szCs w:val="24"/>
          <w:lang w:val="lv-LV"/>
        </w:rPr>
        <w:t>288539,70</w:t>
      </w:r>
      <w:r w:rsidRPr="002D2931">
        <w:rPr>
          <w:rFonts w:ascii="Times New Roman" w:hAnsi="Times New Roman"/>
          <w:sz w:val="24"/>
          <w:szCs w:val="24"/>
          <w:lang w:val="lv-LV"/>
        </w:rPr>
        <w:t xml:space="preserve">. Fonda 2011.gada programma šobrīd tiek izvērtēta EK – EK plānotais finansējums LR 2011.gada programmas īstenošanai ir Ls </w:t>
      </w:r>
      <w:r w:rsidRPr="002D2931">
        <w:rPr>
          <w:rFonts w:ascii="Times New Roman" w:hAnsi="Times New Roman"/>
          <w:b/>
          <w:sz w:val="24"/>
          <w:szCs w:val="24"/>
          <w:lang w:val="lv-LV"/>
        </w:rPr>
        <w:t>1 073 450,52.</w:t>
      </w:r>
    </w:p>
    <w:p w:rsidR="00380BB1" w:rsidRPr="00380BB1" w:rsidRDefault="002D2931" w:rsidP="00380BB1">
      <w:pPr>
        <w:spacing w:after="0" w:line="240" w:lineRule="auto"/>
        <w:jc w:val="both"/>
        <w:rPr>
          <w:rFonts w:ascii="Times New Roman" w:hAnsi="Times New Roman"/>
          <w:sz w:val="24"/>
          <w:szCs w:val="24"/>
          <w:lang w:val="lv-LV"/>
        </w:rPr>
      </w:pPr>
      <w:r w:rsidRPr="002D2931">
        <w:rPr>
          <w:rFonts w:ascii="Times New Roman" w:hAnsi="Times New Roman"/>
          <w:sz w:val="24"/>
          <w:szCs w:val="24"/>
          <w:lang w:val="lv-LV"/>
        </w:rPr>
        <w:t>Plānots, ka ETVVPF programma tiks turpināta arī pēc 2015.gada.</w:t>
      </w:r>
    </w:p>
    <w:p w:rsidR="00380BB1" w:rsidRPr="00380BB1" w:rsidRDefault="00380BB1" w:rsidP="00380BB1">
      <w:pPr>
        <w:pStyle w:val="Sarakstarindkopa"/>
        <w:spacing w:after="0" w:line="240" w:lineRule="auto"/>
        <w:ind w:left="0"/>
        <w:jc w:val="both"/>
        <w:rPr>
          <w:rFonts w:ascii="Times New Roman" w:hAnsi="Times New Roman"/>
          <w:sz w:val="24"/>
          <w:szCs w:val="24"/>
        </w:rPr>
      </w:pPr>
    </w:p>
    <w:p w:rsidR="00380BB1" w:rsidRPr="00380BB1" w:rsidRDefault="002D2931" w:rsidP="00380BB1">
      <w:pPr>
        <w:spacing w:after="0" w:line="240" w:lineRule="auto"/>
        <w:jc w:val="both"/>
        <w:rPr>
          <w:rStyle w:val="c11"/>
          <w:rFonts w:ascii="Times New Roman" w:hAnsi="Times New Roman"/>
          <w:sz w:val="24"/>
          <w:szCs w:val="24"/>
          <w:lang w:val="lv-LV"/>
        </w:rPr>
      </w:pPr>
      <w:r w:rsidRPr="002D2931">
        <w:rPr>
          <w:rFonts w:ascii="Times New Roman" w:hAnsi="Times New Roman"/>
          <w:b/>
          <w:sz w:val="24"/>
          <w:szCs w:val="24"/>
          <w:lang w:val="lv-LV"/>
        </w:rPr>
        <w:t>(4)</w:t>
      </w:r>
      <w:r w:rsidRPr="002D2931">
        <w:rPr>
          <w:rFonts w:ascii="Times New Roman" w:hAnsi="Times New Roman"/>
          <w:sz w:val="24"/>
          <w:szCs w:val="24"/>
          <w:lang w:val="lv-LV"/>
        </w:rPr>
        <w:t xml:space="preserve"> LR valsts, pašvaldību institūcijām, </w:t>
      </w:r>
      <w:smartTag w:uri="urn:schemas-microsoft-com:office:smarttags" w:element="stockticker">
        <w:r w:rsidRPr="002D2931">
          <w:rPr>
            <w:rFonts w:ascii="Times New Roman" w:hAnsi="Times New Roman"/>
            <w:sz w:val="24"/>
            <w:szCs w:val="24"/>
            <w:lang w:val="lv-LV"/>
          </w:rPr>
          <w:t>NVO</w:t>
        </w:r>
      </w:smartTag>
      <w:r w:rsidRPr="002D2931">
        <w:rPr>
          <w:rFonts w:ascii="Times New Roman" w:hAnsi="Times New Roman"/>
          <w:sz w:val="24"/>
          <w:szCs w:val="24"/>
          <w:lang w:val="lv-LV"/>
        </w:rPr>
        <w:t xml:space="preserve"> un komercsabiedrībām ir iespēja piedalīties EK finanšu programmu (</w:t>
      </w:r>
      <w:r w:rsidRPr="002D2931">
        <w:rPr>
          <w:rStyle w:val="c11"/>
          <w:rFonts w:ascii="Times New Roman" w:hAnsi="Times New Roman"/>
          <w:b/>
          <w:sz w:val="24"/>
          <w:szCs w:val="24"/>
          <w:lang w:val="lv-LV"/>
        </w:rPr>
        <w:t>Eiropas Kopienas programmas „Kultūra”</w:t>
      </w:r>
      <w:r w:rsidRPr="002D2931">
        <w:rPr>
          <w:rStyle w:val="c11"/>
          <w:rFonts w:ascii="Times New Roman" w:hAnsi="Times New Roman"/>
          <w:sz w:val="24"/>
          <w:szCs w:val="24"/>
          <w:lang w:val="lv-LV"/>
        </w:rPr>
        <w:t xml:space="preserve"> </w:t>
      </w:r>
      <w:r w:rsidRPr="002D2931">
        <w:rPr>
          <w:rStyle w:val="c11"/>
          <w:rFonts w:ascii="Times New Roman" w:hAnsi="Times New Roman"/>
          <w:b/>
          <w:sz w:val="24"/>
          <w:szCs w:val="24"/>
          <w:lang w:val="lv-LV"/>
        </w:rPr>
        <w:t xml:space="preserve">(2007-2013), </w:t>
      </w:r>
      <w:r w:rsidRPr="002D2931">
        <w:rPr>
          <w:rFonts w:ascii="Times New Roman" w:hAnsi="Times New Roman"/>
          <w:b/>
          <w:sz w:val="24"/>
          <w:szCs w:val="24"/>
          <w:lang w:val="lv-LV"/>
        </w:rPr>
        <w:t>Eiropas Kopienas programmas „Eiropa pilsoņiem” (2007-2013)</w:t>
      </w:r>
      <w:r w:rsidRPr="002D2931">
        <w:rPr>
          <w:rFonts w:ascii="Times New Roman" w:hAnsi="Times New Roman"/>
          <w:sz w:val="24"/>
          <w:szCs w:val="24"/>
          <w:lang w:val="lv-LV"/>
        </w:rPr>
        <w:t>) projektu konkursos, t.sk. īstenojot pamatnostādnēs noteiktus uzdevumus un pasākumus.</w:t>
      </w:r>
      <w:r w:rsidR="00380BB1" w:rsidRPr="00380BB1">
        <w:rPr>
          <w:rStyle w:val="Vresatsauce"/>
          <w:rFonts w:ascii="Times New Roman" w:hAnsi="Times New Roman"/>
          <w:sz w:val="24"/>
          <w:szCs w:val="24"/>
          <w:lang w:val="lv-LV"/>
        </w:rPr>
        <w:footnoteReference w:id="187"/>
      </w:r>
      <w:r w:rsidR="00380BB1" w:rsidRPr="00380BB1">
        <w:rPr>
          <w:rFonts w:ascii="Times New Roman" w:hAnsi="Times New Roman"/>
          <w:sz w:val="24"/>
          <w:szCs w:val="24"/>
          <w:lang w:val="lv-LV"/>
        </w:rPr>
        <w:t xml:space="preserve"> Abu p</w:t>
      </w:r>
      <w:r w:rsidR="00380BB1" w:rsidRPr="00380BB1">
        <w:rPr>
          <w:rStyle w:val="c11"/>
          <w:rFonts w:ascii="Times New Roman" w:hAnsi="Times New Roman"/>
          <w:sz w:val="24"/>
          <w:szCs w:val="24"/>
          <w:lang w:val="lv-LV"/>
        </w:rPr>
        <w:t>rogrammu darbības laiks ir no 2007.gada 1.janvāra līdz 2013.gada 31.decembrim.</w:t>
      </w:r>
    </w:p>
    <w:p w:rsidR="00380BB1" w:rsidRPr="00380BB1" w:rsidRDefault="00380BB1" w:rsidP="00380BB1">
      <w:pPr>
        <w:spacing w:after="0" w:line="240" w:lineRule="auto"/>
        <w:jc w:val="both"/>
        <w:rPr>
          <w:rFonts w:ascii="Times New Roman" w:hAnsi="Times New Roman"/>
          <w:sz w:val="24"/>
          <w:szCs w:val="24"/>
          <w:lang w:val="lv-LV"/>
        </w:rPr>
      </w:pPr>
      <w:r w:rsidRPr="00380BB1">
        <w:rPr>
          <w:rFonts w:ascii="Times New Roman" w:hAnsi="Times New Roman"/>
          <w:sz w:val="24"/>
          <w:szCs w:val="24"/>
          <w:lang w:val="lv-LV"/>
        </w:rPr>
        <w:t>P</w:t>
      </w:r>
      <w:r w:rsidRPr="00380BB1">
        <w:rPr>
          <w:rStyle w:val="c11"/>
          <w:rFonts w:ascii="Times New Roman" w:hAnsi="Times New Roman"/>
          <w:b/>
          <w:sz w:val="24"/>
          <w:szCs w:val="24"/>
          <w:lang w:val="lv-LV"/>
        </w:rPr>
        <w:t>rogrammas „Kultūra”</w:t>
      </w:r>
      <w:r w:rsidRPr="00380BB1">
        <w:rPr>
          <w:rStyle w:val="c11"/>
          <w:rFonts w:ascii="Times New Roman" w:hAnsi="Times New Roman"/>
          <w:sz w:val="24"/>
          <w:szCs w:val="24"/>
          <w:lang w:val="lv-LV"/>
        </w:rPr>
        <w:t xml:space="preserve"> mērķis ir veicināt kopējas, kultūras mantojumā balstītas, kultūras telpas izveidi Eiropas iedzīvotājiem, attīstot sadarbību kultūras jomā starp programmas dalībvalstu kultūras organizācijām un iestādēm, akcentējot Eiropas piederības nozīmi. Programma sekmē kultūras nozarē strādājošo cilvēku starptautisko mobilitāti, atbalsta kultūras un mākslas darbu starptautisko apriti un veicina starpkultūru dialogu. Eiropas Kopienas programma „Kultūra” ir paredzēta dažādu kultūras nozaru atbalstam, nevienu nozari īpaši neizceļot par prioritāru. Programmai ir noteikti atbalstāmie virzieni – sadarbības projekti, daudzgadu sadarbības projekti, sadarbības projekti ar trešajām valstīm, literāro tulkojumu projekti, atbalsts Eiropas kultūras festivāliem un darbības dotācijas Eiropas līmeņa kultūras organizācijām.</w:t>
      </w:r>
      <w:r w:rsidRPr="00380BB1">
        <w:rPr>
          <w:rFonts w:ascii="Times New Roman" w:hAnsi="Times New Roman"/>
          <w:sz w:val="24"/>
          <w:szCs w:val="24"/>
          <w:lang w:val="lv-LV"/>
        </w:rPr>
        <w:t xml:space="preserve"> </w:t>
      </w:r>
    </w:p>
    <w:p w:rsidR="00380BB1" w:rsidRPr="00380BB1" w:rsidRDefault="00380BB1" w:rsidP="00380BB1">
      <w:pPr>
        <w:spacing w:after="0" w:line="240" w:lineRule="auto"/>
        <w:jc w:val="both"/>
        <w:rPr>
          <w:rStyle w:val="c11"/>
          <w:rFonts w:ascii="Times New Roman" w:hAnsi="Times New Roman"/>
          <w:sz w:val="24"/>
          <w:szCs w:val="24"/>
          <w:lang w:val="lv-LV"/>
        </w:rPr>
      </w:pPr>
      <w:r w:rsidRPr="00380BB1">
        <w:rPr>
          <w:rFonts w:ascii="Times New Roman" w:hAnsi="Times New Roman"/>
          <w:b/>
          <w:sz w:val="24"/>
          <w:szCs w:val="24"/>
          <w:lang w:val="lv-LV"/>
        </w:rPr>
        <w:t xml:space="preserve">Programma „Eiropa pilsoņiem” </w:t>
      </w:r>
      <w:r w:rsidRPr="00380BB1">
        <w:rPr>
          <w:rStyle w:val="c11"/>
          <w:rFonts w:ascii="Times New Roman" w:hAnsi="Times New Roman"/>
          <w:sz w:val="24"/>
          <w:szCs w:val="24"/>
          <w:lang w:val="lv-LV"/>
        </w:rPr>
        <w:t>veicina aktīvu Eiropas pilsonisko apziņu un, līdz ar to, arī iedzīvotāju un pilsoniskās sabiedrības organizāciju iesaistīšanos Eiropas integrācijas procesos. Programmas pamatā ir šādi darbības virzieni – pašvaldību sadraudzības projekti, iedzīvotāju projekti un atbalsta pasākumi, strukturāls atbalsts Eiropas politiskās pētniecības organizācijām un Eiropas līmeņa pilsoniskās sabiedrības organizācijām, kā arī atbalsts nacisma un staļinisma režīmu upuru piemiņas projektiem.</w:t>
      </w:r>
    </w:p>
    <w:p w:rsidR="00380BB1" w:rsidRPr="00380BB1" w:rsidRDefault="00380BB1" w:rsidP="00380BB1">
      <w:pPr>
        <w:spacing w:after="0" w:line="240" w:lineRule="auto"/>
        <w:jc w:val="both"/>
        <w:rPr>
          <w:rFonts w:ascii="Times New Roman" w:hAnsi="Times New Roman"/>
          <w:sz w:val="24"/>
          <w:szCs w:val="24"/>
          <w:lang w:val="lv-LV"/>
        </w:rPr>
      </w:pPr>
    </w:p>
    <w:p w:rsidR="00380BB1" w:rsidRPr="00380BB1" w:rsidRDefault="00380BB1" w:rsidP="00380BB1">
      <w:pPr>
        <w:spacing w:after="0" w:line="240" w:lineRule="auto"/>
        <w:jc w:val="both"/>
        <w:rPr>
          <w:rFonts w:ascii="Times New Roman" w:hAnsi="Times New Roman"/>
          <w:sz w:val="24"/>
          <w:szCs w:val="24"/>
          <w:lang w:val="lv-LV"/>
        </w:rPr>
      </w:pPr>
      <w:r w:rsidRPr="00380BB1">
        <w:rPr>
          <w:rFonts w:ascii="Times New Roman" w:hAnsi="Times New Roman"/>
          <w:b/>
          <w:sz w:val="24"/>
          <w:szCs w:val="24"/>
          <w:lang w:val="lv-LV"/>
        </w:rPr>
        <w:t>(5) </w:t>
      </w:r>
      <w:r w:rsidRPr="00380BB1">
        <w:rPr>
          <w:rFonts w:ascii="Times New Roman" w:hAnsi="Times New Roman"/>
          <w:sz w:val="24"/>
          <w:szCs w:val="24"/>
          <w:lang w:val="lv-LV"/>
        </w:rPr>
        <w:t xml:space="preserve">Pamatnostādņu pasākumi tiks īstenoti arī </w:t>
      </w:r>
      <w:r w:rsidRPr="00380BB1">
        <w:rPr>
          <w:rFonts w:ascii="Times New Roman" w:hAnsi="Times New Roman"/>
          <w:b/>
          <w:sz w:val="24"/>
          <w:szCs w:val="24"/>
          <w:lang w:val="lv-LV" w:eastAsia="lv-LV"/>
        </w:rPr>
        <w:t>Eiropas Pilsoņu gada (2013)</w:t>
      </w:r>
      <w:r w:rsidRPr="00380BB1">
        <w:rPr>
          <w:rFonts w:ascii="Times New Roman" w:hAnsi="Times New Roman"/>
          <w:sz w:val="24"/>
          <w:szCs w:val="24"/>
          <w:lang w:val="lv-LV" w:eastAsia="lv-LV"/>
        </w:rPr>
        <w:t xml:space="preserve"> ietvaros</w:t>
      </w:r>
      <w:r w:rsidRPr="00380BB1">
        <w:rPr>
          <w:rFonts w:ascii="Times New Roman" w:hAnsi="Times New Roman"/>
          <w:sz w:val="24"/>
          <w:szCs w:val="24"/>
          <w:lang w:val="lv-LV"/>
        </w:rPr>
        <w:t xml:space="preserve">. </w:t>
      </w:r>
    </w:p>
    <w:p w:rsidR="00380BB1" w:rsidRPr="00380BB1" w:rsidRDefault="00380BB1" w:rsidP="00380BB1">
      <w:pPr>
        <w:spacing w:after="0" w:line="240" w:lineRule="auto"/>
        <w:jc w:val="both"/>
        <w:rPr>
          <w:rFonts w:ascii="Times New Roman" w:hAnsi="Times New Roman"/>
          <w:sz w:val="24"/>
          <w:szCs w:val="24"/>
          <w:lang w:val="lv-LV"/>
        </w:rPr>
      </w:pPr>
      <w:r w:rsidRPr="00380BB1">
        <w:rPr>
          <w:rFonts w:ascii="Times New Roman" w:hAnsi="Times New Roman"/>
          <w:sz w:val="24"/>
          <w:szCs w:val="24"/>
          <w:lang w:val="lv-LV"/>
        </w:rPr>
        <w:t>Saskaņā ar Eiropas Parlamenta un Padomes lēmuma projektu (COM(2011) 489), 2013.gadu ir plānots pasludināt par Eiropas Pilsoņu gadu, nosakot tam šādus konkrētus mērķus:</w:t>
      </w:r>
    </w:p>
    <w:p w:rsidR="00380BB1" w:rsidRPr="00380BB1" w:rsidRDefault="00380BB1" w:rsidP="00380BB1">
      <w:pPr>
        <w:spacing w:after="0" w:line="240" w:lineRule="auto"/>
        <w:jc w:val="both"/>
        <w:rPr>
          <w:rFonts w:ascii="Times New Roman" w:hAnsi="Times New Roman"/>
          <w:sz w:val="24"/>
          <w:szCs w:val="24"/>
          <w:lang w:val="lv-LV"/>
        </w:rPr>
      </w:pPr>
      <w:r w:rsidRPr="00380BB1">
        <w:rPr>
          <w:rFonts w:ascii="Times New Roman" w:hAnsi="Times New Roman"/>
          <w:sz w:val="24"/>
          <w:szCs w:val="24"/>
          <w:lang w:val="lv-LV"/>
        </w:rPr>
        <w:t>- vairot ES pilsoņu izpratni par viņu tiesībām brīvi pārvietoties un dzīvot ES un, plašākā kontekstā, tiesībām, kas ES pilsoņiem ir garantētas pārrobežu situācijās, tostarp viņu tiesībām piedalīties ES demokrātiskajā dzīvē;</w:t>
      </w:r>
    </w:p>
    <w:p w:rsidR="00380BB1" w:rsidRPr="00380BB1" w:rsidRDefault="00380BB1" w:rsidP="00380BB1">
      <w:pPr>
        <w:spacing w:after="0" w:line="240" w:lineRule="auto"/>
        <w:jc w:val="both"/>
        <w:rPr>
          <w:rFonts w:ascii="Times New Roman" w:hAnsi="Times New Roman"/>
          <w:sz w:val="24"/>
          <w:szCs w:val="24"/>
          <w:lang w:val="lv-LV"/>
        </w:rPr>
      </w:pPr>
      <w:r w:rsidRPr="00380BB1">
        <w:rPr>
          <w:rFonts w:ascii="Times New Roman" w:hAnsi="Times New Roman"/>
          <w:sz w:val="24"/>
          <w:szCs w:val="24"/>
          <w:lang w:val="lv-LV"/>
        </w:rPr>
        <w:t>- vairot ES pilsoņu izpratni par to, kā viņi var gūt materiālu labumu no ES tiesībām un politikas, dzīvojot citā dalībvalstī, un veicināt viņu aktīvu līdzdalību pilsoniskajos forumos par ES politiku un jautājumiem;</w:t>
      </w:r>
    </w:p>
    <w:p w:rsidR="00380BB1" w:rsidRPr="00380BB1" w:rsidRDefault="00380BB1" w:rsidP="00380BB1">
      <w:pPr>
        <w:spacing w:after="0" w:line="240" w:lineRule="auto"/>
        <w:jc w:val="both"/>
        <w:rPr>
          <w:rFonts w:ascii="Times New Roman" w:hAnsi="Times New Roman"/>
          <w:sz w:val="24"/>
          <w:szCs w:val="24"/>
          <w:lang w:val="lv-LV"/>
        </w:rPr>
      </w:pPr>
      <w:r w:rsidRPr="00380BB1">
        <w:rPr>
          <w:rFonts w:ascii="Times New Roman" w:hAnsi="Times New Roman"/>
          <w:sz w:val="24"/>
          <w:szCs w:val="24"/>
          <w:lang w:val="lv-LV"/>
        </w:rPr>
        <w:t>- veicināt debates par brīvas pārvietošanās tiesību ietekmi un iespējām kā neatņemamu ES pilsonības aspektu, jo īpaši no sociālās kohēzijas, ES pilsoņu savstarpējās sapratnes un pilsoņu un ES savstarpējās saiknes stiprināšanas viedokļa.</w:t>
      </w:r>
    </w:p>
    <w:p w:rsidR="00EB263F" w:rsidRDefault="00EB263F">
      <w:pPr>
        <w:spacing w:after="0" w:line="240" w:lineRule="auto"/>
        <w:rPr>
          <w:rFonts w:ascii="Times New Roman" w:hAnsi="Times New Roman"/>
          <w:sz w:val="24"/>
          <w:szCs w:val="24"/>
          <w:lang w:val="lv-LV"/>
        </w:rPr>
      </w:pPr>
    </w:p>
    <w:p w:rsidR="00EB263F" w:rsidRDefault="00EB263F">
      <w:pPr>
        <w:spacing w:after="0" w:line="240" w:lineRule="auto"/>
        <w:rPr>
          <w:rFonts w:ascii="Times New Roman" w:hAnsi="Times New Roman"/>
          <w:sz w:val="24"/>
          <w:szCs w:val="24"/>
          <w:lang w:val="lv-LV"/>
        </w:rPr>
        <w:sectPr w:rsidR="00EB263F" w:rsidSect="00EB263F">
          <w:footerReference w:type="default" r:id="rId17"/>
          <w:pgSz w:w="11906" w:h="16838" w:code="9"/>
          <w:pgMar w:top="1134" w:right="851" w:bottom="567" w:left="1701" w:header="708" w:footer="708" w:gutter="0"/>
          <w:cols w:space="708"/>
          <w:docGrid w:linePitch="360"/>
        </w:sectPr>
      </w:pPr>
    </w:p>
    <w:p w:rsidR="00380BB1" w:rsidRDefault="00380BB1" w:rsidP="00380BB1">
      <w:pPr>
        <w:spacing w:after="0" w:line="240" w:lineRule="auto"/>
        <w:rPr>
          <w:rFonts w:ascii="Times New Roman" w:eastAsia="Times New Roman" w:hAnsi="Times New Roman"/>
          <w:sz w:val="24"/>
          <w:szCs w:val="24"/>
          <w:lang w:val="lv-LV" w:eastAsia="lv-LV"/>
        </w:rPr>
      </w:pPr>
      <w:r w:rsidRPr="00FB4FC3">
        <w:rPr>
          <w:rFonts w:ascii="Times New Roman" w:hAnsi="Times New Roman"/>
          <w:sz w:val="24"/>
          <w:szCs w:val="24"/>
          <w:lang w:val="lv-LV"/>
        </w:rPr>
        <w:lastRenderedPageBreak/>
        <w:t xml:space="preserve">5. tabula </w:t>
      </w:r>
      <w:r w:rsidRPr="00FB4FC3">
        <w:rPr>
          <w:rFonts w:ascii="Times New Roman" w:eastAsia="Times New Roman" w:hAnsi="Times New Roman"/>
          <w:sz w:val="24"/>
          <w:szCs w:val="24"/>
          <w:lang w:val="lv-LV" w:eastAsia="lv-LV"/>
        </w:rPr>
        <w:t>Politikas plānošanas dokumenta ietekme uz valsts un pašvaldību budžetiem</w:t>
      </w:r>
    </w:p>
    <w:tbl>
      <w:tblPr>
        <w:tblW w:w="1473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197"/>
        <w:gridCol w:w="724"/>
        <w:gridCol w:w="1113"/>
        <w:gridCol w:w="161"/>
        <w:gridCol w:w="1273"/>
        <w:gridCol w:w="403"/>
        <w:gridCol w:w="729"/>
        <w:gridCol w:w="1108"/>
        <w:gridCol w:w="25"/>
      </w:tblGrid>
      <w:tr w:rsidR="00380BB1" w:rsidRPr="00451EE0" w:rsidTr="00380BB1">
        <w:trPr>
          <w:gridAfter w:val="1"/>
          <w:wAfter w:w="25" w:type="dxa"/>
          <w:trHeight w:val="263"/>
          <w:tblCellSpacing w:w="0" w:type="dxa"/>
        </w:trPr>
        <w:tc>
          <w:tcPr>
            <w:tcW w:w="9197" w:type="dxa"/>
            <w:vMerge w:val="restart"/>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 </w:t>
            </w:r>
          </w:p>
        </w:tc>
        <w:tc>
          <w:tcPr>
            <w:tcW w:w="5511" w:type="dxa"/>
            <w:gridSpan w:val="7"/>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b/>
                <w:lang w:val="lv-LV" w:eastAsia="lv-LV"/>
              </w:rPr>
            </w:pPr>
            <w:r w:rsidRPr="00451EE0">
              <w:rPr>
                <w:rFonts w:ascii="Times New Roman" w:eastAsia="Times New Roman" w:hAnsi="Times New Roman"/>
                <w:b/>
                <w:lang w:val="lv-LV" w:eastAsia="lv-LV"/>
              </w:rPr>
              <w:t>Turpmākie trīs gadi (tūkst. latu)</w:t>
            </w:r>
          </w:p>
        </w:tc>
      </w:tr>
      <w:tr w:rsidR="00380BB1" w:rsidRPr="00451EE0" w:rsidTr="00380BB1">
        <w:trPr>
          <w:gridAfter w:val="1"/>
          <w:wAfter w:w="25" w:type="dxa"/>
          <w:trHeight w:val="138"/>
          <w:tblCellSpacing w:w="0" w:type="dxa"/>
        </w:trPr>
        <w:tc>
          <w:tcPr>
            <w:tcW w:w="9197" w:type="dxa"/>
            <w:vMerge/>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b/>
                <w:lang w:val="lv-LV" w:eastAsia="lv-LV"/>
              </w:rPr>
            </w:pPr>
            <w:r w:rsidRPr="00451EE0">
              <w:rPr>
                <w:rFonts w:ascii="Times New Roman" w:eastAsia="Times New Roman" w:hAnsi="Times New Roman"/>
                <w:b/>
                <w:lang w:val="lv-LV" w:eastAsia="lv-LV"/>
              </w:rPr>
              <w:t>2012.</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b/>
                <w:lang w:val="lv-LV" w:eastAsia="lv-LV"/>
              </w:rPr>
            </w:pPr>
            <w:r w:rsidRPr="00451EE0">
              <w:rPr>
                <w:rFonts w:ascii="Times New Roman" w:eastAsia="Times New Roman" w:hAnsi="Times New Roman"/>
                <w:b/>
                <w:lang w:val="lv-LV" w:eastAsia="lv-LV"/>
              </w:rPr>
              <w:t>2013.</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b/>
                <w:lang w:val="lv-LV" w:eastAsia="lv-LV"/>
              </w:rPr>
            </w:pPr>
            <w:r w:rsidRPr="00451EE0">
              <w:rPr>
                <w:rFonts w:ascii="Times New Roman" w:eastAsia="Times New Roman" w:hAnsi="Times New Roman"/>
                <w:b/>
                <w:lang w:val="lv-LV" w:eastAsia="lv-LV"/>
              </w:rPr>
              <w:t>2014.</w:t>
            </w:r>
          </w:p>
        </w:tc>
      </w:tr>
      <w:tr w:rsidR="00380BB1" w:rsidRPr="00451EE0" w:rsidTr="00380BB1">
        <w:trPr>
          <w:gridAfter w:val="1"/>
          <w:wAfter w:w="25" w:type="dxa"/>
          <w:trHeight w:val="251"/>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Kopējās izmaiņas budžeta ieņēmumos t.sk.:</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51"/>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Izmaiņas valsts budžeta ieņēmumos</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Izmaiņas pašvaldību budžeta ieņēmumos</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51"/>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Kopējās izmaiņas budžeta izdevumos t.sk.:</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0</w:t>
            </w:r>
          </w:p>
        </w:tc>
        <w:tc>
          <w:tcPr>
            <w:tcW w:w="1837" w:type="dxa"/>
            <w:gridSpan w:val="3"/>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1416,9</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2647,6</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Izmaiņas valsts budžeta izdevumos</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0</w:t>
            </w:r>
          </w:p>
        </w:tc>
        <w:tc>
          <w:tcPr>
            <w:tcW w:w="1837" w:type="dxa"/>
            <w:gridSpan w:val="3"/>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1416,9</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2647,6</w:t>
            </w:r>
          </w:p>
        </w:tc>
      </w:tr>
      <w:tr w:rsidR="00380BB1" w:rsidRPr="00451EE0" w:rsidTr="00380BB1">
        <w:trPr>
          <w:gridAfter w:val="1"/>
          <w:wAfter w:w="25" w:type="dxa"/>
          <w:trHeight w:val="251"/>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Izmaiņas pašvaldību budžeta izdevumos</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Kopējā finansiālā ietekme:</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-1416,9</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-2647,6</w:t>
            </w:r>
          </w:p>
        </w:tc>
      </w:tr>
      <w:tr w:rsidR="00380BB1" w:rsidRPr="00451EE0" w:rsidTr="00380BB1">
        <w:trPr>
          <w:gridAfter w:val="1"/>
          <w:wAfter w:w="25" w:type="dxa"/>
          <w:trHeight w:val="251"/>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Finansiālā ietekme uz valsts budžetu</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0</w:t>
            </w:r>
          </w:p>
        </w:tc>
        <w:tc>
          <w:tcPr>
            <w:tcW w:w="1837" w:type="dxa"/>
            <w:gridSpan w:val="3"/>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-1416,9</w:t>
            </w:r>
          </w:p>
        </w:tc>
        <w:tc>
          <w:tcPr>
            <w:tcW w:w="1837" w:type="dxa"/>
            <w:gridSpan w:val="2"/>
            <w:tcBorders>
              <w:top w:val="single" w:sz="6" w:space="0" w:color="808080"/>
              <w:left w:val="single" w:sz="6" w:space="0" w:color="808080"/>
              <w:bottom w:val="single" w:sz="6" w:space="0" w:color="808080"/>
              <w:right w:val="single" w:sz="6" w:space="0" w:color="808080"/>
            </w:tcBorders>
          </w:tcPr>
          <w:p w:rsidR="00380BB1" w:rsidRPr="00451EE0" w:rsidRDefault="00380BB1" w:rsidP="00380BB1">
            <w:pPr>
              <w:spacing w:after="0" w:line="240" w:lineRule="auto"/>
              <w:jc w:val="center"/>
              <w:rPr>
                <w:rFonts w:ascii="Times New Roman" w:hAnsi="Times New Roman"/>
                <w:lang w:val="lv-LV"/>
              </w:rPr>
            </w:pPr>
            <w:r>
              <w:rPr>
                <w:rFonts w:ascii="Times New Roman" w:hAnsi="Times New Roman"/>
                <w:lang w:val="lv-LV"/>
              </w:rPr>
              <w:t>-2647,6</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sidRPr="00451EE0">
              <w:rPr>
                <w:rFonts w:ascii="Times New Roman" w:eastAsia="Times New Roman" w:hAnsi="Times New Roman"/>
                <w:lang w:val="lv-LV" w:eastAsia="lv-LV"/>
              </w:rPr>
              <w:t>Finansiālā ietekme uz pašvaldību budžetu</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B12A26" w:rsidRDefault="00380BB1" w:rsidP="00380BB1">
            <w:pPr>
              <w:spacing w:before="100" w:beforeAutospacing="1" w:after="100" w:afterAutospacing="1" w:line="240" w:lineRule="auto"/>
              <w:rPr>
                <w:rFonts w:ascii="Times New Roman" w:eastAsia="Times New Roman" w:hAnsi="Times New Roman"/>
                <w:i/>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B12A26" w:rsidRDefault="00380BB1" w:rsidP="00380BB1">
            <w:pPr>
              <w:spacing w:before="100" w:beforeAutospacing="1" w:after="100" w:afterAutospacing="1" w:line="240" w:lineRule="auto"/>
              <w:rPr>
                <w:rFonts w:ascii="Times New Roman" w:eastAsia="Times New Roman" w:hAnsi="Times New Roman"/>
                <w:i/>
                <w:lang w:val="lv-LV" w:eastAsia="lv-LV"/>
              </w:rPr>
            </w:pPr>
            <w:r w:rsidRPr="00B12A26">
              <w:rPr>
                <w:rFonts w:ascii="Times New Roman" w:eastAsia="Times New Roman" w:hAnsi="Times New Roman"/>
                <w:i/>
                <w:lang w:val="lv-LV" w:eastAsia="lv-LV"/>
              </w:rPr>
              <w:t>Tajā skaitā papildus nepieciešamā finansējuma sadalījums pa ministrijām un iesaistītajām institūcijām:</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Pr>
                <w:rFonts w:ascii="Times New Roman" w:eastAsia="Times New Roman" w:hAnsi="Times New Roman"/>
                <w:lang w:val="lv-LV" w:eastAsia="lv-LV"/>
              </w:rPr>
              <w:t xml:space="preserve">    Kultūras ministrija</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458,0</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1496,5</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Pr>
                <w:rFonts w:ascii="Times New Roman" w:eastAsia="Times New Roman" w:hAnsi="Times New Roman"/>
                <w:lang w:val="lv-LV" w:eastAsia="lv-LV"/>
              </w:rPr>
              <w:t xml:space="preserve">    Izglītības un zinātnes ministrija</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360,0</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411,0</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Pr>
                <w:rFonts w:ascii="Times New Roman" w:eastAsia="Times New Roman" w:hAnsi="Times New Roman"/>
                <w:lang w:val="lv-LV" w:eastAsia="lv-LV"/>
              </w:rPr>
              <w:t xml:space="preserve">    Ārlietu ministrija</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13,0</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40,0</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Pr>
                <w:rFonts w:ascii="Times New Roman" w:eastAsia="Times New Roman" w:hAnsi="Times New Roman"/>
                <w:lang w:val="lv-LV" w:eastAsia="lv-LV"/>
              </w:rPr>
              <w:t xml:space="preserve">    Labklājības ministrija</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7,3</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r>
      <w:tr w:rsidR="00380BB1" w:rsidRPr="002D4C95"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2D4C95" w:rsidRDefault="00380BB1" w:rsidP="00380BB1">
            <w:pPr>
              <w:spacing w:before="100" w:beforeAutospacing="1" w:after="100" w:afterAutospacing="1" w:line="240" w:lineRule="auto"/>
              <w:rPr>
                <w:rFonts w:ascii="Times New Roman" w:eastAsia="Times New Roman" w:hAnsi="Times New Roman"/>
                <w:lang w:val="lv-LV" w:eastAsia="lv-LV"/>
              </w:rPr>
            </w:pPr>
            <w:r w:rsidRPr="002D4C95">
              <w:rPr>
                <w:rFonts w:ascii="Times New Roman" w:eastAsia="Times New Roman" w:hAnsi="Times New Roman"/>
                <w:lang w:val="lv-LV" w:eastAsia="lv-LV"/>
              </w:rPr>
              <w:t xml:space="preserve">    Tieslietu ministrija</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2D4C95" w:rsidRDefault="00380BB1" w:rsidP="00380BB1">
            <w:pPr>
              <w:spacing w:before="100" w:beforeAutospacing="1" w:after="100" w:afterAutospacing="1" w:line="240" w:lineRule="auto"/>
              <w:jc w:val="center"/>
              <w:rPr>
                <w:rFonts w:ascii="Times New Roman" w:eastAsia="Times New Roman" w:hAnsi="Times New Roman"/>
                <w:lang w:val="lv-LV" w:eastAsia="lv-LV"/>
              </w:rPr>
            </w:pPr>
            <w:r w:rsidRPr="002D4C95">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2D4C95" w:rsidRDefault="00380BB1" w:rsidP="00380BB1">
            <w:pPr>
              <w:spacing w:before="100" w:beforeAutospacing="1" w:after="100" w:afterAutospacing="1" w:line="240" w:lineRule="auto"/>
              <w:jc w:val="center"/>
              <w:rPr>
                <w:rFonts w:ascii="Times New Roman" w:eastAsia="Times New Roman" w:hAnsi="Times New Roman"/>
                <w:lang w:val="lv-LV" w:eastAsia="lv-LV"/>
              </w:rPr>
            </w:pPr>
            <w:r w:rsidRPr="002D4C95">
              <w:rPr>
                <w:rFonts w:ascii="Times New Roman" w:eastAsia="Times New Roman" w:hAnsi="Times New Roman"/>
                <w:lang w:val="lv-LV" w:eastAsia="lv-LV"/>
              </w:rPr>
              <w:t>0</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2D4C95" w:rsidRDefault="00380BB1" w:rsidP="00380BB1">
            <w:pPr>
              <w:spacing w:before="100" w:beforeAutospacing="1" w:after="100" w:afterAutospacing="1" w:line="240" w:lineRule="auto"/>
              <w:jc w:val="center"/>
              <w:rPr>
                <w:rFonts w:ascii="Times New Roman" w:eastAsia="Times New Roman" w:hAnsi="Times New Roman"/>
                <w:lang w:val="lv-LV" w:eastAsia="lv-LV"/>
              </w:rPr>
            </w:pPr>
            <w:r w:rsidRPr="002D4C95">
              <w:rPr>
                <w:rFonts w:ascii="Times New Roman" w:eastAsia="Times New Roman" w:hAnsi="Times New Roman"/>
                <w:lang w:val="lv-LV" w:eastAsia="lv-LV"/>
              </w:rPr>
              <w:t>126,5</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rPr>
                <w:rFonts w:ascii="Times New Roman" w:eastAsia="Times New Roman" w:hAnsi="Times New Roman"/>
                <w:lang w:val="lv-LV" w:eastAsia="lv-LV"/>
              </w:rPr>
            </w:pPr>
            <w:r>
              <w:rPr>
                <w:rFonts w:ascii="Times New Roman" w:eastAsia="Times New Roman" w:hAnsi="Times New Roman"/>
                <w:lang w:val="lv-LV" w:eastAsia="lv-LV"/>
              </w:rPr>
              <w:t xml:space="preserve">    Sabiedrības integrācijas fonds</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500,0</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500,0</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Default="00380BB1" w:rsidP="00380BB1">
            <w:pPr>
              <w:spacing w:before="100" w:beforeAutospacing="1" w:after="100" w:afterAutospacing="1" w:line="240" w:lineRule="auto"/>
              <w:rPr>
                <w:rFonts w:ascii="Times New Roman" w:eastAsia="Times New Roman" w:hAnsi="Times New Roman"/>
                <w:lang w:val="lv-LV" w:eastAsia="lv-LV"/>
              </w:rPr>
            </w:pPr>
            <w:r>
              <w:rPr>
                <w:rFonts w:ascii="Times New Roman" w:eastAsia="Times New Roman" w:hAnsi="Times New Roman"/>
                <w:lang w:val="lv-LV" w:eastAsia="lv-LV"/>
              </w:rPr>
              <w:t xml:space="preserve">    Nacionālā elektronisko plašsaziņas līdzekļu padome</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0</w:t>
            </w: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78,6</w:t>
            </w: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Default="00380BB1" w:rsidP="00380BB1">
            <w:pPr>
              <w:spacing w:before="100" w:beforeAutospacing="1" w:after="100" w:afterAutospacing="1" w:line="240" w:lineRule="auto"/>
              <w:jc w:val="center"/>
              <w:rPr>
                <w:rFonts w:ascii="Times New Roman" w:eastAsia="Times New Roman" w:hAnsi="Times New Roman"/>
                <w:lang w:val="lv-LV" w:eastAsia="lv-LV"/>
              </w:rPr>
            </w:pPr>
            <w:r>
              <w:rPr>
                <w:rFonts w:ascii="Times New Roman" w:eastAsia="Times New Roman" w:hAnsi="Times New Roman"/>
                <w:lang w:val="lv-LV" w:eastAsia="lv-LV"/>
              </w:rPr>
              <w:t>73,6</w:t>
            </w:r>
          </w:p>
        </w:tc>
      </w:tr>
      <w:tr w:rsidR="00380BB1" w:rsidRPr="00451EE0" w:rsidTr="00380BB1">
        <w:trPr>
          <w:gridAfter w:val="1"/>
          <w:wAfter w:w="25" w:type="dxa"/>
          <w:trHeight w:val="239"/>
          <w:tblCellSpacing w:w="0" w:type="dxa"/>
        </w:trPr>
        <w:tc>
          <w:tcPr>
            <w:tcW w:w="9197" w:type="dxa"/>
            <w:tcBorders>
              <w:top w:val="single" w:sz="6" w:space="0" w:color="808080"/>
              <w:left w:val="single" w:sz="6" w:space="0" w:color="808080"/>
              <w:bottom w:val="single" w:sz="6" w:space="0" w:color="808080"/>
              <w:right w:val="single" w:sz="6" w:space="0" w:color="808080"/>
            </w:tcBorders>
            <w:vAlign w:val="center"/>
          </w:tcPr>
          <w:p w:rsidR="00380BB1" w:rsidRPr="00B12A26" w:rsidRDefault="00380BB1" w:rsidP="00380BB1">
            <w:pPr>
              <w:spacing w:before="100" w:beforeAutospacing="1" w:after="100" w:afterAutospacing="1" w:line="240" w:lineRule="auto"/>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3"/>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c>
          <w:tcPr>
            <w:tcW w:w="1837"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line="240" w:lineRule="auto"/>
              <w:jc w:val="center"/>
              <w:rPr>
                <w:rFonts w:ascii="Times New Roman" w:eastAsia="Times New Roman" w:hAnsi="Times New Roman"/>
                <w:lang w:val="lv-LV" w:eastAsia="lv-LV"/>
              </w:rPr>
            </w:pPr>
          </w:p>
        </w:tc>
      </w:tr>
      <w:tr w:rsidR="00380BB1" w:rsidRPr="00AD3480" w:rsidTr="00380BB1">
        <w:trPr>
          <w:gridAfter w:val="1"/>
          <w:wAfter w:w="25" w:type="dxa"/>
          <w:trHeight w:val="337"/>
          <w:tblCellSpacing w:w="0" w:type="dxa"/>
        </w:trPr>
        <w:tc>
          <w:tcPr>
            <w:tcW w:w="14708" w:type="dxa"/>
            <w:gridSpan w:val="8"/>
            <w:tcBorders>
              <w:top w:val="single" w:sz="6" w:space="0" w:color="808080"/>
              <w:left w:val="single" w:sz="6" w:space="0" w:color="808080"/>
              <w:bottom w:val="single" w:sz="6" w:space="0" w:color="808080"/>
              <w:right w:val="single" w:sz="6" w:space="0" w:color="808080"/>
            </w:tcBorders>
            <w:vAlign w:val="center"/>
          </w:tcPr>
          <w:p w:rsidR="00380BB1" w:rsidRDefault="00380BB1" w:rsidP="00380BB1">
            <w:pPr>
              <w:spacing w:after="0" w:line="240" w:lineRule="auto"/>
              <w:rPr>
                <w:rFonts w:ascii="Times New Roman" w:eastAsia="Times New Roman" w:hAnsi="Times New Roman"/>
                <w:lang w:val="lv-LV" w:eastAsia="lv-LV"/>
              </w:rPr>
            </w:pPr>
            <w:r>
              <w:rPr>
                <w:rFonts w:ascii="Times New Roman" w:eastAsia="Times New Roman" w:hAnsi="Times New Roman"/>
                <w:lang w:val="lv-LV" w:eastAsia="lv-LV"/>
              </w:rPr>
              <w:t>Cita informācija</w:t>
            </w:r>
          </w:p>
          <w:p w:rsidR="00380BB1" w:rsidRPr="00AD3480" w:rsidRDefault="00380BB1" w:rsidP="00380BB1">
            <w:pPr>
              <w:spacing w:after="0" w:line="240" w:lineRule="auto"/>
              <w:rPr>
                <w:rFonts w:ascii="Times New Roman" w:eastAsia="Times New Roman" w:hAnsi="Times New Roman"/>
                <w:bCs/>
                <w:color w:val="000000"/>
                <w:lang w:val="lv-LV" w:eastAsia="lv-LV"/>
              </w:rPr>
            </w:pPr>
            <w:r>
              <w:rPr>
                <w:rFonts w:ascii="Times New Roman" w:eastAsia="Times New Roman" w:hAnsi="Times New Roman"/>
                <w:lang w:val="lv-LV" w:eastAsia="lv-LV"/>
              </w:rPr>
              <w:t>K</w:t>
            </w:r>
            <w:r w:rsidRPr="00451EE0">
              <w:rPr>
                <w:rFonts w:ascii="Times New Roman" w:eastAsia="Times New Roman" w:hAnsi="Times New Roman"/>
                <w:lang w:val="lv-LV" w:eastAsia="lv-LV"/>
              </w:rPr>
              <w:t>ā līdzfinansējums ārvalstu finanšu programmu apgūšanai</w:t>
            </w:r>
            <w:r>
              <w:rPr>
                <w:rFonts w:ascii="Times New Roman" w:eastAsia="Times New Roman" w:hAnsi="Times New Roman"/>
                <w:lang w:val="lv-LV" w:eastAsia="lv-LV"/>
              </w:rPr>
              <w:t>, paredzēts pārdalīt no valsts budžeta 74.resora „Gadskārtējā valsts budžeta izpildes procesā pārdalāmais finansējums” 80.programmas</w:t>
            </w:r>
            <w:r w:rsidRPr="00D46D88">
              <w:rPr>
                <w:rFonts w:ascii="Times New Roman" w:eastAsia="Times New Roman" w:hAnsi="Times New Roman"/>
                <w:b/>
                <w:bCs/>
                <w:color w:val="000000"/>
                <w:sz w:val="20"/>
                <w:szCs w:val="20"/>
                <w:lang w:val="lv-LV" w:eastAsia="lv-LV"/>
              </w:rPr>
              <w:t xml:space="preserve"> </w:t>
            </w:r>
            <w:r w:rsidRPr="00D46D88">
              <w:rPr>
                <w:rFonts w:ascii="Times New Roman" w:eastAsia="Times New Roman" w:hAnsi="Times New Roman"/>
                <w:bCs/>
                <w:color w:val="000000"/>
                <w:lang w:val="lv-LV" w:eastAsia="lv-LV"/>
              </w:rPr>
              <w:t>„Nesadalītais finansējums Eiropas Savienības politiku instrumentu un pārējās ārvalstu finanšu palīdzības līdzfinansēto projektu un pasākumu īstenošanai”</w:t>
            </w:r>
            <w:r>
              <w:rPr>
                <w:rFonts w:ascii="Times New Roman" w:eastAsia="Times New Roman" w:hAnsi="Times New Roman"/>
                <w:bCs/>
                <w:color w:val="000000"/>
                <w:lang w:val="lv-LV" w:eastAsia="lv-LV"/>
              </w:rPr>
              <w:t xml:space="preserve">, tajā skaitā PROGRESS nepieciešamais līdzfinansējums 20% apmērā, kā arī citu atbalstīto projektu valsts budžeta līdzfinansējuma nodrošināšanai.  </w:t>
            </w:r>
          </w:p>
        </w:tc>
      </w:tr>
      <w:tr w:rsidR="00380BB1" w:rsidRPr="00660040" w:rsidTr="00380BB1">
        <w:trPr>
          <w:tblCellSpacing w:w="0" w:type="dxa"/>
        </w:trPr>
        <w:tc>
          <w:tcPr>
            <w:tcW w:w="9921"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before="100" w:beforeAutospacing="1" w:after="100" w:afterAutospacing="1"/>
              <w:rPr>
                <w:rFonts w:ascii="Times New Roman" w:hAnsi="Times New Roman"/>
                <w:lang w:val="lv-LV"/>
              </w:rPr>
            </w:pPr>
            <w:r w:rsidRPr="00451EE0">
              <w:rPr>
                <w:rFonts w:ascii="Times New Roman" w:hAnsi="Times New Roman"/>
                <w:lang w:val="lv-LV"/>
              </w:rPr>
              <w:t>Provizoriskās izmaiņas budžeta izdevumos no 201</w:t>
            </w:r>
            <w:r>
              <w:rPr>
                <w:rFonts w:ascii="Times New Roman" w:hAnsi="Times New Roman"/>
                <w:lang w:val="lv-LV"/>
              </w:rPr>
              <w:t>5</w:t>
            </w:r>
            <w:r w:rsidRPr="00451EE0">
              <w:rPr>
                <w:rFonts w:ascii="Times New Roman" w:hAnsi="Times New Roman"/>
                <w:lang w:val="lv-LV"/>
              </w:rPr>
              <w:t>. gada līdz 2018. gadiem:</w:t>
            </w:r>
          </w:p>
        </w:tc>
        <w:tc>
          <w:tcPr>
            <w:tcW w:w="1274" w:type="dxa"/>
            <w:gridSpan w:val="2"/>
            <w:tcBorders>
              <w:top w:val="single" w:sz="6" w:space="0" w:color="808080"/>
              <w:left w:val="single" w:sz="6" w:space="0" w:color="808080"/>
              <w:bottom w:val="single" w:sz="6" w:space="0" w:color="808080"/>
              <w:right w:val="single" w:sz="6" w:space="0" w:color="808080"/>
            </w:tcBorders>
            <w:vAlign w:val="center"/>
          </w:tcPr>
          <w:p w:rsidR="00380BB1" w:rsidRPr="00660040" w:rsidRDefault="00380BB1" w:rsidP="00380BB1">
            <w:pPr>
              <w:spacing w:after="0" w:line="240" w:lineRule="auto"/>
              <w:jc w:val="center"/>
              <w:rPr>
                <w:rFonts w:ascii="Times New Roman" w:eastAsia="Times New Roman" w:hAnsi="Times New Roman"/>
                <w:b/>
                <w:sz w:val="24"/>
                <w:szCs w:val="24"/>
                <w:lang w:val="lv-LV" w:eastAsia="lv-LV"/>
              </w:rPr>
            </w:pPr>
            <w:r w:rsidRPr="00660040">
              <w:rPr>
                <w:rFonts w:ascii="Times New Roman" w:eastAsia="Times New Roman" w:hAnsi="Times New Roman"/>
                <w:b/>
                <w:sz w:val="24"/>
                <w:szCs w:val="24"/>
                <w:lang w:val="lv-LV" w:eastAsia="lv-LV"/>
              </w:rPr>
              <w:t>2015.</w:t>
            </w:r>
          </w:p>
        </w:tc>
        <w:tc>
          <w:tcPr>
            <w:tcW w:w="1273" w:type="dxa"/>
            <w:tcBorders>
              <w:top w:val="single" w:sz="6" w:space="0" w:color="808080"/>
              <w:left w:val="single" w:sz="6" w:space="0" w:color="808080"/>
              <w:bottom w:val="single" w:sz="6" w:space="0" w:color="808080"/>
              <w:right w:val="single" w:sz="6" w:space="0" w:color="808080"/>
            </w:tcBorders>
            <w:vAlign w:val="center"/>
          </w:tcPr>
          <w:p w:rsidR="00380BB1" w:rsidRPr="00660040" w:rsidRDefault="00380BB1" w:rsidP="00380BB1">
            <w:pPr>
              <w:spacing w:after="0" w:line="240" w:lineRule="auto"/>
              <w:jc w:val="center"/>
              <w:rPr>
                <w:rFonts w:ascii="Times New Roman" w:eastAsia="Times New Roman" w:hAnsi="Times New Roman"/>
                <w:b/>
                <w:sz w:val="24"/>
                <w:szCs w:val="24"/>
                <w:lang w:val="lv-LV" w:eastAsia="lv-LV"/>
              </w:rPr>
            </w:pPr>
            <w:r w:rsidRPr="00660040">
              <w:rPr>
                <w:rFonts w:ascii="Times New Roman" w:eastAsia="Times New Roman" w:hAnsi="Times New Roman"/>
                <w:b/>
                <w:sz w:val="24"/>
                <w:szCs w:val="24"/>
                <w:lang w:val="lv-LV" w:eastAsia="lv-LV"/>
              </w:rPr>
              <w:t>2016.</w:t>
            </w:r>
          </w:p>
        </w:tc>
        <w:tc>
          <w:tcPr>
            <w:tcW w:w="1132" w:type="dxa"/>
            <w:gridSpan w:val="2"/>
            <w:tcBorders>
              <w:top w:val="single" w:sz="6" w:space="0" w:color="808080"/>
              <w:left w:val="single" w:sz="6" w:space="0" w:color="808080"/>
              <w:bottom w:val="single" w:sz="6" w:space="0" w:color="808080"/>
              <w:right w:val="single" w:sz="6" w:space="0" w:color="808080"/>
            </w:tcBorders>
            <w:vAlign w:val="center"/>
          </w:tcPr>
          <w:p w:rsidR="00380BB1" w:rsidRPr="00660040" w:rsidRDefault="00380BB1" w:rsidP="00380BB1">
            <w:pPr>
              <w:spacing w:after="0" w:line="240" w:lineRule="auto"/>
              <w:jc w:val="center"/>
              <w:rPr>
                <w:rFonts w:ascii="Times New Roman" w:eastAsia="Times New Roman" w:hAnsi="Times New Roman"/>
                <w:b/>
                <w:sz w:val="24"/>
                <w:szCs w:val="24"/>
                <w:lang w:val="lv-LV" w:eastAsia="lv-LV"/>
              </w:rPr>
            </w:pPr>
            <w:r w:rsidRPr="00660040">
              <w:rPr>
                <w:rFonts w:ascii="Times New Roman" w:eastAsia="Times New Roman" w:hAnsi="Times New Roman"/>
                <w:b/>
                <w:sz w:val="24"/>
                <w:szCs w:val="24"/>
                <w:lang w:val="lv-LV" w:eastAsia="lv-LV"/>
              </w:rPr>
              <w:t>2017.</w:t>
            </w:r>
          </w:p>
        </w:tc>
        <w:tc>
          <w:tcPr>
            <w:tcW w:w="1133" w:type="dxa"/>
            <w:gridSpan w:val="2"/>
            <w:tcBorders>
              <w:top w:val="single" w:sz="6" w:space="0" w:color="808080"/>
              <w:left w:val="single" w:sz="6" w:space="0" w:color="808080"/>
              <w:bottom w:val="single" w:sz="6" w:space="0" w:color="808080"/>
              <w:right w:val="single" w:sz="6" w:space="0" w:color="808080"/>
            </w:tcBorders>
            <w:vAlign w:val="center"/>
          </w:tcPr>
          <w:p w:rsidR="00380BB1" w:rsidRPr="00660040" w:rsidRDefault="00380BB1" w:rsidP="00380BB1">
            <w:pPr>
              <w:spacing w:after="0" w:line="240" w:lineRule="auto"/>
              <w:jc w:val="center"/>
              <w:rPr>
                <w:rFonts w:ascii="Times New Roman" w:eastAsia="Times New Roman" w:hAnsi="Times New Roman"/>
                <w:b/>
                <w:sz w:val="24"/>
                <w:szCs w:val="24"/>
                <w:lang w:val="lv-LV" w:eastAsia="lv-LV"/>
              </w:rPr>
            </w:pPr>
            <w:r w:rsidRPr="00660040">
              <w:rPr>
                <w:rFonts w:ascii="Times New Roman" w:eastAsia="Times New Roman" w:hAnsi="Times New Roman"/>
                <w:b/>
                <w:sz w:val="24"/>
                <w:szCs w:val="24"/>
                <w:lang w:val="lv-LV" w:eastAsia="lv-LV"/>
              </w:rPr>
              <w:t>2018.</w:t>
            </w:r>
          </w:p>
        </w:tc>
      </w:tr>
      <w:tr w:rsidR="00380BB1" w:rsidRPr="00EE4EAB" w:rsidTr="00380BB1">
        <w:trPr>
          <w:tblCellSpacing w:w="0" w:type="dxa"/>
        </w:trPr>
        <w:tc>
          <w:tcPr>
            <w:tcW w:w="9921" w:type="dxa"/>
            <w:gridSpan w:val="2"/>
            <w:tcBorders>
              <w:top w:val="single" w:sz="6" w:space="0" w:color="808080"/>
              <w:left w:val="single" w:sz="6" w:space="0" w:color="808080"/>
              <w:bottom w:val="single" w:sz="6" w:space="0" w:color="808080"/>
              <w:right w:val="single" w:sz="6" w:space="0" w:color="808080"/>
            </w:tcBorders>
            <w:vAlign w:val="center"/>
          </w:tcPr>
          <w:p w:rsidR="00380BB1" w:rsidRPr="00451EE0" w:rsidRDefault="00380BB1" w:rsidP="00380BB1">
            <w:pPr>
              <w:spacing w:after="0" w:line="240" w:lineRule="auto"/>
              <w:rPr>
                <w:rFonts w:ascii="Times New Roman" w:hAnsi="Times New Roman"/>
                <w:lang w:val="lv-LV"/>
              </w:rPr>
            </w:pPr>
            <w:r w:rsidRPr="00451EE0">
              <w:rPr>
                <w:rFonts w:ascii="Times New Roman" w:hAnsi="Times New Roman"/>
                <w:lang w:val="lv-LV"/>
              </w:rPr>
              <w:t>Detalizēts nepieciešama finansējuma aprēķins šo pasākumu īstenošanai tiks sniegts pamatnostādņu īstenošanas plānā 2014. – 2015. gadam un pamatnostādņu īstenošanas plānā 2016. – 2018. gadam.</w:t>
            </w:r>
          </w:p>
        </w:tc>
        <w:tc>
          <w:tcPr>
            <w:tcW w:w="1274" w:type="dxa"/>
            <w:gridSpan w:val="2"/>
            <w:tcBorders>
              <w:top w:val="single" w:sz="6" w:space="0" w:color="808080"/>
              <w:left w:val="single" w:sz="6" w:space="0" w:color="808080"/>
              <w:bottom w:val="single" w:sz="6" w:space="0" w:color="808080"/>
              <w:right w:val="single" w:sz="6" w:space="0" w:color="808080"/>
            </w:tcBorders>
          </w:tcPr>
          <w:p w:rsidR="00380BB1" w:rsidRDefault="00380BB1" w:rsidP="00380BB1">
            <w:pPr>
              <w:jc w:val="center"/>
              <w:rPr>
                <w:rFonts w:ascii="Times New Roman" w:hAnsi="Times New Roman"/>
                <w:b/>
                <w:sz w:val="24"/>
                <w:szCs w:val="24"/>
              </w:rPr>
            </w:pPr>
            <w:r>
              <w:rPr>
                <w:rFonts w:ascii="Times New Roman" w:hAnsi="Times New Roman"/>
                <w:b/>
                <w:sz w:val="24"/>
                <w:szCs w:val="24"/>
              </w:rPr>
              <w:t>-2 643</w:t>
            </w:r>
          </w:p>
        </w:tc>
        <w:tc>
          <w:tcPr>
            <w:tcW w:w="1273" w:type="dxa"/>
            <w:tcBorders>
              <w:top w:val="single" w:sz="6" w:space="0" w:color="808080"/>
              <w:left w:val="single" w:sz="6" w:space="0" w:color="808080"/>
              <w:bottom w:val="single" w:sz="6" w:space="0" w:color="808080"/>
              <w:right w:val="single" w:sz="6" w:space="0" w:color="808080"/>
            </w:tcBorders>
          </w:tcPr>
          <w:p w:rsidR="00380BB1" w:rsidRDefault="00380BB1" w:rsidP="00380BB1">
            <w:pPr>
              <w:jc w:val="center"/>
              <w:rPr>
                <w:rFonts w:ascii="Times New Roman" w:hAnsi="Times New Roman"/>
                <w:b/>
                <w:sz w:val="24"/>
                <w:szCs w:val="24"/>
              </w:rPr>
            </w:pPr>
            <w:r>
              <w:rPr>
                <w:rFonts w:ascii="Times New Roman" w:hAnsi="Times New Roman"/>
                <w:b/>
                <w:sz w:val="24"/>
                <w:szCs w:val="24"/>
              </w:rPr>
              <w:t>- 2 718</w:t>
            </w:r>
          </w:p>
        </w:tc>
        <w:tc>
          <w:tcPr>
            <w:tcW w:w="1132" w:type="dxa"/>
            <w:gridSpan w:val="2"/>
            <w:tcBorders>
              <w:top w:val="single" w:sz="6" w:space="0" w:color="808080"/>
              <w:left w:val="single" w:sz="6" w:space="0" w:color="808080"/>
              <w:bottom w:val="single" w:sz="6" w:space="0" w:color="808080"/>
              <w:right w:val="single" w:sz="6" w:space="0" w:color="808080"/>
            </w:tcBorders>
          </w:tcPr>
          <w:p w:rsidR="00380BB1" w:rsidRDefault="00380BB1" w:rsidP="00380BB1">
            <w:pPr>
              <w:jc w:val="center"/>
              <w:rPr>
                <w:rFonts w:ascii="Times New Roman" w:hAnsi="Times New Roman"/>
                <w:b/>
                <w:sz w:val="24"/>
                <w:szCs w:val="24"/>
              </w:rPr>
            </w:pPr>
            <w:r>
              <w:rPr>
                <w:rFonts w:ascii="Times New Roman" w:hAnsi="Times New Roman"/>
                <w:b/>
                <w:sz w:val="24"/>
                <w:szCs w:val="24"/>
              </w:rPr>
              <w:t>- 2 888</w:t>
            </w:r>
          </w:p>
        </w:tc>
        <w:tc>
          <w:tcPr>
            <w:tcW w:w="1133" w:type="dxa"/>
            <w:gridSpan w:val="2"/>
            <w:tcBorders>
              <w:top w:val="single" w:sz="6" w:space="0" w:color="808080"/>
              <w:left w:val="single" w:sz="6" w:space="0" w:color="808080"/>
              <w:bottom w:val="single" w:sz="6" w:space="0" w:color="808080"/>
              <w:right w:val="single" w:sz="6" w:space="0" w:color="808080"/>
            </w:tcBorders>
          </w:tcPr>
          <w:p w:rsidR="00380BB1" w:rsidRDefault="00380BB1" w:rsidP="00380BB1">
            <w:pPr>
              <w:jc w:val="center"/>
              <w:rPr>
                <w:rFonts w:ascii="Times New Roman" w:hAnsi="Times New Roman"/>
                <w:b/>
                <w:sz w:val="24"/>
                <w:szCs w:val="24"/>
              </w:rPr>
            </w:pPr>
            <w:r>
              <w:rPr>
                <w:rFonts w:ascii="Times New Roman" w:hAnsi="Times New Roman"/>
                <w:b/>
                <w:sz w:val="24"/>
                <w:szCs w:val="24"/>
              </w:rPr>
              <w:t>- 3 036</w:t>
            </w:r>
          </w:p>
        </w:tc>
      </w:tr>
    </w:tbl>
    <w:p w:rsidR="003C199F" w:rsidRDefault="003C199F" w:rsidP="00EB263F">
      <w:pPr>
        <w:spacing w:after="0" w:line="240" w:lineRule="auto"/>
        <w:jc w:val="both"/>
        <w:rPr>
          <w:rFonts w:ascii="Times New Roman" w:hAnsi="Times New Roman"/>
          <w:sz w:val="28"/>
          <w:szCs w:val="28"/>
          <w:lang w:val="lv-LV"/>
        </w:rPr>
      </w:pPr>
    </w:p>
    <w:p w:rsidR="003C199F" w:rsidRDefault="003C199F" w:rsidP="00574065">
      <w:pPr>
        <w:spacing w:after="0" w:line="240" w:lineRule="auto"/>
        <w:jc w:val="both"/>
        <w:rPr>
          <w:rFonts w:ascii="Times New Roman" w:hAnsi="Times New Roman"/>
          <w:sz w:val="28"/>
          <w:szCs w:val="28"/>
          <w:lang w:val="lv-LV"/>
        </w:rPr>
        <w:sectPr w:rsidR="003C199F" w:rsidSect="00EB263F">
          <w:pgSz w:w="16838" w:h="11906" w:orient="landscape" w:code="9"/>
          <w:pgMar w:top="1474" w:right="1134" w:bottom="851" w:left="567" w:header="709" w:footer="709" w:gutter="0"/>
          <w:cols w:space="708"/>
          <w:docGrid w:linePitch="360"/>
        </w:sectPr>
      </w:pPr>
    </w:p>
    <w:p w:rsidR="00772FFA" w:rsidRPr="00574065" w:rsidRDefault="00772FFA" w:rsidP="00574065">
      <w:pPr>
        <w:spacing w:after="0" w:line="240" w:lineRule="auto"/>
        <w:jc w:val="center"/>
        <w:rPr>
          <w:rFonts w:ascii="Times New Roman" w:hAnsi="Times New Roman"/>
          <w:b/>
          <w:sz w:val="32"/>
          <w:szCs w:val="32"/>
          <w:lang w:val="lv-LV"/>
        </w:rPr>
      </w:pPr>
      <w:r w:rsidRPr="00574065">
        <w:rPr>
          <w:rFonts w:ascii="Times New Roman" w:hAnsi="Times New Roman"/>
          <w:b/>
          <w:sz w:val="32"/>
          <w:szCs w:val="32"/>
          <w:lang w:val="lv-LV"/>
        </w:rPr>
        <w:lastRenderedPageBreak/>
        <w:t>12.</w:t>
      </w:r>
      <w:r w:rsidR="00574065">
        <w:rPr>
          <w:rFonts w:ascii="Times New Roman" w:hAnsi="Times New Roman"/>
          <w:b/>
          <w:sz w:val="32"/>
          <w:szCs w:val="32"/>
          <w:lang w:val="lv-LV"/>
        </w:rPr>
        <w:t> </w:t>
      </w:r>
      <w:r w:rsidRPr="00574065">
        <w:rPr>
          <w:rFonts w:ascii="Times New Roman" w:hAnsi="Times New Roman"/>
          <w:b/>
          <w:sz w:val="32"/>
          <w:szCs w:val="32"/>
          <w:lang w:val="lv-LV"/>
        </w:rPr>
        <w:t>Turpmākās rīcības pamatojums</w:t>
      </w:r>
    </w:p>
    <w:p w:rsidR="00804F9B" w:rsidRDefault="00804F9B" w:rsidP="00772FFA">
      <w:pPr>
        <w:spacing w:after="0" w:line="240" w:lineRule="auto"/>
        <w:ind w:firstLine="720"/>
        <w:jc w:val="both"/>
        <w:rPr>
          <w:rFonts w:ascii="Times New Roman" w:hAnsi="Times New Roman"/>
          <w:sz w:val="24"/>
          <w:szCs w:val="24"/>
          <w:lang w:val="lv-LV"/>
        </w:rPr>
      </w:pPr>
    </w:p>
    <w:p w:rsidR="00772FFA" w:rsidRPr="00574065" w:rsidRDefault="00772FFA" w:rsidP="00772FFA">
      <w:pPr>
        <w:spacing w:after="0" w:line="240" w:lineRule="auto"/>
        <w:ind w:firstLine="720"/>
        <w:jc w:val="both"/>
        <w:rPr>
          <w:rFonts w:ascii="Times New Roman" w:hAnsi="Times New Roman"/>
          <w:sz w:val="24"/>
          <w:szCs w:val="24"/>
          <w:lang w:val="lv-LV"/>
        </w:rPr>
      </w:pPr>
      <w:r w:rsidRPr="00574065">
        <w:rPr>
          <w:rFonts w:ascii="Times New Roman" w:hAnsi="Times New Roman"/>
          <w:sz w:val="24"/>
          <w:szCs w:val="24"/>
          <w:lang w:val="lv-LV"/>
        </w:rPr>
        <w:t xml:space="preserve">Lai sasniegtu pamatnostādnēs izvirzītos mērķus, KM sagatavo īstenošanas plānus konkrētiem plānošanas periodiem. Pašlaik ir iespējams tikai provizoriski prognozēt valsts un pašvaldību budžeta līdzekļu pieejamību ilgtermiņā, kā arī valsts līdzfinansējuma apjomu atsevišķu starptautisko finanšu instrumentu ietvaros, lai īstenotu rīcības plānā paredzētos pasākumus. </w:t>
      </w:r>
    </w:p>
    <w:p w:rsidR="00772FFA" w:rsidRPr="00574065" w:rsidRDefault="00772FFA" w:rsidP="00772FFA">
      <w:pPr>
        <w:spacing w:after="0" w:line="240" w:lineRule="auto"/>
        <w:ind w:firstLine="720"/>
        <w:jc w:val="both"/>
        <w:rPr>
          <w:rFonts w:ascii="Times New Roman" w:hAnsi="Times New Roman"/>
          <w:sz w:val="24"/>
          <w:szCs w:val="24"/>
          <w:lang w:val="lv-LV"/>
        </w:rPr>
      </w:pPr>
      <w:r w:rsidRPr="00574065">
        <w:rPr>
          <w:rFonts w:ascii="Times New Roman" w:hAnsi="Times New Roman"/>
          <w:sz w:val="24"/>
          <w:szCs w:val="24"/>
          <w:lang w:val="lv-LV"/>
        </w:rPr>
        <w:t>Sagatavojot plānu 2014.–2015. gadam un turpmākajiem gadiem, tiks izvērtēts, cik daudz var ietvert pasākumus, kas prasa papildus budžeta līdzekļus. Tiks apgūti ne tikai esošie starptautiskie finanšu instrumenti, bet papildus identificētas jaunas iespējas.</w:t>
      </w:r>
    </w:p>
    <w:p w:rsidR="00772FFA" w:rsidRPr="00574065" w:rsidRDefault="00772FFA" w:rsidP="00772FFA">
      <w:pPr>
        <w:spacing w:after="0" w:line="240" w:lineRule="auto"/>
        <w:ind w:firstLine="720"/>
        <w:jc w:val="both"/>
        <w:rPr>
          <w:rFonts w:ascii="Times New Roman" w:hAnsi="Times New Roman"/>
          <w:sz w:val="24"/>
          <w:szCs w:val="24"/>
          <w:lang w:val="lv-LV"/>
        </w:rPr>
      </w:pPr>
    </w:p>
    <w:p w:rsidR="00772FFA" w:rsidRPr="00574065" w:rsidRDefault="00772FFA" w:rsidP="00772FFA">
      <w:pPr>
        <w:pStyle w:val="PPStils"/>
        <w:tabs>
          <w:tab w:val="left" w:pos="284"/>
          <w:tab w:val="num" w:pos="1200"/>
        </w:tabs>
        <w:spacing w:after="120"/>
        <w:jc w:val="both"/>
        <w:outlineLvl w:val="0"/>
        <w:rPr>
          <w:b w:val="0"/>
          <w:szCs w:val="24"/>
        </w:rPr>
      </w:pPr>
      <w:r w:rsidRPr="00574065">
        <w:rPr>
          <w:b w:val="0"/>
          <w:szCs w:val="24"/>
        </w:rPr>
        <w:t>6</w:t>
      </w:r>
      <w:r w:rsidR="00804F9B">
        <w:rPr>
          <w:b w:val="0"/>
          <w:szCs w:val="24"/>
        </w:rPr>
        <w:t xml:space="preserve">.tabula </w:t>
      </w:r>
      <w:r w:rsidRPr="00574065">
        <w:rPr>
          <w:b w:val="0"/>
          <w:szCs w:val="24"/>
        </w:rPr>
        <w:t xml:space="preserve">Turpmākās </w:t>
      </w:r>
      <w:r w:rsidR="00804F9B">
        <w:rPr>
          <w:b w:val="0"/>
          <w:szCs w:val="24"/>
        </w:rPr>
        <w:t>rīcības plāns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08"/>
        <w:gridCol w:w="2939"/>
      </w:tblGrid>
      <w:tr w:rsidR="00772FFA" w:rsidRPr="007B4AC4" w:rsidTr="00772FFA">
        <w:tc>
          <w:tcPr>
            <w:tcW w:w="817" w:type="dxa"/>
          </w:tcPr>
          <w:p w:rsidR="00772FFA" w:rsidRPr="007B4AC4" w:rsidRDefault="00772FFA" w:rsidP="00772FFA">
            <w:pPr>
              <w:spacing w:after="0" w:line="240" w:lineRule="exact"/>
              <w:jc w:val="center"/>
              <w:rPr>
                <w:rFonts w:ascii="Times New Roman" w:hAnsi="Times New Roman"/>
                <w:b/>
                <w:sz w:val="24"/>
                <w:szCs w:val="24"/>
                <w:lang w:val="lv-LV"/>
              </w:rPr>
            </w:pPr>
            <w:r w:rsidRPr="007B4AC4">
              <w:rPr>
                <w:rFonts w:ascii="Times New Roman" w:hAnsi="Times New Roman"/>
                <w:b/>
                <w:sz w:val="24"/>
                <w:szCs w:val="24"/>
                <w:lang w:val="lv-LV"/>
              </w:rPr>
              <w:t>Nr.</w:t>
            </w:r>
          </w:p>
          <w:p w:rsidR="00772FFA" w:rsidRPr="007B4AC4" w:rsidRDefault="00772FFA" w:rsidP="00772FFA">
            <w:pPr>
              <w:spacing w:after="0" w:line="240" w:lineRule="exact"/>
              <w:jc w:val="center"/>
              <w:rPr>
                <w:rFonts w:ascii="Times New Roman" w:hAnsi="Times New Roman"/>
                <w:b/>
                <w:sz w:val="24"/>
                <w:szCs w:val="24"/>
                <w:lang w:val="lv-LV"/>
              </w:rPr>
            </w:pPr>
            <w:r w:rsidRPr="007B4AC4">
              <w:rPr>
                <w:rFonts w:ascii="Times New Roman" w:hAnsi="Times New Roman"/>
                <w:b/>
                <w:sz w:val="24"/>
                <w:szCs w:val="24"/>
                <w:lang w:val="lv-LV"/>
              </w:rPr>
              <w:t>p.k.</w:t>
            </w:r>
          </w:p>
        </w:tc>
        <w:tc>
          <w:tcPr>
            <w:tcW w:w="5708" w:type="dxa"/>
          </w:tcPr>
          <w:p w:rsidR="00772FFA" w:rsidRPr="007B4AC4" w:rsidRDefault="00772FFA" w:rsidP="00772FFA">
            <w:pPr>
              <w:spacing w:after="160" w:line="240" w:lineRule="exact"/>
              <w:jc w:val="center"/>
              <w:rPr>
                <w:rFonts w:ascii="Times New Roman" w:hAnsi="Times New Roman"/>
                <w:b/>
                <w:sz w:val="24"/>
                <w:szCs w:val="24"/>
                <w:lang w:val="lv-LV"/>
              </w:rPr>
            </w:pPr>
            <w:r w:rsidRPr="007B4AC4">
              <w:rPr>
                <w:rFonts w:ascii="Times New Roman" w:hAnsi="Times New Roman"/>
                <w:b/>
                <w:sz w:val="24"/>
                <w:szCs w:val="24"/>
                <w:lang w:val="lv-LV"/>
              </w:rPr>
              <w:t>Rīcības raksturojums</w:t>
            </w:r>
          </w:p>
        </w:tc>
        <w:tc>
          <w:tcPr>
            <w:tcW w:w="2939" w:type="dxa"/>
          </w:tcPr>
          <w:p w:rsidR="00772FFA" w:rsidRPr="007B4AC4" w:rsidRDefault="00772FFA" w:rsidP="00772FFA">
            <w:pPr>
              <w:spacing w:after="160" w:line="240" w:lineRule="exact"/>
              <w:jc w:val="center"/>
              <w:rPr>
                <w:rFonts w:ascii="Times New Roman" w:hAnsi="Times New Roman"/>
                <w:b/>
                <w:sz w:val="24"/>
                <w:szCs w:val="24"/>
                <w:lang w:val="lv-LV"/>
              </w:rPr>
            </w:pPr>
            <w:r w:rsidRPr="007B4AC4">
              <w:rPr>
                <w:rFonts w:ascii="Times New Roman" w:hAnsi="Times New Roman"/>
                <w:b/>
                <w:sz w:val="24"/>
                <w:szCs w:val="24"/>
                <w:lang w:val="lv-LV"/>
              </w:rPr>
              <w:t>Izpildes termiņš</w:t>
            </w:r>
          </w:p>
        </w:tc>
      </w:tr>
      <w:tr w:rsidR="00772FFA" w:rsidRPr="007B4AC4" w:rsidTr="00772FFA">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Izstrādāts pamatnostādņu īstenošanas plāns 2014.–2015.gadam</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2013.gada 1.</w:t>
            </w:r>
            <w:r>
              <w:rPr>
                <w:rFonts w:ascii="Times New Roman" w:hAnsi="Times New Roman"/>
                <w:sz w:val="24"/>
                <w:szCs w:val="24"/>
                <w:lang w:val="lv-LV"/>
              </w:rPr>
              <w:t>decembris</w:t>
            </w:r>
          </w:p>
        </w:tc>
      </w:tr>
      <w:tr w:rsidR="00772FFA" w:rsidRPr="007B4AC4" w:rsidTr="00772FFA">
        <w:trPr>
          <w:trHeight w:val="459"/>
        </w:trPr>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 xml:space="preserve">Sagatavots </w:t>
            </w:r>
            <w:r>
              <w:rPr>
                <w:rFonts w:ascii="Times New Roman" w:hAnsi="Times New Roman"/>
                <w:sz w:val="24"/>
                <w:szCs w:val="24"/>
                <w:lang w:val="lv-LV"/>
              </w:rPr>
              <w:t>i</w:t>
            </w:r>
            <w:r w:rsidRPr="007B4AC4">
              <w:rPr>
                <w:rFonts w:ascii="Times New Roman" w:hAnsi="Times New Roman"/>
                <w:sz w:val="24"/>
                <w:szCs w:val="24"/>
                <w:lang w:val="lv-LV"/>
              </w:rPr>
              <w:t xml:space="preserve">nformatīvais ziņojums par pamatnostādņu </w:t>
            </w:r>
            <w:r>
              <w:rPr>
                <w:rFonts w:ascii="Times New Roman" w:hAnsi="Times New Roman"/>
                <w:sz w:val="24"/>
                <w:szCs w:val="24"/>
                <w:lang w:val="lv-LV"/>
              </w:rPr>
              <w:t xml:space="preserve">rīcības plāna </w:t>
            </w:r>
            <w:r w:rsidRPr="007B4AC4">
              <w:rPr>
                <w:rFonts w:ascii="Times New Roman" w:hAnsi="Times New Roman"/>
                <w:sz w:val="24"/>
                <w:szCs w:val="24"/>
                <w:lang w:val="lv-LV"/>
              </w:rPr>
              <w:t>īstenošanas gaitu 2012.–2013.gadā</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2014.gada 1.</w:t>
            </w:r>
            <w:r>
              <w:rPr>
                <w:rFonts w:ascii="Times New Roman" w:hAnsi="Times New Roman"/>
                <w:sz w:val="24"/>
                <w:szCs w:val="24"/>
                <w:lang w:val="lv-LV"/>
              </w:rPr>
              <w:t>jūlijs</w:t>
            </w:r>
          </w:p>
        </w:tc>
      </w:tr>
      <w:tr w:rsidR="00772FFA" w:rsidRPr="007B4AC4" w:rsidTr="00772FFA">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Pr>
                <w:rFonts w:ascii="Times New Roman" w:hAnsi="Times New Roman"/>
                <w:sz w:val="24"/>
                <w:szCs w:val="24"/>
                <w:lang w:val="lv-LV"/>
              </w:rPr>
              <w:t>Sagatavots starpposma novērtējums</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Pr>
                <w:rFonts w:ascii="Times New Roman" w:hAnsi="Times New Roman"/>
                <w:sz w:val="24"/>
                <w:szCs w:val="24"/>
                <w:lang w:val="lv-LV"/>
              </w:rPr>
              <w:t>2015.gada 1.jūlijs</w:t>
            </w:r>
          </w:p>
        </w:tc>
      </w:tr>
      <w:tr w:rsidR="00772FFA" w:rsidRPr="007B4AC4" w:rsidTr="00772FFA">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 xml:space="preserve">Izstrādāts pamatnostādņu īstenošanas plāns 2016.–2018.gadam </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2015.gada 1.</w:t>
            </w:r>
            <w:r>
              <w:rPr>
                <w:rFonts w:ascii="Times New Roman" w:hAnsi="Times New Roman"/>
                <w:sz w:val="24"/>
                <w:szCs w:val="24"/>
                <w:lang w:val="lv-LV"/>
              </w:rPr>
              <w:t>decembris</w:t>
            </w:r>
          </w:p>
        </w:tc>
      </w:tr>
      <w:tr w:rsidR="00772FFA" w:rsidRPr="007B4AC4" w:rsidTr="00772FFA">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 xml:space="preserve">Sagatavots </w:t>
            </w:r>
            <w:r>
              <w:rPr>
                <w:rFonts w:ascii="Times New Roman" w:hAnsi="Times New Roman"/>
                <w:sz w:val="24"/>
                <w:szCs w:val="24"/>
                <w:lang w:val="lv-LV"/>
              </w:rPr>
              <w:t>i</w:t>
            </w:r>
            <w:r w:rsidRPr="007B4AC4">
              <w:rPr>
                <w:rFonts w:ascii="Times New Roman" w:hAnsi="Times New Roman"/>
                <w:sz w:val="24"/>
                <w:szCs w:val="24"/>
                <w:lang w:val="lv-LV"/>
              </w:rPr>
              <w:t xml:space="preserve">nformatīvais ziņojums par pamatnostādņu </w:t>
            </w:r>
            <w:r>
              <w:rPr>
                <w:rFonts w:ascii="Times New Roman" w:hAnsi="Times New Roman"/>
                <w:sz w:val="24"/>
                <w:szCs w:val="24"/>
                <w:lang w:val="lv-LV"/>
              </w:rPr>
              <w:t xml:space="preserve">rīcības plāna </w:t>
            </w:r>
            <w:r w:rsidRPr="007B4AC4">
              <w:rPr>
                <w:rFonts w:ascii="Times New Roman" w:hAnsi="Times New Roman"/>
                <w:sz w:val="24"/>
                <w:szCs w:val="24"/>
                <w:lang w:val="lv-LV"/>
              </w:rPr>
              <w:t>īstenošanas gaitu 2014.–2015.gadā</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2016.gada 1.</w:t>
            </w:r>
            <w:r>
              <w:rPr>
                <w:rFonts w:ascii="Times New Roman" w:hAnsi="Times New Roman"/>
                <w:sz w:val="24"/>
                <w:szCs w:val="24"/>
                <w:lang w:val="lv-LV"/>
              </w:rPr>
              <w:t>jūlijs</w:t>
            </w:r>
          </w:p>
        </w:tc>
      </w:tr>
      <w:tr w:rsidR="00772FFA" w:rsidRPr="007B4AC4" w:rsidTr="00772FFA">
        <w:trPr>
          <w:trHeight w:val="511"/>
        </w:trPr>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 xml:space="preserve">Sagatavots </w:t>
            </w:r>
            <w:r>
              <w:rPr>
                <w:rFonts w:ascii="Times New Roman" w:hAnsi="Times New Roman"/>
                <w:sz w:val="24"/>
                <w:szCs w:val="24"/>
                <w:lang w:val="lv-LV"/>
              </w:rPr>
              <w:t>i</w:t>
            </w:r>
            <w:r w:rsidRPr="007B4AC4">
              <w:rPr>
                <w:rFonts w:ascii="Times New Roman" w:hAnsi="Times New Roman"/>
                <w:sz w:val="24"/>
                <w:szCs w:val="24"/>
                <w:lang w:val="lv-LV"/>
              </w:rPr>
              <w:t xml:space="preserve">nformatīvais ziņojums par pamatnostādņu </w:t>
            </w:r>
            <w:r>
              <w:rPr>
                <w:rFonts w:ascii="Times New Roman" w:hAnsi="Times New Roman"/>
                <w:sz w:val="24"/>
                <w:szCs w:val="24"/>
                <w:lang w:val="lv-LV"/>
              </w:rPr>
              <w:t xml:space="preserve">rīcības plāna </w:t>
            </w:r>
            <w:r w:rsidRPr="007B4AC4">
              <w:rPr>
                <w:rFonts w:ascii="Times New Roman" w:hAnsi="Times New Roman"/>
                <w:sz w:val="24"/>
                <w:szCs w:val="24"/>
                <w:lang w:val="lv-LV"/>
              </w:rPr>
              <w:t>īstenošanas gaitu 201</w:t>
            </w:r>
            <w:r>
              <w:rPr>
                <w:rFonts w:ascii="Times New Roman" w:hAnsi="Times New Roman"/>
                <w:sz w:val="24"/>
                <w:szCs w:val="24"/>
                <w:lang w:val="lv-LV"/>
              </w:rPr>
              <w:t>6</w:t>
            </w:r>
            <w:r w:rsidRPr="007B4AC4">
              <w:rPr>
                <w:rFonts w:ascii="Times New Roman" w:hAnsi="Times New Roman"/>
                <w:sz w:val="24"/>
                <w:szCs w:val="24"/>
                <w:lang w:val="lv-LV"/>
              </w:rPr>
              <w:t>.–201</w:t>
            </w:r>
            <w:r>
              <w:rPr>
                <w:rFonts w:ascii="Times New Roman" w:hAnsi="Times New Roman"/>
                <w:sz w:val="24"/>
                <w:szCs w:val="24"/>
                <w:lang w:val="lv-LV"/>
              </w:rPr>
              <w:t>8</w:t>
            </w:r>
            <w:r w:rsidRPr="007B4AC4">
              <w:rPr>
                <w:rFonts w:ascii="Times New Roman" w:hAnsi="Times New Roman"/>
                <w:sz w:val="24"/>
                <w:szCs w:val="24"/>
                <w:lang w:val="lv-LV"/>
              </w:rPr>
              <w:t>.gadā</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201</w:t>
            </w:r>
            <w:r>
              <w:rPr>
                <w:rFonts w:ascii="Times New Roman" w:hAnsi="Times New Roman"/>
                <w:sz w:val="24"/>
                <w:szCs w:val="24"/>
                <w:lang w:val="lv-LV"/>
              </w:rPr>
              <w:t>9</w:t>
            </w:r>
            <w:r w:rsidRPr="007B4AC4">
              <w:rPr>
                <w:rFonts w:ascii="Times New Roman" w:hAnsi="Times New Roman"/>
                <w:sz w:val="24"/>
                <w:szCs w:val="24"/>
                <w:lang w:val="lv-LV"/>
              </w:rPr>
              <w:t>.gada 1.</w:t>
            </w:r>
            <w:r>
              <w:rPr>
                <w:rFonts w:ascii="Times New Roman" w:hAnsi="Times New Roman"/>
                <w:sz w:val="24"/>
                <w:szCs w:val="24"/>
                <w:lang w:val="lv-LV"/>
              </w:rPr>
              <w:t>septembris</w:t>
            </w:r>
          </w:p>
        </w:tc>
      </w:tr>
      <w:tr w:rsidR="00772FFA" w:rsidRPr="007B4AC4" w:rsidTr="00772FFA">
        <w:tc>
          <w:tcPr>
            <w:tcW w:w="817" w:type="dxa"/>
          </w:tcPr>
          <w:p w:rsidR="00FA6A83" w:rsidRDefault="00FA6A83">
            <w:pPr>
              <w:numPr>
                <w:ilvl w:val="0"/>
                <w:numId w:val="32"/>
              </w:numPr>
              <w:spacing w:after="160" w:line="240" w:lineRule="exact"/>
              <w:ind w:left="0" w:firstLine="0"/>
              <w:jc w:val="center"/>
              <w:rPr>
                <w:rFonts w:ascii="Times New Roman" w:hAnsi="Times New Roman"/>
                <w:sz w:val="24"/>
                <w:szCs w:val="24"/>
                <w:lang w:val="lv-LV"/>
              </w:rPr>
            </w:pPr>
          </w:p>
        </w:tc>
        <w:tc>
          <w:tcPr>
            <w:tcW w:w="5708"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 xml:space="preserve">Sagatavots pamatnostādņu īstenošanas </w:t>
            </w:r>
            <w:r>
              <w:rPr>
                <w:rFonts w:ascii="Times New Roman" w:hAnsi="Times New Roman"/>
                <w:sz w:val="24"/>
                <w:szCs w:val="24"/>
                <w:lang w:val="lv-LV"/>
              </w:rPr>
              <w:t xml:space="preserve">gala ietekmes </w:t>
            </w:r>
            <w:r w:rsidRPr="007B4AC4">
              <w:rPr>
                <w:rFonts w:ascii="Times New Roman" w:hAnsi="Times New Roman"/>
                <w:sz w:val="24"/>
                <w:szCs w:val="24"/>
                <w:lang w:val="lv-LV"/>
              </w:rPr>
              <w:t>novērtējum</w:t>
            </w:r>
            <w:r>
              <w:rPr>
                <w:rFonts w:ascii="Times New Roman" w:hAnsi="Times New Roman"/>
                <w:sz w:val="24"/>
                <w:szCs w:val="24"/>
                <w:lang w:val="lv-LV"/>
              </w:rPr>
              <w:t>s</w:t>
            </w:r>
          </w:p>
        </w:tc>
        <w:tc>
          <w:tcPr>
            <w:tcW w:w="2939" w:type="dxa"/>
          </w:tcPr>
          <w:p w:rsidR="00772FFA" w:rsidRPr="007B4AC4" w:rsidRDefault="00772FFA" w:rsidP="00772FFA">
            <w:pPr>
              <w:spacing w:after="160" w:line="240" w:lineRule="exact"/>
              <w:rPr>
                <w:rFonts w:ascii="Times New Roman" w:hAnsi="Times New Roman"/>
                <w:sz w:val="24"/>
                <w:szCs w:val="24"/>
                <w:lang w:val="lv-LV"/>
              </w:rPr>
            </w:pPr>
            <w:r w:rsidRPr="007B4AC4">
              <w:rPr>
                <w:rFonts w:ascii="Times New Roman" w:hAnsi="Times New Roman"/>
                <w:sz w:val="24"/>
                <w:szCs w:val="24"/>
                <w:lang w:val="lv-LV"/>
              </w:rPr>
              <w:t>2019.gada 1.</w:t>
            </w:r>
            <w:r>
              <w:rPr>
                <w:rFonts w:ascii="Times New Roman" w:hAnsi="Times New Roman"/>
                <w:sz w:val="24"/>
                <w:szCs w:val="24"/>
                <w:lang w:val="lv-LV"/>
              </w:rPr>
              <w:t>septembris</w:t>
            </w:r>
          </w:p>
        </w:tc>
      </w:tr>
    </w:tbl>
    <w:p w:rsidR="00772FFA" w:rsidRPr="007B4AC4" w:rsidRDefault="00772FFA" w:rsidP="00772FFA">
      <w:pPr>
        <w:pStyle w:val="Sarakstarindkopa1"/>
        <w:tabs>
          <w:tab w:val="right" w:pos="8931"/>
          <w:tab w:val="right" w:pos="9526"/>
        </w:tabs>
        <w:spacing w:after="0" w:line="240" w:lineRule="auto"/>
        <w:ind w:left="525"/>
        <w:jc w:val="center"/>
        <w:rPr>
          <w:rFonts w:ascii="Times New Roman" w:hAnsi="Times New Roman"/>
          <w:b/>
          <w:sz w:val="28"/>
          <w:szCs w:val="28"/>
        </w:rPr>
      </w:pPr>
    </w:p>
    <w:p w:rsidR="00772FFA" w:rsidRPr="00900D27" w:rsidRDefault="00900D27" w:rsidP="00772FFA">
      <w:pPr>
        <w:pStyle w:val="Sarakstarindkopa1"/>
        <w:tabs>
          <w:tab w:val="right" w:pos="8931"/>
          <w:tab w:val="right" w:pos="9526"/>
        </w:tabs>
        <w:spacing w:after="0" w:line="240" w:lineRule="auto"/>
        <w:ind w:left="0"/>
        <w:jc w:val="center"/>
        <w:rPr>
          <w:rFonts w:ascii="Times New Roman" w:hAnsi="Times New Roman"/>
          <w:b/>
          <w:sz w:val="32"/>
          <w:szCs w:val="32"/>
        </w:rPr>
      </w:pPr>
      <w:r>
        <w:rPr>
          <w:rFonts w:ascii="Times New Roman" w:hAnsi="Times New Roman"/>
          <w:b/>
          <w:sz w:val="24"/>
          <w:szCs w:val="24"/>
        </w:rPr>
        <w:br w:type="page"/>
      </w:r>
      <w:r w:rsidR="00772FFA" w:rsidRPr="00900D27">
        <w:rPr>
          <w:rFonts w:ascii="Times New Roman" w:hAnsi="Times New Roman"/>
          <w:b/>
          <w:sz w:val="32"/>
          <w:szCs w:val="32"/>
        </w:rPr>
        <w:lastRenderedPageBreak/>
        <w:t>13. Pārskatu sniegšanas un novērtēšanas kārtība</w:t>
      </w:r>
    </w:p>
    <w:p w:rsidR="00900D27" w:rsidRDefault="00900D27" w:rsidP="00900D27">
      <w:pPr>
        <w:spacing w:after="0" w:line="240" w:lineRule="auto"/>
        <w:ind w:firstLine="720"/>
        <w:jc w:val="both"/>
        <w:rPr>
          <w:rFonts w:ascii="Times New Roman" w:hAnsi="Times New Roman"/>
          <w:sz w:val="24"/>
          <w:szCs w:val="24"/>
          <w:lang w:val="lv-LV"/>
        </w:rPr>
      </w:pPr>
    </w:p>
    <w:p w:rsidR="008004F2" w:rsidRPr="00EB263F" w:rsidRDefault="008004F2" w:rsidP="008004F2">
      <w:pPr>
        <w:spacing w:after="0" w:line="240" w:lineRule="auto"/>
        <w:ind w:firstLine="720"/>
        <w:rPr>
          <w:color w:val="1F497D"/>
          <w:sz w:val="24"/>
          <w:szCs w:val="24"/>
          <w:lang w:val="lv-LV"/>
        </w:rPr>
      </w:pPr>
      <w:r w:rsidRPr="00EB263F">
        <w:rPr>
          <w:rFonts w:ascii="Times New Roman" w:hAnsi="Times New Roman"/>
          <w:sz w:val="24"/>
          <w:szCs w:val="24"/>
          <w:lang w:val="lv-LV"/>
        </w:rPr>
        <w:t>KM ir atbildīgā institūcija par pamatnostādņu īstenošanu, koordināciju un kontroli. Pamatnostādņu īstenošanu uzrauga pamatnostādņu īstenošanā iesaistīto ministriju, institūciju, t.sk. NVO pārstāvju, padome, kuras sastāvu apstiprina Ministru kabinets.</w:t>
      </w:r>
    </w:p>
    <w:p w:rsidR="00772FFA" w:rsidRPr="00EB263F" w:rsidRDefault="00772FFA" w:rsidP="008004F2">
      <w:pPr>
        <w:spacing w:after="0" w:line="240" w:lineRule="auto"/>
        <w:jc w:val="both"/>
        <w:rPr>
          <w:rFonts w:ascii="Times New Roman" w:hAnsi="Times New Roman"/>
          <w:sz w:val="24"/>
          <w:szCs w:val="24"/>
          <w:lang w:val="lv-LV"/>
        </w:rPr>
      </w:pPr>
      <w:r w:rsidRPr="00EB263F">
        <w:rPr>
          <w:rFonts w:ascii="Times New Roman" w:hAnsi="Times New Roman"/>
          <w:sz w:val="24"/>
          <w:szCs w:val="24"/>
          <w:lang w:val="lv-LV"/>
        </w:rPr>
        <w:tab/>
        <w:t xml:space="preserve">Pamatnostādņu ieviešanu nodrošina KM sadarbībā ar citām ministrijām, kā arī citām nacionālās identitātes, pilsoniskās sabiedrības un integrācijas politikas īstenošanā iesaistītajām valsts, pašvaldību un nevalstiskajām institūcijām. </w:t>
      </w:r>
    </w:p>
    <w:p w:rsidR="00772FFA" w:rsidRPr="00EB263F" w:rsidRDefault="00772FFA" w:rsidP="00900D27">
      <w:pPr>
        <w:spacing w:after="0" w:line="240" w:lineRule="auto"/>
        <w:ind w:firstLine="720"/>
        <w:jc w:val="both"/>
        <w:rPr>
          <w:rFonts w:ascii="Times New Roman" w:hAnsi="Times New Roman"/>
          <w:sz w:val="24"/>
          <w:szCs w:val="24"/>
          <w:lang w:val="lv-LV"/>
        </w:rPr>
      </w:pPr>
      <w:r w:rsidRPr="00EB263F">
        <w:rPr>
          <w:rFonts w:ascii="Times New Roman" w:hAnsi="Times New Roman"/>
          <w:sz w:val="24"/>
          <w:szCs w:val="24"/>
          <w:lang w:val="lv-LV"/>
        </w:rPr>
        <w:t>KM sniedz MK informāciju par</w:t>
      </w:r>
      <w:r w:rsidR="00900D27" w:rsidRPr="00EB263F">
        <w:rPr>
          <w:rFonts w:ascii="Times New Roman" w:hAnsi="Times New Roman"/>
          <w:sz w:val="24"/>
          <w:szCs w:val="24"/>
          <w:lang w:val="lv-LV"/>
        </w:rPr>
        <w:t>:</w:t>
      </w:r>
      <w:r w:rsidRPr="00EB263F">
        <w:rPr>
          <w:rFonts w:ascii="Times New Roman" w:hAnsi="Times New Roman"/>
          <w:sz w:val="24"/>
          <w:szCs w:val="24"/>
          <w:lang w:val="lv-LV"/>
        </w:rPr>
        <w:t xml:space="preserve"> </w:t>
      </w:r>
    </w:p>
    <w:p w:rsidR="00FA6A83" w:rsidRPr="00EB263F" w:rsidRDefault="00772FFA">
      <w:pPr>
        <w:numPr>
          <w:ilvl w:val="0"/>
          <w:numId w:val="2"/>
        </w:numPr>
        <w:spacing w:after="0" w:line="240" w:lineRule="auto"/>
        <w:ind w:left="419" w:hanging="357"/>
        <w:jc w:val="both"/>
        <w:rPr>
          <w:rFonts w:ascii="Times New Roman" w:hAnsi="Times New Roman"/>
          <w:sz w:val="24"/>
          <w:szCs w:val="24"/>
          <w:lang w:val="lv-LV"/>
        </w:rPr>
      </w:pPr>
      <w:r w:rsidRPr="00EB263F">
        <w:rPr>
          <w:rFonts w:ascii="Times New Roman" w:hAnsi="Times New Roman"/>
          <w:sz w:val="24"/>
          <w:szCs w:val="24"/>
          <w:lang w:val="lv-LV"/>
        </w:rPr>
        <w:t xml:space="preserve">pamatnostādņu īstenošanu divas reizes pamatnostādņu darbības periodā: starpposma novērtējumu 2015.gadā un gala ietekmes novērtējumu 2019.gadā, </w:t>
      </w:r>
    </w:p>
    <w:p w:rsidR="00FA6A83" w:rsidRPr="00EB263F" w:rsidRDefault="00772FFA">
      <w:pPr>
        <w:numPr>
          <w:ilvl w:val="0"/>
          <w:numId w:val="2"/>
        </w:numPr>
        <w:spacing w:after="0" w:line="240" w:lineRule="auto"/>
        <w:ind w:left="419" w:hanging="357"/>
        <w:jc w:val="both"/>
        <w:rPr>
          <w:rFonts w:ascii="Times New Roman" w:hAnsi="Times New Roman"/>
          <w:sz w:val="24"/>
          <w:szCs w:val="24"/>
          <w:lang w:val="lv-LV"/>
        </w:rPr>
      </w:pPr>
      <w:r w:rsidRPr="00EB263F">
        <w:rPr>
          <w:rFonts w:ascii="Times New Roman" w:hAnsi="Times New Roman"/>
          <w:sz w:val="24"/>
          <w:szCs w:val="24"/>
          <w:lang w:val="lv-LV"/>
        </w:rPr>
        <w:t xml:space="preserve">kā arī trīs informatīvos ziņojumus par pamatnostādņu rīcības plānu īstenošanu 2014.gadā, 2016.gadā un 2019.gadā. </w:t>
      </w:r>
    </w:p>
    <w:p w:rsidR="00772FFA" w:rsidRPr="00EB263F" w:rsidRDefault="00772FFA" w:rsidP="00772FFA">
      <w:pPr>
        <w:spacing w:line="240" w:lineRule="auto"/>
        <w:ind w:left="60" w:firstLine="660"/>
        <w:jc w:val="both"/>
        <w:rPr>
          <w:rFonts w:ascii="Times New Roman" w:hAnsi="Times New Roman"/>
          <w:sz w:val="24"/>
          <w:szCs w:val="24"/>
          <w:lang w:val="lv-LV"/>
        </w:rPr>
      </w:pPr>
      <w:r w:rsidRPr="00EB263F">
        <w:rPr>
          <w:rFonts w:ascii="Times New Roman" w:hAnsi="Times New Roman"/>
          <w:sz w:val="24"/>
          <w:szCs w:val="24"/>
          <w:lang w:val="lv-LV"/>
        </w:rPr>
        <w:t>Nepieciešamības gadījumā KM var sagatavot grozījumus pamatnostādnēs un iesniegt tos izskatīšanai MK.</w:t>
      </w:r>
    </w:p>
    <w:p w:rsidR="00772FFA" w:rsidRPr="00EB263F" w:rsidRDefault="00772FFA" w:rsidP="00B04DAE">
      <w:pPr>
        <w:tabs>
          <w:tab w:val="left" w:pos="7020"/>
        </w:tabs>
        <w:rPr>
          <w:rFonts w:ascii="Times New Roman" w:hAnsi="Times New Roman"/>
          <w:sz w:val="24"/>
          <w:szCs w:val="24"/>
          <w:lang w:val="lv-LV"/>
        </w:rPr>
      </w:pPr>
    </w:p>
    <w:p w:rsidR="00B04DAE" w:rsidRPr="00EB263F" w:rsidRDefault="00B04DAE" w:rsidP="00B04DAE">
      <w:pPr>
        <w:tabs>
          <w:tab w:val="left" w:pos="7020"/>
        </w:tabs>
        <w:rPr>
          <w:rFonts w:ascii="Times New Roman" w:hAnsi="Times New Roman"/>
          <w:b/>
          <w:sz w:val="24"/>
          <w:szCs w:val="24"/>
          <w:lang w:val="lv-LV"/>
        </w:rPr>
      </w:pPr>
      <w:r w:rsidRPr="00EB263F">
        <w:rPr>
          <w:rFonts w:ascii="Times New Roman" w:hAnsi="Times New Roman"/>
          <w:sz w:val="24"/>
          <w:szCs w:val="24"/>
          <w:lang w:val="lv-LV"/>
        </w:rPr>
        <w:t xml:space="preserve">Kultūras </w:t>
      </w:r>
      <w:r w:rsidRPr="00EB263F">
        <w:rPr>
          <w:rFonts w:ascii="Times New Roman" w:hAnsi="Times New Roman"/>
          <w:bCs/>
          <w:sz w:val="24"/>
          <w:szCs w:val="24"/>
          <w:lang w:val="lv-LV"/>
        </w:rPr>
        <w:t>ministre</w:t>
      </w:r>
      <w:r w:rsidRPr="00EB263F">
        <w:rPr>
          <w:rFonts w:ascii="Times New Roman" w:hAnsi="Times New Roman"/>
          <w:sz w:val="24"/>
          <w:szCs w:val="24"/>
          <w:lang w:val="lv-LV"/>
        </w:rPr>
        <w:t xml:space="preserve">       </w:t>
      </w:r>
      <w:r w:rsidRPr="00EB263F">
        <w:rPr>
          <w:rFonts w:ascii="Times New Roman" w:hAnsi="Times New Roman"/>
          <w:sz w:val="24"/>
          <w:szCs w:val="24"/>
          <w:lang w:val="lv-LV"/>
        </w:rPr>
        <w:tab/>
        <w:t xml:space="preserve">                      S. Ēlerte</w:t>
      </w:r>
    </w:p>
    <w:p w:rsidR="00B04DAE" w:rsidRPr="00EB263F" w:rsidRDefault="00B04DAE" w:rsidP="00B04DAE">
      <w:pPr>
        <w:rPr>
          <w:rFonts w:ascii="Times New Roman" w:hAnsi="Times New Roman"/>
          <w:sz w:val="24"/>
          <w:szCs w:val="24"/>
          <w:lang w:val="lv-LV"/>
        </w:rPr>
      </w:pPr>
    </w:p>
    <w:p w:rsidR="00B04DAE" w:rsidRPr="00EB263F" w:rsidRDefault="00B04DAE" w:rsidP="00B04DAE">
      <w:pPr>
        <w:spacing w:after="0"/>
        <w:rPr>
          <w:rFonts w:ascii="Times New Roman" w:hAnsi="Times New Roman"/>
          <w:sz w:val="24"/>
          <w:szCs w:val="24"/>
          <w:lang w:val="lv-LV"/>
        </w:rPr>
      </w:pPr>
      <w:r w:rsidRPr="00EB263F">
        <w:rPr>
          <w:rFonts w:ascii="Times New Roman" w:hAnsi="Times New Roman"/>
          <w:sz w:val="24"/>
          <w:szCs w:val="24"/>
          <w:lang w:val="lv-LV"/>
        </w:rPr>
        <w:t>vīzē:</w:t>
      </w:r>
    </w:p>
    <w:p w:rsidR="00B04DAE" w:rsidRPr="00EB263F" w:rsidRDefault="008004F2" w:rsidP="00B04DAE">
      <w:pPr>
        <w:spacing w:after="0"/>
        <w:rPr>
          <w:rFonts w:ascii="Times New Roman" w:hAnsi="Times New Roman"/>
          <w:sz w:val="24"/>
          <w:szCs w:val="24"/>
          <w:lang w:val="lv-LV"/>
        </w:rPr>
      </w:pPr>
      <w:r w:rsidRPr="00EB263F">
        <w:rPr>
          <w:rFonts w:ascii="Times New Roman" w:hAnsi="Times New Roman"/>
          <w:sz w:val="24"/>
          <w:szCs w:val="24"/>
          <w:lang w:val="lv-LV"/>
        </w:rPr>
        <w:t xml:space="preserve">valsts sekretāra </w:t>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B04DAE" w:rsidRPr="00EB263F">
        <w:rPr>
          <w:rFonts w:ascii="Times New Roman" w:hAnsi="Times New Roman"/>
          <w:sz w:val="24"/>
          <w:szCs w:val="24"/>
          <w:lang w:val="lv-LV"/>
        </w:rPr>
        <w:tab/>
      </w:r>
      <w:r w:rsidR="0082372F">
        <w:rPr>
          <w:rFonts w:ascii="Times New Roman" w:hAnsi="Times New Roman"/>
          <w:sz w:val="24"/>
          <w:szCs w:val="24"/>
          <w:lang w:val="lv-LV"/>
        </w:rPr>
        <w:t xml:space="preserve">                 </w:t>
      </w:r>
      <w:r w:rsidRPr="00EB263F">
        <w:rPr>
          <w:rFonts w:ascii="Times New Roman" w:hAnsi="Times New Roman"/>
          <w:sz w:val="24"/>
          <w:szCs w:val="24"/>
          <w:lang w:val="lv-LV"/>
        </w:rPr>
        <w:t>S.Zvidriņa</w:t>
      </w:r>
    </w:p>
    <w:p w:rsidR="00B04DAE" w:rsidRPr="00EB263F" w:rsidRDefault="00B04DAE" w:rsidP="00B04DAE">
      <w:pPr>
        <w:tabs>
          <w:tab w:val="left" w:pos="7200"/>
        </w:tabs>
        <w:jc w:val="both"/>
        <w:rPr>
          <w:rFonts w:ascii="Times New Roman" w:hAnsi="Times New Roman"/>
          <w:sz w:val="24"/>
          <w:szCs w:val="24"/>
          <w:lang w:val="lv-LV"/>
        </w:rPr>
      </w:pPr>
    </w:p>
    <w:p w:rsidR="00B04DAE" w:rsidRPr="00EB263F" w:rsidRDefault="00B04DAE" w:rsidP="00B04DAE">
      <w:pPr>
        <w:rPr>
          <w:rFonts w:ascii="Times New Roman" w:hAnsi="Times New Roman"/>
          <w:sz w:val="24"/>
          <w:szCs w:val="24"/>
          <w:lang w:val="lv-LV"/>
        </w:rPr>
      </w:pPr>
    </w:p>
    <w:p w:rsidR="00B04DAE" w:rsidRPr="00EB263F" w:rsidRDefault="00B04DAE" w:rsidP="00B04DAE">
      <w:pPr>
        <w:pStyle w:val="naisf"/>
        <w:spacing w:before="0" w:beforeAutospacing="0" w:after="0" w:afterAutospacing="0"/>
      </w:pPr>
    </w:p>
    <w:p w:rsidR="00B04DAE" w:rsidRPr="00EB263F" w:rsidRDefault="0082372F" w:rsidP="00B04DAE">
      <w:pPr>
        <w:pStyle w:val="naisf"/>
        <w:spacing w:before="0" w:beforeAutospacing="0" w:after="0" w:afterAutospacing="0"/>
      </w:pPr>
      <w:r>
        <w:t>07</w:t>
      </w:r>
      <w:r w:rsidR="008004F2" w:rsidRPr="00EB263F">
        <w:t>.10</w:t>
      </w:r>
      <w:r w:rsidR="00B04DAE" w:rsidRPr="00EB263F">
        <w:t xml:space="preserve">.2011. </w:t>
      </w:r>
      <w:r w:rsidR="000320FE">
        <w:t>15</w:t>
      </w:r>
      <w:r w:rsidR="00B04DAE" w:rsidRPr="00EB263F">
        <w:t>:</w:t>
      </w:r>
      <w:r w:rsidR="000320FE">
        <w:t>26</w:t>
      </w:r>
    </w:p>
    <w:p w:rsidR="00B04DAE" w:rsidRPr="00EB263F" w:rsidRDefault="00EB263F" w:rsidP="00B04DAE">
      <w:pPr>
        <w:pStyle w:val="naisf"/>
        <w:spacing w:before="0" w:beforeAutospacing="0" w:after="0" w:afterAutospacing="0"/>
      </w:pPr>
      <w:r>
        <w:t>28 </w:t>
      </w:r>
      <w:r w:rsidR="000320FE">
        <w:t>24</w:t>
      </w:r>
      <w:r w:rsidR="009503B0">
        <w:t>9</w:t>
      </w:r>
    </w:p>
    <w:p w:rsidR="00B04DAE" w:rsidRPr="00EB263F" w:rsidRDefault="00B04DAE" w:rsidP="00B04DAE">
      <w:pPr>
        <w:pStyle w:val="naisf"/>
        <w:spacing w:before="0" w:beforeAutospacing="0" w:after="0" w:afterAutospacing="0"/>
      </w:pPr>
      <w:bookmarkStart w:id="6" w:name="OLE_LINK5"/>
      <w:bookmarkStart w:id="7" w:name="OLE_LINK6"/>
      <w:r w:rsidRPr="00EB263F">
        <w:t xml:space="preserve">Klimkāne, </w:t>
      </w:r>
      <w:bookmarkStart w:id="8" w:name="OLE_LINK7"/>
      <w:bookmarkStart w:id="9" w:name="OLE_LINK10"/>
      <w:r w:rsidRPr="00EB263F">
        <w:t>67330310</w:t>
      </w:r>
      <w:bookmarkEnd w:id="8"/>
      <w:bookmarkEnd w:id="9"/>
      <w:r w:rsidRPr="00EB263F">
        <w:tab/>
      </w:r>
    </w:p>
    <w:p w:rsidR="007B4AC4" w:rsidRPr="007B4AC4" w:rsidRDefault="003A1C45" w:rsidP="00B04DAE">
      <w:pPr>
        <w:spacing w:line="240" w:lineRule="auto"/>
        <w:rPr>
          <w:rFonts w:ascii="Times New Roman" w:hAnsi="Times New Roman"/>
          <w:sz w:val="24"/>
          <w:szCs w:val="24"/>
          <w:lang w:val="lv-LV"/>
        </w:rPr>
      </w:pPr>
      <w:hyperlink r:id="rId18" w:history="1">
        <w:r w:rsidR="00B04DAE" w:rsidRPr="00EB263F">
          <w:rPr>
            <w:rStyle w:val="Hipersaite"/>
            <w:sz w:val="24"/>
            <w:szCs w:val="24"/>
            <w:lang w:val="lv-LV"/>
          </w:rPr>
          <w:t>Ruta.Klimkane@km.gov.lv</w:t>
        </w:r>
      </w:hyperlink>
      <w:bookmarkEnd w:id="6"/>
      <w:bookmarkEnd w:id="7"/>
      <w:r w:rsidR="007B4AC4" w:rsidRPr="007B4AC4">
        <w:rPr>
          <w:rFonts w:ascii="Times New Roman" w:hAnsi="Times New Roman"/>
          <w:sz w:val="24"/>
          <w:szCs w:val="24"/>
          <w:lang w:val="lv-LV"/>
        </w:rPr>
        <w:br w:type="page"/>
      </w:r>
      <w:r w:rsidR="00502BB7">
        <w:rPr>
          <w:rFonts w:ascii="Times New Roman" w:hAnsi="Times New Roman"/>
          <w:sz w:val="24"/>
          <w:szCs w:val="24"/>
          <w:lang w:val="lv-LV"/>
        </w:rPr>
        <w:lastRenderedPageBreak/>
        <w:t>1.pielikums</w:t>
      </w:r>
    </w:p>
    <w:p w:rsidR="00DD646E" w:rsidRPr="00001208" w:rsidRDefault="00DD646E" w:rsidP="00DD646E">
      <w:pPr>
        <w:spacing w:after="0" w:line="360" w:lineRule="auto"/>
        <w:jc w:val="center"/>
        <w:rPr>
          <w:rFonts w:ascii="Times New Roman" w:eastAsia="Times New Roman" w:hAnsi="Times New Roman"/>
          <w:b/>
          <w:bCs/>
          <w:sz w:val="28"/>
          <w:szCs w:val="28"/>
          <w:lang w:val="lv-LV" w:eastAsia="lv-LV"/>
        </w:rPr>
      </w:pPr>
      <w:r w:rsidRPr="005B44DE">
        <w:rPr>
          <w:rFonts w:ascii="Times New Roman" w:eastAsia="Times New Roman" w:hAnsi="Times New Roman"/>
          <w:b/>
          <w:bCs/>
          <w:sz w:val="28"/>
          <w:szCs w:val="28"/>
          <w:lang w:val="lv-LV" w:eastAsia="lv-LV"/>
        </w:rPr>
        <w:t>Politikas rezultāti un to rezultatīvo rādītāju pases</w:t>
      </w:r>
    </w:p>
    <w:tbl>
      <w:tblPr>
        <w:tblW w:w="5209"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144"/>
        <w:gridCol w:w="7664"/>
      </w:tblGrid>
      <w:tr w:rsidR="00DD646E" w:rsidRPr="00C22A5B"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36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Pieaugusi skolēnu piederības sajūta Latvijai</w:t>
            </w:r>
            <w:r w:rsidRPr="001D0AB7">
              <w:rPr>
                <w:rFonts w:ascii="Times New Roman" w:eastAsia="Times New Roman" w:hAnsi="Times New Roman"/>
                <w:sz w:val="20"/>
                <w:szCs w:val="20"/>
                <w:lang w:val="lv-LV" w:eastAsia="lv-LV"/>
              </w:rPr>
              <w:t>.</w:t>
            </w:r>
          </w:p>
        </w:tc>
      </w:tr>
      <w:tr w:rsidR="00DD646E" w:rsidRPr="00E426BE" w:rsidTr="00CB3C45">
        <w:trPr>
          <w:trHeight w:val="49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Skolēnu īpatsvars, kuri atbild „Es ļoti cienu Latviju”, tai skaitā:</w:t>
            </w:r>
          </w:p>
          <w:p w:rsidR="00FA6A83" w:rsidRDefault="00DD646E">
            <w:pPr>
              <w:pStyle w:val="Sarakstarindkopa"/>
              <w:numPr>
                <w:ilvl w:val="0"/>
                <w:numId w:val="9"/>
              </w:numPr>
              <w:spacing w:after="0" w:line="240" w:lineRule="auto"/>
              <w:rPr>
                <w:rFonts w:ascii="Times New Roman" w:hAnsi="Times New Roman"/>
                <w:sz w:val="20"/>
                <w:szCs w:val="20"/>
              </w:rPr>
            </w:pPr>
            <w:r w:rsidRPr="001D0AB7">
              <w:rPr>
                <w:rFonts w:ascii="Times New Roman" w:hAnsi="Times New Roman"/>
                <w:sz w:val="20"/>
                <w:szCs w:val="20"/>
              </w:rPr>
              <w:t>skolēnu īpatsvars skolās ar latviešu mācību valodu (%),</w:t>
            </w:r>
          </w:p>
          <w:p w:rsidR="00FA6A83" w:rsidRDefault="00DD646E">
            <w:pPr>
              <w:pStyle w:val="Sarakstarindkopa"/>
              <w:numPr>
                <w:ilvl w:val="0"/>
                <w:numId w:val="9"/>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skolēnu īpatsvars skolās ar krievu mācību valodu (%)</w:t>
            </w:r>
          </w:p>
          <w:p w:rsidR="00DD646E" w:rsidRPr="001D0AB7" w:rsidRDefault="00DD646E" w:rsidP="00CB3C45">
            <w:pPr>
              <w:pStyle w:val="Sarakstarindkopa"/>
              <w:spacing w:after="0" w:line="240" w:lineRule="auto"/>
              <w:rPr>
                <w:rFonts w:ascii="Times New Roman" w:eastAsia="Times New Roman" w:hAnsi="Times New Roman"/>
                <w:sz w:val="20"/>
                <w:szCs w:val="20"/>
                <w:lang w:eastAsia="lv-LV"/>
              </w:rPr>
            </w:pPr>
          </w:p>
        </w:tc>
      </w:tr>
      <w:tr w:rsidR="00DD646E" w:rsidRPr="00E426BE" w:rsidTr="00CB3C45">
        <w:trPr>
          <w:trHeight w:val="79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Avots: Publikācija „Skolēnu pilsoniskā izglītība Latvijā un pasaulē. Starptautiskā pētījuma IEA ICCS 2009 pirmie rezultāti”. Rīga, LU Pedagoģijas, psiholoģijas un mākslas fakultātes Izglītības pētniecības institūts, 2010. 43.lpp.</w:t>
            </w:r>
          </w:p>
          <w:p w:rsidR="00DD646E"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Starptautisks pētījums, kura veikšanu organizē Starptautiskā izglītības sasniegumu novērtēšanas asociācija IEA</w:t>
            </w:r>
          </w:p>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Pētījums tiek veikts reizi 10 gados</w:t>
            </w:r>
          </w:p>
        </w:tc>
      </w:tr>
      <w:tr w:rsidR="00DD646E" w:rsidRPr="001D0AB7" w:rsidTr="00CB3C45">
        <w:trPr>
          <w:trHeight w:val="472"/>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Abi rādītāji pieaug</w:t>
            </w:r>
          </w:p>
        </w:tc>
      </w:tr>
      <w:tr w:rsidR="00DD646E" w:rsidRPr="00E426BE" w:rsidDel="00647AA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Del="00647AA7" w:rsidRDefault="00DD646E" w:rsidP="00CB3C45">
            <w:pPr>
              <w:spacing w:after="0" w:line="240" w:lineRule="auto"/>
              <w:rPr>
                <w:rFonts w:ascii="Times New Roman" w:eastAsia="Times New Roman" w:hAnsi="Times New Roman"/>
                <w:b/>
                <w:bCs/>
                <w:sz w:val="20"/>
                <w:szCs w:val="20"/>
                <w:lang w:val="lv-LV" w:eastAsia="lv-LV"/>
              </w:rPr>
            </w:pPr>
            <w:r w:rsidRPr="001D0AB7" w:rsidDel="00647AA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nr.1.1.2 </w:t>
            </w:r>
            <w:r w:rsidRPr="001D0AB7">
              <w:rPr>
                <w:rFonts w:ascii="Times New Roman" w:hAnsi="Times New Roman"/>
                <w:i/>
                <w:sz w:val="20"/>
                <w:szCs w:val="20"/>
              </w:rPr>
              <w:t>Bērnu un jauniešu pilsonisko zināšanu un prasmju pilnveidošana visu līmeņu izglītības programmās</w:t>
            </w:r>
            <w:r w:rsidRPr="001D0AB7">
              <w:rPr>
                <w:rFonts w:ascii="Times New Roman" w:hAnsi="Times New Roman"/>
                <w:sz w:val="20"/>
                <w:szCs w:val="20"/>
              </w:rPr>
              <w:t xml:space="preserve"> īstenošana</w:t>
            </w:r>
          </w:p>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eastAsia="Times New Roman" w:hAnsi="Times New Roman"/>
                <w:sz w:val="20"/>
                <w:szCs w:val="20"/>
                <w:lang w:eastAsia="lv-LV"/>
              </w:rPr>
              <w:t>Izglītības attīstības pamatnostādņu 2007.</w:t>
            </w:r>
            <w:r w:rsidRPr="001D0AB7">
              <w:rPr>
                <w:rFonts w:ascii="Times New Roman" w:hAnsi="Times New Roman"/>
                <w:bCs/>
                <w:sz w:val="20"/>
                <w:szCs w:val="20"/>
              </w:rPr>
              <w:t>–</w:t>
            </w:r>
            <w:r w:rsidRPr="001D0AB7">
              <w:rPr>
                <w:rFonts w:ascii="Times New Roman" w:eastAsia="Times New Roman" w:hAnsi="Times New Roman"/>
                <w:sz w:val="20"/>
                <w:szCs w:val="20"/>
                <w:lang w:eastAsia="lv-LV"/>
              </w:rPr>
              <w:t>2013.gadam īstenošana</w:t>
            </w:r>
          </w:p>
        </w:tc>
      </w:tr>
      <w:tr w:rsidR="00DD646E" w:rsidRPr="001D0AB7" w:rsidTr="00CB3C45">
        <w:trPr>
          <w:trHeight w:val="330"/>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color w:val="000000"/>
                <w:sz w:val="20"/>
                <w:szCs w:val="20"/>
                <w:lang w:val="lv-LV" w:eastAsia="lv-LV"/>
              </w:rPr>
              <w:t>Sekmēta plašāka iedzīvotāju iesaistīšanās pilsoniskās līdzdalības formās</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Saeimas vēlēšanās piedalījušos vēlētāju īpatsvars (%)</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eastAsia="Times New Roman" w:hAnsi="Times New Roman"/>
                <w:sz w:val="20"/>
                <w:szCs w:val="20"/>
                <w:lang w:val="lv-LV" w:eastAsia="lv-LV"/>
              </w:rPr>
              <w:t xml:space="preserve">Avots: </w:t>
            </w:r>
            <w:r w:rsidRPr="001D0AB7">
              <w:rPr>
                <w:rFonts w:ascii="Times New Roman" w:hAnsi="Times New Roman"/>
                <w:sz w:val="20"/>
                <w:szCs w:val="20"/>
                <w:lang w:val="lv-LV"/>
              </w:rPr>
              <w:t xml:space="preserve">Centrālās vēlēšanas komisijas dati </w:t>
            </w:r>
            <w:hyperlink r:id="rId19" w:history="1">
              <w:r w:rsidRPr="001D0AB7">
                <w:rPr>
                  <w:rStyle w:val="Hipersaite"/>
                  <w:sz w:val="20"/>
                  <w:szCs w:val="20"/>
                  <w:lang w:val="lv-LV"/>
                </w:rPr>
                <w:t>http://web.cvk.lv/pub/upload_file/Sa10/aktiv/Novadi.pdf</w:t>
              </w:r>
            </w:hyperlink>
          </w:p>
          <w:p w:rsidR="00DD646E" w:rsidRDefault="00DD646E" w:rsidP="00CB3C45">
            <w:pPr>
              <w:autoSpaceDE w:val="0"/>
              <w:autoSpaceDN w:val="0"/>
              <w:adjustRightInd w:val="0"/>
              <w:spacing w:after="0" w:line="240" w:lineRule="auto"/>
              <w:rPr>
                <w:rFonts w:ascii="Times New Roman" w:hAnsi="Times New Roman"/>
                <w:sz w:val="20"/>
                <w:szCs w:val="20"/>
                <w:lang w:val="lv-LV"/>
              </w:rPr>
            </w:pPr>
            <w:r w:rsidRPr="001D0AB7">
              <w:rPr>
                <w:rFonts w:ascii="Times New Roman" w:hAnsi="Times New Roman"/>
                <w:sz w:val="20"/>
                <w:szCs w:val="20"/>
                <w:lang w:val="lv-LV"/>
              </w:rPr>
              <w:t>Vēlēšanās piedalījušies vēlētāju skaits attiecināts pret vēlētāju kopējo skaitu</w:t>
            </w:r>
          </w:p>
          <w:p w:rsidR="00DD646E" w:rsidRPr="001D0AB7" w:rsidRDefault="00DD646E" w:rsidP="00CB3C45">
            <w:pPr>
              <w:autoSpaceDE w:val="0"/>
              <w:autoSpaceDN w:val="0"/>
              <w:adjustRightInd w:val="0"/>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Vienreiz 4 gados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Del="00647AA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Del="00647AA7" w:rsidRDefault="00DD646E" w:rsidP="00CB3C45">
            <w:pPr>
              <w:spacing w:after="0" w:line="240" w:lineRule="auto"/>
              <w:rPr>
                <w:rFonts w:ascii="Times New Roman" w:eastAsia="Times New Roman" w:hAnsi="Times New Roman"/>
                <w:b/>
                <w:bCs/>
                <w:sz w:val="20"/>
                <w:szCs w:val="20"/>
                <w:lang w:val="lv-LV" w:eastAsia="lv-LV"/>
              </w:rPr>
            </w:pPr>
            <w:r w:rsidRPr="001D0AB7" w:rsidDel="00647AA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Pamatnostādņu Rīcības plāna (turpmāk – PRP) pasākuma nr.1.2.1.2 </w:t>
            </w:r>
            <w:r w:rsidRPr="001D0AB7">
              <w:rPr>
                <w:rFonts w:ascii="Times New Roman" w:hAnsi="Times New Roman"/>
                <w:i/>
                <w:sz w:val="20"/>
                <w:szCs w:val="20"/>
              </w:rPr>
              <w:t>Elektroniskās nobalsošanas iespējas nodrošināšana un Vēlētāju reģistra ieviešana Saeimas vēlēšanās</w:t>
            </w:r>
            <w:r w:rsidRPr="001D0AB7">
              <w:rPr>
                <w:rFonts w:ascii="Times New Roman" w:hAnsi="Times New Roman"/>
                <w:sz w:val="20"/>
                <w:szCs w:val="20"/>
              </w:rPr>
              <w:t xml:space="preserve"> </w:t>
            </w:r>
            <w:r w:rsidRPr="001D0AB7">
              <w:rPr>
                <w:rFonts w:ascii="Times New Roman" w:eastAsia="Times New Roman" w:hAnsi="Times New Roman"/>
                <w:sz w:val="20"/>
                <w:szCs w:val="20"/>
                <w:lang w:eastAsia="lv-LV"/>
              </w:rPr>
              <w:t xml:space="preserve">īstenošana </w:t>
            </w:r>
          </w:p>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eastAsia="Times New Roman" w:hAnsi="Times New Roman"/>
                <w:sz w:val="20"/>
                <w:szCs w:val="20"/>
                <w:lang w:eastAsia="lv-LV"/>
              </w:rPr>
              <w:t>Jaunatnes politikas pamatnostādņu 2009.-2018.gadam īstenošana</w:t>
            </w:r>
          </w:p>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Latvijas ilgtspējīgas attīstības stratēģijas līdz 2030.gadam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Nr.2</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Iedzīvotāju skaits, kas uzskata, ka spēj ietekmēt lēmumu pieņemšanas procesu Latvijā</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eastAsia="Times New Roman" w:hAnsi="Times New Roman"/>
                <w:sz w:val="20"/>
                <w:szCs w:val="20"/>
                <w:lang w:val="lv-LV" w:eastAsia="lv-LV"/>
              </w:rPr>
              <w:t xml:space="preserve">Avots: </w:t>
            </w:r>
            <w:r w:rsidRPr="001D0AB7">
              <w:rPr>
                <w:rFonts w:ascii="Times New Roman" w:hAnsi="Times New Roman"/>
                <w:iCs/>
                <w:sz w:val="20"/>
                <w:szCs w:val="20"/>
                <w:lang w:val="lv-LV"/>
              </w:rPr>
              <w:t>Sabiedrības viedoklis par NVO sektoru Latvijā</w:t>
            </w:r>
            <w:r w:rsidRPr="001D0AB7">
              <w:rPr>
                <w:rFonts w:ascii="Times New Roman" w:hAnsi="Times New Roman"/>
                <w:sz w:val="20"/>
                <w:szCs w:val="20"/>
                <w:lang w:val="lv-LV"/>
              </w:rPr>
              <w:t>. Rīga: Latvijas Fakti, 2011. - 7.lpp.</w:t>
            </w:r>
          </w:p>
          <w:p w:rsidR="00DD646E"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Rādītājs tiks iegūts veicot monitoringu par pilsoniskās līdzdalības procesu attīstību, šķēršļiem un izaicinājumiem</w:t>
            </w:r>
          </w:p>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Periodiski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8"/>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nr.1.1.4 </w:t>
            </w:r>
            <w:r w:rsidRPr="001D0AB7">
              <w:rPr>
                <w:rFonts w:ascii="Times New Roman" w:hAnsi="Times New Roman"/>
                <w:i/>
                <w:sz w:val="20"/>
                <w:szCs w:val="20"/>
              </w:rPr>
              <w:t>Attīstīt pilsonisko izglītību mūžizglītības programmā</w:t>
            </w:r>
            <w:r w:rsidRPr="001D0AB7">
              <w:rPr>
                <w:rFonts w:ascii="Times New Roman" w:hAnsi="Times New Roman"/>
                <w:sz w:val="20"/>
                <w:szCs w:val="20"/>
              </w:rPr>
              <w:t xml:space="preserve"> īstenošana</w:t>
            </w:r>
          </w:p>
          <w:p w:rsidR="00FA6A83" w:rsidRDefault="00DD646E">
            <w:pPr>
              <w:pStyle w:val="Sarakstarindkopa"/>
              <w:numPr>
                <w:ilvl w:val="0"/>
                <w:numId w:val="28"/>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nr.1.2.1 </w:t>
            </w:r>
            <w:r w:rsidRPr="001D0AB7">
              <w:rPr>
                <w:rFonts w:ascii="Times New Roman" w:hAnsi="Times New Roman"/>
                <w:i/>
                <w:sz w:val="20"/>
                <w:szCs w:val="20"/>
              </w:rPr>
              <w:t>Veicināt iedzīvotāju politisko līdzdalību</w:t>
            </w:r>
            <w:r w:rsidRPr="001D0AB7">
              <w:rPr>
                <w:rFonts w:ascii="Times New Roman" w:hAnsi="Times New Roman"/>
                <w:sz w:val="20"/>
                <w:szCs w:val="20"/>
              </w:rPr>
              <w:t xml:space="preserve"> īstenošana</w:t>
            </w:r>
          </w:p>
          <w:p w:rsidR="00FA6A83" w:rsidRDefault="00DD646E">
            <w:pPr>
              <w:pStyle w:val="Sarakstarindkopa"/>
              <w:numPr>
                <w:ilvl w:val="0"/>
                <w:numId w:val="28"/>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nr.1.2.5 </w:t>
            </w:r>
            <w:r w:rsidRPr="001D0AB7">
              <w:rPr>
                <w:rFonts w:ascii="Times New Roman" w:hAnsi="Times New Roman"/>
                <w:i/>
                <w:sz w:val="20"/>
                <w:szCs w:val="20"/>
              </w:rPr>
              <w:t xml:space="preserve">Tradicionālo un netradicionālo pilsoniskās līdzdalības formu </w:t>
            </w:r>
            <w:r w:rsidRPr="001D0AB7">
              <w:rPr>
                <w:rFonts w:ascii="Times New Roman" w:hAnsi="Times New Roman"/>
                <w:i/>
                <w:sz w:val="20"/>
                <w:szCs w:val="20"/>
              </w:rPr>
              <w:lastRenderedPageBreak/>
              <w:t>attīstība</w:t>
            </w:r>
            <w:r w:rsidRPr="001D0AB7">
              <w:rPr>
                <w:rFonts w:ascii="Times New Roman" w:hAnsi="Times New Roman"/>
                <w:sz w:val="20"/>
                <w:szCs w:val="20"/>
              </w:rPr>
              <w:t xml:space="preserve"> īstenošana</w:t>
            </w:r>
          </w:p>
          <w:p w:rsidR="00FA6A83" w:rsidRDefault="00DD646E">
            <w:pPr>
              <w:pStyle w:val="Sarakstarindkopa"/>
              <w:numPr>
                <w:ilvl w:val="0"/>
                <w:numId w:val="28"/>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Latvijas Nacionālais attīstības plāna 2007.</w:t>
            </w:r>
            <w:r w:rsidRPr="001D0AB7">
              <w:rPr>
                <w:rFonts w:ascii="Times New Roman" w:hAnsi="Times New Roman"/>
                <w:bCs/>
                <w:sz w:val="20"/>
                <w:szCs w:val="20"/>
              </w:rPr>
              <w:t>–</w:t>
            </w:r>
            <w:r w:rsidRPr="001D0AB7">
              <w:rPr>
                <w:rFonts w:ascii="Times New Roman" w:hAnsi="Times New Roman"/>
                <w:sz w:val="20"/>
                <w:szCs w:val="20"/>
              </w:rPr>
              <w:t>2013.gadam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Nr.3</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 xml:space="preserve">Jauniešu </w:t>
            </w:r>
            <w:r w:rsidRPr="001D0AB7">
              <w:rPr>
                <w:rFonts w:ascii="Times New Roman" w:hAnsi="Times New Roman"/>
                <w:sz w:val="20"/>
                <w:szCs w:val="20"/>
                <w:lang w:val="lv-LV"/>
              </w:rPr>
              <w:t>īpatsvars</w:t>
            </w:r>
            <w:r w:rsidRPr="001D0AB7" w:rsidDel="001D7470">
              <w:rPr>
                <w:rFonts w:ascii="Times New Roman" w:hAnsi="Times New Roman"/>
                <w:color w:val="000000"/>
                <w:sz w:val="20"/>
                <w:szCs w:val="20"/>
                <w:lang w:val="lv-LV"/>
              </w:rPr>
              <w:t xml:space="preserve"> </w:t>
            </w:r>
            <w:r w:rsidRPr="001D0AB7">
              <w:rPr>
                <w:rFonts w:ascii="Times New Roman" w:hAnsi="Times New Roman"/>
                <w:color w:val="000000"/>
                <w:sz w:val="20"/>
                <w:szCs w:val="20"/>
                <w:lang w:val="lv-LV"/>
              </w:rPr>
              <w:t>(%), kuri ir iesaistīti kādās brīvprātīgā darba aktivitātēs</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eastAsia="Times New Roman" w:hAnsi="Times New Roman"/>
                <w:sz w:val="20"/>
                <w:szCs w:val="20"/>
                <w:lang w:val="lv-LV" w:eastAsia="lv-LV"/>
              </w:rPr>
              <w:t xml:space="preserve">Avots: </w:t>
            </w:r>
            <w:r w:rsidRPr="001D0AB7">
              <w:rPr>
                <w:rFonts w:ascii="Times New Roman" w:hAnsi="Times New Roman"/>
                <w:sz w:val="20"/>
                <w:szCs w:val="20"/>
                <w:lang w:val="lv-LV"/>
              </w:rPr>
              <w:t>Jaunatnes politikas pamatnostādnes 2009.-2018.gadam, IZM. Rīga, 2009. 66.lpp.</w:t>
            </w:r>
          </w:p>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Periodiski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nr.1.2.3 </w:t>
            </w:r>
            <w:r w:rsidRPr="001D0AB7">
              <w:rPr>
                <w:rFonts w:ascii="Times New Roman" w:hAnsi="Times New Roman"/>
                <w:i/>
                <w:sz w:val="20"/>
                <w:szCs w:val="20"/>
              </w:rPr>
              <w:t>Veicināt jauniešu pilsonisko līdzdalību</w:t>
            </w:r>
            <w:r w:rsidRPr="001D0AB7">
              <w:rPr>
                <w:rFonts w:ascii="Times New Roman" w:hAnsi="Times New Roman"/>
                <w:sz w:val="20"/>
                <w:szCs w:val="20"/>
              </w:rPr>
              <w:t xml:space="preserve"> īstenošana</w:t>
            </w:r>
          </w:p>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nr.1.2.6 </w:t>
            </w:r>
            <w:r w:rsidRPr="001D0AB7">
              <w:rPr>
                <w:rFonts w:ascii="Times New Roman" w:hAnsi="Times New Roman"/>
                <w:i/>
                <w:sz w:val="20"/>
                <w:szCs w:val="20"/>
              </w:rPr>
              <w:t>Atbalsts brīvprātīgo darbam</w:t>
            </w:r>
            <w:r w:rsidRPr="001D0AB7">
              <w:rPr>
                <w:rFonts w:ascii="Times New Roman" w:hAnsi="Times New Roman"/>
                <w:sz w:val="20"/>
                <w:szCs w:val="20"/>
              </w:rPr>
              <w:t xml:space="preserve"> īstenošana</w:t>
            </w:r>
          </w:p>
          <w:p w:rsidR="00FA6A83" w:rsidRDefault="00DD646E">
            <w:pPr>
              <w:pStyle w:val="Sarakstarindkopa"/>
              <w:numPr>
                <w:ilvl w:val="0"/>
                <w:numId w:val="19"/>
              </w:numPr>
              <w:spacing w:after="0" w:line="240" w:lineRule="auto"/>
              <w:rPr>
                <w:rFonts w:ascii="Times New Roman" w:eastAsia="Times New Roman" w:hAnsi="Times New Roman"/>
                <w:sz w:val="20"/>
                <w:szCs w:val="20"/>
                <w:lang w:eastAsia="lv-LV"/>
              </w:rPr>
            </w:pPr>
            <w:r w:rsidRPr="001D0AB7">
              <w:rPr>
                <w:rFonts w:ascii="Times New Roman" w:eastAsia="Times New Roman" w:hAnsi="Times New Roman"/>
                <w:sz w:val="20"/>
                <w:szCs w:val="20"/>
                <w:lang w:eastAsia="lv-LV"/>
              </w:rPr>
              <w:t>Jaunatnes politikas pamatnostādņu 2009.-2018.gadam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Nr.4</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NVO vidējais skaits uz 1000 iedzīvotājiem Latvijā</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 xml:space="preserve">Avots: </w:t>
            </w:r>
            <w:r w:rsidRPr="001D0AB7">
              <w:rPr>
                <w:rFonts w:ascii="Times New Roman" w:hAnsi="Times New Roman"/>
                <w:sz w:val="20"/>
                <w:szCs w:val="20"/>
                <w:lang w:val="lv-LV"/>
              </w:rPr>
              <w:t xml:space="preserve">Rādītājs aprēķināts, izmantojot Lursoft datus – NVO sadalījums pa Latvijas reģioniem (skatīts 2011.gada augustā) </w:t>
            </w:r>
            <w:hyperlink r:id="rId20" w:history="1">
              <w:r w:rsidRPr="001D0AB7">
                <w:rPr>
                  <w:rStyle w:val="Hipersaite"/>
                  <w:sz w:val="20"/>
                  <w:szCs w:val="20"/>
                  <w:lang w:val="lv-LV"/>
                </w:rPr>
                <w:t>http://www.lursoft.lv/lursoft-statistika/Sabiedrisko-organizaciju-to-apvienibu-biedribu-un-nodibinajumu-dibinasanas-dinamika&amp;id=41</w:t>
              </w:r>
            </w:hyperlink>
            <w:r w:rsidRPr="001D0AB7">
              <w:rPr>
                <w:rFonts w:ascii="Times New Roman" w:hAnsi="Times New Roman"/>
                <w:sz w:val="20"/>
                <w:szCs w:val="20"/>
                <w:lang w:val="lv-LV"/>
              </w:rPr>
              <w:t xml:space="preserve"> un izmantojot Centrālās statistikas pārvaldes iedzīvotāju statistikas datus (uz 2011.gada 1.anvāra) </w:t>
            </w:r>
            <w:hyperlink r:id="rId21" w:history="1">
              <w:r w:rsidRPr="001D0AB7">
                <w:rPr>
                  <w:rStyle w:val="Hipersaite"/>
                  <w:sz w:val="20"/>
                  <w:szCs w:val="20"/>
                  <w:lang w:val="lv-LV"/>
                </w:rPr>
                <w:t>http://www.csb.gov.lv/statistikas-temas/iedzivotaji-galvenie-raditaji-30260.html</w:t>
              </w:r>
            </w:hyperlink>
            <w:r w:rsidRPr="001D0AB7">
              <w:rPr>
                <w:rStyle w:val="a"/>
                <w:rFonts w:ascii="Times New Roman" w:hAnsi="Times New Roman"/>
                <w:sz w:val="20"/>
                <w:szCs w:val="20"/>
                <w:u w:val="single"/>
                <w:lang w:val="lv-LV"/>
              </w:rPr>
              <w:t xml:space="preserve"> </w:t>
            </w:r>
            <w:r w:rsidRPr="001D0AB7">
              <w:rPr>
                <w:rFonts w:ascii="Times New Roman" w:hAnsi="Times New Roman"/>
                <w:sz w:val="20"/>
                <w:szCs w:val="20"/>
                <w:lang w:val="lv-LV"/>
              </w:rPr>
              <w:t xml:space="preserve"> </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nr.1.2.4 </w:t>
            </w:r>
            <w:r w:rsidRPr="001D0AB7">
              <w:rPr>
                <w:rFonts w:ascii="Times New Roman" w:hAnsi="Times New Roman"/>
                <w:i/>
                <w:sz w:val="20"/>
                <w:szCs w:val="20"/>
              </w:rPr>
              <w:t>Nevalstisko organizāciju darbības apstākļu uzlabošana</w:t>
            </w:r>
            <w:r w:rsidRPr="001D0AB7">
              <w:rPr>
                <w:rFonts w:ascii="Times New Roman" w:hAnsi="Times New Roman"/>
                <w:sz w:val="20"/>
                <w:szCs w:val="20"/>
              </w:rPr>
              <w:t xml:space="preserve"> īstenošana</w:t>
            </w:r>
          </w:p>
          <w:p w:rsidR="00FA6A83" w:rsidRDefault="00DD646E">
            <w:pPr>
              <w:pStyle w:val="Sarakstarindkopa"/>
              <w:numPr>
                <w:ilvl w:val="0"/>
                <w:numId w:val="20"/>
              </w:numPr>
              <w:spacing w:after="0" w:line="240" w:lineRule="auto"/>
              <w:rPr>
                <w:rFonts w:ascii="Times New Roman" w:hAnsi="Times New Roman"/>
                <w:sz w:val="20"/>
                <w:szCs w:val="20"/>
              </w:rPr>
            </w:pPr>
            <w:r w:rsidRPr="001D0AB7">
              <w:rPr>
                <w:rFonts w:ascii="Times New Roman" w:hAnsi="Times New Roman"/>
                <w:sz w:val="20"/>
                <w:szCs w:val="20"/>
              </w:rPr>
              <w:t xml:space="preserve">PRP pasākuma nr.1.2.6.2 </w:t>
            </w:r>
            <w:r w:rsidRPr="001D0AB7">
              <w:rPr>
                <w:rFonts w:ascii="Times New Roman" w:hAnsi="Times New Roman"/>
                <w:i/>
                <w:sz w:val="20"/>
                <w:szCs w:val="20"/>
              </w:rPr>
              <w:t>NVO kapacitātes stiprināšana, lai nodrošinātu iespējas labvēlīgas vides izveidei brīvprātīgo iesaistīšanai NVO</w:t>
            </w:r>
            <w:r w:rsidRPr="001D0AB7">
              <w:rPr>
                <w:rFonts w:ascii="Times New Roman" w:hAnsi="Times New Roman"/>
                <w:sz w:val="20"/>
                <w:szCs w:val="20"/>
              </w:rPr>
              <w:t xml:space="preserve">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Palielinājusies ārzemēs dzīvojošo latviešu politiskā līdzdalība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hAnsi="Times New Roman"/>
                <w:color w:val="000000"/>
                <w:sz w:val="20"/>
                <w:szCs w:val="20"/>
                <w:lang w:val="lv-LV"/>
              </w:rPr>
            </w:pPr>
            <w:r w:rsidRPr="001D0AB7">
              <w:rPr>
                <w:rFonts w:ascii="Times New Roman" w:hAnsi="Times New Roman"/>
                <w:color w:val="000000"/>
                <w:sz w:val="20"/>
                <w:szCs w:val="20"/>
                <w:lang w:val="lv-LV"/>
              </w:rPr>
              <w:t>Ārpus Latvijas vēlējušo skaits (personas)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 xml:space="preserve">Avots: </w:t>
            </w:r>
            <w:r w:rsidRPr="001D0AB7">
              <w:rPr>
                <w:rFonts w:ascii="Times New Roman" w:hAnsi="Times New Roman"/>
                <w:sz w:val="20"/>
                <w:szCs w:val="20"/>
                <w:lang w:val="lv-LV"/>
              </w:rPr>
              <w:t xml:space="preserve">Centrālās vēlēšanas komisijas dati </w:t>
            </w:r>
            <w:hyperlink r:id="rId22" w:history="1">
              <w:r w:rsidRPr="00CC1256">
                <w:rPr>
                  <w:rStyle w:val="Hipersaite"/>
                  <w:rFonts w:eastAsia="Times New Roman"/>
                  <w:sz w:val="20"/>
                  <w:szCs w:val="20"/>
                  <w:lang w:val="lv-LV" w:eastAsia="lv-LV"/>
                </w:rPr>
                <w:t>http://web.cvk.lv/pub/upload_file/Sa10/aktiv/Arzemes_Valstis.pdf</w:t>
              </w:r>
            </w:hyperlink>
            <w:r>
              <w:rPr>
                <w:rFonts w:ascii="Times New Roman" w:eastAsia="Times New Roman" w:hAnsi="Times New Roman"/>
                <w:sz w:val="20"/>
                <w:szCs w:val="20"/>
                <w:lang w:val="lv-LV" w:eastAsia="lv-LV"/>
              </w:rPr>
              <w:t xml:space="preserve"> </w:t>
            </w:r>
            <w:r w:rsidRPr="001D0AB7">
              <w:rPr>
                <w:rFonts w:ascii="Times New Roman" w:eastAsia="Times New Roman" w:hAnsi="Times New Roman"/>
                <w:sz w:val="20"/>
                <w:szCs w:val="20"/>
                <w:lang w:val="lv-LV" w:eastAsia="lv-LV"/>
              </w:rPr>
              <w:t xml:space="preserve"> </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Reizi 4 gados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0"/>
              </w:numPr>
              <w:spacing w:after="0" w:line="240" w:lineRule="auto"/>
              <w:rPr>
                <w:rFonts w:ascii="Times New Roman" w:hAnsi="Times New Roman"/>
                <w:sz w:val="20"/>
                <w:szCs w:val="20"/>
              </w:rPr>
            </w:pPr>
            <w:r w:rsidRPr="001D0AB7">
              <w:rPr>
                <w:rFonts w:ascii="Times New Roman" w:hAnsi="Times New Roman"/>
                <w:sz w:val="20"/>
                <w:szCs w:val="20"/>
              </w:rPr>
              <w:t xml:space="preserve">PRP pasākuma nr.1.2.1.2 </w:t>
            </w:r>
            <w:r w:rsidRPr="001D0AB7">
              <w:rPr>
                <w:rFonts w:ascii="Times New Roman" w:hAnsi="Times New Roman"/>
                <w:i/>
                <w:sz w:val="20"/>
                <w:szCs w:val="20"/>
              </w:rPr>
              <w:t>Elektroniskās nobalsošanas iespējas nodrošināšana un Vēlētāju reģistra ieviešana Saeimas vēlēšanās</w:t>
            </w:r>
            <w:r w:rsidRPr="001D0AB7">
              <w:rPr>
                <w:rFonts w:ascii="Times New Roman" w:hAnsi="Times New Roman"/>
                <w:sz w:val="20"/>
                <w:szCs w:val="20"/>
              </w:rPr>
              <w:t xml:space="preserve">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Palielinājusies mazākumtautību pārstāvju līdzdalība publiskajā sektorā, pieaudzis Latvijas iedzīvotāju īpatsvars, kas uzticas citām Latvijā dzīvojošajām tautībām</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 xml:space="preserve">Publiskajā sektorā nodarbināto īpatsvars (%): </w:t>
            </w:r>
          </w:p>
          <w:p w:rsidR="00FA6A83" w:rsidRDefault="00DD646E">
            <w:pPr>
              <w:pStyle w:val="Sarakstarindkopa"/>
              <w:numPr>
                <w:ilvl w:val="0"/>
                <w:numId w:val="18"/>
              </w:numPr>
              <w:spacing w:after="0" w:line="240" w:lineRule="auto"/>
              <w:rPr>
                <w:rFonts w:ascii="Times New Roman" w:hAnsi="Times New Roman"/>
                <w:sz w:val="20"/>
                <w:szCs w:val="20"/>
              </w:rPr>
            </w:pPr>
            <w:r w:rsidRPr="001D0AB7">
              <w:rPr>
                <w:rFonts w:ascii="Times New Roman" w:hAnsi="Times New Roman"/>
                <w:sz w:val="20"/>
                <w:szCs w:val="20"/>
              </w:rPr>
              <w:t>mazākumtautību pārstāvji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pStyle w:val="Vresteksts"/>
              <w:spacing w:after="0" w:line="240" w:lineRule="auto"/>
              <w:rPr>
                <w:rFonts w:ascii="Times New Roman" w:eastAsia="Times New Roman" w:hAnsi="Times New Roman"/>
                <w:lang w:val="lv-LV" w:eastAsia="lv-LV"/>
              </w:rPr>
            </w:pPr>
            <w:r w:rsidRPr="001D0AB7">
              <w:rPr>
                <w:rFonts w:ascii="Times New Roman" w:eastAsia="Times New Roman" w:hAnsi="Times New Roman"/>
                <w:lang w:val="lv-LV" w:eastAsia="lv-LV"/>
              </w:rPr>
              <w:t xml:space="preserve">Avots: </w:t>
            </w:r>
            <w:r w:rsidRPr="001D0AB7">
              <w:rPr>
                <w:rFonts w:ascii="Times New Roman" w:hAnsi="Times New Roman"/>
                <w:lang w:val="lv-LV"/>
              </w:rPr>
              <w:t xml:space="preserve">M.Hazans. </w:t>
            </w:r>
            <w:r w:rsidRPr="001D0AB7">
              <w:rPr>
                <w:rFonts w:ascii="Times New Roman" w:hAnsi="Times New Roman"/>
                <w:i/>
                <w:lang w:val="lv-LV"/>
              </w:rPr>
              <w:t>Etniskās minoritātes Latvijas darba tirgū no 1997. līdz 2009.gadam: situācija integrācijas virzītājspēki un šķēršļi//</w:t>
            </w:r>
            <w:r w:rsidRPr="001D0AB7">
              <w:rPr>
                <w:rFonts w:ascii="Times New Roman" w:hAnsi="Times New Roman"/>
                <w:lang w:val="lv-LV"/>
              </w:rPr>
              <w:t xml:space="preserve"> </w:t>
            </w:r>
            <w:r w:rsidRPr="001D0AB7">
              <w:rPr>
                <w:rFonts w:ascii="Times New Roman" w:hAnsi="Times New Roman"/>
                <w:i/>
                <w:lang w:val="lv-LV"/>
              </w:rPr>
              <w:t>Cik integrēta ir Latvija?</w:t>
            </w:r>
            <w:r w:rsidRPr="001D0AB7">
              <w:rPr>
                <w:rFonts w:ascii="Times New Roman" w:hAnsi="Times New Roman"/>
                <w:lang w:val="lv-LV"/>
              </w:rPr>
              <w:t xml:space="preserve"> N.Muižnieks (red.) Rīga: LU Akadēmiskais apgāds, 2010. 159.lpp.</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Monitoringa pētījums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Rādītāji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1"/>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pasākuma nr.1.2.1.4 </w:t>
            </w:r>
            <w:r w:rsidRPr="001D0AB7">
              <w:rPr>
                <w:rFonts w:ascii="Times New Roman" w:hAnsi="Times New Roman"/>
                <w:i/>
                <w:sz w:val="20"/>
                <w:szCs w:val="20"/>
              </w:rPr>
              <w:t>Sabiedrības līdzdalība politikas veidošanas un īstenošanas procesā pašvaldību, valsts pārvaldes un Eiropas Savienības līmenī</w:t>
            </w:r>
            <w:r w:rsidRPr="001D0AB7">
              <w:rPr>
                <w:rFonts w:ascii="Times New Roman" w:hAnsi="Times New Roman"/>
                <w:sz w:val="20"/>
                <w:szCs w:val="20"/>
              </w:rPr>
              <w:t xml:space="preserve"> īstenošana</w:t>
            </w:r>
          </w:p>
          <w:p w:rsidR="00FA6A83" w:rsidRDefault="00DD646E">
            <w:pPr>
              <w:pStyle w:val="Sarakstarindkopa"/>
              <w:numPr>
                <w:ilvl w:val="0"/>
                <w:numId w:val="21"/>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Latvijas ilgtspējīgas attīstības stratēģijas līdz 2030.gadam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Naturalizācijas process turpinās</w:t>
            </w:r>
            <w:r w:rsidRPr="001D0AB7">
              <w:rPr>
                <w:rFonts w:ascii="Times New Roman" w:eastAsia="Times New Roman" w:hAnsi="Times New Roman"/>
                <w:color w:val="000000"/>
                <w:sz w:val="20"/>
                <w:szCs w:val="20"/>
                <w:lang w:val="lv-LV" w:eastAsia="lv-LV"/>
              </w:rPr>
              <w:t xml:space="preserve">, kā arī </w:t>
            </w:r>
            <w:r w:rsidRPr="001D0AB7">
              <w:rPr>
                <w:rFonts w:ascii="Times New Roman" w:hAnsi="Times New Roman"/>
                <w:color w:val="000000"/>
                <w:sz w:val="20"/>
                <w:szCs w:val="20"/>
                <w:lang w:val="lv-LV"/>
              </w:rPr>
              <w:t>ir paaugstinājies iedzīvotāju informētības un izpratnes līmenis par pilsonības jautājumiem</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Nepilsoņu īpatsvars starp Latvijas iedzīvotājiem</w:t>
            </w:r>
            <w:r w:rsidRPr="001D0AB7">
              <w:rPr>
                <w:rFonts w:ascii="Times New Roman" w:hAnsi="Times New Roman"/>
                <w:color w:val="000000"/>
                <w:sz w:val="20"/>
                <w:szCs w:val="20"/>
                <w:lang w:val="lv-LV"/>
              </w:rPr>
              <w:t xml:space="preserve"> (%) </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 I</w:t>
            </w:r>
            <w:r w:rsidRPr="001D0AB7">
              <w:rPr>
                <w:rFonts w:ascii="Times New Roman" w:hAnsi="Times New Roman"/>
                <w:bCs/>
                <w:color w:val="000000"/>
                <w:sz w:val="20"/>
                <w:szCs w:val="20"/>
                <w:lang w:val="lv-LV"/>
              </w:rPr>
              <w:t>S09. PASTĀVĪGO IEDZĪVOTĀJU VALSTISKĀ PIEDERĪBA GADA SĀKUMĀ.</w:t>
            </w:r>
            <w:r w:rsidRPr="001D0AB7">
              <w:rPr>
                <w:rFonts w:ascii="Times New Roman" w:eastAsia="Times New Roman" w:hAnsi="Times New Roman"/>
                <w:sz w:val="20"/>
                <w:szCs w:val="20"/>
                <w:lang w:val="lv-LV" w:eastAsia="lv-LV"/>
              </w:rPr>
              <w:t xml:space="preserve"> Centrālās statistikas pārvaldes dati uz 01.01.2011.</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samazinās</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p w:rsidR="00DD646E" w:rsidRPr="001D0AB7" w:rsidRDefault="00DD646E" w:rsidP="00CB3C45">
            <w:pPr>
              <w:spacing w:after="0" w:line="240" w:lineRule="auto"/>
              <w:rPr>
                <w:rFonts w:ascii="Times New Roman" w:eastAsia="Times New Roman" w:hAnsi="Times New Roman"/>
                <w:b/>
                <w:bCs/>
                <w:sz w:val="20"/>
                <w:szCs w:val="20"/>
                <w:lang w:val="lv-LV" w:eastAsia="lv-LV"/>
              </w:rPr>
            </w:pP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nr.1.2.2 </w:t>
            </w:r>
            <w:r w:rsidRPr="001D0AB7">
              <w:rPr>
                <w:rFonts w:ascii="Times New Roman" w:hAnsi="Times New Roman"/>
                <w:i/>
                <w:sz w:val="20"/>
                <w:szCs w:val="20"/>
              </w:rPr>
              <w:t>Atbalstīt pasākumus (semināri, sabiedriskās diskusijas un apspriedes, interneta lapu attīstība, informatīvi materiāli), kuru mērķis ir sekmēt pilsoņu īpatsvara pieaugumu Latvijā</w:t>
            </w:r>
            <w:r w:rsidRPr="001D0AB7">
              <w:rPr>
                <w:rFonts w:ascii="Times New Roman" w:hAnsi="Times New Roman"/>
                <w:bCs/>
                <w:i/>
                <w:sz w:val="20"/>
                <w:szCs w:val="20"/>
              </w:rPr>
              <w:t xml:space="preserve"> un </w:t>
            </w:r>
            <w:r w:rsidRPr="001D0AB7">
              <w:rPr>
                <w:rFonts w:ascii="Times New Roman" w:hAnsi="Times New Roman"/>
                <w:i/>
                <w:sz w:val="20"/>
                <w:szCs w:val="20"/>
              </w:rPr>
              <w:t>nepilsoņu motivāciju iegūt Latvijas pilsonību</w:t>
            </w:r>
            <w:r w:rsidRPr="001D0AB7">
              <w:rPr>
                <w:rFonts w:ascii="Times New Roman" w:hAnsi="Times New Roman"/>
                <w:sz w:val="20"/>
                <w:szCs w:val="20"/>
                <w:lang w:eastAsia="lv-LV"/>
              </w:rPr>
              <w:t xml:space="preserve"> </w:t>
            </w:r>
            <w:r w:rsidRPr="001D0AB7">
              <w:rPr>
                <w:rFonts w:ascii="Times New Roman" w:hAnsi="Times New Roman"/>
                <w:sz w:val="20"/>
                <w:szCs w:val="20"/>
              </w:rPr>
              <w:t>īstenošana</w:t>
            </w:r>
          </w:p>
          <w:p w:rsidR="00FA6A83" w:rsidRDefault="00DD646E">
            <w:pPr>
              <w:pStyle w:val="Sarakstarindkopa"/>
              <w:numPr>
                <w:ilvl w:val="0"/>
                <w:numId w:val="2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Pilsoniskās sabiedrības stiprināšanas politikas pamatnostādņu 2005. – 2014.gadam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Nr.2</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Naturalizācijas kārtībā Latvijas pilsonībā uzņemto personu skaits (personas gadā)</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Pilsonības un migrācijas lietu pārvaldes dati </w:t>
            </w:r>
            <w:hyperlink r:id="rId23" w:history="1">
              <w:r w:rsidRPr="001D0AB7">
                <w:rPr>
                  <w:rStyle w:val="Hipersaite"/>
                  <w:sz w:val="20"/>
                  <w:szCs w:val="20"/>
                  <w:lang w:val="lv-LV"/>
                </w:rPr>
                <w:t>http://www.pmlp.lv/lv/statistika/Naturalizacija.html</w:t>
              </w:r>
            </w:hyperlink>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ir stabils vai pakāpeniski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nr.1.2.2 </w:t>
            </w:r>
            <w:r w:rsidRPr="001D0AB7">
              <w:rPr>
                <w:rFonts w:ascii="Times New Roman" w:hAnsi="Times New Roman"/>
                <w:i/>
                <w:sz w:val="20"/>
                <w:szCs w:val="20"/>
              </w:rPr>
              <w:t>Atbalstīt pasākumus (semināri, sabiedriskās diskusijas un apspriedes, interneta lapu attīstība, informatīvi materiāli), kuru mērķis ir sekmēt pilsoņu īpatsvara pieaugumu Latvijā</w:t>
            </w:r>
            <w:r w:rsidRPr="001D0AB7">
              <w:rPr>
                <w:rFonts w:ascii="Times New Roman" w:hAnsi="Times New Roman"/>
                <w:bCs/>
                <w:i/>
                <w:sz w:val="20"/>
                <w:szCs w:val="20"/>
              </w:rPr>
              <w:t xml:space="preserve"> un </w:t>
            </w:r>
            <w:r w:rsidRPr="001D0AB7">
              <w:rPr>
                <w:rFonts w:ascii="Times New Roman" w:hAnsi="Times New Roman"/>
                <w:i/>
                <w:sz w:val="20"/>
                <w:szCs w:val="20"/>
              </w:rPr>
              <w:t>nepilsoņu motivāciju iegūt Latvijas pilsonību</w:t>
            </w:r>
            <w:r w:rsidRPr="001D0AB7">
              <w:rPr>
                <w:rFonts w:ascii="Times New Roman" w:hAnsi="Times New Roman"/>
                <w:sz w:val="20"/>
                <w:szCs w:val="20"/>
                <w:lang w:eastAsia="lv-LV"/>
              </w:rPr>
              <w:t xml:space="preserve"> </w:t>
            </w:r>
            <w:r w:rsidRPr="001D0AB7">
              <w:rPr>
                <w:rFonts w:ascii="Times New Roman" w:hAnsi="Times New Roman"/>
                <w:sz w:val="20"/>
                <w:szCs w:val="20"/>
              </w:rPr>
              <w:t>īstenošana</w:t>
            </w:r>
          </w:p>
          <w:p w:rsidR="00FA6A83" w:rsidRDefault="00DD646E">
            <w:pPr>
              <w:pStyle w:val="Sarakstarindkopa"/>
              <w:numPr>
                <w:ilvl w:val="0"/>
                <w:numId w:val="2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Pilsoniskās sabiedrības stiprināšanas politikas pamatnostādņu 2005. – 2014.gadam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Samazinājušās atšķirības dažādu etnisko grupu nodarbinātības līmeņos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Etnisko grupu īpatsvari starp ilgtermiņa bezdarbniekiem:</w:t>
            </w:r>
          </w:p>
          <w:p w:rsidR="00FA6A83" w:rsidRDefault="00DD646E">
            <w:pPr>
              <w:pStyle w:val="Sarakstarindkopa"/>
              <w:numPr>
                <w:ilvl w:val="0"/>
                <w:numId w:val="17"/>
              </w:numPr>
              <w:spacing w:after="0" w:line="240" w:lineRule="auto"/>
              <w:rPr>
                <w:rFonts w:ascii="Times New Roman" w:hAnsi="Times New Roman"/>
                <w:sz w:val="20"/>
                <w:szCs w:val="20"/>
              </w:rPr>
            </w:pPr>
            <w:r w:rsidRPr="001D0AB7">
              <w:rPr>
                <w:rFonts w:ascii="Times New Roman" w:hAnsi="Times New Roman"/>
                <w:sz w:val="20"/>
                <w:szCs w:val="20"/>
              </w:rPr>
              <w:t>latvieši</w:t>
            </w:r>
          </w:p>
          <w:p w:rsidR="00FA6A83" w:rsidRDefault="00DD646E">
            <w:pPr>
              <w:pStyle w:val="Sarakstarindkopa"/>
              <w:numPr>
                <w:ilvl w:val="0"/>
                <w:numId w:val="17"/>
              </w:numPr>
              <w:spacing w:after="0" w:line="240" w:lineRule="auto"/>
              <w:rPr>
                <w:rFonts w:ascii="Times New Roman" w:hAnsi="Times New Roman"/>
                <w:sz w:val="20"/>
                <w:szCs w:val="20"/>
              </w:rPr>
            </w:pPr>
            <w:r w:rsidRPr="001D0AB7">
              <w:rPr>
                <w:rFonts w:ascii="Times New Roman" w:hAnsi="Times New Roman"/>
                <w:sz w:val="20"/>
                <w:szCs w:val="20"/>
              </w:rPr>
              <w:t>krievi</w:t>
            </w:r>
          </w:p>
          <w:p w:rsidR="00FA6A83" w:rsidRDefault="00DD646E">
            <w:pPr>
              <w:pStyle w:val="Sarakstarindkopa"/>
              <w:numPr>
                <w:ilvl w:val="0"/>
                <w:numId w:val="17"/>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romi</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pStyle w:val="Vresteksts"/>
              <w:spacing w:after="0" w:line="240" w:lineRule="auto"/>
              <w:rPr>
                <w:rFonts w:ascii="Times New Roman" w:hAnsi="Times New Roman"/>
                <w:lang w:val="lv-LV"/>
              </w:rPr>
            </w:pPr>
            <w:r w:rsidRPr="001D0AB7">
              <w:rPr>
                <w:rFonts w:ascii="Times New Roman" w:eastAsia="Times New Roman" w:hAnsi="Times New Roman"/>
                <w:lang w:val="lv-LV" w:eastAsia="lv-LV"/>
              </w:rPr>
              <w:t>Avots:</w:t>
            </w:r>
            <w:r w:rsidRPr="001D0AB7">
              <w:rPr>
                <w:rFonts w:ascii="Times New Roman" w:hAnsi="Times New Roman"/>
                <w:lang w:val="lv-LV"/>
              </w:rPr>
              <w:t xml:space="preserve"> Aprēķins veikts pēc NVA datiem </w:t>
            </w:r>
            <w:hyperlink r:id="rId24" w:history="1">
              <w:r w:rsidRPr="001D0AB7">
                <w:rPr>
                  <w:rStyle w:val="Hipersaite"/>
                  <w:lang w:val="lv-LV"/>
                </w:rPr>
                <w:t>http://www.nva.gov.lv/index.php?cid=6&amp;mid=330&amp;txt=336&amp;t=stat</w:t>
              </w:r>
            </w:hyperlink>
            <w:r w:rsidRPr="001D0AB7">
              <w:rPr>
                <w:rFonts w:ascii="Times New Roman" w:hAnsi="Times New Roman"/>
                <w:lang w:val="lv-LV"/>
              </w:rPr>
              <w:t>, attiecinot attiecīgās tautības bezdarbniekus pret visu ilgstošo bezdarbnieku grupu. Mērķa indikators izraudzīts saskaņā ar attiecīgās etniskās grupas skaitu kopējā iedzīvotāju skaitā (iedzīvotāju skaits uz 01.01.2011, CSP dati)</w:t>
            </w:r>
          </w:p>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 xml:space="preserve">Rādītāji tiecas uz attiecīgās etniskās grupas </w:t>
            </w:r>
            <w:r w:rsidRPr="001D0AB7">
              <w:rPr>
                <w:rFonts w:ascii="Times New Roman" w:hAnsi="Times New Roman"/>
                <w:sz w:val="20"/>
                <w:szCs w:val="20"/>
                <w:lang w:val="lv-LV"/>
              </w:rPr>
              <w:t>iedzīvotāju skaitu kopējā iedzīvotāju skaitā</w:t>
            </w:r>
            <w:r w:rsidRPr="001D0AB7">
              <w:rPr>
                <w:rFonts w:ascii="Times New Roman" w:eastAsia="Times New Roman" w:hAnsi="Times New Roman"/>
                <w:sz w:val="20"/>
                <w:szCs w:val="20"/>
                <w:lang w:val="lv-LV" w:eastAsia="lv-LV"/>
              </w:rPr>
              <w:t xml:space="preserve"> </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 xml:space="preserve">Saistītie darbības </w:t>
            </w:r>
            <w:r w:rsidRPr="001D0AB7">
              <w:rPr>
                <w:rFonts w:ascii="Times New Roman" w:eastAsia="Times New Roman" w:hAnsi="Times New Roman"/>
                <w:b/>
                <w:bCs/>
                <w:sz w:val="20"/>
                <w:szCs w:val="20"/>
                <w:lang w:val="lv-LV" w:eastAsia="lv-LV"/>
              </w:rPr>
              <w:lastRenderedPageBreak/>
              <w:t>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lastRenderedPageBreak/>
              <w:t xml:space="preserve">PRP uzdevuma nr.1.3.1 </w:t>
            </w:r>
            <w:r w:rsidRPr="001D0AB7">
              <w:rPr>
                <w:rFonts w:ascii="Times New Roman" w:hAnsi="Times New Roman"/>
                <w:i/>
                <w:sz w:val="20"/>
                <w:szCs w:val="20"/>
              </w:rPr>
              <w:t xml:space="preserve">Iekļaut sabiedrībā personas, kuras ir atstumtas nabadzības un </w:t>
            </w:r>
            <w:r w:rsidRPr="001D0AB7">
              <w:rPr>
                <w:rFonts w:ascii="Times New Roman" w:hAnsi="Times New Roman"/>
                <w:i/>
                <w:sz w:val="20"/>
                <w:szCs w:val="20"/>
              </w:rPr>
              <w:lastRenderedPageBreak/>
              <w:t xml:space="preserve">ģeogrāfiskās nošķirtības dēļ </w:t>
            </w:r>
            <w:r w:rsidRPr="001D0AB7">
              <w:rPr>
                <w:rFonts w:ascii="Times New Roman" w:hAnsi="Times New Roman"/>
                <w:sz w:val="20"/>
                <w:szCs w:val="20"/>
              </w:rPr>
              <w:t>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pasākuma nr.1.3.6.1 </w:t>
            </w:r>
            <w:r w:rsidRPr="001D0AB7">
              <w:rPr>
                <w:rFonts w:ascii="Times New Roman" w:hAnsi="Times New Roman"/>
                <w:bCs/>
                <w:i/>
                <w:sz w:val="20"/>
                <w:szCs w:val="20"/>
              </w:rPr>
              <w:t>Paaugstināt romu tautības bērnu izglītības līmeni, nodrošinot atbilstošas mācību programmas un metodiku, un paplašināt iespējas romu kopienas pārstāvjiem, kuri pārsnieguši obligātās izglītības ieguves vecumu, iesaistīties izglītības procesā</w:t>
            </w:r>
            <w:r w:rsidRPr="001D0AB7">
              <w:rPr>
                <w:rFonts w:ascii="Times New Roman" w:hAnsi="Times New Roman"/>
                <w:bCs/>
                <w:sz w:val="20"/>
                <w:szCs w:val="20"/>
              </w:rPr>
              <w:t xml:space="preserve"> </w:t>
            </w:r>
            <w:r w:rsidRPr="001D0AB7">
              <w:rPr>
                <w:rFonts w:ascii="Times New Roman" w:hAnsi="Times New Roman"/>
                <w:sz w:val="20"/>
                <w:szCs w:val="20"/>
              </w:rPr>
              <w:t xml:space="preserve">īstenošana </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pasākuma nr.1.3.6.3 </w:t>
            </w:r>
            <w:r w:rsidRPr="001D0AB7">
              <w:rPr>
                <w:rFonts w:ascii="Times New Roman" w:hAnsi="Times New Roman"/>
                <w:i/>
                <w:sz w:val="20"/>
                <w:szCs w:val="20"/>
              </w:rPr>
              <w:t>Romu profesionālo iemaņu situācijas izpēte un paaugstināšana, romu iekļaušanās darbā tirgū un uzņēmējdarbības veicināšana</w:t>
            </w:r>
            <w:r w:rsidRPr="001D0AB7">
              <w:rPr>
                <w:rFonts w:ascii="Times New Roman" w:hAnsi="Times New Roman"/>
                <w:sz w:val="20"/>
                <w:szCs w:val="20"/>
              </w:rPr>
              <w:t xml:space="preserve">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Paaugstinājies Latvijas iedzīvotāju informētības un izpratnes līmenis par diskriminācijas un iecietības jautājumiem</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Tiesībsarga saņemto iesniegumu skaits par iespējamo diskrimināciju (iesniegumu skaits)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Tiesībsarga 2010.gada ziņojums. 142.lpp.</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E426BE" w:rsidTr="00CB3C45">
        <w:trPr>
          <w:trHeight w:val="125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 xml:space="preserve">Rādītājs pieaug. </w:t>
            </w:r>
          </w:p>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Situācija, kad pieaug saņemto sūdzību skaits, ir vērtējama divējādi – no vienas puses, tas var liecināt, ka ir pieaudzis gadījumu skaits, kad cilvēki ir izjutuši pret sevi diskrimināciju, no otras puses – ir pieaugusi cilvēku informētība un zināšanas par pretdiskriminācijas jautājumiem</w:t>
            </w:r>
            <w:r w:rsidRPr="001D0AB7">
              <w:rPr>
                <w:rFonts w:ascii="Times New Roman" w:hAnsi="Times New Roman"/>
                <w:color w:val="000000"/>
                <w:sz w:val="20"/>
                <w:szCs w:val="20"/>
                <w:lang w:val="lv-LV"/>
              </w:rPr>
              <w:t xml:space="preserve"> un cilvēki mērķtiecīgāk aizstāvēs savas tiesības pret diskrimināciju</w:t>
            </w:r>
            <w:r w:rsidRPr="001D0AB7">
              <w:rPr>
                <w:rFonts w:ascii="Times New Roman" w:hAnsi="Times New Roman"/>
                <w:sz w:val="20"/>
                <w:szCs w:val="20"/>
                <w:lang w:val="lv-LV"/>
              </w:rPr>
              <w:t>.</w:t>
            </w:r>
          </w:p>
        </w:tc>
      </w:tr>
      <w:tr w:rsidR="00DD646E" w:rsidRPr="00E426BE" w:rsidTr="00CB3C45">
        <w:trPr>
          <w:trHeight w:val="2762"/>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nr.1.3.2 </w:t>
            </w:r>
            <w:r w:rsidRPr="001D0AB7">
              <w:rPr>
                <w:rFonts w:ascii="Times New Roman" w:hAnsi="Times New Roman"/>
                <w:i/>
                <w:sz w:val="20"/>
                <w:szCs w:val="20"/>
              </w:rPr>
              <w:t>Regulāri izglītojoši un informatīvi pasākumi par imigrāciju un trešo valstu valstspiederīgo integrāciju dažādām sabiedrības mērķa grupām, t.sk,. informatīvi pasākumi ar imigrantu līdzdalību un pasākumi plašsaziņas līdzekļu pārstāvjiem</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nr.1.3.3 </w:t>
            </w:r>
            <w:r w:rsidRPr="001D0AB7">
              <w:rPr>
                <w:rFonts w:ascii="Times New Roman" w:hAnsi="Times New Roman"/>
                <w:i/>
                <w:sz w:val="20"/>
                <w:szCs w:val="20"/>
              </w:rPr>
              <w:t>Informēt sabiedrību un apmācīt dažādu palīdzošo profesiju speciālistus par iecietību un sociālo atstumtību, starpkultūru kompetencēm, tiesu praksi attiecībā uz diskrimināciju</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nr.1.3.4 </w:t>
            </w:r>
            <w:r w:rsidRPr="001D0AB7">
              <w:rPr>
                <w:rFonts w:ascii="Times New Roman" w:hAnsi="Times New Roman"/>
                <w:i/>
                <w:sz w:val="20"/>
                <w:szCs w:val="20"/>
              </w:rPr>
              <w:t>Pretdiskriminācijas pārraudzības un novērtēšanas sistēmas attīstība</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nr.1.3.5 </w:t>
            </w:r>
            <w:r w:rsidRPr="001D0AB7">
              <w:rPr>
                <w:rFonts w:ascii="Times New Roman" w:hAnsi="Times New Roman"/>
                <w:i/>
                <w:sz w:val="20"/>
                <w:szCs w:val="20"/>
              </w:rPr>
              <w:t xml:space="preserve">Starpkultūru dialoga prasmju attīstības veicināšana izglītībā </w:t>
            </w:r>
            <w:r w:rsidRPr="001D0AB7">
              <w:rPr>
                <w:rFonts w:ascii="Times New Roman" w:hAnsi="Times New Roman"/>
                <w:sz w:val="20"/>
                <w:szCs w:val="20"/>
              </w:rPr>
              <w:t>īstenošana</w:t>
            </w:r>
          </w:p>
          <w:p w:rsidR="00DD646E" w:rsidRPr="001D0AB7" w:rsidRDefault="00DD646E" w:rsidP="00CB3C45">
            <w:pPr>
              <w:pStyle w:val="Sarakstarindkopa"/>
              <w:spacing w:after="0" w:line="240" w:lineRule="auto"/>
              <w:ind w:left="360"/>
              <w:rPr>
                <w:rFonts w:ascii="Times New Roman" w:eastAsia="Times New Roman" w:hAnsi="Times New Roman"/>
                <w:sz w:val="20"/>
                <w:szCs w:val="20"/>
                <w:lang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Iesniegumu skaita dinamika 2007.g. – 304, 2008.g. – 320, 2009.g. – 181. Skaidrojums cilvēku pasivitātei ziņošanā par diskriminācijas gadījumiem – ar ekonomisko krīzi sasistīta vispārēja depresija un uz tās fona - neticība izmaiņām situācijā.</w:t>
            </w:r>
          </w:p>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Nodrošināta efektīva romu bērnu iekļaušanas sistēma vispārizglītojošās skolās</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clear" w:color="auto" w:fill="F2F2F2"/>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Romu tautības skolēnu īpatsvars, kas pamet mācības vispārizglītojošajās skolās līdzekļu trūkuma dēļ (%)</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 Romu tiesības uz izglītību: īstenošanas situācija Latvijā. Rīga: IIC, 2011. – 30.lpp.</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Veicot monitoringa pētījumu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samazinās</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2"/>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nr.1.3.6 </w:t>
            </w:r>
            <w:r w:rsidRPr="001D0AB7">
              <w:rPr>
                <w:rFonts w:ascii="Times New Roman" w:hAnsi="Times New Roman"/>
                <w:bCs/>
                <w:i/>
                <w:sz w:val="20"/>
                <w:szCs w:val="20"/>
              </w:rPr>
              <w:t>Atbalsta pasākumi</w:t>
            </w:r>
            <w:r w:rsidRPr="001D0AB7">
              <w:rPr>
                <w:rFonts w:ascii="Times New Roman" w:hAnsi="Times New Roman"/>
                <w:i/>
                <w:sz w:val="20"/>
                <w:szCs w:val="20"/>
              </w:rPr>
              <w:t xml:space="preserve"> romu integrācijai, izglītības un nodarbinātības līmeņa paaugstināšanai, kā arī veselības un sociālās aprūpes un mājokļu pakalpojumu pieejamības jomā</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EK paziņojuma par ES programmu attiecībā uz romu integrācijas valsts stratēģijām līdz 2020.gadam izpilde</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 xml:space="preserve">Pieaudzis Latvijas iedzīvotājiem kopējo informācijas avotu daudzums, liela daļa Latvijas </w:t>
            </w:r>
            <w:r w:rsidRPr="001D0AB7">
              <w:rPr>
                <w:rFonts w:ascii="Times New Roman" w:hAnsi="Times New Roman"/>
                <w:sz w:val="20"/>
                <w:szCs w:val="20"/>
                <w:lang w:val="lv-LV"/>
              </w:rPr>
              <w:lastRenderedPageBreak/>
              <w:t xml:space="preserve">iedzīvotāju regulāri saņem informāciju no Latvijas sabiedriskajiem </w:t>
            </w:r>
            <w:r w:rsidR="00181D71" w:rsidRPr="00181D71">
              <w:rPr>
                <w:rFonts w:ascii="Times New Roman" w:hAnsi="Times New Roman"/>
                <w:sz w:val="20"/>
                <w:szCs w:val="20"/>
                <w:lang w:val="lv-LV"/>
              </w:rPr>
              <w:t>plašsaziņas līdzekļiem</w:t>
            </w:r>
            <w:r w:rsidR="00181D71">
              <w:rPr>
                <w:rFonts w:ascii="Times New Roman" w:hAnsi="Times New Roman"/>
                <w:lang w:val="lv-LV"/>
              </w:rPr>
              <w:t xml:space="preserve"> </w:t>
            </w:r>
            <w:r w:rsidRPr="001D0AB7">
              <w:rPr>
                <w:rFonts w:ascii="Times New Roman" w:hAnsi="Times New Roman"/>
                <w:sz w:val="20"/>
                <w:szCs w:val="20"/>
                <w:lang w:val="lv-LV"/>
              </w:rPr>
              <w:t>un uzticas tiem</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Latvijas iedzīvotāju īpatsvars, kuri skatās latviski raidošos kanālus: LTV1, LTV7, LNT, TV3 (%)</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Baltic Institute of Social Sciences. Situācijas izpēte elektronisko plašsaziņas līdzekļu nozares attīstības nacionālās stratēģijas 2012.-2017.gada izstrādei. Rīga, 2011. 9.lpp.</w:t>
            </w:r>
          </w:p>
          <w:p w:rsidR="00DD646E"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Rādītājs iegūts, saskaitot LTV1, LTV7, LNT un TV3 skatīšanas laika daļas, kuras skatās citu tautību skatītāji</w:t>
            </w:r>
          </w:p>
          <w:p w:rsidR="00DD646E" w:rsidRPr="000A4A0A" w:rsidRDefault="00DD646E" w:rsidP="00CB3C45">
            <w:pPr>
              <w:spacing w:after="0" w:line="240" w:lineRule="auto"/>
              <w:rPr>
                <w:rFonts w:ascii="Times New Roman" w:hAnsi="Times New Roman"/>
                <w:sz w:val="20"/>
                <w:szCs w:val="20"/>
                <w:lang w:val="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Periodiski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nr.1.4.1 </w:t>
            </w:r>
            <w:r w:rsidRPr="001D0AB7">
              <w:rPr>
                <w:rFonts w:ascii="Times New Roman" w:hAnsi="Times New Roman"/>
                <w:i/>
                <w:sz w:val="20"/>
                <w:szCs w:val="20"/>
              </w:rPr>
              <w:t xml:space="preserve">Nodrošināt sabiedrisko </w:t>
            </w:r>
            <w:r w:rsidR="00181D71" w:rsidRPr="00181D71">
              <w:rPr>
                <w:rFonts w:ascii="Times New Roman" w:hAnsi="Times New Roman"/>
                <w:i/>
                <w:sz w:val="20"/>
                <w:szCs w:val="20"/>
              </w:rPr>
              <w:t>plašsaziņas līdzekļu</w:t>
            </w:r>
            <w:r w:rsidR="00181D71">
              <w:rPr>
                <w:rFonts w:ascii="Times New Roman" w:hAnsi="Times New Roman"/>
                <w:sz w:val="20"/>
                <w:szCs w:val="20"/>
              </w:rPr>
              <w:t xml:space="preserve"> </w:t>
            </w:r>
            <w:r w:rsidRPr="001D0AB7">
              <w:rPr>
                <w:rFonts w:ascii="Times New Roman" w:hAnsi="Times New Roman"/>
                <w:i/>
                <w:sz w:val="20"/>
                <w:szCs w:val="20"/>
              </w:rPr>
              <w:t>satura kvalitāti, īpaši attiecībā uz sabiedrības integrācijas, nacionālās identitātes un diskriminācijas novēršanas jautājumu atspoguļošanu sabiedriskajā pasūtījumā</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nr.1.4.2 </w:t>
            </w:r>
            <w:r w:rsidRPr="001D0AB7">
              <w:rPr>
                <w:rFonts w:ascii="Times New Roman" w:hAnsi="Times New Roman"/>
                <w:i/>
                <w:sz w:val="20"/>
                <w:szCs w:val="20"/>
              </w:rPr>
              <w:t xml:space="preserve">Nodrošināt sabiedrisko </w:t>
            </w:r>
            <w:r w:rsidR="00181D71" w:rsidRPr="00181D71">
              <w:rPr>
                <w:rFonts w:ascii="Times New Roman" w:hAnsi="Times New Roman"/>
                <w:i/>
                <w:sz w:val="20"/>
                <w:szCs w:val="20"/>
              </w:rPr>
              <w:t>plašsaziņas līdzekļu</w:t>
            </w:r>
            <w:r w:rsidR="00181D71" w:rsidRPr="007B4AC4">
              <w:rPr>
                <w:rFonts w:ascii="Times New Roman" w:hAnsi="Times New Roman"/>
                <w:sz w:val="24"/>
                <w:szCs w:val="24"/>
              </w:rPr>
              <w:t xml:space="preserve"> </w:t>
            </w:r>
            <w:r w:rsidRPr="001D0AB7">
              <w:rPr>
                <w:rFonts w:ascii="Times New Roman" w:hAnsi="Times New Roman"/>
                <w:i/>
                <w:sz w:val="20"/>
                <w:szCs w:val="20"/>
              </w:rPr>
              <w:t>satura daudzveidību un pieejamību</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nr.1.4.3 </w:t>
            </w:r>
            <w:r w:rsidRPr="001D0AB7">
              <w:rPr>
                <w:rFonts w:ascii="Times New Roman" w:hAnsi="Times New Roman"/>
                <w:i/>
                <w:sz w:val="20"/>
                <w:szCs w:val="20"/>
              </w:rPr>
              <w:t xml:space="preserve">Paaugstināt </w:t>
            </w:r>
            <w:r w:rsidR="00181D71" w:rsidRPr="00181D71">
              <w:rPr>
                <w:rFonts w:ascii="Times New Roman" w:hAnsi="Times New Roman"/>
                <w:i/>
                <w:sz w:val="20"/>
                <w:szCs w:val="20"/>
              </w:rPr>
              <w:t>plašsaziņas līdzekļu</w:t>
            </w:r>
            <w:r w:rsidR="00181D71" w:rsidRPr="007B4AC4">
              <w:rPr>
                <w:rFonts w:ascii="Times New Roman" w:hAnsi="Times New Roman"/>
                <w:sz w:val="24"/>
                <w:szCs w:val="24"/>
              </w:rPr>
              <w:t xml:space="preserve"> </w:t>
            </w:r>
            <w:r w:rsidRPr="001D0AB7">
              <w:rPr>
                <w:rFonts w:ascii="Times New Roman" w:hAnsi="Times New Roman"/>
                <w:i/>
                <w:sz w:val="20"/>
                <w:szCs w:val="20"/>
              </w:rPr>
              <w:t>jomā strādājošo kapacitāti un profesionālo kvalifikāciju</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nr.1.4.4 </w:t>
            </w:r>
            <w:r w:rsidRPr="001D0AB7">
              <w:rPr>
                <w:rFonts w:ascii="Times New Roman" w:hAnsi="Times New Roman"/>
                <w:i/>
                <w:sz w:val="20"/>
                <w:szCs w:val="20"/>
              </w:rPr>
              <w:t xml:space="preserve">Attīstīt </w:t>
            </w:r>
            <w:r w:rsidR="00181D71" w:rsidRPr="00181D71">
              <w:rPr>
                <w:rFonts w:ascii="Times New Roman" w:hAnsi="Times New Roman"/>
                <w:i/>
                <w:sz w:val="20"/>
                <w:szCs w:val="20"/>
              </w:rPr>
              <w:t>plašsaziņas līdzekļ</w:t>
            </w:r>
            <w:r w:rsidR="00181D71">
              <w:rPr>
                <w:rFonts w:ascii="Times New Roman" w:hAnsi="Times New Roman"/>
                <w:i/>
                <w:sz w:val="20"/>
                <w:szCs w:val="20"/>
              </w:rPr>
              <w:t>u</w:t>
            </w:r>
            <w:r w:rsidR="00181D71">
              <w:rPr>
                <w:rFonts w:ascii="Times New Roman" w:hAnsi="Times New Roman"/>
              </w:rPr>
              <w:t xml:space="preserve"> </w:t>
            </w:r>
            <w:r w:rsidRPr="001D0AB7">
              <w:rPr>
                <w:rFonts w:ascii="Times New Roman" w:hAnsi="Times New Roman"/>
                <w:i/>
                <w:sz w:val="20"/>
                <w:szCs w:val="20"/>
              </w:rPr>
              <w:t xml:space="preserve">lietotprasmju programmas dažādām mērķa grupām </w:t>
            </w:r>
            <w:r w:rsidRPr="001D0AB7">
              <w:rPr>
                <w:rFonts w:ascii="Times New Roman" w:hAnsi="Times New Roman"/>
                <w:sz w:val="20"/>
                <w:szCs w:val="20"/>
              </w:rPr>
              <w:t>īstenošana</w:t>
            </w:r>
          </w:p>
          <w:p w:rsidR="00DD646E" w:rsidRPr="001D0AB7" w:rsidRDefault="00DD646E" w:rsidP="00CB3C45">
            <w:pPr>
              <w:pStyle w:val="Sarakstarindkopa"/>
              <w:spacing w:after="0" w:line="240" w:lineRule="auto"/>
              <w:ind w:left="0"/>
              <w:rPr>
                <w:rFonts w:ascii="Times New Roman" w:eastAsia="Times New Roman" w:hAnsi="Times New Roman"/>
                <w:sz w:val="20"/>
                <w:szCs w:val="20"/>
                <w:lang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Nr.2</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 xml:space="preserve">Ziņu raidījumu vidējā auditorija tautību griezumā latviski raidošajiem Latvijas televīziju kanāliem: LTV1, LTV7, LNT, TV3 (%), tai skaitā: </w:t>
            </w:r>
          </w:p>
          <w:p w:rsidR="00FA6A83" w:rsidRDefault="00DD646E">
            <w:pPr>
              <w:pStyle w:val="Sarakstarindkopa"/>
              <w:numPr>
                <w:ilvl w:val="0"/>
                <w:numId w:val="16"/>
              </w:numPr>
              <w:spacing w:after="0" w:line="240" w:lineRule="auto"/>
              <w:rPr>
                <w:rFonts w:ascii="Times New Roman" w:hAnsi="Times New Roman"/>
                <w:sz w:val="20"/>
                <w:szCs w:val="20"/>
              </w:rPr>
            </w:pPr>
            <w:r w:rsidRPr="001D0AB7">
              <w:rPr>
                <w:rFonts w:ascii="Times New Roman" w:hAnsi="Times New Roman"/>
                <w:sz w:val="20"/>
                <w:szCs w:val="20"/>
              </w:rPr>
              <w:t xml:space="preserve">latvieši </w:t>
            </w:r>
          </w:p>
          <w:p w:rsidR="00FA6A83" w:rsidRDefault="00DD646E">
            <w:pPr>
              <w:pStyle w:val="Sarakstarindkopa"/>
              <w:numPr>
                <w:ilvl w:val="0"/>
                <w:numId w:val="1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citu tautību skatītāji</w:t>
            </w:r>
          </w:p>
          <w:p w:rsidR="00DD646E" w:rsidRPr="001D0AB7" w:rsidRDefault="00DD646E" w:rsidP="00CB3C45">
            <w:pPr>
              <w:pStyle w:val="Sarakstarindkopa"/>
              <w:spacing w:after="0" w:line="240" w:lineRule="auto"/>
              <w:rPr>
                <w:rFonts w:ascii="Times New Roman" w:eastAsia="Times New Roman" w:hAnsi="Times New Roman"/>
                <w:sz w:val="20"/>
                <w:szCs w:val="20"/>
                <w:lang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Baltic Institute of Social Sciences. Situācijas izpēte elektronisko plašsaziņas līdzekļu nozares attīstības nacionālās stratēģijas 2012.-2017.gada izstrādei. Rīga, 2011. 14.lpp.</w:t>
            </w:r>
          </w:p>
          <w:p w:rsidR="00DD646E"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Rādītājs iegūts, saskaitot LTV1, LTV7, LNT un TV3 ziņu raidījumu auditorijas</w:t>
            </w:r>
          </w:p>
          <w:p w:rsidR="00DD646E" w:rsidRPr="000A4A0A" w:rsidRDefault="00DD646E" w:rsidP="00CB3C45">
            <w:pPr>
              <w:spacing w:after="0" w:line="240" w:lineRule="auto"/>
              <w:rPr>
                <w:rFonts w:ascii="Times New Roman" w:hAnsi="Times New Roman"/>
                <w:sz w:val="20"/>
                <w:szCs w:val="20"/>
                <w:lang w:val="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nr.1.4.1 </w:t>
            </w:r>
            <w:r w:rsidRPr="001D0AB7">
              <w:rPr>
                <w:rFonts w:ascii="Times New Roman" w:hAnsi="Times New Roman"/>
                <w:i/>
                <w:sz w:val="20"/>
                <w:szCs w:val="20"/>
              </w:rPr>
              <w:t xml:space="preserve">Nodrošināt sabiedrisko </w:t>
            </w:r>
            <w:r w:rsidR="00181D71" w:rsidRPr="00181D71">
              <w:rPr>
                <w:rFonts w:ascii="Times New Roman" w:hAnsi="Times New Roman"/>
                <w:i/>
                <w:sz w:val="20"/>
                <w:szCs w:val="20"/>
              </w:rPr>
              <w:t>plašsaziņas līdzekļu</w:t>
            </w:r>
            <w:r w:rsidR="00181D71">
              <w:rPr>
                <w:rFonts w:ascii="Times New Roman" w:hAnsi="Times New Roman"/>
                <w:sz w:val="20"/>
                <w:szCs w:val="20"/>
              </w:rPr>
              <w:t xml:space="preserve"> </w:t>
            </w:r>
            <w:r w:rsidRPr="001D0AB7">
              <w:rPr>
                <w:rFonts w:ascii="Times New Roman" w:hAnsi="Times New Roman"/>
                <w:i/>
                <w:sz w:val="20"/>
                <w:szCs w:val="20"/>
              </w:rPr>
              <w:t>satura kvalitāti, īpaši attiecībā uz sabiedrības integrācijas, nacionālās identitātes un diskriminācijas novēršanas jautājumu atspoguļošanu sabiedriskajā pasūtījumā</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nr.1.4.2 </w:t>
            </w:r>
            <w:r w:rsidRPr="001D0AB7">
              <w:rPr>
                <w:rFonts w:ascii="Times New Roman" w:hAnsi="Times New Roman"/>
                <w:i/>
                <w:sz w:val="20"/>
                <w:szCs w:val="20"/>
              </w:rPr>
              <w:t xml:space="preserve">Nodrošināt sabiedrisko </w:t>
            </w:r>
            <w:r w:rsidR="00181D71" w:rsidRPr="00181D71">
              <w:rPr>
                <w:rFonts w:ascii="Times New Roman" w:hAnsi="Times New Roman"/>
                <w:i/>
                <w:sz w:val="20"/>
                <w:szCs w:val="20"/>
              </w:rPr>
              <w:t>plašsaziņas līdzekļ</w:t>
            </w:r>
            <w:r w:rsidR="00181D71">
              <w:rPr>
                <w:rFonts w:ascii="Times New Roman" w:hAnsi="Times New Roman"/>
                <w:i/>
                <w:sz w:val="20"/>
                <w:szCs w:val="20"/>
              </w:rPr>
              <w:t>u</w:t>
            </w:r>
            <w:r w:rsidR="00181D71">
              <w:rPr>
                <w:rFonts w:ascii="Times New Roman" w:hAnsi="Times New Roman"/>
              </w:rPr>
              <w:t xml:space="preserve"> </w:t>
            </w:r>
            <w:r w:rsidRPr="001D0AB7">
              <w:rPr>
                <w:rFonts w:ascii="Times New Roman" w:hAnsi="Times New Roman"/>
                <w:i/>
                <w:sz w:val="20"/>
                <w:szCs w:val="20"/>
              </w:rPr>
              <w:t>satura daudzveidību un pieejamību</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hAnsi="Times New Roman"/>
                <w:sz w:val="20"/>
                <w:szCs w:val="20"/>
              </w:rPr>
            </w:pPr>
            <w:r w:rsidRPr="001D0AB7">
              <w:rPr>
                <w:rFonts w:ascii="Times New Roman" w:hAnsi="Times New Roman"/>
                <w:sz w:val="20"/>
                <w:szCs w:val="20"/>
              </w:rPr>
              <w:t xml:space="preserve">PRP uzdevuma nr.1.4.3 </w:t>
            </w:r>
            <w:r w:rsidRPr="001D0AB7">
              <w:rPr>
                <w:rFonts w:ascii="Times New Roman" w:hAnsi="Times New Roman"/>
                <w:i/>
                <w:sz w:val="20"/>
                <w:szCs w:val="20"/>
              </w:rPr>
              <w:t xml:space="preserve">Paaugstināt </w:t>
            </w:r>
            <w:r w:rsidR="00181D71" w:rsidRPr="00181D71">
              <w:rPr>
                <w:rFonts w:ascii="Times New Roman" w:hAnsi="Times New Roman"/>
                <w:i/>
                <w:sz w:val="20"/>
                <w:szCs w:val="20"/>
              </w:rPr>
              <w:t xml:space="preserve">plašsaziņas līdzekļu </w:t>
            </w:r>
            <w:r w:rsidRPr="00181D71">
              <w:rPr>
                <w:rFonts w:ascii="Times New Roman" w:hAnsi="Times New Roman"/>
                <w:i/>
                <w:sz w:val="20"/>
                <w:szCs w:val="20"/>
              </w:rPr>
              <w:t>jomā</w:t>
            </w:r>
            <w:r w:rsidRPr="001D0AB7">
              <w:rPr>
                <w:rFonts w:ascii="Times New Roman" w:hAnsi="Times New Roman"/>
                <w:i/>
                <w:sz w:val="20"/>
                <w:szCs w:val="20"/>
              </w:rPr>
              <w:t xml:space="preserve"> strādājošo kapacitāti un profesionālo kvalifikāciju</w:t>
            </w:r>
            <w:r w:rsidRPr="001D0AB7">
              <w:rPr>
                <w:rFonts w:ascii="Times New Roman" w:hAnsi="Times New Roman"/>
                <w:sz w:val="20"/>
                <w:szCs w:val="20"/>
              </w:rPr>
              <w:t xml:space="preserve"> īstenošana</w:t>
            </w:r>
          </w:p>
          <w:p w:rsidR="00FA6A83" w:rsidRDefault="00DD646E">
            <w:pPr>
              <w:pStyle w:val="Sarakstarindkopa"/>
              <w:numPr>
                <w:ilvl w:val="0"/>
                <w:numId w:val="22"/>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nr.1.4.4 </w:t>
            </w:r>
            <w:r w:rsidRPr="001D0AB7">
              <w:rPr>
                <w:rFonts w:ascii="Times New Roman" w:hAnsi="Times New Roman"/>
                <w:i/>
                <w:sz w:val="20"/>
                <w:szCs w:val="20"/>
              </w:rPr>
              <w:t xml:space="preserve">Attīstīt </w:t>
            </w:r>
            <w:r w:rsidR="00181D71" w:rsidRPr="00181D71">
              <w:rPr>
                <w:rFonts w:ascii="Times New Roman" w:hAnsi="Times New Roman"/>
                <w:i/>
                <w:sz w:val="20"/>
                <w:szCs w:val="20"/>
              </w:rPr>
              <w:t>plašsaziņas līdzekļ</w:t>
            </w:r>
            <w:r w:rsidR="00181D71">
              <w:rPr>
                <w:rFonts w:ascii="Times New Roman" w:hAnsi="Times New Roman"/>
                <w:i/>
                <w:sz w:val="20"/>
                <w:szCs w:val="20"/>
              </w:rPr>
              <w:t>u</w:t>
            </w:r>
            <w:r w:rsidR="00181D71">
              <w:rPr>
                <w:rFonts w:ascii="Times New Roman" w:hAnsi="Times New Roman"/>
              </w:rPr>
              <w:t xml:space="preserve"> </w:t>
            </w:r>
            <w:r w:rsidRPr="001D0AB7">
              <w:rPr>
                <w:rFonts w:ascii="Times New Roman" w:hAnsi="Times New Roman"/>
                <w:i/>
                <w:sz w:val="20"/>
                <w:szCs w:val="20"/>
              </w:rPr>
              <w:t xml:space="preserve">lietotprasmju programmas dažādām mērķa grupām </w:t>
            </w:r>
            <w:r w:rsidRPr="001D0AB7">
              <w:rPr>
                <w:rFonts w:ascii="Times New Roman" w:hAnsi="Times New Roman"/>
                <w:sz w:val="20"/>
                <w:szCs w:val="20"/>
              </w:rPr>
              <w:t>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shd w:val="clear" w:color="auto" w:fill="FFFFFF"/>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Uzlabojušās to iedzīvotāju, kuru dzimtā valoda nav latviešu valoda, latviešu valodas prasmes</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Pilsonības saņemšanai latviešu valodas eksāmenu sekmīgi nokārtojušo  īpatsvars pret eksāmenu kārtojušo skaitu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Aprēķins veikts, pamatojoties uz PMLP datiem http://www.pmlp.lv/lv/statistika/dokuments/Naturalizacija_1995_2010.pdf</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3"/>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pasākuma nr.2.6.1.8 </w:t>
            </w:r>
            <w:r w:rsidRPr="001D0AB7">
              <w:rPr>
                <w:rFonts w:ascii="Times New Roman" w:hAnsi="Times New Roman"/>
                <w:i/>
                <w:sz w:val="20"/>
                <w:szCs w:val="20"/>
              </w:rPr>
              <w:t>Latviešu valodas apmācības nepilsoņiem (latviešu valodas apmācība var notikt kompleksi ar citiem integrācijas pasākumiem, kā arī atbilstoši noteiktam vecumam)</w:t>
            </w:r>
            <w:r w:rsidRPr="001D0AB7">
              <w:rPr>
                <w:rFonts w:ascii="Times New Roman" w:hAnsi="Times New Roman"/>
                <w:sz w:val="20"/>
                <w:szCs w:val="20"/>
              </w:rPr>
              <w:t xml:space="preserve"> īstenošana</w:t>
            </w:r>
          </w:p>
          <w:p w:rsidR="00FA6A83" w:rsidRDefault="00DD646E">
            <w:pPr>
              <w:pStyle w:val="ParastaisWeb"/>
              <w:numPr>
                <w:ilvl w:val="0"/>
                <w:numId w:val="23"/>
              </w:numPr>
              <w:ind w:left="357" w:hanging="357"/>
              <w:jc w:val="left"/>
              <w:rPr>
                <w:rFonts w:ascii="Times New Roman" w:hAnsi="Times New Roman"/>
                <w:sz w:val="20"/>
                <w:szCs w:val="20"/>
              </w:rPr>
            </w:pPr>
            <w:r w:rsidRPr="001D0AB7">
              <w:rPr>
                <w:rFonts w:ascii="Times New Roman" w:hAnsi="Times New Roman"/>
                <w:sz w:val="20"/>
                <w:szCs w:val="20"/>
              </w:rPr>
              <w:t xml:space="preserve">PRP pasākuma nr.2.6.2.2 </w:t>
            </w:r>
            <w:r w:rsidRPr="001D0AB7">
              <w:rPr>
                <w:rFonts w:ascii="Times New Roman" w:hAnsi="Times New Roman"/>
                <w:i/>
                <w:sz w:val="20"/>
                <w:szCs w:val="20"/>
              </w:rPr>
              <w:t xml:space="preserve">Latviešu valodas runātāju klubu izveides veicināšana un to darbības atbalstīšana (jo sevišķi latviešu diasporā un skolās ar mazākumtautību mācību valodu) </w:t>
            </w:r>
            <w:r w:rsidRPr="001D0AB7">
              <w:rPr>
                <w:rFonts w:ascii="Times New Roman" w:hAnsi="Times New Roman"/>
                <w:sz w:val="20"/>
                <w:szCs w:val="20"/>
              </w:rPr>
              <w:t>īstenošana</w:t>
            </w:r>
          </w:p>
          <w:p w:rsidR="00FA6A83" w:rsidRDefault="00DD646E">
            <w:pPr>
              <w:pStyle w:val="ParastaisWeb"/>
              <w:numPr>
                <w:ilvl w:val="0"/>
                <w:numId w:val="23"/>
              </w:numPr>
              <w:spacing w:before="0" w:beforeAutospacing="0" w:after="0" w:afterAutospacing="0"/>
              <w:ind w:left="357" w:hanging="357"/>
              <w:jc w:val="left"/>
              <w:rPr>
                <w:rFonts w:ascii="Times New Roman" w:hAnsi="Times New Roman"/>
                <w:sz w:val="20"/>
                <w:szCs w:val="20"/>
              </w:rPr>
            </w:pPr>
            <w:r w:rsidRPr="001D0AB7">
              <w:rPr>
                <w:rFonts w:ascii="Times New Roman" w:hAnsi="Times New Roman"/>
                <w:i/>
                <w:sz w:val="20"/>
                <w:szCs w:val="20"/>
              </w:rPr>
              <w:t>Valsts valodas politikas pamatnostādņu 2005.-2016.gadam</w:t>
            </w:r>
            <w:r w:rsidRPr="001D0AB7">
              <w:rPr>
                <w:rFonts w:ascii="Times New Roman" w:hAnsi="Times New Roman"/>
                <w:sz w:val="20"/>
                <w:szCs w:val="20"/>
              </w:rPr>
              <w:t xml:space="preserve">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C22A5B"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 xml:space="preserve">Radīti apstākļi </w:t>
            </w:r>
            <w:r w:rsidRPr="001D0AB7">
              <w:rPr>
                <w:rFonts w:ascii="Times New Roman" w:hAnsi="Times New Roman"/>
                <w:sz w:val="20"/>
                <w:szCs w:val="20"/>
                <w:lang w:val="lv-LV"/>
              </w:rPr>
              <w:t>visaptverošai imigrantu integrācijas politikai</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Integrācijas programmu apguvē, t.sk. dažādu līmeņu valsts valodas apguves programmās, iesaistījušos imigrantu skaits (personas)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Dati no pakalpojumu sniedzējiem</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4"/>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nr.1.2.7 </w:t>
            </w:r>
            <w:r w:rsidRPr="001D0AB7">
              <w:rPr>
                <w:rFonts w:ascii="Times New Roman" w:hAnsi="Times New Roman"/>
                <w:i/>
                <w:sz w:val="20"/>
                <w:szCs w:val="20"/>
              </w:rPr>
              <w:t xml:space="preserve">Izveidot nacionāla līmeņa koordinējošu sistēmu imigrantu līdzdalības atbalstam </w:t>
            </w:r>
            <w:r w:rsidRPr="001D0AB7">
              <w:rPr>
                <w:rFonts w:ascii="Times New Roman" w:hAnsi="Times New Roman"/>
                <w:sz w:val="20"/>
                <w:szCs w:val="20"/>
              </w:rPr>
              <w:t>īstenošana</w:t>
            </w:r>
          </w:p>
          <w:p w:rsidR="00FA6A83" w:rsidRDefault="00DD646E">
            <w:pPr>
              <w:pStyle w:val="Sarakstarindkopa"/>
              <w:numPr>
                <w:ilvl w:val="0"/>
                <w:numId w:val="24"/>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ES Imigrācijas un Patvēruma pakta izpilde</w:t>
            </w:r>
          </w:p>
          <w:p w:rsidR="00FA6A83" w:rsidRDefault="00DD646E">
            <w:pPr>
              <w:pStyle w:val="Sarakstarindkopa"/>
              <w:numPr>
                <w:ilvl w:val="0"/>
                <w:numId w:val="24"/>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Stokholmas programmas izpilde</w:t>
            </w:r>
          </w:p>
          <w:p w:rsidR="00FA6A83" w:rsidRDefault="00DD646E">
            <w:pPr>
              <w:pStyle w:val="Sarakstarindkopa"/>
              <w:numPr>
                <w:ilvl w:val="0"/>
                <w:numId w:val="24"/>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EK paziņojuma par ES programmu attiecībā uz romu integrācijas valsts stratēģijām līdz 2020.gadam izpilde</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Aktīvi darbojošos imigrantu NVO un NVO, kas pārstāv viņu intereses, skaits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Dati no pakalpojumu sniedzējiem</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4"/>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nr.1.2.7 </w:t>
            </w:r>
            <w:r w:rsidRPr="001D0AB7">
              <w:rPr>
                <w:rFonts w:ascii="Times New Roman" w:hAnsi="Times New Roman"/>
                <w:i/>
                <w:sz w:val="20"/>
                <w:szCs w:val="20"/>
              </w:rPr>
              <w:t xml:space="preserve">Izveidot nacionāla līmeņa koordinējošu sistēmu imigrantu līdzdalības atbalstam </w:t>
            </w:r>
            <w:r w:rsidRPr="001D0AB7">
              <w:rPr>
                <w:rFonts w:ascii="Times New Roman" w:hAnsi="Times New Roman"/>
                <w:sz w:val="20"/>
                <w:szCs w:val="20"/>
              </w:rPr>
              <w:t>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Latviešu valodas lietošana pieaug, apgūstot valodu dažādās vecuma grupās un izglītības sistēmas līmeņos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Centralizētā valsts (latviešu) valodas eksāmena rezultāti 9.klasē peēc līmeņiem:</w:t>
            </w:r>
          </w:p>
          <w:p w:rsidR="00FA6A83" w:rsidRDefault="00DD646E">
            <w:pPr>
              <w:numPr>
                <w:ilvl w:val="0"/>
                <w:numId w:val="10"/>
              </w:numPr>
              <w:spacing w:after="0" w:line="240" w:lineRule="auto"/>
              <w:rPr>
                <w:rFonts w:ascii="Times New Roman" w:hAnsi="Times New Roman"/>
                <w:sz w:val="20"/>
                <w:szCs w:val="20"/>
                <w:lang w:val="lv-LV"/>
              </w:rPr>
            </w:pPr>
            <w:r w:rsidRPr="001D0AB7">
              <w:rPr>
                <w:rFonts w:ascii="Times New Roman" w:hAnsi="Times New Roman"/>
                <w:sz w:val="20"/>
                <w:szCs w:val="20"/>
                <w:lang w:val="lv-LV"/>
              </w:rPr>
              <w:t>B</w:t>
            </w:r>
          </w:p>
          <w:p w:rsidR="00FA6A83" w:rsidRDefault="00DD646E">
            <w:pPr>
              <w:numPr>
                <w:ilvl w:val="0"/>
                <w:numId w:val="10"/>
              </w:numPr>
              <w:spacing w:after="0" w:line="240" w:lineRule="auto"/>
              <w:rPr>
                <w:rFonts w:ascii="Times New Roman" w:hAnsi="Times New Roman"/>
                <w:sz w:val="20"/>
                <w:szCs w:val="20"/>
                <w:lang w:val="lv-LV"/>
              </w:rPr>
            </w:pPr>
            <w:r w:rsidRPr="001D0AB7">
              <w:rPr>
                <w:rFonts w:ascii="Times New Roman" w:hAnsi="Times New Roman"/>
                <w:sz w:val="20"/>
                <w:szCs w:val="20"/>
                <w:lang w:val="lv-LV"/>
              </w:rPr>
              <w:t>C</w:t>
            </w:r>
          </w:p>
          <w:p w:rsidR="00FA6A83" w:rsidRDefault="00DD646E">
            <w:pPr>
              <w:pStyle w:val="Sarakstarindkopa"/>
              <w:numPr>
                <w:ilvl w:val="0"/>
                <w:numId w:val="1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D</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Valsts Izglītības satura centrshttp://visc.gov.lv/eksameni/vispizgl/statistika/2011/dokumenti/ce_rezult_sadalijums_limenos.pdf</w:t>
            </w:r>
            <w:r>
              <w:rPr>
                <w:rFonts w:ascii="Times New Roman" w:hAnsi="Times New Roman"/>
                <w:sz w:val="20"/>
                <w:szCs w:val="20"/>
                <w:lang w:val="lv-LV"/>
              </w:rPr>
              <w:t xml:space="preserve"> </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nr.2.6.1 </w:t>
            </w:r>
            <w:r w:rsidRPr="001D0AB7">
              <w:rPr>
                <w:rFonts w:ascii="Times New Roman" w:hAnsi="Times New Roman"/>
                <w:i/>
                <w:sz w:val="20"/>
                <w:szCs w:val="20"/>
              </w:rPr>
              <w:t>Nodrošināt latviešu valodas apguvi un attīstīt valodas apguves sistēmu dažādām mērķa grupām</w:t>
            </w:r>
            <w:r w:rsidRPr="001D0AB7">
              <w:rPr>
                <w:rFonts w:ascii="Times New Roman" w:hAnsi="Times New Roman"/>
                <w:i/>
                <w:sz w:val="20"/>
                <w:szCs w:val="20"/>
                <w:lang w:eastAsia="lv-LV"/>
              </w:rPr>
              <w:t xml:space="preserve">, tai skaitā inovatīvu mācību metožu attīstība un metodisko un mācību materiālu izstrāde </w:t>
            </w:r>
            <w:r w:rsidRPr="001D0AB7">
              <w:rPr>
                <w:rFonts w:ascii="Times New Roman" w:hAnsi="Times New Roman"/>
                <w:sz w:val="20"/>
                <w:szCs w:val="20"/>
              </w:rPr>
              <w:t>īstenošana</w:t>
            </w:r>
          </w:p>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lastRenderedPageBreak/>
              <w:t xml:space="preserve">PRP uzdevuma nr.2.6.3 </w:t>
            </w:r>
            <w:r w:rsidRPr="001D0AB7">
              <w:rPr>
                <w:rFonts w:ascii="Times New Roman" w:hAnsi="Times New Roman"/>
                <w:i/>
                <w:sz w:val="20"/>
                <w:szCs w:val="20"/>
              </w:rPr>
              <w:t>Nodrošināt metodisko atbalstu pedagogiem</w:t>
            </w:r>
            <w:r w:rsidRPr="001D0AB7">
              <w:rPr>
                <w:rFonts w:ascii="Times New Roman" w:hAnsi="Times New Roman"/>
                <w:sz w:val="20"/>
                <w:szCs w:val="20"/>
              </w:rPr>
              <w:t xml:space="preserve"> īstenošana</w:t>
            </w:r>
          </w:p>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hAnsi="Times New Roman"/>
                <w:i/>
                <w:sz w:val="20"/>
                <w:szCs w:val="20"/>
              </w:rPr>
              <w:t>Valsts valodas politikas pamatnostādņu 2005.-2016.gadam</w:t>
            </w:r>
            <w:r w:rsidRPr="001D0AB7">
              <w:rPr>
                <w:rFonts w:ascii="Times New Roman" w:hAnsi="Times New Roman"/>
                <w:sz w:val="20"/>
                <w:szCs w:val="20"/>
              </w:rPr>
              <w:t xml:space="preserve"> īstenošana</w:t>
            </w:r>
          </w:p>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eastAsia="Times New Roman" w:hAnsi="Times New Roman"/>
                <w:sz w:val="20"/>
                <w:szCs w:val="20"/>
                <w:lang w:eastAsia="lv-LV"/>
              </w:rPr>
              <w:t>Izglītības attīstības pamatnostādņu 2007.</w:t>
            </w:r>
            <w:r w:rsidRPr="001D0AB7">
              <w:rPr>
                <w:rFonts w:ascii="Times New Roman" w:hAnsi="Times New Roman"/>
                <w:bCs/>
                <w:sz w:val="20"/>
                <w:szCs w:val="20"/>
              </w:rPr>
              <w:t>-</w:t>
            </w:r>
            <w:r w:rsidRPr="001D0AB7">
              <w:rPr>
                <w:rFonts w:ascii="Times New Roman" w:eastAsia="Times New Roman" w:hAnsi="Times New Roman"/>
                <w:sz w:val="20"/>
                <w:szCs w:val="20"/>
                <w:lang w:eastAsia="lv-LV"/>
              </w:rPr>
              <w:t>2013.gadam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Nr.2</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hAnsi="Times New Roman"/>
                <w:sz w:val="20"/>
                <w:szCs w:val="20"/>
                <w:lang w:val="lv-LV"/>
              </w:rPr>
            </w:pPr>
            <w:r w:rsidRPr="001D0AB7">
              <w:rPr>
                <w:rFonts w:ascii="Times New Roman" w:hAnsi="Times New Roman"/>
                <w:sz w:val="20"/>
                <w:szCs w:val="20"/>
                <w:lang w:val="lv-LV"/>
              </w:rPr>
              <w:t>Centralizētā valsts (latviešu) valodas eksāmena rezultāti 12.klasē peēc līmeņiem:</w:t>
            </w:r>
          </w:p>
          <w:p w:rsidR="00FA6A83" w:rsidRDefault="00DD646E">
            <w:pPr>
              <w:numPr>
                <w:ilvl w:val="0"/>
                <w:numId w:val="10"/>
              </w:numPr>
              <w:spacing w:after="0" w:line="240" w:lineRule="auto"/>
              <w:rPr>
                <w:rFonts w:ascii="Times New Roman" w:hAnsi="Times New Roman"/>
                <w:sz w:val="20"/>
                <w:szCs w:val="20"/>
                <w:lang w:val="lv-LV"/>
              </w:rPr>
            </w:pPr>
            <w:r w:rsidRPr="001D0AB7">
              <w:rPr>
                <w:rFonts w:ascii="Times New Roman" w:hAnsi="Times New Roman"/>
                <w:sz w:val="20"/>
                <w:szCs w:val="20"/>
                <w:lang w:val="lv-LV"/>
              </w:rPr>
              <w:t>B</w:t>
            </w:r>
          </w:p>
          <w:p w:rsidR="00FA6A83" w:rsidRDefault="00DD646E">
            <w:pPr>
              <w:numPr>
                <w:ilvl w:val="0"/>
                <w:numId w:val="10"/>
              </w:numPr>
              <w:spacing w:after="0" w:line="240" w:lineRule="auto"/>
              <w:rPr>
                <w:rFonts w:ascii="Times New Roman" w:hAnsi="Times New Roman"/>
                <w:sz w:val="20"/>
                <w:szCs w:val="20"/>
                <w:lang w:val="lv-LV"/>
              </w:rPr>
            </w:pPr>
            <w:r w:rsidRPr="001D0AB7">
              <w:rPr>
                <w:rFonts w:ascii="Times New Roman" w:hAnsi="Times New Roman"/>
                <w:sz w:val="20"/>
                <w:szCs w:val="20"/>
                <w:lang w:val="lv-LV"/>
              </w:rPr>
              <w:t>C</w:t>
            </w:r>
          </w:p>
          <w:p w:rsidR="00FA6A83" w:rsidRDefault="00DD646E">
            <w:pPr>
              <w:pStyle w:val="Sarakstarindkopa"/>
              <w:numPr>
                <w:ilvl w:val="0"/>
                <w:numId w:val="10"/>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D</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Valsts Izglītības satura centrshttp://visc.gov.lv/eksameni/vispizgl/statistika/2011/dokumenti/ce_rezult_sadalijums_limenos.pdf</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nr.2.6.1 </w:t>
            </w:r>
            <w:r w:rsidRPr="001D0AB7">
              <w:rPr>
                <w:rFonts w:ascii="Times New Roman" w:hAnsi="Times New Roman"/>
                <w:i/>
                <w:sz w:val="20"/>
                <w:szCs w:val="20"/>
              </w:rPr>
              <w:t>Nodrošināt latviešu valodas apguvi un attīstīt valodas apguves sistēmu dažādām mērķa grupām</w:t>
            </w:r>
            <w:r w:rsidRPr="001D0AB7">
              <w:rPr>
                <w:rFonts w:ascii="Times New Roman" w:hAnsi="Times New Roman"/>
                <w:i/>
                <w:sz w:val="20"/>
                <w:szCs w:val="20"/>
                <w:lang w:eastAsia="lv-LV"/>
              </w:rPr>
              <w:t xml:space="preserve">, tai skaitā inovatīvu mācību metožu attīstība un metodisko un mācību materiālu izstrāde </w:t>
            </w:r>
            <w:r w:rsidRPr="001D0AB7">
              <w:rPr>
                <w:rFonts w:ascii="Times New Roman" w:hAnsi="Times New Roman"/>
                <w:sz w:val="20"/>
                <w:szCs w:val="20"/>
              </w:rPr>
              <w:t>īstenošana</w:t>
            </w:r>
          </w:p>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nr.2.6.3 </w:t>
            </w:r>
            <w:r w:rsidRPr="001D0AB7">
              <w:rPr>
                <w:rFonts w:ascii="Times New Roman" w:hAnsi="Times New Roman"/>
                <w:i/>
                <w:sz w:val="20"/>
                <w:szCs w:val="20"/>
              </w:rPr>
              <w:t>Nodrošināt metodisko atbalstu pedagogiem</w:t>
            </w:r>
            <w:r w:rsidRPr="001D0AB7">
              <w:rPr>
                <w:rFonts w:ascii="Times New Roman" w:hAnsi="Times New Roman"/>
                <w:sz w:val="20"/>
                <w:szCs w:val="20"/>
              </w:rPr>
              <w:t xml:space="preserve"> īstenošana</w:t>
            </w:r>
          </w:p>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hAnsi="Times New Roman"/>
                <w:i/>
                <w:sz w:val="20"/>
                <w:szCs w:val="20"/>
              </w:rPr>
              <w:t>Valsts valodas politikas pamatnostādņu 2005.-2016.gadam</w:t>
            </w:r>
            <w:r w:rsidRPr="001D0AB7">
              <w:rPr>
                <w:rFonts w:ascii="Times New Roman" w:hAnsi="Times New Roman"/>
                <w:sz w:val="20"/>
                <w:szCs w:val="20"/>
              </w:rPr>
              <w:t xml:space="preserve"> īstenošana</w:t>
            </w:r>
          </w:p>
          <w:p w:rsidR="00FA6A83" w:rsidRDefault="00DD646E">
            <w:pPr>
              <w:pStyle w:val="Sarakstarindkopa"/>
              <w:numPr>
                <w:ilvl w:val="0"/>
                <w:numId w:val="25"/>
              </w:numPr>
              <w:spacing w:after="0" w:line="240" w:lineRule="auto"/>
              <w:rPr>
                <w:rFonts w:ascii="Times New Roman" w:eastAsia="Times New Roman" w:hAnsi="Times New Roman"/>
                <w:sz w:val="20"/>
                <w:szCs w:val="20"/>
                <w:lang w:eastAsia="lv-LV"/>
              </w:rPr>
            </w:pPr>
            <w:r w:rsidRPr="001D0AB7">
              <w:rPr>
                <w:rFonts w:ascii="Times New Roman" w:eastAsia="Times New Roman" w:hAnsi="Times New Roman"/>
                <w:sz w:val="20"/>
                <w:szCs w:val="20"/>
                <w:lang w:eastAsia="lv-LV"/>
              </w:rPr>
              <w:t>Izglītības attīstības pamatnostādņu 2007.</w:t>
            </w:r>
            <w:r w:rsidRPr="001D0AB7">
              <w:rPr>
                <w:rFonts w:ascii="Times New Roman" w:hAnsi="Times New Roman"/>
                <w:bCs/>
                <w:sz w:val="20"/>
                <w:szCs w:val="20"/>
              </w:rPr>
              <w:t>–</w:t>
            </w:r>
            <w:r w:rsidRPr="001D0AB7">
              <w:rPr>
                <w:rFonts w:ascii="Times New Roman" w:eastAsia="Times New Roman" w:hAnsi="Times New Roman"/>
                <w:sz w:val="20"/>
                <w:szCs w:val="20"/>
                <w:lang w:eastAsia="lv-LV"/>
              </w:rPr>
              <w:t>2013.gadam īstenošana</w:t>
            </w:r>
          </w:p>
          <w:p w:rsidR="00DD646E" w:rsidRPr="001D0AB7" w:rsidRDefault="00DD646E" w:rsidP="00CB3C45">
            <w:pPr>
              <w:pStyle w:val="Sarakstarindkopa"/>
              <w:spacing w:after="0" w:line="240" w:lineRule="auto"/>
              <w:ind w:left="360"/>
              <w:rPr>
                <w:rFonts w:ascii="Times New Roman" w:eastAsia="Times New Roman" w:hAnsi="Times New Roman"/>
                <w:sz w:val="20"/>
                <w:szCs w:val="20"/>
                <w:lang w:eastAsia="lv-LV"/>
              </w:rPr>
            </w:pP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Veicināta pašdarbības loma kultūrtelpas veidošanā un identitātes stiprināšanā, saglabājot pašdarbības māksliniecisko kolektīvu skaitu</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Pašdarbības kolektīvu skaits uz 1000 iedzīvotājiem</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pStyle w:val="Vresteksts"/>
              <w:spacing w:after="0" w:line="240" w:lineRule="auto"/>
              <w:rPr>
                <w:rFonts w:ascii="Times New Roman" w:hAnsi="Times New Roman"/>
                <w:lang w:val="lv-LV"/>
              </w:rPr>
            </w:pPr>
            <w:r w:rsidRPr="001D0AB7">
              <w:rPr>
                <w:rFonts w:ascii="Times New Roman" w:eastAsia="Times New Roman" w:hAnsi="Times New Roman"/>
                <w:lang w:val="lv-LV" w:eastAsia="lv-LV"/>
              </w:rPr>
              <w:t>Avots:</w:t>
            </w:r>
            <w:r w:rsidRPr="001D0AB7">
              <w:rPr>
                <w:rFonts w:ascii="Times New Roman" w:hAnsi="Times New Roman"/>
                <w:lang w:val="lv-LV"/>
              </w:rPr>
              <w:t xml:space="preserve"> Rādītāja iegūšanai izmantoti dati no Kultūras ministrijas datu bāzes “Latvijas digitālā kultūras karte” un Centrālās statistikas pārvaldes dati: </w:t>
            </w:r>
          </w:p>
          <w:p w:rsidR="00DD646E" w:rsidRPr="001D0AB7" w:rsidRDefault="00DD646E" w:rsidP="00CB3C45">
            <w:pPr>
              <w:pStyle w:val="Vresteksts"/>
              <w:spacing w:after="0" w:line="240" w:lineRule="auto"/>
              <w:rPr>
                <w:rFonts w:ascii="Times New Roman" w:eastAsia="Times New Roman" w:hAnsi="Times New Roman"/>
                <w:lang w:val="lv-LV" w:eastAsia="lv-LV"/>
              </w:rPr>
            </w:pPr>
            <w:r w:rsidRPr="001D0AB7">
              <w:rPr>
                <w:rFonts w:ascii="Times New Roman" w:hAnsi="Times New Roman"/>
                <w:lang w:val="lv-LV"/>
              </w:rPr>
              <w:t>visu pašdarbības kolektīvu skaits attiecināts pret Latvijas iedzīvotāju skaitu.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nemainās</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7"/>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nr.2.7.3 </w:t>
            </w:r>
            <w:r w:rsidRPr="001D0AB7">
              <w:rPr>
                <w:rFonts w:ascii="Times New Roman" w:hAnsi="Times New Roman"/>
                <w:i/>
                <w:sz w:val="20"/>
                <w:szCs w:val="20"/>
              </w:rPr>
              <w:t>Visas sabiedrības līdzdalība tautas mākslas kustībā un Dziesmu un deju svētku procesā, atbalsts mazākumtautību māksliniecisko kolektīvu darbībai</w:t>
            </w:r>
            <w:r w:rsidRPr="001D0AB7">
              <w:rPr>
                <w:rFonts w:ascii="Times New Roman" w:hAnsi="Times New Roman"/>
                <w:sz w:val="20"/>
                <w:szCs w:val="20"/>
              </w:rPr>
              <w:t xml:space="preserve"> īstenošana</w:t>
            </w:r>
          </w:p>
          <w:p w:rsidR="00FA6A83" w:rsidRDefault="00DD646E">
            <w:pPr>
              <w:pStyle w:val="Default"/>
              <w:numPr>
                <w:ilvl w:val="0"/>
                <w:numId w:val="27"/>
              </w:numPr>
              <w:rPr>
                <w:rFonts w:eastAsia="Times New Roman"/>
                <w:sz w:val="20"/>
                <w:szCs w:val="20"/>
                <w:lang w:eastAsia="lv-LV"/>
              </w:rPr>
            </w:pPr>
            <w:r w:rsidRPr="001D0AB7">
              <w:rPr>
                <w:bCs/>
                <w:sz w:val="20"/>
                <w:szCs w:val="20"/>
              </w:rPr>
              <w:t>Valsts kultūrpolitikas vadlīniju 2006.–2015.gadam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Palielinājusies Latvijas mazākumtautību iedzīvotāju piederības sajūta Latvijai un iesaistīšanās kultūrtelpā</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Mazākumtautību kolektīvu skaits, kas piedalās Dziesmu un deju svētku procesā</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Kultūrizglītības un nemateriālā mantojuma centra dati.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Regulāri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nr.2.7.7 </w:t>
            </w:r>
            <w:r w:rsidRPr="001D0AB7">
              <w:rPr>
                <w:rFonts w:ascii="Times New Roman" w:hAnsi="Times New Roman"/>
                <w:i/>
                <w:sz w:val="20"/>
                <w:szCs w:val="20"/>
              </w:rPr>
              <w:t>Tradicionālās kultūras lomas stiprināšana latviskās dzīves telpas veidošanā</w:t>
            </w:r>
            <w:r w:rsidRPr="001D0AB7">
              <w:rPr>
                <w:rFonts w:ascii="Times New Roman" w:hAnsi="Times New Roman"/>
                <w:sz w:val="20"/>
                <w:szCs w:val="20"/>
              </w:rPr>
              <w:t xml:space="preserve"> 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bCs/>
                <w:sz w:val="20"/>
                <w:szCs w:val="20"/>
              </w:rPr>
              <w:t>Valsts kultūrpolitikas vadlīniju 2006.–</w:t>
            </w:r>
            <w:r w:rsidRPr="001D0AB7">
              <w:rPr>
                <w:rFonts w:ascii="Times New Roman" w:hAnsi="Times New Roman"/>
                <w:bCs/>
                <w:color w:val="000000"/>
                <w:sz w:val="20"/>
                <w:szCs w:val="20"/>
              </w:rPr>
              <w:t>2015.gadam</w:t>
            </w:r>
            <w:r w:rsidRPr="001D0AB7">
              <w:rPr>
                <w:rFonts w:ascii="Times New Roman" w:hAnsi="Times New Roman"/>
                <w:bCs/>
                <w:sz w:val="20"/>
                <w:szCs w:val="20"/>
              </w:rPr>
              <w:t xml:space="preserve">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lastRenderedPageBreak/>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Stiprināta Eiropas dimensija Latvijas kultūrtelpā, līdzdarbojoties Eiropas kultūras tīklos un norisēs</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Atbalstīti projekti ES programmu „Kultūra”  un „Eiropa pilsoņiem” ietvaros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 Kultūras ministrijas dati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ir stabils vai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pasākuma nr.2.7.8.2 </w:t>
            </w:r>
            <w:r w:rsidRPr="001D0AB7">
              <w:rPr>
                <w:rFonts w:ascii="Times New Roman" w:hAnsi="Times New Roman"/>
                <w:i/>
                <w:sz w:val="20"/>
                <w:szCs w:val="20"/>
              </w:rPr>
              <w:t xml:space="preserve">Līdzdalība Eiropas kultūras tīklos un norisēs (Eiropas mantojuma zīme, Eiropas kultūras galvaspilsēta, Eiropas Savienības kultūras atbalsta programmās u.c.) </w:t>
            </w:r>
            <w:r w:rsidRPr="001D0AB7">
              <w:rPr>
                <w:rFonts w:ascii="Times New Roman" w:hAnsi="Times New Roman"/>
                <w:sz w:val="20"/>
                <w:szCs w:val="20"/>
              </w:rPr>
              <w:t>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Tiek veidota atbalsta sistēma latviskās identitātes saglabāšanai un latviešu valodas apguvei</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Latviešu „nedēļas nogales (svētdienas) skolu” skaits ārpus Latvijas</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 Latviešu valodas aģentūra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6"/>
              </w:numPr>
              <w:spacing w:after="0" w:line="240" w:lineRule="auto"/>
              <w:rPr>
                <w:rFonts w:ascii="Times New Roman" w:hAnsi="Times New Roman"/>
                <w:sz w:val="20"/>
                <w:szCs w:val="20"/>
              </w:rPr>
            </w:pPr>
            <w:r w:rsidRPr="001D0AB7">
              <w:rPr>
                <w:rFonts w:ascii="Times New Roman" w:hAnsi="Times New Roman"/>
                <w:sz w:val="20"/>
                <w:szCs w:val="20"/>
              </w:rPr>
              <w:t xml:space="preserve">PRP pasākuma nr.2.6.1.6 </w:t>
            </w:r>
            <w:r w:rsidRPr="001D0AB7">
              <w:rPr>
                <w:rFonts w:ascii="Times New Roman" w:hAnsi="Times New Roman"/>
                <w:i/>
                <w:sz w:val="20"/>
                <w:szCs w:val="20"/>
              </w:rPr>
              <w:t xml:space="preserve">Latviešu valodas apguves pieejamība ārzemēs dzīvojošiem latviešiem. Pedagogu darba atbalstīšana latviešu diasporas centros </w:t>
            </w:r>
            <w:r w:rsidRPr="001D0AB7">
              <w:rPr>
                <w:rFonts w:ascii="Times New Roman" w:hAnsi="Times New Roman"/>
                <w:sz w:val="20"/>
                <w:szCs w:val="20"/>
              </w:rPr>
              <w:t>īstenošana</w:t>
            </w:r>
          </w:p>
          <w:p w:rsidR="00FA6A83" w:rsidRDefault="00DD646E">
            <w:pPr>
              <w:pStyle w:val="Sarakstarindkopa"/>
              <w:numPr>
                <w:ilvl w:val="0"/>
                <w:numId w:val="26"/>
              </w:numPr>
              <w:spacing w:after="0" w:line="240" w:lineRule="auto"/>
              <w:rPr>
                <w:rFonts w:ascii="Times New Roman" w:hAnsi="Times New Roman"/>
                <w:sz w:val="20"/>
                <w:szCs w:val="20"/>
              </w:rPr>
            </w:pPr>
            <w:r w:rsidRPr="001D0AB7">
              <w:rPr>
                <w:rFonts w:ascii="Times New Roman" w:hAnsi="Times New Roman"/>
                <w:sz w:val="20"/>
                <w:szCs w:val="20"/>
              </w:rPr>
              <w:t xml:space="preserve">PRP pasākuma nr.2.6.1.7 </w:t>
            </w:r>
            <w:r w:rsidRPr="001D0AB7">
              <w:rPr>
                <w:rFonts w:ascii="Times New Roman" w:hAnsi="Times New Roman"/>
                <w:i/>
                <w:sz w:val="20"/>
                <w:szCs w:val="20"/>
              </w:rPr>
              <w:t>Diasporas nedēļas nogales skolotāju darba atzīšana kopējā darba stāžā</w:t>
            </w:r>
            <w:r w:rsidRPr="001D0AB7">
              <w:rPr>
                <w:rFonts w:ascii="Times New Roman" w:hAnsi="Times New Roman"/>
                <w:sz w:val="20"/>
                <w:szCs w:val="20"/>
              </w:rPr>
              <w:t xml:space="preserve"> 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pasākuma nr.2.6.2.2 </w:t>
            </w:r>
            <w:r w:rsidRPr="001D0AB7">
              <w:rPr>
                <w:rFonts w:ascii="Times New Roman" w:hAnsi="Times New Roman"/>
                <w:i/>
                <w:sz w:val="20"/>
                <w:szCs w:val="20"/>
              </w:rPr>
              <w:t xml:space="preserve">Latviešu valodas runātāju klubu izveides veicināšana un to darbības atbalstīšana (jo sevišķi latviešu diasporā un skolās ar mazākumtautību mācību valodu) </w:t>
            </w:r>
            <w:r w:rsidRPr="001D0AB7">
              <w:rPr>
                <w:rFonts w:ascii="Times New Roman" w:hAnsi="Times New Roman"/>
                <w:sz w:val="20"/>
                <w:szCs w:val="20"/>
              </w:rPr>
              <w:t>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bCs/>
                <w:sz w:val="20"/>
                <w:szCs w:val="20"/>
              </w:rPr>
              <w:t>Valsts valodas politikas pamatnostādņu 2005.–2014.gadam 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Nr.2</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color w:val="000000"/>
                <w:sz w:val="20"/>
                <w:szCs w:val="20"/>
                <w:lang w:val="lv-LV"/>
              </w:rPr>
              <w:t>Ārvalstīs dzimušo bērnu skaits, kuriem piešķirta Latvijas pilsonība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 Pilsonības un migrācijas departamenta dati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Ik gadu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vēlamās 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pasākuma nr.1.2.1.1 </w:t>
            </w:r>
            <w:r w:rsidRPr="001D0AB7">
              <w:rPr>
                <w:rFonts w:ascii="Times New Roman" w:hAnsi="Times New Roman"/>
                <w:i/>
                <w:sz w:val="20"/>
                <w:szCs w:val="20"/>
              </w:rPr>
              <w:t xml:space="preserve">Likumprojekta „Grozījumi “Pilsonības likumā”” pieņemšana, pieļaujot dubultpilsonību ar ES, EEZ un NATO dalībvalstīs </w:t>
            </w:r>
            <w:r w:rsidRPr="001D0AB7">
              <w:rPr>
                <w:rFonts w:ascii="Times New Roman" w:hAnsi="Times New Roman"/>
                <w:sz w:val="20"/>
                <w:szCs w:val="20"/>
              </w:rPr>
              <w:t>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p>
        </w:tc>
      </w:tr>
      <w:tr w:rsidR="00DD646E" w:rsidRPr="00E426BE" w:rsidTr="00CB3C45">
        <w:trPr>
          <w:trHeight w:val="179"/>
        </w:trPr>
        <w:tc>
          <w:tcPr>
            <w:tcW w:w="1093"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b/>
                <w:bCs/>
                <w:sz w:val="20"/>
                <w:szCs w:val="20"/>
                <w:lang w:val="lv-LV" w:eastAsia="lv-LV"/>
              </w:rPr>
              <w:t>Politikas rezultāts</w:t>
            </w:r>
          </w:p>
        </w:tc>
        <w:tc>
          <w:tcPr>
            <w:tcW w:w="3907" w:type="pct"/>
            <w:tcBorders>
              <w:top w:val="outset" w:sz="6" w:space="0" w:color="auto"/>
              <w:left w:val="outset" w:sz="6" w:space="0" w:color="auto"/>
              <w:bottom w:val="outset" w:sz="6" w:space="0" w:color="auto"/>
              <w:right w:val="outset" w:sz="6" w:space="0" w:color="auto"/>
            </w:tcBorders>
            <w:shd w:val="clear" w:color="auto" w:fill="FFFF00"/>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Pieaugusi mazākumtautību dalība ar Latvijas vēsturi saistītajās atzīmējamajās dienās</w:t>
            </w:r>
          </w:p>
        </w:tc>
      </w:tr>
      <w:tr w:rsidR="00DD646E" w:rsidRPr="00C22A5B" w:rsidTr="00CB3C45">
        <w:trPr>
          <w:trHeight w:val="135"/>
        </w:trPr>
        <w:tc>
          <w:tcPr>
            <w:tcW w:w="1093"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Politikas rezultāta rezultatīvais rādītājs Nr.1</w:t>
            </w:r>
          </w:p>
        </w:tc>
        <w:tc>
          <w:tcPr>
            <w:tcW w:w="3907" w:type="pct"/>
            <w:tcBorders>
              <w:top w:val="outset" w:sz="6" w:space="0" w:color="auto"/>
              <w:left w:val="outset" w:sz="6" w:space="0" w:color="auto"/>
              <w:bottom w:val="outset" w:sz="6" w:space="0" w:color="auto"/>
              <w:right w:val="outset" w:sz="6" w:space="0" w:color="auto"/>
            </w:tcBorders>
            <w:shd w:val="pct10" w:color="auto" w:fill="auto"/>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hAnsi="Times New Roman"/>
                <w:sz w:val="20"/>
                <w:szCs w:val="20"/>
                <w:lang w:val="lv-LV"/>
              </w:rPr>
              <w:t>Cittautiešu respondentu īpatsvars, kas atzīmē LR Proklamēšanas dienu</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Rādītāja iegūšanas metodoloģija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Avots:</w:t>
            </w:r>
            <w:r w:rsidRPr="001D0AB7">
              <w:rPr>
                <w:rFonts w:ascii="Times New Roman" w:hAnsi="Times New Roman"/>
                <w:sz w:val="20"/>
                <w:szCs w:val="20"/>
                <w:lang w:val="lv-LV"/>
              </w:rPr>
              <w:t xml:space="preserve"> Zepa, B. (zin. red.) (2008). </w:t>
            </w:r>
            <w:r w:rsidRPr="001D0AB7">
              <w:rPr>
                <w:rFonts w:ascii="Times New Roman" w:hAnsi="Times New Roman"/>
                <w:i/>
                <w:sz w:val="20"/>
                <w:szCs w:val="20"/>
                <w:lang w:val="lv-LV"/>
              </w:rPr>
              <w:t>Mēs. Svētki. Valsts. Valsts svētku svinēšanas socioloģiskā izpēte</w:t>
            </w:r>
            <w:r w:rsidRPr="001D0AB7">
              <w:rPr>
                <w:rFonts w:ascii="Times New Roman" w:hAnsi="Times New Roman"/>
                <w:sz w:val="20"/>
                <w:szCs w:val="20"/>
                <w:lang w:val="lv-LV"/>
              </w:rPr>
              <w:t>. Rīga: Baltic Institute of Social Science. 71. lpp</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Mērīšanas biežums</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t>Periodiski</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 xml:space="preserve">Rādītāja vēlamās </w:t>
            </w:r>
            <w:r w:rsidRPr="001D0AB7">
              <w:rPr>
                <w:rFonts w:ascii="Times New Roman" w:eastAsia="Times New Roman" w:hAnsi="Times New Roman"/>
                <w:b/>
                <w:bCs/>
                <w:sz w:val="20"/>
                <w:szCs w:val="20"/>
                <w:lang w:val="lv-LV" w:eastAsia="lv-LV"/>
              </w:rPr>
              <w:lastRenderedPageBreak/>
              <w:t>vērtības prognoze</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sz w:val="20"/>
                <w:szCs w:val="20"/>
                <w:lang w:val="lv-LV" w:eastAsia="lv-LV"/>
              </w:rPr>
            </w:pPr>
            <w:r w:rsidRPr="001D0AB7">
              <w:rPr>
                <w:rFonts w:ascii="Times New Roman" w:eastAsia="Times New Roman" w:hAnsi="Times New Roman"/>
                <w:sz w:val="20"/>
                <w:szCs w:val="20"/>
                <w:lang w:val="lv-LV" w:eastAsia="lv-LV"/>
              </w:rPr>
              <w:lastRenderedPageBreak/>
              <w:t>Rādītājs pieaug</w:t>
            </w:r>
          </w:p>
        </w:tc>
      </w:tr>
      <w:tr w:rsidR="00DD646E" w:rsidRPr="00E426BE"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lastRenderedPageBreak/>
              <w:t>Saistītie darbības rezultāti</w:t>
            </w:r>
          </w:p>
        </w:tc>
        <w:tc>
          <w:tcPr>
            <w:tcW w:w="3907" w:type="pct"/>
            <w:tcBorders>
              <w:top w:val="outset" w:sz="6" w:space="0" w:color="auto"/>
              <w:left w:val="outset" w:sz="6" w:space="0" w:color="auto"/>
              <w:bottom w:val="outset" w:sz="6" w:space="0" w:color="auto"/>
              <w:right w:val="outset" w:sz="6" w:space="0" w:color="auto"/>
            </w:tcBorders>
          </w:tcPr>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nr.3.9.1 </w:t>
            </w:r>
            <w:r w:rsidRPr="001D0AB7">
              <w:rPr>
                <w:rFonts w:ascii="Times New Roman" w:hAnsi="Times New Roman"/>
                <w:i/>
                <w:sz w:val="20"/>
                <w:szCs w:val="20"/>
                <w:lang w:eastAsia="lv-LV"/>
              </w:rPr>
              <w:t>Vēstures skolotāju prasmju uzlabošana, mācot par Latvijas vēsturi Otrā pasaules kara laikā un Latvijas okupāciju</w:t>
            </w:r>
            <w:r w:rsidRPr="001D0AB7">
              <w:rPr>
                <w:rFonts w:ascii="Times New Roman" w:hAnsi="Times New Roman"/>
                <w:sz w:val="20"/>
                <w:szCs w:val="20"/>
              </w:rPr>
              <w:t xml:space="preserve"> 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nr.3.9.2 </w:t>
            </w:r>
            <w:r w:rsidRPr="001D0AB7">
              <w:rPr>
                <w:rFonts w:ascii="Times New Roman" w:hAnsi="Times New Roman"/>
                <w:i/>
                <w:sz w:val="20"/>
                <w:szCs w:val="20"/>
              </w:rPr>
              <w:t>Skolēnu (t.sk. mazākumtautību) skolēnu izglītošana par padomju okupāciju</w:t>
            </w:r>
            <w:r w:rsidRPr="001D0AB7">
              <w:rPr>
                <w:rFonts w:ascii="Times New Roman" w:hAnsi="Times New Roman"/>
                <w:sz w:val="20"/>
                <w:szCs w:val="20"/>
              </w:rPr>
              <w:t xml:space="preserve"> 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nr.3.9.6 </w:t>
            </w:r>
            <w:r w:rsidRPr="001D0AB7">
              <w:rPr>
                <w:rFonts w:ascii="Times New Roman" w:hAnsi="Times New Roman"/>
                <w:i/>
                <w:sz w:val="20"/>
                <w:szCs w:val="20"/>
              </w:rPr>
              <w:t>Popularizēt pētījumus par staļinisma un nacisma mazākumtautību upuriem, veicināt viņu piemiņas saglabāšanu</w:t>
            </w:r>
            <w:r w:rsidRPr="001D0AB7">
              <w:rPr>
                <w:rFonts w:ascii="Times New Roman" w:hAnsi="Times New Roman"/>
                <w:sz w:val="20"/>
                <w:szCs w:val="20"/>
              </w:rPr>
              <w:t xml:space="preserve"> 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nr.3.10.2 </w:t>
            </w:r>
            <w:r w:rsidRPr="001D0AB7">
              <w:rPr>
                <w:rFonts w:ascii="Times New Roman" w:hAnsi="Times New Roman"/>
                <w:i/>
                <w:sz w:val="20"/>
                <w:szCs w:val="20"/>
              </w:rPr>
              <w:t>Novadu vēstures izpētes atbalstīšana</w:t>
            </w:r>
            <w:r w:rsidRPr="001D0AB7">
              <w:rPr>
                <w:rFonts w:ascii="Times New Roman" w:hAnsi="Times New Roman"/>
                <w:sz w:val="20"/>
                <w:szCs w:val="20"/>
              </w:rPr>
              <w:t xml:space="preserve"> īstenošana</w:t>
            </w:r>
          </w:p>
          <w:p w:rsidR="00FA6A83" w:rsidRDefault="00DD646E">
            <w:pPr>
              <w:pStyle w:val="Sarakstarindkopa"/>
              <w:numPr>
                <w:ilvl w:val="0"/>
                <w:numId w:val="26"/>
              </w:numPr>
              <w:spacing w:after="0" w:line="240" w:lineRule="auto"/>
              <w:rPr>
                <w:rFonts w:ascii="Times New Roman" w:eastAsia="Times New Roman" w:hAnsi="Times New Roman"/>
                <w:sz w:val="20"/>
                <w:szCs w:val="20"/>
                <w:lang w:eastAsia="lv-LV"/>
              </w:rPr>
            </w:pPr>
            <w:r w:rsidRPr="001D0AB7">
              <w:rPr>
                <w:rFonts w:ascii="Times New Roman" w:hAnsi="Times New Roman"/>
                <w:sz w:val="20"/>
                <w:szCs w:val="20"/>
              </w:rPr>
              <w:t xml:space="preserve">PRP uzdevuma nr.3.10.3 </w:t>
            </w:r>
            <w:r w:rsidRPr="001D0AB7">
              <w:rPr>
                <w:rFonts w:ascii="Times New Roman" w:hAnsi="Times New Roman"/>
                <w:i/>
                <w:sz w:val="20"/>
                <w:szCs w:val="20"/>
              </w:rPr>
              <w:t xml:space="preserve">Popularizēt Latvijas vēsturi kā daļu no Eiropas kopējās vēstures </w:t>
            </w:r>
            <w:r w:rsidRPr="001D0AB7">
              <w:rPr>
                <w:rFonts w:ascii="Times New Roman" w:hAnsi="Times New Roman"/>
                <w:sz w:val="20"/>
                <w:szCs w:val="20"/>
              </w:rPr>
              <w:t>īstenošana</w:t>
            </w:r>
          </w:p>
        </w:tc>
      </w:tr>
      <w:tr w:rsidR="00DD646E" w:rsidRPr="001D0AB7" w:rsidTr="00CB3C45">
        <w:trPr>
          <w:trHeight w:val="135"/>
        </w:trPr>
        <w:tc>
          <w:tcPr>
            <w:tcW w:w="1093"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240" w:lineRule="auto"/>
              <w:rPr>
                <w:rFonts w:ascii="Times New Roman" w:eastAsia="Times New Roman" w:hAnsi="Times New Roman"/>
                <w:b/>
                <w:bCs/>
                <w:sz w:val="20"/>
                <w:szCs w:val="20"/>
                <w:lang w:val="lv-LV" w:eastAsia="lv-LV"/>
              </w:rPr>
            </w:pPr>
            <w:r w:rsidRPr="001D0AB7">
              <w:rPr>
                <w:rFonts w:ascii="Times New Roman" w:eastAsia="Times New Roman" w:hAnsi="Times New Roman"/>
                <w:b/>
                <w:bCs/>
                <w:sz w:val="20"/>
                <w:szCs w:val="20"/>
                <w:lang w:val="lv-LV" w:eastAsia="lv-LV"/>
              </w:rPr>
              <w:t>Cita informācija</w:t>
            </w:r>
          </w:p>
        </w:tc>
        <w:tc>
          <w:tcPr>
            <w:tcW w:w="3907" w:type="pct"/>
            <w:tcBorders>
              <w:top w:val="outset" w:sz="6" w:space="0" w:color="auto"/>
              <w:left w:val="outset" w:sz="6" w:space="0" w:color="auto"/>
              <w:bottom w:val="outset" w:sz="6" w:space="0" w:color="auto"/>
              <w:right w:val="outset" w:sz="6" w:space="0" w:color="auto"/>
            </w:tcBorders>
          </w:tcPr>
          <w:p w:rsidR="00DD646E" w:rsidRPr="001D0AB7" w:rsidRDefault="00DD646E" w:rsidP="00CB3C45">
            <w:pPr>
              <w:spacing w:after="0" w:line="360" w:lineRule="auto"/>
              <w:rPr>
                <w:rFonts w:ascii="Times New Roman" w:eastAsia="Times New Roman" w:hAnsi="Times New Roman"/>
                <w:sz w:val="20"/>
                <w:szCs w:val="20"/>
                <w:lang w:val="lv-LV" w:eastAsia="lv-LV"/>
              </w:rPr>
            </w:pPr>
          </w:p>
        </w:tc>
      </w:tr>
    </w:tbl>
    <w:p w:rsidR="00DD646E" w:rsidRPr="007B4AC4" w:rsidRDefault="00DD646E" w:rsidP="00DD646E">
      <w:pPr>
        <w:spacing w:line="240" w:lineRule="auto"/>
        <w:ind w:firstLine="550"/>
        <w:jc w:val="both"/>
        <w:rPr>
          <w:rFonts w:ascii="Times New Roman" w:hAnsi="Times New Roman"/>
          <w:sz w:val="24"/>
          <w:szCs w:val="24"/>
          <w:lang w:val="lv-LV"/>
        </w:rPr>
      </w:pPr>
    </w:p>
    <w:p w:rsidR="007B4AC4" w:rsidRPr="007B4AC4" w:rsidRDefault="007B4AC4" w:rsidP="00DD646E">
      <w:pPr>
        <w:spacing w:after="0" w:line="360" w:lineRule="auto"/>
        <w:jc w:val="center"/>
        <w:rPr>
          <w:rFonts w:ascii="Times New Roman" w:hAnsi="Times New Roman"/>
          <w:sz w:val="24"/>
          <w:szCs w:val="24"/>
          <w:lang w:val="lv-LV"/>
        </w:rPr>
      </w:pPr>
    </w:p>
    <w:sectPr w:rsidR="007B4AC4" w:rsidRPr="007B4AC4" w:rsidSect="003C199F">
      <w:pgSz w:w="11906" w:h="16838" w:code="9"/>
      <w:pgMar w:top="1134"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AC" w:rsidRDefault="009353AC" w:rsidP="00FE05A1">
      <w:pPr>
        <w:spacing w:after="0" w:line="240" w:lineRule="auto"/>
      </w:pPr>
      <w:r>
        <w:separator/>
      </w:r>
    </w:p>
  </w:endnote>
  <w:endnote w:type="continuationSeparator" w:id="0">
    <w:p w:rsidR="009353AC" w:rsidRDefault="009353AC" w:rsidP="00FE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Bold">
    <w:altName w:val="MS Mincho"/>
    <w:panose1 w:val="00000000000000000000"/>
    <w:charset w:val="80"/>
    <w:family w:val="auto"/>
    <w:notTrueType/>
    <w:pitch w:val="default"/>
    <w:sig w:usb0="00000005" w:usb1="08070000" w:usb2="00000010" w:usb3="00000000" w:csb0="00020002" w:csb1="00000000"/>
  </w:font>
  <w:font w:name="AJensonPro-Regular">
    <w:altName w:val="MS Mincho"/>
    <w:panose1 w:val="00000000000000000000"/>
    <w:charset w:val="80"/>
    <w:family w:val="roman"/>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yriadPro-Regular">
    <w:altName w:val="MS Mincho"/>
    <w:panose1 w:val="00000000000000000000"/>
    <w:charset w:val="80"/>
    <w:family w:val="auto"/>
    <w:notTrueType/>
    <w:pitch w:val="default"/>
    <w:sig w:usb0="00000001" w:usb1="08070000" w:usb2="00000010" w:usb3="00000000" w:csb0="00020000" w:csb1="00000000"/>
  </w:font>
  <w:font w:name="TTE1505438t00">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Default="003A1C45" w:rsidP="00846C6B">
    <w:pPr>
      <w:pStyle w:val="Kjene"/>
      <w:framePr w:wrap="around" w:vAnchor="text" w:hAnchor="margin" w:xAlign="right" w:y="1"/>
      <w:rPr>
        <w:rStyle w:val="Lappusesnumurs"/>
      </w:rPr>
    </w:pPr>
    <w:r>
      <w:rPr>
        <w:rStyle w:val="Lappusesnumurs"/>
      </w:rPr>
      <w:fldChar w:fldCharType="begin"/>
    </w:r>
    <w:r w:rsidR="009353AC">
      <w:rPr>
        <w:rStyle w:val="Lappusesnumurs"/>
      </w:rPr>
      <w:instrText xml:space="preserve">PAGE  </w:instrText>
    </w:r>
    <w:r>
      <w:rPr>
        <w:rStyle w:val="Lappusesnumurs"/>
      </w:rPr>
      <w:fldChar w:fldCharType="end"/>
    </w:r>
  </w:p>
  <w:p w:rsidR="009353AC" w:rsidRDefault="009353AC" w:rsidP="00D83D12">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D669CD" w:rsidRDefault="003A1C45">
    <w:pPr>
      <w:pStyle w:val="Kjene"/>
      <w:jc w:val="center"/>
      <w:rPr>
        <w:rFonts w:ascii="Times New Roman" w:hAnsi="Times New Roman"/>
      </w:rPr>
    </w:pPr>
    <w:r w:rsidRPr="00D669CD">
      <w:rPr>
        <w:rFonts w:ascii="Times New Roman" w:hAnsi="Times New Roman"/>
      </w:rPr>
      <w:fldChar w:fldCharType="begin"/>
    </w:r>
    <w:r w:rsidR="009353AC" w:rsidRPr="00D669CD">
      <w:rPr>
        <w:rFonts w:ascii="Times New Roman" w:hAnsi="Times New Roman"/>
      </w:rPr>
      <w:instrText xml:space="preserve"> PAGE   \* MERGEFORMAT </w:instrText>
    </w:r>
    <w:r w:rsidRPr="00D669CD">
      <w:rPr>
        <w:rFonts w:ascii="Times New Roman" w:hAnsi="Times New Roman"/>
      </w:rPr>
      <w:fldChar w:fldCharType="separate"/>
    </w:r>
    <w:r w:rsidR="00E426BE">
      <w:rPr>
        <w:rFonts w:ascii="Times New Roman" w:hAnsi="Times New Roman"/>
        <w:noProof/>
      </w:rPr>
      <w:t>9</w:t>
    </w:r>
    <w:r w:rsidRPr="00D669CD">
      <w:rPr>
        <w:rFonts w:ascii="Times New Roman" w:hAnsi="Times New Roman"/>
      </w:rPr>
      <w:fldChar w:fldCharType="end"/>
    </w:r>
  </w:p>
  <w:p w:rsidR="009353AC" w:rsidRPr="00AD0758" w:rsidRDefault="009353AC" w:rsidP="00791294">
    <w:pPr>
      <w:pStyle w:val="Kjene"/>
      <w:spacing w:after="0"/>
      <w:rPr>
        <w:rFonts w:ascii="Times New Roman" w:hAnsi="Times New Roman"/>
        <w:sz w:val="20"/>
        <w:szCs w:val="20"/>
        <w:lang w:val="lv-LV"/>
      </w:rPr>
    </w:pPr>
    <w:r w:rsidRPr="00AD0758">
      <w:rPr>
        <w:rFonts w:ascii="Times New Roman" w:hAnsi="Times New Roman"/>
        <w:sz w:val="20"/>
        <w:szCs w:val="20"/>
        <w:lang w:val="lv-LV"/>
      </w:rPr>
      <w:t>KMPam_</w:t>
    </w:r>
    <w:r w:rsidR="0082372F">
      <w:rPr>
        <w:rFonts w:ascii="Times New Roman" w:hAnsi="Times New Roman"/>
        <w:sz w:val="20"/>
        <w:szCs w:val="20"/>
        <w:lang w:val="lv-LV"/>
      </w:rPr>
      <w:t>07</w:t>
    </w:r>
    <w:r>
      <w:rPr>
        <w:rFonts w:ascii="Times New Roman" w:hAnsi="Times New Roman"/>
        <w:sz w:val="20"/>
        <w:szCs w:val="20"/>
        <w:lang w:val="lv-LV"/>
      </w:rPr>
      <w:t>1011</w:t>
    </w:r>
    <w:r w:rsidRPr="00AD0758">
      <w:rPr>
        <w:rFonts w:ascii="Times New Roman" w:hAnsi="Times New Roman"/>
        <w:sz w:val="20"/>
        <w:szCs w:val="20"/>
        <w:lang w:val="lv-LV"/>
      </w:rPr>
      <w:t>_integ; Nacionālās identitātes</w:t>
    </w:r>
    <w:r>
      <w:rPr>
        <w:rFonts w:ascii="Times New Roman" w:hAnsi="Times New Roman"/>
        <w:sz w:val="20"/>
        <w:szCs w:val="20"/>
        <w:lang w:val="lv-LV"/>
      </w:rPr>
      <w:t xml:space="preserve">, pilsoniskās sabiedrības un </w:t>
    </w:r>
    <w:r w:rsidRPr="00AD0758">
      <w:rPr>
        <w:rFonts w:ascii="Times New Roman" w:hAnsi="Times New Roman"/>
        <w:sz w:val="20"/>
        <w:szCs w:val="20"/>
        <w:lang w:val="lv-LV"/>
      </w:rPr>
      <w:t>integrācijas politikas pamatnostādnes 2012. – 2018.gadam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AD0758" w:rsidRDefault="009353AC" w:rsidP="00760652">
    <w:pPr>
      <w:pStyle w:val="Kjene"/>
      <w:spacing w:after="0"/>
      <w:rPr>
        <w:rFonts w:ascii="Times New Roman" w:hAnsi="Times New Roman"/>
        <w:sz w:val="20"/>
        <w:szCs w:val="20"/>
        <w:lang w:val="lv-LV"/>
      </w:rPr>
    </w:pPr>
    <w:r w:rsidRPr="00AD0758">
      <w:rPr>
        <w:rFonts w:ascii="Times New Roman" w:hAnsi="Times New Roman"/>
        <w:sz w:val="20"/>
        <w:szCs w:val="20"/>
        <w:lang w:val="lv-LV"/>
      </w:rPr>
      <w:t>KMPam_</w:t>
    </w:r>
    <w:r w:rsidR="0082372F">
      <w:rPr>
        <w:rFonts w:ascii="Times New Roman" w:hAnsi="Times New Roman"/>
        <w:sz w:val="20"/>
        <w:szCs w:val="20"/>
        <w:lang w:val="lv-LV"/>
      </w:rPr>
      <w:t>07</w:t>
    </w:r>
    <w:r>
      <w:rPr>
        <w:rFonts w:ascii="Times New Roman" w:hAnsi="Times New Roman"/>
        <w:sz w:val="20"/>
        <w:szCs w:val="20"/>
        <w:lang w:val="lv-LV"/>
      </w:rPr>
      <w:t>1011</w:t>
    </w:r>
    <w:r w:rsidRPr="00AD0758">
      <w:rPr>
        <w:rFonts w:ascii="Times New Roman" w:hAnsi="Times New Roman"/>
        <w:sz w:val="20"/>
        <w:szCs w:val="20"/>
        <w:lang w:val="lv-LV"/>
      </w:rPr>
      <w:t>_integ; Nacionālās identitātes</w:t>
    </w:r>
    <w:r>
      <w:rPr>
        <w:rFonts w:ascii="Times New Roman" w:hAnsi="Times New Roman"/>
        <w:sz w:val="20"/>
        <w:szCs w:val="20"/>
        <w:lang w:val="lv-LV"/>
      </w:rPr>
      <w:t xml:space="preserve">, pilsoniskās sabiedrības un </w:t>
    </w:r>
    <w:r w:rsidRPr="00AD0758">
      <w:rPr>
        <w:rFonts w:ascii="Times New Roman" w:hAnsi="Times New Roman"/>
        <w:sz w:val="20"/>
        <w:szCs w:val="20"/>
        <w:lang w:val="lv-LV"/>
      </w:rPr>
      <w:t>integrācijas politikas pamatnostādnes 2012. – 2018.gadam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D8340B" w:rsidRDefault="003A1C45">
    <w:pPr>
      <w:pStyle w:val="Kjene"/>
      <w:jc w:val="center"/>
      <w:rPr>
        <w:rFonts w:ascii="Times New Roman" w:hAnsi="Times New Roman"/>
        <w:sz w:val="20"/>
        <w:szCs w:val="20"/>
      </w:rPr>
    </w:pPr>
    <w:r w:rsidRPr="00D8340B">
      <w:rPr>
        <w:rFonts w:ascii="Times New Roman" w:hAnsi="Times New Roman"/>
        <w:sz w:val="20"/>
        <w:szCs w:val="20"/>
      </w:rPr>
      <w:fldChar w:fldCharType="begin"/>
    </w:r>
    <w:r w:rsidR="009353AC" w:rsidRPr="00D8340B">
      <w:rPr>
        <w:rFonts w:ascii="Times New Roman" w:hAnsi="Times New Roman"/>
        <w:sz w:val="20"/>
        <w:szCs w:val="20"/>
      </w:rPr>
      <w:instrText xml:space="preserve"> PAGE   \* MERGEFORMAT </w:instrText>
    </w:r>
    <w:r w:rsidRPr="00D8340B">
      <w:rPr>
        <w:rFonts w:ascii="Times New Roman" w:hAnsi="Times New Roman"/>
        <w:sz w:val="20"/>
        <w:szCs w:val="20"/>
      </w:rPr>
      <w:fldChar w:fldCharType="separate"/>
    </w:r>
    <w:r w:rsidR="00E426BE">
      <w:rPr>
        <w:rFonts w:ascii="Times New Roman" w:hAnsi="Times New Roman"/>
        <w:noProof/>
        <w:sz w:val="20"/>
        <w:szCs w:val="20"/>
      </w:rPr>
      <w:t>77</w:t>
    </w:r>
    <w:r w:rsidRPr="00D8340B">
      <w:rPr>
        <w:rFonts w:ascii="Times New Roman" w:hAnsi="Times New Roman"/>
        <w:sz w:val="20"/>
        <w:szCs w:val="20"/>
      </w:rPr>
      <w:fldChar w:fldCharType="end"/>
    </w:r>
  </w:p>
  <w:p w:rsidR="009353AC" w:rsidRPr="00AD0758" w:rsidRDefault="009353AC" w:rsidP="00760652">
    <w:pPr>
      <w:pStyle w:val="Kjene"/>
      <w:spacing w:after="0"/>
      <w:rPr>
        <w:rFonts w:ascii="Times New Roman" w:hAnsi="Times New Roman"/>
        <w:sz w:val="20"/>
        <w:szCs w:val="20"/>
        <w:lang w:val="lv-LV"/>
      </w:rPr>
    </w:pPr>
    <w:r w:rsidRPr="00AD0758">
      <w:rPr>
        <w:rFonts w:ascii="Times New Roman" w:hAnsi="Times New Roman"/>
        <w:sz w:val="20"/>
        <w:szCs w:val="20"/>
        <w:lang w:val="lv-LV"/>
      </w:rPr>
      <w:t>KMPam_</w:t>
    </w:r>
    <w:r>
      <w:rPr>
        <w:rFonts w:ascii="Times New Roman" w:hAnsi="Times New Roman"/>
        <w:sz w:val="20"/>
        <w:szCs w:val="20"/>
        <w:lang w:val="lv-LV"/>
      </w:rPr>
      <w:t>061011</w:t>
    </w:r>
    <w:r w:rsidRPr="00AD0758">
      <w:rPr>
        <w:rFonts w:ascii="Times New Roman" w:hAnsi="Times New Roman"/>
        <w:sz w:val="20"/>
        <w:szCs w:val="20"/>
        <w:lang w:val="lv-LV"/>
      </w:rPr>
      <w:t>_integ; Nacionālās identitātes</w:t>
    </w:r>
    <w:r>
      <w:rPr>
        <w:rFonts w:ascii="Times New Roman" w:hAnsi="Times New Roman"/>
        <w:sz w:val="20"/>
        <w:szCs w:val="20"/>
        <w:lang w:val="lv-LV"/>
      </w:rPr>
      <w:t xml:space="preserve">, pilsoniskās sabiedrības un </w:t>
    </w:r>
    <w:r w:rsidRPr="00AD0758">
      <w:rPr>
        <w:rFonts w:ascii="Times New Roman" w:hAnsi="Times New Roman"/>
        <w:sz w:val="20"/>
        <w:szCs w:val="20"/>
        <w:lang w:val="lv-LV"/>
      </w:rPr>
      <w:t>integrācijas politikas pamatnostādnes 2012. – 2018.gadam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D8340B" w:rsidRDefault="003A1C45">
    <w:pPr>
      <w:pStyle w:val="Kjene"/>
      <w:jc w:val="center"/>
      <w:rPr>
        <w:rFonts w:ascii="Times New Roman" w:hAnsi="Times New Roman"/>
        <w:sz w:val="20"/>
        <w:szCs w:val="20"/>
      </w:rPr>
    </w:pPr>
    <w:r w:rsidRPr="00D8340B">
      <w:rPr>
        <w:rFonts w:ascii="Times New Roman" w:hAnsi="Times New Roman"/>
        <w:sz w:val="20"/>
        <w:szCs w:val="20"/>
      </w:rPr>
      <w:fldChar w:fldCharType="begin"/>
    </w:r>
    <w:r w:rsidR="009353AC" w:rsidRPr="00D8340B">
      <w:rPr>
        <w:rFonts w:ascii="Times New Roman" w:hAnsi="Times New Roman"/>
        <w:sz w:val="20"/>
        <w:szCs w:val="20"/>
      </w:rPr>
      <w:instrText xml:space="preserve"> PAGE   \* MERGEFORMAT </w:instrText>
    </w:r>
    <w:r w:rsidRPr="00D8340B">
      <w:rPr>
        <w:rFonts w:ascii="Times New Roman" w:hAnsi="Times New Roman"/>
        <w:sz w:val="20"/>
        <w:szCs w:val="20"/>
      </w:rPr>
      <w:fldChar w:fldCharType="separate"/>
    </w:r>
    <w:r w:rsidR="00E426BE">
      <w:rPr>
        <w:rFonts w:ascii="Times New Roman" w:hAnsi="Times New Roman"/>
        <w:noProof/>
        <w:sz w:val="20"/>
        <w:szCs w:val="20"/>
      </w:rPr>
      <w:t>79</w:t>
    </w:r>
    <w:r w:rsidRPr="00D8340B">
      <w:rPr>
        <w:rFonts w:ascii="Times New Roman" w:hAnsi="Times New Roman"/>
        <w:sz w:val="20"/>
        <w:szCs w:val="20"/>
      </w:rPr>
      <w:fldChar w:fldCharType="end"/>
    </w:r>
  </w:p>
  <w:p w:rsidR="009353AC" w:rsidRPr="00760652" w:rsidRDefault="009353AC" w:rsidP="00760652">
    <w:pPr>
      <w:pStyle w:val="Kjene"/>
      <w:spacing w:after="0"/>
      <w:rPr>
        <w:rFonts w:ascii="Times New Roman" w:hAnsi="Times New Roman"/>
        <w:sz w:val="20"/>
        <w:szCs w:val="20"/>
        <w:lang w:val="lv-LV"/>
      </w:rPr>
    </w:pPr>
    <w:r w:rsidRPr="00AD0758">
      <w:rPr>
        <w:rFonts w:ascii="Times New Roman" w:hAnsi="Times New Roman"/>
        <w:sz w:val="20"/>
        <w:szCs w:val="20"/>
        <w:lang w:val="lv-LV"/>
      </w:rPr>
      <w:t>KMPam_</w:t>
    </w:r>
    <w:r>
      <w:rPr>
        <w:rFonts w:ascii="Times New Roman" w:hAnsi="Times New Roman"/>
        <w:sz w:val="20"/>
        <w:szCs w:val="20"/>
        <w:lang w:val="lv-LV"/>
      </w:rPr>
      <w:t>061011</w:t>
    </w:r>
    <w:r w:rsidRPr="00AD0758">
      <w:rPr>
        <w:rFonts w:ascii="Times New Roman" w:hAnsi="Times New Roman"/>
        <w:sz w:val="20"/>
        <w:szCs w:val="20"/>
        <w:lang w:val="lv-LV"/>
      </w:rPr>
      <w:t>_integ; Nacionālās identitātes</w:t>
    </w:r>
    <w:r>
      <w:rPr>
        <w:rFonts w:ascii="Times New Roman" w:hAnsi="Times New Roman"/>
        <w:sz w:val="20"/>
        <w:szCs w:val="20"/>
        <w:lang w:val="lv-LV"/>
      </w:rPr>
      <w:t xml:space="preserve">, pilsoniskās sabiedrības un </w:t>
    </w:r>
    <w:r w:rsidRPr="00AD0758">
      <w:rPr>
        <w:rFonts w:ascii="Times New Roman" w:hAnsi="Times New Roman"/>
        <w:sz w:val="20"/>
        <w:szCs w:val="20"/>
        <w:lang w:val="lv-LV"/>
      </w:rPr>
      <w:t>integrācijas politikas pa</w:t>
    </w:r>
    <w:r>
      <w:rPr>
        <w:rFonts w:ascii="Times New Roman" w:hAnsi="Times New Roman"/>
        <w:sz w:val="20"/>
        <w:szCs w:val="20"/>
        <w:lang w:val="lv-LV"/>
      </w:rPr>
      <w:t>matnostādnes 2012. – 2018.gadam</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D8340B" w:rsidRDefault="003A1C45">
    <w:pPr>
      <w:pStyle w:val="Kjene"/>
      <w:jc w:val="center"/>
      <w:rPr>
        <w:rFonts w:ascii="Times New Roman" w:hAnsi="Times New Roman"/>
        <w:sz w:val="20"/>
        <w:szCs w:val="20"/>
      </w:rPr>
    </w:pPr>
    <w:r w:rsidRPr="00D8340B">
      <w:rPr>
        <w:rFonts w:ascii="Times New Roman" w:hAnsi="Times New Roman"/>
        <w:sz w:val="20"/>
        <w:szCs w:val="20"/>
      </w:rPr>
      <w:fldChar w:fldCharType="begin"/>
    </w:r>
    <w:r w:rsidR="009353AC" w:rsidRPr="00D8340B">
      <w:rPr>
        <w:rFonts w:ascii="Times New Roman" w:hAnsi="Times New Roman"/>
        <w:sz w:val="20"/>
        <w:szCs w:val="20"/>
      </w:rPr>
      <w:instrText xml:space="preserve"> PAGE   \* MERGEFORMAT </w:instrText>
    </w:r>
    <w:r w:rsidRPr="00D8340B">
      <w:rPr>
        <w:rFonts w:ascii="Times New Roman" w:hAnsi="Times New Roman"/>
        <w:sz w:val="20"/>
        <w:szCs w:val="20"/>
      </w:rPr>
      <w:fldChar w:fldCharType="separate"/>
    </w:r>
    <w:r w:rsidR="00E426BE">
      <w:rPr>
        <w:rFonts w:ascii="Times New Roman" w:hAnsi="Times New Roman"/>
        <w:noProof/>
        <w:sz w:val="20"/>
        <w:szCs w:val="20"/>
      </w:rPr>
      <w:t>94</w:t>
    </w:r>
    <w:r w:rsidRPr="00D8340B">
      <w:rPr>
        <w:rFonts w:ascii="Times New Roman" w:hAnsi="Times New Roman"/>
        <w:sz w:val="20"/>
        <w:szCs w:val="20"/>
      </w:rPr>
      <w:fldChar w:fldCharType="end"/>
    </w:r>
  </w:p>
  <w:p w:rsidR="009353AC" w:rsidRPr="00760652" w:rsidRDefault="009353AC" w:rsidP="00760652">
    <w:pPr>
      <w:pStyle w:val="Kjene"/>
      <w:spacing w:after="0"/>
      <w:rPr>
        <w:rFonts w:ascii="Times New Roman" w:hAnsi="Times New Roman"/>
        <w:sz w:val="20"/>
        <w:szCs w:val="20"/>
        <w:lang w:val="lv-LV"/>
      </w:rPr>
    </w:pPr>
    <w:r w:rsidRPr="00AD0758">
      <w:rPr>
        <w:rFonts w:ascii="Times New Roman" w:hAnsi="Times New Roman"/>
        <w:sz w:val="20"/>
        <w:szCs w:val="20"/>
        <w:lang w:val="lv-LV"/>
      </w:rPr>
      <w:t>KMPam_</w:t>
    </w:r>
    <w:r w:rsidR="0082372F">
      <w:rPr>
        <w:rFonts w:ascii="Times New Roman" w:hAnsi="Times New Roman"/>
        <w:sz w:val="20"/>
        <w:szCs w:val="20"/>
        <w:lang w:val="lv-LV"/>
      </w:rPr>
      <w:t>07</w:t>
    </w:r>
    <w:r>
      <w:rPr>
        <w:rFonts w:ascii="Times New Roman" w:hAnsi="Times New Roman"/>
        <w:sz w:val="20"/>
        <w:szCs w:val="20"/>
        <w:lang w:val="lv-LV"/>
      </w:rPr>
      <w:t>1011</w:t>
    </w:r>
    <w:r w:rsidRPr="00AD0758">
      <w:rPr>
        <w:rFonts w:ascii="Times New Roman" w:hAnsi="Times New Roman"/>
        <w:sz w:val="20"/>
        <w:szCs w:val="20"/>
        <w:lang w:val="lv-LV"/>
      </w:rPr>
      <w:t>_integ; Nacionālās identitātes</w:t>
    </w:r>
    <w:r>
      <w:rPr>
        <w:rFonts w:ascii="Times New Roman" w:hAnsi="Times New Roman"/>
        <w:sz w:val="20"/>
        <w:szCs w:val="20"/>
        <w:lang w:val="lv-LV"/>
      </w:rPr>
      <w:t xml:space="preserve">, pilsoniskās sabiedrības un </w:t>
    </w:r>
    <w:r w:rsidRPr="00AD0758">
      <w:rPr>
        <w:rFonts w:ascii="Times New Roman" w:hAnsi="Times New Roman"/>
        <w:sz w:val="20"/>
        <w:szCs w:val="20"/>
        <w:lang w:val="lv-LV"/>
      </w:rPr>
      <w:t>integrācijas politikas pa</w:t>
    </w:r>
    <w:r>
      <w:rPr>
        <w:rFonts w:ascii="Times New Roman" w:hAnsi="Times New Roman"/>
        <w:sz w:val="20"/>
        <w:szCs w:val="20"/>
        <w:lang w:val="lv-LV"/>
      </w:rPr>
      <w:t>matnostādnes 2012. – 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AC" w:rsidRDefault="009353AC" w:rsidP="00FE05A1">
      <w:pPr>
        <w:spacing w:after="0" w:line="240" w:lineRule="auto"/>
      </w:pPr>
      <w:r>
        <w:separator/>
      </w:r>
    </w:p>
  </w:footnote>
  <w:footnote w:type="continuationSeparator" w:id="0">
    <w:p w:rsidR="009353AC" w:rsidRDefault="009353AC" w:rsidP="00FE05A1">
      <w:pPr>
        <w:spacing w:after="0" w:line="240" w:lineRule="auto"/>
      </w:pPr>
      <w:r>
        <w:continuationSeparator/>
      </w:r>
    </w:p>
  </w:footnote>
  <w:footnote w:id="1">
    <w:p w:rsidR="009353AC" w:rsidRPr="00E25C79"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B11F3A">
        <w:rPr>
          <w:rFonts w:ascii="Times New Roman" w:hAnsi="Times New Roman"/>
        </w:rPr>
        <w:t xml:space="preserve"> </w:t>
      </w:r>
      <w:proofErr w:type="gramStart"/>
      <w:r w:rsidRPr="00B11F3A">
        <w:rPr>
          <w:rFonts w:ascii="Times New Roman" w:hAnsi="Times New Roman"/>
        </w:rPr>
        <w:t>8.Saeimas</w:t>
      </w:r>
      <w:proofErr w:type="gramEnd"/>
      <w:r w:rsidRPr="00B11F3A">
        <w:rPr>
          <w:rFonts w:ascii="Times New Roman" w:hAnsi="Times New Roman"/>
        </w:rPr>
        <w:t xml:space="preserve"> </w:t>
      </w:r>
      <w:proofErr w:type="spellStart"/>
      <w:r w:rsidRPr="00B11F3A">
        <w:rPr>
          <w:rFonts w:ascii="Times New Roman" w:hAnsi="Times New Roman"/>
        </w:rPr>
        <w:t>vēlēšanās</w:t>
      </w:r>
      <w:proofErr w:type="spellEnd"/>
      <w:r w:rsidRPr="00B11F3A">
        <w:rPr>
          <w:rFonts w:ascii="Times New Roman" w:hAnsi="Times New Roman"/>
        </w:rPr>
        <w:t xml:space="preserve"> 2002.gadā </w:t>
      </w:r>
      <w:proofErr w:type="spellStart"/>
      <w:r w:rsidRPr="00B11F3A">
        <w:rPr>
          <w:rFonts w:ascii="Times New Roman" w:hAnsi="Times New Roman"/>
        </w:rPr>
        <w:t>piedalījās</w:t>
      </w:r>
      <w:proofErr w:type="spellEnd"/>
      <w:r w:rsidRPr="00B11F3A">
        <w:rPr>
          <w:rFonts w:ascii="Times New Roman" w:hAnsi="Times New Roman"/>
        </w:rPr>
        <w:t xml:space="preserve"> 71,51% </w:t>
      </w:r>
      <w:proofErr w:type="spellStart"/>
      <w:r w:rsidRPr="00B11F3A">
        <w:rPr>
          <w:rFonts w:ascii="Times New Roman" w:hAnsi="Times New Roman"/>
        </w:rPr>
        <w:t>vēlētāju</w:t>
      </w:r>
      <w:proofErr w:type="spellEnd"/>
      <w:r w:rsidRPr="00B11F3A">
        <w:rPr>
          <w:rFonts w:ascii="Times New Roman" w:hAnsi="Times New Roman"/>
        </w:rPr>
        <w:t xml:space="preserve">, </w:t>
      </w:r>
      <w:r>
        <w:rPr>
          <w:rFonts w:ascii="Times New Roman" w:hAnsi="Times New Roman"/>
          <w:lang w:val="lv-LV"/>
        </w:rPr>
        <w:t>2006.gadā</w:t>
      </w:r>
      <w:r w:rsidRPr="00B11F3A">
        <w:rPr>
          <w:rFonts w:ascii="Times New Roman" w:hAnsi="Times New Roman"/>
        </w:rPr>
        <w:t xml:space="preserve"> 9.</w:t>
      </w:r>
      <w:r>
        <w:rPr>
          <w:rFonts w:ascii="Times New Roman" w:hAnsi="Times New Roman"/>
          <w:lang w:val="lv-LV"/>
        </w:rPr>
        <w:t xml:space="preserve"> Saeimas vēlēšanās piedalījās </w:t>
      </w:r>
      <w:r w:rsidRPr="002D2931">
        <w:rPr>
          <w:rFonts w:ascii="Times New Roman" w:hAnsi="Times New Roman"/>
          <w:lang w:val="lv-LV"/>
        </w:rPr>
        <w:t xml:space="preserve">60,98% vēlētāju, </w:t>
      </w:r>
      <w:r>
        <w:rPr>
          <w:rFonts w:ascii="Times New Roman" w:hAnsi="Times New Roman"/>
          <w:lang w:val="lv-LV"/>
        </w:rPr>
        <w:t>2010.gadā</w:t>
      </w:r>
      <w:r w:rsidRPr="002D2931">
        <w:rPr>
          <w:rFonts w:ascii="Times New Roman" w:hAnsi="Times New Roman"/>
          <w:lang w:val="lv-LV"/>
        </w:rPr>
        <w:t xml:space="preserve"> 10.Saeimas vēlēšanās </w:t>
      </w:r>
      <w:r>
        <w:rPr>
          <w:rFonts w:ascii="Times New Roman" w:hAnsi="Times New Roman"/>
          <w:lang w:val="lv-LV"/>
        </w:rPr>
        <w:t xml:space="preserve">piedalījās </w:t>
      </w:r>
      <w:r w:rsidRPr="002D2931">
        <w:rPr>
          <w:rFonts w:ascii="Times New Roman" w:hAnsi="Times New Roman"/>
          <w:lang w:val="lv-LV"/>
        </w:rPr>
        <w:t>63,12% vēlētāju, bet 2011. gada 11. Saeimas vēlēšanās – 59,49% vēlētāju. 2001.gada pašvaldību vēlēšanās piedalījās 61,98% vēlētāju, 2005. un 2009.gada vēlēšanās attiecīgi 52,85% un 53,8% vēlētāju</w:t>
      </w:r>
    </w:p>
  </w:footnote>
  <w:footnote w:id="2">
    <w:p w:rsidR="009353AC" w:rsidRPr="00C93053" w:rsidRDefault="009353AC" w:rsidP="00035790">
      <w:pPr>
        <w:pStyle w:val="Vresteksts"/>
        <w:spacing w:after="0" w:line="240" w:lineRule="auto"/>
        <w:jc w:val="both"/>
        <w:rPr>
          <w:rFonts w:ascii="Times New Roman" w:hAnsi="Times New Roman"/>
          <w:lang w:val="de-DE"/>
        </w:rPr>
      </w:pPr>
      <w:r w:rsidRPr="00B11F3A">
        <w:rPr>
          <w:rStyle w:val="Vresatsauce"/>
          <w:rFonts w:ascii="Times New Roman" w:hAnsi="Times New Roman"/>
        </w:rPr>
        <w:footnoteRef/>
      </w:r>
      <w:r w:rsidRPr="00C93053">
        <w:rPr>
          <w:rFonts w:ascii="Times New Roman" w:hAnsi="Times New Roman"/>
          <w:lang w:val="de-DE"/>
        </w:rPr>
        <w:t xml:space="preserve"> </w:t>
      </w:r>
      <w:r w:rsidRPr="00C93053">
        <w:rPr>
          <w:rFonts w:ascii="Times New Roman" w:hAnsi="Times New Roman"/>
          <w:i/>
          <w:lang w:val="de-DE"/>
        </w:rPr>
        <w:t>Sabiedrības viedoklis par NVO sektoru Latvijā</w:t>
      </w:r>
      <w:r w:rsidRPr="00C93053">
        <w:rPr>
          <w:rFonts w:ascii="Times New Roman" w:hAnsi="Times New Roman"/>
          <w:lang w:val="de-DE"/>
        </w:rPr>
        <w:t>. Rīga</w:t>
      </w:r>
      <w:r w:rsidRPr="00B11F3A">
        <w:rPr>
          <w:rFonts w:ascii="Times New Roman" w:hAnsi="Times New Roman"/>
          <w:lang w:val="lv-LV"/>
        </w:rPr>
        <w:t>:</w:t>
      </w:r>
      <w:r w:rsidRPr="00C93053">
        <w:rPr>
          <w:rFonts w:ascii="Times New Roman" w:hAnsi="Times New Roman"/>
          <w:lang w:val="de-DE"/>
        </w:rPr>
        <w:t xml:space="preserve"> Latvijas Fakti</w:t>
      </w:r>
      <w:r w:rsidRPr="00B11F3A">
        <w:rPr>
          <w:rFonts w:ascii="Times New Roman" w:hAnsi="Times New Roman"/>
          <w:lang w:val="lv-LV"/>
        </w:rPr>
        <w:t>,</w:t>
      </w:r>
      <w:r w:rsidRPr="00C93053">
        <w:rPr>
          <w:rFonts w:ascii="Times New Roman" w:hAnsi="Times New Roman"/>
          <w:lang w:val="de-DE"/>
        </w:rPr>
        <w:t xml:space="preserve"> 2011</w:t>
      </w:r>
      <w:r>
        <w:rPr>
          <w:rFonts w:ascii="Times New Roman" w:hAnsi="Times New Roman"/>
          <w:lang w:val="lv-LV"/>
        </w:rPr>
        <w:t xml:space="preserve">, </w:t>
      </w:r>
      <w:r w:rsidRPr="00C93053">
        <w:rPr>
          <w:rFonts w:ascii="Times New Roman" w:hAnsi="Times New Roman"/>
          <w:lang w:val="de-DE"/>
        </w:rPr>
        <w:t>7.lpp.</w:t>
      </w:r>
    </w:p>
  </w:footnote>
  <w:footnote w:id="3">
    <w:p w:rsidR="009353AC" w:rsidRPr="00166616" w:rsidRDefault="009353AC" w:rsidP="00035790">
      <w:pPr>
        <w:pStyle w:val="Vresteksts"/>
        <w:spacing w:after="0" w:line="240" w:lineRule="auto"/>
        <w:rPr>
          <w:rFonts w:ascii="Times New Roman" w:hAnsi="Times New Roman"/>
          <w:lang w:val="lv-LV"/>
        </w:rPr>
      </w:pPr>
      <w:r w:rsidRPr="00166616">
        <w:rPr>
          <w:rStyle w:val="Vresatsauce"/>
          <w:rFonts w:ascii="Times New Roman" w:hAnsi="Times New Roman"/>
        </w:rPr>
        <w:footnoteRef/>
      </w:r>
      <w:r w:rsidRPr="00C93053">
        <w:rPr>
          <w:rFonts w:ascii="Times New Roman" w:hAnsi="Times New Roman"/>
          <w:lang w:val="de-DE"/>
        </w:rPr>
        <w:t xml:space="preserve"> </w:t>
      </w:r>
      <w:r w:rsidRPr="00166616">
        <w:rPr>
          <w:rFonts w:ascii="Times New Roman" w:hAnsi="Times New Roman"/>
          <w:lang w:val="lv-LV"/>
        </w:rPr>
        <w:t xml:space="preserve">Standard </w:t>
      </w:r>
      <w:r w:rsidRPr="00C93053">
        <w:rPr>
          <w:rFonts w:ascii="Times New Roman" w:hAnsi="Times New Roman"/>
          <w:lang w:val="de-DE"/>
        </w:rPr>
        <w:t>Eurobarometer 7</w:t>
      </w:r>
      <w:r w:rsidRPr="00166616">
        <w:rPr>
          <w:rFonts w:ascii="Times New Roman" w:hAnsi="Times New Roman"/>
          <w:lang w:val="lv-LV"/>
        </w:rPr>
        <w:t>4 (2010)</w:t>
      </w:r>
      <w:r w:rsidRPr="00C93053">
        <w:rPr>
          <w:rFonts w:ascii="Times New Roman" w:hAnsi="Times New Roman"/>
          <w:lang w:val="de-DE"/>
        </w:rPr>
        <w:t xml:space="preserve">. </w:t>
      </w:r>
      <w:r w:rsidRPr="00166616">
        <w:rPr>
          <w:rFonts w:ascii="Times New Roman" w:hAnsi="Times New Roman"/>
          <w:lang w:val="lv-LV"/>
        </w:rPr>
        <w:t>Nacionālā ziņojuma galvenie rezultāti par</w:t>
      </w:r>
      <w:r w:rsidRPr="00C93053">
        <w:rPr>
          <w:rFonts w:ascii="Times New Roman" w:hAnsi="Times New Roman"/>
          <w:lang w:val="de-DE"/>
        </w:rPr>
        <w:t xml:space="preserve"> Latv</w:t>
      </w:r>
      <w:r w:rsidRPr="00166616">
        <w:rPr>
          <w:rFonts w:ascii="Times New Roman" w:hAnsi="Times New Roman"/>
          <w:lang w:val="lv-LV"/>
        </w:rPr>
        <w:t>iju</w:t>
      </w:r>
      <w:r w:rsidRPr="00C93053">
        <w:rPr>
          <w:rFonts w:ascii="Times New Roman" w:hAnsi="Times New Roman"/>
          <w:lang w:val="de-DE"/>
        </w:rPr>
        <w:t>.</w:t>
      </w:r>
      <w:r w:rsidRPr="00166616">
        <w:rPr>
          <w:rFonts w:ascii="Times New Roman" w:hAnsi="Times New Roman"/>
          <w:lang w:val="lv-LV"/>
        </w:rPr>
        <w:t xml:space="preserve"> </w:t>
      </w:r>
      <w:hyperlink r:id="rId1" w:history="1">
        <w:r w:rsidRPr="00166616">
          <w:rPr>
            <w:rStyle w:val="Hipersaite"/>
            <w:bCs/>
            <w:color w:val="auto"/>
          </w:rPr>
          <w:t>http://tinyurl.com/3m6hhp9</w:t>
        </w:r>
      </w:hyperlink>
      <w:r w:rsidRPr="00166616">
        <w:rPr>
          <w:rFonts w:ascii="Verdana" w:hAnsi="Verdana"/>
          <w:b/>
          <w:bCs/>
          <w:sz w:val="15"/>
          <w:szCs w:val="15"/>
        </w:rPr>
        <w:t xml:space="preserve"> </w:t>
      </w:r>
      <w:proofErr w:type="gramStart"/>
      <w:r w:rsidRPr="00166616">
        <w:rPr>
          <w:rFonts w:ascii="Times New Roman" w:hAnsi="Times New Roman"/>
        </w:rPr>
        <w:t>(</w:t>
      </w:r>
      <w:r>
        <w:rPr>
          <w:rFonts w:ascii="Times New Roman" w:hAnsi="Times New Roman"/>
          <w:lang w:val="lv-LV"/>
        </w:rPr>
        <w:t>Sk.</w:t>
      </w:r>
      <w:r w:rsidRPr="00166616">
        <w:rPr>
          <w:rFonts w:ascii="Times New Roman" w:hAnsi="Times New Roman"/>
        </w:rPr>
        <w:t xml:space="preserve"> 02.0</w:t>
      </w:r>
      <w:r w:rsidRPr="00166616">
        <w:rPr>
          <w:rFonts w:ascii="Times New Roman" w:hAnsi="Times New Roman"/>
          <w:lang w:val="lv-LV"/>
        </w:rPr>
        <w:t>8</w:t>
      </w:r>
      <w:r w:rsidRPr="00166616">
        <w:rPr>
          <w:rFonts w:ascii="Times New Roman" w:hAnsi="Times New Roman"/>
        </w:rPr>
        <w:t>.201</w:t>
      </w:r>
      <w:r w:rsidRPr="00166616">
        <w:rPr>
          <w:rFonts w:ascii="Times New Roman" w:hAnsi="Times New Roman"/>
          <w:lang w:val="lv-LV"/>
        </w:rPr>
        <w:t>1</w:t>
      </w:r>
      <w:r w:rsidRPr="00166616">
        <w:rPr>
          <w:rFonts w:ascii="Times New Roman" w:hAnsi="Times New Roman"/>
        </w:rPr>
        <w:t>.)</w:t>
      </w:r>
      <w:proofErr w:type="gramEnd"/>
    </w:p>
  </w:footnote>
  <w:footnote w:id="4">
    <w:p w:rsidR="009353AC" w:rsidRPr="00166616" w:rsidRDefault="009353AC" w:rsidP="00035790">
      <w:pPr>
        <w:pStyle w:val="Vresteksts"/>
        <w:spacing w:after="0" w:line="240" w:lineRule="auto"/>
        <w:jc w:val="both"/>
        <w:rPr>
          <w:rFonts w:ascii="Times New Roman" w:hAnsi="Times New Roman"/>
          <w:lang w:val="lv-LV"/>
        </w:rPr>
      </w:pPr>
      <w:r w:rsidRPr="00166616">
        <w:rPr>
          <w:rStyle w:val="Vresatsauce"/>
          <w:rFonts w:ascii="Times New Roman" w:hAnsi="Times New Roman"/>
        </w:rPr>
        <w:footnoteRef/>
      </w:r>
      <w:r w:rsidRPr="00166616">
        <w:rPr>
          <w:rFonts w:ascii="Times New Roman" w:hAnsi="Times New Roman"/>
        </w:rPr>
        <w:t xml:space="preserve"> Par politisko</w:t>
      </w:r>
      <w:r w:rsidRPr="00166616">
        <w:rPr>
          <w:rFonts w:ascii="Times New Roman" w:hAnsi="Times New Roman"/>
          <w:lang w:eastAsia="lv-LV"/>
        </w:rPr>
        <w:t xml:space="preserve"> partiju un to apvienību biedriem sevi atzīst tikai 1,2% iedzīvotāju. </w:t>
      </w:r>
      <w:r w:rsidRPr="00166616">
        <w:rPr>
          <w:rFonts w:ascii="Times New Roman" w:hAnsi="Times New Roman"/>
          <w:i/>
        </w:rPr>
        <w:t xml:space="preserve">Study on citizens participation in the Baltic Sea </w:t>
      </w:r>
      <w:r w:rsidRPr="00166616">
        <w:rPr>
          <w:rFonts w:ascii="Times New Roman" w:hAnsi="Times New Roman"/>
          <w:i/>
          <w:lang w:val="lv-LV"/>
        </w:rPr>
        <w:t>r</w:t>
      </w:r>
      <w:r w:rsidRPr="00166616">
        <w:rPr>
          <w:rFonts w:ascii="Times New Roman" w:hAnsi="Times New Roman"/>
          <w:i/>
        </w:rPr>
        <w:t>egion</w:t>
      </w:r>
      <w:r w:rsidRPr="00166616">
        <w:rPr>
          <w:rFonts w:ascii="Times New Roman" w:hAnsi="Times New Roman"/>
          <w:i/>
          <w:lang w:val="lv-LV"/>
        </w:rPr>
        <w:t>.</w:t>
      </w:r>
      <w:r w:rsidRPr="00166616">
        <w:rPr>
          <w:rFonts w:ascii="Times New Roman" w:hAnsi="Times New Roman"/>
        </w:rPr>
        <w:t xml:space="preserve"> Strömsborg</w:t>
      </w:r>
      <w:r w:rsidRPr="00166616">
        <w:rPr>
          <w:rFonts w:ascii="Times New Roman" w:hAnsi="Times New Roman"/>
          <w:lang w:val="lv-LV"/>
        </w:rPr>
        <w:t xml:space="preserve">: </w:t>
      </w:r>
      <w:r w:rsidRPr="00166616">
        <w:rPr>
          <w:rFonts w:ascii="Times New Roman" w:hAnsi="Times New Roman"/>
        </w:rPr>
        <w:t>Council of the Baltic Sea States Working Group on Democratic Institutions</w:t>
      </w:r>
      <w:r w:rsidRPr="00166616">
        <w:rPr>
          <w:rFonts w:ascii="Times New Roman" w:hAnsi="Times New Roman"/>
          <w:lang w:val="lv-LV"/>
        </w:rPr>
        <w:t>,</w:t>
      </w:r>
      <w:r w:rsidRPr="00166616">
        <w:rPr>
          <w:rFonts w:ascii="Times New Roman" w:hAnsi="Times New Roman"/>
        </w:rPr>
        <w:t xml:space="preserve"> 2006.</w:t>
      </w:r>
      <w:r w:rsidRPr="00166616">
        <w:rPr>
          <w:rFonts w:ascii="Times New Roman" w:hAnsi="Times New Roman"/>
          <w:lang w:val="lv-LV"/>
        </w:rPr>
        <w:t xml:space="preserve"> </w:t>
      </w:r>
      <w:hyperlink r:id="rId2" w:history="1">
        <w:r w:rsidRPr="00166616">
          <w:rPr>
            <w:rStyle w:val="Hipersaite"/>
            <w:color w:val="auto"/>
            <w:lang w:val="lv-LV"/>
          </w:rPr>
          <w:t>http://www.politika.lv/temas/pilsoniska_sabiedriba/11931/</w:t>
        </w:r>
      </w:hyperlink>
      <w:r w:rsidRPr="00166616">
        <w:rPr>
          <w:rFonts w:ascii="Times New Roman" w:hAnsi="Times New Roman"/>
          <w:lang w:val="lv-LV"/>
        </w:rPr>
        <w:t xml:space="preserve"> </w:t>
      </w:r>
      <w:r w:rsidRPr="00166616">
        <w:rPr>
          <w:rFonts w:ascii="Times New Roman" w:hAnsi="Times New Roman"/>
        </w:rPr>
        <w:t>(</w:t>
      </w:r>
      <w:r>
        <w:rPr>
          <w:rFonts w:ascii="Times New Roman" w:hAnsi="Times New Roman"/>
          <w:lang w:val="lv-LV"/>
        </w:rPr>
        <w:t xml:space="preserve">Sk. </w:t>
      </w:r>
      <w:r w:rsidRPr="00166616">
        <w:rPr>
          <w:rFonts w:ascii="Times New Roman" w:hAnsi="Times New Roman"/>
        </w:rPr>
        <w:t>02.0</w:t>
      </w:r>
      <w:r w:rsidRPr="00166616">
        <w:rPr>
          <w:rFonts w:ascii="Times New Roman" w:hAnsi="Times New Roman"/>
          <w:lang w:val="lv-LV"/>
        </w:rPr>
        <w:t>8</w:t>
      </w:r>
      <w:r w:rsidRPr="00166616">
        <w:rPr>
          <w:rFonts w:ascii="Times New Roman" w:hAnsi="Times New Roman"/>
        </w:rPr>
        <w:t>.201</w:t>
      </w:r>
      <w:r w:rsidRPr="00166616">
        <w:rPr>
          <w:rFonts w:ascii="Times New Roman" w:hAnsi="Times New Roman"/>
          <w:lang w:val="lv-LV"/>
        </w:rPr>
        <w:t>1</w:t>
      </w:r>
      <w:r w:rsidRPr="00166616">
        <w:rPr>
          <w:rFonts w:ascii="Times New Roman" w:hAnsi="Times New Roman"/>
        </w:rPr>
        <w:t>.)</w:t>
      </w:r>
    </w:p>
  </w:footnote>
  <w:footnote w:id="5">
    <w:p w:rsidR="009353AC" w:rsidRPr="00166616" w:rsidRDefault="009353AC" w:rsidP="00035790">
      <w:pPr>
        <w:pStyle w:val="Sarakstarindkopa"/>
        <w:spacing w:after="0" w:line="240" w:lineRule="auto"/>
        <w:ind w:left="0"/>
        <w:contextualSpacing w:val="0"/>
        <w:rPr>
          <w:rFonts w:ascii="Times New Roman" w:hAnsi="Times New Roman"/>
          <w:b/>
          <w:bCs/>
          <w:sz w:val="20"/>
          <w:szCs w:val="20"/>
        </w:rPr>
      </w:pPr>
      <w:r w:rsidRPr="00166616">
        <w:rPr>
          <w:rStyle w:val="Vresatsauce"/>
          <w:rFonts w:ascii="Times New Roman" w:hAnsi="Times New Roman"/>
          <w:sz w:val="20"/>
          <w:szCs w:val="20"/>
        </w:rPr>
        <w:footnoteRef/>
      </w:r>
      <w:r w:rsidRPr="00166616">
        <w:rPr>
          <w:rFonts w:ascii="Times New Roman" w:hAnsi="Times New Roman"/>
          <w:sz w:val="20"/>
          <w:szCs w:val="20"/>
        </w:rPr>
        <w:t xml:space="preserve"> Ja 2003.gadā tādu personu, kas nav nevienas NVO biedrs, bija 53%, tad 2008.gadā jau 65,8%. Informatīvais ziņojums par valsts programmas „Pilsoniskās sabiedrības stiprināšanas programma 2005. –  2009. gadam"  izpildi. </w:t>
      </w:r>
    </w:p>
  </w:footnote>
  <w:footnote w:id="6">
    <w:p w:rsidR="009353AC" w:rsidRPr="00C93053" w:rsidRDefault="009353AC" w:rsidP="00035790">
      <w:pPr>
        <w:pStyle w:val="Vresteksts"/>
        <w:spacing w:after="0" w:line="240" w:lineRule="auto"/>
        <w:rPr>
          <w:rFonts w:ascii="Times New Roman" w:hAnsi="Times New Roman"/>
          <w:lang w:val="lv-LV"/>
        </w:rPr>
      </w:pPr>
      <w:r w:rsidRPr="00166616">
        <w:rPr>
          <w:rStyle w:val="Vresatsauce"/>
          <w:rFonts w:ascii="Times New Roman" w:hAnsi="Times New Roman"/>
        </w:rPr>
        <w:footnoteRef/>
      </w:r>
      <w:r w:rsidRPr="002D2931">
        <w:rPr>
          <w:rFonts w:ascii="Times New Roman" w:hAnsi="Times New Roman"/>
          <w:lang w:val="lv-LV"/>
        </w:rPr>
        <w:t xml:space="preserve"> </w:t>
      </w:r>
      <w:r w:rsidRPr="00166616">
        <w:rPr>
          <w:rFonts w:ascii="Times New Roman" w:hAnsi="Times New Roman"/>
          <w:lang w:val="lv-LV"/>
        </w:rPr>
        <w:t>M.</w:t>
      </w:r>
      <w:r w:rsidRPr="002D2931">
        <w:rPr>
          <w:rFonts w:ascii="Times New Roman" w:hAnsi="Times New Roman"/>
          <w:lang w:val="lv-LV"/>
        </w:rPr>
        <w:t xml:space="preserve">Golubeva, </w:t>
      </w:r>
      <w:r w:rsidRPr="00166616">
        <w:rPr>
          <w:rFonts w:ascii="Times New Roman" w:hAnsi="Times New Roman"/>
          <w:lang w:val="lv-LV"/>
        </w:rPr>
        <w:t>I.Ī</w:t>
      </w:r>
      <w:r w:rsidRPr="002D2931">
        <w:rPr>
          <w:rFonts w:ascii="Times New Roman" w:hAnsi="Times New Roman"/>
          <w:lang w:val="lv-LV"/>
        </w:rPr>
        <w:t xml:space="preserve">jabs. </w:t>
      </w:r>
      <w:r w:rsidRPr="002D2931">
        <w:rPr>
          <w:rFonts w:ascii="Times New Roman" w:hAnsi="Times New Roman"/>
          <w:i/>
          <w:lang w:val="lv-LV"/>
        </w:rPr>
        <w:t>Konsolidējot pilsoniskās sabiedrības dienaskārtību</w:t>
      </w:r>
      <w:r w:rsidRPr="002D2931">
        <w:rPr>
          <w:rFonts w:ascii="Times New Roman" w:hAnsi="Times New Roman"/>
          <w:bCs/>
          <w:i/>
          <w:lang w:val="lv-LV"/>
        </w:rPr>
        <w:t>. Proaktīvs pētījums par latviešu un krievu pamatvalodas NVO sadarbības spējām</w:t>
      </w:r>
      <w:r w:rsidRPr="002D2931">
        <w:rPr>
          <w:rFonts w:ascii="Times New Roman" w:hAnsi="Times New Roman"/>
          <w:bCs/>
          <w:lang w:val="lv-LV"/>
        </w:rPr>
        <w:t xml:space="preserve">. </w:t>
      </w:r>
      <w:r w:rsidRPr="00166616">
        <w:rPr>
          <w:rFonts w:ascii="Times New Roman" w:hAnsi="Times New Roman"/>
          <w:bCs/>
          <w:lang w:val="lv-LV"/>
        </w:rPr>
        <w:t xml:space="preserve">Rīga: </w:t>
      </w:r>
      <w:r w:rsidRPr="00C93053">
        <w:rPr>
          <w:rFonts w:ascii="Times New Roman" w:hAnsi="Times New Roman"/>
          <w:bCs/>
          <w:lang w:val="lv-LV"/>
        </w:rPr>
        <w:t>PROVIDUS, 2009</w:t>
      </w:r>
      <w:r>
        <w:rPr>
          <w:rFonts w:ascii="Times New Roman" w:hAnsi="Times New Roman"/>
          <w:bCs/>
          <w:lang w:val="lv-LV"/>
        </w:rPr>
        <w:t xml:space="preserve">, </w:t>
      </w:r>
      <w:r w:rsidRPr="00C93053">
        <w:rPr>
          <w:rFonts w:ascii="Times New Roman" w:hAnsi="Times New Roman"/>
          <w:bCs/>
          <w:lang w:val="lv-LV"/>
        </w:rPr>
        <w:t xml:space="preserve">2. lp. </w:t>
      </w:r>
      <w:hyperlink r:id="rId3" w:history="1">
        <w:r w:rsidRPr="00C93053">
          <w:rPr>
            <w:rStyle w:val="Hipersaite"/>
            <w:bCs/>
            <w:color w:val="auto"/>
            <w:lang w:val="lv-LV"/>
          </w:rPr>
          <w:t>http://tinyurl.com/3oq5rew</w:t>
        </w:r>
      </w:hyperlink>
      <w:r w:rsidRPr="00C93053">
        <w:rPr>
          <w:rFonts w:ascii="Verdana" w:hAnsi="Verdana"/>
          <w:b/>
          <w:bCs/>
          <w:sz w:val="15"/>
          <w:szCs w:val="15"/>
          <w:lang w:val="lv-LV"/>
        </w:rPr>
        <w:t xml:space="preserve"> </w:t>
      </w:r>
      <w:r w:rsidRPr="00C93053">
        <w:rPr>
          <w:rFonts w:ascii="Times New Roman" w:hAnsi="Times New Roman"/>
          <w:lang w:val="lv-LV"/>
        </w:rPr>
        <w:t>(Sk. 02.06.201</w:t>
      </w:r>
      <w:r w:rsidRPr="00166616">
        <w:rPr>
          <w:rFonts w:ascii="Times New Roman" w:hAnsi="Times New Roman"/>
          <w:lang w:val="lv-LV"/>
        </w:rPr>
        <w:t>1</w:t>
      </w:r>
      <w:r w:rsidRPr="00C93053">
        <w:rPr>
          <w:rFonts w:ascii="Times New Roman" w:hAnsi="Times New Roman"/>
          <w:lang w:val="lv-LV"/>
        </w:rPr>
        <w:t>.)</w:t>
      </w:r>
    </w:p>
  </w:footnote>
  <w:footnote w:id="7">
    <w:p w:rsidR="009353AC" w:rsidRPr="00166616" w:rsidRDefault="009353AC" w:rsidP="00035790">
      <w:pPr>
        <w:pStyle w:val="Vresteksts"/>
        <w:spacing w:after="0" w:line="240" w:lineRule="auto"/>
        <w:jc w:val="both"/>
        <w:rPr>
          <w:rFonts w:ascii="Times New Roman" w:hAnsi="Times New Roman"/>
          <w:lang w:val="lv-LV"/>
        </w:rPr>
      </w:pPr>
      <w:r w:rsidRPr="00166616">
        <w:rPr>
          <w:rStyle w:val="Vresatsauce"/>
          <w:rFonts w:ascii="Times New Roman" w:hAnsi="Times New Roman"/>
        </w:rPr>
        <w:footnoteRef/>
      </w:r>
      <w:r w:rsidRPr="00C93053">
        <w:rPr>
          <w:rFonts w:ascii="Times New Roman" w:hAnsi="Times New Roman"/>
          <w:lang w:val="lv-LV"/>
        </w:rPr>
        <w:t xml:space="preserve"> 46% organizāciju ir reģistrētas Rīgā, 16% - Rīgas reģionā. </w:t>
      </w:r>
      <w:r w:rsidRPr="00166616">
        <w:rPr>
          <w:rFonts w:ascii="Times New Roman" w:hAnsi="Times New Roman"/>
        </w:rPr>
        <w:t xml:space="preserve">Baltic Institute of Social Sciences. </w:t>
      </w:r>
      <w:r w:rsidRPr="00166616">
        <w:rPr>
          <w:rFonts w:ascii="Times New Roman" w:hAnsi="Times New Roman"/>
          <w:i/>
          <w:iCs/>
        </w:rPr>
        <w:t xml:space="preserve">Pārskats par NVO sektoru Latvijā. Pētījumu rezultātu atskaite. </w:t>
      </w:r>
      <w:r w:rsidRPr="00166616">
        <w:rPr>
          <w:rFonts w:ascii="Times New Roman" w:hAnsi="Times New Roman"/>
        </w:rPr>
        <w:t>Rīga: Sabie</w:t>
      </w:r>
      <w:r>
        <w:rPr>
          <w:rFonts w:ascii="Times New Roman" w:hAnsi="Times New Roman"/>
        </w:rPr>
        <w:t>drības integrācijas fonds, 2011</w:t>
      </w:r>
      <w:r>
        <w:rPr>
          <w:rFonts w:ascii="Times New Roman" w:hAnsi="Times New Roman"/>
          <w:lang w:val="lv-LV"/>
        </w:rPr>
        <w:t>,</w:t>
      </w:r>
      <w:r w:rsidRPr="00166616">
        <w:rPr>
          <w:rFonts w:ascii="Times New Roman" w:hAnsi="Times New Roman"/>
        </w:rPr>
        <w:t xml:space="preserve"> 21.lpp.</w:t>
      </w:r>
    </w:p>
  </w:footnote>
  <w:footnote w:id="8">
    <w:p w:rsidR="009353AC" w:rsidRPr="00C93053" w:rsidRDefault="009353AC" w:rsidP="00035790">
      <w:pPr>
        <w:pStyle w:val="Vresteksts"/>
        <w:spacing w:after="0" w:line="240" w:lineRule="auto"/>
        <w:rPr>
          <w:rFonts w:ascii="Times New Roman" w:hAnsi="Times New Roman"/>
          <w:lang w:val="lv-LV"/>
        </w:rPr>
      </w:pPr>
      <w:r w:rsidRPr="00166616">
        <w:rPr>
          <w:rStyle w:val="Vresatsauce"/>
          <w:rFonts w:ascii="Times New Roman" w:hAnsi="Times New Roman"/>
        </w:rPr>
        <w:footnoteRef/>
      </w:r>
      <w:r w:rsidRPr="00C93053">
        <w:rPr>
          <w:rFonts w:ascii="Times New Roman" w:hAnsi="Times New Roman"/>
          <w:lang w:val="lv-LV"/>
        </w:rPr>
        <w:t xml:space="preserve"> </w:t>
      </w:r>
      <w:r>
        <w:rPr>
          <w:rFonts w:ascii="Times New Roman" w:hAnsi="Times New Roman"/>
          <w:lang w:val="lv-LV"/>
        </w:rPr>
        <w:t>Turpat,</w:t>
      </w:r>
      <w:r w:rsidRPr="00166616">
        <w:rPr>
          <w:rFonts w:ascii="Times New Roman" w:hAnsi="Times New Roman"/>
          <w:lang w:val="lv-LV"/>
        </w:rPr>
        <w:t xml:space="preserve"> </w:t>
      </w:r>
      <w:r w:rsidRPr="00C93053">
        <w:rPr>
          <w:rFonts w:ascii="Times New Roman" w:hAnsi="Times New Roman"/>
          <w:lang w:val="lv-LV"/>
        </w:rPr>
        <w:t>11.lpp.</w:t>
      </w:r>
    </w:p>
  </w:footnote>
  <w:footnote w:id="9">
    <w:p w:rsidR="009353AC" w:rsidRPr="00166616" w:rsidRDefault="009353AC" w:rsidP="00035790">
      <w:pPr>
        <w:pStyle w:val="Vresteksts"/>
        <w:spacing w:after="0" w:line="240" w:lineRule="auto"/>
        <w:rPr>
          <w:rFonts w:ascii="Times New Roman" w:hAnsi="Times New Roman"/>
          <w:lang w:val="lv-LV"/>
        </w:rPr>
      </w:pPr>
      <w:r w:rsidRPr="00166616">
        <w:rPr>
          <w:rStyle w:val="Vresatsauce"/>
          <w:rFonts w:ascii="Times New Roman" w:hAnsi="Times New Roman"/>
        </w:rPr>
        <w:footnoteRef/>
      </w:r>
      <w:r w:rsidRPr="00C93053">
        <w:rPr>
          <w:rFonts w:ascii="Times New Roman" w:hAnsi="Times New Roman"/>
          <w:lang w:val="lv-LV"/>
        </w:rPr>
        <w:t xml:space="preserve"> </w:t>
      </w:r>
      <w:r w:rsidRPr="00D869BB">
        <w:rPr>
          <w:rFonts w:ascii="Times New Roman" w:hAnsi="Times New Roman"/>
          <w:i/>
          <w:lang w:val="lv-LV"/>
        </w:rPr>
        <w:t>Lielās talkas rezultāti.</w:t>
      </w:r>
      <w:r>
        <w:rPr>
          <w:rFonts w:ascii="Times New Roman" w:hAnsi="Times New Roman"/>
          <w:lang w:val="lv-LV"/>
        </w:rPr>
        <w:t xml:space="preserve"> </w:t>
      </w:r>
      <w:hyperlink r:id="rId4" w:history="1">
        <w:r w:rsidRPr="00C93053">
          <w:rPr>
            <w:rStyle w:val="Hipersaite"/>
            <w:color w:val="auto"/>
            <w:lang w:val="lv-LV"/>
          </w:rPr>
          <w:t>http://www.talkas.lv/?page=567</w:t>
        </w:r>
      </w:hyperlink>
      <w:r w:rsidRPr="00166616">
        <w:rPr>
          <w:rFonts w:ascii="Times New Roman" w:hAnsi="Times New Roman"/>
          <w:lang w:val="lv-LV"/>
        </w:rPr>
        <w:t xml:space="preserve"> </w:t>
      </w:r>
      <w:r w:rsidRPr="00C93053">
        <w:rPr>
          <w:rFonts w:ascii="Times New Roman" w:hAnsi="Times New Roman"/>
          <w:lang w:val="lv-LV"/>
        </w:rPr>
        <w:t>(Sk</w:t>
      </w:r>
      <w:r>
        <w:rPr>
          <w:rFonts w:ascii="Times New Roman" w:hAnsi="Times New Roman"/>
          <w:lang w:val="lv-LV"/>
        </w:rPr>
        <w:t xml:space="preserve">. </w:t>
      </w:r>
      <w:r w:rsidRPr="00C93053">
        <w:rPr>
          <w:rFonts w:ascii="Times New Roman" w:hAnsi="Times New Roman"/>
          <w:lang w:val="lv-LV"/>
        </w:rPr>
        <w:t>02.06.201</w:t>
      </w:r>
      <w:r w:rsidRPr="00166616">
        <w:rPr>
          <w:rFonts w:ascii="Times New Roman" w:hAnsi="Times New Roman"/>
          <w:lang w:val="lv-LV"/>
        </w:rPr>
        <w:t>1</w:t>
      </w:r>
      <w:r w:rsidRPr="00C93053">
        <w:rPr>
          <w:rFonts w:ascii="Times New Roman" w:hAnsi="Times New Roman"/>
          <w:lang w:val="lv-LV"/>
        </w:rPr>
        <w:t>.)</w:t>
      </w:r>
    </w:p>
  </w:footnote>
  <w:footnote w:id="10">
    <w:p w:rsidR="009353AC" w:rsidRPr="00B11F3A"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C93053">
        <w:rPr>
          <w:rFonts w:ascii="Times New Roman" w:hAnsi="Times New Roman"/>
          <w:lang w:val="lv-LV"/>
        </w:rPr>
        <w:t xml:space="preserve"> </w:t>
      </w:r>
      <w:r w:rsidRPr="00B11F3A">
        <w:rPr>
          <w:rFonts w:ascii="Times New Roman" w:hAnsi="Times New Roman"/>
          <w:lang w:val="lv-LV"/>
        </w:rPr>
        <w:t>2005. gadā Pirmo Baltijas kanālu skatījās 9,7% no TV au</w:t>
      </w:r>
      <w:r>
        <w:rPr>
          <w:rFonts w:ascii="Times New Roman" w:hAnsi="Times New Roman"/>
          <w:lang w:val="lv-LV"/>
        </w:rPr>
        <w:t>ditorijas, bet 2011. gadā 11,3%.</w:t>
      </w:r>
      <w:r w:rsidRPr="00B11F3A">
        <w:rPr>
          <w:rFonts w:ascii="Times New Roman" w:hAnsi="Times New Roman"/>
          <w:lang w:val="lv-LV"/>
        </w:rPr>
        <w:t xml:space="preserve"> </w:t>
      </w:r>
      <w:r w:rsidRPr="00B11F3A">
        <w:rPr>
          <w:rFonts w:ascii="Times New Roman" w:hAnsi="Times New Roman"/>
          <w:iCs/>
          <w:color w:val="000000"/>
        </w:rPr>
        <w:t>TNS Latvia</w:t>
      </w:r>
      <w:r>
        <w:rPr>
          <w:rFonts w:ascii="Times New Roman" w:hAnsi="Times New Roman"/>
          <w:i/>
          <w:color w:val="000000"/>
          <w:lang w:val="lv-LV"/>
        </w:rPr>
        <w:t xml:space="preserve">. </w:t>
      </w:r>
      <w:r w:rsidRPr="00D869BB">
        <w:rPr>
          <w:rFonts w:ascii="Times New Roman" w:hAnsi="Times New Roman"/>
          <w:i/>
          <w:color w:val="000000"/>
        </w:rPr>
        <w:t>TV kanālu auditorijas dati</w:t>
      </w:r>
      <w:r w:rsidRPr="00D869BB">
        <w:rPr>
          <w:rFonts w:ascii="Times New Roman" w:hAnsi="Times New Roman"/>
          <w:i/>
          <w:color w:val="000000"/>
          <w:lang w:val="lv-LV"/>
        </w:rPr>
        <w:t>.</w:t>
      </w:r>
      <w:r>
        <w:rPr>
          <w:rFonts w:ascii="Times New Roman" w:hAnsi="Times New Roman"/>
          <w:color w:val="000000"/>
          <w:lang w:val="lv-LV"/>
        </w:rPr>
        <w:t xml:space="preserve"> </w:t>
      </w:r>
      <w:hyperlink r:id="rId5" w:history="1">
        <w:r w:rsidRPr="00922768">
          <w:rPr>
            <w:rStyle w:val="Hipersaite"/>
            <w:bCs/>
          </w:rPr>
          <w:t>http://tinyurl.com/439ddqv</w:t>
        </w:r>
      </w:hyperlink>
      <w:r>
        <w:rPr>
          <w:rFonts w:ascii="Times New Roman" w:hAnsi="Times New Roman"/>
          <w:color w:val="000000"/>
          <w:lang w:val="lv-LV"/>
        </w:rPr>
        <w:t xml:space="preserve"> </w:t>
      </w:r>
      <w:r>
        <w:rPr>
          <w:rFonts w:ascii="Times New Roman" w:hAnsi="Times New Roman"/>
        </w:rPr>
        <w:t>(Sk.</w:t>
      </w:r>
      <w:r w:rsidRPr="00B11F3A">
        <w:rPr>
          <w:rFonts w:ascii="Times New Roman" w:hAnsi="Times New Roman"/>
        </w:rPr>
        <w:t xml:space="preserve"> </w:t>
      </w:r>
      <w:r w:rsidRPr="00B11F3A">
        <w:rPr>
          <w:rFonts w:ascii="Times New Roman" w:hAnsi="Times New Roman"/>
          <w:lang w:val="lv-LV"/>
        </w:rPr>
        <w:t>24</w:t>
      </w:r>
      <w:r w:rsidRPr="00B11F3A">
        <w:rPr>
          <w:rFonts w:ascii="Times New Roman" w:hAnsi="Times New Roman"/>
        </w:rPr>
        <w:t>.0</w:t>
      </w:r>
      <w:r w:rsidRPr="00B11F3A">
        <w:rPr>
          <w:rFonts w:ascii="Times New Roman" w:hAnsi="Times New Roman"/>
          <w:lang w:val="lv-LV"/>
        </w:rPr>
        <w:t>7</w:t>
      </w:r>
      <w:r w:rsidRPr="00B11F3A">
        <w:rPr>
          <w:rFonts w:ascii="Times New Roman" w:hAnsi="Times New Roman"/>
        </w:rPr>
        <w:t>.201</w:t>
      </w:r>
      <w:r w:rsidRPr="00B11F3A">
        <w:rPr>
          <w:rFonts w:ascii="Times New Roman" w:hAnsi="Times New Roman"/>
          <w:lang w:val="lv-LV"/>
        </w:rPr>
        <w:t>1</w:t>
      </w:r>
      <w:r w:rsidRPr="00B11F3A">
        <w:rPr>
          <w:rFonts w:ascii="Times New Roman" w:hAnsi="Times New Roman"/>
        </w:rPr>
        <w:t>.)</w:t>
      </w:r>
    </w:p>
  </w:footnote>
  <w:footnote w:id="11">
    <w:p w:rsidR="009353AC" w:rsidRPr="00E25C79" w:rsidRDefault="009353AC" w:rsidP="00035790">
      <w:pPr>
        <w:pStyle w:val="Vresteksts"/>
        <w:spacing w:after="0" w:line="240" w:lineRule="auto"/>
        <w:rPr>
          <w:rFonts w:ascii="Times New Roman" w:hAnsi="Times New Roman"/>
          <w:lang w:val="lv-LV"/>
        </w:rPr>
      </w:pPr>
      <w:r w:rsidRPr="00C306DE">
        <w:rPr>
          <w:rStyle w:val="Vresatsauce"/>
          <w:rFonts w:ascii="Times New Roman" w:hAnsi="Times New Roman"/>
        </w:rPr>
        <w:footnoteRef/>
      </w:r>
      <w:r w:rsidRPr="002D2931">
        <w:rPr>
          <w:rFonts w:ascii="Times New Roman" w:hAnsi="Times New Roman"/>
          <w:lang w:val="lv-LV"/>
        </w:rPr>
        <w:t xml:space="preserve"> Jēdziens </w:t>
      </w:r>
      <w:r w:rsidRPr="002D2931">
        <w:rPr>
          <w:rFonts w:ascii="Times New Roman" w:hAnsi="Times New Roman"/>
          <w:i/>
          <w:lang w:val="lv-LV"/>
        </w:rPr>
        <w:t>krievvalodīgie</w:t>
      </w:r>
      <w:r w:rsidRPr="002D2931">
        <w:rPr>
          <w:rFonts w:ascii="Times New Roman" w:hAnsi="Times New Roman"/>
          <w:lang w:val="lv-LV"/>
        </w:rPr>
        <w:t xml:space="preserve"> pamatnostādnēs tiek saprasts kā socioloģiska kategorija, kas apzīmē to respondentu vai Latvijas iedzīvotāju kopienu, kuri </w:t>
      </w:r>
      <w:r>
        <w:rPr>
          <w:rFonts w:ascii="Times New Roman" w:hAnsi="Times New Roman"/>
          <w:lang w:val="lv-LV"/>
        </w:rPr>
        <w:t xml:space="preserve">kā </w:t>
      </w:r>
      <w:r w:rsidRPr="002D2931">
        <w:rPr>
          <w:rFonts w:ascii="Times New Roman" w:hAnsi="Times New Roman"/>
          <w:lang w:val="lv-LV"/>
        </w:rPr>
        <w:t xml:space="preserve">savu saziņas valodu ģimenē </w:t>
      </w:r>
      <w:r>
        <w:rPr>
          <w:rFonts w:ascii="Times New Roman" w:hAnsi="Times New Roman"/>
          <w:lang w:val="lv-LV"/>
        </w:rPr>
        <w:t>nosauc</w:t>
      </w:r>
      <w:r w:rsidRPr="002D2931">
        <w:rPr>
          <w:rFonts w:ascii="Times New Roman" w:hAnsi="Times New Roman"/>
          <w:lang w:val="lv-LV"/>
        </w:rPr>
        <w:t xml:space="preserve"> krievu valodu. Latvijas krievvalodīgo kopienu veido dažādas etniskās grupas, kas ne vienmēr krievu valodu uzskata par savu dzimto valodu.  </w:t>
      </w:r>
    </w:p>
  </w:footnote>
  <w:footnote w:id="12">
    <w:p w:rsidR="009353AC" w:rsidRPr="009904AD" w:rsidRDefault="009353AC" w:rsidP="00035790">
      <w:pPr>
        <w:autoSpaceDE w:val="0"/>
        <w:autoSpaceDN w:val="0"/>
        <w:adjustRightInd w:val="0"/>
        <w:spacing w:after="0" w:line="240" w:lineRule="auto"/>
        <w:jc w:val="both"/>
        <w:rPr>
          <w:rFonts w:ascii="Times New Roman" w:hAnsi="Times New Roman"/>
          <w:sz w:val="20"/>
          <w:szCs w:val="20"/>
          <w:lang w:val="lv-LV"/>
        </w:rPr>
      </w:pPr>
      <w:r w:rsidRPr="00B11F3A">
        <w:rPr>
          <w:rStyle w:val="Vresatsauce"/>
          <w:rFonts w:ascii="Times New Roman" w:hAnsi="Times New Roman"/>
          <w:sz w:val="20"/>
          <w:szCs w:val="20"/>
        </w:rPr>
        <w:footnoteRef/>
      </w:r>
      <w:r w:rsidRPr="00B11F3A">
        <w:rPr>
          <w:rFonts w:ascii="Times New Roman" w:hAnsi="Times New Roman"/>
          <w:sz w:val="20"/>
          <w:szCs w:val="20"/>
          <w:lang w:val="lv-LV"/>
        </w:rPr>
        <w:t xml:space="preserve"> </w:t>
      </w:r>
      <w:r w:rsidRPr="00B11F3A">
        <w:rPr>
          <w:rFonts w:ascii="Times New Roman" w:hAnsi="Times New Roman"/>
          <w:sz w:val="20"/>
          <w:szCs w:val="20"/>
          <w:lang w:val="lv-LV" w:eastAsia="lv-LV"/>
        </w:rPr>
        <w:t>Latvijas skolēnu vidējie sasniegumi pilsoniskajā izglītībā (482 punkti) ir zemāki nekā Lietuvā (505 punkti) un Igaunijā (525 punkti).</w:t>
      </w:r>
      <w:r w:rsidRPr="00B11F3A">
        <w:rPr>
          <w:rFonts w:ascii="Times New Roman" w:hAnsi="Times New Roman"/>
          <w:sz w:val="20"/>
          <w:szCs w:val="20"/>
          <w:lang w:val="lv-LV"/>
        </w:rPr>
        <w:t xml:space="preserve"> 2009. gada starptautiskajā pilsoniskās izglītības pētījuma rezultāti parāda, ka Latvijas skolēnu rezultāti ir statistiski nozīmīgi zemāki nekā Eiropas vidējie rādītāji. I. </w:t>
      </w:r>
      <w:r w:rsidRPr="00B11F3A">
        <w:rPr>
          <w:rFonts w:ascii="Times New Roman" w:eastAsia="Arial,Bold" w:hAnsi="Times New Roman"/>
          <w:bCs/>
          <w:sz w:val="20"/>
          <w:szCs w:val="20"/>
          <w:lang w:val="lv-LV" w:eastAsia="lv-LV"/>
        </w:rPr>
        <w:t>Č</w:t>
      </w:r>
      <w:r w:rsidRPr="00B11F3A">
        <w:rPr>
          <w:rFonts w:ascii="Times New Roman" w:hAnsi="Times New Roman"/>
          <w:bCs/>
          <w:sz w:val="20"/>
          <w:szCs w:val="20"/>
          <w:lang w:val="lv-LV" w:eastAsia="lv-LV"/>
        </w:rPr>
        <w:t>ekse, A.Geske, A.Gr</w:t>
      </w:r>
      <w:r w:rsidRPr="00B11F3A">
        <w:rPr>
          <w:rFonts w:ascii="Times New Roman" w:eastAsia="Arial,Bold" w:hAnsi="Times New Roman"/>
          <w:bCs/>
          <w:sz w:val="20"/>
          <w:szCs w:val="20"/>
          <w:lang w:val="lv-LV" w:eastAsia="lv-LV"/>
        </w:rPr>
        <w:t>ī</w:t>
      </w:r>
      <w:r w:rsidRPr="00B11F3A">
        <w:rPr>
          <w:rFonts w:ascii="Times New Roman" w:hAnsi="Times New Roman"/>
          <w:bCs/>
          <w:sz w:val="20"/>
          <w:szCs w:val="20"/>
          <w:lang w:val="lv-LV" w:eastAsia="lv-LV"/>
        </w:rPr>
        <w:t xml:space="preserve">nfelds, </w:t>
      </w:r>
      <w:r w:rsidRPr="009904AD">
        <w:rPr>
          <w:rFonts w:ascii="Times New Roman" w:hAnsi="Times New Roman"/>
          <w:bCs/>
          <w:sz w:val="20"/>
          <w:szCs w:val="20"/>
          <w:lang w:val="lv-LV" w:eastAsia="lv-LV"/>
        </w:rPr>
        <w:t>A.Kangro.</w:t>
      </w:r>
      <w:r w:rsidRPr="009904AD">
        <w:rPr>
          <w:rFonts w:ascii="Times New Roman" w:hAnsi="Times New Roman"/>
          <w:sz w:val="20"/>
          <w:szCs w:val="20"/>
          <w:lang w:val="lv-LV"/>
        </w:rPr>
        <w:t xml:space="preserve"> </w:t>
      </w:r>
      <w:r w:rsidRPr="009904AD">
        <w:rPr>
          <w:rFonts w:ascii="Times New Roman" w:hAnsi="Times New Roman"/>
          <w:i/>
          <w:sz w:val="20"/>
          <w:szCs w:val="20"/>
          <w:lang w:val="lv-LV"/>
        </w:rPr>
        <w:t xml:space="preserve">Skolēnu pilsoniskā izglītība Latvijā un pasaulē. </w:t>
      </w:r>
      <w:r w:rsidRPr="009904AD">
        <w:rPr>
          <w:rFonts w:ascii="Times New Roman" w:hAnsi="Times New Roman"/>
          <w:bCs/>
          <w:i/>
          <w:sz w:val="20"/>
          <w:szCs w:val="20"/>
          <w:lang w:val="lv-LV" w:eastAsia="lv-LV"/>
        </w:rPr>
        <w:t>Starptautisk</w:t>
      </w:r>
      <w:r w:rsidRPr="009904AD">
        <w:rPr>
          <w:rFonts w:ascii="Times New Roman" w:eastAsia="Arial,Bold" w:hAnsi="Times New Roman"/>
          <w:bCs/>
          <w:i/>
          <w:sz w:val="20"/>
          <w:szCs w:val="20"/>
          <w:lang w:val="lv-LV" w:eastAsia="lv-LV"/>
        </w:rPr>
        <w:t xml:space="preserve">ā </w:t>
      </w:r>
      <w:r w:rsidRPr="009904AD">
        <w:rPr>
          <w:rFonts w:ascii="Times New Roman" w:hAnsi="Times New Roman"/>
          <w:bCs/>
          <w:i/>
          <w:sz w:val="20"/>
          <w:szCs w:val="20"/>
          <w:lang w:val="lv-LV" w:eastAsia="lv-LV"/>
        </w:rPr>
        <w:t>p</w:t>
      </w:r>
      <w:r w:rsidRPr="009904AD">
        <w:rPr>
          <w:rFonts w:ascii="Times New Roman" w:eastAsia="Arial,Bold" w:hAnsi="Times New Roman"/>
          <w:bCs/>
          <w:i/>
          <w:sz w:val="20"/>
          <w:szCs w:val="20"/>
          <w:lang w:val="lv-LV" w:eastAsia="lv-LV"/>
        </w:rPr>
        <w:t>ē</w:t>
      </w:r>
      <w:r w:rsidRPr="009904AD">
        <w:rPr>
          <w:rFonts w:ascii="Times New Roman" w:hAnsi="Times New Roman"/>
          <w:bCs/>
          <w:i/>
          <w:sz w:val="20"/>
          <w:szCs w:val="20"/>
          <w:lang w:val="lv-LV" w:eastAsia="lv-LV"/>
        </w:rPr>
        <w:t>t</w:t>
      </w:r>
      <w:r w:rsidRPr="009904AD">
        <w:rPr>
          <w:rFonts w:ascii="Times New Roman" w:eastAsia="Arial,Bold" w:hAnsi="Times New Roman"/>
          <w:bCs/>
          <w:i/>
          <w:sz w:val="20"/>
          <w:szCs w:val="20"/>
          <w:lang w:val="lv-LV" w:eastAsia="lv-LV"/>
        </w:rPr>
        <w:t>ī</w:t>
      </w:r>
      <w:r w:rsidRPr="009904AD">
        <w:rPr>
          <w:rFonts w:ascii="Times New Roman" w:hAnsi="Times New Roman"/>
          <w:bCs/>
          <w:i/>
          <w:sz w:val="20"/>
          <w:szCs w:val="20"/>
          <w:lang w:val="lv-LV" w:eastAsia="lv-LV"/>
        </w:rPr>
        <w:t>juma IEA ICCS 2009 pirmie rezult</w:t>
      </w:r>
      <w:r w:rsidRPr="009904AD">
        <w:rPr>
          <w:rFonts w:ascii="Times New Roman" w:eastAsia="Arial,Bold" w:hAnsi="Times New Roman"/>
          <w:bCs/>
          <w:i/>
          <w:sz w:val="20"/>
          <w:szCs w:val="20"/>
          <w:lang w:val="lv-LV" w:eastAsia="lv-LV"/>
        </w:rPr>
        <w:t>ā</w:t>
      </w:r>
      <w:r w:rsidRPr="009904AD">
        <w:rPr>
          <w:rFonts w:ascii="Times New Roman" w:hAnsi="Times New Roman"/>
          <w:bCs/>
          <w:i/>
          <w:sz w:val="20"/>
          <w:szCs w:val="20"/>
          <w:lang w:val="lv-LV" w:eastAsia="lv-LV"/>
        </w:rPr>
        <w:t>ti</w:t>
      </w:r>
      <w:r w:rsidRPr="009904AD">
        <w:rPr>
          <w:rFonts w:ascii="Times New Roman" w:hAnsi="Times New Roman"/>
          <w:i/>
          <w:sz w:val="20"/>
          <w:szCs w:val="20"/>
          <w:lang w:val="lv-LV"/>
        </w:rPr>
        <w:t>.</w:t>
      </w:r>
      <w:r w:rsidRPr="009904AD">
        <w:rPr>
          <w:rFonts w:ascii="Times New Roman" w:hAnsi="Times New Roman"/>
          <w:sz w:val="20"/>
          <w:szCs w:val="20"/>
          <w:lang w:val="lv-LV"/>
        </w:rPr>
        <w:t xml:space="preserve"> Rīga: LU </w:t>
      </w:r>
      <w:r w:rsidRPr="009904AD">
        <w:rPr>
          <w:rFonts w:ascii="Times New Roman" w:hAnsi="Times New Roman"/>
          <w:sz w:val="20"/>
          <w:szCs w:val="20"/>
          <w:lang w:val="lv-LV" w:eastAsia="lv-LV"/>
        </w:rPr>
        <w:t>Pedagoģijas, psiholoģijas un mākslas fakultātes Izglītības pētniecības institūts,</w:t>
      </w:r>
      <w:r>
        <w:rPr>
          <w:rFonts w:ascii="Times New Roman" w:hAnsi="Times New Roman"/>
          <w:sz w:val="20"/>
          <w:szCs w:val="20"/>
          <w:lang w:val="lv-LV"/>
        </w:rPr>
        <w:t xml:space="preserve"> 2010, </w:t>
      </w:r>
      <w:r w:rsidRPr="009904AD">
        <w:rPr>
          <w:rFonts w:ascii="Times New Roman" w:hAnsi="Times New Roman"/>
          <w:sz w:val="20"/>
          <w:szCs w:val="20"/>
          <w:lang w:val="lv-LV"/>
        </w:rPr>
        <w:t xml:space="preserve">35. lpp. </w:t>
      </w:r>
      <w:r w:rsidR="003A1C45">
        <w:fldChar w:fldCharType="begin"/>
      </w:r>
      <w:r w:rsidR="003A1C45" w:rsidRPr="00E426BE">
        <w:rPr>
          <w:lang w:val="lv-LV"/>
        </w:rPr>
        <w:instrText>HYPERLINK "http://www.ppf.lu.lv/v.3/eduinf/files/2010/gramata.pdf"</w:instrText>
      </w:r>
      <w:r w:rsidR="003A1C45">
        <w:fldChar w:fldCharType="separate"/>
      </w:r>
      <w:r w:rsidRPr="009904AD">
        <w:rPr>
          <w:rStyle w:val="Hipersaite"/>
          <w:color w:val="auto"/>
          <w:sz w:val="20"/>
          <w:szCs w:val="20"/>
          <w:lang w:val="lv-LV"/>
        </w:rPr>
        <w:t>http://www.ppf.lu.lv/v.3/eduinf/files/2010/gramata.pdf</w:t>
      </w:r>
      <w:r w:rsidR="003A1C45">
        <w:fldChar w:fldCharType="end"/>
      </w:r>
      <w:r w:rsidRPr="009904AD">
        <w:rPr>
          <w:rFonts w:ascii="Times New Roman" w:hAnsi="Times New Roman"/>
          <w:sz w:val="20"/>
          <w:szCs w:val="20"/>
          <w:lang w:val="lv-LV"/>
        </w:rPr>
        <w:t xml:space="preserve"> (Sk. 24.07.2011.)</w:t>
      </w:r>
    </w:p>
  </w:footnote>
  <w:footnote w:id="13">
    <w:p w:rsidR="009353AC" w:rsidRPr="009904AD" w:rsidRDefault="009353AC" w:rsidP="00035790">
      <w:pPr>
        <w:pStyle w:val="Vresteksts"/>
        <w:spacing w:after="0" w:line="240" w:lineRule="auto"/>
        <w:jc w:val="both"/>
        <w:rPr>
          <w:rFonts w:ascii="Times New Roman" w:hAnsi="Times New Roman"/>
          <w:lang w:val="lv-LV"/>
        </w:rPr>
      </w:pPr>
      <w:r w:rsidRPr="009904AD">
        <w:rPr>
          <w:rStyle w:val="Vresatsauce"/>
          <w:rFonts w:ascii="Times New Roman" w:hAnsi="Times New Roman"/>
          <w:lang w:val="lv-LV"/>
        </w:rPr>
        <w:footnoteRef/>
      </w:r>
      <w:r w:rsidRPr="009904AD">
        <w:rPr>
          <w:rFonts w:ascii="Times New Roman" w:hAnsi="Times New Roman"/>
          <w:lang w:val="lv-LV"/>
        </w:rPr>
        <w:t xml:space="preserve"> Sk. R.Rungule, I.Koroļova. </w:t>
      </w:r>
      <w:r w:rsidRPr="00685BE2">
        <w:rPr>
          <w:rFonts w:ascii="Times New Roman" w:hAnsi="Times New Roman"/>
          <w:lang w:val="lv-LV"/>
        </w:rPr>
        <w:t>Jauniešu iekļaušanās analīze identitātes un līdzdalības diskursu kontekstā</w:t>
      </w:r>
      <w:r>
        <w:rPr>
          <w:rFonts w:ascii="Times New Roman" w:hAnsi="Times New Roman"/>
          <w:i/>
          <w:lang w:val="lv-LV"/>
        </w:rPr>
        <w:t xml:space="preserve">. </w:t>
      </w:r>
      <w:r w:rsidRPr="0095281E">
        <w:rPr>
          <w:rFonts w:ascii="Times New Roman" w:hAnsi="Times New Roman"/>
          <w:lang w:val="lv-LV"/>
        </w:rPr>
        <w:t>Grām</w:t>
      </w:r>
      <w:r>
        <w:rPr>
          <w:rFonts w:ascii="Times New Roman" w:hAnsi="Times New Roman"/>
          <w:lang w:val="lv-LV"/>
        </w:rPr>
        <w:t>.</w:t>
      </w:r>
      <w:r w:rsidRPr="0095281E">
        <w:rPr>
          <w:rFonts w:ascii="Times New Roman" w:hAnsi="Times New Roman"/>
          <w:lang w:val="lv-LV"/>
        </w:rPr>
        <w:t>:</w:t>
      </w:r>
      <w:r>
        <w:rPr>
          <w:rFonts w:ascii="Times New Roman" w:hAnsi="Times New Roman"/>
          <w:i/>
          <w:lang w:val="lv-LV"/>
        </w:rPr>
        <w:t xml:space="preserve"> </w:t>
      </w:r>
      <w:r>
        <w:rPr>
          <w:rFonts w:ascii="Times New Roman" w:hAnsi="Times New Roman"/>
          <w:lang w:val="lv-LV"/>
        </w:rPr>
        <w:t xml:space="preserve">L.Dribins (red.). </w:t>
      </w:r>
      <w:r w:rsidRPr="009904AD">
        <w:rPr>
          <w:rFonts w:ascii="Times New Roman" w:hAnsi="Times New Roman"/>
          <w:i/>
          <w:lang w:val="lv-LV"/>
        </w:rPr>
        <w:t>Sabiedrības integrācijas tendences un prettendences. Latvijas un Igaunijas pieredze. Etnisko attiecību aspekts</w:t>
      </w:r>
      <w:r w:rsidRPr="009904AD">
        <w:rPr>
          <w:rFonts w:ascii="Times New Roman" w:hAnsi="Times New Roman"/>
          <w:lang w:val="lv-LV"/>
        </w:rPr>
        <w:t>, Rīga: SFI, LU Akadēmiskais apgāds, 2008.</w:t>
      </w:r>
    </w:p>
  </w:footnote>
  <w:footnote w:id="14">
    <w:p w:rsidR="009353AC" w:rsidRPr="009904AD" w:rsidRDefault="009353AC" w:rsidP="00035790">
      <w:pPr>
        <w:pStyle w:val="Vresteksts"/>
        <w:spacing w:after="0" w:line="240" w:lineRule="auto"/>
        <w:jc w:val="both"/>
        <w:rPr>
          <w:rFonts w:ascii="Times New Roman" w:hAnsi="Times New Roman"/>
          <w:lang w:val="lv-LV"/>
        </w:rPr>
      </w:pPr>
      <w:r w:rsidRPr="009904AD">
        <w:rPr>
          <w:rStyle w:val="Vresatsauce"/>
          <w:rFonts w:ascii="Times New Roman" w:hAnsi="Times New Roman"/>
          <w:lang w:val="lv-LV"/>
        </w:rPr>
        <w:footnoteRef/>
      </w:r>
      <w:r w:rsidRPr="009904AD">
        <w:rPr>
          <w:rFonts w:ascii="Times New Roman" w:hAnsi="Times New Roman"/>
          <w:lang w:val="lv-LV"/>
        </w:rPr>
        <w:t xml:space="preserve"> L.Curika. </w:t>
      </w:r>
      <w:r w:rsidRPr="009904AD">
        <w:rPr>
          <w:rFonts w:ascii="Times New Roman" w:hAnsi="Times New Roman"/>
          <w:i/>
          <w:lang w:val="lv-LV"/>
        </w:rPr>
        <w:t>Dalīta izglītība – dalīti pilsoņi</w:t>
      </w:r>
      <w:r w:rsidRPr="009904AD">
        <w:rPr>
          <w:rFonts w:ascii="Times New Roman" w:hAnsi="Times New Roman"/>
          <w:lang w:val="lv-LV"/>
        </w:rPr>
        <w:t xml:space="preserve">? Rīga: PROVIDUS, 2008/2009. </w:t>
      </w:r>
      <w:hyperlink r:id="rId6" w:history="1">
        <w:r w:rsidRPr="009904AD">
          <w:rPr>
            <w:rStyle w:val="Hipersaite"/>
            <w:bCs/>
            <w:color w:val="auto"/>
            <w:lang w:val="lv-LV"/>
          </w:rPr>
          <w:t>http://tinyurl.com/3ljlgxj</w:t>
        </w:r>
      </w:hyperlink>
      <w:r w:rsidRPr="009904AD">
        <w:rPr>
          <w:rFonts w:ascii="Verdana" w:hAnsi="Verdana"/>
          <w:b/>
          <w:bCs/>
          <w:sz w:val="15"/>
          <w:szCs w:val="15"/>
          <w:lang w:val="lv-LV"/>
        </w:rPr>
        <w:t xml:space="preserve"> </w:t>
      </w:r>
      <w:r w:rsidRPr="009904AD">
        <w:rPr>
          <w:rFonts w:ascii="Times New Roman" w:hAnsi="Times New Roman"/>
          <w:lang w:val="lv-LV"/>
        </w:rPr>
        <w:t>(Sk. 24.07.2011.).</w:t>
      </w:r>
    </w:p>
  </w:footnote>
  <w:footnote w:id="15">
    <w:p w:rsidR="009353AC" w:rsidRPr="009904AD" w:rsidRDefault="009353AC" w:rsidP="00035790">
      <w:pPr>
        <w:pStyle w:val="Vresteksts"/>
        <w:spacing w:after="0" w:line="240" w:lineRule="auto"/>
        <w:jc w:val="both"/>
        <w:rPr>
          <w:rFonts w:ascii="Times New Roman" w:hAnsi="Times New Roman"/>
          <w:lang w:val="lv-LV"/>
        </w:rPr>
      </w:pPr>
      <w:r w:rsidRPr="009904AD">
        <w:rPr>
          <w:rStyle w:val="Vresatsauce"/>
          <w:rFonts w:ascii="Times New Roman" w:hAnsi="Times New Roman"/>
          <w:lang w:val="lv-LV"/>
        </w:rPr>
        <w:footnoteRef/>
      </w:r>
      <w:r w:rsidRPr="009904AD">
        <w:rPr>
          <w:rFonts w:ascii="Times New Roman" w:hAnsi="Times New Roman"/>
          <w:lang w:val="lv-LV"/>
        </w:rPr>
        <w:t xml:space="preserve"> I.Kunda, I.Strode. Pilsoņi, patrioti un citplanētieši: dažas dilemmas pilsoniskās izglītības </w:t>
      </w:r>
      <w:r>
        <w:rPr>
          <w:rFonts w:ascii="Times New Roman" w:hAnsi="Times New Roman"/>
          <w:lang w:val="lv-LV"/>
        </w:rPr>
        <w:t xml:space="preserve">praksē. Grām: </w:t>
      </w:r>
      <w:r w:rsidRPr="009904AD">
        <w:rPr>
          <w:rFonts w:ascii="Times New Roman" w:hAnsi="Times New Roman"/>
          <w:lang w:val="lv-LV"/>
        </w:rPr>
        <w:t xml:space="preserve">Latvijas Valsts Prezidenta Stratēģiskās analīzes komisija. </w:t>
      </w:r>
      <w:r w:rsidRPr="0095281E">
        <w:rPr>
          <w:rFonts w:ascii="Times New Roman" w:hAnsi="Times New Roman"/>
          <w:i/>
          <w:lang w:val="lv-LV"/>
        </w:rPr>
        <w:t>Pilsoniskās izglītība jēdziens, prakse un rezultāti: virzība uz darbībā balstītu modeli sa</w:t>
      </w:r>
      <w:r>
        <w:rPr>
          <w:rFonts w:ascii="Times New Roman" w:hAnsi="Times New Roman"/>
          <w:i/>
          <w:lang w:val="lv-LV"/>
        </w:rPr>
        <w:t xml:space="preserve">biedrības saskaņas veicināšanai, </w:t>
      </w:r>
      <w:r w:rsidRPr="009904AD">
        <w:rPr>
          <w:rFonts w:ascii="Times New Roman" w:hAnsi="Times New Roman"/>
          <w:lang w:val="lv-LV"/>
        </w:rPr>
        <w:t>Rīga, 2008.gada oktobris.</w:t>
      </w:r>
    </w:p>
  </w:footnote>
  <w:footnote w:id="16">
    <w:p w:rsidR="009353AC" w:rsidRPr="009904AD" w:rsidRDefault="009353AC" w:rsidP="00035790">
      <w:pPr>
        <w:pStyle w:val="Vresteksts"/>
        <w:spacing w:after="0" w:line="240" w:lineRule="auto"/>
        <w:jc w:val="both"/>
        <w:rPr>
          <w:rFonts w:ascii="Times New Roman" w:hAnsi="Times New Roman"/>
          <w:vertAlign w:val="superscript"/>
          <w:lang w:val="lv-LV"/>
        </w:rPr>
      </w:pPr>
      <w:r w:rsidRPr="009904AD">
        <w:rPr>
          <w:rStyle w:val="Vresatsauce"/>
          <w:rFonts w:ascii="Times New Roman" w:hAnsi="Times New Roman"/>
          <w:lang w:val="lv-LV"/>
        </w:rPr>
        <w:footnoteRef/>
      </w:r>
      <w:r>
        <w:rPr>
          <w:rFonts w:ascii="Times New Roman" w:hAnsi="Times New Roman"/>
          <w:lang w:val="lv-LV"/>
        </w:rPr>
        <w:t xml:space="preserve"> </w:t>
      </w:r>
      <w:r w:rsidRPr="009904AD">
        <w:rPr>
          <w:rFonts w:ascii="Times New Roman" w:hAnsi="Times New Roman"/>
          <w:lang w:val="lv-LV"/>
        </w:rPr>
        <w:t xml:space="preserve">Sk. R.Rungule, I.Koroļova. </w:t>
      </w:r>
      <w:r w:rsidRPr="00685BE2">
        <w:rPr>
          <w:rFonts w:ascii="Times New Roman" w:hAnsi="Times New Roman"/>
          <w:lang w:val="lv-LV"/>
        </w:rPr>
        <w:t>Jauniešu iekļaušanās analīze identitātes un līdzdalības diskursu kontekstā</w:t>
      </w:r>
      <w:r>
        <w:rPr>
          <w:rFonts w:ascii="Times New Roman" w:hAnsi="Times New Roman"/>
          <w:i/>
          <w:lang w:val="lv-LV"/>
        </w:rPr>
        <w:t xml:space="preserve">. </w:t>
      </w:r>
      <w:r w:rsidRPr="0095281E">
        <w:rPr>
          <w:rFonts w:ascii="Times New Roman" w:hAnsi="Times New Roman"/>
          <w:lang w:val="lv-LV"/>
        </w:rPr>
        <w:t>Grām</w:t>
      </w:r>
      <w:r>
        <w:rPr>
          <w:rFonts w:ascii="Times New Roman" w:hAnsi="Times New Roman"/>
          <w:lang w:val="lv-LV"/>
        </w:rPr>
        <w:t>.</w:t>
      </w:r>
      <w:r w:rsidRPr="0095281E">
        <w:rPr>
          <w:rFonts w:ascii="Times New Roman" w:hAnsi="Times New Roman"/>
          <w:lang w:val="lv-LV"/>
        </w:rPr>
        <w:t>:</w:t>
      </w:r>
      <w:r>
        <w:rPr>
          <w:rFonts w:ascii="Times New Roman" w:hAnsi="Times New Roman"/>
          <w:i/>
          <w:lang w:val="lv-LV"/>
        </w:rPr>
        <w:t xml:space="preserve"> </w:t>
      </w:r>
      <w:r>
        <w:rPr>
          <w:rFonts w:ascii="Times New Roman" w:hAnsi="Times New Roman"/>
          <w:lang w:val="lv-LV"/>
        </w:rPr>
        <w:t xml:space="preserve">L.Dribins (red.). </w:t>
      </w:r>
      <w:r w:rsidRPr="009904AD">
        <w:rPr>
          <w:rFonts w:ascii="Times New Roman" w:hAnsi="Times New Roman"/>
          <w:i/>
          <w:lang w:val="lv-LV"/>
        </w:rPr>
        <w:t>Sabiedrības integrācijas tendences un prettendences. Latvijas un Igaunijas pieredze. Etnisko attiecību aspekts</w:t>
      </w:r>
      <w:r w:rsidRPr="009904AD">
        <w:rPr>
          <w:rFonts w:ascii="Times New Roman" w:hAnsi="Times New Roman"/>
          <w:lang w:val="lv-LV"/>
        </w:rPr>
        <w:t>, Rīga: SFI, LU Akadēmiskais apgāds, 2008.</w:t>
      </w:r>
    </w:p>
  </w:footnote>
  <w:footnote w:id="17">
    <w:p w:rsidR="009353AC" w:rsidRPr="009904AD" w:rsidRDefault="009353AC" w:rsidP="00035790">
      <w:pPr>
        <w:pStyle w:val="Default"/>
        <w:jc w:val="both"/>
        <w:rPr>
          <w:color w:val="auto"/>
          <w:sz w:val="20"/>
          <w:szCs w:val="20"/>
        </w:rPr>
      </w:pPr>
      <w:r w:rsidRPr="009904AD">
        <w:rPr>
          <w:rStyle w:val="Vresatsauce"/>
          <w:color w:val="auto"/>
          <w:sz w:val="20"/>
          <w:szCs w:val="20"/>
        </w:rPr>
        <w:footnoteRef/>
      </w:r>
      <w:r w:rsidRPr="009904AD">
        <w:rPr>
          <w:color w:val="auto"/>
          <w:sz w:val="20"/>
          <w:szCs w:val="20"/>
        </w:rPr>
        <w:t xml:space="preserve"> Salīdzinājumā ar 2009.gadu (3%) 2010.gadā ir palielinājies to jauniešu skaits (6%), kas nevēlas iesaistīties jauniešu organizācijās, it īpaši pasivitāte ir raksturīga cittautiešiem. 70% procenti jauniešu 2010.gadā nav iesaistījušies nevienā politiskā aktivitātē. </w:t>
      </w:r>
      <w:r w:rsidRPr="009904AD">
        <w:rPr>
          <w:i/>
          <w:iCs/>
          <w:color w:val="auto"/>
          <w:sz w:val="20"/>
          <w:szCs w:val="20"/>
        </w:rPr>
        <w:t>Jauniešu iespējas un dzīves kvalitāte Latvijā</w:t>
      </w:r>
      <w:r w:rsidRPr="009904AD">
        <w:rPr>
          <w:color w:val="auto"/>
          <w:sz w:val="20"/>
          <w:szCs w:val="20"/>
        </w:rPr>
        <w:t xml:space="preserve"> </w:t>
      </w:r>
      <w:r w:rsidRPr="009904AD">
        <w:rPr>
          <w:i/>
          <w:color w:val="auto"/>
          <w:sz w:val="20"/>
          <w:szCs w:val="20"/>
        </w:rPr>
        <w:t>2009.-2010.gada rezultāti</w:t>
      </w:r>
      <w:r w:rsidRPr="009904AD">
        <w:rPr>
          <w:color w:val="auto"/>
          <w:sz w:val="20"/>
          <w:szCs w:val="20"/>
        </w:rPr>
        <w:t xml:space="preserve">. Rīga: FACTUM, 2010. </w:t>
      </w:r>
      <w:hyperlink r:id="rId7" w:history="1">
        <w:r w:rsidRPr="009904AD">
          <w:rPr>
            <w:rStyle w:val="Hipersaite"/>
            <w:bCs/>
            <w:color w:val="auto"/>
            <w:sz w:val="20"/>
            <w:szCs w:val="20"/>
          </w:rPr>
          <w:t>http://tinyurl.com/3ghfwzu</w:t>
        </w:r>
      </w:hyperlink>
      <w:r w:rsidRPr="009904AD">
        <w:rPr>
          <w:rFonts w:ascii="Verdana" w:hAnsi="Verdana"/>
          <w:b/>
          <w:bCs/>
          <w:color w:val="auto"/>
          <w:sz w:val="15"/>
          <w:szCs w:val="15"/>
        </w:rPr>
        <w:t xml:space="preserve"> </w:t>
      </w:r>
      <w:r w:rsidRPr="009904AD">
        <w:rPr>
          <w:color w:val="auto"/>
          <w:sz w:val="20"/>
          <w:szCs w:val="20"/>
        </w:rPr>
        <w:t xml:space="preserve">(Sk. 24.07.2011.) </w:t>
      </w:r>
    </w:p>
  </w:footnote>
  <w:footnote w:id="18">
    <w:p w:rsidR="009353AC" w:rsidRPr="002D42B6" w:rsidRDefault="009353AC" w:rsidP="00035790">
      <w:pPr>
        <w:pStyle w:val="Vresteksts"/>
        <w:spacing w:after="0" w:line="240" w:lineRule="auto"/>
        <w:rPr>
          <w:rFonts w:ascii="Times New Roman" w:hAnsi="Times New Roman"/>
          <w:lang w:val="lv-LV"/>
        </w:rPr>
      </w:pPr>
      <w:r w:rsidRPr="002D42B6">
        <w:rPr>
          <w:rStyle w:val="Vresatsauce"/>
          <w:rFonts w:ascii="Times New Roman" w:hAnsi="Times New Roman"/>
        </w:rPr>
        <w:footnoteRef/>
      </w:r>
      <w:r w:rsidRPr="002D42B6">
        <w:rPr>
          <w:rFonts w:ascii="Times New Roman" w:hAnsi="Times New Roman"/>
          <w:lang w:val="lv-LV"/>
        </w:rPr>
        <w:t xml:space="preserve"> 1996.gadā Latvijā bija 27% nepilsoņu, 2006.gadā – 18%, bet 2011. gadā – 14%. Centrālās statistikas pārvalde.</w:t>
      </w:r>
    </w:p>
  </w:footnote>
  <w:footnote w:id="19">
    <w:p w:rsidR="009353AC" w:rsidRPr="002D42B6" w:rsidRDefault="009353AC" w:rsidP="00035790">
      <w:pPr>
        <w:pStyle w:val="Vresteksts"/>
        <w:spacing w:after="0" w:line="240" w:lineRule="auto"/>
        <w:rPr>
          <w:rFonts w:ascii="Times New Roman" w:hAnsi="Times New Roman"/>
          <w:lang w:val="lv-LV"/>
        </w:rPr>
      </w:pPr>
      <w:r w:rsidRPr="002D42B6">
        <w:rPr>
          <w:rStyle w:val="Vresatsauce"/>
          <w:rFonts w:ascii="Times New Roman" w:hAnsi="Times New Roman"/>
        </w:rPr>
        <w:footnoteRef/>
      </w:r>
      <w:r w:rsidRPr="002D42B6">
        <w:rPr>
          <w:rFonts w:ascii="Times New Roman" w:hAnsi="Times New Roman"/>
          <w:lang w:val="lv-LV"/>
        </w:rPr>
        <w:t xml:space="preserve"> Latvijas Republikas Saeima. Latvijas ilgtermiņa attīstības stratēģija līdz 2030. gadam (Latvija2030). (Apstiprinātas 2010. gada jūnijā),10.lpp. </w:t>
      </w:r>
    </w:p>
  </w:footnote>
  <w:footnote w:id="20">
    <w:p w:rsidR="009353AC" w:rsidRPr="002D42B6" w:rsidRDefault="009353AC" w:rsidP="00035790">
      <w:pPr>
        <w:pStyle w:val="Vresteksts"/>
        <w:spacing w:after="0" w:line="240" w:lineRule="auto"/>
        <w:rPr>
          <w:rFonts w:ascii="Times New Roman" w:hAnsi="Times New Roman"/>
          <w:lang w:val="lv-LV"/>
        </w:rPr>
      </w:pPr>
      <w:r w:rsidRPr="002D42B6">
        <w:rPr>
          <w:rStyle w:val="Vresatsauce"/>
          <w:rFonts w:ascii="Times New Roman" w:hAnsi="Times New Roman"/>
        </w:rPr>
        <w:footnoteRef/>
      </w:r>
      <w:r w:rsidRPr="002D42B6">
        <w:rPr>
          <w:rFonts w:ascii="Times New Roman" w:hAnsi="Times New Roman"/>
          <w:lang w:val="lv-LV"/>
        </w:rPr>
        <w:t xml:space="preserve"> Latvijas Republikas Satversmes tiesa 2001.gada 21.decembra spriedumā valodas jautājumā ir nolēmusi: "</w:t>
      </w:r>
      <w:r w:rsidRPr="002D42B6">
        <w:rPr>
          <w:rFonts w:ascii="Times New Roman" w:hAnsi="Times New Roman"/>
          <w:bCs/>
          <w:color w:val="000000"/>
          <w:lang w:val="lv-LV"/>
        </w:rPr>
        <w:t>Ievērojot to, ka globalizācijas apstākļos</w:t>
      </w:r>
      <w:r w:rsidRPr="002D42B6">
        <w:rPr>
          <w:rFonts w:ascii="Times New Roman" w:hAnsi="Times New Roman"/>
          <w:lang w:val="lv-LV"/>
        </w:rPr>
        <w:t xml:space="preserve"> Latvija ir vienīgā vieta pasaulē, kur var tikt garantēta latviešu valodas un līdz ar to arī pamatnācijas pastāvēšana un attīstība, latviešu valodas kā valsts valodas lietošanas jomas sašaurinājums valsts teritorijā nav pieļaujams un var būt uzskatāms arī par valsts demokrātiskās iekārtas apdraudējumu."</w:t>
      </w:r>
    </w:p>
  </w:footnote>
  <w:footnote w:id="21">
    <w:p w:rsidR="009353AC" w:rsidRPr="002D42B6" w:rsidRDefault="009353AC" w:rsidP="00035790">
      <w:pPr>
        <w:pStyle w:val="Vresteksts"/>
        <w:spacing w:after="0" w:line="240" w:lineRule="auto"/>
        <w:rPr>
          <w:rFonts w:ascii="Times New Roman" w:hAnsi="Times New Roman"/>
          <w:lang w:val="lv-LV"/>
        </w:rPr>
      </w:pPr>
      <w:r w:rsidRPr="002D42B6">
        <w:rPr>
          <w:rStyle w:val="Vresatsauce"/>
          <w:rFonts w:ascii="Times New Roman" w:hAnsi="Times New Roman"/>
        </w:rPr>
        <w:footnoteRef/>
      </w:r>
      <w:r w:rsidRPr="002D42B6">
        <w:rPr>
          <w:rFonts w:ascii="Times New Roman" w:hAnsi="Times New Roman"/>
          <w:lang w:val="lv-LV"/>
        </w:rPr>
        <w:t xml:space="preserve"> 1989.gadā latviešu valodu prata 61,7% Latvijas mazākumtautību iedzīvotāju, 2000.gadā – 79%, bet 2008.gadā – aptuveni 93%. Sk. V.Poriņa. </w:t>
      </w:r>
      <w:r w:rsidRPr="002D42B6">
        <w:rPr>
          <w:rFonts w:ascii="Times New Roman" w:hAnsi="Times New Roman"/>
          <w:i/>
          <w:lang w:val="lv-LV"/>
        </w:rPr>
        <w:t>Valsts valoda daudzvalodīgajā sabiedrībā: individuālais un sociālais bilingvisms Latvijā</w:t>
      </w:r>
      <w:r w:rsidRPr="002D42B6">
        <w:rPr>
          <w:rFonts w:ascii="Times New Roman" w:hAnsi="Times New Roman"/>
          <w:lang w:val="lv-LV"/>
        </w:rPr>
        <w:t xml:space="preserve">. Rīga: Latviešu valodas institūts, 2009, 125. lpp.; I.Mežs. </w:t>
      </w:r>
      <w:r w:rsidRPr="002D42B6">
        <w:rPr>
          <w:rFonts w:ascii="Times New Roman" w:hAnsi="Times New Roman"/>
          <w:i/>
          <w:lang w:val="lv-LV"/>
        </w:rPr>
        <w:t>Latviešu valoda statistikas spogulī.</w:t>
      </w:r>
      <w:r w:rsidRPr="002D42B6">
        <w:rPr>
          <w:rFonts w:ascii="Times New Roman" w:hAnsi="Times New Roman"/>
          <w:lang w:val="lv-LV"/>
        </w:rPr>
        <w:t xml:space="preserve"> Rīga: Karšu izd. "Jāņa sēta", 2004, 25.lpp.; </w:t>
      </w:r>
      <w:r w:rsidRPr="002D42B6">
        <w:rPr>
          <w:rFonts w:ascii="Times New Roman" w:hAnsi="Times New Roman"/>
          <w:i/>
          <w:iCs/>
          <w:lang w:val="lv-LV"/>
        </w:rPr>
        <w:t xml:space="preserve">Valoda. Latvijas iedzīvotāju aptauja. </w:t>
      </w:r>
      <w:r w:rsidRPr="002D42B6">
        <w:rPr>
          <w:rFonts w:ascii="Times New Roman" w:hAnsi="Times New Roman"/>
          <w:lang w:val="lv-LV"/>
        </w:rPr>
        <w:t xml:space="preserve">Rīga: Baltijas Sociālo Zinātņu institūts, 2008. </w:t>
      </w:r>
      <w:hyperlink r:id="rId8" w:history="1">
        <w:r w:rsidRPr="002D42B6">
          <w:rPr>
            <w:rStyle w:val="Hipersaite"/>
            <w:lang w:val="lv-LV"/>
          </w:rPr>
          <w:t>http://www.valoda.lv/downloadDoc_435/mid_510</w:t>
        </w:r>
      </w:hyperlink>
      <w:r w:rsidRPr="002D42B6">
        <w:rPr>
          <w:rFonts w:ascii="Times New Roman" w:hAnsi="Times New Roman"/>
          <w:lang w:val="lv-LV"/>
        </w:rPr>
        <w:t xml:space="preserve"> (skatīts 10.08.2011.), 63. lpp.</w:t>
      </w:r>
    </w:p>
  </w:footnote>
  <w:footnote w:id="22">
    <w:p w:rsidR="009353AC" w:rsidRPr="002D42B6" w:rsidRDefault="009353AC" w:rsidP="008026B7">
      <w:pPr>
        <w:pStyle w:val="Vresteksts"/>
        <w:spacing w:after="0" w:line="240" w:lineRule="auto"/>
        <w:jc w:val="both"/>
        <w:rPr>
          <w:rFonts w:ascii="Times New Roman" w:hAnsi="Times New Roman"/>
          <w:lang w:val="lv-LV"/>
        </w:rPr>
      </w:pPr>
      <w:r w:rsidRPr="002D42B6">
        <w:rPr>
          <w:rStyle w:val="Vresatsauce"/>
          <w:rFonts w:ascii="Times New Roman" w:hAnsi="Times New Roman"/>
        </w:rPr>
        <w:footnoteRef/>
      </w:r>
      <w:r w:rsidRPr="002D42B6">
        <w:rPr>
          <w:rFonts w:ascii="Times New Roman" w:hAnsi="Times New Roman"/>
          <w:lang w:val="lv-LV"/>
        </w:rPr>
        <w:t xml:space="preserve"> </w:t>
      </w:r>
      <w:r w:rsidRPr="002D42B6">
        <w:rPr>
          <w:rFonts w:ascii="Times New Roman" w:hAnsi="Times New Roman"/>
          <w:i/>
          <w:lang w:val="lv-LV"/>
        </w:rPr>
        <w:t>V</w:t>
      </w:r>
      <w:r w:rsidRPr="002D42B6">
        <w:rPr>
          <w:rFonts w:ascii="Times New Roman" w:hAnsi="Times New Roman"/>
          <w:i/>
          <w:iCs/>
          <w:lang w:val="lv-LV"/>
        </w:rPr>
        <w:t xml:space="preserve">aloda. Latvijas iedzīvotāju aptauja. </w:t>
      </w:r>
      <w:r w:rsidRPr="002D42B6">
        <w:rPr>
          <w:rFonts w:ascii="Times New Roman" w:hAnsi="Times New Roman"/>
          <w:lang w:val="lv-LV"/>
        </w:rPr>
        <w:t xml:space="preserve">Rīga: Baltijas Sociālo Zinātņu institūts, 2000; </w:t>
      </w:r>
      <w:r w:rsidRPr="002D42B6">
        <w:rPr>
          <w:rFonts w:ascii="Times New Roman" w:hAnsi="Times New Roman"/>
          <w:i/>
          <w:iCs/>
          <w:lang w:val="lv-LV"/>
        </w:rPr>
        <w:t xml:space="preserve">Valoda. Latvijas iedzīvotāju aptauja. </w:t>
      </w:r>
      <w:r w:rsidRPr="002D42B6">
        <w:rPr>
          <w:rFonts w:ascii="Times New Roman" w:hAnsi="Times New Roman"/>
          <w:lang w:val="lv-LV"/>
        </w:rPr>
        <w:t xml:space="preserve">Rīga: Baltijas Sociālo Zinātņu institūts, 2008. </w:t>
      </w:r>
      <w:r w:rsidR="003A1C45">
        <w:fldChar w:fldCharType="begin"/>
      </w:r>
      <w:r w:rsidR="003A1C45" w:rsidRPr="00E426BE">
        <w:rPr>
          <w:lang w:val="lv-LV"/>
        </w:rPr>
        <w:instrText>HYPERLINK "http://www.valoda.lv/downloadDoc_435/mid_510"</w:instrText>
      </w:r>
      <w:r w:rsidR="003A1C45">
        <w:fldChar w:fldCharType="separate"/>
      </w:r>
      <w:r w:rsidRPr="002D42B6">
        <w:rPr>
          <w:rStyle w:val="Hipersaite"/>
          <w:lang w:val="lv-LV"/>
        </w:rPr>
        <w:t>http://www.valoda.lv/downloadDoc_435/mid_510</w:t>
      </w:r>
      <w:r w:rsidR="003A1C45">
        <w:fldChar w:fldCharType="end"/>
      </w:r>
      <w:r w:rsidRPr="002D42B6">
        <w:rPr>
          <w:rFonts w:ascii="Times New Roman" w:hAnsi="Times New Roman"/>
          <w:lang w:val="lv-LV"/>
        </w:rPr>
        <w:t xml:space="preserve"> (skatīts 10.08.2011.), 22-23. lpp. Sal. sk. arī: V.Poriņa. </w:t>
      </w:r>
      <w:r w:rsidRPr="002D42B6">
        <w:rPr>
          <w:rFonts w:ascii="Times New Roman" w:hAnsi="Times New Roman"/>
          <w:i/>
          <w:iCs/>
          <w:lang w:val="lv-LV"/>
        </w:rPr>
        <w:t xml:space="preserve">Valsts valoda daudzvalodīgajā sabiedrībā: individuālais un sociālais bilingvisms Latvijā. </w:t>
      </w:r>
      <w:r w:rsidRPr="002D42B6">
        <w:rPr>
          <w:rFonts w:ascii="Times New Roman" w:hAnsi="Times New Roman"/>
          <w:lang w:val="lv-LV"/>
        </w:rPr>
        <w:t xml:space="preserve">Rīga: Latviešu valodas institūts, 2009, 172. lpp. </w:t>
      </w:r>
    </w:p>
  </w:footnote>
  <w:footnote w:id="23">
    <w:p w:rsidR="009353AC" w:rsidRPr="007F352C" w:rsidRDefault="009353AC" w:rsidP="00035790">
      <w:pPr>
        <w:autoSpaceDE w:val="0"/>
        <w:autoSpaceDN w:val="0"/>
        <w:adjustRightInd w:val="0"/>
        <w:spacing w:after="0" w:line="240" w:lineRule="auto"/>
        <w:jc w:val="both"/>
        <w:rPr>
          <w:rFonts w:ascii="Times New Roman" w:hAnsi="Times New Roman"/>
          <w:sz w:val="20"/>
          <w:szCs w:val="20"/>
          <w:lang w:val="lv-LV"/>
        </w:rPr>
      </w:pPr>
      <w:r w:rsidRPr="002D42B6">
        <w:rPr>
          <w:rStyle w:val="Vresatsauce"/>
          <w:rFonts w:ascii="Times New Roman" w:hAnsi="Times New Roman"/>
          <w:sz w:val="20"/>
          <w:szCs w:val="20"/>
        </w:rPr>
        <w:footnoteRef/>
      </w:r>
      <w:r w:rsidRPr="002D42B6">
        <w:rPr>
          <w:rFonts w:ascii="Times New Roman" w:hAnsi="Times New Roman"/>
          <w:sz w:val="20"/>
          <w:szCs w:val="20"/>
          <w:lang w:val="lv-LV"/>
        </w:rPr>
        <w:t xml:space="preserve"> VISC veic valsts valodas prasmes pārbaudi, izsniedzot apliecību par latviešu valodas prasmi noteiktā līmenī.</w:t>
      </w:r>
    </w:p>
  </w:footnote>
  <w:footnote w:id="24">
    <w:p w:rsidR="009353AC" w:rsidRPr="00B11F3A"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Latgalē 64% nepilsoņu respondentu ir vājas latviešu valodas prasmes</w:t>
      </w:r>
      <w:r>
        <w:rPr>
          <w:rFonts w:ascii="Times New Roman" w:hAnsi="Times New Roman"/>
          <w:lang w:val="lv-LV"/>
        </w:rPr>
        <w:t xml:space="preserve"> (lieto atsevišķus teikumus un frāzes – 28%, prot dažus vārdus – 21%, valodu neprot 15%). </w:t>
      </w:r>
      <w:r w:rsidRPr="00C93053">
        <w:rPr>
          <w:rFonts w:ascii="Times New Roman" w:hAnsi="Times New Roman"/>
          <w:i/>
          <w:lang w:val="lv-LV"/>
        </w:rPr>
        <w:t>Nepilsoņu viedoklis par Latvijas pilsonības iegūšanu</w:t>
      </w:r>
      <w:r w:rsidRPr="00B11F3A">
        <w:rPr>
          <w:rFonts w:ascii="Times New Roman" w:hAnsi="Times New Roman"/>
          <w:lang w:val="lv-LV"/>
        </w:rPr>
        <w:t xml:space="preserve">. Rīga: </w:t>
      </w:r>
      <w:r w:rsidRPr="00C93053">
        <w:rPr>
          <w:rFonts w:ascii="Times New Roman" w:hAnsi="Times New Roman"/>
          <w:lang w:val="lv-LV"/>
        </w:rPr>
        <w:t>PMLP</w:t>
      </w:r>
      <w:r w:rsidRPr="00B11F3A">
        <w:rPr>
          <w:rFonts w:ascii="Times New Roman" w:hAnsi="Times New Roman"/>
          <w:lang w:val="lv-LV"/>
        </w:rPr>
        <w:t xml:space="preserve">, </w:t>
      </w:r>
      <w:r w:rsidRPr="00C93053">
        <w:rPr>
          <w:rFonts w:ascii="Times New Roman" w:hAnsi="Times New Roman"/>
          <w:lang w:val="lv-LV"/>
        </w:rPr>
        <w:t>2011.</w:t>
      </w:r>
      <w:r w:rsidRPr="00B11F3A">
        <w:rPr>
          <w:rFonts w:ascii="Times New Roman" w:hAnsi="Times New Roman"/>
          <w:lang w:val="lv-LV"/>
        </w:rPr>
        <w:t xml:space="preserve"> </w:t>
      </w:r>
      <w:hyperlink r:id="rId9" w:history="1">
        <w:r w:rsidRPr="00C93053">
          <w:rPr>
            <w:rStyle w:val="Hipersaite"/>
            <w:bCs/>
            <w:lang w:val="lv-LV"/>
          </w:rPr>
          <w:t>http://tinyurl.com/3dx8zoy</w:t>
        </w:r>
      </w:hyperlink>
      <w:r w:rsidRPr="00C93053">
        <w:rPr>
          <w:rFonts w:ascii="Verdana" w:hAnsi="Verdana"/>
          <w:b/>
          <w:bCs/>
          <w:color w:val="000000"/>
          <w:sz w:val="15"/>
          <w:szCs w:val="15"/>
          <w:lang w:val="lv-LV"/>
        </w:rPr>
        <w:t xml:space="preserve"> </w:t>
      </w:r>
      <w:r>
        <w:rPr>
          <w:rFonts w:ascii="Times New Roman" w:hAnsi="Times New Roman"/>
          <w:lang w:val="lv-LV"/>
        </w:rPr>
        <w:t>(Sk.</w:t>
      </w:r>
      <w:r w:rsidRPr="00B11F3A">
        <w:rPr>
          <w:rFonts w:ascii="Times New Roman" w:hAnsi="Times New Roman"/>
          <w:lang w:val="lv-LV"/>
        </w:rPr>
        <w:t xml:space="preserve"> 24.07.2011.)</w:t>
      </w:r>
    </w:p>
  </w:footnote>
  <w:footnote w:id="25">
    <w:p w:rsidR="009353AC" w:rsidRPr="00EE57A8" w:rsidRDefault="009353AC" w:rsidP="00035790">
      <w:pPr>
        <w:autoSpaceDE w:val="0"/>
        <w:autoSpaceDN w:val="0"/>
        <w:adjustRightInd w:val="0"/>
        <w:spacing w:after="0" w:line="240" w:lineRule="auto"/>
        <w:rPr>
          <w:rFonts w:ascii="Times New Roman" w:eastAsia="Times New Roman" w:hAnsi="Times New Roman"/>
          <w:sz w:val="20"/>
          <w:szCs w:val="20"/>
          <w:lang w:val="lv-LV" w:eastAsia="lv-LV"/>
        </w:rPr>
      </w:pPr>
      <w:r w:rsidRPr="00EE57A8">
        <w:rPr>
          <w:rStyle w:val="Vresatsauce"/>
          <w:rFonts w:ascii="Times New Roman" w:hAnsi="Times New Roman"/>
          <w:sz w:val="20"/>
          <w:szCs w:val="20"/>
        </w:rPr>
        <w:footnoteRef/>
      </w:r>
      <w:r w:rsidRPr="00EE57A8">
        <w:rPr>
          <w:rFonts w:ascii="Times New Roman" w:hAnsi="Times New Roman"/>
          <w:bCs/>
          <w:sz w:val="20"/>
          <w:szCs w:val="20"/>
          <w:lang w:val="lv-LV"/>
        </w:rPr>
        <w:t xml:space="preserve"> </w:t>
      </w:r>
      <w:r>
        <w:rPr>
          <w:rFonts w:ascii="Times New Roman" w:hAnsi="Times New Roman"/>
          <w:bCs/>
          <w:sz w:val="20"/>
          <w:szCs w:val="20"/>
          <w:lang w:val="lv-LV"/>
        </w:rPr>
        <w:t xml:space="preserve">Latvijas Republikas Ministru kabinets. </w:t>
      </w:r>
      <w:r w:rsidRPr="00CE3846">
        <w:rPr>
          <w:rFonts w:ascii="Times New Roman" w:hAnsi="Times New Roman"/>
          <w:sz w:val="20"/>
          <w:szCs w:val="20"/>
          <w:lang w:val="lv-LV"/>
        </w:rPr>
        <w:t>Informatīvais ziņojums „Par Valsts valodas politikas pamatnostādņu 2005.–2014.gadam īstenošanu no 2006.gada 4.oktobra līdz 2009.gada 31.decembrim</w:t>
      </w:r>
      <w:r>
        <w:rPr>
          <w:rFonts w:ascii="Times New Roman" w:hAnsi="Times New Roman"/>
          <w:sz w:val="20"/>
          <w:szCs w:val="20"/>
          <w:lang w:val="lv-LV"/>
        </w:rPr>
        <w:t>.</w:t>
      </w:r>
      <w:r w:rsidRPr="00EE57A8">
        <w:rPr>
          <w:rFonts w:ascii="Times New Roman" w:hAnsi="Times New Roman"/>
          <w:sz w:val="20"/>
          <w:szCs w:val="20"/>
          <w:lang w:val="lv-LV"/>
        </w:rPr>
        <w:t xml:space="preserve"> (</w:t>
      </w:r>
      <w:r>
        <w:rPr>
          <w:rFonts w:ascii="Times New Roman" w:hAnsi="Times New Roman"/>
          <w:sz w:val="20"/>
          <w:szCs w:val="20"/>
          <w:lang w:val="lv-LV"/>
        </w:rPr>
        <w:t>Apstiprināts 2010. gada 27.augustā)</w:t>
      </w:r>
    </w:p>
  </w:footnote>
  <w:footnote w:id="26">
    <w:p w:rsidR="009353AC" w:rsidRPr="00E25C79"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color w:val="000000"/>
          <w:lang w:val="lv-LV"/>
        </w:rPr>
        <w:t xml:space="preserve">Ja 2002.gadā uz ielas 76% latviešu respondentu galvenokārt vai tikai runāja latviešu valodā, 2008.gadā tādu bija 65%; darbā 2002. gadā galvenokārt vai tikai latviešu valodā runāja 69%, bet 2008.gadā – 57%. </w:t>
      </w:r>
      <w:r w:rsidRPr="002D2931">
        <w:rPr>
          <w:rFonts w:ascii="Times New Roman" w:hAnsi="Times New Roman"/>
          <w:i/>
          <w:iCs/>
          <w:lang w:val="lv-LV"/>
        </w:rPr>
        <w:t xml:space="preserve">Valoda. Latvijas iedzīvotāju aptauja. </w:t>
      </w:r>
      <w:r w:rsidRPr="002D2931">
        <w:rPr>
          <w:rFonts w:ascii="Times New Roman" w:hAnsi="Times New Roman"/>
          <w:lang w:val="lv-LV"/>
        </w:rPr>
        <w:t xml:space="preserve">Rīga: Baltijas Sociālo Zinātņu institūts, 2008. http://tas.id.lv/valoda (skatīts </w:t>
      </w:r>
      <w:r w:rsidRPr="00652DE8">
        <w:rPr>
          <w:rFonts w:ascii="Times New Roman" w:hAnsi="Times New Roman"/>
          <w:lang w:val="lv-LV"/>
        </w:rPr>
        <w:t>10.08.2011.</w:t>
      </w:r>
      <w:r w:rsidRPr="002D2931">
        <w:rPr>
          <w:rFonts w:ascii="Times New Roman" w:hAnsi="Times New Roman"/>
          <w:lang w:val="lv-LV"/>
        </w:rPr>
        <w:t>)</w:t>
      </w:r>
      <w:r>
        <w:rPr>
          <w:rFonts w:ascii="Times New Roman" w:hAnsi="Times New Roman"/>
          <w:lang w:val="lv-LV"/>
        </w:rPr>
        <w:t xml:space="preserve">, </w:t>
      </w:r>
      <w:r w:rsidRPr="002D2931">
        <w:rPr>
          <w:rFonts w:ascii="Times New Roman" w:hAnsi="Times New Roman"/>
          <w:lang w:val="lv-LV"/>
        </w:rPr>
        <w:t>20.lpp.</w:t>
      </w:r>
    </w:p>
  </w:footnote>
  <w:footnote w:id="27">
    <w:p w:rsidR="009353AC" w:rsidRPr="009D4F10"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eastAsia="Times New Roman" w:hAnsi="Times New Roman"/>
          <w:lang w:val="lv-LV" w:eastAsia="lv-LV"/>
        </w:rPr>
        <w:t>2004.gadā 31% no strādājošajiem nelatvieš</w:t>
      </w:r>
      <w:r w:rsidRPr="00B11F3A">
        <w:rPr>
          <w:rFonts w:ascii="Times New Roman" w:eastAsia="Times New Roman" w:hAnsi="Times New Roman"/>
          <w:lang w:val="lv-LV" w:eastAsia="lv-LV"/>
        </w:rPr>
        <w:t>iem</w:t>
      </w:r>
      <w:r w:rsidRPr="002D2931">
        <w:rPr>
          <w:rFonts w:ascii="Times New Roman" w:eastAsia="Times New Roman" w:hAnsi="Times New Roman"/>
          <w:lang w:val="lv-LV" w:eastAsia="lv-LV"/>
        </w:rPr>
        <w:t xml:space="preserve"> publiskajā telpā (darbā, ar draugiem, uz ielas, veikalā) lietoja vienīgi krievu valodu. Savukārt, 2008.gadā vairs tikai ap 20% strādājošo krievvalodīgo. </w:t>
      </w:r>
      <w:r w:rsidRPr="002D2931">
        <w:rPr>
          <w:rFonts w:ascii="Times New Roman" w:hAnsi="Times New Roman"/>
          <w:i/>
          <w:iCs/>
          <w:lang w:val="lv-LV"/>
        </w:rPr>
        <w:t xml:space="preserve">Valoda. Latvijas iedzīvotāju aptauja. </w:t>
      </w:r>
      <w:r w:rsidRPr="00C93053">
        <w:rPr>
          <w:rFonts w:ascii="Times New Roman" w:hAnsi="Times New Roman"/>
          <w:lang w:val="lv-LV"/>
        </w:rPr>
        <w:t>Rīga: Baltijas Sociālo Zinātņu institūts, 2008.</w:t>
      </w:r>
      <w:r>
        <w:rPr>
          <w:rFonts w:ascii="Times New Roman" w:hAnsi="Times New Roman"/>
          <w:lang w:val="lv-LV"/>
        </w:rPr>
        <w:t xml:space="preserve"> </w:t>
      </w:r>
      <w:r w:rsidRPr="00C93053">
        <w:rPr>
          <w:rFonts w:ascii="Times New Roman" w:hAnsi="Times New Roman"/>
          <w:lang w:val="lv-LV"/>
        </w:rPr>
        <w:t xml:space="preserve">http://tas.id.lv/valoda (skatīts </w:t>
      </w:r>
      <w:r w:rsidRPr="00652DE8">
        <w:rPr>
          <w:rFonts w:ascii="Times New Roman" w:hAnsi="Times New Roman"/>
          <w:lang w:val="lv-LV"/>
        </w:rPr>
        <w:t>10.08.2011.</w:t>
      </w:r>
      <w:r w:rsidRPr="00C93053">
        <w:rPr>
          <w:rFonts w:ascii="Times New Roman" w:hAnsi="Times New Roman"/>
          <w:lang w:val="lv-LV"/>
        </w:rPr>
        <w:t>)</w:t>
      </w:r>
      <w:r>
        <w:rPr>
          <w:rFonts w:ascii="Times New Roman" w:hAnsi="Times New Roman"/>
          <w:lang w:val="lv-LV"/>
        </w:rPr>
        <w:t xml:space="preserve">, </w:t>
      </w:r>
      <w:r w:rsidRPr="00C93053">
        <w:rPr>
          <w:rFonts w:ascii="Times New Roman" w:hAnsi="Times New Roman"/>
          <w:lang w:val="lv-LV"/>
        </w:rPr>
        <w:t>6.</w:t>
      </w:r>
      <w:r>
        <w:rPr>
          <w:rFonts w:ascii="Times New Roman" w:hAnsi="Times New Roman"/>
          <w:lang w:val="lv-LV"/>
        </w:rPr>
        <w:t>, 9.lpp.</w:t>
      </w:r>
    </w:p>
  </w:footnote>
  <w:footnote w:id="28">
    <w:p w:rsidR="009353AC" w:rsidRPr="00B11F3A"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Pr>
          <w:rFonts w:ascii="Times New Roman" w:hAnsi="Times New Roman"/>
          <w:lang w:val="lv-LV"/>
        </w:rPr>
        <w:t>Turpat, 7. lpp.</w:t>
      </w:r>
    </w:p>
  </w:footnote>
  <w:footnote w:id="29">
    <w:p w:rsidR="009353AC" w:rsidRPr="00E25C79" w:rsidRDefault="009353AC" w:rsidP="00B678E1">
      <w:pPr>
        <w:spacing w:after="0" w:line="240" w:lineRule="auto"/>
        <w:rPr>
          <w:rFonts w:ascii="Times New Roman" w:hAnsi="Times New Roman"/>
          <w:iCs/>
          <w:sz w:val="20"/>
          <w:szCs w:val="20"/>
          <w:lang w:val="lv-LV"/>
        </w:rPr>
      </w:pPr>
      <w:r w:rsidRPr="00B11F3A">
        <w:rPr>
          <w:rStyle w:val="Vresatsauce"/>
          <w:sz w:val="20"/>
          <w:szCs w:val="20"/>
        </w:rPr>
        <w:footnoteRef/>
      </w:r>
      <w:r w:rsidRPr="006312BB">
        <w:rPr>
          <w:sz w:val="20"/>
          <w:szCs w:val="20"/>
          <w:lang w:val="lv-LV"/>
        </w:rPr>
        <w:t xml:space="preserve"> </w:t>
      </w:r>
      <w:r w:rsidRPr="006312BB">
        <w:rPr>
          <w:rFonts w:ascii="Times New Roman" w:hAnsi="Times New Roman"/>
          <w:sz w:val="20"/>
          <w:szCs w:val="20"/>
          <w:lang w:val="lv-LV"/>
        </w:rPr>
        <w:t>Vecuma grupā no 15 līdz 34 gadiem, kuru dzimtā valoda ir latv</w:t>
      </w:r>
      <w:r>
        <w:rPr>
          <w:rFonts w:ascii="Times New Roman" w:hAnsi="Times New Roman"/>
          <w:sz w:val="20"/>
          <w:szCs w:val="20"/>
          <w:lang w:val="lv-LV"/>
        </w:rPr>
        <w:t xml:space="preserve">iešu valoda, </w:t>
      </w:r>
      <w:r w:rsidRPr="006312BB">
        <w:rPr>
          <w:rFonts w:ascii="Times New Roman" w:hAnsi="Times New Roman"/>
          <w:sz w:val="20"/>
          <w:szCs w:val="20"/>
          <w:lang w:val="lv-LV"/>
        </w:rPr>
        <w:t xml:space="preserve">krievu valodu labi pārvalda 54%, visai vājas prasmes ir 38%, bet 8% krievu valodu nezina. </w:t>
      </w:r>
      <w:r w:rsidRPr="002D2931">
        <w:rPr>
          <w:rFonts w:ascii="Times New Roman" w:hAnsi="Times New Roman"/>
          <w:i/>
          <w:iCs/>
          <w:sz w:val="20"/>
          <w:szCs w:val="20"/>
          <w:lang w:val="lv-LV"/>
        </w:rPr>
        <w:t xml:space="preserve">Valoda. Latvijas iedzīvotāju aptauja. </w:t>
      </w:r>
      <w:r w:rsidRPr="002D2931">
        <w:rPr>
          <w:rFonts w:ascii="Times New Roman" w:hAnsi="Times New Roman"/>
          <w:sz w:val="20"/>
          <w:szCs w:val="20"/>
          <w:lang w:val="lv-LV"/>
        </w:rPr>
        <w:t xml:space="preserve">Rīga: Baltijas Sociālo Zinātņu institūts, 2008. http://tas.id.lv/valoda (skatīts </w:t>
      </w:r>
      <w:r w:rsidRPr="004A252A">
        <w:rPr>
          <w:rFonts w:ascii="Times New Roman" w:hAnsi="Times New Roman"/>
          <w:sz w:val="20"/>
          <w:szCs w:val="20"/>
          <w:lang w:val="lv-LV"/>
        </w:rPr>
        <w:t>10.08.2011.</w:t>
      </w:r>
      <w:r w:rsidRPr="002D2931">
        <w:rPr>
          <w:rFonts w:ascii="Times New Roman" w:hAnsi="Times New Roman"/>
          <w:sz w:val="20"/>
          <w:szCs w:val="20"/>
          <w:lang w:val="lv-LV"/>
        </w:rPr>
        <w:t>)</w:t>
      </w:r>
      <w:r w:rsidRPr="004A252A">
        <w:rPr>
          <w:rFonts w:ascii="Times New Roman" w:hAnsi="Times New Roman"/>
          <w:sz w:val="20"/>
          <w:szCs w:val="20"/>
          <w:lang w:val="lv-LV"/>
        </w:rPr>
        <w:t xml:space="preserve">, </w:t>
      </w:r>
      <w:r w:rsidRPr="002D2931">
        <w:rPr>
          <w:rFonts w:ascii="Times New Roman" w:hAnsi="Times New Roman"/>
          <w:sz w:val="20"/>
          <w:szCs w:val="20"/>
          <w:lang w:val="lv-LV"/>
        </w:rPr>
        <w:t xml:space="preserve">7. lpp.; Vispārizglītojošās dienas apmācības programmās nedaudz vairāk par vienu trešdaļu (2007./2008.māc.gadā – 35,02%, 2010./2011.māc.gadā - 34,1%) skolēnu kā svešvalodu izvēlas mācīties krievu valodu. </w:t>
      </w:r>
      <w:r w:rsidRPr="002D2931">
        <w:rPr>
          <w:rFonts w:ascii="Times New Roman" w:hAnsi="Times New Roman"/>
          <w:iCs/>
          <w:sz w:val="20"/>
          <w:szCs w:val="20"/>
          <w:lang w:val="lv-LV"/>
        </w:rPr>
        <w:t>IZM Politikas koordinācijas departamenta nepublicēti dati.</w:t>
      </w:r>
    </w:p>
  </w:footnote>
  <w:footnote w:id="30">
    <w:p w:rsidR="009353AC" w:rsidRPr="00B11F3A"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4A252A">
        <w:rPr>
          <w:rFonts w:ascii="Times New Roman" w:hAnsi="Times New Roman"/>
          <w:lang w:val="lv-LV"/>
        </w:rPr>
        <w:t>M.</w:t>
      </w:r>
      <w:r w:rsidRPr="002D2931">
        <w:rPr>
          <w:rFonts w:ascii="Times New Roman" w:hAnsi="Times New Roman"/>
          <w:lang w:val="lv-LV"/>
        </w:rPr>
        <w:t>Hazans</w:t>
      </w:r>
      <w:r w:rsidRPr="004A252A">
        <w:rPr>
          <w:rFonts w:ascii="Times New Roman" w:hAnsi="Times New Roman"/>
          <w:lang w:val="lv-LV"/>
        </w:rPr>
        <w:t>.</w:t>
      </w:r>
      <w:r w:rsidRPr="002D2931">
        <w:rPr>
          <w:rFonts w:ascii="Times New Roman" w:hAnsi="Times New Roman"/>
          <w:lang w:val="lv-LV"/>
        </w:rPr>
        <w:t xml:space="preserve"> Etniskās minoritātes Latvijas darba tirgu no 1997. līdz 2009.gadam: situācija integrācijas virzītājspēki un šķēršļi</w:t>
      </w:r>
      <w:r w:rsidRPr="004A252A">
        <w:rPr>
          <w:rFonts w:ascii="Times New Roman" w:hAnsi="Times New Roman"/>
          <w:lang w:val="lv-LV"/>
        </w:rPr>
        <w:t>.</w:t>
      </w:r>
      <w:r>
        <w:rPr>
          <w:rFonts w:ascii="Times New Roman" w:hAnsi="Times New Roman"/>
          <w:i/>
          <w:lang w:val="lv-LV"/>
        </w:rPr>
        <w:t xml:space="preserve"> </w:t>
      </w:r>
      <w:r>
        <w:rPr>
          <w:rFonts w:ascii="Times New Roman" w:hAnsi="Times New Roman"/>
          <w:lang w:val="lv-LV"/>
        </w:rPr>
        <w:t xml:space="preserve">Grām: </w:t>
      </w:r>
      <w:r w:rsidRPr="00B11F3A">
        <w:rPr>
          <w:rFonts w:ascii="Times New Roman" w:hAnsi="Times New Roman"/>
          <w:lang w:val="lv-LV"/>
        </w:rPr>
        <w:t xml:space="preserve">N. </w:t>
      </w:r>
      <w:r w:rsidRPr="002D2931">
        <w:rPr>
          <w:rFonts w:ascii="Times New Roman" w:hAnsi="Times New Roman"/>
          <w:lang w:val="lv-LV"/>
        </w:rPr>
        <w:t>Muižnieks</w:t>
      </w:r>
      <w:r w:rsidRPr="00B11F3A">
        <w:rPr>
          <w:rFonts w:ascii="Times New Roman" w:hAnsi="Times New Roman"/>
          <w:lang w:val="lv-LV"/>
        </w:rPr>
        <w:t xml:space="preserve"> </w:t>
      </w:r>
      <w:r w:rsidRPr="002D2931">
        <w:rPr>
          <w:rFonts w:ascii="Times New Roman" w:hAnsi="Times New Roman"/>
          <w:lang w:val="lv-LV"/>
        </w:rPr>
        <w:t>(red.)</w:t>
      </w:r>
      <w:r>
        <w:rPr>
          <w:rFonts w:ascii="Times New Roman" w:hAnsi="Times New Roman"/>
          <w:lang w:val="lv-LV"/>
        </w:rPr>
        <w:t xml:space="preserve">. </w:t>
      </w:r>
      <w:r w:rsidRPr="002D2931">
        <w:rPr>
          <w:rFonts w:ascii="Times New Roman" w:hAnsi="Times New Roman"/>
          <w:i/>
          <w:lang w:val="lv-LV"/>
        </w:rPr>
        <w:t>Cik integrēta ir Latvija</w:t>
      </w:r>
      <w:r>
        <w:rPr>
          <w:rFonts w:ascii="Times New Roman" w:hAnsi="Times New Roman"/>
          <w:i/>
          <w:lang w:val="lv-LV"/>
        </w:rPr>
        <w:t>s sabiedrība</w:t>
      </w:r>
      <w:r w:rsidRPr="002D2931">
        <w:rPr>
          <w:rFonts w:ascii="Times New Roman" w:hAnsi="Times New Roman"/>
          <w:i/>
          <w:lang w:val="lv-LV"/>
        </w:rPr>
        <w:t>?</w:t>
      </w:r>
      <w:r w:rsidRPr="002D2931">
        <w:rPr>
          <w:rFonts w:ascii="Times New Roman" w:hAnsi="Times New Roman"/>
          <w:lang w:val="lv-LV"/>
        </w:rPr>
        <w:t xml:space="preserve"> </w:t>
      </w:r>
      <w:r w:rsidRPr="00B11F3A">
        <w:rPr>
          <w:rFonts w:ascii="Times New Roman" w:hAnsi="Times New Roman"/>
          <w:lang w:val="lv-LV"/>
        </w:rPr>
        <w:t xml:space="preserve">Rīga: </w:t>
      </w:r>
      <w:r w:rsidRPr="002D2931">
        <w:rPr>
          <w:rFonts w:ascii="Times New Roman" w:hAnsi="Times New Roman"/>
          <w:lang w:val="lv-LV"/>
        </w:rPr>
        <w:t>LU Akadēmiskais apgāds</w:t>
      </w:r>
      <w:r>
        <w:rPr>
          <w:rFonts w:ascii="Times New Roman" w:hAnsi="Times New Roman"/>
          <w:lang w:val="lv-LV"/>
        </w:rPr>
        <w:t>, 2010, 125.- 159.lpp.</w:t>
      </w:r>
      <w:r w:rsidRPr="002D2931">
        <w:rPr>
          <w:rFonts w:ascii="Times New Roman" w:hAnsi="Times New Roman"/>
          <w:lang w:val="lv-LV"/>
        </w:rPr>
        <w:t xml:space="preserve">; </w:t>
      </w:r>
      <w:r w:rsidRPr="00B11F3A">
        <w:rPr>
          <w:rFonts w:ascii="Times New Roman" w:hAnsi="Times New Roman"/>
          <w:lang w:val="lv-LV"/>
        </w:rPr>
        <w:t>A.</w:t>
      </w:r>
      <w:r w:rsidRPr="002D2931">
        <w:rPr>
          <w:rFonts w:ascii="Times New Roman" w:hAnsi="Times New Roman"/>
          <w:lang w:val="lv-LV"/>
        </w:rPr>
        <w:t>Pabriks</w:t>
      </w:r>
      <w:r w:rsidRPr="00B11F3A">
        <w:rPr>
          <w:rFonts w:ascii="Times New Roman" w:hAnsi="Times New Roman"/>
          <w:lang w:val="lv-LV"/>
        </w:rPr>
        <w:t xml:space="preserve">. </w:t>
      </w:r>
      <w:r w:rsidRPr="002D2931">
        <w:rPr>
          <w:rFonts w:ascii="Times New Roman" w:hAnsi="Times New Roman"/>
          <w:i/>
          <w:lang w:val="lv-LV"/>
        </w:rPr>
        <w:t>Etniskās proporcijas, nodarbinātība un diskriminācija Latvijā</w:t>
      </w:r>
      <w:r w:rsidRPr="002D2931">
        <w:rPr>
          <w:rFonts w:ascii="Times New Roman" w:hAnsi="Times New Roman"/>
          <w:lang w:val="lv-LV"/>
        </w:rPr>
        <w:t>. Rīga: Nordik</w:t>
      </w:r>
      <w:r>
        <w:rPr>
          <w:rFonts w:ascii="Times New Roman" w:hAnsi="Times New Roman"/>
          <w:lang w:val="lv-LV"/>
        </w:rPr>
        <w:t>, 2002, 6.lpp.</w:t>
      </w:r>
    </w:p>
  </w:footnote>
  <w:footnote w:id="31">
    <w:p w:rsidR="009353AC" w:rsidRPr="00B11F3A"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B11F3A">
        <w:rPr>
          <w:rFonts w:ascii="Times New Roman" w:hAnsi="Times New Roman"/>
          <w:lang w:val="lv-LV"/>
        </w:rPr>
        <w:t xml:space="preserve">Sk. </w:t>
      </w:r>
      <w:r w:rsidRPr="004A252A">
        <w:rPr>
          <w:rFonts w:ascii="Times New Roman" w:hAnsi="Times New Roman"/>
          <w:lang w:val="lv-LV"/>
        </w:rPr>
        <w:t>M.</w:t>
      </w:r>
      <w:r w:rsidRPr="002D2931">
        <w:rPr>
          <w:rFonts w:ascii="Times New Roman" w:hAnsi="Times New Roman"/>
          <w:lang w:val="lv-LV"/>
        </w:rPr>
        <w:t>Hazans</w:t>
      </w:r>
      <w:r w:rsidRPr="004A252A">
        <w:rPr>
          <w:rFonts w:ascii="Times New Roman" w:hAnsi="Times New Roman"/>
          <w:lang w:val="lv-LV"/>
        </w:rPr>
        <w:t>.</w:t>
      </w:r>
      <w:r w:rsidRPr="002D2931">
        <w:rPr>
          <w:rFonts w:ascii="Times New Roman" w:hAnsi="Times New Roman"/>
          <w:lang w:val="lv-LV"/>
        </w:rPr>
        <w:t xml:space="preserve"> Etniskās minoritātes Latvijas darba tirgu no 1997. līdz 2009.gadam: situācija integrācijas virzītājspēki un šķēršļi</w:t>
      </w:r>
      <w:r w:rsidRPr="004A252A">
        <w:rPr>
          <w:rFonts w:ascii="Times New Roman" w:hAnsi="Times New Roman"/>
          <w:lang w:val="lv-LV"/>
        </w:rPr>
        <w:t>.</w:t>
      </w:r>
      <w:r>
        <w:rPr>
          <w:rFonts w:ascii="Times New Roman" w:hAnsi="Times New Roman"/>
          <w:i/>
          <w:lang w:val="lv-LV"/>
        </w:rPr>
        <w:t xml:space="preserve"> </w:t>
      </w:r>
      <w:r>
        <w:rPr>
          <w:rFonts w:ascii="Times New Roman" w:hAnsi="Times New Roman"/>
          <w:lang w:val="lv-LV"/>
        </w:rPr>
        <w:t xml:space="preserve">Grām: </w:t>
      </w:r>
      <w:r w:rsidRPr="00B11F3A">
        <w:rPr>
          <w:rFonts w:ascii="Times New Roman" w:hAnsi="Times New Roman"/>
          <w:lang w:val="lv-LV"/>
        </w:rPr>
        <w:t xml:space="preserve">N. </w:t>
      </w:r>
      <w:r w:rsidRPr="002D2931">
        <w:rPr>
          <w:rFonts w:ascii="Times New Roman" w:hAnsi="Times New Roman"/>
          <w:lang w:val="lv-LV"/>
        </w:rPr>
        <w:t>Muižnieks</w:t>
      </w:r>
      <w:r w:rsidRPr="00B11F3A">
        <w:rPr>
          <w:rFonts w:ascii="Times New Roman" w:hAnsi="Times New Roman"/>
          <w:lang w:val="lv-LV"/>
        </w:rPr>
        <w:t xml:space="preserve"> </w:t>
      </w:r>
      <w:r w:rsidRPr="002D2931">
        <w:rPr>
          <w:rFonts w:ascii="Times New Roman" w:hAnsi="Times New Roman"/>
          <w:lang w:val="lv-LV"/>
        </w:rPr>
        <w:t>(red.)</w:t>
      </w:r>
      <w:r>
        <w:rPr>
          <w:rFonts w:ascii="Times New Roman" w:hAnsi="Times New Roman"/>
          <w:lang w:val="lv-LV"/>
        </w:rPr>
        <w:t xml:space="preserve">. </w:t>
      </w:r>
      <w:r w:rsidRPr="002D2931">
        <w:rPr>
          <w:rFonts w:ascii="Times New Roman" w:hAnsi="Times New Roman"/>
          <w:i/>
          <w:lang w:val="lv-LV"/>
        </w:rPr>
        <w:t>Cik integrēta ir Latvija</w:t>
      </w:r>
      <w:r>
        <w:rPr>
          <w:rFonts w:ascii="Times New Roman" w:hAnsi="Times New Roman"/>
          <w:i/>
          <w:lang w:val="lv-LV"/>
        </w:rPr>
        <w:t>s sabiedrība</w:t>
      </w:r>
      <w:r w:rsidRPr="002D2931">
        <w:rPr>
          <w:rFonts w:ascii="Times New Roman" w:hAnsi="Times New Roman"/>
          <w:i/>
          <w:lang w:val="lv-LV"/>
        </w:rPr>
        <w:t>?</w:t>
      </w:r>
      <w:r w:rsidRPr="002D2931">
        <w:rPr>
          <w:rFonts w:ascii="Times New Roman" w:hAnsi="Times New Roman"/>
          <w:lang w:val="lv-LV"/>
        </w:rPr>
        <w:t xml:space="preserve"> </w:t>
      </w:r>
      <w:r w:rsidRPr="00B11F3A">
        <w:rPr>
          <w:rFonts w:ascii="Times New Roman" w:hAnsi="Times New Roman"/>
          <w:lang w:val="lv-LV"/>
        </w:rPr>
        <w:t xml:space="preserve">Rīga: </w:t>
      </w:r>
      <w:r w:rsidRPr="002D2931">
        <w:rPr>
          <w:rFonts w:ascii="Times New Roman" w:hAnsi="Times New Roman"/>
          <w:lang w:val="lv-LV"/>
        </w:rPr>
        <w:t>LU Akadēmiskais apgāds</w:t>
      </w:r>
      <w:r>
        <w:rPr>
          <w:rFonts w:ascii="Times New Roman" w:hAnsi="Times New Roman"/>
          <w:lang w:val="lv-LV"/>
        </w:rPr>
        <w:t>, 2010, 147. lpp.</w:t>
      </w:r>
    </w:p>
  </w:footnote>
  <w:footnote w:id="32">
    <w:p w:rsidR="009353AC" w:rsidRPr="00B11F3A" w:rsidRDefault="009353AC" w:rsidP="00F5368A">
      <w:pPr>
        <w:spacing w:after="0" w:line="240" w:lineRule="auto"/>
        <w:jc w:val="both"/>
        <w:rPr>
          <w:rFonts w:ascii="Times New Roman" w:hAnsi="Times New Roman"/>
          <w:sz w:val="20"/>
          <w:szCs w:val="20"/>
          <w:lang w:val="lv-LV"/>
        </w:rPr>
      </w:pPr>
      <w:r w:rsidRPr="00B11F3A">
        <w:rPr>
          <w:rStyle w:val="Vresatsauce"/>
          <w:rFonts w:ascii="Times New Roman" w:hAnsi="Times New Roman"/>
          <w:sz w:val="20"/>
          <w:szCs w:val="20"/>
        </w:rPr>
        <w:footnoteRef/>
      </w:r>
      <w:r w:rsidRPr="00B11F3A">
        <w:rPr>
          <w:rFonts w:ascii="Times New Roman" w:hAnsi="Times New Roman"/>
          <w:sz w:val="20"/>
          <w:szCs w:val="20"/>
          <w:lang w:val="lv-LV"/>
        </w:rPr>
        <w:t xml:space="preserve"> </w:t>
      </w:r>
      <w:r w:rsidRPr="00B11F3A">
        <w:rPr>
          <w:rFonts w:ascii="Times New Roman" w:hAnsi="Times New Roman"/>
          <w:bCs/>
          <w:sz w:val="20"/>
          <w:szCs w:val="20"/>
          <w:lang w:val="lv-LV"/>
        </w:rPr>
        <w:t xml:space="preserve">Trešās valsts </w:t>
      </w:r>
      <w:r>
        <w:rPr>
          <w:rFonts w:ascii="Times New Roman" w:hAnsi="Times New Roman"/>
          <w:bCs/>
          <w:sz w:val="20"/>
          <w:szCs w:val="20"/>
          <w:lang w:val="lv-LV"/>
        </w:rPr>
        <w:t>pilsonis</w:t>
      </w:r>
      <w:r w:rsidRPr="00B11F3A">
        <w:rPr>
          <w:rFonts w:ascii="Times New Roman" w:hAnsi="Times New Roman"/>
          <w:sz w:val="20"/>
          <w:szCs w:val="20"/>
          <w:lang w:val="lv-LV"/>
        </w:rPr>
        <w:t xml:space="preserve"> — persona, kas nav Latvijas Republikas, citas Eiropas Savienības dalībvalsts, Eiropas Ekonomikas zonas valsts vai Šveices Konfederācijas pilsonis.</w:t>
      </w:r>
    </w:p>
  </w:footnote>
  <w:footnote w:id="33">
    <w:p w:rsidR="009353AC" w:rsidRPr="00B11F3A" w:rsidRDefault="009353AC" w:rsidP="00035790">
      <w:pPr>
        <w:pStyle w:val="Vresteksts"/>
        <w:spacing w:after="0" w:line="240" w:lineRule="auto"/>
        <w:jc w:val="both"/>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2011.gada 1.janvāri</w:t>
      </w:r>
      <w:r>
        <w:rPr>
          <w:rFonts w:ascii="Times New Roman" w:hAnsi="Times New Roman"/>
          <w:lang w:val="lv-LV"/>
        </w:rPr>
        <w:t xml:space="preserve"> kopējais trešo valstu pilsoņu skaits ar termiņuzturēšanās un pastāvīgās uzturēšanās atļaujām ir 45 483, t. sk. Latvijā pastāvīgi dzīvojoši citu valstu pilsoņi – 28 967 (atteikušies no LR nepilsoņa statusa, pārsvarā ieguvuši Krievijas pilsonību), trešo valstu pilsoņi ar termiņuzturēšanās atļaujām – 7519 (no tiem 6154 no postpadomju valstīm), trešo valstu pilsoņi ar pastāvīgās uzturēšanās atļaujām – 8997 (no tiem 8175 no postpadomju valstīm). PMLP nepublicēti dati.</w:t>
      </w:r>
    </w:p>
  </w:footnote>
  <w:footnote w:id="34">
    <w:p w:rsidR="009353AC" w:rsidRPr="002D42B6"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Sk.</w:t>
      </w:r>
      <w:r w:rsidRPr="00B11F3A">
        <w:rPr>
          <w:rFonts w:ascii="Times New Roman" w:hAnsi="Times New Roman"/>
          <w:lang w:val="lv-LV"/>
        </w:rPr>
        <w:t xml:space="preserve"> R.</w:t>
      </w:r>
      <w:r w:rsidRPr="002D2931">
        <w:rPr>
          <w:rFonts w:ascii="Times New Roman" w:hAnsi="Times New Roman"/>
          <w:lang w:val="lv-LV"/>
        </w:rPr>
        <w:t xml:space="preserve">Kaša, </w:t>
      </w:r>
      <w:r w:rsidRPr="00B11F3A">
        <w:rPr>
          <w:rFonts w:ascii="Times New Roman" w:hAnsi="Times New Roman"/>
          <w:lang w:val="lv-LV"/>
        </w:rPr>
        <w:t>D.</w:t>
      </w:r>
      <w:r w:rsidRPr="002D2931">
        <w:rPr>
          <w:rFonts w:ascii="Times New Roman" w:hAnsi="Times New Roman"/>
          <w:lang w:val="lv-LV"/>
        </w:rPr>
        <w:t>Akule</w:t>
      </w:r>
      <w:r w:rsidRPr="00B11F3A">
        <w:rPr>
          <w:rFonts w:ascii="Times New Roman" w:hAnsi="Times New Roman"/>
          <w:lang w:val="lv-LV"/>
        </w:rPr>
        <w:t xml:space="preserve">. </w:t>
      </w:r>
      <w:r w:rsidRPr="002D2931">
        <w:rPr>
          <w:rFonts w:ascii="Times New Roman" w:hAnsi="Times New Roman"/>
          <w:i/>
          <w:lang w:val="lv-LV"/>
        </w:rPr>
        <w:t>Imigrantu integrācija Latvijā: valsts valodas apguve un pilsoniskā izglītība</w:t>
      </w:r>
      <w:r w:rsidRPr="00B11F3A">
        <w:rPr>
          <w:rFonts w:ascii="Times New Roman" w:hAnsi="Times New Roman"/>
          <w:lang w:val="lv-LV"/>
        </w:rPr>
        <w:t xml:space="preserve">. Rīga: </w:t>
      </w:r>
      <w:r w:rsidRPr="002D42B6">
        <w:rPr>
          <w:rFonts w:ascii="Times New Roman" w:hAnsi="Times New Roman"/>
          <w:lang w:val="lv-LV"/>
        </w:rPr>
        <w:t>PROVIDUS, 2011.</w:t>
      </w:r>
    </w:p>
  </w:footnote>
  <w:footnote w:id="35">
    <w:p w:rsidR="009353AC" w:rsidRPr="00E25C79" w:rsidRDefault="009353AC" w:rsidP="00035790">
      <w:pPr>
        <w:pStyle w:val="Vresteksts"/>
        <w:spacing w:after="0" w:line="240" w:lineRule="auto"/>
        <w:rPr>
          <w:rFonts w:ascii="Times New Roman" w:hAnsi="Times New Roman"/>
          <w:lang w:val="lv-LV"/>
        </w:rPr>
      </w:pPr>
      <w:r w:rsidRPr="002D42B6">
        <w:rPr>
          <w:rStyle w:val="Vresatsauce"/>
          <w:rFonts w:ascii="Times New Roman" w:hAnsi="Times New Roman"/>
        </w:rPr>
        <w:footnoteRef/>
      </w:r>
      <w:r w:rsidRPr="002D42B6">
        <w:rPr>
          <w:rFonts w:ascii="Times New Roman" w:hAnsi="Times New Roman"/>
          <w:lang w:val="lv-LV"/>
        </w:rPr>
        <w:t xml:space="preserve"> </w:t>
      </w:r>
      <w:r w:rsidRPr="002D42B6">
        <w:rPr>
          <w:rFonts w:ascii="Times New Roman" w:hAnsi="Times New Roman"/>
          <w:color w:val="000000"/>
          <w:lang w:val="lv-LV"/>
        </w:rPr>
        <w:t xml:space="preserve">Salīdzinot skolēnu skaitu vispārizglītojošajās dienas skolās 2000./01.m.g. ar  2010./11. m.g., skolās ar latviešu mācību valodu skolēnu skaits ir samazinājies par 31%, skolās ar krievu mācību valodu – par 50%, divplūsmu </w:t>
      </w:r>
      <w:r w:rsidRPr="00AB617E">
        <w:rPr>
          <w:rFonts w:ascii="Times New Roman" w:hAnsi="Times New Roman"/>
          <w:color w:val="000000"/>
          <w:lang w:val="lv-LV"/>
        </w:rPr>
        <w:t>skolās gan programmās ar krievu mācību valodu, gan ar latviešu valodu skolēnu skaits ir samazinājies par 56%. 1992. gadā 46% no visiem bērniem apmeklēja bērnudārzus ar krievu mācību valodu, bet 2010. gadā – 24% bērnu. Avots: Centrālā statistikas pārvalde.</w:t>
      </w:r>
    </w:p>
  </w:footnote>
  <w:footnote w:id="36">
    <w:p w:rsidR="009353AC" w:rsidRPr="00E25C79" w:rsidRDefault="009353AC" w:rsidP="00035790">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B11F3A">
        <w:rPr>
          <w:rFonts w:ascii="Times New Roman" w:hAnsi="Times New Roman"/>
          <w:lang w:val="lv-LV"/>
        </w:rPr>
        <w:t>B.</w:t>
      </w:r>
      <w:r w:rsidRPr="002D2931">
        <w:rPr>
          <w:rFonts w:ascii="Times New Roman" w:hAnsi="Times New Roman"/>
          <w:lang w:val="lv-LV"/>
        </w:rPr>
        <w:t>Zepa. Izglītība sabiedrības integrācijai</w:t>
      </w:r>
      <w:r>
        <w:rPr>
          <w:rFonts w:ascii="Times New Roman" w:hAnsi="Times New Roman"/>
          <w:lang w:val="lv-LV"/>
        </w:rPr>
        <w:t xml:space="preserve">. Grām.: </w:t>
      </w:r>
      <w:r w:rsidRPr="00B11F3A">
        <w:rPr>
          <w:rFonts w:ascii="Times New Roman" w:hAnsi="Times New Roman"/>
          <w:lang w:val="lv-LV"/>
        </w:rPr>
        <w:t>N.</w:t>
      </w:r>
      <w:r w:rsidRPr="002D2931">
        <w:rPr>
          <w:rFonts w:ascii="Times New Roman" w:hAnsi="Times New Roman"/>
          <w:lang w:val="lv-LV"/>
        </w:rPr>
        <w:t>Muižnieks</w:t>
      </w:r>
      <w:r w:rsidRPr="00B11F3A">
        <w:rPr>
          <w:rFonts w:ascii="Times New Roman" w:hAnsi="Times New Roman"/>
          <w:lang w:val="lv-LV"/>
        </w:rPr>
        <w:t xml:space="preserve"> </w:t>
      </w:r>
      <w:r w:rsidRPr="002D2931">
        <w:rPr>
          <w:rFonts w:ascii="Times New Roman" w:hAnsi="Times New Roman"/>
          <w:lang w:val="lv-LV"/>
        </w:rPr>
        <w:t>(red.)</w:t>
      </w:r>
      <w:r w:rsidRPr="00B11F3A">
        <w:rPr>
          <w:rFonts w:ascii="Times New Roman" w:hAnsi="Times New Roman"/>
          <w:lang w:val="lv-LV"/>
        </w:rPr>
        <w:t>.</w:t>
      </w:r>
      <w:r w:rsidRPr="002D2931">
        <w:rPr>
          <w:rFonts w:ascii="Times New Roman" w:hAnsi="Times New Roman"/>
          <w:lang w:val="lv-LV"/>
        </w:rPr>
        <w:t xml:space="preserve"> </w:t>
      </w:r>
      <w:r w:rsidRPr="002D2931">
        <w:rPr>
          <w:rFonts w:ascii="Times New Roman" w:hAnsi="Times New Roman"/>
          <w:i/>
          <w:lang w:val="lv-LV"/>
        </w:rPr>
        <w:t xml:space="preserve">Cik integrēta ir </w:t>
      </w:r>
      <w:r>
        <w:rPr>
          <w:rFonts w:ascii="Times New Roman" w:hAnsi="Times New Roman"/>
          <w:i/>
          <w:lang w:val="lv-LV"/>
        </w:rPr>
        <w:t xml:space="preserve">Latvijas </w:t>
      </w:r>
      <w:r w:rsidRPr="002D2931">
        <w:rPr>
          <w:rFonts w:ascii="Times New Roman" w:hAnsi="Times New Roman"/>
          <w:i/>
          <w:lang w:val="lv-LV"/>
        </w:rPr>
        <w:t>sabiedrība?</w:t>
      </w:r>
      <w:r w:rsidRPr="002D2931">
        <w:rPr>
          <w:rFonts w:ascii="Times New Roman" w:hAnsi="Times New Roman"/>
          <w:lang w:val="lv-LV"/>
        </w:rPr>
        <w:t xml:space="preserve"> Rīga: LU Akadēmiskais apgāds</w:t>
      </w:r>
      <w:r>
        <w:rPr>
          <w:rFonts w:ascii="Times New Roman" w:hAnsi="Times New Roman"/>
          <w:lang w:val="lv-LV"/>
        </w:rPr>
        <w:t xml:space="preserve">, 2010, </w:t>
      </w:r>
      <w:r w:rsidRPr="002D2931">
        <w:rPr>
          <w:rFonts w:ascii="Times New Roman" w:hAnsi="Times New Roman"/>
          <w:lang w:val="lv-LV"/>
        </w:rPr>
        <w:t>193.–224. lpp.</w:t>
      </w:r>
    </w:p>
  </w:footnote>
  <w:footnote w:id="37">
    <w:p w:rsidR="009353AC" w:rsidRPr="00D17998" w:rsidRDefault="009353AC" w:rsidP="00035790">
      <w:pPr>
        <w:spacing w:after="0" w:line="240" w:lineRule="auto"/>
        <w:jc w:val="both"/>
        <w:rPr>
          <w:rFonts w:ascii="Times New Roman" w:hAnsi="Times New Roman"/>
          <w:color w:val="000000"/>
          <w:sz w:val="20"/>
          <w:szCs w:val="20"/>
          <w:lang w:val="lv-LV" w:eastAsia="lv-LV"/>
        </w:rPr>
      </w:pPr>
      <w:r w:rsidRPr="00B11F3A">
        <w:rPr>
          <w:rStyle w:val="Vresatsauce"/>
          <w:rFonts w:ascii="Times New Roman" w:hAnsi="Times New Roman"/>
          <w:sz w:val="20"/>
          <w:szCs w:val="20"/>
        </w:rPr>
        <w:footnoteRef/>
      </w:r>
      <w:r w:rsidRPr="00B11F3A">
        <w:rPr>
          <w:rFonts w:ascii="Times New Roman" w:hAnsi="Times New Roman"/>
          <w:sz w:val="20"/>
          <w:szCs w:val="20"/>
          <w:lang w:val="lv-LV"/>
        </w:rPr>
        <w:t xml:space="preserve"> 2004. gadā latviešu valodu lietoja 39% skolēnu, bet 2010. gadā – 61%.</w:t>
      </w:r>
      <w:r>
        <w:rPr>
          <w:rFonts w:ascii="Times New Roman" w:hAnsi="Times New Roman"/>
          <w:color w:val="000000"/>
          <w:sz w:val="20"/>
          <w:szCs w:val="20"/>
          <w:lang w:val="lv-LV" w:eastAsia="lv-LV"/>
        </w:rPr>
        <w:t xml:space="preserve"> </w:t>
      </w:r>
      <w:r w:rsidRPr="00D17998">
        <w:rPr>
          <w:rFonts w:ascii="Times New Roman" w:hAnsi="Times New Roman"/>
          <w:i/>
          <w:iCs/>
          <w:sz w:val="20"/>
          <w:szCs w:val="20"/>
          <w:lang w:val="lv-LV"/>
        </w:rPr>
        <w:t>Vidusskolēnu pilsoniskās un lingvistiskās attieksmes, apgūstot mazākumtautību izglītības programmas</w:t>
      </w:r>
      <w:r w:rsidRPr="00D17998">
        <w:rPr>
          <w:rFonts w:ascii="Times New Roman" w:hAnsi="Times New Roman"/>
          <w:sz w:val="20"/>
          <w:szCs w:val="20"/>
          <w:lang w:val="lv-LV"/>
        </w:rPr>
        <w:t xml:space="preserve">. </w:t>
      </w:r>
      <w:r w:rsidRPr="00C93053">
        <w:rPr>
          <w:rFonts w:ascii="Times New Roman" w:hAnsi="Times New Roman"/>
          <w:sz w:val="20"/>
          <w:szCs w:val="20"/>
          <w:lang w:val="lv-LV"/>
        </w:rPr>
        <w:t xml:space="preserve">Rīga: Baltic Institute of Social Sciences, 2010, </w:t>
      </w:r>
      <w:r w:rsidRPr="00D17998">
        <w:rPr>
          <w:rFonts w:ascii="Times New Roman" w:hAnsi="Times New Roman"/>
          <w:sz w:val="20"/>
          <w:szCs w:val="20"/>
          <w:lang w:val="lv-LV"/>
        </w:rPr>
        <w:t>9.lpp.</w:t>
      </w:r>
      <w:r w:rsidRPr="00D17998">
        <w:rPr>
          <w:rFonts w:ascii="Times New Roman" w:hAnsi="Times New Roman"/>
          <w:color w:val="000000"/>
          <w:sz w:val="20"/>
          <w:szCs w:val="20"/>
          <w:lang w:val="lv-LV" w:eastAsia="lv-LV"/>
        </w:rPr>
        <w:t xml:space="preserve"> </w:t>
      </w:r>
    </w:p>
  </w:footnote>
  <w:footnote w:id="38">
    <w:p w:rsidR="009353AC" w:rsidRPr="007D4CC7" w:rsidRDefault="009353AC" w:rsidP="00B7699F">
      <w:pPr>
        <w:pStyle w:val="Vresteksts"/>
        <w:spacing w:after="0" w:line="240" w:lineRule="auto"/>
        <w:rPr>
          <w:rFonts w:ascii="Times New Roman" w:hAnsi="Times New Roman"/>
          <w:lang w:val="lv-LV"/>
        </w:rPr>
      </w:pPr>
      <w:r w:rsidRPr="00B11F3A">
        <w:rPr>
          <w:rStyle w:val="Vresatsauce"/>
          <w:rFonts w:ascii="Times New Roman" w:hAnsi="Times New Roman"/>
        </w:rPr>
        <w:footnoteRef/>
      </w:r>
      <w:r>
        <w:rPr>
          <w:rFonts w:ascii="Times New Roman" w:hAnsi="Times New Roman"/>
          <w:lang w:val="lv-LV"/>
        </w:rPr>
        <w:t xml:space="preserve"> Turpat, 6., 31.lpp.</w:t>
      </w:r>
    </w:p>
  </w:footnote>
  <w:footnote w:id="39">
    <w:p w:rsidR="009353AC" w:rsidRPr="00B11F3A" w:rsidRDefault="009353AC" w:rsidP="00B7699F">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B11F3A">
        <w:rPr>
          <w:rFonts w:ascii="Times New Roman" w:hAnsi="Times New Roman"/>
          <w:lang w:val="lv-LV"/>
        </w:rPr>
        <w:t>V.</w:t>
      </w:r>
      <w:r w:rsidRPr="002D2931">
        <w:rPr>
          <w:rFonts w:ascii="Times New Roman" w:hAnsi="Times New Roman"/>
          <w:lang w:val="lv-LV"/>
        </w:rPr>
        <w:t>Poriņ</w:t>
      </w:r>
      <w:r w:rsidRPr="00B11F3A">
        <w:rPr>
          <w:rFonts w:ascii="Times New Roman" w:hAnsi="Times New Roman"/>
          <w:lang w:val="lv-LV"/>
        </w:rPr>
        <w:t>a.</w:t>
      </w:r>
      <w:r w:rsidRPr="002D2931">
        <w:rPr>
          <w:rFonts w:ascii="Times New Roman" w:hAnsi="Times New Roman"/>
          <w:lang w:val="lv-LV"/>
        </w:rPr>
        <w:t xml:space="preserve"> </w:t>
      </w:r>
      <w:r w:rsidRPr="002D2931">
        <w:rPr>
          <w:rFonts w:ascii="Times New Roman" w:hAnsi="Times New Roman"/>
          <w:i/>
          <w:lang w:val="lv-LV"/>
        </w:rPr>
        <w:t>Valsts valoda daudzvalodīgajā sabiedrībā: individuālais un sociālais bilingvisms Latvijā</w:t>
      </w:r>
      <w:r w:rsidRPr="00B11F3A">
        <w:rPr>
          <w:rFonts w:ascii="Times New Roman" w:hAnsi="Times New Roman"/>
          <w:lang w:val="lv-LV"/>
        </w:rPr>
        <w:t xml:space="preserve">. </w:t>
      </w:r>
      <w:r w:rsidRPr="002D2931">
        <w:rPr>
          <w:rFonts w:ascii="Times New Roman" w:hAnsi="Times New Roman"/>
          <w:lang w:val="lv-LV"/>
        </w:rPr>
        <w:t>R</w:t>
      </w:r>
      <w:r w:rsidRPr="00B11F3A">
        <w:rPr>
          <w:rFonts w:ascii="Times New Roman" w:hAnsi="Times New Roman"/>
          <w:lang w:val="lv-LV"/>
        </w:rPr>
        <w:t>īga</w:t>
      </w:r>
      <w:r w:rsidRPr="002D2931">
        <w:rPr>
          <w:rFonts w:ascii="Times New Roman" w:hAnsi="Times New Roman"/>
          <w:lang w:val="lv-LV"/>
        </w:rPr>
        <w:t>: Latviešu valodas institūts, 2009</w:t>
      </w:r>
      <w:r w:rsidRPr="00B11F3A">
        <w:rPr>
          <w:rFonts w:ascii="Times New Roman" w:hAnsi="Times New Roman"/>
          <w:lang w:val="lv-LV"/>
        </w:rPr>
        <w:t xml:space="preserve">, </w:t>
      </w:r>
      <w:r w:rsidRPr="002D2931">
        <w:rPr>
          <w:rFonts w:ascii="Times New Roman" w:hAnsi="Times New Roman"/>
          <w:lang w:val="lv-LV"/>
        </w:rPr>
        <w:t>152</w:t>
      </w:r>
      <w:r>
        <w:rPr>
          <w:rFonts w:ascii="Times New Roman" w:hAnsi="Times New Roman"/>
          <w:lang w:val="lv-LV"/>
        </w:rPr>
        <w:t>. lpp</w:t>
      </w:r>
      <w:r w:rsidRPr="002D2931">
        <w:rPr>
          <w:rFonts w:ascii="Times New Roman" w:hAnsi="Times New Roman"/>
          <w:lang w:val="lv-LV"/>
        </w:rPr>
        <w:t xml:space="preserve">. </w:t>
      </w:r>
    </w:p>
  </w:footnote>
  <w:footnote w:id="40">
    <w:p w:rsidR="009353AC" w:rsidRPr="00B11F3A" w:rsidRDefault="009353AC" w:rsidP="00D10BB9">
      <w:pPr>
        <w:pStyle w:val="Vresteksts"/>
        <w:spacing w:after="0" w:line="240" w:lineRule="auto"/>
        <w:rPr>
          <w:rFonts w:ascii="Times New Roman" w:hAnsi="Times New Roman"/>
          <w:lang w:val="lv-LV"/>
        </w:rPr>
      </w:pPr>
      <w:r w:rsidRPr="00B11F3A">
        <w:rPr>
          <w:rStyle w:val="Vresatsauce"/>
          <w:rFonts w:ascii="Times New Roman" w:hAnsi="Times New Roman"/>
        </w:rPr>
        <w:footnoteRef/>
      </w:r>
      <w:r>
        <w:rPr>
          <w:rFonts w:ascii="Times New Roman" w:hAnsi="Times New Roman"/>
          <w:i/>
          <w:lang w:val="lv-LV"/>
        </w:rPr>
        <w:t xml:space="preserve"> </w:t>
      </w:r>
      <w:r>
        <w:rPr>
          <w:rFonts w:ascii="Times New Roman" w:hAnsi="Times New Roman"/>
          <w:lang w:val="lv-LV"/>
        </w:rPr>
        <w:t xml:space="preserve">Turpat, 159.lpp. </w:t>
      </w:r>
    </w:p>
  </w:footnote>
  <w:footnote w:id="41">
    <w:p w:rsidR="009353AC" w:rsidRPr="00D907F3" w:rsidRDefault="009353AC" w:rsidP="00D10BB9">
      <w:pPr>
        <w:pStyle w:val="Vresteksts"/>
        <w:spacing w:after="0" w:line="240" w:lineRule="auto"/>
        <w:jc w:val="both"/>
        <w:rPr>
          <w:rFonts w:ascii="Times New Roman" w:hAnsi="Times New Roman"/>
          <w:lang w:val="lv-LV"/>
        </w:rPr>
      </w:pPr>
      <w:r w:rsidRPr="00B11F3A">
        <w:rPr>
          <w:rStyle w:val="Vresatsauce"/>
          <w:rFonts w:ascii="Times New Roman" w:hAnsi="Times New Roman"/>
        </w:rPr>
        <w:footnoteRef/>
      </w:r>
      <w:r>
        <w:rPr>
          <w:rFonts w:ascii="Times New Roman" w:hAnsi="Times New Roman"/>
          <w:lang w:val="lv-LV"/>
        </w:rPr>
        <w:t xml:space="preserve"> S</w:t>
      </w:r>
      <w:r w:rsidRPr="002D2931">
        <w:rPr>
          <w:rFonts w:ascii="Times New Roman" w:hAnsi="Times New Roman"/>
          <w:lang w:val="lv-LV"/>
        </w:rPr>
        <w:t xml:space="preserve">tudenti norāda arī uz docētāju vājajām latviešu valodas prasmēm. </w:t>
      </w:r>
      <w:r w:rsidRPr="002D2931">
        <w:rPr>
          <w:rFonts w:ascii="Times New Roman" w:hAnsi="Times New Roman"/>
          <w:i/>
          <w:lang w:val="lv-LV"/>
        </w:rPr>
        <w:t>Latviešu valodas prasme un lietojums augstākās izglītības iestādēs: mazākumtautību izglītības satura reformu rezultāti</w:t>
      </w:r>
      <w:r w:rsidRPr="002D2931">
        <w:rPr>
          <w:rFonts w:ascii="Times New Roman" w:hAnsi="Times New Roman"/>
          <w:lang w:val="lv-LV"/>
        </w:rPr>
        <w:t xml:space="preserve">. Rīga: </w:t>
      </w:r>
      <w:r w:rsidRPr="00B11F3A">
        <w:rPr>
          <w:rFonts w:ascii="Times New Roman" w:hAnsi="Times New Roman"/>
          <w:lang w:val="lv-LV"/>
        </w:rPr>
        <w:t>L</w:t>
      </w:r>
      <w:r w:rsidRPr="002D2931">
        <w:rPr>
          <w:rFonts w:ascii="Times New Roman" w:hAnsi="Times New Roman"/>
          <w:lang w:val="lv-LV"/>
        </w:rPr>
        <w:t>atviešu valodas aģentūra</w:t>
      </w:r>
      <w:r>
        <w:rPr>
          <w:rFonts w:ascii="Times New Roman" w:hAnsi="Times New Roman"/>
          <w:lang w:val="lv-LV"/>
        </w:rPr>
        <w:t xml:space="preserve">, 2010, </w:t>
      </w:r>
      <w:r w:rsidRPr="002D2931">
        <w:rPr>
          <w:rFonts w:ascii="Times New Roman" w:hAnsi="Times New Roman"/>
          <w:lang w:val="lv-LV"/>
        </w:rPr>
        <w:t>41.lpp.</w:t>
      </w:r>
      <w:r>
        <w:rPr>
          <w:rFonts w:ascii="Times New Roman" w:hAnsi="Times New Roman"/>
          <w:lang w:val="lv-LV"/>
        </w:rPr>
        <w:t xml:space="preserve">; </w:t>
      </w:r>
      <w:r w:rsidRPr="00D907F3">
        <w:rPr>
          <w:rFonts w:ascii="Times New Roman" w:hAnsi="Times New Roman"/>
          <w:i/>
          <w:lang w:val="lv-LV"/>
        </w:rPr>
        <w:t>Latviešu valodas lietojums profesionālajā izglītībā- situācijas izpēte un ieteikumi</w:t>
      </w:r>
      <w:r>
        <w:rPr>
          <w:rFonts w:ascii="Times New Roman" w:hAnsi="Times New Roman"/>
          <w:i/>
          <w:lang w:val="lv-LV"/>
        </w:rPr>
        <w:t xml:space="preserve"> </w:t>
      </w:r>
      <w:r w:rsidRPr="002D2931">
        <w:rPr>
          <w:rFonts w:ascii="Times New Roman" w:hAnsi="Times New Roman"/>
          <w:lang w:val="lv-LV"/>
        </w:rPr>
        <w:t xml:space="preserve">Rīga: </w:t>
      </w:r>
      <w:r w:rsidRPr="00B11F3A">
        <w:rPr>
          <w:rFonts w:ascii="Times New Roman" w:hAnsi="Times New Roman"/>
          <w:lang w:val="lv-LV"/>
        </w:rPr>
        <w:t>L</w:t>
      </w:r>
      <w:r w:rsidRPr="002D2931">
        <w:rPr>
          <w:rFonts w:ascii="Times New Roman" w:hAnsi="Times New Roman"/>
          <w:lang w:val="lv-LV"/>
        </w:rPr>
        <w:t>atviešu valodas aģentūra</w:t>
      </w:r>
      <w:r>
        <w:rPr>
          <w:rFonts w:ascii="Times New Roman" w:hAnsi="Times New Roman"/>
          <w:lang w:val="lv-LV"/>
        </w:rPr>
        <w:t>. 2010, 40.-41.l</w:t>
      </w:r>
      <w:r w:rsidRPr="002D2931">
        <w:rPr>
          <w:rFonts w:ascii="Times New Roman" w:hAnsi="Times New Roman"/>
          <w:lang w:val="lv-LV"/>
        </w:rPr>
        <w:t>pp</w:t>
      </w:r>
      <w:r>
        <w:rPr>
          <w:rFonts w:ascii="Times New Roman" w:hAnsi="Times New Roman"/>
          <w:lang w:val="lv-LV"/>
        </w:rPr>
        <w:t>. (Pētījums atspoguļo Rīgas pārtikas ražotāju vidusskolas un Daugavpils Tirdzniecības skolas situāciju.)</w:t>
      </w:r>
    </w:p>
  </w:footnote>
  <w:footnote w:id="42">
    <w:p w:rsidR="009353AC" w:rsidRPr="00E25C79" w:rsidRDefault="009353AC" w:rsidP="00D10BB9">
      <w:pPr>
        <w:pStyle w:val="Vresteksts"/>
        <w:spacing w:after="0" w:line="240" w:lineRule="auto"/>
        <w:jc w:val="both"/>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B11F3A">
        <w:rPr>
          <w:rFonts w:ascii="Times New Roman" w:hAnsi="Times New Roman"/>
          <w:lang w:val="lv-LV"/>
        </w:rPr>
        <w:t>I.</w:t>
      </w:r>
      <w:r w:rsidRPr="002D2931">
        <w:rPr>
          <w:rFonts w:ascii="Times New Roman" w:hAnsi="Times New Roman"/>
          <w:lang w:val="lv-LV"/>
        </w:rPr>
        <w:t>Š</w:t>
      </w:r>
      <w:r w:rsidRPr="002D2931">
        <w:rPr>
          <w:rStyle w:val="A2"/>
          <w:rFonts w:ascii="Times New Roman" w:hAnsi="Times New Roman"/>
          <w:iCs/>
          <w:sz w:val="20"/>
          <w:lang w:val="lv-LV"/>
        </w:rPr>
        <w:t xml:space="preserve">uplinska, </w:t>
      </w:r>
      <w:r w:rsidRPr="00B11F3A">
        <w:rPr>
          <w:rStyle w:val="A2"/>
          <w:rFonts w:ascii="Times New Roman" w:hAnsi="Times New Roman"/>
          <w:iCs/>
          <w:sz w:val="20"/>
          <w:lang w:val="lv-LV"/>
        </w:rPr>
        <w:t>S.</w:t>
      </w:r>
      <w:r w:rsidRPr="002D2931">
        <w:rPr>
          <w:rStyle w:val="A2"/>
          <w:rFonts w:ascii="Times New Roman" w:hAnsi="Times New Roman"/>
          <w:iCs/>
          <w:sz w:val="20"/>
          <w:lang w:val="lv-LV"/>
        </w:rPr>
        <w:t>Lazdiņa</w:t>
      </w:r>
      <w:r w:rsidRPr="00B11F3A">
        <w:rPr>
          <w:rStyle w:val="A2"/>
          <w:rFonts w:ascii="Times New Roman" w:hAnsi="Times New Roman"/>
          <w:iCs/>
          <w:sz w:val="20"/>
          <w:lang w:val="lv-LV"/>
        </w:rPr>
        <w:t xml:space="preserve">. </w:t>
      </w:r>
      <w:r w:rsidRPr="002D2931">
        <w:rPr>
          <w:rStyle w:val="A2"/>
          <w:rFonts w:ascii="Times New Roman" w:hAnsi="Times New Roman"/>
          <w:i/>
          <w:iCs/>
          <w:sz w:val="20"/>
          <w:lang w:val="lv-LV"/>
        </w:rPr>
        <w:t>Valodas Austrumlatvijā: pētījuma dati un rezultāti</w:t>
      </w:r>
      <w:r w:rsidRPr="002D2931">
        <w:rPr>
          <w:rStyle w:val="A2"/>
          <w:rFonts w:ascii="Times New Roman" w:hAnsi="Times New Roman"/>
          <w:iCs/>
          <w:sz w:val="20"/>
          <w:lang w:val="lv-LV"/>
        </w:rPr>
        <w:t>. Via Latgalic</w:t>
      </w:r>
      <w:r w:rsidRPr="00B11F3A">
        <w:rPr>
          <w:rStyle w:val="A2"/>
          <w:rFonts w:ascii="Times New Roman" w:hAnsi="Times New Roman"/>
          <w:iCs/>
          <w:sz w:val="20"/>
          <w:lang w:val="lv-LV"/>
        </w:rPr>
        <w:t>a</w:t>
      </w:r>
      <w:r w:rsidRPr="002D2931">
        <w:rPr>
          <w:rStyle w:val="A2"/>
          <w:rFonts w:ascii="Times New Roman" w:hAnsi="Times New Roman"/>
          <w:iCs/>
          <w:sz w:val="20"/>
          <w:lang w:val="lv-LV"/>
        </w:rPr>
        <w:t xml:space="preserve">: humanitāro zinātņu žurnāla </w:t>
      </w:r>
      <w:r w:rsidRPr="00B11F3A">
        <w:rPr>
          <w:rStyle w:val="A2"/>
          <w:rFonts w:ascii="Times New Roman" w:hAnsi="Times New Roman"/>
          <w:iCs/>
          <w:sz w:val="20"/>
          <w:lang w:val="lv-LV"/>
        </w:rPr>
        <w:t>1.</w:t>
      </w:r>
      <w:r w:rsidRPr="002D2931">
        <w:rPr>
          <w:rStyle w:val="A2"/>
          <w:rFonts w:ascii="Times New Roman" w:hAnsi="Times New Roman"/>
          <w:iCs/>
          <w:sz w:val="20"/>
          <w:lang w:val="lv-LV"/>
        </w:rPr>
        <w:t>pielikums.</w:t>
      </w:r>
      <w:r w:rsidRPr="00B11F3A">
        <w:rPr>
          <w:rStyle w:val="A2"/>
          <w:rFonts w:ascii="Times New Roman" w:hAnsi="Times New Roman"/>
          <w:iCs/>
          <w:sz w:val="20"/>
          <w:lang w:val="lv-LV"/>
        </w:rPr>
        <w:t xml:space="preserve"> </w:t>
      </w:r>
      <w:r w:rsidRPr="002D2931">
        <w:rPr>
          <w:rStyle w:val="A2"/>
          <w:rFonts w:ascii="Times New Roman" w:hAnsi="Times New Roman"/>
          <w:iCs/>
          <w:sz w:val="20"/>
          <w:lang w:val="lv-LV"/>
        </w:rPr>
        <w:t>Rēzekne: Rēzeknes Augstskola,</w:t>
      </w:r>
      <w:r>
        <w:rPr>
          <w:rStyle w:val="A2"/>
          <w:rFonts w:ascii="Times New Roman" w:hAnsi="Times New Roman"/>
          <w:iCs/>
          <w:sz w:val="20"/>
          <w:lang w:val="lv-LV"/>
        </w:rPr>
        <w:t xml:space="preserve"> 2009, </w:t>
      </w:r>
      <w:r w:rsidRPr="002D2931">
        <w:rPr>
          <w:rStyle w:val="A2"/>
          <w:rFonts w:ascii="Times New Roman" w:hAnsi="Times New Roman"/>
          <w:iCs/>
          <w:sz w:val="20"/>
          <w:lang w:val="lv-LV"/>
        </w:rPr>
        <w:t>315.lpp.</w:t>
      </w:r>
    </w:p>
  </w:footnote>
  <w:footnote w:id="43">
    <w:p w:rsidR="009353AC" w:rsidRPr="00E25C79" w:rsidRDefault="009353AC" w:rsidP="001E1CAB">
      <w:pPr>
        <w:pStyle w:val="Vresteksts"/>
        <w:spacing w:after="0" w:line="240" w:lineRule="auto"/>
        <w:jc w:val="both"/>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i/>
          <w:lang w:val="lv-LV"/>
        </w:rPr>
        <w:t>Latviešu valodas prasme un lietojums augstākās izglītības iestādēs: mazākumtautību izglītības satura reformu rezultāti</w:t>
      </w:r>
      <w:r w:rsidRPr="00B11F3A">
        <w:rPr>
          <w:rFonts w:ascii="Times New Roman" w:hAnsi="Times New Roman"/>
          <w:i/>
          <w:lang w:val="lv-LV"/>
        </w:rPr>
        <w:t xml:space="preserve">. </w:t>
      </w:r>
      <w:r w:rsidRPr="00B11F3A">
        <w:rPr>
          <w:rFonts w:ascii="Times New Roman" w:hAnsi="Times New Roman"/>
          <w:lang w:val="lv-LV"/>
        </w:rPr>
        <w:t>Rīga: L</w:t>
      </w:r>
      <w:r w:rsidRPr="002D2931">
        <w:rPr>
          <w:rFonts w:ascii="Times New Roman" w:hAnsi="Times New Roman"/>
          <w:lang w:val="lv-LV"/>
        </w:rPr>
        <w:t>atviešu valodas aģentūra, 2010</w:t>
      </w:r>
      <w:r>
        <w:rPr>
          <w:rFonts w:ascii="Times New Roman" w:hAnsi="Times New Roman"/>
          <w:lang w:val="lv-LV"/>
        </w:rPr>
        <w:t xml:space="preserve">, </w:t>
      </w:r>
      <w:r w:rsidRPr="002D2931">
        <w:rPr>
          <w:rFonts w:ascii="Times New Roman" w:hAnsi="Times New Roman"/>
          <w:lang w:val="lv-LV"/>
        </w:rPr>
        <w:t>13.lpp.</w:t>
      </w:r>
    </w:p>
  </w:footnote>
  <w:footnote w:id="44">
    <w:p w:rsidR="009353AC" w:rsidRPr="00B11F3A"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i/>
          <w:lang w:val="lv-LV"/>
        </w:rPr>
        <w:t>Latvijas iedzīvotāju aptauja</w:t>
      </w:r>
      <w:r w:rsidRPr="002D2931">
        <w:rPr>
          <w:rFonts w:ascii="Times New Roman" w:hAnsi="Times New Roman"/>
          <w:lang w:val="lv-LV"/>
        </w:rPr>
        <w:t xml:space="preserve">. </w:t>
      </w:r>
      <w:r w:rsidRPr="002D2931">
        <w:rPr>
          <w:rFonts w:ascii="Times New Roman" w:hAnsi="Times New Roman"/>
          <w:i/>
          <w:lang w:val="lv-LV" w:eastAsia="lv-LV"/>
        </w:rPr>
        <w:t>Situācija patriotisma jomā Latvijas sabiedrībā.</w:t>
      </w:r>
      <w:r w:rsidRPr="002D2931">
        <w:rPr>
          <w:rFonts w:ascii="Times New Roman" w:hAnsi="Times New Roman"/>
          <w:lang w:val="lv-LV" w:eastAsia="lv-LV"/>
        </w:rPr>
        <w:t xml:space="preserve"> </w:t>
      </w:r>
      <w:r w:rsidRPr="00B11F3A">
        <w:rPr>
          <w:rFonts w:ascii="Times New Roman" w:hAnsi="Times New Roman"/>
          <w:lang w:val="lv-LV" w:eastAsia="lv-LV"/>
        </w:rPr>
        <w:t xml:space="preserve">Rīga: </w:t>
      </w:r>
      <w:r w:rsidRPr="002D2931">
        <w:rPr>
          <w:rFonts w:ascii="Times New Roman" w:hAnsi="Times New Roman"/>
          <w:lang w:val="lv-LV"/>
        </w:rPr>
        <w:t>SKDS, 2008</w:t>
      </w:r>
    </w:p>
  </w:footnote>
  <w:footnote w:id="45">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Aptuveni katrs piektais latviešu tautības skolēns ir bijis dziesmu svētku dalībnieks, kamēr krievu skolēnu vidū – tikai katrs divdesmitais.</w:t>
      </w:r>
      <w:r w:rsidRPr="002D2931">
        <w:rPr>
          <w:rFonts w:ascii="Times New Roman" w:hAnsi="Times New Roman"/>
          <w:i/>
          <w:lang w:val="lv-LV"/>
        </w:rPr>
        <w:t xml:space="preserve"> Jauniešu identitātes veidošanās un līdzdalība</w:t>
      </w:r>
      <w:r>
        <w:rPr>
          <w:rFonts w:ascii="Times New Roman" w:hAnsi="Times New Roman"/>
          <w:lang w:val="lv-LV"/>
        </w:rPr>
        <w:t>.</w:t>
      </w:r>
      <w:r w:rsidRPr="002D2931">
        <w:rPr>
          <w:rFonts w:ascii="Times New Roman" w:hAnsi="Times New Roman"/>
          <w:lang w:val="lv-LV"/>
        </w:rPr>
        <w:t xml:space="preserve"> </w:t>
      </w:r>
      <w:r w:rsidRPr="00B11F3A">
        <w:rPr>
          <w:rFonts w:ascii="Times New Roman" w:hAnsi="Times New Roman"/>
          <w:lang w:val="lv-LV"/>
        </w:rPr>
        <w:t xml:space="preserve">Rīga: </w:t>
      </w:r>
      <w:r w:rsidRPr="002D2931">
        <w:rPr>
          <w:rFonts w:ascii="Times New Roman" w:hAnsi="Times New Roman"/>
          <w:lang w:val="lv-LV"/>
        </w:rPr>
        <w:t>LU Filozofijas un socioloģijas institūts, 2005</w:t>
      </w:r>
      <w:r>
        <w:rPr>
          <w:rFonts w:ascii="Times New Roman" w:hAnsi="Times New Roman"/>
          <w:lang w:val="lv-LV"/>
        </w:rPr>
        <w:t xml:space="preserve">, </w:t>
      </w:r>
      <w:r w:rsidRPr="002D2931">
        <w:rPr>
          <w:rFonts w:ascii="Times New Roman" w:hAnsi="Times New Roman"/>
          <w:lang w:val="lv-LV"/>
        </w:rPr>
        <w:t>87.lpp.</w:t>
      </w:r>
    </w:p>
  </w:footnote>
  <w:footnote w:id="46">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B11F3A">
        <w:rPr>
          <w:rFonts w:ascii="Times New Roman" w:hAnsi="Times New Roman"/>
          <w:lang w:val="lv-LV"/>
        </w:rPr>
        <w:t>L.</w:t>
      </w:r>
      <w:r w:rsidRPr="002D2931">
        <w:rPr>
          <w:rFonts w:ascii="Times New Roman" w:hAnsi="Times New Roman"/>
          <w:lang w:val="lv-LV"/>
        </w:rPr>
        <w:t xml:space="preserve">Curika. </w:t>
      </w:r>
      <w:r w:rsidRPr="002D2931">
        <w:rPr>
          <w:rFonts w:ascii="Times New Roman" w:hAnsi="Times New Roman"/>
          <w:i/>
          <w:lang w:val="lv-LV"/>
        </w:rPr>
        <w:t>Dalīta izglītība – dalīti pilsoņi</w:t>
      </w:r>
      <w:r w:rsidRPr="00B11F3A">
        <w:rPr>
          <w:rFonts w:ascii="Times New Roman" w:hAnsi="Times New Roman"/>
          <w:lang w:val="lv-LV"/>
        </w:rPr>
        <w:t>? Rīga: PROVIDUS, 2008/</w:t>
      </w:r>
      <w:r w:rsidRPr="002D2931">
        <w:rPr>
          <w:rFonts w:ascii="Times New Roman" w:hAnsi="Times New Roman"/>
          <w:lang w:val="lv-LV"/>
        </w:rPr>
        <w:t>2009</w:t>
      </w:r>
      <w:r w:rsidRPr="00B11F3A">
        <w:rPr>
          <w:rFonts w:ascii="Times New Roman" w:hAnsi="Times New Roman"/>
          <w:lang w:val="lv-LV"/>
        </w:rPr>
        <w:t>.</w:t>
      </w:r>
    </w:p>
  </w:footnote>
  <w:footnote w:id="47">
    <w:p w:rsidR="009353AC" w:rsidRPr="00E25C79" w:rsidRDefault="009353AC" w:rsidP="00494D6E">
      <w:pPr>
        <w:pStyle w:val="Vresteksts"/>
        <w:spacing w:after="0" w:line="240" w:lineRule="auto"/>
        <w:rPr>
          <w:lang w:val="lv-LV"/>
        </w:rPr>
      </w:pPr>
      <w:r w:rsidRPr="0086625E">
        <w:rPr>
          <w:rStyle w:val="Vresatsauce"/>
          <w:rFonts w:ascii="Times New Roman" w:hAnsi="Times New Roman"/>
        </w:rPr>
        <w:footnoteRef/>
      </w:r>
      <w:r w:rsidRPr="002D2931">
        <w:rPr>
          <w:rFonts w:ascii="Times New Roman" w:hAnsi="Times New Roman"/>
          <w:lang w:val="lv-LV"/>
        </w:rPr>
        <w:t xml:space="preserve"> </w:t>
      </w:r>
      <w:r w:rsidRPr="0086625E">
        <w:rPr>
          <w:rFonts w:ascii="Times New Roman" w:hAnsi="Times New Roman"/>
          <w:lang w:val="lv-LV"/>
        </w:rPr>
        <w:t>Visvairāk pārkrievoto tautību vidū minami ebreji, baltkrievi, tatāri, ukraiņi, poļi un vācieši.</w:t>
      </w:r>
      <w:r>
        <w:rPr>
          <w:rFonts w:ascii="Times New Roman" w:hAnsi="Times New Roman"/>
          <w:sz w:val="24"/>
          <w:szCs w:val="24"/>
          <w:lang w:val="lv-LV"/>
        </w:rPr>
        <w:t xml:space="preserve"> </w:t>
      </w:r>
      <w:r w:rsidRPr="0066139E">
        <w:rPr>
          <w:rFonts w:ascii="Times New Roman" w:hAnsi="Times New Roman"/>
          <w:lang w:val="lv-LV"/>
        </w:rPr>
        <w:t xml:space="preserve">Latvijā dzīvo 27,4% </w:t>
      </w:r>
      <w:r>
        <w:rPr>
          <w:rFonts w:ascii="Times New Roman" w:hAnsi="Times New Roman"/>
          <w:lang w:val="lv-LV"/>
        </w:rPr>
        <w:t>krievu,</w:t>
      </w:r>
      <w:r w:rsidRPr="0066139E">
        <w:rPr>
          <w:rFonts w:ascii="Times New Roman" w:hAnsi="Times New Roman"/>
          <w:lang w:val="lv-LV"/>
        </w:rPr>
        <w:t xml:space="preserve"> </w:t>
      </w:r>
      <w:r>
        <w:rPr>
          <w:rFonts w:ascii="Times New Roman" w:hAnsi="Times New Roman"/>
          <w:lang w:val="lv-LV"/>
        </w:rPr>
        <w:t>t</w:t>
      </w:r>
      <w:r w:rsidRPr="0066139E">
        <w:rPr>
          <w:rFonts w:ascii="Times New Roman" w:hAnsi="Times New Roman"/>
          <w:lang w:val="lv-LV"/>
        </w:rPr>
        <w:t xml:space="preserve">aču </w:t>
      </w:r>
      <w:r w:rsidRPr="002D2931">
        <w:rPr>
          <w:rFonts w:ascii="Times New Roman" w:hAnsi="Times New Roman"/>
          <w:lang w:val="lv-LV"/>
        </w:rPr>
        <w:t>2000.gada Latvijas tautas skaitīšanas dati rāda, ka</w:t>
      </w:r>
      <w:r w:rsidRPr="0066139E">
        <w:rPr>
          <w:rFonts w:ascii="Times New Roman" w:hAnsi="Times New Roman"/>
          <w:lang w:val="lv-LV"/>
        </w:rPr>
        <w:t xml:space="preserve"> krievu valodu par savu dzimto valodu uzskata 39,6% iedzīvotāju, tai skaitā 79,1% ebreju, 72,8% baltkrievu, 67,8% ukraiņu, 57,7% poļu.</w:t>
      </w:r>
      <w:r>
        <w:rPr>
          <w:rFonts w:ascii="Times New Roman" w:hAnsi="Times New Roman"/>
          <w:lang w:val="lv-LV"/>
        </w:rPr>
        <w:t xml:space="preserve"> Šī</w:t>
      </w:r>
      <w:r w:rsidRPr="00494D6E">
        <w:rPr>
          <w:rFonts w:ascii="Times New Roman" w:hAnsi="Times New Roman"/>
          <w:lang w:val="lv-LV"/>
        </w:rPr>
        <w:t xml:space="preserve"> </w:t>
      </w:r>
      <w:r>
        <w:rPr>
          <w:rFonts w:ascii="Times New Roman" w:hAnsi="Times New Roman"/>
          <w:lang w:val="lv-LV"/>
        </w:rPr>
        <w:t xml:space="preserve">valodas kopiena nekādā ziņā nav uzskatāma par mazākumtautību. </w:t>
      </w:r>
      <w:r w:rsidRPr="0086625E">
        <w:rPr>
          <w:rFonts w:ascii="Times New Roman" w:hAnsi="Times New Roman"/>
          <w:lang w:val="lv-LV"/>
        </w:rPr>
        <w:t>Dodot specifiskas tiesības šai valodas kopienai, tiek likti šķēršļi mazākumtautību nacionālo identitāšu izkopšanai.</w:t>
      </w:r>
      <w:r>
        <w:rPr>
          <w:rFonts w:ascii="Times New Roman" w:hAnsi="Times New Roman"/>
          <w:lang w:val="lv-LV"/>
        </w:rPr>
        <w:t xml:space="preserve"> </w:t>
      </w:r>
    </w:p>
  </w:footnote>
  <w:footnote w:id="48">
    <w:p w:rsidR="009353AC" w:rsidRPr="00C93053"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Pr>
          <w:rFonts w:ascii="Times New Roman" w:hAnsi="Times New Roman"/>
          <w:lang w:val="lv-LV"/>
        </w:rPr>
        <w:t xml:space="preserve">B.Zepa. </w:t>
      </w:r>
      <w:r w:rsidRPr="002D2931">
        <w:rPr>
          <w:rFonts w:ascii="Times New Roman" w:hAnsi="Times New Roman"/>
          <w:i/>
          <w:lang w:val="lv-LV"/>
        </w:rPr>
        <w:t>Nacionālās identitātes dimensijas dažādu sabiedrības grupu skatījumā</w:t>
      </w:r>
      <w:r w:rsidRPr="00B11F3A">
        <w:rPr>
          <w:rFonts w:ascii="Times New Roman" w:hAnsi="Times New Roman"/>
          <w:i/>
          <w:lang w:val="lv-LV"/>
        </w:rPr>
        <w:t>.</w:t>
      </w:r>
      <w:r w:rsidRPr="002D2931">
        <w:rPr>
          <w:rFonts w:ascii="Times New Roman" w:hAnsi="Times New Roman"/>
          <w:lang w:val="lv-LV"/>
        </w:rPr>
        <w:t xml:space="preserve"> </w:t>
      </w:r>
      <w:r w:rsidRPr="00B11F3A">
        <w:rPr>
          <w:rFonts w:ascii="Times New Roman" w:hAnsi="Times New Roman"/>
          <w:lang w:val="lv-LV"/>
        </w:rPr>
        <w:t xml:space="preserve">Rīga: </w:t>
      </w:r>
      <w:r w:rsidRPr="00C93053">
        <w:rPr>
          <w:rFonts w:ascii="Times New Roman" w:hAnsi="Times New Roman"/>
          <w:lang w:val="lv-LV"/>
        </w:rPr>
        <w:t>Baltic Institute of Social Sciences, 2011.</w:t>
      </w:r>
    </w:p>
  </w:footnote>
  <w:footnote w:id="49">
    <w:p w:rsidR="009353AC" w:rsidRPr="00C93053"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C93053">
        <w:rPr>
          <w:rFonts w:ascii="Times New Roman" w:hAnsi="Times New Roman"/>
          <w:lang w:val="lv-LV"/>
        </w:rPr>
        <w:t xml:space="preserve"> 32%</w:t>
      </w:r>
      <w:r w:rsidRPr="00B11F3A">
        <w:rPr>
          <w:rFonts w:ascii="Times New Roman" w:hAnsi="Times New Roman"/>
          <w:lang w:val="lv-LV"/>
        </w:rPr>
        <w:t xml:space="preserve"> </w:t>
      </w:r>
      <w:r w:rsidRPr="00C93053">
        <w:rPr>
          <w:rFonts w:ascii="Times New Roman" w:hAnsi="Times New Roman"/>
          <w:lang w:val="lv-LV"/>
        </w:rPr>
        <w:t xml:space="preserve">Latvijas krievu sevi uzskata par Krievijas patriotiem, un lielākā daļa no viņiem dzīvo Rīgā un Pierīgā. </w:t>
      </w:r>
      <w:r w:rsidRPr="00C93053">
        <w:rPr>
          <w:rFonts w:ascii="Times New Roman" w:hAnsi="Times New Roman"/>
          <w:i/>
          <w:lang w:val="lv-LV"/>
        </w:rPr>
        <w:t>Latvijas iedzīvotāju aptauja</w:t>
      </w:r>
      <w:r w:rsidRPr="00C93053">
        <w:rPr>
          <w:rFonts w:ascii="Times New Roman" w:hAnsi="Times New Roman"/>
          <w:lang w:val="lv-LV"/>
        </w:rPr>
        <w:t xml:space="preserve">. </w:t>
      </w:r>
      <w:r w:rsidRPr="00C93053">
        <w:rPr>
          <w:rFonts w:ascii="Times New Roman" w:hAnsi="Times New Roman"/>
          <w:i/>
          <w:lang w:val="lv-LV" w:eastAsia="lv-LV"/>
        </w:rPr>
        <w:t>Situācija patriotisma jomā Latvijas sabiedrībā.</w:t>
      </w:r>
      <w:r w:rsidRPr="00C93053">
        <w:rPr>
          <w:rFonts w:ascii="Times New Roman" w:hAnsi="Times New Roman"/>
          <w:lang w:val="lv-LV" w:eastAsia="lv-LV"/>
        </w:rPr>
        <w:t xml:space="preserve"> </w:t>
      </w:r>
      <w:r w:rsidRPr="00B11F3A">
        <w:rPr>
          <w:rFonts w:ascii="Times New Roman" w:hAnsi="Times New Roman"/>
          <w:lang w:val="lv-LV" w:eastAsia="lv-LV"/>
        </w:rPr>
        <w:t xml:space="preserve">Rīga: </w:t>
      </w:r>
      <w:r w:rsidRPr="00C93053">
        <w:rPr>
          <w:rFonts w:ascii="Times New Roman" w:hAnsi="Times New Roman"/>
          <w:lang w:val="lv-LV"/>
        </w:rPr>
        <w:t>SKDS, 2008.</w:t>
      </w:r>
    </w:p>
  </w:footnote>
  <w:footnote w:id="50">
    <w:p w:rsidR="009353AC" w:rsidRPr="00B11F3A"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C93053">
        <w:rPr>
          <w:rFonts w:ascii="Times New Roman" w:hAnsi="Times New Roman"/>
          <w:lang w:val="lv-LV"/>
        </w:rPr>
        <w:t xml:space="preserve"> </w:t>
      </w:r>
      <w:r w:rsidRPr="00B11F3A">
        <w:rPr>
          <w:rFonts w:ascii="Times New Roman" w:hAnsi="Times New Roman"/>
          <w:lang w:val="lv-LV" w:eastAsia="lv-LV"/>
        </w:rPr>
        <w:t>Turpat</w:t>
      </w:r>
      <w:r w:rsidRPr="00B11F3A">
        <w:rPr>
          <w:rFonts w:ascii="Times New Roman" w:hAnsi="Times New Roman"/>
          <w:i/>
          <w:lang w:val="lv-LV" w:eastAsia="lv-LV"/>
        </w:rPr>
        <w:t>.</w:t>
      </w:r>
    </w:p>
  </w:footnote>
  <w:footnote w:id="51">
    <w:p w:rsidR="009353AC" w:rsidRPr="003378D4" w:rsidRDefault="009353AC" w:rsidP="00B316BE">
      <w:pPr>
        <w:pStyle w:val="Vresteksts"/>
        <w:spacing w:after="0" w:line="240" w:lineRule="auto"/>
        <w:rPr>
          <w:rFonts w:ascii="Times New Roman" w:hAnsi="Times New Roman"/>
          <w:lang w:val="lv-LV"/>
        </w:rPr>
      </w:pPr>
      <w:r>
        <w:rPr>
          <w:rStyle w:val="Vresatsauce"/>
        </w:rPr>
        <w:footnoteRef/>
      </w:r>
      <w:r w:rsidRPr="00C93053">
        <w:rPr>
          <w:lang w:val="lv-LV"/>
        </w:rPr>
        <w:t xml:space="preserve"> </w:t>
      </w:r>
      <w:r w:rsidRPr="00C93053">
        <w:rPr>
          <w:rFonts w:ascii="Times New Roman" w:hAnsi="Times New Roman"/>
          <w:i/>
          <w:lang w:val="lv-LV"/>
        </w:rPr>
        <w:t>Latvijas iedzīvotāju aptauja</w:t>
      </w:r>
      <w:r w:rsidRPr="00C93053">
        <w:rPr>
          <w:rFonts w:ascii="Times New Roman" w:hAnsi="Times New Roman"/>
          <w:lang w:val="lv-LV"/>
        </w:rPr>
        <w:t xml:space="preserve">. </w:t>
      </w:r>
      <w:r w:rsidRPr="00C93053">
        <w:rPr>
          <w:rFonts w:ascii="Times New Roman" w:hAnsi="Times New Roman"/>
          <w:i/>
          <w:lang w:val="lv-LV" w:eastAsia="lv-LV"/>
        </w:rPr>
        <w:t>Situācija patriotisma jomā Latvijas sabiedrībā.</w:t>
      </w:r>
      <w:r w:rsidRPr="00C93053">
        <w:rPr>
          <w:rFonts w:ascii="Times New Roman" w:hAnsi="Times New Roman"/>
          <w:lang w:val="lv-LV" w:eastAsia="lv-LV"/>
        </w:rPr>
        <w:t xml:space="preserve"> </w:t>
      </w:r>
      <w:r w:rsidRPr="00B11F3A">
        <w:rPr>
          <w:rFonts w:ascii="Times New Roman" w:hAnsi="Times New Roman"/>
          <w:lang w:val="lv-LV" w:eastAsia="lv-LV"/>
        </w:rPr>
        <w:t xml:space="preserve">Rīga: </w:t>
      </w:r>
      <w:r w:rsidRPr="00C93053">
        <w:rPr>
          <w:rFonts w:ascii="Times New Roman" w:hAnsi="Times New Roman"/>
          <w:lang w:val="lv-LV"/>
        </w:rPr>
        <w:t>SKDS, 2008.</w:t>
      </w:r>
    </w:p>
  </w:footnote>
  <w:footnote w:id="52">
    <w:p w:rsidR="009353AC" w:rsidRPr="00E82980" w:rsidRDefault="009353AC" w:rsidP="00E82980">
      <w:pPr>
        <w:pStyle w:val="Vresteksts"/>
        <w:spacing w:after="0" w:line="240" w:lineRule="auto"/>
        <w:jc w:val="both"/>
        <w:rPr>
          <w:rFonts w:ascii="Times New Roman" w:hAnsi="Times New Roman"/>
          <w:lang w:val="lv-LV"/>
        </w:rPr>
      </w:pPr>
      <w:r w:rsidRPr="00B11F3A">
        <w:rPr>
          <w:rStyle w:val="Vresatsauce"/>
          <w:rFonts w:ascii="Times New Roman" w:hAnsi="Times New Roman"/>
        </w:rPr>
        <w:footnoteRef/>
      </w:r>
      <w:r w:rsidRPr="00C93053">
        <w:rPr>
          <w:rFonts w:ascii="Times New Roman" w:hAnsi="Times New Roman"/>
          <w:lang w:val="lv-LV"/>
        </w:rPr>
        <w:t xml:space="preserve"> 201</w:t>
      </w:r>
      <w:r w:rsidRPr="00E82980">
        <w:rPr>
          <w:rFonts w:ascii="Times New Roman" w:hAnsi="Times New Roman"/>
          <w:lang w:val="lv-LV"/>
        </w:rPr>
        <w:t>1</w:t>
      </w:r>
      <w:r w:rsidRPr="00C93053">
        <w:rPr>
          <w:rFonts w:ascii="Times New Roman" w:hAnsi="Times New Roman"/>
          <w:lang w:val="lv-LV"/>
        </w:rPr>
        <w:t>.gada Eirobarometra dati liecina, ka 62% Latvijas jauniešu vēlas strādāt kādā citā Eiropas valstī.</w:t>
      </w:r>
    </w:p>
    <w:p w:rsidR="009353AC" w:rsidRPr="00E82980" w:rsidRDefault="009353AC" w:rsidP="00E82980">
      <w:pPr>
        <w:pStyle w:val="Vresteksts"/>
        <w:spacing w:after="0" w:line="240" w:lineRule="auto"/>
        <w:jc w:val="both"/>
        <w:rPr>
          <w:rFonts w:ascii="Times New Roman" w:hAnsi="Times New Roman"/>
          <w:lang w:val="lv-LV"/>
        </w:rPr>
      </w:pPr>
      <w:r w:rsidRPr="00C93053">
        <w:rPr>
          <w:rFonts w:ascii="Times New Roman" w:hAnsi="Times New Roman"/>
          <w:lang w:val="lv-LV" w:eastAsia="lv-LV"/>
        </w:rPr>
        <w:t xml:space="preserve"> </w:t>
      </w:r>
      <w:r w:rsidRPr="0075491D">
        <w:rPr>
          <w:rFonts w:ascii="Times New Roman" w:hAnsi="Times New Roman"/>
          <w:bCs/>
          <w:iCs/>
          <w:lang w:eastAsia="lv-LV"/>
        </w:rPr>
        <w:t xml:space="preserve">Flash Eurobarometer 319b: </w:t>
      </w:r>
      <w:r w:rsidRPr="0075491D">
        <w:rPr>
          <w:rFonts w:ascii="Times New Roman" w:hAnsi="Times New Roman"/>
          <w:bCs/>
          <w:lang w:eastAsia="lv-LV"/>
        </w:rPr>
        <w:t>Youth on the move.</w:t>
      </w:r>
      <w:r w:rsidRPr="00E82980">
        <w:rPr>
          <w:rFonts w:ascii="Times New Roman" w:hAnsi="Times New Roman"/>
          <w:bCs/>
          <w:lang w:eastAsia="lv-LV"/>
        </w:rPr>
        <w:t xml:space="preserve"> The Gallup Organization, 2011. </w:t>
      </w:r>
      <w:hyperlink r:id="rId10" w:history="1">
        <w:r w:rsidRPr="00E82980">
          <w:rPr>
            <w:rStyle w:val="Hipersaite"/>
            <w:bCs/>
          </w:rPr>
          <w:t>http://tinyurl.com/3ulzhhp</w:t>
        </w:r>
      </w:hyperlink>
      <w:r w:rsidRPr="00E82980">
        <w:rPr>
          <w:rFonts w:ascii="Times New Roman" w:hAnsi="Times New Roman"/>
          <w:bCs/>
          <w:color w:val="000000"/>
        </w:rPr>
        <w:t xml:space="preserve"> (Sk. 27.08.2011.)</w:t>
      </w:r>
      <w:r w:rsidRPr="00E82980">
        <w:rPr>
          <w:rFonts w:ascii="Times New Roman" w:hAnsi="Times New Roman"/>
          <w:bCs/>
          <w:color w:val="000000"/>
          <w:lang w:val="lv-LV"/>
        </w:rPr>
        <w:t xml:space="preserve">; </w:t>
      </w:r>
      <w:r>
        <w:rPr>
          <w:rFonts w:ascii="Times New Roman" w:hAnsi="Times New Roman"/>
          <w:bCs/>
          <w:color w:val="000000"/>
          <w:lang w:val="lv-LV"/>
        </w:rPr>
        <w:t xml:space="preserve">No </w:t>
      </w:r>
      <w:r w:rsidRPr="00E82980">
        <w:rPr>
          <w:rFonts w:ascii="Times New Roman" w:hAnsi="Times New Roman"/>
        </w:rPr>
        <w:t>2005.gada līdz 2010.gadam lielākā ilgtermiņa emigrācija notikusi tieši jauniešu vidū, īpaši darbspējīgā vecumā no 20 līdz 34 gadiem. Kopumā minētajā laika periodā no Latvijas izbraukušas 5000 personas vecumā no 25 līdz 29 gadiem.</w:t>
      </w:r>
    </w:p>
  </w:footnote>
  <w:footnote w:id="53">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Sk. </w:t>
      </w:r>
      <w:r w:rsidRPr="00B11F3A">
        <w:rPr>
          <w:rFonts w:ascii="Times New Roman" w:hAnsi="Times New Roman"/>
          <w:lang w:val="lv-LV"/>
        </w:rPr>
        <w:t>I.</w:t>
      </w:r>
      <w:r w:rsidRPr="002D2931">
        <w:rPr>
          <w:rFonts w:ascii="Times New Roman" w:hAnsi="Times New Roman"/>
          <w:lang w:val="lv-LV"/>
        </w:rPr>
        <w:t>Kunda. Vai sabiedrības integrācijas fonda atbalstītie projekti ir sekmējuši etnisko integrāciju Latvijā</w:t>
      </w:r>
      <w:r w:rsidRPr="0075491D">
        <w:rPr>
          <w:rFonts w:ascii="Times New Roman" w:hAnsi="Times New Roman"/>
          <w:lang w:val="lv-LV"/>
        </w:rPr>
        <w:t>?</w:t>
      </w:r>
      <w:r>
        <w:rPr>
          <w:rFonts w:ascii="Times New Roman" w:hAnsi="Times New Roman"/>
          <w:lang w:val="lv-LV"/>
        </w:rPr>
        <w:t xml:space="preserve"> Grām.:</w:t>
      </w:r>
      <w:r w:rsidRPr="002D2931">
        <w:rPr>
          <w:rFonts w:ascii="Times New Roman" w:hAnsi="Times New Roman"/>
          <w:i/>
          <w:lang w:val="lv-LV"/>
        </w:rPr>
        <w:t xml:space="preserve"> </w:t>
      </w:r>
      <w:r w:rsidRPr="00B11F3A">
        <w:rPr>
          <w:rFonts w:ascii="Times New Roman" w:hAnsi="Times New Roman"/>
          <w:lang w:val="lv-LV"/>
        </w:rPr>
        <w:t>N.</w:t>
      </w:r>
      <w:r w:rsidRPr="002D2931">
        <w:rPr>
          <w:rFonts w:ascii="Times New Roman" w:hAnsi="Times New Roman"/>
          <w:lang w:val="lv-LV"/>
        </w:rPr>
        <w:t>Muižnieks (red.)</w:t>
      </w:r>
      <w:r w:rsidRPr="00B11F3A">
        <w:rPr>
          <w:rFonts w:ascii="Times New Roman" w:hAnsi="Times New Roman"/>
          <w:lang w:val="lv-LV"/>
        </w:rPr>
        <w:t xml:space="preserve">. </w:t>
      </w:r>
      <w:r w:rsidRPr="002D2931">
        <w:rPr>
          <w:rFonts w:ascii="Times New Roman" w:hAnsi="Times New Roman"/>
          <w:i/>
          <w:lang w:val="lv-LV"/>
        </w:rPr>
        <w:t xml:space="preserve">Cik integrēta ir Latvijas sabiedrība? </w:t>
      </w:r>
      <w:r w:rsidRPr="002D2931">
        <w:rPr>
          <w:rFonts w:ascii="Times New Roman" w:hAnsi="Times New Roman"/>
          <w:lang w:val="lv-LV"/>
        </w:rPr>
        <w:t>Rīga: LU Akadēmiskais apgāds</w:t>
      </w:r>
      <w:r>
        <w:rPr>
          <w:rFonts w:ascii="Times New Roman" w:hAnsi="Times New Roman"/>
          <w:lang w:val="lv-LV"/>
        </w:rPr>
        <w:t xml:space="preserve">, 2010, </w:t>
      </w:r>
      <w:r w:rsidRPr="002D2931">
        <w:rPr>
          <w:rFonts w:ascii="Times New Roman" w:hAnsi="Times New Roman"/>
          <w:lang w:val="lv-LV"/>
        </w:rPr>
        <w:t>61.–92. lpp.</w:t>
      </w:r>
    </w:p>
  </w:footnote>
  <w:footnote w:id="54">
    <w:p w:rsidR="009353AC" w:rsidRPr="0075491D" w:rsidRDefault="009353AC" w:rsidP="001E1CAB">
      <w:pPr>
        <w:spacing w:after="0" w:line="240" w:lineRule="auto"/>
        <w:jc w:val="both"/>
        <w:rPr>
          <w:rFonts w:ascii="Times New Roman" w:hAnsi="Times New Roman"/>
          <w:sz w:val="20"/>
          <w:szCs w:val="20"/>
          <w:lang w:val="lv-LV"/>
        </w:rPr>
      </w:pPr>
      <w:r w:rsidRPr="00B11F3A">
        <w:rPr>
          <w:rStyle w:val="FootnoteCharacters"/>
          <w:rFonts w:ascii="Times New Roman" w:hAnsi="Times New Roman"/>
          <w:sz w:val="20"/>
          <w:szCs w:val="20"/>
        </w:rPr>
        <w:footnoteRef/>
      </w:r>
      <w:r w:rsidRPr="0075491D">
        <w:rPr>
          <w:rFonts w:ascii="Times New Roman" w:hAnsi="Times New Roman"/>
          <w:sz w:val="20"/>
          <w:szCs w:val="20"/>
          <w:lang w:val="lv-LV"/>
        </w:rPr>
        <w:t xml:space="preserve"> </w:t>
      </w:r>
      <w:r w:rsidRPr="00B11F3A">
        <w:rPr>
          <w:rFonts w:ascii="Times New Roman" w:hAnsi="Times New Roman"/>
          <w:sz w:val="20"/>
          <w:szCs w:val="20"/>
          <w:lang w:val="lv-LV"/>
        </w:rPr>
        <w:t xml:space="preserve">V.Zelče. </w:t>
      </w:r>
      <w:r w:rsidRPr="0075491D">
        <w:rPr>
          <w:rFonts w:ascii="Times New Roman" w:hAnsi="Times New Roman"/>
          <w:sz w:val="20"/>
          <w:szCs w:val="20"/>
          <w:lang w:val="lv-LV"/>
        </w:rPr>
        <w:t xml:space="preserve">1940. gads: notikums un izrāde. Pārdomas par pagātni, sabiedrību, cilvēkiem un neatbildētiem jautājumiem. </w:t>
      </w:r>
      <w:r>
        <w:rPr>
          <w:rFonts w:ascii="Times New Roman" w:hAnsi="Times New Roman"/>
          <w:sz w:val="20"/>
          <w:szCs w:val="20"/>
          <w:lang w:val="lv-LV"/>
        </w:rPr>
        <w:t xml:space="preserve">Grām.: </w:t>
      </w:r>
      <w:r w:rsidRPr="00B11F3A">
        <w:rPr>
          <w:rFonts w:ascii="Times New Roman" w:hAnsi="Times New Roman"/>
          <w:sz w:val="20"/>
          <w:szCs w:val="20"/>
          <w:lang w:val="lv-LV"/>
        </w:rPr>
        <w:t xml:space="preserve">M.Kaprāns un V.Zelče (red.). </w:t>
      </w:r>
      <w:r w:rsidRPr="00B11F3A">
        <w:rPr>
          <w:rFonts w:ascii="Times New Roman" w:hAnsi="Times New Roman"/>
          <w:i/>
          <w:sz w:val="20"/>
          <w:szCs w:val="20"/>
          <w:lang w:val="lv-LV"/>
        </w:rPr>
        <w:t>Pēdējais karš: Traumas komunikācija.</w:t>
      </w:r>
      <w:r w:rsidRPr="00B11F3A">
        <w:rPr>
          <w:rFonts w:ascii="Times New Roman" w:hAnsi="Times New Roman"/>
          <w:sz w:val="20"/>
          <w:szCs w:val="20"/>
          <w:lang w:val="lv-LV"/>
        </w:rPr>
        <w:t xml:space="preserve"> Rīga: </w:t>
      </w:r>
      <w:r w:rsidRPr="0075491D">
        <w:rPr>
          <w:rFonts w:ascii="Times New Roman" w:hAnsi="Times New Roman"/>
          <w:sz w:val="20"/>
          <w:szCs w:val="20"/>
          <w:lang w:val="lv-LV"/>
        </w:rPr>
        <w:t xml:space="preserve">LU </w:t>
      </w:r>
      <w:r w:rsidRPr="0075491D">
        <w:rPr>
          <w:rFonts w:ascii="Times New Roman" w:hAnsi="Times New Roman"/>
          <w:bCs/>
          <w:sz w:val="20"/>
          <w:szCs w:val="20"/>
          <w:lang w:val="lv-LV"/>
        </w:rPr>
        <w:t>Sociālo un politisko pētījumu institūts</w:t>
      </w:r>
      <w:r>
        <w:rPr>
          <w:rFonts w:ascii="Times New Roman" w:hAnsi="Times New Roman"/>
          <w:sz w:val="20"/>
          <w:szCs w:val="20"/>
          <w:lang w:val="lv-LV"/>
        </w:rPr>
        <w:t xml:space="preserve">, Mansards, 2011, </w:t>
      </w:r>
      <w:r w:rsidRPr="00B11F3A">
        <w:rPr>
          <w:rFonts w:ascii="Times New Roman" w:hAnsi="Times New Roman"/>
          <w:sz w:val="20"/>
          <w:szCs w:val="20"/>
          <w:lang w:val="lv-LV"/>
        </w:rPr>
        <w:t>58. lpp.</w:t>
      </w:r>
    </w:p>
  </w:footnote>
  <w:footnote w:id="55">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i/>
          <w:lang w:val="lv-LV" w:eastAsia="lv-LV"/>
        </w:rPr>
        <w:t>Situācija patriotisma jomā Latvijas sabiedrībā.</w:t>
      </w:r>
      <w:r w:rsidRPr="002D2931">
        <w:rPr>
          <w:rFonts w:ascii="Times New Roman" w:hAnsi="Times New Roman"/>
          <w:i/>
          <w:lang w:val="lv-LV"/>
        </w:rPr>
        <w:t xml:space="preserve"> Latvijas iedzīvotāju aptauja.</w:t>
      </w:r>
      <w:r w:rsidRPr="002D2931">
        <w:rPr>
          <w:rFonts w:ascii="Times New Roman" w:hAnsi="Times New Roman"/>
          <w:lang w:val="lv-LV"/>
        </w:rPr>
        <w:t xml:space="preserve"> </w:t>
      </w:r>
      <w:r w:rsidRPr="00B11F3A">
        <w:rPr>
          <w:rFonts w:ascii="Times New Roman" w:hAnsi="Times New Roman"/>
          <w:lang w:val="lv-LV"/>
        </w:rPr>
        <w:t>Rīga:</w:t>
      </w:r>
      <w:r w:rsidRPr="002D2931">
        <w:rPr>
          <w:rFonts w:ascii="Times New Roman" w:hAnsi="Times New Roman"/>
          <w:lang w:val="lv-LV" w:eastAsia="lv-LV"/>
        </w:rPr>
        <w:t xml:space="preserve"> </w:t>
      </w:r>
      <w:r w:rsidRPr="002D2931">
        <w:rPr>
          <w:rFonts w:ascii="Times New Roman" w:hAnsi="Times New Roman"/>
          <w:lang w:val="lv-LV"/>
        </w:rPr>
        <w:t>SKDS, 2008</w:t>
      </w:r>
      <w:r>
        <w:rPr>
          <w:rFonts w:ascii="Times New Roman" w:hAnsi="Times New Roman"/>
          <w:lang w:val="lv-LV"/>
        </w:rPr>
        <w:t xml:space="preserve">, </w:t>
      </w:r>
      <w:r w:rsidRPr="002D2931">
        <w:rPr>
          <w:rFonts w:ascii="Times New Roman" w:hAnsi="Times New Roman"/>
          <w:lang w:val="lv-LV"/>
        </w:rPr>
        <w:t>37. lpp.</w:t>
      </w:r>
    </w:p>
  </w:footnote>
  <w:footnote w:id="56">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color w:val="000000"/>
          <w:lang w:val="lv-LV"/>
        </w:rPr>
        <w:t>Deportāciju piemiņas dienas pēdējos piecos gados ir atzīmējuši vidēji 18% latviešu respondentu un tikai 6% krievvalodīgo.</w:t>
      </w:r>
    </w:p>
  </w:footnote>
  <w:footnote w:id="57">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Sk. 2006.gada 25.janvārī Eiropas Padomes Parlamentārā asambleja pieņemto rezolūciju par totalitāro komunistisko režīmu izdarīto noziegumu nosodīšanu un 2008.gada 22.septembrī Eiropas Parlamentā pieņemto deklarāciju </w:t>
      </w:r>
      <w:r w:rsidRPr="002D2931">
        <w:rPr>
          <w:rFonts w:ascii="Times New Roman" w:hAnsi="Times New Roman"/>
          <w:color w:val="000000"/>
          <w:lang w:val="lv-LV"/>
        </w:rPr>
        <w:t>par 23.augusta pasludināšanu par Eiropas staļinisma un nacisma upuru atceres dienu</w:t>
      </w:r>
      <w:r w:rsidRPr="002D2931">
        <w:rPr>
          <w:rFonts w:ascii="Times New Roman" w:hAnsi="Times New Roman"/>
          <w:lang w:val="lv-LV"/>
        </w:rPr>
        <w:t>.</w:t>
      </w:r>
    </w:p>
  </w:footnote>
  <w:footnote w:id="58">
    <w:p w:rsidR="009353AC" w:rsidRPr="00425273" w:rsidRDefault="009353AC" w:rsidP="001E1CAB">
      <w:pPr>
        <w:pStyle w:val="Vresteksts"/>
        <w:spacing w:after="0" w:line="240" w:lineRule="auto"/>
        <w:rPr>
          <w:rFonts w:ascii="Times New Roman" w:hAnsi="Times New Roman"/>
        </w:rPr>
      </w:pPr>
      <w:r w:rsidRPr="00B11F3A">
        <w:rPr>
          <w:rStyle w:val="Vresatsauce"/>
          <w:rFonts w:ascii="Times New Roman" w:hAnsi="Times New Roman"/>
        </w:rPr>
        <w:footnoteRef/>
      </w:r>
      <w:r w:rsidRPr="002D2931">
        <w:rPr>
          <w:rFonts w:ascii="Times New Roman" w:hAnsi="Times New Roman"/>
          <w:lang w:val="lv-LV"/>
        </w:rPr>
        <w:t xml:space="preserve"> </w:t>
      </w:r>
      <w:r w:rsidRPr="00B11F3A">
        <w:rPr>
          <w:rFonts w:ascii="Times New Roman" w:hAnsi="Times New Roman"/>
          <w:lang w:val="lv-LV"/>
        </w:rPr>
        <w:t>L.</w:t>
      </w:r>
      <w:r w:rsidRPr="002D2931">
        <w:rPr>
          <w:rFonts w:ascii="Times New Roman" w:hAnsi="Times New Roman"/>
          <w:lang w:val="lv-LV"/>
        </w:rPr>
        <w:t xml:space="preserve">Curika. </w:t>
      </w:r>
      <w:r w:rsidRPr="002D2931">
        <w:rPr>
          <w:rFonts w:ascii="Times New Roman" w:hAnsi="Times New Roman"/>
          <w:i/>
          <w:lang w:val="lv-LV"/>
        </w:rPr>
        <w:t>Dalīta izglītība – dalīti pilsoņi</w:t>
      </w:r>
      <w:r w:rsidRPr="00B11F3A">
        <w:rPr>
          <w:rFonts w:ascii="Times New Roman" w:hAnsi="Times New Roman"/>
          <w:lang w:val="lv-LV"/>
        </w:rPr>
        <w:t>? Rīga: PROVIDUS, 2008/</w:t>
      </w:r>
      <w:r w:rsidRPr="002D2931">
        <w:rPr>
          <w:rFonts w:ascii="Times New Roman" w:hAnsi="Times New Roman"/>
          <w:lang w:val="lv-LV"/>
        </w:rPr>
        <w:t>2009</w:t>
      </w:r>
      <w:r>
        <w:rPr>
          <w:rFonts w:ascii="Times New Roman" w:hAnsi="Times New Roman"/>
          <w:lang w:val="lv-LV"/>
        </w:rPr>
        <w:t xml:space="preserve">, </w:t>
      </w:r>
      <w:r w:rsidRPr="002D2931">
        <w:rPr>
          <w:rFonts w:ascii="Times New Roman" w:hAnsi="Times New Roman"/>
          <w:lang w:val="lv-LV"/>
        </w:rPr>
        <w:t>17</w:t>
      </w:r>
      <w:r w:rsidRPr="00425273">
        <w:rPr>
          <w:rFonts w:ascii="Times New Roman" w:hAnsi="Times New Roman"/>
          <w:lang w:val="lv-LV"/>
        </w:rPr>
        <w:t>. lpp</w:t>
      </w:r>
      <w:r>
        <w:rPr>
          <w:rFonts w:ascii="Times New Roman" w:hAnsi="Times New Roman"/>
          <w:lang w:val="lv-LV"/>
        </w:rPr>
        <w:t xml:space="preserve">. </w:t>
      </w:r>
      <w:r w:rsidRPr="00B11F3A">
        <w:rPr>
          <w:rFonts w:ascii="Times New Roman" w:hAnsi="Times New Roman"/>
          <w:lang w:val="lv-LV"/>
        </w:rPr>
        <w:t>P</w:t>
      </w:r>
      <w:r w:rsidRPr="002D2931">
        <w:rPr>
          <w:rFonts w:ascii="Times New Roman" w:hAnsi="Times New Roman"/>
          <w:lang w:val="lv-LV"/>
        </w:rPr>
        <w:t xml:space="preserve">ar situāciju Rīgā sk. arī </w:t>
      </w:r>
      <w:r w:rsidRPr="00B11F3A">
        <w:rPr>
          <w:rFonts w:ascii="Times New Roman" w:hAnsi="Times New Roman"/>
          <w:lang w:val="lv-LV"/>
        </w:rPr>
        <w:t>V.</w:t>
      </w:r>
      <w:r w:rsidRPr="002D2931">
        <w:rPr>
          <w:rFonts w:ascii="Times New Roman" w:hAnsi="Times New Roman"/>
          <w:lang w:val="lv-LV"/>
        </w:rPr>
        <w:t xml:space="preserve">Makarovs, </w:t>
      </w:r>
      <w:r w:rsidRPr="00B11F3A">
        <w:rPr>
          <w:rFonts w:ascii="Times New Roman" w:hAnsi="Times New Roman"/>
          <w:lang w:val="lv-LV"/>
        </w:rPr>
        <w:t>I.</w:t>
      </w:r>
      <w:r w:rsidRPr="002D2931">
        <w:rPr>
          <w:rFonts w:ascii="Times New Roman" w:hAnsi="Times New Roman"/>
          <w:lang w:val="lv-LV"/>
        </w:rPr>
        <w:t xml:space="preserve">Boldāne. </w:t>
      </w:r>
      <w:r w:rsidRPr="002D2931">
        <w:rPr>
          <w:rFonts w:ascii="Times New Roman" w:hAnsi="Times New Roman"/>
          <w:i/>
          <w:lang w:val="lv-LV"/>
        </w:rPr>
        <w:t>20. gadsimta vēstures pretrunīgo jautājumu pasniegšana Latvijas skolās un muzejos.</w:t>
      </w:r>
      <w:r w:rsidRPr="002D2931">
        <w:rPr>
          <w:rFonts w:ascii="Times New Roman" w:hAnsi="Times New Roman"/>
          <w:lang w:val="lv-LV"/>
        </w:rPr>
        <w:t xml:space="preserve"> </w:t>
      </w:r>
      <w:r w:rsidRPr="00B11F3A">
        <w:rPr>
          <w:rFonts w:ascii="Times New Roman" w:hAnsi="Times New Roman"/>
        </w:rPr>
        <w:t xml:space="preserve">Rīga: </w:t>
      </w:r>
      <w:r w:rsidRPr="00B11F3A">
        <w:rPr>
          <w:rFonts w:ascii="Times New Roman" w:hAnsi="Times New Roman"/>
          <w:lang w:val="lv-LV"/>
        </w:rPr>
        <w:t xml:space="preserve">PROVIDUS, </w:t>
      </w:r>
      <w:r w:rsidRPr="00B11F3A">
        <w:rPr>
          <w:rFonts w:ascii="Times New Roman" w:hAnsi="Times New Roman"/>
        </w:rPr>
        <w:t>2008.</w:t>
      </w:r>
    </w:p>
  </w:footnote>
  <w:footnote w:id="59">
    <w:p w:rsidR="009353AC" w:rsidRPr="00B11F3A" w:rsidRDefault="009353AC" w:rsidP="009E17BF">
      <w:pPr>
        <w:pStyle w:val="Vresteksts"/>
        <w:spacing w:after="0" w:line="240" w:lineRule="auto"/>
        <w:rPr>
          <w:rFonts w:ascii="Times New Roman" w:hAnsi="Times New Roman"/>
        </w:rPr>
      </w:pPr>
      <w:r w:rsidRPr="00B11F3A">
        <w:rPr>
          <w:rStyle w:val="Vresatsauce"/>
          <w:rFonts w:ascii="Times New Roman" w:hAnsi="Times New Roman"/>
        </w:rPr>
        <w:footnoteRef/>
      </w:r>
      <w:r w:rsidRPr="00B11F3A">
        <w:rPr>
          <w:rFonts w:ascii="Times New Roman" w:hAnsi="Times New Roman"/>
        </w:rPr>
        <w:t xml:space="preserve"> </w:t>
      </w:r>
      <w:r w:rsidRPr="00B11F3A">
        <w:rPr>
          <w:rFonts w:ascii="Times New Roman" w:hAnsi="Times New Roman"/>
          <w:lang w:val="lv-LV"/>
        </w:rPr>
        <w:t>M.</w:t>
      </w:r>
      <w:r w:rsidRPr="00B11F3A">
        <w:rPr>
          <w:rFonts w:ascii="Times New Roman" w:hAnsi="Times New Roman"/>
          <w:bCs/>
        </w:rPr>
        <w:t>Golubeva</w:t>
      </w:r>
      <w:r w:rsidRPr="00F654F1">
        <w:rPr>
          <w:rFonts w:ascii="Times New Roman" w:hAnsi="Times New Roman"/>
          <w:bCs/>
          <w:i/>
          <w:lang w:val="lv-LV"/>
        </w:rPr>
        <w:t>.</w:t>
      </w:r>
      <w:r w:rsidRPr="00F654F1">
        <w:rPr>
          <w:rFonts w:ascii="Times New Roman" w:hAnsi="Times New Roman"/>
          <w:bCs/>
          <w:i/>
        </w:rPr>
        <w:t xml:space="preserve"> </w:t>
      </w:r>
      <w:r w:rsidRPr="00F654F1">
        <w:rPr>
          <w:rFonts w:ascii="Times New Roman" w:hAnsi="Times New Roman"/>
          <w:bCs/>
        </w:rPr>
        <w:t xml:space="preserve">Different history, different citizenship? Competing narratives and diverging civil enculturation in majority and minority schools in Estonia and Latvia. </w:t>
      </w:r>
      <w:r w:rsidRPr="00F654F1">
        <w:rPr>
          <w:rFonts w:ascii="Times New Roman" w:hAnsi="Times New Roman"/>
          <w:bCs/>
          <w:i/>
        </w:rPr>
        <w:t>Journal of Baltic Studie</w:t>
      </w:r>
      <w:r>
        <w:rPr>
          <w:rFonts w:ascii="Times New Roman" w:hAnsi="Times New Roman"/>
          <w:bCs/>
          <w:i/>
          <w:lang w:val="lv-LV"/>
        </w:rPr>
        <w:t xml:space="preserve">s. </w:t>
      </w:r>
      <w:r w:rsidRPr="00B11F3A">
        <w:rPr>
          <w:rFonts w:ascii="Times New Roman" w:hAnsi="Times New Roman"/>
          <w:bCs/>
        </w:rPr>
        <w:t>2010</w:t>
      </w:r>
      <w:r w:rsidRPr="00B11F3A">
        <w:rPr>
          <w:rFonts w:ascii="Times New Roman" w:hAnsi="Times New Roman"/>
          <w:bCs/>
          <w:lang w:val="lv-LV"/>
        </w:rPr>
        <w:t>,</w:t>
      </w:r>
      <w:r w:rsidRPr="00B11F3A">
        <w:rPr>
          <w:rFonts w:ascii="Times New Roman" w:hAnsi="Times New Roman"/>
          <w:bCs/>
        </w:rPr>
        <w:t xml:space="preserve"> 41(3)</w:t>
      </w:r>
      <w:r w:rsidRPr="00B11F3A">
        <w:rPr>
          <w:rFonts w:ascii="Times New Roman" w:hAnsi="Times New Roman"/>
          <w:bCs/>
          <w:lang w:val="lv-LV"/>
        </w:rPr>
        <w:t>, - p.</w:t>
      </w:r>
      <w:r w:rsidRPr="00B11F3A">
        <w:rPr>
          <w:rFonts w:ascii="Times New Roman" w:hAnsi="Times New Roman"/>
          <w:bCs/>
        </w:rPr>
        <w:t xml:space="preserve">315–329;  </w:t>
      </w:r>
      <w:r w:rsidRPr="00B11F3A">
        <w:rPr>
          <w:rFonts w:ascii="Times New Roman" w:hAnsi="Times New Roman"/>
          <w:lang w:val="lv-LV"/>
        </w:rPr>
        <w:t>L.</w:t>
      </w:r>
      <w:r w:rsidRPr="00B11F3A">
        <w:rPr>
          <w:rFonts w:ascii="Times New Roman" w:hAnsi="Times New Roman"/>
        </w:rPr>
        <w:t xml:space="preserve">Curika. </w:t>
      </w:r>
      <w:r w:rsidRPr="00B11F3A">
        <w:rPr>
          <w:rFonts w:ascii="Times New Roman" w:hAnsi="Times New Roman"/>
          <w:lang w:val="lv-LV"/>
        </w:rPr>
        <w:t>Op.cit.</w:t>
      </w:r>
      <w:r w:rsidRPr="00B11F3A">
        <w:rPr>
          <w:rFonts w:ascii="Times New Roman" w:hAnsi="Times New Roman"/>
          <w:i/>
          <w:lang w:val="lv-LV"/>
        </w:rPr>
        <w:t xml:space="preserve"> </w:t>
      </w:r>
      <w:r w:rsidRPr="00B11F3A">
        <w:rPr>
          <w:rFonts w:ascii="Times New Roman" w:hAnsi="Times New Roman"/>
        </w:rPr>
        <w:t>15., 16.</w:t>
      </w:r>
    </w:p>
  </w:footnote>
  <w:footnote w:id="60">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B11F3A">
        <w:rPr>
          <w:rFonts w:ascii="Times New Roman" w:hAnsi="Times New Roman"/>
        </w:rPr>
        <w:t xml:space="preserve"> </w:t>
      </w:r>
      <w:r w:rsidRPr="00401C52">
        <w:rPr>
          <w:rFonts w:ascii="Times New Roman" w:hAnsi="Times New Roman"/>
          <w:i/>
        </w:rPr>
        <w:t>Latvijas iedzīvotāju aptauja.</w:t>
      </w:r>
      <w:r w:rsidRPr="00B11F3A">
        <w:rPr>
          <w:rFonts w:ascii="Times New Roman" w:hAnsi="Times New Roman"/>
          <w:lang w:val="lv-LV"/>
        </w:rPr>
        <w:t xml:space="preserve"> Rīga:</w:t>
      </w:r>
      <w:r w:rsidRPr="002D2931">
        <w:rPr>
          <w:rFonts w:ascii="Times New Roman" w:hAnsi="Times New Roman"/>
          <w:lang w:val="lv-LV"/>
        </w:rPr>
        <w:t xml:space="preserve"> SKDS, 2008</w:t>
      </w:r>
      <w:r>
        <w:rPr>
          <w:rFonts w:ascii="Times New Roman" w:hAnsi="Times New Roman"/>
          <w:lang w:val="lv-LV"/>
        </w:rPr>
        <w:t xml:space="preserve">. gada </w:t>
      </w:r>
      <w:r w:rsidRPr="002D2931">
        <w:rPr>
          <w:rFonts w:ascii="Times New Roman" w:hAnsi="Times New Roman"/>
          <w:lang w:val="lv-LV"/>
        </w:rPr>
        <w:t>novembris. Pasūtītājs: LU Sociālo zinātņu fakultāte.</w:t>
      </w:r>
    </w:p>
  </w:footnote>
  <w:footnote w:id="61">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i/>
          <w:lang w:val="lv-LV"/>
        </w:rPr>
        <w:t>Latvijas iedzīvotāju aptauja.</w:t>
      </w:r>
      <w:r w:rsidRPr="00B11F3A">
        <w:rPr>
          <w:rFonts w:ascii="Times New Roman" w:hAnsi="Times New Roman"/>
          <w:lang w:val="lv-LV"/>
        </w:rPr>
        <w:t xml:space="preserve"> Rīga:</w:t>
      </w:r>
      <w:r w:rsidRPr="002D2931">
        <w:rPr>
          <w:rFonts w:ascii="Times New Roman" w:hAnsi="Times New Roman"/>
          <w:lang w:val="lv-LV"/>
        </w:rPr>
        <w:t xml:space="preserve"> SKDS, 2010</w:t>
      </w:r>
      <w:r>
        <w:rPr>
          <w:rFonts w:ascii="Times New Roman" w:hAnsi="Times New Roman"/>
          <w:lang w:val="lv-LV"/>
        </w:rPr>
        <w:t>. gada</w:t>
      </w:r>
      <w:r w:rsidRPr="00B11F3A">
        <w:rPr>
          <w:rFonts w:ascii="Times New Roman" w:hAnsi="Times New Roman"/>
          <w:lang w:val="lv-LV"/>
        </w:rPr>
        <w:t xml:space="preserve"> </w:t>
      </w:r>
      <w:r w:rsidRPr="002D2931">
        <w:rPr>
          <w:rFonts w:ascii="Times New Roman" w:hAnsi="Times New Roman"/>
          <w:lang w:val="lv-LV"/>
        </w:rPr>
        <w:t>novembris. Pasūtītājs: LU Sociālo zinātņu fakultāte.</w:t>
      </w:r>
    </w:p>
  </w:footnote>
  <w:footnote w:id="62">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40.</w:t>
      </w:r>
      <w:r w:rsidRPr="00D1683C">
        <w:rPr>
          <w:rFonts w:ascii="Times New Roman" w:hAnsi="Times New Roman"/>
          <w:lang w:val="lv-LV"/>
        </w:rPr>
        <w:t>g</w:t>
      </w:r>
      <w:r w:rsidRPr="002D2931">
        <w:rPr>
          <w:rFonts w:ascii="Times New Roman" w:hAnsi="Times New Roman"/>
          <w:lang w:val="lv-LV"/>
        </w:rPr>
        <w:t xml:space="preserve">adu notikumu skaidrojums Latvijā ir nostiprināts </w:t>
      </w:r>
      <w:r w:rsidRPr="00D1683C">
        <w:rPr>
          <w:rFonts w:ascii="Times New Roman" w:hAnsi="Times New Roman"/>
          <w:lang w:val="lv-LV"/>
        </w:rPr>
        <w:t>„</w:t>
      </w:r>
      <w:r w:rsidRPr="002D2931">
        <w:rPr>
          <w:rFonts w:ascii="Times New Roman" w:hAnsi="Times New Roman"/>
          <w:lang w:val="lv-LV"/>
        </w:rPr>
        <w:t>Deklarācijā par Latvijas okupāciju</w:t>
      </w:r>
      <w:r w:rsidRPr="00D1683C">
        <w:rPr>
          <w:rFonts w:ascii="Times New Roman" w:hAnsi="Times New Roman"/>
          <w:lang w:val="lv-LV"/>
        </w:rPr>
        <w:t>”</w:t>
      </w:r>
      <w:r w:rsidRPr="002D2931">
        <w:rPr>
          <w:rFonts w:ascii="Times New Roman" w:hAnsi="Times New Roman"/>
          <w:lang w:val="lv-LV"/>
        </w:rPr>
        <w:t xml:space="preserve">, kuru Saeima pieņēma 1996.gada 22.augustā un </w:t>
      </w:r>
      <w:r w:rsidRPr="00D1683C">
        <w:rPr>
          <w:rFonts w:ascii="Times New Roman" w:hAnsi="Times New Roman"/>
          <w:lang w:val="lv-LV"/>
        </w:rPr>
        <w:t>„</w:t>
      </w:r>
      <w:r w:rsidRPr="002D2931">
        <w:rPr>
          <w:rFonts w:ascii="Times New Roman" w:hAnsi="Times New Roman"/>
          <w:color w:val="000000"/>
          <w:lang w:val="lv-LV"/>
        </w:rPr>
        <w:t xml:space="preserve">Deklarācijā </w:t>
      </w:r>
      <w:r w:rsidRPr="002D2931">
        <w:rPr>
          <w:rFonts w:ascii="Times New Roman" w:hAnsi="Times New Roman"/>
          <w:bCs/>
          <w:color w:val="000000"/>
          <w:lang w:val="lv-LV"/>
        </w:rPr>
        <w:t>par Latvijā īstenotā Padomju Sociālistisko</w:t>
      </w:r>
      <w:r w:rsidRPr="002D2931">
        <w:rPr>
          <w:rFonts w:ascii="Times New Roman" w:hAnsi="Times New Roman"/>
          <w:color w:val="000000"/>
          <w:lang w:val="lv-LV"/>
        </w:rPr>
        <w:t xml:space="preserve"> Republiku Savienības totalitārā komunistiskā okupācijas režīma nosodījumu</w:t>
      </w:r>
      <w:r w:rsidRPr="00D1683C">
        <w:rPr>
          <w:rFonts w:ascii="Times New Roman" w:hAnsi="Times New Roman"/>
          <w:color w:val="000000"/>
          <w:lang w:val="lv-LV"/>
        </w:rPr>
        <w:t>”</w:t>
      </w:r>
      <w:r w:rsidRPr="002D2931">
        <w:rPr>
          <w:rFonts w:ascii="Times New Roman" w:hAnsi="Times New Roman"/>
          <w:color w:val="000000"/>
          <w:lang w:val="lv-LV"/>
        </w:rPr>
        <w:t>, kuru Saeima pieņēma 2005.gada 12.maijā.</w:t>
      </w:r>
    </w:p>
  </w:footnote>
  <w:footnote w:id="63">
    <w:p w:rsidR="009353AC" w:rsidRPr="00E25C79"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2D2931">
        <w:rPr>
          <w:rFonts w:ascii="Times New Roman" w:hAnsi="Times New Roman"/>
          <w:lang w:val="lv-LV"/>
        </w:rPr>
        <w:t xml:space="preserve"> </w:t>
      </w:r>
      <w:r w:rsidRPr="002D2931">
        <w:rPr>
          <w:rFonts w:ascii="Times New Roman" w:hAnsi="Times New Roman"/>
          <w:i/>
          <w:lang w:val="lv-LV"/>
        </w:rPr>
        <w:t>Latvijas iedzīvotāju aptauja</w:t>
      </w:r>
      <w:r w:rsidRPr="002D2931">
        <w:rPr>
          <w:rFonts w:ascii="Times New Roman" w:hAnsi="Times New Roman"/>
          <w:lang w:val="lv-LV"/>
        </w:rPr>
        <w:t xml:space="preserve">. </w:t>
      </w:r>
      <w:r w:rsidRPr="00B11F3A">
        <w:rPr>
          <w:rFonts w:ascii="Times New Roman" w:hAnsi="Times New Roman"/>
          <w:lang w:val="lv-LV"/>
        </w:rPr>
        <w:t xml:space="preserve">Rīga: </w:t>
      </w:r>
      <w:r w:rsidRPr="002D2931">
        <w:rPr>
          <w:rFonts w:ascii="Times New Roman" w:hAnsi="Times New Roman"/>
          <w:lang w:val="lv-LV"/>
        </w:rPr>
        <w:t>SKDS, 2010.</w:t>
      </w:r>
      <w:r>
        <w:rPr>
          <w:rFonts w:ascii="Times New Roman" w:hAnsi="Times New Roman"/>
          <w:lang w:val="lv-LV"/>
        </w:rPr>
        <w:t xml:space="preserve"> gada </w:t>
      </w:r>
      <w:r w:rsidRPr="002D2931">
        <w:rPr>
          <w:rFonts w:ascii="Times New Roman" w:hAnsi="Times New Roman"/>
          <w:lang w:val="lv-LV"/>
        </w:rPr>
        <w:t>novembris</w:t>
      </w:r>
      <w:r>
        <w:rPr>
          <w:rFonts w:ascii="Times New Roman" w:hAnsi="Times New Roman"/>
          <w:lang w:val="lv-LV"/>
        </w:rPr>
        <w:t xml:space="preserve">, </w:t>
      </w:r>
      <w:r w:rsidRPr="002D2931">
        <w:rPr>
          <w:rFonts w:ascii="Times New Roman" w:hAnsi="Times New Roman"/>
          <w:lang w:val="lv-LV"/>
        </w:rPr>
        <w:t>39. lpp.</w:t>
      </w:r>
    </w:p>
  </w:footnote>
  <w:footnote w:id="64">
    <w:p w:rsidR="009353AC" w:rsidRPr="00B11F3A" w:rsidRDefault="009353AC" w:rsidP="001E1CAB">
      <w:pPr>
        <w:pStyle w:val="Vresteksts"/>
        <w:spacing w:after="0" w:line="240" w:lineRule="auto"/>
        <w:rPr>
          <w:rFonts w:ascii="Times New Roman" w:hAnsi="Times New Roman"/>
        </w:rPr>
      </w:pPr>
      <w:r w:rsidRPr="00B11F3A">
        <w:rPr>
          <w:rStyle w:val="Vresatsauce"/>
          <w:rFonts w:ascii="Times New Roman" w:hAnsi="Times New Roman"/>
        </w:rPr>
        <w:footnoteRef/>
      </w:r>
      <w:r w:rsidRPr="00B11F3A">
        <w:rPr>
          <w:rFonts w:ascii="Times New Roman" w:hAnsi="Times New Roman"/>
        </w:rPr>
        <w:t xml:space="preserve"> </w:t>
      </w:r>
      <w:r w:rsidRPr="00B11F3A">
        <w:rPr>
          <w:rFonts w:ascii="Times New Roman" w:hAnsi="Times New Roman"/>
          <w:lang w:val="lv-LV"/>
        </w:rPr>
        <w:t>B.</w:t>
      </w:r>
      <w:r w:rsidRPr="00B11F3A">
        <w:rPr>
          <w:rFonts w:ascii="Times New Roman" w:hAnsi="Times New Roman"/>
        </w:rPr>
        <w:t xml:space="preserve">Zepa </w:t>
      </w:r>
      <w:r>
        <w:rPr>
          <w:rFonts w:ascii="Times New Roman" w:hAnsi="Times New Roman"/>
          <w:lang w:val="lv-LV"/>
        </w:rPr>
        <w:t xml:space="preserve">(red.). </w:t>
      </w:r>
      <w:r w:rsidRPr="00B11F3A">
        <w:rPr>
          <w:rFonts w:ascii="Times New Roman" w:hAnsi="Times New Roman"/>
          <w:i/>
        </w:rPr>
        <w:t>Mēs. Svētki. Valsts. Valsts svētku svinēšanas socioloģiskā izpēte</w:t>
      </w:r>
      <w:r w:rsidRPr="00B11F3A">
        <w:rPr>
          <w:rFonts w:ascii="Times New Roman" w:hAnsi="Times New Roman"/>
        </w:rPr>
        <w:t>. Rīga: Baltic Institute of Social Science</w:t>
      </w:r>
      <w:r>
        <w:rPr>
          <w:rFonts w:ascii="Times New Roman" w:hAnsi="Times New Roman"/>
          <w:lang w:val="lv-LV"/>
        </w:rPr>
        <w:t xml:space="preserve">, 2008, </w:t>
      </w:r>
      <w:r>
        <w:rPr>
          <w:rFonts w:ascii="Times New Roman" w:hAnsi="Times New Roman"/>
        </w:rPr>
        <w:t>70.</w:t>
      </w:r>
      <w:r>
        <w:rPr>
          <w:rFonts w:ascii="Times New Roman" w:hAnsi="Times New Roman"/>
          <w:lang w:val="lv-LV"/>
        </w:rPr>
        <w:t>-</w:t>
      </w:r>
      <w:r>
        <w:rPr>
          <w:rFonts w:ascii="Times New Roman" w:hAnsi="Times New Roman"/>
        </w:rPr>
        <w:t>7</w:t>
      </w:r>
      <w:r>
        <w:rPr>
          <w:rFonts w:ascii="Times New Roman" w:hAnsi="Times New Roman"/>
          <w:lang w:val="lv-LV"/>
        </w:rPr>
        <w:t>1.</w:t>
      </w:r>
      <w:r w:rsidRPr="00B11F3A">
        <w:rPr>
          <w:rFonts w:ascii="Times New Roman" w:hAnsi="Times New Roman"/>
        </w:rPr>
        <w:t>lpp.</w:t>
      </w:r>
    </w:p>
  </w:footnote>
  <w:footnote w:id="65">
    <w:p w:rsidR="009353AC" w:rsidRPr="00CE3846"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B11F3A">
        <w:rPr>
          <w:rFonts w:ascii="Times New Roman" w:hAnsi="Times New Roman"/>
        </w:rPr>
        <w:t xml:space="preserve"> </w:t>
      </w:r>
      <w:r w:rsidRPr="00CE3846">
        <w:rPr>
          <w:rFonts w:ascii="Times New Roman" w:hAnsi="Times New Roman"/>
          <w:lang w:val="lv-LV"/>
        </w:rPr>
        <w:t>Turpat</w:t>
      </w:r>
    </w:p>
  </w:footnote>
  <w:footnote w:id="66">
    <w:p w:rsidR="009353AC" w:rsidRPr="00B11F3A" w:rsidRDefault="009353AC" w:rsidP="001E1CAB">
      <w:pPr>
        <w:pStyle w:val="Vresteksts"/>
        <w:spacing w:after="0" w:line="240" w:lineRule="auto"/>
        <w:rPr>
          <w:rFonts w:ascii="Times New Roman" w:hAnsi="Times New Roman"/>
        </w:rPr>
      </w:pPr>
      <w:r w:rsidRPr="00B11F3A">
        <w:rPr>
          <w:rStyle w:val="Vresatsauce"/>
          <w:rFonts w:ascii="Times New Roman" w:hAnsi="Times New Roman"/>
        </w:rPr>
        <w:footnoteRef/>
      </w:r>
      <w:r w:rsidRPr="00B11F3A">
        <w:rPr>
          <w:rFonts w:ascii="Times New Roman" w:hAnsi="Times New Roman"/>
        </w:rPr>
        <w:t xml:space="preserve"> </w:t>
      </w:r>
      <w:r w:rsidRPr="00B11F3A">
        <w:rPr>
          <w:rFonts w:ascii="Times New Roman" w:hAnsi="Times New Roman"/>
          <w:i/>
        </w:rPr>
        <w:t>Patriotisms Latvijas sabiedrības skatījumā.</w:t>
      </w:r>
      <w:r w:rsidRPr="00B11F3A">
        <w:rPr>
          <w:rFonts w:ascii="Times New Roman" w:hAnsi="Times New Roman"/>
        </w:rPr>
        <w:t xml:space="preserve"> </w:t>
      </w:r>
      <w:r w:rsidRPr="00B11F3A">
        <w:rPr>
          <w:rFonts w:ascii="Times New Roman" w:hAnsi="Times New Roman"/>
          <w:i/>
        </w:rPr>
        <w:t>Kvalitatīvais pētījums – fokusa grupu diskusijas.</w:t>
      </w:r>
      <w:r w:rsidRPr="00B11F3A">
        <w:rPr>
          <w:rFonts w:ascii="Times New Roman" w:hAnsi="Times New Roman"/>
        </w:rPr>
        <w:t xml:space="preserve"> </w:t>
      </w:r>
      <w:r w:rsidRPr="00B11F3A">
        <w:rPr>
          <w:rFonts w:ascii="Times New Roman" w:hAnsi="Times New Roman"/>
          <w:lang w:val="lv-LV"/>
        </w:rPr>
        <w:t xml:space="preserve">Rīga: </w:t>
      </w:r>
      <w:r>
        <w:rPr>
          <w:rFonts w:ascii="Times New Roman" w:hAnsi="Times New Roman"/>
        </w:rPr>
        <w:t>SKDS, 2008</w:t>
      </w:r>
      <w:r>
        <w:rPr>
          <w:rFonts w:ascii="Times New Roman" w:hAnsi="Times New Roman"/>
          <w:lang w:val="lv-LV"/>
        </w:rPr>
        <w:t xml:space="preserve">, </w:t>
      </w:r>
      <w:r w:rsidRPr="00B11F3A">
        <w:rPr>
          <w:rFonts w:ascii="Times New Roman" w:hAnsi="Times New Roman"/>
        </w:rPr>
        <w:t>23.–26. lpp</w:t>
      </w:r>
      <w:r w:rsidRPr="00B11F3A">
        <w:rPr>
          <w:rFonts w:ascii="Times New Roman" w:hAnsi="Times New Roman"/>
          <w:i/>
        </w:rPr>
        <w:t>.</w:t>
      </w:r>
    </w:p>
  </w:footnote>
  <w:footnote w:id="67">
    <w:p w:rsidR="009353AC" w:rsidRPr="001928F7" w:rsidRDefault="009353AC" w:rsidP="001928F7">
      <w:pPr>
        <w:pStyle w:val="Vresteksts"/>
        <w:spacing w:after="0" w:line="240" w:lineRule="auto"/>
        <w:rPr>
          <w:rFonts w:ascii="Times New Roman" w:hAnsi="Times New Roman"/>
        </w:rPr>
      </w:pPr>
      <w:r>
        <w:rPr>
          <w:rStyle w:val="Vresatsauce"/>
        </w:rPr>
        <w:footnoteRef/>
      </w:r>
      <w:r>
        <w:t xml:space="preserve"> </w:t>
      </w:r>
      <w:r w:rsidRPr="00401C52">
        <w:rPr>
          <w:rFonts w:ascii="Times New Roman" w:hAnsi="Times New Roman"/>
          <w:i/>
        </w:rPr>
        <w:t>Latvijas iedzīvotāju aptauja.</w:t>
      </w:r>
      <w:r w:rsidRPr="00B11F3A">
        <w:rPr>
          <w:rFonts w:ascii="Times New Roman" w:hAnsi="Times New Roman"/>
          <w:lang w:val="lv-LV"/>
        </w:rPr>
        <w:t xml:space="preserve"> Rīga:</w:t>
      </w:r>
      <w:r w:rsidRPr="00B11F3A">
        <w:rPr>
          <w:rFonts w:ascii="Times New Roman" w:hAnsi="Times New Roman"/>
        </w:rPr>
        <w:t xml:space="preserve"> SKDS, 2008</w:t>
      </w:r>
      <w:r>
        <w:rPr>
          <w:rFonts w:ascii="Times New Roman" w:hAnsi="Times New Roman"/>
          <w:lang w:val="lv-LV"/>
        </w:rPr>
        <w:t xml:space="preserve">. gada </w:t>
      </w:r>
      <w:r w:rsidRPr="00B11F3A">
        <w:rPr>
          <w:rFonts w:ascii="Times New Roman" w:hAnsi="Times New Roman"/>
        </w:rPr>
        <w:t>novembris. Pasūtītājs: LU Sociālo zinātņu fakultāte.</w:t>
      </w:r>
    </w:p>
  </w:footnote>
  <w:footnote w:id="68">
    <w:p w:rsidR="009353AC" w:rsidRPr="00CE3846" w:rsidRDefault="009353AC" w:rsidP="00F367A1">
      <w:pPr>
        <w:pStyle w:val="Vresteksts"/>
        <w:spacing w:after="0" w:line="240" w:lineRule="auto"/>
        <w:rPr>
          <w:rFonts w:ascii="Times New Roman" w:hAnsi="Times New Roman"/>
          <w:lang w:val="lv-LV"/>
        </w:rPr>
      </w:pPr>
      <w:r w:rsidRPr="00340591">
        <w:rPr>
          <w:rStyle w:val="Vresatsauce"/>
          <w:rFonts w:ascii="Times New Roman" w:hAnsi="Times New Roman"/>
        </w:rPr>
        <w:footnoteRef/>
      </w:r>
      <w:r w:rsidRPr="00340591">
        <w:rPr>
          <w:rFonts w:ascii="Times New Roman" w:hAnsi="Times New Roman"/>
        </w:rPr>
        <w:t xml:space="preserve"> </w:t>
      </w:r>
      <w:r w:rsidRPr="00EB2CF1">
        <w:rPr>
          <w:rFonts w:ascii="Times New Roman" w:hAnsi="Times New Roman"/>
        </w:rPr>
        <w:t xml:space="preserve">M.Vestermanis. Čigānu genocīds vācu okupētajā Latvijā (1941-1945). </w:t>
      </w:r>
      <w:r w:rsidRPr="00EB2CF1">
        <w:rPr>
          <w:rFonts w:ascii="Times New Roman" w:hAnsi="Times New Roman"/>
          <w:i/>
        </w:rPr>
        <w:t>Latvijas vēsture</w:t>
      </w:r>
      <w:r w:rsidRPr="00EB2CF1">
        <w:rPr>
          <w:rFonts w:ascii="Times New Roman" w:hAnsi="Times New Roman"/>
        </w:rPr>
        <w:t>. 1993, nr.4 (11), 37.-40.</w:t>
      </w:r>
      <w:r w:rsidRPr="00EB2CF1">
        <w:rPr>
          <w:rFonts w:ascii="Times New Roman" w:hAnsi="Times New Roman"/>
          <w:lang w:val="lv-LV"/>
        </w:rPr>
        <w:t>lp</w:t>
      </w:r>
    </w:p>
  </w:footnote>
  <w:footnote w:id="69">
    <w:p w:rsidR="009353AC" w:rsidRPr="00B11F3A" w:rsidRDefault="009353AC" w:rsidP="001E1CAB">
      <w:pPr>
        <w:pStyle w:val="Vresteksts"/>
        <w:spacing w:after="0" w:line="240" w:lineRule="auto"/>
        <w:rPr>
          <w:rFonts w:ascii="Times New Roman" w:hAnsi="Times New Roman"/>
        </w:rPr>
      </w:pPr>
      <w:r w:rsidRPr="00B11F3A">
        <w:rPr>
          <w:rStyle w:val="Vresatsauce"/>
          <w:rFonts w:ascii="Times New Roman" w:hAnsi="Times New Roman"/>
        </w:rPr>
        <w:footnoteRef/>
      </w:r>
      <w:r w:rsidRPr="00B11F3A">
        <w:rPr>
          <w:rFonts w:ascii="Times New Roman" w:hAnsi="Times New Roman"/>
        </w:rPr>
        <w:t xml:space="preserve"> </w:t>
      </w:r>
      <w:r w:rsidRPr="00401C52">
        <w:rPr>
          <w:rFonts w:ascii="Times New Roman" w:hAnsi="Times New Roman"/>
          <w:i/>
        </w:rPr>
        <w:t>Latvijas iedzīvotāju aptauja.</w:t>
      </w:r>
      <w:r w:rsidRPr="00B11F3A">
        <w:rPr>
          <w:rFonts w:ascii="Times New Roman" w:hAnsi="Times New Roman"/>
          <w:lang w:val="lv-LV"/>
        </w:rPr>
        <w:t xml:space="preserve"> Rīga:</w:t>
      </w:r>
      <w:r w:rsidRPr="00B11F3A">
        <w:rPr>
          <w:rFonts w:ascii="Times New Roman" w:hAnsi="Times New Roman"/>
        </w:rPr>
        <w:t xml:space="preserve"> SKDS, 2010</w:t>
      </w:r>
      <w:r>
        <w:rPr>
          <w:rFonts w:ascii="Times New Roman" w:hAnsi="Times New Roman"/>
          <w:lang w:val="lv-LV"/>
        </w:rPr>
        <w:t>. gada</w:t>
      </w:r>
      <w:r w:rsidRPr="00B11F3A">
        <w:rPr>
          <w:rFonts w:ascii="Times New Roman" w:hAnsi="Times New Roman"/>
          <w:lang w:val="lv-LV"/>
        </w:rPr>
        <w:t xml:space="preserve"> </w:t>
      </w:r>
      <w:r w:rsidRPr="00B11F3A">
        <w:rPr>
          <w:rFonts w:ascii="Times New Roman" w:hAnsi="Times New Roman"/>
        </w:rPr>
        <w:t>novembris. Pasūtītājs: LU Sociālo zinātņu fakultāte.</w:t>
      </w:r>
    </w:p>
  </w:footnote>
  <w:footnote w:id="70">
    <w:p w:rsidR="009353AC" w:rsidRPr="00B11F3A"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B11F3A">
        <w:rPr>
          <w:rFonts w:ascii="Times New Roman" w:hAnsi="Times New Roman"/>
        </w:rPr>
        <w:t xml:space="preserve"> </w:t>
      </w:r>
      <w:r>
        <w:rPr>
          <w:rFonts w:ascii="Times New Roman" w:hAnsi="Times New Roman"/>
          <w:lang w:val="lv-LV"/>
        </w:rPr>
        <w:t xml:space="preserve">B.Zepa. </w:t>
      </w:r>
      <w:r w:rsidRPr="00B11F3A">
        <w:rPr>
          <w:rFonts w:ascii="Times New Roman" w:hAnsi="Times New Roman"/>
          <w:i/>
        </w:rPr>
        <w:t>Nacionālās identitātes dimensijas dažādu sabiedrības grupu skatījumā</w:t>
      </w:r>
      <w:r w:rsidRPr="00B11F3A">
        <w:rPr>
          <w:rFonts w:ascii="Times New Roman" w:hAnsi="Times New Roman"/>
          <w:i/>
          <w:lang w:val="lv-LV"/>
        </w:rPr>
        <w:t xml:space="preserve">. </w:t>
      </w:r>
      <w:r w:rsidRPr="00B11F3A">
        <w:rPr>
          <w:rFonts w:ascii="Times New Roman" w:hAnsi="Times New Roman"/>
          <w:lang w:val="lv-LV"/>
        </w:rPr>
        <w:t xml:space="preserve">Rīga: </w:t>
      </w:r>
      <w:r w:rsidRPr="00B11F3A">
        <w:rPr>
          <w:rFonts w:ascii="Times New Roman" w:hAnsi="Times New Roman"/>
        </w:rPr>
        <w:t>Baltic Institute of Social Sciences, 2011</w:t>
      </w:r>
      <w:r w:rsidRPr="00B11F3A">
        <w:rPr>
          <w:rFonts w:ascii="Times New Roman" w:hAnsi="Times New Roman"/>
          <w:lang w:val="lv-LV"/>
        </w:rPr>
        <w:t>.</w:t>
      </w:r>
    </w:p>
  </w:footnote>
  <w:footnote w:id="71">
    <w:p w:rsidR="009353AC" w:rsidRPr="00C93053"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B11F3A">
        <w:rPr>
          <w:rFonts w:ascii="Times New Roman" w:hAnsi="Times New Roman"/>
        </w:rPr>
        <w:t xml:space="preserve"> </w:t>
      </w:r>
      <w:r w:rsidRPr="00B11F3A">
        <w:rPr>
          <w:rFonts w:ascii="Times New Roman" w:hAnsi="Times New Roman"/>
          <w:i/>
        </w:rPr>
        <w:t>Jauniešu identitātes veidošanās un līdzdalība</w:t>
      </w:r>
      <w:r w:rsidRPr="00B11F3A">
        <w:rPr>
          <w:rFonts w:ascii="Times New Roman" w:hAnsi="Times New Roman"/>
          <w:lang w:val="lv-LV"/>
        </w:rPr>
        <w:t xml:space="preserve">. Rīga: </w:t>
      </w:r>
      <w:r w:rsidRPr="00C93053">
        <w:rPr>
          <w:rFonts w:ascii="Times New Roman" w:hAnsi="Times New Roman"/>
          <w:lang w:val="lv-LV"/>
        </w:rPr>
        <w:t>LU Filozofijas un socioloģijas institūts, 2005.</w:t>
      </w:r>
    </w:p>
  </w:footnote>
  <w:footnote w:id="72">
    <w:p w:rsidR="009353AC" w:rsidRPr="00B11F3A"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C93053">
        <w:rPr>
          <w:rFonts w:ascii="Times New Roman" w:hAnsi="Times New Roman"/>
          <w:lang w:val="lv-LV"/>
        </w:rPr>
        <w:t xml:space="preserve"> </w:t>
      </w:r>
      <w:r w:rsidRPr="00C93053">
        <w:rPr>
          <w:rFonts w:ascii="Times New Roman" w:hAnsi="Times New Roman"/>
          <w:color w:val="000000"/>
          <w:lang w:val="lv-LV"/>
        </w:rPr>
        <w:t>Ar Latvijas vēsturi lepojas 30% latviešu un tikai 17% krievu.</w:t>
      </w:r>
      <w:r w:rsidRPr="00C93053">
        <w:rPr>
          <w:rFonts w:ascii="Times New Roman" w:hAnsi="Times New Roman"/>
          <w:lang w:val="lv-LV"/>
        </w:rPr>
        <w:t xml:space="preserve"> </w:t>
      </w:r>
      <w:r w:rsidRPr="00C93053">
        <w:rPr>
          <w:rFonts w:ascii="Times New Roman" w:hAnsi="Times New Roman"/>
          <w:i/>
          <w:lang w:val="lv-LV" w:eastAsia="lv-LV"/>
        </w:rPr>
        <w:t>Situācija patriotisma jomā Latvijas sabiedrībā.</w:t>
      </w:r>
      <w:r w:rsidRPr="00C93053">
        <w:rPr>
          <w:rFonts w:ascii="Times New Roman" w:hAnsi="Times New Roman"/>
          <w:i/>
          <w:lang w:val="lv-LV"/>
        </w:rPr>
        <w:t xml:space="preserve"> Latvijas iedzīvotāju aptauja.</w:t>
      </w:r>
      <w:r w:rsidRPr="00C93053">
        <w:rPr>
          <w:rFonts w:ascii="Times New Roman" w:hAnsi="Times New Roman"/>
          <w:lang w:val="lv-LV"/>
        </w:rPr>
        <w:t xml:space="preserve"> </w:t>
      </w:r>
      <w:r w:rsidRPr="00B11F3A">
        <w:rPr>
          <w:rFonts w:ascii="Times New Roman" w:hAnsi="Times New Roman"/>
          <w:lang w:val="lv-LV"/>
        </w:rPr>
        <w:t>Rīga:</w:t>
      </w:r>
      <w:r w:rsidRPr="00C93053">
        <w:rPr>
          <w:rFonts w:ascii="Times New Roman" w:hAnsi="Times New Roman"/>
          <w:lang w:val="lv-LV" w:eastAsia="lv-LV"/>
        </w:rPr>
        <w:t xml:space="preserve"> </w:t>
      </w:r>
      <w:r w:rsidRPr="00C93053">
        <w:rPr>
          <w:rFonts w:ascii="Times New Roman" w:hAnsi="Times New Roman"/>
          <w:lang w:val="lv-LV"/>
        </w:rPr>
        <w:t>SKDS, 2008</w:t>
      </w:r>
      <w:r>
        <w:rPr>
          <w:rFonts w:ascii="Times New Roman" w:hAnsi="Times New Roman"/>
          <w:lang w:val="lv-LV"/>
        </w:rPr>
        <w:t>, 2</w:t>
      </w:r>
      <w:r w:rsidRPr="00C93053">
        <w:rPr>
          <w:rFonts w:ascii="Times New Roman" w:hAnsi="Times New Roman"/>
          <w:lang w:val="lv-LV"/>
        </w:rPr>
        <w:t>7. lpp.</w:t>
      </w:r>
    </w:p>
  </w:footnote>
  <w:footnote w:id="73">
    <w:p w:rsidR="009353AC" w:rsidRPr="00B11F3A" w:rsidRDefault="009353AC" w:rsidP="001E1CAB">
      <w:pPr>
        <w:pStyle w:val="Vresteksts"/>
        <w:spacing w:after="0" w:line="240" w:lineRule="auto"/>
        <w:rPr>
          <w:rFonts w:ascii="Times New Roman" w:hAnsi="Times New Roman"/>
          <w:lang w:val="lv-LV"/>
        </w:rPr>
      </w:pPr>
      <w:r w:rsidRPr="00B11F3A">
        <w:rPr>
          <w:rStyle w:val="Vresatsauce"/>
          <w:rFonts w:ascii="Times New Roman" w:hAnsi="Times New Roman"/>
        </w:rPr>
        <w:footnoteRef/>
      </w:r>
      <w:r w:rsidRPr="00C93053">
        <w:rPr>
          <w:rFonts w:ascii="Times New Roman" w:hAnsi="Times New Roman"/>
          <w:lang w:val="lv-LV"/>
        </w:rPr>
        <w:t xml:space="preserve"> </w:t>
      </w:r>
      <w:r w:rsidRPr="00C93053">
        <w:rPr>
          <w:rFonts w:ascii="Times New Roman" w:hAnsi="Times New Roman"/>
          <w:i/>
          <w:lang w:val="lv-LV"/>
        </w:rPr>
        <w:t>Patriotisms Latvijas sabiedrības skatījumā.</w:t>
      </w:r>
      <w:r w:rsidRPr="00C93053">
        <w:rPr>
          <w:rFonts w:ascii="Times New Roman" w:hAnsi="Times New Roman"/>
          <w:lang w:val="lv-LV"/>
        </w:rPr>
        <w:t xml:space="preserve"> </w:t>
      </w:r>
      <w:r w:rsidRPr="00B11F3A">
        <w:rPr>
          <w:rFonts w:ascii="Times New Roman" w:hAnsi="Times New Roman"/>
          <w:lang w:val="lv-LV"/>
        </w:rPr>
        <w:t xml:space="preserve">Rīga: </w:t>
      </w:r>
      <w:r w:rsidRPr="00C93053">
        <w:rPr>
          <w:rFonts w:ascii="Times New Roman" w:hAnsi="Times New Roman"/>
          <w:lang w:val="lv-LV"/>
        </w:rPr>
        <w:t>SKDS, 2008</w:t>
      </w:r>
      <w:r>
        <w:rPr>
          <w:rFonts w:ascii="Times New Roman" w:hAnsi="Times New Roman"/>
          <w:lang w:val="lv-LV"/>
        </w:rPr>
        <w:t xml:space="preserve">, </w:t>
      </w:r>
      <w:r w:rsidRPr="00C93053">
        <w:rPr>
          <w:rFonts w:ascii="Times New Roman" w:hAnsi="Times New Roman"/>
          <w:lang w:val="lv-LV"/>
        </w:rPr>
        <w:t>146.</w:t>
      </w:r>
      <w:r w:rsidRPr="00B11F3A">
        <w:rPr>
          <w:rFonts w:ascii="Times New Roman" w:hAnsi="Times New Roman"/>
          <w:lang w:val="lv-LV"/>
        </w:rPr>
        <w:t>l</w:t>
      </w:r>
      <w:r w:rsidRPr="00C93053">
        <w:rPr>
          <w:rFonts w:ascii="Times New Roman" w:hAnsi="Times New Roman"/>
          <w:lang w:val="lv-LV"/>
        </w:rPr>
        <w:t>pp</w:t>
      </w:r>
      <w:r w:rsidRPr="00B11F3A">
        <w:rPr>
          <w:rFonts w:ascii="Times New Roman" w:hAnsi="Times New Roman"/>
          <w:lang w:val="lv-LV"/>
        </w:rPr>
        <w:t>.</w:t>
      </w:r>
    </w:p>
  </w:footnote>
  <w:footnote w:id="74">
    <w:p w:rsidR="009353AC" w:rsidRPr="00171BE5" w:rsidRDefault="009353AC" w:rsidP="007217B8">
      <w:pPr>
        <w:spacing w:after="0" w:line="240" w:lineRule="auto"/>
        <w:rPr>
          <w:rFonts w:ascii="Times New Roman" w:hAnsi="Times New Roman"/>
          <w:sz w:val="20"/>
          <w:szCs w:val="20"/>
        </w:rPr>
      </w:pPr>
      <w:r w:rsidRPr="00171BE5">
        <w:rPr>
          <w:rStyle w:val="Vresatsauce"/>
          <w:rFonts w:ascii="Times New Roman" w:hAnsi="Times New Roman"/>
          <w:sz w:val="20"/>
          <w:szCs w:val="20"/>
        </w:rPr>
        <w:footnoteRef/>
      </w:r>
      <w:r w:rsidRPr="00171BE5">
        <w:rPr>
          <w:rFonts w:ascii="Times New Roman" w:hAnsi="Times New Roman"/>
          <w:sz w:val="20"/>
          <w:szCs w:val="20"/>
          <w:lang w:val="lv-LV"/>
        </w:rPr>
        <w:t xml:space="preserve"> </w:t>
      </w:r>
      <w:r w:rsidRPr="00171BE5">
        <w:rPr>
          <w:rFonts w:ascii="Times New Roman" w:hAnsi="Times New Roman"/>
          <w:i/>
          <w:iCs/>
          <w:sz w:val="20"/>
          <w:szCs w:val="20"/>
          <w:lang w:val="lv-LV"/>
        </w:rPr>
        <w:t>Vidusskolēnu pilsoniskās un lingvistiskās attieksmes, apgūstot mazākumtautību izglītības programmas</w:t>
      </w:r>
      <w:r w:rsidRPr="00171BE5">
        <w:rPr>
          <w:rFonts w:ascii="Times New Roman" w:hAnsi="Times New Roman"/>
          <w:sz w:val="20"/>
          <w:szCs w:val="20"/>
          <w:lang w:val="lv-LV"/>
        </w:rPr>
        <w:t xml:space="preserve">. </w:t>
      </w:r>
      <w:r w:rsidRPr="00171BE5">
        <w:rPr>
          <w:rFonts w:ascii="Times New Roman" w:hAnsi="Times New Roman"/>
          <w:sz w:val="20"/>
          <w:szCs w:val="20"/>
        </w:rPr>
        <w:t>Rīga: Baltic Insti</w:t>
      </w:r>
      <w:r>
        <w:rPr>
          <w:rFonts w:ascii="Times New Roman" w:hAnsi="Times New Roman"/>
          <w:sz w:val="20"/>
          <w:szCs w:val="20"/>
        </w:rPr>
        <w:t xml:space="preserve">tute of Social Sciences, 2010, </w:t>
      </w:r>
      <w:r w:rsidRPr="00171BE5">
        <w:rPr>
          <w:rFonts w:ascii="Times New Roman" w:hAnsi="Times New Roman"/>
          <w:sz w:val="20"/>
          <w:szCs w:val="20"/>
        </w:rPr>
        <w:t xml:space="preserve">11.lpp. Šie paši </w:t>
      </w:r>
      <w:r>
        <w:rPr>
          <w:rFonts w:ascii="Times New Roman" w:hAnsi="Times New Roman"/>
          <w:sz w:val="20"/>
          <w:szCs w:val="20"/>
        </w:rPr>
        <w:t>rādītāji 2004.gadā attiecīgi - 7</w:t>
      </w:r>
      <w:r w:rsidRPr="00171BE5">
        <w:rPr>
          <w:rFonts w:ascii="Times New Roman" w:hAnsi="Times New Roman"/>
          <w:sz w:val="20"/>
          <w:szCs w:val="20"/>
        </w:rPr>
        <w:t>0% un 25%</w:t>
      </w:r>
      <w:r>
        <w:rPr>
          <w:rFonts w:ascii="Times New Roman" w:hAnsi="Times New Roman"/>
          <w:sz w:val="20"/>
          <w:szCs w:val="20"/>
        </w:rPr>
        <w:t>.</w:t>
      </w:r>
    </w:p>
  </w:footnote>
  <w:footnote w:id="75">
    <w:p w:rsidR="009353AC" w:rsidRPr="00B026FC" w:rsidRDefault="009353AC" w:rsidP="00B026FC">
      <w:pPr>
        <w:autoSpaceDE w:val="0"/>
        <w:autoSpaceDN w:val="0"/>
        <w:adjustRightInd w:val="0"/>
        <w:spacing w:after="0" w:line="240" w:lineRule="auto"/>
        <w:rPr>
          <w:rFonts w:ascii="Times New Roman" w:hAnsi="Times New Roman"/>
          <w:bCs/>
          <w:sz w:val="20"/>
          <w:szCs w:val="20"/>
          <w:lang w:val="lv-LV" w:eastAsia="lv-LV"/>
        </w:rPr>
      </w:pPr>
      <w:r w:rsidRPr="00171BE5">
        <w:rPr>
          <w:rStyle w:val="Vresatsauce"/>
          <w:rFonts w:ascii="Times New Roman" w:hAnsi="Times New Roman"/>
          <w:sz w:val="20"/>
          <w:szCs w:val="20"/>
        </w:rPr>
        <w:footnoteRef/>
      </w:r>
      <w:r w:rsidRPr="00171BE5">
        <w:rPr>
          <w:rFonts w:ascii="Times New Roman" w:hAnsi="Times New Roman"/>
          <w:sz w:val="20"/>
          <w:szCs w:val="20"/>
        </w:rPr>
        <w:t xml:space="preserve"> </w:t>
      </w:r>
      <w:r w:rsidRPr="00B026FC">
        <w:rPr>
          <w:rFonts w:ascii="Times New Roman" w:hAnsi="Times New Roman"/>
          <w:bCs/>
          <w:sz w:val="20"/>
          <w:szCs w:val="20"/>
          <w:lang w:val="lv-LV" w:eastAsia="lv-LV"/>
        </w:rPr>
        <w:t>Vēlētāju aktivitāte, derīgo vēlēšanu aplokšņu un vēlēšanu zī</w:t>
      </w:r>
      <w:r>
        <w:rPr>
          <w:rFonts w:ascii="Times New Roman" w:hAnsi="Times New Roman"/>
          <w:bCs/>
          <w:sz w:val="20"/>
          <w:szCs w:val="20"/>
          <w:lang w:val="lv-LV" w:eastAsia="lv-LV"/>
        </w:rPr>
        <w:t xml:space="preserve">mju skaits </w:t>
      </w:r>
      <w:r w:rsidRPr="00B026FC">
        <w:rPr>
          <w:rFonts w:ascii="Times New Roman" w:hAnsi="Times New Roman"/>
          <w:bCs/>
          <w:sz w:val="20"/>
          <w:szCs w:val="20"/>
          <w:lang w:val="lv-LV" w:eastAsia="lv-LV"/>
        </w:rPr>
        <w:t>administratīvajās teritorijās</w:t>
      </w:r>
      <w:r>
        <w:rPr>
          <w:rFonts w:ascii="Times New Roman" w:hAnsi="Times New Roman"/>
          <w:bCs/>
          <w:sz w:val="20"/>
          <w:szCs w:val="20"/>
          <w:lang w:val="lv-LV" w:eastAsia="lv-LV"/>
        </w:rPr>
        <w:t xml:space="preserve">. </w:t>
      </w:r>
      <w:r w:rsidRPr="004063F4">
        <w:rPr>
          <w:rFonts w:ascii="Times New Roman" w:hAnsi="Times New Roman"/>
          <w:sz w:val="20"/>
          <w:szCs w:val="20"/>
          <w:lang w:val="lv-LV"/>
        </w:rPr>
        <w:t xml:space="preserve">Centrālās vēlēšanas komisija. </w:t>
      </w:r>
      <w:r w:rsidR="003A1C45">
        <w:fldChar w:fldCharType="begin"/>
      </w:r>
      <w:r w:rsidR="003A1C45" w:rsidRPr="00E426BE">
        <w:rPr>
          <w:lang w:val="lv-LV"/>
        </w:rPr>
        <w:instrText>HYPERLINK "http://web.cvk.lv/pub/upload_file/Sa10/aktiv/Novadi.pdf"</w:instrText>
      </w:r>
      <w:r w:rsidR="003A1C45">
        <w:fldChar w:fldCharType="separate"/>
      </w:r>
      <w:r w:rsidRPr="004063F4">
        <w:rPr>
          <w:rStyle w:val="Hipersaite"/>
          <w:sz w:val="20"/>
          <w:szCs w:val="20"/>
          <w:lang w:val="lv-LV"/>
        </w:rPr>
        <w:t>http://web.cvk.lv/pub/upload_file/Sa10/aktiv/Novadi.pdf</w:t>
      </w:r>
      <w:r w:rsidR="003A1C45">
        <w:fldChar w:fldCharType="end"/>
      </w:r>
      <w:r w:rsidRPr="004063F4">
        <w:rPr>
          <w:rFonts w:ascii="Times New Roman" w:hAnsi="Times New Roman"/>
          <w:sz w:val="20"/>
          <w:szCs w:val="20"/>
          <w:lang w:val="lv-LV"/>
        </w:rPr>
        <w:t xml:space="preserve"> </w:t>
      </w:r>
      <w:r>
        <w:rPr>
          <w:rFonts w:ascii="Times New Roman" w:eastAsia="Times New Roman" w:hAnsi="Times New Roman"/>
          <w:sz w:val="20"/>
          <w:szCs w:val="20"/>
          <w:lang w:val="lv-LV" w:eastAsia="lv-LV"/>
        </w:rPr>
        <w:t>(sk.</w:t>
      </w:r>
      <w:r w:rsidRPr="00F454DE">
        <w:rPr>
          <w:rFonts w:ascii="Times New Roman" w:eastAsia="Times New Roman" w:hAnsi="Times New Roman"/>
          <w:sz w:val="20"/>
          <w:szCs w:val="20"/>
          <w:lang w:val="lv-LV" w:eastAsia="lv-LV"/>
        </w:rPr>
        <w:t>24.08.2011)</w:t>
      </w:r>
    </w:p>
  </w:footnote>
  <w:footnote w:id="76">
    <w:p w:rsidR="009353AC" w:rsidRPr="004D4B42" w:rsidRDefault="009353AC" w:rsidP="00E97995">
      <w:pPr>
        <w:pStyle w:val="Vresteksts"/>
        <w:spacing w:after="0" w:line="240" w:lineRule="auto"/>
        <w:rPr>
          <w:rFonts w:ascii="Times New Roman" w:hAnsi="Times New Roman"/>
          <w:lang w:val="lv-LV"/>
        </w:rPr>
      </w:pPr>
      <w:r w:rsidRPr="004D4B42">
        <w:rPr>
          <w:rStyle w:val="Vresatsauce"/>
          <w:rFonts w:ascii="Times New Roman" w:hAnsi="Times New Roman"/>
        </w:rPr>
        <w:footnoteRef/>
      </w:r>
      <w:r w:rsidRPr="004D4B42">
        <w:rPr>
          <w:rFonts w:ascii="Times New Roman" w:hAnsi="Times New Roman"/>
          <w:lang w:val="lv-LV"/>
        </w:rPr>
        <w:t xml:space="preserve"> </w:t>
      </w:r>
      <w:r w:rsidRPr="004D4B42">
        <w:rPr>
          <w:rFonts w:ascii="Times New Roman" w:hAnsi="Times New Roman"/>
          <w:i/>
          <w:iCs/>
          <w:lang w:val="lv-LV"/>
        </w:rPr>
        <w:t>Sabiedrības viedoklis par NVO sektoru Latvijā</w:t>
      </w:r>
      <w:r>
        <w:rPr>
          <w:rFonts w:ascii="Times New Roman" w:hAnsi="Times New Roman"/>
          <w:lang w:val="lv-LV"/>
        </w:rPr>
        <w:t>. Rīga: Latvijas Fakti, 2011,</w:t>
      </w:r>
      <w:r w:rsidRPr="004D4B42">
        <w:rPr>
          <w:rFonts w:ascii="Times New Roman" w:hAnsi="Times New Roman"/>
          <w:lang w:val="lv-LV"/>
        </w:rPr>
        <w:t xml:space="preserve"> 7.lpp.</w:t>
      </w:r>
    </w:p>
  </w:footnote>
  <w:footnote w:id="77">
    <w:p w:rsidR="009353AC" w:rsidRPr="004D4B42" w:rsidRDefault="009353AC" w:rsidP="00E97995">
      <w:pPr>
        <w:pStyle w:val="Vresteksts"/>
        <w:spacing w:after="0" w:line="240" w:lineRule="auto"/>
        <w:rPr>
          <w:rFonts w:ascii="Times New Roman" w:hAnsi="Times New Roman"/>
          <w:lang w:val="lv-LV"/>
        </w:rPr>
      </w:pPr>
      <w:r w:rsidRPr="004D4B42">
        <w:rPr>
          <w:rStyle w:val="Vresatsauce"/>
          <w:rFonts w:ascii="Times New Roman" w:hAnsi="Times New Roman"/>
        </w:rPr>
        <w:footnoteRef/>
      </w:r>
      <w:r w:rsidRPr="004D4B42">
        <w:rPr>
          <w:rFonts w:ascii="Times New Roman" w:hAnsi="Times New Roman"/>
          <w:lang w:val="lv-LV"/>
        </w:rPr>
        <w:t xml:space="preserve"> </w:t>
      </w:r>
      <w:r w:rsidRPr="004D555A">
        <w:rPr>
          <w:rFonts w:ascii="Times New Roman" w:hAnsi="Times New Roman"/>
          <w:lang w:val="lv-LV"/>
        </w:rPr>
        <w:t>Jaunatnes politikas pamatnostādnes 2009.-2018.gadam, IZM. Rīga, 2009, 66.lpp.</w:t>
      </w:r>
    </w:p>
  </w:footnote>
  <w:footnote w:id="78">
    <w:p w:rsidR="009353AC" w:rsidRPr="004D4B42" w:rsidRDefault="009353AC" w:rsidP="00E97995">
      <w:pPr>
        <w:pStyle w:val="Vresteksts"/>
        <w:spacing w:after="0" w:line="240" w:lineRule="auto"/>
        <w:jc w:val="both"/>
        <w:rPr>
          <w:rFonts w:ascii="Times New Roman" w:hAnsi="Times New Roman"/>
          <w:lang w:val="lv-LV"/>
        </w:rPr>
      </w:pPr>
      <w:r w:rsidRPr="004D4B42">
        <w:rPr>
          <w:rStyle w:val="Vresatsauce"/>
          <w:rFonts w:ascii="Times New Roman" w:hAnsi="Times New Roman"/>
        </w:rPr>
        <w:footnoteRef/>
      </w:r>
      <w:r w:rsidRPr="004D4B42">
        <w:rPr>
          <w:rFonts w:ascii="Times New Roman" w:hAnsi="Times New Roman"/>
          <w:lang w:val="lv-LV"/>
        </w:rPr>
        <w:t xml:space="preserve"> Rādītājs aprēķināts,</w:t>
      </w:r>
      <w:r>
        <w:rPr>
          <w:rFonts w:ascii="Times New Roman" w:hAnsi="Times New Roman"/>
          <w:lang w:val="lv-LV"/>
        </w:rPr>
        <w:t xml:space="preserve"> izmantojot statistikas datus. </w:t>
      </w:r>
      <w:r w:rsidRPr="004D4B42">
        <w:rPr>
          <w:rFonts w:ascii="Times New Roman" w:hAnsi="Times New Roman"/>
          <w:lang w:val="lv-LV"/>
        </w:rPr>
        <w:t>NVO sadalījums pa Latvijas reģioniem</w:t>
      </w:r>
      <w:r>
        <w:rPr>
          <w:rFonts w:ascii="Times New Roman" w:hAnsi="Times New Roman"/>
          <w:lang w:val="lv-LV"/>
        </w:rPr>
        <w:t xml:space="preserve">. Lursoft dati. </w:t>
      </w:r>
      <w:hyperlink r:id="rId11" w:history="1">
        <w:r w:rsidRPr="004D4B42">
          <w:rPr>
            <w:rStyle w:val="Hipersaite"/>
            <w:lang w:val="lv-LV"/>
          </w:rPr>
          <w:t>http://www.lursoft.lv/lursoft-statistika/Sabiedrisko-organizaciju-to-apvienibu-biedribu-un-nodibinajumu-dibinasanas-dinamika&amp;id=41</w:t>
        </w:r>
      </w:hyperlink>
      <w:r>
        <w:rPr>
          <w:rFonts w:ascii="Times New Roman" w:hAnsi="Times New Roman"/>
          <w:u w:val="single"/>
          <w:lang w:val="lv-LV"/>
        </w:rPr>
        <w:t xml:space="preserve"> </w:t>
      </w:r>
      <w:r>
        <w:rPr>
          <w:rFonts w:ascii="Times New Roman" w:hAnsi="Times New Roman"/>
          <w:lang w:val="lv-LV"/>
        </w:rPr>
        <w:t>(sk.09.08.</w:t>
      </w:r>
      <w:r w:rsidRPr="004D4B42">
        <w:rPr>
          <w:rFonts w:ascii="Times New Roman" w:hAnsi="Times New Roman"/>
          <w:lang w:val="lv-LV"/>
        </w:rPr>
        <w:t>2011</w:t>
      </w:r>
      <w:r>
        <w:rPr>
          <w:rFonts w:ascii="Times New Roman" w:hAnsi="Times New Roman"/>
          <w:lang w:val="lv-LV"/>
        </w:rPr>
        <w:t xml:space="preserve">); Iedzīvotāji – galvenie rādītāji (01.01.2011). Centrālās statistikas pārvalde. </w:t>
      </w:r>
      <w:hyperlink r:id="rId12" w:history="1">
        <w:r w:rsidRPr="004D4B42">
          <w:rPr>
            <w:rStyle w:val="Hipersaite"/>
            <w:lang w:val="lv-LV"/>
          </w:rPr>
          <w:t>http://www.csb.gov.lv/statistikas-temas/iedzivotaji-galvenie-raditaji-30260.html</w:t>
        </w:r>
      </w:hyperlink>
      <w:r w:rsidRPr="004D4B42">
        <w:rPr>
          <w:rStyle w:val="a"/>
          <w:rFonts w:ascii="Times New Roman" w:hAnsi="Times New Roman"/>
          <w:u w:val="single"/>
          <w:lang w:val="lv-LV"/>
        </w:rPr>
        <w:t xml:space="preserve"> </w:t>
      </w:r>
      <w:r>
        <w:rPr>
          <w:rFonts w:ascii="Times New Roman" w:hAnsi="Times New Roman"/>
          <w:lang w:val="lv-LV"/>
        </w:rPr>
        <w:t>(sk.09.08.</w:t>
      </w:r>
      <w:r w:rsidRPr="004D4B42">
        <w:rPr>
          <w:rFonts w:ascii="Times New Roman" w:hAnsi="Times New Roman"/>
          <w:lang w:val="lv-LV"/>
        </w:rPr>
        <w:t>2011</w:t>
      </w:r>
      <w:r>
        <w:rPr>
          <w:rFonts w:ascii="Times New Roman" w:hAnsi="Times New Roman"/>
          <w:lang w:val="lv-LV"/>
        </w:rPr>
        <w:t>.)</w:t>
      </w:r>
    </w:p>
  </w:footnote>
  <w:footnote w:id="79">
    <w:p w:rsidR="009353AC" w:rsidRPr="004D4B42" w:rsidRDefault="009353AC" w:rsidP="00E97995">
      <w:pPr>
        <w:pStyle w:val="Vresteksts"/>
        <w:spacing w:after="0" w:line="240" w:lineRule="auto"/>
        <w:rPr>
          <w:rFonts w:ascii="Times New Roman" w:hAnsi="Times New Roman"/>
          <w:lang w:val="lv-LV"/>
        </w:rPr>
      </w:pPr>
      <w:r w:rsidRPr="004D4B42">
        <w:rPr>
          <w:rStyle w:val="Vresatsauce"/>
          <w:rFonts w:ascii="Times New Roman" w:hAnsi="Times New Roman"/>
        </w:rPr>
        <w:footnoteRef/>
      </w:r>
      <w:r w:rsidRPr="004D4B42">
        <w:rPr>
          <w:rFonts w:ascii="Times New Roman" w:hAnsi="Times New Roman"/>
          <w:lang w:val="lv-LV"/>
        </w:rPr>
        <w:t xml:space="preserve"> </w:t>
      </w:r>
      <w:r w:rsidRPr="004063F4">
        <w:rPr>
          <w:rFonts w:ascii="Times New Roman" w:eastAsia="Arial,Bold" w:hAnsi="Times New Roman"/>
          <w:bCs/>
          <w:lang w:val="lv-LV" w:eastAsia="lv-LV"/>
        </w:rPr>
        <w:t>Vēlētāju aktivitāte, derīgo vēlēšanu aplokšņu un vēlēšanu zīmju skaits ārzemēs</w:t>
      </w:r>
      <w:r>
        <w:rPr>
          <w:rFonts w:ascii="Times New Roman" w:eastAsia="Arial,Bold" w:hAnsi="Times New Roman"/>
          <w:bCs/>
          <w:lang w:val="lv-LV" w:eastAsia="lv-LV"/>
        </w:rPr>
        <w:t xml:space="preserve">. </w:t>
      </w:r>
      <w:r w:rsidRPr="004063F4">
        <w:rPr>
          <w:rFonts w:ascii="Times New Roman" w:hAnsi="Times New Roman"/>
          <w:lang w:val="lv-LV"/>
        </w:rPr>
        <w:t>Centrālās</w:t>
      </w:r>
      <w:r w:rsidRPr="004D4B42">
        <w:rPr>
          <w:rFonts w:ascii="Times New Roman" w:hAnsi="Times New Roman"/>
          <w:lang w:val="lv-LV"/>
        </w:rPr>
        <w:t xml:space="preserve"> vēlēšan</w:t>
      </w:r>
      <w:r>
        <w:rPr>
          <w:rFonts w:ascii="Times New Roman" w:hAnsi="Times New Roman"/>
          <w:lang w:val="lv-LV"/>
        </w:rPr>
        <w:t>u komisijas.</w:t>
      </w:r>
      <w:r w:rsidRPr="004D4B42">
        <w:rPr>
          <w:rFonts w:ascii="Times New Roman" w:hAnsi="Times New Roman"/>
          <w:lang w:val="lv-LV"/>
        </w:rPr>
        <w:t xml:space="preserve"> </w:t>
      </w:r>
      <w:r w:rsidR="003A1C45">
        <w:fldChar w:fldCharType="begin"/>
      </w:r>
      <w:r w:rsidR="003A1C45" w:rsidRPr="00E426BE">
        <w:rPr>
          <w:lang w:val="lv-LV"/>
        </w:rPr>
        <w:instrText>HYPERLINK "http://web.cvk.lv/pub/upload_file/Sa10/aktiv/Arzemes_Valstis.pdf"</w:instrText>
      </w:r>
      <w:r w:rsidR="003A1C45">
        <w:fldChar w:fldCharType="separate"/>
      </w:r>
      <w:r w:rsidRPr="004D4B42">
        <w:rPr>
          <w:rStyle w:val="Hipersaite"/>
          <w:rFonts w:eastAsia="Times New Roman"/>
          <w:lang w:val="lv-LV" w:eastAsia="lv-LV"/>
        </w:rPr>
        <w:t>http://web.cvk.lv/pub/upload_file/Sa10/aktiv/Arzemes_Valstis.pdf</w:t>
      </w:r>
      <w:r w:rsidR="003A1C45">
        <w:fldChar w:fldCharType="end"/>
      </w:r>
      <w:r>
        <w:rPr>
          <w:rFonts w:ascii="Times New Roman" w:eastAsia="Times New Roman" w:hAnsi="Times New Roman"/>
          <w:lang w:val="lv-LV" w:eastAsia="lv-LV"/>
        </w:rPr>
        <w:t xml:space="preserve"> (sk.</w:t>
      </w:r>
      <w:r w:rsidRPr="004D4B42">
        <w:rPr>
          <w:rFonts w:ascii="Times New Roman" w:eastAsia="Times New Roman" w:hAnsi="Times New Roman"/>
          <w:lang w:val="lv-LV" w:eastAsia="lv-LV"/>
        </w:rPr>
        <w:t xml:space="preserve"> 24.08.2011)</w:t>
      </w:r>
    </w:p>
  </w:footnote>
  <w:footnote w:id="80">
    <w:p w:rsidR="009353AC" w:rsidRPr="004D4B42" w:rsidRDefault="009353AC" w:rsidP="00E97995">
      <w:pPr>
        <w:pStyle w:val="Vresteksts"/>
        <w:spacing w:after="0" w:line="240" w:lineRule="auto"/>
        <w:rPr>
          <w:rFonts w:ascii="Times New Roman" w:hAnsi="Times New Roman"/>
          <w:lang w:val="lv-LV"/>
        </w:rPr>
      </w:pPr>
      <w:r w:rsidRPr="004D4B42">
        <w:rPr>
          <w:rStyle w:val="Vresatsauce"/>
          <w:rFonts w:ascii="Times New Roman" w:hAnsi="Times New Roman"/>
        </w:rPr>
        <w:footnoteRef/>
      </w:r>
      <w:r w:rsidRPr="004D4B42">
        <w:rPr>
          <w:rFonts w:ascii="Times New Roman" w:hAnsi="Times New Roman"/>
          <w:lang w:val="lv-LV"/>
        </w:rPr>
        <w:t xml:space="preserve"> </w:t>
      </w:r>
      <w:r w:rsidRPr="004D4B42">
        <w:rPr>
          <w:rFonts w:ascii="Times New Roman" w:hAnsi="Times New Roman"/>
          <w:iCs/>
          <w:lang w:val="lv-LV"/>
        </w:rPr>
        <w:t>Mihails Hazans.</w:t>
      </w:r>
      <w:r w:rsidRPr="004D4B42">
        <w:rPr>
          <w:rFonts w:ascii="Times New Roman" w:hAnsi="Times New Roman"/>
          <w:i/>
          <w:iCs/>
          <w:lang w:val="lv-LV"/>
        </w:rPr>
        <w:t xml:space="preserve"> </w:t>
      </w:r>
      <w:r w:rsidRPr="004D4B42">
        <w:rPr>
          <w:rFonts w:ascii="Times New Roman" w:hAnsi="Times New Roman"/>
          <w:lang w:val="lv-LV"/>
        </w:rPr>
        <w:t>Op.cit. 159.lpp.</w:t>
      </w:r>
    </w:p>
  </w:footnote>
  <w:footnote w:id="81">
    <w:p w:rsidR="009353AC" w:rsidRPr="004D4B42" w:rsidRDefault="009353AC" w:rsidP="00E97995">
      <w:pPr>
        <w:pStyle w:val="Vresteksts"/>
        <w:spacing w:after="0" w:line="240" w:lineRule="auto"/>
        <w:rPr>
          <w:rFonts w:ascii="Times New Roman" w:eastAsia="Times New Roman" w:hAnsi="Times New Roman"/>
          <w:lang w:val="lv-LV" w:eastAsia="lv-LV"/>
        </w:rPr>
      </w:pPr>
      <w:r w:rsidRPr="004D4B42">
        <w:rPr>
          <w:rStyle w:val="Vresatsauce"/>
          <w:rFonts w:ascii="Times New Roman" w:hAnsi="Times New Roman"/>
        </w:rPr>
        <w:footnoteRef/>
      </w:r>
      <w:r w:rsidRPr="004D4B42">
        <w:rPr>
          <w:rFonts w:ascii="Times New Roman" w:hAnsi="Times New Roman"/>
          <w:lang w:val="lv-LV"/>
        </w:rPr>
        <w:t xml:space="preserve"> </w:t>
      </w:r>
      <w:r w:rsidRPr="004D4B42">
        <w:rPr>
          <w:rFonts w:ascii="Times New Roman" w:hAnsi="Times New Roman"/>
          <w:bCs/>
          <w:color w:val="000000"/>
          <w:lang w:val="lv-LV"/>
        </w:rPr>
        <w:t>P</w:t>
      </w:r>
      <w:r>
        <w:rPr>
          <w:rFonts w:ascii="Times New Roman" w:hAnsi="Times New Roman"/>
          <w:bCs/>
          <w:color w:val="000000"/>
          <w:lang w:val="lv-LV"/>
        </w:rPr>
        <w:t>a</w:t>
      </w:r>
      <w:r w:rsidRPr="004D4B42">
        <w:rPr>
          <w:rFonts w:ascii="Times New Roman" w:hAnsi="Times New Roman"/>
          <w:bCs/>
          <w:color w:val="000000"/>
          <w:lang w:val="lv-LV"/>
        </w:rPr>
        <w:t xml:space="preserve">stāvīgo iedzīvotāju </w:t>
      </w:r>
      <w:r>
        <w:rPr>
          <w:rFonts w:ascii="Times New Roman" w:hAnsi="Times New Roman"/>
          <w:bCs/>
          <w:color w:val="000000"/>
          <w:lang w:val="lv-LV"/>
        </w:rPr>
        <w:t>valstiskā piederība (</w:t>
      </w:r>
      <w:r w:rsidRPr="004D4B42">
        <w:rPr>
          <w:rFonts w:ascii="Times New Roman" w:eastAsia="Times New Roman" w:hAnsi="Times New Roman"/>
          <w:lang w:val="lv-LV" w:eastAsia="lv-LV"/>
        </w:rPr>
        <w:t>01.01.2011</w:t>
      </w:r>
      <w:r w:rsidRPr="004D4B42">
        <w:rPr>
          <w:rFonts w:ascii="Times New Roman" w:hAnsi="Times New Roman"/>
          <w:bCs/>
          <w:color w:val="000000"/>
          <w:lang w:val="lv-LV"/>
        </w:rPr>
        <w:t>.</w:t>
      </w:r>
      <w:r>
        <w:rPr>
          <w:rFonts w:ascii="Times New Roman" w:hAnsi="Times New Roman"/>
          <w:bCs/>
          <w:color w:val="000000"/>
          <w:lang w:val="lv-LV"/>
        </w:rPr>
        <w:t xml:space="preserve">) </w:t>
      </w:r>
      <w:r w:rsidRPr="004D4B42">
        <w:rPr>
          <w:rFonts w:ascii="Times New Roman" w:eastAsia="Times New Roman" w:hAnsi="Times New Roman"/>
          <w:lang w:val="lv-LV" w:eastAsia="lv-LV"/>
        </w:rPr>
        <w:t>I</w:t>
      </w:r>
      <w:r w:rsidRPr="004D4B42">
        <w:rPr>
          <w:rFonts w:ascii="Times New Roman" w:hAnsi="Times New Roman"/>
          <w:bCs/>
          <w:color w:val="000000"/>
          <w:lang w:val="lv-LV"/>
        </w:rPr>
        <w:t>S09</w:t>
      </w:r>
      <w:r>
        <w:rPr>
          <w:rFonts w:ascii="Times New Roman" w:hAnsi="Times New Roman"/>
          <w:bCs/>
          <w:color w:val="000000"/>
          <w:lang w:val="lv-LV"/>
        </w:rPr>
        <w:t xml:space="preserve">. </w:t>
      </w:r>
      <w:r>
        <w:rPr>
          <w:rFonts w:ascii="Times New Roman" w:eastAsia="Times New Roman" w:hAnsi="Times New Roman"/>
          <w:lang w:val="lv-LV" w:eastAsia="lv-LV"/>
        </w:rPr>
        <w:t>Centrālās statistikas pārvalde.</w:t>
      </w:r>
    </w:p>
  </w:footnote>
  <w:footnote w:id="82">
    <w:p w:rsidR="009353AC" w:rsidRPr="00411B06" w:rsidRDefault="009353AC" w:rsidP="00411B06">
      <w:pPr>
        <w:pStyle w:val="Virsraksts1"/>
        <w:rPr>
          <w:color w:val="auto"/>
          <w:sz w:val="20"/>
          <w:szCs w:val="20"/>
          <w:lang w:val="lv-LV"/>
        </w:rPr>
      </w:pPr>
      <w:r w:rsidRPr="00411B06">
        <w:rPr>
          <w:rStyle w:val="Vresatsauce"/>
          <w:color w:val="auto"/>
          <w:sz w:val="20"/>
          <w:szCs w:val="20"/>
        </w:rPr>
        <w:footnoteRef/>
      </w:r>
      <w:r w:rsidRPr="00411B06">
        <w:rPr>
          <w:color w:val="auto"/>
          <w:sz w:val="20"/>
          <w:szCs w:val="20"/>
          <w:lang w:val="lv-LV"/>
        </w:rPr>
        <w:t xml:space="preserve"> </w:t>
      </w:r>
      <w:r w:rsidRPr="00C93053">
        <w:rPr>
          <w:b w:val="0"/>
          <w:color w:val="auto"/>
          <w:sz w:val="20"/>
          <w:szCs w:val="20"/>
          <w:lang w:val="lv-LV"/>
        </w:rPr>
        <w:t>Statistika: NATURALIZĀCIJA</w:t>
      </w:r>
      <w:r w:rsidRPr="00411B06">
        <w:rPr>
          <w:b w:val="0"/>
          <w:color w:val="auto"/>
          <w:sz w:val="20"/>
          <w:szCs w:val="20"/>
          <w:lang w:val="lv-LV"/>
        </w:rPr>
        <w:t xml:space="preserve">. Pilsonības un migrācijas lietu pārvalde. </w:t>
      </w:r>
      <w:hyperlink r:id="rId13" w:history="1">
        <w:r w:rsidRPr="00411B06">
          <w:rPr>
            <w:rStyle w:val="Hipersaite"/>
            <w:b w:val="0"/>
            <w:color w:val="auto"/>
            <w:sz w:val="20"/>
            <w:szCs w:val="20"/>
            <w:lang w:val="lv-LV"/>
          </w:rPr>
          <w:t>http://www.pmlp.lv/lv/statistika/Naturalizacija.html</w:t>
        </w:r>
      </w:hyperlink>
      <w:r w:rsidRPr="00411B06">
        <w:rPr>
          <w:b w:val="0"/>
          <w:color w:val="auto"/>
          <w:sz w:val="20"/>
          <w:szCs w:val="20"/>
          <w:lang w:val="lv-LV"/>
        </w:rPr>
        <w:t xml:space="preserve"> (sk. 08.08.2011)</w:t>
      </w:r>
    </w:p>
  </w:footnote>
  <w:footnote w:id="83">
    <w:p w:rsidR="009353AC" w:rsidRPr="00A13C1C" w:rsidRDefault="009353AC" w:rsidP="00E97995">
      <w:pPr>
        <w:pStyle w:val="Vresteksts"/>
        <w:spacing w:after="0" w:line="240" w:lineRule="auto"/>
        <w:rPr>
          <w:rFonts w:ascii="Times New Roman" w:hAnsi="Times New Roman"/>
          <w:lang w:val="lv-LV"/>
        </w:rPr>
      </w:pPr>
      <w:r w:rsidRPr="006E699F">
        <w:rPr>
          <w:rStyle w:val="Vresatsauce"/>
          <w:rFonts w:ascii="Times New Roman" w:hAnsi="Times New Roman"/>
        </w:rPr>
        <w:footnoteRef/>
      </w:r>
      <w:r w:rsidRPr="00A13C1C">
        <w:rPr>
          <w:rFonts w:ascii="Times New Roman" w:hAnsi="Times New Roman"/>
          <w:lang w:val="lv-LV"/>
        </w:rPr>
        <w:t xml:space="preserve"> Aprēķins veikts pēc NVA datiem</w:t>
      </w:r>
      <w:r>
        <w:rPr>
          <w:rFonts w:ascii="Times New Roman" w:hAnsi="Times New Roman"/>
          <w:lang w:val="lv-LV"/>
        </w:rPr>
        <w:t xml:space="preserve"> (01.01.2011.)</w:t>
      </w:r>
      <w:r w:rsidRPr="00A13C1C">
        <w:rPr>
          <w:rFonts w:ascii="Times New Roman" w:hAnsi="Times New Roman"/>
          <w:lang w:val="lv-LV"/>
        </w:rPr>
        <w:t xml:space="preserve"> </w:t>
      </w:r>
      <w:r>
        <w:rPr>
          <w:rFonts w:ascii="Times New Roman" w:hAnsi="Times New Roman"/>
          <w:lang w:val="lv-LV"/>
        </w:rPr>
        <w:t xml:space="preserve">Statistika. </w:t>
      </w:r>
      <w:r w:rsidR="003A1C45">
        <w:fldChar w:fldCharType="begin"/>
      </w:r>
      <w:r w:rsidR="003A1C45" w:rsidRPr="00E426BE">
        <w:rPr>
          <w:lang w:val="lv-LV"/>
        </w:rPr>
        <w:instrText>HYPERLINK "http://www.nva.gov.lv/index.php?cid=6&amp;mid=330&amp;txt=336&amp;t=stat"</w:instrText>
      </w:r>
      <w:r w:rsidR="003A1C45">
        <w:fldChar w:fldCharType="separate"/>
      </w:r>
      <w:r w:rsidRPr="00A13C1C">
        <w:rPr>
          <w:rStyle w:val="Hipersaite"/>
          <w:lang w:val="lv-LV"/>
        </w:rPr>
        <w:t>http://www.nva.gov.lv/index.php?cid=6&amp;mid=330&amp;txt=336&amp;t=stat</w:t>
      </w:r>
      <w:r w:rsidR="003A1C45">
        <w:fldChar w:fldCharType="end"/>
      </w:r>
      <w:r>
        <w:rPr>
          <w:rFonts w:ascii="Times New Roman" w:hAnsi="Times New Roman"/>
          <w:lang w:val="lv-LV"/>
        </w:rPr>
        <w:t xml:space="preserve"> (sk. 08.08.2011.);</w:t>
      </w:r>
      <w:r w:rsidRPr="00A13C1C">
        <w:rPr>
          <w:rFonts w:ascii="Times New Roman" w:hAnsi="Times New Roman"/>
          <w:lang w:val="lv-LV"/>
        </w:rPr>
        <w:t xml:space="preserve"> Mērķa indikators izraudzīts saskaņā ar attiecīgās etniskās grupas īpatsvaru kopējā iedzīvotāju skaitā (iedzīvotāju skaits uz 01.01.2011, CSP dati)</w:t>
      </w:r>
    </w:p>
  </w:footnote>
  <w:footnote w:id="84">
    <w:p w:rsidR="009353AC" w:rsidRPr="006E699F" w:rsidRDefault="009353AC" w:rsidP="00E97995">
      <w:pPr>
        <w:pStyle w:val="Vresteksts"/>
        <w:spacing w:after="0" w:line="240" w:lineRule="auto"/>
        <w:jc w:val="both"/>
        <w:rPr>
          <w:rFonts w:ascii="Times New Roman" w:hAnsi="Times New Roman"/>
          <w:lang w:val="lv-LV"/>
        </w:rPr>
      </w:pPr>
      <w:r w:rsidRPr="006E699F">
        <w:rPr>
          <w:rStyle w:val="Vresatsauce"/>
          <w:rFonts w:ascii="Times New Roman" w:hAnsi="Times New Roman"/>
        </w:rPr>
        <w:footnoteRef/>
      </w:r>
      <w:r w:rsidRPr="006E699F">
        <w:rPr>
          <w:rFonts w:ascii="Times New Roman" w:hAnsi="Times New Roman"/>
          <w:lang w:val="lv-LV"/>
        </w:rPr>
        <w:t xml:space="preserve"> </w:t>
      </w:r>
      <w:r w:rsidRPr="004D555A">
        <w:rPr>
          <w:rFonts w:ascii="Times New Roman" w:hAnsi="Times New Roman"/>
          <w:lang w:val="lv-LV"/>
        </w:rPr>
        <w:t>Tiesībsarga 2010.gada ziņojums. Iesniegumu skaita dinamika 2007.g. – 304, 2008.g. – 320, 2009.g. – 181</w:t>
      </w:r>
      <w:r w:rsidRPr="00621292">
        <w:rPr>
          <w:rFonts w:ascii="Times New Roman" w:hAnsi="Times New Roman"/>
          <w:highlight w:val="yellow"/>
          <w:lang w:val="lv-LV"/>
        </w:rPr>
        <w:t>.</w:t>
      </w:r>
      <w:r w:rsidRPr="006E699F">
        <w:rPr>
          <w:rFonts w:ascii="Times New Roman" w:hAnsi="Times New Roman"/>
          <w:lang w:val="lv-LV"/>
        </w:rPr>
        <w:t xml:space="preserve"> </w:t>
      </w:r>
    </w:p>
  </w:footnote>
  <w:footnote w:id="85">
    <w:p w:rsidR="009353AC" w:rsidRPr="006E699F" w:rsidRDefault="009353AC" w:rsidP="00E97995">
      <w:pPr>
        <w:spacing w:after="0" w:line="240" w:lineRule="auto"/>
        <w:rPr>
          <w:rFonts w:ascii="Times New Roman" w:hAnsi="Times New Roman"/>
          <w:color w:val="1F497D"/>
          <w:sz w:val="20"/>
          <w:szCs w:val="20"/>
          <w:lang w:val="lv-LV"/>
        </w:rPr>
      </w:pPr>
      <w:r w:rsidRPr="006E699F">
        <w:rPr>
          <w:rStyle w:val="Vresatsauce"/>
          <w:rFonts w:ascii="Times New Roman" w:hAnsi="Times New Roman"/>
          <w:sz w:val="20"/>
          <w:szCs w:val="20"/>
        </w:rPr>
        <w:footnoteRef/>
      </w:r>
      <w:r w:rsidRPr="006E699F">
        <w:rPr>
          <w:rFonts w:ascii="Times New Roman" w:hAnsi="Times New Roman"/>
          <w:sz w:val="20"/>
          <w:szCs w:val="20"/>
          <w:lang w:val="lv-LV"/>
        </w:rPr>
        <w:t xml:space="preserve"> </w:t>
      </w:r>
      <w:r w:rsidRPr="006E699F">
        <w:rPr>
          <w:rFonts w:ascii="Times New Roman" w:hAnsi="Times New Roman"/>
          <w:color w:val="000000"/>
          <w:sz w:val="20"/>
          <w:szCs w:val="20"/>
          <w:lang w:val="lv-LV"/>
        </w:rPr>
        <w:t>Ekspertu un Tiesībsarga biroja viedoklis. Sabiedrība tiek izglītota par diskrimināciju un tās atpazīšanu. Tādēļ, no viena puses, apzinātas diskriminācijas gadījumu varētu būt mazāk, taču, no otras puses, cilvēki mērķtiecīgāk aizstāvēs savas tiesības diskriminācijas gadījumā.</w:t>
      </w:r>
      <w:r w:rsidRPr="006E699F">
        <w:rPr>
          <w:rFonts w:ascii="Times New Roman" w:hAnsi="Times New Roman"/>
          <w:sz w:val="20"/>
          <w:szCs w:val="20"/>
          <w:lang w:val="lv-LV"/>
        </w:rPr>
        <w:t xml:space="preserve"> </w:t>
      </w:r>
    </w:p>
  </w:footnote>
  <w:footnote w:id="86">
    <w:p w:rsidR="009353AC" w:rsidRPr="006E699F" w:rsidRDefault="009353AC" w:rsidP="00E97995">
      <w:pPr>
        <w:pStyle w:val="Vresteksts"/>
        <w:spacing w:after="0" w:line="240" w:lineRule="auto"/>
        <w:rPr>
          <w:rFonts w:ascii="Times New Roman" w:hAnsi="Times New Roman"/>
          <w:lang w:val="lv-LV"/>
        </w:rPr>
      </w:pPr>
      <w:r w:rsidRPr="006E699F">
        <w:rPr>
          <w:rStyle w:val="Vresatsauce"/>
          <w:rFonts w:ascii="Times New Roman" w:hAnsi="Times New Roman"/>
        </w:rPr>
        <w:footnoteRef/>
      </w:r>
      <w:r w:rsidRPr="006E699F">
        <w:rPr>
          <w:rFonts w:ascii="Times New Roman" w:hAnsi="Times New Roman"/>
          <w:lang w:val="lv-LV"/>
        </w:rPr>
        <w:t xml:space="preserve"> Turpat, 33.lpp.</w:t>
      </w:r>
    </w:p>
  </w:footnote>
  <w:footnote w:id="87">
    <w:p w:rsidR="009353AC" w:rsidRPr="006E699F" w:rsidRDefault="009353AC" w:rsidP="00E97995">
      <w:pPr>
        <w:pStyle w:val="Virsraksts1"/>
        <w:rPr>
          <w:b w:val="0"/>
          <w:sz w:val="20"/>
          <w:szCs w:val="20"/>
          <w:lang w:val="lv-LV"/>
        </w:rPr>
      </w:pPr>
      <w:r w:rsidRPr="006E699F">
        <w:rPr>
          <w:rStyle w:val="Vresatsauce"/>
          <w:b w:val="0"/>
          <w:color w:val="auto"/>
          <w:sz w:val="20"/>
          <w:szCs w:val="20"/>
        </w:rPr>
        <w:footnoteRef/>
      </w:r>
      <w:r w:rsidRPr="006E699F">
        <w:rPr>
          <w:b w:val="0"/>
          <w:color w:val="auto"/>
          <w:sz w:val="20"/>
          <w:szCs w:val="20"/>
          <w:lang w:val="lv-LV"/>
        </w:rPr>
        <w:t xml:space="preserve"> Turpat, 8.lpp.</w:t>
      </w:r>
    </w:p>
  </w:footnote>
  <w:footnote w:id="88">
    <w:p w:rsidR="009353AC" w:rsidRPr="006E699F" w:rsidRDefault="009353AC" w:rsidP="00E97995">
      <w:pPr>
        <w:pStyle w:val="Vresteksts"/>
        <w:spacing w:after="0" w:line="240" w:lineRule="auto"/>
        <w:rPr>
          <w:rFonts w:ascii="Times New Roman" w:hAnsi="Times New Roman"/>
          <w:lang w:val="lv-LV"/>
        </w:rPr>
      </w:pPr>
      <w:r w:rsidRPr="006E699F">
        <w:rPr>
          <w:rStyle w:val="Vresatsauce"/>
          <w:rFonts w:ascii="Times New Roman" w:hAnsi="Times New Roman"/>
        </w:rPr>
        <w:footnoteRef/>
      </w:r>
      <w:r w:rsidRPr="006E699F">
        <w:rPr>
          <w:rFonts w:ascii="Times New Roman" w:hAnsi="Times New Roman"/>
          <w:lang w:val="lv-LV"/>
        </w:rPr>
        <w:t xml:space="preserve"> Turpat, 14.lpp.</w:t>
      </w:r>
    </w:p>
  </w:footnote>
  <w:footnote w:id="89">
    <w:p w:rsidR="009353AC" w:rsidRPr="006E699F" w:rsidRDefault="009353AC" w:rsidP="00E97995">
      <w:pPr>
        <w:pStyle w:val="Vresteksts"/>
        <w:spacing w:after="0" w:line="240" w:lineRule="auto"/>
        <w:rPr>
          <w:rFonts w:ascii="Times New Roman" w:hAnsi="Times New Roman"/>
          <w:lang w:val="lv-LV"/>
        </w:rPr>
      </w:pPr>
      <w:r w:rsidRPr="006E699F">
        <w:rPr>
          <w:rStyle w:val="Vresatsauce"/>
          <w:rFonts w:ascii="Times New Roman" w:hAnsi="Times New Roman"/>
        </w:rPr>
        <w:footnoteRef/>
      </w:r>
      <w:r w:rsidRPr="006E699F">
        <w:rPr>
          <w:rFonts w:ascii="Times New Roman" w:hAnsi="Times New Roman"/>
          <w:lang w:val="lv-LV"/>
        </w:rPr>
        <w:t xml:space="preserve"> Aprēķins veikts, pamatojoties uz PMLP datiem http://www.pmlp.lv/lv/statistika/dokuments/Naturalizacija_1995_2010.pdf</w:t>
      </w:r>
    </w:p>
  </w:footnote>
  <w:footnote w:id="90">
    <w:p w:rsidR="009353AC" w:rsidRPr="004D555A" w:rsidRDefault="009353AC" w:rsidP="00E97995">
      <w:pPr>
        <w:pStyle w:val="Vresteksts"/>
        <w:spacing w:after="0" w:line="240" w:lineRule="auto"/>
        <w:rPr>
          <w:rFonts w:ascii="Times New Roman" w:hAnsi="Times New Roman"/>
          <w:lang w:val="lv-LV"/>
        </w:rPr>
      </w:pPr>
      <w:r w:rsidRPr="006E699F">
        <w:rPr>
          <w:rStyle w:val="Vresatsauce"/>
          <w:rFonts w:ascii="Times New Roman" w:hAnsi="Times New Roman"/>
        </w:rPr>
        <w:footnoteRef/>
      </w:r>
      <w:r w:rsidRPr="00C93053">
        <w:rPr>
          <w:rFonts w:ascii="Times New Roman" w:hAnsi="Times New Roman"/>
          <w:lang w:val="lv-LV"/>
        </w:rPr>
        <w:t xml:space="preserve"> </w:t>
      </w:r>
      <w:r w:rsidRPr="004D555A">
        <w:rPr>
          <w:rFonts w:ascii="Times New Roman" w:hAnsi="Times New Roman"/>
          <w:lang w:val="lv-LV"/>
        </w:rPr>
        <w:t>Dati no ES III valstu valstspiederīgo fonda Daudzgadu programmas projektu rezultātiem</w:t>
      </w:r>
    </w:p>
  </w:footnote>
  <w:footnote w:id="91">
    <w:p w:rsidR="009353AC" w:rsidRPr="004D555A" w:rsidRDefault="009353AC" w:rsidP="00E97995">
      <w:pPr>
        <w:pStyle w:val="Vresteksts"/>
        <w:spacing w:after="0" w:line="240" w:lineRule="auto"/>
        <w:rPr>
          <w:rFonts w:ascii="Times New Roman" w:hAnsi="Times New Roman"/>
          <w:lang w:val="lv-LV"/>
        </w:rPr>
      </w:pPr>
      <w:r w:rsidRPr="004D555A">
        <w:rPr>
          <w:rStyle w:val="Vresatsauce"/>
          <w:rFonts w:ascii="Times New Roman" w:hAnsi="Times New Roman"/>
        </w:rPr>
        <w:footnoteRef/>
      </w:r>
      <w:r w:rsidRPr="004D555A">
        <w:rPr>
          <w:rFonts w:ascii="Times New Roman" w:hAnsi="Times New Roman"/>
          <w:lang w:val="lv-LV"/>
        </w:rPr>
        <w:t xml:space="preserve"> Saskaņā ar Kultūras ministrijas iekšējo datu bāzi</w:t>
      </w:r>
    </w:p>
  </w:footnote>
  <w:footnote w:id="92">
    <w:p w:rsidR="009353AC" w:rsidRPr="004D555A" w:rsidRDefault="009353AC" w:rsidP="00E97995">
      <w:pPr>
        <w:pStyle w:val="Vresteksts"/>
        <w:spacing w:after="0" w:line="240" w:lineRule="auto"/>
        <w:rPr>
          <w:rFonts w:ascii="Times New Roman" w:hAnsi="Times New Roman"/>
        </w:rPr>
      </w:pPr>
      <w:r w:rsidRPr="004D555A">
        <w:rPr>
          <w:rStyle w:val="Vresatsauce"/>
          <w:rFonts w:ascii="Times New Roman" w:hAnsi="Times New Roman"/>
        </w:rPr>
        <w:footnoteRef/>
      </w:r>
      <w:r w:rsidRPr="004D555A">
        <w:rPr>
          <w:rFonts w:ascii="Times New Roman" w:hAnsi="Times New Roman"/>
        </w:rPr>
        <w:t xml:space="preserve"> Valsts Izglītības satura centrs http://visc.gov.lv/eksameni/vispizgl/statistika/2011/dokumenti/ce_rezult_sadalijums_limenos.pdf</w:t>
      </w:r>
    </w:p>
  </w:footnote>
  <w:footnote w:id="93">
    <w:p w:rsidR="009353AC" w:rsidRPr="004D555A" w:rsidRDefault="009353AC" w:rsidP="00E97995">
      <w:pPr>
        <w:pStyle w:val="Vresteksts"/>
        <w:spacing w:after="0" w:line="240" w:lineRule="auto"/>
        <w:rPr>
          <w:rFonts w:ascii="Times New Roman" w:hAnsi="Times New Roman"/>
        </w:rPr>
      </w:pPr>
      <w:r w:rsidRPr="004D555A">
        <w:rPr>
          <w:rStyle w:val="Vresatsauce"/>
          <w:rFonts w:ascii="Times New Roman" w:hAnsi="Times New Roman"/>
        </w:rPr>
        <w:footnoteRef/>
      </w:r>
      <w:r w:rsidRPr="004D555A">
        <w:rPr>
          <w:rFonts w:ascii="Times New Roman" w:hAnsi="Times New Roman"/>
        </w:rPr>
        <w:t xml:space="preserve"> Turpat</w:t>
      </w:r>
    </w:p>
  </w:footnote>
  <w:footnote w:id="94">
    <w:p w:rsidR="009353AC" w:rsidRPr="004D555A" w:rsidRDefault="009353AC" w:rsidP="00034222">
      <w:pPr>
        <w:pStyle w:val="Vresteksts"/>
        <w:spacing w:after="0" w:line="240" w:lineRule="auto"/>
        <w:rPr>
          <w:rFonts w:ascii="Times New Roman" w:hAnsi="Times New Roman"/>
          <w:lang w:val="lv-LV"/>
        </w:rPr>
      </w:pPr>
      <w:r w:rsidRPr="004D555A">
        <w:rPr>
          <w:rStyle w:val="Vresatsauce"/>
          <w:rFonts w:ascii="Times New Roman" w:hAnsi="Times New Roman"/>
        </w:rPr>
        <w:footnoteRef/>
      </w:r>
      <w:r w:rsidRPr="004D555A">
        <w:rPr>
          <w:rFonts w:ascii="Times New Roman" w:hAnsi="Times New Roman"/>
        </w:rPr>
        <w:t xml:space="preserve"> </w:t>
      </w:r>
      <w:r w:rsidRPr="004D555A">
        <w:rPr>
          <w:rFonts w:ascii="Times New Roman" w:hAnsi="Times New Roman"/>
          <w:color w:val="333333"/>
        </w:rPr>
        <w:t>Latvijas valodas situācijas sociolingvistiskā izpēte”, 2009.gads (Latviešu valodas aģentūra)</w:t>
      </w:r>
    </w:p>
  </w:footnote>
  <w:footnote w:id="95">
    <w:p w:rsidR="009353AC" w:rsidRPr="002F3A2B" w:rsidRDefault="009353AC" w:rsidP="00E97995">
      <w:pPr>
        <w:pStyle w:val="Vresteksts"/>
        <w:spacing w:after="0" w:line="240" w:lineRule="auto"/>
        <w:rPr>
          <w:rFonts w:ascii="Times New Roman" w:hAnsi="Times New Roman"/>
          <w:lang w:val="lv-LV"/>
        </w:rPr>
      </w:pPr>
      <w:r w:rsidRPr="004D555A">
        <w:rPr>
          <w:rStyle w:val="Vresatsauce"/>
          <w:rFonts w:ascii="Times New Roman" w:hAnsi="Times New Roman"/>
        </w:rPr>
        <w:footnoteRef/>
      </w:r>
      <w:r w:rsidRPr="004D555A">
        <w:rPr>
          <w:rFonts w:ascii="Times New Roman" w:hAnsi="Times New Roman"/>
          <w:lang w:val="lv-LV"/>
        </w:rPr>
        <w:t xml:space="preserve"> Rādītāja iegūšanai izmantoti dati no Kultūras ministrijas datu bāzes “Latvijas digitālā kultūras karte”</w:t>
      </w:r>
    </w:p>
  </w:footnote>
  <w:footnote w:id="96">
    <w:p w:rsidR="009353AC" w:rsidRPr="002F3A2B" w:rsidRDefault="009353AC" w:rsidP="00E97995">
      <w:pPr>
        <w:pStyle w:val="Vresteksts"/>
        <w:spacing w:after="0" w:line="240" w:lineRule="auto"/>
        <w:rPr>
          <w:rFonts w:ascii="Times New Roman" w:hAnsi="Times New Roman"/>
          <w:lang w:val="lv-LV"/>
        </w:rPr>
      </w:pPr>
      <w:r w:rsidRPr="002F3A2B">
        <w:rPr>
          <w:rStyle w:val="Vresatsauce"/>
          <w:rFonts w:ascii="Times New Roman" w:hAnsi="Times New Roman"/>
        </w:rPr>
        <w:footnoteRef/>
      </w:r>
      <w:r w:rsidRPr="002F3A2B">
        <w:rPr>
          <w:rFonts w:ascii="Times New Roman" w:hAnsi="Times New Roman"/>
          <w:lang w:val="lv-LV"/>
        </w:rPr>
        <w:t xml:space="preserve"> Kultūrizglītības un nemateriālā mantojuma centra dati.</w:t>
      </w:r>
    </w:p>
  </w:footnote>
  <w:footnote w:id="97">
    <w:p w:rsidR="009353AC" w:rsidRPr="002F3A2B" w:rsidRDefault="009353AC" w:rsidP="00E97995">
      <w:pPr>
        <w:pStyle w:val="Vresteksts"/>
        <w:spacing w:after="0" w:line="240" w:lineRule="auto"/>
        <w:rPr>
          <w:rFonts w:ascii="Times New Roman" w:hAnsi="Times New Roman"/>
          <w:lang w:val="lv-LV"/>
        </w:rPr>
      </w:pPr>
      <w:r w:rsidRPr="002F3A2B">
        <w:rPr>
          <w:rStyle w:val="Vresatsauce"/>
          <w:rFonts w:ascii="Times New Roman" w:hAnsi="Times New Roman"/>
        </w:rPr>
        <w:footnoteRef/>
      </w:r>
      <w:r w:rsidRPr="002F3A2B">
        <w:rPr>
          <w:rFonts w:ascii="Times New Roman" w:hAnsi="Times New Roman"/>
          <w:lang w:val="lv-LV"/>
        </w:rPr>
        <w:t xml:space="preserve"> Kultūras ministrijas dati</w:t>
      </w:r>
    </w:p>
  </w:footnote>
  <w:footnote w:id="98">
    <w:p w:rsidR="009353AC" w:rsidRPr="002F3A2B" w:rsidRDefault="009353AC" w:rsidP="00E97995">
      <w:pPr>
        <w:pStyle w:val="Vresteksts"/>
        <w:spacing w:after="0" w:line="240" w:lineRule="auto"/>
        <w:rPr>
          <w:rFonts w:ascii="Times New Roman" w:hAnsi="Times New Roman"/>
          <w:lang w:val="lv-LV"/>
        </w:rPr>
      </w:pPr>
      <w:r w:rsidRPr="002F3A2B">
        <w:rPr>
          <w:rStyle w:val="Vresatsauce"/>
          <w:rFonts w:ascii="Times New Roman" w:hAnsi="Times New Roman"/>
        </w:rPr>
        <w:footnoteRef/>
      </w:r>
      <w:r w:rsidRPr="002F3A2B">
        <w:rPr>
          <w:rFonts w:ascii="Times New Roman" w:hAnsi="Times New Roman"/>
          <w:lang w:val="lv-LV"/>
        </w:rPr>
        <w:t xml:space="preserve"> Latviešu valodas aģentūras dati</w:t>
      </w:r>
    </w:p>
  </w:footnote>
  <w:footnote w:id="99">
    <w:p w:rsidR="009353AC" w:rsidRPr="002F3A2B" w:rsidRDefault="009353AC" w:rsidP="00E97995">
      <w:pPr>
        <w:pStyle w:val="Vresteksts"/>
        <w:spacing w:after="0" w:line="240" w:lineRule="auto"/>
        <w:rPr>
          <w:rFonts w:ascii="Times New Roman" w:hAnsi="Times New Roman"/>
          <w:lang w:val="lv-LV"/>
        </w:rPr>
      </w:pPr>
      <w:r w:rsidRPr="002F3A2B">
        <w:rPr>
          <w:rStyle w:val="Vresatsauce"/>
          <w:rFonts w:ascii="Times New Roman" w:hAnsi="Times New Roman"/>
        </w:rPr>
        <w:footnoteRef/>
      </w:r>
      <w:r w:rsidRPr="002F3A2B">
        <w:rPr>
          <w:rFonts w:ascii="Times New Roman" w:hAnsi="Times New Roman"/>
          <w:lang w:val="lv-LV"/>
        </w:rPr>
        <w:t xml:space="preserve"> Pilsonības un imigrācijas lietu pārvalde</w:t>
      </w:r>
      <w:r>
        <w:rPr>
          <w:rFonts w:ascii="Times New Roman" w:hAnsi="Times New Roman"/>
          <w:lang w:val="lv-LV"/>
        </w:rPr>
        <w:t>s dati</w:t>
      </w:r>
    </w:p>
  </w:footnote>
  <w:footnote w:id="100">
    <w:p w:rsidR="009353AC" w:rsidRPr="002F3A2B" w:rsidRDefault="009353AC" w:rsidP="00E97995">
      <w:pPr>
        <w:pStyle w:val="Vresteksts"/>
        <w:spacing w:after="0" w:line="240" w:lineRule="auto"/>
        <w:rPr>
          <w:rFonts w:ascii="Times New Roman" w:hAnsi="Times New Roman"/>
        </w:rPr>
      </w:pPr>
      <w:r w:rsidRPr="002F3A2B">
        <w:rPr>
          <w:rStyle w:val="Vresatsauce"/>
          <w:rFonts w:ascii="Times New Roman" w:hAnsi="Times New Roman"/>
        </w:rPr>
        <w:footnoteRef/>
      </w:r>
      <w:r w:rsidRPr="002F3A2B">
        <w:rPr>
          <w:rFonts w:ascii="Times New Roman" w:hAnsi="Times New Roman"/>
          <w:lang w:val="lv-LV"/>
        </w:rPr>
        <w:t xml:space="preserve"> </w:t>
      </w:r>
      <w:r>
        <w:rPr>
          <w:rFonts w:ascii="Times New Roman" w:hAnsi="Times New Roman"/>
          <w:lang w:val="lv-LV"/>
        </w:rPr>
        <w:t xml:space="preserve">B.Zepa. (zin. red.) </w:t>
      </w:r>
      <w:r w:rsidRPr="002F3A2B">
        <w:rPr>
          <w:rFonts w:ascii="Times New Roman" w:hAnsi="Times New Roman"/>
          <w:i/>
          <w:lang w:val="lv-LV"/>
        </w:rPr>
        <w:t>Mēs. Svētki. Valsts. Valsts svētku svinēšanas socioloģiskā izpēte</w:t>
      </w:r>
      <w:r w:rsidRPr="002F3A2B">
        <w:rPr>
          <w:rFonts w:ascii="Times New Roman" w:hAnsi="Times New Roman"/>
          <w:lang w:val="lv-LV"/>
        </w:rPr>
        <w:t xml:space="preserve">. </w:t>
      </w:r>
      <w:r w:rsidRPr="002F3A2B">
        <w:rPr>
          <w:rFonts w:ascii="Times New Roman" w:hAnsi="Times New Roman"/>
        </w:rPr>
        <w:t>Rīga: Balt</w:t>
      </w:r>
      <w:r>
        <w:rPr>
          <w:rFonts w:ascii="Times New Roman" w:hAnsi="Times New Roman"/>
        </w:rPr>
        <w:t>ic Institute of Social Science</w:t>
      </w:r>
      <w:r>
        <w:rPr>
          <w:rFonts w:ascii="Times New Roman" w:hAnsi="Times New Roman"/>
          <w:lang w:val="lv-LV"/>
        </w:rPr>
        <w:t xml:space="preserve">, 2008, </w:t>
      </w:r>
      <w:r w:rsidRPr="002F3A2B">
        <w:rPr>
          <w:rFonts w:ascii="Times New Roman" w:hAnsi="Times New Roman"/>
        </w:rPr>
        <w:t>71. lpp.</w:t>
      </w:r>
    </w:p>
  </w:footnote>
  <w:footnote w:id="101">
    <w:p w:rsidR="009353AC" w:rsidRPr="004D555A" w:rsidRDefault="009353AC" w:rsidP="00E97995">
      <w:pPr>
        <w:pStyle w:val="Vresteksts"/>
        <w:spacing w:after="0" w:line="240" w:lineRule="auto"/>
        <w:rPr>
          <w:rFonts w:ascii="Times New Roman" w:hAnsi="Times New Roman"/>
          <w:lang w:val="lv-LV"/>
        </w:rPr>
      </w:pPr>
      <w:r w:rsidRPr="006566AC">
        <w:rPr>
          <w:rStyle w:val="Vresatsauce"/>
          <w:rFonts w:ascii="Times New Roman" w:hAnsi="Times New Roman"/>
        </w:rPr>
        <w:footnoteRef/>
      </w:r>
      <w:r w:rsidRPr="006566AC">
        <w:rPr>
          <w:rFonts w:ascii="Times New Roman" w:hAnsi="Times New Roman"/>
          <w:lang w:val="lv-LV"/>
        </w:rPr>
        <w:t xml:space="preserve"> </w:t>
      </w:r>
      <w:r w:rsidRPr="004D555A">
        <w:rPr>
          <w:rFonts w:ascii="Times New Roman" w:hAnsi="Times New Roman"/>
          <w:lang w:val="lv-LV"/>
        </w:rPr>
        <w:t>Jaunatnes politikas pamatnostādnes 2009.-2018.gadam. 70.lpp.</w:t>
      </w:r>
    </w:p>
  </w:footnote>
  <w:footnote w:id="102">
    <w:p w:rsidR="009353AC" w:rsidRPr="004D555A" w:rsidRDefault="009353AC" w:rsidP="00E97995">
      <w:pPr>
        <w:pStyle w:val="Vresteksts"/>
        <w:spacing w:after="0" w:line="240" w:lineRule="auto"/>
        <w:rPr>
          <w:rFonts w:ascii="Times New Roman" w:hAnsi="Times New Roman"/>
          <w:lang w:val="lv-LV"/>
        </w:rPr>
      </w:pPr>
      <w:r w:rsidRPr="004D555A">
        <w:rPr>
          <w:rStyle w:val="Vresatsauce"/>
          <w:rFonts w:ascii="Times New Roman" w:hAnsi="Times New Roman"/>
        </w:rPr>
        <w:footnoteRef/>
      </w:r>
      <w:r w:rsidRPr="004D555A">
        <w:rPr>
          <w:rFonts w:ascii="Times New Roman" w:hAnsi="Times New Roman"/>
          <w:lang w:val="lv-LV"/>
        </w:rPr>
        <w:t xml:space="preserve"> Vidusskolēnu pilsoniskās un lingvistiskās attieksmes, apgūstot mazākumtautību izglītības programmas, Rīga: Baltic Institute of Social Sciences, 2010. - 16.lpp. Rādītājs 2004.gadā – 42%</w:t>
      </w:r>
    </w:p>
  </w:footnote>
  <w:footnote w:id="103">
    <w:p w:rsidR="009353AC" w:rsidRPr="006566AC" w:rsidRDefault="009353AC" w:rsidP="00E97995">
      <w:pPr>
        <w:pStyle w:val="Vresteksts"/>
        <w:spacing w:after="0" w:line="240" w:lineRule="auto"/>
        <w:rPr>
          <w:rFonts w:ascii="Times New Roman" w:hAnsi="Times New Roman"/>
          <w:lang w:val="lv-LV"/>
        </w:rPr>
      </w:pPr>
      <w:r w:rsidRPr="004D555A">
        <w:rPr>
          <w:rStyle w:val="Vresatsauce"/>
          <w:rFonts w:ascii="Times New Roman" w:hAnsi="Times New Roman"/>
        </w:rPr>
        <w:footnoteRef/>
      </w:r>
      <w:r w:rsidRPr="004D555A">
        <w:rPr>
          <w:rFonts w:ascii="Times New Roman" w:hAnsi="Times New Roman"/>
          <w:lang w:val="lv-LV"/>
        </w:rPr>
        <w:t xml:space="preserve"> B.Zepa, Nacionālās identitātes dimensijas dažādu sabiedrības grupu skatījumā. LU, 2011.gada 20.aprīlī</w:t>
      </w:r>
    </w:p>
  </w:footnote>
  <w:footnote w:id="104">
    <w:p w:rsidR="009353AC" w:rsidRPr="005475DF" w:rsidRDefault="009353AC" w:rsidP="00E97995">
      <w:pPr>
        <w:pStyle w:val="Vresteksts"/>
        <w:spacing w:after="0" w:line="240" w:lineRule="auto"/>
        <w:rPr>
          <w:rFonts w:ascii="Times New Roman" w:hAnsi="Times New Roman"/>
          <w:lang w:val="lv-LV"/>
        </w:rPr>
      </w:pPr>
      <w:r w:rsidRPr="006566AC">
        <w:rPr>
          <w:rStyle w:val="Vresatsauce"/>
          <w:rFonts w:ascii="Times New Roman" w:hAnsi="Times New Roman"/>
        </w:rPr>
        <w:footnoteRef/>
      </w:r>
      <w:r w:rsidRPr="006566AC">
        <w:rPr>
          <w:rFonts w:ascii="Times New Roman" w:hAnsi="Times New Roman"/>
          <w:lang w:val="lv-LV"/>
        </w:rPr>
        <w:t xml:space="preserve"> </w:t>
      </w:r>
      <w:r w:rsidRPr="005475DF">
        <w:rPr>
          <w:rFonts w:ascii="Times New Roman" w:hAnsi="Times New Roman"/>
          <w:iCs/>
          <w:lang w:val="lv-LV"/>
        </w:rPr>
        <w:t>Turpat,</w:t>
      </w:r>
      <w:r w:rsidRPr="005475DF">
        <w:rPr>
          <w:rFonts w:ascii="Times New Roman" w:hAnsi="Times New Roman"/>
          <w:lang w:val="lv-LV"/>
        </w:rPr>
        <w:t xml:space="preserve"> 11.lpp.</w:t>
      </w:r>
    </w:p>
  </w:footnote>
  <w:footnote w:id="105">
    <w:p w:rsidR="009353AC" w:rsidRPr="006566AC" w:rsidRDefault="009353AC" w:rsidP="00E97995">
      <w:pPr>
        <w:pStyle w:val="Vresteksts"/>
        <w:spacing w:after="0" w:line="240" w:lineRule="auto"/>
        <w:rPr>
          <w:rFonts w:ascii="Times New Roman" w:hAnsi="Times New Roman"/>
          <w:lang w:val="lv-LV"/>
        </w:rPr>
      </w:pPr>
      <w:r w:rsidRPr="005475DF">
        <w:rPr>
          <w:rStyle w:val="Vresatsauce"/>
          <w:rFonts w:ascii="Times New Roman" w:hAnsi="Times New Roman"/>
        </w:rPr>
        <w:footnoteRef/>
      </w:r>
      <w:r w:rsidRPr="005475DF">
        <w:rPr>
          <w:rFonts w:ascii="Times New Roman" w:hAnsi="Times New Roman"/>
          <w:lang w:val="lv-LV"/>
        </w:rPr>
        <w:t xml:space="preserve"> </w:t>
      </w:r>
      <w:r w:rsidRPr="005475DF">
        <w:rPr>
          <w:rFonts w:ascii="Times New Roman" w:hAnsi="Times New Roman"/>
          <w:iCs/>
          <w:lang w:val="lv-LV"/>
        </w:rPr>
        <w:t>Turpat,</w:t>
      </w:r>
      <w:r w:rsidRPr="005475DF">
        <w:rPr>
          <w:rFonts w:ascii="Times New Roman" w:hAnsi="Times New Roman"/>
          <w:lang w:val="lv-LV"/>
        </w:rPr>
        <w:t xml:space="preserve"> 11.lpp.</w:t>
      </w:r>
    </w:p>
  </w:footnote>
  <w:footnote w:id="106">
    <w:p w:rsidR="009353AC" w:rsidRPr="006566AC" w:rsidRDefault="009353AC" w:rsidP="00E97995">
      <w:pPr>
        <w:autoSpaceDE w:val="0"/>
        <w:autoSpaceDN w:val="0"/>
        <w:adjustRightInd w:val="0"/>
        <w:spacing w:after="0" w:line="240" w:lineRule="auto"/>
        <w:rPr>
          <w:rFonts w:ascii="Times New Roman" w:hAnsi="Times New Roman"/>
          <w:sz w:val="20"/>
          <w:szCs w:val="20"/>
          <w:lang w:val="lv-LV"/>
        </w:rPr>
      </w:pPr>
      <w:r w:rsidRPr="006566AC">
        <w:rPr>
          <w:rStyle w:val="Vresatsauce"/>
          <w:rFonts w:ascii="Times New Roman" w:hAnsi="Times New Roman"/>
          <w:sz w:val="20"/>
          <w:szCs w:val="20"/>
        </w:rPr>
        <w:footnoteRef/>
      </w:r>
      <w:r w:rsidRPr="006566AC">
        <w:rPr>
          <w:rFonts w:ascii="Times New Roman" w:hAnsi="Times New Roman"/>
          <w:sz w:val="20"/>
          <w:szCs w:val="20"/>
          <w:lang w:val="lv-LV"/>
        </w:rPr>
        <w:t xml:space="preserve"> </w:t>
      </w:r>
      <w:r>
        <w:rPr>
          <w:rFonts w:ascii="Times New Roman" w:hAnsi="Times New Roman"/>
          <w:sz w:val="20"/>
          <w:szCs w:val="20"/>
          <w:lang w:val="lv-LV" w:eastAsia="lv-LV"/>
        </w:rPr>
        <w:t>M.Golubeva, I.Kažoka, O.</w:t>
      </w:r>
      <w:r w:rsidRPr="006566AC">
        <w:rPr>
          <w:rFonts w:ascii="Times New Roman" w:hAnsi="Times New Roman"/>
          <w:sz w:val="20"/>
          <w:szCs w:val="20"/>
          <w:lang w:val="lv-LV" w:eastAsia="lv-LV"/>
        </w:rPr>
        <w:t>Rastrigina</w:t>
      </w:r>
      <w:r>
        <w:rPr>
          <w:rFonts w:ascii="Times New Roman" w:hAnsi="Times New Roman"/>
          <w:sz w:val="20"/>
          <w:szCs w:val="20"/>
          <w:lang w:val="lv-LV" w:eastAsia="lv-LV"/>
        </w:rPr>
        <w:t>,</w:t>
      </w:r>
      <w:r w:rsidRPr="006566AC">
        <w:rPr>
          <w:rFonts w:ascii="Times New Roman" w:eastAsia="Times New Roman" w:hAnsi="Times New Roman"/>
          <w:sz w:val="20"/>
          <w:szCs w:val="20"/>
          <w:lang w:val="lv-LV" w:eastAsia="lv-LV"/>
        </w:rPr>
        <w:t xml:space="preserve"> </w:t>
      </w:r>
      <w:r w:rsidRPr="006566AC">
        <w:rPr>
          <w:rFonts w:ascii="Times New Roman" w:hAnsi="Times New Roman"/>
          <w:sz w:val="20"/>
          <w:szCs w:val="20"/>
          <w:lang w:val="lv-LV" w:eastAsia="lv-LV"/>
        </w:rPr>
        <w:t>Dažādības vadība publiskajā sektorā:</w:t>
      </w:r>
      <w:r>
        <w:rPr>
          <w:rFonts w:ascii="Times New Roman" w:hAnsi="Times New Roman"/>
          <w:sz w:val="20"/>
          <w:szCs w:val="20"/>
          <w:lang w:val="lv-LV" w:eastAsia="lv-LV"/>
        </w:rPr>
        <w:t xml:space="preserve"> </w:t>
      </w:r>
      <w:r w:rsidRPr="006566AC">
        <w:rPr>
          <w:rFonts w:ascii="Times New Roman" w:hAnsi="Times New Roman"/>
          <w:sz w:val="20"/>
          <w:szCs w:val="20"/>
          <w:lang w:val="lv-LV" w:eastAsia="lv-LV"/>
        </w:rPr>
        <w:t>attīstīto valstu pieredze un Latvijas situācijas novērtējums. Rīga</w:t>
      </w:r>
      <w:r w:rsidRPr="006566AC">
        <w:rPr>
          <w:rFonts w:ascii="Times New Roman" w:eastAsia="Times New Roman" w:hAnsi="Times New Roman"/>
          <w:sz w:val="20"/>
          <w:szCs w:val="20"/>
          <w:lang w:val="lv-LV" w:eastAsia="lv-LV"/>
        </w:rPr>
        <w:t>, 2011. 22.lpp.</w:t>
      </w:r>
    </w:p>
  </w:footnote>
  <w:footnote w:id="107">
    <w:p w:rsidR="009353AC" w:rsidRPr="006566AC" w:rsidRDefault="009353AC" w:rsidP="00E97995">
      <w:pPr>
        <w:pStyle w:val="Vresteksts"/>
        <w:spacing w:after="0" w:line="240" w:lineRule="auto"/>
        <w:rPr>
          <w:rFonts w:ascii="Times New Roman" w:hAnsi="Times New Roman"/>
          <w:lang w:val="lv-LV"/>
        </w:rPr>
      </w:pPr>
      <w:r w:rsidRPr="006566AC">
        <w:rPr>
          <w:rStyle w:val="Vresatsauce"/>
          <w:rFonts w:ascii="Times New Roman" w:hAnsi="Times New Roman"/>
        </w:rPr>
        <w:footnoteRef/>
      </w:r>
      <w:r w:rsidRPr="006566AC">
        <w:rPr>
          <w:rFonts w:ascii="Times New Roman" w:hAnsi="Times New Roman"/>
          <w:lang w:val="lv-LV"/>
        </w:rPr>
        <w:t xml:space="preserve"> </w:t>
      </w:r>
      <w:r>
        <w:rPr>
          <w:rFonts w:ascii="Times New Roman" w:hAnsi="Times New Roman"/>
          <w:lang w:val="lv-LV"/>
        </w:rPr>
        <w:t>Kultūras ministrijas dati (</w:t>
      </w:r>
      <w:r w:rsidRPr="006566AC">
        <w:rPr>
          <w:rFonts w:ascii="Times New Roman" w:hAnsi="Times New Roman"/>
          <w:lang w:val="lv-LV"/>
        </w:rPr>
        <w:t>01.07.2011</w:t>
      </w:r>
      <w:r>
        <w:rPr>
          <w:rFonts w:ascii="Times New Roman" w:hAnsi="Times New Roman"/>
          <w:lang w:val="lv-LV"/>
        </w:rPr>
        <w:t>.)</w:t>
      </w:r>
    </w:p>
  </w:footnote>
  <w:footnote w:id="108">
    <w:p w:rsidR="009353AC" w:rsidRPr="00A13C1C" w:rsidRDefault="009353AC" w:rsidP="00E97995">
      <w:pPr>
        <w:pStyle w:val="Vresteksts"/>
        <w:spacing w:after="0" w:line="240" w:lineRule="auto"/>
        <w:jc w:val="both"/>
        <w:rPr>
          <w:rFonts w:ascii="Times New Roman" w:hAnsi="Times New Roman"/>
          <w:lang w:val="lv-LV"/>
        </w:rPr>
      </w:pPr>
      <w:r w:rsidRPr="006566AC">
        <w:rPr>
          <w:rStyle w:val="Vresatsauce"/>
          <w:rFonts w:ascii="Times New Roman" w:hAnsi="Times New Roman"/>
        </w:rPr>
        <w:footnoteRef/>
      </w:r>
      <w:r w:rsidRPr="006566AC">
        <w:rPr>
          <w:rFonts w:ascii="Times New Roman" w:hAnsi="Times New Roman"/>
          <w:lang w:val="lv-LV"/>
        </w:rPr>
        <w:t xml:space="preserve"> ES vidējais radīt</w:t>
      </w:r>
      <w:r>
        <w:rPr>
          <w:rFonts w:ascii="Times New Roman" w:hAnsi="Times New Roman"/>
          <w:lang w:val="lv-LV"/>
        </w:rPr>
        <w:t>ājs - 16%</w:t>
      </w:r>
      <w:r w:rsidRPr="006566AC">
        <w:rPr>
          <w:rFonts w:ascii="Times New Roman" w:hAnsi="Times New Roman"/>
          <w:lang w:val="lv-LV"/>
        </w:rPr>
        <w:t xml:space="preserve">. </w:t>
      </w:r>
      <w:r w:rsidRPr="00C93053">
        <w:rPr>
          <w:rFonts w:ascii="Times New Roman" w:hAnsi="Times New Roman"/>
          <w:lang w:val="lv-LV"/>
        </w:rPr>
        <w:t xml:space="preserve">Special Eirobarometer nr. 317. Op.cit. 23. </w:t>
      </w:r>
      <w:hyperlink r:id="rId14" w:history="1">
        <w:r w:rsidRPr="00A13C1C">
          <w:rPr>
            <w:rStyle w:val="Hipersaite"/>
            <w:lang w:val="lv-LV"/>
          </w:rPr>
          <w:t>http://ec.europa.eu/public_opinion/archives/ebs/ebs_317_en.pdf</w:t>
        </w:r>
      </w:hyperlink>
      <w:r w:rsidRPr="00A13C1C">
        <w:rPr>
          <w:rFonts w:ascii="Times New Roman" w:hAnsi="Times New Roman"/>
          <w:lang w:val="lv-LV"/>
        </w:rPr>
        <w:t xml:space="preserve"> (Skatīts 18.07.2011.)</w:t>
      </w:r>
    </w:p>
  </w:footnote>
  <w:footnote w:id="109">
    <w:p w:rsidR="009353AC" w:rsidRPr="006566AC" w:rsidRDefault="009353AC" w:rsidP="00E97995">
      <w:pPr>
        <w:pStyle w:val="Vresteksts"/>
        <w:spacing w:after="0" w:line="240" w:lineRule="auto"/>
        <w:rPr>
          <w:rFonts w:ascii="Times New Roman" w:hAnsi="Times New Roman"/>
          <w:lang w:val="lv-LV"/>
        </w:rPr>
      </w:pPr>
      <w:r w:rsidRPr="006566AC">
        <w:rPr>
          <w:rStyle w:val="Vresatsauce"/>
          <w:rFonts w:ascii="Times New Roman" w:hAnsi="Times New Roman"/>
        </w:rPr>
        <w:footnoteRef/>
      </w:r>
      <w:r w:rsidRPr="006566AC">
        <w:rPr>
          <w:rFonts w:ascii="Times New Roman" w:hAnsi="Times New Roman"/>
          <w:lang w:val="lv-LV"/>
        </w:rPr>
        <w:t xml:space="preserve"> ES vidējais radītājs - 26% - no aptaujātajiem ir bijuši liecinieki diskriminācijas gadījumam iepriekšējā gada laikā. Turpat, 27.lpp.</w:t>
      </w:r>
    </w:p>
  </w:footnote>
  <w:footnote w:id="110">
    <w:p w:rsidR="009353AC" w:rsidRPr="00C93053" w:rsidRDefault="009353AC" w:rsidP="00E97995">
      <w:pPr>
        <w:pStyle w:val="Vresteksts"/>
        <w:spacing w:after="0" w:line="240" w:lineRule="auto"/>
        <w:rPr>
          <w:rFonts w:ascii="Times New Roman" w:hAnsi="Times New Roman"/>
          <w:lang w:val="lv-LV"/>
        </w:rPr>
      </w:pPr>
      <w:r w:rsidRPr="00916444">
        <w:rPr>
          <w:rStyle w:val="Vresatsauce"/>
          <w:rFonts w:ascii="Times New Roman" w:hAnsi="Times New Roman"/>
        </w:rPr>
        <w:footnoteRef/>
      </w:r>
      <w:r w:rsidRPr="00C93053">
        <w:rPr>
          <w:rFonts w:ascii="Times New Roman" w:hAnsi="Times New Roman"/>
          <w:lang w:val="lv-LV"/>
        </w:rPr>
        <w:t xml:space="preserve"> Special Eurobarometer nr.317. </w:t>
      </w:r>
      <w:hyperlink r:id="rId15" w:history="1">
        <w:r w:rsidRPr="00C93053">
          <w:rPr>
            <w:rStyle w:val="Hipersaite"/>
            <w:lang w:val="lv-LV"/>
          </w:rPr>
          <w:t>http://ec.europa.eu/public_opinion/archives/ebs/ebs_317_fact_lv_en.pdf</w:t>
        </w:r>
      </w:hyperlink>
      <w:r w:rsidRPr="00C93053">
        <w:rPr>
          <w:rFonts w:ascii="Times New Roman" w:hAnsi="Times New Roman"/>
          <w:lang w:val="lv-LV"/>
        </w:rPr>
        <w:t xml:space="preserve"> , 35.lpp. Vidējais ES rādītājs – 33%</w:t>
      </w:r>
    </w:p>
  </w:footnote>
  <w:footnote w:id="111">
    <w:p w:rsidR="009353AC" w:rsidRPr="00547956" w:rsidRDefault="009353AC" w:rsidP="00E97995">
      <w:pPr>
        <w:pStyle w:val="Vresteksts"/>
        <w:spacing w:after="0" w:line="240" w:lineRule="auto"/>
        <w:rPr>
          <w:rFonts w:ascii="Times New Roman" w:hAnsi="Times New Roman"/>
        </w:rPr>
      </w:pPr>
      <w:r w:rsidRPr="00547956">
        <w:rPr>
          <w:rStyle w:val="Vresatsauce"/>
          <w:rFonts w:ascii="Times New Roman" w:hAnsi="Times New Roman"/>
        </w:rPr>
        <w:footnoteRef/>
      </w:r>
      <w:r w:rsidRPr="00547956">
        <w:rPr>
          <w:rFonts w:ascii="Times New Roman" w:hAnsi="Times New Roman"/>
        </w:rPr>
        <w:t xml:space="preserve"> Special Eurobarometer nr.296. Discrimination in the European Union: perception, experiences and attitudes, European Co</w:t>
      </w:r>
      <w:r>
        <w:rPr>
          <w:rFonts w:ascii="Times New Roman" w:hAnsi="Times New Roman"/>
        </w:rPr>
        <w:t>mmision, 2008. 121.lpp.</w:t>
      </w:r>
      <w:hyperlink r:id="rId16" w:history="1">
        <w:r w:rsidRPr="00547956">
          <w:rPr>
            <w:rStyle w:val="Hipersaite"/>
          </w:rPr>
          <w:t>http://ec.europa.eu/public_opinion/archives/eb_special_en.htm</w:t>
        </w:r>
      </w:hyperlink>
      <w:r w:rsidRPr="00547956">
        <w:rPr>
          <w:rFonts w:ascii="Times New Roman" w:hAnsi="Times New Roman"/>
        </w:rPr>
        <w:t>. Vidējais ES rādītājs -</w:t>
      </w:r>
      <w:r>
        <w:rPr>
          <w:rFonts w:ascii="Times New Roman" w:hAnsi="Times New Roman"/>
        </w:rPr>
        <w:t xml:space="preserve"> </w:t>
      </w:r>
      <w:r w:rsidRPr="00547956">
        <w:rPr>
          <w:rFonts w:ascii="Times New Roman" w:hAnsi="Times New Roman"/>
        </w:rPr>
        <w:t>56%</w:t>
      </w:r>
    </w:p>
  </w:footnote>
  <w:footnote w:id="112">
    <w:p w:rsidR="009353AC" w:rsidRPr="00547956" w:rsidRDefault="009353AC" w:rsidP="00E97995">
      <w:pPr>
        <w:pStyle w:val="Vresteksts"/>
        <w:spacing w:after="0" w:line="240" w:lineRule="auto"/>
        <w:rPr>
          <w:rFonts w:ascii="Times New Roman" w:hAnsi="Times New Roman"/>
          <w:lang w:val="lv-LV"/>
        </w:rPr>
      </w:pPr>
      <w:r w:rsidRPr="00547956">
        <w:rPr>
          <w:rStyle w:val="Vresatsauce"/>
          <w:rFonts w:ascii="Times New Roman" w:hAnsi="Times New Roman"/>
        </w:rPr>
        <w:footnoteRef/>
      </w:r>
      <w:r w:rsidRPr="00547956">
        <w:rPr>
          <w:rFonts w:ascii="Times New Roman" w:hAnsi="Times New Roman"/>
          <w:lang w:val="lv-LV"/>
        </w:rPr>
        <w:t xml:space="preserve"> Nacionālo minoritāšu konvencija – diskriminācijas novēršana un identitātes saglabāšana Latvijā. Rīga: LU Akadēmiskais apgāds, 2007. 21.lpp.</w:t>
      </w:r>
    </w:p>
  </w:footnote>
  <w:footnote w:id="113">
    <w:p w:rsidR="009353AC" w:rsidRPr="00547956" w:rsidRDefault="009353AC" w:rsidP="00E97995">
      <w:pPr>
        <w:pStyle w:val="Vresteksts"/>
        <w:spacing w:after="0" w:line="240" w:lineRule="auto"/>
        <w:rPr>
          <w:rFonts w:ascii="Times New Roman" w:hAnsi="Times New Roman"/>
          <w:lang w:val="lv-LV"/>
        </w:rPr>
      </w:pPr>
      <w:r w:rsidRPr="00547956">
        <w:rPr>
          <w:rStyle w:val="Vresatsauce"/>
          <w:rFonts w:ascii="Times New Roman" w:hAnsi="Times New Roman"/>
        </w:rPr>
        <w:footnoteRef/>
      </w:r>
      <w:r w:rsidRPr="00547956">
        <w:rPr>
          <w:rFonts w:ascii="Times New Roman" w:hAnsi="Times New Roman"/>
          <w:lang w:val="lv-LV"/>
        </w:rPr>
        <w:t xml:space="preserve"> Romu tiesības uz izglītību: īstenošanas situācija Latvijā. Rīga: IIC, 2011. – 30.lpp.</w:t>
      </w:r>
    </w:p>
  </w:footnote>
  <w:footnote w:id="114">
    <w:p w:rsidR="009353AC" w:rsidRPr="00E25C79" w:rsidRDefault="009353AC" w:rsidP="00E97995">
      <w:pPr>
        <w:pStyle w:val="Vresteksts"/>
        <w:spacing w:after="0" w:line="240" w:lineRule="auto"/>
        <w:rPr>
          <w:rFonts w:ascii="Times New Roman" w:hAnsi="Times New Roman"/>
          <w:lang w:val="lv-LV"/>
        </w:rPr>
      </w:pPr>
      <w:r w:rsidRPr="00547956">
        <w:rPr>
          <w:rStyle w:val="Vresatsauce"/>
          <w:rFonts w:ascii="Times New Roman" w:hAnsi="Times New Roman"/>
        </w:rPr>
        <w:footnoteRef/>
      </w:r>
      <w:r w:rsidRPr="00547956">
        <w:rPr>
          <w:rFonts w:ascii="Times New Roman" w:hAnsi="Times New Roman"/>
          <w:lang w:val="lv-LV"/>
        </w:rPr>
        <w:t xml:space="preserve"> 2008.gada dati. </w:t>
      </w:r>
      <w:r w:rsidRPr="00547956">
        <w:rPr>
          <w:rFonts w:ascii="Times New Roman" w:eastAsia="TTE1505438t00" w:hAnsi="Times New Roman"/>
          <w:lang w:val="lv-LV" w:eastAsia="lv-LV"/>
        </w:rPr>
        <w:t>Pētījums par sabiedrības integrācijas un pilsonības aktuālajiem aspektiem.</w:t>
      </w:r>
      <w:r>
        <w:rPr>
          <w:rFonts w:ascii="Times New Roman" w:eastAsia="TTE1505438t00" w:hAnsi="Times New Roman"/>
          <w:lang w:val="lv-LV" w:eastAsia="lv-LV"/>
        </w:rPr>
        <w:t xml:space="preserve"> </w:t>
      </w:r>
      <w:r w:rsidRPr="00547956">
        <w:rPr>
          <w:rFonts w:ascii="Times New Roman" w:eastAsia="TTE1505438t00" w:hAnsi="Times New Roman"/>
          <w:lang w:val="lv-LV" w:eastAsia="lv-LV"/>
        </w:rPr>
        <w:t>Pētījuma pasūtītājs: ĪUMSILS</w:t>
      </w:r>
      <w:r w:rsidRPr="00547956">
        <w:rPr>
          <w:rFonts w:ascii="Times New Roman" w:hAnsi="Times New Roman"/>
          <w:lang w:val="lv-LV"/>
        </w:rPr>
        <w:t xml:space="preserve">. </w:t>
      </w:r>
      <w:r w:rsidRPr="002D2931">
        <w:rPr>
          <w:rFonts w:ascii="Times New Roman" w:eastAsia="TTE1505438t00" w:hAnsi="Times New Roman"/>
          <w:lang w:val="lv-LV" w:eastAsia="lv-LV"/>
        </w:rPr>
        <w:t>28.lpp.</w:t>
      </w:r>
    </w:p>
  </w:footnote>
  <w:footnote w:id="115">
    <w:p w:rsidR="009353AC" w:rsidRPr="00547956" w:rsidRDefault="009353AC" w:rsidP="00E97995">
      <w:pPr>
        <w:pStyle w:val="Default"/>
        <w:rPr>
          <w:sz w:val="20"/>
          <w:szCs w:val="20"/>
        </w:rPr>
      </w:pPr>
      <w:r w:rsidRPr="00547956">
        <w:rPr>
          <w:rStyle w:val="Vresatsauce"/>
          <w:sz w:val="20"/>
          <w:szCs w:val="20"/>
        </w:rPr>
        <w:footnoteRef/>
      </w:r>
      <w:r w:rsidRPr="00547956">
        <w:rPr>
          <w:sz w:val="20"/>
          <w:szCs w:val="20"/>
        </w:rPr>
        <w:t xml:space="preserve"> Situācijas izpēte elektronisko plašsaziņas līdzekļu nozares attīstības nacionālās stratēģijas 2012.-2017.gada izstrādei. Baltic Institute of Social Sciences. Rīga, 2011. 9.lpp.</w:t>
      </w:r>
    </w:p>
  </w:footnote>
  <w:footnote w:id="116">
    <w:p w:rsidR="009353AC" w:rsidRPr="00C93053" w:rsidRDefault="009353AC" w:rsidP="00E97995">
      <w:pPr>
        <w:pStyle w:val="Vresteksts"/>
        <w:spacing w:after="0" w:line="240" w:lineRule="auto"/>
        <w:rPr>
          <w:rFonts w:ascii="Times New Roman" w:hAnsi="Times New Roman"/>
          <w:lang w:val="lv-LV"/>
        </w:rPr>
      </w:pPr>
      <w:r w:rsidRPr="00547956">
        <w:rPr>
          <w:rStyle w:val="Vresatsauce"/>
          <w:rFonts w:ascii="Times New Roman" w:hAnsi="Times New Roman"/>
        </w:rPr>
        <w:footnoteRef/>
      </w:r>
      <w:r w:rsidRPr="00547956">
        <w:rPr>
          <w:rFonts w:ascii="Times New Roman" w:hAnsi="Times New Roman"/>
          <w:lang w:val="lv-LV"/>
        </w:rPr>
        <w:t xml:space="preserve"> </w:t>
      </w:r>
      <w:r>
        <w:rPr>
          <w:rFonts w:ascii="Times New Roman" w:hAnsi="Times New Roman"/>
          <w:lang w:val="lv-LV"/>
        </w:rPr>
        <w:t>I.Š</w:t>
      </w:r>
      <w:r w:rsidRPr="00547956">
        <w:rPr>
          <w:rFonts w:ascii="Times New Roman" w:hAnsi="Times New Roman"/>
          <w:lang w:val="lv-LV"/>
        </w:rPr>
        <w:t>ulmane</w:t>
      </w:r>
      <w:r>
        <w:rPr>
          <w:rFonts w:ascii="Times New Roman" w:hAnsi="Times New Roman"/>
          <w:lang w:val="lv-LV"/>
        </w:rPr>
        <w:t>,</w:t>
      </w:r>
      <w:r w:rsidRPr="00547956">
        <w:rPr>
          <w:rFonts w:ascii="Times New Roman" w:hAnsi="Times New Roman"/>
          <w:lang w:val="lv-LV"/>
        </w:rPr>
        <w:t xml:space="preserve"> Mediji un integrācija, N.Muižnieks (red.) </w:t>
      </w:r>
      <w:r w:rsidRPr="003378D4">
        <w:rPr>
          <w:rFonts w:ascii="Times New Roman" w:hAnsi="Times New Roman"/>
          <w:i/>
          <w:lang w:val="lv-LV"/>
        </w:rPr>
        <w:t>Cik integrēta ir Latvijas sabiedrība?</w:t>
      </w:r>
      <w:r>
        <w:rPr>
          <w:rFonts w:ascii="Times New Roman" w:hAnsi="Times New Roman"/>
          <w:lang w:val="lv-LV"/>
        </w:rPr>
        <w:t xml:space="preserve"> </w:t>
      </w:r>
      <w:r w:rsidRPr="00C93053">
        <w:rPr>
          <w:rFonts w:ascii="Times New Roman" w:hAnsi="Times New Roman"/>
          <w:lang w:val="lv-LV"/>
        </w:rPr>
        <w:t>Rīga: Latvijas Universitāte, 2010. 231.lpp.</w:t>
      </w:r>
    </w:p>
  </w:footnote>
  <w:footnote w:id="117">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w:t>
      </w:r>
      <w:r w:rsidRPr="00C93053">
        <w:rPr>
          <w:rFonts w:ascii="Times New Roman" w:hAnsi="Times New Roman"/>
          <w:i/>
          <w:iCs/>
          <w:lang w:val="lv-LV"/>
        </w:rPr>
        <w:t xml:space="preserve">Valoda. Latvijas iedzīvotāju aptauja. </w:t>
      </w:r>
      <w:r w:rsidRPr="00C93053">
        <w:rPr>
          <w:rFonts w:ascii="Times New Roman" w:hAnsi="Times New Roman"/>
          <w:lang w:val="lv-LV"/>
        </w:rPr>
        <w:t>Rīga: Baltijas Sociālo Zinātņu institūts, 2008.</w:t>
      </w:r>
      <w:r>
        <w:rPr>
          <w:rFonts w:ascii="Times New Roman" w:hAnsi="Times New Roman"/>
          <w:lang w:val="lv-LV"/>
        </w:rPr>
        <w:t>,</w:t>
      </w:r>
      <w:r w:rsidRPr="0004270C">
        <w:rPr>
          <w:rFonts w:ascii="Times New Roman" w:hAnsi="Times New Roman"/>
          <w:lang w:val="lv-LV"/>
        </w:rPr>
        <w:t xml:space="preserve"> 19.lpp</w:t>
      </w:r>
      <w:r>
        <w:rPr>
          <w:rFonts w:ascii="Times New Roman" w:hAnsi="Times New Roman"/>
          <w:lang w:val="lv-LV"/>
        </w:rPr>
        <w:t>.</w:t>
      </w:r>
    </w:p>
  </w:footnote>
  <w:footnote w:id="118">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Turpat, 6.lpp.</w:t>
      </w:r>
    </w:p>
  </w:footnote>
  <w:footnote w:id="119">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w:t>
      </w:r>
      <w:r w:rsidRPr="00B56260">
        <w:rPr>
          <w:rFonts w:ascii="Times New Roman" w:hAnsi="Times New Roman"/>
          <w:iCs/>
          <w:lang w:val="lv-LV"/>
        </w:rPr>
        <w:t>Turpat</w:t>
      </w:r>
      <w:r>
        <w:rPr>
          <w:rFonts w:ascii="Times New Roman" w:hAnsi="Times New Roman"/>
          <w:iCs/>
          <w:lang w:val="lv-LV"/>
        </w:rPr>
        <w:t>, 20.lpp.</w:t>
      </w:r>
      <w:r w:rsidRPr="0004270C">
        <w:rPr>
          <w:rFonts w:ascii="Times New Roman" w:hAnsi="Times New Roman"/>
          <w:lang w:val="lv-LV"/>
        </w:rPr>
        <w:t xml:space="preserve"> </w:t>
      </w:r>
    </w:p>
  </w:footnote>
  <w:footnote w:id="120">
    <w:p w:rsidR="009353AC" w:rsidRPr="00C22A5B" w:rsidRDefault="009353AC" w:rsidP="00E97995">
      <w:pPr>
        <w:pStyle w:val="Vresteksts"/>
        <w:spacing w:after="0" w:line="240" w:lineRule="auto"/>
        <w:rPr>
          <w:rFonts w:ascii="Times New Roman" w:hAnsi="Times New Roman"/>
          <w:lang w:val="de-DE"/>
        </w:rPr>
      </w:pPr>
      <w:r w:rsidRPr="0004270C">
        <w:rPr>
          <w:rStyle w:val="Vresatsauce"/>
          <w:rFonts w:ascii="Times New Roman" w:hAnsi="Times New Roman"/>
        </w:rPr>
        <w:footnoteRef/>
      </w:r>
      <w:r w:rsidRPr="0004270C">
        <w:rPr>
          <w:rFonts w:ascii="Times New Roman" w:hAnsi="Times New Roman"/>
        </w:rPr>
        <w:t xml:space="preserve"> </w:t>
      </w:r>
      <w:hyperlink r:id="rId17" w:tgtFrame="_blank" w:tooltip="teatru_apmeklejums.doc" w:history="1">
        <w:r w:rsidRPr="0004270C">
          <w:rPr>
            <w:rStyle w:val="Hipersaite"/>
            <w:i/>
            <w:color w:val="auto"/>
          </w:rPr>
          <w:t>Teātru apmeklējuma noteicošie faktori un mērķauditorijas identificēšana</w:t>
        </w:r>
      </w:hyperlink>
      <w:r w:rsidRPr="0004270C">
        <w:rPr>
          <w:rFonts w:ascii="Times New Roman" w:hAnsi="Times New Roman"/>
          <w:i/>
        </w:rPr>
        <w:t>,</w:t>
      </w:r>
      <w:r w:rsidRPr="0004270C">
        <w:rPr>
          <w:rFonts w:ascii="Times New Roman" w:hAnsi="Times New Roman"/>
        </w:rPr>
        <w:t xml:space="preserve"> Baltic Institute of Social Sciences, 2008. </w:t>
      </w:r>
      <w:r w:rsidRPr="00C93053">
        <w:rPr>
          <w:rFonts w:ascii="Times New Roman" w:hAnsi="Times New Roman"/>
          <w:lang w:val="de-DE"/>
        </w:rPr>
        <w:t xml:space="preserve">23.lpp. </w:t>
      </w:r>
      <w:hyperlink r:id="rId18" w:history="1">
        <w:r w:rsidRPr="00C22A5B">
          <w:rPr>
            <w:rStyle w:val="Hipersaite"/>
            <w:color w:val="auto"/>
            <w:lang w:val="de-DE"/>
          </w:rPr>
          <w:t>http://www.km.gov.lv/lv/doc/starpnozares/petijumi/teatru_apmeklejums.doc</w:t>
        </w:r>
      </w:hyperlink>
      <w:r w:rsidRPr="00C22A5B">
        <w:rPr>
          <w:rFonts w:ascii="Times New Roman" w:hAnsi="Times New Roman"/>
          <w:lang w:val="de-DE"/>
        </w:rPr>
        <w:t xml:space="preserve"> </w:t>
      </w:r>
    </w:p>
  </w:footnote>
  <w:footnote w:id="121">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Latvijas iedzīvotāju aptauja. SKDS, 2009. gads.</w:t>
      </w:r>
    </w:p>
  </w:footnote>
  <w:footnote w:id="122">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Latvijas iedzīvotāju aptauja. SKDS, 2010. gada novembris.</w:t>
      </w:r>
    </w:p>
  </w:footnote>
  <w:footnote w:id="123">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Latvijas iedzīvotāju aptauja. SKDS, 2010. gada novembris.</w:t>
      </w:r>
    </w:p>
  </w:footnote>
  <w:footnote w:id="124">
    <w:p w:rsidR="009353AC" w:rsidRPr="00C93053" w:rsidRDefault="009353AC" w:rsidP="00E97995">
      <w:pPr>
        <w:pStyle w:val="Vresteksts"/>
        <w:spacing w:after="0" w:line="240" w:lineRule="auto"/>
        <w:rPr>
          <w:rFonts w:ascii="Times New Roman" w:hAnsi="Times New Roman"/>
          <w:sz w:val="22"/>
          <w:szCs w:val="22"/>
          <w:lang w:val="lv-LV"/>
        </w:rPr>
      </w:pPr>
      <w:r w:rsidRPr="00C93053">
        <w:rPr>
          <w:rStyle w:val="Vresatsauce"/>
          <w:rFonts w:ascii="Times New Roman" w:hAnsi="Times New Roman"/>
          <w:lang w:val="lv-LV"/>
        </w:rPr>
        <w:t>[2]</w:t>
      </w:r>
      <w:r w:rsidRPr="00C93053">
        <w:rPr>
          <w:rFonts w:ascii="Times New Roman" w:hAnsi="Times New Roman"/>
          <w:lang w:val="lv-LV"/>
        </w:rPr>
        <w:t xml:space="preserve"> Latvijas iedzīvotāju aptauja. SKDS, 2008. gada septembris. Aizsardzības ministrijas pasūtīts pētījums</w:t>
      </w:r>
    </w:p>
  </w:footnote>
  <w:footnote w:id="125">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C93053">
        <w:rPr>
          <w:rFonts w:ascii="Times New Roman" w:hAnsi="Times New Roman"/>
          <w:lang w:val="lv-LV"/>
        </w:rPr>
        <w:t xml:space="preserve"> </w:t>
      </w:r>
      <w:r>
        <w:rPr>
          <w:rFonts w:ascii="Times New Roman" w:hAnsi="Times New Roman"/>
          <w:lang w:val="lv-LV"/>
        </w:rPr>
        <w:t>B.</w:t>
      </w:r>
      <w:r w:rsidRPr="0004270C">
        <w:rPr>
          <w:rFonts w:ascii="Times New Roman" w:hAnsi="Times New Roman"/>
          <w:lang w:val="lv-LV"/>
        </w:rPr>
        <w:t xml:space="preserve">Zepa. </w:t>
      </w:r>
      <w:r w:rsidRPr="0004270C">
        <w:rPr>
          <w:rFonts w:ascii="Times New Roman" w:hAnsi="Times New Roman"/>
          <w:bCs/>
          <w:lang w:val="lv-LV"/>
        </w:rPr>
        <w:t>Nacionālās identitātes dimensijas  dažādu sabiedrības grupu skatījumā. LU, 2011.gada aprīlis</w:t>
      </w:r>
    </w:p>
  </w:footnote>
  <w:footnote w:id="126">
    <w:p w:rsidR="009353AC" w:rsidRPr="0004270C" w:rsidRDefault="009353AC" w:rsidP="00E97995">
      <w:pPr>
        <w:pStyle w:val="Vresteksts"/>
        <w:spacing w:after="0" w:line="240" w:lineRule="auto"/>
        <w:rPr>
          <w:rFonts w:ascii="Times New Roman" w:hAnsi="Times New Roman"/>
          <w:lang w:val="lv-LV"/>
        </w:rPr>
      </w:pPr>
      <w:r w:rsidRPr="0004270C">
        <w:rPr>
          <w:rStyle w:val="Vresatsauce"/>
          <w:rFonts w:ascii="Times New Roman" w:hAnsi="Times New Roman"/>
        </w:rPr>
        <w:footnoteRef/>
      </w:r>
      <w:r w:rsidRPr="0004270C">
        <w:rPr>
          <w:rFonts w:ascii="Times New Roman" w:hAnsi="Times New Roman"/>
          <w:lang w:val="lv-LV"/>
        </w:rPr>
        <w:t xml:space="preserve"> Latvijas iedzīvotāju aptauja. SKDS, 2008. gada novembris. Aizsardzības ministrijas pasūtīts pētījums</w:t>
      </w:r>
    </w:p>
  </w:footnote>
  <w:footnote w:id="127">
    <w:p w:rsidR="009353AC" w:rsidRPr="00C11216" w:rsidRDefault="009353AC" w:rsidP="00E97995">
      <w:pPr>
        <w:pStyle w:val="Vresteksts"/>
        <w:spacing w:after="0" w:line="240" w:lineRule="auto"/>
        <w:rPr>
          <w:rFonts w:ascii="Times New Roman" w:hAnsi="Times New Roman"/>
          <w:lang w:val="lv-LV"/>
        </w:rPr>
      </w:pPr>
      <w:r w:rsidRPr="00BB5260">
        <w:rPr>
          <w:rStyle w:val="Vresatsauce"/>
          <w:rFonts w:ascii="Times New Roman" w:hAnsi="Times New Roman"/>
        </w:rPr>
        <w:footnoteRef/>
      </w:r>
      <w:r w:rsidRPr="00F832B2">
        <w:rPr>
          <w:rFonts w:ascii="Times New Roman" w:hAnsi="Times New Roman"/>
          <w:lang w:val="lv-LV"/>
        </w:rPr>
        <w:t xml:space="preserve"> Daugavpils pilsētas Izglītības pārvaldes Bilingvālās izglītības centra 2009.gada pētījums “1.klašu skolēnu latviešu valodas prasmes līmenis, uzsākot mācības mazākumtautību vispārizglītojošā skolā” liecina, ka, ja bērni pirmskolas bērnu iestādē saņem latviešu valodas apmācību, tad ap 80% bērnu var uzsākt mācības bilingvāli vai latviešu skolā</w:t>
      </w:r>
    </w:p>
  </w:footnote>
  <w:footnote w:id="128">
    <w:p w:rsidR="009353AC" w:rsidRPr="00C93053" w:rsidRDefault="009353AC" w:rsidP="00A2765F">
      <w:pPr>
        <w:pStyle w:val="Vresteksts"/>
        <w:spacing w:after="0" w:line="240" w:lineRule="auto"/>
        <w:rPr>
          <w:rFonts w:ascii="Times New Roman" w:hAnsi="Times New Roman"/>
          <w:lang w:val="de-DE"/>
        </w:rPr>
      </w:pPr>
      <w:r w:rsidRPr="00B11F3A">
        <w:rPr>
          <w:rStyle w:val="Vresatsauce"/>
          <w:rFonts w:ascii="Times New Roman" w:hAnsi="Times New Roman"/>
        </w:rPr>
        <w:footnoteRef/>
      </w:r>
      <w:r w:rsidRPr="00C93053">
        <w:rPr>
          <w:rFonts w:ascii="Times New Roman" w:hAnsi="Times New Roman"/>
          <w:lang w:val="de-DE"/>
        </w:rPr>
        <w:t xml:space="preserve"> </w:t>
      </w:r>
      <w:hyperlink r:id="rId19" w:history="1">
        <w:r w:rsidRPr="00C93053">
          <w:rPr>
            <w:rStyle w:val="Hipersaite"/>
            <w:lang w:val="de-DE"/>
          </w:rPr>
          <w:t>http://eur-lex.europa.eu/LexUriServ/LexUriServ.do?uri=OJ:C:2010:083:0047:0200:LV:PDF</w:t>
        </w:r>
      </w:hyperlink>
      <w:r w:rsidRPr="00C93053">
        <w:rPr>
          <w:rFonts w:ascii="Times New Roman" w:hAnsi="Times New Roman"/>
          <w:lang w:val="de-DE"/>
        </w:rPr>
        <w:t xml:space="preserve">  (</w:t>
      </w:r>
      <w:proofErr w:type="spellStart"/>
      <w:r w:rsidRPr="00C93053">
        <w:rPr>
          <w:rFonts w:ascii="Times New Roman" w:hAnsi="Times New Roman"/>
          <w:lang w:val="de-DE"/>
        </w:rPr>
        <w:t>Skatīts</w:t>
      </w:r>
      <w:proofErr w:type="spellEnd"/>
      <w:r w:rsidRPr="00C93053">
        <w:rPr>
          <w:rFonts w:ascii="Times New Roman" w:hAnsi="Times New Roman"/>
          <w:lang w:val="de-DE"/>
        </w:rPr>
        <w:t xml:space="preserve"> 15.07.2011.)</w:t>
      </w:r>
    </w:p>
  </w:footnote>
  <w:footnote w:id="129">
    <w:p w:rsidR="009353AC" w:rsidRPr="00C93053" w:rsidRDefault="009353AC" w:rsidP="00A2765F">
      <w:pPr>
        <w:spacing w:after="0" w:line="240" w:lineRule="auto"/>
        <w:rPr>
          <w:rFonts w:ascii="Times New Roman" w:hAnsi="Times New Roman"/>
          <w:sz w:val="20"/>
          <w:szCs w:val="20"/>
          <w:lang w:val="de-DE"/>
        </w:rPr>
      </w:pPr>
      <w:r w:rsidRPr="00B11F3A">
        <w:rPr>
          <w:rStyle w:val="Vresatsauce"/>
          <w:rFonts w:ascii="Times New Roman" w:hAnsi="Times New Roman"/>
          <w:sz w:val="20"/>
          <w:szCs w:val="20"/>
        </w:rPr>
        <w:footnoteRef/>
      </w:r>
      <w:r w:rsidRPr="00C93053">
        <w:rPr>
          <w:rFonts w:ascii="Times New Roman" w:hAnsi="Times New Roman"/>
          <w:sz w:val="20"/>
          <w:szCs w:val="20"/>
          <w:lang w:val="de-DE"/>
        </w:rPr>
        <w:t xml:space="preserve"> Stokholmas programma - atvērta un droša Eiropa tās pilsoņu un viņu aizsardzības labā (17024/09). Eiropas Savienības Oficiālais Vēstnesis. Pieņemts 2009.gada 10./11.decembrī.</w:t>
      </w:r>
    </w:p>
    <w:p w:rsidR="009353AC" w:rsidRPr="00C93053" w:rsidRDefault="003A1C45" w:rsidP="00A2765F">
      <w:pPr>
        <w:pStyle w:val="Vresteksts"/>
        <w:spacing w:after="0" w:line="240" w:lineRule="auto"/>
        <w:rPr>
          <w:rFonts w:ascii="Times New Roman" w:hAnsi="Times New Roman"/>
          <w:lang w:val="de-DE"/>
        </w:rPr>
      </w:pPr>
      <w:hyperlink r:id="rId20" w:history="1">
        <w:r w:rsidR="009353AC" w:rsidRPr="00C93053">
          <w:rPr>
            <w:rStyle w:val="Hipersaite"/>
            <w:lang w:val="de-DE"/>
          </w:rPr>
          <w:t>http://eur-lex.europa.eu/LexUriServ/LexUriServ.do?uri=OJ:C:2010:115:0001:0038:LV:PDF</w:t>
        </w:r>
      </w:hyperlink>
      <w:r w:rsidR="009353AC" w:rsidRPr="00C93053">
        <w:rPr>
          <w:rFonts w:ascii="Times New Roman" w:hAnsi="Times New Roman"/>
          <w:lang w:val="de-DE"/>
        </w:rPr>
        <w:t xml:space="preserve"> (</w:t>
      </w:r>
      <w:proofErr w:type="spellStart"/>
      <w:r w:rsidR="009353AC" w:rsidRPr="00C93053">
        <w:rPr>
          <w:rFonts w:ascii="Times New Roman" w:hAnsi="Times New Roman"/>
          <w:lang w:val="de-DE"/>
        </w:rPr>
        <w:t>Skatīts</w:t>
      </w:r>
      <w:proofErr w:type="spellEnd"/>
      <w:r w:rsidR="009353AC" w:rsidRPr="00C93053">
        <w:rPr>
          <w:rFonts w:ascii="Times New Roman" w:hAnsi="Times New Roman"/>
          <w:lang w:val="de-DE"/>
        </w:rPr>
        <w:t xml:space="preserve"> 15.07.2011.)</w:t>
      </w:r>
    </w:p>
  </w:footnote>
  <w:footnote w:id="130">
    <w:p w:rsidR="009353AC" w:rsidRPr="00C93053" w:rsidRDefault="009353AC" w:rsidP="00A2765F">
      <w:pPr>
        <w:pStyle w:val="Vresteksts"/>
        <w:spacing w:after="0" w:line="240" w:lineRule="auto"/>
        <w:rPr>
          <w:rFonts w:ascii="Times New Roman" w:hAnsi="Times New Roman"/>
          <w:lang w:val="de-DE"/>
        </w:rPr>
      </w:pPr>
      <w:r w:rsidRPr="00B11F3A">
        <w:rPr>
          <w:rStyle w:val="Vresatsauce"/>
          <w:rFonts w:ascii="Times New Roman" w:hAnsi="Times New Roman"/>
        </w:rPr>
        <w:footnoteRef/>
      </w:r>
      <w:r w:rsidRPr="00C93053">
        <w:rPr>
          <w:rFonts w:ascii="Times New Roman" w:hAnsi="Times New Roman"/>
          <w:lang w:val="de-DE"/>
        </w:rPr>
        <w:t xml:space="preserve"> Komisijas paziņojums.</w:t>
      </w:r>
      <w:r w:rsidRPr="00C93053">
        <w:rPr>
          <w:rFonts w:ascii="Times New Roman" w:hAnsi="Times New Roman"/>
          <w:iCs/>
          <w:lang w:val="de-DE"/>
        </w:rPr>
        <w:t xml:space="preserve"> Eiropa 2020</w:t>
      </w:r>
      <w:r w:rsidRPr="00C93053">
        <w:rPr>
          <w:rFonts w:ascii="Times New Roman" w:hAnsi="Times New Roman"/>
          <w:lang w:val="de-DE"/>
        </w:rPr>
        <w:t xml:space="preserve">: </w:t>
      </w:r>
      <w:r w:rsidRPr="00C93053">
        <w:rPr>
          <w:rFonts w:ascii="Times New Roman" w:hAnsi="Times New Roman"/>
          <w:bCs/>
          <w:lang w:val="de-DE"/>
        </w:rPr>
        <w:t xml:space="preserve">Stratēģija gudrai, ilgtspējīgai un integrējošai izaugsmei. Brisele, </w:t>
      </w:r>
      <w:r w:rsidRPr="00C93053">
        <w:rPr>
          <w:rFonts w:ascii="Times New Roman" w:hAnsi="Times New Roman"/>
          <w:lang w:val="de-DE"/>
        </w:rPr>
        <w:t xml:space="preserve">2010.gada 3.marta COM(2010). </w:t>
      </w:r>
      <w:hyperlink r:id="rId21" w:history="1">
        <w:r w:rsidRPr="00C93053">
          <w:rPr>
            <w:rStyle w:val="Hipersaite"/>
            <w:bCs/>
            <w:lang w:val="de-DE"/>
          </w:rPr>
          <w:t>http://ec.europa.eu/eu2020/pdf/1_LV_ACT_part1_v1.pdf</w:t>
        </w:r>
      </w:hyperlink>
      <w:r w:rsidRPr="00C93053">
        <w:rPr>
          <w:rFonts w:ascii="Times New Roman" w:hAnsi="Times New Roman"/>
          <w:bCs/>
          <w:lang w:val="de-DE"/>
        </w:rPr>
        <w:t xml:space="preserve"> (</w:t>
      </w:r>
      <w:proofErr w:type="spellStart"/>
      <w:r w:rsidRPr="00C93053">
        <w:rPr>
          <w:rFonts w:ascii="Times New Roman" w:hAnsi="Times New Roman"/>
          <w:lang w:val="de-DE"/>
        </w:rPr>
        <w:t>Skatīts</w:t>
      </w:r>
      <w:proofErr w:type="spellEnd"/>
      <w:r w:rsidRPr="00C93053">
        <w:rPr>
          <w:rFonts w:ascii="Times New Roman" w:hAnsi="Times New Roman"/>
          <w:lang w:val="de-DE"/>
        </w:rPr>
        <w:t xml:space="preserve"> 15.07.2011.)</w:t>
      </w:r>
    </w:p>
  </w:footnote>
  <w:footnote w:id="131">
    <w:p w:rsidR="009353AC" w:rsidRPr="00C93053" w:rsidRDefault="009353AC" w:rsidP="00A2765F">
      <w:pPr>
        <w:pStyle w:val="Vresteksts"/>
        <w:spacing w:after="0" w:line="240" w:lineRule="auto"/>
        <w:rPr>
          <w:rFonts w:ascii="Times New Roman" w:hAnsi="Times New Roman"/>
          <w:lang w:val="de-DE"/>
        </w:rPr>
      </w:pPr>
      <w:r w:rsidRPr="00B11F3A">
        <w:rPr>
          <w:rStyle w:val="Vresatsauce"/>
          <w:rFonts w:ascii="Times New Roman" w:hAnsi="Times New Roman"/>
        </w:rPr>
        <w:footnoteRef/>
      </w:r>
      <w:r w:rsidRPr="00C93053">
        <w:rPr>
          <w:rFonts w:ascii="Times New Roman" w:hAnsi="Times New Roman"/>
          <w:lang w:val="de-DE"/>
        </w:rPr>
        <w:t xml:space="preserve"> </w:t>
      </w:r>
      <w:hyperlink r:id="rId22" w:history="1">
        <w:r w:rsidRPr="00C93053">
          <w:rPr>
            <w:rStyle w:val="Hipersaite"/>
            <w:lang w:val="de-DE"/>
          </w:rPr>
          <w:t>http://register.consilium.europa.eu/pdf/lv/08/st13/st13440.lv08.pdf</w:t>
        </w:r>
      </w:hyperlink>
      <w:r w:rsidRPr="00C93053">
        <w:rPr>
          <w:rFonts w:ascii="Times New Roman" w:hAnsi="Times New Roman"/>
          <w:lang w:val="de-DE"/>
        </w:rPr>
        <w:t xml:space="preserve"> (</w:t>
      </w:r>
      <w:proofErr w:type="spellStart"/>
      <w:r w:rsidRPr="00C93053">
        <w:rPr>
          <w:rFonts w:ascii="Times New Roman" w:hAnsi="Times New Roman"/>
          <w:lang w:val="de-DE"/>
        </w:rPr>
        <w:t>Skatīts</w:t>
      </w:r>
      <w:proofErr w:type="spellEnd"/>
      <w:r w:rsidRPr="00C93053">
        <w:rPr>
          <w:rFonts w:ascii="Times New Roman" w:hAnsi="Times New Roman"/>
          <w:lang w:val="de-DE"/>
        </w:rPr>
        <w:t xml:space="preserve"> 15.06.2011.)</w:t>
      </w:r>
    </w:p>
  </w:footnote>
  <w:footnote w:id="132">
    <w:p w:rsidR="009353AC" w:rsidRPr="00C93053" w:rsidRDefault="009353AC" w:rsidP="00A2765F">
      <w:pPr>
        <w:autoSpaceDE w:val="0"/>
        <w:autoSpaceDN w:val="0"/>
        <w:adjustRightInd w:val="0"/>
        <w:spacing w:after="0" w:line="240" w:lineRule="auto"/>
        <w:rPr>
          <w:rFonts w:ascii="Times New Roman" w:eastAsia="TimesNewRoman,Bold" w:hAnsi="Times New Roman"/>
          <w:bCs/>
          <w:sz w:val="20"/>
          <w:szCs w:val="20"/>
          <w:lang w:val="de-DE"/>
        </w:rPr>
      </w:pPr>
      <w:r w:rsidRPr="00B11F3A">
        <w:rPr>
          <w:rStyle w:val="Vresatsauce"/>
          <w:rFonts w:ascii="Times New Roman" w:hAnsi="Times New Roman"/>
          <w:sz w:val="20"/>
          <w:szCs w:val="20"/>
        </w:rPr>
        <w:footnoteRef/>
      </w:r>
      <w:r w:rsidRPr="00C93053">
        <w:rPr>
          <w:rFonts w:ascii="Times New Roman" w:hAnsi="Times New Roman"/>
          <w:sz w:val="20"/>
          <w:szCs w:val="20"/>
          <w:lang w:val="de-DE"/>
        </w:rPr>
        <w:t xml:space="preserve"> Tieslietu un iekšlietu padome 2004.gada 19.novembrī pieņēma secinājumus, kuros tika noteikti šādi kopējie pamatprincipi imigrantu integrācijas politikai ES (14615/04). Vairāk par imigrantu integrācijas politikas kopējiem pamatprincipiem</w:t>
      </w:r>
      <w:r w:rsidRPr="00C93053">
        <w:rPr>
          <w:rFonts w:ascii="Times New Roman" w:eastAsia="TimesNewRoman,Bold" w:hAnsi="Times New Roman"/>
          <w:bCs/>
          <w:sz w:val="20"/>
          <w:szCs w:val="20"/>
          <w:lang w:val="de-DE"/>
        </w:rPr>
        <w:t xml:space="preserve"> skat. </w:t>
      </w:r>
      <w:proofErr w:type="spellStart"/>
      <w:r w:rsidRPr="00C93053">
        <w:rPr>
          <w:rFonts w:ascii="Times New Roman" w:eastAsia="TimesNewRoman,Bold" w:hAnsi="Times New Roman"/>
          <w:bCs/>
          <w:sz w:val="20"/>
          <w:szCs w:val="20"/>
          <w:lang w:val="de-DE"/>
        </w:rPr>
        <w:t>Kopīgā</w:t>
      </w:r>
      <w:proofErr w:type="spellEnd"/>
      <w:r w:rsidRPr="00C93053">
        <w:rPr>
          <w:rFonts w:ascii="Times New Roman" w:eastAsia="TimesNewRoman,Bold" w:hAnsi="Times New Roman"/>
          <w:bCs/>
          <w:sz w:val="20"/>
          <w:szCs w:val="20"/>
          <w:lang w:val="de-DE"/>
        </w:rPr>
        <w:t xml:space="preserve"> </w:t>
      </w:r>
      <w:proofErr w:type="spellStart"/>
      <w:r w:rsidRPr="00C93053">
        <w:rPr>
          <w:rFonts w:ascii="Times New Roman" w:eastAsia="TimesNewRoman,Bold" w:hAnsi="Times New Roman"/>
          <w:bCs/>
          <w:sz w:val="20"/>
          <w:szCs w:val="20"/>
          <w:lang w:val="de-DE"/>
        </w:rPr>
        <w:t>integrācijas</w:t>
      </w:r>
      <w:proofErr w:type="spellEnd"/>
      <w:r w:rsidRPr="00C93053">
        <w:rPr>
          <w:rFonts w:ascii="Times New Roman" w:eastAsia="TimesNewRoman,Bold" w:hAnsi="Times New Roman"/>
          <w:bCs/>
          <w:sz w:val="20"/>
          <w:szCs w:val="20"/>
          <w:lang w:val="de-DE"/>
        </w:rPr>
        <w:t xml:space="preserve"> </w:t>
      </w:r>
      <w:proofErr w:type="spellStart"/>
      <w:r w:rsidRPr="00C93053">
        <w:rPr>
          <w:rFonts w:ascii="Times New Roman" w:eastAsia="TimesNewRoman,Bold" w:hAnsi="Times New Roman"/>
          <w:bCs/>
          <w:sz w:val="20"/>
          <w:szCs w:val="20"/>
          <w:lang w:val="de-DE"/>
        </w:rPr>
        <w:t>programma</w:t>
      </w:r>
      <w:proofErr w:type="spellEnd"/>
      <w:r w:rsidRPr="00C93053">
        <w:rPr>
          <w:rFonts w:ascii="Times New Roman" w:eastAsia="TimesNewRoman,Bold" w:hAnsi="Times New Roman"/>
          <w:bCs/>
          <w:sz w:val="20"/>
          <w:szCs w:val="20"/>
          <w:lang w:val="de-DE"/>
        </w:rPr>
        <w:t xml:space="preserve"> - </w:t>
      </w:r>
      <w:proofErr w:type="spellStart"/>
      <w:r w:rsidRPr="00C93053">
        <w:rPr>
          <w:rFonts w:ascii="Times New Roman" w:eastAsia="TimesNewRoman,Bold" w:hAnsi="Times New Roman"/>
          <w:bCs/>
          <w:sz w:val="20"/>
          <w:szCs w:val="20"/>
          <w:lang w:val="de-DE"/>
        </w:rPr>
        <w:t>Ietvars</w:t>
      </w:r>
      <w:proofErr w:type="spellEnd"/>
      <w:r w:rsidRPr="00C93053">
        <w:rPr>
          <w:rFonts w:ascii="Times New Roman" w:eastAsia="TimesNewRoman,Bold" w:hAnsi="Times New Roman"/>
          <w:bCs/>
          <w:sz w:val="20"/>
          <w:szCs w:val="20"/>
          <w:lang w:val="de-DE"/>
        </w:rPr>
        <w:t xml:space="preserve"> </w:t>
      </w:r>
      <w:proofErr w:type="spellStart"/>
      <w:r w:rsidRPr="00C93053">
        <w:rPr>
          <w:rFonts w:ascii="Times New Roman" w:eastAsia="TimesNewRoman,Bold" w:hAnsi="Times New Roman"/>
          <w:bCs/>
          <w:sz w:val="20"/>
          <w:szCs w:val="20"/>
          <w:lang w:val="de-DE"/>
        </w:rPr>
        <w:t>trešo</w:t>
      </w:r>
      <w:proofErr w:type="spellEnd"/>
      <w:r w:rsidRPr="00C93053">
        <w:rPr>
          <w:rFonts w:ascii="Times New Roman" w:eastAsia="TimesNewRoman,Bold" w:hAnsi="Times New Roman"/>
          <w:bCs/>
          <w:sz w:val="20"/>
          <w:szCs w:val="20"/>
          <w:lang w:val="de-DE"/>
        </w:rPr>
        <w:t xml:space="preserve"> </w:t>
      </w:r>
      <w:proofErr w:type="spellStart"/>
      <w:r w:rsidRPr="00C93053">
        <w:rPr>
          <w:rFonts w:ascii="Times New Roman" w:eastAsia="TimesNewRoman,Bold" w:hAnsi="Times New Roman"/>
          <w:bCs/>
          <w:sz w:val="20"/>
          <w:szCs w:val="20"/>
          <w:lang w:val="de-DE"/>
        </w:rPr>
        <w:t>valstu</w:t>
      </w:r>
      <w:proofErr w:type="spellEnd"/>
      <w:r w:rsidRPr="00C93053">
        <w:rPr>
          <w:rFonts w:ascii="Times New Roman" w:eastAsia="TimesNewRoman,Bold" w:hAnsi="Times New Roman"/>
          <w:bCs/>
          <w:sz w:val="20"/>
          <w:szCs w:val="20"/>
          <w:lang w:val="de-DE"/>
        </w:rPr>
        <w:t xml:space="preserve"> </w:t>
      </w:r>
      <w:proofErr w:type="spellStart"/>
      <w:r w:rsidRPr="00C93053">
        <w:rPr>
          <w:rFonts w:ascii="Times New Roman" w:eastAsia="TimesNewRoman,Bold" w:hAnsi="Times New Roman"/>
          <w:bCs/>
          <w:sz w:val="20"/>
          <w:szCs w:val="20"/>
          <w:lang w:val="de-DE"/>
        </w:rPr>
        <w:t>pilsoņu</w:t>
      </w:r>
      <w:proofErr w:type="spellEnd"/>
      <w:r w:rsidRPr="00C93053">
        <w:rPr>
          <w:rFonts w:ascii="Times New Roman" w:eastAsia="TimesNewRoman,Bold" w:hAnsi="Times New Roman"/>
          <w:bCs/>
          <w:sz w:val="20"/>
          <w:szCs w:val="20"/>
          <w:lang w:val="de-DE"/>
        </w:rPr>
        <w:t xml:space="preserve"> </w:t>
      </w:r>
      <w:proofErr w:type="spellStart"/>
      <w:r w:rsidRPr="00C93053">
        <w:rPr>
          <w:rFonts w:ascii="Times New Roman" w:eastAsia="TimesNewRoman,Bold" w:hAnsi="Times New Roman"/>
          <w:bCs/>
          <w:sz w:val="20"/>
          <w:szCs w:val="20"/>
          <w:lang w:val="de-DE"/>
        </w:rPr>
        <w:t>integrācijai</w:t>
      </w:r>
      <w:proofErr w:type="spellEnd"/>
      <w:r w:rsidRPr="00C93053">
        <w:rPr>
          <w:rFonts w:ascii="Times New Roman" w:eastAsia="TimesNewRoman,Bold" w:hAnsi="Times New Roman"/>
          <w:bCs/>
          <w:sz w:val="20"/>
          <w:szCs w:val="20"/>
          <w:lang w:val="de-DE"/>
        </w:rPr>
        <w:t xml:space="preserve"> ES </w:t>
      </w:r>
      <w:r w:rsidR="003A1C45">
        <w:fldChar w:fldCharType="begin"/>
      </w:r>
      <w:r w:rsidR="003A1C45" w:rsidRPr="00E426BE">
        <w:rPr>
          <w:lang w:val="de-DE"/>
        </w:rPr>
        <w:instrText>HYPERLINK "http://eur-lex.europa.eu/LexUriServ/LexUriServ.do?uri=COM:2005:0389:FIN:LV:PDF"</w:instrText>
      </w:r>
      <w:r w:rsidR="003A1C45">
        <w:fldChar w:fldCharType="separate"/>
      </w:r>
      <w:r w:rsidRPr="00C93053">
        <w:rPr>
          <w:rStyle w:val="Hipersaite"/>
          <w:sz w:val="20"/>
          <w:szCs w:val="20"/>
          <w:lang w:val="de-DE"/>
        </w:rPr>
        <w:t>http://eur-lex.europa.eu/LexUriServ/LexUriServ.do?uri=COM:2005:0389:FIN:LV:PDF</w:t>
      </w:r>
      <w:r w:rsidR="003A1C45">
        <w:fldChar w:fldCharType="end"/>
      </w:r>
      <w:r w:rsidRPr="00C93053">
        <w:rPr>
          <w:rFonts w:ascii="Times New Roman" w:hAnsi="Times New Roman"/>
          <w:sz w:val="20"/>
          <w:szCs w:val="20"/>
          <w:lang w:val="de-DE"/>
        </w:rPr>
        <w:t xml:space="preserve"> </w:t>
      </w:r>
    </w:p>
  </w:footnote>
  <w:footnote w:id="133">
    <w:p w:rsidR="009353AC" w:rsidRPr="00B11F3A" w:rsidRDefault="009353AC" w:rsidP="00A2765F">
      <w:pPr>
        <w:pStyle w:val="Vresteksts"/>
        <w:spacing w:after="0" w:line="240" w:lineRule="auto"/>
        <w:rPr>
          <w:rFonts w:ascii="Times New Roman" w:hAnsi="Times New Roman"/>
        </w:rPr>
      </w:pPr>
      <w:r w:rsidRPr="00B11F3A">
        <w:rPr>
          <w:rStyle w:val="Vresatsauce"/>
          <w:rFonts w:ascii="Times New Roman" w:hAnsi="Times New Roman"/>
        </w:rPr>
        <w:footnoteRef/>
      </w:r>
      <w:r w:rsidRPr="00B11F3A">
        <w:rPr>
          <w:rFonts w:ascii="Times New Roman" w:hAnsi="Times New Roman"/>
        </w:rPr>
        <w:t xml:space="preserve"> Communication from the Commission to the European Parliament, the Council, the European Economic and Social Committee and the C</w:t>
      </w:r>
      <w:r w:rsidRPr="00B11F3A">
        <w:rPr>
          <w:rFonts w:ascii="Times New Roman" w:hAnsi="Times New Roman"/>
          <w:lang w:val="lv-LV"/>
        </w:rPr>
        <w:t>o</w:t>
      </w:r>
      <w:r w:rsidRPr="00B11F3A">
        <w:rPr>
          <w:rFonts w:ascii="Times New Roman" w:hAnsi="Times New Roman"/>
        </w:rPr>
        <w:t xml:space="preserve">mmittee of Regions European Agenda for the </w:t>
      </w:r>
      <w:r w:rsidRPr="00B11F3A">
        <w:rPr>
          <w:rFonts w:ascii="Times New Roman" w:hAnsi="Times New Roman"/>
          <w:lang w:val="lv-LV"/>
        </w:rPr>
        <w:t>I</w:t>
      </w:r>
      <w:r w:rsidRPr="00B11F3A">
        <w:rPr>
          <w:rFonts w:ascii="Times New Roman" w:hAnsi="Times New Roman"/>
        </w:rPr>
        <w:t>ntegration of Third-Country Nationals SEC (2011).</w:t>
      </w:r>
    </w:p>
  </w:footnote>
  <w:footnote w:id="134">
    <w:p w:rsidR="009353AC" w:rsidRPr="00B11F3A" w:rsidRDefault="009353AC" w:rsidP="00A2765F">
      <w:pPr>
        <w:pStyle w:val="Vresteksts"/>
        <w:spacing w:after="0" w:line="240" w:lineRule="auto"/>
        <w:rPr>
          <w:rFonts w:ascii="Times New Roman" w:hAnsi="Times New Roman"/>
        </w:rPr>
      </w:pPr>
      <w:r w:rsidRPr="00B11F3A">
        <w:rPr>
          <w:rStyle w:val="Vresatsauce"/>
          <w:rFonts w:ascii="Times New Roman" w:hAnsi="Times New Roman"/>
        </w:rPr>
        <w:footnoteRef/>
      </w:r>
      <w:r w:rsidRPr="00B11F3A">
        <w:rPr>
          <w:rFonts w:ascii="Times New Roman" w:hAnsi="Times New Roman"/>
        </w:rPr>
        <w:t xml:space="preserve"> Nacionālā pozīcija par </w:t>
      </w:r>
      <w:r w:rsidRPr="00B11F3A">
        <w:rPr>
          <w:rFonts w:ascii="Times New Roman" w:hAnsi="Times New Roman"/>
          <w:bCs/>
        </w:rPr>
        <w:t>Padomes secinājumu projektu par čigānu (romu) iekļaušanu pieņemšana</w:t>
      </w:r>
      <w:r w:rsidRPr="00B11F3A">
        <w:rPr>
          <w:rFonts w:ascii="Times New Roman" w:hAnsi="Times New Roman"/>
        </w:rPr>
        <w:t xml:space="preserve"> apstiprināta MK (2009. gada 2. jūnijā MK sēdes protokols Nr. 37 53.§).</w:t>
      </w:r>
    </w:p>
    <w:p w:rsidR="009353AC" w:rsidRPr="00C93053" w:rsidRDefault="009353AC" w:rsidP="00A2765F">
      <w:pPr>
        <w:pStyle w:val="Vresteksts"/>
        <w:spacing w:after="0" w:line="240" w:lineRule="auto"/>
        <w:rPr>
          <w:rFonts w:ascii="Times New Roman" w:hAnsi="Times New Roman"/>
          <w:lang w:val="de-DE"/>
        </w:rPr>
      </w:pPr>
      <w:r w:rsidRPr="00B11F3A">
        <w:rPr>
          <w:rFonts w:ascii="Times New Roman" w:hAnsi="Times New Roman"/>
        </w:rPr>
        <w:t xml:space="preserve">Par Kopējiem romu </w:t>
      </w:r>
      <w:r w:rsidRPr="00B11F3A">
        <w:rPr>
          <w:rFonts w:ascii="Times New Roman" w:hAnsi="Times New Roman"/>
          <w:bCs/>
        </w:rPr>
        <w:t xml:space="preserve">(čigānu) </w:t>
      </w:r>
      <w:r w:rsidRPr="00B11F3A">
        <w:rPr>
          <w:rFonts w:ascii="Times New Roman" w:hAnsi="Times New Roman"/>
        </w:rPr>
        <w:t xml:space="preserve">iekļaušanas pamatprincipiem skat. </w:t>
      </w:r>
      <w:r w:rsidRPr="00C93053">
        <w:rPr>
          <w:rFonts w:ascii="Times New Roman" w:hAnsi="Times New Roman"/>
          <w:lang w:val="de-DE"/>
        </w:rPr>
        <w:t>Padomes dokumentu 10394/09.</w:t>
      </w:r>
      <w:r w:rsidRPr="00C93053">
        <w:rPr>
          <w:rFonts w:ascii="Times New Roman" w:hAnsi="Times New Roman"/>
          <w:bCs/>
          <w:lang w:val="de-DE"/>
        </w:rPr>
        <w:t xml:space="preserve"> </w:t>
      </w:r>
      <w:hyperlink r:id="rId23" w:history="1">
        <w:r w:rsidRPr="00C93053">
          <w:rPr>
            <w:rStyle w:val="Hipersaite"/>
            <w:bCs/>
            <w:lang w:val="de-DE"/>
          </w:rPr>
          <w:t>http://register.consilium.europa.eu/pdf/en/09/st10/st10394.en09.pdf</w:t>
        </w:r>
      </w:hyperlink>
      <w:r w:rsidRPr="00C93053">
        <w:rPr>
          <w:rFonts w:ascii="Times New Roman" w:hAnsi="Times New Roman"/>
          <w:bCs/>
          <w:lang w:val="de-DE"/>
        </w:rPr>
        <w:t xml:space="preserve"> (</w:t>
      </w:r>
      <w:proofErr w:type="spellStart"/>
      <w:r w:rsidRPr="00C93053">
        <w:rPr>
          <w:rFonts w:ascii="Times New Roman" w:hAnsi="Times New Roman"/>
          <w:lang w:val="de-DE"/>
        </w:rPr>
        <w:t>Skatīts</w:t>
      </w:r>
      <w:proofErr w:type="spellEnd"/>
      <w:r w:rsidRPr="00C93053">
        <w:rPr>
          <w:rFonts w:ascii="Times New Roman" w:hAnsi="Times New Roman"/>
          <w:lang w:val="de-DE"/>
        </w:rPr>
        <w:t xml:space="preserve"> 15.07.2011.)</w:t>
      </w:r>
    </w:p>
  </w:footnote>
  <w:footnote w:id="135">
    <w:p w:rsidR="009353AC" w:rsidRPr="00C93053" w:rsidRDefault="009353AC" w:rsidP="00A2765F">
      <w:pPr>
        <w:pStyle w:val="Vresteksts"/>
        <w:spacing w:after="0" w:line="240" w:lineRule="auto"/>
        <w:rPr>
          <w:rFonts w:ascii="Times New Roman" w:hAnsi="Times New Roman"/>
          <w:lang w:val="de-DE"/>
        </w:rPr>
      </w:pPr>
      <w:r w:rsidRPr="00B11F3A">
        <w:rPr>
          <w:rStyle w:val="Vresatsauce"/>
          <w:rFonts w:ascii="Times New Roman" w:hAnsi="Times New Roman"/>
        </w:rPr>
        <w:footnoteRef/>
      </w:r>
      <w:r w:rsidRPr="00B11F3A">
        <w:rPr>
          <w:rFonts w:ascii="Times New Roman" w:hAnsi="Times New Roman"/>
        </w:rPr>
        <w:t xml:space="preserve"> Communication from the Commission to the European Parliament, the Council, the European Economic and Social Committee and the C</w:t>
      </w:r>
      <w:r w:rsidRPr="00B11F3A">
        <w:rPr>
          <w:rFonts w:ascii="Times New Roman" w:hAnsi="Times New Roman"/>
          <w:lang w:val="lv-LV"/>
        </w:rPr>
        <w:t>o</w:t>
      </w:r>
      <w:r w:rsidRPr="00B11F3A">
        <w:rPr>
          <w:rFonts w:ascii="Times New Roman" w:hAnsi="Times New Roman"/>
        </w:rPr>
        <w:t xml:space="preserve">mmittee of Regions </w:t>
      </w:r>
      <w:r w:rsidRPr="00B11F3A">
        <w:rPr>
          <w:rFonts w:ascii="Times New Roman" w:hAnsi="Times New Roman"/>
          <w:bCs/>
        </w:rPr>
        <w:t xml:space="preserve">An EU Framework for National Roma Integration Strategies up to 2020. </w:t>
      </w:r>
      <w:hyperlink r:id="rId24" w:history="1">
        <w:r w:rsidRPr="00C93053">
          <w:rPr>
            <w:rStyle w:val="Hipersaite"/>
            <w:lang w:val="de-DE"/>
          </w:rPr>
          <w:t>http://ec.europa.eu/justice/policies/discrimination/docs/com_2011_173_en.pdf</w:t>
        </w:r>
      </w:hyperlink>
      <w:r w:rsidRPr="00C93053">
        <w:rPr>
          <w:rFonts w:ascii="Times New Roman" w:hAnsi="Times New Roman"/>
          <w:lang w:val="de-DE"/>
        </w:rPr>
        <w:t xml:space="preserve"> </w:t>
      </w:r>
      <w:r w:rsidRPr="00C93053">
        <w:rPr>
          <w:rFonts w:ascii="Times New Roman" w:hAnsi="Times New Roman"/>
          <w:bCs/>
          <w:lang w:val="de-DE"/>
        </w:rPr>
        <w:t>(</w:t>
      </w:r>
      <w:r w:rsidRPr="00C93053">
        <w:rPr>
          <w:rFonts w:ascii="Times New Roman" w:hAnsi="Times New Roman"/>
          <w:lang w:val="de-DE"/>
        </w:rPr>
        <w:t>Skatīts 15.07.2011.)</w:t>
      </w:r>
    </w:p>
  </w:footnote>
  <w:footnote w:id="136">
    <w:p w:rsidR="009353AC" w:rsidRPr="00B11F3A" w:rsidRDefault="009353AC" w:rsidP="00A2765F">
      <w:pPr>
        <w:autoSpaceDE w:val="0"/>
        <w:autoSpaceDN w:val="0"/>
        <w:adjustRightInd w:val="0"/>
        <w:spacing w:after="0" w:line="240" w:lineRule="auto"/>
        <w:rPr>
          <w:rFonts w:ascii="Times New Roman" w:hAnsi="Times New Roman"/>
          <w:color w:val="000000"/>
          <w:sz w:val="20"/>
          <w:szCs w:val="20"/>
          <w:lang w:val="da-DK"/>
        </w:rPr>
      </w:pPr>
      <w:r w:rsidRPr="00B11F3A">
        <w:rPr>
          <w:rStyle w:val="Vresatsauce"/>
          <w:rFonts w:ascii="Times New Roman" w:hAnsi="Times New Roman"/>
          <w:color w:val="000000"/>
          <w:sz w:val="20"/>
          <w:szCs w:val="20"/>
        </w:rPr>
        <w:footnoteRef/>
      </w:r>
      <w:r w:rsidRPr="00B11F3A">
        <w:rPr>
          <w:rFonts w:ascii="Times New Roman" w:hAnsi="Times New Roman"/>
          <w:color w:val="000000"/>
          <w:sz w:val="20"/>
          <w:szCs w:val="20"/>
        </w:rPr>
        <w:t xml:space="preserve"> Council conclusions on an EU Framework for National Roma Integration Strategies up to 2020. 3089th Employment, Social Policy, Health and Consumer Affairs Council meeting </w:t>
      </w:r>
      <w:smartTag w:uri="urn:schemas-microsoft-com:office:smarttags" w:element="place">
        <w:smartTag w:uri="urn:schemas:contacts" w:element="Sn">
          <w:r w:rsidRPr="00B11F3A">
            <w:rPr>
              <w:rFonts w:ascii="Times New Roman" w:hAnsi="Times New Roman"/>
              <w:color w:val="000000"/>
              <w:sz w:val="20"/>
              <w:szCs w:val="20"/>
            </w:rPr>
            <w:t>Brussels</w:t>
          </w:r>
        </w:smartTag>
      </w:smartTag>
      <w:r w:rsidRPr="00B11F3A">
        <w:rPr>
          <w:rFonts w:ascii="Times New Roman" w:hAnsi="Times New Roman"/>
          <w:color w:val="000000"/>
          <w:sz w:val="20"/>
          <w:szCs w:val="20"/>
        </w:rPr>
        <w:t xml:space="preserve">, 19 May 2011. </w:t>
      </w:r>
      <w:hyperlink r:id="rId25" w:history="1">
        <w:r w:rsidRPr="00B11F3A">
          <w:rPr>
            <w:rStyle w:val="Hipersaite"/>
            <w:color w:val="000000"/>
            <w:sz w:val="20"/>
            <w:szCs w:val="20"/>
            <w:lang w:val="da-DK"/>
          </w:rPr>
          <w:t>http://www.consilium.europa.eu/uedocs/cms_data/docs/pressdata/en/lsa/122100.pdf</w:t>
        </w:r>
      </w:hyperlink>
      <w:r w:rsidRPr="00B11F3A">
        <w:rPr>
          <w:rFonts w:ascii="Times New Roman" w:hAnsi="Times New Roman"/>
          <w:color w:val="000000"/>
          <w:sz w:val="20"/>
          <w:szCs w:val="20"/>
          <w:lang w:val="da-DK"/>
        </w:rPr>
        <w:t xml:space="preserve"> (Skatīts 15.07.2011.)</w:t>
      </w:r>
    </w:p>
    <w:p w:rsidR="009353AC" w:rsidRPr="00B11F3A" w:rsidRDefault="009353AC" w:rsidP="00A2765F">
      <w:pPr>
        <w:autoSpaceDE w:val="0"/>
        <w:autoSpaceDN w:val="0"/>
        <w:adjustRightInd w:val="0"/>
        <w:spacing w:after="0" w:line="240" w:lineRule="auto"/>
        <w:rPr>
          <w:rFonts w:ascii="Times New Roman" w:hAnsi="Times New Roman"/>
          <w:color w:val="000000"/>
          <w:sz w:val="20"/>
          <w:szCs w:val="20"/>
          <w:lang w:val="da-DK"/>
        </w:rPr>
      </w:pPr>
      <w:r w:rsidRPr="00B11F3A">
        <w:rPr>
          <w:rFonts w:ascii="Times New Roman" w:hAnsi="Times New Roman"/>
          <w:color w:val="000000"/>
          <w:sz w:val="20"/>
          <w:szCs w:val="20"/>
          <w:lang w:val="da-DK"/>
        </w:rPr>
        <w:t xml:space="preserve">Nacionālā pozīcija Eiropas Savienības Nodarbinātības, sociālās politikas, veselības un patērētāju lietu ministru padomes 2011.gada 19.maija sanāksmē izskatāmajā jautājumā - Padomes secinājumi par Eiropas Savienības ietvaru nacionālajām stratēģijām romu integrācijai līdz 2020.gadam apstiprināta MK (2011.gada 17.maijā MK sēdes protokols Nr.31 54.§). </w:t>
      </w:r>
    </w:p>
  </w:footnote>
  <w:footnote w:id="137">
    <w:p w:rsidR="009353AC" w:rsidRPr="00B11F3A" w:rsidRDefault="009353AC" w:rsidP="00A2765F">
      <w:pPr>
        <w:autoSpaceDE w:val="0"/>
        <w:autoSpaceDN w:val="0"/>
        <w:adjustRightInd w:val="0"/>
        <w:spacing w:after="0" w:line="240" w:lineRule="auto"/>
        <w:rPr>
          <w:rFonts w:ascii="Times New Roman" w:eastAsia="EUAlbertina-Regular-Identity-H" w:hAnsi="Times New Roman"/>
          <w:color w:val="000000"/>
          <w:sz w:val="20"/>
          <w:szCs w:val="20"/>
        </w:rPr>
      </w:pPr>
      <w:r w:rsidRPr="00B11F3A">
        <w:rPr>
          <w:rStyle w:val="Vresatsauce"/>
          <w:rFonts w:ascii="Times New Roman" w:hAnsi="Times New Roman"/>
          <w:color w:val="000000"/>
          <w:sz w:val="20"/>
          <w:szCs w:val="20"/>
        </w:rPr>
        <w:footnoteRef/>
      </w:r>
      <w:r w:rsidRPr="00B11F3A">
        <w:rPr>
          <w:rFonts w:ascii="Times New Roman" w:hAnsi="Times New Roman"/>
          <w:color w:val="000000"/>
          <w:sz w:val="20"/>
          <w:szCs w:val="20"/>
        </w:rPr>
        <w:t xml:space="preserve"> Eiropas Savienības</w:t>
      </w:r>
      <w:r w:rsidRPr="00B11F3A">
        <w:rPr>
          <w:rFonts w:ascii="Times New Roman" w:hAnsi="Times New Roman"/>
          <w:i/>
          <w:color w:val="000000"/>
          <w:sz w:val="20"/>
          <w:szCs w:val="20"/>
        </w:rPr>
        <w:t xml:space="preserve"> </w:t>
      </w:r>
      <w:r w:rsidRPr="00B11F3A">
        <w:rPr>
          <w:rStyle w:val="Izclums"/>
          <w:rFonts w:ascii="Times New Roman" w:hAnsi="Times New Roman"/>
          <w:color w:val="000000"/>
          <w:sz w:val="20"/>
          <w:szCs w:val="20"/>
        </w:rPr>
        <w:t>Oficiālais Vēstnesis L 180 , 19/07/2000 Lpp. 0022 – 0026.</w:t>
      </w:r>
      <w:r w:rsidRPr="00B11F3A">
        <w:rPr>
          <w:rFonts w:ascii="Times New Roman" w:eastAsia="EUAlbertina-Regular-Identity-H" w:hAnsi="Times New Roman"/>
          <w:color w:val="000000"/>
          <w:sz w:val="20"/>
          <w:szCs w:val="20"/>
        </w:rPr>
        <w:t xml:space="preserve"> </w:t>
      </w:r>
    </w:p>
    <w:p w:rsidR="009353AC" w:rsidRPr="00C93053" w:rsidRDefault="003A1C45" w:rsidP="00A2765F">
      <w:pPr>
        <w:pStyle w:val="Vresteksts"/>
        <w:spacing w:after="0" w:line="240" w:lineRule="auto"/>
        <w:rPr>
          <w:rFonts w:ascii="Times New Roman" w:hAnsi="Times New Roman"/>
          <w:color w:val="000000"/>
          <w:lang w:val="de-DE"/>
        </w:rPr>
      </w:pPr>
      <w:hyperlink r:id="rId26" w:history="1">
        <w:r w:rsidR="009353AC" w:rsidRPr="00C93053">
          <w:rPr>
            <w:rStyle w:val="Hipersaite"/>
            <w:rFonts w:eastAsia="EUAlbertina-Bold-Identity-H"/>
            <w:color w:val="000000"/>
            <w:lang w:val="de-DE"/>
          </w:rPr>
          <w:t>http://eur-lex.europa.eu/LexUriServ/site/lv/dd/20/01/32000L0043LV.pdf</w:t>
        </w:r>
      </w:hyperlink>
      <w:r w:rsidR="009353AC" w:rsidRPr="00C93053">
        <w:rPr>
          <w:rFonts w:ascii="Times New Roman" w:hAnsi="Times New Roman"/>
          <w:color w:val="000000"/>
          <w:lang w:val="de-DE"/>
        </w:rPr>
        <w:t xml:space="preserve"> (</w:t>
      </w:r>
      <w:proofErr w:type="spellStart"/>
      <w:r w:rsidR="009353AC" w:rsidRPr="00C93053">
        <w:rPr>
          <w:rFonts w:ascii="Times New Roman" w:hAnsi="Times New Roman"/>
          <w:color w:val="000000"/>
          <w:lang w:val="de-DE"/>
        </w:rPr>
        <w:t>Skatīts</w:t>
      </w:r>
      <w:proofErr w:type="spellEnd"/>
      <w:r w:rsidR="009353AC" w:rsidRPr="00C93053">
        <w:rPr>
          <w:rFonts w:ascii="Times New Roman" w:hAnsi="Times New Roman"/>
          <w:color w:val="000000"/>
          <w:lang w:val="de-DE"/>
        </w:rPr>
        <w:t xml:space="preserve"> 15.07.2011.)</w:t>
      </w:r>
    </w:p>
  </w:footnote>
  <w:footnote w:id="138">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B11F3A">
        <w:rPr>
          <w:rFonts w:ascii="Times New Roman" w:hAnsi="Times New Roman"/>
          <w:color w:val="000000"/>
        </w:rPr>
        <w:t xml:space="preserve"> Eiropas Savienības </w:t>
      </w:r>
      <w:r w:rsidRPr="00B11F3A">
        <w:rPr>
          <w:rStyle w:val="Izclums"/>
          <w:rFonts w:ascii="Times New Roman" w:hAnsi="Times New Roman"/>
          <w:color w:val="000000"/>
        </w:rPr>
        <w:t>Oficiālais Vēstnesis L 303 , 02/12/2000 Lpp. 0016 – 0022.</w:t>
      </w:r>
      <w:r w:rsidRPr="00B11F3A">
        <w:rPr>
          <w:rFonts w:ascii="Times New Roman" w:hAnsi="Times New Roman"/>
          <w:i/>
          <w:color w:val="000000"/>
        </w:rPr>
        <w:t xml:space="preserve"> </w:t>
      </w:r>
      <w:hyperlink r:id="rId27" w:history="1">
        <w:r w:rsidRPr="00C93053">
          <w:rPr>
            <w:rStyle w:val="Hipersaite"/>
            <w:color w:val="000000"/>
            <w:lang w:val="de-DE"/>
          </w:rPr>
          <w:t>http://eur-lex.europa.eu/LexUriServ/LexUriServ.do?uri=DD:05:04:32000L0078:LV:PDF</w:t>
        </w:r>
      </w:hyperlink>
      <w:r w:rsidRPr="00C93053">
        <w:rPr>
          <w:rFonts w:ascii="Times New Roman" w:hAnsi="Times New Roman"/>
          <w:color w:val="000000"/>
          <w:lang w:val="de-DE"/>
        </w:rPr>
        <w:t xml:space="preserve"> (Skatīts 15.07.2011.)</w:t>
      </w:r>
    </w:p>
  </w:footnote>
  <w:footnote w:id="139">
    <w:p w:rsidR="009353AC" w:rsidRPr="00C07CA2" w:rsidRDefault="009353AC" w:rsidP="004D71D7">
      <w:pPr>
        <w:pStyle w:val="Vresteksts"/>
        <w:tabs>
          <w:tab w:val="left" w:pos="3119"/>
          <w:tab w:val="left" w:pos="3544"/>
        </w:tabs>
        <w:spacing w:after="0" w:line="240" w:lineRule="auto"/>
        <w:rPr>
          <w:rFonts w:ascii="Times New Roman" w:hAnsi="Times New Roman"/>
          <w:color w:val="000000"/>
        </w:rPr>
      </w:pPr>
      <w:r w:rsidRPr="00B11F3A">
        <w:rPr>
          <w:rStyle w:val="Vresatsauce"/>
          <w:rFonts w:ascii="Times New Roman" w:hAnsi="Times New Roman"/>
          <w:color w:val="000000"/>
        </w:rPr>
        <w:footnoteRef/>
      </w:r>
      <w:r w:rsidRPr="00B11F3A">
        <w:rPr>
          <w:rFonts w:ascii="Times New Roman" w:hAnsi="Times New Roman"/>
          <w:color w:val="000000"/>
        </w:rPr>
        <w:t xml:space="preserve"> Eiropas Savienības Oficiālais Vēstnesis L 251/12,03.10.2003. </w:t>
      </w:r>
      <w:r w:rsidRPr="004D71D7">
        <w:rPr>
          <w:rFonts w:ascii="Times New Roman" w:hAnsi="Times New Roman"/>
        </w:rPr>
        <w:t>http://eurlex.europa.eu/LexUriServ/LexUriServ.do?uri=DD:19:06:32003L0086:LV:PDF</w:t>
      </w:r>
      <w:r w:rsidRPr="00C07CA2">
        <w:rPr>
          <w:rFonts w:ascii="Times New Roman" w:hAnsi="Times New Roman"/>
          <w:color w:val="000000"/>
        </w:rPr>
        <w:t xml:space="preserve"> (Skatīts 15.07.2011.)</w:t>
      </w:r>
    </w:p>
  </w:footnote>
  <w:footnote w:id="140">
    <w:p w:rsidR="009353AC" w:rsidRPr="00C07CA2" w:rsidRDefault="009353AC" w:rsidP="00C07CA2">
      <w:pPr>
        <w:pStyle w:val="Vresteksts"/>
        <w:spacing w:after="0" w:line="240" w:lineRule="auto"/>
        <w:rPr>
          <w:rFonts w:ascii="Times New Roman" w:hAnsi="Times New Roman"/>
        </w:rPr>
      </w:pPr>
      <w:r w:rsidRPr="00C07CA2">
        <w:rPr>
          <w:rStyle w:val="Vresatsauce"/>
          <w:rFonts w:ascii="Times New Roman" w:hAnsi="Times New Roman"/>
        </w:rPr>
        <w:footnoteRef/>
      </w:r>
      <w:r w:rsidRPr="00C07CA2">
        <w:rPr>
          <w:rFonts w:ascii="Times New Roman" w:hAnsi="Times New Roman"/>
        </w:rPr>
        <w:t>Eiropas Savienības Oficiālais Vēstnesis L016, 23/01/2004 Lpp.0044-0053 http://eur-lex.europa.eu/LexUriServ/LexUriServ.do?uri=CELEX:32003L0109:LV:HTML, (Skatīts 15.07.2011.)</w:t>
      </w:r>
    </w:p>
  </w:footnote>
  <w:footnote w:id="141">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28" w:history="1">
        <w:r w:rsidRPr="00C93053">
          <w:rPr>
            <w:rStyle w:val="Hipersaite"/>
            <w:color w:val="000000"/>
            <w:lang w:val="de-DE"/>
          </w:rPr>
          <w:t>http://pro.nais.lv/naiser/text.cfm?Key=0240181948121032769</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2">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29" w:history="1">
        <w:r w:rsidRPr="00C93053">
          <w:rPr>
            <w:rStyle w:val="Hipersaite"/>
            <w:color w:val="000000"/>
            <w:lang w:val="de-DE"/>
          </w:rPr>
          <w:t>http://www.tiesibsargs.lv/lat/tiesibu_akti/eiropas_padomes_dokumenti/?doc=60</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3">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0" w:history="1">
        <w:r w:rsidRPr="00C93053">
          <w:rPr>
            <w:rStyle w:val="Hipersaite"/>
            <w:color w:val="000000"/>
            <w:lang w:val="de-DE"/>
          </w:rPr>
          <w:t>http://www.humanrights.lv/doc/vispaar/jebkdisk.htm</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4">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1" w:history="1">
        <w:r w:rsidRPr="00C93053">
          <w:rPr>
            <w:rStyle w:val="Hipersaite"/>
            <w:color w:val="000000"/>
            <w:lang w:val="de-DE"/>
          </w:rPr>
          <w:t>http://www.mkparstavis.am.gov.lv/lv/@id=24</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5">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2" w:history="1">
        <w:r w:rsidRPr="00C93053">
          <w:rPr>
            <w:rStyle w:val="Hipersaite"/>
            <w:color w:val="000000"/>
            <w:lang w:val="de-DE"/>
          </w:rPr>
          <w:t>http://pro.nais.lv/naiser/text.cfm?Key=0240111966121632770</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6">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3" w:history="1">
        <w:r w:rsidRPr="00C93053">
          <w:rPr>
            <w:rStyle w:val="Hipersaite"/>
            <w:color w:val="000000"/>
            <w:lang w:val="de-DE"/>
          </w:rPr>
          <w:t>http://pro.nais.lv/naiser/text.cfm?Key=0240111972111632769</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7">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4" w:history="1">
        <w:r w:rsidRPr="00C93053">
          <w:rPr>
            <w:rStyle w:val="Hipersaite"/>
            <w:color w:val="000000"/>
            <w:lang w:val="de-DE"/>
          </w:rPr>
          <w:t>http://www.tiesibsargs.lv/lat/tiesibu_akti/ano_dokumenti/?doc=91</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8">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5" w:history="1">
        <w:r w:rsidRPr="00C93053">
          <w:rPr>
            <w:rStyle w:val="Hipersaite"/>
            <w:color w:val="000000"/>
            <w:lang w:val="de-DE"/>
          </w:rPr>
          <w:t>http://www.coe.lv/konv_sar.php?kid=161</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49">
    <w:p w:rsidR="009353AC" w:rsidRPr="00C93053" w:rsidRDefault="009353AC" w:rsidP="00A2765F">
      <w:pPr>
        <w:pStyle w:val="Vresteksts"/>
        <w:spacing w:after="0" w:line="240" w:lineRule="auto"/>
        <w:rPr>
          <w:rFonts w:ascii="Times New Roman" w:hAnsi="Times New Roman"/>
          <w:color w:val="000000"/>
          <w:lang w:val="de-DE"/>
        </w:rPr>
      </w:pPr>
      <w:r w:rsidRPr="00B11F3A">
        <w:rPr>
          <w:rStyle w:val="Vresatsauce"/>
          <w:rFonts w:ascii="Times New Roman" w:hAnsi="Times New Roman"/>
          <w:color w:val="000000"/>
        </w:rPr>
        <w:footnoteRef/>
      </w:r>
      <w:r w:rsidRPr="00C93053">
        <w:rPr>
          <w:rFonts w:ascii="Times New Roman" w:hAnsi="Times New Roman"/>
          <w:color w:val="000000"/>
          <w:lang w:val="de-DE"/>
        </w:rPr>
        <w:t xml:space="preserve"> </w:t>
      </w:r>
      <w:hyperlink r:id="rId36" w:history="1">
        <w:r w:rsidRPr="00C93053">
          <w:rPr>
            <w:rStyle w:val="Hipersaite"/>
            <w:color w:val="000000"/>
            <w:lang w:val="de-DE"/>
          </w:rPr>
          <w:t>http://pro.nais.lv/naiser/text.cfm?Key=0103012006030232775</w:t>
        </w:r>
      </w:hyperlink>
      <w:r w:rsidRPr="00C93053">
        <w:rPr>
          <w:rFonts w:ascii="Times New Roman" w:hAnsi="Times New Roman"/>
          <w:color w:val="000000"/>
          <w:lang w:val="de-DE"/>
        </w:rPr>
        <w:t xml:space="preserve"> (</w:t>
      </w:r>
      <w:proofErr w:type="spellStart"/>
      <w:r w:rsidRPr="00C93053">
        <w:rPr>
          <w:rFonts w:ascii="Times New Roman" w:hAnsi="Times New Roman"/>
          <w:color w:val="000000"/>
          <w:lang w:val="de-DE"/>
        </w:rPr>
        <w:t>Skatīts</w:t>
      </w:r>
      <w:proofErr w:type="spellEnd"/>
      <w:r w:rsidRPr="00C93053">
        <w:rPr>
          <w:rFonts w:ascii="Times New Roman" w:hAnsi="Times New Roman"/>
          <w:color w:val="000000"/>
          <w:lang w:val="de-DE"/>
        </w:rPr>
        <w:t xml:space="preserve"> 15.07.2011.)</w:t>
      </w:r>
    </w:p>
  </w:footnote>
  <w:footnote w:id="150">
    <w:p w:rsidR="009353AC" w:rsidRPr="00C93053" w:rsidRDefault="009353AC" w:rsidP="006B49C0">
      <w:pPr>
        <w:pStyle w:val="Vresteksts"/>
        <w:spacing w:after="0" w:line="240" w:lineRule="auto"/>
        <w:rPr>
          <w:rFonts w:ascii="Times New Roman" w:hAnsi="Times New Roman"/>
          <w:lang w:val="de-DE"/>
        </w:rPr>
      </w:pPr>
      <w:r w:rsidRPr="0029214F">
        <w:rPr>
          <w:rStyle w:val="Vresatsauce"/>
          <w:rFonts w:ascii="Times New Roman" w:hAnsi="Times New Roman"/>
        </w:rPr>
        <w:footnoteRef/>
      </w:r>
      <w:r w:rsidRPr="00C93053">
        <w:rPr>
          <w:rFonts w:ascii="Times New Roman" w:hAnsi="Times New Roman"/>
          <w:lang w:val="de-DE"/>
        </w:rPr>
        <w:t xml:space="preserve"> Aprakstīti tiešie darbības rezultāti attiecināti tikai uz rīcības politiku turpmākiem diviem gadiem (2012-2013). Pēc plānošanas dokumenta pirmā posma vides un ietekmes novērtējuma tiks izstrādāts pamatnostādņu īstenošanas plāns nākamaj</w:t>
      </w:r>
      <w:r w:rsidRPr="0029214F">
        <w:rPr>
          <w:rFonts w:ascii="Times New Roman" w:hAnsi="Times New Roman"/>
          <w:lang w:val="lv-LV"/>
        </w:rPr>
        <w:t>a</w:t>
      </w:r>
      <w:r w:rsidRPr="00C93053">
        <w:rPr>
          <w:rFonts w:ascii="Times New Roman" w:hAnsi="Times New Roman"/>
          <w:lang w:val="de-DE"/>
        </w:rPr>
        <w:t>m periodam no 2014.-2015.gadam.</w:t>
      </w:r>
    </w:p>
  </w:footnote>
  <w:footnote w:id="151">
    <w:p w:rsidR="009353AC" w:rsidRPr="0029214F" w:rsidRDefault="009353AC" w:rsidP="006B49C0">
      <w:pPr>
        <w:pStyle w:val="Vresteksts"/>
        <w:spacing w:after="0" w:line="240" w:lineRule="auto"/>
        <w:rPr>
          <w:rFonts w:ascii="Times New Roman" w:hAnsi="Times New Roman"/>
          <w:lang w:val="lv-LV"/>
        </w:rPr>
      </w:pPr>
      <w:r w:rsidRPr="0029214F">
        <w:rPr>
          <w:rStyle w:val="Vresatsauce"/>
          <w:rFonts w:ascii="Times New Roman" w:hAnsi="Times New Roman"/>
        </w:rPr>
        <w:footnoteRef/>
      </w:r>
      <w:r w:rsidRPr="00C93053">
        <w:rPr>
          <w:rFonts w:ascii="Times New Roman" w:hAnsi="Times New Roman"/>
          <w:lang w:val="de-DE"/>
        </w:rPr>
        <w:t xml:space="preserve"> </w:t>
      </w:r>
      <w:r w:rsidRPr="0029214F">
        <w:rPr>
          <w:rFonts w:ascii="Times New Roman" w:hAnsi="Times New Roman"/>
          <w:lang w:val="lv-LV"/>
        </w:rPr>
        <w:t>Pirmā norādītā institūcija ir galvenā atbildīgā par uzdevuma vai pasākuma izpildi</w:t>
      </w:r>
      <w:r>
        <w:rPr>
          <w:rFonts w:ascii="Times New Roman" w:hAnsi="Times New Roman"/>
          <w:lang w:val="lv-LV"/>
        </w:rPr>
        <w:t xml:space="preserve"> un budžeta turētāja.</w:t>
      </w:r>
    </w:p>
  </w:footnote>
  <w:footnote w:id="152">
    <w:p w:rsidR="009353AC" w:rsidRPr="006E7D8B" w:rsidRDefault="009353AC" w:rsidP="006B49C0">
      <w:pPr>
        <w:pStyle w:val="Vresteksts"/>
        <w:spacing w:after="0" w:line="240" w:lineRule="auto"/>
        <w:rPr>
          <w:rFonts w:ascii="Times New Roman" w:hAnsi="Times New Roman"/>
          <w:lang w:val="lv-LV"/>
        </w:rPr>
      </w:pPr>
      <w:r w:rsidRPr="00DD3FFE">
        <w:rPr>
          <w:rStyle w:val="Vresatsauce"/>
          <w:rFonts w:ascii="Times New Roman" w:hAnsi="Times New Roman"/>
        </w:rPr>
        <w:footnoteRef/>
      </w:r>
      <w:r w:rsidRPr="00617BBB">
        <w:rPr>
          <w:rFonts w:ascii="Times New Roman" w:hAnsi="Times New Roman"/>
          <w:lang w:val="lv-LV"/>
        </w:rPr>
        <w:t xml:space="preserve"> </w:t>
      </w:r>
      <w:r w:rsidRPr="006E7D8B">
        <w:rPr>
          <w:rFonts w:ascii="Times New Roman" w:hAnsi="Times New Roman"/>
          <w:lang w:val="lv-LV"/>
        </w:rPr>
        <w:t>Uzdevums atbilstoši Jaunatnes politikas pamatnostādņu 2009. – 2018.gadam mērķiem</w:t>
      </w:r>
    </w:p>
  </w:footnote>
  <w:footnote w:id="153">
    <w:p w:rsidR="009353AC" w:rsidRPr="00617BBB" w:rsidRDefault="009353AC" w:rsidP="006B49C0">
      <w:pPr>
        <w:pStyle w:val="Vresteksts"/>
        <w:spacing w:after="0" w:line="240" w:lineRule="auto"/>
        <w:rPr>
          <w:rFonts w:ascii="Times New Roman" w:hAnsi="Times New Roman"/>
          <w:color w:val="000000"/>
          <w:lang w:val="lv-LV"/>
        </w:rPr>
      </w:pPr>
      <w:r w:rsidRPr="00090D70">
        <w:rPr>
          <w:rStyle w:val="Vresatsauce"/>
          <w:rFonts w:ascii="Times New Roman" w:hAnsi="Times New Roman"/>
          <w:color w:val="000000"/>
          <w:sz w:val="16"/>
          <w:szCs w:val="16"/>
        </w:rPr>
        <w:footnoteRef/>
      </w:r>
      <w:r w:rsidRPr="00617BBB">
        <w:rPr>
          <w:rFonts w:ascii="Times New Roman" w:hAnsi="Times New Roman"/>
          <w:color w:val="000000"/>
          <w:sz w:val="16"/>
          <w:szCs w:val="16"/>
          <w:lang w:val="lv-LV"/>
        </w:rPr>
        <w:t xml:space="preserve"> </w:t>
      </w:r>
      <w:r w:rsidRPr="00617BBB">
        <w:rPr>
          <w:rFonts w:ascii="Times New Roman" w:hAnsi="Times New Roman"/>
          <w:bCs/>
          <w:color w:val="000000"/>
          <w:sz w:val="16"/>
          <w:szCs w:val="16"/>
          <w:lang w:val="lv-LV"/>
        </w:rPr>
        <w:t>Palīdzošo profesiju speciālisti</w:t>
      </w:r>
      <w:r w:rsidRPr="00617BBB">
        <w:rPr>
          <w:rFonts w:ascii="Times New Roman" w:hAnsi="Times New Roman"/>
          <w:color w:val="000000"/>
          <w:sz w:val="16"/>
          <w:szCs w:val="16"/>
          <w:lang w:val="lv-LV"/>
        </w:rPr>
        <w:t xml:space="preserve"> – darbinieki, kuri veic profesionālu darbību sociālajā, izglītības un veselības jomā, kā, piemēram, sociālie darbinieki, izglītības personāls (psihologi, pedagogi), mediķi un citi publiskās pārvaldes darbinieki</w:t>
      </w:r>
    </w:p>
  </w:footnote>
  <w:footnote w:id="154">
    <w:p w:rsidR="009353AC" w:rsidRPr="0029214F" w:rsidRDefault="009353AC" w:rsidP="006B49C0">
      <w:pPr>
        <w:pStyle w:val="Vresteksts"/>
        <w:spacing w:after="0" w:line="240" w:lineRule="auto"/>
        <w:rPr>
          <w:rFonts w:ascii="Times New Roman" w:hAnsi="Times New Roman"/>
          <w:lang w:val="lv-LV"/>
        </w:rPr>
      </w:pPr>
      <w:r w:rsidRPr="0029214F">
        <w:rPr>
          <w:rStyle w:val="Vresatsauce"/>
          <w:rFonts w:ascii="Times New Roman" w:hAnsi="Times New Roman"/>
        </w:rPr>
        <w:footnoteRef/>
      </w:r>
      <w:r w:rsidRPr="00617BBB">
        <w:rPr>
          <w:rFonts w:ascii="Times New Roman" w:hAnsi="Times New Roman"/>
          <w:lang w:val="lv-LV"/>
        </w:rPr>
        <w:t xml:space="preserve"> </w:t>
      </w:r>
      <w:r>
        <w:rPr>
          <w:rFonts w:ascii="Times New Roman" w:hAnsi="Times New Roman"/>
          <w:lang w:val="lv-LV"/>
        </w:rPr>
        <w:t xml:space="preserve">Pasākums saskaņā ar </w:t>
      </w:r>
      <w:r w:rsidRPr="0029214F">
        <w:rPr>
          <w:rFonts w:ascii="Times New Roman" w:hAnsi="Times New Roman"/>
          <w:lang w:val="lv-LV"/>
        </w:rPr>
        <w:t>Izgl</w:t>
      </w:r>
      <w:r>
        <w:rPr>
          <w:rFonts w:ascii="Times New Roman" w:hAnsi="Times New Roman"/>
          <w:lang w:val="lv-LV"/>
        </w:rPr>
        <w:t>ītības attīstības pamatnostādnēm</w:t>
      </w:r>
      <w:r w:rsidRPr="0029214F">
        <w:rPr>
          <w:rFonts w:ascii="Times New Roman" w:hAnsi="Times New Roman"/>
          <w:lang w:val="lv-LV"/>
        </w:rPr>
        <w:t xml:space="preserve"> 2007.-2013. gadam, 38. lpp</w:t>
      </w:r>
    </w:p>
  </w:footnote>
  <w:footnote w:id="155">
    <w:p w:rsidR="009353AC" w:rsidRPr="00EE227E" w:rsidRDefault="009353AC" w:rsidP="006B49C0">
      <w:pPr>
        <w:pStyle w:val="Vresteksts"/>
        <w:spacing w:after="0" w:line="240" w:lineRule="auto"/>
        <w:rPr>
          <w:lang w:val="lv-LV"/>
        </w:rPr>
      </w:pPr>
      <w:r>
        <w:rPr>
          <w:rStyle w:val="Vresatsauce"/>
        </w:rPr>
        <w:footnoteRef/>
      </w:r>
      <w:r w:rsidRPr="00617BBB">
        <w:rPr>
          <w:lang w:val="lv-LV"/>
        </w:rPr>
        <w:t xml:space="preserve"> </w:t>
      </w:r>
      <w:r w:rsidRPr="00617BBB">
        <w:rPr>
          <w:rFonts w:ascii="Times New Roman" w:hAnsi="Times New Roman"/>
          <w:lang w:val="lv-LV"/>
        </w:rPr>
        <w:t xml:space="preserve">Pasākums saskaņā ar Valsts valodas politikas pamatnostādnēm 2005. – 2014. </w:t>
      </w:r>
      <w:r>
        <w:rPr>
          <w:rFonts w:ascii="Times New Roman" w:hAnsi="Times New Roman"/>
          <w:lang w:val="lv-LV"/>
        </w:rPr>
        <w:t>g</w:t>
      </w:r>
      <w:r w:rsidRPr="00617BBB">
        <w:rPr>
          <w:rFonts w:ascii="Times New Roman" w:hAnsi="Times New Roman"/>
          <w:lang w:val="lv-LV"/>
        </w:rPr>
        <w:t>adam</w:t>
      </w:r>
      <w:r>
        <w:rPr>
          <w:rFonts w:ascii="Times New Roman" w:hAnsi="Times New Roman"/>
          <w:lang w:val="lv-LV"/>
        </w:rPr>
        <w:t xml:space="preserve">. </w:t>
      </w:r>
    </w:p>
  </w:footnote>
  <w:footnote w:id="156">
    <w:p w:rsidR="009353AC" w:rsidRPr="00617BBB" w:rsidRDefault="009353AC" w:rsidP="006B49C0">
      <w:pPr>
        <w:pStyle w:val="Vresteksts"/>
        <w:spacing w:after="0" w:line="240" w:lineRule="auto"/>
        <w:rPr>
          <w:lang w:val="lv-LV"/>
        </w:rPr>
      </w:pPr>
      <w:r>
        <w:rPr>
          <w:rStyle w:val="Vresatsauce"/>
        </w:rPr>
        <w:footnoteRef/>
      </w:r>
      <w:r w:rsidRPr="00617BBB">
        <w:rPr>
          <w:lang w:val="lv-LV"/>
        </w:rPr>
        <w:t xml:space="preserve"> </w:t>
      </w:r>
      <w:r w:rsidRPr="0029214F">
        <w:rPr>
          <w:rFonts w:ascii="Times New Roman" w:hAnsi="Times New Roman"/>
          <w:lang w:val="lv-LV"/>
        </w:rPr>
        <w:t xml:space="preserve">KM </w:t>
      </w:r>
      <w:r>
        <w:rPr>
          <w:rFonts w:ascii="Times New Roman" w:hAnsi="Times New Roman"/>
          <w:lang w:val="lv-LV"/>
        </w:rPr>
        <w:t>atbildīgā, jo šī pasākuma īstenošanai iespējami papildu finanšu līdzekļi no ETVVPF.</w:t>
      </w:r>
    </w:p>
  </w:footnote>
  <w:footnote w:id="157">
    <w:p w:rsidR="009353AC" w:rsidRPr="0029214F" w:rsidRDefault="009353AC" w:rsidP="006B49C0">
      <w:pPr>
        <w:pStyle w:val="Vresteksts"/>
        <w:spacing w:after="0" w:line="240" w:lineRule="auto"/>
        <w:rPr>
          <w:rFonts w:ascii="Times New Roman" w:hAnsi="Times New Roman"/>
          <w:lang w:val="lv-LV"/>
        </w:rPr>
      </w:pPr>
      <w:r w:rsidRPr="0029214F">
        <w:rPr>
          <w:rStyle w:val="Vresatsauce"/>
          <w:rFonts w:ascii="Times New Roman" w:hAnsi="Times New Roman"/>
        </w:rPr>
        <w:footnoteRef/>
      </w:r>
      <w:r w:rsidRPr="00C93053">
        <w:rPr>
          <w:rFonts w:ascii="Times New Roman" w:hAnsi="Times New Roman"/>
          <w:lang w:val="lv-LV"/>
        </w:rPr>
        <w:t xml:space="preserve"> </w:t>
      </w:r>
      <w:r w:rsidRPr="0029214F">
        <w:rPr>
          <w:rFonts w:ascii="Times New Roman" w:hAnsi="Times New Roman"/>
          <w:lang w:val="lv-LV"/>
        </w:rPr>
        <w:t xml:space="preserve">Pasākums saskaņā ar Valsts valodas politikas pamatnostādnēm 2005. – 2014. gadam </w:t>
      </w:r>
    </w:p>
  </w:footnote>
  <w:footnote w:id="158">
    <w:p w:rsidR="009353AC" w:rsidRPr="0029214F" w:rsidRDefault="009353AC" w:rsidP="006B49C0">
      <w:pPr>
        <w:pStyle w:val="Vresteksts"/>
        <w:spacing w:after="0" w:line="240" w:lineRule="auto"/>
        <w:rPr>
          <w:lang w:val="lv-LV"/>
        </w:rPr>
      </w:pPr>
      <w:r w:rsidRPr="0029214F">
        <w:rPr>
          <w:rStyle w:val="Vresatsauce"/>
        </w:rPr>
        <w:footnoteRef/>
      </w:r>
      <w:r w:rsidRPr="0029214F">
        <w:rPr>
          <w:rFonts w:ascii="Times New Roman" w:hAnsi="Times New Roman"/>
          <w:lang w:val="lv-LV"/>
        </w:rPr>
        <w:t>KM atbildīgā par latviešu valodas pasākumiem tikai tajos gadījumos, kad pasākuma finansēšanas avots ir EEZ finanšu instruments vai ETVVPF. Latviešu valodas apguve un apguves sistēmas attīstības pasākumi tiek plānoti un atbalstīti sadarbībā ar IZM un atbilstoši valstī noteiktajiem valodas apguves principiem.</w:t>
      </w:r>
    </w:p>
  </w:footnote>
  <w:footnote w:id="159">
    <w:p w:rsidR="009353AC" w:rsidRPr="00AB77C8" w:rsidRDefault="009353AC" w:rsidP="006B49C0">
      <w:pPr>
        <w:pStyle w:val="Vresteksts"/>
        <w:spacing w:after="0" w:line="240" w:lineRule="auto"/>
        <w:rPr>
          <w:rFonts w:ascii="Times New Roman" w:hAnsi="Times New Roman"/>
          <w:lang w:val="lv-LV"/>
        </w:rPr>
      </w:pPr>
      <w:r w:rsidRPr="00AB77C8">
        <w:rPr>
          <w:rStyle w:val="Vresatsauce"/>
          <w:rFonts w:ascii="Times New Roman" w:hAnsi="Times New Roman"/>
        </w:rPr>
        <w:footnoteRef/>
      </w:r>
      <w:r w:rsidRPr="00C93053">
        <w:rPr>
          <w:rFonts w:ascii="Times New Roman" w:hAnsi="Times New Roman"/>
          <w:lang w:val="lv-LV"/>
        </w:rPr>
        <w:t xml:space="preserve"> Pasākums saskaņā ar Valsts valodas politikas pamatnostādnēm 2005. – 2014. gadam</w:t>
      </w:r>
    </w:p>
  </w:footnote>
  <w:footnote w:id="160">
    <w:p w:rsidR="009353AC" w:rsidRPr="0029214F" w:rsidRDefault="009353AC" w:rsidP="006B49C0">
      <w:pPr>
        <w:pStyle w:val="Vresteksts"/>
        <w:spacing w:after="0" w:line="240" w:lineRule="auto"/>
        <w:rPr>
          <w:rFonts w:ascii="Times New Roman" w:hAnsi="Times New Roman"/>
          <w:lang w:val="lv-LV"/>
        </w:rPr>
      </w:pPr>
      <w:r w:rsidRPr="0029214F">
        <w:rPr>
          <w:rStyle w:val="Vresatsauce"/>
        </w:rPr>
        <w:footnoteRef/>
      </w:r>
      <w:r w:rsidRPr="00C93053">
        <w:rPr>
          <w:lang w:val="lv-LV"/>
        </w:rPr>
        <w:t xml:space="preserve"> </w:t>
      </w:r>
      <w:r w:rsidRPr="0029214F">
        <w:rPr>
          <w:rFonts w:ascii="Times New Roman" w:hAnsi="Times New Roman"/>
          <w:lang w:val="lv-LV"/>
        </w:rPr>
        <w:t xml:space="preserve">Pasākums saskaņā ar Valsts valodas politikas pamatnostādnēm 2005. – 2014. gadam. </w:t>
      </w:r>
    </w:p>
  </w:footnote>
  <w:footnote w:id="161">
    <w:p w:rsidR="009353AC" w:rsidRPr="0029214F" w:rsidRDefault="009353AC" w:rsidP="006B49C0">
      <w:pPr>
        <w:pStyle w:val="Vresteksts"/>
        <w:spacing w:after="0" w:line="240" w:lineRule="auto"/>
        <w:rPr>
          <w:lang w:val="lv-LV"/>
        </w:rPr>
      </w:pPr>
      <w:r w:rsidRPr="0029214F">
        <w:rPr>
          <w:rStyle w:val="Vresatsauce"/>
        </w:rPr>
        <w:footnoteRef/>
      </w:r>
      <w:r w:rsidRPr="00617BBB">
        <w:rPr>
          <w:lang w:val="lv-LV"/>
        </w:rPr>
        <w:t xml:space="preserve"> </w:t>
      </w:r>
      <w:r w:rsidRPr="0029214F">
        <w:rPr>
          <w:rFonts w:ascii="Times New Roman" w:hAnsi="Times New Roman"/>
          <w:lang w:val="lv-LV"/>
        </w:rPr>
        <w:t xml:space="preserve">KM </w:t>
      </w:r>
      <w:r w:rsidRPr="00617BBB">
        <w:rPr>
          <w:rFonts w:ascii="Times New Roman" w:hAnsi="Times New Roman"/>
          <w:lang w:val="lv-LV"/>
        </w:rPr>
        <w:t>atbildīgā par latviešu valodas pasākumiem tikai tajos gadījumos, kad pasākuma finansēšanas avots ir EEZ</w:t>
      </w:r>
      <w:r w:rsidRPr="0029214F">
        <w:rPr>
          <w:rFonts w:ascii="Times New Roman" w:hAnsi="Times New Roman"/>
          <w:lang w:val="lv-LV"/>
        </w:rPr>
        <w:t>.</w:t>
      </w:r>
      <w:r w:rsidRPr="00617BBB">
        <w:rPr>
          <w:rFonts w:ascii="Times New Roman" w:hAnsi="Times New Roman"/>
          <w:lang w:val="lv-LV"/>
        </w:rPr>
        <w:t xml:space="preserve"> Latviešu valodas apguve un apguves sistēmas attīstības pasākumi tiek plānoti un atbalstīti sadarbībā ar IZM un atbilstoši valstī noteiktajiem valodas apguves principiem.</w:t>
      </w:r>
    </w:p>
  </w:footnote>
  <w:footnote w:id="162">
    <w:p w:rsidR="009353AC" w:rsidRPr="0029214F" w:rsidRDefault="009353AC" w:rsidP="006B49C0">
      <w:pPr>
        <w:pStyle w:val="Vresteksts"/>
        <w:spacing w:after="0" w:line="240" w:lineRule="auto"/>
        <w:rPr>
          <w:lang w:val="lv-LV"/>
        </w:rPr>
      </w:pPr>
      <w:r w:rsidRPr="0029214F">
        <w:rPr>
          <w:rStyle w:val="Vresatsauce"/>
        </w:rPr>
        <w:footnoteRef/>
      </w:r>
      <w:r w:rsidRPr="00C93053">
        <w:rPr>
          <w:lang w:val="lv-LV"/>
        </w:rPr>
        <w:t xml:space="preserve"> </w:t>
      </w:r>
      <w:r w:rsidRPr="0029214F">
        <w:rPr>
          <w:rFonts w:ascii="Times New Roman" w:hAnsi="Times New Roman"/>
          <w:lang w:val="lv-LV"/>
        </w:rPr>
        <w:t>Pasākums saskaņā ar Valsts valodas politikas pamatnostādnēm 2005. – 2014. gadam.</w:t>
      </w:r>
    </w:p>
  </w:footnote>
  <w:footnote w:id="163">
    <w:p w:rsidR="009353AC" w:rsidRPr="0029214F" w:rsidRDefault="009353AC" w:rsidP="006B49C0">
      <w:pPr>
        <w:pStyle w:val="Vresteksts"/>
        <w:spacing w:after="0" w:line="240" w:lineRule="auto"/>
        <w:rPr>
          <w:lang w:val="lv-LV"/>
        </w:rPr>
      </w:pPr>
      <w:r w:rsidRPr="0029214F">
        <w:rPr>
          <w:rStyle w:val="Vresatsauce"/>
        </w:rPr>
        <w:footnoteRef/>
      </w:r>
      <w:r w:rsidRPr="00C93053">
        <w:rPr>
          <w:lang w:val="lv-LV"/>
        </w:rPr>
        <w:t xml:space="preserve"> </w:t>
      </w:r>
      <w:r w:rsidRPr="0029214F">
        <w:rPr>
          <w:rFonts w:ascii="Times New Roman" w:hAnsi="Times New Roman"/>
          <w:lang w:val="lv-LV"/>
        </w:rPr>
        <w:t xml:space="preserve">KM </w:t>
      </w:r>
      <w:r w:rsidRPr="00C93053">
        <w:rPr>
          <w:rFonts w:ascii="Times New Roman" w:hAnsi="Times New Roman"/>
          <w:lang w:val="lv-LV"/>
        </w:rPr>
        <w:t xml:space="preserve">atbildīgā par </w:t>
      </w:r>
      <w:r>
        <w:rPr>
          <w:rFonts w:ascii="Times New Roman" w:hAnsi="Times New Roman"/>
          <w:lang w:val="lv-LV"/>
        </w:rPr>
        <w:t>šo pasākumu</w:t>
      </w:r>
      <w:r w:rsidRPr="00C93053">
        <w:rPr>
          <w:rFonts w:ascii="Times New Roman" w:hAnsi="Times New Roman"/>
          <w:lang w:val="lv-LV"/>
        </w:rPr>
        <w:t xml:space="preserve">, </w:t>
      </w:r>
      <w:r>
        <w:rPr>
          <w:rFonts w:ascii="Times New Roman" w:hAnsi="Times New Roman"/>
          <w:lang w:val="lv-LV"/>
        </w:rPr>
        <w:t>jo</w:t>
      </w:r>
      <w:r w:rsidRPr="00C93053">
        <w:rPr>
          <w:rFonts w:ascii="Times New Roman" w:hAnsi="Times New Roman"/>
          <w:lang w:val="lv-LV"/>
        </w:rPr>
        <w:t xml:space="preserve"> pasākuma finansēšanas avots ir EEZ</w:t>
      </w:r>
      <w:r>
        <w:rPr>
          <w:rFonts w:ascii="Times New Roman" w:hAnsi="Times New Roman"/>
          <w:lang w:val="lv-LV"/>
        </w:rPr>
        <w:t xml:space="preserve"> finanšu instruments</w:t>
      </w:r>
    </w:p>
  </w:footnote>
  <w:footnote w:id="164">
    <w:p w:rsidR="009353AC" w:rsidRPr="003F3BD1" w:rsidRDefault="009353AC" w:rsidP="006B49C0">
      <w:pPr>
        <w:spacing w:after="0" w:line="240" w:lineRule="auto"/>
        <w:jc w:val="both"/>
        <w:rPr>
          <w:rFonts w:ascii="Times New Roman" w:hAnsi="Times New Roman"/>
          <w:sz w:val="20"/>
          <w:szCs w:val="20"/>
          <w:lang w:val="lv-LV"/>
        </w:rPr>
      </w:pPr>
      <w:r w:rsidRPr="0029214F">
        <w:rPr>
          <w:rStyle w:val="Vresatsauce"/>
          <w:sz w:val="20"/>
          <w:szCs w:val="20"/>
        </w:rPr>
        <w:footnoteRef/>
      </w:r>
      <w:r w:rsidRPr="003F3BD1">
        <w:rPr>
          <w:sz w:val="20"/>
          <w:szCs w:val="20"/>
          <w:lang w:val="lv-LV"/>
        </w:rPr>
        <w:t xml:space="preserve"> </w:t>
      </w:r>
      <w:r w:rsidRPr="003F3BD1">
        <w:rPr>
          <w:rFonts w:ascii="Times New Roman" w:hAnsi="Times New Roman"/>
          <w:sz w:val="20"/>
          <w:szCs w:val="20"/>
          <w:lang w:val="lv-LV"/>
        </w:rPr>
        <w:t xml:space="preserve">Saskaņa ar </w:t>
      </w:r>
      <w:r w:rsidRPr="003F3BD1">
        <w:rPr>
          <w:rFonts w:ascii="Times New Roman" w:hAnsi="Times New Roman"/>
          <w:bCs/>
          <w:color w:val="2A2A2A"/>
          <w:sz w:val="20"/>
          <w:szCs w:val="20"/>
          <w:lang w:val="lv-LV"/>
        </w:rPr>
        <w:t xml:space="preserve">Deklarāciju par Valda Dombrovska vadītā Ministru kabineta iecerēto darbību, </w:t>
      </w:r>
      <w:r w:rsidRPr="003F3BD1">
        <w:rPr>
          <w:rFonts w:ascii="Times New Roman" w:hAnsi="Times New Roman"/>
          <w:color w:val="2A2A2A"/>
          <w:sz w:val="20"/>
          <w:szCs w:val="20"/>
          <w:lang w:val="lv-LV"/>
        </w:rPr>
        <w:t xml:space="preserve">ĀM </w:t>
      </w:r>
      <w:r w:rsidRPr="003F3BD1">
        <w:rPr>
          <w:rFonts w:ascii="Times New Roman" w:hAnsi="Times New Roman"/>
          <w:sz w:val="20"/>
          <w:szCs w:val="20"/>
          <w:lang w:val="lv-LV"/>
        </w:rPr>
        <w:t xml:space="preserve">noteikta kā atbildīgā institūcija </w:t>
      </w:r>
      <w:r w:rsidRPr="003F3BD1">
        <w:rPr>
          <w:rFonts w:ascii="Times New Roman" w:hAnsi="Times New Roman"/>
          <w:color w:val="2A2A2A"/>
          <w:sz w:val="20"/>
          <w:szCs w:val="20"/>
          <w:lang w:val="lv-LV"/>
        </w:rPr>
        <w:t>latviešu diasporai veltītas programmas izstrādei un īstenošanai. 2011.gada</w:t>
      </w:r>
      <w:r w:rsidRPr="003F3BD1">
        <w:rPr>
          <w:rFonts w:ascii="Times New Roman" w:hAnsi="Times New Roman"/>
          <w:color w:val="333333"/>
          <w:sz w:val="20"/>
          <w:szCs w:val="20"/>
          <w:lang w:val="lv-LV"/>
        </w:rPr>
        <w:t xml:space="preserve"> 6.janvārī  ir parakstīts </w:t>
      </w:r>
      <w:r w:rsidRPr="003F3BD1">
        <w:rPr>
          <w:rFonts w:ascii="Times New Roman" w:hAnsi="Times New Roman"/>
          <w:sz w:val="20"/>
          <w:szCs w:val="20"/>
          <w:lang w:val="lv-LV"/>
        </w:rPr>
        <w:t>Ārlietu ministrijas un Pasaules brīvo latviešu apvienības sadarbības memorands.</w:t>
      </w:r>
    </w:p>
  </w:footnote>
  <w:footnote w:id="165">
    <w:p w:rsidR="009353AC" w:rsidRPr="00844F87" w:rsidRDefault="009353AC" w:rsidP="00772FFA">
      <w:pPr>
        <w:pStyle w:val="Vresteksts"/>
        <w:spacing w:after="0" w:line="240" w:lineRule="auto"/>
        <w:rPr>
          <w:rFonts w:ascii="Times New Roman" w:hAnsi="Times New Roman"/>
          <w:lang w:val="lv-LV"/>
        </w:rPr>
      </w:pPr>
      <w:r w:rsidRPr="00445B17">
        <w:rPr>
          <w:rStyle w:val="Vresatsauce"/>
          <w:rFonts w:ascii="Times New Roman" w:hAnsi="Times New Roman"/>
        </w:rPr>
        <w:footnoteRef/>
      </w:r>
      <w:r w:rsidRPr="00844F87">
        <w:rPr>
          <w:rFonts w:ascii="Times New Roman" w:hAnsi="Times New Roman"/>
          <w:lang w:val="lv-LV"/>
        </w:rPr>
        <w:t xml:space="preserve"> </w:t>
      </w:r>
      <w:r w:rsidRPr="00445B17">
        <w:rPr>
          <w:rFonts w:ascii="Times New Roman" w:hAnsi="Times New Roman"/>
          <w:lang w:val="lv-LV"/>
        </w:rPr>
        <w:t xml:space="preserve">Saskaņā </w:t>
      </w:r>
      <w:r>
        <w:rPr>
          <w:rFonts w:ascii="Times New Roman" w:hAnsi="Times New Roman"/>
          <w:lang w:val="lv-LV"/>
        </w:rPr>
        <w:t xml:space="preserve">ar MK </w:t>
      </w:r>
      <w:r w:rsidRPr="00844F87">
        <w:rPr>
          <w:rFonts w:ascii="Times New Roman" w:hAnsi="Times New Roman"/>
          <w:lang w:val="lv-LV"/>
        </w:rPr>
        <w:t xml:space="preserve">2003.gada 29.aprīļa noteikumiem </w:t>
      </w:r>
      <w:r w:rsidRPr="00445B17">
        <w:rPr>
          <w:rFonts w:ascii="Times New Roman" w:hAnsi="Times New Roman"/>
          <w:lang w:val="lv-LV"/>
        </w:rPr>
        <w:t>N</w:t>
      </w:r>
      <w:r w:rsidRPr="00844F87">
        <w:rPr>
          <w:rFonts w:ascii="Times New Roman" w:hAnsi="Times New Roman"/>
          <w:lang w:val="lv-LV"/>
        </w:rPr>
        <w:t xml:space="preserve">r.241 „Kultūras ministrijas nolikums”.  </w:t>
      </w:r>
    </w:p>
  </w:footnote>
  <w:footnote w:id="166">
    <w:p w:rsidR="009353AC" w:rsidRPr="00844F87" w:rsidRDefault="009353AC" w:rsidP="00772FFA">
      <w:pPr>
        <w:pStyle w:val="Vresteksts"/>
        <w:spacing w:after="0" w:line="240" w:lineRule="auto"/>
        <w:jc w:val="both"/>
        <w:rPr>
          <w:rFonts w:ascii="Times New Roman" w:hAnsi="Times New Roman"/>
          <w:lang w:val="lv-LV"/>
        </w:rPr>
      </w:pPr>
      <w:r w:rsidRPr="00445B17">
        <w:rPr>
          <w:rStyle w:val="Vresatsauce"/>
          <w:rFonts w:ascii="Times New Roman" w:hAnsi="Times New Roman"/>
        </w:rPr>
        <w:footnoteRef/>
      </w:r>
      <w:r w:rsidRPr="00844F87">
        <w:rPr>
          <w:rFonts w:ascii="Times New Roman" w:hAnsi="Times New Roman"/>
          <w:lang w:val="lv-LV"/>
        </w:rPr>
        <w:t xml:space="preserve"> </w:t>
      </w:r>
      <w:r>
        <w:rPr>
          <w:rFonts w:ascii="Times New Roman" w:hAnsi="Times New Roman"/>
          <w:lang w:val="lv-LV"/>
        </w:rPr>
        <w:t xml:space="preserve">Saskaņā ar </w:t>
      </w:r>
      <w:r w:rsidRPr="00844F87">
        <w:rPr>
          <w:rFonts w:ascii="Times New Roman" w:hAnsi="Times New Roman"/>
          <w:lang w:val="lv-LV"/>
        </w:rPr>
        <w:t>MK 2003.gada 29.aprīļa noteikum</w:t>
      </w:r>
      <w:r>
        <w:rPr>
          <w:rFonts w:ascii="Times New Roman" w:hAnsi="Times New Roman"/>
          <w:lang w:val="lv-LV"/>
        </w:rPr>
        <w:t>iem</w:t>
      </w:r>
      <w:r w:rsidRPr="00844F87">
        <w:rPr>
          <w:rFonts w:ascii="Times New Roman" w:hAnsi="Times New Roman"/>
          <w:lang w:val="lv-LV"/>
        </w:rPr>
        <w:t xml:space="preserve"> </w:t>
      </w:r>
      <w:r w:rsidRPr="00445B17">
        <w:rPr>
          <w:rFonts w:ascii="Times New Roman" w:hAnsi="Times New Roman"/>
          <w:lang w:val="lv-LV"/>
        </w:rPr>
        <w:t>N</w:t>
      </w:r>
      <w:r w:rsidRPr="00844F87">
        <w:rPr>
          <w:rFonts w:ascii="Times New Roman" w:hAnsi="Times New Roman"/>
          <w:lang w:val="lv-LV"/>
        </w:rPr>
        <w:t>r.236 „Aizsardzības ministrijas nolikums”</w:t>
      </w:r>
    </w:p>
  </w:footnote>
  <w:footnote w:id="167">
    <w:p w:rsidR="009353AC" w:rsidRPr="00844F87" w:rsidRDefault="009353AC" w:rsidP="00F55459">
      <w:pPr>
        <w:tabs>
          <w:tab w:val="left" w:pos="6480"/>
        </w:tabs>
        <w:spacing w:after="0" w:line="240" w:lineRule="auto"/>
        <w:jc w:val="both"/>
        <w:rPr>
          <w:rFonts w:ascii="Times New Roman" w:hAnsi="Times New Roman"/>
          <w:sz w:val="20"/>
          <w:szCs w:val="20"/>
          <w:lang w:val="lv-LV"/>
        </w:rPr>
      </w:pPr>
      <w:r w:rsidRPr="00445B17">
        <w:rPr>
          <w:rStyle w:val="Vresatsauce"/>
          <w:rFonts w:ascii="Times New Roman" w:hAnsi="Times New Roman"/>
          <w:sz w:val="20"/>
          <w:szCs w:val="20"/>
        </w:rPr>
        <w:footnoteRef/>
      </w:r>
      <w:r w:rsidRPr="00844F87">
        <w:rPr>
          <w:rFonts w:ascii="Times New Roman" w:hAnsi="Times New Roman"/>
          <w:sz w:val="20"/>
          <w:szCs w:val="20"/>
          <w:lang w:val="lv-LV"/>
        </w:rPr>
        <w:t xml:space="preserve"> </w:t>
      </w:r>
      <w:r w:rsidRPr="00445B17">
        <w:rPr>
          <w:rFonts w:ascii="Times New Roman" w:hAnsi="Times New Roman"/>
          <w:sz w:val="20"/>
          <w:szCs w:val="20"/>
          <w:lang w:val="lv-LV"/>
        </w:rPr>
        <w:t>Saskaņā ar MK 2003.gada 29.aprīļa noteikumiem Nr.237 „Ārlietu ministrijas nolikums.</w:t>
      </w:r>
      <w:r w:rsidRPr="00445B17">
        <w:rPr>
          <w:rFonts w:ascii="Times New Roman" w:hAnsi="Times New Roman"/>
          <w:bCs/>
          <w:sz w:val="20"/>
          <w:szCs w:val="20"/>
          <w:lang w:val="lv-LV"/>
        </w:rPr>
        <w:t>”</w:t>
      </w:r>
      <w:r w:rsidRPr="00844F87">
        <w:rPr>
          <w:rFonts w:ascii="Times New Roman" w:hAnsi="Times New Roman"/>
          <w:bCs/>
          <w:sz w:val="20"/>
          <w:szCs w:val="20"/>
          <w:lang w:val="lv-LV"/>
        </w:rPr>
        <w:t xml:space="preserve"> </w:t>
      </w:r>
    </w:p>
  </w:footnote>
  <w:footnote w:id="168">
    <w:p w:rsidR="009353AC" w:rsidRPr="00445B17" w:rsidRDefault="009353AC" w:rsidP="00F55459">
      <w:pPr>
        <w:pStyle w:val="Vresteksts"/>
        <w:spacing w:after="0" w:line="240" w:lineRule="auto"/>
        <w:rPr>
          <w:rFonts w:ascii="Times New Roman" w:hAnsi="Times New Roman"/>
          <w:lang w:val="lv-LV"/>
        </w:rPr>
      </w:pPr>
      <w:r w:rsidRPr="00445B17">
        <w:rPr>
          <w:rStyle w:val="Vresatsauce"/>
          <w:rFonts w:ascii="Times New Roman" w:hAnsi="Times New Roman"/>
        </w:rPr>
        <w:footnoteRef/>
      </w:r>
      <w:r w:rsidRPr="00844F87">
        <w:rPr>
          <w:rFonts w:ascii="Times New Roman" w:hAnsi="Times New Roman"/>
          <w:lang w:val="lv-LV"/>
        </w:rPr>
        <w:t xml:space="preserve"> </w:t>
      </w:r>
      <w:r w:rsidRPr="00C93053">
        <w:rPr>
          <w:rFonts w:ascii="Times New Roman" w:hAnsi="Times New Roman"/>
          <w:lang w:val="de-DE"/>
        </w:rPr>
        <w:t>Saskaņā ar MK 2010.gada 23.marta noteikumiem Nr.271 „Ekonomikas ministrijas nolikums”</w:t>
      </w:r>
      <w:r w:rsidRPr="00445B17">
        <w:rPr>
          <w:rFonts w:ascii="Times New Roman" w:hAnsi="Times New Roman"/>
          <w:lang w:val="lv-LV"/>
        </w:rPr>
        <w:t>.</w:t>
      </w:r>
    </w:p>
  </w:footnote>
  <w:footnote w:id="169">
    <w:p w:rsidR="009353AC" w:rsidRPr="00445B17" w:rsidRDefault="009353AC" w:rsidP="00F55459">
      <w:pPr>
        <w:pStyle w:val="Vresteksts"/>
        <w:spacing w:after="0" w:line="240" w:lineRule="auto"/>
        <w:jc w:val="both"/>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Saskaņā ar MK 2003.gada 29.aprīļa noteikumiem Nr.243 „Iekšlietu ministrijas nolikums.”</w:t>
      </w:r>
    </w:p>
  </w:footnote>
  <w:footnote w:id="170">
    <w:p w:rsidR="009353AC" w:rsidRPr="00445B17" w:rsidRDefault="009353AC" w:rsidP="00772FFA">
      <w:pPr>
        <w:pStyle w:val="Vresteksts"/>
        <w:spacing w:after="0" w:line="240" w:lineRule="auto"/>
        <w:rPr>
          <w:rFonts w:ascii="Times New Roman" w:hAnsi="Times New Roman"/>
          <w:lang w:val="lv-LV"/>
        </w:rPr>
      </w:pPr>
      <w:r w:rsidRPr="00445B17">
        <w:rPr>
          <w:rStyle w:val="Vresatsauce"/>
          <w:rFonts w:ascii="Times New Roman" w:hAnsi="Times New Roman"/>
        </w:rPr>
        <w:footnoteRef/>
      </w:r>
      <w:bookmarkStart w:id="4" w:name="OLE_LINK3"/>
      <w:bookmarkStart w:id="5" w:name="OLE_LINK4"/>
      <w:r w:rsidRPr="00445B17">
        <w:rPr>
          <w:rFonts w:ascii="Times New Roman" w:hAnsi="Times New Roman"/>
          <w:lang w:val="lv-LV"/>
        </w:rPr>
        <w:t>Saskaņā ar MK 2006.gada 3.oktobra noteikumiem Nr.811</w:t>
      </w:r>
      <w:r>
        <w:rPr>
          <w:rFonts w:ascii="Times New Roman" w:hAnsi="Times New Roman"/>
          <w:lang w:val="lv-LV"/>
        </w:rPr>
        <w:t xml:space="preserve"> </w:t>
      </w:r>
      <w:r w:rsidRPr="00445B17">
        <w:rPr>
          <w:rFonts w:ascii="Times New Roman" w:hAnsi="Times New Roman"/>
          <w:lang w:val="lv-LV"/>
        </w:rPr>
        <w:t>”</w:t>
      </w:r>
      <w:r w:rsidRPr="00445B17">
        <w:rPr>
          <w:rFonts w:ascii="Times New Roman" w:hAnsi="Times New Roman"/>
          <w:bCs/>
          <w:lang w:val="lv-LV"/>
        </w:rPr>
        <w:t>Pilsonības un migrācijas lietu pārvaldes nolikums.”</w:t>
      </w:r>
      <w:bookmarkEnd w:id="4"/>
      <w:bookmarkEnd w:id="5"/>
    </w:p>
  </w:footnote>
  <w:footnote w:id="171">
    <w:p w:rsidR="009353AC" w:rsidRPr="00445B17" w:rsidRDefault="009353AC" w:rsidP="00772FFA">
      <w:pPr>
        <w:pStyle w:val="Vresteksts"/>
        <w:spacing w:after="0" w:line="240" w:lineRule="auto"/>
        <w:jc w:val="both"/>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Saskaņā MK 2003.gada 16.septembr</w:t>
      </w:r>
      <w:r>
        <w:rPr>
          <w:rFonts w:ascii="Times New Roman" w:hAnsi="Times New Roman"/>
          <w:lang w:val="lv-LV"/>
        </w:rPr>
        <w:t>anoteikumiem</w:t>
      </w:r>
      <w:r w:rsidRPr="00445B17">
        <w:rPr>
          <w:rFonts w:ascii="Times New Roman" w:hAnsi="Times New Roman"/>
          <w:lang w:val="lv-LV"/>
        </w:rPr>
        <w:t xml:space="preserve"> Nr.528  „Izglītības un zinātnes ministrijas nolikums.” </w:t>
      </w:r>
    </w:p>
  </w:footnote>
  <w:footnote w:id="172">
    <w:p w:rsidR="009353AC" w:rsidRPr="00445B17" w:rsidRDefault="009353AC" w:rsidP="00772FFA">
      <w:pPr>
        <w:pStyle w:val="Vresteksts"/>
        <w:spacing w:after="0" w:line="240" w:lineRule="auto"/>
        <w:jc w:val="both"/>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Saskaņā ar MK 2003.gada 23.aprīļa noteikumiem Nr.243 „Tieslietu ministrijas nolikums.”</w:t>
      </w:r>
    </w:p>
  </w:footnote>
  <w:footnote w:id="173">
    <w:p w:rsidR="009353AC" w:rsidRPr="00D21277" w:rsidRDefault="009353AC" w:rsidP="00D21277">
      <w:pPr>
        <w:pStyle w:val="Vresteksts"/>
        <w:spacing w:after="0" w:line="240" w:lineRule="auto"/>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w:t>
      </w:r>
      <w:r w:rsidRPr="00D21277">
        <w:rPr>
          <w:rFonts w:ascii="Times New Roman" w:hAnsi="Times New Roman"/>
          <w:lang w:val="lv-LV"/>
        </w:rPr>
        <w:t>Saskaņā ar MK 2004.gada 27.janvāra noteikumiem Nr.49 „Labklājības ministrijas nolikums.”</w:t>
      </w:r>
    </w:p>
  </w:footnote>
  <w:footnote w:id="174">
    <w:p w:rsidR="009353AC" w:rsidRPr="00D21277" w:rsidRDefault="009353AC" w:rsidP="00453C28">
      <w:pPr>
        <w:pStyle w:val="Vresteksts"/>
        <w:spacing w:after="0" w:line="240" w:lineRule="auto"/>
        <w:rPr>
          <w:rFonts w:ascii="Times New Roman" w:hAnsi="Times New Roman"/>
          <w:lang w:val="lv-LV"/>
        </w:rPr>
      </w:pPr>
      <w:r w:rsidRPr="00D21277">
        <w:rPr>
          <w:rStyle w:val="Vresatsauce"/>
          <w:rFonts w:ascii="Times New Roman" w:hAnsi="Times New Roman"/>
        </w:rPr>
        <w:footnoteRef/>
      </w:r>
      <w:r w:rsidRPr="00D21277">
        <w:rPr>
          <w:rFonts w:ascii="Times New Roman" w:hAnsi="Times New Roman"/>
          <w:lang w:val="lv-LV"/>
        </w:rPr>
        <w:t>Saskaņā ar MK 2011.gada 29.marta noteikumiem Nr.233 „Vides un reģionālās attīstības ministrijas nolikums.”</w:t>
      </w:r>
    </w:p>
  </w:footnote>
  <w:footnote w:id="175">
    <w:p w:rsidR="009353AC" w:rsidRPr="00D21277" w:rsidRDefault="009353AC" w:rsidP="00453C28">
      <w:pPr>
        <w:spacing w:after="0" w:line="240" w:lineRule="auto"/>
        <w:rPr>
          <w:rFonts w:ascii="Times New Roman" w:hAnsi="Times New Roman"/>
          <w:noProof/>
          <w:sz w:val="20"/>
          <w:szCs w:val="20"/>
          <w:lang w:val="lv-LV"/>
        </w:rPr>
      </w:pPr>
      <w:r w:rsidRPr="00D21277">
        <w:rPr>
          <w:rStyle w:val="Vresatsauce"/>
          <w:rFonts w:ascii="Times New Roman" w:hAnsi="Times New Roman"/>
          <w:sz w:val="20"/>
          <w:szCs w:val="20"/>
        </w:rPr>
        <w:footnoteRef/>
      </w:r>
      <w:r w:rsidRPr="00D21277">
        <w:rPr>
          <w:rFonts w:ascii="Times New Roman" w:hAnsi="Times New Roman"/>
          <w:sz w:val="20"/>
          <w:szCs w:val="20"/>
          <w:lang w:val="lv-LV"/>
        </w:rPr>
        <w:t xml:space="preserve"> Saskaņ</w:t>
      </w:r>
      <w:r>
        <w:rPr>
          <w:rFonts w:ascii="Times New Roman" w:hAnsi="Times New Roman"/>
          <w:sz w:val="20"/>
          <w:szCs w:val="20"/>
          <w:lang w:val="lv-LV"/>
        </w:rPr>
        <w:t>ā ar Elektronisko sakaru likumu (spēkā no</w:t>
      </w:r>
      <w:r w:rsidRPr="00453C28">
        <w:rPr>
          <w:rFonts w:ascii="Verdana" w:hAnsi="Verdana"/>
          <w:color w:val="666666"/>
          <w:sz w:val="18"/>
          <w:szCs w:val="18"/>
          <w:lang w:val="lv-LV"/>
        </w:rPr>
        <w:t xml:space="preserve"> </w:t>
      </w:r>
      <w:r w:rsidRPr="00453C28">
        <w:rPr>
          <w:rFonts w:ascii="Times New Roman" w:hAnsi="Times New Roman"/>
          <w:sz w:val="20"/>
          <w:szCs w:val="20"/>
          <w:lang w:val="lv-LV"/>
        </w:rPr>
        <w:t>01.12.2004.),</w:t>
      </w:r>
      <w:r w:rsidRPr="00D21277">
        <w:rPr>
          <w:rFonts w:ascii="Times New Roman" w:hAnsi="Times New Roman"/>
          <w:sz w:val="20"/>
          <w:szCs w:val="20"/>
          <w:lang w:val="lv-LV"/>
        </w:rPr>
        <w:t xml:space="preserve"> </w:t>
      </w:r>
      <w:r w:rsidRPr="00D21277">
        <w:rPr>
          <w:rFonts w:ascii="Times New Roman" w:hAnsi="Times New Roman"/>
          <w:noProof/>
          <w:sz w:val="20"/>
          <w:szCs w:val="20"/>
          <w:lang w:val="lv-LV"/>
        </w:rPr>
        <w:t>likums ar grozījumiem</w:t>
      </w:r>
      <w:r>
        <w:rPr>
          <w:rFonts w:ascii="Times New Roman" w:hAnsi="Times New Roman"/>
          <w:noProof/>
          <w:sz w:val="20"/>
          <w:szCs w:val="20"/>
          <w:lang w:val="lv-LV"/>
        </w:rPr>
        <w:t>, kas izdarīti līdz 08.06.2011.</w:t>
      </w:r>
    </w:p>
  </w:footnote>
  <w:footnote w:id="176">
    <w:p w:rsidR="009353AC" w:rsidRPr="00D21277" w:rsidRDefault="009353AC" w:rsidP="00453C28">
      <w:pPr>
        <w:pStyle w:val="Vresteksts"/>
        <w:spacing w:after="0" w:line="240" w:lineRule="auto"/>
        <w:rPr>
          <w:rFonts w:ascii="Times New Roman" w:hAnsi="Times New Roman"/>
          <w:lang w:val="lv-LV"/>
        </w:rPr>
      </w:pPr>
      <w:r w:rsidRPr="00D21277">
        <w:rPr>
          <w:rStyle w:val="Vresatsauce"/>
          <w:rFonts w:ascii="Times New Roman" w:hAnsi="Times New Roman"/>
        </w:rPr>
        <w:footnoteRef/>
      </w:r>
      <w:r w:rsidRPr="00D21277">
        <w:rPr>
          <w:rFonts w:ascii="Times New Roman" w:hAnsi="Times New Roman"/>
          <w:lang w:val="lv-LV"/>
        </w:rPr>
        <w:t xml:space="preserve"> Saskaņā ar </w:t>
      </w:r>
      <w:r w:rsidRPr="00C93053">
        <w:rPr>
          <w:rFonts w:ascii="Times New Roman" w:hAnsi="Times New Roman"/>
          <w:bCs/>
          <w:lang w:val="lv-LV"/>
        </w:rPr>
        <w:t>2006.gada 10.janvāra MK noteikumi</w:t>
      </w:r>
      <w:r w:rsidRPr="00D21277">
        <w:rPr>
          <w:rFonts w:ascii="Times New Roman" w:hAnsi="Times New Roman"/>
          <w:bCs/>
          <w:lang w:val="lv-LV"/>
        </w:rPr>
        <w:t>em</w:t>
      </w:r>
      <w:r w:rsidRPr="00C93053">
        <w:rPr>
          <w:rFonts w:ascii="Times New Roman" w:hAnsi="Times New Roman"/>
          <w:bCs/>
          <w:lang w:val="lv-LV"/>
        </w:rPr>
        <w:t xml:space="preserve"> Nr.22 „</w:t>
      </w:r>
      <w:r w:rsidRPr="00C93053">
        <w:rPr>
          <w:rFonts w:ascii="Times New Roman" w:hAnsi="Times New Roman"/>
          <w:lang w:val="lv-LV"/>
        </w:rPr>
        <w:t>Nevalstisko organizāciju un Ministru kabineta sadarbības memoranda īstenošanas padomes nolikums”</w:t>
      </w:r>
      <w:r w:rsidRPr="00D21277">
        <w:rPr>
          <w:rFonts w:ascii="Times New Roman" w:hAnsi="Times New Roman"/>
          <w:lang w:val="lv-LV"/>
        </w:rPr>
        <w:t>.</w:t>
      </w:r>
    </w:p>
  </w:footnote>
  <w:footnote w:id="177">
    <w:p w:rsidR="009353AC" w:rsidRPr="00D21277" w:rsidRDefault="009353AC" w:rsidP="00453C28">
      <w:pPr>
        <w:pStyle w:val="Vresteksts"/>
        <w:spacing w:after="0" w:line="240" w:lineRule="auto"/>
        <w:rPr>
          <w:rFonts w:ascii="Times New Roman" w:hAnsi="Times New Roman"/>
          <w:lang w:val="lv-LV"/>
        </w:rPr>
      </w:pPr>
      <w:r w:rsidRPr="00D21277">
        <w:rPr>
          <w:rStyle w:val="Vresatsauce"/>
          <w:rFonts w:ascii="Times New Roman" w:hAnsi="Times New Roman"/>
        </w:rPr>
        <w:footnoteRef/>
      </w:r>
      <w:r w:rsidRPr="00D21277">
        <w:rPr>
          <w:rFonts w:ascii="Times New Roman" w:hAnsi="Times New Roman"/>
          <w:lang w:val="lv-LV"/>
        </w:rPr>
        <w:t xml:space="preserve"> Saskaņā ar MK 2003.gada 23.aprīļa noteikumiem Nr. 239 “Finanšu ministrijas nolikums”</w:t>
      </w:r>
    </w:p>
  </w:footnote>
  <w:footnote w:id="178">
    <w:p w:rsidR="009353AC" w:rsidRPr="00D21277" w:rsidRDefault="009353AC" w:rsidP="00453C28">
      <w:pPr>
        <w:pStyle w:val="Vresteksts"/>
        <w:spacing w:after="0" w:line="240" w:lineRule="auto"/>
        <w:rPr>
          <w:rFonts w:ascii="Times New Roman" w:hAnsi="Times New Roman"/>
          <w:lang w:val="lv-LV"/>
        </w:rPr>
      </w:pPr>
      <w:r w:rsidRPr="00D21277">
        <w:rPr>
          <w:rStyle w:val="Vresatsauce"/>
          <w:rFonts w:ascii="Times New Roman" w:hAnsi="Times New Roman"/>
        </w:rPr>
        <w:footnoteRef/>
      </w:r>
      <w:r w:rsidRPr="00D21277">
        <w:rPr>
          <w:rFonts w:ascii="Times New Roman" w:hAnsi="Times New Roman"/>
          <w:lang w:val="lv-LV"/>
        </w:rPr>
        <w:t xml:space="preserve"> Saskaņā ar MK 2003.gada 23.aprīļa noteikumiem Nr. 242 “Satiksmes ministrijas nolikums”</w:t>
      </w:r>
    </w:p>
  </w:footnote>
  <w:footnote w:id="179">
    <w:p w:rsidR="009353AC" w:rsidRPr="00453C28" w:rsidRDefault="009353AC" w:rsidP="00D21277">
      <w:pPr>
        <w:pStyle w:val="Vresteksts"/>
        <w:spacing w:after="0" w:line="240" w:lineRule="auto"/>
        <w:rPr>
          <w:rFonts w:ascii="Times New Roman" w:hAnsi="Times New Roman"/>
          <w:lang w:val="lv-LV"/>
        </w:rPr>
      </w:pPr>
      <w:r w:rsidRPr="00D21277">
        <w:rPr>
          <w:rStyle w:val="Vresatsauce"/>
          <w:rFonts w:ascii="Times New Roman" w:hAnsi="Times New Roman"/>
        </w:rPr>
        <w:footnoteRef/>
      </w:r>
      <w:r w:rsidRPr="00D21277">
        <w:rPr>
          <w:rFonts w:ascii="Times New Roman" w:hAnsi="Times New Roman"/>
          <w:lang w:val="lv-LV"/>
        </w:rPr>
        <w:t xml:space="preserve"> Saskaņā ar MK 2004.gada 13.aprīļa </w:t>
      </w:r>
      <w:r w:rsidRPr="00453C28">
        <w:rPr>
          <w:rFonts w:ascii="Times New Roman" w:hAnsi="Times New Roman"/>
          <w:lang w:val="lv-LV"/>
        </w:rPr>
        <w:t>noteikumiem Nr. 286 „Veselības ministrijas nolikums”</w:t>
      </w:r>
    </w:p>
  </w:footnote>
  <w:footnote w:id="180">
    <w:p w:rsidR="009353AC" w:rsidRPr="00453C28" w:rsidRDefault="009353AC" w:rsidP="00453C28">
      <w:pPr>
        <w:spacing w:after="0" w:line="240" w:lineRule="auto"/>
        <w:rPr>
          <w:rFonts w:ascii="Times New Roman" w:hAnsi="Times New Roman"/>
          <w:noProof/>
          <w:sz w:val="20"/>
          <w:szCs w:val="20"/>
          <w:lang w:val="lv-LV"/>
        </w:rPr>
      </w:pPr>
      <w:r w:rsidRPr="00453C28">
        <w:rPr>
          <w:rStyle w:val="Vresatsauce"/>
          <w:rFonts w:ascii="Times New Roman" w:hAnsi="Times New Roman"/>
          <w:sz w:val="20"/>
          <w:szCs w:val="20"/>
        </w:rPr>
        <w:footnoteRef/>
      </w:r>
      <w:r w:rsidRPr="00453C28">
        <w:rPr>
          <w:rFonts w:ascii="Times New Roman" w:hAnsi="Times New Roman"/>
          <w:sz w:val="20"/>
          <w:szCs w:val="20"/>
          <w:lang w:val="lv-LV"/>
        </w:rPr>
        <w:t xml:space="preserve"> Saskaņā ar Sabiedrības integrācijas fonda likumu (spēkā no 01.12.2004.),</w:t>
      </w:r>
      <w:r w:rsidRPr="00453C28">
        <w:rPr>
          <w:rFonts w:ascii="Times New Roman" w:hAnsi="Times New Roman"/>
          <w:noProof/>
          <w:sz w:val="20"/>
          <w:szCs w:val="20"/>
          <w:lang w:val="lv-LV"/>
        </w:rPr>
        <w:t xml:space="preserve"> likums ar grozījumiem, kas izdarīti līdz 01.04.2011.</w:t>
      </w:r>
    </w:p>
  </w:footnote>
  <w:footnote w:id="181">
    <w:p w:rsidR="009353AC" w:rsidRPr="00445B17" w:rsidRDefault="009353AC" w:rsidP="00772FFA">
      <w:pPr>
        <w:pStyle w:val="Vresteksts"/>
        <w:spacing w:after="0" w:line="240" w:lineRule="auto"/>
        <w:jc w:val="both"/>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Dalība EK Nodarbinātības, sociālo lietu un iespēju vienlīdzības ģenerāldirektorāta 2008. gadā izveidotajā pret diskriminācijas valdību ekspertu grupā (Non discrimination Governmental expert group), dalība EK Tieslietu, brīvības un drošības ģenerāldirektorāta</w:t>
      </w:r>
      <w:r w:rsidRPr="00445B17">
        <w:rPr>
          <w:rFonts w:ascii="Times New Roman" w:hAnsi="Times New Roman"/>
          <w:b/>
          <w:bCs/>
          <w:lang w:val="lv-LV"/>
        </w:rPr>
        <w:t xml:space="preserve"> </w:t>
      </w:r>
      <w:r w:rsidRPr="00445B17">
        <w:rPr>
          <w:rFonts w:ascii="Times New Roman" w:hAnsi="Times New Roman"/>
          <w:lang w:val="lv-LV"/>
        </w:rPr>
        <w:t>izveidotajā nacionālo integrācijas kontaktpunktu tīklā (The National Contact Points on Integration), līdzdalība EDSO Demokrātiskā institūta un cilvēktiesību biroja 2005. gadā izveidotajā kontaktpunktu tīklā naidu kurināšanas apkarošanai (National points of contact on combating hate crime).</w:t>
      </w:r>
    </w:p>
  </w:footnote>
  <w:footnote w:id="182">
    <w:p w:rsidR="009353AC" w:rsidRPr="00E25C79" w:rsidRDefault="009353AC" w:rsidP="00772FFA">
      <w:pPr>
        <w:pStyle w:val="Vresteksts"/>
        <w:spacing w:after="0" w:line="240" w:lineRule="auto"/>
        <w:rPr>
          <w:rFonts w:ascii="Times New Roman" w:hAnsi="Times New Roman"/>
          <w:lang w:val="lv-LV"/>
        </w:rPr>
      </w:pPr>
      <w:r>
        <w:rPr>
          <w:rStyle w:val="Vresatsauce"/>
        </w:rPr>
        <w:footnoteRef/>
      </w:r>
      <w:r w:rsidRPr="00E25C79">
        <w:rPr>
          <w:lang w:val="lv-LV"/>
        </w:rPr>
        <w:t xml:space="preserve"> </w:t>
      </w:r>
      <w:r w:rsidRPr="00E25C79">
        <w:rPr>
          <w:rFonts w:ascii="Times New Roman" w:hAnsi="Times New Roman"/>
          <w:lang w:val="lv-LV"/>
        </w:rPr>
        <w:t>Biedrību un nodibinājumu likums, kas stājās spēkā 2004. gada 1.maijā un nošķir divas NVO juridiskās formas – biedrības un nodibinājumus. Līdz 2004.gada 30.aprīlim nevalstisko organizāciju darbību Latvijā regulēja likums „Par sabiedriskajām organizācijām un to apvienībām”. Atbilstoši likumam līdz 2006. gada 2.janvārim sabiedriskās organizācijas un to apvienības Latvijā bija jāpārreģistrē Uzņēmumu reģistrā par biedrībām vai nodibinājumiem. Organizācijas, kas nav pārreģistrējušās, tiek likvidētas likumā noteiktajā kārtībā. Organizācijām, kas saņēmušas sabiedriskā labuma statusu, savas darbības organizēšanā papildus ir jāvadās pēc Sabiedrisk</w:t>
      </w:r>
      <w:r>
        <w:rPr>
          <w:rFonts w:ascii="Times New Roman" w:hAnsi="Times New Roman"/>
          <w:lang w:val="lv-LV"/>
        </w:rPr>
        <w:t>ā labuma</w:t>
      </w:r>
      <w:r w:rsidRPr="00E25C79">
        <w:rPr>
          <w:rFonts w:ascii="Times New Roman" w:hAnsi="Times New Roman"/>
          <w:lang w:val="lv-LV"/>
        </w:rPr>
        <w:t xml:space="preserve"> organizāciju likuma</w:t>
      </w:r>
      <w:r>
        <w:rPr>
          <w:rFonts w:ascii="Times New Roman" w:hAnsi="Times New Roman"/>
          <w:lang w:val="lv-LV"/>
        </w:rPr>
        <w:t>.</w:t>
      </w:r>
    </w:p>
  </w:footnote>
  <w:footnote w:id="183">
    <w:p w:rsidR="009353AC" w:rsidRPr="00445B17" w:rsidRDefault="009353AC" w:rsidP="00772FFA">
      <w:pPr>
        <w:pStyle w:val="Vresteksts"/>
        <w:spacing w:after="0" w:line="240" w:lineRule="auto"/>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Aprakstīti tiešie darbības rezultāti attiecināti tikai uz rīcības politiku turpmākiem diviem gadiem (2012-2013). Pēc plānošanas dokumenta pirmā posma vides un ietekmes novērtējuma tiks izstrādāts pamatnostādņu īstenošanas plāns nākamajam periodam no 2014.-2015.gadam.</w:t>
      </w:r>
    </w:p>
  </w:footnote>
  <w:footnote w:id="184">
    <w:p w:rsidR="009353AC" w:rsidRPr="00445B17" w:rsidRDefault="009353AC" w:rsidP="00772FFA">
      <w:pPr>
        <w:pStyle w:val="Vresteksts"/>
        <w:spacing w:after="0" w:line="240" w:lineRule="auto"/>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Pirmā norādītā institūcija ir galvenā atbildīgā par uzdevuma vai pasākuma izpildi</w:t>
      </w:r>
    </w:p>
  </w:footnote>
  <w:footnote w:id="185">
    <w:p w:rsidR="009353AC" w:rsidRPr="00445B17" w:rsidRDefault="009353AC" w:rsidP="00772FFA">
      <w:pPr>
        <w:pStyle w:val="Vresteksts"/>
        <w:spacing w:after="0" w:line="240" w:lineRule="auto"/>
        <w:rPr>
          <w:rFonts w:ascii="Times New Roman" w:hAnsi="Times New Roman"/>
          <w:lang w:val="lv-LV"/>
        </w:rPr>
      </w:pPr>
      <w:r w:rsidRPr="00445B17">
        <w:rPr>
          <w:rStyle w:val="Vresatsauce"/>
          <w:rFonts w:ascii="Times New Roman" w:hAnsi="Times New Roman"/>
        </w:rPr>
        <w:footnoteRef/>
      </w:r>
      <w:r w:rsidRPr="00445B17">
        <w:rPr>
          <w:rFonts w:ascii="Times New Roman" w:hAnsi="Times New Roman"/>
          <w:lang w:val="lv-LV"/>
        </w:rPr>
        <w:t xml:space="preserve"> Ministriju – KM, ĀM, IZM, LM, TM, FM, IeM citu valsts institūciju – Tiesībsargs, PMLP, Valsts p</w:t>
      </w:r>
      <w:r>
        <w:rPr>
          <w:rFonts w:ascii="Times New Roman" w:hAnsi="Times New Roman"/>
          <w:lang w:val="lv-LV"/>
        </w:rPr>
        <w:t xml:space="preserve">olicija, Drošības policija, NVA, </w:t>
      </w:r>
      <w:r w:rsidRPr="00FA6A83">
        <w:rPr>
          <w:rFonts w:ascii="Times New Roman" w:hAnsi="Times New Roman"/>
          <w:lang w:val="lv-LV"/>
        </w:rPr>
        <w:t>SIF, NVO, sociālie partneri u.c.</w:t>
      </w:r>
    </w:p>
  </w:footnote>
  <w:footnote w:id="186">
    <w:p w:rsidR="009353AC" w:rsidRPr="00DD1BE3" w:rsidRDefault="009353AC" w:rsidP="00380BB1">
      <w:pPr>
        <w:pStyle w:val="Vresteksts"/>
        <w:spacing w:after="0" w:line="240" w:lineRule="auto"/>
        <w:rPr>
          <w:rFonts w:ascii="Times New Roman" w:hAnsi="Times New Roman"/>
        </w:rPr>
      </w:pPr>
      <w:r w:rsidRPr="008865F1">
        <w:rPr>
          <w:rStyle w:val="Vresatsauce"/>
          <w:rFonts w:ascii="Times New Roman" w:hAnsi="Times New Roman"/>
        </w:rPr>
        <w:footnoteRef/>
      </w:r>
      <w:r w:rsidRPr="008865F1">
        <w:rPr>
          <w:rFonts w:ascii="Times New Roman" w:hAnsi="Times New Roman"/>
        </w:rPr>
        <w:t xml:space="preserve"> Latvija bija PROGRESS programmas ietvaros bija </w:t>
      </w:r>
      <w:r>
        <w:rPr>
          <w:rFonts w:ascii="Times New Roman" w:hAnsi="Times New Roman"/>
        </w:rPr>
        <w:t xml:space="preserve">veiksmīgi </w:t>
      </w:r>
      <w:r w:rsidRPr="008865F1">
        <w:rPr>
          <w:rFonts w:ascii="Times New Roman" w:hAnsi="Times New Roman"/>
        </w:rPr>
        <w:t>īstenojusi projektus LED III (2007</w:t>
      </w:r>
      <w:r>
        <w:rPr>
          <w:rFonts w:ascii="Times New Roman" w:hAnsi="Times New Roman"/>
        </w:rPr>
        <w:t>/2008</w:t>
      </w:r>
      <w:r w:rsidRPr="008865F1">
        <w:rPr>
          <w:rFonts w:ascii="Times New Roman" w:hAnsi="Times New Roman"/>
        </w:rPr>
        <w:t>) un LED IV (2008</w:t>
      </w:r>
      <w:r>
        <w:rPr>
          <w:rFonts w:ascii="Times New Roman" w:hAnsi="Times New Roman"/>
        </w:rPr>
        <w:t>/2009).</w:t>
      </w:r>
    </w:p>
  </w:footnote>
  <w:footnote w:id="187">
    <w:p w:rsidR="009353AC" w:rsidRPr="00451EE0" w:rsidRDefault="009353AC" w:rsidP="00380BB1">
      <w:pPr>
        <w:spacing w:after="0" w:line="240" w:lineRule="auto"/>
        <w:rPr>
          <w:rFonts w:ascii="Times New Roman" w:hAnsi="Times New Roman"/>
          <w:sz w:val="20"/>
          <w:szCs w:val="20"/>
          <w:lang w:val="lv-LV"/>
        </w:rPr>
      </w:pPr>
      <w:r w:rsidRPr="00451EE0">
        <w:rPr>
          <w:rStyle w:val="Vresatsauce"/>
          <w:rFonts w:ascii="Times New Roman" w:hAnsi="Times New Roman"/>
          <w:sz w:val="20"/>
          <w:szCs w:val="20"/>
          <w:lang w:val="lv-LV"/>
        </w:rPr>
        <w:footnoteRef/>
      </w:r>
      <w:r w:rsidRPr="00451EE0">
        <w:rPr>
          <w:rFonts w:ascii="Times New Roman" w:hAnsi="Times New Roman"/>
          <w:sz w:val="20"/>
          <w:szCs w:val="20"/>
          <w:lang w:val="lv-LV"/>
        </w:rPr>
        <w:t xml:space="preserve"> Iepriekšējos gados </w:t>
      </w:r>
      <w:r w:rsidRPr="00451EE0">
        <w:rPr>
          <w:rStyle w:val="c11"/>
          <w:rFonts w:ascii="Times New Roman" w:hAnsi="Times New Roman"/>
          <w:sz w:val="20"/>
          <w:szCs w:val="20"/>
          <w:lang w:val="lv-LV"/>
        </w:rPr>
        <w:t xml:space="preserve">Eiropas Kopienas programmas „Kultūra” (2007-2013) ietvaros </w:t>
      </w:r>
      <w:r w:rsidRPr="00451EE0">
        <w:rPr>
          <w:rFonts w:ascii="Times New Roman" w:hAnsi="Times New Roman"/>
          <w:sz w:val="20"/>
          <w:szCs w:val="20"/>
          <w:lang w:val="lv-LV"/>
        </w:rPr>
        <w:t>ar Latvijas organizāciju un institūciju līdzdalību īstenoti:</w:t>
      </w:r>
      <w:r w:rsidRPr="00451EE0">
        <w:rPr>
          <w:rStyle w:val="c11"/>
          <w:rFonts w:ascii="Times New Roman" w:hAnsi="Times New Roman"/>
          <w:sz w:val="20"/>
          <w:szCs w:val="20"/>
          <w:lang w:val="lv-LV"/>
        </w:rPr>
        <w:t xml:space="preserve"> </w:t>
      </w:r>
      <w:r w:rsidRPr="00451EE0">
        <w:rPr>
          <w:rFonts w:ascii="Times New Roman" w:hAnsi="Times New Roman"/>
          <w:sz w:val="20"/>
          <w:szCs w:val="20"/>
          <w:lang w:val="lv-LV"/>
        </w:rPr>
        <w:t>2009.gadā - 8 projekti (kopējais finansējums ir 2 854 308 EUR), 2010.gadā - 15 projekti (kopējais finansējums ir 8 134 355 EUR),</w:t>
      </w:r>
      <w:r w:rsidRPr="00451EE0">
        <w:rPr>
          <w:rStyle w:val="c11"/>
          <w:rFonts w:ascii="Times New Roman" w:hAnsi="Times New Roman"/>
          <w:sz w:val="20"/>
          <w:szCs w:val="20"/>
          <w:lang w:val="lv-LV"/>
        </w:rPr>
        <w:t xml:space="preserve"> </w:t>
      </w:r>
      <w:r w:rsidRPr="00451EE0">
        <w:rPr>
          <w:rFonts w:ascii="Times New Roman" w:hAnsi="Times New Roman"/>
          <w:sz w:val="20"/>
          <w:szCs w:val="20"/>
          <w:lang w:val="lv-LV"/>
        </w:rPr>
        <w:t xml:space="preserve">2011.gadā ir atbalstīti 13 projekti (kopējais finansējums - 4 680 257 EUR). Iepriekšējos gados Eiropas Kopienas programmas „Eiropa pilsoņiem” (2007-2013) </w:t>
      </w:r>
      <w:r w:rsidRPr="00451EE0">
        <w:rPr>
          <w:rStyle w:val="c11"/>
          <w:rFonts w:ascii="Times New Roman" w:hAnsi="Times New Roman"/>
          <w:sz w:val="20"/>
          <w:szCs w:val="20"/>
          <w:lang w:val="lv-LV"/>
        </w:rPr>
        <w:t xml:space="preserve">ietvaros </w:t>
      </w:r>
      <w:r w:rsidRPr="00451EE0">
        <w:rPr>
          <w:rFonts w:ascii="Times New Roman" w:hAnsi="Times New Roman"/>
          <w:sz w:val="20"/>
          <w:szCs w:val="20"/>
          <w:lang w:val="lv-LV"/>
        </w:rPr>
        <w:t>ar Latvijas organizāciju un institūciju līdzdalību ir īstenoti:</w:t>
      </w:r>
      <w:r w:rsidRPr="00451EE0">
        <w:rPr>
          <w:rStyle w:val="c11"/>
          <w:rFonts w:ascii="Times New Roman" w:hAnsi="Times New Roman"/>
          <w:sz w:val="20"/>
          <w:szCs w:val="20"/>
          <w:lang w:val="lv-LV"/>
        </w:rPr>
        <w:t xml:space="preserve"> </w:t>
      </w:r>
      <w:r w:rsidRPr="00451EE0">
        <w:rPr>
          <w:rFonts w:ascii="Times New Roman" w:hAnsi="Times New Roman"/>
          <w:sz w:val="20"/>
          <w:szCs w:val="20"/>
          <w:lang w:val="lv-LV"/>
        </w:rPr>
        <w:t>2009.gadā - 17 projekti (kopējais finansējums ir 263 005 EUR), 2010.gadā - 60 projekti (kopējais finansējums ir 2 807 070 EUR),</w:t>
      </w:r>
      <w:r w:rsidRPr="00451EE0">
        <w:rPr>
          <w:rStyle w:val="c11"/>
          <w:rFonts w:ascii="Times New Roman" w:hAnsi="Times New Roman"/>
          <w:sz w:val="20"/>
          <w:szCs w:val="20"/>
          <w:lang w:val="lv-LV"/>
        </w:rPr>
        <w:t xml:space="preserve"> </w:t>
      </w:r>
      <w:r w:rsidRPr="00451EE0">
        <w:rPr>
          <w:rFonts w:ascii="Times New Roman" w:hAnsi="Times New Roman"/>
          <w:sz w:val="20"/>
          <w:szCs w:val="20"/>
          <w:lang w:val="lv-LV"/>
        </w:rPr>
        <w:t xml:space="preserve">2011.gadā atbalstīti 34 projekti (kopējais finansējums ir 1 864 310 EUR).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A76F36" w:rsidRDefault="009353AC" w:rsidP="00A76F36">
    <w:pPr>
      <w:pStyle w:val="Galvene"/>
      <w:tabs>
        <w:tab w:val="clear" w:pos="8306"/>
        <w:tab w:val="right" w:pos="9214"/>
      </w:tabs>
      <w:rPr>
        <w:lang w:val="lv-LV"/>
      </w:rPr>
    </w:pPr>
    <w:r>
      <w:rPr>
        <w:lang w:val="lv-LV"/>
      </w:rPr>
      <w:tab/>
    </w:r>
    <w:r>
      <w:rPr>
        <w:lang w:val="lv-LV"/>
      </w:rPr>
      <w:tab/>
      <w:t xml:space="preserve"> </w:t>
    </w:r>
    <w:r>
      <w:rPr>
        <w:rFonts w:ascii="Times New Roman" w:hAnsi="Times New Roman"/>
        <w:b/>
        <w:sz w:val="24"/>
        <w:szCs w:val="24"/>
        <w:lang w:val="lv-LV"/>
      </w:rPr>
      <w:t>PROJEKTS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AC" w:rsidRPr="00A76F36" w:rsidRDefault="009353AC" w:rsidP="00A76F36">
    <w:pPr>
      <w:pStyle w:val="Galvene"/>
      <w:tabs>
        <w:tab w:val="clear" w:pos="8306"/>
        <w:tab w:val="right" w:pos="9214"/>
      </w:tabs>
      <w:rPr>
        <w:lang w:val="lv-LV"/>
      </w:rPr>
    </w:pPr>
    <w:r>
      <w:rPr>
        <w:lang w:val="lv-LV"/>
      </w:rPr>
      <w:tab/>
    </w:r>
    <w:r>
      <w:rPr>
        <w:lang w:val="lv-LV"/>
      </w:rPr>
      <w:tab/>
      <w:t xml:space="preserve">      </w:t>
    </w:r>
    <w:r>
      <w:rPr>
        <w:rFonts w:ascii="Times New Roman" w:hAnsi="Times New Roman"/>
        <w:b/>
        <w:sz w:val="24"/>
        <w:szCs w:val="24"/>
        <w:lang w:val="lv-LV"/>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209ED6"/>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415A37"/>
    <w:multiLevelType w:val="hybridMultilevel"/>
    <w:tmpl w:val="6722F8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3700BD3"/>
    <w:multiLevelType w:val="hybridMultilevel"/>
    <w:tmpl w:val="940039D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9233D8E"/>
    <w:multiLevelType w:val="hybridMultilevel"/>
    <w:tmpl w:val="D4F0997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3ED1D75"/>
    <w:multiLevelType w:val="hybridMultilevel"/>
    <w:tmpl w:val="7D1C16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49F5C95"/>
    <w:multiLevelType w:val="hybridMultilevel"/>
    <w:tmpl w:val="94B0C7F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86E59A2"/>
    <w:multiLevelType w:val="hybridMultilevel"/>
    <w:tmpl w:val="9ED6DF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AF4D25"/>
    <w:multiLevelType w:val="hybridMultilevel"/>
    <w:tmpl w:val="1B4455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F315B60"/>
    <w:multiLevelType w:val="hybridMultilevel"/>
    <w:tmpl w:val="6A7C78DC"/>
    <w:lvl w:ilvl="0" w:tplc="99ACBFBE">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9">
    <w:nsid w:val="213D614E"/>
    <w:multiLevelType w:val="hybridMultilevel"/>
    <w:tmpl w:val="8060433A"/>
    <w:lvl w:ilvl="0" w:tplc="C36242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F67AE2"/>
    <w:multiLevelType w:val="hybridMultilevel"/>
    <w:tmpl w:val="04662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98E6390"/>
    <w:multiLevelType w:val="hybridMultilevel"/>
    <w:tmpl w:val="B7281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E93F0C"/>
    <w:multiLevelType w:val="hybridMultilevel"/>
    <w:tmpl w:val="B41E6F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900C96"/>
    <w:multiLevelType w:val="multilevel"/>
    <w:tmpl w:val="32463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12C18DE"/>
    <w:multiLevelType w:val="hybridMultilevel"/>
    <w:tmpl w:val="3F1ED9BC"/>
    <w:lvl w:ilvl="0" w:tplc="F3489754">
      <w:start w:val="1"/>
      <w:numFmt w:val="decimal"/>
      <w:lvlText w:val="%1."/>
      <w:lvlJc w:val="left"/>
      <w:pPr>
        <w:ind w:left="717"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30045E6"/>
    <w:multiLevelType w:val="hybridMultilevel"/>
    <w:tmpl w:val="A91C24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8A1741"/>
    <w:multiLevelType w:val="hybridMultilevel"/>
    <w:tmpl w:val="A3F802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7951AD4"/>
    <w:multiLevelType w:val="hybridMultilevel"/>
    <w:tmpl w:val="FF40E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F543E2B"/>
    <w:multiLevelType w:val="hybridMultilevel"/>
    <w:tmpl w:val="89E80B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62C3DD6"/>
    <w:multiLevelType w:val="hybridMultilevel"/>
    <w:tmpl w:val="0172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D224599"/>
    <w:multiLevelType w:val="hybridMultilevel"/>
    <w:tmpl w:val="A7029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27062A"/>
    <w:multiLevelType w:val="hybridMultilevel"/>
    <w:tmpl w:val="693E0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310FEC"/>
    <w:multiLevelType w:val="hybridMultilevel"/>
    <w:tmpl w:val="217CE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6787068"/>
    <w:multiLevelType w:val="hybridMultilevel"/>
    <w:tmpl w:val="3B48CD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8B2638A"/>
    <w:multiLevelType w:val="hybridMultilevel"/>
    <w:tmpl w:val="CDACE2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5A8E3915"/>
    <w:multiLevelType w:val="hybridMultilevel"/>
    <w:tmpl w:val="DEC245C8"/>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F54685E"/>
    <w:multiLevelType w:val="hybridMultilevel"/>
    <w:tmpl w:val="C2803D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5F8277C"/>
    <w:multiLevelType w:val="hybridMultilevel"/>
    <w:tmpl w:val="C0D2DCEC"/>
    <w:lvl w:ilvl="0" w:tplc="9DC89404">
      <w:start w:val="7"/>
      <w:numFmt w:val="bullet"/>
      <w:lvlText w:val="-"/>
      <w:lvlJc w:val="left"/>
      <w:pPr>
        <w:tabs>
          <w:tab w:val="num" w:pos="420"/>
        </w:tabs>
        <w:ind w:left="420" w:hanging="360"/>
      </w:pPr>
      <w:rPr>
        <w:rFonts w:ascii="Times New Roman" w:eastAsia="Calibri"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87D47EE"/>
    <w:multiLevelType w:val="hybridMultilevel"/>
    <w:tmpl w:val="64940F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6D023F13"/>
    <w:multiLevelType w:val="singleLevel"/>
    <w:tmpl w:val="9E2C8382"/>
    <w:lvl w:ilvl="0">
      <w:start w:val="1"/>
      <w:numFmt w:val="bullet"/>
      <w:lvlText w:val="-"/>
      <w:lvlJc w:val="left"/>
      <w:pPr>
        <w:tabs>
          <w:tab w:val="num" w:pos="360"/>
        </w:tabs>
        <w:ind w:left="360" w:hanging="360"/>
      </w:pPr>
      <w:rPr>
        <w:rFonts w:hint="default"/>
      </w:rPr>
    </w:lvl>
  </w:abstractNum>
  <w:abstractNum w:abstractNumId="31">
    <w:nsid w:val="708F6B5C"/>
    <w:multiLevelType w:val="hybridMultilevel"/>
    <w:tmpl w:val="F36C2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0D32D5B"/>
    <w:multiLevelType w:val="hybridMultilevel"/>
    <w:tmpl w:val="549403B0"/>
    <w:lvl w:ilvl="0" w:tplc="92D6B236">
      <w:start w:val="1"/>
      <w:numFmt w:val="decimal"/>
      <w:lvlText w:val="%1."/>
      <w:lvlJc w:val="left"/>
      <w:pPr>
        <w:ind w:left="1074" w:hanging="360"/>
      </w:pPr>
      <w:rPr>
        <w:rFonts w:cs="Times New Roman"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3">
    <w:nsid w:val="79102D1D"/>
    <w:multiLevelType w:val="hybridMultilevel"/>
    <w:tmpl w:val="C87CEB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8"/>
  </w:num>
  <w:num w:numId="4">
    <w:abstractNumId w:val="30"/>
  </w:num>
  <w:num w:numId="5">
    <w:abstractNumId w:val="14"/>
  </w:num>
  <w:num w:numId="6">
    <w:abstractNumId w:val="28"/>
  </w:num>
  <w:num w:numId="7">
    <w:abstractNumId w:val="25"/>
  </w:num>
  <w:num w:numId="8">
    <w:abstractNumId w:val="6"/>
  </w:num>
  <w:num w:numId="9">
    <w:abstractNumId w:val="20"/>
  </w:num>
  <w:num w:numId="10">
    <w:abstractNumId w:val="18"/>
  </w:num>
  <w:num w:numId="11">
    <w:abstractNumId w:val="12"/>
  </w:num>
  <w:num w:numId="12">
    <w:abstractNumId w:val="16"/>
  </w:num>
  <w:num w:numId="13">
    <w:abstractNumId w:val="17"/>
  </w:num>
  <w:num w:numId="14">
    <w:abstractNumId w:val="22"/>
  </w:num>
  <w:num w:numId="15">
    <w:abstractNumId w:val="31"/>
  </w:num>
  <w:num w:numId="16">
    <w:abstractNumId w:val="15"/>
  </w:num>
  <w:num w:numId="17">
    <w:abstractNumId w:val="11"/>
  </w:num>
  <w:num w:numId="18">
    <w:abstractNumId w:val="10"/>
  </w:num>
  <w:num w:numId="19">
    <w:abstractNumId w:val="24"/>
  </w:num>
  <w:num w:numId="20">
    <w:abstractNumId w:val="3"/>
  </w:num>
  <w:num w:numId="21">
    <w:abstractNumId w:val="33"/>
  </w:num>
  <w:num w:numId="22">
    <w:abstractNumId w:val="7"/>
  </w:num>
  <w:num w:numId="23">
    <w:abstractNumId w:val="5"/>
  </w:num>
  <w:num w:numId="24">
    <w:abstractNumId w:val="23"/>
  </w:num>
  <w:num w:numId="25">
    <w:abstractNumId w:val="26"/>
  </w:num>
  <w:num w:numId="26">
    <w:abstractNumId w:val="4"/>
  </w:num>
  <w:num w:numId="27">
    <w:abstractNumId w:val="29"/>
  </w:num>
  <w:num w:numId="28">
    <w:abstractNumId w:val="1"/>
  </w:num>
  <w:num w:numId="29">
    <w:abstractNumId w:val="19"/>
  </w:num>
  <w:num w:numId="30">
    <w:abstractNumId w:val="9"/>
  </w:num>
  <w:num w:numId="31">
    <w:abstractNumId w:val="21"/>
  </w:num>
  <w:num w:numId="32">
    <w:abstractNumId w:val="32"/>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F5CA7"/>
    <w:rsid w:val="000002BD"/>
    <w:rsid w:val="00001208"/>
    <w:rsid w:val="000025D9"/>
    <w:rsid w:val="00003286"/>
    <w:rsid w:val="000033E2"/>
    <w:rsid w:val="00006506"/>
    <w:rsid w:val="00006E21"/>
    <w:rsid w:val="00006F68"/>
    <w:rsid w:val="00012B89"/>
    <w:rsid w:val="000160AC"/>
    <w:rsid w:val="00021519"/>
    <w:rsid w:val="00021802"/>
    <w:rsid w:val="000226DA"/>
    <w:rsid w:val="0002446B"/>
    <w:rsid w:val="0002691F"/>
    <w:rsid w:val="00026931"/>
    <w:rsid w:val="00027675"/>
    <w:rsid w:val="00030155"/>
    <w:rsid w:val="000320FE"/>
    <w:rsid w:val="00033C5D"/>
    <w:rsid w:val="00034222"/>
    <w:rsid w:val="00035721"/>
    <w:rsid w:val="00035790"/>
    <w:rsid w:val="00036553"/>
    <w:rsid w:val="00037353"/>
    <w:rsid w:val="00041BD3"/>
    <w:rsid w:val="00042524"/>
    <w:rsid w:val="00043020"/>
    <w:rsid w:val="0004594C"/>
    <w:rsid w:val="00045B9E"/>
    <w:rsid w:val="00046BDE"/>
    <w:rsid w:val="0004778D"/>
    <w:rsid w:val="00047F38"/>
    <w:rsid w:val="000508D1"/>
    <w:rsid w:val="000526AD"/>
    <w:rsid w:val="00053CA0"/>
    <w:rsid w:val="00055277"/>
    <w:rsid w:val="00056096"/>
    <w:rsid w:val="000636FC"/>
    <w:rsid w:val="0006530C"/>
    <w:rsid w:val="00065FE9"/>
    <w:rsid w:val="000673D8"/>
    <w:rsid w:val="00070246"/>
    <w:rsid w:val="00071D90"/>
    <w:rsid w:val="000725A0"/>
    <w:rsid w:val="00074D25"/>
    <w:rsid w:val="000756EE"/>
    <w:rsid w:val="000778E9"/>
    <w:rsid w:val="0008004F"/>
    <w:rsid w:val="000810C5"/>
    <w:rsid w:val="000814CA"/>
    <w:rsid w:val="00082187"/>
    <w:rsid w:val="00083AE2"/>
    <w:rsid w:val="00086129"/>
    <w:rsid w:val="00086A9B"/>
    <w:rsid w:val="000873C6"/>
    <w:rsid w:val="00090EEE"/>
    <w:rsid w:val="00096C04"/>
    <w:rsid w:val="000A01CE"/>
    <w:rsid w:val="000A2EF2"/>
    <w:rsid w:val="000A4CB2"/>
    <w:rsid w:val="000A5B4B"/>
    <w:rsid w:val="000A7423"/>
    <w:rsid w:val="000A7C1E"/>
    <w:rsid w:val="000B0E89"/>
    <w:rsid w:val="000B5154"/>
    <w:rsid w:val="000B74EA"/>
    <w:rsid w:val="000C0661"/>
    <w:rsid w:val="000C0D49"/>
    <w:rsid w:val="000C176B"/>
    <w:rsid w:val="000C1A75"/>
    <w:rsid w:val="000C36EA"/>
    <w:rsid w:val="000C4809"/>
    <w:rsid w:val="000C51DB"/>
    <w:rsid w:val="000C534B"/>
    <w:rsid w:val="000C7A31"/>
    <w:rsid w:val="000D1074"/>
    <w:rsid w:val="000D1AB6"/>
    <w:rsid w:val="000D1B12"/>
    <w:rsid w:val="000D34E6"/>
    <w:rsid w:val="000D3DFB"/>
    <w:rsid w:val="000D541F"/>
    <w:rsid w:val="000D5B5C"/>
    <w:rsid w:val="000D5D08"/>
    <w:rsid w:val="000D6C55"/>
    <w:rsid w:val="000D6DDB"/>
    <w:rsid w:val="000D728B"/>
    <w:rsid w:val="000D7E3C"/>
    <w:rsid w:val="000E00B7"/>
    <w:rsid w:val="000E1251"/>
    <w:rsid w:val="000E1587"/>
    <w:rsid w:val="000E3BB6"/>
    <w:rsid w:val="000E5648"/>
    <w:rsid w:val="000E59AD"/>
    <w:rsid w:val="000F17DE"/>
    <w:rsid w:val="000F5A95"/>
    <w:rsid w:val="000F70A1"/>
    <w:rsid w:val="00101FCD"/>
    <w:rsid w:val="0010240B"/>
    <w:rsid w:val="001031FA"/>
    <w:rsid w:val="00104914"/>
    <w:rsid w:val="00104994"/>
    <w:rsid w:val="00105D9B"/>
    <w:rsid w:val="0010738D"/>
    <w:rsid w:val="00112BAF"/>
    <w:rsid w:val="00114A73"/>
    <w:rsid w:val="001151FD"/>
    <w:rsid w:val="00116FCB"/>
    <w:rsid w:val="00122203"/>
    <w:rsid w:val="00125CB4"/>
    <w:rsid w:val="0012627B"/>
    <w:rsid w:val="00127EF8"/>
    <w:rsid w:val="0013016F"/>
    <w:rsid w:val="001323E6"/>
    <w:rsid w:val="00134AB7"/>
    <w:rsid w:val="00135B05"/>
    <w:rsid w:val="00137B71"/>
    <w:rsid w:val="00137EEC"/>
    <w:rsid w:val="001462E6"/>
    <w:rsid w:val="001464F9"/>
    <w:rsid w:val="00146FDA"/>
    <w:rsid w:val="00152148"/>
    <w:rsid w:val="0015319A"/>
    <w:rsid w:val="00156488"/>
    <w:rsid w:val="00156A7E"/>
    <w:rsid w:val="00160167"/>
    <w:rsid w:val="00160869"/>
    <w:rsid w:val="00161A08"/>
    <w:rsid w:val="001630DA"/>
    <w:rsid w:val="00163DEE"/>
    <w:rsid w:val="00166292"/>
    <w:rsid w:val="00166616"/>
    <w:rsid w:val="001672B8"/>
    <w:rsid w:val="00167F14"/>
    <w:rsid w:val="00171BE5"/>
    <w:rsid w:val="001721A1"/>
    <w:rsid w:val="00172226"/>
    <w:rsid w:val="001732A1"/>
    <w:rsid w:val="00173DED"/>
    <w:rsid w:val="001742BB"/>
    <w:rsid w:val="00176B41"/>
    <w:rsid w:val="00180B73"/>
    <w:rsid w:val="00181D71"/>
    <w:rsid w:val="00182F14"/>
    <w:rsid w:val="0018448B"/>
    <w:rsid w:val="00184790"/>
    <w:rsid w:val="00185383"/>
    <w:rsid w:val="00185542"/>
    <w:rsid w:val="00186727"/>
    <w:rsid w:val="00190014"/>
    <w:rsid w:val="001900D2"/>
    <w:rsid w:val="00190286"/>
    <w:rsid w:val="001904C9"/>
    <w:rsid w:val="00190927"/>
    <w:rsid w:val="001917CE"/>
    <w:rsid w:val="00191F08"/>
    <w:rsid w:val="001928F7"/>
    <w:rsid w:val="001940FA"/>
    <w:rsid w:val="00196FC1"/>
    <w:rsid w:val="001A08D7"/>
    <w:rsid w:val="001A1635"/>
    <w:rsid w:val="001A1D1C"/>
    <w:rsid w:val="001A2D7B"/>
    <w:rsid w:val="001A3431"/>
    <w:rsid w:val="001A35CA"/>
    <w:rsid w:val="001A3C26"/>
    <w:rsid w:val="001A4104"/>
    <w:rsid w:val="001A5FA9"/>
    <w:rsid w:val="001A6D89"/>
    <w:rsid w:val="001B15FD"/>
    <w:rsid w:val="001B3FD4"/>
    <w:rsid w:val="001C23BE"/>
    <w:rsid w:val="001C26F2"/>
    <w:rsid w:val="001C5789"/>
    <w:rsid w:val="001C7DBA"/>
    <w:rsid w:val="001D0AB7"/>
    <w:rsid w:val="001D625B"/>
    <w:rsid w:val="001D7D7A"/>
    <w:rsid w:val="001E028F"/>
    <w:rsid w:val="001E07EC"/>
    <w:rsid w:val="001E19A2"/>
    <w:rsid w:val="001E1CAB"/>
    <w:rsid w:val="001E40D0"/>
    <w:rsid w:val="001E6030"/>
    <w:rsid w:val="001E6245"/>
    <w:rsid w:val="001F097E"/>
    <w:rsid w:val="001F2FFB"/>
    <w:rsid w:val="001F324D"/>
    <w:rsid w:val="001F3FC6"/>
    <w:rsid w:val="001F6001"/>
    <w:rsid w:val="001F77D6"/>
    <w:rsid w:val="002005B4"/>
    <w:rsid w:val="00200962"/>
    <w:rsid w:val="002019BA"/>
    <w:rsid w:val="00203220"/>
    <w:rsid w:val="002034E7"/>
    <w:rsid w:val="0021055E"/>
    <w:rsid w:val="002115E7"/>
    <w:rsid w:val="00213BB5"/>
    <w:rsid w:val="00213F13"/>
    <w:rsid w:val="00215EF5"/>
    <w:rsid w:val="00217520"/>
    <w:rsid w:val="00217652"/>
    <w:rsid w:val="00222E94"/>
    <w:rsid w:val="00225470"/>
    <w:rsid w:val="002272AD"/>
    <w:rsid w:val="00227DC1"/>
    <w:rsid w:val="0023079A"/>
    <w:rsid w:val="002308DA"/>
    <w:rsid w:val="0023171A"/>
    <w:rsid w:val="00231CBD"/>
    <w:rsid w:val="00232122"/>
    <w:rsid w:val="002321C9"/>
    <w:rsid w:val="0023290D"/>
    <w:rsid w:val="0023416E"/>
    <w:rsid w:val="002341FE"/>
    <w:rsid w:val="00234DBC"/>
    <w:rsid w:val="0023571F"/>
    <w:rsid w:val="00240B8A"/>
    <w:rsid w:val="0024215A"/>
    <w:rsid w:val="0024345D"/>
    <w:rsid w:val="00243B6D"/>
    <w:rsid w:val="002456D0"/>
    <w:rsid w:val="00246846"/>
    <w:rsid w:val="002526C5"/>
    <w:rsid w:val="00256CAD"/>
    <w:rsid w:val="0026117B"/>
    <w:rsid w:val="002615DB"/>
    <w:rsid w:val="002617E0"/>
    <w:rsid w:val="00262845"/>
    <w:rsid w:val="00262E05"/>
    <w:rsid w:val="002630BD"/>
    <w:rsid w:val="00265855"/>
    <w:rsid w:val="00266D87"/>
    <w:rsid w:val="002716DB"/>
    <w:rsid w:val="002766AC"/>
    <w:rsid w:val="00280FB1"/>
    <w:rsid w:val="00281C39"/>
    <w:rsid w:val="00282703"/>
    <w:rsid w:val="00285C27"/>
    <w:rsid w:val="00287B5A"/>
    <w:rsid w:val="00290982"/>
    <w:rsid w:val="00291464"/>
    <w:rsid w:val="002952FB"/>
    <w:rsid w:val="0029579E"/>
    <w:rsid w:val="002A03F0"/>
    <w:rsid w:val="002A1364"/>
    <w:rsid w:val="002A1709"/>
    <w:rsid w:val="002A2788"/>
    <w:rsid w:val="002A5E56"/>
    <w:rsid w:val="002A765C"/>
    <w:rsid w:val="002A7A68"/>
    <w:rsid w:val="002B0092"/>
    <w:rsid w:val="002B11F1"/>
    <w:rsid w:val="002B25BF"/>
    <w:rsid w:val="002B4304"/>
    <w:rsid w:val="002B46FA"/>
    <w:rsid w:val="002B5D4A"/>
    <w:rsid w:val="002B6E84"/>
    <w:rsid w:val="002C1997"/>
    <w:rsid w:val="002C46D6"/>
    <w:rsid w:val="002C478B"/>
    <w:rsid w:val="002C4D8A"/>
    <w:rsid w:val="002C4EDA"/>
    <w:rsid w:val="002D2931"/>
    <w:rsid w:val="002D3172"/>
    <w:rsid w:val="002D381F"/>
    <w:rsid w:val="002D42B6"/>
    <w:rsid w:val="002D50AA"/>
    <w:rsid w:val="002D5837"/>
    <w:rsid w:val="002D7385"/>
    <w:rsid w:val="002D78DC"/>
    <w:rsid w:val="002D7BA8"/>
    <w:rsid w:val="002E3C75"/>
    <w:rsid w:val="002E4DF4"/>
    <w:rsid w:val="002E7881"/>
    <w:rsid w:val="002F2524"/>
    <w:rsid w:val="002F2869"/>
    <w:rsid w:val="002F3256"/>
    <w:rsid w:val="002F362F"/>
    <w:rsid w:val="002F6E80"/>
    <w:rsid w:val="002F7598"/>
    <w:rsid w:val="002F7A2B"/>
    <w:rsid w:val="002F7E39"/>
    <w:rsid w:val="00301EBF"/>
    <w:rsid w:val="00302B37"/>
    <w:rsid w:val="003046CE"/>
    <w:rsid w:val="00304AB8"/>
    <w:rsid w:val="00311A2B"/>
    <w:rsid w:val="00312B08"/>
    <w:rsid w:val="00315267"/>
    <w:rsid w:val="003175A5"/>
    <w:rsid w:val="00320928"/>
    <w:rsid w:val="00322A44"/>
    <w:rsid w:val="00322D0A"/>
    <w:rsid w:val="00324E8C"/>
    <w:rsid w:val="003306B8"/>
    <w:rsid w:val="00331CBA"/>
    <w:rsid w:val="00333D71"/>
    <w:rsid w:val="0033502F"/>
    <w:rsid w:val="00337652"/>
    <w:rsid w:val="003378D4"/>
    <w:rsid w:val="003400A1"/>
    <w:rsid w:val="00345588"/>
    <w:rsid w:val="0034655D"/>
    <w:rsid w:val="00350D08"/>
    <w:rsid w:val="00353ED5"/>
    <w:rsid w:val="0035415D"/>
    <w:rsid w:val="00354FE5"/>
    <w:rsid w:val="0035525A"/>
    <w:rsid w:val="00355AB2"/>
    <w:rsid w:val="00355F72"/>
    <w:rsid w:val="00361B53"/>
    <w:rsid w:val="00363DCC"/>
    <w:rsid w:val="00366361"/>
    <w:rsid w:val="00367152"/>
    <w:rsid w:val="003679CC"/>
    <w:rsid w:val="00367D41"/>
    <w:rsid w:val="003709BE"/>
    <w:rsid w:val="003728F6"/>
    <w:rsid w:val="00373ADC"/>
    <w:rsid w:val="00376F65"/>
    <w:rsid w:val="003778E9"/>
    <w:rsid w:val="00377EEF"/>
    <w:rsid w:val="00380BB1"/>
    <w:rsid w:val="00381300"/>
    <w:rsid w:val="003821DC"/>
    <w:rsid w:val="0038461A"/>
    <w:rsid w:val="00386439"/>
    <w:rsid w:val="003872B1"/>
    <w:rsid w:val="003873EC"/>
    <w:rsid w:val="003905CA"/>
    <w:rsid w:val="00390F6D"/>
    <w:rsid w:val="003936E0"/>
    <w:rsid w:val="00396F9B"/>
    <w:rsid w:val="003A0C2C"/>
    <w:rsid w:val="003A188B"/>
    <w:rsid w:val="003A1C45"/>
    <w:rsid w:val="003A7A5F"/>
    <w:rsid w:val="003B08A3"/>
    <w:rsid w:val="003B2095"/>
    <w:rsid w:val="003B3922"/>
    <w:rsid w:val="003B4195"/>
    <w:rsid w:val="003B4869"/>
    <w:rsid w:val="003C0532"/>
    <w:rsid w:val="003C199F"/>
    <w:rsid w:val="003C1ECD"/>
    <w:rsid w:val="003C22F3"/>
    <w:rsid w:val="003C31E0"/>
    <w:rsid w:val="003C3523"/>
    <w:rsid w:val="003C3B77"/>
    <w:rsid w:val="003C3FA4"/>
    <w:rsid w:val="003C6466"/>
    <w:rsid w:val="003C79E9"/>
    <w:rsid w:val="003C7D2B"/>
    <w:rsid w:val="003D0CC8"/>
    <w:rsid w:val="003D19FD"/>
    <w:rsid w:val="003D5A69"/>
    <w:rsid w:val="003D73E4"/>
    <w:rsid w:val="003E116A"/>
    <w:rsid w:val="003E2100"/>
    <w:rsid w:val="003E4F50"/>
    <w:rsid w:val="003E6B4D"/>
    <w:rsid w:val="003E6E6D"/>
    <w:rsid w:val="003E6F15"/>
    <w:rsid w:val="003F2784"/>
    <w:rsid w:val="003F3321"/>
    <w:rsid w:val="003F3BD1"/>
    <w:rsid w:val="003F6619"/>
    <w:rsid w:val="003F7252"/>
    <w:rsid w:val="00400285"/>
    <w:rsid w:val="00401C52"/>
    <w:rsid w:val="00403FC6"/>
    <w:rsid w:val="00404734"/>
    <w:rsid w:val="00404B78"/>
    <w:rsid w:val="004056F7"/>
    <w:rsid w:val="00405A82"/>
    <w:rsid w:val="004063F4"/>
    <w:rsid w:val="0041148F"/>
    <w:rsid w:val="0041163D"/>
    <w:rsid w:val="00411B06"/>
    <w:rsid w:val="00414298"/>
    <w:rsid w:val="00414B50"/>
    <w:rsid w:val="00417CE8"/>
    <w:rsid w:val="00420D31"/>
    <w:rsid w:val="00421841"/>
    <w:rsid w:val="00423361"/>
    <w:rsid w:val="00424E96"/>
    <w:rsid w:val="00425273"/>
    <w:rsid w:val="00425799"/>
    <w:rsid w:val="004277F7"/>
    <w:rsid w:val="00430CC3"/>
    <w:rsid w:val="00431C9D"/>
    <w:rsid w:val="0043336D"/>
    <w:rsid w:val="00434AF4"/>
    <w:rsid w:val="00434D05"/>
    <w:rsid w:val="0043605A"/>
    <w:rsid w:val="00440106"/>
    <w:rsid w:val="00441FE2"/>
    <w:rsid w:val="00451218"/>
    <w:rsid w:val="00451F3D"/>
    <w:rsid w:val="004525EF"/>
    <w:rsid w:val="00453C28"/>
    <w:rsid w:val="00454DA1"/>
    <w:rsid w:val="004578F2"/>
    <w:rsid w:val="0046176A"/>
    <w:rsid w:val="00462060"/>
    <w:rsid w:val="00462742"/>
    <w:rsid w:val="00464F82"/>
    <w:rsid w:val="004675FD"/>
    <w:rsid w:val="00472C4B"/>
    <w:rsid w:val="004735AC"/>
    <w:rsid w:val="00473C6E"/>
    <w:rsid w:val="00475617"/>
    <w:rsid w:val="004767D3"/>
    <w:rsid w:val="004802DC"/>
    <w:rsid w:val="0048136C"/>
    <w:rsid w:val="004814A8"/>
    <w:rsid w:val="00482F79"/>
    <w:rsid w:val="0048324D"/>
    <w:rsid w:val="00484299"/>
    <w:rsid w:val="00485223"/>
    <w:rsid w:val="00487B67"/>
    <w:rsid w:val="00491602"/>
    <w:rsid w:val="00492C86"/>
    <w:rsid w:val="00492D8C"/>
    <w:rsid w:val="00494D6E"/>
    <w:rsid w:val="004972C1"/>
    <w:rsid w:val="004A0854"/>
    <w:rsid w:val="004A0D73"/>
    <w:rsid w:val="004A252A"/>
    <w:rsid w:val="004B1CDC"/>
    <w:rsid w:val="004B2859"/>
    <w:rsid w:val="004B57C0"/>
    <w:rsid w:val="004B658F"/>
    <w:rsid w:val="004B6B80"/>
    <w:rsid w:val="004B6D36"/>
    <w:rsid w:val="004B74EF"/>
    <w:rsid w:val="004B7829"/>
    <w:rsid w:val="004C222B"/>
    <w:rsid w:val="004C2704"/>
    <w:rsid w:val="004C33BD"/>
    <w:rsid w:val="004C76ED"/>
    <w:rsid w:val="004C79D4"/>
    <w:rsid w:val="004D0619"/>
    <w:rsid w:val="004D0620"/>
    <w:rsid w:val="004D0A51"/>
    <w:rsid w:val="004D18BA"/>
    <w:rsid w:val="004D555A"/>
    <w:rsid w:val="004D63A4"/>
    <w:rsid w:val="004D71D7"/>
    <w:rsid w:val="004E0717"/>
    <w:rsid w:val="004E0DA3"/>
    <w:rsid w:val="004E0E72"/>
    <w:rsid w:val="004E295B"/>
    <w:rsid w:val="004E6947"/>
    <w:rsid w:val="004E72F0"/>
    <w:rsid w:val="004E7CD7"/>
    <w:rsid w:val="004F1AF4"/>
    <w:rsid w:val="004F30A8"/>
    <w:rsid w:val="004F5CA7"/>
    <w:rsid w:val="0050008C"/>
    <w:rsid w:val="00500172"/>
    <w:rsid w:val="00502BB7"/>
    <w:rsid w:val="00505785"/>
    <w:rsid w:val="00510DA8"/>
    <w:rsid w:val="00512277"/>
    <w:rsid w:val="00512AF0"/>
    <w:rsid w:val="00513691"/>
    <w:rsid w:val="005168CC"/>
    <w:rsid w:val="00516BD9"/>
    <w:rsid w:val="00517202"/>
    <w:rsid w:val="00522949"/>
    <w:rsid w:val="00525842"/>
    <w:rsid w:val="00527153"/>
    <w:rsid w:val="00527163"/>
    <w:rsid w:val="005277C0"/>
    <w:rsid w:val="00531216"/>
    <w:rsid w:val="005314CB"/>
    <w:rsid w:val="005344FE"/>
    <w:rsid w:val="00535989"/>
    <w:rsid w:val="00541577"/>
    <w:rsid w:val="00542A63"/>
    <w:rsid w:val="00543190"/>
    <w:rsid w:val="00543EF6"/>
    <w:rsid w:val="005465FF"/>
    <w:rsid w:val="005475DF"/>
    <w:rsid w:val="00550F8E"/>
    <w:rsid w:val="0055196E"/>
    <w:rsid w:val="00552F26"/>
    <w:rsid w:val="00554FD4"/>
    <w:rsid w:val="0055549F"/>
    <w:rsid w:val="00556A9E"/>
    <w:rsid w:val="00561F7B"/>
    <w:rsid w:val="005631D8"/>
    <w:rsid w:val="00566C49"/>
    <w:rsid w:val="00571CD3"/>
    <w:rsid w:val="00573D7A"/>
    <w:rsid w:val="00574065"/>
    <w:rsid w:val="005743F5"/>
    <w:rsid w:val="00577A71"/>
    <w:rsid w:val="0058120A"/>
    <w:rsid w:val="00581344"/>
    <w:rsid w:val="00582701"/>
    <w:rsid w:val="0058302C"/>
    <w:rsid w:val="0058382C"/>
    <w:rsid w:val="00587006"/>
    <w:rsid w:val="00587DE6"/>
    <w:rsid w:val="005909A6"/>
    <w:rsid w:val="0059106A"/>
    <w:rsid w:val="005917C1"/>
    <w:rsid w:val="005923FE"/>
    <w:rsid w:val="005925EB"/>
    <w:rsid w:val="005A2EF6"/>
    <w:rsid w:val="005A6C8F"/>
    <w:rsid w:val="005B0B9E"/>
    <w:rsid w:val="005B0DF3"/>
    <w:rsid w:val="005B22A5"/>
    <w:rsid w:val="005B2687"/>
    <w:rsid w:val="005B37C1"/>
    <w:rsid w:val="005B4162"/>
    <w:rsid w:val="005B43B3"/>
    <w:rsid w:val="005B44DE"/>
    <w:rsid w:val="005B4BB9"/>
    <w:rsid w:val="005B5E10"/>
    <w:rsid w:val="005B6C95"/>
    <w:rsid w:val="005B7DFF"/>
    <w:rsid w:val="005C2150"/>
    <w:rsid w:val="005C504B"/>
    <w:rsid w:val="005D2373"/>
    <w:rsid w:val="005D28A9"/>
    <w:rsid w:val="005D4040"/>
    <w:rsid w:val="005D406B"/>
    <w:rsid w:val="005D6715"/>
    <w:rsid w:val="005D7102"/>
    <w:rsid w:val="005E0407"/>
    <w:rsid w:val="005E2A49"/>
    <w:rsid w:val="005E3D10"/>
    <w:rsid w:val="005E51D2"/>
    <w:rsid w:val="005E58F6"/>
    <w:rsid w:val="005F1DEC"/>
    <w:rsid w:val="005F207A"/>
    <w:rsid w:val="005F574E"/>
    <w:rsid w:val="005F7174"/>
    <w:rsid w:val="00604156"/>
    <w:rsid w:val="00604A5F"/>
    <w:rsid w:val="00605959"/>
    <w:rsid w:val="00606923"/>
    <w:rsid w:val="00612178"/>
    <w:rsid w:val="00612427"/>
    <w:rsid w:val="0061488D"/>
    <w:rsid w:val="00615E20"/>
    <w:rsid w:val="00616A40"/>
    <w:rsid w:val="0061776C"/>
    <w:rsid w:val="00621292"/>
    <w:rsid w:val="00622A45"/>
    <w:rsid w:val="00622C18"/>
    <w:rsid w:val="00623C7C"/>
    <w:rsid w:val="00624A19"/>
    <w:rsid w:val="00625EB5"/>
    <w:rsid w:val="00626001"/>
    <w:rsid w:val="0062711F"/>
    <w:rsid w:val="006312BB"/>
    <w:rsid w:val="00633FE4"/>
    <w:rsid w:val="0063405E"/>
    <w:rsid w:val="0063490F"/>
    <w:rsid w:val="006349F0"/>
    <w:rsid w:val="00635800"/>
    <w:rsid w:val="0063717D"/>
    <w:rsid w:val="00642832"/>
    <w:rsid w:val="00642F0E"/>
    <w:rsid w:val="00643934"/>
    <w:rsid w:val="00643E06"/>
    <w:rsid w:val="00644512"/>
    <w:rsid w:val="00644B45"/>
    <w:rsid w:val="00645789"/>
    <w:rsid w:val="006468E2"/>
    <w:rsid w:val="006512D5"/>
    <w:rsid w:val="0065277F"/>
    <w:rsid w:val="00652DE8"/>
    <w:rsid w:val="00653FF8"/>
    <w:rsid w:val="00654CE9"/>
    <w:rsid w:val="0066139E"/>
    <w:rsid w:val="00661D79"/>
    <w:rsid w:val="00662C04"/>
    <w:rsid w:val="0066468D"/>
    <w:rsid w:val="00664E2E"/>
    <w:rsid w:val="00664E6E"/>
    <w:rsid w:val="00665022"/>
    <w:rsid w:val="00665532"/>
    <w:rsid w:val="00666522"/>
    <w:rsid w:val="00667991"/>
    <w:rsid w:val="0067202A"/>
    <w:rsid w:val="00673897"/>
    <w:rsid w:val="006753B1"/>
    <w:rsid w:val="0067550C"/>
    <w:rsid w:val="00685BE2"/>
    <w:rsid w:val="00685D73"/>
    <w:rsid w:val="00686199"/>
    <w:rsid w:val="00694328"/>
    <w:rsid w:val="006954B3"/>
    <w:rsid w:val="006A3103"/>
    <w:rsid w:val="006A5C22"/>
    <w:rsid w:val="006A651C"/>
    <w:rsid w:val="006A6817"/>
    <w:rsid w:val="006B0EEA"/>
    <w:rsid w:val="006B2252"/>
    <w:rsid w:val="006B2DD3"/>
    <w:rsid w:val="006B49C0"/>
    <w:rsid w:val="006B5641"/>
    <w:rsid w:val="006B5B04"/>
    <w:rsid w:val="006B685A"/>
    <w:rsid w:val="006C4917"/>
    <w:rsid w:val="006C538F"/>
    <w:rsid w:val="006C62ED"/>
    <w:rsid w:val="006C631C"/>
    <w:rsid w:val="006C6729"/>
    <w:rsid w:val="006C7CD5"/>
    <w:rsid w:val="006D1393"/>
    <w:rsid w:val="006D13D1"/>
    <w:rsid w:val="006D224E"/>
    <w:rsid w:val="006D243D"/>
    <w:rsid w:val="006D2645"/>
    <w:rsid w:val="006D3071"/>
    <w:rsid w:val="006D39FD"/>
    <w:rsid w:val="006D4BA2"/>
    <w:rsid w:val="006E1402"/>
    <w:rsid w:val="006E2B04"/>
    <w:rsid w:val="006E466A"/>
    <w:rsid w:val="006E5D2C"/>
    <w:rsid w:val="006E6232"/>
    <w:rsid w:val="006E7D8B"/>
    <w:rsid w:val="006E7E96"/>
    <w:rsid w:val="006F05D2"/>
    <w:rsid w:val="006F097D"/>
    <w:rsid w:val="006F373D"/>
    <w:rsid w:val="006F38C3"/>
    <w:rsid w:val="006F4357"/>
    <w:rsid w:val="006F598C"/>
    <w:rsid w:val="006F6813"/>
    <w:rsid w:val="006F770A"/>
    <w:rsid w:val="006F779E"/>
    <w:rsid w:val="006F7DED"/>
    <w:rsid w:val="00700865"/>
    <w:rsid w:val="0070271C"/>
    <w:rsid w:val="00703AC4"/>
    <w:rsid w:val="00703BB6"/>
    <w:rsid w:val="0070413D"/>
    <w:rsid w:val="007071E2"/>
    <w:rsid w:val="00712572"/>
    <w:rsid w:val="00715003"/>
    <w:rsid w:val="0071619C"/>
    <w:rsid w:val="0071682D"/>
    <w:rsid w:val="0071733C"/>
    <w:rsid w:val="007176AD"/>
    <w:rsid w:val="007209B7"/>
    <w:rsid w:val="007217B8"/>
    <w:rsid w:val="00724A99"/>
    <w:rsid w:val="00731B30"/>
    <w:rsid w:val="00737EDF"/>
    <w:rsid w:val="00740485"/>
    <w:rsid w:val="0074079D"/>
    <w:rsid w:val="007412A1"/>
    <w:rsid w:val="007437BB"/>
    <w:rsid w:val="007448F2"/>
    <w:rsid w:val="007508C5"/>
    <w:rsid w:val="00752D09"/>
    <w:rsid w:val="0075491D"/>
    <w:rsid w:val="00755673"/>
    <w:rsid w:val="00755D99"/>
    <w:rsid w:val="0076028F"/>
    <w:rsid w:val="00760652"/>
    <w:rsid w:val="0076178F"/>
    <w:rsid w:val="00764DD0"/>
    <w:rsid w:val="007677DD"/>
    <w:rsid w:val="007714E3"/>
    <w:rsid w:val="00771ABF"/>
    <w:rsid w:val="00772FFA"/>
    <w:rsid w:val="00773D6F"/>
    <w:rsid w:val="0077566D"/>
    <w:rsid w:val="0077594A"/>
    <w:rsid w:val="00776F7F"/>
    <w:rsid w:val="00781883"/>
    <w:rsid w:val="00786C75"/>
    <w:rsid w:val="00787647"/>
    <w:rsid w:val="0078783E"/>
    <w:rsid w:val="00787E0C"/>
    <w:rsid w:val="00790B12"/>
    <w:rsid w:val="00791294"/>
    <w:rsid w:val="007912BC"/>
    <w:rsid w:val="007916FF"/>
    <w:rsid w:val="0079180F"/>
    <w:rsid w:val="007935BD"/>
    <w:rsid w:val="00793E5D"/>
    <w:rsid w:val="007A02BA"/>
    <w:rsid w:val="007A1269"/>
    <w:rsid w:val="007A3E87"/>
    <w:rsid w:val="007B0366"/>
    <w:rsid w:val="007B0FB8"/>
    <w:rsid w:val="007B42EA"/>
    <w:rsid w:val="007B4993"/>
    <w:rsid w:val="007B4AC4"/>
    <w:rsid w:val="007B5FAB"/>
    <w:rsid w:val="007B7B14"/>
    <w:rsid w:val="007C1368"/>
    <w:rsid w:val="007C1EDF"/>
    <w:rsid w:val="007C3045"/>
    <w:rsid w:val="007C3A29"/>
    <w:rsid w:val="007C4012"/>
    <w:rsid w:val="007C48DD"/>
    <w:rsid w:val="007C770F"/>
    <w:rsid w:val="007D1F7A"/>
    <w:rsid w:val="007D39C7"/>
    <w:rsid w:val="007D4CC7"/>
    <w:rsid w:val="007D5794"/>
    <w:rsid w:val="007D6D35"/>
    <w:rsid w:val="007E5696"/>
    <w:rsid w:val="007E578A"/>
    <w:rsid w:val="007E6CA1"/>
    <w:rsid w:val="007F10C1"/>
    <w:rsid w:val="007F2B51"/>
    <w:rsid w:val="007F2DE0"/>
    <w:rsid w:val="007F352C"/>
    <w:rsid w:val="007F56FD"/>
    <w:rsid w:val="008004F2"/>
    <w:rsid w:val="00800665"/>
    <w:rsid w:val="008026B7"/>
    <w:rsid w:val="00804F9B"/>
    <w:rsid w:val="00805B61"/>
    <w:rsid w:val="00807FC7"/>
    <w:rsid w:val="00807FE8"/>
    <w:rsid w:val="00812E1F"/>
    <w:rsid w:val="00816D25"/>
    <w:rsid w:val="00817D27"/>
    <w:rsid w:val="00821EAD"/>
    <w:rsid w:val="008225D9"/>
    <w:rsid w:val="00822EEE"/>
    <w:rsid w:val="0082372F"/>
    <w:rsid w:val="008242D0"/>
    <w:rsid w:val="00824AE8"/>
    <w:rsid w:val="00824BD0"/>
    <w:rsid w:val="00824C70"/>
    <w:rsid w:val="008251F3"/>
    <w:rsid w:val="00826286"/>
    <w:rsid w:val="00826FAA"/>
    <w:rsid w:val="00827A0B"/>
    <w:rsid w:val="00827DB4"/>
    <w:rsid w:val="00827F66"/>
    <w:rsid w:val="00830057"/>
    <w:rsid w:val="00830FA7"/>
    <w:rsid w:val="00832CEA"/>
    <w:rsid w:val="00833AB4"/>
    <w:rsid w:val="00835846"/>
    <w:rsid w:val="008367BF"/>
    <w:rsid w:val="00836CFB"/>
    <w:rsid w:val="0083739C"/>
    <w:rsid w:val="00837D2B"/>
    <w:rsid w:val="00843747"/>
    <w:rsid w:val="008437B3"/>
    <w:rsid w:val="00844F87"/>
    <w:rsid w:val="00845DA0"/>
    <w:rsid w:val="00846C6B"/>
    <w:rsid w:val="00850F83"/>
    <w:rsid w:val="008525C6"/>
    <w:rsid w:val="0085425E"/>
    <w:rsid w:val="00854576"/>
    <w:rsid w:val="0085502D"/>
    <w:rsid w:val="00855940"/>
    <w:rsid w:val="00857194"/>
    <w:rsid w:val="00861AF3"/>
    <w:rsid w:val="00862083"/>
    <w:rsid w:val="0086625E"/>
    <w:rsid w:val="008668D0"/>
    <w:rsid w:val="00866AC0"/>
    <w:rsid w:val="00870489"/>
    <w:rsid w:val="00872B64"/>
    <w:rsid w:val="00873C17"/>
    <w:rsid w:val="00873CE6"/>
    <w:rsid w:val="00874317"/>
    <w:rsid w:val="00880EEF"/>
    <w:rsid w:val="00882784"/>
    <w:rsid w:val="00884810"/>
    <w:rsid w:val="00886813"/>
    <w:rsid w:val="008876AD"/>
    <w:rsid w:val="00887832"/>
    <w:rsid w:val="00887E3F"/>
    <w:rsid w:val="0089105C"/>
    <w:rsid w:val="00891555"/>
    <w:rsid w:val="00895020"/>
    <w:rsid w:val="008A04D3"/>
    <w:rsid w:val="008A0C14"/>
    <w:rsid w:val="008A102D"/>
    <w:rsid w:val="008A1332"/>
    <w:rsid w:val="008A2617"/>
    <w:rsid w:val="008A6B9C"/>
    <w:rsid w:val="008A783E"/>
    <w:rsid w:val="008B15DE"/>
    <w:rsid w:val="008B509A"/>
    <w:rsid w:val="008B75B2"/>
    <w:rsid w:val="008B7B15"/>
    <w:rsid w:val="008C0AFE"/>
    <w:rsid w:val="008C179C"/>
    <w:rsid w:val="008C1DBB"/>
    <w:rsid w:val="008C2B57"/>
    <w:rsid w:val="008C31FA"/>
    <w:rsid w:val="008C5111"/>
    <w:rsid w:val="008C7E65"/>
    <w:rsid w:val="008D4893"/>
    <w:rsid w:val="008D4BDA"/>
    <w:rsid w:val="008D6B7A"/>
    <w:rsid w:val="008D7800"/>
    <w:rsid w:val="008D7ECE"/>
    <w:rsid w:val="008E0179"/>
    <w:rsid w:val="008E092A"/>
    <w:rsid w:val="008E0AE1"/>
    <w:rsid w:val="008E2B7F"/>
    <w:rsid w:val="008E2F4A"/>
    <w:rsid w:val="008E3B25"/>
    <w:rsid w:val="008E3DAA"/>
    <w:rsid w:val="008E4A72"/>
    <w:rsid w:val="008F1EF9"/>
    <w:rsid w:val="008F209E"/>
    <w:rsid w:val="008F3A46"/>
    <w:rsid w:val="008F44CA"/>
    <w:rsid w:val="00900D27"/>
    <w:rsid w:val="0090106C"/>
    <w:rsid w:val="00901120"/>
    <w:rsid w:val="00901DBF"/>
    <w:rsid w:val="00902DF5"/>
    <w:rsid w:val="0090389D"/>
    <w:rsid w:val="009044C7"/>
    <w:rsid w:val="00904CB5"/>
    <w:rsid w:val="00906753"/>
    <w:rsid w:val="0090766B"/>
    <w:rsid w:val="0091081D"/>
    <w:rsid w:val="00921199"/>
    <w:rsid w:val="00923156"/>
    <w:rsid w:val="00923D53"/>
    <w:rsid w:val="00924176"/>
    <w:rsid w:val="009244D4"/>
    <w:rsid w:val="00924D71"/>
    <w:rsid w:val="00924F57"/>
    <w:rsid w:val="00927F79"/>
    <w:rsid w:val="009302DC"/>
    <w:rsid w:val="0093063E"/>
    <w:rsid w:val="009353AC"/>
    <w:rsid w:val="0093618A"/>
    <w:rsid w:val="00941E00"/>
    <w:rsid w:val="00943320"/>
    <w:rsid w:val="009439AA"/>
    <w:rsid w:val="0094439B"/>
    <w:rsid w:val="00946EFD"/>
    <w:rsid w:val="00947BAC"/>
    <w:rsid w:val="009503B0"/>
    <w:rsid w:val="00950B9B"/>
    <w:rsid w:val="009516BC"/>
    <w:rsid w:val="009522F8"/>
    <w:rsid w:val="00952796"/>
    <w:rsid w:val="0095281E"/>
    <w:rsid w:val="0096034C"/>
    <w:rsid w:val="00962702"/>
    <w:rsid w:val="00962CC9"/>
    <w:rsid w:val="0096402A"/>
    <w:rsid w:val="0096603B"/>
    <w:rsid w:val="009661FD"/>
    <w:rsid w:val="009706BB"/>
    <w:rsid w:val="00970808"/>
    <w:rsid w:val="00971300"/>
    <w:rsid w:val="00972AF3"/>
    <w:rsid w:val="009744DF"/>
    <w:rsid w:val="0098173C"/>
    <w:rsid w:val="00981F65"/>
    <w:rsid w:val="00982946"/>
    <w:rsid w:val="00982E5C"/>
    <w:rsid w:val="0098354B"/>
    <w:rsid w:val="0098407B"/>
    <w:rsid w:val="009844E8"/>
    <w:rsid w:val="00984873"/>
    <w:rsid w:val="009904AD"/>
    <w:rsid w:val="0099128E"/>
    <w:rsid w:val="00993050"/>
    <w:rsid w:val="00996A82"/>
    <w:rsid w:val="009A04AE"/>
    <w:rsid w:val="009A18DA"/>
    <w:rsid w:val="009A2714"/>
    <w:rsid w:val="009A2750"/>
    <w:rsid w:val="009A2F74"/>
    <w:rsid w:val="009A4573"/>
    <w:rsid w:val="009A58BE"/>
    <w:rsid w:val="009A5CF8"/>
    <w:rsid w:val="009A7F6D"/>
    <w:rsid w:val="009B19FC"/>
    <w:rsid w:val="009B472A"/>
    <w:rsid w:val="009B4968"/>
    <w:rsid w:val="009B4CA9"/>
    <w:rsid w:val="009C152D"/>
    <w:rsid w:val="009C33FD"/>
    <w:rsid w:val="009D439E"/>
    <w:rsid w:val="009D4F10"/>
    <w:rsid w:val="009D69AF"/>
    <w:rsid w:val="009E17BF"/>
    <w:rsid w:val="009E2E6F"/>
    <w:rsid w:val="009E6835"/>
    <w:rsid w:val="009E7FBF"/>
    <w:rsid w:val="009F17DE"/>
    <w:rsid w:val="009F348B"/>
    <w:rsid w:val="009F4E9C"/>
    <w:rsid w:val="009F5F4B"/>
    <w:rsid w:val="009F6064"/>
    <w:rsid w:val="009F64DE"/>
    <w:rsid w:val="009F7ECE"/>
    <w:rsid w:val="00A0310E"/>
    <w:rsid w:val="00A05D95"/>
    <w:rsid w:val="00A073CF"/>
    <w:rsid w:val="00A07521"/>
    <w:rsid w:val="00A076EA"/>
    <w:rsid w:val="00A10FE9"/>
    <w:rsid w:val="00A11DB5"/>
    <w:rsid w:val="00A1256E"/>
    <w:rsid w:val="00A12FC2"/>
    <w:rsid w:val="00A13C1C"/>
    <w:rsid w:val="00A1693F"/>
    <w:rsid w:val="00A16DB6"/>
    <w:rsid w:val="00A1733B"/>
    <w:rsid w:val="00A17FF4"/>
    <w:rsid w:val="00A200F8"/>
    <w:rsid w:val="00A2106A"/>
    <w:rsid w:val="00A211C3"/>
    <w:rsid w:val="00A2297B"/>
    <w:rsid w:val="00A23B2A"/>
    <w:rsid w:val="00A249E6"/>
    <w:rsid w:val="00A24B98"/>
    <w:rsid w:val="00A2765F"/>
    <w:rsid w:val="00A27E33"/>
    <w:rsid w:val="00A30836"/>
    <w:rsid w:val="00A34B97"/>
    <w:rsid w:val="00A363AC"/>
    <w:rsid w:val="00A41F44"/>
    <w:rsid w:val="00A43E42"/>
    <w:rsid w:val="00A44A09"/>
    <w:rsid w:val="00A4542D"/>
    <w:rsid w:val="00A50BE1"/>
    <w:rsid w:val="00A530AA"/>
    <w:rsid w:val="00A54B15"/>
    <w:rsid w:val="00A54BE8"/>
    <w:rsid w:val="00A57418"/>
    <w:rsid w:val="00A577A2"/>
    <w:rsid w:val="00A60A1D"/>
    <w:rsid w:val="00A6245D"/>
    <w:rsid w:val="00A63E97"/>
    <w:rsid w:val="00A65B00"/>
    <w:rsid w:val="00A66943"/>
    <w:rsid w:val="00A701AE"/>
    <w:rsid w:val="00A739C4"/>
    <w:rsid w:val="00A73AFA"/>
    <w:rsid w:val="00A7605D"/>
    <w:rsid w:val="00A76F36"/>
    <w:rsid w:val="00A7732E"/>
    <w:rsid w:val="00A77C4B"/>
    <w:rsid w:val="00A818CF"/>
    <w:rsid w:val="00A836FD"/>
    <w:rsid w:val="00A861A7"/>
    <w:rsid w:val="00A878A8"/>
    <w:rsid w:val="00A87A26"/>
    <w:rsid w:val="00A87ACF"/>
    <w:rsid w:val="00A9004F"/>
    <w:rsid w:val="00AA0BE5"/>
    <w:rsid w:val="00AA378F"/>
    <w:rsid w:val="00AA3B0A"/>
    <w:rsid w:val="00AA3D3C"/>
    <w:rsid w:val="00AA423B"/>
    <w:rsid w:val="00AA4D3A"/>
    <w:rsid w:val="00AA5174"/>
    <w:rsid w:val="00AA7011"/>
    <w:rsid w:val="00AB0079"/>
    <w:rsid w:val="00AB08BC"/>
    <w:rsid w:val="00AB4016"/>
    <w:rsid w:val="00AB617E"/>
    <w:rsid w:val="00AB6D88"/>
    <w:rsid w:val="00AB7209"/>
    <w:rsid w:val="00AC202F"/>
    <w:rsid w:val="00AC4A0C"/>
    <w:rsid w:val="00AC7050"/>
    <w:rsid w:val="00AC71AA"/>
    <w:rsid w:val="00AD0758"/>
    <w:rsid w:val="00AD1A55"/>
    <w:rsid w:val="00AD2B59"/>
    <w:rsid w:val="00AD2DC1"/>
    <w:rsid w:val="00AD5C23"/>
    <w:rsid w:val="00AD7DA0"/>
    <w:rsid w:val="00AE0166"/>
    <w:rsid w:val="00AE18CA"/>
    <w:rsid w:val="00AE481C"/>
    <w:rsid w:val="00AE5CB1"/>
    <w:rsid w:val="00AE7B20"/>
    <w:rsid w:val="00AF137E"/>
    <w:rsid w:val="00AF1732"/>
    <w:rsid w:val="00AF2F08"/>
    <w:rsid w:val="00AF36F3"/>
    <w:rsid w:val="00AF3FFA"/>
    <w:rsid w:val="00AF4821"/>
    <w:rsid w:val="00AF5050"/>
    <w:rsid w:val="00AF61C7"/>
    <w:rsid w:val="00B00E8C"/>
    <w:rsid w:val="00B00EDB"/>
    <w:rsid w:val="00B026FC"/>
    <w:rsid w:val="00B027C3"/>
    <w:rsid w:val="00B03136"/>
    <w:rsid w:val="00B031BD"/>
    <w:rsid w:val="00B03A5E"/>
    <w:rsid w:val="00B041AD"/>
    <w:rsid w:val="00B04DAE"/>
    <w:rsid w:val="00B050F9"/>
    <w:rsid w:val="00B0549D"/>
    <w:rsid w:val="00B0745F"/>
    <w:rsid w:val="00B1016B"/>
    <w:rsid w:val="00B1021A"/>
    <w:rsid w:val="00B11CD7"/>
    <w:rsid w:val="00B11F3A"/>
    <w:rsid w:val="00B12691"/>
    <w:rsid w:val="00B1449C"/>
    <w:rsid w:val="00B20D77"/>
    <w:rsid w:val="00B231AB"/>
    <w:rsid w:val="00B2482D"/>
    <w:rsid w:val="00B25548"/>
    <w:rsid w:val="00B27A33"/>
    <w:rsid w:val="00B316BE"/>
    <w:rsid w:val="00B323A7"/>
    <w:rsid w:val="00B340E8"/>
    <w:rsid w:val="00B34F11"/>
    <w:rsid w:val="00B357EE"/>
    <w:rsid w:val="00B36A19"/>
    <w:rsid w:val="00B404CE"/>
    <w:rsid w:val="00B40644"/>
    <w:rsid w:val="00B411FF"/>
    <w:rsid w:val="00B41533"/>
    <w:rsid w:val="00B41B4D"/>
    <w:rsid w:val="00B44B1F"/>
    <w:rsid w:val="00B45812"/>
    <w:rsid w:val="00B475C6"/>
    <w:rsid w:val="00B5025F"/>
    <w:rsid w:val="00B50C17"/>
    <w:rsid w:val="00B51FC2"/>
    <w:rsid w:val="00B53788"/>
    <w:rsid w:val="00B559CC"/>
    <w:rsid w:val="00B56260"/>
    <w:rsid w:val="00B56777"/>
    <w:rsid w:val="00B57BF2"/>
    <w:rsid w:val="00B61D3F"/>
    <w:rsid w:val="00B62AF3"/>
    <w:rsid w:val="00B6478A"/>
    <w:rsid w:val="00B64791"/>
    <w:rsid w:val="00B64AAD"/>
    <w:rsid w:val="00B6539F"/>
    <w:rsid w:val="00B65FAF"/>
    <w:rsid w:val="00B66FCE"/>
    <w:rsid w:val="00B678E1"/>
    <w:rsid w:val="00B67D68"/>
    <w:rsid w:val="00B71E33"/>
    <w:rsid w:val="00B73145"/>
    <w:rsid w:val="00B74237"/>
    <w:rsid w:val="00B7699F"/>
    <w:rsid w:val="00B81921"/>
    <w:rsid w:val="00B83084"/>
    <w:rsid w:val="00B84204"/>
    <w:rsid w:val="00B90A5A"/>
    <w:rsid w:val="00B93BBA"/>
    <w:rsid w:val="00B940C0"/>
    <w:rsid w:val="00B95D88"/>
    <w:rsid w:val="00B9697F"/>
    <w:rsid w:val="00B96D1C"/>
    <w:rsid w:val="00B9763B"/>
    <w:rsid w:val="00BA24FC"/>
    <w:rsid w:val="00BA2759"/>
    <w:rsid w:val="00BA5315"/>
    <w:rsid w:val="00BB0AFC"/>
    <w:rsid w:val="00BB0E78"/>
    <w:rsid w:val="00BB37CD"/>
    <w:rsid w:val="00BB5015"/>
    <w:rsid w:val="00BB767F"/>
    <w:rsid w:val="00BC0188"/>
    <w:rsid w:val="00BC0307"/>
    <w:rsid w:val="00BC1E53"/>
    <w:rsid w:val="00BC27B3"/>
    <w:rsid w:val="00BC46CD"/>
    <w:rsid w:val="00BC482C"/>
    <w:rsid w:val="00BC73CE"/>
    <w:rsid w:val="00BD7217"/>
    <w:rsid w:val="00BD74B0"/>
    <w:rsid w:val="00BD7DD8"/>
    <w:rsid w:val="00BE0B99"/>
    <w:rsid w:val="00BE1D76"/>
    <w:rsid w:val="00BE27E2"/>
    <w:rsid w:val="00BE2D38"/>
    <w:rsid w:val="00BE68D7"/>
    <w:rsid w:val="00BE6B89"/>
    <w:rsid w:val="00BE6C22"/>
    <w:rsid w:val="00BE6D6D"/>
    <w:rsid w:val="00BF1CB9"/>
    <w:rsid w:val="00BF1E0A"/>
    <w:rsid w:val="00BF372C"/>
    <w:rsid w:val="00BF4D7E"/>
    <w:rsid w:val="00BF7038"/>
    <w:rsid w:val="00C015DD"/>
    <w:rsid w:val="00C020BC"/>
    <w:rsid w:val="00C0266B"/>
    <w:rsid w:val="00C02CAF"/>
    <w:rsid w:val="00C03BAE"/>
    <w:rsid w:val="00C049C0"/>
    <w:rsid w:val="00C05B64"/>
    <w:rsid w:val="00C07CA2"/>
    <w:rsid w:val="00C1028F"/>
    <w:rsid w:val="00C112AA"/>
    <w:rsid w:val="00C12086"/>
    <w:rsid w:val="00C12AE8"/>
    <w:rsid w:val="00C14888"/>
    <w:rsid w:val="00C14DCA"/>
    <w:rsid w:val="00C155AE"/>
    <w:rsid w:val="00C15932"/>
    <w:rsid w:val="00C22A5B"/>
    <w:rsid w:val="00C246BD"/>
    <w:rsid w:val="00C306DE"/>
    <w:rsid w:val="00C31C68"/>
    <w:rsid w:val="00C31D87"/>
    <w:rsid w:val="00C34313"/>
    <w:rsid w:val="00C34F8C"/>
    <w:rsid w:val="00C36905"/>
    <w:rsid w:val="00C379DE"/>
    <w:rsid w:val="00C40650"/>
    <w:rsid w:val="00C5021C"/>
    <w:rsid w:val="00C51BC6"/>
    <w:rsid w:val="00C522C7"/>
    <w:rsid w:val="00C536D2"/>
    <w:rsid w:val="00C60C86"/>
    <w:rsid w:val="00C61CFF"/>
    <w:rsid w:val="00C61F82"/>
    <w:rsid w:val="00C62D9C"/>
    <w:rsid w:val="00C63462"/>
    <w:rsid w:val="00C65B1B"/>
    <w:rsid w:val="00C67DCD"/>
    <w:rsid w:val="00C70DDF"/>
    <w:rsid w:val="00C71847"/>
    <w:rsid w:val="00C72CA6"/>
    <w:rsid w:val="00C75F62"/>
    <w:rsid w:val="00C80EC4"/>
    <w:rsid w:val="00C819EA"/>
    <w:rsid w:val="00C821C1"/>
    <w:rsid w:val="00C825FD"/>
    <w:rsid w:val="00C835A0"/>
    <w:rsid w:val="00C84EE6"/>
    <w:rsid w:val="00C904A6"/>
    <w:rsid w:val="00C90B36"/>
    <w:rsid w:val="00C91D59"/>
    <w:rsid w:val="00C93053"/>
    <w:rsid w:val="00C93C66"/>
    <w:rsid w:val="00C93F47"/>
    <w:rsid w:val="00C94244"/>
    <w:rsid w:val="00C94B27"/>
    <w:rsid w:val="00C95CBC"/>
    <w:rsid w:val="00CA0C75"/>
    <w:rsid w:val="00CA2732"/>
    <w:rsid w:val="00CA3845"/>
    <w:rsid w:val="00CA6B10"/>
    <w:rsid w:val="00CA73F0"/>
    <w:rsid w:val="00CB11AC"/>
    <w:rsid w:val="00CB2D33"/>
    <w:rsid w:val="00CB335E"/>
    <w:rsid w:val="00CB356E"/>
    <w:rsid w:val="00CB3C45"/>
    <w:rsid w:val="00CB3E2A"/>
    <w:rsid w:val="00CB7A14"/>
    <w:rsid w:val="00CB7CE2"/>
    <w:rsid w:val="00CC434B"/>
    <w:rsid w:val="00CC4509"/>
    <w:rsid w:val="00CC4848"/>
    <w:rsid w:val="00CC4BD7"/>
    <w:rsid w:val="00CC5647"/>
    <w:rsid w:val="00CC60CA"/>
    <w:rsid w:val="00CD09A1"/>
    <w:rsid w:val="00CD14B5"/>
    <w:rsid w:val="00CD14BF"/>
    <w:rsid w:val="00CD3353"/>
    <w:rsid w:val="00CD456E"/>
    <w:rsid w:val="00CD470C"/>
    <w:rsid w:val="00CD665C"/>
    <w:rsid w:val="00CD6CB6"/>
    <w:rsid w:val="00CD7ABF"/>
    <w:rsid w:val="00CD7D90"/>
    <w:rsid w:val="00CE35C8"/>
    <w:rsid w:val="00CE3846"/>
    <w:rsid w:val="00CE5145"/>
    <w:rsid w:val="00CE614E"/>
    <w:rsid w:val="00CE61AD"/>
    <w:rsid w:val="00CE721C"/>
    <w:rsid w:val="00CF1CDF"/>
    <w:rsid w:val="00CF3C5A"/>
    <w:rsid w:val="00CF46CE"/>
    <w:rsid w:val="00CF622C"/>
    <w:rsid w:val="00CF75E3"/>
    <w:rsid w:val="00D03C84"/>
    <w:rsid w:val="00D057A0"/>
    <w:rsid w:val="00D062CF"/>
    <w:rsid w:val="00D10BB9"/>
    <w:rsid w:val="00D144C8"/>
    <w:rsid w:val="00D1683C"/>
    <w:rsid w:val="00D16D34"/>
    <w:rsid w:val="00D17998"/>
    <w:rsid w:val="00D17FE6"/>
    <w:rsid w:val="00D21277"/>
    <w:rsid w:val="00D22980"/>
    <w:rsid w:val="00D238A7"/>
    <w:rsid w:val="00D23FB4"/>
    <w:rsid w:val="00D25AE4"/>
    <w:rsid w:val="00D25DA2"/>
    <w:rsid w:val="00D30578"/>
    <w:rsid w:val="00D326AE"/>
    <w:rsid w:val="00D40001"/>
    <w:rsid w:val="00D41671"/>
    <w:rsid w:val="00D417A1"/>
    <w:rsid w:val="00D42DD6"/>
    <w:rsid w:val="00D4413A"/>
    <w:rsid w:val="00D44FCD"/>
    <w:rsid w:val="00D451FC"/>
    <w:rsid w:val="00D4532B"/>
    <w:rsid w:val="00D458C6"/>
    <w:rsid w:val="00D45996"/>
    <w:rsid w:val="00D45A49"/>
    <w:rsid w:val="00D46D88"/>
    <w:rsid w:val="00D477CA"/>
    <w:rsid w:val="00D60200"/>
    <w:rsid w:val="00D60870"/>
    <w:rsid w:val="00D60EA6"/>
    <w:rsid w:val="00D6158D"/>
    <w:rsid w:val="00D61890"/>
    <w:rsid w:val="00D62EF8"/>
    <w:rsid w:val="00D63C09"/>
    <w:rsid w:val="00D65983"/>
    <w:rsid w:val="00D65CC6"/>
    <w:rsid w:val="00D667C8"/>
    <w:rsid w:val="00D669CD"/>
    <w:rsid w:val="00D67B4D"/>
    <w:rsid w:val="00D718DE"/>
    <w:rsid w:val="00D7498F"/>
    <w:rsid w:val="00D81A82"/>
    <w:rsid w:val="00D82559"/>
    <w:rsid w:val="00D83D12"/>
    <w:rsid w:val="00D85D9E"/>
    <w:rsid w:val="00D869BB"/>
    <w:rsid w:val="00D9012F"/>
    <w:rsid w:val="00D907F3"/>
    <w:rsid w:val="00D91123"/>
    <w:rsid w:val="00D95FDB"/>
    <w:rsid w:val="00DA4EE9"/>
    <w:rsid w:val="00DA4F0F"/>
    <w:rsid w:val="00DB09F0"/>
    <w:rsid w:val="00DB0E09"/>
    <w:rsid w:val="00DB0E44"/>
    <w:rsid w:val="00DB2348"/>
    <w:rsid w:val="00DB3A48"/>
    <w:rsid w:val="00DB57B1"/>
    <w:rsid w:val="00DB59AF"/>
    <w:rsid w:val="00DB6ADB"/>
    <w:rsid w:val="00DC1C9E"/>
    <w:rsid w:val="00DC428A"/>
    <w:rsid w:val="00DD385D"/>
    <w:rsid w:val="00DD5B07"/>
    <w:rsid w:val="00DD646E"/>
    <w:rsid w:val="00DE075E"/>
    <w:rsid w:val="00DE1F52"/>
    <w:rsid w:val="00DE235E"/>
    <w:rsid w:val="00DE24C3"/>
    <w:rsid w:val="00DE2DDE"/>
    <w:rsid w:val="00DE3027"/>
    <w:rsid w:val="00DE4B36"/>
    <w:rsid w:val="00DE62B1"/>
    <w:rsid w:val="00DE6EC6"/>
    <w:rsid w:val="00DE7AE6"/>
    <w:rsid w:val="00DF23ED"/>
    <w:rsid w:val="00DF252C"/>
    <w:rsid w:val="00DF2F96"/>
    <w:rsid w:val="00DF5C33"/>
    <w:rsid w:val="00DF675C"/>
    <w:rsid w:val="00DF689B"/>
    <w:rsid w:val="00E007C7"/>
    <w:rsid w:val="00E01414"/>
    <w:rsid w:val="00E06E33"/>
    <w:rsid w:val="00E07B26"/>
    <w:rsid w:val="00E07B3B"/>
    <w:rsid w:val="00E10FCC"/>
    <w:rsid w:val="00E140D1"/>
    <w:rsid w:val="00E175B8"/>
    <w:rsid w:val="00E214C7"/>
    <w:rsid w:val="00E21D8A"/>
    <w:rsid w:val="00E25C79"/>
    <w:rsid w:val="00E30720"/>
    <w:rsid w:val="00E3111E"/>
    <w:rsid w:val="00E32666"/>
    <w:rsid w:val="00E32C10"/>
    <w:rsid w:val="00E34066"/>
    <w:rsid w:val="00E34DB6"/>
    <w:rsid w:val="00E36F81"/>
    <w:rsid w:val="00E3701D"/>
    <w:rsid w:val="00E4008E"/>
    <w:rsid w:val="00E40413"/>
    <w:rsid w:val="00E426BE"/>
    <w:rsid w:val="00E43AE1"/>
    <w:rsid w:val="00E45142"/>
    <w:rsid w:val="00E45666"/>
    <w:rsid w:val="00E47025"/>
    <w:rsid w:val="00E52B87"/>
    <w:rsid w:val="00E54CD6"/>
    <w:rsid w:val="00E5597B"/>
    <w:rsid w:val="00E57A65"/>
    <w:rsid w:val="00E6406C"/>
    <w:rsid w:val="00E659E4"/>
    <w:rsid w:val="00E71867"/>
    <w:rsid w:val="00E73D7E"/>
    <w:rsid w:val="00E74F01"/>
    <w:rsid w:val="00E80910"/>
    <w:rsid w:val="00E8093B"/>
    <w:rsid w:val="00E82980"/>
    <w:rsid w:val="00E8310E"/>
    <w:rsid w:val="00E846FF"/>
    <w:rsid w:val="00E851D6"/>
    <w:rsid w:val="00E86EFC"/>
    <w:rsid w:val="00E87279"/>
    <w:rsid w:val="00E91C6A"/>
    <w:rsid w:val="00E937CB"/>
    <w:rsid w:val="00E94262"/>
    <w:rsid w:val="00E95CC0"/>
    <w:rsid w:val="00E972FE"/>
    <w:rsid w:val="00E97995"/>
    <w:rsid w:val="00EA596F"/>
    <w:rsid w:val="00EB0C29"/>
    <w:rsid w:val="00EB1A26"/>
    <w:rsid w:val="00EB263F"/>
    <w:rsid w:val="00EB2CF1"/>
    <w:rsid w:val="00EB31D1"/>
    <w:rsid w:val="00EB42D2"/>
    <w:rsid w:val="00EB43EF"/>
    <w:rsid w:val="00EB52CE"/>
    <w:rsid w:val="00EB7512"/>
    <w:rsid w:val="00EB7A65"/>
    <w:rsid w:val="00EC125C"/>
    <w:rsid w:val="00EC2424"/>
    <w:rsid w:val="00EC5E51"/>
    <w:rsid w:val="00EC6258"/>
    <w:rsid w:val="00EC79EC"/>
    <w:rsid w:val="00ED2E22"/>
    <w:rsid w:val="00ED437B"/>
    <w:rsid w:val="00ED694A"/>
    <w:rsid w:val="00ED6EDB"/>
    <w:rsid w:val="00ED7913"/>
    <w:rsid w:val="00EE2B0B"/>
    <w:rsid w:val="00EE347C"/>
    <w:rsid w:val="00EE4CBD"/>
    <w:rsid w:val="00EE5018"/>
    <w:rsid w:val="00EE57A8"/>
    <w:rsid w:val="00EE5E3C"/>
    <w:rsid w:val="00EF13AA"/>
    <w:rsid w:val="00EF16A3"/>
    <w:rsid w:val="00EF3E1A"/>
    <w:rsid w:val="00EF3E9E"/>
    <w:rsid w:val="00EF49DC"/>
    <w:rsid w:val="00EF73BA"/>
    <w:rsid w:val="00EF78E1"/>
    <w:rsid w:val="00F00E97"/>
    <w:rsid w:val="00F02311"/>
    <w:rsid w:val="00F02D4B"/>
    <w:rsid w:val="00F075DB"/>
    <w:rsid w:val="00F11881"/>
    <w:rsid w:val="00F129EF"/>
    <w:rsid w:val="00F2066F"/>
    <w:rsid w:val="00F20688"/>
    <w:rsid w:val="00F20EAD"/>
    <w:rsid w:val="00F219BD"/>
    <w:rsid w:val="00F22A80"/>
    <w:rsid w:val="00F24D96"/>
    <w:rsid w:val="00F26526"/>
    <w:rsid w:val="00F26B5D"/>
    <w:rsid w:val="00F30187"/>
    <w:rsid w:val="00F3336C"/>
    <w:rsid w:val="00F347B2"/>
    <w:rsid w:val="00F35025"/>
    <w:rsid w:val="00F35028"/>
    <w:rsid w:val="00F367A1"/>
    <w:rsid w:val="00F3780A"/>
    <w:rsid w:val="00F37EE6"/>
    <w:rsid w:val="00F40E11"/>
    <w:rsid w:val="00F42C6F"/>
    <w:rsid w:val="00F454DE"/>
    <w:rsid w:val="00F45AC3"/>
    <w:rsid w:val="00F50B14"/>
    <w:rsid w:val="00F5213C"/>
    <w:rsid w:val="00F5243C"/>
    <w:rsid w:val="00F5368A"/>
    <w:rsid w:val="00F55459"/>
    <w:rsid w:val="00F56B7C"/>
    <w:rsid w:val="00F5782A"/>
    <w:rsid w:val="00F607B3"/>
    <w:rsid w:val="00F625BC"/>
    <w:rsid w:val="00F63872"/>
    <w:rsid w:val="00F64089"/>
    <w:rsid w:val="00F64602"/>
    <w:rsid w:val="00F654F1"/>
    <w:rsid w:val="00F66C71"/>
    <w:rsid w:val="00F6794B"/>
    <w:rsid w:val="00F67B63"/>
    <w:rsid w:val="00F72BF0"/>
    <w:rsid w:val="00F73CC0"/>
    <w:rsid w:val="00F74233"/>
    <w:rsid w:val="00F74E79"/>
    <w:rsid w:val="00F74EB1"/>
    <w:rsid w:val="00F7557A"/>
    <w:rsid w:val="00F80EB1"/>
    <w:rsid w:val="00F81E26"/>
    <w:rsid w:val="00F82840"/>
    <w:rsid w:val="00F83646"/>
    <w:rsid w:val="00F863B9"/>
    <w:rsid w:val="00F86F82"/>
    <w:rsid w:val="00F87844"/>
    <w:rsid w:val="00F901C0"/>
    <w:rsid w:val="00F90FDC"/>
    <w:rsid w:val="00F9244A"/>
    <w:rsid w:val="00F92E81"/>
    <w:rsid w:val="00F94C03"/>
    <w:rsid w:val="00F95851"/>
    <w:rsid w:val="00F96ADA"/>
    <w:rsid w:val="00F96ED2"/>
    <w:rsid w:val="00FA0671"/>
    <w:rsid w:val="00FA0F28"/>
    <w:rsid w:val="00FA25F1"/>
    <w:rsid w:val="00FA2E2C"/>
    <w:rsid w:val="00FA3144"/>
    <w:rsid w:val="00FA4670"/>
    <w:rsid w:val="00FA4962"/>
    <w:rsid w:val="00FA4A34"/>
    <w:rsid w:val="00FA5CCA"/>
    <w:rsid w:val="00FA6A83"/>
    <w:rsid w:val="00FA7DE8"/>
    <w:rsid w:val="00FB1870"/>
    <w:rsid w:val="00FB4FC3"/>
    <w:rsid w:val="00FB5929"/>
    <w:rsid w:val="00FC09D0"/>
    <w:rsid w:val="00FC43DC"/>
    <w:rsid w:val="00FC5860"/>
    <w:rsid w:val="00FC64E7"/>
    <w:rsid w:val="00FD0067"/>
    <w:rsid w:val="00FD261D"/>
    <w:rsid w:val="00FD2B2E"/>
    <w:rsid w:val="00FD49DF"/>
    <w:rsid w:val="00FD4AF1"/>
    <w:rsid w:val="00FD5708"/>
    <w:rsid w:val="00FE05A0"/>
    <w:rsid w:val="00FE05A1"/>
    <w:rsid w:val="00FE05B8"/>
    <w:rsid w:val="00FE0CFB"/>
    <w:rsid w:val="00FE2481"/>
    <w:rsid w:val="00FE5C65"/>
    <w:rsid w:val="00FE76A1"/>
    <w:rsid w:val="00FE7F43"/>
    <w:rsid w:val="00FF009C"/>
    <w:rsid w:val="00FF1115"/>
    <w:rsid w:val="00FF22E1"/>
    <w:rsid w:val="00FF4506"/>
    <w:rsid w:val="00FF46EF"/>
    <w:rsid w:val="00FF5D39"/>
    <w:rsid w:val="00FF7644"/>
    <w:rsid w:val="00FF7AEF"/>
    <w:rsid w:val="00FF7A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2F0E"/>
    <w:pPr>
      <w:spacing w:after="200" w:line="276" w:lineRule="auto"/>
    </w:pPr>
    <w:rPr>
      <w:sz w:val="22"/>
      <w:szCs w:val="22"/>
      <w:lang w:val="en-GB" w:eastAsia="en-US"/>
    </w:rPr>
  </w:style>
  <w:style w:type="paragraph" w:styleId="Virsraksts1">
    <w:name w:val="heading 1"/>
    <w:basedOn w:val="Parastais"/>
    <w:link w:val="Virsraksts1Rakstz"/>
    <w:uiPriority w:val="99"/>
    <w:qFormat/>
    <w:rsid w:val="00BB767F"/>
    <w:pPr>
      <w:spacing w:after="0" w:line="240" w:lineRule="auto"/>
      <w:outlineLvl w:val="0"/>
    </w:pPr>
    <w:rPr>
      <w:rFonts w:ascii="Times New Roman" w:eastAsia="Times New Roman" w:hAnsi="Times New Roman"/>
      <w:b/>
      <w:bCs/>
      <w:color w:val="336699"/>
      <w:kern w:val="36"/>
    </w:rPr>
  </w:style>
  <w:style w:type="paragraph" w:styleId="Virsraksts2">
    <w:name w:val="heading 2"/>
    <w:basedOn w:val="Parastais"/>
    <w:next w:val="Parastais"/>
    <w:link w:val="Virsraksts2Rakstz"/>
    <w:uiPriority w:val="99"/>
    <w:qFormat/>
    <w:rsid w:val="000D1AB6"/>
    <w:pPr>
      <w:keepNext/>
      <w:keepLines/>
      <w:spacing w:before="200" w:after="0"/>
      <w:outlineLvl w:val="1"/>
    </w:pPr>
    <w:rPr>
      <w:rFonts w:ascii="Cambria" w:eastAsia="Times New Roman" w:hAnsi="Cambria"/>
      <w:b/>
      <w:bCs/>
      <w:color w:val="4F81BD"/>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60167"/>
    <w:pPr>
      <w:autoSpaceDE w:val="0"/>
      <w:autoSpaceDN w:val="0"/>
      <w:adjustRightInd w:val="0"/>
    </w:pPr>
    <w:rPr>
      <w:rFonts w:ascii="Times New Roman" w:hAnsi="Times New Roman"/>
      <w:color w:val="000000"/>
      <w:sz w:val="24"/>
      <w:szCs w:val="24"/>
      <w:lang w:eastAsia="en-US"/>
    </w:rPr>
  </w:style>
  <w:style w:type="paragraph" w:customStyle="1" w:styleId="Parastais1">
    <w:name w:val="Parastais1"/>
    <w:basedOn w:val="Default"/>
    <w:next w:val="Default"/>
    <w:uiPriority w:val="99"/>
    <w:rsid w:val="00160167"/>
    <w:rPr>
      <w:color w:val="auto"/>
    </w:rPr>
  </w:style>
  <w:style w:type="paragraph" w:styleId="Galvene">
    <w:name w:val="header"/>
    <w:basedOn w:val="Parastais"/>
    <w:link w:val="GalveneRakstz"/>
    <w:uiPriority w:val="99"/>
    <w:unhideWhenUsed/>
    <w:rsid w:val="00FE05A1"/>
    <w:pPr>
      <w:tabs>
        <w:tab w:val="center" w:pos="4153"/>
        <w:tab w:val="right" w:pos="8306"/>
      </w:tabs>
    </w:pPr>
  </w:style>
  <w:style w:type="character" w:customStyle="1" w:styleId="GalveneRakstz">
    <w:name w:val="Galvene Rakstz."/>
    <w:link w:val="Galvene"/>
    <w:uiPriority w:val="99"/>
    <w:rsid w:val="00FE05A1"/>
    <w:rPr>
      <w:sz w:val="22"/>
      <w:szCs w:val="22"/>
      <w:lang w:val="en-GB" w:eastAsia="en-US"/>
    </w:rPr>
  </w:style>
  <w:style w:type="paragraph" w:styleId="Kjene">
    <w:name w:val="footer"/>
    <w:basedOn w:val="Parastais"/>
    <w:link w:val="KjeneRakstz"/>
    <w:uiPriority w:val="99"/>
    <w:unhideWhenUsed/>
    <w:rsid w:val="00FE05A1"/>
    <w:pPr>
      <w:tabs>
        <w:tab w:val="center" w:pos="4153"/>
        <w:tab w:val="right" w:pos="8306"/>
      </w:tabs>
    </w:pPr>
  </w:style>
  <w:style w:type="character" w:customStyle="1" w:styleId="KjeneRakstz">
    <w:name w:val="Kājene Rakstz."/>
    <w:link w:val="Kjene"/>
    <w:uiPriority w:val="99"/>
    <w:rsid w:val="00FE05A1"/>
    <w:rPr>
      <w:sz w:val="22"/>
      <w:szCs w:val="22"/>
      <w:lang w:val="en-GB" w:eastAsia="en-US"/>
    </w:rPr>
  </w:style>
  <w:style w:type="character" w:styleId="Komentraatsauce">
    <w:name w:val="annotation reference"/>
    <w:uiPriority w:val="99"/>
    <w:semiHidden/>
    <w:unhideWhenUsed/>
    <w:rsid w:val="0023079A"/>
    <w:rPr>
      <w:sz w:val="16"/>
      <w:szCs w:val="16"/>
    </w:rPr>
  </w:style>
  <w:style w:type="paragraph" w:styleId="Komentrateksts">
    <w:name w:val="annotation text"/>
    <w:basedOn w:val="Parastais"/>
    <w:link w:val="KomentratekstsRakstz"/>
    <w:uiPriority w:val="99"/>
    <w:unhideWhenUsed/>
    <w:rsid w:val="0023079A"/>
    <w:rPr>
      <w:sz w:val="20"/>
      <w:szCs w:val="20"/>
    </w:rPr>
  </w:style>
  <w:style w:type="character" w:customStyle="1" w:styleId="KomentratekstsRakstz">
    <w:name w:val="Komentāra teksts Rakstz."/>
    <w:link w:val="Komentrateksts"/>
    <w:uiPriority w:val="99"/>
    <w:rsid w:val="0023079A"/>
    <w:rPr>
      <w:lang w:val="en-GB" w:eastAsia="en-US"/>
    </w:rPr>
  </w:style>
  <w:style w:type="paragraph" w:styleId="Balonteksts">
    <w:name w:val="Balloon Text"/>
    <w:basedOn w:val="Parastais"/>
    <w:link w:val="BalontekstsRakstz"/>
    <w:uiPriority w:val="99"/>
    <w:semiHidden/>
    <w:unhideWhenUsed/>
    <w:rsid w:val="0023079A"/>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23079A"/>
    <w:rPr>
      <w:rFonts w:ascii="Tahoma" w:hAnsi="Tahoma" w:cs="Tahoma"/>
      <w:sz w:val="16"/>
      <w:szCs w:val="16"/>
      <w:lang w:val="en-GB" w:eastAsia="en-US"/>
    </w:rPr>
  </w:style>
  <w:style w:type="paragraph" w:styleId="Beiguvresteksts">
    <w:name w:val="endnote text"/>
    <w:basedOn w:val="Parastais"/>
    <w:semiHidden/>
    <w:rsid w:val="009A5CF8"/>
    <w:rPr>
      <w:sz w:val="20"/>
      <w:szCs w:val="20"/>
    </w:rPr>
  </w:style>
  <w:style w:type="character" w:styleId="Beiguvresatsauce">
    <w:name w:val="endnote reference"/>
    <w:semiHidden/>
    <w:rsid w:val="009A5CF8"/>
    <w:rPr>
      <w:vertAlign w:val="superscript"/>
    </w:rPr>
  </w:style>
  <w:style w:type="character" w:styleId="Vresatsauce">
    <w:name w:val="footnote reference"/>
    <w:aliases w:val="Footnote Reference Number,Footnote symbol,Footnote Refernece"/>
    <w:rsid w:val="00BB767F"/>
    <w:rPr>
      <w:rFonts w:cs="Times New Roman"/>
      <w:vertAlign w:val="superscript"/>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rsid w:val="00BB767F"/>
    <w:pPr>
      <w:suppressAutoHyphens/>
    </w:pPr>
    <w:rPr>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rsid w:val="00BB767F"/>
    <w:rPr>
      <w:rFonts w:cs="Calibri"/>
      <w:lang w:eastAsia="ar-SA"/>
    </w:rPr>
  </w:style>
  <w:style w:type="paragraph" w:styleId="Sarakstarindkopa">
    <w:name w:val="List Paragraph"/>
    <w:basedOn w:val="Parastais"/>
    <w:uiPriority w:val="34"/>
    <w:qFormat/>
    <w:rsid w:val="00BB767F"/>
    <w:pPr>
      <w:ind w:left="720"/>
      <w:contextualSpacing/>
    </w:pPr>
    <w:rPr>
      <w:lang w:val="lv-LV"/>
    </w:rPr>
  </w:style>
  <w:style w:type="character" w:customStyle="1" w:styleId="A2">
    <w:name w:val="A2"/>
    <w:rsid w:val="00BB767F"/>
    <w:rPr>
      <w:color w:val="000000"/>
      <w:sz w:val="22"/>
    </w:rPr>
  </w:style>
  <w:style w:type="character" w:customStyle="1" w:styleId="FootnoteCharacters">
    <w:name w:val="Footnote Characters"/>
    <w:rsid w:val="00BB767F"/>
    <w:rPr>
      <w:rFonts w:cs="Times New Roman"/>
      <w:vertAlign w:val="superscript"/>
    </w:rPr>
  </w:style>
  <w:style w:type="paragraph" w:customStyle="1" w:styleId="yiv1711558137msonormal">
    <w:name w:val="yiv1711558137msonormal"/>
    <w:basedOn w:val="Parastais"/>
    <w:rsid w:val="00BB767F"/>
    <w:pPr>
      <w:spacing w:after="0" w:line="240" w:lineRule="auto"/>
    </w:pPr>
    <w:rPr>
      <w:rFonts w:ascii="Times New Roman" w:eastAsia="Times New Roman" w:hAnsi="Times New Roman"/>
      <w:sz w:val="24"/>
      <w:szCs w:val="24"/>
      <w:lang w:val="lv-LV" w:eastAsia="lv-LV"/>
    </w:rPr>
  </w:style>
  <w:style w:type="character" w:customStyle="1" w:styleId="Virsraksts1Rakstz">
    <w:name w:val="Virsraksts 1 Rakstz."/>
    <w:link w:val="Virsraksts1"/>
    <w:uiPriority w:val="99"/>
    <w:rsid w:val="00BB767F"/>
    <w:rPr>
      <w:rFonts w:ascii="Times New Roman" w:eastAsia="Times New Roman" w:hAnsi="Times New Roman"/>
      <w:b/>
      <w:bCs/>
      <w:color w:val="336699"/>
      <w:kern w:val="36"/>
      <w:sz w:val="22"/>
      <w:szCs w:val="22"/>
    </w:rPr>
  </w:style>
  <w:style w:type="character" w:styleId="Hipersaite">
    <w:name w:val="Hyperlink"/>
    <w:uiPriority w:val="99"/>
    <w:unhideWhenUsed/>
    <w:rsid w:val="00BB767F"/>
    <w:rPr>
      <w:rFonts w:ascii="Times New Roman" w:hAnsi="Times New Roman" w:cs="Times New Roman" w:hint="default"/>
      <w:color w:val="0000FF"/>
      <w:u w:val="single"/>
    </w:rPr>
  </w:style>
  <w:style w:type="paragraph" w:customStyle="1" w:styleId="ListParagraph2">
    <w:name w:val="List Paragraph2"/>
    <w:basedOn w:val="Parastais"/>
    <w:qFormat/>
    <w:rsid w:val="00BB767F"/>
    <w:pPr>
      <w:ind w:left="720"/>
      <w:contextualSpacing/>
    </w:pPr>
    <w:rPr>
      <w:lang w:val="lv-LV"/>
    </w:rPr>
  </w:style>
  <w:style w:type="paragraph" w:styleId="Komentratma">
    <w:name w:val="annotation subject"/>
    <w:basedOn w:val="Komentrateksts"/>
    <w:next w:val="Komentrateksts"/>
    <w:link w:val="KomentratmaRakstz"/>
    <w:uiPriority w:val="99"/>
    <w:semiHidden/>
    <w:unhideWhenUsed/>
    <w:rsid w:val="00AA3D3C"/>
    <w:rPr>
      <w:b/>
      <w:bCs/>
    </w:rPr>
  </w:style>
  <w:style w:type="character" w:customStyle="1" w:styleId="KomentratmaRakstz">
    <w:name w:val="Komentāra tēma Rakstz."/>
    <w:link w:val="Komentratma"/>
    <w:uiPriority w:val="99"/>
    <w:semiHidden/>
    <w:rsid w:val="00AA3D3C"/>
    <w:rPr>
      <w:b/>
      <w:bCs/>
      <w:lang w:val="en-GB" w:eastAsia="en-US"/>
    </w:rPr>
  </w:style>
  <w:style w:type="character" w:styleId="Lappusesnumurs">
    <w:name w:val="page number"/>
    <w:basedOn w:val="Noklusjumarindkopasfonts"/>
    <w:uiPriority w:val="99"/>
    <w:rsid w:val="00D83D12"/>
  </w:style>
  <w:style w:type="paragraph" w:customStyle="1" w:styleId="naisf">
    <w:name w:val="naisf"/>
    <w:basedOn w:val="Parastais"/>
    <w:rsid w:val="007912BC"/>
    <w:pPr>
      <w:spacing w:before="100" w:beforeAutospacing="1" w:after="100" w:afterAutospacing="1" w:line="240" w:lineRule="auto"/>
    </w:pPr>
    <w:rPr>
      <w:rFonts w:ascii="Times New Roman" w:hAnsi="Times New Roman"/>
      <w:sz w:val="24"/>
      <w:szCs w:val="24"/>
      <w:lang w:val="lv-LV" w:eastAsia="lv-LV"/>
    </w:rPr>
  </w:style>
  <w:style w:type="character" w:styleId="Izteiksmgs">
    <w:name w:val="Strong"/>
    <w:basedOn w:val="Noklusjumarindkopasfonts"/>
    <w:uiPriority w:val="22"/>
    <w:qFormat/>
    <w:rsid w:val="008E3B25"/>
    <w:rPr>
      <w:b/>
      <w:bCs/>
    </w:rPr>
  </w:style>
  <w:style w:type="character" w:styleId="Izclums">
    <w:name w:val="Emphasis"/>
    <w:basedOn w:val="Noklusjumarindkopasfonts"/>
    <w:uiPriority w:val="20"/>
    <w:qFormat/>
    <w:rsid w:val="008E3B25"/>
    <w:rPr>
      <w:i/>
      <w:iCs/>
    </w:rPr>
  </w:style>
  <w:style w:type="paragraph" w:styleId="Pamatteksts">
    <w:name w:val="Body Text"/>
    <w:basedOn w:val="Parastais"/>
    <w:link w:val="PamattekstsRakstz"/>
    <w:uiPriority w:val="99"/>
    <w:semiHidden/>
    <w:unhideWhenUsed/>
    <w:rsid w:val="008E3B25"/>
    <w:pPr>
      <w:spacing w:after="120"/>
    </w:pPr>
    <w:rPr>
      <w:lang w:val="lv-LV"/>
    </w:rPr>
  </w:style>
  <w:style w:type="character" w:customStyle="1" w:styleId="PamattekstsRakstz">
    <w:name w:val="Pamatteksts Rakstz."/>
    <w:basedOn w:val="Noklusjumarindkopasfonts"/>
    <w:link w:val="Pamatteksts"/>
    <w:uiPriority w:val="99"/>
    <w:semiHidden/>
    <w:rsid w:val="008E3B25"/>
    <w:rPr>
      <w:sz w:val="22"/>
      <w:szCs w:val="22"/>
      <w:lang w:eastAsia="en-US"/>
    </w:rPr>
  </w:style>
  <w:style w:type="paragraph" w:styleId="Nosaukums">
    <w:name w:val="Title"/>
    <w:basedOn w:val="Parastais"/>
    <w:link w:val="NosaukumsRakstz"/>
    <w:uiPriority w:val="99"/>
    <w:qFormat/>
    <w:rsid w:val="008E3B25"/>
    <w:pPr>
      <w:spacing w:after="0" w:line="240" w:lineRule="auto"/>
      <w:jc w:val="center"/>
    </w:pPr>
    <w:rPr>
      <w:rFonts w:ascii="Times New Roman" w:eastAsia="Times New Roman" w:hAnsi="Times New Roman"/>
      <w:b/>
      <w:sz w:val="28"/>
      <w:szCs w:val="20"/>
      <w:lang w:val="lv-LV" w:eastAsia="lv-LV"/>
    </w:rPr>
  </w:style>
  <w:style w:type="character" w:customStyle="1" w:styleId="NosaukumsRakstz">
    <w:name w:val="Nosaukums Rakstz."/>
    <w:basedOn w:val="Noklusjumarindkopasfonts"/>
    <w:link w:val="Nosaukums"/>
    <w:uiPriority w:val="99"/>
    <w:rsid w:val="008E3B25"/>
    <w:rPr>
      <w:rFonts w:ascii="Times New Roman" w:eastAsia="Times New Roman" w:hAnsi="Times New Roman"/>
      <w:b/>
      <w:sz w:val="28"/>
    </w:rPr>
  </w:style>
  <w:style w:type="character" w:customStyle="1" w:styleId="st1">
    <w:name w:val="st1"/>
    <w:basedOn w:val="Noklusjumarindkopasfonts"/>
    <w:rsid w:val="008E3B25"/>
  </w:style>
  <w:style w:type="character" w:customStyle="1" w:styleId="Virsraksts2Rakstz">
    <w:name w:val="Virsraksts 2 Rakstz."/>
    <w:basedOn w:val="Noklusjumarindkopasfonts"/>
    <w:link w:val="Virsraksts2"/>
    <w:uiPriority w:val="99"/>
    <w:rsid w:val="000D1AB6"/>
    <w:rPr>
      <w:rFonts w:ascii="Cambria" w:eastAsia="Times New Roman" w:hAnsi="Cambria"/>
      <w:b/>
      <w:bCs/>
      <w:color w:val="4F81BD"/>
      <w:sz w:val="26"/>
      <w:szCs w:val="26"/>
      <w:lang w:eastAsia="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footnote text Ch"/>
    <w:basedOn w:val="Noklusjumarindkopasfonts"/>
    <w:uiPriority w:val="99"/>
    <w:semiHidden/>
    <w:rsid w:val="000D1AB6"/>
    <w:rPr>
      <w:sz w:val="20"/>
      <w:szCs w:val="20"/>
      <w:lang w:eastAsia="en-US"/>
    </w:rPr>
  </w:style>
  <w:style w:type="paragraph" w:customStyle="1" w:styleId="ListParagraph1">
    <w:name w:val="List Paragraph1"/>
    <w:basedOn w:val="Parastais"/>
    <w:uiPriority w:val="99"/>
    <w:rsid w:val="000D1AB6"/>
    <w:pPr>
      <w:ind w:left="720"/>
      <w:contextualSpacing/>
    </w:pPr>
    <w:rPr>
      <w:lang w:val="lv-LV"/>
    </w:rPr>
  </w:style>
  <w:style w:type="paragraph" w:customStyle="1" w:styleId="default0">
    <w:name w:val="default"/>
    <w:basedOn w:val="Parastais"/>
    <w:uiPriority w:val="99"/>
    <w:rsid w:val="000D1AB6"/>
    <w:pPr>
      <w:autoSpaceDE w:val="0"/>
      <w:autoSpaceDN w:val="0"/>
      <w:spacing w:after="0" w:line="240" w:lineRule="auto"/>
    </w:pPr>
    <w:rPr>
      <w:rFonts w:ascii="Times New Roman" w:hAnsi="Times New Roman"/>
      <w:color w:val="000000"/>
      <w:sz w:val="24"/>
      <w:szCs w:val="24"/>
      <w:lang w:val="lv-LV" w:eastAsia="lv-LV"/>
    </w:rPr>
  </w:style>
  <w:style w:type="character" w:styleId="Izmantotahipersaite">
    <w:name w:val="FollowedHyperlink"/>
    <w:basedOn w:val="Noklusjumarindkopasfonts"/>
    <w:uiPriority w:val="99"/>
    <w:semiHidden/>
    <w:rsid w:val="000D1AB6"/>
    <w:rPr>
      <w:rFonts w:cs="Times New Roman"/>
      <w:color w:val="800080"/>
      <w:u w:val="single"/>
    </w:rPr>
  </w:style>
  <w:style w:type="paragraph" w:styleId="ParastaisWeb">
    <w:name w:val="Normal (Web)"/>
    <w:basedOn w:val="Parastais"/>
    <w:rsid w:val="000D1AB6"/>
    <w:pPr>
      <w:spacing w:before="100" w:beforeAutospacing="1" w:after="100" w:afterAutospacing="1" w:line="240" w:lineRule="auto"/>
      <w:jc w:val="both"/>
    </w:pPr>
    <w:rPr>
      <w:rFonts w:ascii="Verdana" w:eastAsia="Times New Roman" w:hAnsi="Verdana"/>
      <w:color w:val="233458"/>
      <w:sz w:val="16"/>
      <w:szCs w:val="16"/>
      <w:lang w:val="lv-LV" w:eastAsia="lv-LV"/>
    </w:rPr>
  </w:style>
  <w:style w:type="paragraph" w:styleId="Dokumentakarte">
    <w:name w:val="Document Map"/>
    <w:basedOn w:val="Parastais"/>
    <w:link w:val="DokumentakarteRakstz"/>
    <w:uiPriority w:val="99"/>
    <w:semiHidden/>
    <w:rsid w:val="000D1AB6"/>
    <w:pPr>
      <w:spacing w:after="0" w:line="240" w:lineRule="auto"/>
    </w:pPr>
    <w:rPr>
      <w:rFonts w:ascii="Tahoma" w:hAnsi="Tahoma" w:cs="Tahoma"/>
      <w:sz w:val="16"/>
      <w:szCs w:val="16"/>
      <w:lang w:val="lv-LV"/>
    </w:rPr>
  </w:style>
  <w:style w:type="character" w:customStyle="1" w:styleId="DokumentakarteRakstz">
    <w:name w:val="Dokumenta karte Rakstz."/>
    <w:basedOn w:val="Noklusjumarindkopasfonts"/>
    <w:link w:val="Dokumentakarte"/>
    <w:uiPriority w:val="99"/>
    <w:semiHidden/>
    <w:rsid w:val="000D1AB6"/>
    <w:rPr>
      <w:rFonts w:ascii="Tahoma" w:hAnsi="Tahoma" w:cs="Tahoma"/>
      <w:sz w:val="16"/>
      <w:szCs w:val="16"/>
      <w:lang w:eastAsia="en-US"/>
    </w:rPr>
  </w:style>
  <w:style w:type="paragraph" w:styleId="Pamatteksts2">
    <w:name w:val="Body Text 2"/>
    <w:basedOn w:val="Parastais"/>
    <w:link w:val="Pamatteksts2Rakstz"/>
    <w:uiPriority w:val="99"/>
    <w:rsid w:val="000D1AB6"/>
    <w:pPr>
      <w:spacing w:after="120" w:line="480" w:lineRule="auto"/>
    </w:pPr>
    <w:rPr>
      <w:rFonts w:ascii="Times New Roman" w:eastAsia="SimSun" w:hAnsi="Times New Roman"/>
      <w:sz w:val="24"/>
      <w:szCs w:val="24"/>
      <w:lang w:val="lv-LV" w:eastAsia="zh-CN"/>
    </w:rPr>
  </w:style>
  <w:style w:type="character" w:customStyle="1" w:styleId="Pamatteksts2Rakstz">
    <w:name w:val="Pamatteksts 2 Rakstz."/>
    <w:basedOn w:val="Noklusjumarindkopasfonts"/>
    <w:link w:val="Pamatteksts2"/>
    <w:uiPriority w:val="99"/>
    <w:rsid w:val="000D1AB6"/>
    <w:rPr>
      <w:rFonts w:ascii="Times New Roman" w:eastAsia="SimSun" w:hAnsi="Times New Roman"/>
      <w:sz w:val="24"/>
      <w:szCs w:val="24"/>
      <w:lang w:eastAsia="zh-CN"/>
    </w:rPr>
  </w:style>
  <w:style w:type="paragraph" w:styleId="Pamattekstsaratkpi">
    <w:name w:val="Body Text Indent"/>
    <w:basedOn w:val="Parastais"/>
    <w:link w:val="PamattekstsaratkpiRakstz"/>
    <w:uiPriority w:val="99"/>
    <w:semiHidden/>
    <w:rsid w:val="000D1AB6"/>
    <w:pPr>
      <w:spacing w:after="120"/>
      <w:ind w:left="283"/>
    </w:pPr>
    <w:rPr>
      <w:lang w:val="lv-LV"/>
    </w:rPr>
  </w:style>
  <w:style w:type="character" w:customStyle="1" w:styleId="PamattekstsaratkpiRakstz">
    <w:name w:val="Pamatteksts ar atkāpi Rakstz."/>
    <w:basedOn w:val="Noklusjumarindkopasfonts"/>
    <w:link w:val="Pamattekstsaratkpi"/>
    <w:uiPriority w:val="99"/>
    <w:semiHidden/>
    <w:rsid w:val="000D1AB6"/>
    <w:rPr>
      <w:sz w:val="22"/>
      <w:szCs w:val="22"/>
      <w:lang w:eastAsia="en-US"/>
    </w:rPr>
  </w:style>
  <w:style w:type="paragraph" w:customStyle="1" w:styleId="BodyText21">
    <w:name w:val="Body Text 21"/>
    <w:basedOn w:val="Parastais"/>
    <w:uiPriority w:val="99"/>
    <w:rsid w:val="000D1AB6"/>
    <w:pPr>
      <w:overflowPunct w:val="0"/>
      <w:autoSpaceDE w:val="0"/>
      <w:autoSpaceDN w:val="0"/>
      <w:adjustRightInd w:val="0"/>
      <w:spacing w:after="0" w:line="240" w:lineRule="auto"/>
      <w:jc w:val="both"/>
      <w:textAlignment w:val="baseline"/>
    </w:pPr>
    <w:rPr>
      <w:rFonts w:ascii="Times New Roman" w:eastAsia="Times New Roman" w:hAnsi="Times New Roman"/>
      <w:sz w:val="28"/>
      <w:szCs w:val="28"/>
      <w:lang w:val="lv-LV"/>
    </w:rPr>
  </w:style>
  <w:style w:type="paragraph" w:customStyle="1" w:styleId="PPStils">
    <w:name w:val="PP Stils"/>
    <w:basedOn w:val="Parastais"/>
    <w:uiPriority w:val="99"/>
    <w:rsid w:val="000D1AB6"/>
    <w:pPr>
      <w:spacing w:after="0" w:line="240" w:lineRule="auto"/>
      <w:jc w:val="center"/>
    </w:pPr>
    <w:rPr>
      <w:rFonts w:ascii="Times New Roman" w:eastAsia="Times New Roman" w:hAnsi="Times New Roman"/>
      <w:b/>
      <w:sz w:val="24"/>
      <w:szCs w:val="28"/>
      <w:lang w:val="lv-LV" w:eastAsia="lv-LV"/>
    </w:rPr>
  </w:style>
  <w:style w:type="paragraph" w:customStyle="1" w:styleId="naisnod">
    <w:name w:val="naisnod"/>
    <w:basedOn w:val="Parastais"/>
    <w:uiPriority w:val="99"/>
    <w:rsid w:val="000D1A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c">
    <w:name w:val="naisc"/>
    <w:basedOn w:val="Parastais"/>
    <w:uiPriority w:val="99"/>
    <w:rsid w:val="000D1A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kr">
    <w:name w:val="naiskr"/>
    <w:basedOn w:val="Parastais"/>
    <w:uiPriority w:val="99"/>
    <w:rsid w:val="000D1A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html">
    <w:name w:val="tv_html"/>
    <w:basedOn w:val="Parastais"/>
    <w:uiPriority w:val="99"/>
    <w:rsid w:val="000D1AB6"/>
    <w:pPr>
      <w:spacing w:before="100" w:beforeAutospacing="1" w:after="100" w:afterAutospacing="1" w:line="240" w:lineRule="auto"/>
    </w:pPr>
    <w:rPr>
      <w:rFonts w:ascii="Verdana" w:eastAsia="Times New Roman" w:hAnsi="Verdana"/>
      <w:sz w:val="20"/>
      <w:szCs w:val="20"/>
      <w:lang w:val="lv-LV" w:eastAsia="lv-LV"/>
    </w:rPr>
  </w:style>
  <w:style w:type="paragraph" w:customStyle="1" w:styleId="ListDash">
    <w:name w:val="List Dash"/>
    <w:basedOn w:val="Parastais"/>
    <w:uiPriority w:val="99"/>
    <w:rsid w:val="000D1AB6"/>
    <w:pPr>
      <w:numPr>
        <w:numId w:val="6"/>
      </w:numPr>
      <w:spacing w:after="240" w:line="240" w:lineRule="auto"/>
      <w:jc w:val="both"/>
    </w:pPr>
    <w:rPr>
      <w:rFonts w:ascii="Times New Roman" w:eastAsia="Times New Roman" w:hAnsi="Times New Roman"/>
      <w:sz w:val="24"/>
      <w:szCs w:val="24"/>
      <w:lang w:val="lv-LV" w:eastAsia="lv-LV"/>
    </w:rPr>
  </w:style>
  <w:style w:type="character" w:customStyle="1" w:styleId="a">
    <w:name w:val="a"/>
    <w:basedOn w:val="Noklusjumarindkopasfonts"/>
    <w:rsid w:val="00414298"/>
  </w:style>
  <w:style w:type="paragraph" w:styleId="Bezatstarpm">
    <w:name w:val="No Spacing"/>
    <w:qFormat/>
    <w:rsid w:val="00F367A1"/>
    <w:pPr>
      <w:suppressAutoHyphens/>
    </w:pPr>
    <w:rPr>
      <w:rFonts w:cs="Calibri"/>
      <w:sz w:val="22"/>
      <w:szCs w:val="22"/>
      <w:lang w:eastAsia="ar-SA"/>
    </w:rPr>
  </w:style>
  <w:style w:type="paragraph" w:customStyle="1" w:styleId="Sarakstarindkopa1">
    <w:name w:val="Saraksta rindkopa1"/>
    <w:basedOn w:val="Parastais"/>
    <w:rsid w:val="00A701AE"/>
    <w:pPr>
      <w:ind w:left="720"/>
      <w:contextualSpacing/>
    </w:pPr>
    <w:rPr>
      <w:rFonts w:eastAsia="Times New Roman"/>
      <w:lang w:val="lv-LV"/>
    </w:rPr>
  </w:style>
  <w:style w:type="character" w:customStyle="1" w:styleId="CharChar12">
    <w:name w:val="Char Char12"/>
    <w:rsid w:val="003F3BD1"/>
    <w:rPr>
      <w:rFonts w:ascii="Times New Roman" w:eastAsia="Times New Roman" w:hAnsi="Times New Roman"/>
      <w:b/>
      <w:bCs/>
      <w:color w:val="336699"/>
      <w:kern w:val="36"/>
      <w:sz w:val="22"/>
      <w:szCs w:val="22"/>
    </w:rPr>
  </w:style>
  <w:style w:type="character" w:customStyle="1" w:styleId="longtext">
    <w:name w:val="long_text"/>
    <w:basedOn w:val="Noklusjumarindkopasfonts"/>
    <w:rsid w:val="003F3BD1"/>
  </w:style>
  <w:style w:type="character" w:customStyle="1" w:styleId="hps">
    <w:name w:val="hps"/>
    <w:basedOn w:val="Noklusjumarindkopasfonts"/>
    <w:rsid w:val="003F3BD1"/>
  </w:style>
  <w:style w:type="paragraph" w:styleId="Pamattekstaatkpe2">
    <w:name w:val="Body Text Indent 2"/>
    <w:basedOn w:val="Parastais"/>
    <w:unhideWhenUsed/>
    <w:rsid w:val="003F3BD1"/>
    <w:pPr>
      <w:spacing w:after="120" w:line="480" w:lineRule="auto"/>
      <w:ind w:left="283"/>
    </w:pPr>
    <w:rPr>
      <w:lang w:val="lv-LV"/>
    </w:rPr>
  </w:style>
  <w:style w:type="character" w:customStyle="1" w:styleId="c11">
    <w:name w:val="c11"/>
    <w:basedOn w:val="Noklusjumarindkopasfonts"/>
    <w:rsid w:val="00001208"/>
  </w:style>
  <w:style w:type="paragraph" w:customStyle="1" w:styleId="Point1">
    <w:name w:val="Point 1"/>
    <w:basedOn w:val="Parastais"/>
    <w:rsid w:val="00001208"/>
    <w:pPr>
      <w:suppressAutoHyphens/>
      <w:spacing w:before="120" w:after="120" w:line="240" w:lineRule="auto"/>
      <w:ind w:left="1417" w:hanging="567"/>
      <w:jc w:val="both"/>
    </w:pPr>
    <w:rPr>
      <w:rFonts w:ascii="Times New Roman" w:eastAsia="Times New Roman" w:hAnsi="Times New Roman"/>
      <w:sz w:val="24"/>
      <w:szCs w:val="24"/>
      <w:lang w:eastAsia="ar-SA"/>
    </w:rPr>
  </w:style>
  <w:style w:type="paragraph" w:customStyle="1" w:styleId="thr">
    <w:name w:val="thr"/>
    <w:basedOn w:val="Parastais"/>
    <w:uiPriority w:val="99"/>
    <w:rsid w:val="00F6794B"/>
    <w:pPr>
      <w:spacing w:before="100" w:beforeAutospacing="1" w:after="100" w:afterAutospacing="1" w:line="240" w:lineRule="auto"/>
      <w:jc w:val="right"/>
    </w:pPr>
    <w:rPr>
      <w:rFonts w:ascii="Times New Roman" w:eastAsia="Times New Roman" w:hAnsi="Times New Roman"/>
      <w:sz w:val="24"/>
      <w:szCs w:val="24"/>
      <w:lang w:val="lv-LV" w:eastAsia="lv-LV"/>
    </w:rPr>
  </w:style>
  <w:style w:type="paragraph" w:customStyle="1" w:styleId="Sarakstarindkopa10">
    <w:name w:val="Saraksta rindkopa1"/>
    <w:basedOn w:val="Parastais"/>
    <w:rsid w:val="00E34DB6"/>
    <w:pPr>
      <w:ind w:left="720"/>
      <w:contextualSpacing/>
    </w:pPr>
    <w:rPr>
      <w:rFonts w:eastAsia="Times New Roman"/>
      <w:lang w:val="lv-LV"/>
    </w:rPr>
  </w:style>
  <w:style w:type="character" w:customStyle="1" w:styleId="CharChar120">
    <w:name w:val="Char Char12"/>
    <w:rsid w:val="00E34DB6"/>
    <w:rPr>
      <w:rFonts w:ascii="Times New Roman" w:eastAsia="Times New Roman" w:hAnsi="Times New Roman"/>
      <w:b/>
      <w:bCs/>
      <w:color w:val="336699"/>
      <w:kern w:val="36"/>
      <w:sz w:val="22"/>
      <w:szCs w:val="22"/>
    </w:rPr>
  </w:style>
  <w:style w:type="paragraph" w:customStyle="1" w:styleId="Sarakstarindkopa11">
    <w:name w:val="Saraksta rindkopa11"/>
    <w:basedOn w:val="Parastais"/>
    <w:rsid w:val="00D30578"/>
    <w:pPr>
      <w:ind w:left="720"/>
      <w:contextualSpacing/>
    </w:pPr>
    <w:rPr>
      <w:rFonts w:eastAsia="Times New Roman"/>
      <w:lang w:val="lv-LV"/>
    </w:rPr>
  </w:style>
  <w:style w:type="character" w:customStyle="1" w:styleId="CharChar121">
    <w:name w:val="Char Char121"/>
    <w:rsid w:val="00D30578"/>
    <w:rPr>
      <w:rFonts w:ascii="Times New Roman" w:eastAsia="Times New Roman" w:hAnsi="Times New Roman"/>
      <w:b/>
      <w:bCs/>
      <w:color w:val="336699"/>
      <w:kern w:val="36"/>
      <w:sz w:val="22"/>
      <w:szCs w:val="22"/>
    </w:rPr>
  </w:style>
  <w:style w:type="paragraph" w:styleId="Sarakstaaizzme">
    <w:name w:val="List Bullet"/>
    <w:basedOn w:val="Parastais"/>
    <w:uiPriority w:val="99"/>
    <w:unhideWhenUsed/>
    <w:rsid w:val="00F74E79"/>
    <w:pPr>
      <w:numPr>
        <w:numId w:val="40"/>
      </w:numPr>
      <w:contextualSpacing/>
    </w:pPr>
  </w:style>
</w:styles>
</file>

<file path=word/webSettings.xml><?xml version="1.0" encoding="utf-8"?>
<w:webSettings xmlns:r="http://schemas.openxmlformats.org/officeDocument/2006/relationships" xmlns:w="http://schemas.openxmlformats.org/wordprocessingml/2006/main">
  <w:divs>
    <w:div w:id="5059797">
      <w:bodyDiv w:val="1"/>
      <w:marLeft w:val="0"/>
      <w:marRight w:val="0"/>
      <w:marTop w:val="0"/>
      <w:marBottom w:val="0"/>
      <w:divBdr>
        <w:top w:val="none" w:sz="0" w:space="0" w:color="auto"/>
        <w:left w:val="none" w:sz="0" w:space="0" w:color="auto"/>
        <w:bottom w:val="none" w:sz="0" w:space="0" w:color="auto"/>
        <w:right w:val="none" w:sz="0" w:space="0" w:color="auto"/>
      </w:divBdr>
    </w:div>
    <w:div w:id="49380174">
      <w:bodyDiv w:val="1"/>
      <w:marLeft w:val="0"/>
      <w:marRight w:val="0"/>
      <w:marTop w:val="0"/>
      <w:marBottom w:val="0"/>
      <w:divBdr>
        <w:top w:val="none" w:sz="0" w:space="0" w:color="auto"/>
        <w:left w:val="none" w:sz="0" w:space="0" w:color="auto"/>
        <w:bottom w:val="none" w:sz="0" w:space="0" w:color="auto"/>
        <w:right w:val="none" w:sz="0" w:space="0" w:color="auto"/>
      </w:divBdr>
    </w:div>
    <w:div w:id="121309945">
      <w:bodyDiv w:val="1"/>
      <w:marLeft w:val="0"/>
      <w:marRight w:val="0"/>
      <w:marTop w:val="0"/>
      <w:marBottom w:val="0"/>
      <w:divBdr>
        <w:top w:val="none" w:sz="0" w:space="0" w:color="auto"/>
        <w:left w:val="none" w:sz="0" w:space="0" w:color="auto"/>
        <w:bottom w:val="none" w:sz="0" w:space="0" w:color="auto"/>
        <w:right w:val="none" w:sz="0" w:space="0" w:color="auto"/>
      </w:divBdr>
    </w:div>
    <w:div w:id="195042884">
      <w:bodyDiv w:val="1"/>
      <w:marLeft w:val="0"/>
      <w:marRight w:val="0"/>
      <w:marTop w:val="0"/>
      <w:marBottom w:val="0"/>
      <w:divBdr>
        <w:top w:val="none" w:sz="0" w:space="0" w:color="auto"/>
        <w:left w:val="none" w:sz="0" w:space="0" w:color="auto"/>
        <w:bottom w:val="none" w:sz="0" w:space="0" w:color="auto"/>
        <w:right w:val="none" w:sz="0" w:space="0" w:color="auto"/>
      </w:divBdr>
    </w:div>
    <w:div w:id="254246723">
      <w:bodyDiv w:val="1"/>
      <w:marLeft w:val="0"/>
      <w:marRight w:val="0"/>
      <w:marTop w:val="0"/>
      <w:marBottom w:val="0"/>
      <w:divBdr>
        <w:top w:val="none" w:sz="0" w:space="0" w:color="auto"/>
        <w:left w:val="none" w:sz="0" w:space="0" w:color="auto"/>
        <w:bottom w:val="none" w:sz="0" w:space="0" w:color="auto"/>
        <w:right w:val="none" w:sz="0" w:space="0" w:color="auto"/>
      </w:divBdr>
    </w:div>
    <w:div w:id="770009483">
      <w:bodyDiv w:val="1"/>
      <w:marLeft w:val="0"/>
      <w:marRight w:val="0"/>
      <w:marTop w:val="0"/>
      <w:marBottom w:val="0"/>
      <w:divBdr>
        <w:top w:val="none" w:sz="0" w:space="0" w:color="auto"/>
        <w:left w:val="none" w:sz="0" w:space="0" w:color="auto"/>
        <w:bottom w:val="none" w:sz="0" w:space="0" w:color="auto"/>
        <w:right w:val="none" w:sz="0" w:space="0" w:color="auto"/>
      </w:divBdr>
    </w:div>
    <w:div w:id="908734576">
      <w:bodyDiv w:val="1"/>
      <w:marLeft w:val="0"/>
      <w:marRight w:val="0"/>
      <w:marTop w:val="0"/>
      <w:marBottom w:val="0"/>
      <w:divBdr>
        <w:top w:val="none" w:sz="0" w:space="0" w:color="auto"/>
        <w:left w:val="none" w:sz="0" w:space="0" w:color="auto"/>
        <w:bottom w:val="none" w:sz="0" w:space="0" w:color="auto"/>
        <w:right w:val="none" w:sz="0" w:space="0" w:color="auto"/>
      </w:divBdr>
    </w:div>
    <w:div w:id="926764702">
      <w:bodyDiv w:val="1"/>
      <w:marLeft w:val="0"/>
      <w:marRight w:val="0"/>
      <w:marTop w:val="0"/>
      <w:marBottom w:val="0"/>
      <w:divBdr>
        <w:top w:val="none" w:sz="0" w:space="0" w:color="auto"/>
        <w:left w:val="none" w:sz="0" w:space="0" w:color="auto"/>
        <w:bottom w:val="none" w:sz="0" w:space="0" w:color="auto"/>
        <w:right w:val="none" w:sz="0" w:space="0" w:color="auto"/>
      </w:divBdr>
    </w:div>
    <w:div w:id="1027295140">
      <w:bodyDiv w:val="1"/>
      <w:marLeft w:val="0"/>
      <w:marRight w:val="0"/>
      <w:marTop w:val="0"/>
      <w:marBottom w:val="0"/>
      <w:divBdr>
        <w:top w:val="none" w:sz="0" w:space="0" w:color="auto"/>
        <w:left w:val="none" w:sz="0" w:space="0" w:color="auto"/>
        <w:bottom w:val="none" w:sz="0" w:space="0" w:color="auto"/>
        <w:right w:val="none" w:sz="0" w:space="0" w:color="auto"/>
      </w:divBdr>
    </w:div>
    <w:div w:id="1311715442">
      <w:bodyDiv w:val="1"/>
      <w:marLeft w:val="0"/>
      <w:marRight w:val="0"/>
      <w:marTop w:val="0"/>
      <w:marBottom w:val="0"/>
      <w:divBdr>
        <w:top w:val="none" w:sz="0" w:space="0" w:color="auto"/>
        <w:left w:val="none" w:sz="0" w:space="0" w:color="auto"/>
        <w:bottom w:val="none" w:sz="0" w:space="0" w:color="auto"/>
        <w:right w:val="none" w:sz="0" w:space="0" w:color="auto"/>
      </w:divBdr>
      <w:divsChild>
        <w:div w:id="3483886">
          <w:marLeft w:val="0"/>
          <w:marRight w:val="0"/>
          <w:marTop w:val="0"/>
          <w:marBottom w:val="0"/>
          <w:divBdr>
            <w:top w:val="none" w:sz="0" w:space="0" w:color="auto"/>
            <w:left w:val="none" w:sz="0" w:space="0" w:color="auto"/>
            <w:bottom w:val="none" w:sz="0" w:space="0" w:color="auto"/>
            <w:right w:val="none" w:sz="0" w:space="0" w:color="auto"/>
          </w:divBdr>
          <w:divsChild>
            <w:div w:id="44379950">
              <w:marLeft w:val="0"/>
              <w:marRight w:val="0"/>
              <w:marTop w:val="0"/>
              <w:marBottom w:val="0"/>
              <w:divBdr>
                <w:top w:val="single" w:sz="2" w:space="0" w:color="FFFFFF"/>
                <w:left w:val="single" w:sz="2" w:space="0" w:color="FFFFFF"/>
                <w:bottom w:val="single" w:sz="2" w:space="0" w:color="FFFFFF"/>
                <w:right w:val="single" w:sz="2" w:space="0" w:color="FFFFFF"/>
              </w:divBdr>
              <w:divsChild>
                <w:div w:id="79329642">
                  <w:marLeft w:val="0"/>
                  <w:marRight w:val="0"/>
                  <w:marTop w:val="150"/>
                  <w:marBottom w:val="0"/>
                  <w:divBdr>
                    <w:top w:val="none" w:sz="0" w:space="0" w:color="auto"/>
                    <w:left w:val="none" w:sz="0" w:space="0" w:color="auto"/>
                    <w:bottom w:val="none" w:sz="0" w:space="0" w:color="auto"/>
                    <w:right w:val="none" w:sz="0" w:space="0" w:color="auto"/>
                  </w:divBdr>
                  <w:divsChild>
                    <w:div w:id="1156723319">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76953">
      <w:bodyDiv w:val="1"/>
      <w:marLeft w:val="0"/>
      <w:marRight w:val="0"/>
      <w:marTop w:val="0"/>
      <w:marBottom w:val="0"/>
      <w:divBdr>
        <w:top w:val="none" w:sz="0" w:space="0" w:color="auto"/>
        <w:left w:val="none" w:sz="0" w:space="0" w:color="auto"/>
        <w:bottom w:val="none" w:sz="0" w:space="0" w:color="auto"/>
        <w:right w:val="none" w:sz="0" w:space="0" w:color="auto"/>
      </w:divBdr>
    </w:div>
    <w:div w:id="1366099976">
      <w:bodyDiv w:val="1"/>
      <w:marLeft w:val="0"/>
      <w:marRight w:val="0"/>
      <w:marTop w:val="0"/>
      <w:marBottom w:val="0"/>
      <w:divBdr>
        <w:top w:val="none" w:sz="0" w:space="0" w:color="auto"/>
        <w:left w:val="none" w:sz="0" w:space="0" w:color="auto"/>
        <w:bottom w:val="none" w:sz="0" w:space="0" w:color="auto"/>
        <w:right w:val="none" w:sz="0" w:space="0" w:color="auto"/>
      </w:divBdr>
    </w:div>
    <w:div w:id="1396390636">
      <w:bodyDiv w:val="1"/>
      <w:marLeft w:val="0"/>
      <w:marRight w:val="0"/>
      <w:marTop w:val="0"/>
      <w:marBottom w:val="0"/>
      <w:divBdr>
        <w:top w:val="none" w:sz="0" w:space="0" w:color="auto"/>
        <w:left w:val="none" w:sz="0" w:space="0" w:color="auto"/>
        <w:bottom w:val="none" w:sz="0" w:space="0" w:color="auto"/>
        <w:right w:val="none" w:sz="0" w:space="0" w:color="auto"/>
      </w:divBdr>
    </w:div>
    <w:div w:id="1408529077">
      <w:bodyDiv w:val="1"/>
      <w:marLeft w:val="0"/>
      <w:marRight w:val="0"/>
      <w:marTop w:val="0"/>
      <w:marBottom w:val="0"/>
      <w:divBdr>
        <w:top w:val="none" w:sz="0" w:space="0" w:color="auto"/>
        <w:left w:val="none" w:sz="0" w:space="0" w:color="auto"/>
        <w:bottom w:val="none" w:sz="0" w:space="0" w:color="auto"/>
        <w:right w:val="none" w:sz="0" w:space="0" w:color="auto"/>
      </w:divBdr>
    </w:div>
    <w:div w:id="1514222652">
      <w:bodyDiv w:val="1"/>
      <w:marLeft w:val="0"/>
      <w:marRight w:val="0"/>
      <w:marTop w:val="0"/>
      <w:marBottom w:val="0"/>
      <w:divBdr>
        <w:top w:val="none" w:sz="0" w:space="0" w:color="auto"/>
        <w:left w:val="none" w:sz="0" w:space="0" w:color="auto"/>
        <w:bottom w:val="none" w:sz="0" w:space="0" w:color="auto"/>
        <w:right w:val="none" w:sz="0" w:space="0" w:color="auto"/>
      </w:divBdr>
    </w:div>
    <w:div w:id="1597133306">
      <w:bodyDiv w:val="1"/>
      <w:marLeft w:val="0"/>
      <w:marRight w:val="0"/>
      <w:marTop w:val="0"/>
      <w:marBottom w:val="0"/>
      <w:divBdr>
        <w:top w:val="none" w:sz="0" w:space="0" w:color="auto"/>
        <w:left w:val="none" w:sz="0" w:space="0" w:color="auto"/>
        <w:bottom w:val="none" w:sz="0" w:space="0" w:color="auto"/>
        <w:right w:val="none" w:sz="0" w:space="0" w:color="auto"/>
      </w:divBdr>
    </w:div>
    <w:div w:id="1893224416">
      <w:bodyDiv w:val="1"/>
      <w:marLeft w:val="0"/>
      <w:marRight w:val="0"/>
      <w:marTop w:val="0"/>
      <w:marBottom w:val="0"/>
      <w:divBdr>
        <w:top w:val="none" w:sz="0" w:space="0" w:color="auto"/>
        <w:left w:val="none" w:sz="0" w:space="0" w:color="auto"/>
        <w:bottom w:val="none" w:sz="0" w:space="0" w:color="auto"/>
        <w:right w:val="none" w:sz="0" w:space="0" w:color="auto"/>
      </w:divBdr>
    </w:div>
    <w:div w:id="1932591414">
      <w:bodyDiv w:val="1"/>
      <w:marLeft w:val="0"/>
      <w:marRight w:val="0"/>
      <w:marTop w:val="0"/>
      <w:marBottom w:val="0"/>
      <w:divBdr>
        <w:top w:val="none" w:sz="0" w:space="0" w:color="auto"/>
        <w:left w:val="none" w:sz="0" w:space="0" w:color="auto"/>
        <w:bottom w:val="none" w:sz="0" w:space="0" w:color="auto"/>
        <w:right w:val="none" w:sz="0" w:space="0" w:color="auto"/>
      </w:divBdr>
    </w:div>
    <w:div w:id="1961179566">
      <w:bodyDiv w:val="1"/>
      <w:marLeft w:val="0"/>
      <w:marRight w:val="0"/>
      <w:marTop w:val="0"/>
      <w:marBottom w:val="0"/>
      <w:divBdr>
        <w:top w:val="none" w:sz="0" w:space="0" w:color="auto"/>
        <w:left w:val="none" w:sz="0" w:space="0" w:color="auto"/>
        <w:bottom w:val="none" w:sz="0" w:space="0" w:color="auto"/>
        <w:right w:val="none" w:sz="0" w:space="0" w:color="auto"/>
      </w:divBdr>
    </w:div>
    <w:div w:id="2031954998">
      <w:bodyDiv w:val="1"/>
      <w:marLeft w:val="0"/>
      <w:marRight w:val="0"/>
      <w:marTop w:val="0"/>
      <w:marBottom w:val="0"/>
      <w:divBdr>
        <w:top w:val="none" w:sz="0" w:space="0" w:color="auto"/>
        <w:left w:val="none" w:sz="0" w:space="0" w:color="auto"/>
        <w:bottom w:val="none" w:sz="0" w:space="0" w:color="auto"/>
        <w:right w:val="none" w:sz="0" w:space="0" w:color="auto"/>
      </w:divBdr>
    </w:div>
    <w:div w:id="2032798476">
      <w:bodyDiv w:val="1"/>
      <w:marLeft w:val="0"/>
      <w:marRight w:val="0"/>
      <w:marTop w:val="0"/>
      <w:marBottom w:val="0"/>
      <w:divBdr>
        <w:top w:val="none" w:sz="0" w:space="0" w:color="auto"/>
        <w:left w:val="none" w:sz="0" w:space="0" w:color="auto"/>
        <w:bottom w:val="none" w:sz="0" w:space="0" w:color="auto"/>
        <w:right w:val="none" w:sz="0" w:space="0" w:color="auto"/>
      </w:divBdr>
    </w:div>
    <w:div w:id="2063822250">
      <w:bodyDiv w:val="1"/>
      <w:marLeft w:val="0"/>
      <w:marRight w:val="0"/>
      <w:marTop w:val="0"/>
      <w:marBottom w:val="0"/>
      <w:divBdr>
        <w:top w:val="none" w:sz="0" w:space="0" w:color="auto"/>
        <w:left w:val="none" w:sz="0" w:space="0" w:color="auto"/>
        <w:bottom w:val="none" w:sz="0" w:space="0" w:color="auto"/>
        <w:right w:val="none" w:sz="0" w:space="0" w:color="auto"/>
      </w:divBdr>
    </w:div>
    <w:div w:id="20666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Ruta.Klimkane@k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sb.gov.lv/statistikas-temas/iedzivotaji-galvenie-raditaji-30260.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lursoft.lv/lursoft-statistika/Sabiedrisko-organizaciju-to-apvienibu-biedribu-un-nodibinajumu-dibinasanas-dinamika&amp;id=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va.gov.lv/index.php?cid=6&amp;mid=330&amp;txt=336&amp;t=sta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mlp.lv/lv/statistika/Naturalizacija.html" TargetMode="External"/><Relationship Id="rId10" Type="http://schemas.openxmlformats.org/officeDocument/2006/relationships/header" Target="header1.xml"/><Relationship Id="rId19" Type="http://schemas.openxmlformats.org/officeDocument/2006/relationships/hyperlink" Target="http://web.cvk.lv/pub/upload_file/Sa10/aktiv/Novadi.pdf" TargetMode="External"/><Relationship Id="rId4" Type="http://schemas.openxmlformats.org/officeDocument/2006/relationships/settings" Target="settings.xml"/><Relationship Id="rId9" Type="http://schemas.openxmlformats.org/officeDocument/2006/relationships/hyperlink" Target="http://www.tmc.gov.lv/" TargetMode="External"/><Relationship Id="rId14" Type="http://schemas.openxmlformats.org/officeDocument/2006/relationships/footer" Target="footer3.xml"/><Relationship Id="rId22" Type="http://schemas.openxmlformats.org/officeDocument/2006/relationships/hyperlink" Target="http://web.cvk.lv/pub/upload_file/Sa10/aktiv/Arzemes_Valsti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aloda.lv/downloadDoc_435/mid_510" TargetMode="External"/><Relationship Id="rId13" Type="http://schemas.openxmlformats.org/officeDocument/2006/relationships/hyperlink" Target="http://www.pmlp.lv/lv/statistika/Naturalizacija.html" TargetMode="External"/><Relationship Id="rId18" Type="http://schemas.openxmlformats.org/officeDocument/2006/relationships/hyperlink" Target="http://www.km.gov.lv/lv/doc/starpnozares/petijumi/teatru_apmeklejums.doc" TargetMode="External"/><Relationship Id="rId26" Type="http://schemas.openxmlformats.org/officeDocument/2006/relationships/hyperlink" Target="http://eur-lex.europa.eu/LexUriServ/site/lv/dd/20/01/32000L0043LV.pdf" TargetMode="External"/><Relationship Id="rId3" Type="http://schemas.openxmlformats.org/officeDocument/2006/relationships/hyperlink" Target="http://tinyurl.com/3oq5rew" TargetMode="External"/><Relationship Id="rId21" Type="http://schemas.openxmlformats.org/officeDocument/2006/relationships/hyperlink" Target="http://ec.europa.eu/eu2020/pdf/1_LV_ACT_part1_v1.pdf" TargetMode="External"/><Relationship Id="rId34" Type="http://schemas.openxmlformats.org/officeDocument/2006/relationships/hyperlink" Target="http://www.tiesibsargs.lv/lat/tiesibu_akti/ano_dokumenti/?doc=91" TargetMode="External"/><Relationship Id="rId7" Type="http://schemas.openxmlformats.org/officeDocument/2006/relationships/hyperlink" Target="http://tinyurl.com/3ghfwzu" TargetMode="External"/><Relationship Id="rId12" Type="http://schemas.openxmlformats.org/officeDocument/2006/relationships/hyperlink" Target="http://www.csb.gov.lv/statistikas-temas/iedzivotaji-galvenie-raditaji-30260.html" TargetMode="External"/><Relationship Id="rId17" Type="http://schemas.openxmlformats.org/officeDocument/2006/relationships/hyperlink" Target="http://www.km.gov.lv/lv/doc/starpnozares/petijumi/teatru_apmeklejums.doc" TargetMode="External"/><Relationship Id="rId25" Type="http://schemas.openxmlformats.org/officeDocument/2006/relationships/hyperlink" Target="http://www.consilium.europa.eu/uedocs/cms_data/docs/pressdata/en/lsa/122100.pdf" TargetMode="External"/><Relationship Id="rId33" Type="http://schemas.openxmlformats.org/officeDocument/2006/relationships/hyperlink" Target="http://pro.nais.lv/naiser/text.cfm?Key=0240111972111632769" TargetMode="External"/><Relationship Id="rId2" Type="http://schemas.openxmlformats.org/officeDocument/2006/relationships/hyperlink" Target="http://www.politika.lv/temas/pilsoniska_sabiedriba/11931/" TargetMode="External"/><Relationship Id="rId16" Type="http://schemas.openxmlformats.org/officeDocument/2006/relationships/hyperlink" Target="http://ec.europa.eu/public_opinion/archives/eb_special_en.htm" TargetMode="External"/><Relationship Id="rId20" Type="http://schemas.openxmlformats.org/officeDocument/2006/relationships/hyperlink" Target="http://eur-lex.europa.eu/LexUriServ/LexUriServ.do?uri=OJ:C:2010:115:0001:0038:LV:PDF" TargetMode="External"/><Relationship Id="rId29" Type="http://schemas.openxmlformats.org/officeDocument/2006/relationships/hyperlink" Target="http://www.tiesibsargs.lv/lat/tiesibu_akti/eiropas_padomes_dokumenti/?doc=60" TargetMode="External"/><Relationship Id="rId1" Type="http://schemas.openxmlformats.org/officeDocument/2006/relationships/hyperlink" Target="http://tinyurl.com/3m6hhp9" TargetMode="External"/><Relationship Id="rId6" Type="http://schemas.openxmlformats.org/officeDocument/2006/relationships/hyperlink" Target="http://tinyurl.com/3ljlgxj" TargetMode="External"/><Relationship Id="rId11" Type="http://schemas.openxmlformats.org/officeDocument/2006/relationships/hyperlink" Target="http://www.lursoft.lv/lursoft-statistika/Sabiedrisko-organizaciju-to-apvienibu-biedribu-un-nodibinajumu-dibinasanas-dinamika&amp;id=41" TargetMode="External"/><Relationship Id="rId24" Type="http://schemas.openxmlformats.org/officeDocument/2006/relationships/hyperlink" Target="http://ec.europa.eu/justice/policies/discrimination/docs/com_2011_173_en.pdf" TargetMode="External"/><Relationship Id="rId32" Type="http://schemas.openxmlformats.org/officeDocument/2006/relationships/hyperlink" Target="http://pro.nais.lv/naiser/text.cfm?Key=0240111966121632770" TargetMode="External"/><Relationship Id="rId5" Type="http://schemas.openxmlformats.org/officeDocument/2006/relationships/hyperlink" Target="http://tinyurl.com/439ddqv" TargetMode="External"/><Relationship Id="rId15" Type="http://schemas.openxmlformats.org/officeDocument/2006/relationships/hyperlink" Target="http://ec.europa.eu/public_opinion/archives/ebs/ebs_317_fact_lv_en.pdf" TargetMode="External"/><Relationship Id="rId23" Type="http://schemas.openxmlformats.org/officeDocument/2006/relationships/hyperlink" Target="http://register.consilium.europa.eu/pdf/en/09/st10/st10394.en09.pdf" TargetMode="External"/><Relationship Id="rId28" Type="http://schemas.openxmlformats.org/officeDocument/2006/relationships/hyperlink" Target="http://pro.nais.lv/naiser/text.cfm?Key=0240181948121032769" TargetMode="External"/><Relationship Id="rId36" Type="http://schemas.openxmlformats.org/officeDocument/2006/relationships/hyperlink" Target="http://pro.nais.lv/naiser/text.cfm?Key=0103012006030232775" TargetMode="External"/><Relationship Id="rId10" Type="http://schemas.openxmlformats.org/officeDocument/2006/relationships/hyperlink" Target="http://tinyurl.com/3ulzhhp" TargetMode="External"/><Relationship Id="rId19" Type="http://schemas.openxmlformats.org/officeDocument/2006/relationships/hyperlink" Target="http://eur-lex.europa.eu/LexUriServ/LexUriServ.do?uri=OJ:C:2010:083:0047:0200:LV:PDF" TargetMode="External"/><Relationship Id="rId31" Type="http://schemas.openxmlformats.org/officeDocument/2006/relationships/hyperlink" Target="http://www.mkparstavis.am.gov.lv/lv/@id=24" TargetMode="External"/><Relationship Id="rId4" Type="http://schemas.openxmlformats.org/officeDocument/2006/relationships/hyperlink" Target="http://www.talkas.lv/?page=567" TargetMode="External"/><Relationship Id="rId9" Type="http://schemas.openxmlformats.org/officeDocument/2006/relationships/hyperlink" Target="http://tinyurl.com/3dx8zoy" TargetMode="External"/><Relationship Id="rId14" Type="http://schemas.openxmlformats.org/officeDocument/2006/relationships/hyperlink" Target="http://ec.europa.eu/public_opinion/archives/ebs/ebs_317_en.pdf" TargetMode="External"/><Relationship Id="rId22" Type="http://schemas.openxmlformats.org/officeDocument/2006/relationships/hyperlink" Target="http://register.consilium.europa.eu/pdf/lv/08/st13/st13440.lv08.pdf" TargetMode="External"/><Relationship Id="rId27" Type="http://schemas.openxmlformats.org/officeDocument/2006/relationships/hyperlink" Target="http://eur-lex.europa.eu/LexUriServ/LexUriServ.do?uri=DD:05:04:32000L0078:LV:PDF" TargetMode="External"/><Relationship Id="rId30" Type="http://schemas.openxmlformats.org/officeDocument/2006/relationships/hyperlink" Target="http://www.humanrights.lv/doc/vispaar/jebkdisk.htm" TargetMode="External"/><Relationship Id="rId35" Type="http://schemas.openxmlformats.org/officeDocument/2006/relationships/hyperlink" Target="http://www.coe.lv/konv_sar.php?kid=161"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1AC5-BAB7-4FCD-A109-D39E6D85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94</Pages>
  <Words>131027</Words>
  <Characters>74686</Characters>
  <Application>Microsoft Office Word</Application>
  <DocSecurity>0</DocSecurity>
  <Lines>622</Lines>
  <Paragraphs>410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Nacionālās identitātes un sabiedrības integrācijas politikas pamatnostādnes(2012– 2018)</vt:lpstr>
      <vt:lpstr>Integrācija</vt:lpstr>
    </vt:vector>
  </TitlesOfParts>
  <Company>Home</Company>
  <LinksUpToDate>false</LinksUpToDate>
  <CharactersWithSpaces>205303</CharactersWithSpaces>
  <SharedDoc>false</SharedDoc>
  <HLinks>
    <vt:vector size="300" baseType="variant">
      <vt:variant>
        <vt:i4>5898258</vt:i4>
      </vt:variant>
      <vt:variant>
        <vt:i4>21</vt:i4>
      </vt:variant>
      <vt:variant>
        <vt:i4>0</vt:i4>
      </vt:variant>
      <vt:variant>
        <vt:i4>5</vt:i4>
      </vt:variant>
      <vt:variant>
        <vt:lpwstr>http://www.nva.gov.lv/index.php?cid=6&amp;mid=330&amp;txt=336&amp;t=stat</vt:lpwstr>
      </vt:variant>
      <vt:variant>
        <vt:lpwstr/>
      </vt:variant>
      <vt:variant>
        <vt:i4>1441859</vt:i4>
      </vt:variant>
      <vt:variant>
        <vt:i4>18</vt:i4>
      </vt:variant>
      <vt:variant>
        <vt:i4>0</vt:i4>
      </vt:variant>
      <vt:variant>
        <vt:i4>5</vt:i4>
      </vt:variant>
      <vt:variant>
        <vt:lpwstr>http://www.pmlp.lv/lv/statistika/Naturalizacija.html</vt:lpwstr>
      </vt:variant>
      <vt:variant>
        <vt:lpwstr/>
      </vt:variant>
      <vt:variant>
        <vt:i4>5046281</vt:i4>
      </vt:variant>
      <vt:variant>
        <vt:i4>15</vt:i4>
      </vt:variant>
      <vt:variant>
        <vt:i4>0</vt:i4>
      </vt:variant>
      <vt:variant>
        <vt:i4>5</vt:i4>
      </vt:variant>
      <vt:variant>
        <vt:lpwstr>http://web.cvk.lv/pub/upload_file/Sa10/aktiv/Arzemes_Valstis.pdf</vt:lpwstr>
      </vt:variant>
      <vt:variant>
        <vt:lpwstr/>
      </vt:variant>
      <vt:variant>
        <vt:i4>5636186</vt:i4>
      </vt:variant>
      <vt:variant>
        <vt:i4>12</vt:i4>
      </vt:variant>
      <vt:variant>
        <vt:i4>0</vt:i4>
      </vt:variant>
      <vt:variant>
        <vt:i4>5</vt:i4>
      </vt:variant>
      <vt:variant>
        <vt:lpwstr>http://www.csb.gov.lv/statistikas-temas/iedzivotaji-galvenie-raditaji-30260.html</vt:lpwstr>
      </vt:variant>
      <vt:variant>
        <vt:lpwstr/>
      </vt:variant>
      <vt:variant>
        <vt:i4>2687032</vt:i4>
      </vt:variant>
      <vt:variant>
        <vt:i4>9</vt:i4>
      </vt:variant>
      <vt:variant>
        <vt:i4>0</vt:i4>
      </vt:variant>
      <vt:variant>
        <vt:i4>5</vt:i4>
      </vt:variant>
      <vt:variant>
        <vt:lpwstr>http://www.lursoft.lv/lursoft-statistika/Sabiedrisko-organizaciju-to-apvienibu-biedribu-un-nodibinajumu-dibinasanas-dinamika&amp;id=41</vt:lpwstr>
      </vt:variant>
      <vt:variant>
        <vt:lpwstr/>
      </vt:variant>
      <vt:variant>
        <vt:i4>7667714</vt:i4>
      </vt:variant>
      <vt:variant>
        <vt:i4>6</vt:i4>
      </vt:variant>
      <vt:variant>
        <vt:i4>0</vt:i4>
      </vt:variant>
      <vt:variant>
        <vt:i4>5</vt:i4>
      </vt:variant>
      <vt:variant>
        <vt:lpwstr>http://web.cvk.lv/pub/upload_file/Sa10/aktiv/Novadi.pdf</vt:lpwstr>
      </vt:variant>
      <vt:variant>
        <vt:lpwstr/>
      </vt:variant>
      <vt:variant>
        <vt:i4>3997705</vt:i4>
      </vt:variant>
      <vt:variant>
        <vt:i4>3</vt:i4>
      </vt:variant>
      <vt:variant>
        <vt:i4>0</vt:i4>
      </vt:variant>
      <vt:variant>
        <vt:i4>5</vt:i4>
      </vt:variant>
      <vt:variant>
        <vt:lpwstr>mailto:Ruta.Klimkane@km.gov.lv</vt:lpwstr>
      </vt:variant>
      <vt:variant>
        <vt:lpwstr/>
      </vt:variant>
      <vt:variant>
        <vt:i4>7208996</vt:i4>
      </vt:variant>
      <vt:variant>
        <vt:i4>0</vt:i4>
      </vt:variant>
      <vt:variant>
        <vt:i4>0</vt:i4>
      </vt:variant>
      <vt:variant>
        <vt:i4>5</vt:i4>
      </vt:variant>
      <vt:variant>
        <vt:lpwstr>http://www.tmc.gov.lv/</vt:lpwstr>
      </vt:variant>
      <vt:variant>
        <vt:lpwstr/>
      </vt:variant>
      <vt:variant>
        <vt:i4>2621558</vt:i4>
      </vt:variant>
      <vt:variant>
        <vt:i4>123</vt:i4>
      </vt:variant>
      <vt:variant>
        <vt:i4>0</vt:i4>
      </vt:variant>
      <vt:variant>
        <vt:i4>5</vt:i4>
      </vt:variant>
      <vt:variant>
        <vt:lpwstr>http://pro.nais.lv/naiser/text.cfm?Key=0103012006030232775</vt:lpwstr>
      </vt:variant>
      <vt:variant>
        <vt:lpwstr/>
      </vt:variant>
      <vt:variant>
        <vt:i4>7929927</vt:i4>
      </vt:variant>
      <vt:variant>
        <vt:i4>120</vt:i4>
      </vt:variant>
      <vt:variant>
        <vt:i4>0</vt:i4>
      </vt:variant>
      <vt:variant>
        <vt:i4>5</vt:i4>
      </vt:variant>
      <vt:variant>
        <vt:lpwstr>http://www.coe.lv/konv_sar.php?kid=161</vt:lpwstr>
      </vt:variant>
      <vt:variant>
        <vt:lpwstr/>
      </vt:variant>
      <vt:variant>
        <vt:i4>4063346</vt:i4>
      </vt:variant>
      <vt:variant>
        <vt:i4>117</vt:i4>
      </vt:variant>
      <vt:variant>
        <vt:i4>0</vt:i4>
      </vt:variant>
      <vt:variant>
        <vt:i4>5</vt:i4>
      </vt:variant>
      <vt:variant>
        <vt:lpwstr>http://www.tiesibsargs.lv/lat/tiesibu_akti/ano_dokumenti/?doc=91</vt:lpwstr>
      </vt:variant>
      <vt:variant>
        <vt:lpwstr/>
      </vt:variant>
      <vt:variant>
        <vt:i4>2424956</vt:i4>
      </vt:variant>
      <vt:variant>
        <vt:i4>114</vt:i4>
      </vt:variant>
      <vt:variant>
        <vt:i4>0</vt:i4>
      </vt:variant>
      <vt:variant>
        <vt:i4>5</vt:i4>
      </vt:variant>
      <vt:variant>
        <vt:lpwstr>http://pro.nais.lv/naiser/text.cfm?Key=0240111972111632769</vt:lpwstr>
      </vt:variant>
      <vt:variant>
        <vt:lpwstr/>
      </vt:variant>
      <vt:variant>
        <vt:i4>2949242</vt:i4>
      </vt:variant>
      <vt:variant>
        <vt:i4>111</vt:i4>
      </vt:variant>
      <vt:variant>
        <vt:i4>0</vt:i4>
      </vt:variant>
      <vt:variant>
        <vt:i4>5</vt:i4>
      </vt:variant>
      <vt:variant>
        <vt:lpwstr>http://pro.nais.lv/naiser/text.cfm?Key=0240111966121632770</vt:lpwstr>
      </vt:variant>
      <vt:variant>
        <vt:lpwstr/>
      </vt:variant>
      <vt:variant>
        <vt:i4>7209040</vt:i4>
      </vt:variant>
      <vt:variant>
        <vt:i4>108</vt:i4>
      </vt:variant>
      <vt:variant>
        <vt:i4>0</vt:i4>
      </vt:variant>
      <vt:variant>
        <vt:i4>5</vt:i4>
      </vt:variant>
      <vt:variant>
        <vt:lpwstr>http://www.mkparstavis.am.gov.lv/lv/@id=24</vt:lpwstr>
      </vt:variant>
      <vt:variant>
        <vt:lpwstr/>
      </vt:variant>
      <vt:variant>
        <vt:i4>7274537</vt:i4>
      </vt:variant>
      <vt:variant>
        <vt:i4>105</vt:i4>
      </vt:variant>
      <vt:variant>
        <vt:i4>0</vt:i4>
      </vt:variant>
      <vt:variant>
        <vt:i4>5</vt:i4>
      </vt:variant>
      <vt:variant>
        <vt:lpwstr>http://www.humanrights.lv/doc/vispaar/jebkdisk.htm</vt:lpwstr>
      </vt:variant>
      <vt:variant>
        <vt:lpwstr/>
      </vt:variant>
      <vt:variant>
        <vt:i4>3080256</vt:i4>
      </vt:variant>
      <vt:variant>
        <vt:i4>102</vt:i4>
      </vt:variant>
      <vt:variant>
        <vt:i4>0</vt:i4>
      </vt:variant>
      <vt:variant>
        <vt:i4>5</vt:i4>
      </vt:variant>
      <vt:variant>
        <vt:lpwstr>http://www.tiesibsargs.lv/lat/tiesibu_akti/eiropas_padomes_dokumenti/?doc=60</vt:lpwstr>
      </vt:variant>
      <vt:variant>
        <vt:lpwstr/>
      </vt:variant>
      <vt:variant>
        <vt:i4>2490490</vt:i4>
      </vt:variant>
      <vt:variant>
        <vt:i4>99</vt:i4>
      </vt:variant>
      <vt:variant>
        <vt:i4>0</vt:i4>
      </vt:variant>
      <vt:variant>
        <vt:i4>5</vt:i4>
      </vt:variant>
      <vt:variant>
        <vt:lpwstr>http://pro.nais.lv/naiser/text.cfm?Key=0240181948121032769</vt:lpwstr>
      </vt:variant>
      <vt:variant>
        <vt:lpwstr/>
      </vt:variant>
      <vt:variant>
        <vt:i4>1441870</vt:i4>
      </vt:variant>
      <vt:variant>
        <vt:i4>96</vt:i4>
      </vt:variant>
      <vt:variant>
        <vt:i4>0</vt:i4>
      </vt:variant>
      <vt:variant>
        <vt:i4>5</vt:i4>
      </vt:variant>
      <vt:variant>
        <vt:lpwstr>http://eur-lex.europa.eu/LexUriServ/LexUriServ.do?uri=DD:05:04:32000L0078:LV:PDF</vt:lpwstr>
      </vt:variant>
      <vt:variant>
        <vt:lpwstr/>
      </vt:variant>
      <vt:variant>
        <vt:i4>4849680</vt:i4>
      </vt:variant>
      <vt:variant>
        <vt:i4>93</vt:i4>
      </vt:variant>
      <vt:variant>
        <vt:i4>0</vt:i4>
      </vt:variant>
      <vt:variant>
        <vt:i4>5</vt:i4>
      </vt:variant>
      <vt:variant>
        <vt:lpwstr>http://eur-lex.europa.eu/LexUriServ/site/lv/dd/20/01/32000L0043LV.pdf</vt:lpwstr>
      </vt:variant>
      <vt:variant>
        <vt:lpwstr/>
      </vt:variant>
      <vt:variant>
        <vt:i4>1310771</vt:i4>
      </vt:variant>
      <vt:variant>
        <vt:i4>90</vt:i4>
      </vt:variant>
      <vt:variant>
        <vt:i4>0</vt:i4>
      </vt:variant>
      <vt:variant>
        <vt:i4>5</vt:i4>
      </vt:variant>
      <vt:variant>
        <vt:lpwstr>http://www.consilium.europa.eu/uedocs/cms_data/docs/pressdata/en/lsa/122100.pdf</vt:lpwstr>
      </vt:variant>
      <vt:variant>
        <vt:lpwstr/>
      </vt:variant>
      <vt:variant>
        <vt:i4>786478</vt:i4>
      </vt:variant>
      <vt:variant>
        <vt:i4>87</vt:i4>
      </vt:variant>
      <vt:variant>
        <vt:i4>0</vt:i4>
      </vt:variant>
      <vt:variant>
        <vt:i4>5</vt:i4>
      </vt:variant>
      <vt:variant>
        <vt:lpwstr>http://ec.europa.eu/justice/policies/discrimination/docs/com_2011_173_en.pdf</vt:lpwstr>
      </vt:variant>
      <vt:variant>
        <vt:lpwstr/>
      </vt:variant>
      <vt:variant>
        <vt:i4>3670051</vt:i4>
      </vt:variant>
      <vt:variant>
        <vt:i4>84</vt:i4>
      </vt:variant>
      <vt:variant>
        <vt:i4>0</vt:i4>
      </vt:variant>
      <vt:variant>
        <vt:i4>5</vt:i4>
      </vt:variant>
      <vt:variant>
        <vt:lpwstr>http://register.consilium.europa.eu/pdf/en/09/st10/st10394.en09.pdf</vt:lpwstr>
      </vt:variant>
      <vt:variant>
        <vt:lpwstr/>
      </vt:variant>
      <vt:variant>
        <vt:i4>7536765</vt:i4>
      </vt:variant>
      <vt:variant>
        <vt:i4>81</vt:i4>
      </vt:variant>
      <vt:variant>
        <vt:i4>0</vt:i4>
      </vt:variant>
      <vt:variant>
        <vt:i4>5</vt:i4>
      </vt:variant>
      <vt:variant>
        <vt:lpwstr>http://eur-lex.europa.eu/LexUriServ/LexUriServ.do?uri=COM:2005:0389:FIN:LV:PDF</vt:lpwstr>
      </vt:variant>
      <vt:variant>
        <vt:lpwstr/>
      </vt:variant>
      <vt:variant>
        <vt:i4>2687036</vt:i4>
      </vt:variant>
      <vt:variant>
        <vt:i4>78</vt:i4>
      </vt:variant>
      <vt:variant>
        <vt:i4>0</vt:i4>
      </vt:variant>
      <vt:variant>
        <vt:i4>5</vt:i4>
      </vt:variant>
      <vt:variant>
        <vt:lpwstr>http://register.consilium.europa.eu/pdf/lv/08/st13/st13440.lv08.pdf</vt:lpwstr>
      </vt:variant>
      <vt:variant>
        <vt:lpwstr/>
      </vt:variant>
      <vt:variant>
        <vt:i4>6357092</vt:i4>
      </vt:variant>
      <vt:variant>
        <vt:i4>75</vt:i4>
      </vt:variant>
      <vt:variant>
        <vt:i4>0</vt:i4>
      </vt:variant>
      <vt:variant>
        <vt:i4>5</vt:i4>
      </vt:variant>
      <vt:variant>
        <vt:lpwstr>http://ec.europa.eu/eu2020/pdf/1_LV_ACT_part1_v1.pdf</vt:lpwstr>
      </vt:variant>
      <vt:variant>
        <vt:lpwstr/>
      </vt:variant>
      <vt:variant>
        <vt:i4>4259856</vt:i4>
      </vt:variant>
      <vt:variant>
        <vt:i4>72</vt:i4>
      </vt:variant>
      <vt:variant>
        <vt:i4>0</vt:i4>
      </vt:variant>
      <vt:variant>
        <vt:i4>5</vt:i4>
      </vt:variant>
      <vt:variant>
        <vt:lpwstr>http://eur-lex.europa.eu/LexUriServ/LexUriServ.do?uri=OJ:C:2010:115:0001:0038:LV:PDF</vt:lpwstr>
      </vt:variant>
      <vt:variant>
        <vt:lpwstr/>
      </vt:variant>
      <vt:variant>
        <vt:i4>5046297</vt:i4>
      </vt:variant>
      <vt:variant>
        <vt:i4>69</vt:i4>
      </vt:variant>
      <vt:variant>
        <vt:i4>0</vt:i4>
      </vt:variant>
      <vt:variant>
        <vt:i4>5</vt:i4>
      </vt:variant>
      <vt:variant>
        <vt:lpwstr>http://eur-lex.europa.eu/LexUriServ/LexUriServ.do?uri=OJ:C:2010:083:0047:0200:LV:PDF</vt:lpwstr>
      </vt:variant>
      <vt:variant>
        <vt:lpwstr/>
      </vt:variant>
      <vt:variant>
        <vt:i4>131119</vt:i4>
      </vt:variant>
      <vt:variant>
        <vt:i4>66</vt:i4>
      </vt:variant>
      <vt:variant>
        <vt:i4>0</vt:i4>
      </vt:variant>
      <vt:variant>
        <vt:i4>5</vt:i4>
      </vt:variant>
      <vt:variant>
        <vt:lpwstr>http://www.km.gov.lv/lv/doc/starpnozares/petijumi/teatru_apmeklejums.doc</vt:lpwstr>
      </vt:variant>
      <vt:variant>
        <vt:lpwstr/>
      </vt:variant>
      <vt:variant>
        <vt:i4>131119</vt:i4>
      </vt:variant>
      <vt:variant>
        <vt:i4>63</vt:i4>
      </vt:variant>
      <vt:variant>
        <vt:i4>0</vt:i4>
      </vt:variant>
      <vt:variant>
        <vt:i4>5</vt:i4>
      </vt:variant>
      <vt:variant>
        <vt:lpwstr>http://www.km.gov.lv/lv/doc/starpnozares/petijumi/teatru_apmeklejums.doc</vt:lpwstr>
      </vt:variant>
      <vt:variant>
        <vt:lpwstr/>
      </vt:variant>
      <vt:variant>
        <vt:i4>4522018</vt:i4>
      </vt:variant>
      <vt:variant>
        <vt:i4>60</vt:i4>
      </vt:variant>
      <vt:variant>
        <vt:i4>0</vt:i4>
      </vt:variant>
      <vt:variant>
        <vt:i4>5</vt:i4>
      </vt:variant>
      <vt:variant>
        <vt:lpwstr>http://ec.europa.eu/public_opinion/archives/eb_special_en.htm</vt:lpwstr>
      </vt:variant>
      <vt:variant>
        <vt:lpwstr/>
      </vt:variant>
      <vt:variant>
        <vt:i4>4915252</vt:i4>
      </vt:variant>
      <vt:variant>
        <vt:i4>57</vt:i4>
      </vt:variant>
      <vt:variant>
        <vt:i4>0</vt:i4>
      </vt:variant>
      <vt:variant>
        <vt:i4>5</vt:i4>
      </vt:variant>
      <vt:variant>
        <vt:lpwstr>http://ec.europa.eu/public_opinion/archives/ebs/ebs_317_fact_lv_en.pdf</vt:lpwstr>
      </vt:variant>
      <vt:variant>
        <vt:lpwstr/>
      </vt:variant>
      <vt:variant>
        <vt:i4>7143448</vt:i4>
      </vt:variant>
      <vt:variant>
        <vt:i4>54</vt:i4>
      </vt:variant>
      <vt:variant>
        <vt:i4>0</vt:i4>
      </vt:variant>
      <vt:variant>
        <vt:i4>5</vt:i4>
      </vt:variant>
      <vt:variant>
        <vt:lpwstr>http://ec.europa.eu/public_opinion/archives/ebs/ebs_317_en.pdf</vt:lpwstr>
      </vt:variant>
      <vt:variant>
        <vt:lpwstr/>
      </vt:variant>
      <vt:variant>
        <vt:i4>5898258</vt:i4>
      </vt:variant>
      <vt:variant>
        <vt:i4>51</vt:i4>
      </vt:variant>
      <vt:variant>
        <vt:i4>0</vt:i4>
      </vt:variant>
      <vt:variant>
        <vt:i4>5</vt:i4>
      </vt:variant>
      <vt:variant>
        <vt:lpwstr>http://www.nva.gov.lv/index.php?cid=6&amp;mid=330&amp;txt=336&amp;t=stat</vt:lpwstr>
      </vt:variant>
      <vt:variant>
        <vt:lpwstr/>
      </vt:variant>
      <vt:variant>
        <vt:i4>1441859</vt:i4>
      </vt:variant>
      <vt:variant>
        <vt:i4>48</vt:i4>
      </vt:variant>
      <vt:variant>
        <vt:i4>0</vt:i4>
      </vt:variant>
      <vt:variant>
        <vt:i4>5</vt:i4>
      </vt:variant>
      <vt:variant>
        <vt:lpwstr>http://www.pmlp.lv/lv/statistika/Naturalizacija.html</vt:lpwstr>
      </vt:variant>
      <vt:variant>
        <vt:lpwstr/>
      </vt:variant>
      <vt:variant>
        <vt:i4>5046281</vt:i4>
      </vt:variant>
      <vt:variant>
        <vt:i4>45</vt:i4>
      </vt:variant>
      <vt:variant>
        <vt:i4>0</vt:i4>
      </vt:variant>
      <vt:variant>
        <vt:i4>5</vt:i4>
      </vt:variant>
      <vt:variant>
        <vt:lpwstr>http://web.cvk.lv/pub/upload_file/Sa10/aktiv/Arzemes_Valstis.pdf</vt:lpwstr>
      </vt:variant>
      <vt:variant>
        <vt:lpwstr/>
      </vt:variant>
      <vt:variant>
        <vt:i4>5636186</vt:i4>
      </vt:variant>
      <vt:variant>
        <vt:i4>42</vt:i4>
      </vt:variant>
      <vt:variant>
        <vt:i4>0</vt:i4>
      </vt:variant>
      <vt:variant>
        <vt:i4>5</vt:i4>
      </vt:variant>
      <vt:variant>
        <vt:lpwstr>http://www.csb.gov.lv/statistikas-temas/iedzivotaji-galvenie-raditaji-30260.html</vt:lpwstr>
      </vt:variant>
      <vt:variant>
        <vt:lpwstr/>
      </vt:variant>
      <vt:variant>
        <vt:i4>2687032</vt:i4>
      </vt:variant>
      <vt:variant>
        <vt:i4>39</vt:i4>
      </vt:variant>
      <vt:variant>
        <vt:i4>0</vt:i4>
      </vt:variant>
      <vt:variant>
        <vt:i4>5</vt:i4>
      </vt:variant>
      <vt:variant>
        <vt:lpwstr>http://www.lursoft.lv/lursoft-statistika/Sabiedrisko-organizaciju-to-apvienibu-biedribu-un-nodibinajumu-dibinasanas-dinamika&amp;id=41</vt:lpwstr>
      </vt:variant>
      <vt:variant>
        <vt:lpwstr/>
      </vt:variant>
      <vt:variant>
        <vt:i4>7667714</vt:i4>
      </vt:variant>
      <vt:variant>
        <vt:i4>36</vt:i4>
      </vt:variant>
      <vt:variant>
        <vt:i4>0</vt:i4>
      </vt:variant>
      <vt:variant>
        <vt:i4>5</vt:i4>
      </vt:variant>
      <vt:variant>
        <vt:lpwstr>http://web.cvk.lv/pub/upload_file/Sa10/aktiv/Novadi.pdf</vt:lpwstr>
      </vt:variant>
      <vt:variant>
        <vt:lpwstr/>
      </vt:variant>
      <vt:variant>
        <vt:i4>6357090</vt:i4>
      </vt:variant>
      <vt:variant>
        <vt:i4>33</vt:i4>
      </vt:variant>
      <vt:variant>
        <vt:i4>0</vt:i4>
      </vt:variant>
      <vt:variant>
        <vt:i4>5</vt:i4>
      </vt:variant>
      <vt:variant>
        <vt:lpwstr>http://tinyurl.com/3ulzhhp</vt:lpwstr>
      </vt:variant>
      <vt:variant>
        <vt:lpwstr/>
      </vt:variant>
      <vt:variant>
        <vt:i4>7209014</vt:i4>
      </vt:variant>
      <vt:variant>
        <vt:i4>30</vt:i4>
      </vt:variant>
      <vt:variant>
        <vt:i4>0</vt:i4>
      </vt:variant>
      <vt:variant>
        <vt:i4>5</vt:i4>
      </vt:variant>
      <vt:variant>
        <vt:lpwstr>http://tinyurl.com/3dx8zoy</vt:lpwstr>
      </vt:variant>
      <vt:variant>
        <vt:lpwstr/>
      </vt:variant>
      <vt:variant>
        <vt:i4>1638493</vt:i4>
      </vt:variant>
      <vt:variant>
        <vt:i4>27</vt:i4>
      </vt:variant>
      <vt:variant>
        <vt:i4>0</vt:i4>
      </vt:variant>
      <vt:variant>
        <vt:i4>5</vt:i4>
      </vt:variant>
      <vt:variant>
        <vt:lpwstr>http://www.valoda.lv/downloadDoc_435/mid_510</vt:lpwstr>
      </vt:variant>
      <vt:variant>
        <vt:lpwstr/>
      </vt:variant>
      <vt:variant>
        <vt:i4>1638493</vt:i4>
      </vt:variant>
      <vt:variant>
        <vt:i4>24</vt:i4>
      </vt:variant>
      <vt:variant>
        <vt:i4>0</vt:i4>
      </vt:variant>
      <vt:variant>
        <vt:i4>5</vt:i4>
      </vt:variant>
      <vt:variant>
        <vt:lpwstr>http://www.valoda.lv/downloadDoc_435/mid_510</vt:lpwstr>
      </vt:variant>
      <vt:variant>
        <vt:lpwstr/>
      </vt:variant>
      <vt:variant>
        <vt:i4>8323198</vt:i4>
      </vt:variant>
      <vt:variant>
        <vt:i4>21</vt:i4>
      </vt:variant>
      <vt:variant>
        <vt:i4>0</vt:i4>
      </vt:variant>
      <vt:variant>
        <vt:i4>5</vt:i4>
      </vt:variant>
      <vt:variant>
        <vt:lpwstr>http://tinyurl.com/3ghfwzu</vt:lpwstr>
      </vt:variant>
      <vt:variant>
        <vt:lpwstr/>
      </vt:variant>
      <vt:variant>
        <vt:i4>7471229</vt:i4>
      </vt:variant>
      <vt:variant>
        <vt:i4>18</vt:i4>
      </vt:variant>
      <vt:variant>
        <vt:i4>0</vt:i4>
      </vt:variant>
      <vt:variant>
        <vt:i4>5</vt:i4>
      </vt:variant>
      <vt:variant>
        <vt:lpwstr>http://tinyurl.com/3ljlgxj</vt:lpwstr>
      </vt:variant>
      <vt:variant>
        <vt:lpwstr/>
      </vt:variant>
      <vt:variant>
        <vt:i4>3014694</vt:i4>
      </vt:variant>
      <vt:variant>
        <vt:i4>15</vt:i4>
      </vt:variant>
      <vt:variant>
        <vt:i4>0</vt:i4>
      </vt:variant>
      <vt:variant>
        <vt:i4>5</vt:i4>
      </vt:variant>
      <vt:variant>
        <vt:lpwstr>http://www.ppf.lu.lv/v.3/eduinf/files/2010/gramata.pdf</vt:lpwstr>
      </vt:variant>
      <vt:variant>
        <vt:lpwstr/>
      </vt:variant>
      <vt:variant>
        <vt:i4>3735587</vt:i4>
      </vt:variant>
      <vt:variant>
        <vt:i4>12</vt:i4>
      </vt:variant>
      <vt:variant>
        <vt:i4>0</vt:i4>
      </vt:variant>
      <vt:variant>
        <vt:i4>5</vt:i4>
      </vt:variant>
      <vt:variant>
        <vt:lpwstr>http://tinyurl.com/439ddqv</vt:lpwstr>
      </vt:variant>
      <vt:variant>
        <vt:lpwstr/>
      </vt:variant>
      <vt:variant>
        <vt:i4>3342454</vt:i4>
      </vt:variant>
      <vt:variant>
        <vt:i4>9</vt:i4>
      </vt:variant>
      <vt:variant>
        <vt:i4>0</vt:i4>
      </vt:variant>
      <vt:variant>
        <vt:i4>5</vt:i4>
      </vt:variant>
      <vt:variant>
        <vt:lpwstr>http://www.talkas.lv/?page=567</vt:lpwstr>
      </vt:variant>
      <vt:variant>
        <vt:lpwstr/>
      </vt:variant>
      <vt:variant>
        <vt:i4>6357050</vt:i4>
      </vt:variant>
      <vt:variant>
        <vt:i4>6</vt:i4>
      </vt:variant>
      <vt:variant>
        <vt:i4>0</vt:i4>
      </vt:variant>
      <vt:variant>
        <vt:i4>5</vt:i4>
      </vt:variant>
      <vt:variant>
        <vt:lpwstr>http://tinyurl.com/3oq5rew</vt:lpwstr>
      </vt:variant>
      <vt:variant>
        <vt:lpwstr/>
      </vt:variant>
      <vt:variant>
        <vt:i4>6881305</vt:i4>
      </vt:variant>
      <vt:variant>
        <vt:i4>3</vt:i4>
      </vt:variant>
      <vt:variant>
        <vt:i4>0</vt:i4>
      </vt:variant>
      <vt:variant>
        <vt:i4>5</vt:i4>
      </vt:variant>
      <vt:variant>
        <vt:lpwstr>http://www.politika.lv/temas/pilsoniska_sabiedriba/11931/</vt:lpwstr>
      </vt:variant>
      <vt:variant>
        <vt:lpwstr/>
      </vt:variant>
      <vt:variant>
        <vt:i4>7471216</vt:i4>
      </vt:variant>
      <vt:variant>
        <vt:i4>0</vt:i4>
      </vt:variant>
      <vt:variant>
        <vt:i4>0</vt:i4>
      </vt:variant>
      <vt:variant>
        <vt:i4>5</vt:i4>
      </vt:variant>
      <vt:variant>
        <vt:lpwstr>http://tinyurl.com/3m6hhp9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un sabiedrības integrācijas politikas pamatnostādnes(2012– 2018)</dc:title>
  <dc:subject>Pamatnostādnes</dc:subject>
  <dc:creator>Sarmite Elerte</dc:creator>
  <dc:description>Klimkāne, 67330310          
Ruta.Klimkane@km.gov.lv</dc:description>
  <cp:lastModifiedBy>Dzintra Rozīte</cp:lastModifiedBy>
  <cp:revision>46</cp:revision>
  <cp:lastPrinted>2011-10-07T13:06:00Z</cp:lastPrinted>
  <dcterms:created xsi:type="dcterms:W3CDTF">2011-10-06T06:18:00Z</dcterms:created>
  <dcterms:modified xsi:type="dcterms:W3CDTF">2011-10-07T13:07:00Z</dcterms:modified>
</cp:coreProperties>
</file>