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DC" w:rsidRDefault="00D669DC" w:rsidP="000415FD">
      <w:pPr>
        <w:jc w:val="center"/>
        <w:rPr>
          <w:b/>
          <w:bCs/>
        </w:rPr>
      </w:pPr>
    </w:p>
    <w:p w:rsidR="00D669DC" w:rsidRDefault="00D669DC" w:rsidP="000415FD">
      <w:pPr>
        <w:jc w:val="center"/>
        <w:rPr>
          <w:b/>
          <w:bCs/>
        </w:rPr>
      </w:pPr>
    </w:p>
    <w:p w:rsidR="00D669DC" w:rsidRDefault="00D669DC" w:rsidP="000415FD">
      <w:pPr>
        <w:jc w:val="center"/>
        <w:rPr>
          <w:b/>
          <w:bCs/>
        </w:rPr>
      </w:pPr>
    </w:p>
    <w:p w:rsidR="00D669DC" w:rsidRDefault="00D669DC" w:rsidP="000415FD">
      <w:pPr>
        <w:jc w:val="center"/>
        <w:rPr>
          <w:b/>
          <w:bCs/>
        </w:rPr>
      </w:pPr>
    </w:p>
    <w:p w:rsidR="00D669DC" w:rsidRDefault="00D669DC" w:rsidP="000415FD">
      <w:pPr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67"/>
        <w:gridCol w:w="886"/>
        <w:gridCol w:w="4355"/>
      </w:tblGrid>
      <w:tr w:rsidR="00D669DC" w:rsidRPr="00C7380D">
        <w:trPr>
          <w:cantSplit/>
        </w:trPr>
        <w:tc>
          <w:tcPr>
            <w:tcW w:w="3967" w:type="dxa"/>
          </w:tcPr>
          <w:p w:rsidR="00D669DC" w:rsidRPr="00C7380D" w:rsidRDefault="00D669DC" w:rsidP="000415FD">
            <w:r w:rsidRPr="00C7380D">
              <w:t>Rīgā</w:t>
            </w:r>
          </w:p>
        </w:tc>
        <w:tc>
          <w:tcPr>
            <w:tcW w:w="886" w:type="dxa"/>
          </w:tcPr>
          <w:p w:rsidR="00D669DC" w:rsidRPr="00C7380D" w:rsidRDefault="00D669DC" w:rsidP="000415FD">
            <w:r w:rsidRPr="00C7380D">
              <w:t>Nr.</w:t>
            </w:r>
          </w:p>
        </w:tc>
        <w:tc>
          <w:tcPr>
            <w:tcW w:w="4355" w:type="dxa"/>
          </w:tcPr>
          <w:p w:rsidR="00D669DC" w:rsidRPr="00C7380D" w:rsidRDefault="00D669DC" w:rsidP="000415FD">
            <w:pPr>
              <w:jc w:val="right"/>
            </w:pPr>
            <w:r w:rsidRPr="00C7380D">
              <w:t>20</w:t>
            </w:r>
            <w:r>
              <w:t>10.gada                    </w:t>
            </w:r>
          </w:p>
        </w:tc>
      </w:tr>
    </w:tbl>
    <w:p w:rsidR="00D669DC" w:rsidRDefault="00D669DC" w:rsidP="000415FD">
      <w:pPr>
        <w:jc w:val="center"/>
      </w:pPr>
    </w:p>
    <w:p w:rsidR="00D669DC" w:rsidRDefault="00D669DC" w:rsidP="000415FD">
      <w:pPr>
        <w:jc w:val="center"/>
      </w:pPr>
    </w:p>
    <w:p w:rsidR="00D669DC" w:rsidRDefault="00D669DC" w:rsidP="000415FD">
      <w:pPr>
        <w:jc w:val="center"/>
        <w:rPr>
          <w:b/>
          <w:bCs/>
        </w:rPr>
      </w:pPr>
      <w:bookmarkStart w:id="0" w:name="BM1"/>
      <w:bookmarkEnd w:id="0"/>
      <w:r w:rsidRPr="00B03716">
        <w:rPr>
          <w:b/>
          <w:bCs/>
        </w:rPr>
        <w:t>.§</w:t>
      </w:r>
    </w:p>
    <w:p w:rsidR="00D669DC" w:rsidRPr="00B03716" w:rsidRDefault="00D669DC" w:rsidP="000415FD">
      <w:pPr>
        <w:jc w:val="center"/>
        <w:rPr>
          <w:b/>
          <w:bCs/>
        </w:rPr>
      </w:pPr>
    </w:p>
    <w:p w:rsidR="00D669DC" w:rsidRDefault="00D669DC" w:rsidP="000415FD">
      <w:pPr>
        <w:jc w:val="center"/>
        <w:rPr>
          <w:b/>
          <w:bCs/>
        </w:rPr>
      </w:pPr>
      <w:r>
        <w:rPr>
          <w:b/>
          <w:bCs/>
        </w:rPr>
        <w:t>Informatīvais</w:t>
      </w:r>
      <w:r w:rsidRPr="00261856">
        <w:rPr>
          <w:b/>
          <w:bCs/>
        </w:rPr>
        <w:t xml:space="preserve"> ziņojum</w:t>
      </w:r>
      <w:r>
        <w:rPr>
          <w:b/>
          <w:bCs/>
        </w:rPr>
        <w:t>s</w:t>
      </w:r>
      <w:r w:rsidRPr="00261856">
        <w:rPr>
          <w:b/>
          <w:bCs/>
        </w:rPr>
        <w:t xml:space="preserve"> </w:t>
      </w:r>
      <w:r>
        <w:rPr>
          <w:b/>
          <w:bCs/>
        </w:rPr>
        <w:t>"</w:t>
      </w:r>
      <w:r w:rsidRPr="00BF19D2">
        <w:rPr>
          <w:b/>
          <w:bCs/>
        </w:rPr>
        <w:t>Par ugunsdrošības stāvokli</w:t>
      </w:r>
      <w:r>
        <w:rPr>
          <w:b/>
          <w:bCs/>
        </w:rPr>
        <w:t xml:space="preserve"> </w:t>
      </w:r>
    </w:p>
    <w:p w:rsidR="00D669DC" w:rsidRDefault="00D669DC" w:rsidP="000415FD">
      <w:pPr>
        <w:jc w:val="center"/>
        <w:rPr>
          <w:b/>
          <w:bCs/>
        </w:rPr>
      </w:pPr>
      <w:r w:rsidRPr="00BF19D2">
        <w:rPr>
          <w:b/>
          <w:bCs/>
        </w:rPr>
        <w:t xml:space="preserve">Kultūras ministrijas </w:t>
      </w:r>
      <w:r>
        <w:rPr>
          <w:b/>
          <w:bCs/>
        </w:rPr>
        <w:t>padotības</w:t>
      </w:r>
      <w:r w:rsidRPr="00BF19D2">
        <w:rPr>
          <w:b/>
          <w:bCs/>
        </w:rPr>
        <w:t xml:space="preserve"> iestādēs</w:t>
      </w:r>
      <w:r>
        <w:rPr>
          <w:b/>
          <w:bCs/>
        </w:rPr>
        <w:t xml:space="preserve"> </w:t>
      </w:r>
      <w:r w:rsidRPr="007E075A">
        <w:rPr>
          <w:b/>
          <w:bCs/>
        </w:rPr>
        <w:t>un</w:t>
      </w:r>
      <w:r w:rsidRPr="007E075A">
        <w:t xml:space="preserve"> </w:t>
      </w:r>
      <w:r w:rsidRPr="007E075A">
        <w:rPr>
          <w:rStyle w:val="Emphasis"/>
        </w:rPr>
        <w:t>kapitālsabiedrībās</w:t>
      </w:r>
      <w:r w:rsidRPr="008A4020">
        <w:rPr>
          <w:b/>
          <w:bCs/>
        </w:rPr>
        <w:t>,</w:t>
      </w:r>
      <w:r w:rsidRPr="007E075A">
        <w:t xml:space="preserve"> </w:t>
      </w:r>
      <w:r w:rsidRPr="007E075A">
        <w:rPr>
          <w:rStyle w:val="Emphasis"/>
        </w:rPr>
        <w:t>kurās</w:t>
      </w:r>
      <w:r w:rsidRPr="007E075A">
        <w:t xml:space="preserve"> </w:t>
      </w:r>
      <w:r w:rsidRPr="007E075A">
        <w:rPr>
          <w:b/>
          <w:bCs/>
        </w:rPr>
        <w:t>Kultūras</w:t>
      </w:r>
      <w:r w:rsidRPr="007E075A">
        <w:t xml:space="preserve"> </w:t>
      </w:r>
      <w:r w:rsidRPr="007E075A">
        <w:rPr>
          <w:rStyle w:val="Emphasis"/>
        </w:rPr>
        <w:t>ministrija</w:t>
      </w:r>
      <w:r w:rsidRPr="007E075A">
        <w:rPr>
          <w:b/>
          <w:bCs/>
        </w:rPr>
        <w:t xml:space="preserve"> ir</w:t>
      </w:r>
      <w:r w:rsidRPr="007E075A">
        <w:t xml:space="preserve"> </w:t>
      </w:r>
      <w:r w:rsidRPr="007E075A">
        <w:rPr>
          <w:rStyle w:val="Emphasis"/>
        </w:rPr>
        <w:t>valsts kapitāla daļu turētāja</w:t>
      </w:r>
      <w:r>
        <w:rPr>
          <w:b/>
          <w:bCs/>
        </w:rPr>
        <w:t xml:space="preserve">" </w:t>
      </w:r>
    </w:p>
    <w:p w:rsidR="00D669DC" w:rsidRPr="00E20D01" w:rsidRDefault="00D669DC" w:rsidP="00B03716">
      <w:pPr>
        <w:ind w:firstLine="700"/>
        <w:rPr>
          <w:b/>
          <w:bCs/>
        </w:rPr>
      </w:pPr>
      <w:r>
        <w:rPr>
          <w:b/>
          <w:bCs/>
          <w:sz w:val="24"/>
          <w:szCs w:val="24"/>
        </w:rPr>
        <w:t>TA-3024</w:t>
      </w:r>
    </w:p>
    <w:p w:rsidR="00D669DC" w:rsidRDefault="00D669DC" w:rsidP="000415FD">
      <w:pPr>
        <w:jc w:val="center"/>
        <w:rPr>
          <w:b/>
          <w:bCs/>
          <w:sz w:val="24"/>
          <w:szCs w:val="24"/>
        </w:rPr>
      </w:pPr>
      <w:r w:rsidRPr="00532BBD">
        <w:rPr>
          <w:b/>
          <w:bCs/>
          <w:sz w:val="24"/>
          <w:szCs w:val="24"/>
        </w:rPr>
        <w:t>__________________________________________</w:t>
      </w:r>
      <w:r>
        <w:rPr>
          <w:b/>
          <w:bCs/>
          <w:sz w:val="24"/>
          <w:szCs w:val="24"/>
        </w:rPr>
        <w:t>_______</w:t>
      </w:r>
      <w:r w:rsidRPr="00532BBD">
        <w:rPr>
          <w:b/>
          <w:bCs/>
          <w:sz w:val="24"/>
          <w:szCs w:val="24"/>
        </w:rPr>
        <w:t>________</w:t>
      </w:r>
    </w:p>
    <w:p w:rsidR="00D669DC" w:rsidRDefault="00D669DC" w:rsidP="000415FD">
      <w:pPr>
        <w:jc w:val="center"/>
        <w:rPr>
          <w:sz w:val="24"/>
          <w:szCs w:val="24"/>
        </w:rPr>
      </w:pPr>
      <w:r w:rsidRPr="00532BBD">
        <w:rPr>
          <w:sz w:val="24"/>
          <w:szCs w:val="24"/>
        </w:rPr>
        <w:t xml:space="preserve"> (...)</w:t>
      </w:r>
    </w:p>
    <w:p w:rsidR="00D669DC" w:rsidRDefault="00D669DC" w:rsidP="000415FD">
      <w:pPr>
        <w:jc w:val="center"/>
        <w:rPr>
          <w:sz w:val="24"/>
          <w:szCs w:val="24"/>
        </w:rPr>
      </w:pPr>
    </w:p>
    <w:p w:rsidR="00D669DC" w:rsidRPr="00BF7FAF" w:rsidRDefault="00D669DC" w:rsidP="00B03716">
      <w:pPr>
        <w:autoSpaceDE w:val="0"/>
        <w:autoSpaceDN w:val="0"/>
        <w:adjustRightInd w:val="0"/>
        <w:ind w:firstLine="717"/>
        <w:jc w:val="both"/>
      </w:pPr>
      <w:r>
        <w:rPr>
          <w:color w:val="000000"/>
        </w:rPr>
        <w:t xml:space="preserve">1. Pieņemt zināšanai Kultūras ministrijas iesniegto </w:t>
      </w:r>
      <w:r w:rsidRPr="00A43688">
        <w:rPr>
          <w:color w:val="000000"/>
        </w:rPr>
        <w:t>informatīv</w:t>
      </w:r>
      <w:r>
        <w:rPr>
          <w:color w:val="000000"/>
        </w:rPr>
        <w:t xml:space="preserve">o </w:t>
      </w:r>
      <w:r w:rsidRPr="00BF7FAF">
        <w:t xml:space="preserve">ziņojumu. </w:t>
      </w:r>
    </w:p>
    <w:p w:rsidR="00D669DC" w:rsidRPr="00BF7FAF" w:rsidRDefault="00D669DC" w:rsidP="00B03716">
      <w:pPr>
        <w:autoSpaceDE w:val="0"/>
        <w:autoSpaceDN w:val="0"/>
        <w:adjustRightInd w:val="0"/>
        <w:ind w:firstLine="717"/>
        <w:jc w:val="both"/>
      </w:pPr>
      <w:r>
        <w:t>2. </w:t>
      </w:r>
      <w:r w:rsidRPr="00BF7FAF">
        <w:t>Kultūras ministrijai</w:t>
      </w:r>
      <w:r>
        <w:t xml:space="preserve"> izvērtēt iespēju</w:t>
      </w:r>
      <w:r w:rsidRPr="00BF7FAF">
        <w:t xml:space="preserve"> pārdalīt</w:t>
      </w:r>
      <w:r>
        <w:t xml:space="preserve"> valsts </w:t>
      </w:r>
      <w:r w:rsidRPr="00BF7FAF">
        <w:t>budžeta programm</w:t>
      </w:r>
      <w:r>
        <w:t xml:space="preserve">u finansējumu, lai </w:t>
      </w:r>
      <w:r w:rsidRPr="00BF7FAF">
        <w:t>2011.gadā</w:t>
      </w:r>
      <w:r>
        <w:t xml:space="preserve"> nodrošinātu </w:t>
      </w:r>
      <w:r w:rsidRPr="00BF7FAF">
        <w:t xml:space="preserve">neatliekamo ugunsdrošības pasākumu </w:t>
      </w:r>
      <w:r>
        <w:t>īstenošanu</w:t>
      </w:r>
      <w:r w:rsidRPr="00BF7FAF">
        <w:t xml:space="preserve"> valsts aģentūrā </w:t>
      </w:r>
      <w:r>
        <w:t>"</w:t>
      </w:r>
      <w:r w:rsidRPr="00BF7FAF">
        <w:t>Latvi</w:t>
      </w:r>
      <w:r>
        <w:t>jas Nacionālais mākslas muzejs" un</w:t>
      </w:r>
      <w:r w:rsidRPr="00C256B0">
        <w:t xml:space="preserve"> </w:t>
      </w:r>
      <w:r w:rsidRPr="00BF7FAF">
        <w:t xml:space="preserve">valsts aģentūrā </w:t>
      </w:r>
      <w:r>
        <w:t>"</w:t>
      </w:r>
      <w:r w:rsidRPr="00BF7FAF">
        <w:t>Memoriālo muzeju apvienība</w:t>
      </w:r>
      <w:r>
        <w:t>"</w:t>
      </w:r>
      <w:r w:rsidRPr="00BF7FAF">
        <w:t>.</w:t>
      </w:r>
    </w:p>
    <w:p w:rsidR="00D669DC" w:rsidRPr="00BF7FAF" w:rsidRDefault="00D669DC" w:rsidP="000F33BC">
      <w:pPr>
        <w:tabs>
          <w:tab w:val="left" w:pos="6720"/>
        </w:tabs>
        <w:autoSpaceDE w:val="0"/>
        <w:autoSpaceDN w:val="0"/>
        <w:adjustRightInd w:val="0"/>
        <w:ind w:firstLine="717"/>
        <w:jc w:val="both"/>
      </w:pPr>
      <w:r>
        <w:t>3. </w:t>
      </w:r>
      <w:r w:rsidRPr="00BF7FAF">
        <w:t xml:space="preserve">Jautājumu par valsts budžeta līdzekļu piešķiršanu Kultūras ministrijai </w:t>
      </w:r>
      <w:r>
        <w:t xml:space="preserve">ne vairāk kā 516 156 latu apmērā, lai nodrošinātu </w:t>
      </w:r>
      <w:r w:rsidRPr="00BF7FAF">
        <w:t>ugunsdrošības pasākumu īstenošan</w:t>
      </w:r>
      <w:r>
        <w:t>u</w:t>
      </w:r>
      <w:r w:rsidRPr="00BF7FAF">
        <w:t xml:space="preserve"> kultūras iestādēs</w:t>
      </w:r>
      <w:r>
        <w:t>,</w:t>
      </w:r>
      <w:r w:rsidRPr="00BF7FAF">
        <w:t xml:space="preserve"> izskatīt Ministru kabinetā 2012.gada valsts budžeta likumprojekta sagatavošanas un izskatīšanas procesā.</w:t>
      </w:r>
    </w:p>
    <w:p w:rsidR="00D669DC" w:rsidRDefault="00D669DC" w:rsidP="00B03716">
      <w:pPr>
        <w:autoSpaceDE w:val="0"/>
        <w:autoSpaceDN w:val="0"/>
        <w:adjustRightInd w:val="0"/>
        <w:ind w:firstLine="717"/>
        <w:jc w:val="both"/>
      </w:pPr>
      <w:r>
        <w:t>4. </w:t>
      </w:r>
      <w:r w:rsidRPr="00D14176">
        <w:t xml:space="preserve">Kultūras ministrijai būvniecības darbus ugunsdrošības pasākumu nodrošināšanai nekustamo īpašumu objektos, kuri ir valsts akciju sabiedrības </w:t>
      </w:r>
      <w:r>
        <w:t>"</w:t>
      </w:r>
      <w:r w:rsidRPr="00D14176">
        <w:t>Valsts nekustamie īpašumi</w:t>
      </w:r>
      <w:r>
        <w:t>"</w:t>
      </w:r>
      <w:r w:rsidRPr="00D14176">
        <w:t xml:space="preserve"> pārvaldīšanā, īstenot sadarbībā ar valsts akciju sabiedrīb</w:t>
      </w:r>
      <w:r>
        <w:t>u</w:t>
      </w:r>
      <w:r w:rsidRPr="00D14176">
        <w:t xml:space="preserve"> </w:t>
      </w:r>
      <w:r>
        <w:t>"</w:t>
      </w:r>
      <w:r w:rsidRPr="00D14176">
        <w:t>Valsts nekustamie īpašumi</w:t>
      </w:r>
      <w:r>
        <w:t>".</w:t>
      </w:r>
    </w:p>
    <w:p w:rsidR="00D669DC" w:rsidRDefault="00D669DC" w:rsidP="000415FD">
      <w:pPr>
        <w:pStyle w:val="ListParagraph"/>
        <w:ind w:left="0"/>
      </w:pPr>
    </w:p>
    <w:p w:rsidR="00D669DC" w:rsidRDefault="00D669DC" w:rsidP="00A563AE">
      <w:pPr>
        <w:tabs>
          <w:tab w:val="left" w:pos="7020"/>
        </w:tabs>
        <w:jc w:val="both"/>
      </w:pPr>
    </w:p>
    <w:p w:rsidR="00D669DC" w:rsidRDefault="00D669DC" w:rsidP="00A563AE">
      <w:pPr>
        <w:tabs>
          <w:tab w:val="left" w:pos="7020"/>
        </w:tabs>
        <w:jc w:val="both"/>
      </w:pPr>
    </w:p>
    <w:p w:rsidR="00D669DC" w:rsidRDefault="00D669DC" w:rsidP="00B03716">
      <w:pPr>
        <w:tabs>
          <w:tab w:val="left" w:pos="6860"/>
          <w:tab w:val="left" w:pos="7020"/>
        </w:tabs>
        <w:ind w:firstLine="700"/>
        <w:jc w:val="both"/>
      </w:pPr>
      <w:r w:rsidRPr="00C7380D">
        <w:t>Ministru prezidents</w:t>
      </w:r>
      <w:r>
        <w:t>,</w:t>
      </w:r>
    </w:p>
    <w:p w:rsidR="00D669DC" w:rsidRDefault="00D669DC" w:rsidP="00B03716">
      <w:pPr>
        <w:tabs>
          <w:tab w:val="left" w:pos="6860"/>
          <w:tab w:val="left" w:pos="7020"/>
        </w:tabs>
        <w:ind w:firstLine="700"/>
        <w:jc w:val="both"/>
      </w:pPr>
      <w:r>
        <w:t>reģionālās attīstības un</w:t>
      </w:r>
    </w:p>
    <w:p w:rsidR="00D669DC" w:rsidRDefault="00D669DC" w:rsidP="000F33BC">
      <w:pPr>
        <w:tabs>
          <w:tab w:val="left" w:pos="6720"/>
          <w:tab w:val="left" w:pos="7020"/>
        </w:tabs>
        <w:ind w:firstLine="700"/>
        <w:jc w:val="both"/>
      </w:pPr>
      <w:r>
        <w:t>pašvaldību lietu ministrs</w:t>
      </w:r>
      <w:r w:rsidRPr="00C7380D">
        <w:tab/>
        <w:t>V.Dombrovskis</w:t>
      </w:r>
    </w:p>
    <w:p w:rsidR="00D669DC" w:rsidRDefault="00D669DC" w:rsidP="00B03716">
      <w:pPr>
        <w:tabs>
          <w:tab w:val="left" w:pos="6860"/>
        </w:tabs>
        <w:ind w:firstLine="700"/>
        <w:jc w:val="both"/>
      </w:pPr>
    </w:p>
    <w:p w:rsidR="00D669DC" w:rsidRDefault="00D669DC" w:rsidP="00B03716">
      <w:pPr>
        <w:tabs>
          <w:tab w:val="left" w:pos="6860"/>
        </w:tabs>
        <w:ind w:firstLine="700"/>
        <w:jc w:val="both"/>
      </w:pPr>
    </w:p>
    <w:p w:rsidR="00D669DC" w:rsidRDefault="00D669DC" w:rsidP="00B03716">
      <w:pPr>
        <w:tabs>
          <w:tab w:val="left" w:pos="6860"/>
        </w:tabs>
        <w:ind w:firstLine="700"/>
        <w:jc w:val="both"/>
      </w:pPr>
    </w:p>
    <w:p w:rsidR="00D669DC" w:rsidRPr="00C7380D" w:rsidRDefault="00D669DC" w:rsidP="000F33BC">
      <w:pPr>
        <w:tabs>
          <w:tab w:val="left" w:pos="720"/>
          <w:tab w:val="left" w:pos="6720"/>
          <w:tab w:val="left" w:pos="7020"/>
        </w:tabs>
        <w:ind w:firstLine="700"/>
        <w:jc w:val="both"/>
      </w:pPr>
      <w:r>
        <w:t>V</w:t>
      </w:r>
      <w:r w:rsidRPr="00C7380D">
        <w:t>alsts kancelejas direktore</w:t>
      </w:r>
      <w:r w:rsidRPr="00C7380D">
        <w:tab/>
        <w:t>G.Veismane</w:t>
      </w:r>
    </w:p>
    <w:sectPr w:rsidR="00D669DC" w:rsidRPr="00C7380D" w:rsidSect="00B0371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DC" w:rsidRDefault="00D669DC">
      <w:r>
        <w:separator/>
      </w:r>
    </w:p>
  </w:endnote>
  <w:endnote w:type="continuationSeparator" w:id="0">
    <w:p w:rsidR="00D669DC" w:rsidRDefault="00D6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DC" w:rsidRPr="000415FD" w:rsidRDefault="00D669DC" w:rsidP="00B25BFD">
    <w:pPr>
      <w:jc w:val="both"/>
      <w:rPr>
        <w:sz w:val="20"/>
        <w:szCs w:val="20"/>
      </w:rPr>
    </w:pPr>
    <w:r w:rsidRPr="000415FD">
      <w:rPr>
        <w:sz w:val="20"/>
        <w:szCs w:val="20"/>
      </w:rPr>
      <w:t xml:space="preserve">KMProt_021210_ugunsdr; Informatīvais ziņojums “Par ugunsdrošības stāvokli Kultūras ministrijas padotības iestādēs un </w:t>
    </w:r>
    <w:r w:rsidRPr="000415FD">
      <w:rPr>
        <w:rStyle w:val="Emphasis"/>
        <w:b w:val="0"/>
        <w:bCs w:val="0"/>
        <w:sz w:val="20"/>
        <w:szCs w:val="20"/>
      </w:rPr>
      <w:t>kapitālsabiedrībās</w:t>
    </w:r>
    <w:r w:rsidRPr="000415FD">
      <w:rPr>
        <w:sz w:val="20"/>
        <w:szCs w:val="20"/>
      </w:rPr>
      <w:t>,</w:t>
    </w:r>
    <w:r w:rsidRPr="000415FD">
      <w:rPr>
        <w:b/>
        <w:bCs/>
        <w:sz w:val="20"/>
        <w:szCs w:val="20"/>
      </w:rPr>
      <w:t xml:space="preserve"> </w:t>
    </w:r>
    <w:r w:rsidRPr="000415FD">
      <w:rPr>
        <w:rStyle w:val="Emphasis"/>
        <w:b w:val="0"/>
        <w:bCs w:val="0"/>
        <w:sz w:val="20"/>
        <w:szCs w:val="20"/>
      </w:rPr>
      <w:t>kurās</w:t>
    </w:r>
    <w:r w:rsidRPr="000415FD">
      <w:rPr>
        <w:sz w:val="20"/>
        <w:szCs w:val="20"/>
      </w:rPr>
      <w:t xml:space="preserve"> Kultūras</w:t>
    </w:r>
    <w:r w:rsidRPr="000415FD">
      <w:rPr>
        <w:b/>
        <w:bCs/>
        <w:sz w:val="20"/>
        <w:szCs w:val="20"/>
      </w:rPr>
      <w:t xml:space="preserve"> </w:t>
    </w:r>
    <w:r w:rsidRPr="000415FD">
      <w:rPr>
        <w:rStyle w:val="Emphasis"/>
        <w:b w:val="0"/>
        <w:bCs w:val="0"/>
        <w:sz w:val="20"/>
        <w:szCs w:val="20"/>
      </w:rPr>
      <w:t>ministrija</w:t>
    </w:r>
    <w:r w:rsidRPr="000415FD">
      <w:rPr>
        <w:b/>
        <w:bCs/>
        <w:sz w:val="20"/>
        <w:szCs w:val="20"/>
      </w:rPr>
      <w:t xml:space="preserve"> </w:t>
    </w:r>
    <w:r w:rsidRPr="000415FD">
      <w:rPr>
        <w:sz w:val="20"/>
        <w:szCs w:val="20"/>
      </w:rPr>
      <w:t xml:space="preserve">ir </w:t>
    </w:r>
    <w:r w:rsidRPr="000415FD">
      <w:rPr>
        <w:rStyle w:val="Emphasis"/>
        <w:b w:val="0"/>
        <w:bCs w:val="0"/>
        <w:sz w:val="20"/>
        <w:szCs w:val="20"/>
      </w:rPr>
      <w:t>valsts kapitāla daļu turētāja</w:t>
    </w:r>
    <w:r w:rsidRPr="000415FD">
      <w:rPr>
        <w:sz w:val="20"/>
        <w:szCs w:val="20"/>
      </w:rPr>
      <w:t>”</w:t>
    </w:r>
  </w:p>
  <w:p w:rsidR="00D669DC" w:rsidRPr="00A94B63" w:rsidRDefault="00D669DC" w:rsidP="00A563AE">
    <w:pPr>
      <w:jc w:val="both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DC" w:rsidRPr="00B03716" w:rsidRDefault="00D669DC">
    <w:pPr>
      <w:pStyle w:val="Footer"/>
      <w:rPr>
        <w:sz w:val="16"/>
        <w:szCs w:val="16"/>
      </w:rPr>
    </w:pPr>
    <w:r w:rsidRPr="00B03716">
      <w:rPr>
        <w:sz w:val="16"/>
        <w:szCs w:val="16"/>
      </w:rPr>
      <w:t>3024z0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DC" w:rsidRDefault="00D669DC">
      <w:r>
        <w:separator/>
      </w:r>
    </w:p>
  </w:footnote>
  <w:footnote w:type="continuationSeparator" w:id="0">
    <w:p w:rsidR="00D669DC" w:rsidRDefault="00D6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DC" w:rsidRPr="00E816CE" w:rsidRDefault="00D669DC">
    <w:pPr>
      <w:pStyle w:val="Header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D669DC" w:rsidRDefault="00D669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DC" w:rsidRDefault="00D669DC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:rsidR="00D669DC" w:rsidRDefault="00D669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CB9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0B4"/>
    <w:rsid w:val="0002587B"/>
    <w:rsid w:val="000415FD"/>
    <w:rsid w:val="00046640"/>
    <w:rsid w:val="0007344B"/>
    <w:rsid w:val="00073F94"/>
    <w:rsid w:val="00092765"/>
    <w:rsid w:val="00097C7D"/>
    <w:rsid w:val="000E1F1E"/>
    <w:rsid w:val="000F33BC"/>
    <w:rsid w:val="00113C47"/>
    <w:rsid w:val="001255FF"/>
    <w:rsid w:val="00126366"/>
    <w:rsid w:val="00156F3D"/>
    <w:rsid w:val="00182331"/>
    <w:rsid w:val="001935FD"/>
    <w:rsid w:val="001C4129"/>
    <w:rsid w:val="001D65C5"/>
    <w:rsid w:val="001E73EA"/>
    <w:rsid w:val="00201B83"/>
    <w:rsid w:val="00216867"/>
    <w:rsid w:val="00225F53"/>
    <w:rsid w:val="00251630"/>
    <w:rsid w:val="00261856"/>
    <w:rsid w:val="00263A16"/>
    <w:rsid w:val="00273514"/>
    <w:rsid w:val="002920C9"/>
    <w:rsid w:val="00293F0D"/>
    <w:rsid w:val="002E591E"/>
    <w:rsid w:val="002F330F"/>
    <w:rsid w:val="003134F4"/>
    <w:rsid w:val="00316AEB"/>
    <w:rsid w:val="003574FA"/>
    <w:rsid w:val="0036222A"/>
    <w:rsid w:val="00377A3C"/>
    <w:rsid w:val="00380C66"/>
    <w:rsid w:val="003B5FFE"/>
    <w:rsid w:val="003C0316"/>
    <w:rsid w:val="003D01AC"/>
    <w:rsid w:val="003D307B"/>
    <w:rsid w:val="003D3751"/>
    <w:rsid w:val="003D4ECD"/>
    <w:rsid w:val="003D626A"/>
    <w:rsid w:val="003E041C"/>
    <w:rsid w:val="003E115A"/>
    <w:rsid w:val="00413050"/>
    <w:rsid w:val="004176CB"/>
    <w:rsid w:val="0042288B"/>
    <w:rsid w:val="0044718E"/>
    <w:rsid w:val="00485E93"/>
    <w:rsid w:val="00491BA8"/>
    <w:rsid w:val="004922FB"/>
    <w:rsid w:val="00493484"/>
    <w:rsid w:val="004D34E4"/>
    <w:rsid w:val="004E28C7"/>
    <w:rsid w:val="004F22E6"/>
    <w:rsid w:val="004F29CD"/>
    <w:rsid w:val="004F660A"/>
    <w:rsid w:val="00524AC9"/>
    <w:rsid w:val="0053069B"/>
    <w:rsid w:val="00532BBD"/>
    <w:rsid w:val="00534513"/>
    <w:rsid w:val="00587782"/>
    <w:rsid w:val="005930B4"/>
    <w:rsid w:val="005937C0"/>
    <w:rsid w:val="005B7300"/>
    <w:rsid w:val="005C337D"/>
    <w:rsid w:val="005E4CDB"/>
    <w:rsid w:val="005F2BB7"/>
    <w:rsid w:val="00604C43"/>
    <w:rsid w:val="00607FA0"/>
    <w:rsid w:val="00623AD9"/>
    <w:rsid w:val="00642F32"/>
    <w:rsid w:val="006466DA"/>
    <w:rsid w:val="006600FD"/>
    <w:rsid w:val="00662C83"/>
    <w:rsid w:val="00664380"/>
    <w:rsid w:val="0067428C"/>
    <w:rsid w:val="006848F6"/>
    <w:rsid w:val="006A6FDE"/>
    <w:rsid w:val="006B08AF"/>
    <w:rsid w:val="006B1999"/>
    <w:rsid w:val="006D3777"/>
    <w:rsid w:val="00701346"/>
    <w:rsid w:val="0071366F"/>
    <w:rsid w:val="00727960"/>
    <w:rsid w:val="007310B0"/>
    <w:rsid w:val="0073546E"/>
    <w:rsid w:val="00741DF2"/>
    <w:rsid w:val="00745834"/>
    <w:rsid w:val="00770BBB"/>
    <w:rsid w:val="007B774C"/>
    <w:rsid w:val="007D1C0D"/>
    <w:rsid w:val="007D225D"/>
    <w:rsid w:val="007E075A"/>
    <w:rsid w:val="007E23DD"/>
    <w:rsid w:val="007E3BB1"/>
    <w:rsid w:val="007F18A4"/>
    <w:rsid w:val="007F46F1"/>
    <w:rsid w:val="00803652"/>
    <w:rsid w:val="00816FD3"/>
    <w:rsid w:val="008172C1"/>
    <w:rsid w:val="00860252"/>
    <w:rsid w:val="008801C4"/>
    <w:rsid w:val="00882027"/>
    <w:rsid w:val="00886677"/>
    <w:rsid w:val="008A3D3F"/>
    <w:rsid w:val="008A4020"/>
    <w:rsid w:val="008B237A"/>
    <w:rsid w:val="008B4EC6"/>
    <w:rsid w:val="008D6ACE"/>
    <w:rsid w:val="008E2CF6"/>
    <w:rsid w:val="008F3BDB"/>
    <w:rsid w:val="00901757"/>
    <w:rsid w:val="00906325"/>
    <w:rsid w:val="009422AB"/>
    <w:rsid w:val="009425CC"/>
    <w:rsid w:val="0095389B"/>
    <w:rsid w:val="00957ACC"/>
    <w:rsid w:val="0097526E"/>
    <w:rsid w:val="00977FA3"/>
    <w:rsid w:val="00994F4D"/>
    <w:rsid w:val="00996385"/>
    <w:rsid w:val="009A6397"/>
    <w:rsid w:val="009D1933"/>
    <w:rsid w:val="009E2AF7"/>
    <w:rsid w:val="009F23DE"/>
    <w:rsid w:val="00A01FD8"/>
    <w:rsid w:val="00A070BD"/>
    <w:rsid w:val="00A07D7D"/>
    <w:rsid w:val="00A112AE"/>
    <w:rsid w:val="00A37543"/>
    <w:rsid w:val="00A43688"/>
    <w:rsid w:val="00A44ED1"/>
    <w:rsid w:val="00A45816"/>
    <w:rsid w:val="00A563AE"/>
    <w:rsid w:val="00A65890"/>
    <w:rsid w:val="00A94B63"/>
    <w:rsid w:val="00A953C8"/>
    <w:rsid w:val="00A95997"/>
    <w:rsid w:val="00AA0FE7"/>
    <w:rsid w:val="00AC078C"/>
    <w:rsid w:val="00AC0A91"/>
    <w:rsid w:val="00AC1161"/>
    <w:rsid w:val="00AE236D"/>
    <w:rsid w:val="00AE3747"/>
    <w:rsid w:val="00B03716"/>
    <w:rsid w:val="00B250C2"/>
    <w:rsid w:val="00B25BFD"/>
    <w:rsid w:val="00B31701"/>
    <w:rsid w:val="00B56602"/>
    <w:rsid w:val="00B829FF"/>
    <w:rsid w:val="00B871B9"/>
    <w:rsid w:val="00B912B7"/>
    <w:rsid w:val="00B9591F"/>
    <w:rsid w:val="00BA0C98"/>
    <w:rsid w:val="00BA1BF3"/>
    <w:rsid w:val="00BB3366"/>
    <w:rsid w:val="00BC68B3"/>
    <w:rsid w:val="00BC6D06"/>
    <w:rsid w:val="00BD4CF7"/>
    <w:rsid w:val="00BE77A1"/>
    <w:rsid w:val="00BF19D2"/>
    <w:rsid w:val="00BF7FAF"/>
    <w:rsid w:val="00C05E13"/>
    <w:rsid w:val="00C1230C"/>
    <w:rsid w:val="00C14B73"/>
    <w:rsid w:val="00C16E50"/>
    <w:rsid w:val="00C256B0"/>
    <w:rsid w:val="00C4133F"/>
    <w:rsid w:val="00C44FA7"/>
    <w:rsid w:val="00C7380D"/>
    <w:rsid w:val="00C80C0C"/>
    <w:rsid w:val="00C97648"/>
    <w:rsid w:val="00CB4F87"/>
    <w:rsid w:val="00CB6BCE"/>
    <w:rsid w:val="00CF2D8C"/>
    <w:rsid w:val="00CF6A7C"/>
    <w:rsid w:val="00D14176"/>
    <w:rsid w:val="00D20204"/>
    <w:rsid w:val="00D337CC"/>
    <w:rsid w:val="00D60602"/>
    <w:rsid w:val="00D669DC"/>
    <w:rsid w:val="00DA73C7"/>
    <w:rsid w:val="00DE3548"/>
    <w:rsid w:val="00DF4AB9"/>
    <w:rsid w:val="00E0370B"/>
    <w:rsid w:val="00E100DE"/>
    <w:rsid w:val="00E17F5E"/>
    <w:rsid w:val="00E20D01"/>
    <w:rsid w:val="00E2474C"/>
    <w:rsid w:val="00E25D98"/>
    <w:rsid w:val="00E60A48"/>
    <w:rsid w:val="00E72B8D"/>
    <w:rsid w:val="00E749DB"/>
    <w:rsid w:val="00E816CE"/>
    <w:rsid w:val="00E91433"/>
    <w:rsid w:val="00E922A5"/>
    <w:rsid w:val="00EA72A2"/>
    <w:rsid w:val="00EB5934"/>
    <w:rsid w:val="00EB6C0C"/>
    <w:rsid w:val="00EB702D"/>
    <w:rsid w:val="00EC4BCA"/>
    <w:rsid w:val="00ED1337"/>
    <w:rsid w:val="00EF043E"/>
    <w:rsid w:val="00EF31AB"/>
    <w:rsid w:val="00F001F1"/>
    <w:rsid w:val="00F00425"/>
    <w:rsid w:val="00F15D9B"/>
    <w:rsid w:val="00F24838"/>
    <w:rsid w:val="00F31AF5"/>
    <w:rsid w:val="00F56980"/>
    <w:rsid w:val="00F56F69"/>
    <w:rsid w:val="00F96AE2"/>
    <w:rsid w:val="00FA0D88"/>
    <w:rsid w:val="00FA4EF3"/>
    <w:rsid w:val="00FA62B0"/>
    <w:rsid w:val="00FB177B"/>
    <w:rsid w:val="00FC1306"/>
    <w:rsid w:val="00FD3C83"/>
    <w:rsid w:val="00FE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aliases w:val="18pt Bold"/>
    <w:basedOn w:val="Normal"/>
    <w:link w:val="Head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uiPriority w:val="99"/>
    <w:rsid w:val="00A563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E075A"/>
    <w:rPr>
      <w:rFonts w:cs="Times New Roman"/>
      <w:b/>
      <w:bCs/>
    </w:rPr>
  </w:style>
  <w:style w:type="paragraph" w:customStyle="1" w:styleId="RakstzCharCharRakstzCharCharRakstz">
    <w:name w:val="Rakstz. Char Char Rakstz. Char Char Rakstz."/>
    <w:basedOn w:val="Normal"/>
    <w:uiPriority w:val="99"/>
    <w:rsid w:val="00B0371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B03716"/>
    <w:rPr>
      <w:rFonts w:ascii="Tahoma" w:hAnsi="Tahoma" w:cs="Tahoma"/>
      <w:sz w:val="24"/>
      <w:szCs w:val="24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835</Words>
  <Characters>477</Characters>
  <Application>Microsoft Office Outlook</Application>
  <DocSecurity>0</DocSecurity>
  <Lines>0</Lines>
  <Paragraphs>0</Paragraphs>
  <ScaleCrop>false</ScaleCrop>
  <Company>LR Kultūras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ugunsdrošības stāvokli Kultūras ministrijas padotības iestādēs”</dc:title>
  <dc:subject>Ministru kabineta sēdes protokollēmuma projekts</dc:subject>
  <dc:creator>Laila Plakane</dc:creator>
  <cp:keywords/>
  <dc:description>Laila.Plakane@km.gov.lv Tālr. 67330258, fakss 67330295</dc:description>
  <cp:lastModifiedBy>Aija Anteniske</cp:lastModifiedBy>
  <cp:revision>18</cp:revision>
  <cp:lastPrinted>2010-12-09T07:59:00Z</cp:lastPrinted>
  <dcterms:created xsi:type="dcterms:W3CDTF">2010-12-02T09:24:00Z</dcterms:created>
  <dcterms:modified xsi:type="dcterms:W3CDTF">2010-12-13T06:58:00Z</dcterms:modified>
</cp:coreProperties>
</file>