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CA8" w:rsidRPr="001246DE" w:rsidRDefault="00785CA8" w:rsidP="00785CA8">
      <w:pPr>
        <w:spacing w:after="0" w:line="240" w:lineRule="auto"/>
        <w:jc w:val="right"/>
        <w:rPr>
          <w:rFonts w:ascii="Times New Roman" w:hAnsi="Times New Roman"/>
          <w:bCs/>
          <w:sz w:val="20"/>
          <w:szCs w:val="20"/>
        </w:rPr>
      </w:pPr>
      <w:r w:rsidRPr="001246DE">
        <w:rPr>
          <w:rFonts w:ascii="Times New Roman" w:hAnsi="Times New Roman"/>
          <w:bCs/>
          <w:sz w:val="20"/>
          <w:szCs w:val="20"/>
        </w:rPr>
        <w:t xml:space="preserve">Pielikuma </w:t>
      </w:r>
      <w:r>
        <w:rPr>
          <w:rFonts w:ascii="Times New Roman" w:hAnsi="Times New Roman"/>
          <w:bCs/>
          <w:sz w:val="20"/>
          <w:szCs w:val="20"/>
        </w:rPr>
        <w:t>2</w:t>
      </w:r>
      <w:r w:rsidRPr="001246DE">
        <w:rPr>
          <w:rFonts w:ascii="Times New Roman" w:hAnsi="Times New Roman"/>
          <w:bCs/>
          <w:sz w:val="20"/>
          <w:szCs w:val="20"/>
        </w:rPr>
        <w:t>.pielikums</w:t>
      </w:r>
    </w:p>
    <w:p w:rsidR="00785CA8" w:rsidRPr="001246DE" w:rsidRDefault="00785CA8" w:rsidP="00785CA8">
      <w:pPr>
        <w:spacing w:after="0" w:line="240" w:lineRule="auto"/>
        <w:jc w:val="right"/>
        <w:rPr>
          <w:rFonts w:ascii="Times New Roman" w:hAnsi="Times New Roman"/>
          <w:bCs/>
          <w:sz w:val="20"/>
          <w:szCs w:val="20"/>
        </w:rPr>
      </w:pPr>
      <w:r w:rsidRPr="001246DE">
        <w:rPr>
          <w:rFonts w:ascii="Times New Roman" w:hAnsi="Times New Roman"/>
          <w:bCs/>
          <w:sz w:val="20"/>
          <w:szCs w:val="20"/>
        </w:rPr>
        <w:t>Ministru kabineta</w:t>
      </w:r>
    </w:p>
    <w:p w:rsidR="00785CA8" w:rsidRPr="001246DE" w:rsidRDefault="001D2219" w:rsidP="00785CA8">
      <w:pPr>
        <w:spacing w:after="0" w:line="240" w:lineRule="auto"/>
        <w:jc w:val="right"/>
        <w:rPr>
          <w:rFonts w:ascii="Times New Roman" w:hAnsi="Times New Roman"/>
          <w:bCs/>
          <w:sz w:val="20"/>
          <w:szCs w:val="20"/>
        </w:rPr>
      </w:pPr>
      <w:r>
        <w:rPr>
          <w:rFonts w:ascii="Times New Roman" w:hAnsi="Times New Roman"/>
          <w:bCs/>
          <w:sz w:val="20"/>
          <w:szCs w:val="20"/>
        </w:rPr>
        <w:t>2012</w:t>
      </w:r>
      <w:r w:rsidR="00785CA8" w:rsidRPr="001246DE">
        <w:rPr>
          <w:rFonts w:ascii="Times New Roman" w:hAnsi="Times New Roman"/>
          <w:bCs/>
          <w:sz w:val="20"/>
          <w:szCs w:val="20"/>
        </w:rPr>
        <w:t>. gada ..................</w:t>
      </w:r>
    </w:p>
    <w:p w:rsidR="00785CA8" w:rsidRPr="001246DE" w:rsidRDefault="00785CA8" w:rsidP="00785CA8">
      <w:pPr>
        <w:spacing w:after="0" w:line="240" w:lineRule="auto"/>
        <w:jc w:val="right"/>
        <w:rPr>
          <w:rFonts w:ascii="Times New Roman" w:hAnsi="Times New Roman"/>
          <w:bCs/>
          <w:sz w:val="20"/>
          <w:szCs w:val="20"/>
        </w:rPr>
      </w:pPr>
      <w:smartTag w:uri="schemas-tilde-lv/tildestengine" w:element="veidnes">
        <w:smartTagPr>
          <w:attr w:name="text" w:val="rīkojumam"/>
          <w:attr w:name="id" w:val="-1"/>
          <w:attr w:name="baseform" w:val="rīkojum|s"/>
        </w:smartTagPr>
        <w:r w:rsidRPr="001246DE">
          <w:rPr>
            <w:rFonts w:ascii="Times New Roman" w:hAnsi="Times New Roman"/>
            <w:bCs/>
            <w:sz w:val="20"/>
            <w:szCs w:val="20"/>
          </w:rPr>
          <w:t>rīkojumam</w:t>
        </w:r>
      </w:smartTag>
      <w:r w:rsidRPr="001246DE">
        <w:rPr>
          <w:rFonts w:ascii="Times New Roman" w:hAnsi="Times New Roman"/>
          <w:bCs/>
          <w:sz w:val="20"/>
          <w:szCs w:val="20"/>
        </w:rPr>
        <w:t xml:space="preserve"> Nr. ...........</w:t>
      </w:r>
    </w:p>
    <w:p w:rsidR="00785CA8" w:rsidRDefault="00785CA8" w:rsidP="00785CA8">
      <w:pPr>
        <w:jc w:val="right"/>
      </w:pPr>
    </w:p>
    <w:tbl>
      <w:tblPr>
        <w:tblW w:w="10211" w:type="dxa"/>
        <w:tblInd w:w="-634" w:type="dxa"/>
        <w:tblLook w:val="04A0"/>
      </w:tblPr>
      <w:tblGrid>
        <w:gridCol w:w="3389"/>
        <w:gridCol w:w="1940"/>
        <w:gridCol w:w="4882"/>
      </w:tblGrid>
      <w:tr w:rsidR="00140B5A" w:rsidRPr="00BA14E1" w:rsidTr="00A807DD">
        <w:trPr>
          <w:trHeight w:val="510"/>
        </w:trPr>
        <w:tc>
          <w:tcPr>
            <w:tcW w:w="10211" w:type="dxa"/>
            <w:gridSpan w:val="3"/>
            <w:tcBorders>
              <w:top w:val="nil"/>
              <w:left w:val="nil"/>
              <w:bottom w:val="single" w:sz="12" w:space="0" w:color="auto"/>
              <w:right w:val="nil"/>
            </w:tcBorders>
            <w:shd w:val="clear" w:color="auto" w:fill="auto"/>
            <w:noWrap/>
            <w:vAlign w:val="center"/>
          </w:tcPr>
          <w:p w:rsidR="00140B5A" w:rsidRPr="00BA14E1" w:rsidRDefault="00140B5A" w:rsidP="007A42E3">
            <w:pPr>
              <w:spacing w:after="0" w:line="240" w:lineRule="auto"/>
              <w:jc w:val="center"/>
              <w:rPr>
                <w:rFonts w:ascii="Times New Roman" w:eastAsia="Times New Roman" w:hAnsi="Times New Roman"/>
                <w:b/>
                <w:bCs/>
                <w:lang w:eastAsia="lv-LV"/>
              </w:rPr>
            </w:pPr>
            <w:r w:rsidRPr="00BA14E1">
              <w:rPr>
                <w:rFonts w:ascii="Times New Roman" w:eastAsia="Times New Roman" w:hAnsi="Times New Roman"/>
                <w:b/>
                <w:bCs/>
                <w:lang w:eastAsia="lv-LV"/>
              </w:rPr>
              <w:t>IEPRIEKŠ NOTEIKTĀ PROJEKTA KOPSAVILKUMS</w:t>
            </w:r>
          </w:p>
        </w:tc>
      </w:tr>
      <w:tr w:rsidR="00140B5A" w:rsidRPr="00BA14E1" w:rsidTr="00A807DD">
        <w:trPr>
          <w:trHeight w:val="435"/>
        </w:trPr>
        <w:tc>
          <w:tcPr>
            <w:tcW w:w="10211" w:type="dxa"/>
            <w:gridSpan w:val="3"/>
            <w:tcBorders>
              <w:top w:val="single" w:sz="12" w:space="0" w:color="auto"/>
              <w:left w:val="single" w:sz="4" w:space="0" w:color="auto"/>
              <w:bottom w:val="single" w:sz="4" w:space="0" w:color="auto"/>
              <w:right w:val="single" w:sz="4" w:space="0" w:color="000000"/>
            </w:tcBorders>
            <w:shd w:val="clear" w:color="000000" w:fill="DBEEF3"/>
            <w:noWrap/>
            <w:vAlign w:val="center"/>
          </w:tcPr>
          <w:p w:rsidR="00140B5A" w:rsidRPr="00BA14E1" w:rsidRDefault="00140B5A" w:rsidP="007A42E3">
            <w:pPr>
              <w:spacing w:after="0" w:line="240" w:lineRule="auto"/>
              <w:jc w:val="center"/>
              <w:rPr>
                <w:rFonts w:ascii="Times New Roman" w:eastAsia="Times New Roman" w:hAnsi="Times New Roman"/>
                <w:b/>
                <w:bCs/>
                <w:lang w:eastAsia="lv-LV"/>
              </w:rPr>
            </w:pPr>
            <w:r w:rsidRPr="00BA14E1">
              <w:rPr>
                <w:rFonts w:ascii="Times New Roman" w:eastAsia="Times New Roman" w:hAnsi="Times New Roman"/>
                <w:b/>
                <w:bCs/>
                <w:lang w:eastAsia="lv-LV"/>
              </w:rPr>
              <w:t>PROJEKTA APRAKSTS</w:t>
            </w:r>
          </w:p>
        </w:tc>
      </w:tr>
      <w:tr w:rsidR="00140B5A" w:rsidRPr="00BA14E1" w:rsidTr="00A807DD">
        <w:trPr>
          <w:trHeight w:val="345"/>
        </w:trPr>
        <w:tc>
          <w:tcPr>
            <w:tcW w:w="10211" w:type="dxa"/>
            <w:gridSpan w:val="3"/>
            <w:tcBorders>
              <w:top w:val="single" w:sz="4" w:space="0" w:color="auto"/>
              <w:left w:val="single" w:sz="4" w:space="0" w:color="auto"/>
              <w:bottom w:val="single" w:sz="4" w:space="0" w:color="auto"/>
              <w:right w:val="single" w:sz="4" w:space="0" w:color="000000"/>
            </w:tcBorders>
            <w:shd w:val="clear" w:color="000000" w:fill="DBEEF3"/>
            <w:noWrap/>
            <w:vAlign w:val="center"/>
          </w:tcPr>
          <w:p w:rsidR="00140B5A" w:rsidRPr="00BA14E1" w:rsidRDefault="00140B5A" w:rsidP="007A42E3">
            <w:pPr>
              <w:spacing w:after="0" w:line="240" w:lineRule="auto"/>
              <w:jc w:val="center"/>
              <w:rPr>
                <w:rFonts w:ascii="Times New Roman" w:eastAsia="Times New Roman" w:hAnsi="Times New Roman"/>
                <w:b/>
                <w:bCs/>
                <w:lang w:eastAsia="lv-LV"/>
              </w:rPr>
            </w:pPr>
            <w:r w:rsidRPr="00BA14E1">
              <w:rPr>
                <w:rFonts w:ascii="Times New Roman" w:eastAsia="Times New Roman" w:hAnsi="Times New Roman"/>
                <w:b/>
                <w:bCs/>
                <w:lang w:eastAsia="lv-LV"/>
              </w:rPr>
              <w:t xml:space="preserve">1. Vispārīga </w:t>
            </w:r>
            <w:r w:rsidR="002F7078" w:rsidRPr="00BA14E1">
              <w:rPr>
                <w:rFonts w:ascii="Times New Roman" w:eastAsia="Times New Roman" w:hAnsi="Times New Roman"/>
                <w:b/>
                <w:bCs/>
                <w:lang w:eastAsia="lv-LV"/>
              </w:rPr>
              <w:t>informācija</w:t>
            </w:r>
          </w:p>
        </w:tc>
      </w:tr>
      <w:tr w:rsidR="00140B5A" w:rsidRPr="00BA14E1" w:rsidTr="00A807DD">
        <w:trPr>
          <w:trHeight w:val="315"/>
        </w:trPr>
        <w:tc>
          <w:tcPr>
            <w:tcW w:w="3389" w:type="dxa"/>
            <w:tcBorders>
              <w:top w:val="nil"/>
              <w:left w:val="single" w:sz="4" w:space="0" w:color="auto"/>
              <w:bottom w:val="single" w:sz="4" w:space="0" w:color="auto"/>
              <w:right w:val="single" w:sz="4" w:space="0" w:color="auto"/>
            </w:tcBorders>
            <w:shd w:val="clear" w:color="auto" w:fill="auto"/>
            <w:vAlign w:val="center"/>
          </w:tcPr>
          <w:p w:rsidR="00140B5A" w:rsidRPr="00BA14E1" w:rsidRDefault="00140B5A" w:rsidP="007A42E3">
            <w:pPr>
              <w:spacing w:after="0" w:line="240" w:lineRule="auto"/>
              <w:rPr>
                <w:rFonts w:ascii="Times New Roman" w:eastAsia="Times New Roman" w:hAnsi="Times New Roman"/>
                <w:lang w:eastAsia="lv-LV"/>
              </w:rPr>
            </w:pPr>
            <w:r w:rsidRPr="00BA14E1">
              <w:rPr>
                <w:rFonts w:ascii="Times New Roman" w:eastAsia="Times New Roman" w:hAnsi="Times New Roman"/>
                <w:lang w:eastAsia="lv-LV"/>
              </w:rPr>
              <w:t>1.1. Projekta nosaukums</w:t>
            </w:r>
          </w:p>
        </w:tc>
        <w:tc>
          <w:tcPr>
            <w:tcW w:w="6822" w:type="dxa"/>
            <w:gridSpan w:val="2"/>
            <w:tcBorders>
              <w:top w:val="single" w:sz="4" w:space="0" w:color="auto"/>
              <w:left w:val="nil"/>
              <w:bottom w:val="single" w:sz="4" w:space="0" w:color="auto"/>
              <w:right w:val="single" w:sz="4" w:space="0" w:color="000000"/>
            </w:tcBorders>
            <w:shd w:val="clear" w:color="auto" w:fill="auto"/>
            <w:noWrap/>
            <w:vAlign w:val="center"/>
          </w:tcPr>
          <w:p w:rsidR="00140B5A" w:rsidRPr="00BA14E1" w:rsidRDefault="00673FCF" w:rsidP="007A42E3">
            <w:pPr>
              <w:spacing w:after="0" w:line="240" w:lineRule="auto"/>
              <w:rPr>
                <w:rFonts w:ascii="Times New Roman" w:eastAsia="Times New Roman" w:hAnsi="Times New Roman"/>
                <w:lang w:eastAsia="lv-LV"/>
              </w:rPr>
            </w:pPr>
            <w:r w:rsidRPr="00BA14E1">
              <w:rPr>
                <w:rFonts w:ascii="Times New Roman" w:eastAsia="Times New Roman" w:hAnsi="Times New Roman"/>
                <w:lang w:eastAsia="lv-LV"/>
              </w:rPr>
              <w:t>Ilgtspējīgas pilsoniskās sabiedrības attīstības atbalsta</w:t>
            </w:r>
            <w:r w:rsidR="007A42E3" w:rsidRPr="00BA14E1">
              <w:rPr>
                <w:rFonts w:ascii="Times New Roman" w:eastAsia="Times New Roman" w:hAnsi="Times New Roman"/>
                <w:lang w:eastAsia="lv-LV"/>
              </w:rPr>
              <w:t xml:space="preserve"> un monitoringa sistēmas pilnveidošana</w:t>
            </w:r>
            <w:r w:rsidRPr="00BA14E1">
              <w:rPr>
                <w:rFonts w:ascii="Times New Roman" w:eastAsia="Times New Roman" w:hAnsi="Times New Roman"/>
                <w:lang w:eastAsia="lv-LV"/>
              </w:rPr>
              <w:t xml:space="preserve"> Latvijā</w:t>
            </w:r>
          </w:p>
        </w:tc>
      </w:tr>
      <w:tr w:rsidR="00140B5A" w:rsidRPr="00BA14E1" w:rsidTr="00A807DD">
        <w:trPr>
          <w:trHeight w:val="330"/>
        </w:trPr>
        <w:tc>
          <w:tcPr>
            <w:tcW w:w="3389" w:type="dxa"/>
            <w:tcBorders>
              <w:top w:val="nil"/>
              <w:left w:val="single" w:sz="4" w:space="0" w:color="auto"/>
              <w:bottom w:val="nil"/>
              <w:right w:val="single" w:sz="4" w:space="0" w:color="auto"/>
            </w:tcBorders>
            <w:shd w:val="clear" w:color="auto" w:fill="auto"/>
            <w:vAlign w:val="center"/>
          </w:tcPr>
          <w:p w:rsidR="00140B5A" w:rsidRPr="00BA14E1" w:rsidRDefault="00140B5A" w:rsidP="007A42E3">
            <w:pPr>
              <w:spacing w:after="0" w:line="240" w:lineRule="auto"/>
              <w:rPr>
                <w:rFonts w:ascii="Times New Roman" w:eastAsia="Times New Roman" w:hAnsi="Times New Roman"/>
                <w:lang w:eastAsia="lv-LV"/>
              </w:rPr>
            </w:pPr>
            <w:r w:rsidRPr="00BA14E1">
              <w:rPr>
                <w:rFonts w:ascii="Times New Roman" w:eastAsia="Times New Roman" w:hAnsi="Times New Roman"/>
                <w:lang w:eastAsia="lv-LV"/>
              </w:rPr>
              <w:t>1.2. Projekta sākuma datums</w:t>
            </w:r>
          </w:p>
        </w:tc>
        <w:tc>
          <w:tcPr>
            <w:tcW w:w="6822" w:type="dxa"/>
            <w:gridSpan w:val="2"/>
            <w:tcBorders>
              <w:top w:val="single" w:sz="4" w:space="0" w:color="auto"/>
              <w:left w:val="nil"/>
              <w:bottom w:val="single" w:sz="4" w:space="0" w:color="auto"/>
              <w:right w:val="single" w:sz="4" w:space="0" w:color="000000"/>
            </w:tcBorders>
            <w:shd w:val="clear" w:color="auto" w:fill="auto"/>
            <w:noWrap/>
            <w:vAlign w:val="center"/>
          </w:tcPr>
          <w:p w:rsidR="00140B5A" w:rsidRPr="00BA14E1" w:rsidRDefault="00434A51" w:rsidP="00834E34">
            <w:pPr>
              <w:spacing w:after="0" w:line="240" w:lineRule="auto"/>
              <w:rPr>
                <w:rFonts w:ascii="Times New Roman" w:eastAsia="Times New Roman" w:hAnsi="Times New Roman"/>
                <w:lang w:eastAsia="lv-LV"/>
              </w:rPr>
            </w:pPr>
            <w:r w:rsidRPr="00BA14E1">
              <w:rPr>
                <w:rFonts w:ascii="Times New Roman" w:eastAsia="Times New Roman" w:hAnsi="Times New Roman"/>
                <w:lang w:eastAsia="lv-LV"/>
              </w:rPr>
              <w:t>01.0</w:t>
            </w:r>
            <w:r w:rsidR="00834E34">
              <w:rPr>
                <w:rFonts w:ascii="Times New Roman" w:eastAsia="Times New Roman" w:hAnsi="Times New Roman"/>
                <w:lang w:eastAsia="lv-LV"/>
              </w:rPr>
              <w:t>7</w:t>
            </w:r>
            <w:r w:rsidR="000F19F6" w:rsidRPr="00BA14E1">
              <w:rPr>
                <w:rFonts w:ascii="Times New Roman" w:eastAsia="Times New Roman" w:hAnsi="Times New Roman"/>
                <w:lang w:eastAsia="lv-LV"/>
              </w:rPr>
              <w:t>.2012</w:t>
            </w:r>
            <w:r w:rsidR="00140B5A" w:rsidRPr="00BA14E1">
              <w:rPr>
                <w:rFonts w:ascii="Times New Roman" w:eastAsia="Times New Roman" w:hAnsi="Times New Roman"/>
                <w:lang w:eastAsia="lv-LV"/>
              </w:rPr>
              <w:t>.</w:t>
            </w:r>
          </w:p>
        </w:tc>
      </w:tr>
      <w:tr w:rsidR="00140B5A" w:rsidRPr="00BA14E1" w:rsidTr="00A807DD">
        <w:trPr>
          <w:trHeight w:val="315"/>
        </w:trPr>
        <w:tc>
          <w:tcPr>
            <w:tcW w:w="3389" w:type="dxa"/>
            <w:tcBorders>
              <w:top w:val="single" w:sz="4" w:space="0" w:color="auto"/>
              <w:left w:val="single" w:sz="4" w:space="0" w:color="auto"/>
              <w:bottom w:val="single" w:sz="4" w:space="0" w:color="auto"/>
              <w:right w:val="single" w:sz="4" w:space="0" w:color="auto"/>
            </w:tcBorders>
            <w:shd w:val="clear" w:color="auto" w:fill="auto"/>
            <w:vAlign w:val="center"/>
          </w:tcPr>
          <w:p w:rsidR="00140B5A" w:rsidRPr="00BA14E1" w:rsidRDefault="00140B5A" w:rsidP="007A42E3">
            <w:pPr>
              <w:spacing w:after="0" w:line="240" w:lineRule="auto"/>
              <w:rPr>
                <w:rFonts w:ascii="Times New Roman" w:eastAsia="Times New Roman" w:hAnsi="Times New Roman"/>
                <w:lang w:eastAsia="lv-LV"/>
              </w:rPr>
            </w:pPr>
            <w:r w:rsidRPr="00BA14E1">
              <w:rPr>
                <w:rFonts w:ascii="Times New Roman" w:eastAsia="Times New Roman" w:hAnsi="Times New Roman"/>
                <w:lang w:eastAsia="lv-LV"/>
              </w:rPr>
              <w:t>1.3. Projekta noslēguma datums</w:t>
            </w:r>
          </w:p>
        </w:tc>
        <w:tc>
          <w:tcPr>
            <w:tcW w:w="6822" w:type="dxa"/>
            <w:gridSpan w:val="2"/>
            <w:tcBorders>
              <w:top w:val="single" w:sz="4" w:space="0" w:color="auto"/>
              <w:left w:val="nil"/>
              <w:bottom w:val="single" w:sz="4" w:space="0" w:color="auto"/>
              <w:right w:val="single" w:sz="4" w:space="0" w:color="000000"/>
            </w:tcBorders>
            <w:shd w:val="clear" w:color="auto" w:fill="auto"/>
            <w:noWrap/>
            <w:vAlign w:val="center"/>
          </w:tcPr>
          <w:p w:rsidR="00140B5A" w:rsidRPr="00BA14E1" w:rsidRDefault="000F19F6" w:rsidP="007A42E3">
            <w:pPr>
              <w:spacing w:after="0" w:line="240" w:lineRule="auto"/>
              <w:rPr>
                <w:rFonts w:ascii="Times New Roman" w:eastAsia="Times New Roman" w:hAnsi="Times New Roman"/>
                <w:lang w:eastAsia="lv-LV"/>
              </w:rPr>
            </w:pPr>
            <w:r w:rsidRPr="00BA14E1">
              <w:rPr>
                <w:rFonts w:ascii="Times New Roman" w:eastAsia="Times New Roman" w:hAnsi="Times New Roman"/>
                <w:lang w:eastAsia="lv-LV"/>
              </w:rPr>
              <w:t>30.12.2015</w:t>
            </w:r>
            <w:r w:rsidR="00140B5A" w:rsidRPr="00BA14E1">
              <w:rPr>
                <w:rFonts w:ascii="Times New Roman" w:eastAsia="Times New Roman" w:hAnsi="Times New Roman"/>
                <w:lang w:eastAsia="lv-LV"/>
              </w:rPr>
              <w:t>.</w:t>
            </w:r>
          </w:p>
        </w:tc>
      </w:tr>
      <w:tr w:rsidR="00140B5A" w:rsidRPr="00BA14E1" w:rsidTr="00A807DD">
        <w:trPr>
          <w:trHeight w:val="330"/>
        </w:trPr>
        <w:tc>
          <w:tcPr>
            <w:tcW w:w="10211" w:type="dxa"/>
            <w:gridSpan w:val="3"/>
            <w:tcBorders>
              <w:top w:val="single" w:sz="4" w:space="0" w:color="auto"/>
              <w:left w:val="single" w:sz="4" w:space="0" w:color="auto"/>
              <w:bottom w:val="single" w:sz="4" w:space="0" w:color="auto"/>
              <w:right w:val="single" w:sz="4" w:space="0" w:color="auto"/>
            </w:tcBorders>
            <w:shd w:val="clear" w:color="000000" w:fill="DBEEF3"/>
            <w:noWrap/>
            <w:vAlign w:val="center"/>
          </w:tcPr>
          <w:p w:rsidR="00140B5A" w:rsidRPr="00BA14E1" w:rsidRDefault="00140B5A" w:rsidP="007A42E3">
            <w:pPr>
              <w:spacing w:after="0" w:line="240" w:lineRule="auto"/>
              <w:jc w:val="center"/>
              <w:rPr>
                <w:rFonts w:ascii="Times New Roman" w:eastAsia="Times New Roman" w:hAnsi="Times New Roman"/>
                <w:b/>
                <w:bCs/>
                <w:lang w:eastAsia="lv-LV"/>
              </w:rPr>
            </w:pPr>
            <w:r w:rsidRPr="00BA14E1">
              <w:rPr>
                <w:rFonts w:ascii="Times New Roman" w:eastAsia="Times New Roman" w:hAnsi="Times New Roman"/>
                <w:b/>
                <w:bCs/>
                <w:lang w:eastAsia="lv-LV"/>
              </w:rPr>
              <w:t>2. Projekta īstenotājs</w:t>
            </w:r>
          </w:p>
        </w:tc>
      </w:tr>
      <w:tr w:rsidR="00140B5A" w:rsidRPr="00BA14E1" w:rsidTr="00A807DD">
        <w:trPr>
          <w:trHeight w:val="285"/>
        </w:trPr>
        <w:tc>
          <w:tcPr>
            <w:tcW w:w="3389" w:type="dxa"/>
            <w:tcBorders>
              <w:top w:val="nil"/>
              <w:left w:val="single" w:sz="4" w:space="0" w:color="auto"/>
              <w:bottom w:val="single" w:sz="4" w:space="0" w:color="auto"/>
              <w:right w:val="single" w:sz="4" w:space="0" w:color="auto"/>
            </w:tcBorders>
            <w:shd w:val="clear" w:color="auto" w:fill="auto"/>
            <w:vAlign w:val="center"/>
          </w:tcPr>
          <w:p w:rsidR="00140B5A" w:rsidRPr="00BA14E1" w:rsidRDefault="00140B5A" w:rsidP="007A42E3">
            <w:pPr>
              <w:spacing w:after="0" w:line="240" w:lineRule="auto"/>
              <w:rPr>
                <w:rFonts w:ascii="Times New Roman" w:eastAsia="Times New Roman" w:hAnsi="Times New Roman"/>
                <w:lang w:eastAsia="lv-LV"/>
              </w:rPr>
            </w:pPr>
            <w:r w:rsidRPr="00BA14E1">
              <w:rPr>
                <w:rFonts w:ascii="Times New Roman" w:eastAsia="Times New Roman" w:hAnsi="Times New Roman"/>
                <w:lang w:eastAsia="lv-LV"/>
              </w:rPr>
              <w:t>2.1. Institūcijas nosaukums</w:t>
            </w:r>
          </w:p>
        </w:tc>
        <w:tc>
          <w:tcPr>
            <w:tcW w:w="6822" w:type="dxa"/>
            <w:gridSpan w:val="2"/>
            <w:tcBorders>
              <w:top w:val="single" w:sz="4" w:space="0" w:color="auto"/>
              <w:left w:val="nil"/>
              <w:bottom w:val="single" w:sz="4" w:space="0" w:color="auto"/>
              <w:right w:val="single" w:sz="4" w:space="0" w:color="000000"/>
            </w:tcBorders>
            <w:shd w:val="clear" w:color="auto" w:fill="auto"/>
            <w:vAlign w:val="center"/>
          </w:tcPr>
          <w:p w:rsidR="00140B5A" w:rsidRPr="00B42852" w:rsidRDefault="00CD38E0" w:rsidP="002F7078">
            <w:pPr>
              <w:spacing w:after="0" w:line="240" w:lineRule="auto"/>
              <w:rPr>
                <w:rFonts w:ascii="Times New Roman" w:hAnsi="Times New Roman"/>
                <w:sz w:val="24"/>
                <w:szCs w:val="24"/>
              </w:rPr>
            </w:pPr>
            <w:r w:rsidRPr="00B42852">
              <w:rPr>
                <w:rFonts w:ascii="Times New Roman" w:hAnsi="Times New Roman"/>
                <w:sz w:val="24"/>
                <w:szCs w:val="24"/>
              </w:rPr>
              <w:t>Latvijas Pilsoniskā alianse</w:t>
            </w:r>
          </w:p>
        </w:tc>
      </w:tr>
      <w:tr w:rsidR="00140B5A" w:rsidRPr="00BA14E1" w:rsidTr="00A807DD">
        <w:trPr>
          <w:trHeight w:val="315"/>
        </w:trPr>
        <w:tc>
          <w:tcPr>
            <w:tcW w:w="3389" w:type="dxa"/>
            <w:tcBorders>
              <w:top w:val="nil"/>
              <w:left w:val="single" w:sz="4" w:space="0" w:color="auto"/>
              <w:bottom w:val="single" w:sz="4" w:space="0" w:color="auto"/>
              <w:right w:val="single" w:sz="4" w:space="0" w:color="auto"/>
            </w:tcBorders>
            <w:shd w:val="clear" w:color="auto" w:fill="auto"/>
            <w:vAlign w:val="center"/>
          </w:tcPr>
          <w:p w:rsidR="00140B5A" w:rsidRPr="00BA14E1" w:rsidRDefault="00140B5A" w:rsidP="007A42E3">
            <w:pPr>
              <w:spacing w:after="0" w:line="240" w:lineRule="auto"/>
              <w:rPr>
                <w:rFonts w:ascii="Times New Roman" w:eastAsia="Times New Roman" w:hAnsi="Times New Roman"/>
                <w:lang w:eastAsia="lv-LV"/>
              </w:rPr>
            </w:pPr>
            <w:r w:rsidRPr="00BA14E1">
              <w:rPr>
                <w:rFonts w:ascii="Times New Roman" w:eastAsia="Times New Roman" w:hAnsi="Times New Roman"/>
                <w:lang w:eastAsia="lv-LV"/>
              </w:rPr>
              <w:t>2.2. Adrese</w:t>
            </w:r>
          </w:p>
        </w:tc>
        <w:tc>
          <w:tcPr>
            <w:tcW w:w="6822" w:type="dxa"/>
            <w:gridSpan w:val="2"/>
            <w:tcBorders>
              <w:top w:val="single" w:sz="4" w:space="0" w:color="auto"/>
              <w:left w:val="nil"/>
              <w:bottom w:val="single" w:sz="4" w:space="0" w:color="auto"/>
              <w:right w:val="single" w:sz="4" w:space="0" w:color="000000"/>
            </w:tcBorders>
            <w:shd w:val="clear" w:color="auto" w:fill="auto"/>
            <w:vAlign w:val="center"/>
          </w:tcPr>
          <w:p w:rsidR="00140B5A" w:rsidRPr="00B42852" w:rsidRDefault="00416446" w:rsidP="007A42E3">
            <w:pPr>
              <w:spacing w:after="0" w:line="240" w:lineRule="auto"/>
              <w:rPr>
                <w:rFonts w:ascii="Times New Roman" w:hAnsi="Times New Roman"/>
                <w:sz w:val="24"/>
                <w:szCs w:val="24"/>
              </w:rPr>
            </w:pPr>
            <w:hyperlink r:id="rId8" w:tgtFrame="_blank" w:history="1">
              <w:r w:rsidRPr="00B42852">
                <w:rPr>
                  <w:rFonts w:ascii="Times New Roman" w:hAnsi="Times New Roman"/>
                  <w:sz w:val="24"/>
                  <w:szCs w:val="24"/>
                </w:rPr>
                <w:t>Ģertrūdes iela 19/21-3, Rīga, LV-1011</w:t>
              </w:r>
            </w:hyperlink>
            <w:r w:rsidRPr="00B42852">
              <w:rPr>
                <w:rFonts w:ascii="Times New Roman" w:hAnsi="Times New Roman"/>
                <w:sz w:val="24"/>
                <w:szCs w:val="24"/>
              </w:rPr>
              <w:t> </w:t>
            </w:r>
          </w:p>
        </w:tc>
      </w:tr>
      <w:tr w:rsidR="00140B5A" w:rsidRPr="00BA14E1" w:rsidTr="00A807DD">
        <w:trPr>
          <w:trHeight w:val="300"/>
        </w:trPr>
        <w:tc>
          <w:tcPr>
            <w:tcW w:w="3389" w:type="dxa"/>
            <w:vMerge w:val="restart"/>
            <w:tcBorders>
              <w:top w:val="nil"/>
              <w:left w:val="single" w:sz="4" w:space="0" w:color="auto"/>
              <w:bottom w:val="single" w:sz="4" w:space="0" w:color="000000"/>
              <w:right w:val="single" w:sz="4" w:space="0" w:color="auto"/>
            </w:tcBorders>
            <w:shd w:val="clear" w:color="auto" w:fill="auto"/>
            <w:vAlign w:val="center"/>
          </w:tcPr>
          <w:p w:rsidR="00140B5A" w:rsidRPr="00BA14E1" w:rsidRDefault="00140B5A" w:rsidP="007A42E3">
            <w:pPr>
              <w:spacing w:after="0" w:line="240" w:lineRule="auto"/>
              <w:rPr>
                <w:rFonts w:ascii="Times New Roman" w:eastAsia="Times New Roman" w:hAnsi="Times New Roman"/>
                <w:lang w:eastAsia="lv-LV"/>
              </w:rPr>
            </w:pPr>
            <w:r w:rsidRPr="00BA14E1">
              <w:rPr>
                <w:rFonts w:ascii="Times New Roman" w:eastAsia="Times New Roman" w:hAnsi="Times New Roman"/>
                <w:lang w:eastAsia="lv-LV"/>
              </w:rPr>
              <w:t>2.3. Kontak</w:t>
            </w:r>
            <w:r w:rsidR="002F7078" w:rsidRPr="00BA14E1">
              <w:rPr>
                <w:rFonts w:ascii="Times New Roman" w:eastAsia="Times New Roman" w:hAnsi="Times New Roman"/>
                <w:lang w:eastAsia="lv-LV"/>
              </w:rPr>
              <w:t>t</w:t>
            </w:r>
            <w:r w:rsidRPr="00BA14E1">
              <w:rPr>
                <w:rFonts w:ascii="Times New Roman" w:eastAsia="Times New Roman" w:hAnsi="Times New Roman"/>
                <w:lang w:eastAsia="lv-LV"/>
              </w:rPr>
              <w:t>persona</w:t>
            </w:r>
          </w:p>
        </w:tc>
        <w:tc>
          <w:tcPr>
            <w:tcW w:w="1940" w:type="dxa"/>
            <w:tcBorders>
              <w:top w:val="nil"/>
              <w:left w:val="nil"/>
              <w:bottom w:val="single" w:sz="4" w:space="0" w:color="auto"/>
              <w:right w:val="nil"/>
            </w:tcBorders>
            <w:shd w:val="clear" w:color="auto" w:fill="auto"/>
            <w:vAlign w:val="center"/>
          </w:tcPr>
          <w:p w:rsidR="00140B5A" w:rsidRPr="00B42852" w:rsidRDefault="00CD38E0" w:rsidP="007A42E3">
            <w:pPr>
              <w:spacing w:after="0" w:line="240" w:lineRule="auto"/>
              <w:rPr>
                <w:rFonts w:ascii="Times New Roman" w:hAnsi="Times New Roman"/>
                <w:sz w:val="24"/>
                <w:szCs w:val="24"/>
              </w:rPr>
            </w:pPr>
            <w:r w:rsidRPr="00B42852">
              <w:rPr>
                <w:rFonts w:ascii="Times New Roman" w:hAnsi="Times New Roman"/>
                <w:sz w:val="24"/>
                <w:szCs w:val="24"/>
              </w:rPr>
              <w:t>Vārds, uzvārds</w:t>
            </w:r>
          </w:p>
        </w:tc>
        <w:tc>
          <w:tcPr>
            <w:tcW w:w="4882" w:type="dxa"/>
            <w:tcBorders>
              <w:top w:val="nil"/>
              <w:left w:val="single" w:sz="4" w:space="0" w:color="auto"/>
              <w:bottom w:val="single" w:sz="4" w:space="0" w:color="auto"/>
              <w:right w:val="single" w:sz="4" w:space="0" w:color="auto"/>
            </w:tcBorders>
            <w:shd w:val="clear" w:color="auto" w:fill="auto"/>
            <w:vAlign w:val="center"/>
          </w:tcPr>
          <w:p w:rsidR="00140B5A" w:rsidRPr="00B42852" w:rsidRDefault="00416446" w:rsidP="007A42E3">
            <w:pPr>
              <w:spacing w:after="0" w:line="240" w:lineRule="auto"/>
              <w:rPr>
                <w:rFonts w:ascii="Times New Roman" w:hAnsi="Times New Roman"/>
                <w:sz w:val="24"/>
                <w:szCs w:val="24"/>
              </w:rPr>
            </w:pPr>
            <w:r w:rsidRPr="00B42852">
              <w:rPr>
                <w:rFonts w:ascii="Times New Roman" w:hAnsi="Times New Roman"/>
                <w:sz w:val="24"/>
                <w:szCs w:val="24"/>
              </w:rPr>
              <w:t>Rasma Pīpiķe</w:t>
            </w:r>
          </w:p>
        </w:tc>
      </w:tr>
      <w:tr w:rsidR="00140B5A" w:rsidRPr="00BA14E1" w:rsidTr="00A807DD">
        <w:trPr>
          <w:trHeight w:val="345"/>
        </w:trPr>
        <w:tc>
          <w:tcPr>
            <w:tcW w:w="3389" w:type="dxa"/>
            <w:vMerge/>
            <w:tcBorders>
              <w:top w:val="nil"/>
              <w:left w:val="single" w:sz="4" w:space="0" w:color="auto"/>
              <w:bottom w:val="single" w:sz="4" w:space="0" w:color="000000"/>
              <w:right w:val="single" w:sz="4" w:space="0" w:color="auto"/>
            </w:tcBorders>
            <w:vAlign w:val="center"/>
          </w:tcPr>
          <w:p w:rsidR="00140B5A" w:rsidRPr="00BA14E1" w:rsidRDefault="00140B5A" w:rsidP="007A42E3">
            <w:pPr>
              <w:spacing w:after="0" w:line="240" w:lineRule="auto"/>
              <w:rPr>
                <w:rFonts w:ascii="Times New Roman" w:eastAsia="Times New Roman" w:hAnsi="Times New Roman"/>
                <w:lang w:eastAsia="lv-LV"/>
              </w:rPr>
            </w:pPr>
          </w:p>
        </w:tc>
        <w:tc>
          <w:tcPr>
            <w:tcW w:w="1940" w:type="dxa"/>
            <w:tcBorders>
              <w:top w:val="nil"/>
              <w:left w:val="nil"/>
              <w:bottom w:val="single" w:sz="4" w:space="0" w:color="auto"/>
              <w:right w:val="nil"/>
            </w:tcBorders>
            <w:shd w:val="clear" w:color="auto" w:fill="auto"/>
            <w:vAlign w:val="center"/>
          </w:tcPr>
          <w:p w:rsidR="00140B5A" w:rsidRPr="00B42852" w:rsidRDefault="00CD38E0" w:rsidP="007A42E3">
            <w:pPr>
              <w:spacing w:after="0" w:line="240" w:lineRule="auto"/>
              <w:rPr>
                <w:rFonts w:ascii="Times New Roman" w:hAnsi="Times New Roman"/>
                <w:sz w:val="24"/>
                <w:szCs w:val="24"/>
              </w:rPr>
            </w:pPr>
            <w:r w:rsidRPr="00B42852">
              <w:rPr>
                <w:rFonts w:ascii="Times New Roman" w:hAnsi="Times New Roman"/>
                <w:sz w:val="24"/>
                <w:szCs w:val="24"/>
              </w:rPr>
              <w:t>Amats</w:t>
            </w:r>
          </w:p>
        </w:tc>
        <w:tc>
          <w:tcPr>
            <w:tcW w:w="4882" w:type="dxa"/>
            <w:tcBorders>
              <w:top w:val="nil"/>
              <w:left w:val="single" w:sz="4" w:space="0" w:color="auto"/>
              <w:bottom w:val="single" w:sz="4" w:space="0" w:color="auto"/>
              <w:right w:val="single" w:sz="4" w:space="0" w:color="auto"/>
            </w:tcBorders>
            <w:shd w:val="clear" w:color="auto" w:fill="auto"/>
            <w:vAlign w:val="center"/>
          </w:tcPr>
          <w:p w:rsidR="00140B5A" w:rsidRPr="00B42852" w:rsidRDefault="00416446" w:rsidP="007A42E3">
            <w:pPr>
              <w:spacing w:after="0" w:line="240" w:lineRule="auto"/>
              <w:rPr>
                <w:rFonts w:ascii="Times New Roman" w:hAnsi="Times New Roman"/>
                <w:sz w:val="24"/>
                <w:szCs w:val="24"/>
              </w:rPr>
            </w:pPr>
            <w:r w:rsidRPr="00B42852">
              <w:rPr>
                <w:rFonts w:ascii="Times New Roman" w:hAnsi="Times New Roman"/>
                <w:sz w:val="24"/>
                <w:szCs w:val="24"/>
              </w:rPr>
              <w:t xml:space="preserve">direktore </w:t>
            </w:r>
          </w:p>
        </w:tc>
      </w:tr>
      <w:tr w:rsidR="00140B5A" w:rsidRPr="00BA14E1" w:rsidTr="00A807DD">
        <w:trPr>
          <w:trHeight w:val="585"/>
        </w:trPr>
        <w:tc>
          <w:tcPr>
            <w:tcW w:w="3389" w:type="dxa"/>
            <w:vMerge/>
            <w:tcBorders>
              <w:top w:val="nil"/>
              <w:left w:val="single" w:sz="4" w:space="0" w:color="auto"/>
              <w:bottom w:val="single" w:sz="4" w:space="0" w:color="000000"/>
              <w:right w:val="single" w:sz="4" w:space="0" w:color="auto"/>
            </w:tcBorders>
            <w:vAlign w:val="center"/>
          </w:tcPr>
          <w:p w:rsidR="00140B5A" w:rsidRPr="00BA14E1" w:rsidRDefault="00140B5A" w:rsidP="007A42E3">
            <w:pPr>
              <w:spacing w:after="0" w:line="240" w:lineRule="auto"/>
              <w:rPr>
                <w:rFonts w:ascii="Times New Roman" w:eastAsia="Times New Roman" w:hAnsi="Times New Roman"/>
                <w:lang w:eastAsia="lv-LV"/>
              </w:rPr>
            </w:pPr>
          </w:p>
        </w:tc>
        <w:tc>
          <w:tcPr>
            <w:tcW w:w="1940" w:type="dxa"/>
            <w:tcBorders>
              <w:top w:val="nil"/>
              <w:left w:val="nil"/>
              <w:bottom w:val="single" w:sz="4" w:space="0" w:color="auto"/>
              <w:right w:val="nil"/>
            </w:tcBorders>
            <w:shd w:val="clear" w:color="auto" w:fill="auto"/>
            <w:vAlign w:val="center"/>
          </w:tcPr>
          <w:p w:rsidR="00140B5A" w:rsidRPr="00B42852" w:rsidRDefault="00CD38E0" w:rsidP="007A42E3">
            <w:pPr>
              <w:spacing w:after="0" w:line="240" w:lineRule="auto"/>
              <w:rPr>
                <w:rFonts w:ascii="Times New Roman" w:hAnsi="Times New Roman"/>
                <w:sz w:val="24"/>
                <w:szCs w:val="24"/>
              </w:rPr>
            </w:pPr>
            <w:r w:rsidRPr="00B42852">
              <w:rPr>
                <w:rFonts w:ascii="Times New Roman" w:hAnsi="Times New Roman"/>
                <w:sz w:val="24"/>
                <w:szCs w:val="24"/>
              </w:rPr>
              <w:t>Kontakti (e-pasts, tālrn., fakss)</w:t>
            </w:r>
          </w:p>
        </w:tc>
        <w:tc>
          <w:tcPr>
            <w:tcW w:w="4882" w:type="dxa"/>
            <w:tcBorders>
              <w:top w:val="nil"/>
              <w:left w:val="single" w:sz="4" w:space="0" w:color="auto"/>
              <w:bottom w:val="single" w:sz="4" w:space="0" w:color="auto"/>
              <w:right w:val="single" w:sz="4" w:space="0" w:color="auto"/>
            </w:tcBorders>
            <w:shd w:val="clear" w:color="auto" w:fill="auto"/>
            <w:vAlign w:val="center"/>
          </w:tcPr>
          <w:p w:rsidR="004E028D" w:rsidRPr="00B42852" w:rsidRDefault="00416446" w:rsidP="007A42E3">
            <w:pPr>
              <w:spacing w:after="0" w:line="240" w:lineRule="auto"/>
              <w:rPr>
                <w:rFonts w:ascii="Times New Roman" w:hAnsi="Times New Roman"/>
                <w:sz w:val="24"/>
                <w:szCs w:val="24"/>
              </w:rPr>
            </w:pPr>
            <w:hyperlink r:id="rId9" w:history="1">
              <w:r w:rsidRPr="00B42852">
                <w:rPr>
                  <w:rFonts w:ascii="Times New Roman" w:hAnsi="Times New Roman"/>
                  <w:sz w:val="24"/>
                  <w:szCs w:val="24"/>
                </w:rPr>
                <w:t>rasma@nvo.lv</w:t>
              </w:r>
            </w:hyperlink>
            <w:r w:rsidRPr="00B42852">
              <w:rPr>
                <w:rFonts w:ascii="Times New Roman" w:hAnsi="Times New Roman"/>
                <w:sz w:val="24"/>
                <w:szCs w:val="24"/>
              </w:rPr>
              <w:t>; tālrn.67846465; fakss 67846466</w:t>
            </w:r>
          </w:p>
        </w:tc>
      </w:tr>
      <w:tr w:rsidR="00140B5A" w:rsidRPr="00BA14E1" w:rsidTr="00A807DD">
        <w:trPr>
          <w:trHeight w:val="345"/>
        </w:trPr>
        <w:tc>
          <w:tcPr>
            <w:tcW w:w="10211" w:type="dxa"/>
            <w:gridSpan w:val="3"/>
            <w:tcBorders>
              <w:top w:val="single" w:sz="4" w:space="0" w:color="auto"/>
              <w:left w:val="single" w:sz="4" w:space="0" w:color="auto"/>
              <w:bottom w:val="single" w:sz="4" w:space="0" w:color="auto"/>
              <w:right w:val="single" w:sz="4" w:space="0" w:color="auto"/>
            </w:tcBorders>
            <w:shd w:val="clear" w:color="000000" w:fill="DBEEF3"/>
            <w:noWrap/>
            <w:vAlign w:val="center"/>
          </w:tcPr>
          <w:p w:rsidR="00140B5A" w:rsidRPr="00BA14E1" w:rsidRDefault="00140B5A" w:rsidP="007A42E3">
            <w:pPr>
              <w:spacing w:after="0" w:line="240" w:lineRule="auto"/>
              <w:jc w:val="center"/>
              <w:rPr>
                <w:rFonts w:ascii="Times New Roman" w:eastAsia="Times New Roman" w:hAnsi="Times New Roman"/>
                <w:b/>
                <w:bCs/>
                <w:lang w:eastAsia="lv-LV"/>
              </w:rPr>
            </w:pPr>
            <w:r w:rsidRPr="00BA14E1">
              <w:rPr>
                <w:rFonts w:ascii="Times New Roman" w:eastAsia="Times New Roman" w:hAnsi="Times New Roman"/>
                <w:b/>
                <w:bCs/>
                <w:lang w:eastAsia="lv-LV"/>
              </w:rPr>
              <w:t xml:space="preserve">3. </w:t>
            </w:r>
            <w:r w:rsidR="00CD38E0" w:rsidRPr="00CD38E0">
              <w:rPr>
                <w:rFonts w:ascii="Times New Roman" w:eastAsia="Times New Roman" w:hAnsi="Times New Roman"/>
                <w:b/>
                <w:bCs/>
                <w:lang w:eastAsia="lv-LV"/>
              </w:rPr>
              <w:t>Indikatīvā finanšu informācija*</w:t>
            </w:r>
          </w:p>
        </w:tc>
      </w:tr>
      <w:tr w:rsidR="004A19C7" w:rsidRPr="00BA14E1" w:rsidTr="00457475">
        <w:trPr>
          <w:trHeight w:val="300"/>
        </w:trPr>
        <w:tc>
          <w:tcPr>
            <w:tcW w:w="532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A19C7" w:rsidRPr="00BA14E1" w:rsidRDefault="004A19C7" w:rsidP="007A42E3">
            <w:pPr>
              <w:spacing w:after="0" w:line="240" w:lineRule="auto"/>
              <w:rPr>
                <w:rFonts w:ascii="Times New Roman" w:eastAsia="Times New Roman" w:hAnsi="Times New Roman"/>
                <w:lang w:eastAsia="lv-LV"/>
              </w:rPr>
            </w:pPr>
            <w:r w:rsidRPr="00BA14E1">
              <w:rPr>
                <w:rFonts w:ascii="Times New Roman" w:eastAsia="Times New Roman" w:hAnsi="Times New Roman"/>
                <w:lang w:eastAsia="lv-LV"/>
              </w:rPr>
              <w:t>3.1. Kopējie plānotie izvedumi (</w:t>
            </w:r>
            <w:smartTag w:uri="schemas-tilde-lv/tildestengine" w:element="currency2">
              <w:smartTagPr>
                <w:attr w:name="currency_id" w:val="16"/>
                <w:attr w:name="currency_key" w:val="EUR"/>
                <w:attr w:name="currency_value" w:val="1"/>
                <w:attr w:name="currency_text" w:val="EUR"/>
              </w:smartTagPr>
              <w:r w:rsidRPr="00BA14E1">
                <w:rPr>
                  <w:rFonts w:ascii="Times New Roman" w:eastAsia="Times New Roman" w:hAnsi="Times New Roman"/>
                  <w:lang w:eastAsia="lv-LV"/>
                </w:rPr>
                <w:t>EUR</w:t>
              </w:r>
            </w:smartTag>
            <w:r w:rsidRPr="00BA14E1">
              <w:rPr>
                <w:rFonts w:ascii="Times New Roman" w:eastAsia="Times New Roman" w:hAnsi="Times New Roman"/>
                <w:lang w:eastAsia="lv-LV"/>
              </w:rPr>
              <w:t>)</w:t>
            </w:r>
          </w:p>
        </w:tc>
        <w:tc>
          <w:tcPr>
            <w:tcW w:w="4882" w:type="dxa"/>
            <w:tcBorders>
              <w:top w:val="nil"/>
              <w:left w:val="nil"/>
              <w:bottom w:val="single" w:sz="4" w:space="0" w:color="auto"/>
              <w:right w:val="single" w:sz="4" w:space="0" w:color="auto"/>
            </w:tcBorders>
            <w:shd w:val="clear" w:color="auto" w:fill="auto"/>
          </w:tcPr>
          <w:p w:rsidR="004A19C7" w:rsidRPr="004A19C7" w:rsidRDefault="004A03D1" w:rsidP="004A19C7">
            <w:pPr>
              <w:spacing w:after="0" w:line="240" w:lineRule="auto"/>
              <w:rPr>
                <w:rFonts w:ascii="Times New Roman" w:eastAsia="Times New Roman" w:hAnsi="Times New Roman"/>
                <w:lang w:eastAsia="lv-LV"/>
              </w:rPr>
            </w:pPr>
            <w:r>
              <w:rPr>
                <w:rFonts w:ascii="Times New Roman" w:eastAsia="Times New Roman" w:hAnsi="Times New Roman"/>
                <w:lang w:eastAsia="lv-LV"/>
              </w:rPr>
              <w:t>146 666</w:t>
            </w:r>
            <w:r w:rsidR="004A19C7" w:rsidRPr="004A19C7">
              <w:rPr>
                <w:rFonts w:ascii="Times New Roman" w:eastAsia="Times New Roman" w:hAnsi="Times New Roman"/>
                <w:lang w:eastAsia="lv-LV"/>
              </w:rPr>
              <w:t xml:space="preserve">,67 </w:t>
            </w:r>
          </w:p>
        </w:tc>
      </w:tr>
      <w:tr w:rsidR="004A19C7" w:rsidRPr="00BA14E1" w:rsidTr="00457475">
        <w:trPr>
          <w:trHeight w:val="345"/>
        </w:trPr>
        <w:tc>
          <w:tcPr>
            <w:tcW w:w="532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A19C7" w:rsidRPr="00BA14E1" w:rsidRDefault="004A19C7" w:rsidP="007A42E3">
            <w:pPr>
              <w:spacing w:after="0" w:line="240" w:lineRule="auto"/>
              <w:rPr>
                <w:rFonts w:ascii="Times New Roman" w:eastAsia="Times New Roman" w:hAnsi="Times New Roman"/>
                <w:lang w:eastAsia="lv-LV"/>
              </w:rPr>
            </w:pPr>
            <w:r w:rsidRPr="00BA14E1">
              <w:rPr>
                <w:rFonts w:ascii="Times New Roman" w:eastAsia="Times New Roman" w:hAnsi="Times New Roman"/>
                <w:lang w:eastAsia="lv-LV"/>
              </w:rPr>
              <w:t>3.2. Kopējie plānotie attiecināmie izdevumi (</w:t>
            </w:r>
            <w:smartTag w:uri="schemas-tilde-lv/tildestengine" w:element="currency2">
              <w:smartTagPr>
                <w:attr w:name="currency_id" w:val="16"/>
                <w:attr w:name="currency_key" w:val="EUR"/>
                <w:attr w:name="currency_value" w:val="1"/>
                <w:attr w:name="currency_text" w:val="EUR"/>
              </w:smartTagPr>
              <w:r w:rsidRPr="00BA14E1">
                <w:rPr>
                  <w:rFonts w:ascii="Times New Roman" w:eastAsia="Times New Roman" w:hAnsi="Times New Roman"/>
                  <w:lang w:eastAsia="lv-LV"/>
                </w:rPr>
                <w:t>EUR</w:t>
              </w:r>
            </w:smartTag>
            <w:r w:rsidRPr="00BA14E1">
              <w:rPr>
                <w:rFonts w:ascii="Times New Roman" w:eastAsia="Times New Roman" w:hAnsi="Times New Roman"/>
                <w:lang w:eastAsia="lv-LV"/>
              </w:rPr>
              <w:t>)</w:t>
            </w:r>
          </w:p>
        </w:tc>
        <w:tc>
          <w:tcPr>
            <w:tcW w:w="4882" w:type="dxa"/>
            <w:tcBorders>
              <w:top w:val="nil"/>
              <w:left w:val="nil"/>
              <w:bottom w:val="single" w:sz="4" w:space="0" w:color="auto"/>
              <w:right w:val="single" w:sz="4" w:space="0" w:color="auto"/>
            </w:tcBorders>
            <w:shd w:val="clear" w:color="auto" w:fill="auto"/>
          </w:tcPr>
          <w:p w:rsidR="004A19C7" w:rsidRPr="004A19C7" w:rsidRDefault="004A19C7" w:rsidP="00E31E7D">
            <w:pPr>
              <w:spacing w:after="0" w:line="240" w:lineRule="auto"/>
              <w:rPr>
                <w:rFonts w:ascii="Times New Roman" w:eastAsia="Times New Roman" w:hAnsi="Times New Roman"/>
                <w:lang w:eastAsia="lv-LV"/>
              </w:rPr>
            </w:pPr>
            <w:r w:rsidRPr="004A19C7">
              <w:rPr>
                <w:rFonts w:ascii="Times New Roman" w:eastAsia="Times New Roman" w:hAnsi="Times New Roman"/>
                <w:lang w:eastAsia="lv-LV"/>
              </w:rPr>
              <w:t>146 66</w:t>
            </w:r>
            <w:r w:rsidR="00E31E7D">
              <w:rPr>
                <w:rFonts w:ascii="Times New Roman" w:eastAsia="Times New Roman" w:hAnsi="Times New Roman"/>
                <w:lang w:eastAsia="lv-LV"/>
              </w:rPr>
              <w:t>6</w:t>
            </w:r>
            <w:r w:rsidRPr="004A19C7">
              <w:rPr>
                <w:rFonts w:ascii="Times New Roman" w:eastAsia="Times New Roman" w:hAnsi="Times New Roman"/>
                <w:lang w:eastAsia="lv-LV"/>
              </w:rPr>
              <w:t xml:space="preserve">,67 </w:t>
            </w:r>
          </w:p>
        </w:tc>
      </w:tr>
      <w:tr w:rsidR="004A19C7" w:rsidRPr="00BA14E1" w:rsidTr="00457475">
        <w:trPr>
          <w:trHeight w:val="345"/>
        </w:trPr>
        <w:tc>
          <w:tcPr>
            <w:tcW w:w="532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A19C7" w:rsidRPr="00BA14E1" w:rsidRDefault="004A19C7" w:rsidP="00CD38E0">
            <w:pPr>
              <w:spacing w:after="0" w:line="240" w:lineRule="auto"/>
              <w:rPr>
                <w:rFonts w:ascii="Times New Roman" w:eastAsia="Times New Roman" w:hAnsi="Times New Roman"/>
                <w:lang w:eastAsia="lv-LV"/>
              </w:rPr>
            </w:pPr>
            <w:r w:rsidRPr="00BA14E1">
              <w:rPr>
                <w:rFonts w:ascii="Times New Roman" w:eastAsia="Times New Roman" w:hAnsi="Times New Roman"/>
                <w:lang w:eastAsia="lv-LV"/>
              </w:rPr>
              <w:t>3.3.</w:t>
            </w:r>
            <w:r>
              <w:rPr>
                <w:rFonts w:ascii="Times New Roman" w:eastAsia="Times New Roman" w:hAnsi="Times New Roman"/>
                <w:lang w:eastAsia="lv-LV"/>
              </w:rPr>
              <w:t>Plānotā</w:t>
            </w:r>
            <w:r w:rsidRPr="00BA14E1">
              <w:rPr>
                <w:rFonts w:ascii="Times New Roman" w:eastAsia="Times New Roman" w:hAnsi="Times New Roman"/>
                <w:lang w:eastAsia="lv-LV"/>
              </w:rPr>
              <w:t xml:space="preserve"> </w:t>
            </w:r>
            <w:r>
              <w:rPr>
                <w:rFonts w:ascii="Times New Roman" w:eastAsia="Times New Roman" w:hAnsi="Times New Roman"/>
                <w:lang w:eastAsia="lv-LV"/>
              </w:rPr>
              <w:t>g</w:t>
            </w:r>
            <w:r w:rsidRPr="00BA14E1">
              <w:rPr>
                <w:rFonts w:ascii="Times New Roman" w:eastAsia="Times New Roman" w:hAnsi="Times New Roman"/>
                <w:lang w:eastAsia="lv-LV"/>
              </w:rPr>
              <w:t>ranta likme (%)</w:t>
            </w:r>
          </w:p>
        </w:tc>
        <w:tc>
          <w:tcPr>
            <w:tcW w:w="4882" w:type="dxa"/>
            <w:tcBorders>
              <w:top w:val="nil"/>
              <w:left w:val="nil"/>
              <w:bottom w:val="single" w:sz="4" w:space="0" w:color="auto"/>
              <w:right w:val="single" w:sz="4" w:space="0" w:color="auto"/>
            </w:tcBorders>
            <w:shd w:val="clear" w:color="auto" w:fill="auto"/>
          </w:tcPr>
          <w:p w:rsidR="004A19C7" w:rsidRPr="004A19C7" w:rsidRDefault="004A19C7" w:rsidP="004A19C7">
            <w:pPr>
              <w:spacing w:after="0" w:line="240" w:lineRule="auto"/>
              <w:rPr>
                <w:rFonts w:ascii="Times New Roman" w:eastAsia="Times New Roman" w:hAnsi="Times New Roman"/>
                <w:lang w:eastAsia="lv-LV"/>
              </w:rPr>
            </w:pPr>
            <w:r w:rsidRPr="004A19C7">
              <w:rPr>
                <w:rFonts w:ascii="Times New Roman" w:eastAsia="Times New Roman" w:hAnsi="Times New Roman"/>
                <w:lang w:eastAsia="lv-LV"/>
              </w:rPr>
              <w:t> 90%</w:t>
            </w:r>
          </w:p>
        </w:tc>
      </w:tr>
      <w:tr w:rsidR="004A19C7" w:rsidRPr="00BA14E1" w:rsidTr="00457475">
        <w:trPr>
          <w:trHeight w:val="345"/>
        </w:trPr>
        <w:tc>
          <w:tcPr>
            <w:tcW w:w="532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A19C7" w:rsidRPr="00BA14E1" w:rsidRDefault="004A19C7" w:rsidP="00CD38E0">
            <w:pPr>
              <w:spacing w:after="0" w:line="240" w:lineRule="auto"/>
              <w:rPr>
                <w:rFonts w:ascii="Times New Roman" w:eastAsia="Times New Roman" w:hAnsi="Times New Roman"/>
                <w:lang w:eastAsia="lv-LV"/>
              </w:rPr>
            </w:pPr>
            <w:r w:rsidRPr="00BA14E1">
              <w:rPr>
                <w:rFonts w:ascii="Times New Roman" w:eastAsia="Times New Roman" w:hAnsi="Times New Roman"/>
                <w:lang w:eastAsia="lv-LV"/>
              </w:rPr>
              <w:t xml:space="preserve">3.4. </w:t>
            </w:r>
            <w:r>
              <w:rPr>
                <w:rFonts w:ascii="Times New Roman" w:eastAsia="Times New Roman" w:hAnsi="Times New Roman"/>
                <w:lang w:eastAsia="lv-LV"/>
              </w:rPr>
              <w:t>Plānotā g</w:t>
            </w:r>
            <w:r w:rsidRPr="00BA14E1">
              <w:rPr>
                <w:rFonts w:ascii="Times New Roman" w:eastAsia="Times New Roman" w:hAnsi="Times New Roman"/>
                <w:lang w:eastAsia="lv-LV"/>
              </w:rPr>
              <w:t>ranta summa (</w:t>
            </w:r>
            <w:smartTag w:uri="schemas-tilde-lv/tildestengine" w:element="currency2">
              <w:smartTagPr>
                <w:attr w:name="currency_id" w:val="16"/>
                <w:attr w:name="currency_key" w:val="EUR"/>
                <w:attr w:name="currency_value" w:val="1"/>
                <w:attr w:name="currency_text" w:val="EUR"/>
              </w:smartTagPr>
              <w:r w:rsidRPr="00BA14E1">
                <w:rPr>
                  <w:rFonts w:ascii="Times New Roman" w:eastAsia="Times New Roman" w:hAnsi="Times New Roman"/>
                  <w:lang w:eastAsia="lv-LV"/>
                </w:rPr>
                <w:t>EUR</w:t>
              </w:r>
            </w:smartTag>
            <w:r w:rsidRPr="00BA14E1">
              <w:rPr>
                <w:rFonts w:ascii="Times New Roman" w:eastAsia="Times New Roman" w:hAnsi="Times New Roman"/>
                <w:lang w:eastAsia="lv-LV"/>
              </w:rPr>
              <w:t>)</w:t>
            </w:r>
          </w:p>
        </w:tc>
        <w:tc>
          <w:tcPr>
            <w:tcW w:w="4882" w:type="dxa"/>
            <w:tcBorders>
              <w:top w:val="nil"/>
              <w:left w:val="nil"/>
              <w:bottom w:val="single" w:sz="4" w:space="0" w:color="auto"/>
              <w:right w:val="single" w:sz="4" w:space="0" w:color="auto"/>
            </w:tcBorders>
            <w:shd w:val="clear" w:color="auto" w:fill="auto"/>
          </w:tcPr>
          <w:p w:rsidR="004A19C7" w:rsidRPr="004A19C7" w:rsidRDefault="004A19C7" w:rsidP="004A19C7">
            <w:pPr>
              <w:spacing w:after="0" w:line="240" w:lineRule="auto"/>
              <w:rPr>
                <w:rFonts w:ascii="Times New Roman" w:eastAsia="Times New Roman" w:hAnsi="Times New Roman"/>
                <w:lang w:eastAsia="lv-LV"/>
              </w:rPr>
            </w:pPr>
            <w:r w:rsidRPr="004A19C7">
              <w:rPr>
                <w:rFonts w:ascii="Times New Roman" w:eastAsia="Times New Roman" w:hAnsi="Times New Roman"/>
                <w:lang w:eastAsia="lv-LV"/>
              </w:rPr>
              <w:t> 132 000</w:t>
            </w:r>
          </w:p>
        </w:tc>
      </w:tr>
      <w:tr w:rsidR="004A19C7" w:rsidRPr="00BA14E1" w:rsidTr="00457475">
        <w:trPr>
          <w:trHeight w:val="300"/>
        </w:trPr>
        <w:tc>
          <w:tcPr>
            <w:tcW w:w="532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4A19C7" w:rsidRPr="00BA14E1" w:rsidRDefault="004A19C7" w:rsidP="00CD38E0">
            <w:pPr>
              <w:spacing w:after="0" w:line="240" w:lineRule="auto"/>
              <w:rPr>
                <w:rFonts w:ascii="Times New Roman" w:eastAsia="Times New Roman" w:hAnsi="Times New Roman"/>
                <w:lang w:eastAsia="lv-LV"/>
              </w:rPr>
            </w:pPr>
            <w:r w:rsidRPr="00BA14E1">
              <w:rPr>
                <w:rFonts w:ascii="Times New Roman" w:eastAsia="Times New Roman" w:hAnsi="Times New Roman"/>
                <w:lang w:eastAsia="lv-LV"/>
              </w:rPr>
              <w:t>3.5.</w:t>
            </w:r>
            <w:r>
              <w:rPr>
                <w:rFonts w:ascii="Times New Roman" w:eastAsia="Times New Roman" w:hAnsi="Times New Roman"/>
                <w:lang w:eastAsia="lv-LV"/>
              </w:rPr>
              <w:t xml:space="preserve"> Plānotais n</w:t>
            </w:r>
            <w:r w:rsidRPr="00BA14E1">
              <w:rPr>
                <w:rFonts w:ascii="Times New Roman" w:eastAsia="Times New Roman" w:hAnsi="Times New Roman"/>
                <w:lang w:eastAsia="lv-LV"/>
              </w:rPr>
              <w:t>acionālais līdzfinansējums (%)</w:t>
            </w:r>
          </w:p>
        </w:tc>
        <w:tc>
          <w:tcPr>
            <w:tcW w:w="4882" w:type="dxa"/>
            <w:tcBorders>
              <w:top w:val="nil"/>
              <w:left w:val="nil"/>
              <w:bottom w:val="single" w:sz="4" w:space="0" w:color="auto"/>
              <w:right w:val="single" w:sz="4" w:space="0" w:color="auto"/>
            </w:tcBorders>
            <w:shd w:val="clear" w:color="auto" w:fill="auto"/>
          </w:tcPr>
          <w:p w:rsidR="004A19C7" w:rsidRPr="004A19C7" w:rsidRDefault="008A0920" w:rsidP="004A19C7">
            <w:pPr>
              <w:spacing w:after="0" w:line="240" w:lineRule="auto"/>
              <w:rPr>
                <w:rFonts w:ascii="Times New Roman" w:eastAsia="Times New Roman" w:hAnsi="Times New Roman"/>
                <w:lang w:eastAsia="lv-LV"/>
              </w:rPr>
            </w:pPr>
            <w:r>
              <w:rPr>
                <w:rFonts w:ascii="Times New Roman" w:eastAsia="Times New Roman" w:hAnsi="Times New Roman"/>
                <w:lang w:eastAsia="lv-LV"/>
              </w:rPr>
              <w:t>10%</w:t>
            </w:r>
          </w:p>
        </w:tc>
      </w:tr>
      <w:tr w:rsidR="004A19C7" w:rsidRPr="00BA14E1" w:rsidTr="00457475">
        <w:trPr>
          <w:trHeight w:val="315"/>
        </w:trPr>
        <w:tc>
          <w:tcPr>
            <w:tcW w:w="532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4A19C7" w:rsidRPr="00BA14E1" w:rsidRDefault="004A19C7" w:rsidP="00CD38E0">
            <w:pPr>
              <w:spacing w:after="0" w:line="240" w:lineRule="auto"/>
              <w:rPr>
                <w:rFonts w:ascii="Times New Roman" w:eastAsia="Times New Roman" w:hAnsi="Times New Roman"/>
                <w:lang w:eastAsia="lv-LV"/>
              </w:rPr>
            </w:pPr>
            <w:r w:rsidRPr="00BA14E1">
              <w:rPr>
                <w:rFonts w:ascii="Times New Roman" w:eastAsia="Times New Roman" w:hAnsi="Times New Roman"/>
                <w:lang w:eastAsia="lv-LV"/>
              </w:rPr>
              <w:t>3.6.</w:t>
            </w:r>
            <w:r>
              <w:rPr>
                <w:rFonts w:ascii="Times New Roman" w:eastAsia="Times New Roman" w:hAnsi="Times New Roman"/>
                <w:lang w:eastAsia="lv-LV"/>
              </w:rPr>
              <w:t xml:space="preserve"> Plānotais n</w:t>
            </w:r>
            <w:r w:rsidRPr="00BA14E1">
              <w:rPr>
                <w:rFonts w:ascii="Times New Roman" w:eastAsia="Times New Roman" w:hAnsi="Times New Roman"/>
                <w:lang w:eastAsia="lv-LV"/>
              </w:rPr>
              <w:t>acionālais līdzfinansējums (</w:t>
            </w:r>
            <w:smartTag w:uri="schemas-tilde-lv/tildestengine" w:element="currency2">
              <w:smartTagPr>
                <w:attr w:name="currency_id" w:val="16"/>
                <w:attr w:name="currency_key" w:val="EUR"/>
                <w:attr w:name="currency_value" w:val="1"/>
                <w:attr w:name="currency_text" w:val="EUR"/>
              </w:smartTagPr>
              <w:r w:rsidRPr="00BA14E1">
                <w:rPr>
                  <w:rFonts w:ascii="Times New Roman" w:eastAsia="Times New Roman" w:hAnsi="Times New Roman"/>
                  <w:lang w:eastAsia="lv-LV"/>
                </w:rPr>
                <w:t>EUR</w:t>
              </w:r>
            </w:smartTag>
            <w:r w:rsidRPr="00BA14E1">
              <w:rPr>
                <w:rFonts w:ascii="Times New Roman" w:eastAsia="Times New Roman" w:hAnsi="Times New Roman"/>
                <w:lang w:eastAsia="lv-LV"/>
              </w:rPr>
              <w:t>)</w:t>
            </w:r>
          </w:p>
        </w:tc>
        <w:tc>
          <w:tcPr>
            <w:tcW w:w="4882" w:type="dxa"/>
            <w:tcBorders>
              <w:top w:val="nil"/>
              <w:left w:val="nil"/>
              <w:bottom w:val="single" w:sz="4" w:space="0" w:color="auto"/>
              <w:right w:val="single" w:sz="4" w:space="0" w:color="auto"/>
            </w:tcBorders>
            <w:shd w:val="clear" w:color="auto" w:fill="auto"/>
          </w:tcPr>
          <w:p w:rsidR="004A19C7" w:rsidRPr="004A19C7" w:rsidRDefault="004A03D1" w:rsidP="008A0920">
            <w:pPr>
              <w:spacing w:after="0" w:line="240" w:lineRule="auto"/>
              <w:rPr>
                <w:rFonts w:ascii="Times New Roman" w:eastAsia="Times New Roman" w:hAnsi="Times New Roman"/>
                <w:lang w:eastAsia="lv-LV"/>
              </w:rPr>
            </w:pPr>
            <w:r>
              <w:rPr>
                <w:rFonts w:ascii="Times New Roman" w:eastAsia="Times New Roman" w:hAnsi="Times New Roman"/>
                <w:lang w:eastAsia="lv-LV"/>
              </w:rPr>
              <w:t>14 666</w:t>
            </w:r>
            <w:r w:rsidR="008A0920">
              <w:rPr>
                <w:rFonts w:ascii="Times New Roman" w:eastAsia="Times New Roman" w:hAnsi="Times New Roman"/>
                <w:lang w:eastAsia="lv-LV"/>
              </w:rPr>
              <w:t>,67</w:t>
            </w:r>
          </w:p>
        </w:tc>
      </w:tr>
      <w:tr w:rsidR="00140B5A" w:rsidRPr="00BA14E1" w:rsidTr="00A807DD">
        <w:trPr>
          <w:trHeight w:val="300"/>
        </w:trPr>
        <w:tc>
          <w:tcPr>
            <w:tcW w:w="10211" w:type="dxa"/>
            <w:gridSpan w:val="3"/>
            <w:tcBorders>
              <w:top w:val="single" w:sz="4" w:space="0" w:color="auto"/>
              <w:left w:val="single" w:sz="4" w:space="0" w:color="auto"/>
              <w:bottom w:val="single" w:sz="4" w:space="0" w:color="auto"/>
              <w:right w:val="single" w:sz="4" w:space="0" w:color="000000"/>
            </w:tcBorders>
            <w:shd w:val="clear" w:color="000000" w:fill="DBEEF3"/>
            <w:vAlign w:val="center"/>
          </w:tcPr>
          <w:p w:rsidR="00140B5A" w:rsidRPr="00BA14E1" w:rsidRDefault="00140B5A" w:rsidP="007A42E3">
            <w:pPr>
              <w:spacing w:after="0" w:line="240" w:lineRule="auto"/>
              <w:jc w:val="center"/>
              <w:rPr>
                <w:rFonts w:ascii="Times New Roman" w:eastAsia="Times New Roman" w:hAnsi="Times New Roman"/>
                <w:b/>
                <w:bCs/>
                <w:lang w:eastAsia="lv-LV"/>
              </w:rPr>
            </w:pPr>
            <w:r w:rsidRPr="00BA14E1">
              <w:rPr>
                <w:rFonts w:ascii="Times New Roman" w:eastAsia="Times New Roman" w:hAnsi="Times New Roman"/>
                <w:b/>
                <w:bCs/>
                <w:lang w:eastAsia="lv-LV"/>
              </w:rPr>
              <w:t xml:space="preserve"> 4. Pamatojums un skaidrojumi</w:t>
            </w:r>
          </w:p>
        </w:tc>
      </w:tr>
      <w:tr w:rsidR="00140B5A" w:rsidRPr="00BA14E1" w:rsidTr="00A807DD">
        <w:trPr>
          <w:trHeight w:val="825"/>
        </w:trPr>
        <w:tc>
          <w:tcPr>
            <w:tcW w:w="10211" w:type="dxa"/>
            <w:gridSpan w:val="3"/>
            <w:tcBorders>
              <w:top w:val="single" w:sz="4" w:space="0" w:color="auto"/>
              <w:left w:val="single" w:sz="4" w:space="0" w:color="auto"/>
              <w:bottom w:val="single" w:sz="4" w:space="0" w:color="auto"/>
              <w:right w:val="single" w:sz="4" w:space="0" w:color="000000"/>
            </w:tcBorders>
            <w:shd w:val="clear" w:color="auto" w:fill="auto"/>
          </w:tcPr>
          <w:p w:rsidR="00140B5A" w:rsidRPr="00BA14E1" w:rsidRDefault="00140B5A" w:rsidP="00A72B7A">
            <w:pPr>
              <w:spacing w:after="0" w:line="240" w:lineRule="auto"/>
              <w:jc w:val="both"/>
              <w:rPr>
                <w:rFonts w:ascii="Times New Roman" w:eastAsia="Times New Roman" w:hAnsi="Times New Roman"/>
                <w:i/>
                <w:iCs/>
                <w:sz w:val="16"/>
                <w:szCs w:val="16"/>
                <w:lang w:eastAsia="lv-LV"/>
              </w:rPr>
            </w:pPr>
            <w:r w:rsidRPr="00BA14E1">
              <w:rPr>
                <w:rFonts w:ascii="Times New Roman" w:eastAsia="Times New Roman" w:hAnsi="Times New Roman"/>
                <w:i/>
                <w:iCs/>
                <w:sz w:val="16"/>
                <w:szCs w:val="16"/>
                <w:lang w:eastAsia="lv-LV"/>
              </w:rPr>
              <w:t xml:space="preserve">Aprakstīt skaidri un saprotami galveno problēmu un skaidrot, kā tā tiks atrisināta pēc projekta īstenošanas. Iekļaut atsauces uz spēkā esošajiem valsts politikas plānošanas dokumentiem </w:t>
            </w:r>
            <w:r w:rsidR="007C479F" w:rsidRPr="00BA14E1">
              <w:rPr>
                <w:rFonts w:ascii="Times New Roman" w:eastAsia="Times New Roman" w:hAnsi="Times New Roman"/>
                <w:i/>
                <w:iCs/>
                <w:sz w:val="16"/>
                <w:szCs w:val="16"/>
                <w:lang w:eastAsia="lv-LV"/>
              </w:rPr>
              <w:t>attiecīgajā</w:t>
            </w:r>
            <w:r w:rsidRPr="00BA14E1">
              <w:rPr>
                <w:rFonts w:ascii="Times New Roman" w:eastAsia="Times New Roman" w:hAnsi="Times New Roman"/>
                <w:i/>
                <w:iCs/>
                <w:sz w:val="16"/>
                <w:szCs w:val="16"/>
                <w:lang w:eastAsia="lv-LV"/>
              </w:rPr>
              <w:t xml:space="preserve"> jomā un arī tehniski ekonomiskā pamatojuma rezultātiem, ja attiecināms. </w:t>
            </w:r>
          </w:p>
          <w:p w:rsidR="001C3483" w:rsidRPr="00BA14E1" w:rsidRDefault="001C3483" w:rsidP="007A42E3">
            <w:pPr>
              <w:spacing w:after="0" w:line="240" w:lineRule="auto"/>
              <w:rPr>
                <w:rFonts w:ascii="Times New Roman" w:eastAsia="Times New Roman" w:hAnsi="Times New Roman"/>
                <w:i/>
                <w:iCs/>
                <w:lang w:eastAsia="lv-LV"/>
              </w:rPr>
            </w:pPr>
          </w:p>
          <w:p w:rsidR="00C4289B" w:rsidRPr="00BA14E1" w:rsidRDefault="00146B57" w:rsidP="007A42E3">
            <w:pPr>
              <w:autoSpaceDE w:val="0"/>
              <w:autoSpaceDN w:val="0"/>
              <w:adjustRightInd w:val="0"/>
              <w:spacing w:after="0" w:line="240" w:lineRule="auto"/>
              <w:jc w:val="both"/>
              <w:rPr>
                <w:rFonts w:ascii="Times New Roman" w:hAnsi="Times New Roman"/>
                <w:lang w:eastAsia="lv-LV"/>
              </w:rPr>
            </w:pPr>
            <w:r w:rsidRPr="00BA14E1">
              <w:rPr>
                <w:rFonts w:ascii="Times New Roman" w:hAnsi="Times New Roman"/>
              </w:rPr>
              <w:t>Pilsoniskās sabiedrības attīstības jautājumi pēdējās desmitgades laikā regulāri ir bijuši politiskajā dienas kārtībā. Tie iekļauti virknē būtiskāko valsts attīstības dokumentu (</w:t>
            </w:r>
            <w:r w:rsidRPr="00BA14E1">
              <w:rPr>
                <w:rFonts w:ascii="Times New Roman" w:hAnsi="Times New Roman"/>
                <w:i/>
              </w:rPr>
              <w:t>Nacionālais attīstības plāns</w:t>
            </w:r>
            <w:r w:rsidR="00C4289B" w:rsidRPr="00BA14E1">
              <w:rPr>
                <w:rFonts w:ascii="Times New Roman" w:hAnsi="Times New Roman"/>
                <w:i/>
              </w:rPr>
              <w:t xml:space="preserve"> 2007-2013</w:t>
            </w:r>
            <w:r w:rsidRPr="00BA14E1">
              <w:rPr>
                <w:rFonts w:ascii="Times New Roman" w:hAnsi="Times New Roman"/>
              </w:rPr>
              <w:t xml:space="preserve">, </w:t>
            </w:r>
            <w:r w:rsidRPr="00BA14E1">
              <w:rPr>
                <w:rFonts w:ascii="Times New Roman" w:hAnsi="Times New Roman"/>
                <w:i/>
              </w:rPr>
              <w:t>Latvijas ilgtspējīgas attīstības stratēģija līdz 2030.gadam</w:t>
            </w:r>
            <w:r w:rsidRPr="00BA14E1">
              <w:rPr>
                <w:rFonts w:ascii="Times New Roman" w:hAnsi="Times New Roman"/>
              </w:rPr>
              <w:t xml:space="preserve">), kā arī ir pieņemta un tiek ieviesta </w:t>
            </w:r>
            <w:r w:rsidRPr="00BA14E1">
              <w:rPr>
                <w:rFonts w:ascii="Times New Roman" w:hAnsi="Times New Roman"/>
                <w:lang w:eastAsia="lv-LV"/>
              </w:rPr>
              <w:t>Pilsoniskās sabiedrības attīstības politika Latvijā, ko nosaka Pilsoniskās sabiedrības stiprināšanas politikas pamatnostādnes 2005.-2014.gadam.</w:t>
            </w:r>
            <w:r w:rsidR="00391E1B" w:rsidRPr="00BA14E1">
              <w:rPr>
                <w:rFonts w:ascii="Times New Roman" w:hAnsi="Times New Roman"/>
                <w:lang w:eastAsia="lv-LV"/>
              </w:rPr>
              <w:t xml:space="preserve"> </w:t>
            </w:r>
            <w:r w:rsidR="00C4289B" w:rsidRPr="00BA14E1">
              <w:rPr>
                <w:rFonts w:ascii="Times New Roman" w:hAnsi="Times New Roman"/>
                <w:lang w:eastAsia="lv-LV"/>
              </w:rPr>
              <w:t xml:space="preserve">Latvijas valdība 2011.gada oktobrī ir apstiprinājusi prioritāri pildāmos uzdevumus, kas stiprinās pilsonisko sabiedrību, veicinās starpkultūru komunikāciju un kas īpaši aktualizē pilsoniskās izglītības jautājumus </w:t>
            </w:r>
            <w:r w:rsidR="00C4289B" w:rsidRPr="00BA14E1">
              <w:rPr>
                <w:rFonts w:ascii="Times New Roman" w:hAnsi="Times New Roman"/>
                <w:i/>
                <w:lang w:eastAsia="lv-LV"/>
              </w:rPr>
              <w:t>Nacionālās identitātes, pilsoniskās sabiedrības un sabiedrības integrācijas pamatnostādnes 2012-2018 gadam</w:t>
            </w:r>
            <w:r w:rsidR="00C4289B" w:rsidRPr="00BA14E1">
              <w:rPr>
                <w:rFonts w:ascii="Times New Roman" w:hAnsi="Times New Roman"/>
                <w:lang w:eastAsia="lv-LV"/>
              </w:rPr>
              <w:t>.</w:t>
            </w:r>
            <w:r w:rsidR="000C2203" w:rsidRPr="00BA14E1">
              <w:rPr>
                <w:rFonts w:ascii="Times New Roman" w:hAnsi="Times New Roman"/>
                <w:lang w:eastAsia="lv-LV"/>
              </w:rPr>
              <w:t xml:space="preserve"> Viens no politikas principiem, kas nostiprināts, lai sasniegtu pamatnostādnēs izvirzīto virsmērķi</w:t>
            </w:r>
            <w:r w:rsidR="00A807DD">
              <w:rPr>
                <w:rStyle w:val="Vresatsauce"/>
                <w:rFonts w:ascii="Times New Roman" w:hAnsi="Times New Roman"/>
                <w:lang w:eastAsia="lv-LV"/>
              </w:rPr>
              <w:footnoteReference w:id="1"/>
            </w:r>
            <w:r w:rsidR="000C2203" w:rsidRPr="00BA14E1">
              <w:rPr>
                <w:rFonts w:ascii="Times New Roman" w:hAnsi="Times New Roman"/>
                <w:lang w:eastAsia="lv-LV"/>
              </w:rPr>
              <w:t>, ir – atbildība un līdzdalība. Princips atspoguļo nepieciešamību sadarbībai starp nevalstiskajām org</w:t>
            </w:r>
            <w:r w:rsidR="00A72B7A" w:rsidRPr="00BA14E1">
              <w:rPr>
                <w:rFonts w:ascii="Times New Roman" w:hAnsi="Times New Roman"/>
                <w:lang w:eastAsia="lv-LV"/>
              </w:rPr>
              <w:t>anizācijām un publisko pārvaldi, kā arī nepieciešamību noteikt sadarbības intensitātes izmaiņas. Atbildību un līdzdalību iespējams ir veicināt, ja biedrības un no</w:t>
            </w:r>
            <w:r w:rsidR="005150E4" w:rsidRPr="00BA14E1">
              <w:rPr>
                <w:rFonts w:ascii="Times New Roman" w:hAnsi="Times New Roman"/>
                <w:lang w:eastAsia="lv-LV"/>
              </w:rPr>
              <w:t>dibinājumi</w:t>
            </w:r>
            <w:r w:rsidR="00A72B7A" w:rsidRPr="00BA14E1">
              <w:rPr>
                <w:rFonts w:ascii="Times New Roman" w:hAnsi="Times New Roman"/>
                <w:lang w:eastAsia="lv-LV"/>
              </w:rPr>
              <w:t xml:space="preserve"> ir </w:t>
            </w:r>
            <w:r w:rsidR="005150E4" w:rsidRPr="00BA14E1">
              <w:rPr>
                <w:rFonts w:ascii="Times New Roman" w:hAnsi="Times New Roman"/>
                <w:lang w:eastAsia="lv-LV"/>
              </w:rPr>
              <w:t>aktieri</w:t>
            </w:r>
            <w:r w:rsidR="00A72B7A" w:rsidRPr="00BA14E1">
              <w:rPr>
                <w:rFonts w:ascii="Times New Roman" w:hAnsi="Times New Roman"/>
                <w:lang w:eastAsia="lv-LV"/>
              </w:rPr>
              <w:t>, kas ar valsts atbalstu, piedalās politikas virsmērķa sasniegšanā.</w:t>
            </w:r>
            <w:r w:rsidR="00F70BBA" w:rsidRPr="00BA14E1">
              <w:rPr>
                <w:rFonts w:ascii="Times New Roman" w:hAnsi="Times New Roman"/>
                <w:lang w:eastAsia="lv-LV"/>
              </w:rPr>
              <w:t xml:space="preserve"> Šobrīd līdzdalība lēmumu pieņemšanas procesā ir zema un neregulāra, vairāk vērsta uz personīgu problēmu risināšanu, nevis sabiedriskā labuma vārdā.</w:t>
            </w:r>
          </w:p>
          <w:p w:rsidR="007B59EB" w:rsidRPr="00BA14E1" w:rsidRDefault="00391E1B" w:rsidP="007A42E3">
            <w:pPr>
              <w:autoSpaceDE w:val="0"/>
              <w:autoSpaceDN w:val="0"/>
              <w:adjustRightInd w:val="0"/>
              <w:spacing w:after="0" w:line="240" w:lineRule="auto"/>
              <w:jc w:val="both"/>
              <w:rPr>
                <w:rFonts w:ascii="Times New Roman" w:hAnsi="Times New Roman"/>
                <w:lang w:eastAsia="lv-LV"/>
              </w:rPr>
            </w:pPr>
            <w:r w:rsidRPr="00BA14E1">
              <w:rPr>
                <w:rFonts w:ascii="Times New Roman" w:hAnsi="Times New Roman"/>
                <w:lang w:eastAsia="lv-LV"/>
              </w:rPr>
              <w:t xml:space="preserve"> </w:t>
            </w:r>
          </w:p>
          <w:p w:rsidR="001A0F12" w:rsidRPr="00BA14E1" w:rsidRDefault="007B59EB" w:rsidP="007A42E3">
            <w:pPr>
              <w:autoSpaceDE w:val="0"/>
              <w:autoSpaceDN w:val="0"/>
              <w:adjustRightInd w:val="0"/>
              <w:spacing w:after="0" w:line="240" w:lineRule="auto"/>
              <w:jc w:val="both"/>
              <w:rPr>
                <w:rFonts w:ascii="Times New Roman" w:hAnsi="Times New Roman"/>
                <w:lang w:eastAsia="lv-LV"/>
              </w:rPr>
            </w:pPr>
            <w:r w:rsidRPr="00BA14E1">
              <w:rPr>
                <w:rFonts w:ascii="Times New Roman" w:hAnsi="Times New Roman"/>
                <w:lang w:eastAsia="lv-LV"/>
              </w:rPr>
              <w:lastRenderedPageBreak/>
              <w:t xml:space="preserve">Pēdējo gadu laikā </w:t>
            </w:r>
            <w:r w:rsidR="00146B57" w:rsidRPr="00BA14E1">
              <w:rPr>
                <w:rFonts w:ascii="Times New Roman" w:hAnsi="Times New Roman"/>
                <w:lang w:eastAsia="lv-LV"/>
              </w:rPr>
              <w:t>būtiski pilnveidots sektora tiesiskais regulējums un attīstīti dažādi līdzdalības mehānismi, lai veicinātu sabiedrības interešu pārstāvniecību politikas veidošanā un īstenošanā. Valsts ir definējusi pilsoniskās sabiedrības attīstības jautājumus</w:t>
            </w:r>
            <w:r w:rsidRPr="00BA14E1">
              <w:rPr>
                <w:rFonts w:ascii="Times New Roman" w:hAnsi="Times New Roman"/>
                <w:lang w:eastAsia="lv-LV"/>
              </w:rPr>
              <w:t xml:space="preserve">, kā būtiskus valsts izaugsmei sociālā, ekonomiskā un politiskā jomā. </w:t>
            </w:r>
            <w:r w:rsidR="00146B57" w:rsidRPr="00BA14E1">
              <w:rPr>
                <w:rFonts w:ascii="Times New Roman" w:hAnsi="Times New Roman"/>
                <w:lang w:eastAsia="lv-LV"/>
              </w:rPr>
              <w:t>Tomēr valsts pārvaldes rīcībā nav pietie</w:t>
            </w:r>
            <w:r w:rsidR="00916EBB" w:rsidRPr="00BA14E1">
              <w:rPr>
                <w:rFonts w:ascii="Times New Roman" w:hAnsi="Times New Roman"/>
                <w:lang w:eastAsia="lv-LV"/>
              </w:rPr>
              <w:t xml:space="preserve">kami resursi, lai īstenotu vairākas būtiskas </w:t>
            </w:r>
            <w:r w:rsidR="00146B57" w:rsidRPr="00BA14E1">
              <w:rPr>
                <w:rFonts w:ascii="Times New Roman" w:hAnsi="Times New Roman"/>
                <w:lang w:eastAsia="lv-LV"/>
              </w:rPr>
              <w:t>iniciatīvas, kas veicinātu NVO sektora ilgtspējīgu attīstību. Val</w:t>
            </w:r>
            <w:r w:rsidR="001D7155" w:rsidRPr="00BA14E1">
              <w:rPr>
                <w:rFonts w:ascii="Times New Roman" w:hAnsi="Times New Roman"/>
                <w:lang w:eastAsia="lv-LV"/>
              </w:rPr>
              <w:t>s</w:t>
            </w:r>
            <w:r w:rsidR="00146B57" w:rsidRPr="00BA14E1">
              <w:rPr>
                <w:rFonts w:ascii="Times New Roman" w:hAnsi="Times New Roman"/>
                <w:lang w:eastAsia="lv-LV"/>
              </w:rPr>
              <w:t>ts pārvaldes reformu rezultātā, kas tika veiktas publisko līdzekļu straujas samazināšanās dēļ e</w:t>
            </w:r>
            <w:r w:rsidRPr="00BA14E1">
              <w:rPr>
                <w:rFonts w:ascii="Times New Roman" w:hAnsi="Times New Roman"/>
                <w:lang w:eastAsia="lv-LV"/>
              </w:rPr>
              <w:t xml:space="preserve">konomiskās krīzes rezultātā, </w:t>
            </w:r>
            <w:r w:rsidR="00146B57" w:rsidRPr="00BA14E1">
              <w:rPr>
                <w:rFonts w:ascii="Times New Roman" w:hAnsi="Times New Roman"/>
                <w:lang w:eastAsia="lv-LV"/>
              </w:rPr>
              <w:t>būtiski samazināti finanšu līdzekļi iepriekšminētās politikas ieviešanai un uzraudzībai. NVO sek</w:t>
            </w:r>
            <w:r w:rsidRPr="00BA14E1">
              <w:rPr>
                <w:rFonts w:ascii="Times New Roman" w:hAnsi="Times New Roman"/>
                <w:lang w:eastAsia="lv-LV"/>
              </w:rPr>
              <w:t>tors Latvijā ir attīstījies</w:t>
            </w:r>
            <w:r w:rsidR="00146B57" w:rsidRPr="00BA14E1">
              <w:rPr>
                <w:rFonts w:ascii="Times New Roman" w:hAnsi="Times New Roman"/>
                <w:lang w:eastAsia="lv-LV"/>
              </w:rPr>
              <w:t xml:space="preserve"> strauji un ir sasniegti būtiski rezultāti demokrātisko vērtību nostiprināšanā, bet </w:t>
            </w:r>
            <w:r w:rsidR="00916EBB" w:rsidRPr="00BA14E1">
              <w:rPr>
                <w:rFonts w:ascii="Times New Roman" w:hAnsi="Times New Roman"/>
                <w:lang w:eastAsia="lv-LV"/>
              </w:rPr>
              <w:t xml:space="preserve">ekonomiskās krīzes rezultātā </w:t>
            </w:r>
            <w:r w:rsidR="00146B57" w:rsidRPr="00BA14E1">
              <w:rPr>
                <w:rFonts w:ascii="Times New Roman" w:hAnsi="Times New Roman"/>
                <w:lang w:eastAsia="lv-LV"/>
              </w:rPr>
              <w:t>valsts resursi sektora attīstības atbalstam ir kļuvuši ierob</w:t>
            </w:r>
            <w:r w:rsidRPr="00BA14E1">
              <w:rPr>
                <w:rFonts w:ascii="Times New Roman" w:hAnsi="Times New Roman"/>
                <w:lang w:eastAsia="lv-LV"/>
              </w:rPr>
              <w:t>ežotāki, atbalsts ir sporādisks un lielā mērā sektora darbība tiek īstenota balstoties uz starptautisko finanšu avotu pamata.</w:t>
            </w:r>
          </w:p>
          <w:p w:rsidR="007A42E3" w:rsidRPr="00BA14E1" w:rsidRDefault="007A42E3" w:rsidP="007A42E3">
            <w:pPr>
              <w:autoSpaceDE w:val="0"/>
              <w:autoSpaceDN w:val="0"/>
              <w:adjustRightInd w:val="0"/>
              <w:spacing w:after="0" w:line="240" w:lineRule="auto"/>
              <w:jc w:val="both"/>
              <w:rPr>
                <w:rFonts w:ascii="Times New Roman" w:hAnsi="Times New Roman"/>
                <w:lang w:eastAsia="lv-LV"/>
              </w:rPr>
            </w:pPr>
          </w:p>
          <w:p w:rsidR="00146B57" w:rsidRPr="00BA14E1" w:rsidRDefault="00820D51" w:rsidP="007A42E3">
            <w:pPr>
              <w:autoSpaceDE w:val="0"/>
              <w:autoSpaceDN w:val="0"/>
              <w:adjustRightInd w:val="0"/>
              <w:spacing w:after="0" w:line="240" w:lineRule="auto"/>
              <w:jc w:val="both"/>
              <w:rPr>
                <w:rFonts w:ascii="Times New Roman" w:hAnsi="Times New Roman"/>
                <w:lang w:eastAsia="lv-LV"/>
              </w:rPr>
            </w:pPr>
            <w:r w:rsidRPr="00BA14E1">
              <w:rPr>
                <w:rFonts w:ascii="Times New Roman" w:hAnsi="Times New Roman"/>
                <w:lang w:eastAsia="lv-LV"/>
              </w:rPr>
              <w:t>I</w:t>
            </w:r>
            <w:r w:rsidR="00146B57" w:rsidRPr="00BA14E1">
              <w:rPr>
                <w:rFonts w:ascii="Times New Roman" w:hAnsi="Times New Roman"/>
                <w:lang w:eastAsia="lv-LV"/>
              </w:rPr>
              <w:t>r nepieciešams veikt virkni darbību, kas sekmētu sektora ilgtspējīgu attīstību un pilnveidotu Latvijā esošo</w:t>
            </w:r>
            <w:r w:rsidRPr="00BA14E1">
              <w:rPr>
                <w:rFonts w:ascii="Times New Roman" w:hAnsi="Times New Roman"/>
                <w:lang w:eastAsia="lv-LV"/>
              </w:rPr>
              <w:t xml:space="preserve">s NVO atbalsta mehānismus, </w:t>
            </w:r>
            <w:r w:rsidR="00F35E17" w:rsidRPr="00BA14E1">
              <w:rPr>
                <w:rFonts w:ascii="Times New Roman" w:hAnsi="Times New Roman"/>
                <w:lang w:eastAsia="lv-LV"/>
              </w:rPr>
              <w:t xml:space="preserve">tādējādi dodot tiešu labumu sektoram kopumā valsts līmenī, </w:t>
            </w:r>
            <w:r w:rsidRPr="00BA14E1">
              <w:rPr>
                <w:rFonts w:ascii="Times New Roman" w:hAnsi="Times New Roman"/>
                <w:lang w:eastAsia="lv-LV"/>
              </w:rPr>
              <w:t>bet ku</w:t>
            </w:r>
            <w:r w:rsidR="00F35E17" w:rsidRPr="00BA14E1">
              <w:rPr>
                <w:rFonts w:ascii="Times New Roman" w:hAnsi="Times New Roman"/>
                <w:lang w:eastAsia="lv-LV"/>
              </w:rPr>
              <w:t xml:space="preserve">ru ieviešanā būtisku lomu spēlē valsts pārvaldes institūcijas, līdz ar to, to efektīva īstenošana nav iespējama, piemērojot grantu shēmas metodi. </w:t>
            </w:r>
          </w:p>
          <w:p w:rsidR="007A42E3" w:rsidRPr="00BA14E1" w:rsidRDefault="007A42E3" w:rsidP="007A42E3">
            <w:pPr>
              <w:autoSpaceDE w:val="0"/>
              <w:autoSpaceDN w:val="0"/>
              <w:adjustRightInd w:val="0"/>
              <w:spacing w:after="0" w:line="240" w:lineRule="auto"/>
              <w:jc w:val="both"/>
              <w:rPr>
                <w:rFonts w:ascii="Times New Roman" w:hAnsi="Times New Roman"/>
                <w:lang w:eastAsia="lv-LV"/>
              </w:rPr>
            </w:pPr>
          </w:p>
          <w:p w:rsidR="007A42E3" w:rsidRPr="00BA14E1" w:rsidRDefault="00146B57" w:rsidP="007A42E3">
            <w:pPr>
              <w:autoSpaceDE w:val="0"/>
              <w:autoSpaceDN w:val="0"/>
              <w:adjustRightInd w:val="0"/>
              <w:spacing w:after="0" w:line="240" w:lineRule="auto"/>
              <w:jc w:val="both"/>
              <w:rPr>
                <w:rFonts w:ascii="Times New Roman" w:hAnsi="Times New Roman"/>
                <w:lang w:eastAsia="lv-LV"/>
              </w:rPr>
            </w:pPr>
            <w:r w:rsidRPr="00BA14E1">
              <w:rPr>
                <w:rFonts w:ascii="Times New Roman" w:hAnsi="Times New Roman"/>
                <w:lang w:eastAsia="lv-LV"/>
              </w:rPr>
              <w:t xml:space="preserve">Pastāvošās problēmas: </w:t>
            </w:r>
          </w:p>
          <w:p w:rsidR="00146B57" w:rsidRPr="00BA14E1" w:rsidRDefault="00146B57" w:rsidP="007A42E3">
            <w:pPr>
              <w:numPr>
                <w:ilvl w:val="0"/>
                <w:numId w:val="1"/>
              </w:numPr>
              <w:autoSpaceDE w:val="0"/>
              <w:autoSpaceDN w:val="0"/>
              <w:adjustRightInd w:val="0"/>
              <w:spacing w:after="0" w:line="240" w:lineRule="auto"/>
              <w:jc w:val="both"/>
              <w:rPr>
                <w:rFonts w:ascii="Times New Roman" w:hAnsi="Times New Roman"/>
                <w:b/>
                <w:lang w:eastAsia="lv-LV"/>
              </w:rPr>
            </w:pPr>
            <w:r w:rsidRPr="00BA14E1">
              <w:rPr>
                <w:rFonts w:ascii="Times New Roman" w:hAnsi="Times New Roman"/>
                <w:b/>
                <w:lang w:eastAsia="lv-LV"/>
              </w:rPr>
              <w:t>Visaptverošas monitoringa sistēmas par sektora attīstību trūkums</w:t>
            </w:r>
          </w:p>
          <w:p w:rsidR="00F35E17" w:rsidRPr="00BA14E1" w:rsidRDefault="004E028D" w:rsidP="007A42E3">
            <w:pPr>
              <w:spacing w:after="0" w:line="240" w:lineRule="auto"/>
              <w:jc w:val="both"/>
              <w:rPr>
                <w:rFonts w:ascii="Times New Roman" w:hAnsi="Times New Roman"/>
              </w:rPr>
            </w:pPr>
            <w:r w:rsidRPr="00BA14E1">
              <w:rPr>
                <w:rFonts w:ascii="Times New Roman" w:hAnsi="Times New Roman"/>
              </w:rPr>
              <w:t>Latvijas v</w:t>
            </w:r>
            <w:r w:rsidR="00146B57" w:rsidRPr="00BA14E1">
              <w:rPr>
                <w:rFonts w:ascii="Times New Roman" w:hAnsi="Times New Roman"/>
              </w:rPr>
              <w:t xml:space="preserve">alstī </w:t>
            </w:r>
            <w:r w:rsidRPr="00BA14E1">
              <w:rPr>
                <w:rFonts w:ascii="Times New Roman" w:hAnsi="Times New Roman"/>
              </w:rPr>
              <w:t xml:space="preserve">šobrīd </w:t>
            </w:r>
            <w:r w:rsidR="00146B57" w:rsidRPr="00BA14E1">
              <w:rPr>
                <w:rFonts w:ascii="Times New Roman" w:hAnsi="Times New Roman"/>
              </w:rPr>
              <w:t xml:space="preserve">nepastāv vienota sistēma, kā sekot līdzi un mērīt </w:t>
            </w:r>
            <w:r w:rsidR="00F35E17" w:rsidRPr="00BA14E1">
              <w:rPr>
                <w:rFonts w:ascii="Times New Roman" w:hAnsi="Times New Roman"/>
              </w:rPr>
              <w:t xml:space="preserve">pilsoniskās sabiedrības </w:t>
            </w:r>
            <w:r w:rsidR="00146B57" w:rsidRPr="00BA14E1">
              <w:rPr>
                <w:rFonts w:ascii="Times New Roman" w:hAnsi="Times New Roman"/>
              </w:rPr>
              <w:t xml:space="preserve">attīstību. Nav definēti visaptveroši kritēriji, kas Latvijas vēsturiskajai un politiskajai situācijai visatbilstošāk raksturotu pilsoniskās sabiedrības evolūciju.  Tas apgrūtina plānot valsts </w:t>
            </w:r>
            <w:r w:rsidR="00645DD6" w:rsidRPr="00BA14E1">
              <w:rPr>
                <w:rFonts w:ascii="Times New Roman" w:hAnsi="Times New Roman"/>
              </w:rPr>
              <w:t xml:space="preserve">un citu finanšu instrumentu </w:t>
            </w:r>
            <w:r w:rsidR="00146B57" w:rsidRPr="00BA14E1">
              <w:rPr>
                <w:rFonts w:ascii="Times New Roman" w:hAnsi="Times New Roman"/>
              </w:rPr>
              <w:t>atbalstu sektoram, gan arī objektīvi izvērtēt faktisko sektora attīstības dinamiku, identificēt problemātiku, noteikt vājās un stiprās puses, identificēt riskus. Šobrīd visbiežāk izmantotie rādītāji, kā, piemēram, iedzīvotāju līdzdalība vēlēšanās, sabiedrības uzticēšanās vai saņemtā finansējuma apjoms, sniedz nepilnīgu un neregulāru priekšstatu par sektorā notiekošo, it īpaši ņemot vērā to, ka mūsdienu līdzdalības mehānismi un formas strauji attīstās un mainās. Piemēram, tiek aktīvi izmantoti sociālie saziņas tīkli kā pilsoniskās aktivitātes izpausmes forma, organizētas domnīcas vai ekspertu diskusiju forumi, kuru rezultātā valsts pārvaldei tiek sniegti priekšlikumi vai ierosinājumi</w:t>
            </w:r>
            <w:r w:rsidR="00F35E17" w:rsidRPr="00BA14E1">
              <w:rPr>
                <w:rFonts w:ascii="Times New Roman" w:hAnsi="Times New Roman"/>
              </w:rPr>
              <w:t xml:space="preserve"> par konkrētu sabiedrības grupu</w:t>
            </w:r>
            <w:r w:rsidR="00146B57" w:rsidRPr="00BA14E1">
              <w:rPr>
                <w:rFonts w:ascii="Times New Roman" w:hAnsi="Times New Roman"/>
              </w:rPr>
              <w:t xml:space="preserve"> problēmu </w:t>
            </w:r>
            <w:r w:rsidR="00151665" w:rsidRPr="00BA14E1">
              <w:rPr>
                <w:rFonts w:ascii="Times New Roman" w:hAnsi="Times New Roman"/>
              </w:rPr>
              <w:t xml:space="preserve">vai piedāvāti risinājumi, kuru ieviešana ir efektīvāka un tuvāka iedzīvotājiem </w:t>
            </w:r>
            <w:r w:rsidR="00146B57" w:rsidRPr="00BA14E1">
              <w:rPr>
                <w:rFonts w:ascii="Times New Roman" w:hAnsi="Times New Roman"/>
              </w:rPr>
              <w:t xml:space="preserve">u.c. </w:t>
            </w:r>
          </w:p>
          <w:p w:rsidR="00F70BBA" w:rsidRPr="00BA14E1" w:rsidRDefault="00F70BBA" w:rsidP="007A42E3">
            <w:pPr>
              <w:spacing w:after="0" w:line="240" w:lineRule="auto"/>
              <w:jc w:val="both"/>
              <w:rPr>
                <w:rFonts w:ascii="Times New Roman" w:hAnsi="Times New Roman"/>
              </w:rPr>
            </w:pPr>
          </w:p>
          <w:p w:rsidR="00D66048" w:rsidRPr="00BA14E1" w:rsidRDefault="00146B57" w:rsidP="007A42E3">
            <w:pPr>
              <w:spacing w:after="0" w:line="240" w:lineRule="auto"/>
              <w:jc w:val="both"/>
              <w:rPr>
                <w:rFonts w:ascii="Times New Roman" w:hAnsi="Times New Roman"/>
              </w:rPr>
            </w:pPr>
            <w:r w:rsidRPr="00BA14E1">
              <w:rPr>
                <w:rFonts w:ascii="Times New Roman" w:hAnsi="Times New Roman"/>
              </w:rPr>
              <w:t xml:space="preserve">Tāpēc nepieciešams izstrādāt </w:t>
            </w:r>
            <w:r w:rsidR="00F35E17" w:rsidRPr="00BA14E1">
              <w:rPr>
                <w:rFonts w:ascii="Times New Roman" w:hAnsi="Times New Roman"/>
              </w:rPr>
              <w:t xml:space="preserve">vienotu sektora monitoringa sistēmu, kas </w:t>
            </w:r>
            <w:r w:rsidR="00391E1B" w:rsidRPr="00BA14E1">
              <w:rPr>
                <w:rFonts w:ascii="Times New Roman" w:hAnsi="Times New Roman"/>
              </w:rPr>
              <w:t>ļautu iegūt</w:t>
            </w:r>
            <w:r w:rsidR="00F35E17" w:rsidRPr="00BA14E1">
              <w:rPr>
                <w:rFonts w:ascii="Times New Roman" w:hAnsi="Times New Roman"/>
              </w:rPr>
              <w:t xml:space="preserve"> objektīvu informāciju</w:t>
            </w:r>
            <w:r w:rsidR="00645DD6" w:rsidRPr="00BA14E1">
              <w:rPr>
                <w:rFonts w:ascii="Times New Roman" w:hAnsi="Times New Roman"/>
              </w:rPr>
              <w:t>, ko tālāk izmantot valsts politikas pilnveidošanai, dažādu finanšu ins</w:t>
            </w:r>
            <w:r w:rsidR="004C33E2" w:rsidRPr="00BA14E1">
              <w:rPr>
                <w:rFonts w:ascii="Times New Roman" w:hAnsi="Times New Roman"/>
              </w:rPr>
              <w:t xml:space="preserve">trumentu atbalsta plānošanai, NVO darbam. </w:t>
            </w:r>
            <w:r w:rsidR="00075DED" w:rsidRPr="00BA14E1">
              <w:rPr>
                <w:rFonts w:ascii="Times New Roman" w:hAnsi="Times New Roman"/>
              </w:rPr>
              <w:t>Monitoringa sistē</w:t>
            </w:r>
            <w:r w:rsidR="00151665" w:rsidRPr="00BA14E1">
              <w:rPr>
                <w:rFonts w:ascii="Times New Roman" w:hAnsi="Times New Roman"/>
              </w:rPr>
              <w:t>mas galvenie elementi būs</w:t>
            </w:r>
            <w:r w:rsidR="00075DED" w:rsidRPr="00BA14E1">
              <w:rPr>
                <w:rFonts w:ascii="Times New Roman" w:hAnsi="Times New Roman"/>
              </w:rPr>
              <w:t xml:space="preserve"> vienotas informācijas datu bāzes izveide un uzturēšana, sabiedrības līdzdalības indeksa piemērošana un reg</w:t>
            </w:r>
            <w:r w:rsidR="00391E1B" w:rsidRPr="00BA14E1">
              <w:rPr>
                <w:rFonts w:ascii="Times New Roman" w:hAnsi="Times New Roman"/>
              </w:rPr>
              <w:t>ulāru sektora pētījumu veikšana un iegūto datu izmantošana rīcības politikas ieviešanā un NVO sektora attīstībā.</w:t>
            </w:r>
            <w:r w:rsidR="00075DED" w:rsidRPr="00BA14E1">
              <w:rPr>
                <w:rFonts w:ascii="Times New Roman" w:hAnsi="Times New Roman"/>
              </w:rPr>
              <w:t xml:space="preserve"> </w:t>
            </w:r>
          </w:p>
          <w:p w:rsidR="00061D4E" w:rsidRPr="00BA14E1" w:rsidRDefault="00061D4E" w:rsidP="007A42E3">
            <w:pPr>
              <w:spacing w:after="0" w:line="240" w:lineRule="auto"/>
              <w:jc w:val="both"/>
              <w:rPr>
                <w:rFonts w:ascii="Times New Roman" w:hAnsi="Times New Roman"/>
              </w:rPr>
            </w:pPr>
          </w:p>
          <w:p w:rsidR="00151665" w:rsidRPr="00BA14E1" w:rsidRDefault="004157D3" w:rsidP="007A42E3">
            <w:pPr>
              <w:spacing w:after="0" w:line="240" w:lineRule="auto"/>
              <w:jc w:val="both"/>
              <w:rPr>
                <w:rFonts w:ascii="Times New Roman" w:hAnsi="Times New Roman"/>
              </w:rPr>
            </w:pPr>
            <w:r w:rsidRPr="00BA14E1">
              <w:rPr>
                <w:rFonts w:ascii="Times New Roman" w:hAnsi="Times New Roman"/>
              </w:rPr>
              <w:t xml:space="preserve">Kā viens monitoringa sistēmas pamatelementiem </w:t>
            </w:r>
            <w:r w:rsidR="00151665" w:rsidRPr="00BA14E1">
              <w:rPr>
                <w:rFonts w:ascii="Times New Roman" w:hAnsi="Times New Roman"/>
              </w:rPr>
              <w:t>būs</w:t>
            </w:r>
            <w:r w:rsidR="00DC0B62" w:rsidRPr="00BA14E1">
              <w:rPr>
                <w:rFonts w:ascii="Times New Roman" w:hAnsi="Times New Roman"/>
              </w:rPr>
              <w:t xml:space="preserve"> </w:t>
            </w:r>
            <w:r w:rsidR="00D66048" w:rsidRPr="00BA14E1">
              <w:rPr>
                <w:rFonts w:ascii="Times New Roman" w:hAnsi="Times New Roman"/>
              </w:rPr>
              <w:t>sabiedrības līdzdalības</w:t>
            </w:r>
            <w:r w:rsidR="00F35E17" w:rsidRPr="00BA14E1">
              <w:rPr>
                <w:rFonts w:ascii="Times New Roman" w:hAnsi="Times New Roman"/>
              </w:rPr>
              <w:t xml:space="preserve"> </w:t>
            </w:r>
            <w:r w:rsidR="00D66048" w:rsidRPr="00BA14E1">
              <w:rPr>
                <w:rFonts w:ascii="Times New Roman" w:hAnsi="Times New Roman"/>
              </w:rPr>
              <w:t>indeksa izstrāde</w:t>
            </w:r>
            <w:r w:rsidR="00151665" w:rsidRPr="00BA14E1">
              <w:rPr>
                <w:rFonts w:ascii="Times New Roman" w:hAnsi="Times New Roman"/>
              </w:rPr>
              <w:t>, ko veidos</w:t>
            </w:r>
            <w:r w:rsidR="00DC0B62" w:rsidRPr="00BA14E1">
              <w:rPr>
                <w:rFonts w:ascii="Times New Roman" w:hAnsi="Times New Roman"/>
              </w:rPr>
              <w:t xml:space="preserve"> kā</w:t>
            </w:r>
            <w:r w:rsidR="00146B57" w:rsidRPr="00BA14E1">
              <w:rPr>
                <w:rFonts w:ascii="Times New Roman" w:hAnsi="Times New Roman"/>
              </w:rPr>
              <w:t xml:space="preserve"> mūsdienīg</w:t>
            </w:r>
            <w:r w:rsidR="00DC0B62" w:rsidRPr="00BA14E1">
              <w:rPr>
                <w:rFonts w:ascii="Times New Roman" w:hAnsi="Times New Roman"/>
              </w:rPr>
              <w:t>u rādītāju</w:t>
            </w:r>
            <w:r w:rsidR="00146B57" w:rsidRPr="00BA14E1">
              <w:rPr>
                <w:rFonts w:ascii="Times New Roman" w:hAnsi="Times New Roman"/>
              </w:rPr>
              <w:t xml:space="preserve"> sabiedrības līdzdalības un aktivitātes novērtēšanai. Indekss ļautu, regulāri</w:t>
            </w:r>
            <w:r w:rsidR="00DC0B62" w:rsidRPr="00BA14E1">
              <w:rPr>
                <w:rFonts w:ascii="Times New Roman" w:hAnsi="Times New Roman"/>
              </w:rPr>
              <w:t>,</w:t>
            </w:r>
            <w:r w:rsidR="00146B57" w:rsidRPr="00BA14E1">
              <w:rPr>
                <w:rFonts w:ascii="Times New Roman" w:hAnsi="Times New Roman"/>
              </w:rPr>
              <w:t xml:space="preserve"> piemērojot vienotu metodiku, ilgtermiņā sekot līdzi sektora attīstībai, dotu iespēju novērtēt pilsoniskās sabiedrības attīstības dinamiku Latvijā un vērtēt kopumā, gan valsts politikas ieviešanas rezultātus, gan dažādu atbalsta mehānismu efektivitāti, gan atspoguļot</w:t>
            </w:r>
            <w:r w:rsidR="00151665" w:rsidRPr="00BA14E1">
              <w:rPr>
                <w:rFonts w:ascii="Times New Roman" w:hAnsi="Times New Roman"/>
              </w:rPr>
              <w:t>u aktuālos procesus NVO sektorā, analizējot attīstības tendences.</w:t>
            </w:r>
          </w:p>
          <w:p w:rsidR="00F70BBA" w:rsidRPr="00BA14E1" w:rsidRDefault="00F70BBA" w:rsidP="007A42E3">
            <w:pPr>
              <w:spacing w:after="0" w:line="240" w:lineRule="auto"/>
              <w:jc w:val="both"/>
              <w:rPr>
                <w:rFonts w:ascii="Times New Roman" w:hAnsi="Times New Roman"/>
              </w:rPr>
            </w:pPr>
          </w:p>
          <w:p w:rsidR="00146B57" w:rsidRDefault="00146B57" w:rsidP="007A42E3">
            <w:pPr>
              <w:spacing w:after="0" w:line="240" w:lineRule="auto"/>
              <w:jc w:val="both"/>
              <w:rPr>
                <w:rFonts w:ascii="Times New Roman" w:hAnsi="Times New Roman"/>
                <w:color w:val="333333"/>
              </w:rPr>
            </w:pPr>
            <w:r w:rsidRPr="00BA14E1">
              <w:rPr>
                <w:rFonts w:ascii="Times New Roman" w:hAnsi="Times New Roman"/>
              </w:rPr>
              <w:t>In</w:t>
            </w:r>
            <w:r w:rsidR="00151665" w:rsidRPr="00BA14E1">
              <w:rPr>
                <w:rFonts w:ascii="Times New Roman" w:hAnsi="Times New Roman"/>
              </w:rPr>
              <w:t>dekss būtu inovatīvs rīks, kas sniegtu uzticamu informāciju par jomām, kur nepieciešama resursu koncentrācija gan nozaru, gan teritoriju griezumā</w:t>
            </w:r>
            <w:r w:rsidRPr="00BA14E1">
              <w:rPr>
                <w:rFonts w:ascii="Times New Roman" w:hAnsi="Times New Roman"/>
              </w:rPr>
              <w:t>, ku</w:t>
            </w:r>
            <w:r w:rsidR="00151665" w:rsidRPr="00BA14E1">
              <w:rPr>
                <w:rFonts w:ascii="Times New Roman" w:hAnsi="Times New Roman"/>
              </w:rPr>
              <w:t>r tas ir visnepieciešamākais, kā arī sniegtu regulāru pārskatu</w:t>
            </w:r>
            <w:r w:rsidRPr="00BA14E1">
              <w:rPr>
                <w:rFonts w:ascii="Times New Roman" w:hAnsi="Times New Roman"/>
              </w:rPr>
              <w:t xml:space="preserve"> Latvijas sabiedrībai par sektorā notiekošo. </w:t>
            </w:r>
            <w:r w:rsidR="00061D4E" w:rsidRPr="00BA14E1">
              <w:rPr>
                <w:rFonts w:ascii="Times New Roman" w:hAnsi="Times New Roman"/>
              </w:rPr>
              <w:t>Indeksa izstrāde tiks balstīta uz pastāvošo radniecīgo indeksu (CIVICUS Civil Society Index, USAID NGO Sustainability index</w:t>
            </w:r>
            <w:r w:rsidR="00E50656" w:rsidRPr="00BA14E1">
              <w:rPr>
                <w:rFonts w:ascii="Times New Roman" w:hAnsi="Times New Roman"/>
              </w:rPr>
              <w:t>,</w:t>
            </w:r>
            <w:r w:rsidR="00061D4E" w:rsidRPr="00BA14E1">
              <w:rPr>
                <w:rFonts w:ascii="Times New Roman" w:hAnsi="Times New Roman"/>
              </w:rPr>
              <w:t xml:space="preserve"> </w:t>
            </w:r>
            <w:r w:rsidR="00E50656" w:rsidRPr="00BA14E1">
              <w:rPr>
                <w:rFonts w:ascii="Times New Roman" w:hAnsi="Times New Roman"/>
              </w:rPr>
              <w:t xml:space="preserve">Demokrātijas audits </w:t>
            </w:r>
            <w:r w:rsidR="00061D4E" w:rsidRPr="00BA14E1">
              <w:rPr>
                <w:rFonts w:ascii="Times New Roman" w:hAnsi="Times New Roman"/>
              </w:rPr>
              <w:t>u.c.) izpēti, pielāgojot tos Latvijas situācijai un attīstības tendencēm sektorā.</w:t>
            </w:r>
            <w:r w:rsidR="00061D4E" w:rsidRPr="00BA14E1">
              <w:rPr>
                <w:rFonts w:ascii="Times New Roman" w:hAnsi="Times New Roman"/>
                <w:color w:val="333333"/>
              </w:rPr>
              <w:t xml:space="preserve"> </w:t>
            </w:r>
          </w:p>
          <w:p w:rsidR="00EB6181" w:rsidRPr="00BA14E1" w:rsidRDefault="00EB6181" w:rsidP="007A42E3">
            <w:pPr>
              <w:spacing w:after="0" w:line="240" w:lineRule="auto"/>
              <w:jc w:val="both"/>
              <w:rPr>
                <w:rFonts w:ascii="Times New Roman" w:hAnsi="Times New Roman"/>
              </w:rPr>
            </w:pPr>
          </w:p>
          <w:p w:rsidR="00F35E17" w:rsidRPr="00BA14E1" w:rsidRDefault="00146B57" w:rsidP="007A42E3">
            <w:pPr>
              <w:autoSpaceDE w:val="0"/>
              <w:autoSpaceDN w:val="0"/>
              <w:adjustRightInd w:val="0"/>
              <w:spacing w:after="0" w:line="240" w:lineRule="auto"/>
              <w:jc w:val="both"/>
              <w:rPr>
                <w:rFonts w:ascii="Times New Roman" w:hAnsi="Times New Roman"/>
                <w:lang w:eastAsia="lv-LV"/>
              </w:rPr>
            </w:pPr>
            <w:r w:rsidRPr="00BA14E1">
              <w:rPr>
                <w:rFonts w:ascii="Times New Roman" w:hAnsi="Times New Roman"/>
              </w:rPr>
              <w:t xml:space="preserve">2011.gadā veiktajā pētījumā „Pārskats par NVO sektoru Latvijā” autori </w:t>
            </w:r>
            <w:r w:rsidR="00061D4E" w:rsidRPr="00BA14E1">
              <w:rPr>
                <w:rFonts w:ascii="Times New Roman" w:hAnsi="Times New Roman"/>
              </w:rPr>
              <w:t xml:space="preserve">jau </w:t>
            </w:r>
            <w:r w:rsidRPr="00BA14E1">
              <w:rPr>
                <w:rFonts w:ascii="Times New Roman" w:hAnsi="Times New Roman"/>
              </w:rPr>
              <w:t xml:space="preserve">analizējuši iespēju izveidot sabiedrības līdzdalības indeksu, ar kura palīdzību varētu regulēti sekot līdzi pilsoniskās līdzdalības attīstības procesiem Latvijā. Pētījumā secināts, ka </w:t>
            </w:r>
            <w:r w:rsidRPr="00BA14E1">
              <w:rPr>
                <w:rFonts w:ascii="Times New Roman" w:hAnsi="Times New Roman"/>
                <w:lang w:eastAsia="lv-LV"/>
              </w:rPr>
              <w:t>šāda indeksa izveidošana palīdzētu izvērtēt dažādu politikas plānošanas dokumentu, piemēram, Pilsoniskās sabiedrības stiprināšanas programmas</w:t>
            </w:r>
            <w:r w:rsidR="00151665" w:rsidRPr="00BA14E1">
              <w:rPr>
                <w:rFonts w:ascii="Times New Roman" w:hAnsi="Times New Roman"/>
                <w:lang w:eastAsia="lv-LV"/>
              </w:rPr>
              <w:t xml:space="preserve"> un attīstāmo politiku</w:t>
            </w:r>
            <w:r w:rsidRPr="00BA14E1">
              <w:rPr>
                <w:rFonts w:ascii="Times New Roman" w:hAnsi="Times New Roman"/>
                <w:lang w:eastAsia="lv-LV"/>
              </w:rPr>
              <w:t xml:space="preserve">, mērķu un uzdevumu sasniegšanu un indeksa izveidošanā varētu būt ieinteresēti arī sociālo zinātņu mācībspēki, studenti un pētnieki. </w:t>
            </w:r>
            <w:r w:rsidRPr="00BA14E1">
              <w:rPr>
                <w:rFonts w:ascii="Times New Roman" w:hAnsi="Times New Roman"/>
              </w:rPr>
              <w:t xml:space="preserve">Pētījuma autori iesaka veidot kompleksu indeksu, izmantojot gan regulāro statistisko informāciju, </w:t>
            </w:r>
            <w:r w:rsidRPr="00BA14E1">
              <w:rPr>
                <w:rFonts w:ascii="Times New Roman" w:hAnsi="Times New Roman"/>
              </w:rPr>
              <w:lastRenderedPageBreak/>
              <w:t>pieejamo informāciju par NVO biedru skaitu, kā arī regulārus sabiedriskās domas aptaujas datus par iedzīvotāju iesaistīšanos dažādās pilsoniskās sabiedrības aktivitātēs. Tāpat pētījumā norādīts, ka ņ</w:t>
            </w:r>
            <w:r w:rsidRPr="00BA14E1">
              <w:rPr>
                <w:rFonts w:ascii="Times New Roman" w:hAnsi="Times New Roman"/>
                <w:lang w:eastAsia="lv-LV"/>
              </w:rPr>
              <w:t>emot vērā, ka šādas aptaujas organizēšana prasa papildus finanšu resursu ieguldījumu, pasūtījumam veikt aptauju būtu jāuzņemas publiskajai pārvaldei – institūcijai, kas nodarbojas ar pilsoniskās sabiedrības attīstības jautājumiem.</w:t>
            </w:r>
            <w:r w:rsidRPr="00BA14E1">
              <w:rPr>
                <w:rStyle w:val="Vresatsauce"/>
                <w:rFonts w:ascii="Times New Roman" w:hAnsi="Times New Roman"/>
                <w:lang w:eastAsia="lv-LV"/>
              </w:rPr>
              <w:footnoteReference w:id="2"/>
            </w:r>
            <w:r w:rsidRPr="00BA14E1">
              <w:rPr>
                <w:rFonts w:ascii="Times New Roman" w:hAnsi="Times New Roman"/>
                <w:lang w:eastAsia="lv-LV"/>
              </w:rPr>
              <w:t xml:space="preserve"> </w:t>
            </w:r>
          </w:p>
          <w:p w:rsidR="007A42E3" w:rsidRPr="00BA14E1" w:rsidRDefault="007A42E3" w:rsidP="007A42E3">
            <w:pPr>
              <w:autoSpaceDE w:val="0"/>
              <w:autoSpaceDN w:val="0"/>
              <w:adjustRightInd w:val="0"/>
              <w:spacing w:after="0" w:line="240" w:lineRule="auto"/>
              <w:jc w:val="both"/>
              <w:rPr>
                <w:rFonts w:ascii="Times New Roman" w:hAnsi="Times New Roman"/>
                <w:lang w:eastAsia="lv-LV"/>
              </w:rPr>
            </w:pPr>
          </w:p>
          <w:p w:rsidR="004E028D" w:rsidRPr="00BA14E1" w:rsidRDefault="00146B57" w:rsidP="007A42E3">
            <w:pPr>
              <w:autoSpaceDE w:val="0"/>
              <w:autoSpaceDN w:val="0"/>
              <w:adjustRightInd w:val="0"/>
              <w:spacing w:after="0" w:line="240" w:lineRule="auto"/>
              <w:jc w:val="both"/>
              <w:rPr>
                <w:rFonts w:ascii="Times New Roman" w:hAnsi="Times New Roman"/>
                <w:lang w:eastAsia="lv-LV"/>
              </w:rPr>
            </w:pPr>
            <w:r w:rsidRPr="00BA14E1">
              <w:rPr>
                <w:rFonts w:ascii="Times New Roman" w:hAnsi="Times New Roman"/>
                <w:lang w:eastAsia="lv-LV"/>
              </w:rPr>
              <w:t>Šī projekta ietvaros plānots izstrādāt un testēt sabiedrības līdzdalības indeksu, ko pēc projekta beigām SIF sadarbībā ar politikas veidotājiem varētu lietot kā pastāvīgu pilsoniskās sabiedrības attīstības uzraudzības rīku. Tāpat plānots arī veikt regulārus pētījumus, nodroš</w:t>
            </w:r>
            <w:r w:rsidR="00075DED" w:rsidRPr="00BA14E1">
              <w:rPr>
                <w:rFonts w:ascii="Times New Roman" w:hAnsi="Times New Roman"/>
                <w:lang w:eastAsia="lv-LV"/>
              </w:rPr>
              <w:t>inot indeksam nepieciešamo datu iegūšanu un izstrādāt kopējās monitoringa sistēmas aprakstu, nosakot galvenās darbības un institūciju atbildības</w:t>
            </w:r>
            <w:r w:rsidRPr="00BA14E1">
              <w:rPr>
                <w:rFonts w:ascii="Times New Roman" w:hAnsi="Times New Roman"/>
                <w:lang w:eastAsia="lv-LV"/>
              </w:rPr>
              <w:t xml:space="preserve">. </w:t>
            </w:r>
          </w:p>
          <w:p w:rsidR="004E028D" w:rsidRPr="00BA14E1" w:rsidRDefault="004E028D" w:rsidP="007A42E3">
            <w:pPr>
              <w:autoSpaceDE w:val="0"/>
              <w:autoSpaceDN w:val="0"/>
              <w:adjustRightInd w:val="0"/>
              <w:spacing w:after="0" w:line="240" w:lineRule="auto"/>
              <w:jc w:val="both"/>
              <w:rPr>
                <w:rFonts w:ascii="Times New Roman" w:hAnsi="Times New Roman"/>
                <w:lang w:eastAsia="lv-LV"/>
              </w:rPr>
            </w:pPr>
          </w:p>
          <w:p w:rsidR="00146B57" w:rsidRPr="00BA14E1" w:rsidRDefault="001A0F12" w:rsidP="007A42E3">
            <w:pPr>
              <w:numPr>
                <w:ilvl w:val="0"/>
                <w:numId w:val="1"/>
              </w:numPr>
              <w:spacing w:after="0" w:line="240" w:lineRule="auto"/>
              <w:jc w:val="both"/>
              <w:rPr>
                <w:rFonts w:ascii="Times New Roman" w:hAnsi="Times New Roman"/>
                <w:b/>
              </w:rPr>
            </w:pPr>
            <w:r w:rsidRPr="00BA14E1">
              <w:rPr>
                <w:rFonts w:ascii="Times New Roman" w:hAnsi="Times New Roman"/>
                <w:b/>
              </w:rPr>
              <w:t xml:space="preserve">Ilgtspējīgas </w:t>
            </w:r>
            <w:r w:rsidR="00146B57" w:rsidRPr="00BA14E1">
              <w:rPr>
                <w:rFonts w:ascii="Times New Roman" w:hAnsi="Times New Roman"/>
                <w:b/>
              </w:rPr>
              <w:t>atbalsta sistēmas neesamība</w:t>
            </w:r>
          </w:p>
          <w:p w:rsidR="001A0F12" w:rsidRPr="00BA14E1" w:rsidRDefault="001A0F12" w:rsidP="007A42E3">
            <w:pPr>
              <w:spacing w:after="0" w:line="240" w:lineRule="auto"/>
              <w:jc w:val="both"/>
              <w:rPr>
                <w:rFonts w:ascii="Times New Roman" w:hAnsi="Times New Roman"/>
                <w:b/>
              </w:rPr>
            </w:pPr>
          </w:p>
          <w:p w:rsidR="00146B57" w:rsidRPr="00BA14E1" w:rsidRDefault="00146B57" w:rsidP="007A42E3">
            <w:pPr>
              <w:autoSpaceDE w:val="0"/>
              <w:autoSpaceDN w:val="0"/>
              <w:adjustRightInd w:val="0"/>
              <w:spacing w:after="0" w:line="240" w:lineRule="auto"/>
              <w:jc w:val="both"/>
              <w:rPr>
                <w:rFonts w:ascii="Times New Roman" w:hAnsi="Times New Roman"/>
              </w:rPr>
            </w:pPr>
            <w:r w:rsidRPr="00BA14E1">
              <w:rPr>
                <w:rFonts w:ascii="Times New Roman" w:hAnsi="Times New Roman"/>
                <w:lang w:eastAsia="lv-LV"/>
              </w:rPr>
              <w:t xml:space="preserve">Pilsoniskās sabiedrības stiprināšanas politikas pamatnostādnes paredz, ka viens no politikas ieviešanas rīcības virzieniem ir </w:t>
            </w:r>
            <w:r w:rsidRPr="00BA14E1">
              <w:rPr>
                <w:rFonts w:ascii="Times New Roman" w:hAnsi="Times New Roman"/>
              </w:rPr>
              <w:t xml:space="preserve">attīstīt vidi ilgtspējīgai, uz rezultātu orientētai nevalstisko organizāciju darbībai, </w:t>
            </w:r>
            <w:r w:rsidRPr="00BA14E1">
              <w:rPr>
                <w:rFonts w:ascii="Times New Roman" w:hAnsi="Times New Roman"/>
                <w:b/>
              </w:rPr>
              <w:t>veidojot un uzturot valsts atbalsta sistēmu NVO sektora ilgtspējas veicināšanai</w:t>
            </w:r>
            <w:r w:rsidRPr="00BA14E1">
              <w:rPr>
                <w:rFonts w:ascii="Times New Roman" w:hAnsi="Times New Roman"/>
              </w:rPr>
              <w:t>.</w:t>
            </w:r>
            <w:r w:rsidRPr="00BA14E1">
              <w:rPr>
                <w:rStyle w:val="Vresatsauce"/>
                <w:rFonts w:ascii="Times New Roman" w:hAnsi="Times New Roman"/>
              </w:rPr>
              <w:footnoteReference w:id="3"/>
            </w:r>
            <w:r w:rsidRPr="00BA14E1">
              <w:rPr>
                <w:rFonts w:ascii="Times New Roman" w:hAnsi="Times New Roman"/>
              </w:rPr>
              <w:t xml:space="preserve"> </w:t>
            </w:r>
          </w:p>
          <w:p w:rsidR="00146B57" w:rsidRPr="00BA14E1" w:rsidRDefault="00146B57" w:rsidP="007A42E3">
            <w:pPr>
              <w:autoSpaceDE w:val="0"/>
              <w:autoSpaceDN w:val="0"/>
              <w:adjustRightInd w:val="0"/>
              <w:spacing w:after="0" w:line="240" w:lineRule="auto"/>
              <w:jc w:val="both"/>
              <w:rPr>
                <w:rFonts w:ascii="Times New Roman" w:hAnsi="Times New Roman"/>
                <w:lang w:eastAsia="lv-LV"/>
              </w:rPr>
            </w:pPr>
            <w:r w:rsidRPr="00BA14E1">
              <w:rPr>
                <w:rFonts w:ascii="Times New Roman" w:hAnsi="Times New Roman"/>
              </w:rPr>
              <w:t>Līdz šim</w:t>
            </w:r>
            <w:r w:rsidRPr="00BA14E1">
              <w:rPr>
                <w:rFonts w:ascii="Times New Roman" w:hAnsi="Times New Roman"/>
                <w:lang w:eastAsia="lv-LV"/>
              </w:rPr>
              <w:t xml:space="preserve"> galvenie NVO sektoram pieejamie finansējuma avoti administratīvās kapacitātes stiprināšanai un līdzdalības veicināšanai lēmumu pieņemšanas procesā ir bijuši EEZ/ Norvēģijas finanšu instrumentu NVO fonda grantu shēmas un Eiropas Sociālā fonda finansētā apakšaktivitāte „NVO administratīvās kapacitātes stiprināšana”. Tomēr šo programmu finansējums ilgtermiņā nebūs pieejams un līdz ar to ir jāturpina diskutēt un izstrādāt tāda valsts atbalsta sistēma, kas tiktu finansēta no valsts līdzekļiem. </w:t>
            </w:r>
          </w:p>
          <w:p w:rsidR="00F70BBA" w:rsidRPr="00BA14E1" w:rsidRDefault="00F70BBA" w:rsidP="007A42E3">
            <w:pPr>
              <w:autoSpaceDE w:val="0"/>
              <w:autoSpaceDN w:val="0"/>
              <w:adjustRightInd w:val="0"/>
              <w:spacing w:after="0" w:line="240" w:lineRule="auto"/>
              <w:jc w:val="both"/>
              <w:rPr>
                <w:rFonts w:ascii="Times New Roman" w:hAnsi="Times New Roman"/>
              </w:rPr>
            </w:pPr>
          </w:p>
          <w:p w:rsidR="00146B57" w:rsidRPr="00BA14E1" w:rsidRDefault="00B62628" w:rsidP="007A42E3">
            <w:pPr>
              <w:autoSpaceDE w:val="0"/>
              <w:autoSpaceDN w:val="0"/>
              <w:adjustRightInd w:val="0"/>
              <w:spacing w:after="0" w:line="240" w:lineRule="auto"/>
              <w:jc w:val="both"/>
              <w:rPr>
                <w:rFonts w:ascii="Times New Roman" w:hAnsi="Times New Roman"/>
                <w:lang w:eastAsia="lv-LV"/>
              </w:rPr>
            </w:pPr>
            <w:r w:rsidRPr="00BA14E1">
              <w:rPr>
                <w:rFonts w:ascii="Times New Roman" w:hAnsi="Times New Roman"/>
              </w:rPr>
              <w:t xml:space="preserve">Vairāk </w:t>
            </w:r>
            <w:r w:rsidR="00146B57" w:rsidRPr="00BA14E1">
              <w:rPr>
                <w:rFonts w:ascii="Times New Roman" w:hAnsi="Times New Roman"/>
              </w:rPr>
              <w:t xml:space="preserve">kārt, izvērtējot Latvijā pastāvošo valsts budžeta līdzekļu piešķiršanas un administrēšanas kārtību NVO, secināts, ka valstī ir dažādas iespējas NVO iegūt finansējumu savām aktivitātēm no valsts budžeta līdzekļiem, piemēram, funkciju deleģēšana, dažādi konkursi, dotācijas, iepirkumi, bet nav iespējams ne novērtēt šī finansējuma kopējo apjomu, ne novērtēt šī finansējuma lietderību, jo valstī nepastāv vienota mehānisma kā šis atbalsts tiktu koordinēts. </w:t>
            </w:r>
            <w:r w:rsidR="00146B57" w:rsidRPr="00BA14E1">
              <w:rPr>
                <w:rFonts w:ascii="Times New Roman" w:hAnsi="Times New Roman"/>
                <w:lang w:eastAsia="lv-LV"/>
              </w:rPr>
              <w:t xml:space="preserve">NVO un MK sadarbības memoranda īstenošanas padomes ierosinātā darba grupā konstatēts, ka  </w:t>
            </w:r>
          </w:p>
          <w:p w:rsidR="00146B57" w:rsidRPr="00BA14E1" w:rsidRDefault="00146B57" w:rsidP="007A42E3">
            <w:pPr>
              <w:numPr>
                <w:ilvl w:val="0"/>
                <w:numId w:val="2"/>
              </w:numPr>
              <w:autoSpaceDE w:val="0"/>
              <w:autoSpaceDN w:val="0"/>
              <w:adjustRightInd w:val="0"/>
              <w:spacing w:after="0" w:line="240" w:lineRule="auto"/>
              <w:jc w:val="both"/>
              <w:rPr>
                <w:rFonts w:ascii="Times New Roman" w:hAnsi="Times New Roman"/>
                <w:lang w:eastAsia="lv-LV"/>
              </w:rPr>
            </w:pPr>
            <w:r w:rsidRPr="00BA14E1">
              <w:rPr>
                <w:rFonts w:ascii="Times New Roman" w:hAnsi="Times New Roman"/>
                <w:lang w:eastAsia="lv-LV"/>
              </w:rPr>
              <w:t>pastāvošais valsts tiešais finansējums NVO sektoram ir necaurskatāms un trūkst skaidru kritēriju, kā NVO var pretendēt uz šiem līdzekļiem;</w:t>
            </w:r>
          </w:p>
          <w:p w:rsidR="00146B57" w:rsidRPr="00BA14E1" w:rsidRDefault="00146B57" w:rsidP="007A42E3">
            <w:pPr>
              <w:numPr>
                <w:ilvl w:val="0"/>
                <w:numId w:val="2"/>
              </w:numPr>
              <w:autoSpaceDE w:val="0"/>
              <w:autoSpaceDN w:val="0"/>
              <w:adjustRightInd w:val="0"/>
              <w:spacing w:after="0" w:line="240" w:lineRule="auto"/>
              <w:jc w:val="both"/>
              <w:rPr>
                <w:rFonts w:ascii="Times New Roman" w:hAnsi="Times New Roman"/>
                <w:lang w:eastAsia="lv-LV"/>
              </w:rPr>
            </w:pPr>
            <w:r w:rsidRPr="00BA14E1">
              <w:rPr>
                <w:rFonts w:ascii="Times New Roman" w:hAnsi="Times New Roman"/>
                <w:lang w:eastAsia="lv-LV"/>
              </w:rPr>
              <w:t>dažādās ministrijās būtiski atšķiras NVO atbilstības kritēriji finansējuma piešķiršanai; dažkārt finansējamās organizācijas tiek izvēlētas bez konkursa, kas ne vienmēr rada pārliecību par izvēles caurskatāmību;</w:t>
            </w:r>
          </w:p>
          <w:p w:rsidR="00146B57" w:rsidRPr="00BA14E1" w:rsidRDefault="00146B57" w:rsidP="007A42E3">
            <w:pPr>
              <w:numPr>
                <w:ilvl w:val="0"/>
                <w:numId w:val="2"/>
              </w:numPr>
              <w:autoSpaceDE w:val="0"/>
              <w:autoSpaceDN w:val="0"/>
              <w:adjustRightInd w:val="0"/>
              <w:spacing w:after="0" w:line="240" w:lineRule="auto"/>
              <w:jc w:val="both"/>
              <w:rPr>
                <w:rFonts w:ascii="Times New Roman" w:hAnsi="Times New Roman"/>
                <w:lang w:eastAsia="lv-LV"/>
              </w:rPr>
            </w:pPr>
            <w:r w:rsidRPr="00BA14E1">
              <w:rPr>
                <w:rFonts w:ascii="Times New Roman" w:hAnsi="Times New Roman"/>
                <w:lang w:eastAsia="lv-LV"/>
              </w:rPr>
              <w:t>nav izstrādāta vienota valsts budžeta finansējuma NVO uzraudzības sistēma; iespējami gadījumi, kad NVO iesniedz finansējuma pieprasījumu savu administratīvo izdevumu segšanai vairākām institūcijām, kurām ir līdzīgas funkcijas.</w:t>
            </w:r>
            <w:r w:rsidRPr="00BA14E1">
              <w:rPr>
                <w:rStyle w:val="Vresatsauce"/>
                <w:rFonts w:ascii="Times New Roman" w:hAnsi="Times New Roman"/>
                <w:lang w:eastAsia="lv-LV"/>
              </w:rPr>
              <w:footnoteReference w:id="4"/>
            </w:r>
            <w:r w:rsidRPr="00BA14E1">
              <w:rPr>
                <w:rFonts w:ascii="Times New Roman" w:hAnsi="Times New Roman"/>
                <w:lang w:eastAsia="lv-LV"/>
              </w:rPr>
              <w:t xml:space="preserve"> </w:t>
            </w:r>
          </w:p>
          <w:p w:rsidR="00F70BBA" w:rsidRPr="00BA14E1" w:rsidRDefault="00F70BBA" w:rsidP="007A42E3">
            <w:pPr>
              <w:autoSpaceDE w:val="0"/>
              <w:autoSpaceDN w:val="0"/>
              <w:adjustRightInd w:val="0"/>
              <w:spacing w:after="0" w:line="240" w:lineRule="auto"/>
              <w:jc w:val="both"/>
              <w:rPr>
                <w:rFonts w:ascii="Times New Roman" w:hAnsi="Times New Roman"/>
                <w:lang w:eastAsia="lv-LV"/>
              </w:rPr>
            </w:pPr>
          </w:p>
          <w:p w:rsidR="007A42E3" w:rsidRPr="00BA14E1" w:rsidRDefault="00146B57" w:rsidP="007A42E3">
            <w:pPr>
              <w:autoSpaceDE w:val="0"/>
              <w:autoSpaceDN w:val="0"/>
              <w:adjustRightInd w:val="0"/>
              <w:spacing w:after="0" w:line="240" w:lineRule="auto"/>
              <w:jc w:val="both"/>
              <w:rPr>
                <w:rFonts w:ascii="Times New Roman" w:hAnsi="Times New Roman"/>
              </w:rPr>
            </w:pPr>
            <w:r w:rsidRPr="00BA14E1">
              <w:rPr>
                <w:rFonts w:ascii="Times New Roman" w:hAnsi="Times New Roman"/>
                <w:lang w:eastAsia="lv-LV"/>
              </w:rPr>
              <w:t xml:space="preserve">Līdzīgi secinājumi atrodami arī </w:t>
            </w:r>
            <w:r w:rsidRPr="00BA14E1">
              <w:rPr>
                <w:rFonts w:ascii="Times New Roman" w:hAnsi="Times New Roman"/>
              </w:rPr>
              <w:t xml:space="preserve">Korupcijas novēršanas biroja ziņojumā par valsts finansējuma piešķiršanu NVO. Ņemot vērā augstāk minēto, Finanšu ministrija ir izveidojusi darba grupu, lai izstrādātu vienotu normatīvo bāzi valsts finansējuma sadalei NVO. Tai pat laikā būtiski ir ne tikai jautājumi par administrēšanas kārtību, kas nodrošinātu finansējuma nedublēšanos, skaidru uzskaiti un demokrātisku un godīgu finansējuma sadali, bet arī par NVO atbalstam </w:t>
            </w:r>
            <w:r w:rsidRPr="00BA14E1">
              <w:rPr>
                <w:rFonts w:ascii="Times New Roman" w:hAnsi="Times New Roman"/>
                <w:b/>
              </w:rPr>
              <w:t>pieejamo valsts budžeta finansējuma apjomu un NVO atbalsta programmu turpināšanu pēc ārvalstu divpusējā finansējuma pieejamības beigām</w:t>
            </w:r>
            <w:r w:rsidRPr="00BA14E1">
              <w:rPr>
                <w:rFonts w:ascii="Times New Roman" w:hAnsi="Times New Roman"/>
              </w:rPr>
              <w:t xml:space="preserve">. </w:t>
            </w:r>
            <w:r w:rsidR="00391E1B" w:rsidRPr="00BA14E1">
              <w:rPr>
                <w:rFonts w:ascii="Times New Roman" w:hAnsi="Times New Roman"/>
              </w:rPr>
              <w:t>Tāpat, ne mazāk aktuāls ir jautājums par NVO finanšu atbalsta sistēmu esamību un atbilstību elementārām caurskatāmības prasībām pašvaldību līmenī. Tikai nelielai daļai pašvaldību ir skaidri noteikti kritēriji NVO atbalstam, tāpēc ir būtiski apzināt esošo situāciju pašvaldībās un panākt, ka arī šajā līmenī tiek izmantotas unificētu un vispārpieņemtu kārtību, kas šobrīd joprojām ir deficīts daudzās pašvaldībās.</w:t>
            </w:r>
          </w:p>
          <w:p w:rsidR="007A42E3" w:rsidRPr="00BA14E1" w:rsidRDefault="0068533D" w:rsidP="004157D3">
            <w:pPr>
              <w:tabs>
                <w:tab w:val="left" w:pos="6773"/>
              </w:tabs>
              <w:autoSpaceDE w:val="0"/>
              <w:autoSpaceDN w:val="0"/>
              <w:adjustRightInd w:val="0"/>
              <w:spacing w:after="0" w:line="240" w:lineRule="auto"/>
              <w:jc w:val="both"/>
              <w:rPr>
                <w:rFonts w:ascii="Times New Roman" w:hAnsi="Times New Roman"/>
              </w:rPr>
            </w:pPr>
            <w:r w:rsidRPr="00BA14E1">
              <w:rPr>
                <w:rFonts w:ascii="Times New Roman" w:hAnsi="Times New Roman"/>
              </w:rPr>
              <w:tab/>
            </w:r>
          </w:p>
          <w:p w:rsidR="00146B57" w:rsidRPr="00BA14E1" w:rsidRDefault="001D7155" w:rsidP="001D7155">
            <w:pPr>
              <w:pStyle w:val="Sarakstarindkopa"/>
              <w:spacing w:after="0" w:line="240" w:lineRule="auto"/>
              <w:ind w:left="0"/>
              <w:rPr>
                <w:rFonts w:ascii="Times New Roman" w:eastAsia="Times New Roman" w:hAnsi="Times New Roman"/>
                <w:b/>
                <w:iCs/>
                <w:highlight w:val="yellow"/>
                <w:lang w:eastAsia="lv-LV"/>
              </w:rPr>
            </w:pPr>
            <w:r w:rsidRPr="00BA14E1">
              <w:rPr>
                <w:rFonts w:ascii="Times New Roman" w:eastAsia="Times New Roman" w:hAnsi="Times New Roman"/>
                <w:b/>
                <w:iCs/>
                <w:lang w:eastAsia="lv-LV"/>
              </w:rPr>
              <w:t>3</w:t>
            </w:r>
            <w:r w:rsidR="00A65D63" w:rsidRPr="00BA14E1">
              <w:rPr>
                <w:rFonts w:ascii="Times New Roman" w:eastAsia="Times New Roman" w:hAnsi="Times New Roman"/>
                <w:b/>
                <w:iCs/>
                <w:lang w:eastAsia="lv-LV"/>
              </w:rPr>
              <w:t>. Cilvēkdrošības problemātika un NVO lomas stiprināšana</w:t>
            </w:r>
          </w:p>
          <w:p w:rsidR="00A65D63" w:rsidRPr="00BA14E1" w:rsidRDefault="00A65D63" w:rsidP="00A65D63">
            <w:pPr>
              <w:spacing w:after="0" w:line="240" w:lineRule="auto"/>
              <w:jc w:val="both"/>
              <w:rPr>
                <w:rFonts w:ascii="Times New Roman" w:hAnsi="Times New Roman"/>
                <w:b/>
              </w:rPr>
            </w:pPr>
          </w:p>
          <w:p w:rsidR="004157D3" w:rsidRPr="00BA14E1" w:rsidRDefault="00A55877" w:rsidP="00A65D63">
            <w:pPr>
              <w:spacing w:after="0" w:line="240" w:lineRule="auto"/>
              <w:jc w:val="both"/>
              <w:rPr>
                <w:rFonts w:ascii="Times New Roman" w:hAnsi="Times New Roman"/>
              </w:rPr>
            </w:pPr>
            <w:r w:rsidRPr="00BA14E1">
              <w:rPr>
                <w:rFonts w:ascii="Times New Roman" w:hAnsi="Times New Roman"/>
              </w:rPr>
              <w:t>Daudzas n</w:t>
            </w:r>
            <w:r w:rsidR="004157D3" w:rsidRPr="00BA14E1">
              <w:rPr>
                <w:rFonts w:ascii="Times New Roman" w:hAnsi="Times New Roman"/>
              </w:rPr>
              <w:t>evalstiskās organizācijas darbojas kopienu līmenī, tas ir  līmenis, kas palīdz indivīdiem, kuri jūtas, ka vairs nevar ietekmēt procesus savā dzīvē atgūt spēju rīkoties savā un savu tuvāko labā, uzlabojot situāciju tajās jomās, kur jūtas visnedrošākie (naudas trūkums, narkotikas ģimenē, skolu neapm</w:t>
            </w:r>
            <w:r w:rsidR="00837770" w:rsidRPr="00BA14E1">
              <w:rPr>
                <w:rFonts w:ascii="Times New Roman" w:hAnsi="Times New Roman"/>
              </w:rPr>
              <w:t>eklēšana jo vecāki ir Īrijā,</w:t>
            </w:r>
            <w:r w:rsidR="004157D3" w:rsidRPr="00BA14E1">
              <w:rPr>
                <w:rFonts w:ascii="Times New Roman" w:hAnsi="Times New Roman"/>
              </w:rPr>
              <w:t xml:space="preserve"> imigrācijas problēmas – citu tautu pārstāvju ierašanās uz dzīvi Latvijā un ar to saistītās integrācijas problēmas, kas veido izaicinājumus vietējām kopienām</w:t>
            </w:r>
            <w:r w:rsidRPr="00BA14E1">
              <w:rPr>
                <w:rFonts w:ascii="Times New Roman" w:hAnsi="Times New Roman"/>
              </w:rPr>
              <w:t>)</w:t>
            </w:r>
            <w:r w:rsidR="004157D3" w:rsidRPr="00BA14E1">
              <w:rPr>
                <w:rFonts w:ascii="Times New Roman" w:hAnsi="Times New Roman"/>
              </w:rPr>
              <w:t>.</w:t>
            </w:r>
            <w:r w:rsidRPr="00BA14E1">
              <w:rPr>
                <w:rFonts w:ascii="Times New Roman" w:hAnsi="Times New Roman"/>
              </w:rPr>
              <w:t xml:space="preserve"> </w:t>
            </w:r>
            <w:r w:rsidR="004157D3" w:rsidRPr="00BA14E1">
              <w:rPr>
                <w:rFonts w:ascii="Times New Roman" w:hAnsi="Times New Roman"/>
                <w:b/>
              </w:rPr>
              <w:t>Cilvēkdrošība ir koncepts, kas cilvēkiem nodrošina situāciju, kurā tie ir brīvi no bailēm un no trūkuma, tas ietver ikvienu dzīves aspektu- mājoklis, izglītība, veselība, cilvēktiesības</w:t>
            </w:r>
            <w:r w:rsidR="004157D3" w:rsidRPr="00BA14E1">
              <w:rPr>
                <w:rFonts w:ascii="Times New Roman" w:hAnsi="Times New Roman"/>
              </w:rPr>
              <w:t>. Japāna, Norvēģija un Kanāda ir uzsvēruši cilvēkdrošību savā ārpoliti</w:t>
            </w:r>
            <w:r w:rsidR="00837770" w:rsidRPr="00BA14E1">
              <w:rPr>
                <w:rFonts w:ascii="Times New Roman" w:hAnsi="Times New Roman"/>
              </w:rPr>
              <w:t>kā, lai veicinātu attīstību. Cilvēkdrošība</w:t>
            </w:r>
            <w:r w:rsidR="004157D3" w:rsidRPr="00BA14E1">
              <w:rPr>
                <w:rFonts w:ascii="Times New Roman" w:hAnsi="Times New Roman"/>
              </w:rPr>
              <w:t xml:space="preserve"> ir vispāratzīts koncepts, kura mērķis ir panākt to, ka cilvēks veido savu dzīvi tā, ka viņam nav nepieciešams cīnīties ar se</w:t>
            </w:r>
            <w:r w:rsidR="00F70BBA" w:rsidRPr="00BA14E1">
              <w:rPr>
                <w:rFonts w:ascii="Times New Roman" w:hAnsi="Times New Roman"/>
              </w:rPr>
              <w:t xml:space="preserve">kām – </w:t>
            </w:r>
            <w:r w:rsidR="004157D3" w:rsidRPr="00BA14E1">
              <w:rPr>
                <w:rFonts w:ascii="Times New Roman" w:hAnsi="Times New Roman"/>
              </w:rPr>
              <w:t>nabadzību.</w:t>
            </w:r>
          </w:p>
          <w:p w:rsidR="00F70BBA" w:rsidRPr="00BA14E1" w:rsidRDefault="00F70BBA" w:rsidP="00A65D63">
            <w:pPr>
              <w:spacing w:after="0" w:line="240" w:lineRule="auto"/>
              <w:jc w:val="both"/>
              <w:rPr>
                <w:rFonts w:ascii="Times New Roman" w:hAnsi="Times New Roman"/>
              </w:rPr>
            </w:pPr>
          </w:p>
          <w:p w:rsidR="004157D3" w:rsidRPr="00BA14E1" w:rsidRDefault="004157D3" w:rsidP="00A65D63">
            <w:pPr>
              <w:spacing w:after="0" w:line="240" w:lineRule="auto"/>
              <w:jc w:val="both"/>
              <w:rPr>
                <w:rFonts w:ascii="Times New Roman" w:hAnsi="Times New Roman"/>
              </w:rPr>
            </w:pPr>
            <w:r w:rsidRPr="00BA14E1">
              <w:rPr>
                <w:rFonts w:ascii="Times New Roman" w:hAnsi="Times New Roman"/>
              </w:rPr>
              <w:t>Lai sasniegtu augstu cilvēkdrošības līmeni, nepieciešams stiprināt indivīdu drošumspēju, kas nozīmē, ka cilvēks pats uzņemas atbildību par savu dzīvi, kļūst sociāli aktīvs risinot savas problēmas. Drošumspēju raksturo šādi faktori – tās ir indivīda īpašības, rīcības prakse un ārējie strukturālie apstākļi (piemēram veselības pakalpojumu pieejamība). Drošūmspēja  ir indivīda spēja nezaudēt drošību un drošības sajūtu, bet, ja tas noticis, drošību un drošības sajūtu atgūt. Lielāka, vairāku negatīvu faktoru kopīgi radītā nedrošība atņem cilvēkam spēju rīkoties. Tad cilvēks nonāk viņpus drošības sliekšna (security threshold), no kuras atgriezties pašiem ar saviem spēkiem nav iespējams. Latvijā finanšu krīze (un ar to saistītie lēmumi) ir krasi samazinājuši cilvēku drošumspēju. Rezultātā, cilvēki izvēlas nepilnīgas stratēģijas savai dzīvei – mazinās izjūta, ka var ietekmēt pašu dzīvi, ģimenes labklājību, apkārtējo vidi. Konsekvences ir -  pašnāvības, paaugstināts alkoholisms, emigrācija ar nolūku neatgriezties, paaugstināta vardarbība, nihilisms pret valsti, neuzticība apkārtējiem, utt.</w:t>
            </w:r>
          </w:p>
          <w:p w:rsidR="00F70BBA" w:rsidRPr="00BA14E1" w:rsidRDefault="00F70BBA" w:rsidP="00A65D63">
            <w:pPr>
              <w:spacing w:after="0" w:line="240" w:lineRule="auto"/>
              <w:jc w:val="both"/>
              <w:rPr>
                <w:rFonts w:ascii="Times New Roman" w:hAnsi="Times New Roman"/>
              </w:rPr>
            </w:pPr>
          </w:p>
          <w:p w:rsidR="004157D3" w:rsidRPr="00BA14E1" w:rsidRDefault="004157D3" w:rsidP="00A65D63">
            <w:pPr>
              <w:spacing w:after="0" w:line="240" w:lineRule="auto"/>
              <w:jc w:val="both"/>
              <w:rPr>
                <w:rFonts w:ascii="Times New Roman" w:hAnsi="Times New Roman"/>
              </w:rPr>
            </w:pPr>
            <w:r w:rsidRPr="00BA14E1">
              <w:rPr>
                <w:rFonts w:ascii="Times New Roman" w:hAnsi="Times New Roman"/>
                <w:i/>
              </w:rPr>
              <w:t>Drošības loki</w:t>
            </w:r>
            <w:r w:rsidRPr="00BA14E1">
              <w:rPr>
                <w:rFonts w:ascii="Times New Roman" w:hAnsi="Times New Roman"/>
              </w:rPr>
              <w:t xml:space="preserve"> ir indivīda attiecību līmeņi (pats, ģimene, kopiena, valsts, starptautiskais līmenis), kuros attīstās cilvēka drošumspēja.  Šajā kontekstā būtisku lomu spēlē nevalstiskās organizācijas, kas ir organizējušās, lai panāktu izmaiņas noteiktā kopienā.</w:t>
            </w:r>
          </w:p>
          <w:p w:rsidR="00F70BBA" w:rsidRPr="00BA14E1" w:rsidRDefault="00F70BBA" w:rsidP="00A65D63">
            <w:pPr>
              <w:spacing w:after="0" w:line="240" w:lineRule="auto"/>
              <w:jc w:val="both"/>
              <w:rPr>
                <w:rFonts w:ascii="Times New Roman" w:hAnsi="Times New Roman"/>
              </w:rPr>
            </w:pPr>
          </w:p>
          <w:p w:rsidR="004157D3" w:rsidRPr="00BA14E1" w:rsidRDefault="004157D3" w:rsidP="00A65D63">
            <w:pPr>
              <w:spacing w:after="0" w:line="240" w:lineRule="auto"/>
              <w:jc w:val="both"/>
              <w:rPr>
                <w:rFonts w:ascii="Times New Roman" w:hAnsi="Times New Roman"/>
              </w:rPr>
            </w:pPr>
            <w:r w:rsidRPr="00BA14E1">
              <w:rPr>
                <w:rFonts w:ascii="Times New Roman" w:hAnsi="Times New Roman"/>
              </w:rPr>
              <w:t xml:space="preserve">Latvijā līdz šim iedzīvotājs ir vairāk paļāvies uz ģimeni un tuviem draugiem, lai stiprinātu cilvēkdrošību. Šim fenomenam ir vēsturiski cēloņi. Mazāk, iedzīvotājs ir jutis, ka var paļauties uz plašākiem tīkliem vai arī valsti kā drošības gādnieci. Ja līdz šim, starptautiskā vide (NATO, ES) ir uzskatīta par drošības gādnieci, tad šobrīd tādu starpvalstu organizāciju ietekme uz drošības sajūtu (SVF) nav viennozīmīga.  </w:t>
            </w:r>
          </w:p>
          <w:p w:rsidR="004157D3" w:rsidRPr="00BA14E1" w:rsidRDefault="004157D3" w:rsidP="00A65D63">
            <w:pPr>
              <w:spacing w:after="0" w:line="240" w:lineRule="auto"/>
              <w:jc w:val="both"/>
              <w:rPr>
                <w:rFonts w:ascii="Times New Roman" w:hAnsi="Times New Roman"/>
              </w:rPr>
            </w:pPr>
            <w:r w:rsidRPr="00BA14E1">
              <w:rPr>
                <w:rFonts w:ascii="Times New Roman" w:hAnsi="Times New Roman"/>
              </w:rPr>
              <w:t xml:space="preserve">Cilvēks var pats izkļūt no  kritiskas (piem. finanšus krīzes pēkšņās ietekmes) vai hroniskas (piem. ilgstošs bezdarba izraisīta) nedrošības, īstenojot personiskas </w:t>
            </w:r>
            <w:r w:rsidRPr="00BA14E1">
              <w:rPr>
                <w:rFonts w:ascii="Times New Roman" w:hAnsi="Times New Roman"/>
                <w:i/>
              </w:rPr>
              <w:t>drošumstratēģijas</w:t>
            </w:r>
            <w:r w:rsidR="00F70BBA" w:rsidRPr="00BA14E1">
              <w:rPr>
                <w:rFonts w:ascii="Times New Roman" w:hAnsi="Times New Roman"/>
              </w:rPr>
              <w:t xml:space="preserve">. </w:t>
            </w:r>
            <w:r w:rsidRPr="00BA14E1">
              <w:rPr>
                <w:rFonts w:ascii="Times New Roman" w:hAnsi="Times New Roman"/>
              </w:rPr>
              <w:t>Ja cilvēka drošumspēja ir pārāk zema un tas nevar īstenot šādas stratēģijas, darbs</w:t>
            </w:r>
            <w:r w:rsidRPr="00BA14E1">
              <w:rPr>
                <w:rFonts w:ascii="Times New Roman" w:hAnsi="Times New Roman"/>
                <w:b/>
                <w:bCs/>
              </w:rPr>
              <w:t xml:space="preserve"> </w:t>
            </w:r>
            <w:r w:rsidRPr="00BA14E1">
              <w:rPr>
                <w:rFonts w:ascii="Times New Roman" w:hAnsi="Times New Roman"/>
                <w:bCs/>
                <w:i/>
              </w:rPr>
              <w:t>drošības konstelācijās</w:t>
            </w:r>
            <w:r w:rsidRPr="00BA14E1">
              <w:rPr>
                <w:rFonts w:ascii="Times New Roman" w:hAnsi="Times New Roman"/>
              </w:rPr>
              <w:t xml:space="preserve"> nesīs vislielākos rezultātus. Drošības konstelācijas ir dažādu drošības gādnieku koordinēta stratēģija un rīcība draudu un/vai risku novēršanai. Vienkāršs piemērs - narkotikas straujo izplatību jauniešu vidū nevar mazināt bez saskaņotas rīcības starp skolu vadību, skolotājiem, vecākiem, policiju un iesaistot pašus skolēnus. </w:t>
            </w:r>
          </w:p>
          <w:p w:rsidR="00F70BBA" w:rsidRPr="00BA14E1" w:rsidRDefault="00F70BBA" w:rsidP="00A65D63">
            <w:pPr>
              <w:spacing w:after="0" w:line="240" w:lineRule="auto"/>
              <w:jc w:val="both"/>
              <w:rPr>
                <w:rFonts w:ascii="Times New Roman" w:hAnsi="Times New Roman"/>
              </w:rPr>
            </w:pPr>
          </w:p>
          <w:p w:rsidR="004157D3" w:rsidRDefault="004157D3" w:rsidP="00837770">
            <w:pPr>
              <w:spacing w:after="0" w:line="240" w:lineRule="auto"/>
              <w:jc w:val="both"/>
              <w:rPr>
                <w:rFonts w:ascii="Times New Roman" w:hAnsi="Times New Roman"/>
              </w:rPr>
            </w:pPr>
            <w:r w:rsidRPr="00BA14E1">
              <w:rPr>
                <w:rFonts w:ascii="Times New Roman" w:hAnsi="Times New Roman"/>
              </w:rPr>
              <w:t>Finanšu krīzes rezultātā cilvēkdrošības stiprināšanas nolūkos mobilizējusies valsts un starptautiskās institūcijas. Valsts</w:t>
            </w:r>
            <w:r w:rsidRPr="00BA14E1">
              <w:rPr>
                <w:rFonts w:ascii="Times New Roman" w:hAnsi="Times New Roman"/>
                <w:b/>
              </w:rPr>
              <w:t xml:space="preserve"> </w:t>
            </w:r>
            <w:r w:rsidRPr="00BA14E1">
              <w:rPr>
                <w:rFonts w:ascii="Times New Roman" w:hAnsi="Times New Roman"/>
              </w:rPr>
              <w:t>ir pieņēmusi ekonomikas atveseļošanās plānu, kuras nolūks ir ilgtermiņā veidot stabilāku ekonomika</w:t>
            </w:r>
            <w:r w:rsidR="00837770" w:rsidRPr="00BA14E1">
              <w:rPr>
                <w:rFonts w:ascii="Times New Roman" w:hAnsi="Times New Roman"/>
              </w:rPr>
              <w:t>s</w:t>
            </w:r>
            <w:r w:rsidRPr="00BA14E1">
              <w:rPr>
                <w:rFonts w:ascii="Times New Roman" w:hAnsi="Times New Roman"/>
              </w:rPr>
              <w:t xml:space="preserve"> vidi iedzīvotājam. </w:t>
            </w:r>
            <w:r w:rsidR="00837770" w:rsidRPr="00BA14E1">
              <w:rPr>
                <w:rFonts w:ascii="Times New Roman" w:hAnsi="Times New Roman"/>
              </w:rPr>
              <w:t>Tomēr ir jomas, kurās valsts vai pašvaldība nespēj rīkoties un atbildība paliek pašu cilvēku ziņā, tomēr veidojot sistēmas, kas palīdz cilvēkam stiprināt drošumspēju var būt mērķis, kas tiek sasniegts sadarbojoties starp organizācijā, institūcijām kā arī dažādām nozarēm.</w:t>
            </w:r>
          </w:p>
          <w:p w:rsidR="00EB6181" w:rsidRPr="00BA14E1" w:rsidRDefault="00EB6181" w:rsidP="00837770">
            <w:pPr>
              <w:spacing w:after="0" w:line="240" w:lineRule="auto"/>
              <w:jc w:val="both"/>
              <w:rPr>
                <w:rFonts w:ascii="Times New Roman" w:hAnsi="Times New Roman"/>
              </w:rPr>
            </w:pPr>
          </w:p>
          <w:p w:rsidR="004157D3" w:rsidRPr="00BA14E1" w:rsidRDefault="004157D3" w:rsidP="00A65D63">
            <w:pPr>
              <w:spacing w:after="0" w:line="240" w:lineRule="auto"/>
              <w:jc w:val="both"/>
              <w:rPr>
                <w:rFonts w:ascii="Times New Roman" w:hAnsi="Times New Roman"/>
              </w:rPr>
            </w:pPr>
            <w:r w:rsidRPr="00BA14E1">
              <w:rPr>
                <w:rFonts w:ascii="Times New Roman" w:hAnsi="Times New Roman"/>
              </w:rPr>
              <w:t>Lai Latvija varētu izkļūt no ekonomiskās lejupslīdes, ir nepieciešams veikt budžeta konsolidāciju, kura īstermiņa mazin</w:t>
            </w:r>
            <w:r w:rsidR="00391E1B" w:rsidRPr="00BA14E1">
              <w:rPr>
                <w:rFonts w:ascii="Times New Roman" w:hAnsi="Times New Roman"/>
              </w:rPr>
              <w:t>ās iedzīvotāju finanšu līdzekļu</w:t>
            </w:r>
            <w:r w:rsidRPr="00BA14E1">
              <w:rPr>
                <w:rFonts w:ascii="Times New Roman" w:hAnsi="Times New Roman"/>
              </w:rPr>
              <w:t xml:space="preserve"> pietiekamību. Rezultātā, cilvēkiem būs nepieciešams mobilizēt savu drošumspēju, stiprināt savas drošumstratēģijas. Tāpēc NVO fonda ietvaros programmātiski un saturiski nepieciešams iestrādāt aspektus, kas veicina cilvēkdrošību</w:t>
            </w:r>
            <w:r w:rsidR="002E619B" w:rsidRPr="00BA14E1">
              <w:rPr>
                <w:rFonts w:ascii="Times New Roman" w:hAnsi="Times New Roman"/>
              </w:rPr>
              <w:t xml:space="preserve"> Latvijā, jo finansējuma ieguldījumam nepieciešams sasniegt ilgtermiņa atdevi. Latvijā ir </w:t>
            </w:r>
            <w:r w:rsidR="004D3811" w:rsidRPr="00BA14E1">
              <w:rPr>
                <w:rFonts w:ascii="Times New Roman" w:hAnsi="Times New Roman"/>
              </w:rPr>
              <w:t xml:space="preserve">gandrīz </w:t>
            </w:r>
            <w:r w:rsidR="002E619B" w:rsidRPr="00BA14E1">
              <w:rPr>
                <w:rFonts w:ascii="Times New Roman" w:hAnsi="Times New Roman"/>
              </w:rPr>
              <w:t xml:space="preserve"> 15</w:t>
            </w:r>
            <w:r w:rsidR="004D3811" w:rsidRPr="00BA14E1">
              <w:rPr>
                <w:rFonts w:ascii="Times New Roman" w:hAnsi="Times New Roman"/>
              </w:rPr>
              <w:t xml:space="preserve"> </w:t>
            </w:r>
            <w:r w:rsidRPr="00BA14E1">
              <w:rPr>
                <w:rFonts w:ascii="Times New Roman" w:hAnsi="Times New Roman"/>
              </w:rPr>
              <w:t>000 nevalstisko organizāciju, kas ir būtisks ekonomisks, sociāls un politisks kapitāls. NVO atrodas būtiski tuvu tām iedzīvotāju grupām, kas risina cilvēku drošības jautājumus ikvienā tās aspektā un īsteno pasākumus, kas atbild uz iedzīvotāju vajadzībām tajās jomās, kur valsts vai pašvald</w:t>
            </w:r>
            <w:r w:rsidR="002E619B" w:rsidRPr="00BA14E1">
              <w:rPr>
                <w:rFonts w:ascii="Times New Roman" w:hAnsi="Times New Roman"/>
              </w:rPr>
              <w:t>ība nespēj tās apmierināt. Būti</w:t>
            </w:r>
            <w:r w:rsidRPr="00BA14E1">
              <w:rPr>
                <w:rFonts w:ascii="Times New Roman" w:hAnsi="Times New Roman"/>
              </w:rPr>
              <w:t>s</w:t>
            </w:r>
            <w:r w:rsidR="002E619B" w:rsidRPr="00BA14E1">
              <w:rPr>
                <w:rFonts w:ascii="Times New Roman" w:hAnsi="Times New Roman"/>
              </w:rPr>
              <w:t>k</w:t>
            </w:r>
            <w:r w:rsidRPr="00BA14E1">
              <w:rPr>
                <w:rFonts w:ascii="Times New Roman" w:hAnsi="Times New Roman"/>
              </w:rPr>
              <w:t>a pievienotā vērtība darbībai NVO ir tas, kas cilvēki apgūst iemaņas, kuras nav iespējams apgūt vispārizglītojošās izglītības ceļā.</w:t>
            </w:r>
          </w:p>
          <w:p w:rsidR="00F70BBA" w:rsidRPr="00BA14E1" w:rsidRDefault="00F70BBA" w:rsidP="00A65D63">
            <w:pPr>
              <w:spacing w:after="0" w:line="240" w:lineRule="auto"/>
              <w:jc w:val="both"/>
              <w:rPr>
                <w:rFonts w:ascii="Times New Roman" w:hAnsi="Times New Roman"/>
              </w:rPr>
            </w:pPr>
          </w:p>
          <w:p w:rsidR="004157D3" w:rsidRPr="00BA14E1" w:rsidRDefault="004157D3" w:rsidP="00A65D63">
            <w:pPr>
              <w:spacing w:after="0" w:line="240" w:lineRule="auto"/>
              <w:jc w:val="both"/>
              <w:rPr>
                <w:rFonts w:ascii="Times New Roman" w:hAnsi="Times New Roman"/>
              </w:rPr>
            </w:pPr>
            <w:r w:rsidRPr="00BA14E1">
              <w:rPr>
                <w:rFonts w:ascii="Times New Roman" w:hAnsi="Times New Roman"/>
              </w:rPr>
              <w:t xml:space="preserve">Darbu pie cilvēkdrošības stiprināšanas var veikt jebkurā līmenī - jebkura institūcija, organizācija vai kopiena – </w:t>
            </w:r>
            <w:r w:rsidRPr="00BA14E1">
              <w:rPr>
                <w:rFonts w:ascii="Times New Roman" w:hAnsi="Times New Roman"/>
              </w:rPr>
              <w:lastRenderedPageBreak/>
              <w:t>savā vidē identificējot:</w:t>
            </w:r>
          </w:p>
          <w:p w:rsidR="004157D3" w:rsidRPr="00BA14E1" w:rsidRDefault="002E619B" w:rsidP="00A65D63">
            <w:pPr>
              <w:spacing w:after="0" w:line="240" w:lineRule="auto"/>
              <w:jc w:val="both"/>
              <w:rPr>
                <w:rFonts w:ascii="Times New Roman" w:hAnsi="Times New Roman"/>
              </w:rPr>
            </w:pPr>
            <w:r w:rsidRPr="00BA14E1">
              <w:rPr>
                <w:rFonts w:ascii="Times New Roman" w:hAnsi="Times New Roman"/>
              </w:rPr>
              <w:t xml:space="preserve">1) </w:t>
            </w:r>
            <w:r w:rsidR="004157D3" w:rsidRPr="00BA14E1">
              <w:rPr>
                <w:rFonts w:ascii="Times New Roman" w:hAnsi="Times New Roman"/>
              </w:rPr>
              <w:t xml:space="preserve">Indivīdu loku, kuras drošumspēja ir krasi samazināta (kas ir tuvu nedrošības slieksnim, kura darbība kļūst destruktīva vai kura vienkārši vēlas padoties situācijai). </w:t>
            </w:r>
          </w:p>
          <w:p w:rsidR="004157D3" w:rsidRPr="00BA14E1" w:rsidRDefault="00391E1B" w:rsidP="00A65D63">
            <w:pPr>
              <w:spacing w:after="0" w:line="240" w:lineRule="auto"/>
              <w:jc w:val="both"/>
              <w:rPr>
                <w:rFonts w:ascii="Times New Roman" w:hAnsi="Times New Roman"/>
              </w:rPr>
            </w:pPr>
            <w:r w:rsidRPr="00BA14E1">
              <w:rPr>
                <w:rFonts w:ascii="Times New Roman" w:hAnsi="Times New Roman"/>
              </w:rPr>
              <w:t xml:space="preserve">2) </w:t>
            </w:r>
            <w:r w:rsidR="004157D3" w:rsidRPr="00BA14E1">
              <w:rPr>
                <w:rFonts w:ascii="Times New Roman" w:hAnsi="Times New Roman"/>
              </w:rPr>
              <w:t>Bažu iemeslus (apdraudētības sajūtu un objektīvo apdraudētību).</w:t>
            </w:r>
          </w:p>
          <w:p w:rsidR="004157D3" w:rsidRPr="00BA14E1" w:rsidRDefault="00391E1B" w:rsidP="00A65D63">
            <w:pPr>
              <w:spacing w:after="0" w:line="240" w:lineRule="auto"/>
              <w:jc w:val="both"/>
              <w:rPr>
                <w:rFonts w:ascii="Times New Roman" w:hAnsi="Times New Roman"/>
              </w:rPr>
            </w:pPr>
            <w:r w:rsidRPr="00BA14E1">
              <w:rPr>
                <w:rFonts w:ascii="Times New Roman" w:hAnsi="Times New Roman"/>
              </w:rPr>
              <w:t xml:space="preserve">3) </w:t>
            </w:r>
            <w:r w:rsidR="004157D3" w:rsidRPr="00BA14E1">
              <w:rPr>
                <w:rFonts w:ascii="Times New Roman" w:hAnsi="Times New Roman"/>
              </w:rPr>
              <w:t>Svarīgākos drošumspējas faktors – un kā stiprināt tos, kuri ir kritiski zemi.</w:t>
            </w:r>
          </w:p>
          <w:p w:rsidR="004157D3" w:rsidRPr="00BA14E1" w:rsidRDefault="00391E1B" w:rsidP="00A65D63">
            <w:pPr>
              <w:spacing w:after="0" w:line="240" w:lineRule="auto"/>
              <w:jc w:val="both"/>
              <w:rPr>
                <w:rFonts w:ascii="Times New Roman" w:hAnsi="Times New Roman"/>
              </w:rPr>
            </w:pPr>
            <w:r w:rsidRPr="00BA14E1">
              <w:rPr>
                <w:rFonts w:ascii="Times New Roman" w:hAnsi="Times New Roman"/>
              </w:rPr>
              <w:t xml:space="preserve">4) </w:t>
            </w:r>
            <w:r w:rsidR="004157D3" w:rsidRPr="00BA14E1">
              <w:rPr>
                <w:rFonts w:ascii="Times New Roman" w:hAnsi="Times New Roman"/>
              </w:rPr>
              <w:t>Viedus kā palīdzēt veidot drošumstratēģijas.</w:t>
            </w:r>
          </w:p>
          <w:p w:rsidR="004157D3" w:rsidRPr="00BA14E1" w:rsidRDefault="004157D3" w:rsidP="00A65D63">
            <w:pPr>
              <w:spacing w:after="0" w:line="240" w:lineRule="auto"/>
              <w:rPr>
                <w:rFonts w:ascii="Times New Roman" w:hAnsi="Times New Roman"/>
              </w:rPr>
            </w:pPr>
          </w:p>
          <w:p w:rsidR="004157D3" w:rsidRPr="00BA14E1" w:rsidRDefault="004157D3" w:rsidP="00A65D63">
            <w:pPr>
              <w:spacing w:after="0" w:line="240" w:lineRule="auto"/>
              <w:jc w:val="both"/>
              <w:rPr>
                <w:rFonts w:ascii="Times New Roman" w:hAnsi="Times New Roman"/>
              </w:rPr>
            </w:pPr>
            <w:r w:rsidRPr="00BA14E1">
              <w:rPr>
                <w:rFonts w:ascii="Times New Roman" w:hAnsi="Times New Roman"/>
              </w:rPr>
              <w:t>Lai nākotnē nodrošinātu informāciju un datus, par to, kas ir tie jautājumi, kuros nepieciešams ieguldīt finansējumu attīstot iedzīvotājos spēju nekļūt atkarīgiem no valsts atbalsta, bet pašiem realizēt sevi, nepieciešams veikt pētniecisko darbu, kas atbild uz jautājumiem:</w:t>
            </w:r>
          </w:p>
          <w:p w:rsidR="004157D3" w:rsidRPr="00BA14E1" w:rsidRDefault="004157D3" w:rsidP="00A65D63">
            <w:pPr>
              <w:spacing w:after="0" w:line="240" w:lineRule="auto"/>
              <w:jc w:val="both"/>
              <w:rPr>
                <w:rFonts w:ascii="Times New Roman" w:hAnsi="Times New Roman"/>
              </w:rPr>
            </w:pPr>
            <w:r w:rsidRPr="00BA14E1">
              <w:rPr>
                <w:rFonts w:ascii="Times New Roman" w:hAnsi="Times New Roman"/>
              </w:rPr>
              <w:t xml:space="preserve">1) kuras </w:t>
            </w:r>
            <w:r w:rsidR="002E619B" w:rsidRPr="00BA14E1">
              <w:rPr>
                <w:rFonts w:ascii="Times New Roman" w:hAnsi="Times New Roman"/>
              </w:rPr>
              <w:t xml:space="preserve">Latvijā </w:t>
            </w:r>
            <w:r w:rsidRPr="00BA14E1">
              <w:rPr>
                <w:rFonts w:ascii="Times New Roman" w:hAnsi="Times New Roman"/>
              </w:rPr>
              <w:t>ir tās cilvēku grupas, kuras ir vistuvāk nedrošības slieksnim (kas visintensīvāk izjūt apdraudējumu);</w:t>
            </w:r>
          </w:p>
          <w:p w:rsidR="004157D3" w:rsidRPr="00BA14E1" w:rsidRDefault="004157D3" w:rsidP="00A65D63">
            <w:pPr>
              <w:spacing w:after="0" w:line="240" w:lineRule="auto"/>
              <w:jc w:val="both"/>
              <w:rPr>
                <w:rFonts w:ascii="Times New Roman" w:hAnsi="Times New Roman"/>
              </w:rPr>
            </w:pPr>
            <w:r w:rsidRPr="00BA14E1">
              <w:rPr>
                <w:rFonts w:ascii="Times New Roman" w:hAnsi="Times New Roman"/>
              </w:rPr>
              <w:t>2)</w:t>
            </w:r>
            <w:r w:rsidR="002E619B" w:rsidRPr="00BA14E1">
              <w:rPr>
                <w:rFonts w:ascii="Times New Roman" w:hAnsi="Times New Roman"/>
              </w:rPr>
              <w:t xml:space="preserve"> </w:t>
            </w:r>
            <w:r w:rsidRPr="00BA14E1">
              <w:rPr>
                <w:rFonts w:ascii="Times New Roman" w:hAnsi="Times New Roman"/>
              </w:rPr>
              <w:t>kuras ir tās grupas, jomas, kurās veicot sociālās finanšu investīcijas būs vislielākais uzlabojums drošumspējā sabiedrībā.</w:t>
            </w:r>
          </w:p>
          <w:p w:rsidR="00F70BBA" w:rsidRPr="00BA14E1" w:rsidRDefault="00F70BBA" w:rsidP="00A65D63">
            <w:pPr>
              <w:spacing w:after="0" w:line="240" w:lineRule="auto"/>
              <w:jc w:val="both"/>
              <w:rPr>
                <w:rFonts w:ascii="Times New Roman" w:hAnsi="Times New Roman"/>
              </w:rPr>
            </w:pPr>
          </w:p>
          <w:p w:rsidR="004157D3" w:rsidRPr="00BA14E1" w:rsidRDefault="004157D3" w:rsidP="00A65D63">
            <w:pPr>
              <w:spacing w:after="0" w:line="240" w:lineRule="auto"/>
              <w:jc w:val="both"/>
              <w:rPr>
                <w:rFonts w:ascii="Times New Roman" w:hAnsi="Times New Roman"/>
              </w:rPr>
            </w:pPr>
            <w:r w:rsidRPr="00BA14E1">
              <w:rPr>
                <w:rFonts w:ascii="Times New Roman" w:hAnsi="Times New Roman"/>
              </w:rPr>
              <w:t xml:space="preserve">Šajā </w:t>
            </w:r>
            <w:r w:rsidR="00F70BBA" w:rsidRPr="00BA14E1">
              <w:rPr>
                <w:rFonts w:ascii="Times New Roman" w:hAnsi="Times New Roman"/>
              </w:rPr>
              <w:t xml:space="preserve">projekta </w:t>
            </w:r>
            <w:r w:rsidRPr="00BA14E1">
              <w:rPr>
                <w:rFonts w:ascii="Times New Roman" w:hAnsi="Times New Roman"/>
              </w:rPr>
              <w:t>sadaļā plānots īstenot aktivitātes, kas palīdz identificēt gan nevalstiskajām organizācijām, gan valsts rīcības politiku autoriem, gan citiem interesentiem, piemēram sociālajiem uzņēmumiem, kas ir strauji augoša pieeja visā Eiropā, sociālo problēmu</w:t>
            </w:r>
            <w:r w:rsidR="002E619B" w:rsidRPr="00BA14E1">
              <w:rPr>
                <w:rFonts w:ascii="Times New Roman" w:hAnsi="Times New Roman"/>
              </w:rPr>
              <w:t xml:space="preserve"> risināšanā izprast, kuri nepieciešama intervence</w:t>
            </w:r>
            <w:r w:rsidRPr="00BA14E1">
              <w:rPr>
                <w:rFonts w:ascii="Times New Roman" w:hAnsi="Times New Roman"/>
              </w:rPr>
              <w:t xml:space="preserve"> sabiedrības labklājības celšanā.</w:t>
            </w:r>
          </w:p>
          <w:p w:rsidR="00F70BBA" w:rsidRPr="00BA14E1" w:rsidRDefault="00F70BBA" w:rsidP="00A65D63">
            <w:pPr>
              <w:spacing w:after="0" w:line="240" w:lineRule="auto"/>
              <w:jc w:val="both"/>
              <w:rPr>
                <w:rFonts w:ascii="Times New Roman" w:hAnsi="Times New Roman"/>
              </w:rPr>
            </w:pPr>
          </w:p>
          <w:p w:rsidR="004157D3" w:rsidRPr="00BA14E1" w:rsidRDefault="004157D3" w:rsidP="00F70BBA">
            <w:pPr>
              <w:spacing w:after="0" w:line="240" w:lineRule="auto"/>
              <w:jc w:val="both"/>
              <w:rPr>
                <w:rFonts w:ascii="Times New Roman" w:hAnsi="Times New Roman"/>
              </w:rPr>
            </w:pPr>
            <w:r w:rsidRPr="00BA14E1">
              <w:rPr>
                <w:rFonts w:ascii="Times New Roman" w:hAnsi="Times New Roman"/>
              </w:rPr>
              <w:t xml:space="preserve">Latvija bija viena no pirmajām valstīm, kura 2004. </w:t>
            </w:r>
            <w:r w:rsidR="00200444" w:rsidRPr="00BA14E1">
              <w:rPr>
                <w:rFonts w:ascii="Times New Roman" w:hAnsi="Times New Roman"/>
              </w:rPr>
              <w:t xml:space="preserve">gadā </w:t>
            </w:r>
            <w:r w:rsidRPr="00BA14E1">
              <w:rPr>
                <w:rFonts w:ascii="Times New Roman" w:hAnsi="Times New Roman"/>
              </w:rPr>
              <w:t>veica šādu pētījumu un lai noteiktu izmaiņas dekādes ietvaros, nepieciešams veikt atkārtotu pētījumu, kas sniegs atbildi uz iepriekš minētajiem jautājumiem un ļaus salīdzināt datus turpmāko finansiālo investīciju pareizai izmantošanai. Tas ir nepieciešams, lai</w:t>
            </w:r>
            <w:r w:rsidR="002E619B" w:rsidRPr="00BA14E1">
              <w:rPr>
                <w:rFonts w:ascii="Times New Roman" w:hAnsi="Times New Roman"/>
              </w:rPr>
              <w:t xml:space="preserve"> Latvijas iedzīvotāji spētu attīstīt drošumspēju, kas savukārt veidos stipras kopienas un savukārt nodrošinās vispārējā attīstības līmeņa pieaugumu.</w:t>
            </w:r>
            <w:r w:rsidR="00F70BBA" w:rsidRPr="00BA14E1">
              <w:rPr>
                <w:rFonts w:ascii="Times New Roman" w:hAnsi="Times New Roman"/>
              </w:rPr>
              <w:t xml:space="preserve"> Pasaules pieredze liecina, ka c</w:t>
            </w:r>
            <w:r w:rsidRPr="00BA14E1">
              <w:rPr>
                <w:rFonts w:ascii="Times New Roman" w:hAnsi="Times New Roman"/>
              </w:rPr>
              <w:t>ilvēkdro</w:t>
            </w:r>
            <w:r w:rsidR="00F70BBA" w:rsidRPr="00BA14E1">
              <w:rPr>
                <w:rFonts w:ascii="Times New Roman" w:hAnsi="Times New Roman"/>
              </w:rPr>
              <w:t>š</w:t>
            </w:r>
            <w:r w:rsidRPr="00BA14E1">
              <w:rPr>
                <w:rFonts w:ascii="Times New Roman" w:hAnsi="Times New Roman"/>
              </w:rPr>
              <w:t>ības kontekstā</w:t>
            </w:r>
            <w:r w:rsidR="00F70BBA" w:rsidRPr="00BA14E1">
              <w:rPr>
                <w:rFonts w:ascii="Times New Roman" w:hAnsi="Times New Roman"/>
              </w:rPr>
              <w:t>,</w:t>
            </w:r>
            <w:r w:rsidRPr="00BA14E1">
              <w:rPr>
                <w:rFonts w:ascii="Times New Roman" w:hAnsi="Times New Roman"/>
              </w:rPr>
              <w:t xml:space="preserve"> tiek veidoti tādi projekti, kuru saturs:</w:t>
            </w:r>
          </w:p>
          <w:p w:rsidR="002E619B" w:rsidRPr="00BA14E1" w:rsidRDefault="004157D3" w:rsidP="00F70BBA">
            <w:pPr>
              <w:spacing w:after="0" w:line="240" w:lineRule="auto"/>
              <w:jc w:val="both"/>
              <w:rPr>
                <w:rFonts w:ascii="Times New Roman" w:hAnsi="Times New Roman"/>
              </w:rPr>
            </w:pPr>
            <w:r w:rsidRPr="00BA14E1">
              <w:rPr>
                <w:rFonts w:ascii="Times New Roman" w:hAnsi="Times New Roman"/>
              </w:rPr>
              <w:t>1) mazina apdra</w:t>
            </w:r>
            <w:r w:rsidR="00F70BBA" w:rsidRPr="00BA14E1">
              <w:rPr>
                <w:rFonts w:ascii="Times New Roman" w:hAnsi="Times New Roman"/>
              </w:rPr>
              <w:t>udētību un apdraudētības sajūtu</w:t>
            </w:r>
            <w:r w:rsidRPr="00BA14E1">
              <w:rPr>
                <w:rFonts w:ascii="Times New Roman" w:hAnsi="Times New Roman"/>
              </w:rPr>
              <w:t xml:space="preserve"> (</w:t>
            </w:r>
            <w:r w:rsidR="00F70BBA" w:rsidRPr="00BA14E1">
              <w:rPr>
                <w:rFonts w:ascii="Times New Roman" w:hAnsi="Times New Roman"/>
              </w:rPr>
              <w:t>v</w:t>
            </w:r>
            <w:r w:rsidRPr="00BA14E1">
              <w:rPr>
                <w:rFonts w:ascii="Times New Roman" w:hAnsi="Times New Roman"/>
              </w:rPr>
              <w:t>eselības profilaktiskie pasākumi, smēķēšanas un alkohola patēriņa samazināšanai)</w:t>
            </w:r>
            <w:r w:rsidR="002E619B" w:rsidRPr="00BA14E1">
              <w:rPr>
                <w:rFonts w:ascii="Times New Roman" w:hAnsi="Times New Roman"/>
              </w:rPr>
              <w:t>;</w:t>
            </w:r>
          </w:p>
          <w:p w:rsidR="002E619B" w:rsidRPr="00BA14E1" w:rsidRDefault="004157D3" w:rsidP="00F70BBA">
            <w:pPr>
              <w:spacing w:after="0" w:line="240" w:lineRule="auto"/>
              <w:jc w:val="both"/>
              <w:rPr>
                <w:rFonts w:ascii="Times New Roman" w:hAnsi="Times New Roman"/>
              </w:rPr>
            </w:pPr>
            <w:r w:rsidRPr="00BA14E1">
              <w:rPr>
                <w:rFonts w:ascii="Times New Roman" w:hAnsi="Times New Roman"/>
              </w:rPr>
              <w:t>2) stiprina a</w:t>
            </w:r>
            <w:r w:rsidR="00F70BBA" w:rsidRPr="00BA14E1">
              <w:rPr>
                <w:rFonts w:ascii="Times New Roman" w:hAnsi="Times New Roman"/>
              </w:rPr>
              <w:t>tsevišķus drošumspējas faktorus</w:t>
            </w:r>
            <w:r w:rsidRPr="00BA14E1">
              <w:rPr>
                <w:rFonts w:ascii="Times New Roman" w:hAnsi="Times New Roman"/>
              </w:rPr>
              <w:t xml:space="preserve"> (piem.</w:t>
            </w:r>
            <w:r w:rsidR="00F70BBA" w:rsidRPr="00BA14E1">
              <w:rPr>
                <w:rFonts w:ascii="Times New Roman" w:hAnsi="Times New Roman"/>
              </w:rPr>
              <w:t>,</w:t>
            </w:r>
            <w:r w:rsidRPr="00BA14E1">
              <w:rPr>
                <w:rFonts w:ascii="Times New Roman" w:hAnsi="Times New Roman"/>
              </w:rPr>
              <w:t xml:space="preserve"> krustvecāku programma bērniem, kuru vecāk</w:t>
            </w:r>
            <w:r w:rsidR="00F70BBA" w:rsidRPr="00BA14E1">
              <w:rPr>
                <w:rFonts w:ascii="Times New Roman" w:hAnsi="Times New Roman"/>
              </w:rPr>
              <w:t>i</w:t>
            </w:r>
            <w:r w:rsidRPr="00BA14E1">
              <w:rPr>
                <w:rFonts w:ascii="Times New Roman" w:hAnsi="Times New Roman"/>
              </w:rPr>
              <w:t xml:space="preserve"> ir aizbraukuši uz ārzemēm strādāt un kurus audzina vecvecāki)</w:t>
            </w:r>
            <w:r w:rsidR="002E619B" w:rsidRPr="00BA14E1">
              <w:rPr>
                <w:rFonts w:ascii="Times New Roman" w:hAnsi="Times New Roman"/>
              </w:rPr>
              <w:t>;</w:t>
            </w:r>
          </w:p>
          <w:p w:rsidR="004157D3" w:rsidRPr="00BA14E1" w:rsidRDefault="004157D3" w:rsidP="00F70BBA">
            <w:pPr>
              <w:spacing w:after="0" w:line="240" w:lineRule="auto"/>
              <w:jc w:val="both"/>
              <w:rPr>
                <w:rFonts w:ascii="Times New Roman" w:hAnsi="Times New Roman"/>
              </w:rPr>
            </w:pPr>
            <w:r w:rsidRPr="00BA14E1">
              <w:rPr>
                <w:rFonts w:ascii="Times New Roman" w:hAnsi="Times New Roman"/>
              </w:rPr>
              <w:t xml:space="preserve">3) </w:t>
            </w:r>
            <w:r w:rsidR="00F70BBA" w:rsidRPr="00BA14E1">
              <w:rPr>
                <w:rFonts w:ascii="Times New Roman" w:hAnsi="Times New Roman"/>
              </w:rPr>
              <w:t>t</w:t>
            </w:r>
            <w:r w:rsidRPr="00BA14E1">
              <w:rPr>
                <w:rFonts w:ascii="Times New Roman" w:hAnsi="Times New Roman"/>
              </w:rPr>
              <w:t>ādus, kas palīdz indivīdiem</w:t>
            </w:r>
            <w:r w:rsidR="00F70BBA" w:rsidRPr="00BA14E1">
              <w:rPr>
                <w:rFonts w:ascii="Times New Roman" w:hAnsi="Times New Roman"/>
              </w:rPr>
              <w:t xml:space="preserve"> veidot savas drošumstratēģijas</w:t>
            </w:r>
            <w:r w:rsidRPr="00BA14E1">
              <w:rPr>
                <w:rFonts w:ascii="Times New Roman" w:hAnsi="Times New Roman"/>
              </w:rPr>
              <w:t xml:space="preserve"> (piem.</w:t>
            </w:r>
            <w:r w:rsidR="00F70BBA" w:rsidRPr="00BA14E1">
              <w:rPr>
                <w:rFonts w:ascii="Times New Roman" w:hAnsi="Times New Roman"/>
              </w:rPr>
              <w:t>,</w:t>
            </w:r>
            <w:r w:rsidRPr="00BA14E1">
              <w:rPr>
                <w:rFonts w:ascii="Times New Roman" w:hAnsi="Times New Roman"/>
              </w:rPr>
              <w:t xml:space="preserve"> mūžizglītības metožu izmantošanu, nodrošinot cilvēka spējas  atgriezties darbatirgū utt.)</w:t>
            </w:r>
            <w:r w:rsidR="00F70BBA" w:rsidRPr="00BA14E1">
              <w:rPr>
                <w:rFonts w:ascii="Times New Roman" w:hAnsi="Times New Roman"/>
              </w:rPr>
              <w:t>.</w:t>
            </w:r>
          </w:p>
          <w:p w:rsidR="004157D3" w:rsidRPr="00BA14E1" w:rsidRDefault="00F70BBA" w:rsidP="001435B2">
            <w:pPr>
              <w:spacing w:after="0" w:line="240" w:lineRule="auto"/>
              <w:jc w:val="both"/>
              <w:rPr>
                <w:rFonts w:ascii="Times New Roman" w:hAnsi="Times New Roman"/>
              </w:rPr>
            </w:pPr>
            <w:r w:rsidRPr="00BA14E1">
              <w:rPr>
                <w:rFonts w:ascii="Times New Roman" w:hAnsi="Times New Roman"/>
              </w:rPr>
              <w:t>Īstenojot projektus, kuru mērķis ir izzināt un veicināt cilvēkdrošību,</w:t>
            </w:r>
            <w:r w:rsidR="004157D3" w:rsidRPr="00BA14E1">
              <w:rPr>
                <w:rFonts w:ascii="Times New Roman" w:hAnsi="Times New Roman"/>
              </w:rPr>
              <w:t xml:space="preserve"> nepieciešams noteikt: </w:t>
            </w:r>
          </w:p>
          <w:p w:rsidR="004157D3" w:rsidRPr="00BA14E1" w:rsidRDefault="001435B2" w:rsidP="001435B2">
            <w:pPr>
              <w:numPr>
                <w:ilvl w:val="0"/>
                <w:numId w:val="9"/>
              </w:numPr>
              <w:spacing w:after="0" w:line="240" w:lineRule="auto"/>
              <w:jc w:val="both"/>
              <w:rPr>
                <w:rFonts w:ascii="Times New Roman" w:hAnsi="Times New Roman"/>
              </w:rPr>
            </w:pPr>
            <w:r w:rsidRPr="00BA14E1">
              <w:rPr>
                <w:rFonts w:ascii="Times New Roman" w:hAnsi="Times New Roman"/>
              </w:rPr>
              <w:t>k</w:t>
            </w:r>
            <w:r w:rsidR="004157D3" w:rsidRPr="00BA14E1">
              <w:rPr>
                <w:rFonts w:ascii="Times New Roman" w:hAnsi="Times New Roman"/>
              </w:rPr>
              <w:t>uriem cilvēkiem drošumspēja ir apdraudēta;</w:t>
            </w:r>
          </w:p>
          <w:p w:rsidR="004157D3" w:rsidRPr="00BA14E1" w:rsidRDefault="001435B2" w:rsidP="00A65D63">
            <w:pPr>
              <w:numPr>
                <w:ilvl w:val="0"/>
                <w:numId w:val="9"/>
              </w:numPr>
              <w:spacing w:after="0" w:line="240" w:lineRule="auto"/>
              <w:rPr>
                <w:rFonts w:ascii="Times New Roman" w:hAnsi="Times New Roman"/>
              </w:rPr>
            </w:pPr>
            <w:r w:rsidRPr="00BA14E1">
              <w:rPr>
                <w:rFonts w:ascii="Times New Roman" w:hAnsi="Times New Roman"/>
              </w:rPr>
              <w:t>pa</w:t>
            </w:r>
            <w:r w:rsidR="004157D3" w:rsidRPr="00BA14E1">
              <w:rPr>
                <w:rFonts w:ascii="Times New Roman" w:hAnsi="Times New Roman"/>
              </w:rPr>
              <w:t xml:space="preserve">r ko </w:t>
            </w:r>
            <w:r w:rsidRPr="00BA14E1">
              <w:rPr>
                <w:rFonts w:ascii="Times New Roman" w:hAnsi="Times New Roman"/>
              </w:rPr>
              <w:t>cilvēki jūtas nedroši</w:t>
            </w:r>
            <w:r w:rsidR="004157D3" w:rsidRPr="00BA14E1">
              <w:rPr>
                <w:rFonts w:ascii="Times New Roman" w:hAnsi="Times New Roman"/>
              </w:rPr>
              <w:t xml:space="preserve"> un</w:t>
            </w:r>
            <w:r w:rsidRPr="00BA14E1">
              <w:rPr>
                <w:rFonts w:ascii="Times New Roman" w:hAnsi="Times New Roman"/>
              </w:rPr>
              <w:t>, kādas būs</w:t>
            </w:r>
            <w:r w:rsidR="004157D3" w:rsidRPr="00BA14E1">
              <w:rPr>
                <w:rFonts w:ascii="Times New Roman" w:hAnsi="Times New Roman"/>
              </w:rPr>
              <w:t xml:space="preserve"> sekas, ja projekta aktivitātes netiek veiktas;</w:t>
            </w:r>
          </w:p>
          <w:p w:rsidR="004157D3" w:rsidRPr="00BA14E1" w:rsidRDefault="001435B2" w:rsidP="001435B2">
            <w:pPr>
              <w:numPr>
                <w:ilvl w:val="0"/>
                <w:numId w:val="9"/>
              </w:numPr>
              <w:spacing w:after="0" w:line="240" w:lineRule="auto"/>
              <w:jc w:val="both"/>
              <w:rPr>
                <w:rFonts w:ascii="Times New Roman" w:hAnsi="Times New Roman"/>
              </w:rPr>
            </w:pPr>
            <w:r w:rsidRPr="00BA14E1">
              <w:rPr>
                <w:rFonts w:ascii="Times New Roman" w:hAnsi="Times New Roman"/>
              </w:rPr>
              <w:t>k</w:t>
            </w:r>
            <w:r w:rsidR="004157D3" w:rsidRPr="00BA14E1">
              <w:rPr>
                <w:rFonts w:ascii="Times New Roman" w:hAnsi="Times New Roman"/>
              </w:rPr>
              <w:t>ā</w:t>
            </w:r>
            <w:r w:rsidRPr="00BA14E1">
              <w:rPr>
                <w:rFonts w:ascii="Times New Roman" w:hAnsi="Times New Roman"/>
              </w:rPr>
              <w:t>da ir reālā drošības situācija, kādi ir tās raksturojošie subjektīvie</w:t>
            </w:r>
            <w:r w:rsidR="004157D3" w:rsidRPr="00BA14E1">
              <w:rPr>
                <w:rFonts w:ascii="Times New Roman" w:hAnsi="Times New Roman"/>
              </w:rPr>
              <w:t xml:space="preserve"> </w:t>
            </w:r>
            <w:r w:rsidRPr="00BA14E1">
              <w:rPr>
                <w:rFonts w:ascii="Times New Roman" w:hAnsi="Times New Roman"/>
              </w:rPr>
              <w:t>(</w:t>
            </w:r>
            <w:r w:rsidR="004157D3" w:rsidRPr="00BA14E1">
              <w:rPr>
                <w:rFonts w:ascii="Times New Roman" w:hAnsi="Times New Roman"/>
              </w:rPr>
              <w:t>tas ir uztveres jautājums</w:t>
            </w:r>
            <w:r w:rsidRPr="00BA14E1">
              <w:rPr>
                <w:rFonts w:ascii="Times New Roman" w:hAnsi="Times New Roman"/>
              </w:rPr>
              <w:t>) un objektīvie (dati par noziedzību</w:t>
            </w:r>
            <w:r w:rsidR="004157D3" w:rsidRPr="00BA14E1">
              <w:rPr>
                <w:rFonts w:ascii="Times New Roman" w:hAnsi="Times New Roman"/>
              </w:rPr>
              <w:t>)</w:t>
            </w:r>
            <w:r w:rsidRPr="00BA14E1">
              <w:rPr>
                <w:rFonts w:ascii="Times New Roman" w:hAnsi="Times New Roman"/>
              </w:rPr>
              <w:t xml:space="preserve"> rādītāji</w:t>
            </w:r>
            <w:r w:rsidR="004157D3" w:rsidRPr="00BA14E1">
              <w:rPr>
                <w:rFonts w:ascii="Times New Roman" w:hAnsi="Times New Roman"/>
              </w:rPr>
              <w:t>;</w:t>
            </w:r>
          </w:p>
          <w:p w:rsidR="004157D3" w:rsidRPr="00BA14E1" w:rsidRDefault="001435B2" w:rsidP="00A65D63">
            <w:pPr>
              <w:numPr>
                <w:ilvl w:val="0"/>
                <w:numId w:val="9"/>
              </w:numPr>
              <w:spacing w:after="0" w:line="240" w:lineRule="auto"/>
              <w:rPr>
                <w:rFonts w:ascii="Times New Roman" w:hAnsi="Times New Roman"/>
              </w:rPr>
            </w:pPr>
            <w:r w:rsidRPr="00BA14E1">
              <w:rPr>
                <w:rFonts w:ascii="Times New Roman" w:hAnsi="Times New Roman"/>
              </w:rPr>
              <w:t>k</w:t>
            </w:r>
            <w:r w:rsidR="004157D3" w:rsidRPr="00BA14E1">
              <w:rPr>
                <w:rFonts w:ascii="Times New Roman" w:hAnsi="Times New Roman"/>
              </w:rPr>
              <w:t xml:space="preserve">ādi drošības gādnieki veicina drošības sajūtu, un kuri drošības gādnieki </w:t>
            </w:r>
            <w:r w:rsidRPr="00BA14E1">
              <w:rPr>
                <w:rFonts w:ascii="Times New Roman" w:hAnsi="Times New Roman"/>
              </w:rPr>
              <w:t>pie</w:t>
            </w:r>
            <w:r w:rsidR="004157D3" w:rsidRPr="00BA14E1">
              <w:rPr>
                <w:rFonts w:ascii="Times New Roman" w:hAnsi="Times New Roman"/>
              </w:rPr>
              <w:t>trūkst;</w:t>
            </w:r>
          </w:p>
          <w:p w:rsidR="004157D3" w:rsidRPr="00BA14E1" w:rsidRDefault="001435B2" w:rsidP="00A65D63">
            <w:pPr>
              <w:numPr>
                <w:ilvl w:val="0"/>
                <w:numId w:val="9"/>
              </w:numPr>
              <w:spacing w:after="0" w:line="240" w:lineRule="auto"/>
              <w:rPr>
                <w:rFonts w:ascii="Times New Roman" w:hAnsi="Times New Roman"/>
              </w:rPr>
            </w:pPr>
            <w:r w:rsidRPr="00BA14E1">
              <w:rPr>
                <w:rFonts w:ascii="Times New Roman" w:hAnsi="Times New Roman"/>
              </w:rPr>
              <w:t>k</w:t>
            </w:r>
            <w:r w:rsidR="004157D3" w:rsidRPr="00BA14E1">
              <w:rPr>
                <w:rFonts w:ascii="Times New Roman" w:hAnsi="Times New Roman"/>
              </w:rPr>
              <w:t>ā panākt, lai cilvēki justos un būtu drošāki?</w:t>
            </w:r>
          </w:p>
          <w:p w:rsidR="004157D3" w:rsidRPr="00BA14E1" w:rsidRDefault="004157D3" w:rsidP="00A65D63">
            <w:pPr>
              <w:spacing w:after="0" w:line="240" w:lineRule="auto"/>
              <w:rPr>
                <w:rFonts w:ascii="Times New Roman" w:hAnsi="Times New Roman"/>
              </w:rPr>
            </w:pPr>
          </w:p>
          <w:p w:rsidR="00820D51" w:rsidRPr="00BA14E1" w:rsidRDefault="004157D3" w:rsidP="00A65D63">
            <w:pPr>
              <w:spacing w:after="0" w:line="240" w:lineRule="auto"/>
              <w:jc w:val="both"/>
              <w:rPr>
                <w:rFonts w:ascii="Times New Roman" w:hAnsi="Times New Roman"/>
              </w:rPr>
            </w:pPr>
            <w:r w:rsidRPr="00BA14E1">
              <w:rPr>
                <w:rFonts w:ascii="Times New Roman" w:hAnsi="Times New Roman"/>
              </w:rPr>
              <w:t xml:space="preserve">Lai īstenotu šo datu ieguvi, tiks veidota sadarbība ar Latvijas akadēmiskajiem spēkiem, kuri pašreiz veic akadēmiska rakstura pētījumus saistībā ar cilvēkdrošību. </w:t>
            </w:r>
            <w:r w:rsidRPr="00BA14E1">
              <w:rPr>
                <w:rFonts w:ascii="Times New Roman" w:hAnsi="Times New Roman"/>
                <w:i/>
              </w:rPr>
              <w:t>Latvijas Pilsoniskā alianse</w:t>
            </w:r>
            <w:r w:rsidR="002E619B" w:rsidRPr="00BA14E1">
              <w:rPr>
                <w:rFonts w:ascii="Times New Roman" w:hAnsi="Times New Roman"/>
              </w:rPr>
              <w:t xml:space="preserve">, sadarbībā ar </w:t>
            </w:r>
            <w:r w:rsidR="002E619B" w:rsidRPr="00BA14E1">
              <w:rPr>
                <w:rFonts w:ascii="Times New Roman" w:hAnsi="Times New Roman"/>
                <w:i/>
              </w:rPr>
              <w:t>Latvijas Platformu attīstības sadarbībai</w:t>
            </w:r>
            <w:r w:rsidR="002E619B" w:rsidRPr="00BA14E1">
              <w:rPr>
                <w:rFonts w:ascii="Times New Roman" w:hAnsi="Times New Roman"/>
              </w:rPr>
              <w:t xml:space="preserve"> (LAPAS)</w:t>
            </w:r>
            <w:r w:rsidRPr="00BA14E1">
              <w:rPr>
                <w:rFonts w:ascii="Times New Roman" w:hAnsi="Times New Roman"/>
              </w:rPr>
              <w:t xml:space="preserve"> jau tikusies un diskutējus</w:t>
            </w:r>
            <w:r w:rsidR="002E619B" w:rsidRPr="00BA14E1">
              <w:rPr>
                <w:rFonts w:ascii="Times New Roman" w:hAnsi="Times New Roman"/>
              </w:rPr>
              <w:t xml:space="preserve">i ar akadēmiķiem par kritēriju izstrādi, kuri ļautu </w:t>
            </w:r>
            <w:r w:rsidRPr="00BA14E1">
              <w:rPr>
                <w:rFonts w:ascii="Times New Roman" w:hAnsi="Times New Roman"/>
              </w:rPr>
              <w:t>noteikt attīstību cilvēkdrošības jomā</w:t>
            </w:r>
            <w:r w:rsidR="001435B2" w:rsidRPr="00BA14E1">
              <w:rPr>
                <w:rFonts w:ascii="Times New Roman" w:hAnsi="Times New Roman"/>
              </w:rPr>
              <w:t xml:space="preserve">. Bagātinot pieredzi, abas </w:t>
            </w:r>
            <w:r w:rsidR="00322D8E" w:rsidRPr="00BA14E1">
              <w:rPr>
                <w:rFonts w:ascii="Times New Roman" w:hAnsi="Times New Roman"/>
              </w:rPr>
              <w:t>biedrības</w:t>
            </w:r>
            <w:r w:rsidR="001435B2" w:rsidRPr="00BA14E1">
              <w:rPr>
                <w:rFonts w:ascii="Times New Roman" w:hAnsi="Times New Roman"/>
              </w:rPr>
              <w:t xml:space="preserve"> ir piedalījušās a</w:t>
            </w:r>
            <w:r w:rsidRPr="00BA14E1">
              <w:rPr>
                <w:rFonts w:ascii="Times New Roman" w:hAnsi="Times New Roman"/>
              </w:rPr>
              <w:t xml:space="preserve">rī starptautiskā konferencē, kas bija veltīta </w:t>
            </w:r>
            <w:r w:rsidR="00322D8E" w:rsidRPr="00BA14E1">
              <w:rPr>
                <w:rFonts w:ascii="Times New Roman" w:hAnsi="Times New Roman"/>
              </w:rPr>
              <w:t>cilvēkdrošībai.</w:t>
            </w:r>
            <w:r w:rsidRPr="00BA14E1">
              <w:rPr>
                <w:rFonts w:ascii="Times New Roman" w:hAnsi="Times New Roman"/>
              </w:rPr>
              <w:t xml:space="preserve"> </w:t>
            </w:r>
            <w:r w:rsidR="00322D8E" w:rsidRPr="00BA14E1">
              <w:rPr>
                <w:rFonts w:ascii="Times New Roman" w:hAnsi="Times New Roman"/>
              </w:rPr>
              <w:t>Konferences laikā s</w:t>
            </w:r>
            <w:r w:rsidRPr="00BA14E1">
              <w:rPr>
                <w:rFonts w:ascii="Times New Roman" w:hAnsi="Times New Roman"/>
              </w:rPr>
              <w:t>tarptautiskie eksperti norādīja, ka Latvija ir viena no pirmajām valstīm, kas veikusi pētījumu</w:t>
            </w:r>
            <w:r w:rsidR="00322D8E" w:rsidRPr="00BA14E1">
              <w:rPr>
                <w:rFonts w:ascii="Times New Roman" w:hAnsi="Times New Roman"/>
              </w:rPr>
              <w:t xml:space="preserve"> par cilvēkdrošību</w:t>
            </w:r>
            <w:r w:rsidRPr="00BA14E1">
              <w:rPr>
                <w:rFonts w:ascii="Times New Roman" w:hAnsi="Times New Roman"/>
              </w:rPr>
              <w:t xml:space="preserve"> 2004. gadā un, lai nodrošinātu darbu pie jau</w:t>
            </w:r>
            <w:r w:rsidR="002E619B" w:rsidRPr="00BA14E1">
              <w:rPr>
                <w:rFonts w:ascii="Times New Roman" w:hAnsi="Times New Roman"/>
              </w:rPr>
              <w:t>nu sociālo risinājumu identificēšanas</w:t>
            </w:r>
            <w:r w:rsidRPr="00BA14E1">
              <w:rPr>
                <w:rFonts w:ascii="Times New Roman" w:hAnsi="Times New Roman"/>
              </w:rPr>
              <w:t xml:space="preserve"> sabiedrības labklājības celšanā, </w:t>
            </w:r>
            <w:r w:rsidRPr="00BA14E1">
              <w:rPr>
                <w:rFonts w:ascii="Times New Roman" w:hAnsi="Times New Roman"/>
                <w:b/>
              </w:rPr>
              <w:t xml:space="preserve">nepieciešams veikt atkārtotu pētījumu, kas nodrošina iepriekš minēto aspektu apzināšanos un </w:t>
            </w:r>
            <w:r w:rsidR="002E619B" w:rsidRPr="00BA14E1">
              <w:rPr>
                <w:rFonts w:ascii="Times New Roman" w:hAnsi="Times New Roman"/>
                <w:b/>
              </w:rPr>
              <w:t>attīstītu pieejas</w:t>
            </w:r>
            <w:r w:rsidRPr="00BA14E1">
              <w:rPr>
                <w:rFonts w:ascii="Times New Roman" w:hAnsi="Times New Roman"/>
                <w:b/>
              </w:rPr>
              <w:t xml:space="preserve"> problēmu risināšanā</w:t>
            </w:r>
            <w:r w:rsidR="002E619B" w:rsidRPr="00BA14E1">
              <w:rPr>
                <w:rFonts w:ascii="Times New Roman" w:hAnsi="Times New Roman"/>
                <w:b/>
              </w:rPr>
              <w:t xml:space="preserve"> kopumā</w:t>
            </w:r>
            <w:r w:rsidRPr="00BA14E1">
              <w:rPr>
                <w:rFonts w:ascii="Times New Roman" w:hAnsi="Times New Roman"/>
                <w:b/>
              </w:rPr>
              <w:t>.</w:t>
            </w:r>
          </w:p>
          <w:p w:rsidR="00343979" w:rsidRPr="00BA14E1" w:rsidRDefault="00343979" w:rsidP="00A65D63">
            <w:pPr>
              <w:autoSpaceDE w:val="0"/>
              <w:autoSpaceDN w:val="0"/>
              <w:adjustRightInd w:val="0"/>
              <w:spacing w:after="0" w:line="240" w:lineRule="auto"/>
              <w:jc w:val="both"/>
              <w:rPr>
                <w:rFonts w:ascii="Times New Roman" w:hAnsi="Times New Roman"/>
                <w:lang w:eastAsia="lv-LV"/>
              </w:rPr>
            </w:pPr>
          </w:p>
          <w:p w:rsidR="00820D51" w:rsidRPr="00BA14E1" w:rsidRDefault="00820D51" w:rsidP="00BD78CB">
            <w:pPr>
              <w:autoSpaceDE w:val="0"/>
              <w:autoSpaceDN w:val="0"/>
              <w:adjustRightInd w:val="0"/>
              <w:spacing w:after="0" w:line="240" w:lineRule="auto"/>
              <w:jc w:val="both"/>
              <w:rPr>
                <w:rFonts w:ascii="Times New Roman" w:eastAsia="Times New Roman" w:hAnsi="Times New Roman"/>
                <w:i/>
                <w:iCs/>
                <w:lang w:eastAsia="lv-LV"/>
              </w:rPr>
            </w:pPr>
            <w:r w:rsidRPr="00BA14E1">
              <w:rPr>
                <w:rFonts w:ascii="Times New Roman" w:hAnsi="Times New Roman"/>
                <w:lang w:eastAsia="lv-LV"/>
              </w:rPr>
              <w:t xml:space="preserve">Augstāk </w:t>
            </w:r>
            <w:r w:rsidR="00E95D33" w:rsidRPr="00BA14E1">
              <w:rPr>
                <w:rFonts w:ascii="Times New Roman" w:hAnsi="Times New Roman"/>
                <w:lang w:eastAsia="lv-LV"/>
              </w:rPr>
              <w:t>i</w:t>
            </w:r>
            <w:r w:rsidRPr="00BA14E1">
              <w:rPr>
                <w:rFonts w:ascii="Times New Roman" w:hAnsi="Times New Roman"/>
                <w:lang w:eastAsia="lv-LV"/>
              </w:rPr>
              <w:t xml:space="preserve">dentificētie </w:t>
            </w:r>
            <w:r w:rsidR="00200444" w:rsidRPr="00BA14E1">
              <w:rPr>
                <w:rFonts w:ascii="Times New Roman" w:hAnsi="Times New Roman"/>
                <w:b/>
                <w:lang w:eastAsia="lv-LV"/>
              </w:rPr>
              <w:t xml:space="preserve">3 </w:t>
            </w:r>
            <w:r w:rsidRPr="00BA14E1">
              <w:rPr>
                <w:rFonts w:ascii="Times New Roman" w:hAnsi="Times New Roman"/>
                <w:b/>
                <w:lang w:eastAsia="lv-LV"/>
              </w:rPr>
              <w:t>problēmjautājumi</w:t>
            </w:r>
            <w:r w:rsidRPr="00BA14E1">
              <w:rPr>
                <w:rFonts w:ascii="Times New Roman" w:hAnsi="Times New Roman"/>
                <w:lang w:eastAsia="lv-LV"/>
              </w:rPr>
              <w:t xml:space="preserve">, kas varētu kavēt pilsoniskās sabiedrības kvalitatīvu attīstību nākotnē, prasa centralizētu un koordinētu ieviešanas pieeju, aktīvi līdzdarbojoties </w:t>
            </w:r>
            <w:r w:rsidR="00E95D33" w:rsidRPr="00BA14E1">
              <w:rPr>
                <w:rFonts w:ascii="Times New Roman" w:hAnsi="Times New Roman"/>
                <w:lang w:eastAsia="lv-LV"/>
              </w:rPr>
              <w:t>valsts un NVO pārstāvjiem</w:t>
            </w:r>
            <w:r w:rsidRPr="00BA14E1">
              <w:rPr>
                <w:rFonts w:ascii="Times New Roman" w:hAnsi="Times New Roman"/>
                <w:lang w:eastAsia="lv-LV"/>
              </w:rPr>
              <w:t>.</w:t>
            </w:r>
            <w:r w:rsidR="00F35E17" w:rsidRPr="00BA14E1">
              <w:rPr>
                <w:rFonts w:ascii="Times New Roman" w:hAnsi="Times New Roman"/>
                <w:lang w:eastAsia="lv-LV"/>
              </w:rPr>
              <w:t xml:space="preserve"> Projektā plānots īstenot aktivitāšu kopumu, kas dos tiešu ieguldījumu pilsoniskās sabiedrības ilgtspējīgas attīstības veicināšanā visas valsts līmenī</w:t>
            </w:r>
            <w:r w:rsidR="00BD78CB" w:rsidRPr="00BA14E1">
              <w:rPr>
                <w:rFonts w:ascii="Times New Roman" w:hAnsi="Times New Roman"/>
                <w:lang w:eastAsia="lv-LV"/>
              </w:rPr>
              <w:t xml:space="preserve">. </w:t>
            </w:r>
            <w:r w:rsidR="00F35E17" w:rsidRPr="00BA14E1">
              <w:rPr>
                <w:rFonts w:ascii="Times New Roman" w:hAnsi="Times New Roman"/>
                <w:lang w:eastAsia="lv-LV"/>
              </w:rPr>
              <w:t xml:space="preserve"> </w:t>
            </w:r>
          </w:p>
          <w:p w:rsidR="00146B57" w:rsidRDefault="00146B57" w:rsidP="007A42E3">
            <w:pPr>
              <w:spacing w:after="0" w:line="240" w:lineRule="auto"/>
              <w:rPr>
                <w:rFonts w:ascii="Times New Roman" w:eastAsia="Times New Roman" w:hAnsi="Times New Roman"/>
                <w:i/>
                <w:iCs/>
                <w:lang w:eastAsia="lv-LV"/>
              </w:rPr>
            </w:pPr>
          </w:p>
          <w:p w:rsidR="004E2587" w:rsidRDefault="004E2587" w:rsidP="007A42E3">
            <w:pPr>
              <w:spacing w:after="0" w:line="240" w:lineRule="auto"/>
              <w:rPr>
                <w:rFonts w:ascii="Times New Roman" w:eastAsia="Times New Roman" w:hAnsi="Times New Roman"/>
                <w:i/>
                <w:iCs/>
                <w:lang w:eastAsia="lv-LV"/>
              </w:rPr>
            </w:pPr>
          </w:p>
          <w:p w:rsidR="004E2587" w:rsidRDefault="004E2587" w:rsidP="007A42E3">
            <w:pPr>
              <w:spacing w:after="0" w:line="240" w:lineRule="auto"/>
              <w:rPr>
                <w:rFonts w:ascii="Times New Roman" w:eastAsia="Times New Roman" w:hAnsi="Times New Roman"/>
                <w:i/>
                <w:iCs/>
                <w:lang w:eastAsia="lv-LV"/>
              </w:rPr>
            </w:pPr>
          </w:p>
          <w:p w:rsidR="004E2587" w:rsidRPr="00BA14E1" w:rsidRDefault="004E2587" w:rsidP="007A42E3">
            <w:pPr>
              <w:spacing w:after="0" w:line="240" w:lineRule="auto"/>
              <w:rPr>
                <w:rFonts w:ascii="Times New Roman" w:eastAsia="Times New Roman" w:hAnsi="Times New Roman"/>
                <w:i/>
                <w:iCs/>
                <w:lang w:eastAsia="lv-LV"/>
              </w:rPr>
            </w:pPr>
          </w:p>
        </w:tc>
      </w:tr>
      <w:tr w:rsidR="00140B5A" w:rsidRPr="00BA14E1" w:rsidTr="00A807DD">
        <w:trPr>
          <w:trHeight w:val="330"/>
        </w:trPr>
        <w:tc>
          <w:tcPr>
            <w:tcW w:w="10211" w:type="dxa"/>
            <w:gridSpan w:val="3"/>
            <w:tcBorders>
              <w:top w:val="single" w:sz="4" w:space="0" w:color="auto"/>
              <w:left w:val="single" w:sz="4" w:space="0" w:color="auto"/>
              <w:bottom w:val="single" w:sz="4" w:space="0" w:color="auto"/>
              <w:right w:val="single" w:sz="4" w:space="0" w:color="000000"/>
            </w:tcBorders>
            <w:shd w:val="clear" w:color="000000" w:fill="DBEEF3"/>
            <w:vAlign w:val="center"/>
          </w:tcPr>
          <w:p w:rsidR="00140B5A" w:rsidRPr="00BA14E1" w:rsidRDefault="00140B5A" w:rsidP="007A42E3">
            <w:pPr>
              <w:spacing w:after="0" w:line="240" w:lineRule="auto"/>
              <w:jc w:val="center"/>
              <w:rPr>
                <w:rFonts w:ascii="Times New Roman" w:eastAsia="Times New Roman" w:hAnsi="Times New Roman"/>
                <w:b/>
                <w:bCs/>
                <w:lang w:eastAsia="lv-LV"/>
              </w:rPr>
            </w:pPr>
            <w:r w:rsidRPr="00BA14E1">
              <w:rPr>
                <w:rFonts w:ascii="Times New Roman" w:eastAsia="Times New Roman" w:hAnsi="Times New Roman"/>
                <w:b/>
                <w:bCs/>
                <w:lang w:eastAsia="lv-LV"/>
              </w:rPr>
              <w:lastRenderedPageBreak/>
              <w:t>5. Informācija par projekta īstenotāju un partneri(iem)</w:t>
            </w:r>
          </w:p>
        </w:tc>
      </w:tr>
      <w:tr w:rsidR="00140B5A" w:rsidRPr="00BA14E1" w:rsidTr="00A807DD">
        <w:trPr>
          <w:trHeight w:val="930"/>
        </w:trPr>
        <w:tc>
          <w:tcPr>
            <w:tcW w:w="10211" w:type="dxa"/>
            <w:gridSpan w:val="3"/>
            <w:tcBorders>
              <w:top w:val="single" w:sz="4" w:space="0" w:color="auto"/>
              <w:left w:val="single" w:sz="4" w:space="0" w:color="auto"/>
              <w:bottom w:val="single" w:sz="4" w:space="0" w:color="auto"/>
              <w:right w:val="single" w:sz="4" w:space="0" w:color="000000"/>
            </w:tcBorders>
            <w:shd w:val="clear" w:color="auto" w:fill="auto"/>
          </w:tcPr>
          <w:p w:rsidR="00140B5A" w:rsidRPr="00BA14E1" w:rsidRDefault="00140B5A" w:rsidP="00322D8E">
            <w:pPr>
              <w:spacing w:after="0" w:line="240" w:lineRule="auto"/>
              <w:jc w:val="both"/>
              <w:rPr>
                <w:rFonts w:ascii="Times New Roman" w:eastAsia="Times New Roman" w:hAnsi="Times New Roman"/>
                <w:i/>
                <w:iCs/>
                <w:sz w:val="16"/>
                <w:szCs w:val="16"/>
                <w:lang w:eastAsia="lv-LV"/>
              </w:rPr>
            </w:pPr>
            <w:r w:rsidRPr="00BA14E1">
              <w:rPr>
                <w:rFonts w:ascii="Times New Roman" w:eastAsia="Times New Roman" w:hAnsi="Times New Roman"/>
                <w:i/>
                <w:iCs/>
                <w:sz w:val="16"/>
                <w:szCs w:val="16"/>
                <w:lang w:eastAsia="lv-LV"/>
              </w:rPr>
              <w:t xml:space="preserve">Sniegt </w:t>
            </w:r>
            <w:r w:rsidR="00F670BF" w:rsidRPr="00BA14E1">
              <w:rPr>
                <w:rFonts w:ascii="Times New Roman" w:eastAsia="Times New Roman" w:hAnsi="Times New Roman"/>
                <w:i/>
                <w:iCs/>
                <w:sz w:val="16"/>
                <w:szCs w:val="16"/>
                <w:lang w:eastAsia="lv-LV"/>
              </w:rPr>
              <w:t>informāciju</w:t>
            </w:r>
            <w:r w:rsidRPr="00BA14E1">
              <w:rPr>
                <w:rFonts w:ascii="Times New Roman" w:eastAsia="Times New Roman" w:hAnsi="Times New Roman"/>
                <w:i/>
                <w:iCs/>
                <w:sz w:val="16"/>
                <w:szCs w:val="16"/>
                <w:lang w:eastAsia="lv-LV"/>
              </w:rPr>
              <w:t xml:space="preserve"> par projekta īstenotāja plānoto projekta vadības struktūru un ieviešanas kapacitāti. Sniegt </w:t>
            </w:r>
            <w:r w:rsidR="00F670BF" w:rsidRPr="00BA14E1">
              <w:rPr>
                <w:rFonts w:ascii="Times New Roman" w:eastAsia="Times New Roman" w:hAnsi="Times New Roman"/>
                <w:i/>
                <w:iCs/>
                <w:sz w:val="16"/>
                <w:szCs w:val="16"/>
                <w:lang w:eastAsia="lv-LV"/>
              </w:rPr>
              <w:t>informāciju</w:t>
            </w:r>
            <w:r w:rsidRPr="00BA14E1">
              <w:rPr>
                <w:rFonts w:ascii="Times New Roman" w:eastAsia="Times New Roman" w:hAnsi="Times New Roman"/>
                <w:i/>
                <w:iCs/>
                <w:sz w:val="16"/>
                <w:szCs w:val="16"/>
                <w:lang w:eastAsia="lv-LV"/>
              </w:rPr>
              <w:t xml:space="preserve"> par projekta partneri(iem), ja attiecināms. Aprakstīt projekta partnera(u) ieguldījumu projekta mērķa un rezultātu sasniegšanā. </w:t>
            </w:r>
          </w:p>
          <w:p w:rsidR="00A47442" w:rsidRPr="00BA14E1" w:rsidRDefault="00A47442" w:rsidP="007A42E3">
            <w:pPr>
              <w:spacing w:after="0" w:line="240" w:lineRule="auto"/>
              <w:jc w:val="both"/>
              <w:rPr>
                <w:rFonts w:ascii="Times New Roman" w:hAnsi="Times New Roman"/>
              </w:rPr>
            </w:pPr>
          </w:p>
          <w:p w:rsidR="00407D8A" w:rsidRPr="00BA14E1" w:rsidRDefault="004E2F5C" w:rsidP="007A42E3">
            <w:pPr>
              <w:spacing w:after="0" w:line="240" w:lineRule="auto"/>
              <w:jc w:val="both"/>
              <w:rPr>
                <w:rFonts w:ascii="Times New Roman" w:eastAsia="Times New Roman" w:hAnsi="Times New Roman"/>
                <w:iCs/>
                <w:lang w:eastAsia="lv-LV"/>
              </w:rPr>
            </w:pPr>
            <w:r w:rsidRPr="00BA14E1">
              <w:rPr>
                <w:rFonts w:ascii="Times New Roman" w:hAnsi="Times New Roman"/>
              </w:rPr>
              <w:t>Projekta efektīvai  ieviešanai</w:t>
            </w:r>
            <w:r w:rsidR="00A47442" w:rsidRPr="00BA14E1">
              <w:rPr>
                <w:rFonts w:ascii="Times New Roman" w:hAnsi="Times New Roman"/>
              </w:rPr>
              <w:t xml:space="preserve"> ir radīta partnerība, kurā iesaistītas organizācijas, kas valsts līmenī atbild par politikas veidošanu </w:t>
            </w:r>
            <w:r w:rsidR="007A42E3" w:rsidRPr="00BA14E1">
              <w:rPr>
                <w:rFonts w:ascii="Times New Roman" w:hAnsi="Times New Roman"/>
              </w:rPr>
              <w:t xml:space="preserve">pilsoniskās sabiedrības jomā </w:t>
            </w:r>
            <w:r w:rsidR="00A47442" w:rsidRPr="00BA14E1">
              <w:rPr>
                <w:rFonts w:ascii="Times New Roman" w:hAnsi="Times New Roman"/>
              </w:rPr>
              <w:t>vai pilda nozīmīgus u</w:t>
            </w:r>
            <w:r w:rsidR="00BD78CB" w:rsidRPr="00BA14E1">
              <w:rPr>
                <w:rFonts w:ascii="Times New Roman" w:hAnsi="Times New Roman"/>
              </w:rPr>
              <w:t xml:space="preserve">zdevumus NVO sektora attīstībai un ir </w:t>
            </w:r>
            <w:r w:rsidR="00A47442" w:rsidRPr="00BA14E1">
              <w:rPr>
                <w:rFonts w:ascii="Times New Roman" w:hAnsi="Times New Roman"/>
              </w:rPr>
              <w:t xml:space="preserve">pārstāvēta </w:t>
            </w:r>
            <w:r w:rsidR="00BD78CB" w:rsidRPr="00BA14E1">
              <w:rPr>
                <w:rFonts w:ascii="Times New Roman" w:hAnsi="Times New Roman"/>
              </w:rPr>
              <w:t xml:space="preserve">lielākā multisektorālā </w:t>
            </w:r>
            <w:r w:rsidR="00A47442" w:rsidRPr="00BA14E1">
              <w:rPr>
                <w:rFonts w:ascii="Times New Roman" w:hAnsi="Times New Roman"/>
              </w:rPr>
              <w:t>NVO platforma</w:t>
            </w:r>
            <w:r w:rsidR="00BD78CB" w:rsidRPr="00BA14E1">
              <w:rPr>
                <w:rFonts w:ascii="Times New Roman" w:hAnsi="Times New Roman"/>
              </w:rPr>
              <w:t xml:space="preserve"> Latvijā</w:t>
            </w:r>
            <w:r w:rsidR="00A47442" w:rsidRPr="00BA14E1">
              <w:rPr>
                <w:rFonts w:ascii="Times New Roman" w:hAnsi="Times New Roman"/>
              </w:rPr>
              <w:t xml:space="preserve">. Partnerība veidota tā, lai </w:t>
            </w:r>
            <w:r w:rsidR="0058082F" w:rsidRPr="00BA14E1">
              <w:rPr>
                <w:rFonts w:ascii="Times New Roman" w:hAnsi="Times New Roman"/>
              </w:rPr>
              <w:t xml:space="preserve">iesaistīto </w:t>
            </w:r>
            <w:r w:rsidR="00A47442" w:rsidRPr="00BA14E1">
              <w:rPr>
                <w:rFonts w:ascii="Times New Roman" w:hAnsi="Times New Roman"/>
              </w:rPr>
              <w:t xml:space="preserve">organizāciju </w:t>
            </w:r>
            <w:r w:rsidR="0058082F" w:rsidRPr="00BA14E1">
              <w:rPr>
                <w:rFonts w:ascii="Times New Roman" w:hAnsi="Times New Roman"/>
              </w:rPr>
              <w:t>rīcībā būtu</w:t>
            </w:r>
            <w:r w:rsidRPr="00BA14E1">
              <w:rPr>
                <w:rFonts w:ascii="Times New Roman" w:hAnsi="Times New Roman"/>
              </w:rPr>
              <w:t xml:space="preserve"> zi</w:t>
            </w:r>
            <w:r w:rsidR="0058082F" w:rsidRPr="00BA14E1">
              <w:rPr>
                <w:rFonts w:ascii="Times New Roman" w:hAnsi="Times New Roman"/>
              </w:rPr>
              <w:t xml:space="preserve">nāšanas un resursi, kas ļautu ieviest </w:t>
            </w:r>
            <w:r w:rsidRPr="00BA14E1">
              <w:rPr>
                <w:rFonts w:ascii="Times New Roman" w:hAnsi="Times New Roman"/>
              </w:rPr>
              <w:t>sistēmiskas izmaiņas</w:t>
            </w:r>
            <w:r w:rsidR="00407D8A" w:rsidRPr="00BA14E1">
              <w:rPr>
                <w:rFonts w:ascii="Times New Roman" w:eastAsia="Times New Roman" w:hAnsi="Times New Roman"/>
                <w:iCs/>
                <w:lang w:eastAsia="lv-LV"/>
              </w:rPr>
              <w:t xml:space="preserve">. Projekta īstenotājs ir </w:t>
            </w:r>
            <w:r w:rsidR="00720B3B" w:rsidRPr="00BA14E1">
              <w:rPr>
                <w:rFonts w:ascii="Times New Roman" w:eastAsia="Times New Roman" w:hAnsi="Times New Roman"/>
                <w:i/>
                <w:iCs/>
                <w:lang w:eastAsia="lv-LV"/>
              </w:rPr>
              <w:t>Latvijas Pilsoniskā alianse</w:t>
            </w:r>
            <w:r w:rsidR="00391E1B" w:rsidRPr="00BA14E1">
              <w:rPr>
                <w:rFonts w:ascii="Times New Roman" w:eastAsia="Times New Roman" w:hAnsi="Times New Roman"/>
                <w:iCs/>
                <w:lang w:eastAsia="lv-LV"/>
              </w:rPr>
              <w:t xml:space="preserve"> un p</w:t>
            </w:r>
            <w:r w:rsidR="00407D8A" w:rsidRPr="00BA14E1">
              <w:rPr>
                <w:rFonts w:ascii="Times New Roman" w:eastAsia="Times New Roman" w:hAnsi="Times New Roman"/>
                <w:iCs/>
                <w:lang w:eastAsia="lv-LV"/>
              </w:rPr>
              <w:t>artner</w:t>
            </w:r>
            <w:r w:rsidR="009C1801" w:rsidRPr="00BA14E1">
              <w:rPr>
                <w:rFonts w:ascii="Times New Roman" w:eastAsia="Times New Roman" w:hAnsi="Times New Roman"/>
                <w:iCs/>
                <w:lang w:eastAsia="lv-LV"/>
              </w:rPr>
              <w:t xml:space="preserve">is </w:t>
            </w:r>
            <w:r w:rsidR="00391E1B" w:rsidRPr="00BA14E1">
              <w:rPr>
                <w:rFonts w:ascii="Times New Roman" w:eastAsia="Times New Roman" w:hAnsi="Times New Roman"/>
                <w:iCs/>
                <w:lang w:eastAsia="lv-LV"/>
              </w:rPr>
              <w:t>cilvēkdrošības pētījuma veikšanā būs Latvijas Platforma attīstības sadarbībai (</w:t>
            </w:r>
            <w:r w:rsidR="009C1801" w:rsidRPr="00BA14E1">
              <w:rPr>
                <w:rFonts w:ascii="Times New Roman" w:eastAsia="Times New Roman" w:hAnsi="Times New Roman"/>
                <w:iCs/>
                <w:lang w:eastAsia="lv-LV"/>
              </w:rPr>
              <w:t>LAPAS</w:t>
            </w:r>
            <w:r w:rsidR="00391E1B" w:rsidRPr="00BA14E1">
              <w:rPr>
                <w:rFonts w:ascii="Times New Roman" w:eastAsia="Times New Roman" w:hAnsi="Times New Roman"/>
                <w:iCs/>
                <w:lang w:eastAsia="lv-LV"/>
              </w:rPr>
              <w:t>)</w:t>
            </w:r>
            <w:r w:rsidR="00322D8E" w:rsidRPr="00BA14E1">
              <w:rPr>
                <w:rFonts w:ascii="Times New Roman" w:eastAsia="Times New Roman" w:hAnsi="Times New Roman"/>
                <w:iCs/>
                <w:lang w:eastAsia="lv-LV"/>
              </w:rPr>
              <w:t>.</w:t>
            </w:r>
            <w:r w:rsidR="000C484C" w:rsidRPr="00BA14E1">
              <w:rPr>
                <w:rFonts w:ascii="Times New Roman" w:eastAsia="Times New Roman" w:hAnsi="Times New Roman"/>
                <w:iCs/>
                <w:lang w:eastAsia="lv-LV"/>
              </w:rPr>
              <w:t xml:space="preserve"> Asociētais partneris būs Kultūras ministrija, kura atbild par šo rīcībpolitikas virzienu un tā pilnvērtīgu ieviešanu.</w:t>
            </w:r>
            <w:r w:rsidR="00407D8A" w:rsidRPr="00BA14E1">
              <w:rPr>
                <w:rFonts w:ascii="Times New Roman" w:eastAsia="Times New Roman" w:hAnsi="Times New Roman"/>
                <w:iCs/>
                <w:lang w:eastAsia="lv-LV"/>
              </w:rPr>
              <w:t xml:space="preserve"> </w:t>
            </w:r>
          </w:p>
          <w:p w:rsidR="004F3778" w:rsidRPr="00BA14E1" w:rsidRDefault="004F3778" w:rsidP="007A42E3">
            <w:pPr>
              <w:spacing w:after="0" w:line="240" w:lineRule="auto"/>
              <w:jc w:val="both"/>
              <w:rPr>
                <w:rFonts w:ascii="Times New Roman" w:hAnsi="Times New Roman"/>
              </w:rPr>
            </w:pPr>
          </w:p>
          <w:p w:rsidR="007A232C" w:rsidRPr="00BA14E1" w:rsidRDefault="00322D8E" w:rsidP="007A42E3">
            <w:pPr>
              <w:spacing w:after="0" w:line="240" w:lineRule="auto"/>
              <w:jc w:val="both"/>
              <w:rPr>
                <w:rFonts w:ascii="Times New Roman" w:eastAsia="Times New Roman" w:hAnsi="Times New Roman"/>
                <w:bCs/>
                <w:lang w:eastAsia="lv-LV"/>
              </w:rPr>
            </w:pPr>
            <w:r w:rsidRPr="00BA14E1">
              <w:rPr>
                <w:rFonts w:ascii="Times New Roman" w:hAnsi="Times New Roman"/>
                <w:iCs/>
              </w:rPr>
              <w:t>e</w:t>
            </w:r>
            <w:r w:rsidR="0066695A" w:rsidRPr="00BA14E1">
              <w:rPr>
                <w:rFonts w:ascii="Times New Roman" w:hAnsi="Times New Roman"/>
                <w:iCs/>
              </w:rPr>
              <w:t>LPA</w:t>
            </w:r>
            <w:r w:rsidR="007A232C" w:rsidRPr="00BA14E1">
              <w:rPr>
                <w:rFonts w:ascii="Times New Roman" w:hAnsi="Times New Roman"/>
              </w:rPr>
              <w:t xml:space="preserve"> mērķis ir </w:t>
            </w:r>
            <w:r w:rsidR="007A232C" w:rsidRPr="00BA14E1">
              <w:rPr>
                <w:rFonts w:ascii="Times New Roman" w:hAnsi="Times New Roman"/>
                <w:bCs/>
              </w:rPr>
              <w:t>stiprināt pilsonisko sabiedrību Latvijā, atbalstot Latvijas nevalstisko organizāciju kopējās intereses un veidojot labvēlīgu vidi biedrību un nodibinājumu darbībai</w:t>
            </w:r>
            <w:r w:rsidR="007A232C" w:rsidRPr="00BA14E1">
              <w:rPr>
                <w:rFonts w:ascii="Times New Roman" w:hAnsi="Times New Roman"/>
              </w:rPr>
              <w:t xml:space="preserve">. </w:t>
            </w:r>
            <w:r w:rsidR="00D50728" w:rsidRPr="00BA14E1">
              <w:rPr>
                <w:rFonts w:ascii="Times New Roman" w:hAnsi="Times New Roman"/>
              </w:rPr>
              <w:t>e</w:t>
            </w:r>
            <w:r w:rsidR="007A232C" w:rsidRPr="00BA14E1">
              <w:rPr>
                <w:rFonts w:ascii="Times New Roman" w:hAnsi="Times New Roman"/>
              </w:rPr>
              <w:t xml:space="preserve">LPA darbojas kā NVO platforma - dažādu jomu organizāciju oficiāli reģistrēts sadarbības tīkls. </w:t>
            </w:r>
            <w:r w:rsidR="00D50728" w:rsidRPr="00BA14E1">
              <w:rPr>
                <w:rFonts w:ascii="Times New Roman" w:hAnsi="Times New Roman"/>
              </w:rPr>
              <w:t>e</w:t>
            </w:r>
            <w:r w:rsidR="007A232C" w:rsidRPr="00BA14E1">
              <w:rPr>
                <w:rFonts w:ascii="Times New Roman" w:eastAsia="Times New Roman" w:hAnsi="Times New Roman"/>
                <w:iCs/>
                <w:lang w:eastAsia="lv-LV"/>
              </w:rPr>
              <w:t>LPA</w:t>
            </w:r>
            <w:r w:rsidR="007A232C" w:rsidRPr="00BA14E1">
              <w:rPr>
                <w:rFonts w:ascii="Times New Roman" w:eastAsia="Times New Roman" w:hAnsi="Times New Roman"/>
                <w:lang w:eastAsia="lv-LV"/>
              </w:rPr>
              <w:t xml:space="preserve"> aktīvi darbojas kā </w:t>
            </w:r>
            <w:hyperlink r:id="rId10" w:tgtFrame="_blank" w:history="1">
              <w:r w:rsidR="007A232C" w:rsidRPr="00BA14E1">
                <w:rPr>
                  <w:rFonts w:ascii="Times New Roman" w:eastAsia="Times New Roman" w:hAnsi="Times New Roman"/>
                  <w:bCs/>
                  <w:lang w:eastAsia="lv-LV"/>
                </w:rPr>
                <w:t>NVO sektora interešu aizstāvis</w:t>
              </w:r>
            </w:hyperlink>
            <w:r w:rsidR="007A232C" w:rsidRPr="00BA14E1">
              <w:rPr>
                <w:rFonts w:ascii="Times New Roman" w:eastAsia="Times New Roman" w:hAnsi="Times New Roman"/>
                <w:lang w:eastAsia="lv-LV"/>
              </w:rPr>
              <w:t>, sekojot līdzi lēmumu pieņemšanai valsts pārvaldē, piedaloties valsts sekretāru sanāksmēs un dažādās darba grupās, kā arī aicinot Latvijas NVO aktīvi līdzdarboties un aizstāvēt savas intereses.</w:t>
            </w:r>
            <w:r w:rsidR="007A232C" w:rsidRPr="00BA14E1">
              <w:rPr>
                <w:rFonts w:ascii="Times New Roman" w:hAnsi="Times New Roman"/>
              </w:rPr>
              <w:t xml:space="preserve"> </w:t>
            </w:r>
            <w:r w:rsidR="00D50728" w:rsidRPr="00BA14E1">
              <w:rPr>
                <w:rFonts w:ascii="Times New Roman" w:hAnsi="Times New Roman"/>
              </w:rPr>
              <w:t>e</w:t>
            </w:r>
            <w:hyperlink r:id="rId11" w:history="1">
              <w:r w:rsidR="007A232C" w:rsidRPr="00BA14E1">
                <w:rPr>
                  <w:rFonts w:ascii="Times New Roman" w:eastAsia="Times New Roman" w:hAnsi="Times New Roman"/>
                  <w:bCs/>
                  <w:lang w:eastAsia="lv-LV"/>
                </w:rPr>
                <w:t>LPA apvieno 127 biedrus</w:t>
              </w:r>
              <w:r w:rsidR="007A232C" w:rsidRPr="00BA14E1">
                <w:rPr>
                  <w:rFonts w:ascii="Times New Roman" w:eastAsia="Times New Roman" w:hAnsi="Times New Roman"/>
                  <w:lang w:eastAsia="lv-LV"/>
                </w:rPr>
                <w:t xml:space="preserve"> </w:t>
              </w:r>
            </w:hyperlink>
            <w:r w:rsidR="007A232C" w:rsidRPr="00BA14E1">
              <w:rPr>
                <w:rFonts w:ascii="Times New Roman" w:eastAsia="Times New Roman" w:hAnsi="Times New Roman"/>
                <w:lang w:eastAsia="lv-LV"/>
              </w:rPr>
              <w:t xml:space="preserve">- NVO sektorā aktīvas juridiskas organizācijas un privātpersonas, kas apvieno vairāk kā </w:t>
            </w:r>
            <w:r w:rsidR="007A232C" w:rsidRPr="00BA14E1">
              <w:rPr>
                <w:rFonts w:ascii="Times New Roman" w:eastAsia="Times New Roman" w:hAnsi="Times New Roman"/>
                <w:bCs/>
                <w:lang w:eastAsia="lv-LV"/>
              </w:rPr>
              <w:t xml:space="preserve">28 </w:t>
            </w:r>
            <w:r w:rsidR="000C484C" w:rsidRPr="00BA14E1">
              <w:rPr>
                <w:rFonts w:ascii="Times New Roman" w:eastAsia="Times New Roman" w:hAnsi="Times New Roman"/>
                <w:bCs/>
                <w:lang w:eastAsia="lv-LV"/>
              </w:rPr>
              <w:t>000 sabiedriski aktīvus cilvēkus.</w:t>
            </w:r>
          </w:p>
          <w:p w:rsidR="000C484C" w:rsidRPr="00BA14E1" w:rsidRDefault="000C484C" w:rsidP="007A42E3">
            <w:pPr>
              <w:spacing w:after="0" w:line="240" w:lineRule="auto"/>
              <w:jc w:val="both"/>
              <w:rPr>
                <w:rFonts w:ascii="Times New Roman" w:eastAsia="Times New Roman" w:hAnsi="Times New Roman"/>
                <w:bCs/>
                <w:lang w:eastAsia="lv-LV"/>
              </w:rPr>
            </w:pPr>
          </w:p>
          <w:p w:rsidR="00D50728" w:rsidRPr="00BA14E1" w:rsidRDefault="000C484C" w:rsidP="007A42E3">
            <w:pPr>
              <w:spacing w:after="0" w:line="240" w:lineRule="auto"/>
              <w:jc w:val="both"/>
              <w:rPr>
                <w:rFonts w:ascii="Times New Roman" w:hAnsi="Times New Roman"/>
              </w:rPr>
            </w:pPr>
            <w:r w:rsidRPr="00BA14E1">
              <w:rPr>
                <w:rFonts w:ascii="Times New Roman" w:eastAsia="Times New Roman" w:hAnsi="Times New Roman"/>
                <w:bCs/>
                <w:lang w:eastAsia="lv-LV"/>
              </w:rPr>
              <w:t>L</w:t>
            </w:r>
            <w:r w:rsidR="00D50728" w:rsidRPr="00BA14E1">
              <w:rPr>
                <w:rFonts w:ascii="Times New Roman" w:eastAsia="Times New Roman" w:hAnsi="Times New Roman"/>
                <w:bCs/>
                <w:lang w:eastAsia="lv-LV"/>
              </w:rPr>
              <w:t xml:space="preserve">atvijas Platforma attīstības sadarbībai mērķis ir </w:t>
            </w:r>
            <w:r w:rsidR="00D50728" w:rsidRPr="00BA14E1">
              <w:rPr>
                <w:rFonts w:ascii="Times New Roman" w:hAnsi="Times New Roman"/>
              </w:rPr>
              <w:t>nodrošināt Latvijas nevalstiskajām organizācijām (NVO) labvēlīgu vidi un iespējas attīstības sadarbībai nacionālajā un starptautiskajā līmenī. Biedrība ir dibināta 2004.gada 17.jūnijā un šobrīd apvieno 26 organizācijas, kas darbojas vai plāno uzsākt darbību attīstības sadarbības un attīstības izglītības jomā. LAPAS piesaista resursus, lai izvērstu aktivitātes un pasākumus, lai:</w:t>
            </w:r>
          </w:p>
          <w:p w:rsidR="00D50728" w:rsidRPr="00BA14E1" w:rsidRDefault="00D50728" w:rsidP="00D50728">
            <w:pPr>
              <w:numPr>
                <w:ilvl w:val="0"/>
                <w:numId w:val="13"/>
              </w:numPr>
              <w:spacing w:after="0" w:line="240" w:lineRule="auto"/>
              <w:ind w:left="714" w:hanging="357"/>
              <w:jc w:val="both"/>
              <w:rPr>
                <w:rFonts w:ascii="Times New Roman" w:eastAsia="Times New Roman" w:hAnsi="Times New Roman"/>
                <w:lang w:eastAsia="lv-LV"/>
              </w:rPr>
            </w:pPr>
            <w:r w:rsidRPr="00BA14E1">
              <w:rPr>
                <w:rFonts w:ascii="Times New Roman" w:eastAsia="Times New Roman" w:hAnsi="Times New Roman"/>
                <w:lang w:eastAsia="lv-LV"/>
              </w:rPr>
              <w:t>nodrošināt ilgtspējīgu Latvijas NVO interešu pārstāvniecību nacionālās un starptautiskās attīstības politikas veidošanā;</w:t>
            </w:r>
          </w:p>
          <w:p w:rsidR="00D50728" w:rsidRPr="00BA14E1" w:rsidRDefault="00D50728" w:rsidP="00D50728">
            <w:pPr>
              <w:numPr>
                <w:ilvl w:val="0"/>
                <w:numId w:val="13"/>
              </w:numPr>
              <w:spacing w:after="0" w:line="240" w:lineRule="auto"/>
              <w:ind w:left="714" w:hanging="357"/>
              <w:jc w:val="both"/>
              <w:rPr>
                <w:rFonts w:ascii="Times New Roman" w:eastAsia="Times New Roman" w:hAnsi="Times New Roman"/>
                <w:lang w:eastAsia="lv-LV"/>
              </w:rPr>
            </w:pPr>
            <w:r w:rsidRPr="00BA14E1">
              <w:rPr>
                <w:rFonts w:ascii="Times New Roman" w:eastAsia="Times New Roman" w:hAnsi="Times New Roman"/>
                <w:lang w:eastAsia="lv-LV"/>
              </w:rPr>
              <w:t>organizēt un aktīvi iesaistīties Latvijas iedzīvotāju informēšanas un izpratnes veicināšanas pasākumos par attīstības sadarbības nepieciešamību un aktualitāti;</w:t>
            </w:r>
          </w:p>
          <w:p w:rsidR="00D50728" w:rsidRPr="00BA14E1" w:rsidRDefault="00D50728" w:rsidP="00D50728">
            <w:pPr>
              <w:numPr>
                <w:ilvl w:val="0"/>
                <w:numId w:val="13"/>
              </w:numPr>
              <w:spacing w:after="0" w:line="240" w:lineRule="auto"/>
              <w:ind w:left="714" w:hanging="357"/>
              <w:jc w:val="both"/>
              <w:rPr>
                <w:rFonts w:ascii="Times New Roman" w:eastAsia="Times New Roman" w:hAnsi="Times New Roman"/>
                <w:lang w:eastAsia="lv-LV"/>
              </w:rPr>
            </w:pPr>
            <w:r w:rsidRPr="00BA14E1">
              <w:rPr>
                <w:rFonts w:ascii="Times New Roman" w:eastAsia="Times New Roman" w:hAnsi="Times New Roman"/>
                <w:lang w:eastAsia="lv-LV"/>
              </w:rPr>
              <w:t>veicināt Latvijas NVO pieredzes apmaiņu ar pārejas ekonomikas un jaunattīstības valstīm;</w:t>
            </w:r>
          </w:p>
          <w:p w:rsidR="00D50728" w:rsidRPr="00BA14E1" w:rsidRDefault="00D50728" w:rsidP="00D50728">
            <w:pPr>
              <w:numPr>
                <w:ilvl w:val="0"/>
                <w:numId w:val="13"/>
              </w:numPr>
              <w:spacing w:after="0" w:line="240" w:lineRule="auto"/>
              <w:ind w:left="714" w:hanging="357"/>
              <w:jc w:val="both"/>
              <w:rPr>
                <w:rFonts w:ascii="Times New Roman" w:eastAsia="Times New Roman" w:hAnsi="Times New Roman"/>
                <w:lang w:eastAsia="lv-LV"/>
              </w:rPr>
            </w:pPr>
            <w:r w:rsidRPr="00BA14E1">
              <w:rPr>
                <w:rFonts w:ascii="Times New Roman" w:eastAsia="Times New Roman" w:hAnsi="Times New Roman"/>
                <w:lang w:eastAsia="lv-LV"/>
              </w:rPr>
              <w:t>sekmēt attīstības NVO iesaistīšanos nacionālajās un starptautiskajās iniciatīvās;</w:t>
            </w:r>
          </w:p>
          <w:p w:rsidR="00D50728" w:rsidRPr="00BA14E1" w:rsidRDefault="00D50728" w:rsidP="00D50728">
            <w:pPr>
              <w:numPr>
                <w:ilvl w:val="0"/>
                <w:numId w:val="13"/>
              </w:numPr>
              <w:spacing w:after="0" w:line="240" w:lineRule="auto"/>
              <w:ind w:left="714" w:hanging="357"/>
              <w:jc w:val="both"/>
              <w:rPr>
                <w:rFonts w:ascii="Times New Roman" w:eastAsia="Times New Roman" w:hAnsi="Times New Roman"/>
                <w:lang w:eastAsia="lv-LV"/>
              </w:rPr>
            </w:pPr>
            <w:r w:rsidRPr="00BA14E1">
              <w:rPr>
                <w:rFonts w:ascii="Times New Roman" w:eastAsia="Times New Roman" w:hAnsi="Times New Roman"/>
                <w:lang w:eastAsia="lv-LV"/>
              </w:rPr>
              <w:t>sniegt NVO informāciju par resursu piesaistes iespējām attīstības sadarbības aktivitāšu īstenošanai;</w:t>
            </w:r>
          </w:p>
          <w:p w:rsidR="00D50728" w:rsidRPr="00BA14E1" w:rsidRDefault="00D50728" w:rsidP="00D50728">
            <w:pPr>
              <w:numPr>
                <w:ilvl w:val="0"/>
                <w:numId w:val="13"/>
              </w:numPr>
              <w:spacing w:after="0" w:line="240" w:lineRule="auto"/>
              <w:ind w:left="714" w:hanging="357"/>
              <w:jc w:val="both"/>
              <w:rPr>
                <w:rFonts w:ascii="Times New Roman" w:eastAsia="Times New Roman" w:hAnsi="Times New Roman"/>
                <w:lang w:eastAsia="lv-LV"/>
              </w:rPr>
            </w:pPr>
            <w:r w:rsidRPr="00BA14E1">
              <w:rPr>
                <w:rFonts w:ascii="Times New Roman" w:eastAsia="Times New Roman" w:hAnsi="Times New Roman"/>
                <w:lang w:eastAsia="lv-LV"/>
              </w:rPr>
              <w:t>sekmēt citu valstu pilsoniskās sabiedrības attīstību un stiprināšanu.</w:t>
            </w:r>
          </w:p>
          <w:p w:rsidR="000C484C" w:rsidRPr="00BA14E1" w:rsidRDefault="00D50728" w:rsidP="007A42E3">
            <w:pPr>
              <w:spacing w:after="0" w:line="240" w:lineRule="auto"/>
              <w:jc w:val="both"/>
              <w:rPr>
                <w:rFonts w:ascii="Times New Roman" w:eastAsia="Times New Roman" w:hAnsi="Times New Roman"/>
                <w:bCs/>
                <w:lang w:eastAsia="lv-LV"/>
              </w:rPr>
            </w:pPr>
            <w:r w:rsidRPr="00BA14E1">
              <w:rPr>
                <w:rFonts w:ascii="Times New Roman" w:hAnsi="Times New Roman"/>
              </w:rPr>
              <w:t xml:space="preserve"> </w:t>
            </w:r>
          </w:p>
          <w:p w:rsidR="007A232C" w:rsidRPr="00BA14E1" w:rsidRDefault="007A232C" w:rsidP="007A42E3">
            <w:pPr>
              <w:spacing w:after="0" w:line="240" w:lineRule="auto"/>
              <w:jc w:val="both"/>
              <w:rPr>
                <w:rFonts w:ascii="Times New Roman" w:hAnsi="Times New Roman"/>
              </w:rPr>
            </w:pPr>
            <w:r w:rsidRPr="00BA14E1">
              <w:rPr>
                <w:rFonts w:ascii="Times New Roman" w:hAnsi="Times New Roman"/>
              </w:rPr>
              <w:t xml:space="preserve">Projekta asociētais partneris ir </w:t>
            </w:r>
            <w:r w:rsidRPr="00BA14E1">
              <w:rPr>
                <w:rFonts w:ascii="Times New Roman" w:hAnsi="Times New Roman"/>
                <w:b/>
              </w:rPr>
              <w:t>Kultūras ministrija</w:t>
            </w:r>
            <w:r w:rsidRPr="00BA14E1">
              <w:rPr>
                <w:rFonts w:ascii="Times New Roman" w:hAnsi="Times New Roman"/>
              </w:rPr>
              <w:t xml:space="preserve">, kas ir atbildīgā ministrija par pilsoniskās sabiedrības politikas izstrādi un ieviešanu valsts līmenī. </w:t>
            </w:r>
            <w:r w:rsidR="005A6804" w:rsidRPr="00BA14E1">
              <w:rPr>
                <w:rFonts w:ascii="Times New Roman" w:hAnsi="Times New Roman"/>
              </w:rPr>
              <w:t>Kultūras ministrijas līdzdalība projektā, piedalo</w:t>
            </w:r>
            <w:r w:rsidR="0066695A" w:rsidRPr="00BA14E1">
              <w:rPr>
                <w:rFonts w:ascii="Times New Roman" w:hAnsi="Times New Roman"/>
              </w:rPr>
              <w:t xml:space="preserve">ties Projekta </w:t>
            </w:r>
            <w:r w:rsidR="0012583B" w:rsidRPr="00BA14E1">
              <w:rPr>
                <w:rFonts w:ascii="Times New Roman" w:hAnsi="Times New Roman"/>
              </w:rPr>
              <w:t xml:space="preserve">vērtēšanas un </w:t>
            </w:r>
            <w:r w:rsidR="0066695A" w:rsidRPr="00BA14E1">
              <w:rPr>
                <w:rFonts w:ascii="Times New Roman" w:hAnsi="Times New Roman"/>
              </w:rPr>
              <w:t xml:space="preserve">uzraudzības </w:t>
            </w:r>
            <w:r w:rsidR="0012583B" w:rsidRPr="00BA14E1">
              <w:rPr>
                <w:rFonts w:ascii="Times New Roman" w:hAnsi="Times New Roman"/>
              </w:rPr>
              <w:t>komisijā</w:t>
            </w:r>
            <w:r w:rsidR="0066695A" w:rsidRPr="00BA14E1">
              <w:rPr>
                <w:rFonts w:ascii="Times New Roman" w:hAnsi="Times New Roman"/>
              </w:rPr>
              <w:t>, kā arī eksperta grupās, kur būs nepieciešama atbilstoša kompetence</w:t>
            </w:r>
            <w:r w:rsidR="005A6804" w:rsidRPr="00BA14E1">
              <w:rPr>
                <w:rFonts w:ascii="Times New Roman" w:hAnsi="Times New Roman"/>
              </w:rPr>
              <w:t>, esot darba grupās un iesaistoties iepirkuma dokumentāciju izstrādē, sniegto pakalpojumu uzra</w:t>
            </w:r>
            <w:r w:rsidR="0066695A" w:rsidRPr="00BA14E1">
              <w:rPr>
                <w:rFonts w:ascii="Times New Roman" w:hAnsi="Times New Roman"/>
              </w:rPr>
              <w:t xml:space="preserve">udzībā un rezultātu ieviešanā, </w:t>
            </w:r>
            <w:r w:rsidR="005A6804" w:rsidRPr="00BA14E1">
              <w:rPr>
                <w:rFonts w:ascii="Times New Roman" w:hAnsi="Times New Roman"/>
              </w:rPr>
              <w:t xml:space="preserve">nodrošinās valsts amatpersonu atbalstu projekta aktivitātēm un tā rezultātu pārmantojamību un sasaisti ar nozares valsts politikas aktivitātēm.  </w:t>
            </w:r>
          </w:p>
          <w:p w:rsidR="000A73DC" w:rsidRPr="00BA14E1" w:rsidRDefault="000A73DC" w:rsidP="007A42E3">
            <w:pPr>
              <w:spacing w:after="0" w:line="240" w:lineRule="auto"/>
              <w:jc w:val="both"/>
              <w:rPr>
                <w:rFonts w:ascii="Times New Roman" w:hAnsi="Times New Roman"/>
              </w:rPr>
            </w:pPr>
          </w:p>
          <w:p w:rsidR="004C6955" w:rsidRPr="00BA14E1" w:rsidRDefault="000A73DC" w:rsidP="007A42E3">
            <w:pPr>
              <w:spacing w:after="0" w:line="240" w:lineRule="auto"/>
              <w:jc w:val="both"/>
              <w:rPr>
                <w:rFonts w:ascii="Times New Roman" w:hAnsi="Times New Roman"/>
              </w:rPr>
            </w:pPr>
            <w:r w:rsidRPr="00BA14E1">
              <w:rPr>
                <w:rFonts w:ascii="Times New Roman" w:hAnsi="Times New Roman"/>
              </w:rPr>
              <w:t>Projekta</w:t>
            </w:r>
            <w:r w:rsidR="005F479F" w:rsidRPr="00BA14E1">
              <w:rPr>
                <w:rFonts w:ascii="Times New Roman" w:hAnsi="Times New Roman"/>
              </w:rPr>
              <w:t xml:space="preserve"> kopējo vadību īstenos </w:t>
            </w:r>
            <w:r w:rsidR="00720B3B" w:rsidRPr="00BA14E1">
              <w:rPr>
                <w:rFonts w:ascii="Times New Roman" w:hAnsi="Times New Roman"/>
              </w:rPr>
              <w:t>L</w:t>
            </w:r>
            <w:r w:rsidR="00592F4E" w:rsidRPr="00BA14E1">
              <w:rPr>
                <w:rFonts w:ascii="Times New Roman" w:hAnsi="Times New Roman"/>
              </w:rPr>
              <w:t>atvijas Pilsoniskā alianse</w:t>
            </w:r>
            <w:r w:rsidR="005F479F" w:rsidRPr="00BA14E1">
              <w:rPr>
                <w:rFonts w:ascii="Times New Roman" w:hAnsi="Times New Roman"/>
              </w:rPr>
              <w:t xml:space="preserve">. </w:t>
            </w:r>
            <w:r w:rsidR="00BA14E1" w:rsidRPr="00BA14E1">
              <w:rPr>
                <w:rFonts w:ascii="Times New Roman" w:hAnsi="Times New Roman"/>
              </w:rPr>
              <w:t>Organizācija</w:t>
            </w:r>
            <w:r w:rsidR="000C484C" w:rsidRPr="00BA14E1">
              <w:rPr>
                <w:rFonts w:ascii="Times New Roman" w:hAnsi="Times New Roman"/>
              </w:rPr>
              <w:t xml:space="preserve"> izveidos caurskatāmu un kompetentu pasākuma vadības komandu, nodrošinot saturisko, finansiālo un </w:t>
            </w:r>
            <w:r w:rsidR="00BA14E1" w:rsidRPr="00BA14E1">
              <w:rPr>
                <w:rFonts w:ascii="Times New Roman" w:hAnsi="Times New Roman"/>
              </w:rPr>
              <w:t>administratīvo</w:t>
            </w:r>
            <w:r w:rsidR="000C484C" w:rsidRPr="00BA14E1">
              <w:rPr>
                <w:rFonts w:ascii="Times New Roman" w:hAnsi="Times New Roman"/>
              </w:rPr>
              <w:t xml:space="preserve"> vadību, tajā skaitā iepirkumu speciālista </w:t>
            </w:r>
            <w:r w:rsidR="00BA14E1" w:rsidRPr="00BA14E1">
              <w:rPr>
                <w:rFonts w:ascii="Times New Roman" w:hAnsi="Times New Roman"/>
              </w:rPr>
              <w:t>piesaisti</w:t>
            </w:r>
            <w:r w:rsidR="000C484C" w:rsidRPr="00BA14E1">
              <w:rPr>
                <w:rFonts w:ascii="Times New Roman" w:hAnsi="Times New Roman"/>
              </w:rPr>
              <w:t xml:space="preserve">, nodrošinot, ka visi projekta gaitā veiktie iepirkumi atbilst un ir veikti atbilstoši Publisko iepirkumu </w:t>
            </w:r>
            <w:r w:rsidR="00BA14E1" w:rsidRPr="00BA14E1">
              <w:rPr>
                <w:rFonts w:ascii="Times New Roman" w:hAnsi="Times New Roman"/>
              </w:rPr>
              <w:t>normatīvajam</w:t>
            </w:r>
            <w:r w:rsidR="000C484C" w:rsidRPr="00BA14E1">
              <w:rPr>
                <w:rFonts w:ascii="Times New Roman" w:hAnsi="Times New Roman"/>
              </w:rPr>
              <w:t xml:space="preserve"> regulējumam valstī.</w:t>
            </w:r>
            <w:r w:rsidR="004C6955" w:rsidRPr="00BA14E1">
              <w:rPr>
                <w:rFonts w:ascii="Times New Roman" w:hAnsi="Times New Roman"/>
              </w:rPr>
              <w:t xml:space="preserve"> eLPA nodrošinās:</w:t>
            </w:r>
          </w:p>
          <w:p w:rsidR="00A47442" w:rsidRPr="00BA14E1" w:rsidRDefault="004C6955" w:rsidP="004C6955">
            <w:pPr>
              <w:numPr>
                <w:ilvl w:val="0"/>
                <w:numId w:val="16"/>
              </w:numPr>
              <w:spacing w:after="0" w:line="240" w:lineRule="auto"/>
              <w:jc w:val="both"/>
              <w:rPr>
                <w:rFonts w:ascii="Times New Roman" w:hAnsi="Times New Roman"/>
              </w:rPr>
            </w:pPr>
            <w:r w:rsidRPr="00BA14E1">
              <w:rPr>
                <w:rFonts w:ascii="Times New Roman" w:hAnsi="Times New Roman"/>
              </w:rPr>
              <w:t>projekta vadību un aktivitāšu īstenošanas</w:t>
            </w:r>
            <w:r w:rsidR="00681BA9" w:rsidRPr="00BA14E1">
              <w:rPr>
                <w:rFonts w:ascii="Times New Roman" w:hAnsi="Times New Roman"/>
              </w:rPr>
              <w:t xml:space="preserve"> norisi un</w:t>
            </w:r>
            <w:r w:rsidRPr="00BA14E1">
              <w:rPr>
                <w:rFonts w:ascii="Times New Roman" w:hAnsi="Times New Roman"/>
              </w:rPr>
              <w:t xml:space="preserve"> koordinēšanu;</w:t>
            </w:r>
          </w:p>
          <w:p w:rsidR="004C6955" w:rsidRPr="00BA14E1" w:rsidRDefault="004C6955" w:rsidP="004C6955">
            <w:pPr>
              <w:numPr>
                <w:ilvl w:val="0"/>
                <w:numId w:val="16"/>
              </w:numPr>
              <w:spacing w:after="0" w:line="240" w:lineRule="auto"/>
              <w:jc w:val="both"/>
              <w:rPr>
                <w:rFonts w:ascii="Times New Roman" w:hAnsi="Times New Roman"/>
              </w:rPr>
            </w:pPr>
            <w:r w:rsidRPr="00BA14E1">
              <w:rPr>
                <w:rFonts w:ascii="Times New Roman" w:hAnsi="Times New Roman"/>
              </w:rPr>
              <w:t>projekta aktivi</w:t>
            </w:r>
            <w:r w:rsidR="00681BA9" w:rsidRPr="00BA14E1">
              <w:rPr>
                <w:rFonts w:ascii="Times New Roman" w:hAnsi="Times New Roman"/>
              </w:rPr>
              <w:t>tāšu īstenošanai nepieciešamo</w:t>
            </w:r>
            <w:r w:rsidRPr="00BA14E1">
              <w:rPr>
                <w:rFonts w:ascii="Times New Roman" w:hAnsi="Times New Roman"/>
              </w:rPr>
              <w:t xml:space="preserve"> darbinieku, ekspertu un konsultantu piesaisti;</w:t>
            </w:r>
          </w:p>
          <w:p w:rsidR="004C6955" w:rsidRPr="00BA14E1" w:rsidRDefault="00681BA9" w:rsidP="004C6955">
            <w:pPr>
              <w:numPr>
                <w:ilvl w:val="0"/>
                <w:numId w:val="16"/>
              </w:numPr>
              <w:spacing w:after="0" w:line="240" w:lineRule="auto"/>
              <w:jc w:val="both"/>
              <w:rPr>
                <w:rFonts w:ascii="Times New Roman" w:hAnsi="Times New Roman"/>
              </w:rPr>
            </w:pPr>
            <w:r w:rsidRPr="00BA14E1">
              <w:rPr>
                <w:rFonts w:ascii="Times New Roman" w:hAnsi="Times New Roman"/>
              </w:rPr>
              <w:t>projekta ieviešanas un atskaišu dokumentācijas vešanu;</w:t>
            </w:r>
          </w:p>
          <w:p w:rsidR="00681BA9" w:rsidRPr="00BA14E1" w:rsidRDefault="00681BA9" w:rsidP="004C6955">
            <w:pPr>
              <w:numPr>
                <w:ilvl w:val="0"/>
                <w:numId w:val="16"/>
              </w:numPr>
              <w:spacing w:after="0" w:line="240" w:lineRule="auto"/>
              <w:jc w:val="both"/>
              <w:rPr>
                <w:rFonts w:ascii="Times New Roman" w:hAnsi="Times New Roman"/>
              </w:rPr>
            </w:pPr>
            <w:r w:rsidRPr="00BA14E1">
              <w:rPr>
                <w:rFonts w:ascii="Times New Roman" w:hAnsi="Times New Roman"/>
              </w:rPr>
              <w:t>publicitāti projekta aktivitātēm.</w:t>
            </w:r>
          </w:p>
          <w:p w:rsidR="00F6190A" w:rsidRPr="00BA14E1" w:rsidRDefault="00F6190A" w:rsidP="007A42E3">
            <w:pPr>
              <w:spacing w:after="0" w:line="240" w:lineRule="auto"/>
              <w:jc w:val="both"/>
              <w:rPr>
                <w:rFonts w:ascii="Times New Roman" w:hAnsi="Times New Roman"/>
              </w:rPr>
            </w:pPr>
          </w:p>
          <w:p w:rsidR="00BD78CB" w:rsidRPr="00BA14E1" w:rsidRDefault="000A73DC" w:rsidP="00BD78CB">
            <w:pPr>
              <w:spacing w:after="0" w:line="240" w:lineRule="auto"/>
              <w:jc w:val="both"/>
              <w:rPr>
                <w:rFonts w:ascii="Times New Roman" w:hAnsi="Times New Roman"/>
              </w:rPr>
            </w:pPr>
            <w:r w:rsidRPr="00BA14E1">
              <w:rPr>
                <w:rFonts w:ascii="Times New Roman" w:hAnsi="Times New Roman"/>
              </w:rPr>
              <w:t xml:space="preserve">Lai atrunātu savstarpējo atbildību sadalījumu projekta ieviešanā starp </w:t>
            </w:r>
            <w:r w:rsidR="00D50728" w:rsidRPr="00BA14E1">
              <w:rPr>
                <w:rFonts w:ascii="Times New Roman" w:hAnsi="Times New Roman"/>
              </w:rPr>
              <w:t>e</w:t>
            </w:r>
            <w:r w:rsidRPr="00BA14E1">
              <w:rPr>
                <w:rFonts w:ascii="Times New Roman" w:hAnsi="Times New Roman"/>
              </w:rPr>
              <w:t xml:space="preserve">LPA </w:t>
            </w:r>
            <w:r w:rsidR="0066695A" w:rsidRPr="00BA14E1">
              <w:rPr>
                <w:rFonts w:ascii="Times New Roman" w:hAnsi="Times New Roman"/>
              </w:rPr>
              <w:t xml:space="preserve">un LAPAS </w:t>
            </w:r>
            <w:r w:rsidRPr="00BA14E1">
              <w:rPr>
                <w:rFonts w:ascii="Times New Roman" w:hAnsi="Times New Roman"/>
              </w:rPr>
              <w:t>tiks slēgts partnerības līgums. Uz partneri attieksies tie paši projekta īstenošanas nosa</w:t>
            </w:r>
            <w:r w:rsidR="00BD78CB" w:rsidRPr="00BA14E1">
              <w:rPr>
                <w:rFonts w:ascii="Times New Roman" w:hAnsi="Times New Roman"/>
              </w:rPr>
              <w:t xml:space="preserve">cījumi kā uz </w:t>
            </w:r>
            <w:r w:rsidR="00D50728" w:rsidRPr="00BA14E1">
              <w:rPr>
                <w:rFonts w:ascii="Times New Roman" w:hAnsi="Times New Roman"/>
              </w:rPr>
              <w:t>e</w:t>
            </w:r>
            <w:r w:rsidR="00592F4E" w:rsidRPr="00BA14E1">
              <w:rPr>
                <w:rFonts w:ascii="Times New Roman" w:hAnsi="Times New Roman"/>
              </w:rPr>
              <w:t>LPA.</w:t>
            </w:r>
          </w:p>
          <w:p w:rsidR="00771D23" w:rsidRPr="00BA14E1" w:rsidRDefault="00771D23" w:rsidP="00771D23">
            <w:pPr>
              <w:spacing w:after="0" w:line="240" w:lineRule="auto"/>
              <w:jc w:val="both"/>
              <w:rPr>
                <w:rFonts w:ascii="Times New Roman" w:hAnsi="Times New Roman"/>
              </w:rPr>
            </w:pPr>
          </w:p>
          <w:p w:rsidR="004D3811" w:rsidRPr="00BA14E1" w:rsidRDefault="00771D23" w:rsidP="004D3811">
            <w:pPr>
              <w:autoSpaceDE w:val="0"/>
              <w:autoSpaceDN w:val="0"/>
              <w:adjustRightInd w:val="0"/>
              <w:spacing w:after="0"/>
              <w:jc w:val="both"/>
              <w:rPr>
                <w:rFonts w:ascii="Times New Roman" w:hAnsi="Times New Roman"/>
                <w:sz w:val="20"/>
                <w:szCs w:val="20"/>
              </w:rPr>
            </w:pPr>
            <w:r w:rsidRPr="00BA14E1">
              <w:rPr>
                <w:rFonts w:ascii="Times New Roman" w:hAnsi="Times New Roman"/>
              </w:rPr>
              <w:lastRenderedPageBreak/>
              <w:t xml:space="preserve">Projekta uzraudzību veiks Sabiedrības integrācijas fonds, kurš izveidos </w:t>
            </w:r>
            <w:r w:rsidR="004D3811" w:rsidRPr="00BA14E1">
              <w:rPr>
                <w:rFonts w:ascii="Times New Roman" w:hAnsi="Times New Roman"/>
                <w:b/>
              </w:rPr>
              <w:t>projekta vērtēšanas un uzraudzības komisiju</w:t>
            </w:r>
            <w:r w:rsidR="004D3811" w:rsidRPr="00BA14E1">
              <w:rPr>
                <w:rFonts w:ascii="Times New Roman" w:hAnsi="Times New Roman"/>
              </w:rPr>
              <w:t>,</w:t>
            </w:r>
            <w:r w:rsidR="004D3811" w:rsidRPr="00BA14E1">
              <w:rPr>
                <w:rFonts w:ascii="Times New Roman" w:hAnsi="Times New Roman"/>
                <w:sz w:val="20"/>
                <w:szCs w:val="20"/>
              </w:rPr>
              <w:t xml:space="preserve"> </w:t>
            </w:r>
            <w:r w:rsidR="004D3811" w:rsidRPr="00BA14E1">
              <w:rPr>
                <w:rFonts w:ascii="Times New Roman" w:hAnsi="Times New Roman"/>
              </w:rPr>
              <w:t>kuras sastāvā tiks piesaistīti nozares profesionāļi, t.i. programmas apsaimniekotāja (SIF), Kultūras ministrijas, Valsts Kancelejas</w:t>
            </w:r>
            <w:r w:rsidR="002C6FC2" w:rsidRPr="00BA14E1">
              <w:rPr>
                <w:rFonts w:ascii="Times New Roman" w:hAnsi="Times New Roman"/>
              </w:rPr>
              <w:t xml:space="preserve"> </w:t>
            </w:r>
            <w:r w:rsidR="002C6FC2" w:rsidRPr="004E2587">
              <w:rPr>
                <w:rFonts w:ascii="Times New Roman" w:hAnsi="Times New Roman"/>
              </w:rPr>
              <w:t>deleģēti pārstāvji</w:t>
            </w:r>
            <w:r w:rsidR="004D3811" w:rsidRPr="00BA14E1">
              <w:rPr>
                <w:rFonts w:ascii="Times New Roman" w:hAnsi="Times New Roman"/>
              </w:rPr>
              <w:t>.</w:t>
            </w:r>
            <w:r w:rsidR="004D3811" w:rsidRPr="00BA14E1">
              <w:rPr>
                <w:rFonts w:ascii="Times New Roman" w:hAnsi="Times New Roman"/>
                <w:sz w:val="20"/>
                <w:szCs w:val="20"/>
              </w:rPr>
              <w:t xml:space="preserve"> </w:t>
            </w:r>
          </w:p>
          <w:p w:rsidR="004D3811" w:rsidRPr="00BA14E1" w:rsidRDefault="004D3811" w:rsidP="00771D23">
            <w:pPr>
              <w:spacing w:after="0" w:line="240" w:lineRule="auto"/>
              <w:jc w:val="both"/>
              <w:rPr>
                <w:rFonts w:ascii="Times New Roman" w:hAnsi="Times New Roman"/>
              </w:rPr>
            </w:pPr>
          </w:p>
          <w:p w:rsidR="00771D23" w:rsidRPr="00BA14E1" w:rsidRDefault="00771D23" w:rsidP="00771D23">
            <w:pPr>
              <w:spacing w:after="0" w:line="240" w:lineRule="auto"/>
              <w:jc w:val="both"/>
              <w:rPr>
                <w:rFonts w:ascii="Times New Roman" w:hAnsi="Times New Roman"/>
              </w:rPr>
            </w:pPr>
            <w:r w:rsidRPr="00BA14E1">
              <w:rPr>
                <w:rFonts w:ascii="Times New Roman" w:hAnsi="Times New Roman"/>
              </w:rPr>
              <w:t>Projekta uzraudzības grupa tiksies reizi pusgadā, lai uzraudzītu projekta īstenošanas gaitu. Galven</w:t>
            </w:r>
            <w:r w:rsidRPr="0051286C">
              <w:rPr>
                <w:rFonts w:ascii="Times New Roman" w:hAnsi="Times New Roman"/>
              </w:rPr>
              <w:t xml:space="preserve">ās </w:t>
            </w:r>
            <w:r w:rsidR="004D3811" w:rsidRPr="0051286C">
              <w:rPr>
                <w:rFonts w:ascii="Times New Roman" w:hAnsi="Times New Roman"/>
              </w:rPr>
              <w:t>p</w:t>
            </w:r>
            <w:r w:rsidR="00636E40" w:rsidRPr="0051286C">
              <w:rPr>
                <w:rFonts w:ascii="Times New Roman" w:hAnsi="Times New Roman"/>
              </w:rPr>
              <w:t>rojekta vērtēšanas un uzraudzības komisij</w:t>
            </w:r>
            <w:r w:rsidR="004E2587" w:rsidRPr="0051286C">
              <w:rPr>
                <w:rFonts w:ascii="Times New Roman" w:hAnsi="Times New Roman"/>
              </w:rPr>
              <w:t>as</w:t>
            </w:r>
            <w:r w:rsidR="00636E40" w:rsidRPr="0051286C">
              <w:rPr>
                <w:rFonts w:ascii="Times New Roman" w:hAnsi="Times New Roman"/>
              </w:rPr>
              <w:t xml:space="preserve"> </w:t>
            </w:r>
            <w:r w:rsidRPr="0051286C">
              <w:rPr>
                <w:rFonts w:ascii="Times New Roman" w:hAnsi="Times New Roman"/>
              </w:rPr>
              <w:t>funkcijas būs:</w:t>
            </w:r>
            <w:r w:rsidRPr="00BA14E1">
              <w:rPr>
                <w:rFonts w:ascii="Times New Roman" w:hAnsi="Times New Roman"/>
              </w:rPr>
              <w:t xml:space="preserve"> </w:t>
            </w:r>
          </w:p>
          <w:p w:rsidR="00771D23" w:rsidRPr="00BA14E1" w:rsidRDefault="004C6955" w:rsidP="00771D23">
            <w:pPr>
              <w:pStyle w:val="Sarakstarindkopa"/>
              <w:numPr>
                <w:ilvl w:val="0"/>
                <w:numId w:val="2"/>
              </w:numPr>
              <w:spacing w:after="0" w:line="240" w:lineRule="auto"/>
              <w:jc w:val="both"/>
              <w:rPr>
                <w:rFonts w:ascii="Times New Roman" w:hAnsi="Times New Roman"/>
              </w:rPr>
            </w:pPr>
            <w:r w:rsidRPr="00BA14E1">
              <w:rPr>
                <w:rFonts w:ascii="Times New Roman" w:hAnsi="Times New Roman"/>
              </w:rPr>
              <w:t>a</w:t>
            </w:r>
            <w:r w:rsidR="00771D23" w:rsidRPr="00BA14E1">
              <w:rPr>
                <w:rFonts w:ascii="Times New Roman" w:hAnsi="Times New Roman"/>
              </w:rPr>
              <w:t>pstiprināt projekta ieviešanas darbu plānu vienam gadam;</w:t>
            </w:r>
          </w:p>
          <w:p w:rsidR="00771D23" w:rsidRPr="00BA14E1" w:rsidRDefault="004C6955" w:rsidP="00771D23">
            <w:pPr>
              <w:pStyle w:val="Sarakstarindkopa"/>
              <w:numPr>
                <w:ilvl w:val="0"/>
                <w:numId w:val="2"/>
              </w:numPr>
              <w:spacing w:after="0" w:line="240" w:lineRule="auto"/>
              <w:jc w:val="both"/>
              <w:rPr>
                <w:rFonts w:ascii="Times New Roman" w:hAnsi="Times New Roman"/>
              </w:rPr>
            </w:pPr>
            <w:r w:rsidRPr="00BA14E1">
              <w:rPr>
                <w:rFonts w:ascii="Times New Roman" w:hAnsi="Times New Roman"/>
              </w:rPr>
              <w:t>i</w:t>
            </w:r>
            <w:r w:rsidR="00771D23" w:rsidRPr="00BA14E1">
              <w:rPr>
                <w:rFonts w:ascii="Times New Roman" w:hAnsi="Times New Roman"/>
              </w:rPr>
              <w:t>zskatīt un apstiprināt projekta ietvaros veicamo iepirkumu sarakstu un darba uzdevumu/tehnisko specifikāciju projektus</w:t>
            </w:r>
            <w:r w:rsidR="00636E40" w:rsidRPr="00BA14E1">
              <w:rPr>
                <w:rFonts w:ascii="Times New Roman" w:hAnsi="Times New Roman"/>
              </w:rPr>
              <w:t>/nodevumus</w:t>
            </w:r>
            <w:r w:rsidR="00771D23" w:rsidRPr="00BA14E1">
              <w:rPr>
                <w:rFonts w:ascii="Times New Roman" w:hAnsi="Times New Roman"/>
              </w:rPr>
              <w:t xml:space="preserve">; </w:t>
            </w:r>
          </w:p>
          <w:p w:rsidR="00771D23" w:rsidRPr="00BA14E1" w:rsidRDefault="004C6955" w:rsidP="00771D23">
            <w:pPr>
              <w:pStyle w:val="Sarakstarindkopa"/>
              <w:numPr>
                <w:ilvl w:val="0"/>
                <w:numId w:val="2"/>
              </w:numPr>
              <w:spacing w:after="0" w:line="240" w:lineRule="auto"/>
              <w:jc w:val="both"/>
              <w:rPr>
                <w:rFonts w:ascii="Times New Roman" w:hAnsi="Times New Roman"/>
              </w:rPr>
            </w:pPr>
            <w:r w:rsidRPr="00BA14E1">
              <w:rPr>
                <w:rFonts w:ascii="Times New Roman" w:hAnsi="Times New Roman"/>
              </w:rPr>
              <w:t>n</w:t>
            </w:r>
            <w:r w:rsidR="00771D23" w:rsidRPr="00BA14E1">
              <w:rPr>
                <w:rFonts w:ascii="Times New Roman" w:hAnsi="Times New Roman"/>
              </w:rPr>
              <w:t xml:space="preserve">odrošināt stratēģisko redzējumu, ja projektā nepieciešamas izmaiņas, piedāvāt iespējamos risinājumus; </w:t>
            </w:r>
          </w:p>
          <w:p w:rsidR="00771D23" w:rsidRPr="00BA14E1" w:rsidRDefault="004C6955" w:rsidP="00771D23">
            <w:pPr>
              <w:pStyle w:val="Sarakstarindkopa"/>
              <w:numPr>
                <w:ilvl w:val="0"/>
                <w:numId w:val="2"/>
              </w:numPr>
              <w:spacing w:after="0" w:line="240" w:lineRule="auto"/>
              <w:jc w:val="both"/>
              <w:rPr>
                <w:rFonts w:ascii="Times New Roman" w:hAnsi="Times New Roman"/>
              </w:rPr>
            </w:pPr>
            <w:r w:rsidRPr="00BA14E1">
              <w:rPr>
                <w:rFonts w:ascii="Times New Roman" w:hAnsi="Times New Roman"/>
              </w:rPr>
              <w:t>i</w:t>
            </w:r>
            <w:r w:rsidR="00771D23" w:rsidRPr="00BA14E1">
              <w:rPr>
                <w:rFonts w:ascii="Times New Roman" w:hAnsi="Times New Roman"/>
              </w:rPr>
              <w:t>zskatīt un apstiprināt projekta vadītāja ziņojumus par projekta progresa gaitu</w:t>
            </w:r>
            <w:r w:rsidR="00636E40" w:rsidRPr="00BA14E1">
              <w:rPr>
                <w:rFonts w:ascii="Times New Roman" w:hAnsi="Times New Roman"/>
              </w:rPr>
              <w:t>, t.sk. izvērtēt finanšu izlietojumu</w:t>
            </w:r>
            <w:r w:rsidR="00771D23" w:rsidRPr="00BA14E1">
              <w:rPr>
                <w:rFonts w:ascii="Times New Roman" w:hAnsi="Times New Roman"/>
              </w:rPr>
              <w:t xml:space="preserve"> vienu reizi gadā; </w:t>
            </w:r>
          </w:p>
          <w:p w:rsidR="00771D23" w:rsidRPr="00BA14E1" w:rsidRDefault="004C6955" w:rsidP="00771D23">
            <w:pPr>
              <w:pStyle w:val="Sarakstarindkopa"/>
              <w:numPr>
                <w:ilvl w:val="0"/>
                <w:numId w:val="2"/>
              </w:numPr>
              <w:spacing w:after="0" w:line="240" w:lineRule="auto"/>
              <w:jc w:val="both"/>
              <w:rPr>
                <w:rFonts w:ascii="Times New Roman" w:hAnsi="Times New Roman"/>
              </w:rPr>
            </w:pPr>
            <w:r w:rsidRPr="00BA14E1">
              <w:rPr>
                <w:rFonts w:ascii="Times New Roman" w:hAnsi="Times New Roman"/>
              </w:rPr>
              <w:t>n</w:t>
            </w:r>
            <w:r w:rsidR="00771D23" w:rsidRPr="00BA14E1">
              <w:rPr>
                <w:rFonts w:ascii="Times New Roman" w:hAnsi="Times New Roman"/>
              </w:rPr>
              <w:t>odrošināt konsultatīvu atbalstu projekta īstenotājiem;</w:t>
            </w:r>
          </w:p>
          <w:p w:rsidR="00636E40" w:rsidRPr="00BA14E1" w:rsidRDefault="004C6955" w:rsidP="00636E40">
            <w:pPr>
              <w:pStyle w:val="Sarakstarindkopa"/>
              <w:numPr>
                <w:ilvl w:val="0"/>
                <w:numId w:val="2"/>
              </w:numPr>
              <w:spacing w:after="0" w:line="240" w:lineRule="auto"/>
              <w:jc w:val="both"/>
              <w:rPr>
                <w:rFonts w:ascii="Times New Roman" w:hAnsi="Times New Roman"/>
              </w:rPr>
            </w:pPr>
            <w:r w:rsidRPr="00BA14E1">
              <w:rPr>
                <w:rFonts w:ascii="Times New Roman" w:hAnsi="Times New Roman"/>
              </w:rPr>
              <w:t>a</w:t>
            </w:r>
            <w:r w:rsidR="00771D23" w:rsidRPr="00BA14E1">
              <w:rPr>
                <w:rFonts w:ascii="Times New Roman" w:hAnsi="Times New Roman"/>
              </w:rPr>
              <w:t>tbildība par projekta rezultātu izplatīšanu un popularizēšanu izmantojot savā kompet</w:t>
            </w:r>
            <w:r w:rsidR="00636E40" w:rsidRPr="00BA14E1">
              <w:rPr>
                <w:rFonts w:ascii="Times New Roman" w:hAnsi="Times New Roman"/>
              </w:rPr>
              <w:t>encē esošos resursus un kanālus</w:t>
            </w:r>
            <w:r w:rsidR="002C6FC2" w:rsidRPr="00BA14E1">
              <w:rPr>
                <w:rFonts w:ascii="Times New Roman" w:hAnsi="Times New Roman"/>
              </w:rPr>
              <w:t>.</w:t>
            </w:r>
          </w:p>
          <w:p w:rsidR="00BD78CB" w:rsidRPr="0051286C" w:rsidRDefault="002C6FC2" w:rsidP="00BD78CB">
            <w:pPr>
              <w:spacing w:after="0" w:line="240" w:lineRule="auto"/>
              <w:jc w:val="both"/>
              <w:rPr>
                <w:rFonts w:ascii="Times New Roman" w:hAnsi="Times New Roman"/>
              </w:rPr>
            </w:pPr>
            <w:r w:rsidRPr="0051286C">
              <w:rPr>
                <w:rFonts w:ascii="Times New Roman" w:hAnsi="Times New Roman"/>
              </w:rPr>
              <w:t xml:space="preserve">Projekta ieviešanas gaitā Projekta vērtēšanas un uzraudzības komisijas darbā bez balss tiesībām iesaistīsies arī projekta īstenotāja pārstāvis. </w:t>
            </w:r>
          </w:p>
          <w:p w:rsidR="002C6FC2" w:rsidRPr="00BA14E1" w:rsidRDefault="002C6FC2" w:rsidP="00BD78CB">
            <w:pPr>
              <w:spacing w:after="0" w:line="240" w:lineRule="auto"/>
              <w:jc w:val="both"/>
              <w:rPr>
                <w:rFonts w:ascii="Times New Roman" w:hAnsi="Times New Roman"/>
              </w:rPr>
            </w:pPr>
          </w:p>
          <w:p w:rsidR="00771D23" w:rsidRPr="00BA14E1" w:rsidRDefault="00D50728" w:rsidP="00592F4E">
            <w:pPr>
              <w:spacing w:after="0" w:line="240" w:lineRule="auto"/>
              <w:jc w:val="both"/>
              <w:rPr>
                <w:rFonts w:ascii="Times New Roman" w:hAnsi="Times New Roman"/>
                <w:bCs/>
              </w:rPr>
            </w:pPr>
            <w:r w:rsidRPr="00BA14E1">
              <w:rPr>
                <w:rFonts w:ascii="Times New Roman" w:hAnsi="Times New Roman"/>
              </w:rPr>
              <w:t>e</w:t>
            </w:r>
            <w:r w:rsidR="00BD78CB" w:rsidRPr="00BA14E1">
              <w:rPr>
                <w:rFonts w:ascii="Times New Roman" w:hAnsi="Times New Roman"/>
              </w:rPr>
              <w:t>LP</w:t>
            </w:r>
            <w:r w:rsidR="00450248" w:rsidRPr="00BA14E1">
              <w:rPr>
                <w:rFonts w:ascii="Times New Roman" w:hAnsi="Times New Roman"/>
              </w:rPr>
              <w:t>A projekta ieviešanas komanda sastāvēs no p</w:t>
            </w:r>
            <w:r w:rsidR="00BD78CB" w:rsidRPr="00BA14E1">
              <w:rPr>
                <w:rFonts w:ascii="Times New Roman" w:hAnsi="Times New Roman"/>
                <w:bCs/>
              </w:rPr>
              <w:t xml:space="preserve">rojekta </w:t>
            </w:r>
            <w:r w:rsidR="00592F4E" w:rsidRPr="00BA14E1">
              <w:rPr>
                <w:rFonts w:ascii="Times New Roman" w:hAnsi="Times New Roman"/>
                <w:bCs/>
              </w:rPr>
              <w:t>vadītāja</w:t>
            </w:r>
            <w:r w:rsidR="0066695A" w:rsidRPr="00BA14E1">
              <w:rPr>
                <w:rFonts w:ascii="Times New Roman" w:hAnsi="Times New Roman"/>
                <w:bCs/>
              </w:rPr>
              <w:t>, kura galvenais uzdevums būs veikt visu projektā plānoto aktivitāšu plānošanu un īstenošanu saskaņā ar vadības grupā saska</w:t>
            </w:r>
            <w:r w:rsidR="00771D23" w:rsidRPr="00BA14E1">
              <w:rPr>
                <w:rFonts w:ascii="Times New Roman" w:hAnsi="Times New Roman"/>
                <w:bCs/>
              </w:rPr>
              <w:t>ņotiem ikgadējiem darba plāniem.</w:t>
            </w:r>
            <w:r w:rsidR="0066695A" w:rsidRPr="00BA14E1">
              <w:rPr>
                <w:rFonts w:ascii="Times New Roman" w:hAnsi="Times New Roman"/>
                <w:bCs/>
              </w:rPr>
              <w:t xml:space="preserve"> </w:t>
            </w:r>
            <w:r w:rsidR="00771D23" w:rsidRPr="00BA14E1">
              <w:rPr>
                <w:rFonts w:ascii="Times New Roman" w:hAnsi="Times New Roman"/>
                <w:bCs/>
              </w:rPr>
              <w:t>Katrai projekta daļai</w:t>
            </w:r>
            <w:r w:rsidR="008653A1" w:rsidRPr="00BA14E1">
              <w:rPr>
                <w:rFonts w:ascii="Times New Roman" w:hAnsi="Times New Roman"/>
                <w:bCs/>
              </w:rPr>
              <w:t>, jeb pī</w:t>
            </w:r>
            <w:r w:rsidR="00771D23" w:rsidRPr="00BA14E1">
              <w:rPr>
                <w:rFonts w:ascii="Times New Roman" w:hAnsi="Times New Roman"/>
                <w:bCs/>
              </w:rPr>
              <w:t>lāram tiks nozīmēts kompetents atbildīgais, kurš detalizēti plānos progresu noteiktā projekta jomā:</w:t>
            </w:r>
          </w:p>
          <w:p w:rsidR="00771D23" w:rsidRPr="00BA14E1" w:rsidRDefault="00771D23" w:rsidP="00771D23">
            <w:pPr>
              <w:numPr>
                <w:ilvl w:val="0"/>
                <w:numId w:val="12"/>
              </w:numPr>
              <w:spacing w:after="0" w:line="240" w:lineRule="auto"/>
              <w:jc w:val="both"/>
              <w:rPr>
                <w:rFonts w:ascii="Times New Roman" w:hAnsi="Times New Roman"/>
                <w:bCs/>
              </w:rPr>
            </w:pPr>
            <w:r w:rsidRPr="00BA14E1">
              <w:rPr>
                <w:rFonts w:ascii="Times New Roman" w:hAnsi="Times New Roman"/>
                <w:bCs/>
              </w:rPr>
              <w:t>NVO sektora pētniecība;</w:t>
            </w:r>
          </w:p>
          <w:p w:rsidR="00771D23" w:rsidRPr="00BA14E1" w:rsidRDefault="00771D23" w:rsidP="00771D23">
            <w:pPr>
              <w:numPr>
                <w:ilvl w:val="0"/>
                <w:numId w:val="12"/>
              </w:numPr>
              <w:spacing w:after="0" w:line="240" w:lineRule="auto"/>
              <w:jc w:val="both"/>
              <w:rPr>
                <w:rFonts w:ascii="Times New Roman" w:hAnsi="Times New Roman"/>
                <w:bCs/>
              </w:rPr>
            </w:pPr>
            <w:r w:rsidRPr="00BA14E1">
              <w:rPr>
                <w:rFonts w:ascii="Times New Roman" w:hAnsi="Times New Roman"/>
                <w:bCs/>
              </w:rPr>
              <w:t>Cilvēkdrošības pētniecība;</w:t>
            </w:r>
          </w:p>
          <w:p w:rsidR="00771D23" w:rsidRPr="00BA14E1" w:rsidRDefault="00771D23" w:rsidP="00771D23">
            <w:pPr>
              <w:numPr>
                <w:ilvl w:val="0"/>
                <w:numId w:val="12"/>
              </w:numPr>
              <w:spacing w:after="0" w:line="240" w:lineRule="auto"/>
              <w:jc w:val="both"/>
              <w:rPr>
                <w:rFonts w:ascii="Times New Roman" w:hAnsi="Times New Roman"/>
                <w:bCs/>
              </w:rPr>
            </w:pPr>
            <w:r w:rsidRPr="00BA14E1">
              <w:rPr>
                <w:rFonts w:ascii="Times New Roman" w:hAnsi="Times New Roman"/>
                <w:bCs/>
              </w:rPr>
              <w:t>NVO indeksa un monitor</w:t>
            </w:r>
            <w:r w:rsidR="008653A1" w:rsidRPr="00BA14E1">
              <w:rPr>
                <w:rFonts w:ascii="Times New Roman" w:hAnsi="Times New Roman"/>
                <w:bCs/>
              </w:rPr>
              <w:t>ē</w:t>
            </w:r>
            <w:r w:rsidRPr="00BA14E1">
              <w:rPr>
                <w:rFonts w:ascii="Times New Roman" w:hAnsi="Times New Roman"/>
                <w:bCs/>
              </w:rPr>
              <w:t>šanas sistēmas izstrāde.</w:t>
            </w:r>
          </w:p>
          <w:p w:rsidR="0066695A" w:rsidRPr="00BA14E1" w:rsidRDefault="008653A1" w:rsidP="00592F4E">
            <w:pPr>
              <w:spacing w:after="0" w:line="240" w:lineRule="auto"/>
              <w:jc w:val="both"/>
              <w:rPr>
                <w:rFonts w:ascii="Times New Roman" w:hAnsi="Times New Roman"/>
                <w:bCs/>
              </w:rPr>
            </w:pPr>
            <w:r w:rsidRPr="00BA14E1">
              <w:rPr>
                <w:rFonts w:ascii="Times New Roman" w:hAnsi="Times New Roman"/>
                <w:bCs/>
              </w:rPr>
              <w:t>Pī</w:t>
            </w:r>
            <w:r w:rsidR="00771D23" w:rsidRPr="00BA14E1">
              <w:rPr>
                <w:rFonts w:ascii="Times New Roman" w:hAnsi="Times New Roman"/>
                <w:bCs/>
              </w:rPr>
              <w:t xml:space="preserve">lāru atbildīgie nodrošinās pētnieku komandas, kurās tiks piesaistīti kompetenti pētnieki, juristi, finanšu analītiķi, kuriem ir pieredze nevalstisko organizāciju darbības pētniecībā un analīzē un NVO monitorēšanas un darbības novērtēšanas indeksu izstrādē. </w:t>
            </w:r>
            <w:r w:rsidR="0066695A" w:rsidRPr="00BA14E1">
              <w:rPr>
                <w:rFonts w:ascii="Times New Roman" w:hAnsi="Times New Roman"/>
                <w:bCs/>
              </w:rPr>
              <w:t>Projektā iesaistītais personāls un pētnieki veidos projekta ieviešanas grupu, kuru pienākums būs plānot un īstenot visas saistītās aktivit</w:t>
            </w:r>
            <w:r w:rsidR="00771D23" w:rsidRPr="00BA14E1">
              <w:rPr>
                <w:rFonts w:ascii="Times New Roman" w:hAnsi="Times New Roman"/>
                <w:bCs/>
              </w:rPr>
              <w:t xml:space="preserve">ātes projekta laikā. </w:t>
            </w:r>
          </w:p>
          <w:p w:rsidR="0066695A" w:rsidRPr="00BA14E1" w:rsidRDefault="00771D23" w:rsidP="00592F4E">
            <w:pPr>
              <w:spacing w:after="0" w:line="240" w:lineRule="auto"/>
              <w:jc w:val="both"/>
              <w:rPr>
                <w:rFonts w:ascii="Times New Roman" w:hAnsi="Times New Roman"/>
                <w:bCs/>
              </w:rPr>
            </w:pPr>
            <w:r w:rsidRPr="00BA14E1">
              <w:rPr>
                <w:rFonts w:ascii="Times New Roman" w:hAnsi="Times New Roman"/>
                <w:bCs/>
              </w:rPr>
              <w:t>Katras jomas komandas tiksies vismaz reizi divos mēnešos, organizējot tikšanās kopā vai atsevišķi ar ekspertu grupām (skatīt zemāk).</w:t>
            </w:r>
          </w:p>
          <w:p w:rsidR="00061D4E" w:rsidRPr="00BA14E1" w:rsidRDefault="00061D4E" w:rsidP="007A42E3">
            <w:pPr>
              <w:spacing w:after="0" w:line="240" w:lineRule="auto"/>
              <w:jc w:val="both"/>
              <w:rPr>
                <w:rFonts w:ascii="Times New Roman" w:hAnsi="Times New Roman"/>
              </w:rPr>
            </w:pPr>
          </w:p>
          <w:p w:rsidR="009C1801" w:rsidRPr="00BA14E1" w:rsidRDefault="004C2493" w:rsidP="007A42E3">
            <w:pPr>
              <w:spacing w:after="0" w:line="240" w:lineRule="auto"/>
              <w:jc w:val="both"/>
              <w:rPr>
                <w:rFonts w:ascii="Times New Roman" w:hAnsi="Times New Roman"/>
              </w:rPr>
            </w:pPr>
            <w:r w:rsidRPr="00BA14E1">
              <w:rPr>
                <w:rFonts w:ascii="Times New Roman" w:hAnsi="Times New Roman"/>
              </w:rPr>
              <w:t>Projekta īste</w:t>
            </w:r>
            <w:r w:rsidR="00F45B62" w:rsidRPr="00BA14E1">
              <w:rPr>
                <w:rFonts w:ascii="Times New Roman" w:hAnsi="Times New Roman"/>
              </w:rPr>
              <w:t>nošanā</w:t>
            </w:r>
            <w:r w:rsidR="00EB5C4D" w:rsidRPr="00BA14E1">
              <w:rPr>
                <w:rFonts w:ascii="Times New Roman" w:hAnsi="Times New Roman"/>
              </w:rPr>
              <w:t xml:space="preserve">, pie katras no aktivitātēm tiks </w:t>
            </w:r>
            <w:r w:rsidR="00564851" w:rsidRPr="00BA14E1">
              <w:rPr>
                <w:rFonts w:ascii="Times New Roman" w:hAnsi="Times New Roman"/>
              </w:rPr>
              <w:t>veidotas</w:t>
            </w:r>
            <w:r w:rsidR="00EB5C4D" w:rsidRPr="00BA14E1">
              <w:rPr>
                <w:rFonts w:ascii="Times New Roman" w:hAnsi="Times New Roman"/>
              </w:rPr>
              <w:t xml:space="preserve"> </w:t>
            </w:r>
            <w:r w:rsidR="00564851" w:rsidRPr="00BA14E1">
              <w:rPr>
                <w:rFonts w:ascii="Times New Roman" w:hAnsi="Times New Roman"/>
                <w:b/>
              </w:rPr>
              <w:t>ekspertu grupas</w:t>
            </w:r>
            <w:r w:rsidR="00564851" w:rsidRPr="00BA14E1">
              <w:rPr>
                <w:rFonts w:ascii="Times New Roman" w:hAnsi="Times New Roman"/>
              </w:rPr>
              <w:t xml:space="preserve">. </w:t>
            </w:r>
          </w:p>
          <w:p w:rsidR="009C1801" w:rsidRPr="00BA14E1" w:rsidRDefault="009C1801" w:rsidP="009C1801">
            <w:pPr>
              <w:numPr>
                <w:ilvl w:val="0"/>
                <w:numId w:val="11"/>
              </w:numPr>
              <w:spacing w:after="0" w:line="240" w:lineRule="auto"/>
              <w:jc w:val="both"/>
              <w:rPr>
                <w:rFonts w:ascii="Times New Roman" w:hAnsi="Times New Roman"/>
              </w:rPr>
            </w:pPr>
            <w:r w:rsidRPr="00BA14E1">
              <w:rPr>
                <w:rFonts w:ascii="Times New Roman" w:hAnsi="Times New Roman"/>
              </w:rPr>
              <w:t>NVO se</w:t>
            </w:r>
            <w:r w:rsidR="00471588" w:rsidRPr="00BA14E1">
              <w:rPr>
                <w:rFonts w:ascii="Times New Roman" w:hAnsi="Times New Roman"/>
              </w:rPr>
              <w:t>ktora pētniecība – pētn</w:t>
            </w:r>
            <w:r w:rsidR="00EB5C4D" w:rsidRPr="00BA14E1">
              <w:rPr>
                <w:rFonts w:ascii="Times New Roman" w:hAnsi="Times New Roman"/>
              </w:rPr>
              <w:t>i</w:t>
            </w:r>
            <w:r w:rsidR="00471588" w:rsidRPr="00BA14E1">
              <w:rPr>
                <w:rFonts w:ascii="Times New Roman" w:hAnsi="Times New Roman"/>
              </w:rPr>
              <w:t>e</w:t>
            </w:r>
            <w:r w:rsidR="00EB5C4D" w:rsidRPr="00BA14E1">
              <w:rPr>
                <w:rFonts w:ascii="Times New Roman" w:hAnsi="Times New Roman"/>
              </w:rPr>
              <w:t>cības institūtu, domnīcu</w:t>
            </w:r>
            <w:r w:rsidR="00471588" w:rsidRPr="00BA14E1">
              <w:rPr>
                <w:rFonts w:ascii="Times New Roman" w:hAnsi="Times New Roman"/>
              </w:rPr>
              <w:t>,</w:t>
            </w:r>
            <w:r w:rsidR="00EB5C4D" w:rsidRPr="00BA14E1">
              <w:rPr>
                <w:rFonts w:ascii="Times New Roman" w:hAnsi="Times New Roman"/>
              </w:rPr>
              <w:t xml:space="preserve"> akadēmiskā sektora pārst</w:t>
            </w:r>
            <w:r w:rsidR="00471588" w:rsidRPr="00BA14E1">
              <w:rPr>
                <w:rFonts w:ascii="Times New Roman" w:hAnsi="Times New Roman"/>
              </w:rPr>
              <w:t>āvji, cil</w:t>
            </w:r>
            <w:r w:rsidR="00BD3AE6" w:rsidRPr="00BA14E1">
              <w:rPr>
                <w:rFonts w:ascii="Times New Roman" w:hAnsi="Times New Roman"/>
              </w:rPr>
              <w:t xml:space="preserve">vēki, kuri pārzin NVO sektora </w:t>
            </w:r>
            <w:r w:rsidR="00471588" w:rsidRPr="00BA14E1">
              <w:rPr>
                <w:rFonts w:ascii="Times New Roman" w:hAnsi="Times New Roman"/>
              </w:rPr>
              <w:t xml:space="preserve">darbības </w:t>
            </w:r>
            <w:r w:rsidR="00BD3AE6" w:rsidRPr="00BA14E1">
              <w:rPr>
                <w:rFonts w:ascii="Times New Roman" w:hAnsi="Times New Roman"/>
              </w:rPr>
              <w:t>dažādus aspektu</w:t>
            </w:r>
            <w:r w:rsidR="00471588" w:rsidRPr="00BA14E1">
              <w:rPr>
                <w:rFonts w:ascii="Times New Roman" w:hAnsi="Times New Roman"/>
              </w:rPr>
              <w:t xml:space="preserve">s – likumdošana, </w:t>
            </w:r>
            <w:r w:rsidR="00BD3AE6" w:rsidRPr="00BA14E1">
              <w:rPr>
                <w:rFonts w:ascii="Times New Roman" w:hAnsi="Times New Roman"/>
              </w:rPr>
              <w:t>nodokļi, juridiskie aspekti, praktiskie darbības aspekti, nozares</w:t>
            </w:r>
            <w:r w:rsidR="00BA14E1" w:rsidRPr="00BA14E1">
              <w:rPr>
                <w:rFonts w:ascii="Times New Roman" w:hAnsi="Times New Roman"/>
              </w:rPr>
              <w:t>;</w:t>
            </w:r>
          </w:p>
          <w:p w:rsidR="009C1801" w:rsidRPr="00BA14E1" w:rsidRDefault="009C1801" w:rsidP="009C1801">
            <w:pPr>
              <w:numPr>
                <w:ilvl w:val="0"/>
                <w:numId w:val="11"/>
              </w:numPr>
              <w:spacing w:after="0" w:line="240" w:lineRule="auto"/>
              <w:jc w:val="both"/>
              <w:rPr>
                <w:rFonts w:ascii="Times New Roman" w:hAnsi="Times New Roman"/>
              </w:rPr>
            </w:pPr>
            <w:r w:rsidRPr="00BA14E1">
              <w:rPr>
                <w:rFonts w:ascii="Times New Roman" w:hAnsi="Times New Roman"/>
              </w:rPr>
              <w:t>Cilvēkdrošības joma</w:t>
            </w:r>
            <w:r w:rsidR="008653A1" w:rsidRPr="00BA14E1">
              <w:rPr>
                <w:rFonts w:ascii="Times New Roman" w:hAnsi="Times New Roman"/>
              </w:rPr>
              <w:t>s pētniecība</w:t>
            </w:r>
            <w:r w:rsidR="00EB5C4D" w:rsidRPr="00BA14E1">
              <w:rPr>
                <w:rFonts w:ascii="Times New Roman" w:hAnsi="Times New Roman"/>
              </w:rPr>
              <w:t xml:space="preserve"> – sociologs, antropologs un akadēmiskie pētnieki, kas veic cilvēkdrošības pētneicību Latvijā no Vi</w:t>
            </w:r>
            <w:r w:rsidR="008653A1" w:rsidRPr="00BA14E1">
              <w:rPr>
                <w:rFonts w:ascii="Times New Roman" w:hAnsi="Times New Roman"/>
              </w:rPr>
              <w:t>dzemes augstskolas un Latvijas U</w:t>
            </w:r>
            <w:r w:rsidR="00EB5C4D" w:rsidRPr="00BA14E1">
              <w:rPr>
                <w:rFonts w:ascii="Times New Roman" w:hAnsi="Times New Roman"/>
              </w:rPr>
              <w:t>niversitātes</w:t>
            </w:r>
            <w:r w:rsidR="00BA14E1" w:rsidRPr="00BA14E1">
              <w:rPr>
                <w:rFonts w:ascii="Times New Roman" w:hAnsi="Times New Roman"/>
              </w:rPr>
              <w:t>;</w:t>
            </w:r>
          </w:p>
          <w:p w:rsidR="00EB5C4D" w:rsidRPr="00BA14E1" w:rsidRDefault="009C1801" w:rsidP="00EB5C4D">
            <w:pPr>
              <w:numPr>
                <w:ilvl w:val="0"/>
                <w:numId w:val="11"/>
              </w:numPr>
              <w:spacing w:after="0" w:line="240" w:lineRule="auto"/>
              <w:jc w:val="both"/>
              <w:rPr>
                <w:rFonts w:ascii="Times New Roman" w:hAnsi="Times New Roman"/>
              </w:rPr>
            </w:pPr>
            <w:r w:rsidRPr="00BA14E1">
              <w:rPr>
                <w:rFonts w:ascii="Times New Roman" w:hAnsi="Times New Roman"/>
              </w:rPr>
              <w:t>NVO sektora monitor</w:t>
            </w:r>
            <w:r w:rsidR="00EB5C4D" w:rsidRPr="00BA14E1">
              <w:rPr>
                <w:rFonts w:ascii="Times New Roman" w:hAnsi="Times New Roman"/>
              </w:rPr>
              <w:t xml:space="preserve">ēšanas sistēmas izveide </w:t>
            </w:r>
            <w:r w:rsidR="00BD3AE6" w:rsidRPr="00BA14E1">
              <w:rPr>
                <w:rFonts w:ascii="Times New Roman" w:hAnsi="Times New Roman"/>
              </w:rPr>
              <w:t>–</w:t>
            </w:r>
            <w:r w:rsidR="00EB5C4D" w:rsidRPr="00BA14E1">
              <w:rPr>
                <w:rFonts w:ascii="Times New Roman" w:hAnsi="Times New Roman"/>
              </w:rPr>
              <w:t xml:space="preserve"> </w:t>
            </w:r>
            <w:r w:rsidR="00BD3AE6" w:rsidRPr="00BA14E1">
              <w:rPr>
                <w:rFonts w:ascii="Times New Roman" w:hAnsi="Times New Roman"/>
              </w:rPr>
              <w:t>tiks iesaistīti starptat</w:t>
            </w:r>
            <w:r w:rsidR="008653A1" w:rsidRPr="00BA14E1">
              <w:rPr>
                <w:rFonts w:ascii="Times New Roman" w:hAnsi="Times New Roman"/>
              </w:rPr>
              <w:t xml:space="preserve">uski eksperti, kuru valstīs </w:t>
            </w:r>
            <w:r w:rsidR="00BD3AE6" w:rsidRPr="00BA14E1">
              <w:rPr>
                <w:rFonts w:ascii="Times New Roman" w:hAnsi="Times New Roman"/>
              </w:rPr>
              <w:t>pieejami un izveidoti indeksi (sadarbība tiks īstenot izmantojot elektronisko saziņas līdzekļus). Tiks piesaistīti indeksu pētnieki un attīstītāji tepat Latvijā, tādi, kuri strādā ar „nākotnes modelēšanas” metodoloģiju izstrādi.</w:t>
            </w:r>
          </w:p>
          <w:p w:rsidR="00EB5C4D" w:rsidRPr="00BA14E1" w:rsidRDefault="00EB5C4D" w:rsidP="00EB5C4D">
            <w:pPr>
              <w:spacing w:after="0" w:line="240" w:lineRule="auto"/>
              <w:jc w:val="both"/>
              <w:rPr>
                <w:rFonts w:ascii="Times New Roman" w:hAnsi="Times New Roman"/>
              </w:rPr>
            </w:pPr>
            <w:r w:rsidRPr="00BA14E1">
              <w:rPr>
                <w:rFonts w:ascii="Times New Roman" w:hAnsi="Times New Roman"/>
              </w:rPr>
              <w:t>Ekspertu piesaiste nodrošinās metodoloģiju testēšanu un pilnveidošanu</w:t>
            </w:r>
            <w:r w:rsidR="00E10B5E" w:rsidRPr="00BA14E1">
              <w:rPr>
                <w:rFonts w:ascii="Times New Roman" w:hAnsi="Times New Roman"/>
              </w:rPr>
              <w:t>.</w:t>
            </w:r>
          </w:p>
          <w:p w:rsidR="007A42E3" w:rsidRPr="00BA14E1" w:rsidRDefault="007A42E3" w:rsidP="007A42E3">
            <w:pPr>
              <w:spacing w:after="0" w:line="240" w:lineRule="auto"/>
              <w:jc w:val="both"/>
              <w:rPr>
                <w:rFonts w:ascii="Times New Roman" w:hAnsi="Times New Roman"/>
              </w:rPr>
            </w:pPr>
          </w:p>
          <w:p w:rsidR="00D37C3C" w:rsidRPr="00BA14E1" w:rsidRDefault="007C030F" w:rsidP="007A42E3">
            <w:pPr>
              <w:spacing w:after="0" w:line="240" w:lineRule="auto"/>
              <w:jc w:val="both"/>
              <w:rPr>
                <w:rFonts w:ascii="Times New Roman" w:hAnsi="Times New Roman"/>
              </w:rPr>
            </w:pPr>
            <w:r w:rsidRPr="00BA14E1">
              <w:rPr>
                <w:rFonts w:ascii="Times New Roman" w:hAnsi="Times New Roman"/>
              </w:rPr>
              <w:t>Lai nodrošinātu kvalitatīvu un koordinētu projekta ikdienas vadību, i</w:t>
            </w:r>
            <w:r w:rsidR="005F479F" w:rsidRPr="00BA14E1">
              <w:rPr>
                <w:rFonts w:ascii="Times New Roman" w:hAnsi="Times New Roman"/>
              </w:rPr>
              <w:t>r plānotas regulāras Projekta vadītāja tikšanās ar</w:t>
            </w:r>
            <w:r w:rsidR="007A42E3" w:rsidRPr="00BA14E1">
              <w:rPr>
                <w:rFonts w:ascii="Times New Roman" w:hAnsi="Times New Roman"/>
              </w:rPr>
              <w:t xml:space="preserve"> partnera projekta koordinatoru</w:t>
            </w:r>
            <w:r w:rsidR="005F479F" w:rsidRPr="00BA14E1">
              <w:rPr>
                <w:rFonts w:ascii="Times New Roman" w:hAnsi="Times New Roman"/>
              </w:rPr>
              <w:t>,</w:t>
            </w:r>
            <w:r w:rsidRPr="00BA14E1">
              <w:rPr>
                <w:rFonts w:ascii="Times New Roman" w:hAnsi="Times New Roman"/>
              </w:rPr>
              <w:t xml:space="preserve"> lai nodrošinātu </w:t>
            </w:r>
            <w:r w:rsidR="005F479F" w:rsidRPr="00BA14E1">
              <w:rPr>
                <w:rFonts w:ascii="Times New Roman" w:hAnsi="Times New Roman"/>
              </w:rPr>
              <w:t xml:space="preserve">savlaicīgu informācijas apriti un </w:t>
            </w:r>
            <w:r w:rsidR="007A42E3" w:rsidRPr="00BA14E1">
              <w:rPr>
                <w:rFonts w:ascii="Times New Roman" w:hAnsi="Times New Roman"/>
              </w:rPr>
              <w:t xml:space="preserve">visu aktivitāšu savstarpēju saskaņotību un </w:t>
            </w:r>
            <w:r w:rsidR="005F479F" w:rsidRPr="00BA14E1">
              <w:rPr>
                <w:rFonts w:ascii="Times New Roman" w:hAnsi="Times New Roman"/>
              </w:rPr>
              <w:t xml:space="preserve">uzraudzību. </w:t>
            </w:r>
            <w:smartTag w:uri="schemas-tilde-lv/tildestengine" w:element="veidnes">
              <w:smartTagPr>
                <w:attr w:name="baseform" w:val="līgum|s"/>
                <w:attr w:name="id" w:val="-1"/>
                <w:attr w:name="text" w:val="Līgumos"/>
              </w:smartTagPr>
              <w:r w:rsidR="005F479F" w:rsidRPr="00BA14E1">
                <w:rPr>
                  <w:rFonts w:ascii="Times New Roman" w:hAnsi="Times New Roman"/>
                </w:rPr>
                <w:t>Līgumos</w:t>
              </w:r>
            </w:smartTag>
            <w:r w:rsidR="007A42E3" w:rsidRPr="00BA14E1">
              <w:rPr>
                <w:rFonts w:ascii="Times New Roman" w:hAnsi="Times New Roman"/>
              </w:rPr>
              <w:t xml:space="preserve"> ar projekta partneri</w:t>
            </w:r>
            <w:r w:rsidR="005F479F" w:rsidRPr="00BA14E1">
              <w:rPr>
                <w:rFonts w:ascii="Times New Roman" w:hAnsi="Times New Roman"/>
              </w:rPr>
              <w:t xml:space="preserve"> ir plānots iestrādāt konkrētu atskaitīšanās sistēmu projekta vadošajam pieteicējam. </w:t>
            </w:r>
          </w:p>
          <w:p w:rsidR="008653A1" w:rsidRPr="00BA14E1" w:rsidRDefault="008653A1" w:rsidP="007A42E3">
            <w:pPr>
              <w:spacing w:after="0" w:line="240" w:lineRule="auto"/>
              <w:jc w:val="both"/>
              <w:rPr>
                <w:rFonts w:ascii="Times New Roman" w:hAnsi="Times New Roman"/>
              </w:rPr>
            </w:pPr>
          </w:p>
          <w:p w:rsidR="008653A1" w:rsidRPr="00BA14E1" w:rsidRDefault="008653A1" w:rsidP="007A42E3">
            <w:pPr>
              <w:spacing w:after="0" w:line="240" w:lineRule="auto"/>
              <w:jc w:val="both"/>
              <w:rPr>
                <w:rFonts w:ascii="Times New Roman" w:hAnsi="Times New Roman"/>
              </w:rPr>
            </w:pPr>
            <w:r w:rsidRPr="00BA14E1">
              <w:rPr>
                <w:rFonts w:ascii="Times New Roman" w:hAnsi="Times New Roman"/>
              </w:rPr>
              <w:t xml:space="preserve">Uzsākot projektu tiks piesaistīti pīlāru eksperti, kuri savukārt būs atbildīgi par profesionālu un darba apjomam nepieciešamu darbinieku un apakšuzņēmēju atlasi, izstrādājot detalizētus darba uzdevumus gan katram pētniekam atsevišķi, gan nosakot, kuros, konkrētos pētniecības darba posmos nepieciešams iesaistīt noteiktus </w:t>
            </w:r>
            <w:r w:rsidRPr="00BA14E1">
              <w:rPr>
                <w:rFonts w:ascii="Times New Roman" w:hAnsi="Times New Roman"/>
              </w:rPr>
              <w:lastRenderedPageBreak/>
              <w:t>apakšuzņēmumus. Šī projekta kontekstā apakšuzņēmumu iesaiste nepieciešama tajos darba uzdevumos, k</w:t>
            </w:r>
            <w:r w:rsidR="00771977" w:rsidRPr="00BA14E1">
              <w:rPr>
                <w:rFonts w:ascii="Times New Roman" w:hAnsi="Times New Roman"/>
              </w:rPr>
              <w:t>as saistīti ar publicitāti, socioloģisku aptauju vai citu specifisku zināšanu iepirkšanu.</w:t>
            </w:r>
          </w:p>
          <w:p w:rsidR="00771977" w:rsidRPr="00BA14E1" w:rsidRDefault="00771977" w:rsidP="007A42E3">
            <w:pPr>
              <w:spacing w:after="0" w:line="240" w:lineRule="auto"/>
              <w:jc w:val="both"/>
              <w:rPr>
                <w:rFonts w:ascii="Times New Roman" w:hAnsi="Times New Roman"/>
              </w:rPr>
            </w:pPr>
          </w:p>
          <w:p w:rsidR="00771977" w:rsidRPr="00BA14E1" w:rsidRDefault="00771977" w:rsidP="007A42E3">
            <w:pPr>
              <w:spacing w:after="0" w:line="240" w:lineRule="auto"/>
              <w:jc w:val="both"/>
              <w:rPr>
                <w:rFonts w:ascii="Times New Roman" w:hAnsi="Times New Roman"/>
              </w:rPr>
            </w:pPr>
            <w:r w:rsidRPr="00BA14E1">
              <w:rPr>
                <w:rFonts w:ascii="Times New Roman" w:hAnsi="Times New Roman"/>
                <w:b/>
              </w:rPr>
              <w:t>Projekta ieviešanas vadības grupu</w:t>
            </w:r>
            <w:r w:rsidRPr="00BA14E1">
              <w:rPr>
                <w:rFonts w:ascii="Times New Roman" w:hAnsi="Times New Roman"/>
              </w:rPr>
              <w:t xml:space="preserve"> veidos projekta vadītājs (atbildīgs par projekta saturisko un finanšu virsvadību</w:t>
            </w:r>
            <w:r w:rsidR="00343CB5" w:rsidRPr="00BA14E1">
              <w:rPr>
                <w:rFonts w:ascii="Times New Roman" w:hAnsi="Times New Roman"/>
              </w:rPr>
              <w:t>, nosakot skaidras prasības saturiskā, finansiālā un administratīvā kontekstā</w:t>
            </w:r>
            <w:r w:rsidRPr="00BA14E1">
              <w:rPr>
                <w:rFonts w:ascii="Times New Roman" w:hAnsi="Times New Roman"/>
              </w:rPr>
              <w:t>), partnera pārstāvis</w:t>
            </w:r>
            <w:r w:rsidR="00343CB5" w:rsidRPr="00BA14E1">
              <w:rPr>
                <w:rFonts w:ascii="Times New Roman" w:hAnsi="Times New Roman"/>
              </w:rPr>
              <w:t xml:space="preserve"> (atbildīgs par projekta sadaļas Cilvēkdrošības koncepta izstrādes saturisko uzstādījumu izstrādi un īstenošanu)</w:t>
            </w:r>
            <w:r w:rsidRPr="00BA14E1">
              <w:rPr>
                <w:rFonts w:ascii="Times New Roman" w:hAnsi="Times New Roman"/>
              </w:rPr>
              <w:t xml:space="preserve"> un visu trīs pīlāru vadīt</w:t>
            </w:r>
            <w:r w:rsidR="00343CB5" w:rsidRPr="00BA14E1">
              <w:rPr>
                <w:rFonts w:ascii="Times New Roman" w:hAnsi="Times New Roman"/>
              </w:rPr>
              <w:t xml:space="preserve">āji. Vadības grupa </w:t>
            </w:r>
            <w:r w:rsidRPr="00BA14E1">
              <w:rPr>
                <w:rFonts w:ascii="Times New Roman" w:hAnsi="Times New Roman"/>
              </w:rPr>
              <w:t>tiksies ne retāk kā reizi mēnesī un savās sēdēs izstrādās un apstiprinās projekta kopējo virzības pl</w:t>
            </w:r>
            <w:r w:rsidR="00343CB5" w:rsidRPr="00BA14E1">
              <w:rPr>
                <w:rFonts w:ascii="Times New Roman" w:hAnsi="Times New Roman"/>
              </w:rPr>
              <w:t xml:space="preserve">ānu vienam gadam. </w:t>
            </w:r>
          </w:p>
          <w:p w:rsidR="00343CB5" w:rsidRPr="00BA14E1" w:rsidRDefault="00343CB5" w:rsidP="007A42E3">
            <w:pPr>
              <w:spacing w:after="0" w:line="240" w:lineRule="auto"/>
              <w:jc w:val="both"/>
              <w:rPr>
                <w:rFonts w:ascii="Times New Roman" w:hAnsi="Times New Roman"/>
              </w:rPr>
            </w:pPr>
          </w:p>
          <w:p w:rsidR="009A3B59" w:rsidRPr="00BA14E1" w:rsidRDefault="00771977" w:rsidP="007A42E3">
            <w:pPr>
              <w:spacing w:after="0" w:line="240" w:lineRule="auto"/>
              <w:jc w:val="both"/>
              <w:rPr>
                <w:rFonts w:ascii="Times New Roman" w:hAnsi="Times New Roman"/>
              </w:rPr>
            </w:pPr>
            <w:r w:rsidRPr="00BA14E1">
              <w:rPr>
                <w:rFonts w:ascii="Times New Roman" w:hAnsi="Times New Roman"/>
              </w:rPr>
              <w:t xml:space="preserve">Katra </w:t>
            </w:r>
            <w:r w:rsidRPr="00BA14E1">
              <w:rPr>
                <w:rFonts w:ascii="Times New Roman" w:hAnsi="Times New Roman"/>
                <w:b/>
              </w:rPr>
              <w:t>pīlāra atbildīgais</w:t>
            </w:r>
            <w:r w:rsidR="00343CB5" w:rsidRPr="00BA14E1">
              <w:rPr>
                <w:rFonts w:ascii="Times New Roman" w:hAnsi="Times New Roman"/>
              </w:rPr>
              <w:t xml:space="preserve"> </w:t>
            </w:r>
            <w:r w:rsidRPr="00BA14E1">
              <w:rPr>
                <w:rFonts w:ascii="Times New Roman" w:hAnsi="Times New Roman"/>
              </w:rPr>
              <w:t>vadīs savas jomas pētnieku un ekspertu grupas, nosakot darba izpildes termiņus saskaņā ar vadības grupā nolemto. Tikšanos intensitāti konkrētā pīlārā noteiks pīlāru vadītāji, tomēr tām jānotiek tā, lai pīlāra vadīt</w:t>
            </w:r>
            <w:r w:rsidR="00343CB5" w:rsidRPr="00BA14E1">
              <w:rPr>
                <w:rFonts w:ascii="Times New Roman" w:hAnsi="Times New Roman"/>
              </w:rPr>
              <w:t xml:space="preserve">ājs spētu </w:t>
            </w:r>
            <w:r w:rsidRPr="00BA14E1">
              <w:rPr>
                <w:rFonts w:ascii="Times New Roman" w:hAnsi="Times New Roman"/>
              </w:rPr>
              <w:t>sniegt pilnu pārskatu par progresu konkrētā pīlāra attīstībā projekta ieviešanas vadības grupā.</w:t>
            </w:r>
          </w:p>
          <w:p w:rsidR="009A3B59" w:rsidRPr="00BA14E1" w:rsidRDefault="009A3B59" w:rsidP="007A42E3">
            <w:pPr>
              <w:spacing w:after="0" w:line="240" w:lineRule="auto"/>
              <w:jc w:val="both"/>
              <w:rPr>
                <w:rFonts w:ascii="Times New Roman" w:hAnsi="Times New Roman"/>
              </w:rPr>
            </w:pPr>
          </w:p>
          <w:p w:rsidR="009A3B59" w:rsidRPr="00BA14E1" w:rsidRDefault="009A3B59" w:rsidP="007A42E3">
            <w:pPr>
              <w:spacing w:after="0" w:line="240" w:lineRule="auto"/>
              <w:jc w:val="both"/>
              <w:rPr>
                <w:rFonts w:ascii="Times New Roman" w:hAnsi="Times New Roman"/>
              </w:rPr>
            </w:pPr>
            <w:r w:rsidRPr="00BA14E1">
              <w:rPr>
                <w:rFonts w:ascii="Times New Roman" w:hAnsi="Times New Roman"/>
              </w:rPr>
              <w:t>Projekts ilgs 48 mēnešus. Pēc pirmā gada tiks pārskatīts projekta ieviešanas plāns, konstatētas nepilnības un trūkumi tiks novērsti, plānojot nākamā gada darba plānu.</w:t>
            </w:r>
          </w:p>
          <w:p w:rsidR="00771977" w:rsidRPr="00BA14E1" w:rsidRDefault="00771977" w:rsidP="007A42E3">
            <w:pPr>
              <w:spacing w:after="0" w:line="240" w:lineRule="auto"/>
              <w:jc w:val="both"/>
              <w:rPr>
                <w:rFonts w:ascii="Times New Roman" w:hAnsi="Times New Roman"/>
              </w:rPr>
            </w:pPr>
          </w:p>
        </w:tc>
      </w:tr>
      <w:tr w:rsidR="00140B5A" w:rsidRPr="00BA14E1" w:rsidTr="00A807DD">
        <w:trPr>
          <w:trHeight w:val="345"/>
        </w:trPr>
        <w:tc>
          <w:tcPr>
            <w:tcW w:w="10211" w:type="dxa"/>
            <w:gridSpan w:val="3"/>
            <w:tcBorders>
              <w:top w:val="single" w:sz="4" w:space="0" w:color="auto"/>
              <w:left w:val="single" w:sz="4" w:space="0" w:color="auto"/>
              <w:bottom w:val="single" w:sz="4" w:space="0" w:color="auto"/>
              <w:right w:val="single" w:sz="4" w:space="0" w:color="000000"/>
            </w:tcBorders>
            <w:shd w:val="clear" w:color="000000" w:fill="DBEEF3"/>
            <w:vAlign w:val="center"/>
          </w:tcPr>
          <w:p w:rsidR="00140B5A" w:rsidRPr="00BA14E1" w:rsidRDefault="00140B5A" w:rsidP="007A42E3">
            <w:pPr>
              <w:spacing w:after="0" w:line="240" w:lineRule="auto"/>
              <w:jc w:val="center"/>
              <w:rPr>
                <w:rFonts w:ascii="Times New Roman" w:eastAsia="Times New Roman" w:hAnsi="Times New Roman"/>
                <w:b/>
                <w:bCs/>
                <w:lang w:eastAsia="lv-LV"/>
              </w:rPr>
            </w:pPr>
            <w:r w:rsidRPr="00BA14E1">
              <w:rPr>
                <w:rFonts w:ascii="Times New Roman" w:eastAsia="Times New Roman" w:hAnsi="Times New Roman"/>
                <w:b/>
                <w:bCs/>
                <w:lang w:eastAsia="lv-LV"/>
              </w:rPr>
              <w:lastRenderedPageBreak/>
              <w:t>6. Aktivitāšu apraksts</w:t>
            </w:r>
          </w:p>
        </w:tc>
      </w:tr>
      <w:tr w:rsidR="00140B5A" w:rsidRPr="00BA14E1" w:rsidTr="00A807DD">
        <w:trPr>
          <w:trHeight w:val="375"/>
        </w:trPr>
        <w:tc>
          <w:tcPr>
            <w:tcW w:w="10211" w:type="dxa"/>
            <w:gridSpan w:val="3"/>
            <w:tcBorders>
              <w:top w:val="single" w:sz="4" w:space="0" w:color="auto"/>
              <w:left w:val="single" w:sz="4" w:space="0" w:color="auto"/>
              <w:bottom w:val="single" w:sz="4" w:space="0" w:color="auto"/>
              <w:right w:val="single" w:sz="4" w:space="0" w:color="000000"/>
            </w:tcBorders>
            <w:shd w:val="clear" w:color="auto" w:fill="auto"/>
          </w:tcPr>
          <w:p w:rsidR="00140B5A" w:rsidRPr="00BA14E1" w:rsidRDefault="00140B5A" w:rsidP="007A42E3">
            <w:pPr>
              <w:spacing w:after="0" w:line="240" w:lineRule="auto"/>
              <w:rPr>
                <w:rFonts w:ascii="Times New Roman" w:eastAsia="Times New Roman" w:hAnsi="Times New Roman"/>
                <w:i/>
                <w:iCs/>
                <w:sz w:val="16"/>
                <w:szCs w:val="16"/>
                <w:lang w:eastAsia="lv-LV"/>
              </w:rPr>
            </w:pPr>
            <w:r w:rsidRPr="00BA14E1">
              <w:rPr>
                <w:rFonts w:ascii="Times New Roman" w:eastAsia="Times New Roman" w:hAnsi="Times New Roman"/>
                <w:i/>
                <w:iCs/>
                <w:sz w:val="16"/>
                <w:szCs w:val="16"/>
                <w:lang w:eastAsia="lv-LV"/>
              </w:rPr>
              <w:t>Sniegt īsu aprakstu par plānotajām aktivitātēm.</w:t>
            </w:r>
          </w:p>
          <w:p w:rsidR="00836992" w:rsidRPr="00BA14E1" w:rsidRDefault="00836992" w:rsidP="007A42E3">
            <w:pPr>
              <w:autoSpaceDE w:val="0"/>
              <w:autoSpaceDN w:val="0"/>
              <w:adjustRightInd w:val="0"/>
              <w:spacing w:after="0" w:line="240" w:lineRule="auto"/>
              <w:jc w:val="both"/>
              <w:rPr>
                <w:rFonts w:ascii="Times New Roman" w:hAnsi="Times New Roman"/>
              </w:rPr>
            </w:pPr>
            <w:r w:rsidRPr="00BA14E1">
              <w:rPr>
                <w:rFonts w:ascii="Times New Roman" w:hAnsi="Times New Roman"/>
              </w:rPr>
              <w:t xml:space="preserve">Atbilstoši definētajām problēmām ir izdalīti </w:t>
            </w:r>
            <w:r w:rsidR="002549AA" w:rsidRPr="00BA14E1">
              <w:rPr>
                <w:rFonts w:ascii="Times New Roman" w:hAnsi="Times New Roman"/>
              </w:rPr>
              <w:t xml:space="preserve">3 </w:t>
            </w:r>
            <w:r w:rsidRPr="00BA14E1">
              <w:rPr>
                <w:rFonts w:ascii="Times New Roman" w:hAnsi="Times New Roman"/>
              </w:rPr>
              <w:t xml:space="preserve">projekta aktivitāšu bloki. </w:t>
            </w:r>
          </w:p>
          <w:p w:rsidR="0068533D" w:rsidRPr="00BA14E1" w:rsidRDefault="0068533D" w:rsidP="007A42E3">
            <w:pPr>
              <w:autoSpaceDE w:val="0"/>
              <w:autoSpaceDN w:val="0"/>
              <w:adjustRightInd w:val="0"/>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0"/>
              <w:gridCol w:w="5953"/>
            </w:tblGrid>
            <w:tr w:rsidR="0068533D" w:rsidRPr="00BA14E1">
              <w:tc>
                <w:tcPr>
                  <w:tcW w:w="3890" w:type="dxa"/>
                </w:tcPr>
                <w:p w:rsidR="0068533D" w:rsidRPr="00BA14E1" w:rsidRDefault="0068533D" w:rsidP="0026123C">
                  <w:pPr>
                    <w:autoSpaceDE w:val="0"/>
                    <w:autoSpaceDN w:val="0"/>
                    <w:adjustRightInd w:val="0"/>
                    <w:spacing w:after="0" w:line="240" w:lineRule="auto"/>
                    <w:jc w:val="both"/>
                    <w:rPr>
                      <w:rFonts w:ascii="Times New Roman" w:hAnsi="Times New Roman"/>
                    </w:rPr>
                  </w:pPr>
                  <w:r w:rsidRPr="00BA14E1">
                    <w:rPr>
                      <w:rFonts w:ascii="Times New Roman" w:hAnsi="Times New Roman"/>
                    </w:rPr>
                    <w:t>Aktivitāšu bloka nosaukums</w:t>
                  </w:r>
                </w:p>
              </w:tc>
              <w:tc>
                <w:tcPr>
                  <w:tcW w:w="5953" w:type="dxa"/>
                </w:tcPr>
                <w:p w:rsidR="0068533D" w:rsidRPr="00BA14E1" w:rsidRDefault="0068533D" w:rsidP="0026123C">
                  <w:pPr>
                    <w:autoSpaceDE w:val="0"/>
                    <w:autoSpaceDN w:val="0"/>
                    <w:adjustRightInd w:val="0"/>
                    <w:spacing w:after="0" w:line="240" w:lineRule="auto"/>
                    <w:jc w:val="both"/>
                    <w:rPr>
                      <w:rFonts w:ascii="Times New Roman" w:hAnsi="Times New Roman"/>
                    </w:rPr>
                  </w:pPr>
                  <w:r w:rsidRPr="00BA14E1">
                    <w:rPr>
                      <w:rFonts w:ascii="Times New Roman" w:hAnsi="Times New Roman"/>
                    </w:rPr>
                    <w:t xml:space="preserve">Galvenās aktivitātes </w:t>
                  </w:r>
                </w:p>
              </w:tc>
            </w:tr>
            <w:tr w:rsidR="0068533D" w:rsidRPr="00BA14E1">
              <w:tc>
                <w:tcPr>
                  <w:tcW w:w="3890" w:type="dxa"/>
                </w:tcPr>
                <w:p w:rsidR="0068533D" w:rsidRPr="00BA14E1" w:rsidRDefault="00343CB5" w:rsidP="0026123C">
                  <w:pPr>
                    <w:autoSpaceDE w:val="0"/>
                    <w:autoSpaceDN w:val="0"/>
                    <w:adjustRightInd w:val="0"/>
                    <w:spacing w:after="0" w:line="240" w:lineRule="auto"/>
                    <w:jc w:val="both"/>
                    <w:rPr>
                      <w:rFonts w:ascii="Times New Roman" w:hAnsi="Times New Roman"/>
                      <w:b/>
                    </w:rPr>
                  </w:pPr>
                  <w:r w:rsidRPr="00BA14E1">
                    <w:rPr>
                      <w:rFonts w:ascii="Times New Roman" w:hAnsi="Times New Roman"/>
                      <w:b/>
                    </w:rPr>
                    <w:t xml:space="preserve">1.NVO sektora </w:t>
                  </w:r>
                  <w:r w:rsidR="0068533D" w:rsidRPr="00BA14E1">
                    <w:rPr>
                      <w:rFonts w:ascii="Times New Roman" w:hAnsi="Times New Roman"/>
                      <w:b/>
                    </w:rPr>
                    <w:t>pētījumu veikšana</w:t>
                  </w:r>
                </w:p>
              </w:tc>
              <w:tc>
                <w:tcPr>
                  <w:tcW w:w="5953" w:type="dxa"/>
                </w:tcPr>
                <w:p w:rsidR="002131FF" w:rsidRPr="00BA14E1" w:rsidRDefault="00C57D9F" w:rsidP="0026123C">
                  <w:pPr>
                    <w:autoSpaceDE w:val="0"/>
                    <w:autoSpaceDN w:val="0"/>
                    <w:adjustRightInd w:val="0"/>
                    <w:spacing w:after="0" w:line="240" w:lineRule="auto"/>
                    <w:jc w:val="both"/>
                    <w:rPr>
                      <w:rFonts w:ascii="Times New Roman" w:hAnsi="Times New Roman"/>
                    </w:rPr>
                  </w:pPr>
                  <w:r w:rsidRPr="00BA14E1">
                    <w:rPr>
                      <w:rFonts w:ascii="Times New Roman" w:hAnsi="Times New Roman"/>
                    </w:rPr>
                    <w:t>Plānots veikt 2</w:t>
                  </w:r>
                  <w:r w:rsidR="0068533D" w:rsidRPr="00BA14E1">
                    <w:rPr>
                      <w:rFonts w:ascii="Times New Roman" w:hAnsi="Times New Roman"/>
                    </w:rPr>
                    <w:t xml:space="preserve"> </w:t>
                  </w:r>
                  <w:r w:rsidRPr="00BA14E1">
                    <w:rPr>
                      <w:rFonts w:ascii="Times New Roman" w:hAnsi="Times New Roman"/>
                    </w:rPr>
                    <w:t>pētījumus, ik pa 2 gadiem ( 2013</w:t>
                  </w:r>
                  <w:r w:rsidR="0068533D" w:rsidRPr="00BA14E1">
                    <w:rPr>
                      <w:rFonts w:ascii="Times New Roman" w:hAnsi="Times New Roman"/>
                    </w:rPr>
                    <w:t>, 201</w:t>
                  </w:r>
                  <w:r w:rsidRPr="00BA14E1">
                    <w:rPr>
                      <w:rFonts w:ascii="Times New Roman" w:hAnsi="Times New Roman"/>
                    </w:rPr>
                    <w:t>5</w:t>
                  </w:r>
                  <w:r w:rsidR="0068533D" w:rsidRPr="00BA14E1">
                    <w:rPr>
                      <w:rFonts w:ascii="Times New Roman" w:hAnsi="Times New Roman"/>
                    </w:rPr>
                    <w:t xml:space="preserve">) par sektoru, lai nodrošinātu regulāru un kvalitatīvu informāciju par NVO sektora attīstību Latvijā, noteiktu esošā atbalsta efektivitāti un ārējo notikumu </w:t>
                  </w:r>
                  <w:r w:rsidR="002131FF" w:rsidRPr="00BA14E1">
                    <w:rPr>
                      <w:rFonts w:ascii="Times New Roman" w:hAnsi="Times New Roman"/>
                    </w:rPr>
                    <w:t>ietekmi</w:t>
                  </w:r>
                  <w:r w:rsidR="0068533D" w:rsidRPr="00BA14E1">
                    <w:rPr>
                      <w:rFonts w:ascii="Times New Roman" w:hAnsi="Times New Roman"/>
                    </w:rPr>
                    <w:t>.</w:t>
                  </w:r>
                </w:p>
              </w:tc>
            </w:tr>
            <w:tr w:rsidR="0068533D" w:rsidRPr="00BA14E1">
              <w:tc>
                <w:tcPr>
                  <w:tcW w:w="3890" w:type="dxa"/>
                </w:tcPr>
                <w:p w:rsidR="0068533D" w:rsidRPr="00BA14E1" w:rsidRDefault="0068533D" w:rsidP="0026123C">
                  <w:pPr>
                    <w:autoSpaceDE w:val="0"/>
                    <w:autoSpaceDN w:val="0"/>
                    <w:adjustRightInd w:val="0"/>
                    <w:spacing w:after="0" w:line="240" w:lineRule="auto"/>
                    <w:jc w:val="both"/>
                    <w:rPr>
                      <w:rFonts w:ascii="Times New Roman" w:hAnsi="Times New Roman"/>
                      <w:b/>
                    </w:rPr>
                  </w:pPr>
                  <w:r w:rsidRPr="00BA14E1">
                    <w:rPr>
                      <w:rFonts w:ascii="Times New Roman" w:hAnsi="Times New Roman"/>
                      <w:b/>
                    </w:rPr>
                    <w:t>2. Cilvēkdrošības koncepcijas attīstība un NVO loma tajā</w:t>
                  </w:r>
                </w:p>
              </w:tc>
              <w:tc>
                <w:tcPr>
                  <w:tcW w:w="5953" w:type="dxa"/>
                </w:tcPr>
                <w:p w:rsidR="002131FF" w:rsidRPr="00BA14E1" w:rsidRDefault="0068533D" w:rsidP="0026123C">
                  <w:pPr>
                    <w:spacing w:after="0" w:line="240" w:lineRule="auto"/>
                    <w:jc w:val="both"/>
                    <w:rPr>
                      <w:rFonts w:ascii="Times New Roman" w:hAnsi="Times New Roman"/>
                    </w:rPr>
                  </w:pPr>
                  <w:r w:rsidRPr="00BA14E1">
                    <w:rPr>
                      <w:rFonts w:ascii="Times New Roman" w:hAnsi="Times New Roman"/>
                    </w:rPr>
                    <w:t>Pētījuma par cilvēkdrošību veikšana</w:t>
                  </w:r>
                  <w:r w:rsidR="00C57D9F" w:rsidRPr="00BA14E1">
                    <w:rPr>
                      <w:rFonts w:ascii="Times New Roman" w:hAnsi="Times New Roman"/>
                    </w:rPr>
                    <w:t xml:space="preserve"> un </w:t>
                  </w:r>
                  <w:r w:rsidRPr="00BA14E1">
                    <w:rPr>
                      <w:rFonts w:ascii="Times New Roman" w:hAnsi="Times New Roman"/>
                    </w:rPr>
                    <w:t>NVO lomas cilvēk</w:t>
                  </w:r>
                  <w:r w:rsidR="00C57D9F" w:rsidRPr="00BA14E1">
                    <w:rPr>
                      <w:rFonts w:ascii="Times New Roman" w:hAnsi="Times New Roman"/>
                    </w:rPr>
                    <w:t>drošības veicināšanā analīze, tai skaitā</w:t>
                  </w:r>
                  <w:r w:rsidRPr="00BA14E1">
                    <w:rPr>
                      <w:rFonts w:ascii="Times New Roman" w:hAnsi="Times New Roman"/>
                    </w:rPr>
                    <w:t xml:space="preserve"> turpmākā darba stratēģijas izveide</w:t>
                  </w:r>
                  <w:r w:rsidR="00F670BF" w:rsidRPr="00BA14E1">
                    <w:rPr>
                      <w:rFonts w:ascii="Times New Roman" w:hAnsi="Times New Roman"/>
                    </w:rPr>
                    <w:t>.</w:t>
                  </w:r>
                </w:p>
              </w:tc>
            </w:tr>
            <w:tr w:rsidR="0068533D" w:rsidRPr="00BA14E1">
              <w:tc>
                <w:tcPr>
                  <w:tcW w:w="3890" w:type="dxa"/>
                </w:tcPr>
                <w:p w:rsidR="0068533D" w:rsidRPr="00BA14E1" w:rsidRDefault="0068533D" w:rsidP="0026123C">
                  <w:pPr>
                    <w:spacing w:after="0" w:line="240" w:lineRule="auto"/>
                    <w:rPr>
                      <w:rFonts w:ascii="Times New Roman" w:hAnsi="Times New Roman"/>
                      <w:b/>
                    </w:rPr>
                  </w:pPr>
                  <w:r w:rsidRPr="00BA14E1">
                    <w:rPr>
                      <w:rFonts w:ascii="Times New Roman" w:hAnsi="Times New Roman"/>
                      <w:b/>
                    </w:rPr>
                    <w:t xml:space="preserve">3. Priekšlikumu izstrāde monitoringa sistēmas izveidei </w:t>
                  </w:r>
                </w:p>
                <w:p w:rsidR="0068533D" w:rsidRPr="00BA14E1" w:rsidRDefault="0068533D" w:rsidP="0026123C">
                  <w:pPr>
                    <w:autoSpaceDE w:val="0"/>
                    <w:autoSpaceDN w:val="0"/>
                    <w:adjustRightInd w:val="0"/>
                    <w:spacing w:after="0" w:line="240" w:lineRule="auto"/>
                    <w:jc w:val="both"/>
                    <w:rPr>
                      <w:rFonts w:ascii="Times New Roman" w:hAnsi="Times New Roman"/>
                    </w:rPr>
                  </w:pPr>
                </w:p>
              </w:tc>
              <w:tc>
                <w:tcPr>
                  <w:tcW w:w="5953" w:type="dxa"/>
                </w:tcPr>
                <w:p w:rsidR="0068533D" w:rsidRPr="00BA14E1" w:rsidRDefault="0068533D" w:rsidP="0026123C">
                  <w:pPr>
                    <w:spacing w:after="0" w:line="240" w:lineRule="auto"/>
                    <w:jc w:val="both"/>
                    <w:rPr>
                      <w:rFonts w:ascii="Times New Roman" w:hAnsi="Times New Roman"/>
                    </w:rPr>
                  </w:pPr>
                  <w:r w:rsidRPr="00BA14E1">
                    <w:rPr>
                      <w:rFonts w:ascii="Times New Roman" w:hAnsi="Times New Roman"/>
                    </w:rPr>
                    <w:t>3.1. Pastāvošo indeksu izpēte</w:t>
                  </w:r>
                  <w:r w:rsidR="00F670BF" w:rsidRPr="00BA14E1">
                    <w:rPr>
                      <w:rFonts w:ascii="Times New Roman" w:hAnsi="Times New Roman"/>
                    </w:rPr>
                    <w:t>;</w:t>
                  </w:r>
                </w:p>
                <w:p w:rsidR="0068533D" w:rsidRPr="00BA14E1" w:rsidRDefault="0068533D" w:rsidP="0026123C">
                  <w:pPr>
                    <w:spacing w:after="0" w:line="240" w:lineRule="auto"/>
                    <w:jc w:val="both"/>
                    <w:rPr>
                      <w:rFonts w:ascii="Times New Roman" w:hAnsi="Times New Roman"/>
                    </w:rPr>
                  </w:pPr>
                  <w:r w:rsidRPr="00BA14E1">
                    <w:rPr>
                      <w:rFonts w:ascii="Times New Roman" w:hAnsi="Times New Roman"/>
                    </w:rPr>
                    <w:t>3.2. Indeksa projekta izveide</w:t>
                  </w:r>
                  <w:r w:rsidR="00F670BF" w:rsidRPr="00BA14E1">
                    <w:rPr>
                      <w:rFonts w:ascii="Times New Roman" w:hAnsi="Times New Roman"/>
                    </w:rPr>
                    <w:t>;</w:t>
                  </w:r>
                </w:p>
                <w:p w:rsidR="0068533D" w:rsidRPr="00BA14E1" w:rsidRDefault="0068533D" w:rsidP="0026123C">
                  <w:pPr>
                    <w:spacing w:after="0" w:line="240" w:lineRule="auto"/>
                    <w:jc w:val="both"/>
                    <w:rPr>
                      <w:rFonts w:ascii="Times New Roman" w:hAnsi="Times New Roman"/>
                    </w:rPr>
                  </w:pPr>
                  <w:r w:rsidRPr="00BA14E1">
                    <w:rPr>
                      <w:rFonts w:ascii="Times New Roman" w:hAnsi="Times New Roman"/>
                    </w:rPr>
                    <w:t>3.3. Testēšana</w:t>
                  </w:r>
                  <w:r w:rsidR="00F670BF" w:rsidRPr="00BA14E1">
                    <w:rPr>
                      <w:rFonts w:ascii="Times New Roman" w:hAnsi="Times New Roman"/>
                    </w:rPr>
                    <w:t>;</w:t>
                  </w:r>
                </w:p>
                <w:p w:rsidR="002131FF" w:rsidRPr="00BA14E1" w:rsidRDefault="0068533D" w:rsidP="0026123C">
                  <w:pPr>
                    <w:spacing w:after="0" w:line="240" w:lineRule="auto"/>
                    <w:jc w:val="both"/>
                    <w:rPr>
                      <w:rFonts w:ascii="Times New Roman" w:hAnsi="Times New Roman"/>
                    </w:rPr>
                  </w:pPr>
                  <w:r w:rsidRPr="00BA14E1">
                    <w:rPr>
                      <w:rFonts w:ascii="Times New Roman" w:hAnsi="Times New Roman"/>
                    </w:rPr>
                    <w:t>3.4. Monitoringa sistēmas apraksta izveide</w:t>
                  </w:r>
                  <w:r w:rsidR="00F670BF" w:rsidRPr="00BA14E1">
                    <w:rPr>
                      <w:rFonts w:ascii="Times New Roman" w:hAnsi="Times New Roman"/>
                    </w:rPr>
                    <w:t>.</w:t>
                  </w:r>
                </w:p>
              </w:tc>
            </w:tr>
          </w:tbl>
          <w:p w:rsidR="00DC0B62" w:rsidRPr="00BA14E1" w:rsidRDefault="0068533D" w:rsidP="003A6C07">
            <w:pPr>
              <w:tabs>
                <w:tab w:val="left" w:pos="3576"/>
              </w:tabs>
              <w:autoSpaceDE w:val="0"/>
              <w:autoSpaceDN w:val="0"/>
              <w:adjustRightInd w:val="0"/>
              <w:spacing w:after="0" w:line="240" w:lineRule="auto"/>
              <w:jc w:val="both"/>
              <w:rPr>
                <w:rFonts w:ascii="Times New Roman" w:hAnsi="Times New Roman"/>
              </w:rPr>
            </w:pPr>
            <w:r w:rsidRPr="00BA14E1">
              <w:rPr>
                <w:rFonts w:ascii="Times New Roman" w:hAnsi="Times New Roman"/>
              </w:rPr>
              <w:tab/>
            </w:r>
          </w:p>
        </w:tc>
      </w:tr>
      <w:tr w:rsidR="00140B5A" w:rsidRPr="00BA14E1" w:rsidTr="00A807DD">
        <w:trPr>
          <w:trHeight w:val="300"/>
        </w:trPr>
        <w:tc>
          <w:tcPr>
            <w:tcW w:w="10211" w:type="dxa"/>
            <w:gridSpan w:val="3"/>
            <w:tcBorders>
              <w:top w:val="single" w:sz="4" w:space="0" w:color="auto"/>
              <w:left w:val="single" w:sz="4" w:space="0" w:color="auto"/>
              <w:bottom w:val="single" w:sz="4" w:space="0" w:color="auto"/>
              <w:right w:val="single" w:sz="4" w:space="0" w:color="000000"/>
            </w:tcBorders>
            <w:shd w:val="clear" w:color="000000" w:fill="DBEEF3"/>
            <w:vAlign w:val="center"/>
          </w:tcPr>
          <w:p w:rsidR="00140B5A" w:rsidRPr="00BA14E1" w:rsidRDefault="00140B5A" w:rsidP="007A42E3">
            <w:pPr>
              <w:spacing w:after="0" w:line="240" w:lineRule="auto"/>
              <w:jc w:val="center"/>
              <w:rPr>
                <w:rFonts w:ascii="Times New Roman" w:eastAsia="Times New Roman" w:hAnsi="Times New Roman"/>
                <w:b/>
                <w:bCs/>
                <w:lang w:eastAsia="lv-LV"/>
              </w:rPr>
            </w:pPr>
            <w:r w:rsidRPr="00BA14E1">
              <w:rPr>
                <w:rFonts w:ascii="Times New Roman" w:eastAsia="Times New Roman" w:hAnsi="Times New Roman"/>
                <w:b/>
                <w:bCs/>
                <w:lang w:eastAsia="lv-LV"/>
              </w:rPr>
              <w:t xml:space="preserve"> 7. Projekta mērķis un plānotie rezultāti </w:t>
            </w:r>
          </w:p>
        </w:tc>
      </w:tr>
      <w:tr w:rsidR="00140B5A" w:rsidRPr="00BA14E1" w:rsidTr="00A807DD">
        <w:trPr>
          <w:trHeight w:val="1365"/>
        </w:trPr>
        <w:tc>
          <w:tcPr>
            <w:tcW w:w="10211" w:type="dxa"/>
            <w:gridSpan w:val="3"/>
            <w:tcBorders>
              <w:top w:val="single" w:sz="4" w:space="0" w:color="auto"/>
              <w:left w:val="single" w:sz="4" w:space="0" w:color="auto"/>
              <w:bottom w:val="single" w:sz="4" w:space="0" w:color="auto"/>
              <w:right w:val="single" w:sz="4" w:space="0" w:color="000000"/>
            </w:tcBorders>
            <w:shd w:val="clear" w:color="auto" w:fill="auto"/>
          </w:tcPr>
          <w:p w:rsidR="003A6C07" w:rsidRPr="00BA14E1" w:rsidRDefault="00140B5A" w:rsidP="00C3281F">
            <w:pPr>
              <w:spacing w:after="0" w:line="240" w:lineRule="auto"/>
              <w:jc w:val="both"/>
              <w:rPr>
                <w:rFonts w:ascii="Times New Roman" w:eastAsia="Times New Roman" w:hAnsi="Times New Roman"/>
                <w:i/>
                <w:iCs/>
                <w:sz w:val="16"/>
                <w:szCs w:val="16"/>
                <w:lang w:eastAsia="lv-LV"/>
              </w:rPr>
            </w:pPr>
            <w:r w:rsidRPr="00BA14E1">
              <w:rPr>
                <w:rFonts w:ascii="Times New Roman" w:eastAsia="Times New Roman" w:hAnsi="Times New Roman"/>
                <w:i/>
                <w:iCs/>
                <w:sz w:val="16"/>
                <w:szCs w:val="16"/>
                <w:lang w:eastAsia="lv-LV"/>
              </w:rPr>
              <w:t xml:space="preserve">Saskaņā ar Programmas apsaimniekotāja rokasgrāmatas (Regulas 9.pielikums) 3.9.punktu iepriekš noteiktu projektu ir jānorāda pie attiecīgā programmas rezultāta kā atsevišķu iznākumu. Projekta mērķim un rezultātiem ir jābūt saistītiem ar programmas mērķi un vismaz vienu programmas rezultātu. Aprakstīt saikni starp programmas mērķi un rezultātiem un projekta mērķi un rezultātiem. Norādīt projekta rezultātu indikatorus un šo indikatoru vērtības (bāzes vērtību un mērķa vērtību).                </w:t>
            </w:r>
          </w:p>
          <w:p w:rsidR="003A6C07" w:rsidRPr="00BA14E1" w:rsidRDefault="003A6C07" w:rsidP="007A42E3">
            <w:pPr>
              <w:spacing w:after="0" w:line="240" w:lineRule="auto"/>
              <w:rPr>
                <w:rFonts w:ascii="Times New Roman" w:eastAsia="Times New Roman" w:hAnsi="Times New Roman"/>
                <w:i/>
                <w:iCs/>
                <w:lang w:eastAsia="lv-LV"/>
              </w:rPr>
            </w:pPr>
          </w:p>
          <w:p w:rsidR="00C41DA9" w:rsidRPr="00BA14E1" w:rsidRDefault="003A6C07" w:rsidP="00C41DA9">
            <w:pPr>
              <w:spacing w:after="0" w:line="240" w:lineRule="auto"/>
              <w:jc w:val="both"/>
              <w:rPr>
                <w:rFonts w:ascii="Times New Roman" w:hAnsi="Times New Roman"/>
              </w:rPr>
            </w:pPr>
            <w:r w:rsidRPr="00BA14E1">
              <w:rPr>
                <w:rFonts w:ascii="Times New Roman" w:eastAsia="Times New Roman" w:hAnsi="Times New Roman"/>
                <w:iCs/>
                <w:lang w:eastAsia="lv-LV"/>
              </w:rPr>
              <w:t>Projekta vispārējais mērķis</w:t>
            </w:r>
            <w:r w:rsidR="00C3281F" w:rsidRPr="00BA14E1">
              <w:rPr>
                <w:rFonts w:ascii="Times New Roman" w:eastAsia="Times New Roman" w:hAnsi="Times New Roman"/>
                <w:iCs/>
                <w:lang w:eastAsia="lv-LV"/>
              </w:rPr>
              <w:t xml:space="preserve"> ir</w:t>
            </w:r>
            <w:r w:rsidRPr="00BA14E1">
              <w:rPr>
                <w:rFonts w:ascii="Times New Roman" w:eastAsia="Times New Roman" w:hAnsi="Times New Roman"/>
                <w:iCs/>
                <w:lang w:eastAsia="lv-LV"/>
              </w:rPr>
              <w:t xml:space="preserve"> </w:t>
            </w:r>
            <w:r w:rsidRPr="00BA14E1">
              <w:rPr>
                <w:rFonts w:ascii="Times New Roman" w:eastAsia="Times New Roman" w:hAnsi="Times New Roman"/>
                <w:b/>
                <w:iCs/>
                <w:u w:val="single"/>
                <w:lang w:eastAsia="lv-LV"/>
              </w:rPr>
              <w:t>stiprināt pilsoniskās sabiedrības ilgtspējīgu attīstību Latvijā</w:t>
            </w:r>
            <w:r w:rsidR="00C41DA9" w:rsidRPr="00BA14E1">
              <w:rPr>
                <w:rFonts w:ascii="Times New Roman" w:eastAsia="Times New Roman" w:hAnsi="Times New Roman"/>
                <w:iCs/>
                <w:u w:val="single"/>
                <w:lang w:eastAsia="lv-LV"/>
              </w:rPr>
              <w:t xml:space="preserve">, </w:t>
            </w:r>
            <w:r w:rsidR="00C41DA9" w:rsidRPr="00BA14E1">
              <w:rPr>
                <w:rFonts w:ascii="Times New Roman" w:eastAsia="Times New Roman" w:hAnsi="Times New Roman"/>
                <w:iCs/>
                <w:lang w:eastAsia="lv-LV"/>
              </w:rPr>
              <w:t>savukārt programmas</w:t>
            </w:r>
            <w:r w:rsidR="00C41DA9" w:rsidRPr="00BA14E1">
              <w:rPr>
                <w:rFonts w:ascii="Times New Roman" w:hAnsi="Times New Roman"/>
              </w:rPr>
              <w:t xml:space="preserve"> „NVO fonds” mērķis ir – stiprināt pilsoniskās sabiedrības attīstību un stiprināt atbalstu sociālajam taisnīgumam, demokrātijai un ilgtspējīgai attīstībai. Programmas mērķa sasniegšanas nodrošināšani ir  izvirzīti trīs rezultāti:</w:t>
            </w:r>
          </w:p>
          <w:p w:rsidR="00C41DA9" w:rsidRPr="00BA14E1" w:rsidRDefault="00C41DA9" w:rsidP="00C41DA9">
            <w:pPr>
              <w:numPr>
                <w:ilvl w:val="0"/>
                <w:numId w:val="14"/>
              </w:numPr>
              <w:suppressAutoHyphens/>
              <w:spacing w:after="0" w:line="240" w:lineRule="auto"/>
              <w:jc w:val="both"/>
              <w:rPr>
                <w:rFonts w:ascii="Times New Roman" w:hAnsi="Times New Roman"/>
              </w:rPr>
            </w:pPr>
            <w:r w:rsidRPr="00BA14E1">
              <w:rPr>
                <w:rFonts w:ascii="Times New Roman" w:hAnsi="Times New Roman"/>
              </w:rPr>
              <w:t>veicināt aktīvu pilsonisko līdzdalību,</w:t>
            </w:r>
          </w:p>
          <w:p w:rsidR="00C41DA9" w:rsidRPr="00BA14E1" w:rsidRDefault="00C41DA9" w:rsidP="00C41DA9">
            <w:pPr>
              <w:numPr>
                <w:ilvl w:val="0"/>
                <w:numId w:val="14"/>
              </w:numPr>
              <w:suppressAutoHyphens/>
              <w:spacing w:after="0" w:line="240" w:lineRule="auto"/>
              <w:jc w:val="both"/>
              <w:rPr>
                <w:rFonts w:ascii="Times New Roman" w:hAnsi="Times New Roman"/>
              </w:rPr>
            </w:pPr>
            <w:r w:rsidRPr="00BA14E1">
              <w:rPr>
                <w:rFonts w:ascii="Times New Roman" w:hAnsi="Times New Roman"/>
                <w:bCs/>
              </w:rPr>
              <w:t>labklājības, t.sk., sociālo pakalpojumu, nodrošināšanas palielināšana noteiktām mērķa grupām</w:t>
            </w:r>
            <w:r w:rsidRPr="00BA14E1">
              <w:rPr>
                <w:rFonts w:ascii="Times New Roman" w:hAnsi="Times New Roman"/>
              </w:rPr>
              <w:t>,</w:t>
            </w:r>
          </w:p>
          <w:p w:rsidR="00C41DA9" w:rsidRPr="00BA14E1" w:rsidRDefault="00C41DA9" w:rsidP="00C41DA9">
            <w:pPr>
              <w:numPr>
                <w:ilvl w:val="0"/>
                <w:numId w:val="14"/>
              </w:numPr>
              <w:suppressAutoHyphens/>
              <w:spacing w:after="0" w:line="240" w:lineRule="auto"/>
              <w:jc w:val="both"/>
              <w:rPr>
                <w:rFonts w:ascii="Times New Roman" w:hAnsi="Times New Roman"/>
              </w:rPr>
            </w:pPr>
            <w:r w:rsidRPr="00BA14E1">
              <w:rPr>
                <w:rFonts w:ascii="Times New Roman" w:hAnsi="Times New Roman"/>
              </w:rPr>
              <w:t>veicināt demokrātisko vērtību un cilvēktiesību ievērošanu.</w:t>
            </w:r>
          </w:p>
          <w:p w:rsidR="00EB6181" w:rsidRDefault="00EB6181" w:rsidP="00C41DA9">
            <w:pPr>
              <w:spacing w:after="0" w:line="240" w:lineRule="auto"/>
              <w:jc w:val="both"/>
              <w:rPr>
                <w:rFonts w:ascii="Times New Roman" w:eastAsia="Times New Roman" w:hAnsi="Times New Roman"/>
                <w:b/>
                <w:iCs/>
                <w:lang w:eastAsia="lv-LV"/>
              </w:rPr>
            </w:pPr>
          </w:p>
          <w:p w:rsidR="003A6C07" w:rsidRPr="00BA14E1" w:rsidRDefault="00525679" w:rsidP="00C41DA9">
            <w:pPr>
              <w:spacing w:after="0" w:line="240" w:lineRule="auto"/>
              <w:jc w:val="both"/>
              <w:rPr>
                <w:rFonts w:ascii="Times New Roman" w:eastAsia="Times New Roman" w:hAnsi="Times New Roman"/>
                <w:iCs/>
                <w:lang w:eastAsia="lv-LV"/>
              </w:rPr>
            </w:pPr>
            <w:r w:rsidRPr="00BA14E1">
              <w:rPr>
                <w:rFonts w:ascii="Times New Roman" w:eastAsia="Times New Roman" w:hAnsi="Times New Roman"/>
                <w:b/>
                <w:iCs/>
                <w:lang w:eastAsia="lv-LV"/>
              </w:rPr>
              <w:t xml:space="preserve">Programmas un projekta mērķi ir cieši savā starpā saistīti. </w:t>
            </w:r>
            <w:r w:rsidRPr="00BA14E1">
              <w:rPr>
                <w:rFonts w:ascii="Times New Roman" w:eastAsia="Times New Roman" w:hAnsi="Times New Roman"/>
                <w:iCs/>
                <w:lang w:eastAsia="lv-LV"/>
              </w:rPr>
              <w:t xml:space="preserve">Projekta mērķa veiksmīgu sasniegšanu </w:t>
            </w:r>
            <w:r w:rsidR="00BA14E1" w:rsidRPr="00BA14E1">
              <w:rPr>
                <w:rFonts w:ascii="Times New Roman" w:eastAsia="Times New Roman" w:hAnsi="Times New Roman"/>
                <w:iCs/>
                <w:lang w:eastAsia="lv-LV"/>
              </w:rPr>
              <w:t>stiprināt</w:t>
            </w:r>
            <w:r w:rsidRPr="00BA14E1">
              <w:rPr>
                <w:rFonts w:ascii="Times New Roman" w:eastAsia="Times New Roman" w:hAnsi="Times New Roman"/>
                <w:iCs/>
                <w:lang w:eastAsia="lv-LV"/>
              </w:rPr>
              <w:t xml:space="preserve"> programmas izvirzītais mērķis un noteiktie </w:t>
            </w:r>
            <w:r w:rsidR="00BA14E1" w:rsidRPr="00BA14E1">
              <w:rPr>
                <w:rFonts w:ascii="Times New Roman" w:eastAsia="Times New Roman" w:hAnsi="Times New Roman"/>
                <w:iCs/>
                <w:lang w:eastAsia="lv-LV"/>
              </w:rPr>
              <w:t>ilgtspējīgie</w:t>
            </w:r>
            <w:r w:rsidRPr="00BA14E1">
              <w:rPr>
                <w:rFonts w:ascii="Times New Roman" w:eastAsia="Times New Roman" w:hAnsi="Times New Roman"/>
                <w:iCs/>
                <w:lang w:eastAsia="lv-LV"/>
              </w:rPr>
              <w:t xml:space="preserve"> instrumenti tā sasniegšanai, kas tiks pielietoti sākot no 2012.gada līdz 2015.gadam. </w:t>
            </w:r>
            <w:r w:rsidR="001926AD" w:rsidRPr="00BA14E1">
              <w:rPr>
                <w:rFonts w:ascii="Times New Roman" w:eastAsia="Times New Roman" w:hAnsi="Times New Roman"/>
                <w:iCs/>
                <w:lang w:eastAsia="lv-LV"/>
              </w:rPr>
              <w:t xml:space="preserve">Projekta aktivitāšu rezultātiem ir tiešā ietekme uz programmas rezultātu: „Veicināta aktīva pilsoniskā līdzdalība”. </w:t>
            </w:r>
          </w:p>
          <w:p w:rsidR="001926AD" w:rsidRPr="00BA14E1" w:rsidRDefault="001926AD" w:rsidP="00C41DA9">
            <w:pPr>
              <w:spacing w:after="0" w:line="240" w:lineRule="auto"/>
              <w:jc w:val="both"/>
              <w:rPr>
                <w:rFonts w:ascii="Times New Roman" w:eastAsia="Times New Roman" w:hAnsi="Times New Roman"/>
                <w:iCs/>
                <w:lang w:eastAsia="lv-LV"/>
              </w:rPr>
            </w:pPr>
          </w:p>
          <w:p w:rsidR="001926AD" w:rsidRPr="00BA14E1" w:rsidRDefault="001926AD" w:rsidP="00C41DA9">
            <w:pPr>
              <w:spacing w:after="0" w:line="240" w:lineRule="auto"/>
              <w:jc w:val="both"/>
              <w:rPr>
                <w:rFonts w:ascii="Times New Roman" w:eastAsia="Times New Roman" w:hAnsi="Times New Roman"/>
                <w:iCs/>
                <w:lang w:eastAsia="lv-LV"/>
              </w:rPr>
            </w:pPr>
            <w:r w:rsidRPr="00BA14E1">
              <w:rPr>
                <w:rFonts w:ascii="Times New Roman" w:eastAsia="Times New Roman" w:hAnsi="Times New Roman"/>
                <w:iCs/>
                <w:lang w:eastAsia="lv-LV"/>
              </w:rPr>
              <w:t xml:space="preserve">Projekta ietvaros tiks veikts pētījums, kura uzdevums ir precīzi noteikt sabiedrības līdzdalības </w:t>
            </w:r>
            <w:r w:rsidR="00BA14E1" w:rsidRPr="00BA14E1">
              <w:rPr>
                <w:rFonts w:ascii="Times New Roman" w:eastAsia="Times New Roman" w:hAnsi="Times New Roman"/>
                <w:iCs/>
                <w:lang w:eastAsia="lv-LV"/>
              </w:rPr>
              <w:t>intensitāti</w:t>
            </w:r>
            <w:r w:rsidRPr="00BA14E1">
              <w:rPr>
                <w:rFonts w:ascii="Times New Roman" w:eastAsia="Times New Roman" w:hAnsi="Times New Roman"/>
                <w:iCs/>
                <w:lang w:eastAsia="lv-LV"/>
              </w:rPr>
              <w:t xml:space="preserve"> </w:t>
            </w:r>
            <w:r w:rsidRPr="00BA14E1">
              <w:rPr>
                <w:rFonts w:ascii="Times New Roman" w:eastAsia="Times New Roman" w:hAnsi="Times New Roman"/>
                <w:iCs/>
                <w:lang w:eastAsia="lv-LV"/>
              </w:rPr>
              <w:lastRenderedPageBreak/>
              <w:t xml:space="preserve">nacionālā līmeņa lēmumu pieņemšanas procesā. Pētījums </w:t>
            </w:r>
            <w:r w:rsidR="00754967" w:rsidRPr="00BA14E1">
              <w:rPr>
                <w:rFonts w:ascii="Times New Roman" w:eastAsia="Times New Roman" w:hAnsi="Times New Roman"/>
                <w:iCs/>
                <w:lang w:eastAsia="lv-LV"/>
              </w:rPr>
              <w:t>izmērīs NVO līdzdalību lēmumu pieņemšanas procesā, kas ir programmas 1.rezultāta 2.indikators. Atkārtots pētījums ļaus salīdzināt iegūtos datus un mērķtiecīgāk veidot NVO fonda programmas nosacījumus finansējuma sniegšanai biedrību un nodibinājumu aktivitāšu īstenošanai pēc 2015.gada. Jau pirmais pētījums, kas tiks veikts 2013.gadā, dos signālus biedrībām un nodibinājumiem par mērķagrupām un potenciālajām metodēm, lai nodrošinātu lielāku sabiedrības iesaisti normatīvo aktu veidošanā un pārveidē. Ar pētījumu rezultātiem dažādos formālos forumos (piemēram, Saeimas un NVO forumos, NVO un MK sadarbības memoranda padomes sēdēs, Valsts sekretāru sanāksmēs,</w:t>
            </w:r>
            <w:r w:rsidR="00EE46BD" w:rsidRPr="00BA14E1">
              <w:rPr>
                <w:rFonts w:ascii="Times New Roman" w:eastAsia="Times New Roman" w:hAnsi="Times New Roman"/>
                <w:iCs/>
                <w:lang w:eastAsia="lv-LV"/>
              </w:rPr>
              <w:t xml:space="preserve"> tikšanās reizēs ar amatpersonām u.c.</w:t>
            </w:r>
            <w:r w:rsidR="00754967" w:rsidRPr="00BA14E1">
              <w:rPr>
                <w:rFonts w:ascii="Times New Roman" w:eastAsia="Times New Roman" w:hAnsi="Times New Roman"/>
                <w:iCs/>
                <w:lang w:eastAsia="lv-LV"/>
              </w:rPr>
              <w:t xml:space="preserve"> ) tiks informēta publiskā pārvalde</w:t>
            </w:r>
            <w:r w:rsidR="00EE46BD" w:rsidRPr="00BA14E1">
              <w:rPr>
                <w:rFonts w:ascii="Times New Roman" w:eastAsia="Times New Roman" w:hAnsi="Times New Roman"/>
                <w:iCs/>
                <w:lang w:eastAsia="lv-LV"/>
              </w:rPr>
              <w:t>. Publiskās pārvaldes informēšanas mērķis ir ziņot par sabiedrības līdzdalības intensitāti kādā no lēmumu pieņemšanas procesa posmiem izpildvaras un/vai likumdevēla līmenī, lai izprastu, cik lielā mērā pārvaldes veidotie grozījumi atbilst iedzīvotāju vajadzībām un valsts politikas uzstādījumiem, cik spēcīga ir abu rādītāju savstarpējā ietekme.</w:t>
            </w:r>
          </w:p>
          <w:p w:rsidR="00EE46BD" w:rsidRPr="00BA14E1" w:rsidRDefault="00EE46BD" w:rsidP="00C41DA9">
            <w:pPr>
              <w:spacing w:after="0" w:line="240" w:lineRule="auto"/>
              <w:jc w:val="both"/>
              <w:rPr>
                <w:rFonts w:ascii="Times New Roman" w:eastAsia="Times New Roman" w:hAnsi="Times New Roman"/>
                <w:iCs/>
                <w:lang w:eastAsia="lv-LV"/>
              </w:rPr>
            </w:pPr>
          </w:p>
          <w:p w:rsidR="00334273" w:rsidRPr="00BA14E1" w:rsidRDefault="00EE46BD" w:rsidP="00C41DA9">
            <w:pPr>
              <w:spacing w:after="0" w:line="240" w:lineRule="auto"/>
              <w:jc w:val="both"/>
              <w:rPr>
                <w:rFonts w:ascii="Times New Roman" w:eastAsia="Times New Roman" w:hAnsi="Times New Roman"/>
                <w:iCs/>
                <w:lang w:eastAsia="lv-LV"/>
              </w:rPr>
            </w:pPr>
            <w:r w:rsidRPr="00BA14E1">
              <w:rPr>
                <w:rFonts w:ascii="Times New Roman" w:eastAsia="Times New Roman" w:hAnsi="Times New Roman"/>
                <w:iCs/>
                <w:lang w:eastAsia="lv-LV"/>
              </w:rPr>
              <w:t>Projekta laikā tiks izveidoti pieredzē un aprēķinos pamatoti priekšlikumi nacionālās NVO finansēšanas sistēmas sakārtošanai. Priekšlikumi NVO finansēšanas sistēmas sakārtošanai tiešā veidā provizoriski ietekmēs programmas 1.rezultāta 1.un 3.indikatoru. Finansējuma sakārtošana tuvākā laika intervālā (aptuveni līdz 2014.gadam) var netiešā veidā veicin</w:t>
            </w:r>
            <w:r w:rsidR="00BA14E1">
              <w:rPr>
                <w:rFonts w:ascii="Times New Roman" w:eastAsia="Times New Roman" w:hAnsi="Times New Roman"/>
                <w:iCs/>
                <w:lang w:eastAsia="lv-LV"/>
              </w:rPr>
              <w:t>a</w:t>
            </w:r>
            <w:r w:rsidRPr="00BA14E1">
              <w:rPr>
                <w:rFonts w:ascii="Times New Roman" w:eastAsia="Times New Roman" w:hAnsi="Times New Roman"/>
                <w:iCs/>
                <w:lang w:eastAsia="lv-LV"/>
              </w:rPr>
              <w:t xml:space="preserve"> NVO skaita pieaugumu un tiešā veidā – esošo organizāciju lielāku aktivitāti; kā arī var netiešā veidā ietekmēt NVO apvienību veidošanos, ko sekmētu NVO finansēšanas sistēmas uzstādījumi. Tādas finans</w:t>
            </w:r>
            <w:r w:rsidR="00334273" w:rsidRPr="00BA14E1">
              <w:rPr>
                <w:rFonts w:ascii="Times New Roman" w:eastAsia="Times New Roman" w:hAnsi="Times New Roman"/>
                <w:iCs/>
                <w:lang w:eastAsia="lv-LV"/>
              </w:rPr>
              <w:t>ēšanas sistēmas izveidei, kas:</w:t>
            </w:r>
          </w:p>
          <w:p w:rsidR="00334273" w:rsidRPr="00BA14E1" w:rsidRDefault="00334273" w:rsidP="00334273">
            <w:pPr>
              <w:numPr>
                <w:ilvl w:val="0"/>
                <w:numId w:val="15"/>
              </w:numPr>
              <w:spacing w:after="0" w:line="240" w:lineRule="auto"/>
              <w:ind w:left="776"/>
              <w:jc w:val="both"/>
              <w:rPr>
                <w:rFonts w:ascii="Times New Roman" w:eastAsia="Times New Roman" w:hAnsi="Times New Roman"/>
                <w:iCs/>
                <w:lang w:eastAsia="lv-LV"/>
              </w:rPr>
            </w:pPr>
            <w:r w:rsidRPr="00BA14E1">
              <w:rPr>
                <w:rFonts w:ascii="Times New Roman" w:eastAsia="Times New Roman" w:hAnsi="Times New Roman"/>
                <w:iCs/>
                <w:lang w:eastAsia="lv-LV"/>
              </w:rPr>
              <w:t>darbojas atklātā un pārskatāmā veidā – ir viens finansējuma administrators, kas piešķir finansējumu saskaņā ar iepriekš definētu kārtību;</w:t>
            </w:r>
          </w:p>
          <w:p w:rsidR="00EE46BD" w:rsidRPr="00BA14E1" w:rsidRDefault="00EE46BD" w:rsidP="00334273">
            <w:pPr>
              <w:numPr>
                <w:ilvl w:val="0"/>
                <w:numId w:val="15"/>
              </w:numPr>
              <w:spacing w:after="0" w:line="240" w:lineRule="auto"/>
              <w:ind w:left="776"/>
              <w:jc w:val="both"/>
              <w:rPr>
                <w:rFonts w:ascii="Times New Roman" w:eastAsia="Times New Roman" w:hAnsi="Times New Roman"/>
                <w:iCs/>
                <w:lang w:eastAsia="lv-LV"/>
              </w:rPr>
            </w:pPr>
            <w:r w:rsidRPr="00BA14E1">
              <w:rPr>
                <w:rFonts w:ascii="Times New Roman" w:eastAsia="Times New Roman" w:hAnsi="Times New Roman"/>
                <w:iCs/>
                <w:lang w:eastAsia="lv-LV"/>
              </w:rPr>
              <w:t>pieejama dažādu aktivitāšu īstenošanai (interešu aizstāvības nodrošināšanas sabiedriskā labuma vārdā, organizācijas darbības nodrošināšana, informatīvo un izglītojošo materiālu veidošana, dalība NVO apvienībās, pakalpojumu sniegšana u.c.) neatkarīgi no organizācijas darbības nozares un publiskās pārvaldes līmeņa, kurā tā darbojas</w:t>
            </w:r>
            <w:r w:rsidR="00334273" w:rsidRPr="00BA14E1">
              <w:rPr>
                <w:rFonts w:ascii="Times New Roman" w:eastAsia="Times New Roman" w:hAnsi="Times New Roman"/>
                <w:iCs/>
                <w:lang w:eastAsia="lv-LV"/>
              </w:rPr>
              <w:t>;</w:t>
            </w:r>
          </w:p>
          <w:p w:rsidR="00334273" w:rsidRPr="00BA14E1" w:rsidRDefault="00334273" w:rsidP="00334273">
            <w:pPr>
              <w:numPr>
                <w:ilvl w:val="0"/>
                <w:numId w:val="15"/>
              </w:numPr>
              <w:spacing w:after="0" w:line="240" w:lineRule="auto"/>
              <w:ind w:left="776"/>
              <w:jc w:val="both"/>
              <w:rPr>
                <w:rFonts w:ascii="Times New Roman" w:eastAsia="Times New Roman" w:hAnsi="Times New Roman"/>
                <w:iCs/>
                <w:lang w:eastAsia="lv-LV"/>
              </w:rPr>
            </w:pPr>
            <w:r w:rsidRPr="00BA14E1">
              <w:rPr>
                <w:rFonts w:ascii="Times New Roman" w:eastAsia="Times New Roman" w:hAnsi="Times New Roman"/>
                <w:iCs/>
                <w:lang w:eastAsia="lv-LV"/>
              </w:rPr>
              <w:t>ataino modernu administrācijas modeli, pilnībā ieviešot e-pārvaldes procedūras un mazu birokrātisku slogu finansējuma saņēmējiem.</w:t>
            </w:r>
          </w:p>
          <w:p w:rsidR="005901CB" w:rsidRPr="00BA14E1" w:rsidRDefault="00334273" w:rsidP="00334273">
            <w:pPr>
              <w:spacing w:after="0" w:line="240" w:lineRule="auto"/>
              <w:jc w:val="both"/>
              <w:rPr>
                <w:rFonts w:ascii="Times New Roman" w:eastAsia="Times New Roman" w:hAnsi="Times New Roman"/>
                <w:iCs/>
                <w:lang w:eastAsia="lv-LV"/>
              </w:rPr>
            </w:pPr>
            <w:r w:rsidRPr="00BA14E1">
              <w:rPr>
                <w:rFonts w:ascii="Times New Roman" w:eastAsia="Times New Roman" w:hAnsi="Times New Roman"/>
                <w:iCs/>
                <w:lang w:eastAsia="lv-LV"/>
              </w:rPr>
              <w:t>Nosakot finansējuma sistēmas prioritātes, piemēram, interešu aizstāvības sekmēšana, ir iespējams pilnībā sas</w:t>
            </w:r>
            <w:r w:rsidR="00373AEA" w:rsidRPr="00BA14E1">
              <w:rPr>
                <w:rFonts w:ascii="Times New Roman" w:eastAsia="Times New Roman" w:hAnsi="Times New Roman"/>
                <w:iCs/>
                <w:lang w:eastAsia="lv-LV"/>
              </w:rPr>
              <w:t>niegt un uzlabot programmas 2. indikatora</w:t>
            </w:r>
            <w:r w:rsidRPr="00BA14E1">
              <w:rPr>
                <w:rFonts w:ascii="Times New Roman" w:eastAsia="Times New Roman" w:hAnsi="Times New Roman"/>
                <w:iCs/>
                <w:lang w:eastAsia="lv-LV"/>
              </w:rPr>
              <w:t xml:space="preserve"> rādītāju „</w:t>
            </w:r>
            <w:r w:rsidRPr="00BA14E1">
              <w:rPr>
                <w:rFonts w:ascii="Times New Roman" w:hAnsi="Times New Roman"/>
              </w:rPr>
              <w:t>NVO skaits, kas palielinājušas iesaistīšanos politikā un lēmumu pieņemšanā kopā ar vietējo reģionālo un nacionālo valdību</w:t>
            </w:r>
            <w:r w:rsidRPr="00BA14E1">
              <w:rPr>
                <w:rFonts w:ascii="Times New Roman" w:eastAsia="Times New Roman" w:hAnsi="Times New Roman"/>
                <w:iCs/>
                <w:lang w:eastAsia="lv-LV"/>
              </w:rPr>
              <w:t>”.</w:t>
            </w:r>
          </w:p>
          <w:p w:rsidR="00334273" w:rsidRPr="00BA14E1" w:rsidRDefault="00334273" w:rsidP="00334273">
            <w:pPr>
              <w:spacing w:after="0" w:line="240" w:lineRule="auto"/>
              <w:jc w:val="both"/>
              <w:rPr>
                <w:rFonts w:ascii="Times New Roman" w:eastAsia="Times New Roman" w:hAnsi="Times New Roman"/>
                <w:iCs/>
                <w:lang w:eastAsia="lv-LV"/>
              </w:rPr>
            </w:pPr>
          </w:p>
          <w:p w:rsidR="00334273" w:rsidRPr="00BA14E1" w:rsidRDefault="00373AEA" w:rsidP="00334273">
            <w:pPr>
              <w:spacing w:after="0" w:line="240" w:lineRule="auto"/>
              <w:jc w:val="both"/>
              <w:rPr>
                <w:rFonts w:ascii="Times New Roman" w:eastAsia="Times New Roman" w:hAnsi="Times New Roman"/>
                <w:iCs/>
                <w:lang w:eastAsia="lv-LV"/>
              </w:rPr>
            </w:pPr>
            <w:r w:rsidRPr="00BA14E1">
              <w:rPr>
                <w:rFonts w:ascii="Times New Roman" w:eastAsia="Times New Roman" w:hAnsi="Times New Roman"/>
                <w:iCs/>
                <w:lang w:eastAsia="lv-LV"/>
              </w:rPr>
              <w:t>Projekta ietvaros izstrādātais sabiedrības līdzdalības indekss un tā monitorings ļaus precīzi identificēt NVO līdzdalības intensitāti publiskajā pārvaldē, kas vērsta, lai nodrošinātu sabiedriskā labuma ievērošanu normatīvo aktu veidošanā. Plānotais rezultāts tieši un labvēlīgi ietekmē programmas 1.rezultātu „Veicināta aktīva pilsoniskā līdzdalība”, jo monitoringa sistēma ļaus savlaicīgi gūt informāciju par nepieciešamajiem uzlabojumiem vai papildinājumiem</w:t>
            </w:r>
            <w:r w:rsidR="00DA5B2D" w:rsidRPr="00BA14E1">
              <w:rPr>
                <w:rFonts w:ascii="Times New Roman" w:eastAsia="Times New Roman" w:hAnsi="Times New Roman"/>
                <w:iCs/>
                <w:lang w:eastAsia="lv-LV"/>
              </w:rPr>
              <w:t xml:space="preserve"> programmas „NVO fonds” finansējuma sadales, prioritāšu, metožu noteikšanā, kā arī biedrību un nodibinājumu īstenotās aktivitātes vadīs mērķtiecīgāk, lai sadarbībā ar publiskajām institūcijām, īstenotu iedzīvotāju vajadzībām un valsts prioritātēm atbilstošu valsts politiku dažādās nozarēs.</w:t>
            </w:r>
          </w:p>
          <w:p w:rsidR="00334273" w:rsidRPr="00BA14E1" w:rsidRDefault="00334273" w:rsidP="007A42E3">
            <w:pPr>
              <w:spacing w:after="0" w:line="240" w:lineRule="auto"/>
              <w:rPr>
                <w:rFonts w:ascii="Times New Roman" w:eastAsia="Times New Roman" w:hAnsi="Times New Roman"/>
                <w:iCs/>
                <w:u w:val="single"/>
                <w:lang w:eastAsia="lv-LV"/>
              </w:rPr>
            </w:pPr>
          </w:p>
          <w:p w:rsidR="00503DF7" w:rsidRDefault="00DA5B2D" w:rsidP="00BA14E1">
            <w:pPr>
              <w:snapToGrid w:val="0"/>
              <w:spacing w:after="0" w:line="240" w:lineRule="auto"/>
              <w:jc w:val="both"/>
              <w:rPr>
                <w:rFonts w:ascii="Times New Roman" w:eastAsia="Times New Roman" w:hAnsi="Times New Roman"/>
                <w:iCs/>
                <w:lang w:eastAsia="lv-LV"/>
              </w:rPr>
            </w:pPr>
            <w:r w:rsidRPr="00BA14E1">
              <w:rPr>
                <w:rFonts w:ascii="Times New Roman" w:eastAsia="Times New Roman" w:hAnsi="Times New Roman"/>
                <w:iCs/>
                <w:lang w:eastAsia="lv-LV"/>
              </w:rPr>
              <w:t>Veikts pētījums par cilvēkdrošību Latvijā (projekta indikators nr.5.) tiešā mērā un labvēlīgi ietekmē programmas otro rezultātu „</w:t>
            </w:r>
            <w:r w:rsidRPr="00BA14E1">
              <w:rPr>
                <w:rFonts w:ascii="Times New Roman" w:hAnsi="Times New Roman"/>
                <w:bCs/>
              </w:rPr>
              <w:t>Labklājības, t.sk., sociālo pakalpojumu, nodrošināšanas palielināšana noteiktām mērķa grupām</w:t>
            </w:r>
            <w:r w:rsidRPr="00BA14E1">
              <w:rPr>
                <w:rFonts w:ascii="Times New Roman" w:eastAsia="Times New Roman" w:hAnsi="Times New Roman"/>
                <w:iCs/>
                <w:lang w:eastAsia="lv-LV"/>
              </w:rPr>
              <w:t xml:space="preserve">”. Sagaidāms, ka </w:t>
            </w:r>
            <w:r w:rsidR="00C843B9" w:rsidRPr="00BA14E1">
              <w:rPr>
                <w:rFonts w:ascii="Times New Roman" w:eastAsia="Times New Roman" w:hAnsi="Times New Roman"/>
                <w:iCs/>
                <w:lang w:eastAsia="lv-LV"/>
              </w:rPr>
              <w:t>pētījums identificēs mērķagrupas, kurām ir zema drošumspēja, sniegs priekšlikumus drošumstratēģiju izveidei un paredzēs attīstības scenārijus, ja drošumspējas stiprināšanai netiks noteikta prioritāra vērtība valsts nozaru rīcībpolitikās.</w:t>
            </w:r>
            <w:r w:rsidR="00681BA9" w:rsidRPr="00BA14E1">
              <w:rPr>
                <w:rFonts w:ascii="Times New Roman" w:eastAsia="Times New Roman" w:hAnsi="Times New Roman"/>
                <w:iCs/>
                <w:lang w:eastAsia="lv-LV"/>
              </w:rPr>
              <w:t xml:space="preserve"> Pētījuma dati un, pamatojoties uz tiem, veidotie priekšlikumi sniegs stimulu jaunu sociālo pakalpojumu izveidei vai jau esošo pilnveidei sociālās atstumtības riskam pakļautajām iedzīvotāju grupām un precīzi identificēs sociālās atstumtības riskam pakļautās iedzīvotāju grupas, tādējādi tiešā veidā labvēlīgi ietekmējot programmas 2.rezultāta 1.indikatora sasniegšanu „</w:t>
            </w:r>
            <w:r w:rsidR="00681BA9" w:rsidRPr="00BA14E1">
              <w:rPr>
                <w:rFonts w:ascii="Times New Roman" w:hAnsi="Times New Roman"/>
              </w:rPr>
              <w:t>Palielināts pieejamu inovatīvu sociālo pakalpojumu un pasākumu skaits sociālās atstumtības riskam pakļauto iedzīvotāju  grupām</w:t>
            </w:r>
            <w:r w:rsidR="00681BA9" w:rsidRPr="00BA14E1">
              <w:rPr>
                <w:rFonts w:ascii="Times New Roman" w:eastAsia="Times New Roman" w:hAnsi="Times New Roman"/>
                <w:iCs/>
                <w:lang w:eastAsia="lv-LV"/>
              </w:rPr>
              <w:t xml:space="preserve">”. </w:t>
            </w:r>
          </w:p>
          <w:p w:rsidR="00BA14E1" w:rsidRPr="00BA14E1" w:rsidRDefault="00BA14E1" w:rsidP="00BA14E1">
            <w:pPr>
              <w:snapToGrid w:val="0"/>
              <w:spacing w:after="0" w:line="240" w:lineRule="auto"/>
              <w:jc w:val="both"/>
              <w:rPr>
                <w:rFonts w:ascii="Times New Roman" w:eastAsia="Times New Roman" w:hAnsi="Times New Roman"/>
                <w:iCs/>
                <w:lang w:eastAsia="lv-LV"/>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5"/>
              <w:gridCol w:w="2700"/>
              <w:gridCol w:w="1341"/>
              <w:gridCol w:w="1341"/>
              <w:gridCol w:w="3078"/>
            </w:tblGrid>
            <w:tr w:rsidR="0029653A" w:rsidRPr="00BA14E1">
              <w:tc>
                <w:tcPr>
                  <w:tcW w:w="1525" w:type="dxa"/>
                </w:tcPr>
                <w:p w:rsidR="0029653A" w:rsidRPr="00BA14E1" w:rsidRDefault="0029653A" w:rsidP="0026123C">
                  <w:pPr>
                    <w:autoSpaceDE w:val="0"/>
                    <w:autoSpaceDN w:val="0"/>
                    <w:adjustRightInd w:val="0"/>
                    <w:spacing w:after="0" w:line="240" w:lineRule="auto"/>
                    <w:jc w:val="both"/>
                    <w:rPr>
                      <w:rFonts w:ascii="Times New Roman" w:hAnsi="Times New Roman"/>
                    </w:rPr>
                  </w:pPr>
                  <w:r w:rsidRPr="00BA14E1">
                    <w:rPr>
                      <w:rFonts w:ascii="Times New Roman" w:hAnsi="Times New Roman"/>
                    </w:rPr>
                    <w:t>Paredzamie rezultāti</w:t>
                  </w:r>
                </w:p>
              </w:tc>
              <w:tc>
                <w:tcPr>
                  <w:tcW w:w="2700" w:type="dxa"/>
                </w:tcPr>
                <w:p w:rsidR="0029653A" w:rsidRPr="00BA14E1" w:rsidRDefault="0029653A" w:rsidP="0026123C">
                  <w:pPr>
                    <w:autoSpaceDE w:val="0"/>
                    <w:autoSpaceDN w:val="0"/>
                    <w:adjustRightInd w:val="0"/>
                    <w:spacing w:after="0" w:line="240" w:lineRule="auto"/>
                    <w:jc w:val="both"/>
                    <w:rPr>
                      <w:rFonts w:ascii="Times New Roman" w:hAnsi="Times New Roman"/>
                    </w:rPr>
                  </w:pPr>
                  <w:r w:rsidRPr="00BA14E1">
                    <w:rPr>
                      <w:rFonts w:ascii="Times New Roman" w:hAnsi="Times New Roman"/>
                    </w:rPr>
                    <w:t>Indikatori</w:t>
                  </w:r>
                </w:p>
              </w:tc>
              <w:tc>
                <w:tcPr>
                  <w:tcW w:w="1341" w:type="dxa"/>
                </w:tcPr>
                <w:p w:rsidR="0029653A" w:rsidRPr="00BA14E1" w:rsidRDefault="0029653A" w:rsidP="0026123C">
                  <w:pPr>
                    <w:autoSpaceDE w:val="0"/>
                    <w:autoSpaceDN w:val="0"/>
                    <w:adjustRightInd w:val="0"/>
                    <w:spacing w:after="0" w:line="240" w:lineRule="auto"/>
                    <w:jc w:val="both"/>
                    <w:rPr>
                      <w:rFonts w:ascii="Times New Roman" w:hAnsi="Times New Roman"/>
                    </w:rPr>
                  </w:pPr>
                  <w:r w:rsidRPr="00BA14E1">
                    <w:rPr>
                      <w:rFonts w:ascii="Times New Roman" w:hAnsi="Times New Roman"/>
                    </w:rPr>
                    <w:t>Bāzes vērtība</w:t>
                  </w:r>
                </w:p>
              </w:tc>
              <w:tc>
                <w:tcPr>
                  <w:tcW w:w="1341" w:type="dxa"/>
                </w:tcPr>
                <w:p w:rsidR="0029653A" w:rsidRPr="00BA14E1" w:rsidRDefault="0029653A" w:rsidP="0026123C">
                  <w:pPr>
                    <w:autoSpaceDE w:val="0"/>
                    <w:autoSpaceDN w:val="0"/>
                    <w:adjustRightInd w:val="0"/>
                    <w:spacing w:after="0" w:line="240" w:lineRule="auto"/>
                    <w:jc w:val="both"/>
                    <w:rPr>
                      <w:rFonts w:ascii="Times New Roman" w:hAnsi="Times New Roman"/>
                    </w:rPr>
                  </w:pPr>
                  <w:r w:rsidRPr="00BA14E1">
                    <w:rPr>
                      <w:rFonts w:ascii="Times New Roman" w:hAnsi="Times New Roman"/>
                    </w:rPr>
                    <w:t>Mērķa vērtība</w:t>
                  </w:r>
                </w:p>
              </w:tc>
              <w:tc>
                <w:tcPr>
                  <w:tcW w:w="3078" w:type="dxa"/>
                </w:tcPr>
                <w:p w:rsidR="0029653A" w:rsidRPr="00BA14E1" w:rsidRDefault="0029653A" w:rsidP="0026123C">
                  <w:pPr>
                    <w:autoSpaceDE w:val="0"/>
                    <w:autoSpaceDN w:val="0"/>
                    <w:adjustRightInd w:val="0"/>
                    <w:spacing w:after="0" w:line="240" w:lineRule="auto"/>
                    <w:jc w:val="both"/>
                    <w:rPr>
                      <w:rFonts w:ascii="Times New Roman" w:hAnsi="Times New Roman"/>
                    </w:rPr>
                  </w:pPr>
                  <w:r w:rsidRPr="00BA14E1">
                    <w:rPr>
                      <w:rFonts w:ascii="Times New Roman" w:hAnsi="Times New Roman"/>
                    </w:rPr>
                    <w:t>Avoti</w:t>
                  </w:r>
                </w:p>
              </w:tc>
            </w:tr>
            <w:tr w:rsidR="0029653A" w:rsidRPr="00BA14E1">
              <w:tc>
                <w:tcPr>
                  <w:tcW w:w="1525" w:type="dxa"/>
                </w:tcPr>
                <w:p w:rsidR="0029653A" w:rsidRPr="00BA14E1" w:rsidRDefault="0029653A" w:rsidP="0026123C">
                  <w:pPr>
                    <w:autoSpaceDE w:val="0"/>
                    <w:autoSpaceDN w:val="0"/>
                    <w:adjustRightInd w:val="0"/>
                    <w:spacing w:after="0" w:line="240" w:lineRule="auto"/>
                    <w:jc w:val="both"/>
                    <w:rPr>
                      <w:rFonts w:ascii="Times New Roman" w:hAnsi="Times New Roman"/>
                      <w:b/>
                    </w:rPr>
                  </w:pPr>
                  <w:r w:rsidRPr="00BA14E1">
                    <w:rPr>
                      <w:rFonts w:ascii="Times New Roman" w:hAnsi="Times New Roman"/>
                    </w:rPr>
                    <w:t>1.Stiprināta NVO kapacitāte</w:t>
                  </w:r>
                  <w:r w:rsidRPr="00BA14E1">
                    <w:rPr>
                      <w:rFonts w:ascii="Times New Roman" w:hAnsi="Times New Roman"/>
                      <w:b/>
                    </w:rPr>
                    <w:t xml:space="preserve"> un stimulēta </w:t>
                  </w:r>
                  <w:r w:rsidRPr="00BA14E1">
                    <w:rPr>
                      <w:rFonts w:ascii="Times New Roman" w:hAnsi="Times New Roman"/>
                      <w:b/>
                    </w:rPr>
                    <w:lastRenderedPageBreak/>
                    <w:t xml:space="preserve">vide nozares attīstībai </w:t>
                  </w:r>
                </w:p>
                <w:p w:rsidR="0029653A" w:rsidRPr="00BA14E1" w:rsidRDefault="0029653A" w:rsidP="0026123C">
                  <w:pPr>
                    <w:spacing w:after="0" w:line="240" w:lineRule="auto"/>
                    <w:rPr>
                      <w:rFonts w:ascii="Times New Roman" w:hAnsi="Times New Roman"/>
                    </w:rPr>
                  </w:pPr>
                </w:p>
              </w:tc>
              <w:tc>
                <w:tcPr>
                  <w:tcW w:w="2700" w:type="dxa"/>
                </w:tcPr>
                <w:p w:rsidR="00343CB5" w:rsidRPr="00BA14E1" w:rsidRDefault="00343CB5" w:rsidP="0026123C">
                  <w:pPr>
                    <w:pStyle w:val="Sarakstarindkopa"/>
                    <w:numPr>
                      <w:ilvl w:val="0"/>
                      <w:numId w:val="2"/>
                    </w:numPr>
                    <w:autoSpaceDE w:val="0"/>
                    <w:autoSpaceDN w:val="0"/>
                    <w:adjustRightInd w:val="0"/>
                    <w:spacing w:after="0" w:line="240" w:lineRule="auto"/>
                    <w:ind w:left="303" w:hanging="283"/>
                    <w:jc w:val="both"/>
                    <w:rPr>
                      <w:rFonts w:ascii="Times New Roman" w:hAnsi="Times New Roman"/>
                    </w:rPr>
                  </w:pPr>
                  <w:r w:rsidRPr="00BA14E1">
                    <w:rPr>
                      <w:rFonts w:ascii="Times New Roman" w:hAnsi="Times New Roman"/>
                    </w:rPr>
                    <w:lastRenderedPageBreak/>
                    <w:t xml:space="preserve">Izstrādāta metodoloģija pētnieciskā darba veikšanai, par pamatu ņemot starptautiski </w:t>
                  </w:r>
                  <w:r w:rsidRPr="00BA14E1">
                    <w:rPr>
                      <w:rFonts w:ascii="Times New Roman" w:hAnsi="Times New Roman"/>
                    </w:rPr>
                    <w:lastRenderedPageBreak/>
                    <w:t>veiktus pētījumus NVO sektorā. 2012. gada laikā apzināt pētījumam nepieciešamo informācijas bāzi un veikt kritēriju izstrādi NVO atlasei.</w:t>
                  </w:r>
                </w:p>
                <w:p w:rsidR="0029653A" w:rsidRPr="00BA14E1" w:rsidRDefault="004C0BD7" w:rsidP="0026123C">
                  <w:pPr>
                    <w:pStyle w:val="Sarakstarindkopa"/>
                    <w:numPr>
                      <w:ilvl w:val="0"/>
                      <w:numId w:val="2"/>
                    </w:numPr>
                    <w:autoSpaceDE w:val="0"/>
                    <w:autoSpaceDN w:val="0"/>
                    <w:adjustRightInd w:val="0"/>
                    <w:spacing w:after="0" w:line="240" w:lineRule="auto"/>
                    <w:ind w:left="303" w:hanging="283"/>
                    <w:jc w:val="both"/>
                    <w:rPr>
                      <w:rFonts w:ascii="Times New Roman" w:hAnsi="Times New Roman"/>
                    </w:rPr>
                  </w:pPr>
                  <w:r w:rsidRPr="00BA14E1">
                    <w:rPr>
                      <w:rFonts w:ascii="Times New Roman" w:hAnsi="Times New Roman"/>
                    </w:rPr>
                    <w:t>Veikti 2</w:t>
                  </w:r>
                  <w:r w:rsidR="0029653A" w:rsidRPr="00BA14E1">
                    <w:rPr>
                      <w:rFonts w:ascii="Times New Roman" w:hAnsi="Times New Roman"/>
                    </w:rPr>
                    <w:t xml:space="preserve"> pētījumi par NVO sektoru Latvijā </w:t>
                  </w:r>
                  <w:r w:rsidRPr="00BA14E1">
                    <w:rPr>
                      <w:rFonts w:ascii="Times New Roman" w:hAnsi="Times New Roman"/>
                    </w:rPr>
                    <w:t>2013. un 2015.gadā</w:t>
                  </w:r>
                </w:p>
                <w:p w:rsidR="00C5403A" w:rsidRPr="00BA14E1" w:rsidRDefault="00C5403A" w:rsidP="00C5403A">
                  <w:pPr>
                    <w:pStyle w:val="Sarakstarindkopa"/>
                    <w:autoSpaceDE w:val="0"/>
                    <w:autoSpaceDN w:val="0"/>
                    <w:adjustRightInd w:val="0"/>
                    <w:spacing w:after="0" w:line="240" w:lineRule="auto"/>
                    <w:ind w:left="303"/>
                    <w:jc w:val="both"/>
                    <w:rPr>
                      <w:rFonts w:ascii="Times New Roman" w:hAnsi="Times New Roman"/>
                    </w:rPr>
                  </w:pPr>
                </w:p>
                <w:p w:rsidR="00C5403A" w:rsidRPr="00BA14E1" w:rsidRDefault="00C5403A" w:rsidP="00C5403A">
                  <w:pPr>
                    <w:pStyle w:val="Sarakstarindkopa"/>
                    <w:autoSpaceDE w:val="0"/>
                    <w:autoSpaceDN w:val="0"/>
                    <w:adjustRightInd w:val="0"/>
                    <w:spacing w:after="0" w:line="240" w:lineRule="auto"/>
                    <w:ind w:left="0"/>
                    <w:jc w:val="both"/>
                    <w:rPr>
                      <w:rFonts w:ascii="Times New Roman" w:hAnsi="Times New Roman"/>
                    </w:rPr>
                  </w:pPr>
                </w:p>
                <w:p w:rsidR="0029653A" w:rsidRPr="00BA14E1" w:rsidRDefault="0029653A" w:rsidP="00C5403A">
                  <w:pPr>
                    <w:pStyle w:val="Sarakstarindkopa"/>
                    <w:numPr>
                      <w:ilvl w:val="0"/>
                      <w:numId w:val="2"/>
                    </w:numPr>
                    <w:autoSpaceDE w:val="0"/>
                    <w:autoSpaceDN w:val="0"/>
                    <w:adjustRightInd w:val="0"/>
                    <w:spacing w:after="0" w:line="240" w:lineRule="auto"/>
                    <w:ind w:left="303" w:hanging="283"/>
                    <w:jc w:val="both"/>
                    <w:rPr>
                      <w:rFonts w:ascii="Times New Roman" w:hAnsi="Times New Roman"/>
                    </w:rPr>
                  </w:pPr>
                  <w:r w:rsidRPr="00BA14E1">
                    <w:rPr>
                      <w:rFonts w:ascii="Times New Roman" w:hAnsi="Times New Roman"/>
                    </w:rPr>
                    <w:t>Izstrādāti priekšlikumi par efektīva NVO finansēšanas modeļa ieviešanu Latvij</w:t>
                  </w:r>
                  <w:r w:rsidR="00C5403A" w:rsidRPr="00BA14E1">
                    <w:rPr>
                      <w:rFonts w:ascii="Times New Roman" w:hAnsi="Times New Roman"/>
                    </w:rPr>
                    <w:t xml:space="preserve">ā ar ierosinājumiem grozījumiem </w:t>
                  </w:r>
                  <w:r w:rsidRPr="00BA14E1">
                    <w:rPr>
                      <w:rFonts w:ascii="Times New Roman" w:hAnsi="Times New Roman"/>
                    </w:rPr>
                    <w:t>normatīvajos aktos</w:t>
                  </w:r>
                </w:p>
                <w:p w:rsidR="00C5403A" w:rsidRPr="00BA14E1" w:rsidRDefault="00C5403A" w:rsidP="00C5403A">
                  <w:pPr>
                    <w:pStyle w:val="Sarakstarindkopa"/>
                    <w:autoSpaceDE w:val="0"/>
                    <w:autoSpaceDN w:val="0"/>
                    <w:adjustRightInd w:val="0"/>
                    <w:spacing w:after="0" w:line="240" w:lineRule="auto"/>
                    <w:ind w:left="0"/>
                    <w:jc w:val="both"/>
                    <w:rPr>
                      <w:rFonts w:ascii="Times New Roman" w:hAnsi="Times New Roman"/>
                    </w:rPr>
                  </w:pPr>
                </w:p>
                <w:p w:rsidR="0029653A" w:rsidRPr="00BA14E1" w:rsidRDefault="0029653A" w:rsidP="0026123C">
                  <w:pPr>
                    <w:pStyle w:val="Sarakstarindkopa"/>
                    <w:numPr>
                      <w:ilvl w:val="0"/>
                      <w:numId w:val="2"/>
                    </w:numPr>
                    <w:autoSpaceDE w:val="0"/>
                    <w:autoSpaceDN w:val="0"/>
                    <w:adjustRightInd w:val="0"/>
                    <w:spacing w:after="0" w:line="240" w:lineRule="auto"/>
                    <w:ind w:left="303" w:hanging="283"/>
                    <w:jc w:val="both"/>
                    <w:rPr>
                      <w:rFonts w:ascii="Times New Roman" w:hAnsi="Times New Roman"/>
                    </w:rPr>
                  </w:pPr>
                  <w:r w:rsidRPr="00BA14E1">
                    <w:rPr>
                      <w:rFonts w:ascii="Times New Roman" w:hAnsi="Times New Roman"/>
                    </w:rPr>
                    <w:t>Veikts 1 pētījums par cilvēkdrošību un NVO lomu cilvēkdrošības veicināšanā Latvijā</w:t>
                  </w:r>
                  <w:r w:rsidR="00343CB5" w:rsidRPr="00BA14E1">
                    <w:rPr>
                      <w:rFonts w:ascii="Times New Roman" w:hAnsi="Times New Roman"/>
                    </w:rPr>
                    <w:t xml:space="preserve">, izstrādāti kritēriji cilvēkdrošības operacionalizēšanai (ieviešanai praksē) </w:t>
                  </w:r>
                </w:p>
                <w:p w:rsidR="00C5403A" w:rsidRPr="00BA14E1" w:rsidRDefault="00C5403A" w:rsidP="00C5403A">
                  <w:pPr>
                    <w:pStyle w:val="Sarakstarindkopa"/>
                    <w:autoSpaceDE w:val="0"/>
                    <w:autoSpaceDN w:val="0"/>
                    <w:adjustRightInd w:val="0"/>
                    <w:spacing w:after="0" w:line="240" w:lineRule="auto"/>
                    <w:ind w:left="0"/>
                    <w:jc w:val="both"/>
                    <w:rPr>
                      <w:rFonts w:ascii="Times New Roman" w:hAnsi="Times New Roman"/>
                    </w:rPr>
                  </w:pPr>
                </w:p>
                <w:p w:rsidR="00C5403A" w:rsidRPr="00BA14E1" w:rsidRDefault="0029653A" w:rsidP="001926AD">
                  <w:pPr>
                    <w:pStyle w:val="Sarakstarindkopa"/>
                    <w:numPr>
                      <w:ilvl w:val="0"/>
                      <w:numId w:val="2"/>
                    </w:numPr>
                    <w:autoSpaceDE w:val="0"/>
                    <w:autoSpaceDN w:val="0"/>
                    <w:adjustRightInd w:val="0"/>
                    <w:spacing w:after="0" w:line="240" w:lineRule="auto"/>
                    <w:ind w:left="303" w:hanging="283"/>
                    <w:jc w:val="both"/>
                    <w:rPr>
                      <w:rFonts w:ascii="Times New Roman" w:hAnsi="Times New Roman"/>
                    </w:rPr>
                  </w:pPr>
                  <w:r w:rsidRPr="00BA14E1">
                    <w:rPr>
                      <w:rFonts w:ascii="Times New Roman" w:hAnsi="Times New Roman"/>
                    </w:rPr>
                    <w:t>Izstrādāts sabiedrības līdzdalības indekss un monitoringa sistēma</w:t>
                  </w:r>
                  <w:r w:rsidR="001926AD" w:rsidRPr="00BA14E1">
                    <w:rPr>
                      <w:rFonts w:ascii="Times New Roman" w:hAnsi="Times New Roman"/>
                    </w:rPr>
                    <w:t>.</w:t>
                  </w:r>
                </w:p>
              </w:tc>
              <w:tc>
                <w:tcPr>
                  <w:tcW w:w="1341" w:type="dxa"/>
                </w:tcPr>
                <w:p w:rsidR="0029653A" w:rsidRPr="00BA14E1" w:rsidRDefault="0029653A" w:rsidP="0026123C">
                  <w:pPr>
                    <w:autoSpaceDE w:val="0"/>
                    <w:autoSpaceDN w:val="0"/>
                    <w:adjustRightInd w:val="0"/>
                    <w:spacing w:after="0" w:line="240" w:lineRule="auto"/>
                    <w:jc w:val="both"/>
                    <w:rPr>
                      <w:rFonts w:ascii="Times New Roman" w:hAnsi="Times New Roman"/>
                    </w:rPr>
                  </w:pPr>
                  <w:r w:rsidRPr="00BA14E1">
                    <w:rPr>
                      <w:rFonts w:ascii="Times New Roman" w:hAnsi="Times New Roman"/>
                    </w:rPr>
                    <w:lastRenderedPageBreak/>
                    <w:t>0 pētījumi</w:t>
                  </w:r>
                </w:p>
                <w:p w:rsidR="0029653A" w:rsidRPr="00BA14E1" w:rsidRDefault="0029653A" w:rsidP="0026123C">
                  <w:pPr>
                    <w:autoSpaceDE w:val="0"/>
                    <w:autoSpaceDN w:val="0"/>
                    <w:adjustRightInd w:val="0"/>
                    <w:spacing w:after="0" w:line="240" w:lineRule="auto"/>
                    <w:jc w:val="both"/>
                    <w:rPr>
                      <w:rFonts w:ascii="Times New Roman" w:hAnsi="Times New Roman"/>
                    </w:rPr>
                  </w:pPr>
                </w:p>
                <w:p w:rsidR="004C0BD7" w:rsidRPr="00BA14E1" w:rsidRDefault="004C0BD7" w:rsidP="0026123C">
                  <w:pPr>
                    <w:autoSpaceDE w:val="0"/>
                    <w:autoSpaceDN w:val="0"/>
                    <w:adjustRightInd w:val="0"/>
                    <w:spacing w:after="0" w:line="240" w:lineRule="auto"/>
                    <w:jc w:val="both"/>
                    <w:rPr>
                      <w:rFonts w:ascii="Times New Roman" w:hAnsi="Times New Roman"/>
                    </w:rPr>
                  </w:pPr>
                </w:p>
                <w:p w:rsidR="004C0BD7" w:rsidRPr="00BA14E1" w:rsidRDefault="004C0BD7" w:rsidP="0026123C">
                  <w:pPr>
                    <w:autoSpaceDE w:val="0"/>
                    <w:autoSpaceDN w:val="0"/>
                    <w:adjustRightInd w:val="0"/>
                    <w:spacing w:after="0" w:line="240" w:lineRule="auto"/>
                    <w:jc w:val="both"/>
                    <w:rPr>
                      <w:rFonts w:ascii="Times New Roman" w:hAnsi="Times New Roman"/>
                    </w:rPr>
                  </w:pPr>
                </w:p>
                <w:p w:rsidR="0029653A" w:rsidRPr="00BA14E1" w:rsidRDefault="0029653A" w:rsidP="0026123C">
                  <w:pPr>
                    <w:autoSpaceDE w:val="0"/>
                    <w:autoSpaceDN w:val="0"/>
                    <w:adjustRightInd w:val="0"/>
                    <w:spacing w:after="0" w:line="240" w:lineRule="auto"/>
                    <w:jc w:val="both"/>
                    <w:rPr>
                      <w:rFonts w:ascii="Times New Roman" w:hAnsi="Times New Roman"/>
                    </w:rPr>
                  </w:pPr>
                </w:p>
                <w:p w:rsidR="0029653A" w:rsidRPr="00BA14E1" w:rsidRDefault="0029653A" w:rsidP="0026123C">
                  <w:pPr>
                    <w:autoSpaceDE w:val="0"/>
                    <w:autoSpaceDN w:val="0"/>
                    <w:adjustRightInd w:val="0"/>
                    <w:spacing w:after="0" w:line="240" w:lineRule="auto"/>
                    <w:jc w:val="both"/>
                    <w:rPr>
                      <w:rFonts w:ascii="Times New Roman" w:hAnsi="Times New Roman"/>
                    </w:rPr>
                  </w:pPr>
                </w:p>
                <w:p w:rsidR="0029653A" w:rsidRPr="00BA14E1" w:rsidRDefault="0029653A" w:rsidP="0026123C">
                  <w:pPr>
                    <w:autoSpaceDE w:val="0"/>
                    <w:autoSpaceDN w:val="0"/>
                    <w:adjustRightInd w:val="0"/>
                    <w:spacing w:after="0" w:line="240" w:lineRule="auto"/>
                    <w:jc w:val="both"/>
                    <w:rPr>
                      <w:rFonts w:ascii="Times New Roman" w:hAnsi="Times New Roman"/>
                    </w:rPr>
                  </w:pPr>
                </w:p>
                <w:p w:rsidR="0029653A" w:rsidRPr="00BA14E1" w:rsidRDefault="0029653A" w:rsidP="0026123C">
                  <w:pPr>
                    <w:autoSpaceDE w:val="0"/>
                    <w:autoSpaceDN w:val="0"/>
                    <w:adjustRightInd w:val="0"/>
                    <w:spacing w:after="0" w:line="240" w:lineRule="auto"/>
                    <w:jc w:val="both"/>
                    <w:rPr>
                      <w:rFonts w:ascii="Times New Roman" w:hAnsi="Times New Roman"/>
                    </w:rPr>
                  </w:pPr>
                </w:p>
                <w:p w:rsidR="00C5403A" w:rsidRPr="00BA14E1" w:rsidRDefault="00C5403A" w:rsidP="0026123C">
                  <w:pPr>
                    <w:autoSpaceDE w:val="0"/>
                    <w:autoSpaceDN w:val="0"/>
                    <w:adjustRightInd w:val="0"/>
                    <w:spacing w:after="0" w:line="240" w:lineRule="auto"/>
                    <w:jc w:val="both"/>
                    <w:rPr>
                      <w:rFonts w:ascii="Times New Roman" w:hAnsi="Times New Roman"/>
                    </w:rPr>
                  </w:pPr>
                </w:p>
                <w:p w:rsidR="00BA14E1" w:rsidRDefault="00BA14E1" w:rsidP="0026123C">
                  <w:pPr>
                    <w:autoSpaceDE w:val="0"/>
                    <w:autoSpaceDN w:val="0"/>
                    <w:adjustRightInd w:val="0"/>
                    <w:spacing w:after="0" w:line="240" w:lineRule="auto"/>
                    <w:jc w:val="both"/>
                    <w:rPr>
                      <w:rFonts w:ascii="Times New Roman" w:hAnsi="Times New Roman"/>
                    </w:rPr>
                  </w:pPr>
                </w:p>
                <w:p w:rsidR="00BA14E1" w:rsidRDefault="00BA14E1" w:rsidP="0026123C">
                  <w:pPr>
                    <w:autoSpaceDE w:val="0"/>
                    <w:autoSpaceDN w:val="0"/>
                    <w:adjustRightInd w:val="0"/>
                    <w:spacing w:after="0" w:line="240" w:lineRule="auto"/>
                    <w:jc w:val="both"/>
                    <w:rPr>
                      <w:rFonts w:ascii="Times New Roman" w:hAnsi="Times New Roman"/>
                    </w:rPr>
                  </w:pPr>
                </w:p>
                <w:p w:rsidR="00BA14E1" w:rsidRDefault="00BA14E1" w:rsidP="0026123C">
                  <w:pPr>
                    <w:autoSpaceDE w:val="0"/>
                    <w:autoSpaceDN w:val="0"/>
                    <w:adjustRightInd w:val="0"/>
                    <w:spacing w:after="0" w:line="240" w:lineRule="auto"/>
                    <w:jc w:val="both"/>
                    <w:rPr>
                      <w:rFonts w:ascii="Times New Roman" w:hAnsi="Times New Roman"/>
                    </w:rPr>
                  </w:pPr>
                </w:p>
                <w:p w:rsidR="00BA14E1" w:rsidRDefault="00BA14E1" w:rsidP="0026123C">
                  <w:pPr>
                    <w:autoSpaceDE w:val="0"/>
                    <w:autoSpaceDN w:val="0"/>
                    <w:adjustRightInd w:val="0"/>
                    <w:spacing w:after="0" w:line="240" w:lineRule="auto"/>
                    <w:jc w:val="both"/>
                    <w:rPr>
                      <w:rFonts w:ascii="Times New Roman" w:hAnsi="Times New Roman"/>
                    </w:rPr>
                  </w:pPr>
                </w:p>
                <w:p w:rsidR="00BA14E1" w:rsidRDefault="00BA14E1" w:rsidP="0026123C">
                  <w:pPr>
                    <w:autoSpaceDE w:val="0"/>
                    <w:autoSpaceDN w:val="0"/>
                    <w:adjustRightInd w:val="0"/>
                    <w:spacing w:after="0" w:line="240" w:lineRule="auto"/>
                    <w:jc w:val="both"/>
                    <w:rPr>
                      <w:rFonts w:ascii="Times New Roman" w:hAnsi="Times New Roman"/>
                    </w:rPr>
                  </w:pPr>
                </w:p>
                <w:p w:rsidR="00BA14E1" w:rsidRDefault="00BA14E1" w:rsidP="0026123C">
                  <w:pPr>
                    <w:autoSpaceDE w:val="0"/>
                    <w:autoSpaceDN w:val="0"/>
                    <w:adjustRightInd w:val="0"/>
                    <w:spacing w:after="0" w:line="240" w:lineRule="auto"/>
                    <w:jc w:val="both"/>
                    <w:rPr>
                      <w:rFonts w:ascii="Times New Roman" w:hAnsi="Times New Roman"/>
                    </w:rPr>
                  </w:pPr>
                </w:p>
                <w:p w:rsidR="00BA14E1" w:rsidRDefault="00BA14E1" w:rsidP="0026123C">
                  <w:pPr>
                    <w:autoSpaceDE w:val="0"/>
                    <w:autoSpaceDN w:val="0"/>
                    <w:adjustRightInd w:val="0"/>
                    <w:spacing w:after="0" w:line="240" w:lineRule="auto"/>
                    <w:jc w:val="both"/>
                    <w:rPr>
                      <w:rFonts w:ascii="Times New Roman" w:hAnsi="Times New Roman"/>
                    </w:rPr>
                  </w:pPr>
                </w:p>
                <w:p w:rsidR="0029653A" w:rsidRPr="00BA14E1" w:rsidRDefault="0029653A" w:rsidP="0026123C">
                  <w:pPr>
                    <w:autoSpaceDE w:val="0"/>
                    <w:autoSpaceDN w:val="0"/>
                    <w:adjustRightInd w:val="0"/>
                    <w:spacing w:after="0" w:line="240" w:lineRule="auto"/>
                    <w:jc w:val="both"/>
                    <w:rPr>
                      <w:rFonts w:ascii="Times New Roman" w:hAnsi="Times New Roman"/>
                    </w:rPr>
                  </w:pPr>
                  <w:r w:rsidRPr="00BA14E1">
                    <w:rPr>
                      <w:rFonts w:ascii="Times New Roman" w:hAnsi="Times New Roman"/>
                    </w:rPr>
                    <w:t>0 atskaite</w:t>
                  </w:r>
                </w:p>
                <w:p w:rsidR="0029653A" w:rsidRPr="00BA14E1" w:rsidRDefault="0029653A" w:rsidP="0026123C">
                  <w:pPr>
                    <w:autoSpaceDE w:val="0"/>
                    <w:autoSpaceDN w:val="0"/>
                    <w:adjustRightInd w:val="0"/>
                    <w:spacing w:after="0" w:line="240" w:lineRule="auto"/>
                    <w:jc w:val="both"/>
                    <w:rPr>
                      <w:rFonts w:ascii="Times New Roman" w:hAnsi="Times New Roman"/>
                    </w:rPr>
                  </w:pPr>
                </w:p>
                <w:p w:rsidR="0029653A" w:rsidRPr="00BA14E1" w:rsidRDefault="0029653A" w:rsidP="0026123C">
                  <w:pPr>
                    <w:autoSpaceDE w:val="0"/>
                    <w:autoSpaceDN w:val="0"/>
                    <w:adjustRightInd w:val="0"/>
                    <w:spacing w:after="0" w:line="240" w:lineRule="auto"/>
                    <w:jc w:val="both"/>
                    <w:rPr>
                      <w:rFonts w:ascii="Times New Roman" w:hAnsi="Times New Roman"/>
                    </w:rPr>
                  </w:pPr>
                </w:p>
                <w:p w:rsidR="0029653A" w:rsidRPr="00BA14E1" w:rsidRDefault="0029653A" w:rsidP="0026123C">
                  <w:pPr>
                    <w:autoSpaceDE w:val="0"/>
                    <w:autoSpaceDN w:val="0"/>
                    <w:adjustRightInd w:val="0"/>
                    <w:spacing w:after="0" w:line="240" w:lineRule="auto"/>
                    <w:jc w:val="both"/>
                    <w:rPr>
                      <w:rFonts w:ascii="Times New Roman" w:hAnsi="Times New Roman"/>
                    </w:rPr>
                  </w:pPr>
                </w:p>
                <w:p w:rsidR="0029653A" w:rsidRPr="00BA14E1" w:rsidRDefault="0029653A" w:rsidP="0026123C">
                  <w:pPr>
                    <w:autoSpaceDE w:val="0"/>
                    <w:autoSpaceDN w:val="0"/>
                    <w:adjustRightInd w:val="0"/>
                    <w:spacing w:after="0" w:line="240" w:lineRule="auto"/>
                    <w:jc w:val="both"/>
                    <w:rPr>
                      <w:rFonts w:ascii="Times New Roman" w:hAnsi="Times New Roman"/>
                    </w:rPr>
                  </w:pPr>
                </w:p>
                <w:p w:rsidR="0029653A" w:rsidRPr="00BA14E1" w:rsidRDefault="0029653A" w:rsidP="0026123C">
                  <w:pPr>
                    <w:autoSpaceDE w:val="0"/>
                    <w:autoSpaceDN w:val="0"/>
                    <w:adjustRightInd w:val="0"/>
                    <w:spacing w:after="0" w:line="240" w:lineRule="auto"/>
                    <w:jc w:val="both"/>
                    <w:rPr>
                      <w:rFonts w:ascii="Times New Roman" w:hAnsi="Times New Roman"/>
                    </w:rPr>
                  </w:pPr>
                </w:p>
                <w:p w:rsidR="0029653A" w:rsidRPr="00BA14E1" w:rsidRDefault="0029653A" w:rsidP="0026123C">
                  <w:pPr>
                    <w:autoSpaceDE w:val="0"/>
                    <w:autoSpaceDN w:val="0"/>
                    <w:adjustRightInd w:val="0"/>
                    <w:spacing w:after="0" w:line="240" w:lineRule="auto"/>
                    <w:jc w:val="both"/>
                    <w:rPr>
                      <w:rFonts w:ascii="Times New Roman" w:hAnsi="Times New Roman"/>
                    </w:rPr>
                  </w:pPr>
                </w:p>
                <w:p w:rsidR="00C5403A" w:rsidRPr="00BA14E1" w:rsidRDefault="00C5403A" w:rsidP="0026123C">
                  <w:pPr>
                    <w:autoSpaceDE w:val="0"/>
                    <w:autoSpaceDN w:val="0"/>
                    <w:adjustRightInd w:val="0"/>
                    <w:spacing w:after="0" w:line="240" w:lineRule="auto"/>
                    <w:jc w:val="both"/>
                    <w:rPr>
                      <w:rFonts w:ascii="Times New Roman" w:hAnsi="Times New Roman"/>
                    </w:rPr>
                  </w:pPr>
                </w:p>
                <w:p w:rsidR="0029653A" w:rsidRPr="00BA14E1" w:rsidRDefault="0029653A" w:rsidP="0026123C">
                  <w:pPr>
                    <w:autoSpaceDE w:val="0"/>
                    <w:autoSpaceDN w:val="0"/>
                    <w:adjustRightInd w:val="0"/>
                    <w:spacing w:after="0" w:line="240" w:lineRule="auto"/>
                    <w:jc w:val="both"/>
                    <w:rPr>
                      <w:rFonts w:ascii="Times New Roman" w:hAnsi="Times New Roman"/>
                    </w:rPr>
                  </w:pPr>
                  <w:r w:rsidRPr="00BA14E1">
                    <w:rPr>
                      <w:rFonts w:ascii="Times New Roman" w:hAnsi="Times New Roman"/>
                    </w:rPr>
                    <w:t>0 pētījumi</w:t>
                  </w:r>
                </w:p>
                <w:p w:rsidR="0029653A" w:rsidRPr="00BA14E1" w:rsidRDefault="0029653A" w:rsidP="0026123C">
                  <w:pPr>
                    <w:autoSpaceDE w:val="0"/>
                    <w:autoSpaceDN w:val="0"/>
                    <w:adjustRightInd w:val="0"/>
                    <w:spacing w:after="0" w:line="240" w:lineRule="auto"/>
                    <w:jc w:val="both"/>
                    <w:rPr>
                      <w:rFonts w:ascii="Times New Roman" w:hAnsi="Times New Roman"/>
                    </w:rPr>
                  </w:pPr>
                </w:p>
                <w:p w:rsidR="0029653A" w:rsidRPr="00BA14E1" w:rsidRDefault="0029653A" w:rsidP="0026123C">
                  <w:pPr>
                    <w:autoSpaceDE w:val="0"/>
                    <w:autoSpaceDN w:val="0"/>
                    <w:adjustRightInd w:val="0"/>
                    <w:spacing w:after="0" w:line="240" w:lineRule="auto"/>
                    <w:jc w:val="both"/>
                    <w:rPr>
                      <w:rFonts w:ascii="Times New Roman" w:hAnsi="Times New Roman"/>
                    </w:rPr>
                  </w:pPr>
                </w:p>
                <w:p w:rsidR="0029653A" w:rsidRPr="00BA14E1" w:rsidRDefault="0029653A" w:rsidP="0026123C">
                  <w:pPr>
                    <w:autoSpaceDE w:val="0"/>
                    <w:autoSpaceDN w:val="0"/>
                    <w:adjustRightInd w:val="0"/>
                    <w:spacing w:after="0" w:line="240" w:lineRule="auto"/>
                    <w:jc w:val="both"/>
                    <w:rPr>
                      <w:rFonts w:ascii="Times New Roman" w:hAnsi="Times New Roman"/>
                    </w:rPr>
                  </w:pPr>
                </w:p>
                <w:p w:rsidR="00C5403A" w:rsidRPr="00BA14E1" w:rsidRDefault="00C5403A" w:rsidP="0026123C">
                  <w:pPr>
                    <w:autoSpaceDE w:val="0"/>
                    <w:autoSpaceDN w:val="0"/>
                    <w:adjustRightInd w:val="0"/>
                    <w:spacing w:after="0" w:line="240" w:lineRule="auto"/>
                    <w:jc w:val="both"/>
                    <w:rPr>
                      <w:rFonts w:ascii="Times New Roman" w:hAnsi="Times New Roman"/>
                    </w:rPr>
                  </w:pPr>
                </w:p>
                <w:p w:rsidR="00BA14E1" w:rsidRDefault="00BA14E1" w:rsidP="0026123C">
                  <w:pPr>
                    <w:autoSpaceDE w:val="0"/>
                    <w:autoSpaceDN w:val="0"/>
                    <w:adjustRightInd w:val="0"/>
                    <w:spacing w:after="0" w:line="240" w:lineRule="auto"/>
                    <w:jc w:val="both"/>
                    <w:rPr>
                      <w:rFonts w:ascii="Times New Roman" w:hAnsi="Times New Roman"/>
                    </w:rPr>
                  </w:pPr>
                </w:p>
                <w:p w:rsidR="00BA14E1" w:rsidRDefault="00BA14E1" w:rsidP="0026123C">
                  <w:pPr>
                    <w:autoSpaceDE w:val="0"/>
                    <w:autoSpaceDN w:val="0"/>
                    <w:adjustRightInd w:val="0"/>
                    <w:spacing w:after="0" w:line="240" w:lineRule="auto"/>
                    <w:jc w:val="both"/>
                    <w:rPr>
                      <w:rFonts w:ascii="Times New Roman" w:hAnsi="Times New Roman"/>
                    </w:rPr>
                  </w:pPr>
                </w:p>
                <w:p w:rsidR="00BA14E1" w:rsidRDefault="00BA14E1" w:rsidP="0026123C">
                  <w:pPr>
                    <w:autoSpaceDE w:val="0"/>
                    <w:autoSpaceDN w:val="0"/>
                    <w:adjustRightInd w:val="0"/>
                    <w:spacing w:after="0" w:line="240" w:lineRule="auto"/>
                    <w:jc w:val="both"/>
                    <w:rPr>
                      <w:rFonts w:ascii="Times New Roman" w:hAnsi="Times New Roman"/>
                    </w:rPr>
                  </w:pPr>
                </w:p>
                <w:p w:rsidR="00BA14E1" w:rsidRDefault="00BA14E1" w:rsidP="0026123C">
                  <w:pPr>
                    <w:autoSpaceDE w:val="0"/>
                    <w:autoSpaceDN w:val="0"/>
                    <w:adjustRightInd w:val="0"/>
                    <w:spacing w:after="0" w:line="240" w:lineRule="auto"/>
                    <w:jc w:val="both"/>
                    <w:rPr>
                      <w:rFonts w:ascii="Times New Roman" w:hAnsi="Times New Roman"/>
                    </w:rPr>
                  </w:pPr>
                </w:p>
                <w:p w:rsidR="0029653A" w:rsidRPr="00BA14E1" w:rsidRDefault="0029653A" w:rsidP="0026123C">
                  <w:pPr>
                    <w:autoSpaceDE w:val="0"/>
                    <w:autoSpaceDN w:val="0"/>
                    <w:adjustRightInd w:val="0"/>
                    <w:spacing w:after="0" w:line="240" w:lineRule="auto"/>
                    <w:jc w:val="both"/>
                    <w:rPr>
                      <w:rFonts w:ascii="Times New Roman" w:hAnsi="Times New Roman"/>
                    </w:rPr>
                  </w:pPr>
                  <w:r w:rsidRPr="00BA14E1">
                    <w:rPr>
                      <w:rFonts w:ascii="Times New Roman" w:hAnsi="Times New Roman"/>
                    </w:rPr>
                    <w:t>0 indekss</w:t>
                  </w:r>
                </w:p>
                <w:p w:rsidR="0029653A" w:rsidRPr="00BA14E1" w:rsidRDefault="0029653A" w:rsidP="0026123C">
                  <w:pPr>
                    <w:autoSpaceDE w:val="0"/>
                    <w:autoSpaceDN w:val="0"/>
                    <w:adjustRightInd w:val="0"/>
                    <w:spacing w:after="0" w:line="240" w:lineRule="auto"/>
                    <w:jc w:val="both"/>
                    <w:rPr>
                      <w:rFonts w:ascii="Times New Roman" w:hAnsi="Times New Roman"/>
                    </w:rPr>
                  </w:pPr>
                  <w:r w:rsidRPr="00BA14E1">
                    <w:rPr>
                      <w:rFonts w:ascii="Times New Roman" w:hAnsi="Times New Roman"/>
                    </w:rPr>
                    <w:t>0 sistēma</w:t>
                  </w:r>
                </w:p>
              </w:tc>
              <w:tc>
                <w:tcPr>
                  <w:tcW w:w="1341" w:type="dxa"/>
                </w:tcPr>
                <w:p w:rsidR="00343CB5" w:rsidRPr="00BA14E1" w:rsidRDefault="0029653A" w:rsidP="0026123C">
                  <w:pPr>
                    <w:autoSpaceDE w:val="0"/>
                    <w:autoSpaceDN w:val="0"/>
                    <w:adjustRightInd w:val="0"/>
                    <w:spacing w:after="0" w:line="240" w:lineRule="auto"/>
                    <w:jc w:val="both"/>
                    <w:rPr>
                      <w:rFonts w:ascii="Times New Roman" w:hAnsi="Times New Roman"/>
                    </w:rPr>
                  </w:pPr>
                  <w:r w:rsidRPr="00BA14E1">
                    <w:rPr>
                      <w:rFonts w:ascii="Times New Roman" w:hAnsi="Times New Roman"/>
                    </w:rPr>
                    <w:lastRenderedPageBreak/>
                    <w:t>1 atskaite</w:t>
                  </w:r>
                </w:p>
                <w:p w:rsidR="0029653A" w:rsidRPr="00BA14E1" w:rsidRDefault="00343CB5" w:rsidP="0026123C">
                  <w:pPr>
                    <w:autoSpaceDE w:val="0"/>
                    <w:autoSpaceDN w:val="0"/>
                    <w:adjustRightInd w:val="0"/>
                    <w:spacing w:after="0" w:line="240" w:lineRule="auto"/>
                    <w:jc w:val="both"/>
                    <w:rPr>
                      <w:rFonts w:ascii="Times New Roman" w:hAnsi="Times New Roman"/>
                    </w:rPr>
                  </w:pPr>
                  <w:r w:rsidRPr="00BA14E1">
                    <w:rPr>
                      <w:rFonts w:ascii="Times New Roman" w:hAnsi="Times New Roman"/>
                    </w:rPr>
                    <w:t>2 pētījumi</w:t>
                  </w:r>
                </w:p>
                <w:p w:rsidR="0029653A" w:rsidRPr="00BA14E1" w:rsidRDefault="0029653A" w:rsidP="0026123C">
                  <w:pPr>
                    <w:autoSpaceDE w:val="0"/>
                    <w:autoSpaceDN w:val="0"/>
                    <w:adjustRightInd w:val="0"/>
                    <w:spacing w:after="0" w:line="240" w:lineRule="auto"/>
                    <w:jc w:val="both"/>
                    <w:rPr>
                      <w:rFonts w:ascii="Times New Roman" w:hAnsi="Times New Roman"/>
                    </w:rPr>
                  </w:pPr>
                </w:p>
                <w:p w:rsidR="0029653A" w:rsidRPr="00BA14E1" w:rsidRDefault="0029653A" w:rsidP="0026123C">
                  <w:pPr>
                    <w:autoSpaceDE w:val="0"/>
                    <w:autoSpaceDN w:val="0"/>
                    <w:adjustRightInd w:val="0"/>
                    <w:spacing w:after="0" w:line="240" w:lineRule="auto"/>
                    <w:jc w:val="both"/>
                    <w:rPr>
                      <w:rFonts w:ascii="Times New Roman" w:hAnsi="Times New Roman"/>
                    </w:rPr>
                  </w:pPr>
                </w:p>
                <w:p w:rsidR="0029653A" w:rsidRPr="00BA14E1" w:rsidRDefault="0029653A" w:rsidP="0026123C">
                  <w:pPr>
                    <w:autoSpaceDE w:val="0"/>
                    <w:autoSpaceDN w:val="0"/>
                    <w:adjustRightInd w:val="0"/>
                    <w:spacing w:after="0" w:line="240" w:lineRule="auto"/>
                    <w:jc w:val="both"/>
                    <w:rPr>
                      <w:rFonts w:ascii="Times New Roman" w:hAnsi="Times New Roman"/>
                    </w:rPr>
                  </w:pPr>
                </w:p>
                <w:p w:rsidR="0029653A" w:rsidRPr="00BA14E1" w:rsidRDefault="0029653A" w:rsidP="0026123C">
                  <w:pPr>
                    <w:autoSpaceDE w:val="0"/>
                    <w:autoSpaceDN w:val="0"/>
                    <w:adjustRightInd w:val="0"/>
                    <w:spacing w:after="0" w:line="240" w:lineRule="auto"/>
                    <w:jc w:val="both"/>
                    <w:rPr>
                      <w:rFonts w:ascii="Times New Roman" w:hAnsi="Times New Roman"/>
                    </w:rPr>
                  </w:pPr>
                </w:p>
                <w:p w:rsidR="0029653A" w:rsidRPr="00BA14E1" w:rsidRDefault="0029653A" w:rsidP="0026123C">
                  <w:pPr>
                    <w:autoSpaceDE w:val="0"/>
                    <w:autoSpaceDN w:val="0"/>
                    <w:adjustRightInd w:val="0"/>
                    <w:spacing w:after="0" w:line="240" w:lineRule="auto"/>
                    <w:jc w:val="both"/>
                    <w:rPr>
                      <w:rFonts w:ascii="Times New Roman" w:hAnsi="Times New Roman"/>
                    </w:rPr>
                  </w:pPr>
                </w:p>
                <w:p w:rsidR="0029653A" w:rsidRPr="00BA14E1" w:rsidRDefault="0029653A" w:rsidP="0026123C">
                  <w:pPr>
                    <w:autoSpaceDE w:val="0"/>
                    <w:autoSpaceDN w:val="0"/>
                    <w:adjustRightInd w:val="0"/>
                    <w:spacing w:after="0" w:line="240" w:lineRule="auto"/>
                    <w:jc w:val="both"/>
                    <w:rPr>
                      <w:rFonts w:ascii="Times New Roman" w:hAnsi="Times New Roman"/>
                    </w:rPr>
                  </w:pPr>
                </w:p>
                <w:p w:rsidR="00BA14E1" w:rsidRDefault="00BA14E1" w:rsidP="0026123C">
                  <w:pPr>
                    <w:autoSpaceDE w:val="0"/>
                    <w:autoSpaceDN w:val="0"/>
                    <w:adjustRightInd w:val="0"/>
                    <w:spacing w:after="0" w:line="240" w:lineRule="auto"/>
                    <w:jc w:val="both"/>
                    <w:rPr>
                      <w:rFonts w:ascii="Times New Roman" w:hAnsi="Times New Roman"/>
                    </w:rPr>
                  </w:pPr>
                </w:p>
                <w:p w:rsidR="00BA14E1" w:rsidRDefault="00BA14E1" w:rsidP="0026123C">
                  <w:pPr>
                    <w:autoSpaceDE w:val="0"/>
                    <w:autoSpaceDN w:val="0"/>
                    <w:adjustRightInd w:val="0"/>
                    <w:spacing w:after="0" w:line="240" w:lineRule="auto"/>
                    <w:jc w:val="both"/>
                    <w:rPr>
                      <w:rFonts w:ascii="Times New Roman" w:hAnsi="Times New Roman"/>
                    </w:rPr>
                  </w:pPr>
                </w:p>
                <w:p w:rsidR="00BA14E1" w:rsidRDefault="00BA14E1" w:rsidP="0026123C">
                  <w:pPr>
                    <w:autoSpaceDE w:val="0"/>
                    <w:autoSpaceDN w:val="0"/>
                    <w:adjustRightInd w:val="0"/>
                    <w:spacing w:after="0" w:line="240" w:lineRule="auto"/>
                    <w:jc w:val="both"/>
                    <w:rPr>
                      <w:rFonts w:ascii="Times New Roman" w:hAnsi="Times New Roman"/>
                    </w:rPr>
                  </w:pPr>
                </w:p>
                <w:p w:rsidR="00BA14E1" w:rsidRDefault="00BA14E1" w:rsidP="0026123C">
                  <w:pPr>
                    <w:autoSpaceDE w:val="0"/>
                    <w:autoSpaceDN w:val="0"/>
                    <w:adjustRightInd w:val="0"/>
                    <w:spacing w:after="0" w:line="240" w:lineRule="auto"/>
                    <w:jc w:val="both"/>
                    <w:rPr>
                      <w:rFonts w:ascii="Times New Roman" w:hAnsi="Times New Roman"/>
                    </w:rPr>
                  </w:pPr>
                </w:p>
                <w:p w:rsidR="00BA14E1" w:rsidRDefault="00BA14E1" w:rsidP="0026123C">
                  <w:pPr>
                    <w:autoSpaceDE w:val="0"/>
                    <w:autoSpaceDN w:val="0"/>
                    <w:adjustRightInd w:val="0"/>
                    <w:spacing w:after="0" w:line="240" w:lineRule="auto"/>
                    <w:jc w:val="both"/>
                    <w:rPr>
                      <w:rFonts w:ascii="Times New Roman" w:hAnsi="Times New Roman"/>
                    </w:rPr>
                  </w:pPr>
                </w:p>
                <w:p w:rsidR="00BA14E1" w:rsidRDefault="00BA14E1" w:rsidP="0026123C">
                  <w:pPr>
                    <w:autoSpaceDE w:val="0"/>
                    <w:autoSpaceDN w:val="0"/>
                    <w:adjustRightInd w:val="0"/>
                    <w:spacing w:after="0" w:line="240" w:lineRule="auto"/>
                    <w:jc w:val="both"/>
                    <w:rPr>
                      <w:rFonts w:ascii="Times New Roman" w:hAnsi="Times New Roman"/>
                    </w:rPr>
                  </w:pPr>
                </w:p>
                <w:p w:rsidR="00BA14E1" w:rsidRDefault="00BA14E1" w:rsidP="0026123C">
                  <w:pPr>
                    <w:autoSpaceDE w:val="0"/>
                    <w:autoSpaceDN w:val="0"/>
                    <w:adjustRightInd w:val="0"/>
                    <w:spacing w:after="0" w:line="240" w:lineRule="auto"/>
                    <w:jc w:val="both"/>
                    <w:rPr>
                      <w:rFonts w:ascii="Times New Roman" w:hAnsi="Times New Roman"/>
                    </w:rPr>
                  </w:pPr>
                </w:p>
                <w:p w:rsidR="00BA14E1" w:rsidRDefault="00BA14E1" w:rsidP="0026123C">
                  <w:pPr>
                    <w:autoSpaceDE w:val="0"/>
                    <w:autoSpaceDN w:val="0"/>
                    <w:adjustRightInd w:val="0"/>
                    <w:spacing w:after="0" w:line="240" w:lineRule="auto"/>
                    <w:jc w:val="both"/>
                    <w:rPr>
                      <w:rFonts w:ascii="Times New Roman" w:hAnsi="Times New Roman"/>
                    </w:rPr>
                  </w:pPr>
                </w:p>
                <w:p w:rsidR="00725982" w:rsidRDefault="0029653A" w:rsidP="0026123C">
                  <w:pPr>
                    <w:autoSpaceDE w:val="0"/>
                    <w:autoSpaceDN w:val="0"/>
                    <w:adjustRightInd w:val="0"/>
                    <w:spacing w:after="0" w:line="240" w:lineRule="auto"/>
                    <w:jc w:val="both"/>
                    <w:rPr>
                      <w:rFonts w:ascii="Times New Roman" w:hAnsi="Times New Roman"/>
                    </w:rPr>
                  </w:pPr>
                  <w:r w:rsidRPr="00BA14E1">
                    <w:rPr>
                      <w:rFonts w:ascii="Times New Roman" w:hAnsi="Times New Roman"/>
                    </w:rPr>
                    <w:t>1 pētījums</w:t>
                  </w:r>
                </w:p>
                <w:p w:rsidR="00BA14E1" w:rsidRDefault="00BA14E1" w:rsidP="0026123C">
                  <w:pPr>
                    <w:autoSpaceDE w:val="0"/>
                    <w:autoSpaceDN w:val="0"/>
                    <w:adjustRightInd w:val="0"/>
                    <w:spacing w:after="0" w:line="240" w:lineRule="auto"/>
                    <w:jc w:val="both"/>
                    <w:rPr>
                      <w:rFonts w:ascii="Times New Roman" w:hAnsi="Times New Roman"/>
                    </w:rPr>
                  </w:pPr>
                </w:p>
                <w:p w:rsidR="00BA14E1" w:rsidRDefault="00BA14E1" w:rsidP="0026123C">
                  <w:pPr>
                    <w:autoSpaceDE w:val="0"/>
                    <w:autoSpaceDN w:val="0"/>
                    <w:adjustRightInd w:val="0"/>
                    <w:spacing w:after="0" w:line="240" w:lineRule="auto"/>
                    <w:jc w:val="both"/>
                    <w:rPr>
                      <w:rFonts w:ascii="Times New Roman" w:hAnsi="Times New Roman"/>
                    </w:rPr>
                  </w:pPr>
                </w:p>
                <w:p w:rsidR="00725982" w:rsidRDefault="00725982" w:rsidP="00BA14E1">
                  <w:pPr>
                    <w:autoSpaceDE w:val="0"/>
                    <w:autoSpaceDN w:val="0"/>
                    <w:adjustRightInd w:val="0"/>
                    <w:spacing w:after="0" w:line="240" w:lineRule="auto"/>
                    <w:jc w:val="both"/>
                    <w:rPr>
                      <w:rFonts w:ascii="Times New Roman" w:hAnsi="Times New Roman"/>
                    </w:rPr>
                  </w:pPr>
                </w:p>
                <w:p w:rsidR="00725982" w:rsidRDefault="00725982" w:rsidP="00BA14E1">
                  <w:pPr>
                    <w:autoSpaceDE w:val="0"/>
                    <w:autoSpaceDN w:val="0"/>
                    <w:adjustRightInd w:val="0"/>
                    <w:spacing w:after="0" w:line="240" w:lineRule="auto"/>
                    <w:jc w:val="both"/>
                    <w:rPr>
                      <w:rFonts w:ascii="Times New Roman" w:hAnsi="Times New Roman"/>
                    </w:rPr>
                  </w:pPr>
                </w:p>
                <w:p w:rsidR="00725982" w:rsidRDefault="00725982" w:rsidP="00BA14E1">
                  <w:pPr>
                    <w:autoSpaceDE w:val="0"/>
                    <w:autoSpaceDN w:val="0"/>
                    <w:adjustRightInd w:val="0"/>
                    <w:spacing w:after="0" w:line="240" w:lineRule="auto"/>
                    <w:jc w:val="both"/>
                    <w:rPr>
                      <w:rFonts w:ascii="Times New Roman" w:hAnsi="Times New Roman"/>
                    </w:rPr>
                  </w:pPr>
                </w:p>
                <w:p w:rsidR="00725982" w:rsidRDefault="00725982" w:rsidP="00BA14E1">
                  <w:pPr>
                    <w:autoSpaceDE w:val="0"/>
                    <w:autoSpaceDN w:val="0"/>
                    <w:adjustRightInd w:val="0"/>
                    <w:spacing w:after="0" w:line="240" w:lineRule="auto"/>
                    <w:jc w:val="both"/>
                    <w:rPr>
                      <w:rFonts w:ascii="Times New Roman" w:hAnsi="Times New Roman"/>
                    </w:rPr>
                  </w:pPr>
                </w:p>
                <w:p w:rsidR="00A33D1F" w:rsidRDefault="00A33D1F" w:rsidP="00BA14E1">
                  <w:pPr>
                    <w:autoSpaceDE w:val="0"/>
                    <w:autoSpaceDN w:val="0"/>
                    <w:adjustRightInd w:val="0"/>
                    <w:spacing w:after="0" w:line="240" w:lineRule="auto"/>
                    <w:jc w:val="both"/>
                    <w:rPr>
                      <w:rFonts w:ascii="Times New Roman" w:hAnsi="Times New Roman"/>
                    </w:rPr>
                  </w:pPr>
                </w:p>
                <w:p w:rsidR="00BA14E1" w:rsidRPr="00BA14E1" w:rsidRDefault="00BA14E1" w:rsidP="00BA14E1">
                  <w:pPr>
                    <w:autoSpaceDE w:val="0"/>
                    <w:autoSpaceDN w:val="0"/>
                    <w:adjustRightInd w:val="0"/>
                    <w:spacing w:after="0" w:line="240" w:lineRule="auto"/>
                    <w:jc w:val="both"/>
                    <w:rPr>
                      <w:rFonts w:ascii="Times New Roman" w:hAnsi="Times New Roman"/>
                    </w:rPr>
                  </w:pPr>
                  <w:r w:rsidRPr="00BA14E1">
                    <w:rPr>
                      <w:rFonts w:ascii="Times New Roman" w:hAnsi="Times New Roman"/>
                    </w:rPr>
                    <w:t>1 pētījums</w:t>
                  </w:r>
                </w:p>
                <w:p w:rsidR="00BA14E1" w:rsidRDefault="00BA14E1" w:rsidP="0026123C">
                  <w:pPr>
                    <w:autoSpaceDE w:val="0"/>
                    <w:autoSpaceDN w:val="0"/>
                    <w:adjustRightInd w:val="0"/>
                    <w:spacing w:after="0" w:line="240" w:lineRule="auto"/>
                    <w:jc w:val="both"/>
                    <w:rPr>
                      <w:rFonts w:ascii="Times New Roman" w:hAnsi="Times New Roman"/>
                    </w:rPr>
                  </w:pPr>
                </w:p>
                <w:p w:rsidR="00BA14E1" w:rsidRDefault="00BA14E1" w:rsidP="0026123C">
                  <w:pPr>
                    <w:autoSpaceDE w:val="0"/>
                    <w:autoSpaceDN w:val="0"/>
                    <w:adjustRightInd w:val="0"/>
                    <w:spacing w:after="0" w:line="240" w:lineRule="auto"/>
                    <w:jc w:val="both"/>
                    <w:rPr>
                      <w:rFonts w:ascii="Times New Roman" w:hAnsi="Times New Roman"/>
                    </w:rPr>
                  </w:pPr>
                </w:p>
                <w:p w:rsidR="00BA14E1" w:rsidRDefault="00BA14E1" w:rsidP="0026123C">
                  <w:pPr>
                    <w:autoSpaceDE w:val="0"/>
                    <w:autoSpaceDN w:val="0"/>
                    <w:adjustRightInd w:val="0"/>
                    <w:spacing w:after="0" w:line="240" w:lineRule="auto"/>
                    <w:jc w:val="both"/>
                    <w:rPr>
                      <w:rFonts w:ascii="Times New Roman" w:hAnsi="Times New Roman"/>
                    </w:rPr>
                  </w:pPr>
                </w:p>
                <w:p w:rsidR="00BA14E1" w:rsidRDefault="00BA14E1" w:rsidP="0026123C">
                  <w:pPr>
                    <w:autoSpaceDE w:val="0"/>
                    <w:autoSpaceDN w:val="0"/>
                    <w:adjustRightInd w:val="0"/>
                    <w:spacing w:after="0" w:line="240" w:lineRule="auto"/>
                    <w:jc w:val="both"/>
                    <w:rPr>
                      <w:rFonts w:ascii="Times New Roman" w:hAnsi="Times New Roman"/>
                    </w:rPr>
                  </w:pPr>
                </w:p>
                <w:p w:rsidR="00BA14E1" w:rsidRDefault="00BA14E1" w:rsidP="0026123C">
                  <w:pPr>
                    <w:autoSpaceDE w:val="0"/>
                    <w:autoSpaceDN w:val="0"/>
                    <w:adjustRightInd w:val="0"/>
                    <w:spacing w:after="0" w:line="240" w:lineRule="auto"/>
                    <w:jc w:val="both"/>
                    <w:rPr>
                      <w:rFonts w:ascii="Times New Roman" w:hAnsi="Times New Roman"/>
                    </w:rPr>
                  </w:pPr>
                </w:p>
                <w:p w:rsidR="00BA14E1" w:rsidRDefault="00BA14E1" w:rsidP="0026123C">
                  <w:pPr>
                    <w:autoSpaceDE w:val="0"/>
                    <w:autoSpaceDN w:val="0"/>
                    <w:adjustRightInd w:val="0"/>
                    <w:spacing w:after="0" w:line="240" w:lineRule="auto"/>
                    <w:jc w:val="both"/>
                    <w:rPr>
                      <w:rFonts w:ascii="Times New Roman" w:hAnsi="Times New Roman"/>
                    </w:rPr>
                  </w:pPr>
                </w:p>
                <w:p w:rsidR="00BA14E1" w:rsidRDefault="00BA14E1" w:rsidP="0026123C">
                  <w:pPr>
                    <w:autoSpaceDE w:val="0"/>
                    <w:autoSpaceDN w:val="0"/>
                    <w:adjustRightInd w:val="0"/>
                    <w:spacing w:after="0" w:line="240" w:lineRule="auto"/>
                    <w:jc w:val="both"/>
                    <w:rPr>
                      <w:rFonts w:ascii="Times New Roman" w:hAnsi="Times New Roman"/>
                    </w:rPr>
                  </w:pPr>
                </w:p>
                <w:p w:rsidR="00BA14E1" w:rsidRDefault="00BA14E1" w:rsidP="0026123C">
                  <w:pPr>
                    <w:autoSpaceDE w:val="0"/>
                    <w:autoSpaceDN w:val="0"/>
                    <w:adjustRightInd w:val="0"/>
                    <w:spacing w:after="0" w:line="240" w:lineRule="auto"/>
                    <w:jc w:val="both"/>
                    <w:rPr>
                      <w:rFonts w:ascii="Times New Roman" w:hAnsi="Times New Roman"/>
                    </w:rPr>
                  </w:pPr>
                </w:p>
                <w:p w:rsidR="00BA14E1" w:rsidRPr="00BA14E1" w:rsidRDefault="00BA14E1" w:rsidP="00BA14E1">
                  <w:pPr>
                    <w:autoSpaceDE w:val="0"/>
                    <w:autoSpaceDN w:val="0"/>
                    <w:adjustRightInd w:val="0"/>
                    <w:spacing w:after="0" w:line="240" w:lineRule="auto"/>
                    <w:jc w:val="both"/>
                    <w:rPr>
                      <w:rFonts w:ascii="Times New Roman" w:hAnsi="Times New Roman"/>
                    </w:rPr>
                  </w:pPr>
                  <w:r w:rsidRPr="00BA14E1">
                    <w:rPr>
                      <w:rFonts w:ascii="Times New Roman" w:hAnsi="Times New Roman"/>
                    </w:rPr>
                    <w:t>1 indekss</w:t>
                  </w:r>
                </w:p>
                <w:p w:rsidR="00E610CE" w:rsidRDefault="00E610CE" w:rsidP="00E610CE">
                  <w:pPr>
                    <w:autoSpaceDE w:val="0"/>
                    <w:autoSpaceDN w:val="0"/>
                    <w:adjustRightInd w:val="0"/>
                    <w:spacing w:after="0" w:line="240" w:lineRule="auto"/>
                    <w:jc w:val="both"/>
                    <w:rPr>
                      <w:rFonts w:ascii="Times New Roman" w:hAnsi="Times New Roman"/>
                    </w:rPr>
                  </w:pPr>
                  <w:r w:rsidRPr="00BA14E1">
                    <w:rPr>
                      <w:rFonts w:ascii="Times New Roman" w:hAnsi="Times New Roman"/>
                    </w:rPr>
                    <w:t>1 sistēma</w:t>
                  </w:r>
                </w:p>
                <w:p w:rsidR="00BA14E1" w:rsidRPr="00BA14E1" w:rsidRDefault="00BA14E1" w:rsidP="0026123C">
                  <w:pPr>
                    <w:autoSpaceDE w:val="0"/>
                    <w:autoSpaceDN w:val="0"/>
                    <w:adjustRightInd w:val="0"/>
                    <w:spacing w:after="0" w:line="240" w:lineRule="auto"/>
                    <w:jc w:val="both"/>
                    <w:rPr>
                      <w:rFonts w:ascii="Times New Roman" w:hAnsi="Times New Roman"/>
                    </w:rPr>
                  </w:pPr>
                </w:p>
              </w:tc>
              <w:tc>
                <w:tcPr>
                  <w:tcW w:w="3078" w:type="dxa"/>
                </w:tcPr>
                <w:p w:rsidR="003F4A39" w:rsidRPr="00BA14E1" w:rsidRDefault="003F4A39" w:rsidP="00C3281F">
                  <w:pPr>
                    <w:pStyle w:val="Sarakstarindkopa"/>
                    <w:numPr>
                      <w:ilvl w:val="0"/>
                      <w:numId w:val="2"/>
                    </w:numPr>
                    <w:autoSpaceDE w:val="0"/>
                    <w:autoSpaceDN w:val="0"/>
                    <w:adjustRightInd w:val="0"/>
                    <w:spacing w:after="0" w:line="240" w:lineRule="auto"/>
                    <w:ind w:left="277" w:hanging="284"/>
                    <w:jc w:val="both"/>
                    <w:rPr>
                      <w:rFonts w:ascii="Times New Roman" w:hAnsi="Times New Roman"/>
                    </w:rPr>
                  </w:pPr>
                  <w:r w:rsidRPr="00BA14E1">
                    <w:rPr>
                      <w:rFonts w:ascii="Times New Roman" w:hAnsi="Times New Roman"/>
                    </w:rPr>
                    <w:lastRenderedPageBreak/>
                    <w:t>Pētījuma struktūra un uzstādījumi</w:t>
                  </w:r>
                </w:p>
                <w:p w:rsidR="0029653A" w:rsidRPr="00BA14E1" w:rsidRDefault="004C0BD7" w:rsidP="00C3281F">
                  <w:pPr>
                    <w:pStyle w:val="Sarakstarindkopa"/>
                    <w:numPr>
                      <w:ilvl w:val="0"/>
                      <w:numId w:val="2"/>
                    </w:numPr>
                    <w:autoSpaceDE w:val="0"/>
                    <w:autoSpaceDN w:val="0"/>
                    <w:adjustRightInd w:val="0"/>
                    <w:spacing w:after="0" w:line="240" w:lineRule="auto"/>
                    <w:ind w:left="277" w:hanging="284"/>
                    <w:jc w:val="both"/>
                    <w:rPr>
                      <w:rFonts w:ascii="Times New Roman" w:hAnsi="Times New Roman"/>
                    </w:rPr>
                  </w:pPr>
                  <w:r w:rsidRPr="00BA14E1">
                    <w:rPr>
                      <w:rFonts w:ascii="Times New Roman" w:hAnsi="Times New Roman"/>
                    </w:rPr>
                    <w:t>2</w:t>
                  </w:r>
                  <w:r w:rsidR="0029653A" w:rsidRPr="00BA14E1">
                    <w:rPr>
                      <w:rFonts w:ascii="Times New Roman" w:hAnsi="Times New Roman"/>
                    </w:rPr>
                    <w:t xml:space="preserve"> Pētījuma ziņojumi</w:t>
                  </w:r>
                </w:p>
                <w:p w:rsidR="0029653A" w:rsidRPr="00BA14E1" w:rsidRDefault="0029653A" w:rsidP="00C3281F">
                  <w:pPr>
                    <w:pStyle w:val="Sarakstarindkopa"/>
                    <w:numPr>
                      <w:ilvl w:val="0"/>
                      <w:numId w:val="2"/>
                    </w:numPr>
                    <w:autoSpaceDE w:val="0"/>
                    <w:autoSpaceDN w:val="0"/>
                    <w:adjustRightInd w:val="0"/>
                    <w:spacing w:after="0" w:line="240" w:lineRule="auto"/>
                    <w:ind w:left="277" w:hanging="284"/>
                    <w:jc w:val="both"/>
                    <w:rPr>
                      <w:rFonts w:ascii="Times New Roman" w:hAnsi="Times New Roman"/>
                    </w:rPr>
                  </w:pPr>
                  <w:r w:rsidRPr="00BA14E1">
                    <w:rPr>
                      <w:rFonts w:ascii="Times New Roman" w:hAnsi="Times New Roman"/>
                    </w:rPr>
                    <w:t xml:space="preserve">Modeļa pilnveidošanas </w:t>
                  </w:r>
                  <w:r w:rsidRPr="00BA14E1">
                    <w:rPr>
                      <w:rFonts w:ascii="Times New Roman" w:hAnsi="Times New Roman"/>
                    </w:rPr>
                    <w:lastRenderedPageBreak/>
                    <w:t>atskaite</w:t>
                  </w:r>
                </w:p>
                <w:p w:rsidR="0029653A" w:rsidRPr="00BA14E1" w:rsidRDefault="0029653A" w:rsidP="00C3281F">
                  <w:pPr>
                    <w:pStyle w:val="Sarakstarindkopa"/>
                    <w:numPr>
                      <w:ilvl w:val="0"/>
                      <w:numId w:val="2"/>
                    </w:numPr>
                    <w:autoSpaceDE w:val="0"/>
                    <w:autoSpaceDN w:val="0"/>
                    <w:adjustRightInd w:val="0"/>
                    <w:spacing w:after="0" w:line="240" w:lineRule="auto"/>
                    <w:ind w:left="277" w:hanging="284"/>
                    <w:jc w:val="both"/>
                    <w:rPr>
                      <w:rFonts w:ascii="Times New Roman" w:hAnsi="Times New Roman"/>
                    </w:rPr>
                  </w:pPr>
                  <w:r w:rsidRPr="00BA14E1">
                    <w:rPr>
                      <w:rFonts w:ascii="Times New Roman" w:hAnsi="Times New Roman"/>
                    </w:rPr>
                    <w:t>Pētījums par cilvēkdrošību</w:t>
                  </w:r>
                </w:p>
                <w:p w:rsidR="0029653A" w:rsidRPr="00BA14E1" w:rsidRDefault="0029653A" w:rsidP="00C3281F">
                  <w:pPr>
                    <w:pStyle w:val="Sarakstarindkopa"/>
                    <w:numPr>
                      <w:ilvl w:val="0"/>
                      <w:numId w:val="2"/>
                    </w:numPr>
                    <w:autoSpaceDE w:val="0"/>
                    <w:autoSpaceDN w:val="0"/>
                    <w:adjustRightInd w:val="0"/>
                    <w:spacing w:after="0" w:line="240" w:lineRule="auto"/>
                    <w:ind w:left="277" w:hanging="284"/>
                    <w:jc w:val="both"/>
                    <w:rPr>
                      <w:rFonts w:ascii="Times New Roman" w:hAnsi="Times New Roman"/>
                    </w:rPr>
                  </w:pPr>
                  <w:r w:rsidRPr="00BA14E1">
                    <w:rPr>
                      <w:rFonts w:ascii="Times New Roman" w:hAnsi="Times New Roman"/>
                    </w:rPr>
                    <w:t>Monitoringa sistēmas apraksts</w:t>
                  </w:r>
                </w:p>
              </w:tc>
            </w:tr>
          </w:tbl>
          <w:p w:rsidR="00140B5A" w:rsidRPr="00BA14E1" w:rsidRDefault="00140B5A" w:rsidP="00BA14E1">
            <w:pPr>
              <w:spacing w:after="0" w:line="240" w:lineRule="auto"/>
              <w:rPr>
                <w:rFonts w:ascii="Times New Roman" w:eastAsia="Times New Roman" w:hAnsi="Times New Roman"/>
                <w:iCs/>
                <w:lang w:eastAsia="lv-LV"/>
              </w:rPr>
            </w:pPr>
          </w:p>
        </w:tc>
      </w:tr>
      <w:tr w:rsidR="00140B5A" w:rsidRPr="00BA14E1" w:rsidTr="00A807DD">
        <w:trPr>
          <w:trHeight w:val="315"/>
        </w:trPr>
        <w:tc>
          <w:tcPr>
            <w:tcW w:w="10211" w:type="dxa"/>
            <w:gridSpan w:val="3"/>
            <w:tcBorders>
              <w:top w:val="single" w:sz="4" w:space="0" w:color="auto"/>
              <w:left w:val="single" w:sz="4" w:space="0" w:color="auto"/>
              <w:bottom w:val="single" w:sz="4" w:space="0" w:color="auto"/>
              <w:right w:val="single" w:sz="4" w:space="0" w:color="000000"/>
            </w:tcBorders>
            <w:shd w:val="clear" w:color="000000" w:fill="DBEEF3"/>
            <w:vAlign w:val="center"/>
          </w:tcPr>
          <w:p w:rsidR="00140B5A" w:rsidRPr="00BA14E1" w:rsidRDefault="00140B5A" w:rsidP="007A42E3">
            <w:pPr>
              <w:spacing w:after="0" w:line="240" w:lineRule="auto"/>
              <w:jc w:val="center"/>
              <w:rPr>
                <w:rFonts w:ascii="Times New Roman" w:eastAsia="Times New Roman" w:hAnsi="Times New Roman"/>
                <w:b/>
                <w:bCs/>
                <w:lang w:eastAsia="lv-LV"/>
              </w:rPr>
            </w:pPr>
            <w:r w:rsidRPr="00BA14E1">
              <w:rPr>
                <w:rFonts w:ascii="Times New Roman" w:eastAsia="Times New Roman" w:hAnsi="Times New Roman"/>
                <w:b/>
                <w:bCs/>
                <w:lang w:eastAsia="lv-LV"/>
              </w:rPr>
              <w:lastRenderedPageBreak/>
              <w:t xml:space="preserve"> 8. Risku novērtējums</w:t>
            </w:r>
          </w:p>
        </w:tc>
      </w:tr>
      <w:tr w:rsidR="00A807DD" w:rsidRPr="00BA14E1" w:rsidTr="00A807DD">
        <w:trPr>
          <w:trHeight w:val="315"/>
        </w:trPr>
        <w:tc>
          <w:tcPr>
            <w:tcW w:w="10211" w:type="dxa"/>
            <w:gridSpan w:val="3"/>
            <w:tcBorders>
              <w:top w:val="single" w:sz="4" w:space="0" w:color="auto"/>
              <w:left w:val="single" w:sz="4" w:space="0" w:color="auto"/>
              <w:bottom w:val="single" w:sz="4" w:space="0" w:color="auto"/>
              <w:right w:val="single" w:sz="4" w:space="0" w:color="000000"/>
            </w:tcBorders>
            <w:shd w:val="clear" w:color="000000" w:fill="FFFFFF"/>
            <w:vAlign w:val="center"/>
          </w:tcPr>
          <w:p w:rsidR="00A807DD" w:rsidRPr="00BA14E1" w:rsidRDefault="00A807DD" w:rsidP="00A807DD">
            <w:pPr>
              <w:spacing w:after="0" w:line="240" w:lineRule="auto"/>
              <w:rPr>
                <w:rFonts w:ascii="Times New Roman" w:eastAsia="Times New Roman" w:hAnsi="Times New Roman"/>
                <w:i/>
                <w:iCs/>
                <w:sz w:val="16"/>
                <w:szCs w:val="16"/>
                <w:lang w:eastAsia="lv-LV"/>
              </w:rPr>
            </w:pPr>
            <w:r w:rsidRPr="00BA14E1">
              <w:rPr>
                <w:rFonts w:ascii="Times New Roman" w:eastAsia="Times New Roman" w:hAnsi="Times New Roman"/>
                <w:i/>
                <w:iCs/>
                <w:sz w:val="16"/>
                <w:szCs w:val="16"/>
                <w:lang w:eastAsia="lv-LV"/>
              </w:rPr>
              <w:t>Aprakstīt riskus, kas varētu ietekmēt projekta plānoto rezultātu sasniegšanu. Norādīt katru risku, tā novērtējumu (varbūtību (zema/vidēja/augsta un ietekmi (zema/vidēja/augsta)) un riska seku mazināšanas plānu.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0"/>
              <w:gridCol w:w="1940"/>
              <w:gridCol w:w="1297"/>
              <w:gridCol w:w="4678"/>
            </w:tblGrid>
            <w:tr w:rsidR="00A807DD" w:rsidRPr="00BA14E1" w:rsidTr="00416446">
              <w:tc>
                <w:tcPr>
                  <w:tcW w:w="2070" w:type="dxa"/>
                </w:tcPr>
                <w:p w:rsidR="00A807DD" w:rsidRPr="00BA14E1" w:rsidRDefault="00A807DD" w:rsidP="00416446">
                  <w:pPr>
                    <w:spacing w:after="0" w:line="240" w:lineRule="auto"/>
                    <w:rPr>
                      <w:rFonts w:ascii="Times New Roman" w:eastAsia="Times New Roman" w:hAnsi="Times New Roman"/>
                      <w:iCs/>
                      <w:lang w:eastAsia="lv-LV"/>
                    </w:rPr>
                  </w:pPr>
                  <w:r w:rsidRPr="00BA14E1">
                    <w:rPr>
                      <w:rFonts w:ascii="Times New Roman" w:eastAsia="Times New Roman" w:hAnsi="Times New Roman"/>
                      <w:iCs/>
                      <w:lang w:eastAsia="lv-LV"/>
                    </w:rPr>
                    <w:t>Risks</w:t>
                  </w:r>
                </w:p>
              </w:tc>
              <w:tc>
                <w:tcPr>
                  <w:tcW w:w="1940" w:type="dxa"/>
                </w:tcPr>
                <w:p w:rsidR="00A807DD" w:rsidRPr="00BA14E1" w:rsidRDefault="00A807DD" w:rsidP="00416446">
                  <w:pPr>
                    <w:spacing w:after="0" w:line="240" w:lineRule="auto"/>
                    <w:rPr>
                      <w:rFonts w:ascii="Times New Roman" w:eastAsia="Times New Roman" w:hAnsi="Times New Roman"/>
                      <w:iCs/>
                      <w:sz w:val="18"/>
                      <w:szCs w:val="18"/>
                      <w:lang w:eastAsia="lv-LV"/>
                    </w:rPr>
                  </w:pPr>
                  <w:r w:rsidRPr="00BA14E1">
                    <w:rPr>
                      <w:rFonts w:ascii="Times New Roman" w:eastAsia="Times New Roman" w:hAnsi="Times New Roman"/>
                      <w:iCs/>
                      <w:sz w:val="18"/>
                      <w:szCs w:val="18"/>
                      <w:lang w:eastAsia="lv-LV"/>
                    </w:rPr>
                    <w:t>Varbūtība</w:t>
                  </w:r>
                </w:p>
                <w:p w:rsidR="00A807DD" w:rsidRPr="00BA14E1" w:rsidRDefault="00A807DD" w:rsidP="00416446">
                  <w:pPr>
                    <w:spacing w:after="0" w:line="240" w:lineRule="auto"/>
                    <w:rPr>
                      <w:rFonts w:ascii="Times New Roman" w:eastAsia="Times New Roman" w:hAnsi="Times New Roman"/>
                      <w:iCs/>
                      <w:sz w:val="18"/>
                      <w:szCs w:val="18"/>
                      <w:lang w:eastAsia="lv-LV"/>
                    </w:rPr>
                  </w:pPr>
                  <w:r w:rsidRPr="00BA14E1">
                    <w:rPr>
                      <w:rFonts w:ascii="Times New Roman" w:eastAsia="Times New Roman" w:hAnsi="Times New Roman"/>
                      <w:iCs/>
                      <w:sz w:val="18"/>
                      <w:szCs w:val="18"/>
                      <w:lang w:eastAsia="lv-LV"/>
                    </w:rPr>
                    <w:t>zema/</w:t>
                  </w:r>
                </w:p>
                <w:p w:rsidR="00A807DD" w:rsidRPr="00BA14E1" w:rsidRDefault="00A807DD" w:rsidP="00416446">
                  <w:pPr>
                    <w:spacing w:after="0" w:line="240" w:lineRule="auto"/>
                    <w:rPr>
                      <w:rFonts w:ascii="Times New Roman" w:eastAsia="Times New Roman" w:hAnsi="Times New Roman"/>
                      <w:iCs/>
                      <w:sz w:val="18"/>
                      <w:szCs w:val="18"/>
                      <w:lang w:eastAsia="lv-LV"/>
                    </w:rPr>
                  </w:pPr>
                  <w:r w:rsidRPr="00BA14E1">
                    <w:rPr>
                      <w:rFonts w:ascii="Times New Roman" w:eastAsia="Times New Roman" w:hAnsi="Times New Roman"/>
                      <w:iCs/>
                      <w:sz w:val="18"/>
                      <w:szCs w:val="18"/>
                      <w:lang w:eastAsia="lv-LV"/>
                    </w:rPr>
                    <w:t>vidēja/</w:t>
                  </w:r>
                </w:p>
                <w:p w:rsidR="00A807DD" w:rsidRPr="00BA14E1" w:rsidRDefault="00A807DD" w:rsidP="00416446">
                  <w:pPr>
                    <w:spacing w:after="0" w:line="240" w:lineRule="auto"/>
                    <w:rPr>
                      <w:rFonts w:ascii="Times New Roman" w:eastAsia="Times New Roman" w:hAnsi="Times New Roman"/>
                      <w:iCs/>
                      <w:sz w:val="18"/>
                      <w:szCs w:val="18"/>
                      <w:lang w:eastAsia="lv-LV"/>
                    </w:rPr>
                  </w:pPr>
                  <w:r w:rsidRPr="00BA14E1">
                    <w:rPr>
                      <w:rFonts w:ascii="Times New Roman" w:eastAsia="Times New Roman" w:hAnsi="Times New Roman"/>
                      <w:iCs/>
                      <w:sz w:val="18"/>
                      <w:szCs w:val="18"/>
                      <w:lang w:eastAsia="lv-LV"/>
                    </w:rPr>
                    <w:t>augsta</w:t>
                  </w:r>
                </w:p>
              </w:tc>
              <w:tc>
                <w:tcPr>
                  <w:tcW w:w="1297" w:type="dxa"/>
                </w:tcPr>
                <w:p w:rsidR="00A807DD" w:rsidRPr="00BA14E1" w:rsidRDefault="00A807DD" w:rsidP="00416446">
                  <w:pPr>
                    <w:spacing w:after="0" w:line="240" w:lineRule="auto"/>
                    <w:rPr>
                      <w:rFonts w:ascii="Times New Roman" w:eastAsia="Times New Roman" w:hAnsi="Times New Roman"/>
                      <w:iCs/>
                      <w:sz w:val="18"/>
                      <w:szCs w:val="18"/>
                      <w:lang w:eastAsia="lv-LV"/>
                    </w:rPr>
                  </w:pPr>
                  <w:r w:rsidRPr="00BA14E1">
                    <w:rPr>
                      <w:rFonts w:ascii="Times New Roman" w:eastAsia="Times New Roman" w:hAnsi="Times New Roman"/>
                      <w:iCs/>
                      <w:sz w:val="18"/>
                      <w:szCs w:val="18"/>
                      <w:lang w:eastAsia="lv-LV"/>
                    </w:rPr>
                    <w:t>Ietekme</w:t>
                  </w:r>
                </w:p>
                <w:p w:rsidR="00A807DD" w:rsidRPr="00BA14E1" w:rsidRDefault="00A807DD" w:rsidP="00416446">
                  <w:pPr>
                    <w:spacing w:after="0" w:line="240" w:lineRule="auto"/>
                    <w:rPr>
                      <w:rFonts w:ascii="Times New Roman" w:eastAsia="Times New Roman" w:hAnsi="Times New Roman"/>
                      <w:iCs/>
                      <w:sz w:val="18"/>
                      <w:szCs w:val="18"/>
                      <w:lang w:eastAsia="lv-LV"/>
                    </w:rPr>
                  </w:pPr>
                  <w:r w:rsidRPr="00BA14E1">
                    <w:rPr>
                      <w:rFonts w:ascii="Times New Roman" w:eastAsia="Times New Roman" w:hAnsi="Times New Roman"/>
                      <w:iCs/>
                      <w:sz w:val="18"/>
                      <w:szCs w:val="18"/>
                      <w:lang w:eastAsia="lv-LV"/>
                    </w:rPr>
                    <w:t>zema/</w:t>
                  </w:r>
                </w:p>
                <w:p w:rsidR="00A807DD" w:rsidRPr="00BA14E1" w:rsidRDefault="00A807DD" w:rsidP="00416446">
                  <w:pPr>
                    <w:spacing w:after="0" w:line="240" w:lineRule="auto"/>
                    <w:rPr>
                      <w:rFonts w:ascii="Times New Roman" w:eastAsia="Times New Roman" w:hAnsi="Times New Roman"/>
                      <w:iCs/>
                      <w:sz w:val="18"/>
                      <w:szCs w:val="18"/>
                      <w:lang w:eastAsia="lv-LV"/>
                    </w:rPr>
                  </w:pPr>
                  <w:r w:rsidRPr="00BA14E1">
                    <w:rPr>
                      <w:rFonts w:ascii="Times New Roman" w:eastAsia="Times New Roman" w:hAnsi="Times New Roman"/>
                      <w:iCs/>
                      <w:sz w:val="18"/>
                      <w:szCs w:val="18"/>
                      <w:lang w:eastAsia="lv-LV"/>
                    </w:rPr>
                    <w:t>vidēja/</w:t>
                  </w:r>
                </w:p>
                <w:p w:rsidR="00A807DD" w:rsidRPr="00BA14E1" w:rsidRDefault="00A807DD" w:rsidP="00416446">
                  <w:pPr>
                    <w:spacing w:after="0" w:line="240" w:lineRule="auto"/>
                    <w:rPr>
                      <w:rFonts w:ascii="Times New Roman" w:eastAsia="Times New Roman" w:hAnsi="Times New Roman"/>
                      <w:iCs/>
                      <w:sz w:val="18"/>
                      <w:szCs w:val="18"/>
                      <w:lang w:eastAsia="lv-LV"/>
                    </w:rPr>
                  </w:pPr>
                  <w:r w:rsidRPr="00BA14E1">
                    <w:rPr>
                      <w:rFonts w:ascii="Times New Roman" w:eastAsia="Times New Roman" w:hAnsi="Times New Roman"/>
                      <w:iCs/>
                      <w:sz w:val="18"/>
                      <w:szCs w:val="18"/>
                      <w:lang w:eastAsia="lv-LV"/>
                    </w:rPr>
                    <w:t>augsta</w:t>
                  </w:r>
                </w:p>
                <w:p w:rsidR="00A807DD" w:rsidRPr="00BA14E1" w:rsidRDefault="00A807DD" w:rsidP="00416446">
                  <w:pPr>
                    <w:spacing w:after="0" w:line="240" w:lineRule="auto"/>
                    <w:rPr>
                      <w:rFonts w:ascii="Times New Roman" w:eastAsia="Times New Roman" w:hAnsi="Times New Roman"/>
                      <w:iCs/>
                      <w:sz w:val="18"/>
                      <w:szCs w:val="18"/>
                      <w:lang w:eastAsia="lv-LV"/>
                    </w:rPr>
                  </w:pPr>
                </w:p>
              </w:tc>
              <w:tc>
                <w:tcPr>
                  <w:tcW w:w="4678" w:type="dxa"/>
                </w:tcPr>
                <w:p w:rsidR="00A807DD" w:rsidRPr="00BA14E1" w:rsidRDefault="00A807DD" w:rsidP="00416446">
                  <w:pPr>
                    <w:spacing w:after="0" w:line="240" w:lineRule="auto"/>
                    <w:rPr>
                      <w:rFonts w:ascii="Times New Roman" w:eastAsia="Times New Roman" w:hAnsi="Times New Roman"/>
                      <w:iCs/>
                      <w:lang w:eastAsia="lv-LV"/>
                    </w:rPr>
                  </w:pPr>
                  <w:r w:rsidRPr="00BA14E1">
                    <w:rPr>
                      <w:rFonts w:ascii="Times New Roman" w:eastAsia="Times New Roman" w:hAnsi="Times New Roman"/>
                      <w:iCs/>
                      <w:lang w:eastAsia="lv-LV"/>
                    </w:rPr>
                    <w:t>Samazināšanas pasākumi</w:t>
                  </w:r>
                </w:p>
              </w:tc>
            </w:tr>
            <w:tr w:rsidR="00A807DD" w:rsidRPr="00BA14E1" w:rsidTr="00416446">
              <w:tc>
                <w:tcPr>
                  <w:tcW w:w="2070" w:type="dxa"/>
                </w:tcPr>
                <w:p w:rsidR="00A807DD" w:rsidRPr="00BA14E1" w:rsidRDefault="00A807DD" w:rsidP="00416446">
                  <w:pPr>
                    <w:spacing w:after="0" w:line="240" w:lineRule="auto"/>
                    <w:jc w:val="both"/>
                    <w:rPr>
                      <w:rFonts w:ascii="Times New Roman" w:eastAsia="Times New Roman" w:hAnsi="Times New Roman"/>
                      <w:iCs/>
                      <w:lang w:eastAsia="lv-LV"/>
                    </w:rPr>
                  </w:pPr>
                  <w:r w:rsidRPr="00BA14E1">
                    <w:rPr>
                      <w:rFonts w:ascii="Times New Roman" w:eastAsia="Times New Roman" w:hAnsi="Times New Roman"/>
                      <w:iCs/>
                      <w:lang w:eastAsia="lv-LV"/>
                    </w:rPr>
                    <w:t xml:space="preserve">Nepietiekams politiskais atbalsts izstrādāto priekšlikumu ieviešanai </w:t>
                  </w:r>
                </w:p>
              </w:tc>
              <w:tc>
                <w:tcPr>
                  <w:tcW w:w="1940" w:type="dxa"/>
                </w:tcPr>
                <w:p w:rsidR="00A807DD" w:rsidRPr="00BA14E1" w:rsidRDefault="00A807DD" w:rsidP="00416446">
                  <w:pPr>
                    <w:spacing w:after="0" w:line="240" w:lineRule="auto"/>
                    <w:jc w:val="both"/>
                    <w:rPr>
                      <w:rFonts w:ascii="Times New Roman" w:eastAsia="Times New Roman" w:hAnsi="Times New Roman"/>
                      <w:iCs/>
                      <w:lang w:eastAsia="lv-LV"/>
                    </w:rPr>
                  </w:pPr>
                  <w:r w:rsidRPr="00BA14E1">
                    <w:rPr>
                      <w:rFonts w:ascii="Times New Roman" w:eastAsia="Times New Roman" w:hAnsi="Times New Roman"/>
                      <w:iCs/>
                      <w:lang w:eastAsia="lv-LV"/>
                    </w:rPr>
                    <w:t>vidēja</w:t>
                  </w:r>
                </w:p>
              </w:tc>
              <w:tc>
                <w:tcPr>
                  <w:tcW w:w="1297" w:type="dxa"/>
                </w:tcPr>
                <w:p w:rsidR="00A807DD" w:rsidRPr="00BA14E1" w:rsidRDefault="00A807DD" w:rsidP="00416446">
                  <w:pPr>
                    <w:spacing w:after="0" w:line="240" w:lineRule="auto"/>
                    <w:jc w:val="both"/>
                    <w:rPr>
                      <w:rFonts w:ascii="Times New Roman" w:eastAsia="Times New Roman" w:hAnsi="Times New Roman"/>
                      <w:iCs/>
                      <w:lang w:eastAsia="lv-LV"/>
                    </w:rPr>
                  </w:pPr>
                  <w:r w:rsidRPr="00BA14E1">
                    <w:rPr>
                      <w:rFonts w:ascii="Times New Roman" w:eastAsia="Times New Roman" w:hAnsi="Times New Roman"/>
                      <w:iCs/>
                      <w:lang w:eastAsia="lv-LV"/>
                    </w:rPr>
                    <w:t>augsta</w:t>
                  </w:r>
                </w:p>
              </w:tc>
              <w:tc>
                <w:tcPr>
                  <w:tcW w:w="4678" w:type="dxa"/>
                </w:tcPr>
                <w:p w:rsidR="00A807DD" w:rsidRPr="00BA14E1" w:rsidRDefault="00A807DD" w:rsidP="00416446">
                  <w:pPr>
                    <w:pStyle w:val="Sarakstarindkopa"/>
                    <w:numPr>
                      <w:ilvl w:val="0"/>
                      <w:numId w:val="2"/>
                    </w:numPr>
                    <w:spacing w:after="0" w:line="240" w:lineRule="auto"/>
                    <w:ind w:left="266" w:hanging="266"/>
                    <w:jc w:val="both"/>
                    <w:rPr>
                      <w:rFonts w:ascii="Times New Roman" w:eastAsia="Times New Roman" w:hAnsi="Times New Roman"/>
                      <w:iCs/>
                      <w:lang w:eastAsia="lv-LV"/>
                    </w:rPr>
                  </w:pPr>
                  <w:r w:rsidRPr="00BA14E1">
                    <w:rPr>
                      <w:rFonts w:ascii="Times New Roman" w:eastAsia="Times New Roman" w:hAnsi="Times New Roman"/>
                      <w:iCs/>
                      <w:lang w:eastAsia="lv-LV"/>
                    </w:rPr>
                    <w:t>Politikas veidotāji ir iesaistīti projekta uzraudzības grupā</w:t>
                  </w:r>
                </w:p>
                <w:p w:rsidR="00A807DD" w:rsidRPr="00BA14E1" w:rsidRDefault="00A807DD" w:rsidP="00416446">
                  <w:pPr>
                    <w:pStyle w:val="Sarakstarindkopa"/>
                    <w:numPr>
                      <w:ilvl w:val="0"/>
                      <w:numId w:val="2"/>
                    </w:numPr>
                    <w:spacing w:after="0" w:line="240" w:lineRule="auto"/>
                    <w:ind w:left="266" w:hanging="266"/>
                    <w:jc w:val="both"/>
                    <w:rPr>
                      <w:rFonts w:ascii="Times New Roman" w:eastAsia="Times New Roman" w:hAnsi="Times New Roman"/>
                      <w:iCs/>
                      <w:lang w:eastAsia="lv-LV"/>
                    </w:rPr>
                  </w:pPr>
                  <w:r w:rsidRPr="00BA14E1">
                    <w:rPr>
                      <w:rFonts w:ascii="Times New Roman" w:eastAsia="Times New Roman" w:hAnsi="Times New Roman"/>
                      <w:iCs/>
                      <w:lang w:eastAsia="lv-LV"/>
                    </w:rPr>
                    <w:t>Politikas veidotāji tiek iesaistīti ekspertu darba grupās</w:t>
                  </w:r>
                </w:p>
                <w:p w:rsidR="00A807DD" w:rsidRPr="00BA14E1" w:rsidRDefault="00A807DD" w:rsidP="00416446">
                  <w:pPr>
                    <w:pStyle w:val="Sarakstarindkopa"/>
                    <w:numPr>
                      <w:ilvl w:val="0"/>
                      <w:numId w:val="2"/>
                    </w:numPr>
                    <w:spacing w:after="0" w:line="240" w:lineRule="auto"/>
                    <w:ind w:left="266" w:hanging="266"/>
                    <w:jc w:val="both"/>
                    <w:rPr>
                      <w:rFonts w:ascii="Times New Roman" w:eastAsia="Times New Roman" w:hAnsi="Times New Roman"/>
                      <w:iCs/>
                      <w:lang w:eastAsia="lv-LV"/>
                    </w:rPr>
                  </w:pPr>
                  <w:r w:rsidRPr="00BA14E1">
                    <w:rPr>
                      <w:rFonts w:ascii="Times New Roman" w:eastAsia="Times New Roman" w:hAnsi="Times New Roman"/>
                      <w:iCs/>
                      <w:lang w:eastAsia="lv-LV"/>
                    </w:rPr>
                    <w:t>KM kā atbildīgā par politikas izstrādi ir projekta asociētais partneris</w:t>
                  </w:r>
                </w:p>
              </w:tc>
            </w:tr>
            <w:tr w:rsidR="00A807DD" w:rsidRPr="00BA14E1" w:rsidTr="00416446">
              <w:tc>
                <w:tcPr>
                  <w:tcW w:w="2070" w:type="dxa"/>
                </w:tcPr>
                <w:p w:rsidR="00A807DD" w:rsidRPr="00BA14E1" w:rsidRDefault="00A807DD" w:rsidP="00416446">
                  <w:pPr>
                    <w:spacing w:after="0" w:line="240" w:lineRule="auto"/>
                    <w:jc w:val="both"/>
                    <w:rPr>
                      <w:rFonts w:ascii="Times New Roman" w:eastAsia="Times New Roman" w:hAnsi="Times New Roman"/>
                      <w:iCs/>
                      <w:lang w:eastAsia="lv-LV"/>
                    </w:rPr>
                  </w:pPr>
                  <w:r w:rsidRPr="00BA14E1">
                    <w:rPr>
                      <w:rFonts w:ascii="Times New Roman" w:eastAsia="Times New Roman" w:hAnsi="Times New Roman"/>
                      <w:iCs/>
                      <w:lang w:eastAsia="lv-LV"/>
                    </w:rPr>
                    <w:t>Piesaistītie eksperti, pakalpojumu sniedzēji (apakš līgumslēdzēji) sniedz nekvalitatīvu pakalpojumu</w:t>
                  </w:r>
                </w:p>
              </w:tc>
              <w:tc>
                <w:tcPr>
                  <w:tcW w:w="1940" w:type="dxa"/>
                </w:tcPr>
                <w:p w:rsidR="00A807DD" w:rsidRPr="00BA14E1" w:rsidRDefault="00A807DD" w:rsidP="00416446">
                  <w:pPr>
                    <w:spacing w:after="0" w:line="240" w:lineRule="auto"/>
                    <w:jc w:val="both"/>
                    <w:rPr>
                      <w:rFonts w:ascii="Times New Roman" w:eastAsia="Times New Roman" w:hAnsi="Times New Roman"/>
                      <w:iCs/>
                      <w:lang w:eastAsia="lv-LV"/>
                    </w:rPr>
                  </w:pPr>
                  <w:r w:rsidRPr="00BA14E1">
                    <w:rPr>
                      <w:rFonts w:ascii="Times New Roman" w:eastAsia="Times New Roman" w:hAnsi="Times New Roman"/>
                      <w:iCs/>
                      <w:lang w:eastAsia="lv-LV"/>
                    </w:rPr>
                    <w:t>augsta</w:t>
                  </w:r>
                </w:p>
              </w:tc>
              <w:tc>
                <w:tcPr>
                  <w:tcW w:w="1297" w:type="dxa"/>
                </w:tcPr>
                <w:p w:rsidR="00A807DD" w:rsidRPr="00BA14E1" w:rsidRDefault="00A807DD" w:rsidP="00416446">
                  <w:pPr>
                    <w:spacing w:after="0" w:line="240" w:lineRule="auto"/>
                    <w:jc w:val="both"/>
                    <w:rPr>
                      <w:rFonts w:ascii="Times New Roman" w:eastAsia="Times New Roman" w:hAnsi="Times New Roman"/>
                      <w:iCs/>
                      <w:lang w:eastAsia="lv-LV"/>
                    </w:rPr>
                  </w:pPr>
                  <w:r w:rsidRPr="00BA14E1">
                    <w:rPr>
                      <w:rFonts w:ascii="Times New Roman" w:eastAsia="Times New Roman" w:hAnsi="Times New Roman"/>
                      <w:iCs/>
                      <w:lang w:eastAsia="lv-LV"/>
                    </w:rPr>
                    <w:t>augsta</w:t>
                  </w:r>
                </w:p>
              </w:tc>
              <w:tc>
                <w:tcPr>
                  <w:tcW w:w="4678" w:type="dxa"/>
                </w:tcPr>
                <w:p w:rsidR="00A807DD" w:rsidRPr="00BA14E1" w:rsidRDefault="00A807DD" w:rsidP="00416446">
                  <w:pPr>
                    <w:pStyle w:val="Sarakstarindkopa"/>
                    <w:numPr>
                      <w:ilvl w:val="0"/>
                      <w:numId w:val="2"/>
                    </w:numPr>
                    <w:spacing w:after="0" w:line="240" w:lineRule="auto"/>
                    <w:ind w:left="276" w:hanging="276"/>
                    <w:jc w:val="both"/>
                    <w:rPr>
                      <w:rFonts w:ascii="Times New Roman" w:eastAsia="Times New Roman" w:hAnsi="Times New Roman"/>
                      <w:iCs/>
                      <w:lang w:eastAsia="lv-LV"/>
                    </w:rPr>
                  </w:pPr>
                  <w:r w:rsidRPr="00BA14E1">
                    <w:rPr>
                      <w:rFonts w:ascii="Times New Roman" w:eastAsia="Times New Roman" w:hAnsi="Times New Roman"/>
                      <w:iCs/>
                      <w:lang w:eastAsia="lv-LV"/>
                    </w:rPr>
                    <w:t>Piesaistīts iepirkumu speciālists- kvalitatīvai iepirkumu dokumentācijas izstrādei</w:t>
                  </w:r>
                </w:p>
                <w:p w:rsidR="00A807DD" w:rsidRPr="00BA14E1" w:rsidRDefault="00A807DD" w:rsidP="00416446">
                  <w:pPr>
                    <w:pStyle w:val="Sarakstarindkopa"/>
                    <w:numPr>
                      <w:ilvl w:val="0"/>
                      <w:numId w:val="2"/>
                    </w:numPr>
                    <w:spacing w:after="0" w:line="240" w:lineRule="auto"/>
                    <w:ind w:left="276" w:hanging="276"/>
                    <w:jc w:val="both"/>
                    <w:rPr>
                      <w:rFonts w:ascii="Times New Roman" w:eastAsia="Times New Roman" w:hAnsi="Times New Roman"/>
                      <w:iCs/>
                      <w:lang w:eastAsia="lv-LV"/>
                    </w:rPr>
                  </w:pPr>
                  <w:r w:rsidRPr="00BA14E1">
                    <w:rPr>
                      <w:rFonts w:ascii="Times New Roman" w:eastAsia="Times New Roman" w:hAnsi="Times New Roman"/>
                      <w:iCs/>
                      <w:lang w:eastAsia="lv-LV"/>
                    </w:rPr>
                    <w:t>Iepirkumu dokumentācija tiek apstiprināta projekta uzraudzības grupā</w:t>
                  </w:r>
                </w:p>
                <w:p w:rsidR="00A807DD" w:rsidRPr="00BA14E1" w:rsidRDefault="00A807DD" w:rsidP="00416446">
                  <w:pPr>
                    <w:pStyle w:val="Sarakstarindkopa"/>
                    <w:numPr>
                      <w:ilvl w:val="0"/>
                      <w:numId w:val="2"/>
                    </w:numPr>
                    <w:spacing w:after="0" w:line="240" w:lineRule="auto"/>
                    <w:ind w:left="276" w:hanging="283"/>
                    <w:jc w:val="both"/>
                    <w:rPr>
                      <w:rFonts w:ascii="Times New Roman" w:eastAsia="Times New Roman" w:hAnsi="Times New Roman"/>
                      <w:iCs/>
                      <w:lang w:eastAsia="lv-LV"/>
                    </w:rPr>
                  </w:pPr>
                  <w:r w:rsidRPr="00BA14E1">
                    <w:rPr>
                      <w:rFonts w:ascii="Times New Roman" w:eastAsia="Times New Roman" w:hAnsi="Times New Roman"/>
                      <w:iCs/>
                      <w:lang w:eastAsia="lv-LV"/>
                    </w:rPr>
                    <w:t>Projekta vadītājs veic uzraudzību pār pakalpojuma sniedzējiem, veicot konstantas konsultācijas ar pīlāru vadītājiem</w:t>
                  </w:r>
                </w:p>
                <w:p w:rsidR="00A807DD" w:rsidRPr="00BA14E1" w:rsidRDefault="00A807DD" w:rsidP="00416446">
                  <w:pPr>
                    <w:pStyle w:val="Sarakstarindkopa"/>
                    <w:numPr>
                      <w:ilvl w:val="0"/>
                      <w:numId w:val="2"/>
                    </w:numPr>
                    <w:spacing w:after="0" w:line="240" w:lineRule="auto"/>
                    <w:ind w:left="223" w:hanging="223"/>
                    <w:jc w:val="both"/>
                    <w:rPr>
                      <w:rFonts w:ascii="Times New Roman" w:eastAsia="Times New Roman" w:hAnsi="Times New Roman"/>
                      <w:iCs/>
                      <w:lang w:eastAsia="lv-LV"/>
                    </w:rPr>
                  </w:pPr>
                  <w:r w:rsidRPr="00BA14E1">
                    <w:rPr>
                      <w:rFonts w:ascii="Times New Roman" w:eastAsia="Times New Roman" w:hAnsi="Times New Roman"/>
                      <w:iCs/>
                      <w:lang w:eastAsia="lv-LV"/>
                    </w:rPr>
                    <w:t>Projekta īstenotāji sniedz atskaiti projekta uzraudzības grupā.</w:t>
                  </w:r>
                </w:p>
              </w:tc>
            </w:tr>
            <w:tr w:rsidR="00A807DD" w:rsidRPr="00BA14E1" w:rsidTr="00416446">
              <w:tc>
                <w:tcPr>
                  <w:tcW w:w="2070" w:type="dxa"/>
                </w:tcPr>
                <w:p w:rsidR="00A807DD" w:rsidRPr="00BA14E1" w:rsidRDefault="00A807DD" w:rsidP="00416446">
                  <w:pPr>
                    <w:spacing w:after="0" w:line="240" w:lineRule="auto"/>
                    <w:jc w:val="both"/>
                    <w:rPr>
                      <w:rFonts w:ascii="Times New Roman" w:eastAsia="Times New Roman" w:hAnsi="Times New Roman"/>
                      <w:iCs/>
                      <w:lang w:eastAsia="lv-LV"/>
                    </w:rPr>
                  </w:pPr>
                  <w:r w:rsidRPr="00BA14E1">
                    <w:rPr>
                      <w:rFonts w:ascii="Times New Roman" w:eastAsia="Times New Roman" w:hAnsi="Times New Roman"/>
                      <w:iCs/>
                      <w:lang w:eastAsia="lv-LV"/>
                    </w:rPr>
                    <w:lastRenderedPageBreak/>
                    <w:t>Neskaidras savstarpējās attiecības starp partneriem</w:t>
                  </w:r>
                </w:p>
              </w:tc>
              <w:tc>
                <w:tcPr>
                  <w:tcW w:w="1940" w:type="dxa"/>
                </w:tcPr>
                <w:p w:rsidR="00A807DD" w:rsidRPr="00BA14E1" w:rsidRDefault="00A807DD" w:rsidP="00416446">
                  <w:pPr>
                    <w:spacing w:after="0" w:line="240" w:lineRule="auto"/>
                    <w:jc w:val="both"/>
                    <w:rPr>
                      <w:rFonts w:ascii="Times New Roman" w:eastAsia="Times New Roman" w:hAnsi="Times New Roman"/>
                      <w:iCs/>
                      <w:lang w:eastAsia="lv-LV"/>
                    </w:rPr>
                  </w:pPr>
                  <w:r w:rsidRPr="00BA14E1">
                    <w:rPr>
                      <w:rFonts w:ascii="Times New Roman" w:eastAsia="Times New Roman" w:hAnsi="Times New Roman"/>
                      <w:iCs/>
                      <w:lang w:eastAsia="lv-LV"/>
                    </w:rPr>
                    <w:t>vidēja</w:t>
                  </w:r>
                </w:p>
              </w:tc>
              <w:tc>
                <w:tcPr>
                  <w:tcW w:w="1297" w:type="dxa"/>
                </w:tcPr>
                <w:p w:rsidR="00A807DD" w:rsidRPr="00BA14E1" w:rsidRDefault="00A807DD" w:rsidP="00416446">
                  <w:pPr>
                    <w:spacing w:after="0" w:line="240" w:lineRule="auto"/>
                    <w:jc w:val="both"/>
                    <w:rPr>
                      <w:rFonts w:ascii="Times New Roman" w:eastAsia="Times New Roman" w:hAnsi="Times New Roman"/>
                      <w:iCs/>
                      <w:lang w:eastAsia="lv-LV"/>
                    </w:rPr>
                  </w:pPr>
                  <w:r w:rsidRPr="00BA14E1">
                    <w:rPr>
                      <w:rFonts w:ascii="Times New Roman" w:eastAsia="Times New Roman" w:hAnsi="Times New Roman"/>
                      <w:iCs/>
                      <w:lang w:eastAsia="lv-LV"/>
                    </w:rPr>
                    <w:t>augsta</w:t>
                  </w:r>
                </w:p>
              </w:tc>
              <w:tc>
                <w:tcPr>
                  <w:tcW w:w="4678" w:type="dxa"/>
                </w:tcPr>
                <w:p w:rsidR="00A807DD" w:rsidRPr="00BA14E1" w:rsidRDefault="00A807DD" w:rsidP="00416446">
                  <w:pPr>
                    <w:pStyle w:val="Sarakstarindkopa"/>
                    <w:numPr>
                      <w:ilvl w:val="0"/>
                      <w:numId w:val="2"/>
                    </w:numPr>
                    <w:spacing w:after="0" w:line="240" w:lineRule="auto"/>
                    <w:ind w:left="242" w:hanging="242"/>
                    <w:jc w:val="both"/>
                    <w:rPr>
                      <w:rFonts w:ascii="Times New Roman" w:eastAsia="Times New Roman" w:hAnsi="Times New Roman"/>
                      <w:iCs/>
                      <w:lang w:eastAsia="lv-LV"/>
                    </w:rPr>
                  </w:pPr>
                  <w:r w:rsidRPr="00BA14E1">
                    <w:rPr>
                      <w:rFonts w:ascii="Times New Roman" w:eastAsia="Times New Roman" w:hAnsi="Times New Roman"/>
                      <w:iCs/>
                      <w:lang w:eastAsia="lv-LV"/>
                    </w:rPr>
                    <w:t>Tiek slēgts partnerības līgums, kurā atrunāts atbildību sadalījums un atskaitīšanās kārtība</w:t>
                  </w:r>
                </w:p>
                <w:p w:rsidR="00A807DD" w:rsidRPr="00BA14E1" w:rsidRDefault="00A807DD" w:rsidP="00416446">
                  <w:pPr>
                    <w:pStyle w:val="Sarakstarindkopa"/>
                    <w:numPr>
                      <w:ilvl w:val="0"/>
                      <w:numId w:val="2"/>
                    </w:numPr>
                    <w:spacing w:after="0" w:line="240" w:lineRule="auto"/>
                    <w:ind w:left="242" w:hanging="242"/>
                    <w:jc w:val="both"/>
                    <w:rPr>
                      <w:rFonts w:ascii="Times New Roman" w:eastAsia="Times New Roman" w:hAnsi="Times New Roman"/>
                      <w:iCs/>
                      <w:lang w:eastAsia="lv-LV"/>
                    </w:rPr>
                  </w:pPr>
                  <w:r w:rsidRPr="00BA14E1">
                    <w:rPr>
                      <w:rFonts w:ascii="Times New Roman" w:eastAsia="Times New Roman" w:hAnsi="Times New Roman"/>
                      <w:iCs/>
                      <w:lang w:eastAsia="lv-LV"/>
                    </w:rPr>
                    <w:t>Reizi mēnesī notiek projekta vadītāja un partera koordinatora tikšanās.</w:t>
                  </w:r>
                </w:p>
                <w:p w:rsidR="00A807DD" w:rsidRPr="00BA14E1" w:rsidRDefault="00A807DD" w:rsidP="00416446">
                  <w:pPr>
                    <w:pStyle w:val="Sarakstarindkopa"/>
                    <w:numPr>
                      <w:ilvl w:val="0"/>
                      <w:numId w:val="2"/>
                    </w:numPr>
                    <w:spacing w:after="0" w:line="240" w:lineRule="auto"/>
                    <w:ind w:left="242" w:hanging="242"/>
                    <w:jc w:val="both"/>
                    <w:rPr>
                      <w:rFonts w:ascii="Times New Roman" w:eastAsia="Times New Roman" w:hAnsi="Times New Roman"/>
                      <w:iCs/>
                      <w:lang w:eastAsia="lv-LV"/>
                    </w:rPr>
                  </w:pPr>
                  <w:r w:rsidRPr="00BA14E1">
                    <w:rPr>
                      <w:rFonts w:ascii="Times New Roman" w:eastAsia="Times New Roman" w:hAnsi="Times New Roman"/>
                      <w:iCs/>
                      <w:lang w:eastAsia="lv-LV"/>
                    </w:rPr>
                    <w:t>Regulāras projekta ieviešanas vadības grupas tikšanās.</w:t>
                  </w:r>
                </w:p>
              </w:tc>
            </w:tr>
            <w:tr w:rsidR="00A807DD" w:rsidRPr="00BA14E1" w:rsidTr="00416446">
              <w:tc>
                <w:tcPr>
                  <w:tcW w:w="2070" w:type="dxa"/>
                </w:tcPr>
                <w:p w:rsidR="00A807DD" w:rsidRPr="00BA14E1" w:rsidRDefault="00A807DD" w:rsidP="00416446">
                  <w:pPr>
                    <w:spacing w:after="0" w:line="240" w:lineRule="auto"/>
                    <w:jc w:val="both"/>
                    <w:rPr>
                      <w:rFonts w:ascii="Times New Roman" w:eastAsia="Times New Roman" w:hAnsi="Times New Roman"/>
                      <w:iCs/>
                      <w:lang w:eastAsia="lv-LV"/>
                    </w:rPr>
                  </w:pPr>
                  <w:r w:rsidRPr="00BA14E1">
                    <w:rPr>
                      <w:rFonts w:ascii="Times New Roman" w:eastAsia="Times New Roman" w:hAnsi="Times New Roman"/>
                      <w:iCs/>
                      <w:lang w:eastAsia="lv-LV"/>
                    </w:rPr>
                    <w:t>Valsts pārvaldes institūciju neienteresētība</w:t>
                  </w:r>
                </w:p>
              </w:tc>
              <w:tc>
                <w:tcPr>
                  <w:tcW w:w="1940" w:type="dxa"/>
                </w:tcPr>
                <w:p w:rsidR="00A807DD" w:rsidRPr="00BA14E1" w:rsidRDefault="00A807DD" w:rsidP="00416446">
                  <w:pPr>
                    <w:spacing w:after="0" w:line="240" w:lineRule="auto"/>
                    <w:jc w:val="both"/>
                    <w:rPr>
                      <w:rFonts w:ascii="Times New Roman" w:eastAsia="Times New Roman" w:hAnsi="Times New Roman"/>
                      <w:iCs/>
                      <w:lang w:eastAsia="lv-LV"/>
                    </w:rPr>
                  </w:pPr>
                  <w:r w:rsidRPr="00BA14E1">
                    <w:rPr>
                      <w:rFonts w:ascii="Times New Roman" w:eastAsia="Times New Roman" w:hAnsi="Times New Roman"/>
                      <w:iCs/>
                      <w:lang w:eastAsia="lv-LV"/>
                    </w:rPr>
                    <w:t>zema</w:t>
                  </w:r>
                </w:p>
              </w:tc>
              <w:tc>
                <w:tcPr>
                  <w:tcW w:w="1297" w:type="dxa"/>
                </w:tcPr>
                <w:p w:rsidR="00A807DD" w:rsidRPr="00BA14E1" w:rsidRDefault="00A807DD" w:rsidP="00416446">
                  <w:pPr>
                    <w:spacing w:after="0" w:line="240" w:lineRule="auto"/>
                    <w:jc w:val="both"/>
                    <w:rPr>
                      <w:rFonts w:ascii="Times New Roman" w:eastAsia="Times New Roman" w:hAnsi="Times New Roman"/>
                      <w:iCs/>
                      <w:lang w:eastAsia="lv-LV"/>
                    </w:rPr>
                  </w:pPr>
                  <w:r w:rsidRPr="00BA14E1">
                    <w:rPr>
                      <w:rFonts w:ascii="Times New Roman" w:eastAsia="Times New Roman" w:hAnsi="Times New Roman"/>
                      <w:iCs/>
                      <w:lang w:eastAsia="lv-LV"/>
                    </w:rPr>
                    <w:t>augsta</w:t>
                  </w:r>
                </w:p>
              </w:tc>
              <w:tc>
                <w:tcPr>
                  <w:tcW w:w="4678" w:type="dxa"/>
                </w:tcPr>
                <w:p w:rsidR="00A807DD" w:rsidRPr="00BA14E1" w:rsidRDefault="00A807DD" w:rsidP="00416446">
                  <w:pPr>
                    <w:pStyle w:val="Sarakstarindkopa"/>
                    <w:numPr>
                      <w:ilvl w:val="0"/>
                      <w:numId w:val="2"/>
                    </w:numPr>
                    <w:spacing w:after="0" w:line="240" w:lineRule="auto"/>
                    <w:ind w:left="317" w:hanging="317"/>
                    <w:jc w:val="both"/>
                    <w:rPr>
                      <w:rFonts w:ascii="Times New Roman" w:eastAsia="Times New Roman" w:hAnsi="Times New Roman"/>
                      <w:iCs/>
                      <w:lang w:eastAsia="lv-LV"/>
                    </w:rPr>
                  </w:pPr>
                  <w:r w:rsidRPr="00BA14E1">
                    <w:rPr>
                      <w:rFonts w:ascii="Times New Roman" w:eastAsia="Times New Roman" w:hAnsi="Times New Roman"/>
                      <w:iCs/>
                      <w:lang w:eastAsia="lv-LV"/>
                    </w:rPr>
                    <w:t xml:space="preserve">Projekta </w:t>
                  </w:r>
                  <w:r>
                    <w:rPr>
                      <w:rFonts w:ascii="Times New Roman" w:eastAsia="Times New Roman" w:hAnsi="Times New Roman"/>
                      <w:iCs/>
                      <w:lang w:eastAsia="lv-LV"/>
                    </w:rPr>
                    <w:t xml:space="preserve">vērtēšanas un uzraudzības komisijā </w:t>
                  </w:r>
                  <w:r w:rsidRPr="00BA14E1">
                    <w:rPr>
                      <w:rFonts w:ascii="Times New Roman" w:eastAsia="Times New Roman" w:hAnsi="Times New Roman"/>
                      <w:iCs/>
                      <w:lang w:eastAsia="lv-LV"/>
                    </w:rPr>
                    <w:t xml:space="preserve"> ir iesaistīti SIF, KM un VK pārstāvji</w:t>
                  </w:r>
                </w:p>
                <w:p w:rsidR="00A807DD" w:rsidRPr="00BA14E1" w:rsidRDefault="00A807DD" w:rsidP="00416446">
                  <w:pPr>
                    <w:pStyle w:val="Sarakstarindkopa"/>
                    <w:numPr>
                      <w:ilvl w:val="0"/>
                      <w:numId w:val="2"/>
                    </w:numPr>
                    <w:spacing w:after="0" w:line="240" w:lineRule="auto"/>
                    <w:ind w:left="317" w:hanging="317"/>
                    <w:jc w:val="both"/>
                    <w:rPr>
                      <w:rFonts w:ascii="Times New Roman" w:eastAsia="Times New Roman" w:hAnsi="Times New Roman"/>
                      <w:iCs/>
                      <w:lang w:eastAsia="lv-LV"/>
                    </w:rPr>
                  </w:pPr>
                  <w:r w:rsidRPr="00BA14E1">
                    <w:rPr>
                      <w:rFonts w:ascii="Times New Roman" w:eastAsia="Times New Roman" w:hAnsi="Times New Roman"/>
                      <w:iCs/>
                      <w:lang w:eastAsia="lv-LV"/>
                    </w:rPr>
                    <w:t>Projekta ekspertu darba grupās tiks iesaistīti atbildīgo valsts pārvaldes institūciju darbinieki un kompetenti eksperti noteiktā jomā, arī no ārvalstīm</w:t>
                  </w:r>
                </w:p>
                <w:p w:rsidR="00A807DD" w:rsidRPr="00BA14E1" w:rsidRDefault="00A807DD" w:rsidP="00416446">
                  <w:pPr>
                    <w:pStyle w:val="Sarakstarindkopa"/>
                    <w:numPr>
                      <w:ilvl w:val="0"/>
                      <w:numId w:val="2"/>
                    </w:numPr>
                    <w:spacing w:after="0" w:line="240" w:lineRule="auto"/>
                    <w:ind w:left="317" w:hanging="317"/>
                    <w:jc w:val="both"/>
                    <w:rPr>
                      <w:rFonts w:ascii="Times New Roman" w:eastAsia="Times New Roman" w:hAnsi="Times New Roman"/>
                      <w:iCs/>
                      <w:lang w:eastAsia="lv-LV"/>
                    </w:rPr>
                  </w:pPr>
                  <w:r w:rsidRPr="00BA14E1">
                    <w:rPr>
                      <w:rFonts w:ascii="Times New Roman" w:eastAsia="Times New Roman" w:hAnsi="Times New Roman"/>
                      <w:iCs/>
                      <w:lang w:eastAsia="lv-LV"/>
                    </w:rPr>
                    <w:t>Tiks regulāri izplatīta informāciju un veidoti kontakti ar sabiedrības līdzdalības ekspertiem ministrijās un pašvaldībās</w:t>
                  </w:r>
                </w:p>
              </w:tc>
            </w:tr>
            <w:tr w:rsidR="00A807DD" w:rsidRPr="00BA14E1" w:rsidTr="00416446">
              <w:tc>
                <w:tcPr>
                  <w:tcW w:w="2070" w:type="dxa"/>
                </w:tcPr>
                <w:p w:rsidR="00A807DD" w:rsidRPr="00BA14E1" w:rsidRDefault="00A807DD" w:rsidP="00416446">
                  <w:pPr>
                    <w:spacing w:after="0" w:line="240" w:lineRule="auto"/>
                    <w:jc w:val="both"/>
                    <w:rPr>
                      <w:rFonts w:ascii="Times New Roman" w:eastAsia="Times New Roman" w:hAnsi="Times New Roman"/>
                      <w:iCs/>
                      <w:lang w:eastAsia="lv-LV"/>
                    </w:rPr>
                  </w:pPr>
                  <w:r w:rsidRPr="00BA14E1">
                    <w:rPr>
                      <w:rFonts w:ascii="Times New Roman" w:eastAsia="Times New Roman" w:hAnsi="Times New Roman"/>
                      <w:iCs/>
                      <w:lang w:eastAsia="lv-LV"/>
                    </w:rPr>
                    <w:t xml:space="preserve">NVO pasivitāte un </w:t>
                  </w:r>
                  <w:r>
                    <w:rPr>
                      <w:rFonts w:ascii="Times New Roman" w:eastAsia="Times New Roman" w:hAnsi="Times New Roman"/>
                      <w:iCs/>
                      <w:lang w:eastAsia="lv-LV"/>
                    </w:rPr>
                    <w:t>ne</w:t>
                  </w:r>
                  <w:r w:rsidRPr="00BA14E1">
                    <w:rPr>
                      <w:rFonts w:ascii="Times New Roman" w:eastAsia="Times New Roman" w:hAnsi="Times New Roman"/>
                      <w:iCs/>
                      <w:lang w:eastAsia="lv-LV"/>
                    </w:rPr>
                    <w:t>ieinteresētība projekta aktivitātēs</w:t>
                  </w:r>
                </w:p>
              </w:tc>
              <w:tc>
                <w:tcPr>
                  <w:tcW w:w="1940" w:type="dxa"/>
                </w:tcPr>
                <w:p w:rsidR="00A807DD" w:rsidRPr="00BA14E1" w:rsidRDefault="00A807DD" w:rsidP="00416446">
                  <w:pPr>
                    <w:spacing w:after="0" w:line="240" w:lineRule="auto"/>
                    <w:jc w:val="both"/>
                    <w:rPr>
                      <w:rFonts w:ascii="Times New Roman" w:eastAsia="Times New Roman" w:hAnsi="Times New Roman"/>
                      <w:iCs/>
                      <w:lang w:eastAsia="lv-LV"/>
                    </w:rPr>
                  </w:pPr>
                  <w:r w:rsidRPr="00BA14E1">
                    <w:rPr>
                      <w:rFonts w:ascii="Times New Roman" w:eastAsia="Times New Roman" w:hAnsi="Times New Roman"/>
                      <w:iCs/>
                      <w:lang w:eastAsia="lv-LV"/>
                    </w:rPr>
                    <w:t>zema</w:t>
                  </w:r>
                </w:p>
              </w:tc>
              <w:tc>
                <w:tcPr>
                  <w:tcW w:w="1297" w:type="dxa"/>
                </w:tcPr>
                <w:p w:rsidR="00A807DD" w:rsidRPr="00BA14E1" w:rsidRDefault="00A807DD" w:rsidP="00416446">
                  <w:pPr>
                    <w:spacing w:after="0" w:line="240" w:lineRule="auto"/>
                    <w:jc w:val="both"/>
                    <w:rPr>
                      <w:rFonts w:ascii="Times New Roman" w:eastAsia="Times New Roman" w:hAnsi="Times New Roman"/>
                      <w:iCs/>
                      <w:lang w:eastAsia="lv-LV"/>
                    </w:rPr>
                  </w:pPr>
                  <w:r w:rsidRPr="00BA14E1">
                    <w:rPr>
                      <w:rFonts w:ascii="Times New Roman" w:eastAsia="Times New Roman" w:hAnsi="Times New Roman"/>
                      <w:iCs/>
                      <w:lang w:eastAsia="lv-LV"/>
                    </w:rPr>
                    <w:t>augsta</w:t>
                  </w:r>
                </w:p>
              </w:tc>
              <w:tc>
                <w:tcPr>
                  <w:tcW w:w="4678" w:type="dxa"/>
                </w:tcPr>
                <w:p w:rsidR="00A807DD" w:rsidRPr="00BA14E1" w:rsidRDefault="00A807DD" w:rsidP="00416446">
                  <w:pPr>
                    <w:pStyle w:val="Sarakstarindkopa"/>
                    <w:numPr>
                      <w:ilvl w:val="0"/>
                      <w:numId w:val="2"/>
                    </w:numPr>
                    <w:spacing w:after="0" w:line="240" w:lineRule="auto"/>
                    <w:ind w:left="317" w:hanging="317"/>
                    <w:jc w:val="both"/>
                    <w:rPr>
                      <w:rFonts w:ascii="Times New Roman" w:eastAsia="Times New Roman" w:hAnsi="Times New Roman"/>
                      <w:iCs/>
                      <w:lang w:eastAsia="lv-LV"/>
                    </w:rPr>
                  </w:pPr>
                  <w:r w:rsidRPr="00BA14E1">
                    <w:rPr>
                      <w:rFonts w:ascii="Times New Roman" w:eastAsia="Times New Roman" w:hAnsi="Times New Roman"/>
                      <w:iCs/>
                      <w:lang w:eastAsia="lv-LV"/>
                    </w:rPr>
                    <w:t xml:space="preserve">Projekta </w:t>
                  </w:r>
                  <w:r>
                    <w:rPr>
                      <w:rFonts w:ascii="Times New Roman" w:eastAsia="Times New Roman" w:hAnsi="Times New Roman"/>
                      <w:iCs/>
                      <w:lang w:eastAsia="lv-LV"/>
                    </w:rPr>
                    <w:t xml:space="preserve">vērtēšanas un uzraudzības komisijā </w:t>
                  </w:r>
                  <w:r w:rsidRPr="00BA14E1">
                    <w:rPr>
                      <w:rFonts w:ascii="Times New Roman" w:eastAsia="Times New Roman" w:hAnsi="Times New Roman"/>
                      <w:iCs/>
                      <w:lang w:eastAsia="lv-LV"/>
                    </w:rPr>
                    <w:t xml:space="preserve"> iesaistītām institūcijām ir atbildība izplatīt projekta rezultātus savas kompetences robežās.</w:t>
                  </w:r>
                </w:p>
                <w:p w:rsidR="00A807DD" w:rsidRPr="00BA14E1" w:rsidRDefault="00A807DD" w:rsidP="00416446">
                  <w:pPr>
                    <w:pStyle w:val="Sarakstarindkopa"/>
                    <w:numPr>
                      <w:ilvl w:val="0"/>
                      <w:numId w:val="2"/>
                    </w:numPr>
                    <w:spacing w:after="0" w:line="240" w:lineRule="auto"/>
                    <w:ind w:left="317" w:hanging="283"/>
                    <w:jc w:val="both"/>
                    <w:rPr>
                      <w:rFonts w:ascii="Times New Roman" w:eastAsia="Times New Roman" w:hAnsi="Times New Roman"/>
                      <w:iCs/>
                      <w:lang w:eastAsia="lv-LV"/>
                    </w:rPr>
                  </w:pPr>
                  <w:r w:rsidRPr="00BA14E1">
                    <w:rPr>
                      <w:rFonts w:ascii="Times New Roman" w:eastAsia="Times New Roman" w:hAnsi="Times New Roman"/>
                      <w:iCs/>
                      <w:lang w:eastAsia="lv-LV"/>
                    </w:rPr>
                    <w:t>Regulāra (reizi gadā)</w:t>
                  </w:r>
                  <w:r>
                    <w:rPr>
                      <w:rFonts w:ascii="Times New Roman" w:eastAsia="Times New Roman" w:hAnsi="Times New Roman"/>
                      <w:iCs/>
                      <w:lang w:eastAsia="lv-LV"/>
                    </w:rPr>
                    <w:t xml:space="preserve"> </w:t>
                  </w:r>
                  <w:r w:rsidRPr="00BA14E1">
                    <w:rPr>
                      <w:rFonts w:ascii="Times New Roman" w:eastAsia="Times New Roman" w:hAnsi="Times New Roman"/>
                      <w:iCs/>
                      <w:lang w:eastAsia="lv-LV"/>
                    </w:rPr>
                    <w:t>informācijas sniegšana par projekta progresa gaitu NVO un MK sadarbības memoranda padomes sēdēs</w:t>
                  </w:r>
                </w:p>
                <w:p w:rsidR="00A807DD" w:rsidRPr="00BA14E1" w:rsidRDefault="00A807DD" w:rsidP="00416446">
                  <w:pPr>
                    <w:pStyle w:val="Sarakstarindkopa"/>
                    <w:numPr>
                      <w:ilvl w:val="0"/>
                      <w:numId w:val="2"/>
                    </w:numPr>
                    <w:spacing w:after="0" w:line="240" w:lineRule="auto"/>
                    <w:ind w:left="317" w:hanging="283"/>
                    <w:jc w:val="both"/>
                    <w:rPr>
                      <w:rFonts w:ascii="Times New Roman" w:eastAsia="Times New Roman" w:hAnsi="Times New Roman"/>
                      <w:iCs/>
                      <w:lang w:eastAsia="lv-LV"/>
                    </w:rPr>
                  </w:pPr>
                  <w:r w:rsidRPr="00BA14E1">
                    <w:rPr>
                      <w:rFonts w:ascii="Times New Roman" w:eastAsia="Times New Roman" w:hAnsi="Times New Roman"/>
                      <w:iCs/>
                      <w:lang w:eastAsia="lv-LV"/>
                    </w:rPr>
                    <w:t>Regulāra informācijas izplatīšana SIF un partneru interneta mājas lapās.</w:t>
                  </w:r>
                </w:p>
              </w:tc>
            </w:tr>
          </w:tbl>
          <w:p w:rsidR="00A807DD" w:rsidRPr="00BA14E1" w:rsidRDefault="00A807DD" w:rsidP="007A42E3">
            <w:pPr>
              <w:spacing w:after="0" w:line="240" w:lineRule="auto"/>
              <w:jc w:val="center"/>
              <w:rPr>
                <w:rFonts w:ascii="Times New Roman" w:eastAsia="Times New Roman" w:hAnsi="Times New Roman"/>
                <w:b/>
                <w:bCs/>
                <w:lang w:eastAsia="lv-LV"/>
              </w:rPr>
            </w:pPr>
          </w:p>
        </w:tc>
      </w:tr>
      <w:tr w:rsidR="00140B5A" w:rsidRPr="00BA14E1" w:rsidTr="00A807DD">
        <w:trPr>
          <w:trHeight w:val="345"/>
        </w:trPr>
        <w:tc>
          <w:tcPr>
            <w:tcW w:w="10211" w:type="dxa"/>
            <w:gridSpan w:val="3"/>
            <w:tcBorders>
              <w:top w:val="single" w:sz="4" w:space="0" w:color="auto"/>
              <w:left w:val="single" w:sz="4" w:space="0" w:color="auto"/>
              <w:bottom w:val="single" w:sz="4" w:space="0" w:color="auto"/>
              <w:right w:val="single" w:sz="4" w:space="0" w:color="000000"/>
            </w:tcBorders>
            <w:shd w:val="clear" w:color="000000" w:fill="DBEEF3"/>
            <w:vAlign w:val="center"/>
          </w:tcPr>
          <w:p w:rsidR="00140B5A" w:rsidRPr="00BA14E1" w:rsidRDefault="00140B5A" w:rsidP="007A42E3">
            <w:pPr>
              <w:spacing w:after="0" w:line="240" w:lineRule="auto"/>
              <w:jc w:val="center"/>
              <w:rPr>
                <w:rFonts w:ascii="Times New Roman" w:eastAsia="Times New Roman" w:hAnsi="Times New Roman"/>
                <w:b/>
                <w:bCs/>
                <w:lang w:eastAsia="lv-LV"/>
              </w:rPr>
            </w:pPr>
            <w:r w:rsidRPr="00BA14E1">
              <w:rPr>
                <w:rFonts w:ascii="Times New Roman" w:eastAsia="Times New Roman" w:hAnsi="Times New Roman"/>
                <w:b/>
                <w:bCs/>
                <w:lang w:eastAsia="lv-LV"/>
              </w:rPr>
              <w:lastRenderedPageBreak/>
              <w:t>9. Horizontālās prioritātes</w:t>
            </w:r>
          </w:p>
        </w:tc>
      </w:tr>
      <w:tr w:rsidR="00140B5A" w:rsidRPr="00BA14E1" w:rsidTr="00A807DD">
        <w:trPr>
          <w:trHeight w:val="1380"/>
        </w:trPr>
        <w:tc>
          <w:tcPr>
            <w:tcW w:w="10211" w:type="dxa"/>
            <w:gridSpan w:val="3"/>
            <w:vMerge w:val="restart"/>
            <w:tcBorders>
              <w:top w:val="single" w:sz="4" w:space="0" w:color="auto"/>
              <w:left w:val="single" w:sz="4" w:space="0" w:color="auto"/>
              <w:bottom w:val="single" w:sz="12" w:space="0" w:color="000000"/>
              <w:right w:val="single" w:sz="4" w:space="0" w:color="000000"/>
            </w:tcBorders>
            <w:shd w:val="clear" w:color="auto" w:fill="auto"/>
          </w:tcPr>
          <w:p w:rsidR="005F479F" w:rsidRPr="00BA14E1" w:rsidRDefault="00140B5A" w:rsidP="007E7D8F">
            <w:pPr>
              <w:spacing w:after="0" w:line="240" w:lineRule="auto"/>
              <w:rPr>
                <w:rFonts w:ascii="Times New Roman" w:eastAsia="Times New Roman" w:hAnsi="Times New Roman"/>
                <w:i/>
                <w:iCs/>
                <w:vertAlign w:val="superscript"/>
                <w:lang w:eastAsia="lv-LV"/>
              </w:rPr>
            </w:pPr>
            <w:r w:rsidRPr="00BA14E1">
              <w:rPr>
                <w:rFonts w:ascii="Times New Roman" w:eastAsia="Times New Roman" w:hAnsi="Times New Roman"/>
                <w:i/>
                <w:iCs/>
                <w:vertAlign w:val="superscript"/>
                <w:lang w:eastAsia="lv-LV"/>
              </w:rPr>
              <w:t>Aprakstīt, kā laba pārvaldība (kā labā pārvaldība tika integrēta projekta plānošanā un īstenošanā), vides  apsvērumi (novērtēt proje</w:t>
            </w:r>
            <w:r w:rsidR="007E7D8F" w:rsidRPr="00BA14E1">
              <w:rPr>
                <w:rFonts w:ascii="Times New Roman" w:eastAsia="Times New Roman" w:hAnsi="Times New Roman"/>
                <w:i/>
                <w:iCs/>
                <w:vertAlign w:val="superscript"/>
                <w:lang w:eastAsia="lv-LV"/>
              </w:rPr>
              <w:t>kta ietekmi uz vidi un aprakstīt</w:t>
            </w:r>
            <w:r w:rsidRPr="00BA14E1">
              <w:rPr>
                <w:rFonts w:ascii="Times New Roman" w:eastAsia="Times New Roman" w:hAnsi="Times New Roman"/>
                <w:i/>
                <w:iCs/>
                <w:vertAlign w:val="superscript"/>
                <w:lang w:eastAsia="lv-LV"/>
              </w:rPr>
              <w:t xml:space="preserve"> </w:t>
            </w:r>
            <w:r w:rsidR="007E7D8F" w:rsidRPr="00BA14E1">
              <w:rPr>
                <w:rFonts w:ascii="Times New Roman" w:eastAsia="Times New Roman" w:hAnsi="Times New Roman"/>
                <w:i/>
                <w:iCs/>
                <w:vertAlign w:val="superscript"/>
                <w:lang w:eastAsia="lv-LV"/>
              </w:rPr>
              <w:t xml:space="preserve"> </w:t>
            </w:r>
            <w:r w:rsidRPr="00BA14E1">
              <w:rPr>
                <w:rFonts w:ascii="Times New Roman" w:eastAsia="Times New Roman" w:hAnsi="Times New Roman"/>
                <w:i/>
                <w:iCs/>
                <w:vertAlign w:val="superscript"/>
                <w:lang w:eastAsia="lv-LV"/>
              </w:rPr>
              <w:t xml:space="preserve">pasākumus, kas novērsīs iespējamo kaitējumu videi), ekonomiskā ilgtspēja, sociālā ilgtspēja un dzimumu vienlīdzība (aprakstīt plānotos pasākumus, kas nodrošinās dzimumu līdztiesības prioritātes integrēšanu projekta plānošanā un īstenošanā) tiks nodrošināta. projekta ietvaros.                   </w:t>
            </w:r>
          </w:p>
          <w:p w:rsidR="005F479F" w:rsidRPr="00BA14E1" w:rsidRDefault="005F479F" w:rsidP="007E7D8F">
            <w:pPr>
              <w:spacing w:after="0" w:line="240" w:lineRule="auto"/>
              <w:rPr>
                <w:rFonts w:ascii="Times New Roman" w:eastAsia="Times New Roman" w:hAnsi="Times New Roman"/>
                <w:i/>
                <w:iCs/>
                <w:lang w:eastAsia="lv-LV"/>
              </w:rPr>
            </w:pPr>
          </w:p>
          <w:p w:rsidR="00713419" w:rsidRPr="00BA14E1" w:rsidRDefault="00713419" w:rsidP="00CC5D71">
            <w:pPr>
              <w:spacing w:after="0" w:line="240" w:lineRule="auto"/>
              <w:jc w:val="both"/>
              <w:rPr>
                <w:rFonts w:ascii="Times New Roman" w:eastAsia="Times New Roman" w:hAnsi="Times New Roman"/>
                <w:iCs/>
                <w:lang w:eastAsia="lv-LV"/>
              </w:rPr>
            </w:pPr>
            <w:r w:rsidRPr="00BA14E1">
              <w:rPr>
                <w:rFonts w:ascii="Times New Roman" w:eastAsia="Times New Roman" w:hAnsi="Times New Roman"/>
                <w:iCs/>
                <w:lang w:eastAsia="lv-LV"/>
              </w:rPr>
              <w:t>Projekts ir izstrādāts vadoties pēc labas pārvaldības principiem, cieš</w:t>
            </w:r>
            <w:r w:rsidR="00CC5D71" w:rsidRPr="00BA14E1">
              <w:rPr>
                <w:rFonts w:ascii="Times New Roman" w:eastAsia="Times New Roman" w:hAnsi="Times New Roman"/>
                <w:iCs/>
                <w:lang w:eastAsia="lv-LV"/>
              </w:rPr>
              <w:t xml:space="preserve">i sadarbojoties </w:t>
            </w:r>
            <w:r w:rsidRPr="00BA14E1">
              <w:rPr>
                <w:rFonts w:ascii="Times New Roman" w:eastAsia="Times New Roman" w:hAnsi="Times New Roman"/>
                <w:iCs/>
                <w:lang w:eastAsia="lv-LV"/>
              </w:rPr>
              <w:t xml:space="preserve">visiem iesaistītajiem projekta partneriem – </w:t>
            </w:r>
            <w:r w:rsidR="003430EC" w:rsidRPr="00BA14E1">
              <w:rPr>
                <w:rFonts w:ascii="Times New Roman" w:eastAsia="Times New Roman" w:hAnsi="Times New Roman"/>
                <w:iCs/>
                <w:lang w:eastAsia="lv-LV"/>
              </w:rPr>
              <w:t>Latvijas Pilsoniskā alianse un Latvijas Platforma attīstības sadarbībai.</w:t>
            </w:r>
            <w:r w:rsidR="00440C23" w:rsidRPr="00BA14E1">
              <w:rPr>
                <w:rFonts w:ascii="Times New Roman" w:eastAsia="Times New Roman" w:hAnsi="Times New Roman"/>
                <w:iCs/>
                <w:lang w:eastAsia="lv-LV"/>
              </w:rPr>
              <w:t xml:space="preserve"> </w:t>
            </w:r>
            <w:r w:rsidR="00CC5D71" w:rsidRPr="00BA14E1">
              <w:rPr>
                <w:rFonts w:ascii="Times New Roman" w:eastAsia="Times New Roman" w:hAnsi="Times New Roman"/>
                <w:iCs/>
                <w:lang w:eastAsia="lv-LV"/>
              </w:rPr>
              <w:t>Projekta vadības</w:t>
            </w:r>
            <w:r w:rsidR="003430EC" w:rsidRPr="00BA14E1">
              <w:rPr>
                <w:rFonts w:ascii="Times New Roman" w:eastAsia="Times New Roman" w:hAnsi="Times New Roman"/>
                <w:iCs/>
                <w:lang w:eastAsia="lv-LV"/>
              </w:rPr>
              <w:t xml:space="preserve"> sistēma, izveidojot, </w:t>
            </w:r>
            <w:r w:rsidR="00623910" w:rsidRPr="00BA14E1">
              <w:rPr>
                <w:rFonts w:ascii="Times New Roman" w:eastAsia="Times New Roman" w:hAnsi="Times New Roman"/>
                <w:iCs/>
                <w:lang w:eastAsia="lv-LV"/>
              </w:rPr>
              <w:t xml:space="preserve">Projekta </w:t>
            </w:r>
            <w:r w:rsidR="00623910">
              <w:rPr>
                <w:rFonts w:ascii="Times New Roman" w:eastAsia="Times New Roman" w:hAnsi="Times New Roman"/>
                <w:iCs/>
                <w:lang w:eastAsia="lv-LV"/>
              </w:rPr>
              <w:t>vērtēšanas un uzraudzības komisiju</w:t>
            </w:r>
            <w:r w:rsidR="003430EC" w:rsidRPr="00BA14E1">
              <w:rPr>
                <w:rFonts w:ascii="Times New Roman" w:eastAsia="Times New Roman" w:hAnsi="Times New Roman"/>
                <w:iCs/>
                <w:lang w:eastAsia="lv-LV"/>
              </w:rPr>
              <w:t>, Projekta ieviešanas vadības grupu un nosakot projekta pīlāru atbildīgos</w:t>
            </w:r>
            <w:r w:rsidR="00CC5D71" w:rsidRPr="00BA14E1">
              <w:rPr>
                <w:rFonts w:ascii="Times New Roman" w:eastAsia="Times New Roman" w:hAnsi="Times New Roman"/>
                <w:iCs/>
                <w:lang w:eastAsia="lv-LV"/>
              </w:rPr>
              <w:t>, nodrošina projekta iev</w:t>
            </w:r>
            <w:r w:rsidR="003430EC" w:rsidRPr="00BA14E1">
              <w:rPr>
                <w:rFonts w:ascii="Times New Roman" w:eastAsia="Times New Roman" w:hAnsi="Times New Roman"/>
                <w:iCs/>
                <w:lang w:eastAsia="lv-LV"/>
              </w:rPr>
              <w:t>iešanas caurskatāmību.</w:t>
            </w:r>
            <w:r w:rsidR="00EB6181">
              <w:rPr>
                <w:rFonts w:ascii="Times New Roman" w:eastAsia="Times New Roman" w:hAnsi="Times New Roman"/>
                <w:iCs/>
                <w:lang w:eastAsia="lv-LV"/>
              </w:rPr>
              <w:t xml:space="preserve"> </w:t>
            </w:r>
            <w:r w:rsidR="00623910" w:rsidRPr="00BA14E1">
              <w:rPr>
                <w:rFonts w:ascii="Times New Roman" w:eastAsia="Times New Roman" w:hAnsi="Times New Roman"/>
                <w:iCs/>
                <w:lang w:eastAsia="lv-LV"/>
              </w:rPr>
              <w:t xml:space="preserve">Projekta </w:t>
            </w:r>
            <w:r w:rsidR="00623910">
              <w:rPr>
                <w:rFonts w:ascii="Times New Roman" w:eastAsia="Times New Roman" w:hAnsi="Times New Roman"/>
                <w:iCs/>
                <w:lang w:eastAsia="lv-LV"/>
              </w:rPr>
              <w:t xml:space="preserve">vērtēšanas un uzraudzības komisijā </w:t>
            </w:r>
            <w:r w:rsidR="00623910" w:rsidRPr="00BA14E1">
              <w:rPr>
                <w:rFonts w:ascii="Times New Roman" w:eastAsia="Times New Roman" w:hAnsi="Times New Roman"/>
                <w:iCs/>
                <w:lang w:eastAsia="lv-LV"/>
              </w:rPr>
              <w:t xml:space="preserve"> </w:t>
            </w:r>
            <w:r w:rsidR="003430EC" w:rsidRPr="00BA14E1">
              <w:rPr>
                <w:rFonts w:ascii="Times New Roman" w:eastAsia="Times New Roman" w:hAnsi="Times New Roman"/>
                <w:iCs/>
                <w:lang w:eastAsia="lv-LV"/>
              </w:rPr>
              <w:t>tiks</w:t>
            </w:r>
            <w:r w:rsidR="00CC5D71" w:rsidRPr="00BA14E1">
              <w:rPr>
                <w:rFonts w:ascii="Times New Roman" w:eastAsia="Times New Roman" w:hAnsi="Times New Roman"/>
                <w:iCs/>
                <w:lang w:eastAsia="lv-LV"/>
              </w:rPr>
              <w:t xml:space="preserve"> iesaistīti </w:t>
            </w:r>
            <w:r w:rsidR="00623910">
              <w:rPr>
                <w:rFonts w:ascii="Times New Roman" w:eastAsia="Times New Roman" w:hAnsi="Times New Roman"/>
                <w:iCs/>
                <w:lang w:eastAsia="lv-LV"/>
              </w:rPr>
              <w:t>pārstāvji no</w:t>
            </w:r>
            <w:r w:rsidR="00CC5D71" w:rsidRPr="00BA14E1">
              <w:rPr>
                <w:rFonts w:ascii="Times New Roman" w:eastAsia="Times New Roman" w:hAnsi="Times New Roman"/>
                <w:iCs/>
                <w:lang w:eastAsia="lv-LV"/>
              </w:rPr>
              <w:t xml:space="preserve"> atbildīgajām valsts institūcijām, kas nodrošinās kvalitatīvu un neatkarīgu ekspertīzi un pārraudzību visām projekta aktivitātēm. Projekta ieviešanas partnerība un ciešā sadarbība ar visām ieinteresētajām pusēm nodrošina līdzdalību jau projekta izstrādes gaitā. Projekta vadītājs regulāri sniedzot aktuālo informāciju par projekta progresu </w:t>
            </w:r>
            <w:r w:rsidR="003430EC" w:rsidRPr="00BA14E1">
              <w:rPr>
                <w:rFonts w:ascii="Times New Roman" w:eastAsia="Times New Roman" w:hAnsi="Times New Roman"/>
                <w:iCs/>
                <w:lang w:eastAsia="lv-LV"/>
              </w:rPr>
              <w:t>Projekta uzraudzības grupā</w:t>
            </w:r>
            <w:r w:rsidR="00CC5D71" w:rsidRPr="00BA14E1">
              <w:rPr>
                <w:rFonts w:ascii="Times New Roman" w:eastAsia="Times New Roman" w:hAnsi="Times New Roman"/>
                <w:iCs/>
                <w:lang w:eastAsia="lv-LV"/>
              </w:rPr>
              <w:t xml:space="preserve"> un sagatavojot atskaites Programmas </w:t>
            </w:r>
            <w:r w:rsidR="00623910">
              <w:rPr>
                <w:rFonts w:ascii="Times New Roman" w:eastAsia="Times New Roman" w:hAnsi="Times New Roman"/>
                <w:iCs/>
                <w:lang w:eastAsia="lv-LV"/>
              </w:rPr>
              <w:t>apsaimniekotājam</w:t>
            </w:r>
            <w:r w:rsidR="00291BD2" w:rsidRPr="00BA14E1">
              <w:rPr>
                <w:rFonts w:ascii="Times New Roman" w:eastAsia="Times New Roman" w:hAnsi="Times New Roman"/>
                <w:iCs/>
                <w:lang w:eastAsia="lv-LV"/>
              </w:rPr>
              <w:t xml:space="preserve"> un koordinējot darbu ar pīlāru atbildīgajiem</w:t>
            </w:r>
            <w:r w:rsidR="00CC5D71" w:rsidRPr="00BA14E1">
              <w:rPr>
                <w:rFonts w:ascii="Times New Roman" w:eastAsia="Times New Roman" w:hAnsi="Times New Roman"/>
                <w:iCs/>
                <w:lang w:eastAsia="lv-LV"/>
              </w:rPr>
              <w:t xml:space="preserve"> nodrošinās visaptverošu atskaitīšanos par projekta ieviešanas gaitu. Informācija par projekta aktivitātēm tiks publicēta arī projekta partneru interneta mājas lapās un būs pieejama visiem interesentiem. Politikas veidotāju </w:t>
            </w:r>
            <w:r w:rsidR="00440C23" w:rsidRPr="00BA14E1">
              <w:rPr>
                <w:rFonts w:ascii="Times New Roman" w:eastAsia="Times New Roman" w:hAnsi="Times New Roman"/>
                <w:iCs/>
                <w:lang w:eastAsia="lv-LV"/>
              </w:rPr>
              <w:t xml:space="preserve">regulāra </w:t>
            </w:r>
            <w:r w:rsidR="00CC5D71" w:rsidRPr="00BA14E1">
              <w:rPr>
                <w:rFonts w:ascii="Times New Roman" w:eastAsia="Times New Roman" w:hAnsi="Times New Roman"/>
                <w:iCs/>
                <w:lang w:eastAsia="lv-LV"/>
              </w:rPr>
              <w:t xml:space="preserve">iesaiste </w:t>
            </w:r>
            <w:r w:rsidR="00291BD2" w:rsidRPr="00BA14E1">
              <w:rPr>
                <w:rFonts w:ascii="Times New Roman" w:eastAsia="Times New Roman" w:hAnsi="Times New Roman"/>
                <w:iCs/>
                <w:lang w:eastAsia="lv-LV"/>
              </w:rPr>
              <w:t xml:space="preserve">uzraudzības un projekta ieviešanas vadības un ekspertu </w:t>
            </w:r>
            <w:r w:rsidR="00CC5D71" w:rsidRPr="00BA14E1">
              <w:rPr>
                <w:rFonts w:ascii="Times New Roman" w:eastAsia="Times New Roman" w:hAnsi="Times New Roman"/>
                <w:iCs/>
                <w:lang w:eastAsia="lv-LV"/>
              </w:rPr>
              <w:t>grupās nodrošinās projekta rezultātu ilgtspēju un pēc iespējas plašāku un efektīvāku izplatīšanu</w:t>
            </w:r>
            <w:r w:rsidR="00440C23" w:rsidRPr="00BA14E1">
              <w:rPr>
                <w:rFonts w:ascii="Times New Roman" w:eastAsia="Times New Roman" w:hAnsi="Times New Roman"/>
                <w:iCs/>
                <w:lang w:eastAsia="lv-LV"/>
              </w:rPr>
              <w:t xml:space="preserve">, regulāru komunikāciju starp NVO un valsts pārvaldes darbiniekiem. </w:t>
            </w:r>
          </w:p>
          <w:p w:rsidR="00713419" w:rsidRPr="00BA14E1" w:rsidRDefault="00713419" w:rsidP="00CC5D71">
            <w:pPr>
              <w:spacing w:after="0" w:line="240" w:lineRule="auto"/>
              <w:jc w:val="both"/>
              <w:rPr>
                <w:rFonts w:ascii="Times New Roman" w:eastAsia="Times New Roman" w:hAnsi="Times New Roman"/>
                <w:iCs/>
                <w:lang w:eastAsia="lv-LV"/>
              </w:rPr>
            </w:pPr>
          </w:p>
          <w:p w:rsidR="00645F32" w:rsidRPr="00BA14E1" w:rsidRDefault="00645F32" w:rsidP="00CC5D71">
            <w:pPr>
              <w:spacing w:after="0" w:line="240" w:lineRule="auto"/>
              <w:jc w:val="both"/>
              <w:rPr>
                <w:rFonts w:ascii="Times New Roman" w:eastAsia="Times New Roman" w:hAnsi="Times New Roman"/>
                <w:iCs/>
                <w:lang w:eastAsia="lv-LV"/>
              </w:rPr>
            </w:pPr>
            <w:r w:rsidRPr="00BA14E1">
              <w:rPr>
                <w:rFonts w:ascii="Times New Roman" w:eastAsia="Times New Roman" w:hAnsi="Times New Roman"/>
                <w:iCs/>
                <w:lang w:eastAsia="lv-LV"/>
              </w:rPr>
              <w:t xml:space="preserve">Projekts ilgtermiņā dos ieguldījumu sociālās un ekonomiskās ilgtspējas veicināšanā, jo kopumā sakārtojot un uzlabojot NVO </w:t>
            </w:r>
            <w:r w:rsidR="00756B9E" w:rsidRPr="00BA14E1">
              <w:rPr>
                <w:rFonts w:ascii="Times New Roman" w:eastAsia="Times New Roman" w:hAnsi="Times New Roman"/>
                <w:iCs/>
                <w:lang w:eastAsia="lv-LV"/>
              </w:rPr>
              <w:t xml:space="preserve">monitoringa un </w:t>
            </w:r>
            <w:r w:rsidRPr="00BA14E1">
              <w:rPr>
                <w:rFonts w:ascii="Times New Roman" w:eastAsia="Times New Roman" w:hAnsi="Times New Roman"/>
                <w:iCs/>
                <w:lang w:eastAsia="lv-LV"/>
              </w:rPr>
              <w:t xml:space="preserve">atbalsta sistēmu Latvijā, tas ļaus daudz efektīvāk un mērķtiecīgāk ieguldīt pieejamos līdzekļus NVO attīstībai, lai sasniegtu maksimāli efektīvu šo investīciju </w:t>
            </w:r>
            <w:r w:rsidR="00756B9E" w:rsidRPr="00BA14E1">
              <w:rPr>
                <w:rFonts w:ascii="Times New Roman" w:eastAsia="Times New Roman" w:hAnsi="Times New Roman"/>
                <w:iCs/>
                <w:lang w:eastAsia="lv-LV"/>
              </w:rPr>
              <w:t xml:space="preserve">koordinēšanu un </w:t>
            </w:r>
            <w:r w:rsidRPr="00BA14E1">
              <w:rPr>
                <w:rFonts w:ascii="Times New Roman" w:eastAsia="Times New Roman" w:hAnsi="Times New Roman"/>
                <w:iCs/>
                <w:lang w:eastAsia="lv-LV"/>
              </w:rPr>
              <w:t>rezult</w:t>
            </w:r>
            <w:r w:rsidR="00756B9E" w:rsidRPr="00BA14E1">
              <w:rPr>
                <w:rFonts w:ascii="Times New Roman" w:eastAsia="Times New Roman" w:hAnsi="Times New Roman"/>
                <w:iCs/>
                <w:lang w:eastAsia="lv-LV"/>
              </w:rPr>
              <w:t>ātu.</w:t>
            </w:r>
            <w:r w:rsidRPr="00BA14E1">
              <w:rPr>
                <w:rFonts w:ascii="Times New Roman" w:eastAsia="Times New Roman" w:hAnsi="Times New Roman"/>
                <w:iCs/>
                <w:lang w:eastAsia="lv-LV"/>
              </w:rPr>
              <w:t xml:space="preserve"> </w:t>
            </w:r>
            <w:r w:rsidR="00756B9E" w:rsidRPr="00BA14E1">
              <w:rPr>
                <w:rFonts w:ascii="Times New Roman" w:eastAsia="Times New Roman" w:hAnsi="Times New Roman"/>
                <w:iCs/>
                <w:lang w:eastAsia="lv-LV"/>
              </w:rPr>
              <w:t>Cilvēkdrošības</w:t>
            </w:r>
            <w:r w:rsidRPr="00BA14E1">
              <w:rPr>
                <w:rFonts w:ascii="Times New Roman" w:eastAsia="Times New Roman" w:hAnsi="Times New Roman"/>
                <w:iCs/>
                <w:lang w:eastAsia="lv-LV"/>
              </w:rPr>
              <w:t xml:space="preserve"> pētījums dos tiešu ieguldījumu sociālās ilgtspējas </w:t>
            </w:r>
            <w:r w:rsidR="00756B9E" w:rsidRPr="00BA14E1">
              <w:rPr>
                <w:rFonts w:ascii="Times New Roman" w:eastAsia="Times New Roman" w:hAnsi="Times New Roman"/>
                <w:iCs/>
                <w:lang w:eastAsia="lv-LV"/>
              </w:rPr>
              <w:t>veicināšanai, jo ir vēsts uz cilvēku drošumspējas palielināšanu Latvij</w:t>
            </w:r>
            <w:r w:rsidR="00CA4C6B" w:rsidRPr="00BA14E1">
              <w:rPr>
                <w:rFonts w:ascii="Times New Roman" w:eastAsia="Times New Roman" w:hAnsi="Times New Roman"/>
                <w:iCs/>
                <w:lang w:eastAsia="lv-LV"/>
              </w:rPr>
              <w:t>ā, ietverot</w:t>
            </w:r>
            <w:r w:rsidR="00756B9E" w:rsidRPr="00BA14E1">
              <w:rPr>
                <w:rFonts w:ascii="Times New Roman" w:eastAsia="Times New Roman" w:hAnsi="Times New Roman"/>
                <w:iCs/>
                <w:lang w:eastAsia="lv-LV"/>
              </w:rPr>
              <w:t xml:space="preserve"> gan sociālos, gan ekonomiskos aspektus un skaidri iezīmējot un identificējot NVO lomu. </w:t>
            </w:r>
            <w:r w:rsidR="00CA4C6B" w:rsidRPr="00BA14E1">
              <w:rPr>
                <w:rFonts w:ascii="Times New Roman" w:eastAsia="Times New Roman" w:hAnsi="Times New Roman"/>
                <w:iCs/>
                <w:lang w:eastAsia="lv-LV"/>
              </w:rPr>
              <w:t>Projekta aktivitātes, kas vēstas uz valsts un pašvaldību darbinieku kompetenču celšanu par sabiedrības iesaistīšanas nozīmi un inovatīvām pieejām</w:t>
            </w:r>
            <w:r w:rsidR="00A15AB4" w:rsidRPr="00BA14E1">
              <w:rPr>
                <w:rFonts w:ascii="Times New Roman" w:eastAsia="Times New Roman" w:hAnsi="Times New Roman"/>
                <w:iCs/>
                <w:lang w:eastAsia="lv-LV"/>
              </w:rPr>
              <w:t>, nodrošinās kvalitatīvāku dialogu starp publisko un sabiedrisko sektoru, kā rezultātā tiks nodrošināti kvalitatīvāki un sabiedrības interesēm atbilstoši lēmumi. S</w:t>
            </w:r>
            <w:r w:rsidR="00CA4C6B" w:rsidRPr="00BA14E1">
              <w:rPr>
                <w:rFonts w:ascii="Times New Roman" w:eastAsia="Times New Roman" w:hAnsi="Times New Roman"/>
                <w:iCs/>
                <w:lang w:eastAsia="lv-LV"/>
              </w:rPr>
              <w:t>abiedrības informē</w:t>
            </w:r>
            <w:r w:rsidR="00A15AB4" w:rsidRPr="00BA14E1">
              <w:rPr>
                <w:rFonts w:ascii="Times New Roman" w:eastAsia="Times New Roman" w:hAnsi="Times New Roman"/>
                <w:iCs/>
                <w:lang w:eastAsia="lv-LV"/>
              </w:rPr>
              <w:t>šana</w:t>
            </w:r>
            <w:r w:rsidR="00CA4C6B" w:rsidRPr="00BA14E1">
              <w:rPr>
                <w:rFonts w:ascii="Times New Roman" w:eastAsia="Times New Roman" w:hAnsi="Times New Roman"/>
                <w:iCs/>
                <w:lang w:eastAsia="lv-LV"/>
              </w:rPr>
              <w:t>, tādējādi motiv</w:t>
            </w:r>
            <w:r w:rsidR="00A15AB4" w:rsidRPr="00BA14E1">
              <w:rPr>
                <w:rFonts w:ascii="Times New Roman" w:eastAsia="Times New Roman" w:hAnsi="Times New Roman"/>
                <w:iCs/>
                <w:lang w:eastAsia="lv-LV"/>
              </w:rPr>
              <w:t>ējot to</w:t>
            </w:r>
            <w:r w:rsidR="00CA4C6B" w:rsidRPr="00BA14E1">
              <w:rPr>
                <w:rFonts w:ascii="Times New Roman" w:eastAsia="Times New Roman" w:hAnsi="Times New Roman"/>
                <w:iCs/>
                <w:lang w:eastAsia="lv-LV"/>
              </w:rPr>
              <w:t xml:space="preserve"> iesaistīties aktīvāk savas un sabiedrības dzīves procesos</w:t>
            </w:r>
            <w:r w:rsidR="00A15AB4" w:rsidRPr="00BA14E1">
              <w:rPr>
                <w:rFonts w:ascii="Times New Roman" w:eastAsia="Times New Roman" w:hAnsi="Times New Roman"/>
                <w:iCs/>
                <w:lang w:eastAsia="lv-LV"/>
              </w:rPr>
              <w:t xml:space="preserve">, arīdzan veicinās sociālo ilgtspēju. </w:t>
            </w:r>
          </w:p>
          <w:p w:rsidR="00645F32" w:rsidRPr="00BA14E1" w:rsidRDefault="00645F32" w:rsidP="00CC5D71">
            <w:pPr>
              <w:spacing w:after="0" w:line="240" w:lineRule="auto"/>
              <w:jc w:val="both"/>
              <w:rPr>
                <w:rFonts w:ascii="Times New Roman" w:eastAsia="Times New Roman" w:hAnsi="Times New Roman"/>
                <w:iCs/>
                <w:lang w:eastAsia="lv-LV"/>
              </w:rPr>
            </w:pPr>
          </w:p>
          <w:p w:rsidR="005516C5" w:rsidRPr="00BA14E1" w:rsidRDefault="007C030F" w:rsidP="00CC5D71">
            <w:pPr>
              <w:spacing w:after="0" w:line="240" w:lineRule="auto"/>
              <w:jc w:val="both"/>
              <w:rPr>
                <w:rFonts w:ascii="Times New Roman" w:eastAsia="Times New Roman" w:hAnsi="Times New Roman"/>
                <w:iCs/>
                <w:lang w:eastAsia="lv-LV"/>
              </w:rPr>
            </w:pPr>
            <w:r w:rsidRPr="00BA14E1">
              <w:rPr>
                <w:rFonts w:ascii="Times New Roman" w:eastAsia="Times New Roman" w:hAnsi="Times New Roman"/>
                <w:iCs/>
                <w:lang w:eastAsia="lv-LV"/>
              </w:rPr>
              <w:t>Dzimumu vienlīdzības princips tiks integrēt</w:t>
            </w:r>
            <w:r w:rsidR="00440C23" w:rsidRPr="00BA14E1">
              <w:rPr>
                <w:rFonts w:ascii="Times New Roman" w:eastAsia="Times New Roman" w:hAnsi="Times New Roman"/>
                <w:iCs/>
                <w:lang w:eastAsia="lv-LV"/>
              </w:rPr>
              <w:t>s</w:t>
            </w:r>
            <w:r w:rsidRPr="00BA14E1">
              <w:rPr>
                <w:rFonts w:ascii="Times New Roman" w:eastAsia="Times New Roman" w:hAnsi="Times New Roman"/>
                <w:iCs/>
                <w:lang w:eastAsia="lv-LV"/>
              </w:rPr>
              <w:t xml:space="preserve"> kā </w:t>
            </w:r>
            <w:r w:rsidR="00440C23" w:rsidRPr="00BA14E1">
              <w:rPr>
                <w:rFonts w:ascii="Times New Roman" w:eastAsia="Times New Roman" w:hAnsi="Times New Roman"/>
                <w:iCs/>
                <w:lang w:eastAsia="lv-LV"/>
              </w:rPr>
              <w:t xml:space="preserve">horizontāla </w:t>
            </w:r>
            <w:r w:rsidRPr="00BA14E1">
              <w:rPr>
                <w:rFonts w:ascii="Times New Roman" w:eastAsia="Times New Roman" w:hAnsi="Times New Roman"/>
                <w:iCs/>
                <w:lang w:eastAsia="lv-LV"/>
              </w:rPr>
              <w:t xml:space="preserve">obligāta prasība </w:t>
            </w:r>
            <w:r w:rsidR="00440C23" w:rsidRPr="00BA14E1">
              <w:rPr>
                <w:rFonts w:ascii="Times New Roman" w:eastAsia="Times New Roman" w:hAnsi="Times New Roman"/>
                <w:iCs/>
                <w:lang w:eastAsia="lv-LV"/>
              </w:rPr>
              <w:t xml:space="preserve">visām projekta aktivitātēm. Proti, visu projekta nodevumu (pētījumu, metodiku, apmācības programmu utt.) izstrādē dzimumu līdztiesības princips būs viens no kritērijiem, kas jāņem vērā izstrādājot šos dokumentus un izstrādātie dokumenti tiks izskatīti un izvērtēti no dzimumu līdztiesības perspektīvas (tas tiks iestrādāts iepirkumu dokumentācijā un īpaši uzraudzīts no projekta vadības puses). Īpaša uzmanība šim principam tiks pievēsta arī </w:t>
            </w:r>
            <w:r w:rsidRPr="00BA14E1">
              <w:rPr>
                <w:rFonts w:ascii="Times New Roman" w:eastAsia="Times New Roman" w:hAnsi="Times New Roman"/>
                <w:iCs/>
                <w:lang w:eastAsia="lv-LV"/>
              </w:rPr>
              <w:t>PR koncepcijas un kampaņas izstrād</w:t>
            </w:r>
            <w:r w:rsidR="00440C23" w:rsidRPr="00BA14E1">
              <w:rPr>
                <w:rFonts w:ascii="Times New Roman" w:eastAsia="Times New Roman" w:hAnsi="Times New Roman"/>
                <w:iCs/>
                <w:lang w:eastAsia="lv-LV"/>
              </w:rPr>
              <w:t xml:space="preserve">ē. </w:t>
            </w:r>
          </w:p>
          <w:p w:rsidR="00140B5A" w:rsidRPr="00BA14E1" w:rsidRDefault="00140B5A" w:rsidP="00CC5D71">
            <w:pPr>
              <w:spacing w:after="0" w:line="240" w:lineRule="auto"/>
              <w:jc w:val="both"/>
              <w:rPr>
                <w:rFonts w:ascii="Times New Roman" w:eastAsia="Times New Roman" w:hAnsi="Times New Roman"/>
                <w:i/>
                <w:iCs/>
                <w:lang w:eastAsia="lv-LV"/>
              </w:rPr>
            </w:pPr>
            <w:r w:rsidRPr="00BA14E1">
              <w:rPr>
                <w:rFonts w:ascii="Times New Roman" w:eastAsia="Times New Roman" w:hAnsi="Times New Roman"/>
                <w:i/>
                <w:iCs/>
                <w:lang w:eastAsia="lv-LV"/>
              </w:rPr>
              <w:t xml:space="preserve">                                                                                                                                 </w:t>
            </w:r>
          </w:p>
        </w:tc>
      </w:tr>
      <w:tr w:rsidR="00140B5A" w:rsidRPr="00BA14E1" w:rsidTr="00A807DD">
        <w:trPr>
          <w:trHeight w:val="255"/>
        </w:trPr>
        <w:tc>
          <w:tcPr>
            <w:tcW w:w="10211" w:type="dxa"/>
            <w:gridSpan w:val="3"/>
            <w:vMerge/>
            <w:tcBorders>
              <w:top w:val="single" w:sz="4" w:space="0" w:color="auto"/>
              <w:left w:val="single" w:sz="4" w:space="0" w:color="auto"/>
              <w:bottom w:val="single" w:sz="12" w:space="0" w:color="000000"/>
              <w:right w:val="single" w:sz="4" w:space="0" w:color="000000"/>
            </w:tcBorders>
            <w:vAlign w:val="center"/>
          </w:tcPr>
          <w:p w:rsidR="00140B5A" w:rsidRPr="00BA14E1" w:rsidRDefault="00140B5A" w:rsidP="007A42E3">
            <w:pPr>
              <w:spacing w:after="0" w:line="240" w:lineRule="auto"/>
              <w:rPr>
                <w:rFonts w:ascii="Times New Roman" w:eastAsia="Times New Roman" w:hAnsi="Times New Roman"/>
                <w:i/>
                <w:iCs/>
                <w:lang w:eastAsia="lv-LV"/>
              </w:rPr>
            </w:pPr>
          </w:p>
        </w:tc>
      </w:tr>
    </w:tbl>
    <w:p w:rsidR="00A05672" w:rsidRPr="00BA14E1" w:rsidRDefault="007E41B9" w:rsidP="007E41B9">
      <w:pPr>
        <w:spacing w:after="0" w:line="240" w:lineRule="auto"/>
        <w:ind w:left="-567"/>
        <w:rPr>
          <w:rFonts w:ascii="Times New Roman" w:hAnsi="Times New Roman"/>
        </w:rPr>
      </w:pPr>
      <w:r>
        <w:rPr>
          <w:rFonts w:ascii="Times New Roman" w:hAnsi="Times New Roman"/>
        </w:rPr>
        <w:lastRenderedPageBreak/>
        <w:t>*</w:t>
      </w:r>
      <w:r w:rsidRPr="007E41B9">
        <w:t xml:space="preserve"> </w:t>
      </w:r>
      <w:r w:rsidRPr="007E41B9">
        <w:rPr>
          <w:rFonts w:ascii="Times New Roman" w:hAnsi="Times New Roman"/>
        </w:rPr>
        <w:t xml:space="preserve"> Finanšu dati ir indikatīvi un tie var mainīties programmas iesnieguma apstiprināšanas laikā</w:t>
      </w:r>
    </w:p>
    <w:p w:rsidR="00A6733B" w:rsidRDefault="00A6733B" w:rsidP="00A6733B">
      <w:pPr>
        <w:spacing w:line="360" w:lineRule="auto"/>
        <w:jc w:val="both"/>
        <w:rPr>
          <w:rFonts w:ascii="Times New Roman" w:hAnsi="Times New Roman"/>
          <w:sz w:val="24"/>
          <w:szCs w:val="24"/>
        </w:rPr>
      </w:pPr>
    </w:p>
    <w:p w:rsidR="00431648" w:rsidRDefault="00431648" w:rsidP="00A6733B">
      <w:pPr>
        <w:spacing w:line="360" w:lineRule="auto"/>
        <w:jc w:val="both"/>
        <w:rPr>
          <w:rFonts w:ascii="Times New Roman" w:hAnsi="Times New Roman"/>
          <w:sz w:val="24"/>
          <w:szCs w:val="24"/>
        </w:rPr>
      </w:pPr>
    </w:p>
    <w:p w:rsidR="00431648" w:rsidRDefault="00431648" w:rsidP="00A6733B">
      <w:pPr>
        <w:spacing w:line="360" w:lineRule="auto"/>
        <w:jc w:val="both"/>
        <w:rPr>
          <w:rFonts w:ascii="Times New Roman" w:hAnsi="Times New Roman"/>
          <w:sz w:val="24"/>
          <w:szCs w:val="24"/>
        </w:rPr>
      </w:pPr>
    </w:p>
    <w:p w:rsidR="00431648" w:rsidRDefault="00431648" w:rsidP="00A6733B">
      <w:pPr>
        <w:spacing w:line="360" w:lineRule="auto"/>
        <w:jc w:val="both"/>
        <w:rPr>
          <w:rFonts w:ascii="Times New Roman" w:hAnsi="Times New Roman"/>
          <w:sz w:val="24"/>
          <w:szCs w:val="24"/>
        </w:rPr>
      </w:pPr>
    </w:p>
    <w:p w:rsidR="00431648" w:rsidRDefault="00431648" w:rsidP="00A6733B">
      <w:pPr>
        <w:spacing w:line="360" w:lineRule="auto"/>
        <w:jc w:val="both"/>
        <w:rPr>
          <w:rFonts w:ascii="Times New Roman" w:hAnsi="Times New Roman"/>
          <w:sz w:val="24"/>
          <w:szCs w:val="24"/>
        </w:rPr>
      </w:pPr>
    </w:p>
    <w:p w:rsidR="00431648" w:rsidRDefault="00431648" w:rsidP="00A6733B">
      <w:pPr>
        <w:spacing w:line="360" w:lineRule="auto"/>
        <w:jc w:val="both"/>
        <w:rPr>
          <w:rFonts w:ascii="Times New Roman" w:hAnsi="Times New Roman"/>
          <w:sz w:val="24"/>
          <w:szCs w:val="24"/>
        </w:rPr>
      </w:pPr>
    </w:p>
    <w:p w:rsidR="00431648" w:rsidRDefault="00431648" w:rsidP="00A6733B">
      <w:pPr>
        <w:spacing w:line="360" w:lineRule="auto"/>
        <w:jc w:val="both"/>
        <w:rPr>
          <w:rFonts w:ascii="Times New Roman" w:hAnsi="Times New Roman"/>
          <w:sz w:val="24"/>
          <w:szCs w:val="24"/>
        </w:rPr>
      </w:pPr>
    </w:p>
    <w:p w:rsidR="00431648" w:rsidRDefault="00431648" w:rsidP="00A6733B">
      <w:pPr>
        <w:spacing w:line="360" w:lineRule="auto"/>
        <w:jc w:val="both"/>
        <w:rPr>
          <w:rFonts w:ascii="Times New Roman" w:hAnsi="Times New Roman"/>
          <w:sz w:val="24"/>
          <w:szCs w:val="24"/>
        </w:rPr>
      </w:pPr>
    </w:p>
    <w:p w:rsidR="00431648" w:rsidRDefault="00431648" w:rsidP="00A6733B">
      <w:pPr>
        <w:spacing w:line="360" w:lineRule="auto"/>
        <w:jc w:val="both"/>
        <w:rPr>
          <w:rFonts w:ascii="Times New Roman" w:hAnsi="Times New Roman"/>
          <w:sz w:val="24"/>
          <w:szCs w:val="24"/>
        </w:rPr>
      </w:pPr>
    </w:p>
    <w:p w:rsidR="00431648" w:rsidRDefault="00431648" w:rsidP="00A6733B">
      <w:pPr>
        <w:spacing w:line="360" w:lineRule="auto"/>
        <w:jc w:val="both"/>
        <w:rPr>
          <w:rFonts w:ascii="Times New Roman" w:hAnsi="Times New Roman"/>
          <w:sz w:val="24"/>
          <w:szCs w:val="24"/>
        </w:rPr>
      </w:pPr>
    </w:p>
    <w:p w:rsidR="00431648" w:rsidRDefault="00431648" w:rsidP="00A6733B">
      <w:pPr>
        <w:spacing w:line="360" w:lineRule="auto"/>
        <w:jc w:val="both"/>
        <w:rPr>
          <w:rFonts w:ascii="Times New Roman" w:hAnsi="Times New Roman"/>
          <w:sz w:val="24"/>
          <w:szCs w:val="24"/>
        </w:rPr>
      </w:pPr>
    </w:p>
    <w:p w:rsidR="00431648" w:rsidRDefault="00431648" w:rsidP="00A6733B">
      <w:pPr>
        <w:spacing w:line="360" w:lineRule="auto"/>
        <w:jc w:val="both"/>
        <w:rPr>
          <w:rFonts w:ascii="Times New Roman" w:hAnsi="Times New Roman"/>
          <w:sz w:val="24"/>
          <w:szCs w:val="24"/>
        </w:rPr>
      </w:pPr>
    </w:p>
    <w:p w:rsidR="00431648" w:rsidRDefault="00431648" w:rsidP="00A6733B">
      <w:pPr>
        <w:spacing w:line="360" w:lineRule="auto"/>
        <w:jc w:val="both"/>
        <w:rPr>
          <w:rFonts w:ascii="Times New Roman" w:hAnsi="Times New Roman"/>
          <w:sz w:val="24"/>
          <w:szCs w:val="24"/>
        </w:rPr>
      </w:pPr>
    </w:p>
    <w:p w:rsidR="00431648" w:rsidRDefault="00431648" w:rsidP="00A6733B">
      <w:pPr>
        <w:spacing w:line="360" w:lineRule="auto"/>
        <w:jc w:val="both"/>
        <w:rPr>
          <w:rFonts w:ascii="Times New Roman" w:hAnsi="Times New Roman"/>
          <w:sz w:val="24"/>
          <w:szCs w:val="24"/>
        </w:rPr>
      </w:pPr>
    </w:p>
    <w:p w:rsidR="00431648" w:rsidRDefault="00431648" w:rsidP="00A6733B">
      <w:pPr>
        <w:spacing w:line="360" w:lineRule="auto"/>
        <w:jc w:val="both"/>
        <w:rPr>
          <w:rFonts w:ascii="Times New Roman" w:hAnsi="Times New Roman"/>
          <w:sz w:val="24"/>
          <w:szCs w:val="24"/>
        </w:rPr>
      </w:pPr>
    </w:p>
    <w:p w:rsidR="00431648" w:rsidRDefault="00431648" w:rsidP="00A6733B">
      <w:pPr>
        <w:spacing w:line="360" w:lineRule="auto"/>
        <w:jc w:val="both"/>
        <w:rPr>
          <w:rFonts w:ascii="Times New Roman" w:hAnsi="Times New Roman"/>
          <w:sz w:val="24"/>
          <w:szCs w:val="24"/>
        </w:rPr>
      </w:pPr>
    </w:p>
    <w:p w:rsidR="00431648" w:rsidRDefault="00431648" w:rsidP="00A6733B">
      <w:pPr>
        <w:spacing w:line="360" w:lineRule="auto"/>
        <w:jc w:val="both"/>
        <w:rPr>
          <w:rFonts w:ascii="Times New Roman" w:hAnsi="Times New Roman"/>
          <w:sz w:val="24"/>
          <w:szCs w:val="24"/>
        </w:rPr>
      </w:pPr>
    </w:p>
    <w:p w:rsidR="00431648" w:rsidRDefault="00431648" w:rsidP="00A6733B">
      <w:pPr>
        <w:spacing w:line="360" w:lineRule="auto"/>
        <w:jc w:val="both"/>
        <w:rPr>
          <w:rFonts w:ascii="Times New Roman" w:hAnsi="Times New Roman"/>
          <w:sz w:val="24"/>
          <w:szCs w:val="24"/>
        </w:rPr>
      </w:pPr>
    </w:p>
    <w:p w:rsidR="00431648" w:rsidRDefault="00431648" w:rsidP="00A6733B">
      <w:pPr>
        <w:spacing w:line="360" w:lineRule="auto"/>
        <w:jc w:val="both"/>
        <w:rPr>
          <w:rFonts w:ascii="Times New Roman" w:hAnsi="Times New Roman"/>
          <w:sz w:val="24"/>
          <w:szCs w:val="24"/>
        </w:rPr>
      </w:pPr>
    </w:p>
    <w:p w:rsidR="00020A76" w:rsidRDefault="00020A76" w:rsidP="00A6733B">
      <w:pPr>
        <w:spacing w:line="360" w:lineRule="auto"/>
        <w:jc w:val="both"/>
        <w:rPr>
          <w:rFonts w:ascii="Times New Roman" w:hAnsi="Times New Roman"/>
          <w:sz w:val="24"/>
          <w:szCs w:val="24"/>
        </w:rPr>
        <w:sectPr w:rsidR="00020A76" w:rsidSect="00A6733B">
          <w:headerReference w:type="default" r:id="rId12"/>
          <w:footerReference w:type="default" r:id="rId13"/>
          <w:headerReference w:type="first" r:id="rId14"/>
          <w:footerReference w:type="first" r:id="rId15"/>
          <w:pgSz w:w="11906" w:h="16838"/>
          <w:pgMar w:top="1440" w:right="1797" w:bottom="1440" w:left="1797" w:header="709" w:footer="709" w:gutter="0"/>
          <w:cols w:space="708"/>
          <w:titlePg/>
          <w:docGrid w:linePitch="360"/>
        </w:sectPr>
      </w:pPr>
    </w:p>
    <w:p w:rsidR="00C65F30" w:rsidRDefault="00C65F30" w:rsidP="00A6733B">
      <w:pPr>
        <w:spacing w:line="360" w:lineRule="auto"/>
        <w:jc w:val="both"/>
        <w:rPr>
          <w:rFonts w:ascii="Times New Roman" w:hAnsi="Times New Roman"/>
          <w:sz w:val="24"/>
          <w:szCs w:val="24"/>
        </w:rPr>
      </w:pPr>
    </w:p>
    <w:tbl>
      <w:tblPr>
        <w:tblW w:w="12431" w:type="dxa"/>
        <w:tblInd w:w="93" w:type="dxa"/>
        <w:tblLook w:val="04A0"/>
      </w:tblPr>
      <w:tblGrid>
        <w:gridCol w:w="423"/>
        <w:gridCol w:w="1038"/>
        <w:gridCol w:w="256"/>
        <w:gridCol w:w="256"/>
        <w:gridCol w:w="256"/>
        <w:gridCol w:w="257"/>
        <w:gridCol w:w="257"/>
        <w:gridCol w:w="257"/>
        <w:gridCol w:w="274"/>
        <w:gridCol w:w="274"/>
        <w:gridCol w:w="274"/>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tblGrid>
      <w:tr w:rsidR="00C65F30" w:rsidRPr="00C65F30" w:rsidTr="00C65F30">
        <w:trPr>
          <w:trHeight w:val="570"/>
        </w:trPr>
        <w:tc>
          <w:tcPr>
            <w:tcW w:w="12431" w:type="dxa"/>
            <w:gridSpan w:val="49"/>
            <w:tcBorders>
              <w:top w:val="single" w:sz="12" w:space="0" w:color="auto"/>
              <w:left w:val="single" w:sz="4" w:space="0" w:color="auto"/>
              <w:bottom w:val="single" w:sz="4" w:space="0" w:color="auto"/>
              <w:right w:val="single" w:sz="4" w:space="0" w:color="000000"/>
            </w:tcBorders>
            <w:shd w:val="clear" w:color="000000" w:fill="CCFFFF"/>
            <w:noWrap/>
            <w:vAlign w:val="center"/>
            <w:hideMark/>
          </w:tcPr>
          <w:p w:rsidR="00C65F30" w:rsidRPr="00C65F30" w:rsidRDefault="00C65F30" w:rsidP="00785CA8">
            <w:pPr>
              <w:spacing w:after="0" w:line="240" w:lineRule="auto"/>
              <w:jc w:val="center"/>
              <w:rPr>
                <w:rFonts w:ascii="Arial Narrow" w:eastAsia="Times New Roman" w:hAnsi="Arial Narrow" w:cs="Arial"/>
                <w:b/>
                <w:bCs/>
                <w:sz w:val="16"/>
                <w:szCs w:val="16"/>
                <w:lang w:eastAsia="lv-LV"/>
              </w:rPr>
            </w:pPr>
            <w:r w:rsidRPr="00C65F30">
              <w:rPr>
                <w:rFonts w:ascii="Arial Narrow" w:eastAsia="Times New Roman" w:hAnsi="Arial Narrow" w:cs="Arial"/>
                <w:b/>
                <w:bCs/>
                <w:sz w:val="16"/>
                <w:szCs w:val="16"/>
                <w:lang w:eastAsia="lv-LV"/>
              </w:rPr>
              <w:t>10. LAIKA GRAFIKS (M</w:t>
            </w:r>
            <w:r w:rsidR="00785CA8">
              <w:rPr>
                <w:rFonts w:ascii="Arial Narrow" w:eastAsia="Times New Roman" w:hAnsi="Arial Narrow" w:cs="Arial"/>
                <w:b/>
                <w:bCs/>
                <w:sz w:val="16"/>
                <w:szCs w:val="16"/>
                <w:lang w:eastAsia="lv-LV"/>
              </w:rPr>
              <w:t>Ē</w:t>
            </w:r>
            <w:r w:rsidRPr="00C65F30">
              <w:rPr>
                <w:rFonts w:ascii="Arial Narrow" w:eastAsia="Times New Roman" w:hAnsi="Arial Narrow" w:cs="Arial"/>
                <w:b/>
                <w:bCs/>
                <w:sz w:val="16"/>
                <w:szCs w:val="16"/>
                <w:lang w:eastAsia="lv-LV"/>
              </w:rPr>
              <w:t>NE</w:t>
            </w:r>
            <w:r w:rsidR="00785CA8">
              <w:rPr>
                <w:rFonts w:ascii="Arial Narrow" w:eastAsia="Times New Roman" w:hAnsi="Arial Narrow" w:cs="Arial"/>
                <w:b/>
                <w:bCs/>
                <w:sz w:val="16"/>
                <w:szCs w:val="16"/>
                <w:lang w:eastAsia="lv-LV"/>
              </w:rPr>
              <w:t>Š</w:t>
            </w:r>
            <w:r w:rsidRPr="00C65F30">
              <w:rPr>
                <w:rFonts w:ascii="Arial Narrow" w:eastAsia="Times New Roman" w:hAnsi="Arial Narrow" w:cs="Arial"/>
                <w:b/>
                <w:bCs/>
                <w:sz w:val="16"/>
                <w:szCs w:val="16"/>
                <w:lang w:eastAsia="lv-LV"/>
              </w:rPr>
              <w:t>OS)</w:t>
            </w:r>
          </w:p>
        </w:tc>
      </w:tr>
      <w:tr w:rsidR="00C65F30" w:rsidRPr="00C65F30" w:rsidTr="00C65F30">
        <w:trPr>
          <w:trHeight w:val="570"/>
        </w:trPr>
        <w:tc>
          <w:tcPr>
            <w:tcW w:w="586" w:type="dxa"/>
            <w:tcBorders>
              <w:top w:val="nil"/>
              <w:left w:val="single" w:sz="4" w:space="0" w:color="auto"/>
              <w:bottom w:val="single" w:sz="4" w:space="0" w:color="auto"/>
              <w:right w:val="nil"/>
            </w:tcBorders>
            <w:shd w:val="clear" w:color="000000" w:fill="CCFFFF"/>
            <w:noWrap/>
            <w:vAlign w:val="center"/>
            <w:hideMark/>
          </w:tcPr>
          <w:p w:rsidR="00C65F30" w:rsidRPr="00C65F30" w:rsidRDefault="00C65F30" w:rsidP="00C65F30">
            <w:pPr>
              <w:spacing w:after="0" w:line="240" w:lineRule="auto"/>
              <w:jc w:val="center"/>
              <w:rPr>
                <w:rFonts w:ascii="Arial Narrow" w:eastAsia="Times New Roman" w:hAnsi="Arial Narrow" w:cs="Arial"/>
                <w:b/>
                <w:bCs/>
                <w:sz w:val="16"/>
                <w:szCs w:val="16"/>
                <w:lang w:eastAsia="lv-LV"/>
              </w:rPr>
            </w:pPr>
            <w:r w:rsidRPr="00C65F30">
              <w:rPr>
                <w:rFonts w:ascii="Arial Narrow" w:eastAsia="Times New Roman" w:hAnsi="Arial Narrow" w:cs="Arial"/>
                <w:b/>
                <w:bCs/>
                <w:sz w:val="16"/>
                <w:szCs w:val="16"/>
                <w:lang w:eastAsia="lv-LV"/>
              </w:rPr>
              <w:t> </w:t>
            </w:r>
          </w:p>
        </w:tc>
        <w:tc>
          <w:tcPr>
            <w:tcW w:w="1682" w:type="dxa"/>
            <w:tcBorders>
              <w:top w:val="nil"/>
              <w:left w:val="nil"/>
              <w:bottom w:val="single" w:sz="4" w:space="0" w:color="auto"/>
              <w:right w:val="nil"/>
            </w:tcBorders>
            <w:shd w:val="clear" w:color="000000" w:fill="CCFFFF"/>
            <w:noWrap/>
            <w:vAlign w:val="center"/>
            <w:hideMark/>
          </w:tcPr>
          <w:p w:rsidR="00C65F30" w:rsidRPr="00C65F30" w:rsidRDefault="00C65F30" w:rsidP="00C65F30">
            <w:pPr>
              <w:spacing w:after="0" w:line="240" w:lineRule="auto"/>
              <w:jc w:val="center"/>
              <w:rPr>
                <w:rFonts w:ascii="Arial Narrow" w:eastAsia="Times New Roman" w:hAnsi="Arial Narrow" w:cs="Arial"/>
                <w:b/>
                <w:bCs/>
                <w:sz w:val="16"/>
                <w:szCs w:val="16"/>
                <w:lang w:eastAsia="lv-LV"/>
              </w:rPr>
            </w:pPr>
            <w:r w:rsidRPr="00C65F30">
              <w:rPr>
                <w:rFonts w:ascii="Arial Narrow" w:eastAsia="Times New Roman" w:hAnsi="Arial Narrow" w:cs="Arial"/>
                <w:b/>
                <w:bCs/>
                <w:sz w:val="16"/>
                <w:szCs w:val="16"/>
                <w:lang w:eastAsia="lv-LV"/>
              </w:rPr>
              <w:t>gads</w:t>
            </w:r>
          </w:p>
        </w:tc>
        <w:tc>
          <w:tcPr>
            <w:tcW w:w="1468" w:type="dxa"/>
            <w:gridSpan w:val="10"/>
            <w:tcBorders>
              <w:top w:val="single" w:sz="8" w:space="0" w:color="auto"/>
              <w:left w:val="single" w:sz="8" w:space="0" w:color="auto"/>
              <w:bottom w:val="single" w:sz="4" w:space="0" w:color="auto"/>
              <w:right w:val="single" w:sz="8" w:space="0" w:color="000000"/>
            </w:tcBorders>
            <w:shd w:val="clear" w:color="000000" w:fill="CCFFFF"/>
            <w:noWrap/>
            <w:vAlign w:val="center"/>
            <w:hideMark/>
          </w:tcPr>
          <w:p w:rsidR="00C65F30" w:rsidRPr="00C65F30" w:rsidRDefault="00C65F30" w:rsidP="00C65F30">
            <w:pPr>
              <w:spacing w:after="0" w:line="240" w:lineRule="auto"/>
              <w:jc w:val="center"/>
              <w:rPr>
                <w:rFonts w:ascii="Arial Narrow" w:eastAsia="Times New Roman" w:hAnsi="Arial Narrow" w:cs="Arial"/>
                <w:b/>
                <w:bCs/>
                <w:sz w:val="16"/>
                <w:szCs w:val="16"/>
                <w:lang w:eastAsia="lv-LV"/>
              </w:rPr>
            </w:pPr>
            <w:r w:rsidRPr="00C65F30">
              <w:rPr>
                <w:rFonts w:ascii="Arial Narrow" w:eastAsia="Times New Roman" w:hAnsi="Arial Narrow" w:cs="Arial"/>
                <w:b/>
                <w:bCs/>
                <w:sz w:val="16"/>
                <w:szCs w:val="16"/>
                <w:lang w:eastAsia="lv-LV"/>
              </w:rPr>
              <w:t>2012</w:t>
            </w:r>
          </w:p>
        </w:tc>
        <w:tc>
          <w:tcPr>
            <w:tcW w:w="2820" w:type="dxa"/>
            <w:gridSpan w:val="12"/>
            <w:tcBorders>
              <w:top w:val="single" w:sz="4" w:space="0" w:color="auto"/>
              <w:left w:val="nil"/>
              <w:bottom w:val="single" w:sz="4" w:space="0" w:color="auto"/>
              <w:right w:val="nil"/>
            </w:tcBorders>
            <w:shd w:val="clear" w:color="000000" w:fill="CCFFFF"/>
            <w:noWrap/>
            <w:vAlign w:val="center"/>
            <w:hideMark/>
          </w:tcPr>
          <w:p w:rsidR="00C65F30" w:rsidRPr="00C65F30" w:rsidRDefault="00C65F30" w:rsidP="00C65F30">
            <w:pPr>
              <w:spacing w:after="0" w:line="240" w:lineRule="auto"/>
              <w:jc w:val="center"/>
              <w:rPr>
                <w:rFonts w:ascii="Arial Narrow" w:eastAsia="Times New Roman" w:hAnsi="Arial Narrow" w:cs="Arial"/>
                <w:b/>
                <w:bCs/>
                <w:sz w:val="16"/>
                <w:szCs w:val="16"/>
                <w:lang w:eastAsia="lv-LV"/>
              </w:rPr>
            </w:pPr>
            <w:r w:rsidRPr="00C65F30">
              <w:rPr>
                <w:rFonts w:ascii="Arial Narrow" w:eastAsia="Times New Roman" w:hAnsi="Arial Narrow" w:cs="Arial"/>
                <w:b/>
                <w:bCs/>
                <w:sz w:val="16"/>
                <w:szCs w:val="16"/>
                <w:lang w:eastAsia="lv-LV"/>
              </w:rPr>
              <w:t>2013</w:t>
            </w:r>
          </w:p>
        </w:tc>
        <w:tc>
          <w:tcPr>
            <w:tcW w:w="2820" w:type="dxa"/>
            <w:gridSpan w:val="12"/>
            <w:tcBorders>
              <w:top w:val="single" w:sz="8" w:space="0" w:color="auto"/>
              <w:left w:val="single" w:sz="8" w:space="0" w:color="auto"/>
              <w:bottom w:val="single" w:sz="4" w:space="0" w:color="auto"/>
              <w:right w:val="single" w:sz="8" w:space="0" w:color="000000"/>
            </w:tcBorders>
            <w:shd w:val="clear" w:color="000000" w:fill="CCFFFF"/>
            <w:noWrap/>
            <w:vAlign w:val="center"/>
            <w:hideMark/>
          </w:tcPr>
          <w:p w:rsidR="00C65F30" w:rsidRPr="00C65F30" w:rsidRDefault="00C65F30" w:rsidP="00C65F30">
            <w:pPr>
              <w:spacing w:after="0" w:line="240" w:lineRule="auto"/>
              <w:jc w:val="center"/>
              <w:rPr>
                <w:rFonts w:ascii="Arial Narrow" w:eastAsia="Times New Roman" w:hAnsi="Arial Narrow" w:cs="Arial"/>
                <w:b/>
                <w:bCs/>
                <w:sz w:val="16"/>
                <w:szCs w:val="16"/>
                <w:lang w:eastAsia="lv-LV"/>
              </w:rPr>
            </w:pPr>
            <w:r w:rsidRPr="00C65F30">
              <w:rPr>
                <w:rFonts w:ascii="Arial Narrow" w:eastAsia="Times New Roman" w:hAnsi="Arial Narrow" w:cs="Arial"/>
                <w:b/>
                <w:bCs/>
                <w:sz w:val="16"/>
                <w:szCs w:val="16"/>
                <w:lang w:eastAsia="lv-LV"/>
              </w:rPr>
              <w:t>2014</w:t>
            </w:r>
          </w:p>
        </w:tc>
        <w:tc>
          <w:tcPr>
            <w:tcW w:w="2820" w:type="dxa"/>
            <w:gridSpan w:val="12"/>
            <w:tcBorders>
              <w:top w:val="single" w:sz="4" w:space="0" w:color="auto"/>
              <w:left w:val="nil"/>
              <w:bottom w:val="single" w:sz="4" w:space="0" w:color="auto"/>
              <w:right w:val="single" w:sz="4" w:space="0" w:color="000000"/>
            </w:tcBorders>
            <w:shd w:val="clear" w:color="000000" w:fill="CCFFFF"/>
            <w:noWrap/>
            <w:vAlign w:val="center"/>
            <w:hideMark/>
          </w:tcPr>
          <w:p w:rsidR="00C65F30" w:rsidRPr="00C65F30" w:rsidRDefault="00C65F30" w:rsidP="00C65F30">
            <w:pPr>
              <w:spacing w:after="0" w:line="240" w:lineRule="auto"/>
              <w:jc w:val="center"/>
              <w:rPr>
                <w:rFonts w:ascii="Arial Narrow" w:eastAsia="Times New Roman" w:hAnsi="Arial Narrow" w:cs="Arial"/>
                <w:b/>
                <w:bCs/>
                <w:sz w:val="16"/>
                <w:szCs w:val="16"/>
                <w:lang w:eastAsia="lv-LV"/>
              </w:rPr>
            </w:pPr>
            <w:r w:rsidRPr="00C65F30">
              <w:rPr>
                <w:rFonts w:ascii="Arial Narrow" w:eastAsia="Times New Roman" w:hAnsi="Arial Narrow" w:cs="Arial"/>
                <w:b/>
                <w:bCs/>
                <w:sz w:val="16"/>
                <w:szCs w:val="16"/>
                <w:lang w:eastAsia="lv-LV"/>
              </w:rPr>
              <w:t>2015</w:t>
            </w:r>
          </w:p>
        </w:tc>
        <w:tc>
          <w:tcPr>
            <w:tcW w:w="235" w:type="dxa"/>
            <w:tcBorders>
              <w:top w:val="nil"/>
              <w:left w:val="nil"/>
              <w:bottom w:val="single" w:sz="4" w:space="0" w:color="auto"/>
              <w:right w:val="single" w:sz="4" w:space="0" w:color="auto"/>
            </w:tcBorders>
            <w:shd w:val="clear" w:color="000000" w:fill="CCFFFF"/>
            <w:noWrap/>
            <w:vAlign w:val="center"/>
            <w:hideMark/>
          </w:tcPr>
          <w:p w:rsidR="00C65F30" w:rsidRPr="00C65F30" w:rsidRDefault="00C65F30" w:rsidP="00C65F30">
            <w:pPr>
              <w:spacing w:after="0" w:line="240" w:lineRule="auto"/>
              <w:jc w:val="center"/>
              <w:rPr>
                <w:rFonts w:ascii="Arial Narrow" w:eastAsia="Times New Roman" w:hAnsi="Arial Narrow" w:cs="Arial"/>
                <w:b/>
                <w:bCs/>
                <w:sz w:val="16"/>
                <w:szCs w:val="16"/>
                <w:lang w:eastAsia="lv-LV"/>
              </w:rPr>
            </w:pPr>
            <w:r w:rsidRPr="00C65F30">
              <w:rPr>
                <w:rFonts w:ascii="Arial Narrow" w:eastAsia="Times New Roman" w:hAnsi="Arial Narrow" w:cs="Arial"/>
                <w:b/>
                <w:bCs/>
                <w:sz w:val="16"/>
                <w:szCs w:val="16"/>
                <w:lang w:eastAsia="lv-LV"/>
              </w:rPr>
              <w:t> </w:t>
            </w:r>
          </w:p>
        </w:tc>
      </w:tr>
      <w:tr w:rsidR="00C65F30" w:rsidRPr="00C65F30" w:rsidTr="00C65F30">
        <w:trPr>
          <w:trHeight w:val="54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C65F30" w:rsidRPr="00C65F30" w:rsidRDefault="00C65F30" w:rsidP="00C65F30">
            <w:pPr>
              <w:spacing w:after="0" w:line="240" w:lineRule="auto"/>
              <w:jc w:val="center"/>
              <w:rPr>
                <w:rFonts w:ascii="Arial Narrow" w:eastAsia="Times New Roman" w:hAnsi="Arial Narrow" w:cs="Arial"/>
                <w:b/>
                <w:bCs/>
                <w:color w:val="000000"/>
                <w:sz w:val="16"/>
                <w:szCs w:val="16"/>
                <w:lang w:eastAsia="lv-LV"/>
              </w:rPr>
            </w:pPr>
            <w:r w:rsidRPr="00C65F30">
              <w:rPr>
                <w:rFonts w:ascii="Arial Narrow" w:eastAsia="Times New Roman" w:hAnsi="Arial Narrow" w:cs="Arial"/>
                <w:b/>
                <w:bCs/>
                <w:color w:val="000000"/>
                <w:sz w:val="16"/>
                <w:szCs w:val="16"/>
                <w:lang w:eastAsia="lv-LV"/>
              </w:rPr>
              <w:t>Nr.</w:t>
            </w:r>
          </w:p>
        </w:tc>
        <w:tc>
          <w:tcPr>
            <w:tcW w:w="1682" w:type="dxa"/>
            <w:tcBorders>
              <w:top w:val="nil"/>
              <w:left w:val="nil"/>
              <w:bottom w:val="single" w:sz="4" w:space="0" w:color="auto"/>
              <w:right w:val="nil"/>
            </w:tcBorders>
            <w:shd w:val="clear" w:color="auto" w:fill="auto"/>
            <w:vAlign w:val="center"/>
            <w:hideMark/>
          </w:tcPr>
          <w:p w:rsidR="00C65F30" w:rsidRPr="00C65F30" w:rsidRDefault="00C65F30" w:rsidP="00C65F30">
            <w:pPr>
              <w:spacing w:after="0" w:line="240" w:lineRule="auto"/>
              <w:jc w:val="center"/>
              <w:rPr>
                <w:rFonts w:ascii="Arial Narrow" w:eastAsia="Times New Roman" w:hAnsi="Arial Narrow" w:cs="Arial"/>
                <w:b/>
                <w:bCs/>
                <w:color w:val="000000"/>
                <w:sz w:val="16"/>
                <w:szCs w:val="16"/>
                <w:lang w:eastAsia="lv-LV"/>
              </w:rPr>
            </w:pPr>
            <w:r w:rsidRPr="00C65F30">
              <w:rPr>
                <w:rFonts w:ascii="Arial Narrow" w:eastAsia="Times New Roman" w:hAnsi="Arial Narrow" w:cs="Arial"/>
                <w:b/>
                <w:bCs/>
                <w:color w:val="000000"/>
                <w:sz w:val="16"/>
                <w:szCs w:val="16"/>
                <w:lang w:eastAsia="lv-LV"/>
              </w:rPr>
              <w:t>Aktivitātes nosaukums</w:t>
            </w:r>
          </w:p>
        </w:tc>
        <w:tc>
          <w:tcPr>
            <w:tcW w:w="137" w:type="dxa"/>
            <w:tcBorders>
              <w:top w:val="nil"/>
              <w:left w:val="single" w:sz="8" w:space="0" w:color="auto"/>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b/>
                <w:bCs/>
                <w:color w:val="000000"/>
                <w:sz w:val="16"/>
                <w:szCs w:val="16"/>
                <w:lang w:eastAsia="lv-LV"/>
              </w:rPr>
            </w:pPr>
            <w:r w:rsidRPr="00C65F30">
              <w:rPr>
                <w:rFonts w:ascii="Arial Narrow" w:eastAsia="Times New Roman" w:hAnsi="Arial Narrow" w:cs="Arial"/>
                <w:b/>
                <w:bCs/>
                <w:color w:val="000000"/>
                <w:sz w:val="16"/>
                <w:szCs w:val="16"/>
                <w:lang w:eastAsia="lv-LV"/>
              </w:rPr>
              <w:t>1</w:t>
            </w:r>
          </w:p>
        </w:tc>
        <w:tc>
          <w:tcPr>
            <w:tcW w:w="137" w:type="dxa"/>
            <w:tcBorders>
              <w:top w:val="nil"/>
              <w:left w:val="nil"/>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b/>
                <w:bCs/>
                <w:color w:val="000000"/>
                <w:sz w:val="16"/>
                <w:szCs w:val="16"/>
                <w:lang w:eastAsia="lv-LV"/>
              </w:rPr>
            </w:pPr>
            <w:r w:rsidRPr="00C65F30">
              <w:rPr>
                <w:rFonts w:ascii="Arial Narrow" w:eastAsia="Times New Roman" w:hAnsi="Arial Narrow" w:cs="Arial"/>
                <w:b/>
                <w:bCs/>
                <w:color w:val="000000"/>
                <w:sz w:val="16"/>
                <w:szCs w:val="16"/>
                <w:lang w:eastAsia="lv-LV"/>
              </w:rPr>
              <w:t>2</w:t>
            </w:r>
          </w:p>
        </w:tc>
        <w:tc>
          <w:tcPr>
            <w:tcW w:w="137" w:type="dxa"/>
            <w:tcBorders>
              <w:top w:val="nil"/>
              <w:left w:val="nil"/>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b/>
                <w:bCs/>
                <w:color w:val="000000"/>
                <w:sz w:val="16"/>
                <w:szCs w:val="16"/>
                <w:lang w:eastAsia="lv-LV"/>
              </w:rPr>
            </w:pPr>
            <w:r w:rsidRPr="00C65F30">
              <w:rPr>
                <w:rFonts w:ascii="Arial Narrow" w:eastAsia="Times New Roman" w:hAnsi="Arial Narrow" w:cs="Arial"/>
                <w:b/>
                <w:bCs/>
                <w:color w:val="000000"/>
                <w:sz w:val="16"/>
                <w:szCs w:val="16"/>
                <w:lang w:eastAsia="lv-LV"/>
              </w:rPr>
              <w:t>3</w:t>
            </w:r>
          </w:p>
        </w:tc>
        <w:tc>
          <w:tcPr>
            <w:tcW w:w="137" w:type="dxa"/>
            <w:tcBorders>
              <w:top w:val="nil"/>
              <w:left w:val="nil"/>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b/>
                <w:bCs/>
                <w:color w:val="000000"/>
                <w:sz w:val="16"/>
                <w:szCs w:val="16"/>
                <w:lang w:eastAsia="lv-LV"/>
              </w:rPr>
            </w:pPr>
            <w:r w:rsidRPr="00C65F30">
              <w:rPr>
                <w:rFonts w:ascii="Arial Narrow" w:eastAsia="Times New Roman" w:hAnsi="Arial Narrow" w:cs="Arial"/>
                <w:b/>
                <w:bCs/>
                <w:color w:val="000000"/>
                <w:sz w:val="16"/>
                <w:szCs w:val="16"/>
                <w:lang w:eastAsia="lv-LV"/>
              </w:rPr>
              <w:t>4</w:t>
            </w:r>
          </w:p>
        </w:tc>
        <w:tc>
          <w:tcPr>
            <w:tcW w:w="137" w:type="dxa"/>
            <w:tcBorders>
              <w:top w:val="nil"/>
              <w:left w:val="nil"/>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b/>
                <w:bCs/>
                <w:color w:val="000000"/>
                <w:sz w:val="16"/>
                <w:szCs w:val="16"/>
                <w:lang w:eastAsia="lv-LV"/>
              </w:rPr>
            </w:pPr>
            <w:r w:rsidRPr="00C65F30">
              <w:rPr>
                <w:rFonts w:ascii="Arial Narrow" w:eastAsia="Times New Roman" w:hAnsi="Arial Narrow" w:cs="Arial"/>
                <w:b/>
                <w:bCs/>
                <w:color w:val="000000"/>
                <w:sz w:val="16"/>
                <w:szCs w:val="16"/>
                <w:lang w:eastAsia="lv-LV"/>
              </w:rPr>
              <w:t>5</w:t>
            </w:r>
          </w:p>
        </w:tc>
        <w:tc>
          <w:tcPr>
            <w:tcW w:w="137" w:type="dxa"/>
            <w:tcBorders>
              <w:top w:val="nil"/>
              <w:left w:val="nil"/>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b/>
                <w:bCs/>
                <w:color w:val="000000"/>
                <w:sz w:val="16"/>
                <w:szCs w:val="16"/>
                <w:lang w:eastAsia="lv-LV"/>
              </w:rPr>
            </w:pPr>
            <w:r w:rsidRPr="00C65F30">
              <w:rPr>
                <w:rFonts w:ascii="Arial Narrow" w:eastAsia="Times New Roman" w:hAnsi="Arial Narrow" w:cs="Arial"/>
                <w:b/>
                <w:bCs/>
                <w:color w:val="000000"/>
                <w:sz w:val="16"/>
                <w:szCs w:val="16"/>
                <w:lang w:eastAsia="lv-LV"/>
              </w:rPr>
              <w:t>6</w:t>
            </w:r>
          </w:p>
        </w:tc>
        <w:tc>
          <w:tcPr>
            <w:tcW w:w="137" w:type="dxa"/>
            <w:tcBorders>
              <w:top w:val="nil"/>
              <w:left w:val="nil"/>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b/>
                <w:bCs/>
                <w:color w:val="000000"/>
                <w:sz w:val="16"/>
                <w:szCs w:val="16"/>
                <w:lang w:eastAsia="lv-LV"/>
              </w:rPr>
            </w:pPr>
            <w:r w:rsidRPr="00C65F30">
              <w:rPr>
                <w:rFonts w:ascii="Arial Narrow" w:eastAsia="Times New Roman" w:hAnsi="Arial Narrow" w:cs="Arial"/>
                <w:b/>
                <w:bCs/>
                <w:color w:val="000000"/>
                <w:sz w:val="16"/>
                <w:szCs w:val="16"/>
                <w:lang w:eastAsia="lv-LV"/>
              </w:rPr>
              <w:t>7</w:t>
            </w:r>
          </w:p>
        </w:tc>
        <w:tc>
          <w:tcPr>
            <w:tcW w:w="137" w:type="dxa"/>
            <w:tcBorders>
              <w:top w:val="nil"/>
              <w:left w:val="nil"/>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b/>
                <w:bCs/>
                <w:color w:val="000000"/>
                <w:sz w:val="16"/>
                <w:szCs w:val="16"/>
                <w:lang w:eastAsia="lv-LV"/>
              </w:rPr>
            </w:pPr>
            <w:r w:rsidRPr="00C65F30">
              <w:rPr>
                <w:rFonts w:ascii="Arial Narrow" w:eastAsia="Times New Roman" w:hAnsi="Arial Narrow" w:cs="Arial"/>
                <w:b/>
                <w:bCs/>
                <w:color w:val="000000"/>
                <w:sz w:val="16"/>
                <w:szCs w:val="16"/>
                <w:lang w:eastAsia="lv-LV"/>
              </w:rPr>
              <w:t>8</w:t>
            </w:r>
          </w:p>
        </w:tc>
        <w:tc>
          <w:tcPr>
            <w:tcW w:w="137" w:type="dxa"/>
            <w:tcBorders>
              <w:top w:val="nil"/>
              <w:left w:val="nil"/>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b/>
                <w:bCs/>
                <w:color w:val="000000"/>
                <w:sz w:val="16"/>
                <w:szCs w:val="16"/>
                <w:lang w:eastAsia="lv-LV"/>
              </w:rPr>
            </w:pPr>
            <w:r w:rsidRPr="00C65F30">
              <w:rPr>
                <w:rFonts w:ascii="Arial Narrow" w:eastAsia="Times New Roman" w:hAnsi="Arial Narrow" w:cs="Arial"/>
                <w:b/>
                <w:bCs/>
                <w:color w:val="000000"/>
                <w:sz w:val="16"/>
                <w:szCs w:val="16"/>
                <w:lang w:eastAsia="lv-LV"/>
              </w:rPr>
              <w:t>9</w:t>
            </w:r>
          </w:p>
        </w:tc>
        <w:tc>
          <w:tcPr>
            <w:tcW w:w="235" w:type="dxa"/>
            <w:tcBorders>
              <w:top w:val="nil"/>
              <w:left w:val="nil"/>
              <w:bottom w:val="single" w:sz="4" w:space="0" w:color="auto"/>
              <w:right w:val="single" w:sz="8"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b/>
                <w:bCs/>
                <w:color w:val="000000"/>
                <w:sz w:val="16"/>
                <w:szCs w:val="16"/>
                <w:lang w:eastAsia="lv-LV"/>
              </w:rPr>
            </w:pPr>
            <w:r w:rsidRPr="00C65F30">
              <w:rPr>
                <w:rFonts w:ascii="Arial Narrow" w:eastAsia="Times New Roman" w:hAnsi="Arial Narrow" w:cs="Arial"/>
                <w:b/>
                <w:bCs/>
                <w:color w:val="000000"/>
                <w:sz w:val="16"/>
                <w:szCs w:val="16"/>
                <w:lang w:eastAsia="lv-LV"/>
              </w:rPr>
              <w:t>10</w:t>
            </w:r>
          </w:p>
        </w:tc>
        <w:tc>
          <w:tcPr>
            <w:tcW w:w="235" w:type="dxa"/>
            <w:tcBorders>
              <w:top w:val="nil"/>
              <w:left w:val="nil"/>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b/>
                <w:bCs/>
                <w:color w:val="000000"/>
                <w:sz w:val="16"/>
                <w:szCs w:val="16"/>
                <w:lang w:eastAsia="lv-LV"/>
              </w:rPr>
            </w:pPr>
            <w:r w:rsidRPr="00C65F30">
              <w:rPr>
                <w:rFonts w:ascii="Arial Narrow" w:eastAsia="Times New Roman" w:hAnsi="Arial Narrow" w:cs="Arial"/>
                <w:b/>
                <w:bCs/>
                <w:color w:val="000000"/>
                <w:sz w:val="16"/>
                <w:szCs w:val="16"/>
                <w:lang w:eastAsia="lv-LV"/>
              </w:rPr>
              <w:t>11</w:t>
            </w:r>
          </w:p>
        </w:tc>
        <w:tc>
          <w:tcPr>
            <w:tcW w:w="235" w:type="dxa"/>
            <w:tcBorders>
              <w:top w:val="nil"/>
              <w:left w:val="nil"/>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b/>
                <w:bCs/>
                <w:color w:val="000000"/>
                <w:sz w:val="16"/>
                <w:szCs w:val="16"/>
                <w:lang w:eastAsia="lv-LV"/>
              </w:rPr>
            </w:pPr>
            <w:r w:rsidRPr="00C65F30">
              <w:rPr>
                <w:rFonts w:ascii="Arial Narrow" w:eastAsia="Times New Roman" w:hAnsi="Arial Narrow" w:cs="Arial"/>
                <w:b/>
                <w:bCs/>
                <w:color w:val="000000"/>
                <w:sz w:val="16"/>
                <w:szCs w:val="16"/>
                <w:lang w:eastAsia="lv-LV"/>
              </w:rPr>
              <w:t>12</w:t>
            </w:r>
          </w:p>
        </w:tc>
        <w:tc>
          <w:tcPr>
            <w:tcW w:w="235" w:type="dxa"/>
            <w:tcBorders>
              <w:top w:val="nil"/>
              <w:left w:val="nil"/>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b/>
                <w:bCs/>
                <w:color w:val="000000"/>
                <w:sz w:val="16"/>
                <w:szCs w:val="16"/>
                <w:lang w:eastAsia="lv-LV"/>
              </w:rPr>
            </w:pPr>
            <w:r w:rsidRPr="00C65F30">
              <w:rPr>
                <w:rFonts w:ascii="Arial Narrow" w:eastAsia="Times New Roman" w:hAnsi="Arial Narrow" w:cs="Arial"/>
                <w:b/>
                <w:bCs/>
                <w:color w:val="000000"/>
                <w:sz w:val="16"/>
                <w:szCs w:val="16"/>
                <w:lang w:eastAsia="lv-LV"/>
              </w:rPr>
              <w:t>13</w:t>
            </w:r>
          </w:p>
        </w:tc>
        <w:tc>
          <w:tcPr>
            <w:tcW w:w="235" w:type="dxa"/>
            <w:tcBorders>
              <w:top w:val="nil"/>
              <w:left w:val="nil"/>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b/>
                <w:bCs/>
                <w:color w:val="000000"/>
                <w:sz w:val="16"/>
                <w:szCs w:val="16"/>
                <w:lang w:eastAsia="lv-LV"/>
              </w:rPr>
            </w:pPr>
            <w:r w:rsidRPr="00C65F30">
              <w:rPr>
                <w:rFonts w:ascii="Arial Narrow" w:eastAsia="Times New Roman" w:hAnsi="Arial Narrow" w:cs="Arial"/>
                <w:b/>
                <w:bCs/>
                <w:color w:val="000000"/>
                <w:sz w:val="16"/>
                <w:szCs w:val="16"/>
                <w:lang w:eastAsia="lv-LV"/>
              </w:rPr>
              <w:t>14</w:t>
            </w:r>
          </w:p>
        </w:tc>
        <w:tc>
          <w:tcPr>
            <w:tcW w:w="235" w:type="dxa"/>
            <w:tcBorders>
              <w:top w:val="nil"/>
              <w:left w:val="nil"/>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b/>
                <w:bCs/>
                <w:color w:val="000000"/>
                <w:sz w:val="16"/>
                <w:szCs w:val="16"/>
                <w:lang w:eastAsia="lv-LV"/>
              </w:rPr>
            </w:pPr>
            <w:r w:rsidRPr="00C65F30">
              <w:rPr>
                <w:rFonts w:ascii="Arial Narrow" w:eastAsia="Times New Roman" w:hAnsi="Arial Narrow" w:cs="Arial"/>
                <w:b/>
                <w:bCs/>
                <w:color w:val="000000"/>
                <w:sz w:val="16"/>
                <w:szCs w:val="16"/>
                <w:lang w:eastAsia="lv-LV"/>
              </w:rPr>
              <w:t>15</w:t>
            </w:r>
          </w:p>
        </w:tc>
        <w:tc>
          <w:tcPr>
            <w:tcW w:w="235" w:type="dxa"/>
            <w:tcBorders>
              <w:top w:val="nil"/>
              <w:left w:val="nil"/>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b/>
                <w:bCs/>
                <w:color w:val="000000"/>
                <w:sz w:val="16"/>
                <w:szCs w:val="16"/>
                <w:lang w:eastAsia="lv-LV"/>
              </w:rPr>
            </w:pPr>
            <w:r w:rsidRPr="00C65F30">
              <w:rPr>
                <w:rFonts w:ascii="Arial Narrow" w:eastAsia="Times New Roman" w:hAnsi="Arial Narrow" w:cs="Arial"/>
                <w:b/>
                <w:bCs/>
                <w:color w:val="000000"/>
                <w:sz w:val="16"/>
                <w:szCs w:val="16"/>
                <w:lang w:eastAsia="lv-LV"/>
              </w:rPr>
              <w:t>16</w:t>
            </w:r>
          </w:p>
        </w:tc>
        <w:tc>
          <w:tcPr>
            <w:tcW w:w="235" w:type="dxa"/>
            <w:tcBorders>
              <w:top w:val="nil"/>
              <w:left w:val="nil"/>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b/>
                <w:bCs/>
                <w:color w:val="000000"/>
                <w:sz w:val="16"/>
                <w:szCs w:val="16"/>
                <w:lang w:eastAsia="lv-LV"/>
              </w:rPr>
            </w:pPr>
            <w:r w:rsidRPr="00C65F30">
              <w:rPr>
                <w:rFonts w:ascii="Arial Narrow" w:eastAsia="Times New Roman" w:hAnsi="Arial Narrow" w:cs="Arial"/>
                <w:b/>
                <w:bCs/>
                <w:color w:val="000000"/>
                <w:sz w:val="16"/>
                <w:szCs w:val="16"/>
                <w:lang w:eastAsia="lv-LV"/>
              </w:rPr>
              <w:t>17</w:t>
            </w:r>
          </w:p>
        </w:tc>
        <w:tc>
          <w:tcPr>
            <w:tcW w:w="235" w:type="dxa"/>
            <w:tcBorders>
              <w:top w:val="nil"/>
              <w:left w:val="nil"/>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b/>
                <w:bCs/>
                <w:color w:val="000000"/>
                <w:sz w:val="16"/>
                <w:szCs w:val="16"/>
                <w:lang w:eastAsia="lv-LV"/>
              </w:rPr>
            </w:pPr>
            <w:r w:rsidRPr="00C65F30">
              <w:rPr>
                <w:rFonts w:ascii="Arial Narrow" w:eastAsia="Times New Roman" w:hAnsi="Arial Narrow" w:cs="Arial"/>
                <w:b/>
                <w:bCs/>
                <w:color w:val="000000"/>
                <w:sz w:val="16"/>
                <w:szCs w:val="16"/>
                <w:lang w:eastAsia="lv-LV"/>
              </w:rPr>
              <w:t>18</w:t>
            </w:r>
          </w:p>
        </w:tc>
        <w:tc>
          <w:tcPr>
            <w:tcW w:w="235" w:type="dxa"/>
            <w:tcBorders>
              <w:top w:val="nil"/>
              <w:left w:val="nil"/>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b/>
                <w:bCs/>
                <w:color w:val="000000"/>
                <w:sz w:val="16"/>
                <w:szCs w:val="16"/>
                <w:lang w:eastAsia="lv-LV"/>
              </w:rPr>
            </w:pPr>
            <w:r w:rsidRPr="00C65F30">
              <w:rPr>
                <w:rFonts w:ascii="Arial Narrow" w:eastAsia="Times New Roman" w:hAnsi="Arial Narrow" w:cs="Arial"/>
                <w:b/>
                <w:bCs/>
                <w:color w:val="000000"/>
                <w:sz w:val="16"/>
                <w:szCs w:val="16"/>
                <w:lang w:eastAsia="lv-LV"/>
              </w:rPr>
              <w:t>19</w:t>
            </w:r>
          </w:p>
        </w:tc>
        <w:tc>
          <w:tcPr>
            <w:tcW w:w="235" w:type="dxa"/>
            <w:tcBorders>
              <w:top w:val="nil"/>
              <w:left w:val="nil"/>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b/>
                <w:bCs/>
                <w:color w:val="000000"/>
                <w:sz w:val="16"/>
                <w:szCs w:val="16"/>
                <w:lang w:eastAsia="lv-LV"/>
              </w:rPr>
            </w:pPr>
            <w:r w:rsidRPr="00C65F30">
              <w:rPr>
                <w:rFonts w:ascii="Arial Narrow" w:eastAsia="Times New Roman" w:hAnsi="Arial Narrow" w:cs="Arial"/>
                <w:b/>
                <w:bCs/>
                <w:color w:val="000000"/>
                <w:sz w:val="16"/>
                <w:szCs w:val="16"/>
                <w:lang w:eastAsia="lv-LV"/>
              </w:rPr>
              <w:t>20</w:t>
            </w:r>
          </w:p>
        </w:tc>
        <w:tc>
          <w:tcPr>
            <w:tcW w:w="235" w:type="dxa"/>
            <w:tcBorders>
              <w:top w:val="nil"/>
              <w:left w:val="nil"/>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b/>
                <w:bCs/>
                <w:color w:val="000000"/>
                <w:sz w:val="16"/>
                <w:szCs w:val="16"/>
                <w:lang w:eastAsia="lv-LV"/>
              </w:rPr>
            </w:pPr>
            <w:r w:rsidRPr="00C65F30">
              <w:rPr>
                <w:rFonts w:ascii="Arial Narrow" w:eastAsia="Times New Roman" w:hAnsi="Arial Narrow" w:cs="Arial"/>
                <w:b/>
                <w:bCs/>
                <w:color w:val="000000"/>
                <w:sz w:val="16"/>
                <w:szCs w:val="16"/>
                <w:lang w:eastAsia="lv-LV"/>
              </w:rPr>
              <w:t>21</w:t>
            </w:r>
          </w:p>
        </w:tc>
        <w:tc>
          <w:tcPr>
            <w:tcW w:w="235" w:type="dxa"/>
            <w:tcBorders>
              <w:top w:val="nil"/>
              <w:left w:val="nil"/>
              <w:bottom w:val="single" w:sz="4" w:space="0" w:color="auto"/>
              <w:right w:val="nil"/>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b/>
                <w:bCs/>
                <w:color w:val="000000"/>
                <w:sz w:val="16"/>
                <w:szCs w:val="16"/>
                <w:lang w:eastAsia="lv-LV"/>
              </w:rPr>
            </w:pPr>
            <w:r w:rsidRPr="00C65F30">
              <w:rPr>
                <w:rFonts w:ascii="Arial Narrow" w:eastAsia="Times New Roman" w:hAnsi="Arial Narrow" w:cs="Arial"/>
                <w:b/>
                <w:bCs/>
                <w:color w:val="000000"/>
                <w:sz w:val="16"/>
                <w:szCs w:val="16"/>
                <w:lang w:eastAsia="lv-LV"/>
              </w:rPr>
              <w:t>22</w:t>
            </w:r>
          </w:p>
        </w:tc>
        <w:tc>
          <w:tcPr>
            <w:tcW w:w="235" w:type="dxa"/>
            <w:tcBorders>
              <w:top w:val="nil"/>
              <w:left w:val="single" w:sz="8" w:space="0" w:color="auto"/>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b/>
                <w:bCs/>
                <w:color w:val="000000"/>
                <w:sz w:val="16"/>
                <w:szCs w:val="16"/>
                <w:lang w:eastAsia="lv-LV"/>
              </w:rPr>
            </w:pPr>
            <w:r w:rsidRPr="00C65F30">
              <w:rPr>
                <w:rFonts w:ascii="Arial Narrow" w:eastAsia="Times New Roman" w:hAnsi="Arial Narrow" w:cs="Arial"/>
                <w:b/>
                <w:bCs/>
                <w:color w:val="000000"/>
                <w:sz w:val="16"/>
                <w:szCs w:val="16"/>
                <w:lang w:eastAsia="lv-LV"/>
              </w:rPr>
              <w:t>23</w:t>
            </w:r>
          </w:p>
        </w:tc>
        <w:tc>
          <w:tcPr>
            <w:tcW w:w="235" w:type="dxa"/>
            <w:tcBorders>
              <w:top w:val="nil"/>
              <w:left w:val="nil"/>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b/>
                <w:bCs/>
                <w:color w:val="000000"/>
                <w:sz w:val="16"/>
                <w:szCs w:val="16"/>
                <w:lang w:eastAsia="lv-LV"/>
              </w:rPr>
            </w:pPr>
            <w:r w:rsidRPr="00C65F30">
              <w:rPr>
                <w:rFonts w:ascii="Arial Narrow" w:eastAsia="Times New Roman" w:hAnsi="Arial Narrow" w:cs="Arial"/>
                <w:b/>
                <w:bCs/>
                <w:color w:val="000000"/>
                <w:sz w:val="16"/>
                <w:szCs w:val="16"/>
                <w:lang w:eastAsia="lv-LV"/>
              </w:rPr>
              <w:t>24</w:t>
            </w:r>
          </w:p>
        </w:tc>
        <w:tc>
          <w:tcPr>
            <w:tcW w:w="235" w:type="dxa"/>
            <w:tcBorders>
              <w:top w:val="nil"/>
              <w:left w:val="nil"/>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b/>
                <w:bCs/>
                <w:color w:val="000000"/>
                <w:sz w:val="16"/>
                <w:szCs w:val="16"/>
                <w:lang w:eastAsia="lv-LV"/>
              </w:rPr>
            </w:pPr>
            <w:r w:rsidRPr="00C65F30">
              <w:rPr>
                <w:rFonts w:ascii="Arial Narrow" w:eastAsia="Times New Roman" w:hAnsi="Arial Narrow" w:cs="Arial"/>
                <w:b/>
                <w:bCs/>
                <w:color w:val="000000"/>
                <w:sz w:val="16"/>
                <w:szCs w:val="16"/>
                <w:lang w:eastAsia="lv-LV"/>
              </w:rPr>
              <w:t>25</w:t>
            </w:r>
          </w:p>
        </w:tc>
        <w:tc>
          <w:tcPr>
            <w:tcW w:w="235" w:type="dxa"/>
            <w:tcBorders>
              <w:top w:val="nil"/>
              <w:left w:val="nil"/>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b/>
                <w:bCs/>
                <w:color w:val="000000"/>
                <w:sz w:val="16"/>
                <w:szCs w:val="16"/>
                <w:lang w:eastAsia="lv-LV"/>
              </w:rPr>
            </w:pPr>
            <w:r w:rsidRPr="00C65F30">
              <w:rPr>
                <w:rFonts w:ascii="Arial Narrow" w:eastAsia="Times New Roman" w:hAnsi="Arial Narrow" w:cs="Arial"/>
                <w:b/>
                <w:bCs/>
                <w:color w:val="000000"/>
                <w:sz w:val="16"/>
                <w:szCs w:val="16"/>
                <w:lang w:eastAsia="lv-LV"/>
              </w:rPr>
              <w:t>26</w:t>
            </w:r>
          </w:p>
        </w:tc>
        <w:tc>
          <w:tcPr>
            <w:tcW w:w="235" w:type="dxa"/>
            <w:tcBorders>
              <w:top w:val="nil"/>
              <w:left w:val="nil"/>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b/>
                <w:bCs/>
                <w:color w:val="000000"/>
                <w:sz w:val="16"/>
                <w:szCs w:val="16"/>
                <w:lang w:eastAsia="lv-LV"/>
              </w:rPr>
            </w:pPr>
            <w:r w:rsidRPr="00C65F30">
              <w:rPr>
                <w:rFonts w:ascii="Arial Narrow" w:eastAsia="Times New Roman" w:hAnsi="Arial Narrow" w:cs="Arial"/>
                <w:b/>
                <w:bCs/>
                <w:color w:val="000000"/>
                <w:sz w:val="16"/>
                <w:szCs w:val="16"/>
                <w:lang w:eastAsia="lv-LV"/>
              </w:rPr>
              <w:t>27</w:t>
            </w:r>
          </w:p>
        </w:tc>
        <w:tc>
          <w:tcPr>
            <w:tcW w:w="235" w:type="dxa"/>
            <w:tcBorders>
              <w:top w:val="nil"/>
              <w:left w:val="nil"/>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b/>
                <w:bCs/>
                <w:color w:val="000000"/>
                <w:sz w:val="16"/>
                <w:szCs w:val="16"/>
                <w:lang w:eastAsia="lv-LV"/>
              </w:rPr>
            </w:pPr>
            <w:r w:rsidRPr="00C65F30">
              <w:rPr>
                <w:rFonts w:ascii="Arial Narrow" w:eastAsia="Times New Roman" w:hAnsi="Arial Narrow" w:cs="Arial"/>
                <w:b/>
                <w:bCs/>
                <w:color w:val="000000"/>
                <w:sz w:val="16"/>
                <w:szCs w:val="16"/>
                <w:lang w:eastAsia="lv-LV"/>
              </w:rPr>
              <w:t>28</w:t>
            </w:r>
          </w:p>
        </w:tc>
        <w:tc>
          <w:tcPr>
            <w:tcW w:w="235" w:type="dxa"/>
            <w:tcBorders>
              <w:top w:val="nil"/>
              <w:left w:val="nil"/>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b/>
                <w:bCs/>
                <w:color w:val="000000"/>
                <w:sz w:val="16"/>
                <w:szCs w:val="16"/>
                <w:lang w:eastAsia="lv-LV"/>
              </w:rPr>
            </w:pPr>
            <w:r w:rsidRPr="00C65F30">
              <w:rPr>
                <w:rFonts w:ascii="Arial Narrow" w:eastAsia="Times New Roman" w:hAnsi="Arial Narrow" w:cs="Arial"/>
                <w:b/>
                <w:bCs/>
                <w:color w:val="000000"/>
                <w:sz w:val="16"/>
                <w:szCs w:val="16"/>
                <w:lang w:eastAsia="lv-LV"/>
              </w:rPr>
              <w:t>29</w:t>
            </w:r>
          </w:p>
        </w:tc>
        <w:tc>
          <w:tcPr>
            <w:tcW w:w="235" w:type="dxa"/>
            <w:tcBorders>
              <w:top w:val="nil"/>
              <w:left w:val="nil"/>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b/>
                <w:bCs/>
                <w:color w:val="000000"/>
                <w:sz w:val="16"/>
                <w:szCs w:val="16"/>
                <w:lang w:eastAsia="lv-LV"/>
              </w:rPr>
            </w:pPr>
            <w:r w:rsidRPr="00C65F30">
              <w:rPr>
                <w:rFonts w:ascii="Arial Narrow" w:eastAsia="Times New Roman" w:hAnsi="Arial Narrow" w:cs="Arial"/>
                <w:b/>
                <w:bCs/>
                <w:color w:val="000000"/>
                <w:sz w:val="16"/>
                <w:szCs w:val="16"/>
                <w:lang w:eastAsia="lv-LV"/>
              </w:rPr>
              <w:t>30</w:t>
            </w:r>
          </w:p>
        </w:tc>
        <w:tc>
          <w:tcPr>
            <w:tcW w:w="235" w:type="dxa"/>
            <w:tcBorders>
              <w:top w:val="nil"/>
              <w:left w:val="nil"/>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b/>
                <w:bCs/>
                <w:color w:val="000000"/>
                <w:sz w:val="16"/>
                <w:szCs w:val="16"/>
                <w:lang w:eastAsia="lv-LV"/>
              </w:rPr>
            </w:pPr>
            <w:r w:rsidRPr="00C65F30">
              <w:rPr>
                <w:rFonts w:ascii="Arial Narrow" w:eastAsia="Times New Roman" w:hAnsi="Arial Narrow" w:cs="Arial"/>
                <w:b/>
                <w:bCs/>
                <w:color w:val="000000"/>
                <w:sz w:val="16"/>
                <w:szCs w:val="16"/>
                <w:lang w:eastAsia="lv-LV"/>
              </w:rPr>
              <w:t>31</w:t>
            </w:r>
          </w:p>
        </w:tc>
        <w:tc>
          <w:tcPr>
            <w:tcW w:w="235" w:type="dxa"/>
            <w:tcBorders>
              <w:top w:val="nil"/>
              <w:left w:val="nil"/>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b/>
                <w:bCs/>
                <w:color w:val="000000"/>
                <w:sz w:val="16"/>
                <w:szCs w:val="16"/>
                <w:lang w:eastAsia="lv-LV"/>
              </w:rPr>
            </w:pPr>
            <w:r w:rsidRPr="00C65F30">
              <w:rPr>
                <w:rFonts w:ascii="Arial Narrow" w:eastAsia="Times New Roman" w:hAnsi="Arial Narrow" w:cs="Arial"/>
                <w:b/>
                <w:bCs/>
                <w:color w:val="000000"/>
                <w:sz w:val="16"/>
                <w:szCs w:val="16"/>
                <w:lang w:eastAsia="lv-LV"/>
              </w:rPr>
              <w:t>32</w:t>
            </w:r>
          </w:p>
        </w:tc>
        <w:tc>
          <w:tcPr>
            <w:tcW w:w="235" w:type="dxa"/>
            <w:tcBorders>
              <w:top w:val="nil"/>
              <w:left w:val="nil"/>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b/>
                <w:bCs/>
                <w:color w:val="000000"/>
                <w:sz w:val="16"/>
                <w:szCs w:val="16"/>
                <w:lang w:eastAsia="lv-LV"/>
              </w:rPr>
            </w:pPr>
            <w:r w:rsidRPr="00C65F30">
              <w:rPr>
                <w:rFonts w:ascii="Arial Narrow" w:eastAsia="Times New Roman" w:hAnsi="Arial Narrow" w:cs="Arial"/>
                <w:b/>
                <w:bCs/>
                <w:color w:val="000000"/>
                <w:sz w:val="16"/>
                <w:szCs w:val="16"/>
                <w:lang w:eastAsia="lv-LV"/>
              </w:rPr>
              <w:t>33</w:t>
            </w:r>
          </w:p>
        </w:tc>
        <w:tc>
          <w:tcPr>
            <w:tcW w:w="235" w:type="dxa"/>
            <w:tcBorders>
              <w:top w:val="nil"/>
              <w:left w:val="nil"/>
              <w:bottom w:val="single" w:sz="4" w:space="0" w:color="auto"/>
              <w:right w:val="single" w:sz="8"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b/>
                <w:bCs/>
                <w:color w:val="000000"/>
                <w:sz w:val="16"/>
                <w:szCs w:val="16"/>
                <w:lang w:eastAsia="lv-LV"/>
              </w:rPr>
            </w:pPr>
            <w:r w:rsidRPr="00C65F30">
              <w:rPr>
                <w:rFonts w:ascii="Arial Narrow" w:eastAsia="Times New Roman" w:hAnsi="Arial Narrow" w:cs="Arial"/>
                <w:b/>
                <w:bCs/>
                <w:color w:val="000000"/>
                <w:sz w:val="16"/>
                <w:szCs w:val="16"/>
                <w:lang w:eastAsia="lv-LV"/>
              </w:rPr>
              <w:t>34</w:t>
            </w:r>
          </w:p>
        </w:tc>
        <w:tc>
          <w:tcPr>
            <w:tcW w:w="235" w:type="dxa"/>
            <w:tcBorders>
              <w:top w:val="nil"/>
              <w:left w:val="nil"/>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b/>
                <w:bCs/>
                <w:color w:val="000000"/>
                <w:sz w:val="16"/>
                <w:szCs w:val="16"/>
                <w:lang w:eastAsia="lv-LV"/>
              </w:rPr>
            </w:pPr>
            <w:r w:rsidRPr="00C65F30">
              <w:rPr>
                <w:rFonts w:ascii="Arial Narrow" w:eastAsia="Times New Roman" w:hAnsi="Arial Narrow" w:cs="Arial"/>
                <w:b/>
                <w:bCs/>
                <w:color w:val="000000"/>
                <w:sz w:val="16"/>
                <w:szCs w:val="16"/>
                <w:lang w:eastAsia="lv-LV"/>
              </w:rPr>
              <w:t>35</w:t>
            </w:r>
          </w:p>
        </w:tc>
        <w:tc>
          <w:tcPr>
            <w:tcW w:w="235" w:type="dxa"/>
            <w:tcBorders>
              <w:top w:val="nil"/>
              <w:left w:val="nil"/>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b/>
                <w:bCs/>
                <w:color w:val="000000"/>
                <w:sz w:val="16"/>
                <w:szCs w:val="16"/>
                <w:lang w:eastAsia="lv-LV"/>
              </w:rPr>
            </w:pPr>
            <w:r w:rsidRPr="00C65F30">
              <w:rPr>
                <w:rFonts w:ascii="Arial Narrow" w:eastAsia="Times New Roman" w:hAnsi="Arial Narrow" w:cs="Arial"/>
                <w:b/>
                <w:bCs/>
                <w:color w:val="000000"/>
                <w:sz w:val="16"/>
                <w:szCs w:val="16"/>
                <w:lang w:eastAsia="lv-LV"/>
              </w:rPr>
              <w:t>36</w:t>
            </w:r>
          </w:p>
        </w:tc>
        <w:tc>
          <w:tcPr>
            <w:tcW w:w="235" w:type="dxa"/>
            <w:tcBorders>
              <w:top w:val="nil"/>
              <w:left w:val="nil"/>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b/>
                <w:bCs/>
                <w:color w:val="000000"/>
                <w:sz w:val="16"/>
                <w:szCs w:val="16"/>
                <w:lang w:eastAsia="lv-LV"/>
              </w:rPr>
            </w:pPr>
            <w:r w:rsidRPr="00C65F30">
              <w:rPr>
                <w:rFonts w:ascii="Arial Narrow" w:eastAsia="Times New Roman" w:hAnsi="Arial Narrow" w:cs="Arial"/>
                <w:b/>
                <w:bCs/>
                <w:color w:val="000000"/>
                <w:sz w:val="16"/>
                <w:szCs w:val="16"/>
                <w:lang w:eastAsia="lv-LV"/>
              </w:rPr>
              <w:t>37</w:t>
            </w:r>
          </w:p>
        </w:tc>
        <w:tc>
          <w:tcPr>
            <w:tcW w:w="235" w:type="dxa"/>
            <w:tcBorders>
              <w:top w:val="nil"/>
              <w:left w:val="nil"/>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b/>
                <w:bCs/>
                <w:color w:val="000000"/>
                <w:sz w:val="16"/>
                <w:szCs w:val="16"/>
                <w:lang w:eastAsia="lv-LV"/>
              </w:rPr>
            </w:pPr>
            <w:r w:rsidRPr="00C65F30">
              <w:rPr>
                <w:rFonts w:ascii="Arial Narrow" w:eastAsia="Times New Roman" w:hAnsi="Arial Narrow" w:cs="Arial"/>
                <w:b/>
                <w:bCs/>
                <w:color w:val="000000"/>
                <w:sz w:val="16"/>
                <w:szCs w:val="16"/>
                <w:lang w:eastAsia="lv-LV"/>
              </w:rPr>
              <w:t>38</w:t>
            </w:r>
          </w:p>
        </w:tc>
        <w:tc>
          <w:tcPr>
            <w:tcW w:w="235" w:type="dxa"/>
            <w:tcBorders>
              <w:top w:val="nil"/>
              <w:left w:val="nil"/>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b/>
                <w:bCs/>
                <w:color w:val="000000"/>
                <w:sz w:val="16"/>
                <w:szCs w:val="16"/>
                <w:lang w:eastAsia="lv-LV"/>
              </w:rPr>
            </w:pPr>
            <w:r w:rsidRPr="00C65F30">
              <w:rPr>
                <w:rFonts w:ascii="Arial Narrow" w:eastAsia="Times New Roman" w:hAnsi="Arial Narrow" w:cs="Arial"/>
                <w:b/>
                <w:bCs/>
                <w:color w:val="000000"/>
                <w:sz w:val="16"/>
                <w:szCs w:val="16"/>
                <w:lang w:eastAsia="lv-LV"/>
              </w:rPr>
              <w:t>39</w:t>
            </w:r>
          </w:p>
        </w:tc>
        <w:tc>
          <w:tcPr>
            <w:tcW w:w="235" w:type="dxa"/>
            <w:tcBorders>
              <w:top w:val="nil"/>
              <w:left w:val="nil"/>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b/>
                <w:bCs/>
                <w:color w:val="000000"/>
                <w:sz w:val="16"/>
                <w:szCs w:val="16"/>
                <w:lang w:eastAsia="lv-LV"/>
              </w:rPr>
            </w:pPr>
            <w:r w:rsidRPr="00C65F30">
              <w:rPr>
                <w:rFonts w:ascii="Arial Narrow" w:eastAsia="Times New Roman" w:hAnsi="Arial Narrow" w:cs="Arial"/>
                <w:b/>
                <w:bCs/>
                <w:color w:val="000000"/>
                <w:sz w:val="16"/>
                <w:szCs w:val="16"/>
                <w:lang w:eastAsia="lv-LV"/>
              </w:rPr>
              <w:t>40</w:t>
            </w:r>
          </w:p>
        </w:tc>
        <w:tc>
          <w:tcPr>
            <w:tcW w:w="235" w:type="dxa"/>
            <w:tcBorders>
              <w:top w:val="nil"/>
              <w:left w:val="nil"/>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b/>
                <w:bCs/>
                <w:color w:val="000000"/>
                <w:sz w:val="16"/>
                <w:szCs w:val="16"/>
                <w:lang w:eastAsia="lv-LV"/>
              </w:rPr>
            </w:pPr>
            <w:r w:rsidRPr="00C65F30">
              <w:rPr>
                <w:rFonts w:ascii="Arial Narrow" w:eastAsia="Times New Roman" w:hAnsi="Arial Narrow" w:cs="Arial"/>
                <w:b/>
                <w:bCs/>
                <w:color w:val="000000"/>
                <w:sz w:val="16"/>
                <w:szCs w:val="16"/>
                <w:lang w:eastAsia="lv-LV"/>
              </w:rPr>
              <w:t>41</w:t>
            </w:r>
          </w:p>
        </w:tc>
        <w:tc>
          <w:tcPr>
            <w:tcW w:w="235" w:type="dxa"/>
            <w:tcBorders>
              <w:top w:val="nil"/>
              <w:left w:val="nil"/>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b/>
                <w:bCs/>
                <w:color w:val="000000"/>
                <w:sz w:val="16"/>
                <w:szCs w:val="16"/>
                <w:lang w:eastAsia="lv-LV"/>
              </w:rPr>
            </w:pPr>
            <w:r w:rsidRPr="00C65F30">
              <w:rPr>
                <w:rFonts w:ascii="Arial Narrow" w:eastAsia="Times New Roman" w:hAnsi="Arial Narrow" w:cs="Arial"/>
                <w:b/>
                <w:bCs/>
                <w:color w:val="000000"/>
                <w:sz w:val="16"/>
                <w:szCs w:val="16"/>
                <w:lang w:eastAsia="lv-LV"/>
              </w:rPr>
              <w:t>42</w:t>
            </w:r>
          </w:p>
        </w:tc>
        <w:tc>
          <w:tcPr>
            <w:tcW w:w="235" w:type="dxa"/>
            <w:tcBorders>
              <w:top w:val="nil"/>
              <w:left w:val="nil"/>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b/>
                <w:bCs/>
                <w:color w:val="000000"/>
                <w:sz w:val="16"/>
                <w:szCs w:val="16"/>
                <w:lang w:eastAsia="lv-LV"/>
              </w:rPr>
            </w:pPr>
            <w:r w:rsidRPr="00C65F30">
              <w:rPr>
                <w:rFonts w:ascii="Arial Narrow" w:eastAsia="Times New Roman" w:hAnsi="Arial Narrow" w:cs="Arial"/>
                <w:b/>
                <w:bCs/>
                <w:color w:val="000000"/>
                <w:sz w:val="16"/>
                <w:szCs w:val="16"/>
                <w:lang w:eastAsia="lv-LV"/>
              </w:rPr>
              <w:t>43</w:t>
            </w:r>
          </w:p>
        </w:tc>
        <w:tc>
          <w:tcPr>
            <w:tcW w:w="235" w:type="dxa"/>
            <w:tcBorders>
              <w:top w:val="nil"/>
              <w:left w:val="nil"/>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b/>
                <w:bCs/>
                <w:color w:val="000000"/>
                <w:sz w:val="16"/>
                <w:szCs w:val="16"/>
                <w:lang w:eastAsia="lv-LV"/>
              </w:rPr>
            </w:pPr>
            <w:r w:rsidRPr="00C65F30">
              <w:rPr>
                <w:rFonts w:ascii="Arial Narrow" w:eastAsia="Times New Roman" w:hAnsi="Arial Narrow" w:cs="Arial"/>
                <w:b/>
                <w:bCs/>
                <w:color w:val="000000"/>
                <w:sz w:val="16"/>
                <w:szCs w:val="16"/>
                <w:lang w:eastAsia="lv-LV"/>
              </w:rPr>
              <w:t>44</w:t>
            </w:r>
          </w:p>
        </w:tc>
        <w:tc>
          <w:tcPr>
            <w:tcW w:w="235" w:type="dxa"/>
            <w:tcBorders>
              <w:top w:val="nil"/>
              <w:left w:val="nil"/>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b/>
                <w:bCs/>
                <w:color w:val="000000"/>
                <w:sz w:val="16"/>
                <w:szCs w:val="16"/>
                <w:lang w:eastAsia="lv-LV"/>
              </w:rPr>
            </w:pPr>
            <w:r w:rsidRPr="00C65F30">
              <w:rPr>
                <w:rFonts w:ascii="Arial Narrow" w:eastAsia="Times New Roman" w:hAnsi="Arial Narrow" w:cs="Arial"/>
                <w:b/>
                <w:bCs/>
                <w:color w:val="000000"/>
                <w:sz w:val="16"/>
                <w:szCs w:val="16"/>
                <w:lang w:eastAsia="lv-LV"/>
              </w:rPr>
              <w:t>45</w:t>
            </w:r>
          </w:p>
        </w:tc>
        <w:tc>
          <w:tcPr>
            <w:tcW w:w="235" w:type="dxa"/>
            <w:tcBorders>
              <w:top w:val="nil"/>
              <w:left w:val="nil"/>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b/>
                <w:bCs/>
                <w:color w:val="000000"/>
                <w:sz w:val="16"/>
                <w:szCs w:val="16"/>
                <w:lang w:eastAsia="lv-LV"/>
              </w:rPr>
            </w:pPr>
            <w:r w:rsidRPr="00C65F30">
              <w:rPr>
                <w:rFonts w:ascii="Arial Narrow" w:eastAsia="Times New Roman" w:hAnsi="Arial Narrow" w:cs="Arial"/>
                <w:b/>
                <w:bCs/>
                <w:color w:val="000000"/>
                <w:sz w:val="16"/>
                <w:szCs w:val="16"/>
                <w:lang w:eastAsia="lv-LV"/>
              </w:rPr>
              <w:t>46</w:t>
            </w:r>
          </w:p>
        </w:tc>
        <w:tc>
          <w:tcPr>
            <w:tcW w:w="235" w:type="dxa"/>
            <w:tcBorders>
              <w:top w:val="nil"/>
              <w:left w:val="nil"/>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b/>
                <w:bCs/>
                <w:color w:val="000000"/>
                <w:sz w:val="16"/>
                <w:szCs w:val="16"/>
                <w:lang w:eastAsia="lv-LV"/>
              </w:rPr>
            </w:pPr>
            <w:r w:rsidRPr="00C65F30">
              <w:rPr>
                <w:rFonts w:ascii="Arial Narrow" w:eastAsia="Times New Roman" w:hAnsi="Arial Narrow" w:cs="Arial"/>
                <w:b/>
                <w:bCs/>
                <w:color w:val="000000"/>
                <w:sz w:val="16"/>
                <w:szCs w:val="16"/>
                <w:lang w:eastAsia="lv-LV"/>
              </w:rPr>
              <w:t>N*</w:t>
            </w:r>
          </w:p>
        </w:tc>
      </w:tr>
      <w:tr w:rsidR="00C65F30" w:rsidRPr="00C65F30" w:rsidTr="00C65F30">
        <w:trPr>
          <w:trHeight w:val="27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b/>
                <w:bCs/>
                <w:color w:val="003366"/>
                <w:sz w:val="16"/>
                <w:szCs w:val="16"/>
                <w:lang w:eastAsia="lv-LV"/>
              </w:rPr>
            </w:pPr>
            <w:r w:rsidRPr="00C65F30">
              <w:rPr>
                <w:rFonts w:ascii="Arial Narrow" w:eastAsia="Times New Roman" w:hAnsi="Arial Narrow" w:cs="Arial"/>
                <w:b/>
                <w:bCs/>
                <w:color w:val="003366"/>
                <w:sz w:val="16"/>
                <w:szCs w:val="16"/>
                <w:lang w:eastAsia="lv-LV"/>
              </w:rPr>
              <w:t>1.</w:t>
            </w:r>
          </w:p>
        </w:tc>
        <w:tc>
          <w:tcPr>
            <w:tcW w:w="1682" w:type="dxa"/>
            <w:tcBorders>
              <w:top w:val="nil"/>
              <w:left w:val="nil"/>
              <w:bottom w:val="single" w:sz="4" w:space="0" w:color="auto"/>
              <w:right w:val="nil"/>
            </w:tcBorders>
            <w:shd w:val="clear" w:color="auto" w:fill="auto"/>
            <w:vAlign w:val="bottom"/>
            <w:hideMark/>
          </w:tcPr>
          <w:p w:rsidR="00C65F30" w:rsidRPr="00C65F30" w:rsidRDefault="00C65F30" w:rsidP="00C65F30">
            <w:pPr>
              <w:spacing w:after="0" w:line="240" w:lineRule="auto"/>
              <w:rPr>
                <w:rFonts w:ascii="Arial Narrow" w:eastAsia="Times New Roman" w:hAnsi="Arial Narrow" w:cs="Arial"/>
                <w:b/>
                <w:bCs/>
                <w:color w:val="003366"/>
                <w:sz w:val="16"/>
                <w:szCs w:val="16"/>
                <w:lang w:eastAsia="lv-LV"/>
              </w:rPr>
            </w:pPr>
            <w:r w:rsidRPr="00C65F30">
              <w:rPr>
                <w:rFonts w:ascii="Arial Narrow" w:eastAsia="Times New Roman" w:hAnsi="Arial Narrow" w:cs="Arial"/>
                <w:b/>
                <w:bCs/>
                <w:color w:val="003366"/>
                <w:sz w:val="16"/>
                <w:szCs w:val="16"/>
                <w:lang w:eastAsia="lv-LV"/>
              </w:rPr>
              <w:t>Projekta vadība</w:t>
            </w:r>
          </w:p>
        </w:tc>
        <w:tc>
          <w:tcPr>
            <w:tcW w:w="137" w:type="dxa"/>
            <w:tcBorders>
              <w:top w:val="nil"/>
              <w:left w:val="single" w:sz="8" w:space="0" w:color="auto"/>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8"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nil"/>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single" w:sz="8" w:space="0" w:color="auto"/>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8"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r>
      <w:tr w:rsidR="00C65F30" w:rsidRPr="00C65F30" w:rsidTr="00C65F30">
        <w:trPr>
          <w:trHeight w:val="51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b/>
                <w:bCs/>
                <w:color w:val="003366"/>
                <w:sz w:val="16"/>
                <w:szCs w:val="16"/>
                <w:lang w:eastAsia="lv-LV"/>
              </w:rPr>
            </w:pPr>
            <w:r w:rsidRPr="00C65F30">
              <w:rPr>
                <w:rFonts w:ascii="Arial Narrow" w:eastAsia="Times New Roman" w:hAnsi="Arial Narrow" w:cs="Arial"/>
                <w:b/>
                <w:bCs/>
                <w:color w:val="003366"/>
                <w:sz w:val="16"/>
                <w:szCs w:val="16"/>
                <w:lang w:eastAsia="lv-LV"/>
              </w:rPr>
              <w:t>2.</w:t>
            </w:r>
          </w:p>
        </w:tc>
        <w:tc>
          <w:tcPr>
            <w:tcW w:w="1682" w:type="dxa"/>
            <w:tcBorders>
              <w:top w:val="nil"/>
              <w:left w:val="nil"/>
              <w:bottom w:val="single" w:sz="4" w:space="0" w:color="auto"/>
              <w:right w:val="nil"/>
            </w:tcBorders>
            <w:shd w:val="clear" w:color="auto" w:fill="auto"/>
            <w:vAlign w:val="bottom"/>
            <w:hideMark/>
          </w:tcPr>
          <w:p w:rsidR="00C65F30" w:rsidRPr="00C65F30" w:rsidRDefault="00C65F30" w:rsidP="00C65F30">
            <w:pPr>
              <w:spacing w:after="0" w:line="240" w:lineRule="auto"/>
              <w:rPr>
                <w:rFonts w:ascii="Arial Narrow" w:eastAsia="Times New Roman" w:hAnsi="Arial Narrow" w:cs="Arial"/>
                <w:b/>
                <w:bCs/>
                <w:color w:val="003366"/>
                <w:sz w:val="16"/>
                <w:szCs w:val="16"/>
                <w:lang w:eastAsia="lv-LV"/>
              </w:rPr>
            </w:pPr>
            <w:r w:rsidRPr="00C65F30">
              <w:rPr>
                <w:rFonts w:ascii="Arial Narrow" w:eastAsia="Times New Roman" w:hAnsi="Arial Narrow" w:cs="Arial"/>
                <w:b/>
                <w:bCs/>
                <w:color w:val="003366"/>
                <w:sz w:val="16"/>
                <w:szCs w:val="16"/>
                <w:lang w:eastAsia="lv-LV"/>
              </w:rPr>
              <w:t>NVO sektora  pētījumu veikšana</w:t>
            </w:r>
          </w:p>
        </w:tc>
        <w:tc>
          <w:tcPr>
            <w:tcW w:w="137" w:type="dxa"/>
            <w:tcBorders>
              <w:top w:val="nil"/>
              <w:left w:val="single" w:sz="8" w:space="0" w:color="auto"/>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8"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nil"/>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single" w:sz="8" w:space="0" w:color="auto"/>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8"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r>
      <w:tr w:rsidR="00C65F30" w:rsidRPr="00C65F30" w:rsidTr="00C65F30">
        <w:trPr>
          <w:trHeight w:val="27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b/>
                <w:bCs/>
                <w:color w:val="000000"/>
                <w:sz w:val="16"/>
                <w:szCs w:val="16"/>
                <w:lang w:eastAsia="lv-LV"/>
              </w:rPr>
            </w:pPr>
            <w:r w:rsidRPr="00C65F30">
              <w:rPr>
                <w:rFonts w:ascii="Arial Narrow" w:eastAsia="Times New Roman" w:hAnsi="Arial Narrow" w:cs="Arial"/>
                <w:b/>
                <w:bCs/>
                <w:color w:val="000000"/>
                <w:sz w:val="16"/>
                <w:szCs w:val="16"/>
                <w:lang w:eastAsia="lv-LV"/>
              </w:rPr>
              <w:t>2.1.</w:t>
            </w:r>
          </w:p>
        </w:tc>
        <w:tc>
          <w:tcPr>
            <w:tcW w:w="1682" w:type="dxa"/>
            <w:tcBorders>
              <w:top w:val="nil"/>
              <w:left w:val="nil"/>
              <w:bottom w:val="single" w:sz="4" w:space="0" w:color="auto"/>
              <w:right w:val="nil"/>
            </w:tcBorders>
            <w:shd w:val="clear" w:color="auto" w:fill="auto"/>
            <w:vAlign w:val="bottom"/>
            <w:hideMark/>
          </w:tcPr>
          <w:p w:rsidR="00C65F30" w:rsidRPr="00C65F30" w:rsidRDefault="00C65F30" w:rsidP="00C65F30">
            <w:pPr>
              <w:spacing w:after="0" w:line="240" w:lineRule="auto"/>
              <w:rPr>
                <w:rFonts w:ascii="Arial Narrow" w:eastAsia="Times New Roman" w:hAnsi="Arial Narrow" w:cs="Arial"/>
                <w:b/>
                <w:bCs/>
                <w:sz w:val="16"/>
                <w:szCs w:val="16"/>
                <w:lang w:eastAsia="lv-LV"/>
              </w:rPr>
            </w:pPr>
            <w:r w:rsidRPr="00C65F30">
              <w:rPr>
                <w:rFonts w:ascii="Arial Narrow" w:eastAsia="Times New Roman" w:hAnsi="Arial Narrow" w:cs="Arial"/>
                <w:b/>
                <w:bCs/>
                <w:sz w:val="16"/>
                <w:szCs w:val="16"/>
                <w:lang w:eastAsia="lv-LV"/>
              </w:rPr>
              <w:t>Projekta vadība</w:t>
            </w:r>
          </w:p>
        </w:tc>
        <w:tc>
          <w:tcPr>
            <w:tcW w:w="137" w:type="dxa"/>
            <w:tcBorders>
              <w:top w:val="nil"/>
              <w:left w:val="single" w:sz="8" w:space="0" w:color="auto"/>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8"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nil"/>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single" w:sz="8" w:space="0" w:color="auto"/>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8"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r>
      <w:tr w:rsidR="00C65F30" w:rsidRPr="00C65F30" w:rsidTr="00C65F30">
        <w:trPr>
          <w:trHeight w:val="51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2.1.1.</w:t>
            </w:r>
          </w:p>
        </w:tc>
        <w:tc>
          <w:tcPr>
            <w:tcW w:w="1682" w:type="dxa"/>
            <w:tcBorders>
              <w:top w:val="nil"/>
              <w:left w:val="nil"/>
              <w:bottom w:val="single" w:sz="4" w:space="0" w:color="auto"/>
              <w:right w:val="nil"/>
            </w:tcBorders>
            <w:shd w:val="clear" w:color="auto" w:fill="auto"/>
            <w:vAlign w:val="bottom"/>
            <w:hideMark/>
          </w:tcPr>
          <w:p w:rsidR="00C65F30" w:rsidRPr="00C65F30" w:rsidRDefault="00C65F30" w:rsidP="00C65F30">
            <w:pPr>
              <w:spacing w:after="0" w:line="240" w:lineRule="auto"/>
              <w:rPr>
                <w:rFonts w:ascii="Arial Narrow" w:eastAsia="Times New Roman" w:hAnsi="Arial Narrow" w:cs="Arial"/>
                <w:sz w:val="16"/>
                <w:szCs w:val="16"/>
                <w:lang w:eastAsia="lv-LV"/>
              </w:rPr>
            </w:pPr>
            <w:r w:rsidRPr="00C65F30">
              <w:rPr>
                <w:rFonts w:ascii="Arial Narrow" w:eastAsia="Times New Roman" w:hAnsi="Arial Narrow" w:cs="Arial"/>
                <w:sz w:val="16"/>
                <w:szCs w:val="16"/>
                <w:lang w:eastAsia="lv-LV"/>
              </w:rPr>
              <w:t>Pētniecības komandas izveide</w:t>
            </w:r>
          </w:p>
        </w:tc>
        <w:tc>
          <w:tcPr>
            <w:tcW w:w="137" w:type="dxa"/>
            <w:tcBorders>
              <w:top w:val="nil"/>
              <w:left w:val="single" w:sz="8" w:space="0" w:color="auto"/>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r w:rsidR="003353BF">
              <w:rPr>
                <w:rFonts w:ascii="Arial Narrow" w:eastAsia="Times New Roman" w:hAnsi="Arial Narrow" w:cs="Arial"/>
                <w:color w:val="000000"/>
                <w:sz w:val="16"/>
                <w:szCs w:val="16"/>
                <w:lang w:eastAsia="lv-LV"/>
              </w:rPr>
              <w:t>x</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3353BF" w:rsidP="00C65F30">
            <w:pPr>
              <w:spacing w:after="0" w:line="240" w:lineRule="auto"/>
              <w:jc w:val="center"/>
              <w:rPr>
                <w:rFonts w:ascii="Arial Narrow" w:eastAsia="Times New Roman" w:hAnsi="Arial Narrow" w:cs="Arial"/>
                <w:color w:val="000000"/>
                <w:sz w:val="16"/>
                <w:szCs w:val="16"/>
                <w:lang w:eastAsia="lv-LV"/>
              </w:rPr>
            </w:pPr>
            <w:r>
              <w:rPr>
                <w:rFonts w:ascii="Arial Narrow" w:eastAsia="Times New Roman" w:hAnsi="Arial Narrow" w:cs="Arial"/>
                <w:color w:val="000000"/>
                <w:sz w:val="16"/>
                <w:szCs w:val="16"/>
                <w:lang w:eastAsia="lv-LV"/>
              </w:rPr>
              <w:t>x</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8"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nil"/>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single" w:sz="8" w:space="0" w:color="auto"/>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8"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r>
      <w:tr w:rsidR="00C65F30" w:rsidRPr="00C65F30" w:rsidTr="00C65F30">
        <w:trPr>
          <w:trHeight w:val="51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2.1.2.</w:t>
            </w:r>
          </w:p>
        </w:tc>
        <w:tc>
          <w:tcPr>
            <w:tcW w:w="1682" w:type="dxa"/>
            <w:tcBorders>
              <w:top w:val="nil"/>
              <w:left w:val="nil"/>
              <w:bottom w:val="single" w:sz="4" w:space="0" w:color="auto"/>
              <w:right w:val="nil"/>
            </w:tcBorders>
            <w:shd w:val="clear" w:color="auto" w:fill="auto"/>
            <w:vAlign w:val="bottom"/>
            <w:hideMark/>
          </w:tcPr>
          <w:p w:rsidR="00C65F30" w:rsidRPr="00C65F30" w:rsidRDefault="00C65F30" w:rsidP="00C65F30">
            <w:pPr>
              <w:spacing w:after="0" w:line="240" w:lineRule="auto"/>
              <w:rPr>
                <w:rFonts w:ascii="Arial Narrow" w:eastAsia="Times New Roman" w:hAnsi="Arial Narrow" w:cs="Arial"/>
                <w:sz w:val="16"/>
                <w:szCs w:val="16"/>
                <w:lang w:eastAsia="lv-LV"/>
              </w:rPr>
            </w:pPr>
            <w:r w:rsidRPr="00C65F30">
              <w:rPr>
                <w:rFonts w:ascii="Arial Narrow" w:eastAsia="Times New Roman" w:hAnsi="Arial Narrow" w:cs="Arial"/>
                <w:sz w:val="16"/>
                <w:szCs w:val="16"/>
                <w:lang w:eastAsia="lv-LV"/>
              </w:rPr>
              <w:t>Pētījuma koordinēšana</w:t>
            </w:r>
          </w:p>
        </w:tc>
        <w:tc>
          <w:tcPr>
            <w:tcW w:w="137" w:type="dxa"/>
            <w:tcBorders>
              <w:top w:val="nil"/>
              <w:left w:val="single" w:sz="8" w:space="0" w:color="auto"/>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8"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nil"/>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single" w:sz="8" w:space="0" w:color="auto"/>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8"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r>
      <w:tr w:rsidR="00C65F30" w:rsidRPr="00C65F30" w:rsidTr="00C65F30">
        <w:trPr>
          <w:trHeight w:val="525"/>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2.1.3.</w:t>
            </w:r>
          </w:p>
        </w:tc>
        <w:tc>
          <w:tcPr>
            <w:tcW w:w="1682" w:type="dxa"/>
            <w:tcBorders>
              <w:top w:val="nil"/>
              <w:left w:val="nil"/>
              <w:bottom w:val="single" w:sz="4" w:space="0" w:color="auto"/>
              <w:right w:val="nil"/>
            </w:tcBorders>
            <w:shd w:val="clear" w:color="auto" w:fill="auto"/>
            <w:vAlign w:val="bottom"/>
            <w:hideMark/>
          </w:tcPr>
          <w:p w:rsidR="00C65F30" w:rsidRPr="00C65F30" w:rsidRDefault="00C65F30" w:rsidP="00C65F30">
            <w:pPr>
              <w:spacing w:after="0" w:line="240" w:lineRule="auto"/>
              <w:rPr>
                <w:rFonts w:ascii="Arial Narrow" w:eastAsia="Times New Roman" w:hAnsi="Arial Narrow" w:cs="Arial"/>
                <w:sz w:val="16"/>
                <w:szCs w:val="16"/>
                <w:lang w:eastAsia="lv-LV"/>
              </w:rPr>
            </w:pPr>
            <w:r w:rsidRPr="00C65F30">
              <w:rPr>
                <w:rFonts w:ascii="Arial Narrow" w:eastAsia="Times New Roman" w:hAnsi="Arial Narrow" w:cs="Arial"/>
                <w:sz w:val="16"/>
                <w:szCs w:val="16"/>
                <w:lang w:eastAsia="lv-LV"/>
              </w:rPr>
              <w:t>Pētījuma administratīvā vadība</w:t>
            </w:r>
          </w:p>
        </w:tc>
        <w:tc>
          <w:tcPr>
            <w:tcW w:w="137" w:type="dxa"/>
            <w:tcBorders>
              <w:top w:val="nil"/>
              <w:left w:val="single" w:sz="8" w:space="0" w:color="auto"/>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8"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nil"/>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single" w:sz="8" w:space="0" w:color="auto"/>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8"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r>
      <w:tr w:rsidR="00C65F30" w:rsidRPr="00C65F30" w:rsidTr="00C65F30">
        <w:trPr>
          <w:trHeight w:val="285"/>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2.1.4.</w:t>
            </w:r>
          </w:p>
        </w:tc>
        <w:tc>
          <w:tcPr>
            <w:tcW w:w="1682" w:type="dxa"/>
            <w:tcBorders>
              <w:top w:val="nil"/>
              <w:left w:val="nil"/>
              <w:bottom w:val="single" w:sz="4" w:space="0" w:color="auto"/>
              <w:right w:val="nil"/>
            </w:tcBorders>
            <w:shd w:val="clear" w:color="auto" w:fill="auto"/>
            <w:vAlign w:val="bottom"/>
            <w:hideMark/>
          </w:tcPr>
          <w:p w:rsidR="00C65F30" w:rsidRPr="00C65F30" w:rsidRDefault="00C65F30" w:rsidP="00C65F30">
            <w:pPr>
              <w:spacing w:after="0" w:line="240" w:lineRule="auto"/>
              <w:rPr>
                <w:rFonts w:ascii="Arial Narrow" w:eastAsia="Times New Roman" w:hAnsi="Arial Narrow" w:cs="Arial"/>
                <w:sz w:val="16"/>
                <w:szCs w:val="16"/>
                <w:lang w:eastAsia="lv-LV"/>
              </w:rPr>
            </w:pPr>
            <w:r w:rsidRPr="00C65F30">
              <w:rPr>
                <w:rFonts w:ascii="Arial Narrow" w:eastAsia="Times New Roman" w:hAnsi="Arial Narrow" w:cs="Arial"/>
                <w:sz w:val="16"/>
                <w:szCs w:val="16"/>
                <w:lang w:eastAsia="lv-LV"/>
              </w:rPr>
              <w:t>Atskaišu gatavošana</w:t>
            </w:r>
          </w:p>
        </w:tc>
        <w:tc>
          <w:tcPr>
            <w:tcW w:w="137" w:type="dxa"/>
            <w:tcBorders>
              <w:top w:val="nil"/>
              <w:left w:val="single" w:sz="8" w:space="0" w:color="auto"/>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8"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nil"/>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single" w:sz="8" w:space="0" w:color="auto"/>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8"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r>
      <w:tr w:rsidR="00C65F30" w:rsidRPr="00C65F30" w:rsidTr="00C65F30">
        <w:trPr>
          <w:trHeight w:val="51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b/>
                <w:bCs/>
                <w:color w:val="000000"/>
                <w:sz w:val="16"/>
                <w:szCs w:val="16"/>
                <w:lang w:eastAsia="lv-LV"/>
              </w:rPr>
            </w:pPr>
            <w:r w:rsidRPr="00C65F30">
              <w:rPr>
                <w:rFonts w:ascii="Arial Narrow" w:eastAsia="Times New Roman" w:hAnsi="Arial Narrow" w:cs="Arial"/>
                <w:b/>
                <w:bCs/>
                <w:color w:val="000000"/>
                <w:sz w:val="16"/>
                <w:szCs w:val="16"/>
                <w:lang w:eastAsia="lv-LV"/>
              </w:rPr>
              <w:t>2.2.</w:t>
            </w:r>
          </w:p>
        </w:tc>
        <w:tc>
          <w:tcPr>
            <w:tcW w:w="1682" w:type="dxa"/>
            <w:tcBorders>
              <w:top w:val="nil"/>
              <w:left w:val="nil"/>
              <w:bottom w:val="single" w:sz="4" w:space="0" w:color="auto"/>
              <w:right w:val="nil"/>
            </w:tcBorders>
            <w:shd w:val="clear" w:color="auto" w:fill="auto"/>
            <w:vAlign w:val="bottom"/>
            <w:hideMark/>
          </w:tcPr>
          <w:p w:rsidR="00C65F30" w:rsidRPr="00C65F30" w:rsidRDefault="00C65F30" w:rsidP="00C65F30">
            <w:pPr>
              <w:spacing w:after="0" w:line="240" w:lineRule="auto"/>
              <w:rPr>
                <w:rFonts w:ascii="Arial Narrow" w:eastAsia="Times New Roman" w:hAnsi="Arial Narrow" w:cs="Arial"/>
                <w:b/>
                <w:bCs/>
                <w:sz w:val="16"/>
                <w:szCs w:val="16"/>
                <w:lang w:eastAsia="lv-LV"/>
              </w:rPr>
            </w:pPr>
            <w:r w:rsidRPr="00C65F30">
              <w:rPr>
                <w:rFonts w:ascii="Arial Narrow" w:eastAsia="Times New Roman" w:hAnsi="Arial Narrow" w:cs="Arial"/>
                <w:b/>
                <w:bCs/>
                <w:sz w:val="16"/>
                <w:szCs w:val="16"/>
                <w:lang w:eastAsia="lv-LV"/>
              </w:rPr>
              <w:t>Pētījuma satura dizains</w:t>
            </w:r>
          </w:p>
        </w:tc>
        <w:tc>
          <w:tcPr>
            <w:tcW w:w="137" w:type="dxa"/>
            <w:tcBorders>
              <w:top w:val="nil"/>
              <w:left w:val="single" w:sz="8" w:space="0" w:color="auto"/>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8"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nil"/>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single" w:sz="8" w:space="0" w:color="auto"/>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8"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r>
      <w:tr w:rsidR="00C65F30" w:rsidRPr="00C65F30" w:rsidTr="00C65F30">
        <w:trPr>
          <w:trHeight w:val="51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b/>
                <w:bCs/>
                <w:color w:val="000000"/>
                <w:sz w:val="16"/>
                <w:szCs w:val="16"/>
                <w:lang w:eastAsia="lv-LV"/>
              </w:rPr>
            </w:pPr>
            <w:r w:rsidRPr="00C65F30">
              <w:rPr>
                <w:rFonts w:ascii="Arial Narrow" w:eastAsia="Times New Roman" w:hAnsi="Arial Narrow" w:cs="Arial"/>
                <w:b/>
                <w:bCs/>
                <w:color w:val="000000"/>
                <w:sz w:val="16"/>
                <w:szCs w:val="16"/>
                <w:lang w:eastAsia="lv-LV"/>
              </w:rPr>
              <w:t>2.3.</w:t>
            </w:r>
          </w:p>
        </w:tc>
        <w:tc>
          <w:tcPr>
            <w:tcW w:w="1682" w:type="dxa"/>
            <w:tcBorders>
              <w:top w:val="nil"/>
              <w:left w:val="nil"/>
              <w:bottom w:val="single" w:sz="4" w:space="0" w:color="auto"/>
              <w:right w:val="nil"/>
            </w:tcBorders>
            <w:shd w:val="clear" w:color="auto" w:fill="auto"/>
            <w:vAlign w:val="bottom"/>
            <w:hideMark/>
          </w:tcPr>
          <w:p w:rsidR="00C65F30" w:rsidRPr="00C65F30" w:rsidRDefault="00C65F30" w:rsidP="00C65F30">
            <w:pPr>
              <w:spacing w:after="0" w:line="240" w:lineRule="auto"/>
              <w:rPr>
                <w:rFonts w:ascii="Arial Narrow" w:eastAsia="Times New Roman" w:hAnsi="Arial Narrow" w:cs="Arial"/>
                <w:b/>
                <w:bCs/>
                <w:sz w:val="16"/>
                <w:szCs w:val="16"/>
                <w:lang w:eastAsia="lv-LV"/>
              </w:rPr>
            </w:pPr>
            <w:r w:rsidRPr="00C65F30">
              <w:rPr>
                <w:rFonts w:ascii="Arial Narrow" w:eastAsia="Times New Roman" w:hAnsi="Arial Narrow" w:cs="Arial"/>
                <w:b/>
                <w:bCs/>
                <w:sz w:val="16"/>
                <w:szCs w:val="16"/>
                <w:lang w:eastAsia="lv-LV"/>
              </w:rPr>
              <w:t>Pētījuma primāro datu ieguve</w:t>
            </w:r>
          </w:p>
        </w:tc>
        <w:tc>
          <w:tcPr>
            <w:tcW w:w="137" w:type="dxa"/>
            <w:tcBorders>
              <w:top w:val="nil"/>
              <w:left w:val="single" w:sz="8" w:space="0" w:color="auto"/>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rPr>
                <w:rFonts w:ascii="Arial Narrow" w:eastAsia="Times New Roman" w:hAnsi="Arial Narrow" w:cs="Arial"/>
                <w:sz w:val="16"/>
                <w:szCs w:val="16"/>
                <w:lang w:eastAsia="lv-LV"/>
              </w:rPr>
            </w:pPr>
            <w:r w:rsidRPr="00C65F30">
              <w:rPr>
                <w:rFonts w:ascii="Arial Narrow" w:eastAsia="Times New Roman" w:hAnsi="Arial Narrow" w:cs="Arial"/>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rPr>
                <w:rFonts w:ascii="Arial Narrow" w:eastAsia="Times New Roman" w:hAnsi="Arial Narrow" w:cs="Arial"/>
                <w:sz w:val="16"/>
                <w:szCs w:val="16"/>
                <w:lang w:eastAsia="lv-LV"/>
              </w:rPr>
            </w:pPr>
            <w:r w:rsidRPr="00C65F30">
              <w:rPr>
                <w:rFonts w:ascii="Arial Narrow" w:eastAsia="Times New Roman" w:hAnsi="Arial Narrow" w:cs="Arial"/>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rPr>
                <w:rFonts w:ascii="Arial Narrow" w:eastAsia="Times New Roman" w:hAnsi="Arial Narrow" w:cs="Arial"/>
                <w:sz w:val="16"/>
                <w:szCs w:val="16"/>
                <w:lang w:eastAsia="lv-LV"/>
              </w:rPr>
            </w:pPr>
            <w:r w:rsidRPr="00C65F30">
              <w:rPr>
                <w:rFonts w:ascii="Arial Narrow" w:eastAsia="Times New Roman" w:hAnsi="Arial Narrow" w:cs="Arial"/>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rPr>
                <w:rFonts w:ascii="Arial Narrow" w:eastAsia="Times New Roman" w:hAnsi="Arial Narrow" w:cs="Arial"/>
                <w:sz w:val="16"/>
                <w:szCs w:val="16"/>
                <w:lang w:eastAsia="lv-LV"/>
              </w:rPr>
            </w:pPr>
            <w:r w:rsidRPr="00C65F30">
              <w:rPr>
                <w:rFonts w:ascii="Arial Narrow" w:eastAsia="Times New Roman" w:hAnsi="Arial Narrow" w:cs="Arial"/>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8"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nil"/>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single" w:sz="8" w:space="0" w:color="auto"/>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8"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r>
      <w:tr w:rsidR="00C65F30" w:rsidRPr="00C65F30" w:rsidTr="00C65F30">
        <w:trPr>
          <w:trHeight w:val="78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2.3.1.</w:t>
            </w:r>
          </w:p>
        </w:tc>
        <w:tc>
          <w:tcPr>
            <w:tcW w:w="1682" w:type="dxa"/>
            <w:tcBorders>
              <w:top w:val="nil"/>
              <w:left w:val="nil"/>
              <w:bottom w:val="single" w:sz="4" w:space="0" w:color="auto"/>
              <w:right w:val="nil"/>
            </w:tcBorders>
            <w:shd w:val="clear" w:color="auto" w:fill="auto"/>
            <w:vAlign w:val="bottom"/>
            <w:hideMark/>
          </w:tcPr>
          <w:p w:rsidR="00C65F30" w:rsidRPr="00C65F30" w:rsidRDefault="00C65F30" w:rsidP="00C65F30">
            <w:pPr>
              <w:spacing w:after="0" w:line="240" w:lineRule="auto"/>
              <w:rPr>
                <w:rFonts w:ascii="Arial Narrow" w:eastAsia="Times New Roman" w:hAnsi="Arial Narrow" w:cs="Arial"/>
                <w:sz w:val="16"/>
                <w:szCs w:val="16"/>
                <w:lang w:eastAsia="lv-LV"/>
              </w:rPr>
            </w:pPr>
            <w:r w:rsidRPr="00C65F30">
              <w:rPr>
                <w:rFonts w:ascii="Arial Narrow" w:eastAsia="Times New Roman" w:hAnsi="Arial Narrow" w:cs="Arial"/>
                <w:sz w:val="16"/>
                <w:szCs w:val="16"/>
                <w:lang w:eastAsia="lv-LV"/>
              </w:rPr>
              <w:t>Datu ieguve no statistikas birojiem un mediju monitorings</w:t>
            </w:r>
          </w:p>
        </w:tc>
        <w:tc>
          <w:tcPr>
            <w:tcW w:w="137" w:type="dxa"/>
            <w:tcBorders>
              <w:top w:val="nil"/>
              <w:left w:val="single" w:sz="8" w:space="0" w:color="auto"/>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8"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nil"/>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single" w:sz="8" w:space="0" w:color="auto"/>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8"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r>
      <w:tr w:rsidR="00C65F30" w:rsidRPr="00C65F30" w:rsidTr="00C65F30">
        <w:trPr>
          <w:trHeight w:val="54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b/>
                <w:bCs/>
                <w:color w:val="000000"/>
                <w:sz w:val="16"/>
                <w:szCs w:val="16"/>
                <w:lang w:eastAsia="lv-LV"/>
              </w:rPr>
            </w:pPr>
            <w:r w:rsidRPr="00C65F30">
              <w:rPr>
                <w:rFonts w:ascii="Arial Narrow" w:eastAsia="Times New Roman" w:hAnsi="Arial Narrow" w:cs="Arial"/>
                <w:b/>
                <w:bCs/>
                <w:color w:val="000000"/>
                <w:sz w:val="16"/>
                <w:szCs w:val="16"/>
                <w:lang w:eastAsia="lv-LV"/>
              </w:rPr>
              <w:t>2.4.</w:t>
            </w:r>
          </w:p>
        </w:tc>
        <w:tc>
          <w:tcPr>
            <w:tcW w:w="1682" w:type="dxa"/>
            <w:tcBorders>
              <w:top w:val="nil"/>
              <w:left w:val="nil"/>
              <w:bottom w:val="single" w:sz="4" w:space="0" w:color="auto"/>
              <w:right w:val="nil"/>
            </w:tcBorders>
            <w:shd w:val="clear" w:color="auto" w:fill="auto"/>
            <w:vAlign w:val="bottom"/>
            <w:hideMark/>
          </w:tcPr>
          <w:p w:rsidR="00C65F30" w:rsidRPr="00C65F30" w:rsidRDefault="00C65F30" w:rsidP="00C65F30">
            <w:pPr>
              <w:spacing w:after="0" w:line="240" w:lineRule="auto"/>
              <w:rPr>
                <w:rFonts w:ascii="Arial Narrow" w:eastAsia="Times New Roman" w:hAnsi="Arial Narrow" w:cs="Arial"/>
                <w:b/>
                <w:bCs/>
                <w:sz w:val="16"/>
                <w:szCs w:val="16"/>
                <w:lang w:eastAsia="lv-LV"/>
              </w:rPr>
            </w:pPr>
            <w:r w:rsidRPr="00C65F30">
              <w:rPr>
                <w:rFonts w:ascii="Arial Narrow" w:eastAsia="Times New Roman" w:hAnsi="Arial Narrow" w:cs="Arial"/>
                <w:b/>
                <w:bCs/>
                <w:sz w:val="16"/>
                <w:szCs w:val="16"/>
                <w:lang w:eastAsia="lv-LV"/>
              </w:rPr>
              <w:t>Pētījuma sekundāro datu ieguve</w:t>
            </w:r>
          </w:p>
        </w:tc>
        <w:tc>
          <w:tcPr>
            <w:tcW w:w="137" w:type="dxa"/>
            <w:tcBorders>
              <w:top w:val="nil"/>
              <w:left w:val="single" w:sz="8" w:space="0" w:color="auto"/>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rPr>
                <w:rFonts w:ascii="Arial Narrow" w:eastAsia="Times New Roman" w:hAnsi="Arial Narrow" w:cs="Arial"/>
                <w:sz w:val="16"/>
                <w:szCs w:val="16"/>
                <w:lang w:eastAsia="lv-LV"/>
              </w:rPr>
            </w:pPr>
            <w:r w:rsidRPr="00C65F30">
              <w:rPr>
                <w:rFonts w:ascii="Arial Narrow" w:eastAsia="Times New Roman" w:hAnsi="Arial Narrow" w:cs="Arial"/>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rPr>
                <w:rFonts w:ascii="Arial Narrow" w:eastAsia="Times New Roman" w:hAnsi="Arial Narrow" w:cs="Arial"/>
                <w:sz w:val="16"/>
                <w:szCs w:val="16"/>
                <w:lang w:eastAsia="lv-LV"/>
              </w:rPr>
            </w:pPr>
            <w:r w:rsidRPr="00C65F30">
              <w:rPr>
                <w:rFonts w:ascii="Arial Narrow" w:eastAsia="Times New Roman" w:hAnsi="Arial Narrow" w:cs="Arial"/>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rPr>
                <w:rFonts w:ascii="Arial Narrow" w:eastAsia="Times New Roman" w:hAnsi="Arial Narrow" w:cs="Arial"/>
                <w:sz w:val="16"/>
                <w:szCs w:val="16"/>
                <w:lang w:eastAsia="lv-LV"/>
              </w:rPr>
            </w:pPr>
            <w:r w:rsidRPr="00C65F30">
              <w:rPr>
                <w:rFonts w:ascii="Arial Narrow" w:eastAsia="Times New Roman" w:hAnsi="Arial Narrow" w:cs="Arial"/>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8"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nil"/>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single" w:sz="8" w:space="0" w:color="auto"/>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8"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r>
      <w:tr w:rsidR="00C65F30" w:rsidRPr="00C65F30" w:rsidTr="00C65F30">
        <w:trPr>
          <w:trHeight w:val="555"/>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lastRenderedPageBreak/>
              <w:t>2.4.1.</w:t>
            </w:r>
          </w:p>
        </w:tc>
        <w:tc>
          <w:tcPr>
            <w:tcW w:w="1682" w:type="dxa"/>
            <w:tcBorders>
              <w:top w:val="nil"/>
              <w:left w:val="nil"/>
              <w:bottom w:val="single" w:sz="4" w:space="0" w:color="auto"/>
              <w:right w:val="nil"/>
            </w:tcBorders>
            <w:shd w:val="clear" w:color="auto" w:fill="auto"/>
            <w:vAlign w:val="bottom"/>
            <w:hideMark/>
          </w:tcPr>
          <w:p w:rsidR="00C65F30" w:rsidRPr="00C65F30" w:rsidRDefault="00C65F30" w:rsidP="00C65F30">
            <w:pPr>
              <w:spacing w:after="0" w:line="240" w:lineRule="auto"/>
              <w:rPr>
                <w:rFonts w:ascii="Arial Narrow" w:eastAsia="Times New Roman" w:hAnsi="Arial Narrow" w:cs="Arial"/>
                <w:sz w:val="16"/>
                <w:szCs w:val="16"/>
                <w:lang w:eastAsia="lv-LV"/>
              </w:rPr>
            </w:pPr>
            <w:r w:rsidRPr="00C65F30">
              <w:rPr>
                <w:rFonts w:ascii="Arial Narrow" w:eastAsia="Times New Roman" w:hAnsi="Arial Narrow" w:cs="Arial"/>
                <w:sz w:val="16"/>
                <w:szCs w:val="16"/>
                <w:lang w:eastAsia="lv-LV"/>
              </w:rPr>
              <w:t>Aptauju veikšana un rezultātu apkopošana</w:t>
            </w:r>
          </w:p>
        </w:tc>
        <w:tc>
          <w:tcPr>
            <w:tcW w:w="137" w:type="dxa"/>
            <w:tcBorders>
              <w:top w:val="nil"/>
              <w:left w:val="single" w:sz="8" w:space="0" w:color="auto"/>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8"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nil"/>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single" w:sz="8" w:space="0" w:color="auto"/>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8"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r>
      <w:tr w:rsidR="00C65F30" w:rsidRPr="00C65F30" w:rsidTr="00C65F30">
        <w:trPr>
          <w:trHeight w:val="10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2.4.2.</w:t>
            </w:r>
          </w:p>
        </w:tc>
        <w:tc>
          <w:tcPr>
            <w:tcW w:w="1682" w:type="dxa"/>
            <w:tcBorders>
              <w:top w:val="nil"/>
              <w:left w:val="nil"/>
              <w:bottom w:val="single" w:sz="4" w:space="0" w:color="auto"/>
              <w:right w:val="nil"/>
            </w:tcBorders>
            <w:shd w:val="clear" w:color="auto" w:fill="auto"/>
            <w:vAlign w:val="bottom"/>
            <w:hideMark/>
          </w:tcPr>
          <w:p w:rsidR="00C65F30" w:rsidRPr="00C65F30" w:rsidRDefault="00C65F30" w:rsidP="00C65F30">
            <w:pPr>
              <w:spacing w:after="0" w:line="240" w:lineRule="auto"/>
              <w:rPr>
                <w:rFonts w:ascii="Arial Narrow" w:eastAsia="Times New Roman" w:hAnsi="Arial Narrow" w:cs="Arial"/>
                <w:sz w:val="16"/>
                <w:szCs w:val="16"/>
                <w:lang w:eastAsia="lv-LV"/>
              </w:rPr>
            </w:pPr>
            <w:r w:rsidRPr="00C65F30">
              <w:rPr>
                <w:rFonts w:ascii="Arial Narrow" w:eastAsia="Times New Roman" w:hAnsi="Arial Narrow" w:cs="Arial"/>
                <w:sz w:val="16"/>
                <w:szCs w:val="16"/>
                <w:lang w:eastAsia="lv-LV"/>
              </w:rPr>
              <w:t>Interviju veikšana (fokusa grupas t.sk.) un rezultātu apkopošana</w:t>
            </w:r>
          </w:p>
        </w:tc>
        <w:tc>
          <w:tcPr>
            <w:tcW w:w="137" w:type="dxa"/>
            <w:tcBorders>
              <w:top w:val="nil"/>
              <w:left w:val="single" w:sz="8" w:space="0" w:color="auto"/>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8"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nil"/>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single" w:sz="8" w:space="0" w:color="auto"/>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8"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r>
      <w:tr w:rsidR="00C65F30" w:rsidRPr="00C65F30" w:rsidTr="00C65F30">
        <w:trPr>
          <w:trHeight w:val="30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2.4.3.</w:t>
            </w:r>
          </w:p>
        </w:tc>
        <w:tc>
          <w:tcPr>
            <w:tcW w:w="1682" w:type="dxa"/>
            <w:tcBorders>
              <w:top w:val="nil"/>
              <w:left w:val="nil"/>
              <w:bottom w:val="single" w:sz="4" w:space="0" w:color="auto"/>
              <w:right w:val="nil"/>
            </w:tcBorders>
            <w:shd w:val="clear" w:color="auto" w:fill="auto"/>
            <w:vAlign w:val="bottom"/>
            <w:hideMark/>
          </w:tcPr>
          <w:p w:rsidR="00C65F30" w:rsidRPr="00C65F30" w:rsidRDefault="00C65F30" w:rsidP="00C65F30">
            <w:pPr>
              <w:spacing w:after="0" w:line="240" w:lineRule="auto"/>
              <w:rPr>
                <w:rFonts w:ascii="Arial Narrow" w:eastAsia="Times New Roman" w:hAnsi="Arial Narrow" w:cs="Arial"/>
                <w:sz w:val="16"/>
                <w:szCs w:val="16"/>
                <w:lang w:eastAsia="lv-LV"/>
              </w:rPr>
            </w:pPr>
            <w:r w:rsidRPr="00C65F30">
              <w:rPr>
                <w:rFonts w:ascii="Arial Narrow" w:eastAsia="Times New Roman" w:hAnsi="Arial Narrow" w:cs="Arial"/>
                <w:sz w:val="16"/>
                <w:szCs w:val="16"/>
                <w:lang w:eastAsia="lv-LV"/>
              </w:rPr>
              <w:t>Finanšu datu analīze</w:t>
            </w:r>
          </w:p>
        </w:tc>
        <w:tc>
          <w:tcPr>
            <w:tcW w:w="137" w:type="dxa"/>
            <w:tcBorders>
              <w:top w:val="nil"/>
              <w:left w:val="single" w:sz="8" w:space="0" w:color="auto"/>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8"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nil"/>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single" w:sz="8" w:space="0" w:color="auto"/>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8"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r>
      <w:tr w:rsidR="00C65F30" w:rsidRPr="00C65F30" w:rsidTr="00C65F30">
        <w:trPr>
          <w:trHeight w:val="27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2.4.4.</w:t>
            </w:r>
          </w:p>
        </w:tc>
        <w:tc>
          <w:tcPr>
            <w:tcW w:w="1682" w:type="dxa"/>
            <w:tcBorders>
              <w:top w:val="nil"/>
              <w:left w:val="nil"/>
              <w:bottom w:val="single" w:sz="4" w:space="0" w:color="auto"/>
              <w:right w:val="nil"/>
            </w:tcBorders>
            <w:shd w:val="clear" w:color="auto" w:fill="auto"/>
            <w:vAlign w:val="bottom"/>
            <w:hideMark/>
          </w:tcPr>
          <w:p w:rsidR="00C65F30" w:rsidRPr="00C65F30" w:rsidRDefault="00C65F30" w:rsidP="00C65F30">
            <w:pPr>
              <w:spacing w:after="0" w:line="240" w:lineRule="auto"/>
              <w:rPr>
                <w:rFonts w:ascii="Arial Narrow" w:eastAsia="Times New Roman" w:hAnsi="Arial Narrow" w:cs="Arial"/>
                <w:sz w:val="16"/>
                <w:szCs w:val="16"/>
                <w:lang w:eastAsia="lv-LV"/>
              </w:rPr>
            </w:pPr>
            <w:r w:rsidRPr="00C65F30">
              <w:rPr>
                <w:rFonts w:ascii="Arial Narrow" w:eastAsia="Times New Roman" w:hAnsi="Arial Narrow" w:cs="Arial"/>
                <w:sz w:val="16"/>
                <w:szCs w:val="16"/>
                <w:lang w:eastAsia="lv-LV"/>
              </w:rPr>
              <w:t>Juridiskā analīze</w:t>
            </w:r>
          </w:p>
        </w:tc>
        <w:tc>
          <w:tcPr>
            <w:tcW w:w="137" w:type="dxa"/>
            <w:tcBorders>
              <w:top w:val="nil"/>
              <w:left w:val="single" w:sz="8" w:space="0" w:color="auto"/>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8"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nil"/>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single" w:sz="8" w:space="0" w:color="auto"/>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8"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r>
      <w:tr w:rsidR="00C65F30" w:rsidRPr="00C65F30" w:rsidTr="00C65F30">
        <w:trPr>
          <w:trHeight w:val="51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b/>
                <w:bCs/>
                <w:color w:val="000000"/>
                <w:sz w:val="16"/>
                <w:szCs w:val="16"/>
                <w:lang w:eastAsia="lv-LV"/>
              </w:rPr>
            </w:pPr>
            <w:r w:rsidRPr="00C65F30">
              <w:rPr>
                <w:rFonts w:ascii="Arial Narrow" w:eastAsia="Times New Roman" w:hAnsi="Arial Narrow" w:cs="Arial"/>
                <w:b/>
                <w:bCs/>
                <w:color w:val="000000"/>
                <w:sz w:val="16"/>
                <w:szCs w:val="16"/>
                <w:lang w:eastAsia="lv-LV"/>
              </w:rPr>
              <w:t>2.5.</w:t>
            </w:r>
          </w:p>
        </w:tc>
        <w:tc>
          <w:tcPr>
            <w:tcW w:w="1682" w:type="dxa"/>
            <w:tcBorders>
              <w:top w:val="nil"/>
              <w:left w:val="nil"/>
              <w:bottom w:val="single" w:sz="4" w:space="0" w:color="auto"/>
              <w:right w:val="nil"/>
            </w:tcBorders>
            <w:shd w:val="clear" w:color="auto" w:fill="auto"/>
            <w:vAlign w:val="bottom"/>
            <w:hideMark/>
          </w:tcPr>
          <w:p w:rsidR="00C65F30" w:rsidRPr="00C65F30" w:rsidRDefault="00C65F30" w:rsidP="00C65F30">
            <w:pPr>
              <w:spacing w:after="0" w:line="240" w:lineRule="auto"/>
              <w:rPr>
                <w:rFonts w:ascii="Arial Narrow" w:eastAsia="Times New Roman" w:hAnsi="Arial Narrow" w:cs="Arial"/>
                <w:b/>
                <w:bCs/>
                <w:sz w:val="16"/>
                <w:szCs w:val="16"/>
                <w:lang w:eastAsia="lv-LV"/>
              </w:rPr>
            </w:pPr>
            <w:r w:rsidRPr="00C65F30">
              <w:rPr>
                <w:rFonts w:ascii="Arial Narrow" w:eastAsia="Times New Roman" w:hAnsi="Arial Narrow" w:cs="Arial"/>
                <w:b/>
                <w:bCs/>
                <w:sz w:val="16"/>
                <w:szCs w:val="16"/>
                <w:lang w:eastAsia="lv-LV"/>
              </w:rPr>
              <w:t>Rezultātu apkopošana</w:t>
            </w:r>
          </w:p>
        </w:tc>
        <w:tc>
          <w:tcPr>
            <w:tcW w:w="137" w:type="dxa"/>
            <w:tcBorders>
              <w:top w:val="nil"/>
              <w:left w:val="single" w:sz="8" w:space="0" w:color="auto"/>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rPr>
                <w:rFonts w:ascii="Arial Narrow" w:eastAsia="Times New Roman" w:hAnsi="Arial Narrow" w:cs="Arial"/>
                <w:sz w:val="16"/>
                <w:szCs w:val="16"/>
                <w:lang w:eastAsia="lv-LV"/>
              </w:rPr>
            </w:pPr>
            <w:r w:rsidRPr="00C65F30">
              <w:rPr>
                <w:rFonts w:ascii="Arial Narrow" w:eastAsia="Times New Roman" w:hAnsi="Arial Narrow" w:cs="Arial"/>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rPr>
                <w:rFonts w:ascii="Arial Narrow" w:eastAsia="Times New Roman" w:hAnsi="Arial Narrow" w:cs="Arial"/>
                <w:sz w:val="16"/>
                <w:szCs w:val="16"/>
                <w:lang w:eastAsia="lv-LV"/>
              </w:rPr>
            </w:pPr>
            <w:r w:rsidRPr="00C65F30">
              <w:rPr>
                <w:rFonts w:ascii="Arial Narrow" w:eastAsia="Times New Roman" w:hAnsi="Arial Narrow" w:cs="Arial"/>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rPr>
                <w:rFonts w:ascii="Arial Narrow" w:eastAsia="Times New Roman" w:hAnsi="Arial Narrow" w:cs="Arial"/>
                <w:sz w:val="16"/>
                <w:szCs w:val="16"/>
                <w:lang w:eastAsia="lv-LV"/>
              </w:rPr>
            </w:pPr>
            <w:r w:rsidRPr="00C65F30">
              <w:rPr>
                <w:rFonts w:ascii="Arial Narrow" w:eastAsia="Times New Roman" w:hAnsi="Arial Narrow" w:cs="Arial"/>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rPr>
                <w:rFonts w:ascii="Arial Narrow" w:eastAsia="Times New Roman" w:hAnsi="Arial Narrow" w:cs="Arial"/>
                <w:sz w:val="16"/>
                <w:szCs w:val="16"/>
                <w:lang w:eastAsia="lv-LV"/>
              </w:rPr>
            </w:pPr>
            <w:r w:rsidRPr="00C65F30">
              <w:rPr>
                <w:rFonts w:ascii="Arial Narrow" w:eastAsia="Times New Roman" w:hAnsi="Arial Narrow" w:cs="Arial"/>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rPr>
                <w:rFonts w:ascii="Arial Narrow" w:eastAsia="Times New Roman" w:hAnsi="Arial Narrow" w:cs="Arial"/>
                <w:sz w:val="16"/>
                <w:szCs w:val="16"/>
                <w:lang w:eastAsia="lv-LV"/>
              </w:rPr>
            </w:pPr>
            <w:r w:rsidRPr="00C65F30">
              <w:rPr>
                <w:rFonts w:ascii="Arial Narrow" w:eastAsia="Times New Roman" w:hAnsi="Arial Narrow" w:cs="Arial"/>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rPr>
                <w:rFonts w:ascii="Arial Narrow" w:eastAsia="Times New Roman" w:hAnsi="Arial Narrow" w:cs="Arial"/>
                <w:sz w:val="16"/>
                <w:szCs w:val="16"/>
                <w:lang w:eastAsia="lv-LV"/>
              </w:rPr>
            </w:pPr>
            <w:r w:rsidRPr="00C65F30">
              <w:rPr>
                <w:rFonts w:ascii="Arial Narrow" w:eastAsia="Times New Roman" w:hAnsi="Arial Narrow" w:cs="Arial"/>
                <w:sz w:val="16"/>
                <w:szCs w:val="16"/>
                <w:lang w:eastAsia="lv-LV"/>
              </w:rPr>
              <w:t> </w:t>
            </w:r>
          </w:p>
        </w:tc>
        <w:tc>
          <w:tcPr>
            <w:tcW w:w="235" w:type="dxa"/>
            <w:tcBorders>
              <w:top w:val="nil"/>
              <w:left w:val="nil"/>
              <w:bottom w:val="single" w:sz="4" w:space="0" w:color="auto"/>
              <w:right w:val="single" w:sz="8" w:space="0" w:color="auto"/>
            </w:tcBorders>
            <w:shd w:val="clear" w:color="auto" w:fill="auto"/>
            <w:noWrap/>
            <w:vAlign w:val="bottom"/>
            <w:hideMark/>
          </w:tcPr>
          <w:p w:rsidR="00C65F30" w:rsidRPr="00C65F30" w:rsidRDefault="00C65F30" w:rsidP="00C65F30">
            <w:pPr>
              <w:spacing w:after="0" w:line="240" w:lineRule="auto"/>
              <w:rPr>
                <w:rFonts w:ascii="Arial Narrow" w:eastAsia="Times New Roman" w:hAnsi="Arial Narrow" w:cs="Arial"/>
                <w:sz w:val="16"/>
                <w:szCs w:val="16"/>
                <w:lang w:eastAsia="lv-LV"/>
              </w:rPr>
            </w:pPr>
            <w:r w:rsidRPr="00C65F30">
              <w:rPr>
                <w:rFonts w:ascii="Arial Narrow" w:eastAsia="Times New Roman" w:hAnsi="Arial Narrow" w:cs="Arial"/>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rPr>
                <w:rFonts w:ascii="Arial Narrow" w:eastAsia="Times New Roman" w:hAnsi="Arial Narrow" w:cs="Arial"/>
                <w:sz w:val="16"/>
                <w:szCs w:val="16"/>
                <w:lang w:eastAsia="lv-LV"/>
              </w:rPr>
            </w:pPr>
            <w:r w:rsidRPr="00C65F30">
              <w:rPr>
                <w:rFonts w:ascii="Arial Narrow" w:eastAsia="Times New Roman" w:hAnsi="Arial Narrow" w:cs="Arial"/>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rPr>
                <w:rFonts w:ascii="Arial Narrow" w:eastAsia="Times New Roman" w:hAnsi="Arial Narrow" w:cs="Arial"/>
                <w:sz w:val="16"/>
                <w:szCs w:val="16"/>
                <w:lang w:eastAsia="lv-LV"/>
              </w:rPr>
            </w:pPr>
            <w:r w:rsidRPr="00C65F30">
              <w:rPr>
                <w:rFonts w:ascii="Arial Narrow" w:eastAsia="Times New Roman" w:hAnsi="Arial Narrow" w:cs="Arial"/>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nil"/>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single" w:sz="8" w:space="0" w:color="auto"/>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8"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r>
      <w:tr w:rsidR="00C65F30" w:rsidRPr="00C65F30" w:rsidTr="002A5E1D">
        <w:trPr>
          <w:trHeight w:val="51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2.5.1.</w:t>
            </w:r>
          </w:p>
        </w:tc>
        <w:tc>
          <w:tcPr>
            <w:tcW w:w="1682" w:type="dxa"/>
            <w:tcBorders>
              <w:top w:val="nil"/>
              <w:left w:val="nil"/>
              <w:bottom w:val="single" w:sz="4" w:space="0" w:color="auto"/>
              <w:right w:val="nil"/>
            </w:tcBorders>
            <w:shd w:val="clear" w:color="auto" w:fill="auto"/>
            <w:vAlign w:val="bottom"/>
            <w:hideMark/>
          </w:tcPr>
          <w:p w:rsidR="00C65F30" w:rsidRPr="00C65F30" w:rsidRDefault="00C65F30" w:rsidP="00C65F30">
            <w:pPr>
              <w:spacing w:after="0" w:line="240" w:lineRule="auto"/>
              <w:rPr>
                <w:rFonts w:ascii="Arial Narrow" w:eastAsia="Times New Roman" w:hAnsi="Arial Narrow" w:cs="Arial"/>
                <w:sz w:val="16"/>
                <w:szCs w:val="16"/>
                <w:lang w:eastAsia="lv-LV"/>
              </w:rPr>
            </w:pPr>
            <w:r w:rsidRPr="00C65F30">
              <w:rPr>
                <w:rFonts w:ascii="Arial Narrow" w:eastAsia="Times New Roman" w:hAnsi="Arial Narrow" w:cs="Arial"/>
                <w:sz w:val="16"/>
                <w:szCs w:val="16"/>
                <w:lang w:eastAsia="lv-LV"/>
              </w:rPr>
              <w:t>Pētījuma sadaļu veidošana</w:t>
            </w:r>
          </w:p>
        </w:tc>
        <w:tc>
          <w:tcPr>
            <w:tcW w:w="137" w:type="dxa"/>
            <w:tcBorders>
              <w:top w:val="nil"/>
              <w:left w:val="single" w:sz="8" w:space="0" w:color="auto"/>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8"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2A5E1D" w:rsidP="002A5E1D">
            <w:pPr>
              <w:spacing w:after="0" w:line="240" w:lineRule="auto"/>
              <w:jc w:val="center"/>
              <w:rPr>
                <w:rFonts w:ascii="Arial Narrow" w:eastAsia="Times New Roman" w:hAnsi="Arial Narrow" w:cs="Arial"/>
                <w:color w:val="000000"/>
                <w:sz w:val="16"/>
                <w:szCs w:val="16"/>
                <w:lang w:eastAsia="lv-LV"/>
              </w:rPr>
            </w:pPr>
            <w:r>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2A5E1D" w:rsidP="002A5E1D">
            <w:pPr>
              <w:spacing w:after="0" w:line="240" w:lineRule="auto"/>
              <w:jc w:val="center"/>
              <w:rPr>
                <w:rFonts w:ascii="Arial Narrow" w:eastAsia="Times New Roman" w:hAnsi="Arial Narrow" w:cs="Arial"/>
                <w:color w:val="000000"/>
                <w:sz w:val="16"/>
                <w:szCs w:val="16"/>
                <w:lang w:eastAsia="lv-LV"/>
              </w:rPr>
            </w:pPr>
            <w:r>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2A5E1D" w:rsidP="002A5E1D">
            <w:pPr>
              <w:spacing w:after="0" w:line="240" w:lineRule="auto"/>
              <w:jc w:val="center"/>
              <w:rPr>
                <w:rFonts w:ascii="Arial Narrow" w:eastAsia="Times New Roman" w:hAnsi="Arial Narrow" w:cs="Arial"/>
                <w:color w:val="000000"/>
                <w:sz w:val="16"/>
                <w:szCs w:val="16"/>
                <w:lang w:eastAsia="lv-LV"/>
              </w:rPr>
            </w:pPr>
            <w:r>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nil"/>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single" w:sz="8" w:space="0" w:color="auto"/>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8"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r>
      <w:tr w:rsidR="00C65F30" w:rsidRPr="00C65F30" w:rsidTr="00C65F30">
        <w:trPr>
          <w:trHeight w:val="765"/>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2.5.2.</w:t>
            </w:r>
          </w:p>
        </w:tc>
        <w:tc>
          <w:tcPr>
            <w:tcW w:w="1682" w:type="dxa"/>
            <w:tcBorders>
              <w:top w:val="nil"/>
              <w:left w:val="nil"/>
              <w:bottom w:val="single" w:sz="4" w:space="0" w:color="auto"/>
              <w:right w:val="nil"/>
            </w:tcBorders>
            <w:shd w:val="clear" w:color="auto" w:fill="auto"/>
            <w:vAlign w:val="bottom"/>
            <w:hideMark/>
          </w:tcPr>
          <w:p w:rsidR="00C65F30" w:rsidRPr="00C65F30" w:rsidRDefault="00C65F30" w:rsidP="00C65F30">
            <w:pPr>
              <w:spacing w:after="0" w:line="240" w:lineRule="auto"/>
              <w:rPr>
                <w:rFonts w:ascii="Arial Narrow" w:eastAsia="Times New Roman" w:hAnsi="Arial Narrow" w:cs="Arial"/>
                <w:sz w:val="16"/>
                <w:szCs w:val="16"/>
                <w:lang w:eastAsia="lv-LV"/>
              </w:rPr>
            </w:pPr>
            <w:r w:rsidRPr="00C65F30">
              <w:rPr>
                <w:rFonts w:ascii="Arial Narrow" w:eastAsia="Times New Roman" w:hAnsi="Arial Narrow" w:cs="Arial"/>
                <w:sz w:val="16"/>
                <w:szCs w:val="16"/>
                <w:lang w:eastAsia="lv-LV"/>
              </w:rPr>
              <w:t>Pētījuma redakcionālā pārbaude</w:t>
            </w:r>
          </w:p>
        </w:tc>
        <w:tc>
          <w:tcPr>
            <w:tcW w:w="137" w:type="dxa"/>
            <w:tcBorders>
              <w:top w:val="nil"/>
              <w:left w:val="single" w:sz="8" w:space="0" w:color="auto"/>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8"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nil"/>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single" w:sz="8" w:space="0" w:color="auto"/>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8"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r>
      <w:tr w:rsidR="00C65F30" w:rsidRPr="00C65F30" w:rsidTr="00C65F30">
        <w:trPr>
          <w:trHeight w:val="51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2.5.3.</w:t>
            </w:r>
          </w:p>
        </w:tc>
        <w:tc>
          <w:tcPr>
            <w:tcW w:w="1682" w:type="dxa"/>
            <w:tcBorders>
              <w:top w:val="nil"/>
              <w:left w:val="nil"/>
              <w:bottom w:val="single" w:sz="4" w:space="0" w:color="auto"/>
              <w:right w:val="nil"/>
            </w:tcBorders>
            <w:shd w:val="clear" w:color="auto" w:fill="auto"/>
            <w:vAlign w:val="bottom"/>
            <w:hideMark/>
          </w:tcPr>
          <w:p w:rsidR="00C65F30" w:rsidRPr="00C65F30" w:rsidRDefault="00C65F30" w:rsidP="00C65F30">
            <w:pPr>
              <w:spacing w:after="0" w:line="240" w:lineRule="auto"/>
              <w:rPr>
                <w:rFonts w:ascii="Arial Narrow" w:eastAsia="Times New Roman" w:hAnsi="Arial Narrow" w:cs="Arial"/>
                <w:sz w:val="16"/>
                <w:szCs w:val="16"/>
                <w:lang w:eastAsia="lv-LV"/>
              </w:rPr>
            </w:pPr>
            <w:r w:rsidRPr="00C65F30">
              <w:rPr>
                <w:rFonts w:ascii="Arial Narrow" w:eastAsia="Times New Roman" w:hAnsi="Arial Narrow" w:cs="Arial"/>
                <w:sz w:val="16"/>
                <w:szCs w:val="16"/>
                <w:lang w:eastAsia="lv-LV"/>
              </w:rPr>
              <w:t>Teksta redakcijas veikšana</w:t>
            </w:r>
          </w:p>
        </w:tc>
        <w:tc>
          <w:tcPr>
            <w:tcW w:w="137" w:type="dxa"/>
            <w:tcBorders>
              <w:top w:val="nil"/>
              <w:left w:val="single" w:sz="8" w:space="0" w:color="auto"/>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8"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nil"/>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single" w:sz="8" w:space="0" w:color="auto"/>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8"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r>
      <w:tr w:rsidR="00C65F30" w:rsidRPr="00C65F30" w:rsidTr="00C65F30">
        <w:trPr>
          <w:trHeight w:val="51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b/>
                <w:bCs/>
                <w:color w:val="000000"/>
                <w:sz w:val="16"/>
                <w:szCs w:val="16"/>
                <w:lang w:eastAsia="lv-LV"/>
              </w:rPr>
            </w:pPr>
            <w:r w:rsidRPr="00C65F30">
              <w:rPr>
                <w:rFonts w:ascii="Arial Narrow" w:eastAsia="Times New Roman" w:hAnsi="Arial Narrow" w:cs="Arial"/>
                <w:b/>
                <w:bCs/>
                <w:color w:val="000000"/>
                <w:sz w:val="16"/>
                <w:szCs w:val="16"/>
                <w:lang w:eastAsia="lv-LV"/>
              </w:rPr>
              <w:t>2.6.</w:t>
            </w:r>
          </w:p>
        </w:tc>
        <w:tc>
          <w:tcPr>
            <w:tcW w:w="1682" w:type="dxa"/>
            <w:tcBorders>
              <w:top w:val="nil"/>
              <w:left w:val="nil"/>
              <w:bottom w:val="single" w:sz="4" w:space="0" w:color="auto"/>
              <w:right w:val="nil"/>
            </w:tcBorders>
            <w:shd w:val="clear" w:color="auto" w:fill="auto"/>
            <w:vAlign w:val="bottom"/>
            <w:hideMark/>
          </w:tcPr>
          <w:p w:rsidR="00C65F30" w:rsidRPr="00C65F30" w:rsidRDefault="00C65F30" w:rsidP="00C65F30">
            <w:pPr>
              <w:spacing w:after="0" w:line="240" w:lineRule="auto"/>
              <w:rPr>
                <w:rFonts w:ascii="Arial Narrow" w:eastAsia="Times New Roman" w:hAnsi="Arial Narrow" w:cs="Arial"/>
                <w:b/>
                <w:bCs/>
                <w:sz w:val="16"/>
                <w:szCs w:val="16"/>
                <w:lang w:eastAsia="lv-LV"/>
              </w:rPr>
            </w:pPr>
            <w:r w:rsidRPr="00C65F30">
              <w:rPr>
                <w:rFonts w:ascii="Arial Narrow" w:eastAsia="Times New Roman" w:hAnsi="Arial Narrow" w:cs="Arial"/>
                <w:b/>
                <w:bCs/>
                <w:sz w:val="16"/>
                <w:szCs w:val="16"/>
                <w:lang w:eastAsia="lv-LV"/>
              </w:rPr>
              <w:t>Rezultātu publiskošana</w:t>
            </w:r>
          </w:p>
        </w:tc>
        <w:tc>
          <w:tcPr>
            <w:tcW w:w="137" w:type="dxa"/>
            <w:tcBorders>
              <w:top w:val="nil"/>
              <w:left w:val="single" w:sz="8" w:space="0" w:color="auto"/>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8"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nil"/>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single" w:sz="8" w:space="0" w:color="auto"/>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8"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r>
      <w:tr w:rsidR="00C65F30" w:rsidRPr="00C65F30" w:rsidTr="00C65F30">
        <w:trPr>
          <w:trHeight w:val="51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2.6.1.</w:t>
            </w:r>
          </w:p>
        </w:tc>
        <w:tc>
          <w:tcPr>
            <w:tcW w:w="1682" w:type="dxa"/>
            <w:tcBorders>
              <w:top w:val="nil"/>
              <w:left w:val="nil"/>
              <w:bottom w:val="single" w:sz="4" w:space="0" w:color="auto"/>
              <w:right w:val="nil"/>
            </w:tcBorders>
            <w:shd w:val="clear" w:color="auto" w:fill="auto"/>
            <w:vAlign w:val="bottom"/>
            <w:hideMark/>
          </w:tcPr>
          <w:p w:rsidR="00C65F30" w:rsidRPr="00C65F30" w:rsidRDefault="00C65F30" w:rsidP="00C65F30">
            <w:pPr>
              <w:spacing w:after="0" w:line="240" w:lineRule="auto"/>
              <w:rPr>
                <w:rFonts w:ascii="Arial Narrow" w:eastAsia="Times New Roman" w:hAnsi="Arial Narrow" w:cs="Arial"/>
                <w:sz w:val="16"/>
                <w:szCs w:val="16"/>
                <w:lang w:eastAsia="lv-LV"/>
              </w:rPr>
            </w:pPr>
            <w:r w:rsidRPr="00C65F30">
              <w:rPr>
                <w:rFonts w:ascii="Arial Narrow" w:eastAsia="Times New Roman" w:hAnsi="Arial Narrow" w:cs="Arial"/>
                <w:sz w:val="16"/>
                <w:szCs w:val="16"/>
                <w:lang w:eastAsia="lv-LV"/>
              </w:rPr>
              <w:t>Pētījuma maketa veidošana un druka</w:t>
            </w:r>
          </w:p>
        </w:tc>
        <w:tc>
          <w:tcPr>
            <w:tcW w:w="137" w:type="dxa"/>
            <w:tcBorders>
              <w:top w:val="nil"/>
              <w:left w:val="single" w:sz="8" w:space="0" w:color="auto"/>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8"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nil"/>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single" w:sz="8" w:space="0" w:color="auto"/>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8"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r>
      <w:tr w:rsidR="00C65F30" w:rsidRPr="00C65F30" w:rsidTr="00C65F30">
        <w:trPr>
          <w:trHeight w:val="555"/>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2.6.2.</w:t>
            </w:r>
          </w:p>
        </w:tc>
        <w:tc>
          <w:tcPr>
            <w:tcW w:w="1682" w:type="dxa"/>
            <w:tcBorders>
              <w:top w:val="nil"/>
              <w:left w:val="nil"/>
              <w:bottom w:val="single" w:sz="4" w:space="0" w:color="auto"/>
              <w:right w:val="nil"/>
            </w:tcBorders>
            <w:shd w:val="clear" w:color="auto" w:fill="auto"/>
            <w:vAlign w:val="bottom"/>
            <w:hideMark/>
          </w:tcPr>
          <w:p w:rsidR="00C65F30" w:rsidRPr="00C65F30" w:rsidRDefault="00C65F30" w:rsidP="001C7CEB">
            <w:pPr>
              <w:spacing w:after="0" w:line="240" w:lineRule="auto"/>
              <w:rPr>
                <w:rFonts w:ascii="Arial Narrow" w:eastAsia="Times New Roman" w:hAnsi="Arial Narrow" w:cs="Arial"/>
                <w:sz w:val="16"/>
                <w:szCs w:val="16"/>
                <w:lang w:eastAsia="lv-LV"/>
              </w:rPr>
            </w:pPr>
            <w:r w:rsidRPr="00C65F30">
              <w:rPr>
                <w:rFonts w:ascii="Arial Narrow" w:eastAsia="Times New Roman" w:hAnsi="Arial Narrow" w:cs="Arial"/>
                <w:sz w:val="16"/>
                <w:szCs w:val="16"/>
                <w:lang w:eastAsia="lv-LV"/>
              </w:rPr>
              <w:t>Uzskates materiālu izveide kop</w:t>
            </w:r>
            <w:r w:rsidR="001C7CEB">
              <w:rPr>
                <w:rFonts w:ascii="Arial Narrow" w:eastAsia="Times New Roman" w:hAnsi="Arial Narrow" w:cs="Arial"/>
                <w:sz w:val="16"/>
                <w:szCs w:val="16"/>
                <w:lang w:eastAsia="lv-LV"/>
              </w:rPr>
              <w:t>lietošanai</w:t>
            </w:r>
          </w:p>
        </w:tc>
        <w:tc>
          <w:tcPr>
            <w:tcW w:w="137" w:type="dxa"/>
            <w:tcBorders>
              <w:top w:val="nil"/>
              <w:left w:val="single" w:sz="8" w:space="0" w:color="auto"/>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8"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nil"/>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single" w:sz="8" w:space="0" w:color="auto"/>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8"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r>
      <w:tr w:rsidR="00C65F30" w:rsidRPr="00C65F30" w:rsidTr="00C65F30">
        <w:trPr>
          <w:trHeight w:val="765"/>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2.6.3.</w:t>
            </w:r>
          </w:p>
        </w:tc>
        <w:tc>
          <w:tcPr>
            <w:tcW w:w="1682" w:type="dxa"/>
            <w:tcBorders>
              <w:top w:val="nil"/>
              <w:left w:val="nil"/>
              <w:bottom w:val="single" w:sz="4" w:space="0" w:color="auto"/>
              <w:right w:val="nil"/>
            </w:tcBorders>
            <w:shd w:val="clear" w:color="auto" w:fill="auto"/>
            <w:vAlign w:val="bottom"/>
            <w:hideMark/>
          </w:tcPr>
          <w:p w:rsidR="00C65F30" w:rsidRPr="00C65F30" w:rsidRDefault="00C65F30" w:rsidP="00C65F30">
            <w:pPr>
              <w:spacing w:after="0" w:line="240" w:lineRule="auto"/>
              <w:rPr>
                <w:rFonts w:ascii="Arial Narrow" w:eastAsia="Times New Roman" w:hAnsi="Arial Narrow" w:cs="Arial"/>
                <w:sz w:val="16"/>
                <w:szCs w:val="16"/>
                <w:lang w:eastAsia="lv-LV"/>
              </w:rPr>
            </w:pPr>
            <w:r w:rsidRPr="00C65F30">
              <w:rPr>
                <w:rFonts w:ascii="Arial Narrow" w:eastAsia="Times New Roman" w:hAnsi="Arial Narrow" w:cs="Arial"/>
                <w:sz w:val="16"/>
                <w:szCs w:val="16"/>
                <w:lang w:eastAsia="lv-LV"/>
              </w:rPr>
              <w:t>Pētījuma rezultātu popularizēšana (semināri)</w:t>
            </w:r>
          </w:p>
        </w:tc>
        <w:tc>
          <w:tcPr>
            <w:tcW w:w="137" w:type="dxa"/>
            <w:tcBorders>
              <w:top w:val="nil"/>
              <w:left w:val="single" w:sz="8" w:space="0" w:color="auto"/>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8"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nil"/>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single" w:sz="8" w:space="0" w:color="auto"/>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8"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r>
      <w:tr w:rsidR="00C65F30" w:rsidRPr="00C65F30" w:rsidTr="00C65F30">
        <w:trPr>
          <w:trHeight w:val="10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b/>
                <w:bCs/>
                <w:sz w:val="16"/>
                <w:szCs w:val="16"/>
                <w:lang w:eastAsia="lv-LV"/>
              </w:rPr>
            </w:pPr>
            <w:r w:rsidRPr="00C65F30">
              <w:rPr>
                <w:rFonts w:ascii="Arial Narrow" w:eastAsia="Times New Roman" w:hAnsi="Arial Narrow" w:cs="Arial"/>
                <w:b/>
                <w:bCs/>
                <w:sz w:val="16"/>
                <w:szCs w:val="16"/>
                <w:lang w:eastAsia="lv-LV"/>
              </w:rPr>
              <w:lastRenderedPageBreak/>
              <w:t xml:space="preserve">3. </w:t>
            </w:r>
          </w:p>
        </w:tc>
        <w:tc>
          <w:tcPr>
            <w:tcW w:w="1682" w:type="dxa"/>
            <w:tcBorders>
              <w:top w:val="nil"/>
              <w:left w:val="nil"/>
              <w:bottom w:val="single" w:sz="4" w:space="0" w:color="auto"/>
              <w:right w:val="nil"/>
            </w:tcBorders>
            <w:shd w:val="clear" w:color="auto" w:fill="auto"/>
            <w:vAlign w:val="bottom"/>
            <w:hideMark/>
          </w:tcPr>
          <w:p w:rsidR="00C65F30" w:rsidRPr="00C65F30" w:rsidRDefault="00C65F30" w:rsidP="00C65F30">
            <w:pPr>
              <w:spacing w:after="0" w:line="240" w:lineRule="auto"/>
              <w:rPr>
                <w:rFonts w:ascii="Arial Narrow" w:eastAsia="Times New Roman" w:hAnsi="Arial Narrow" w:cs="Arial"/>
                <w:b/>
                <w:bCs/>
                <w:sz w:val="16"/>
                <w:szCs w:val="16"/>
                <w:lang w:eastAsia="lv-LV"/>
              </w:rPr>
            </w:pPr>
            <w:r w:rsidRPr="00C65F30">
              <w:rPr>
                <w:rFonts w:ascii="Arial Narrow" w:eastAsia="Times New Roman" w:hAnsi="Arial Narrow" w:cs="Arial"/>
                <w:b/>
                <w:bCs/>
                <w:sz w:val="16"/>
                <w:szCs w:val="16"/>
                <w:lang w:eastAsia="lv-LV"/>
              </w:rPr>
              <w:t>Cilvēkdrošības koncepcijas attīstība un NVO loma tajā</w:t>
            </w:r>
          </w:p>
        </w:tc>
        <w:tc>
          <w:tcPr>
            <w:tcW w:w="137" w:type="dxa"/>
            <w:tcBorders>
              <w:top w:val="nil"/>
              <w:left w:val="single" w:sz="8" w:space="0" w:color="auto"/>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8"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nil"/>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single" w:sz="8" w:space="0" w:color="auto"/>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8"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r>
      <w:tr w:rsidR="00C65F30" w:rsidRPr="00C65F30" w:rsidTr="00C65F30">
        <w:trPr>
          <w:trHeight w:val="51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sz w:val="16"/>
                <w:szCs w:val="16"/>
                <w:lang w:eastAsia="lv-LV"/>
              </w:rPr>
            </w:pPr>
            <w:r w:rsidRPr="00C65F30">
              <w:rPr>
                <w:rFonts w:ascii="Arial Narrow" w:eastAsia="Times New Roman" w:hAnsi="Arial Narrow" w:cs="Arial"/>
                <w:sz w:val="16"/>
                <w:szCs w:val="16"/>
                <w:lang w:eastAsia="lv-LV"/>
              </w:rPr>
              <w:t>3.1.</w:t>
            </w:r>
          </w:p>
        </w:tc>
        <w:tc>
          <w:tcPr>
            <w:tcW w:w="1682" w:type="dxa"/>
            <w:tcBorders>
              <w:top w:val="nil"/>
              <w:left w:val="nil"/>
              <w:bottom w:val="single" w:sz="4" w:space="0" w:color="auto"/>
              <w:right w:val="single" w:sz="4" w:space="0" w:color="auto"/>
            </w:tcBorders>
            <w:shd w:val="clear" w:color="auto" w:fill="auto"/>
            <w:vAlign w:val="bottom"/>
            <w:hideMark/>
          </w:tcPr>
          <w:p w:rsidR="00C65F30" w:rsidRPr="00C65F30" w:rsidRDefault="00C65F30" w:rsidP="00C65F30">
            <w:pPr>
              <w:spacing w:after="0" w:line="240" w:lineRule="auto"/>
              <w:rPr>
                <w:rFonts w:ascii="Arial Narrow" w:eastAsia="Times New Roman" w:hAnsi="Arial Narrow" w:cs="Arial"/>
                <w:sz w:val="16"/>
                <w:szCs w:val="16"/>
                <w:lang w:eastAsia="lv-LV"/>
              </w:rPr>
            </w:pPr>
            <w:r w:rsidRPr="00C65F30">
              <w:rPr>
                <w:rFonts w:ascii="Arial Narrow" w:eastAsia="Times New Roman" w:hAnsi="Arial Narrow" w:cs="Arial"/>
                <w:sz w:val="16"/>
                <w:szCs w:val="16"/>
                <w:lang w:eastAsia="lv-LV"/>
              </w:rPr>
              <w:t xml:space="preserve">Pētījuma </w:t>
            </w:r>
            <w:r w:rsidR="001C7CEB" w:rsidRPr="00C65F30">
              <w:rPr>
                <w:rFonts w:ascii="Arial Narrow" w:eastAsia="Times New Roman" w:hAnsi="Arial Narrow" w:cs="Arial"/>
                <w:sz w:val="16"/>
                <w:szCs w:val="16"/>
                <w:lang w:eastAsia="lv-LV"/>
              </w:rPr>
              <w:t>plānošana</w:t>
            </w:r>
            <w:r w:rsidRPr="00C65F30">
              <w:rPr>
                <w:rFonts w:ascii="Arial Narrow" w:eastAsia="Times New Roman" w:hAnsi="Arial Narrow" w:cs="Arial"/>
                <w:sz w:val="16"/>
                <w:szCs w:val="16"/>
                <w:lang w:eastAsia="lv-LV"/>
              </w:rPr>
              <w:t xml:space="preserve"> un īstenošana</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r>
      <w:tr w:rsidR="00C65F30" w:rsidRPr="00C65F30" w:rsidTr="00C65F30">
        <w:trPr>
          <w:trHeight w:val="27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sz w:val="16"/>
                <w:szCs w:val="16"/>
                <w:lang w:eastAsia="lv-LV"/>
              </w:rPr>
            </w:pPr>
            <w:r w:rsidRPr="00C65F30">
              <w:rPr>
                <w:rFonts w:ascii="Arial Narrow" w:eastAsia="Times New Roman" w:hAnsi="Arial Narrow" w:cs="Arial"/>
                <w:sz w:val="16"/>
                <w:szCs w:val="16"/>
                <w:lang w:eastAsia="lv-LV"/>
              </w:rPr>
              <w:t>3.2.</w:t>
            </w:r>
          </w:p>
        </w:tc>
        <w:tc>
          <w:tcPr>
            <w:tcW w:w="1682" w:type="dxa"/>
            <w:tcBorders>
              <w:top w:val="nil"/>
              <w:left w:val="nil"/>
              <w:bottom w:val="single" w:sz="4" w:space="0" w:color="auto"/>
              <w:right w:val="single" w:sz="4" w:space="0" w:color="auto"/>
            </w:tcBorders>
            <w:shd w:val="clear" w:color="auto" w:fill="auto"/>
            <w:vAlign w:val="bottom"/>
            <w:hideMark/>
          </w:tcPr>
          <w:p w:rsidR="00C65F30" w:rsidRPr="00C65F30" w:rsidRDefault="00C65F30" w:rsidP="00C65F30">
            <w:pPr>
              <w:spacing w:after="0" w:line="240" w:lineRule="auto"/>
              <w:rPr>
                <w:rFonts w:ascii="Arial Narrow" w:eastAsia="Times New Roman" w:hAnsi="Arial Narrow" w:cs="Arial"/>
                <w:sz w:val="16"/>
                <w:szCs w:val="16"/>
                <w:lang w:eastAsia="lv-LV"/>
              </w:rPr>
            </w:pPr>
            <w:r w:rsidRPr="00C65F30">
              <w:rPr>
                <w:rFonts w:ascii="Arial Narrow" w:eastAsia="Times New Roman" w:hAnsi="Arial Narrow" w:cs="Arial"/>
                <w:sz w:val="16"/>
                <w:szCs w:val="16"/>
                <w:lang w:eastAsia="lv-LV"/>
              </w:rPr>
              <w:t>Iedzīvotāju aptauja</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r w:rsidR="00C47578">
              <w:rPr>
                <w:rFonts w:ascii="Arial Narrow" w:eastAsia="Times New Roman" w:hAnsi="Arial Narrow" w:cs="Arial"/>
                <w:color w:val="000000"/>
                <w:sz w:val="16"/>
                <w:szCs w:val="16"/>
                <w:lang w:eastAsia="lv-LV"/>
              </w:rPr>
              <w:t>x</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r w:rsidR="00C47578">
              <w:rPr>
                <w:rFonts w:ascii="Arial Narrow" w:eastAsia="Times New Roman" w:hAnsi="Arial Narrow" w:cs="Arial"/>
                <w:color w:val="000000"/>
                <w:sz w:val="16"/>
                <w:szCs w:val="16"/>
                <w:lang w:eastAsia="lv-LV"/>
              </w:rPr>
              <w:t>x</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r>
      <w:tr w:rsidR="00C65F30" w:rsidRPr="00C65F30" w:rsidTr="00C65F30">
        <w:trPr>
          <w:trHeight w:val="27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sz w:val="16"/>
                <w:szCs w:val="16"/>
                <w:lang w:eastAsia="lv-LV"/>
              </w:rPr>
            </w:pPr>
            <w:r w:rsidRPr="00C65F30">
              <w:rPr>
                <w:rFonts w:ascii="Arial Narrow" w:eastAsia="Times New Roman" w:hAnsi="Arial Narrow" w:cs="Arial"/>
                <w:sz w:val="16"/>
                <w:szCs w:val="16"/>
                <w:lang w:eastAsia="lv-LV"/>
              </w:rPr>
              <w:t>3.3.</w:t>
            </w:r>
          </w:p>
        </w:tc>
        <w:tc>
          <w:tcPr>
            <w:tcW w:w="1682" w:type="dxa"/>
            <w:tcBorders>
              <w:top w:val="nil"/>
              <w:left w:val="nil"/>
              <w:bottom w:val="single" w:sz="4" w:space="0" w:color="auto"/>
              <w:right w:val="single" w:sz="4" w:space="0" w:color="auto"/>
            </w:tcBorders>
            <w:shd w:val="clear" w:color="auto" w:fill="auto"/>
            <w:vAlign w:val="bottom"/>
            <w:hideMark/>
          </w:tcPr>
          <w:p w:rsidR="00C65F30" w:rsidRPr="00C65F30" w:rsidRDefault="00C65F30" w:rsidP="00C65F30">
            <w:pPr>
              <w:spacing w:after="0" w:line="240" w:lineRule="auto"/>
              <w:rPr>
                <w:rFonts w:ascii="Arial Narrow" w:eastAsia="Times New Roman" w:hAnsi="Arial Narrow" w:cs="Arial"/>
                <w:sz w:val="16"/>
                <w:szCs w:val="16"/>
                <w:lang w:eastAsia="lv-LV"/>
              </w:rPr>
            </w:pPr>
            <w:r w:rsidRPr="00C65F30">
              <w:rPr>
                <w:rFonts w:ascii="Arial Narrow" w:eastAsia="Times New Roman" w:hAnsi="Arial Narrow" w:cs="Arial"/>
                <w:sz w:val="16"/>
                <w:szCs w:val="16"/>
                <w:lang w:eastAsia="lv-LV"/>
              </w:rPr>
              <w:t>Datu analīze</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r w:rsidR="00C47578">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r w:rsidR="00C47578">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r>
      <w:tr w:rsidR="00C65F30" w:rsidRPr="00C65F30" w:rsidTr="00C47578">
        <w:trPr>
          <w:trHeight w:val="27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sz w:val="16"/>
                <w:szCs w:val="16"/>
                <w:lang w:eastAsia="lv-LV"/>
              </w:rPr>
            </w:pPr>
            <w:r w:rsidRPr="00C65F30">
              <w:rPr>
                <w:rFonts w:ascii="Arial Narrow" w:eastAsia="Times New Roman" w:hAnsi="Arial Narrow" w:cs="Arial"/>
                <w:sz w:val="16"/>
                <w:szCs w:val="16"/>
                <w:lang w:eastAsia="lv-LV"/>
              </w:rPr>
              <w:t>3.4.</w:t>
            </w:r>
          </w:p>
        </w:tc>
        <w:tc>
          <w:tcPr>
            <w:tcW w:w="1682" w:type="dxa"/>
            <w:tcBorders>
              <w:top w:val="nil"/>
              <w:left w:val="nil"/>
              <w:bottom w:val="single" w:sz="4" w:space="0" w:color="auto"/>
              <w:right w:val="single" w:sz="4" w:space="0" w:color="auto"/>
            </w:tcBorders>
            <w:shd w:val="clear" w:color="auto" w:fill="auto"/>
            <w:vAlign w:val="bottom"/>
            <w:hideMark/>
          </w:tcPr>
          <w:p w:rsidR="00C65F30" w:rsidRPr="00C65F30" w:rsidRDefault="00C65F30" w:rsidP="00C65F30">
            <w:pPr>
              <w:spacing w:after="0" w:line="240" w:lineRule="auto"/>
              <w:rPr>
                <w:rFonts w:ascii="Arial Narrow" w:eastAsia="Times New Roman" w:hAnsi="Arial Narrow" w:cs="Arial"/>
                <w:sz w:val="16"/>
                <w:szCs w:val="16"/>
                <w:lang w:eastAsia="lv-LV"/>
              </w:rPr>
            </w:pPr>
            <w:r w:rsidRPr="00C65F30">
              <w:rPr>
                <w:rFonts w:ascii="Arial Narrow" w:eastAsia="Times New Roman" w:hAnsi="Arial Narrow" w:cs="Arial"/>
                <w:sz w:val="16"/>
                <w:szCs w:val="16"/>
                <w:lang w:eastAsia="lv-LV"/>
              </w:rPr>
              <w:t>Fokusa grupas</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r w:rsidR="00C47578">
              <w:rPr>
                <w:rFonts w:ascii="Arial Narrow" w:eastAsia="Times New Roman" w:hAnsi="Arial Narrow" w:cs="Arial"/>
                <w:color w:val="000000"/>
                <w:sz w:val="16"/>
                <w:szCs w:val="16"/>
                <w:lang w:eastAsia="lv-LV"/>
              </w:rPr>
              <w:t>x</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47578" w:rsidP="00C47578">
            <w:pPr>
              <w:spacing w:after="0" w:line="240" w:lineRule="auto"/>
              <w:jc w:val="center"/>
              <w:rPr>
                <w:rFonts w:ascii="Arial Narrow" w:eastAsia="Times New Roman" w:hAnsi="Arial Narrow" w:cs="Arial"/>
                <w:color w:val="000000"/>
                <w:sz w:val="16"/>
                <w:szCs w:val="16"/>
                <w:lang w:eastAsia="lv-LV"/>
              </w:rPr>
            </w:pPr>
            <w:r>
              <w:rPr>
                <w:rFonts w:ascii="Arial Narrow" w:eastAsia="Times New Roman" w:hAnsi="Arial Narrow" w:cs="Arial"/>
                <w:color w:val="000000"/>
                <w:sz w:val="16"/>
                <w:szCs w:val="16"/>
                <w:lang w:eastAsia="lv-LV"/>
              </w:rPr>
              <w:t>x</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47578" w:rsidP="00C65F30">
            <w:pPr>
              <w:spacing w:after="0" w:line="240" w:lineRule="auto"/>
              <w:jc w:val="center"/>
              <w:rPr>
                <w:rFonts w:ascii="Arial Narrow" w:eastAsia="Times New Roman" w:hAnsi="Arial Narrow" w:cs="Arial"/>
                <w:color w:val="000000"/>
                <w:sz w:val="16"/>
                <w:szCs w:val="16"/>
                <w:lang w:eastAsia="lv-LV"/>
              </w:rPr>
            </w:pPr>
            <w:r>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r>
      <w:tr w:rsidR="00C65F30" w:rsidRPr="00C65F30" w:rsidTr="00C65F30">
        <w:trPr>
          <w:trHeight w:val="51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sz w:val="16"/>
                <w:szCs w:val="16"/>
                <w:lang w:eastAsia="lv-LV"/>
              </w:rPr>
            </w:pPr>
            <w:r w:rsidRPr="00C65F30">
              <w:rPr>
                <w:rFonts w:ascii="Arial Narrow" w:eastAsia="Times New Roman" w:hAnsi="Arial Narrow" w:cs="Arial"/>
                <w:sz w:val="16"/>
                <w:szCs w:val="16"/>
                <w:lang w:eastAsia="lv-LV"/>
              </w:rPr>
              <w:t>3.5.</w:t>
            </w:r>
          </w:p>
        </w:tc>
        <w:tc>
          <w:tcPr>
            <w:tcW w:w="1682" w:type="dxa"/>
            <w:tcBorders>
              <w:top w:val="nil"/>
              <w:left w:val="nil"/>
              <w:bottom w:val="single" w:sz="4" w:space="0" w:color="auto"/>
              <w:right w:val="single" w:sz="4" w:space="0" w:color="auto"/>
            </w:tcBorders>
            <w:shd w:val="clear" w:color="auto" w:fill="auto"/>
            <w:vAlign w:val="bottom"/>
            <w:hideMark/>
          </w:tcPr>
          <w:p w:rsidR="00C65F30" w:rsidRPr="00C65F30" w:rsidRDefault="00C65F30" w:rsidP="00C65F30">
            <w:pPr>
              <w:spacing w:after="0" w:line="240" w:lineRule="auto"/>
              <w:rPr>
                <w:rFonts w:ascii="Arial Narrow" w:eastAsia="Times New Roman" w:hAnsi="Arial Narrow" w:cs="Arial"/>
                <w:sz w:val="16"/>
                <w:szCs w:val="16"/>
                <w:lang w:eastAsia="lv-LV"/>
              </w:rPr>
            </w:pPr>
            <w:r w:rsidRPr="00C65F30">
              <w:rPr>
                <w:rFonts w:ascii="Arial Narrow" w:eastAsia="Times New Roman" w:hAnsi="Arial Narrow" w:cs="Arial"/>
                <w:sz w:val="16"/>
                <w:szCs w:val="16"/>
                <w:lang w:eastAsia="lv-LV"/>
              </w:rPr>
              <w:t>Pētījuma rezultātu publicēšana</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r>
      <w:tr w:rsidR="00C65F30" w:rsidRPr="00C65F30" w:rsidTr="00C65F30">
        <w:trPr>
          <w:trHeight w:val="765"/>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b/>
                <w:bCs/>
                <w:sz w:val="16"/>
                <w:szCs w:val="16"/>
                <w:lang w:eastAsia="lv-LV"/>
              </w:rPr>
            </w:pPr>
            <w:r w:rsidRPr="00C65F30">
              <w:rPr>
                <w:rFonts w:ascii="Arial Narrow" w:eastAsia="Times New Roman" w:hAnsi="Arial Narrow" w:cs="Arial"/>
                <w:b/>
                <w:bCs/>
                <w:sz w:val="16"/>
                <w:szCs w:val="16"/>
                <w:lang w:eastAsia="lv-LV"/>
              </w:rPr>
              <w:t>4.</w:t>
            </w:r>
          </w:p>
        </w:tc>
        <w:tc>
          <w:tcPr>
            <w:tcW w:w="1682" w:type="dxa"/>
            <w:tcBorders>
              <w:top w:val="nil"/>
              <w:left w:val="nil"/>
              <w:bottom w:val="single" w:sz="4" w:space="0" w:color="auto"/>
              <w:right w:val="single" w:sz="4" w:space="0" w:color="auto"/>
            </w:tcBorders>
            <w:shd w:val="clear" w:color="auto" w:fill="auto"/>
            <w:vAlign w:val="bottom"/>
            <w:hideMark/>
          </w:tcPr>
          <w:p w:rsidR="00C65F30" w:rsidRPr="00C65F30" w:rsidRDefault="00C65F30" w:rsidP="00C65F30">
            <w:pPr>
              <w:spacing w:after="0" w:line="240" w:lineRule="auto"/>
              <w:rPr>
                <w:rFonts w:ascii="Arial Narrow" w:eastAsia="Times New Roman" w:hAnsi="Arial Narrow" w:cs="Arial"/>
                <w:b/>
                <w:bCs/>
                <w:sz w:val="16"/>
                <w:szCs w:val="16"/>
                <w:lang w:eastAsia="lv-LV"/>
              </w:rPr>
            </w:pPr>
            <w:r w:rsidRPr="00C65F30">
              <w:rPr>
                <w:rFonts w:ascii="Arial Narrow" w:eastAsia="Times New Roman" w:hAnsi="Arial Narrow" w:cs="Arial"/>
                <w:b/>
                <w:bCs/>
                <w:sz w:val="16"/>
                <w:szCs w:val="16"/>
                <w:lang w:eastAsia="lv-LV"/>
              </w:rPr>
              <w:t>Indeksa un monitorēšanas sistēmas izstrāde</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r>
      <w:tr w:rsidR="00C65F30" w:rsidRPr="00C65F30" w:rsidTr="00C47578">
        <w:trPr>
          <w:trHeight w:val="51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sz w:val="16"/>
                <w:szCs w:val="16"/>
                <w:lang w:eastAsia="lv-LV"/>
              </w:rPr>
            </w:pPr>
            <w:r w:rsidRPr="00C65F30">
              <w:rPr>
                <w:rFonts w:ascii="Arial Narrow" w:eastAsia="Times New Roman" w:hAnsi="Arial Narrow" w:cs="Arial"/>
                <w:sz w:val="16"/>
                <w:szCs w:val="16"/>
                <w:lang w:eastAsia="lv-LV"/>
              </w:rPr>
              <w:t>4.1.</w:t>
            </w:r>
          </w:p>
        </w:tc>
        <w:tc>
          <w:tcPr>
            <w:tcW w:w="1682" w:type="dxa"/>
            <w:tcBorders>
              <w:top w:val="nil"/>
              <w:left w:val="nil"/>
              <w:bottom w:val="single" w:sz="4" w:space="0" w:color="auto"/>
              <w:right w:val="single" w:sz="4" w:space="0" w:color="auto"/>
            </w:tcBorders>
            <w:shd w:val="clear" w:color="auto" w:fill="auto"/>
            <w:vAlign w:val="bottom"/>
            <w:hideMark/>
          </w:tcPr>
          <w:p w:rsidR="00C65F30" w:rsidRPr="00C65F30" w:rsidRDefault="00C65F30" w:rsidP="00C65F30">
            <w:pPr>
              <w:spacing w:after="0" w:line="240" w:lineRule="auto"/>
              <w:rPr>
                <w:rFonts w:ascii="Arial Narrow" w:eastAsia="Times New Roman" w:hAnsi="Arial Narrow" w:cs="Arial"/>
                <w:sz w:val="16"/>
                <w:szCs w:val="16"/>
                <w:lang w:eastAsia="lv-LV"/>
              </w:rPr>
            </w:pPr>
            <w:r w:rsidRPr="00C65F30">
              <w:rPr>
                <w:rFonts w:ascii="Arial Narrow" w:eastAsia="Times New Roman" w:hAnsi="Arial Narrow" w:cs="Arial"/>
                <w:sz w:val="16"/>
                <w:szCs w:val="16"/>
                <w:lang w:eastAsia="lv-LV"/>
              </w:rPr>
              <w:t>Pastāvošo indeksu izpēte</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r w:rsidR="00C47578">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47578" w:rsidP="00C47578">
            <w:pPr>
              <w:spacing w:after="0" w:line="240" w:lineRule="auto"/>
              <w:jc w:val="center"/>
              <w:rPr>
                <w:rFonts w:ascii="Arial Narrow" w:eastAsia="Times New Roman" w:hAnsi="Arial Narrow" w:cs="Arial"/>
                <w:color w:val="000000"/>
                <w:sz w:val="16"/>
                <w:szCs w:val="16"/>
                <w:lang w:eastAsia="lv-LV"/>
              </w:rPr>
            </w:pPr>
            <w:r>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47578" w:rsidP="00C47578">
            <w:pPr>
              <w:spacing w:after="0" w:line="240" w:lineRule="auto"/>
              <w:jc w:val="center"/>
              <w:rPr>
                <w:rFonts w:ascii="Arial Narrow" w:eastAsia="Times New Roman" w:hAnsi="Arial Narrow" w:cs="Arial"/>
                <w:color w:val="000000"/>
                <w:sz w:val="16"/>
                <w:szCs w:val="16"/>
                <w:lang w:eastAsia="lv-LV"/>
              </w:rPr>
            </w:pPr>
            <w:r>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47578" w:rsidP="00C47578">
            <w:pPr>
              <w:spacing w:after="0" w:line="240" w:lineRule="auto"/>
              <w:jc w:val="center"/>
              <w:rPr>
                <w:rFonts w:ascii="Arial Narrow" w:eastAsia="Times New Roman" w:hAnsi="Arial Narrow" w:cs="Arial"/>
                <w:color w:val="000000"/>
                <w:sz w:val="16"/>
                <w:szCs w:val="16"/>
                <w:lang w:eastAsia="lv-LV"/>
              </w:rPr>
            </w:pPr>
            <w:r>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47578" w:rsidP="00C47578">
            <w:pPr>
              <w:spacing w:after="0" w:line="240" w:lineRule="auto"/>
              <w:jc w:val="center"/>
              <w:rPr>
                <w:rFonts w:ascii="Arial Narrow" w:eastAsia="Times New Roman" w:hAnsi="Arial Narrow" w:cs="Arial"/>
                <w:color w:val="000000"/>
                <w:sz w:val="16"/>
                <w:szCs w:val="16"/>
                <w:lang w:eastAsia="lv-LV"/>
              </w:rPr>
            </w:pPr>
            <w:r>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r w:rsidR="00C47578">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r>
      <w:tr w:rsidR="00C65F30" w:rsidRPr="00C65F30" w:rsidTr="00C47578">
        <w:trPr>
          <w:trHeight w:val="27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sz w:val="16"/>
                <w:szCs w:val="16"/>
                <w:lang w:eastAsia="lv-LV"/>
              </w:rPr>
            </w:pPr>
            <w:r w:rsidRPr="00C65F30">
              <w:rPr>
                <w:rFonts w:ascii="Arial Narrow" w:eastAsia="Times New Roman" w:hAnsi="Arial Narrow" w:cs="Arial"/>
                <w:sz w:val="16"/>
                <w:szCs w:val="16"/>
                <w:lang w:eastAsia="lv-LV"/>
              </w:rPr>
              <w:t>4.2.</w:t>
            </w:r>
          </w:p>
        </w:tc>
        <w:tc>
          <w:tcPr>
            <w:tcW w:w="1682" w:type="dxa"/>
            <w:tcBorders>
              <w:top w:val="nil"/>
              <w:left w:val="nil"/>
              <w:bottom w:val="single" w:sz="4" w:space="0" w:color="auto"/>
              <w:right w:val="single" w:sz="4" w:space="0" w:color="auto"/>
            </w:tcBorders>
            <w:shd w:val="clear" w:color="auto" w:fill="auto"/>
            <w:vAlign w:val="bottom"/>
            <w:hideMark/>
          </w:tcPr>
          <w:p w:rsidR="00C65F30" w:rsidRPr="00C65F30" w:rsidRDefault="00C65F30" w:rsidP="00C65F30">
            <w:pPr>
              <w:spacing w:after="0" w:line="240" w:lineRule="auto"/>
              <w:rPr>
                <w:rFonts w:ascii="Arial Narrow" w:eastAsia="Times New Roman" w:hAnsi="Arial Narrow" w:cs="Arial"/>
                <w:sz w:val="16"/>
                <w:szCs w:val="16"/>
                <w:lang w:eastAsia="lv-LV"/>
              </w:rPr>
            </w:pPr>
            <w:r w:rsidRPr="00C65F30">
              <w:rPr>
                <w:rFonts w:ascii="Arial Narrow" w:eastAsia="Times New Roman" w:hAnsi="Arial Narrow" w:cs="Arial"/>
                <w:sz w:val="16"/>
                <w:szCs w:val="16"/>
                <w:lang w:eastAsia="lv-LV"/>
              </w:rPr>
              <w:t>LV indeksa izveide</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47578" w:rsidP="00C65F30">
            <w:pPr>
              <w:spacing w:after="0" w:line="240" w:lineRule="auto"/>
              <w:jc w:val="center"/>
              <w:rPr>
                <w:rFonts w:ascii="Arial Narrow" w:eastAsia="Times New Roman" w:hAnsi="Arial Narrow" w:cs="Arial"/>
                <w:color w:val="000000"/>
                <w:sz w:val="16"/>
                <w:szCs w:val="16"/>
                <w:lang w:eastAsia="lv-LV"/>
              </w:rPr>
            </w:pPr>
            <w:r>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47578" w:rsidP="00C65F30">
            <w:pPr>
              <w:spacing w:after="0" w:line="240" w:lineRule="auto"/>
              <w:jc w:val="center"/>
              <w:rPr>
                <w:rFonts w:ascii="Arial Narrow" w:eastAsia="Times New Roman" w:hAnsi="Arial Narrow" w:cs="Arial"/>
                <w:color w:val="000000"/>
                <w:sz w:val="16"/>
                <w:szCs w:val="16"/>
                <w:lang w:eastAsia="lv-LV"/>
              </w:rPr>
            </w:pPr>
            <w:r>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47578" w:rsidP="00C65F30">
            <w:pPr>
              <w:spacing w:after="0" w:line="240" w:lineRule="auto"/>
              <w:jc w:val="center"/>
              <w:rPr>
                <w:rFonts w:ascii="Arial Narrow" w:eastAsia="Times New Roman" w:hAnsi="Arial Narrow" w:cs="Arial"/>
                <w:color w:val="000000"/>
                <w:sz w:val="16"/>
                <w:szCs w:val="16"/>
                <w:lang w:eastAsia="lv-LV"/>
              </w:rPr>
            </w:pPr>
            <w:r>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47578" w:rsidP="00C47578">
            <w:pPr>
              <w:spacing w:after="0" w:line="240" w:lineRule="auto"/>
              <w:jc w:val="center"/>
              <w:rPr>
                <w:rFonts w:ascii="Arial Narrow" w:eastAsia="Times New Roman" w:hAnsi="Arial Narrow" w:cs="Arial"/>
                <w:color w:val="000000"/>
                <w:sz w:val="16"/>
                <w:szCs w:val="16"/>
                <w:lang w:eastAsia="lv-LV"/>
              </w:rPr>
            </w:pPr>
            <w:r>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47578" w:rsidP="00C47578">
            <w:pPr>
              <w:spacing w:after="0" w:line="240" w:lineRule="auto"/>
              <w:jc w:val="center"/>
              <w:rPr>
                <w:rFonts w:ascii="Arial Narrow" w:eastAsia="Times New Roman" w:hAnsi="Arial Narrow" w:cs="Arial"/>
                <w:color w:val="000000"/>
                <w:sz w:val="16"/>
                <w:szCs w:val="16"/>
                <w:lang w:eastAsia="lv-LV"/>
              </w:rPr>
            </w:pPr>
            <w:r>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47578" w:rsidP="00C47578">
            <w:pPr>
              <w:spacing w:after="0" w:line="240" w:lineRule="auto"/>
              <w:jc w:val="center"/>
              <w:rPr>
                <w:rFonts w:ascii="Arial Narrow" w:eastAsia="Times New Roman" w:hAnsi="Arial Narrow" w:cs="Arial"/>
                <w:color w:val="000000"/>
                <w:sz w:val="16"/>
                <w:szCs w:val="16"/>
                <w:lang w:eastAsia="lv-LV"/>
              </w:rPr>
            </w:pPr>
            <w:r>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r>
      <w:tr w:rsidR="00C65F30" w:rsidRPr="00C65F30" w:rsidTr="00C65F30">
        <w:trPr>
          <w:trHeight w:val="27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sz w:val="16"/>
                <w:szCs w:val="16"/>
                <w:lang w:eastAsia="lv-LV"/>
              </w:rPr>
            </w:pPr>
            <w:r w:rsidRPr="00C65F30">
              <w:rPr>
                <w:rFonts w:ascii="Arial Narrow" w:eastAsia="Times New Roman" w:hAnsi="Arial Narrow" w:cs="Arial"/>
                <w:sz w:val="16"/>
                <w:szCs w:val="16"/>
                <w:lang w:eastAsia="lv-LV"/>
              </w:rPr>
              <w:t>4.3.</w:t>
            </w:r>
          </w:p>
        </w:tc>
        <w:tc>
          <w:tcPr>
            <w:tcW w:w="1682" w:type="dxa"/>
            <w:tcBorders>
              <w:top w:val="nil"/>
              <w:left w:val="nil"/>
              <w:bottom w:val="single" w:sz="4" w:space="0" w:color="auto"/>
              <w:right w:val="single" w:sz="4" w:space="0" w:color="auto"/>
            </w:tcBorders>
            <w:shd w:val="clear" w:color="auto" w:fill="auto"/>
            <w:vAlign w:val="bottom"/>
            <w:hideMark/>
          </w:tcPr>
          <w:p w:rsidR="00C65F30" w:rsidRPr="00C65F30" w:rsidRDefault="00C65F30" w:rsidP="00C65F30">
            <w:pPr>
              <w:spacing w:after="0" w:line="240" w:lineRule="auto"/>
              <w:rPr>
                <w:rFonts w:ascii="Arial Narrow" w:eastAsia="Times New Roman" w:hAnsi="Arial Narrow" w:cs="Arial"/>
                <w:sz w:val="16"/>
                <w:szCs w:val="16"/>
                <w:lang w:eastAsia="lv-LV"/>
              </w:rPr>
            </w:pPr>
            <w:r w:rsidRPr="00C65F30">
              <w:rPr>
                <w:rFonts w:ascii="Arial Narrow" w:eastAsia="Times New Roman" w:hAnsi="Arial Narrow" w:cs="Arial"/>
                <w:sz w:val="16"/>
                <w:szCs w:val="16"/>
                <w:lang w:eastAsia="lv-LV"/>
              </w:rPr>
              <w:t>Indeksa testēšana</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r>
      <w:tr w:rsidR="00C65F30" w:rsidRPr="00C65F30" w:rsidTr="003620EA">
        <w:trPr>
          <w:trHeight w:val="765"/>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sz w:val="16"/>
                <w:szCs w:val="16"/>
                <w:lang w:eastAsia="lv-LV"/>
              </w:rPr>
            </w:pPr>
            <w:r w:rsidRPr="00C65F30">
              <w:rPr>
                <w:rFonts w:ascii="Arial Narrow" w:eastAsia="Times New Roman" w:hAnsi="Arial Narrow" w:cs="Arial"/>
                <w:sz w:val="16"/>
                <w:szCs w:val="16"/>
                <w:lang w:eastAsia="lv-LV"/>
              </w:rPr>
              <w:t>4.4.</w:t>
            </w:r>
          </w:p>
        </w:tc>
        <w:tc>
          <w:tcPr>
            <w:tcW w:w="1682" w:type="dxa"/>
            <w:tcBorders>
              <w:top w:val="nil"/>
              <w:left w:val="nil"/>
              <w:bottom w:val="single" w:sz="4" w:space="0" w:color="auto"/>
              <w:right w:val="single" w:sz="4" w:space="0" w:color="auto"/>
            </w:tcBorders>
            <w:shd w:val="clear" w:color="auto" w:fill="auto"/>
            <w:vAlign w:val="bottom"/>
            <w:hideMark/>
          </w:tcPr>
          <w:p w:rsidR="00C65F30" w:rsidRPr="00C65F30" w:rsidRDefault="00C65F30" w:rsidP="00C65F30">
            <w:pPr>
              <w:spacing w:after="0" w:line="240" w:lineRule="auto"/>
              <w:rPr>
                <w:rFonts w:ascii="Arial Narrow" w:eastAsia="Times New Roman" w:hAnsi="Arial Narrow" w:cs="Arial"/>
                <w:sz w:val="16"/>
                <w:szCs w:val="16"/>
                <w:lang w:eastAsia="lv-LV"/>
              </w:rPr>
            </w:pPr>
            <w:r w:rsidRPr="00C65F30">
              <w:rPr>
                <w:rFonts w:ascii="Arial Narrow" w:eastAsia="Times New Roman" w:hAnsi="Arial Narrow" w:cs="Arial"/>
                <w:sz w:val="16"/>
                <w:szCs w:val="16"/>
                <w:lang w:eastAsia="lv-LV"/>
              </w:rPr>
              <w:t>Monitorēšanas sistēmas koncepta izstrāde</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r w:rsidR="003620EA">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3620EA" w:rsidP="003620EA">
            <w:pPr>
              <w:spacing w:after="0" w:line="240" w:lineRule="auto"/>
              <w:jc w:val="center"/>
              <w:rPr>
                <w:rFonts w:ascii="Arial Narrow" w:eastAsia="Times New Roman" w:hAnsi="Arial Narrow" w:cs="Arial"/>
                <w:color w:val="000000"/>
                <w:sz w:val="16"/>
                <w:szCs w:val="16"/>
                <w:lang w:eastAsia="lv-LV"/>
              </w:rPr>
            </w:pPr>
            <w:r>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r w:rsidR="003620EA">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r>
      <w:tr w:rsidR="00C65F30" w:rsidRPr="00C65F30" w:rsidTr="00C65F30">
        <w:trPr>
          <w:trHeight w:val="10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sz w:val="16"/>
                <w:szCs w:val="16"/>
                <w:lang w:eastAsia="lv-LV"/>
              </w:rPr>
            </w:pPr>
            <w:r w:rsidRPr="00C65F30">
              <w:rPr>
                <w:rFonts w:ascii="Arial Narrow" w:eastAsia="Times New Roman" w:hAnsi="Arial Narrow" w:cs="Arial"/>
                <w:sz w:val="16"/>
                <w:szCs w:val="16"/>
                <w:lang w:eastAsia="lv-LV"/>
              </w:rPr>
              <w:t>4.5.</w:t>
            </w:r>
          </w:p>
        </w:tc>
        <w:tc>
          <w:tcPr>
            <w:tcW w:w="1682" w:type="dxa"/>
            <w:tcBorders>
              <w:top w:val="nil"/>
              <w:left w:val="nil"/>
              <w:bottom w:val="single" w:sz="4" w:space="0" w:color="auto"/>
              <w:right w:val="single" w:sz="4" w:space="0" w:color="auto"/>
            </w:tcBorders>
            <w:shd w:val="clear" w:color="auto" w:fill="auto"/>
            <w:vAlign w:val="bottom"/>
            <w:hideMark/>
          </w:tcPr>
          <w:p w:rsidR="00C65F30" w:rsidRPr="00C65F30" w:rsidRDefault="00C65F30" w:rsidP="00C65F30">
            <w:pPr>
              <w:spacing w:after="0" w:line="240" w:lineRule="auto"/>
              <w:rPr>
                <w:rFonts w:ascii="Arial Narrow" w:eastAsia="Times New Roman" w:hAnsi="Arial Narrow" w:cs="Arial"/>
                <w:sz w:val="16"/>
                <w:szCs w:val="16"/>
                <w:lang w:eastAsia="lv-LV"/>
              </w:rPr>
            </w:pPr>
            <w:r w:rsidRPr="00C65F30">
              <w:rPr>
                <w:rFonts w:ascii="Arial Narrow" w:eastAsia="Times New Roman" w:hAnsi="Arial Narrow" w:cs="Arial"/>
                <w:sz w:val="16"/>
                <w:szCs w:val="16"/>
                <w:lang w:eastAsia="lv-LV"/>
              </w:rPr>
              <w:t>Elektroniskā risinājuma izstrāde monitorēšanas sistēmai</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r>
      <w:tr w:rsidR="00C65F30" w:rsidRPr="00C65F30" w:rsidTr="00C65F30">
        <w:trPr>
          <w:trHeight w:val="51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sz w:val="16"/>
                <w:szCs w:val="16"/>
                <w:lang w:eastAsia="lv-LV"/>
              </w:rPr>
            </w:pPr>
            <w:r w:rsidRPr="00C65F30">
              <w:rPr>
                <w:rFonts w:ascii="Arial Narrow" w:eastAsia="Times New Roman" w:hAnsi="Arial Narrow" w:cs="Arial"/>
                <w:sz w:val="16"/>
                <w:szCs w:val="16"/>
                <w:lang w:eastAsia="lv-LV"/>
              </w:rPr>
              <w:t>4.7.</w:t>
            </w:r>
          </w:p>
        </w:tc>
        <w:tc>
          <w:tcPr>
            <w:tcW w:w="1682" w:type="dxa"/>
            <w:tcBorders>
              <w:top w:val="nil"/>
              <w:left w:val="nil"/>
              <w:bottom w:val="single" w:sz="4" w:space="0" w:color="auto"/>
              <w:right w:val="single" w:sz="4" w:space="0" w:color="auto"/>
            </w:tcBorders>
            <w:shd w:val="clear" w:color="auto" w:fill="auto"/>
            <w:vAlign w:val="bottom"/>
            <w:hideMark/>
          </w:tcPr>
          <w:p w:rsidR="00C65F30" w:rsidRPr="00C65F30" w:rsidRDefault="00C65F30" w:rsidP="00C65F30">
            <w:pPr>
              <w:spacing w:after="0" w:line="240" w:lineRule="auto"/>
              <w:rPr>
                <w:rFonts w:ascii="Arial Narrow" w:eastAsia="Times New Roman" w:hAnsi="Arial Narrow" w:cs="Arial"/>
                <w:sz w:val="16"/>
                <w:szCs w:val="16"/>
                <w:lang w:eastAsia="lv-LV"/>
              </w:rPr>
            </w:pPr>
            <w:r w:rsidRPr="00C65F30">
              <w:rPr>
                <w:rFonts w:ascii="Arial Narrow" w:eastAsia="Times New Roman" w:hAnsi="Arial Narrow" w:cs="Arial"/>
                <w:sz w:val="16"/>
                <w:szCs w:val="16"/>
                <w:lang w:eastAsia="lv-LV"/>
              </w:rPr>
              <w:t>Bāzes datu ievadīšana sistēmā</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r>
      <w:tr w:rsidR="00C65F30" w:rsidRPr="00C65F30" w:rsidTr="00C65F30">
        <w:trPr>
          <w:trHeight w:val="1275"/>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sz w:val="16"/>
                <w:szCs w:val="16"/>
                <w:lang w:eastAsia="lv-LV"/>
              </w:rPr>
            </w:pPr>
            <w:r w:rsidRPr="00C65F30">
              <w:rPr>
                <w:rFonts w:ascii="Arial Narrow" w:eastAsia="Times New Roman" w:hAnsi="Arial Narrow" w:cs="Arial"/>
                <w:sz w:val="16"/>
                <w:szCs w:val="16"/>
                <w:lang w:eastAsia="lv-LV"/>
              </w:rPr>
              <w:lastRenderedPageBreak/>
              <w:t>4.8.</w:t>
            </w:r>
          </w:p>
        </w:tc>
        <w:tc>
          <w:tcPr>
            <w:tcW w:w="1682" w:type="dxa"/>
            <w:tcBorders>
              <w:top w:val="nil"/>
              <w:left w:val="nil"/>
              <w:bottom w:val="single" w:sz="4" w:space="0" w:color="auto"/>
              <w:right w:val="single" w:sz="4" w:space="0" w:color="auto"/>
            </w:tcBorders>
            <w:shd w:val="clear" w:color="auto" w:fill="auto"/>
            <w:vAlign w:val="bottom"/>
            <w:hideMark/>
          </w:tcPr>
          <w:p w:rsidR="00C65F30" w:rsidRPr="00C65F30" w:rsidRDefault="00C65F30" w:rsidP="00C65F30">
            <w:pPr>
              <w:spacing w:after="0" w:line="240" w:lineRule="auto"/>
              <w:rPr>
                <w:rFonts w:ascii="Arial Narrow" w:eastAsia="Times New Roman" w:hAnsi="Arial Narrow" w:cs="Arial"/>
                <w:sz w:val="16"/>
                <w:szCs w:val="16"/>
                <w:lang w:eastAsia="lv-LV"/>
              </w:rPr>
            </w:pPr>
            <w:r w:rsidRPr="00C65F30">
              <w:rPr>
                <w:rFonts w:ascii="Arial Narrow" w:eastAsia="Times New Roman" w:hAnsi="Arial Narrow" w:cs="Arial"/>
                <w:sz w:val="16"/>
                <w:szCs w:val="16"/>
                <w:lang w:eastAsia="lv-LV"/>
              </w:rPr>
              <w:t>Indeksa un monitorēšanas sistēmas rokasgrāmatas  izstrāde</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r>
      <w:tr w:rsidR="00C65F30" w:rsidRPr="00C65F30" w:rsidTr="00C65F30">
        <w:trPr>
          <w:trHeight w:val="1035"/>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sz w:val="16"/>
                <w:szCs w:val="16"/>
                <w:lang w:eastAsia="lv-LV"/>
              </w:rPr>
            </w:pPr>
            <w:r w:rsidRPr="00C65F30">
              <w:rPr>
                <w:rFonts w:ascii="Arial Narrow" w:eastAsia="Times New Roman" w:hAnsi="Arial Narrow" w:cs="Arial"/>
                <w:sz w:val="16"/>
                <w:szCs w:val="16"/>
                <w:lang w:eastAsia="lv-LV"/>
              </w:rPr>
              <w:t>4.9.</w:t>
            </w:r>
          </w:p>
        </w:tc>
        <w:tc>
          <w:tcPr>
            <w:tcW w:w="1682" w:type="dxa"/>
            <w:tcBorders>
              <w:top w:val="nil"/>
              <w:left w:val="nil"/>
              <w:bottom w:val="single" w:sz="4" w:space="0" w:color="auto"/>
              <w:right w:val="single" w:sz="4" w:space="0" w:color="auto"/>
            </w:tcBorders>
            <w:shd w:val="clear" w:color="auto" w:fill="auto"/>
            <w:vAlign w:val="bottom"/>
            <w:hideMark/>
          </w:tcPr>
          <w:p w:rsidR="00C65F30" w:rsidRPr="00C65F30" w:rsidRDefault="00C65F30" w:rsidP="00C65F30">
            <w:pPr>
              <w:spacing w:after="0" w:line="240" w:lineRule="auto"/>
              <w:rPr>
                <w:rFonts w:ascii="Arial Narrow" w:eastAsia="Times New Roman" w:hAnsi="Arial Narrow" w:cs="Arial"/>
                <w:sz w:val="16"/>
                <w:szCs w:val="16"/>
                <w:lang w:eastAsia="lv-LV"/>
              </w:rPr>
            </w:pPr>
            <w:r w:rsidRPr="00C65F30">
              <w:rPr>
                <w:rFonts w:ascii="Arial Narrow" w:eastAsia="Times New Roman" w:hAnsi="Arial Narrow" w:cs="Arial"/>
                <w:sz w:val="16"/>
                <w:szCs w:val="16"/>
                <w:lang w:eastAsia="lv-LV"/>
              </w:rPr>
              <w:t>Indeksa un monitorēšanas sistēmas informatīvā materiāla izstrāde</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x</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r>
      <w:tr w:rsidR="00C65F30" w:rsidRPr="00C65F30" w:rsidTr="00C65F30">
        <w:trPr>
          <w:trHeight w:val="27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C65F30" w:rsidRPr="00C65F30" w:rsidRDefault="00C65F30" w:rsidP="00C65F30">
            <w:pPr>
              <w:spacing w:after="0" w:line="240" w:lineRule="auto"/>
              <w:jc w:val="center"/>
              <w:rPr>
                <w:rFonts w:ascii="Arial Narrow" w:eastAsia="Times New Roman" w:hAnsi="Arial Narrow" w:cs="Arial"/>
                <w:sz w:val="16"/>
                <w:szCs w:val="16"/>
                <w:lang w:eastAsia="lv-LV"/>
              </w:rPr>
            </w:pPr>
            <w:r w:rsidRPr="00C65F30">
              <w:rPr>
                <w:rFonts w:ascii="Arial Narrow" w:eastAsia="Times New Roman" w:hAnsi="Arial Narrow" w:cs="Arial"/>
                <w:sz w:val="16"/>
                <w:szCs w:val="16"/>
                <w:lang w:eastAsia="lv-LV"/>
              </w:rPr>
              <w:t> </w:t>
            </w:r>
          </w:p>
        </w:tc>
        <w:tc>
          <w:tcPr>
            <w:tcW w:w="1682" w:type="dxa"/>
            <w:tcBorders>
              <w:top w:val="nil"/>
              <w:left w:val="nil"/>
              <w:bottom w:val="single" w:sz="4" w:space="0" w:color="auto"/>
              <w:right w:val="single" w:sz="4" w:space="0" w:color="auto"/>
            </w:tcBorders>
            <w:shd w:val="clear" w:color="auto" w:fill="auto"/>
            <w:vAlign w:val="bottom"/>
            <w:hideMark/>
          </w:tcPr>
          <w:p w:rsidR="00C65F30" w:rsidRPr="00C65F30" w:rsidRDefault="00C65F30" w:rsidP="00C65F30">
            <w:pPr>
              <w:spacing w:after="0" w:line="240" w:lineRule="auto"/>
              <w:rPr>
                <w:rFonts w:ascii="Arial Narrow" w:eastAsia="Times New Roman" w:hAnsi="Arial Narrow" w:cs="Arial"/>
                <w:b/>
                <w:bCs/>
                <w:sz w:val="16"/>
                <w:szCs w:val="16"/>
                <w:lang w:eastAsia="lv-LV"/>
              </w:rPr>
            </w:pPr>
            <w:r w:rsidRPr="00C65F30">
              <w:rPr>
                <w:rFonts w:ascii="Arial Narrow" w:eastAsia="Times New Roman" w:hAnsi="Arial Narrow" w:cs="Arial"/>
                <w:b/>
                <w:bCs/>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137"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c>
          <w:tcPr>
            <w:tcW w:w="235" w:type="dxa"/>
            <w:tcBorders>
              <w:top w:val="nil"/>
              <w:left w:val="nil"/>
              <w:bottom w:val="single" w:sz="4" w:space="0" w:color="auto"/>
              <w:right w:val="single" w:sz="4" w:space="0" w:color="auto"/>
            </w:tcBorders>
            <w:shd w:val="clear" w:color="auto" w:fill="auto"/>
            <w:noWrap/>
            <w:vAlign w:val="bottom"/>
            <w:hideMark/>
          </w:tcPr>
          <w:p w:rsidR="00C65F30" w:rsidRPr="00C65F30" w:rsidRDefault="00C65F30" w:rsidP="00C65F30">
            <w:pPr>
              <w:spacing w:after="0" w:line="240" w:lineRule="auto"/>
              <w:jc w:val="center"/>
              <w:rPr>
                <w:rFonts w:ascii="Arial Narrow" w:eastAsia="Times New Roman" w:hAnsi="Arial Narrow" w:cs="Arial"/>
                <w:color w:val="000000"/>
                <w:sz w:val="16"/>
                <w:szCs w:val="16"/>
                <w:lang w:eastAsia="lv-LV"/>
              </w:rPr>
            </w:pPr>
            <w:r w:rsidRPr="00C65F30">
              <w:rPr>
                <w:rFonts w:ascii="Arial Narrow" w:eastAsia="Times New Roman" w:hAnsi="Arial Narrow" w:cs="Arial"/>
                <w:color w:val="000000"/>
                <w:sz w:val="16"/>
                <w:szCs w:val="16"/>
                <w:lang w:eastAsia="lv-LV"/>
              </w:rPr>
              <w:t> </w:t>
            </w:r>
          </w:p>
        </w:tc>
      </w:tr>
      <w:tr w:rsidR="00C65F30" w:rsidRPr="00C65F30" w:rsidTr="00C65F30">
        <w:trPr>
          <w:trHeight w:val="270"/>
        </w:trPr>
        <w:tc>
          <w:tcPr>
            <w:tcW w:w="12431" w:type="dxa"/>
            <w:gridSpan w:val="49"/>
            <w:tcBorders>
              <w:top w:val="nil"/>
              <w:left w:val="nil"/>
              <w:bottom w:val="nil"/>
              <w:right w:val="nil"/>
            </w:tcBorders>
            <w:shd w:val="clear" w:color="auto" w:fill="auto"/>
            <w:noWrap/>
            <w:vAlign w:val="bottom"/>
            <w:hideMark/>
          </w:tcPr>
          <w:p w:rsidR="00C65F30" w:rsidRPr="00C65F30" w:rsidRDefault="00C65F30" w:rsidP="00C65F30">
            <w:pPr>
              <w:spacing w:after="0" w:line="240" w:lineRule="auto"/>
              <w:rPr>
                <w:rFonts w:ascii="Arial Narrow" w:eastAsia="Times New Roman" w:hAnsi="Arial Narrow" w:cs="Arial"/>
                <w:sz w:val="16"/>
                <w:szCs w:val="16"/>
                <w:lang w:eastAsia="lv-LV"/>
              </w:rPr>
            </w:pPr>
            <w:r w:rsidRPr="00C65F30">
              <w:rPr>
                <w:rFonts w:ascii="Arial Narrow" w:eastAsia="Times New Roman" w:hAnsi="Arial Narrow" w:cs="Arial"/>
                <w:sz w:val="16"/>
                <w:szCs w:val="16"/>
                <w:lang w:eastAsia="lv-LV"/>
              </w:rPr>
              <w:t>* maksimālais projekta īstenošanas termiņš - 30.04.2016.</w:t>
            </w:r>
          </w:p>
        </w:tc>
      </w:tr>
    </w:tbl>
    <w:p w:rsidR="00C65F30" w:rsidRDefault="00C65F30" w:rsidP="00A6733B">
      <w:pPr>
        <w:spacing w:line="360" w:lineRule="auto"/>
        <w:jc w:val="both"/>
        <w:rPr>
          <w:rFonts w:ascii="Times New Roman" w:hAnsi="Times New Roman"/>
          <w:sz w:val="24"/>
          <w:szCs w:val="24"/>
        </w:rPr>
      </w:pPr>
    </w:p>
    <w:p w:rsidR="00A6733B" w:rsidRPr="00BA14E1" w:rsidRDefault="00A6733B" w:rsidP="00A6733B">
      <w:pPr>
        <w:spacing w:line="360" w:lineRule="auto"/>
        <w:jc w:val="both"/>
        <w:rPr>
          <w:rFonts w:ascii="Times New Roman" w:hAnsi="Times New Roman"/>
          <w:sz w:val="24"/>
          <w:szCs w:val="24"/>
        </w:rPr>
      </w:pPr>
      <w:r w:rsidRPr="00BA14E1">
        <w:rPr>
          <w:rFonts w:ascii="Times New Roman" w:hAnsi="Times New Roman"/>
          <w:sz w:val="24"/>
          <w:szCs w:val="24"/>
        </w:rPr>
        <w:t>Kultūras min</w:t>
      </w:r>
      <w:r w:rsidR="009E51C6" w:rsidRPr="00BA14E1">
        <w:rPr>
          <w:rFonts w:ascii="Times New Roman" w:hAnsi="Times New Roman"/>
          <w:sz w:val="24"/>
          <w:szCs w:val="24"/>
        </w:rPr>
        <w:t>istre</w:t>
      </w:r>
      <w:r w:rsidR="009E51C6" w:rsidRPr="00BA14E1">
        <w:rPr>
          <w:rFonts w:ascii="Times New Roman" w:hAnsi="Times New Roman"/>
          <w:sz w:val="24"/>
          <w:szCs w:val="24"/>
        </w:rPr>
        <w:tab/>
      </w:r>
      <w:r w:rsidR="009E51C6" w:rsidRPr="00BA14E1">
        <w:rPr>
          <w:rFonts w:ascii="Times New Roman" w:hAnsi="Times New Roman"/>
          <w:sz w:val="24"/>
          <w:szCs w:val="24"/>
        </w:rPr>
        <w:tab/>
      </w:r>
      <w:r w:rsidR="009E51C6" w:rsidRPr="00BA14E1">
        <w:rPr>
          <w:rFonts w:ascii="Times New Roman" w:hAnsi="Times New Roman"/>
          <w:sz w:val="24"/>
          <w:szCs w:val="24"/>
        </w:rPr>
        <w:tab/>
      </w:r>
      <w:r w:rsidR="009E51C6" w:rsidRPr="00BA14E1">
        <w:rPr>
          <w:rFonts w:ascii="Times New Roman" w:hAnsi="Times New Roman"/>
          <w:sz w:val="24"/>
          <w:szCs w:val="24"/>
        </w:rPr>
        <w:tab/>
      </w:r>
      <w:r w:rsidR="009E51C6" w:rsidRPr="00BA14E1">
        <w:rPr>
          <w:rFonts w:ascii="Times New Roman" w:hAnsi="Times New Roman"/>
          <w:sz w:val="24"/>
          <w:szCs w:val="24"/>
        </w:rPr>
        <w:tab/>
      </w:r>
      <w:r w:rsidR="009E51C6" w:rsidRPr="00BA14E1">
        <w:rPr>
          <w:rFonts w:ascii="Times New Roman" w:hAnsi="Times New Roman"/>
          <w:sz w:val="24"/>
          <w:szCs w:val="24"/>
        </w:rPr>
        <w:tab/>
        <w:t xml:space="preserve">     </w:t>
      </w:r>
      <w:r w:rsidR="001C7CEB">
        <w:rPr>
          <w:rFonts w:ascii="Times New Roman" w:hAnsi="Times New Roman"/>
          <w:sz w:val="24"/>
          <w:szCs w:val="24"/>
        </w:rPr>
        <w:tab/>
      </w:r>
      <w:r w:rsidR="001C7CEB">
        <w:rPr>
          <w:rFonts w:ascii="Times New Roman" w:hAnsi="Times New Roman"/>
          <w:sz w:val="24"/>
          <w:szCs w:val="24"/>
        </w:rPr>
        <w:tab/>
      </w:r>
      <w:r w:rsidR="001C7CEB">
        <w:rPr>
          <w:rFonts w:ascii="Times New Roman" w:hAnsi="Times New Roman"/>
          <w:sz w:val="24"/>
          <w:szCs w:val="24"/>
        </w:rPr>
        <w:tab/>
      </w:r>
      <w:r w:rsidR="001C7CEB">
        <w:rPr>
          <w:rFonts w:ascii="Times New Roman" w:hAnsi="Times New Roman"/>
          <w:sz w:val="24"/>
          <w:szCs w:val="24"/>
        </w:rPr>
        <w:tab/>
      </w:r>
      <w:r w:rsidR="001C7CEB">
        <w:rPr>
          <w:rFonts w:ascii="Times New Roman" w:hAnsi="Times New Roman"/>
          <w:sz w:val="24"/>
          <w:szCs w:val="24"/>
        </w:rPr>
        <w:tab/>
      </w:r>
      <w:r w:rsidR="001C7CEB">
        <w:rPr>
          <w:rFonts w:ascii="Times New Roman" w:hAnsi="Times New Roman"/>
          <w:sz w:val="24"/>
          <w:szCs w:val="24"/>
        </w:rPr>
        <w:tab/>
      </w:r>
      <w:r w:rsidR="001C7CEB">
        <w:rPr>
          <w:rFonts w:ascii="Times New Roman" w:hAnsi="Times New Roman"/>
          <w:sz w:val="24"/>
          <w:szCs w:val="24"/>
        </w:rPr>
        <w:tab/>
      </w:r>
      <w:r w:rsidR="001C7CEB">
        <w:rPr>
          <w:rFonts w:ascii="Times New Roman" w:hAnsi="Times New Roman"/>
          <w:sz w:val="24"/>
          <w:szCs w:val="24"/>
        </w:rPr>
        <w:tab/>
      </w:r>
      <w:r w:rsidR="001C7CEB">
        <w:rPr>
          <w:rFonts w:ascii="Times New Roman" w:hAnsi="Times New Roman"/>
          <w:sz w:val="24"/>
          <w:szCs w:val="24"/>
        </w:rPr>
        <w:tab/>
      </w:r>
      <w:r w:rsidR="009E51C6" w:rsidRPr="00BA14E1">
        <w:rPr>
          <w:rFonts w:ascii="Times New Roman" w:hAnsi="Times New Roman"/>
          <w:sz w:val="24"/>
          <w:szCs w:val="24"/>
        </w:rPr>
        <w:t xml:space="preserve">   </w:t>
      </w:r>
      <w:r w:rsidR="00BF7AAD" w:rsidRPr="00BA14E1">
        <w:rPr>
          <w:rFonts w:ascii="Times New Roman" w:hAnsi="Times New Roman"/>
          <w:sz w:val="24"/>
          <w:szCs w:val="24"/>
        </w:rPr>
        <w:t>Ž.Jaunzeme</w:t>
      </w:r>
      <w:r w:rsidR="009E51C6" w:rsidRPr="00BA14E1">
        <w:rPr>
          <w:rFonts w:ascii="Times New Roman" w:hAnsi="Times New Roman"/>
          <w:sz w:val="24"/>
          <w:szCs w:val="24"/>
        </w:rPr>
        <w:t xml:space="preserve"> </w:t>
      </w:r>
      <w:r w:rsidR="00BF7AAD" w:rsidRPr="00BA14E1">
        <w:rPr>
          <w:rFonts w:ascii="Times New Roman" w:hAnsi="Times New Roman"/>
          <w:sz w:val="24"/>
          <w:szCs w:val="24"/>
        </w:rPr>
        <w:t>-</w:t>
      </w:r>
      <w:r w:rsidR="009E51C6" w:rsidRPr="00BA14E1">
        <w:rPr>
          <w:rFonts w:ascii="Times New Roman" w:hAnsi="Times New Roman"/>
          <w:sz w:val="24"/>
          <w:szCs w:val="24"/>
        </w:rPr>
        <w:t xml:space="preserve"> </w:t>
      </w:r>
      <w:r w:rsidRPr="00BA14E1">
        <w:rPr>
          <w:rFonts w:ascii="Times New Roman" w:hAnsi="Times New Roman"/>
          <w:sz w:val="24"/>
          <w:szCs w:val="24"/>
        </w:rPr>
        <w:t>Grende</w:t>
      </w:r>
    </w:p>
    <w:p w:rsidR="00A6733B" w:rsidRPr="00BA14E1" w:rsidRDefault="00A6733B" w:rsidP="00A6733B">
      <w:pPr>
        <w:spacing w:line="360" w:lineRule="auto"/>
        <w:jc w:val="both"/>
        <w:rPr>
          <w:rFonts w:ascii="Times New Roman" w:hAnsi="Times New Roman"/>
          <w:sz w:val="24"/>
          <w:szCs w:val="24"/>
        </w:rPr>
      </w:pPr>
    </w:p>
    <w:p w:rsidR="00A6733B" w:rsidRPr="00BA14E1" w:rsidRDefault="00A6733B" w:rsidP="00A6733B">
      <w:pPr>
        <w:spacing w:line="360" w:lineRule="auto"/>
        <w:jc w:val="both"/>
        <w:rPr>
          <w:rFonts w:ascii="Times New Roman" w:hAnsi="Times New Roman"/>
          <w:sz w:val="24"/>
          <w:szCs w:val="24"/>
        </w:rPr>
      </w:pPr>
      <w:r w:rsidRPr="00BA14E1">
        <w:rPr>
          <w:rFonts w:ascii="Times New Roman" w:hAnsi="Times New Roman"/>
          <w:sz w:val="24"/>
          <w:szCs w:val="24"/>
        </w:rPr>
        <w:t>Iesniedzējs: Kultūras ministre</w:t>
      </w:r>
      <w:r w:rsidRPr="00BA14E1">
        <w:rPr>
          <w:rFonts w:ascii="Times New Roman" w:hAnsi="Times New Roman"/>
          <w:sz w:val="24"/>
          <w:szCs w:val="24"/>
        </w:rPr>
        <w:tab/>
      </w:r>
      <w:r w:rsidRPr="00BA14E1">
        <w:rPr>
          <w:rFonts w:ascii="Times New Roman" w:hAnsi="Times New Roman"/>
          <w:sz w:val="24"/>
          <w:szCs w:val="24"/>
        </w:rPr>
        <w:tab/>
      </w:r>
      <w:r w:rsidRPr="00BA14E1">
        <w:rPr>
          <w:rFonts w:ascii="Times New Roman" w:hAnsi="Times New Roman"/>
          <w:sz w:val="24"/>
          <w:szCs w:val="24"/>
        </w:rPr>
        <w:tab/>
        <w:t xml:space="preserve">             </w:t>
      </w:r>
      <w:r w:rsidR="009E51C6" w:rsidRPr="00BA14E1">
        <w:rPr>
          <w:rFonts w:ascii="Times New Roman" w:hAnsi="Times New Roman"/>
          <w:sz w:val="24"/>
          <w:szCs w:val="24"/>
        </w:rPr>
        <w:t xml:space="preserve">                 </w:t>
      </w:r>
      <w:r w:rsidR="001C7CEB">
        <w:rPr>
          <w:rFonts w:ascii="Times New Roman" w:hAnsi="Times New Roman"/>
          <w:sz w:val="24"/>
          <w:szCs w:val="24"/>
        </w:rPr>
        <w:tab/>
      </w:r>
      <w:r w:rsidR="001C7CEB">
        <w:rPr>
          <w:rFonts w:ascii="Times New Roman" w:hAnsi="Times New Roman"/>
          <w:sz w:val="24"/>
          <w:szCs w:val="24"/>
        </w:rPr>
        <w:tab/>
      </w:r>
      <w:r w:rsidR="001C7CEB">
        <w:rPr>
          <w:rFonts w:ascii="Times New Roman" w:hAnsi="Times New Roman"/>
          <w:sz w:val="24"/>
          <w:szCs w:val="24"/>
        </w:rPr>
        <w:tab/>
      </w:r>
      <w:r w:rsidR="001C7CEB">
        <w:rPr>
          <w:rFonts w:ascii="Times New Roman" w:hAnsi="Times New Roman"/>
          <w:sz w:val="24"/>
          <w:szCs w:val="24"/>
        </w:rPr>
        <w:tab/>
      </w:r>
      <w:r w:rsidR="001C7CEB">
        <w:rPr>
          <w:rFonts w:ascii="Times New Roman" w:hAnsi="Times New Roman"/>
          <w:sz w:val="24"/>
          <w:szCs w:val="24"/>
        </w:rPr>
        <w:tab/>
      </w:r>
      <w:r w:rsidR="001C7CEB">
        <w:rPr>
          <w:rFonts w:ascii="Times New Roman" w:hAnsi="Times New Roman"/>
          <w:sz w:val="24"/>
          <w:szCs w:val="24"/>
        </w:rPr>
        <w:tab/>
      </w:r>
      <w:r w:rsidR="001C7CEB">
        <w:rPr>
          <w:rFonts w:ascii="Times New Roman" w:hAnsi="Times New Roman"/>
          <w:sz w:val="24"/>
          <w:szCs w:val="24"/>
        </w:rPr>
        <w:tab/>
      </w:r>
      <w:r w:rsidR="001C7CEB">
        <w:rPr>
          <w:rFonts w:ascii="Times New Roman" w:hAnsi="Times New Roman"/>
          <w:sz w:val="24"/>
          <w:szCs w:val="24"/>
        </w:rPr>
        <w:tab/>
      </w:r>
      <w:r w:rsidR="001C7CEB">
        <w:rPr>
          <w:rFonts w:ascii="Times New Roman" w:hAnsi="Times New Roman"/>
          <w:sz w:val="24"/>
          <w:szCs w:val="24"/>
        </w:rPr>
        <w:tab/>
      </w:r>
      <w:r w:rsidR="009E51C6" w:rsidRPr="00BA14E1">
        <w:rPr>
          <w:rFonts w:ascii="Times New Roman" w:hAnsi="Times New Roman"/>
          <w:sz w:val="24"/>
          <w:szCs w:val="24"/>
        </w:rPr>
        <w:t xml:space="preserve">  </w:t>
      </w:r>
      <w:r w:rsidR="00BF7AAD" w:rsidRPr="00BA14E1">
        <w:rPr>
          <w:rFonts w:ascii="Times New Roman" w:hAnsi="Times New Roman"/>
          <w:sz w:val="24"/>
          <w:szCs w:val="24"/>
        </w:rPr>
        <w:t>Ž.Jaunzeme</w:t>
      </w:r>
      <w:r w:rsidR="009E51C6" w:rsidRPr="00BA14E1">
        <w:rPr>
          <w:rFonts w:ascii="Times New Roman" w:hAnsi="Times New Roman"/>
          <w:sz w:val="24"/>
          <w:szCs w:val="24"/>
        </w:rPr>
        <w:t xml:space="preserve"> </w:t>
      </w:r>
      <w:r w:rsidR="00BF7AAD" w:rsidRPr="00BA14E1">
        <w:rPr>
          <w:rFonts w:ascii="Times New Roman" w:hAnsi="Times New Roman"/>
          <w:sz w:val="24"/>
          <w:szCs w:val="24"/>
        </w:rPr>
        <w:t>-</w:t>
      </w:r>
      <w:r w:rsidR="009E51C6" w:rsidRPr="00BA14E1">
        <w:rPr>
          <w:rFonts w:ascii="Times New Roman" w:hAnsi="Times New Roman"/>
          <w:sz w:val="24"/>
          <w:szCs w:val="24"/>
        </w:rPr>
        <w:t xml:space="preserve"> </w:t>
      </w:r>
      <w:r w:rsidRPr="00BA14E1">
        <w:rPr>
          <w:rFonts w:ascii="Times New Roman" w:hAnsi="Times New Roman"/>
          <w:sz w:val="24"/>
          <w:szCs w:val="24"/>
        </w:rPr>
        <w:t>Grende</w:t>
      </w:r>
    </w:p>
    <w:p w:rsidR="00A6733B" w:rsidRPr="00BA14E1" w:rsidRDefault="00A6733B" w:rsidP="00A6733B">
      <w:pPr>
        <w:spacing w:line="360" w:lineRule="auto"/>
        <w:jc w:val="both"/>
        <w:rPr>
          <w:rFonts w:ascii="Times New Roman" w:hAnsi="Times New Roman"/>
          <w:sz w:val="24"/>
          <w:szCs w:val="24"/>
        </w:rPr>
      </w:pPr>
    </w:p>
    <w:p w:rsidR="00A6733B" w:rsidRPr="00BA14E1" w:rsidRDefault="00A6733B" w:rsidP="00A6733B">
      <w:pPr>
        <w:spacing w:line="360" w:lineRule="auto"/>
        <w:jc w:val="both"/>
        <w:rPr>
          <w:rFonts w:ascii="Times New Roman" w:hAnsi="Times New Roman"/>
          <w:sz w:val="24"/>
          <w:szCs w:val="24"/>
        </w:rPr>
      </w:pPr>
      <w:r w:rsidRPr="00BA14E1">
        <w:rPr>
          <w:rFonts w:ascii="Times New Roman" w:hAnsi="Times New Roman"/>
          <w:sz w:val="24"/>
          <w:szCs w:val="24"/>
        </w:rPr>
        <w:t>Vizē: Kultūras</w:t>
      </w:r>
      <w:r w:rsidR="00F14C75">
        <w:rPr>
          <w:rFonts w:ascii="Times New Roman" w:hAnsi="Times New Roman"/>
          <w:sz w:val="24"/>
          <w:szCs w:val="24"/>
        </w:rPr>
        <w:t xml:space="preserve"> ministrijas valsts sekretāra</w:t>
      </w:r>
      <w:r w:rsidR="001D2219">
        <w:rPr>
          <w:rFonts w:ascii="Times New Roman" w:hAnsi="Times New Roman"/>
          <w:sz w:val="24"/>
          <w:szCs w:val="24"/>
        </w:rPr>
        <w:tab/>
      </w:r>
      <w:proofErr w:type="spellStart"/>
      <w:r w:rsidR="001D2219" w:rsidRPr="00D17149">
        <w:rPr>
          <w:rFonts w:ascii="Times New Roman" w:hAnsi="Times New Roman"/>
          <w:sz w:val="24"/>
          <w:szCs w:val="24"/>
        </w:rPr>
        <w:t>p.i</w:t>
      </w:r>
      <w:proofErr w:type="spellEnd"/>
      <w:r w:rsidR="001D2219" w:rsidRPr="00D17149">
        <w:rPr>
          <w:rFonts w:ascii="Times New Roman" w:hAnsi="Times New Roman"/>
          <w:sz w:val="24"/>
          <w:szCs w:val="24"/>
        </w:rPr>
        <w:t>.</w:t>
      </w:r>
      <w:r w:rsidR="001D2219" w:rsidRPr="00D17149">
        <w:rPr>
          <w:rFonts w:ascii="Times New Roman" w:hAnsi="Times New Roman"/>
          <w:sz w:val="24"/>
          <w:szCs w:val="24"/>
        </w:rPr>
        <w:tab/>
      </w:r>
      <w:r w:rsidR="001D2219" w:rsidRPr="00D17149">
        <w:rPr>
          <w:rFonts w:ascii="Times New Roman" w:hAnsi="Times New Roman"/>
          <w:sz w:val="24"/>
          <w:szCs w:val="24"/>
        </w:rPr>
        <w:tab/>
      </w:r>
      <w:r w:rsidR="001D2219" w:rsidRPr="00D17149">
        <w:rPr>
          <w:rFonts w:ascii="Times New Roman" w:hAnsi="Times New Roman"/>
          <w:sz w:val="24"/>
          <w:szCs w:val="24"/>
        </w:rPr>
        <w:tab/>
      </w:r>
      <w:r w:rsidR="001D2219">
        <w:rPr>
          <w:rFonts w:ascii="Times New Roman" w:hAnsi="Times New Roman"/>
          <w:sz w:val="24"/>
          <w:szCs w:val="24"/>
        </w:rPr>
        <w:tab/>
      </w:r>
      <w:r w:rsidR="001D2219">
        <w:rPr>
          <w:rFonts w:ascii="Times New Roman" w:hAnsi="Times New Roman"/>
          <w:sz w:val="24"/>
          <w:szCs w:val="24"/>
        </w:rPr>
        <w:tab/>
      </w:r>
      <w:r w:rsidR="001D2219">
        <w:rPr>
          <w:rFonts w:ascii="Times New Roman" w:hAnsi="Times New Roman"/>
          <w:sz w:val="24"/>
          <w:szCs w:val="24"/>
        </w:rPr>
        <w:tab/>
      </w:r>
      <w:r w:rsidR="001D2219">
        <w:rPr>
          <w:rFonts w:ascii="Times New Roman" w:hAnsi="Times New Roman"/>
          <w:sz w:val="24"/>
          <w:szCs w:val="24"/>
        </w:rPr>
        <w:tab/>
      </w:r>
      <w:r w:rsidR="001D2219">
        <w:rPr>
          <w:rFonts w:ascii="Times New Roman" w:hAnsi="Times New Roman"/>
          <w:sz w:val="24"/>
          <w:szCs w:val="24"/>
        </w:rPr>
        <w:tab/>
      </w:r>
      <w:r w:rsidR="001D2219">
        <w:rPr>
          <w:rFonts w:ascii="Times New Roman" w:hAnsi="Times New Roman"/>
          <w:sz w:val="24"/>
          <w:szCs w:val="24"/>
        </w:rPr>
        <w:tab/>
      </w:r>
      <w:r w:rsidR="001D2219">
        <w:rPr>
          <w:rFonts w:ascii="Times New Roman" w:hAnsi="Times New Roman"/>
          <w:sz w:val="24"/>
          <w:szCs w:val="24"/>
        </w:rPr>
        <w:tab/>
      </w:r>
      <w:r w:rsidR="001D2219">
        <w:rPr>
          <w:rFonts w:ascii="Times New Roman" w:hAnsi="Times New Roman"/>
          <w:sz w:val="24"/>
          <w:szCs w:val="24"/>
        </w:rPr>
        <w:tab/>
      </w:r>
      <w:r w:rsidR="001D2219">
        <w:rPr>
          <w:rFonts w:ascii="Times New Roman" w:hAnsi="Times New Roman"/>
          <w:sz w:val="24"/>
          <w:szCs w:val="24"/>
        </w:rPr>
        <w:tab/>
      </w:r>
      <w:r w:rsidR="001D2219" w:rsidRPr="00D17149">
        <w:rPr>
          <w:rFonts w:ascii="Times New Roman" w:hAnsi="Times New Roman"/>
          <w:sz w:val="24"/>
          <w:szCs w:val="24"/>
        </w:rPr>
        <w:t xml:space="preserve">U. </w:t>
      </w:r>
      <w:proofErr w:type="spellStart"/>
      <w:r w:rsidR="001D2219" w:rsidRPr="00D17149">
        <w:rPr>
          <w:rFonts w:ascii="Times New Roman" w:hAnsi="Times New Roman"/>
          <w:sz w:val="24"/>
          <w:szCs w:val="24"/>
        </w:rPr>
        <w:t>Lielpēters</w:t>
      </w:r>
      <w:proofErr w:type="spellEnd"/>
    </w:p>
    <w:p w:rsidR="00A6733B" w:rsidRPr="00BA14E1" w:rsidRDefault="00A6733B" w:rsidP="00A6733B">
      <w:pPr>
        <w:spacing w:after="0"/>
        <w:jc w:val="both"/>
        <w:rPr>
          <w:rFonts w:ascii="Times New Roman" w:hAnsi="Times New Roman"/>
          <w:sz w:val="16"/>
          <w:szCs w:val="16"/>
        </w:rPr>
      </w:pPr>
    </w:p>
    <w:p w:rsidR="00A6733B" w:rsidRPr="00BA14E1" w:rsidRDefault="00DB7A41" w:rsidP="00A6733B">
      <w:pPr>
        <w:spacing w:after="0"/>
        <w:jc w:val="both"/>
        <w:rPr>
          <w:rFonts w:ascii="Times New Roman" w:hAnsi="Times New Roman"/>
          <w:sz w:val="16"/>
          <w:szCs w:val="16"/>
        </w:rPr>
      </w:pPr>
      <w:r>
        <w:rPr>
          <w:rFonts w:ascii="Times New Roman" w:hAnsi="Times New Roman"/>
          <w:sz w:val="16"/>
          <w:szCs w:val="16"/>
        </w:rPr>
        <w:t>11</w:t>
      </w:r>
      <w:r w:rsidR="001D2219">
        <w:rPr>
          <w:rFonts w:ascii="Times New Roman" w:hAnsi="Times New Roman"/>
          <w:sz w:val="16"/>
          <w:szCs w:val="16"/>
        </w:rPr>
        <w:t>.01.2012. 12</w:t>
      </w:r>
      <w:r w:rsidR="00A6733B" w:rsidRPr="00BA14E1">
        <w:rPr>
          <w:rFonts w:ascii="Times New Roman" w:hAnsi="Times New Roman"/>
          <w:sz w:val="16"/>
          <w:szCs w:val="16"/>
        </w:rPr>
        <w:t>:3</w:t>
      </w:r>
      <w:r w:rsidR="004A125A">
        <w:rPr>
          <w:rFonts w:ascii="Times New Roman" w:hAnsi="Times New Roman"/>
          <w:sz w:val="16"/>
          <w:szCs w:val="16"/>
        </w:rPr>
        <w:t>9</w:t>
      </w:r>
    </w:p>
    <w:p w:rsidR="002F2754" w:rsidRPr="004A125A" w:rsidRDefault="001D2219" w:rsidP="004A125A">
      <w:pPr>
        <w:spacing w:after="0" w:line="240" w:lineRule="auto"/>
        <w:rPr>
          <w:rFonts w:ascii="Times New Roman" w:hAnsi="Times New Roman"/>
          <w:sz w:val="16"/>
          <w:szCs w:val="16"/>
        </w:rPr>
      </w:pPr>
      <w:r>
        <w:rPr>
          <w:rFonts w:ascii="Times New Roman" w:hAnsi="Times New Roman"/>
          <w:sz w:val="16"/>
          <w:szCs w:val="16"/>
        </w:rPr>
        <w:t>5874</w:t>
      </w:r>
    </w:p>
    <w:p w:rsidR="00A6733B" w:rsidRPr="00BA14E1" w:rsidRDefault="00A6733B" w:rsidP="00A6733B">
      <w:pPr>
        <w:spacing w:after="0"/>
        <w:rPr>
          <w:rFonts w:ascii="Times New Roman" w:hAnsi="Times New Roman"/>
          <w:sz w:val="16"/>
          <w:szCs w:val="16"/>
        </w:rPr>
      </w:pPr>
      <w:r w:rsidRPr="00BA14E1">
        <w:rPr>
          <w:rFonts w:ascii="Times New Roman" w:hAnsi="Times New Roman"/>
          <w:sz w:val="16"/>
          <w:szCs w:val="16"/>
        </w:rPr>
        <w:t>A.Sebre, 67078204</w:t>
      </w:r>
    </w:p>
    <w:p w:rsidR="0085065B" w:rsidRPr="0085065B" w:rsidRDefault="0085065B" w:rsidP="0085065B">
      <w:pPr>
        <w:spacing w:after="0"/>
        <w:rPr>
          <w:rFonts w:ascii="Times New Roman" w:hAnsi="Times New Roman"/>
          <w:sz w:val="16"/>
          <w:szCs w:val="16"/>
        </w:rPr>
      </w:pPr>
      <w:hyperlink r:id="rId16" w:history="1">
        <w:r w:rsidRPr="0085065B">
          <w:rPr>
            <w:rStyle w:val="Hipersaite"/>
            <w:sz w:val="16"/>
            <w:szCs w:val="16"/>
          </w:rPr>
          <w:t>Alda.Sebre@lsif.lv</w:t>
        </w:r>
      </w:hyperlink>
    </w:p>
    <w:p w:rsidR="0003664C" w:rsidRPr="0003664C" w:rsidRDefault="0003664C" w:rsidP="0003664C">
      <w:pPr>
        <w:spacing w:after="0"/>
        <w:rPr>
          <w:rFonts w:ascii="Times New Roman" w:hAnsi="Times New Roman"/>
          <w:sz w:val="16"/>
          <w:szCs w:val="16"/>
        </w:rPr>
      </w:pPr>
      <w:r w:rsidRPr="0003664C">
        <w:rPr>
          <w:rFonts w:ascii="Times New Roman" w:hAnsi="Times New Roman"/>
          <w:sz w:val="16"/>
          <w:szCs w:val="16"/>
        </w:rPr>
        <w:t>T.Hanova-Akuļecka, 67330319</w:t>
      </w:r>
    </w:p>
    <w:p w:rsidR="0003664C" w:rsidRPr="0003664C" w:rsidRDefault="0003664C" w:rsidP="0003664C">
      <w:pPr>
        <w:spacing w:after="0"/>
        <w:rPr>
          <w:sz w:val="16"/>
          <w:szCs w:val="16"/>
        </w:rPr>
      </w:pPr>
      <w:hyperlink r:id="rId17" w:history="1">
        <w:r w:rsidRPr="0003664C">
          <w:rPr>
            <w:rStyle w:val="Hipersaite"/>
            <w:sz w:val="16"/>
            <w:szCs w:val="16"/>
          </w:rPr>
          <w:t>Tatjana.Hanova-Akulecka@km.gov.lv</w:t>
        </w:r>
      </w:hyperlink>
      <w:r w:rsidRPr="0003664C">
        <w:rPr>
          <w:sz w:val="16"/>
          <w:szCs w:val="16"/>
        </w:rPr>
        <w:t xml:space="preserve"> </w:t>
      </w:r>
    </w:p>
    <w:p w:rsidR="00A6733B" w:rsidRPr="00C1288D" w:rsidRDefault="00A6733B" w:rsidP="00C1288D">
      <w:pPr>
        <w:spacing w:after="0"/>
        <w:rPr>
          <w:rFonts w:ascii="Times New Roman" w:hAnsi="Times New Roman"/>
          <w:sz w:val="16"/>
          <w:szCs w:val="16"/>
        </w:rPr>
      </w:pPr>
    </w:p>
    <w:sectPr w:rsidR="00A6733B" w:rsidRPr="00C1288D" w:rsidSect="00785CA8">
      <w:pgSz w:w="16838" w:h="11906" w:orient="landscape" w:code="9"/>
      <w:pgMar w:top="1797" w:right="964" w:bottom="179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1BF" w:rsidRDefault="003C51BF" w:rsidP="00930480">
      <w:pPr>
        <w:spacing w:after="0" w:line="240" w:lineRule="auto"/>
      </w:pPr>
      <w:r>
        <w:separator/>
      </w:r>
    </w:p>
  </w:endnote>
  <w:endnote w:type="continuationSeparator" w:id="0">
    <w:p w:rsidR="003C51BF" w:rsidRDefault="003C51BF" w:rsidP="009304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578" w:rsidRDefault="00C47578">
    <w:pPr>
      <w:pStyle w:val="Kjene"/>
      <w:jc w:val="center"/>
    </w:pPr>
    <w:fldSimple w:instr=" PAGE   \* MERGEFORMAT ">
      <w:r w:rsidR="00DB7A41">
        <w:rPr>
          <w:noProof/>
        </w:rPr>
        <w:t>16</w:t>
      </w:r>
    </w:fldSimple>
  </w:p>
  <w:p w:rsidR="00C47578" w:rsidRPr="00F01536" w:rsidRDefault="00C47578" w:rsidP="00A6733B">
    <w:pPr>
      <w:pStyle w:val="Kjene"/>
      <w:jc w:val="both"/>
      <w:rPr>
        <w:rFonts w:ascii="Times New Roman" w:hAnsi="Times New Roman"/>
        <w:sz w:val="16"/>
        <w:szCs w:val="16"/>
      </w:rPr>
    </w:pPr>
    <w:r w:rsidRPr="00F01536">
      <w:rPr>
        <w:rFonts w:ascii="Times New Roman" w:hAnsi="Times New Roman"/>
        <w:sz w:val="16"/>
        <w:szCs w:val="16"/>
      </w:rPr>
      <w:t>KMRikp2_</w:t>
    </w:r>
    <w:r w:rsidR="00DB7A41">
      <w:rPr>
        <w:rFonts w:ascii="Times New Roman" w:hAnsi="Times New Roman"/>
        <w:sz w:val="16"/>
        <w:szCs w:val="16"/>
      </w:rPr>
      <w:t>11</w:t>
    </w:r>
    <w:r w:rsidR="001D2219">
      <w:rPr>
        <w:rFonts w:ascii="Times New Roman" w:hAnsi="Times New Roman"/>
        <w:sz w:val="16"/>
        <w:szCs w:val="16"/>
      </w:rPr>
      <w:t>0112</w:t>
    </w:r>
    <w:r w:rsidRPr="00F01536">
      <w:rPr>
        <w:rFonts w:ascii="Times New Roman" w:hAnsi="Times New Roman"/>
        <w:sz w:val="16"/>
        <w:szCs w:val="16"/>
      </w:rPr>
      <w:t xml:space="preserve">_EEZFI_LV03; Pielikuma 2.pielikums Ministru kabineta </w:t>
    </w:r>
    <w:smartTag w:uri="schemas-tilde-lv/tildestengine" w:element="veidnes">
      <w:smartTagPr>
        <w:attr w:name="baseform" w:val="rīkojum|s"/>
        <w:attr w:name="id" w:val="-1"/>
        <w:attr w:name="text" w:val="rīkojuma"/>
      </w:smartTagPr>
      <w:r w:rsidRPr="00F01536">
        <w:rPr>
          <w:rFonts w:ascii="Times New Roman" w:hAnsi="Times New Roman"/>
          <w:sz w:val="16"/>
          <w:szCs w:val="16"/>
        </w:rPr>
        <w:t>rīkojuma</w:t>
      </w:r>
    </w:smartTag>
    <w:r w:rsidRPr="00F01536">
      <w:rPr>
        <w:rFonts w:ascii="Times New Roman" w:hAnsi="Times New Roman"/>
        <w:sz w:val="16"/>
        <w:szCs w:val="16"/>
      </w:rPr>
      <w:t xml:space="preserve"> projektam „Par Eiropas Ekonomikas zonas finanšu instrumenta finansētās programmas LV03 „NVO fonds” iesnieguma projektu” </w:t>
    </w:r>
  </w:p>
  <w:p w:rsidR="00C47578" w:rsidRDefault="00C47578">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578" w:rsidRPr="00F01536" w:rsidRDefault="00C47578" w:rsidP="00A6733B">
    <w:pPr>
      <w:pStyle w:val="Kjene"/>
      <w:jc w:val="both"/>
      <w:rPr>
        <w:rFonts w:ascii="Times New Roman" w:hAnsi="Times New Roman"/>
        <w:sz w:val="16"/>
        <w:szCs w:val="16"/>
      </w:rPr>
    </w:pPr>
    <w:r w:rsidRPr="00F01536">
      <w:rPr>
        <w:rFonts w:ascii="Times New Roman" w:hAnsi="Times New Roman"/>
        <w:sz w:val="16"/>
        <w:szCs w:val="16"/>
      </w:rPr>
      <w:t>KMRikp2_</w:t>
    </w:r>
    <w:r w:rsidR="00DB7A41">
      <w:rPr>
        <w:rFonts w:ascii="Times New Roman" w:hAnsi="Times New Roman"/>
        <w:sz w:val="16"/>
        <w:szCs w:val="16"/>
      </w:rPr>
      <w:t>11</w:t>
    </w:r>
    <w:r w:rsidR="001D2219">
      <w:rPr>
        <w:rFonts w:ascii="Times New Roman" w:hAnsi="Times New Roman"/>
        <w:sz w:val="16"/>
        <w:szCs w:val="16"/>
      </w:rPr>
      <w:t>0112</w:t>
    </w:r>
    <w:r w:rsidRPr="00F01536">
      <w:rPr>
        <w:rFonts w:ascii="Times New Roman" w:hAnsi="Times New Roman"/>
        <w:sz w:val="16"/>
        <w:szCs w:val="16"/>
      </w:rPr>
      <w:t xml:space="preserve">_EEZFI_LV03; Pielikuma 2.pielikums Ministru kabineta </w:t>
    </w:r>
    <w:smartTag w:uri="schemas-tilde-lv/tildestengine" w:element="veidnes">
      <w:smartTagPr>
        <w:attr w:name="text" w:val="rīkojuma"/>
        <w:attr w:name="id" w:val="-1"/>
        <w:attr w:name="baseform" w:val="rīkojum|s"/>
      </w:smartTagPr>
      <w:r w:rsidRPr="00F01536">
        <w:rPr>
          <w:rFonts w:ascii="Times New Roman" w:hAnsi="Times New Roman"/>
          <w:sz w:val="16"/>
          <w:szCs w:val="16"/>
        </w:rPr>
        <w:t>rīkojuma</w:t>
      </w:r>
    </w:smartTag>
    <w:r w:rsidRPr="00F01536">
      <w:rPr>
        <w:rFonts w:ascii="Times New Roman" w:hAnsi="Times New Roman"/>
        <w:sz w:val="16"/>
        <w:szCs w:val="16"/>
      </w:rPr>
      <w:t xml:space="preserve"> projektam „Par Eiropas Ekonomikas zonas finanšu instrumenta finansētās programmas LV03 „NVO fonds” iesnieguma projektu” </w:t>
    </w:r>
  </w:p>
  <w:p w:rsidR="00C47578" w:rsidRDefault="00C47578">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1BF" w:rsidRDefault="003C51BF" w:rsidP="00930480">
      <w:pPr>
        <w:spacing w:after="0" w:line="240" w:lineRule="auto"/>
      </w:pPr>
      <w:r>
        <w:separator/>
      </w:r>
    </w:p>
  </w:footnote>
  <w:footnote w:type="continuationSeparator" w:id="0">
    <w:p w:rsidR="003C51BF" w:rsidRDefault="003C51BF" w:rsidP="00930480">
      <w:pPr>
        <w:spacing w:after="0" w:line="240" w:lineRule="auto"/>
      </w:pPr>
      <w:r>
        <w:continuationSeparator/>
      </w:r>
    </w:p>
  </w:footnote>
  <w:footnote w:id="1">
    <w:p w:rsidR="00C47578" w:rsidRPr="00A807DD" w:rsidRDefault="00C47578" w:rsidP="00113F03">
      <w:pPr>
        <w:pStyle w:val="Vresteksts"/>
        <w:ind w:left="-567"/>
        <w:jc w:val="both"/>
        <w:rPr>
          <w:rFonts w:ascii="Times New Roman" w:hAnsi="Times New Roman"/>
          <w:lang w:val="lv-LV"/>
        </w:rPr>
      </w:pPr>
      <w:r w:rsidRPr="00A807DD">
        <w:rPr>
          <w:rStyle w:val="Vresatsauce"/>
          <w:rFonts w:ascii="Times New Roman" w:hAnsi="Times New Roman"/>
        </w:rPr>
        <w:footnoteRef/>
      </w:r>
      <w:r w:rsidRPr="00A807DD">
        <w:rPr>
          <w:rFonts w:ascii="Times New Roman" w:hAnsi="Times New Roman"/>
        </w:rPr>
        <w:t xml:space="preserve"> </w:t>
      </w:r>
      <w:r w:rsidRPr="00A807DD">
        <w:rPr>
          <w:rFonts w:ascii="Times New Roman" w:hAnsi="Times New Roman"/>
          <w:sz w:val="16"/>
          <w:szCs w:val="16"/>
        </w:rPr>
        <w:t xml:space="preserve">Latvijas nacionālās identitātes, pilsoniskās sabiedrības un integrācijas politikas mērķis ir stipra, saliedēta Latvijas tauta: nacionāla un demokrātiska kopiena, kura nodrošina tās vienojošā pamata – latviešu valodas, kultūras un nacionālās identitātes, eiropeisko demokrātisko vērtību, unikālās </w:t>
      </w:r>
      <w:proofErr w:type="spellStart"/>
      <w:r w:rsidRPr="00A807DD">
        <w:rPr>
          <w:rFonts w:ascii="Times New Roman" w:hAnsi="Times New Roman"/>
          <w:sz w:val="16"/>
          <w:szCs w:val="16"/>
        </w:rPr>
        <w:t>kultūrtelpas</w:t>
      </w:r>
      <w:proofErr w:type="spellEnd"/>
      <w:r w:rsidRPr="00A807DD">
        <w:rPr>
          <w:rFonts w:ascii="Times New Roman" w:hAnsi="Times New Roman"/>
          <w:sz w:val="16"/>
          <w:szCs w:val="16"/>
        </w:rPr>
        <w:t xml:space="preserve"> – saglabāšanu un bagātināšanos Latvijas nacionālas demokrātiskas valsts līdzsvarotai attīstībai.</w:t>
      </w:r>
    </w:p>
  </w:footnote>
  <w:footnote w:id="2">
    <w:p w:rsidR="00C47578" w:rsidRPr="00113F03" w:rsidRDefault="00C47578" w:rsidP="00113F03">
      <w:pPr>
        <w:autoSpaceDE w:val="0"/>
        <w:autoSpaceDN w:val="0"/>
        <w:adjustRightInd w:val="0"/>
        <w:spacing w:after="0" w:line="240" w:lineRule="auto"/>
        <w:ind w:left="-426"/>
        <w:contextualSpacing/>
        <w:jc w:val="both"/>
        <w:rPr>
          <w:rFonts w:ascii="Times New Roman" w:hAnsi="Times New Roman"/>
          <w:color w:val="58595B"/>
          <w:sz w:val="16"/>
          <w:szCs w:val="16"/>
          <w:lang w:eastAsia="lv-LV"/>
        </w:rPr>
      </w:pPr>
      <w:r w:rsidRPr="00113F03">
        <w:rPr>
          <w:rStyle w:val="Vresatsauce"/>
          <w:sz w:val="16"/>
          <w:szCs w:val="16"/>
        </w:rPr>
        <w:footnoteRef/>
      </w:r>
      <w:r w:rsidRPr="00113F03">
        <w:rPr>
          <w:sz w:val="16"/>
          <w:szCs w:val="16"/>
        </w:rPr>
        <w:t xml:space="preserve"> </w:t>
      </w:r>
      <w:r w:rsidRPr="00113F03">
        <w:rPr>
          <w:rFonts w:ascii="Times New Roman" w:hAnsi="Times New Roman"/>
          <w:sz w:val="16"/>
          <w:szCs w:val="16"/>
        </w:rPr>
        <w:t xml:space="preserve">Pārskats par NVO sektoru Latvijā, </w:t>
      </w:r>
      <w:proofErr w:type="spellStart"/>
      <w:r w:rsidRPr="00113F03">
        <w:rPr>
          <w:rFonts w:ascii="Times New Roman" w:hAnsi="Times New Roman"/>
          <w:sz w:val="16"/>
          <w:szCs w:val="16"/>
          <w:lang w:eastAsia="lv-LV"/>
        </w:rPr>
        <w:t>Baltic</w:t>
      </w:r>
      <w:proofErr w:type="spellEnd"/>
      <w:r w:rsidRPr="00113F03">
        <w:rPr>
          <w:rFonts w:ascii="Times New Roman" w:hAnsi="Times New Roman"/>
          <w:sz w:val="16"/>
          <w:szCs w:val="16"/>
          <w:lang w:eastAsia="lv-LV"/>
        </w:rPr>
        <w:t xml:space="preserve"> </w:t>
      </w:r>
      <w:proofErr w:type="spellStart"/>
      <w:r w:rsidRPr="00113F03">
        <w:rPr>
          <w:rFonts w:ascii="Times New Roman" w:hAnsi="Times New Roman"/>
          <w:sz w:val="16"/>
          <w:szCs w:val="16"/>
          <w:lang w:eastAsia="lv-LV"/>
        </w:rPr>
        <w:t>Institute</w:t>
      </w:r>
      <w:proofErr w:type="spellEnd"/>
      <w:r w:rsidRPr="00113F03">
        <w:rPr>
          <w:rFonts w:ascii="Times New Roman" w:hAnsi="Times New Roman"/>
          <w:sz w:val="16"/>
          <w:szCs w:val="16"/>
          <w:lang w:eastAsia="lv-LV"/>
        </w:rPr>
        <w:t xml:space="preserve"> </w:t>
      </w:r>
      <w:proofErr w:type="spellStart"/>
      <w:r w:rsidRPr="00113F03">
        <w:rPr>
          <w:rFonts w:ascii="Times New Roman" w:hAnsi="Times New Roman"/>
          <w:sz w:val="16"/>
          <w:szCs w:val="16"/>
          <w:lang w:eastAsia="lv-LV"/>
        </w:rPr>
        <w:t>of</w:t>
      </w:r>
      <w:proofErr w:type="spellEnd"/>
      <w:r w:rsidRPr="00113F03">
        <w:rPr>
          <w:rFonts w:ascii="Times New Roman" w:hAnsi="Times New Roman"/>
          <w:sz w:val="16"/>
          <w:szCs w:val="16"/>
          <w:lang w:eastAsia="lv-LV"/>
        </w:rPr>
        <w:t xml:space="preserve"> </w:t>
      </w:r>
      <w:proofErr w:type="spellStart"/>
      <w:r w:rsidRPr="00113F03">
        <w:rPr>
          <w:rFonts w:ascii="Times New Roman" w:hAnsi="Times New Roman"/>
          <w:sz w:val="16"/>
          <w:szCs w:val="16"/>
          <w:lang w:eastAsia="lv-LV"/>
        </w:rPr>
        <w:t>Social</w:t>
      </w:r>
      <w:proofErr w:type="spellEnd"/>
      <w:r w:rsidRPr="00113F03">
        <w:rPr>
          <w:rFonts w:ascii="Times New Roman" w:hAnsi="Times New Roman"/>
          <w:sz w:val="16"/>
          <w:szCs w:val="16"/>
          <w:lang w:eastAsia="lv-LV"/>
        </w:rPr>
        <w:t xml:space="preserve"> </w:t>
      </w:r>
      <w:proofErr w:type="spellStart"/>
      <w:r w:rsidRPr="00113F03">
        <w:rPr>
          <w:rFonts w:ascii="Times New Roman" w:hAnsi="Times New Roman"/>
          <w:sz w:val="16"/>
          <w:szCs w:val="16"/>
          <w:lang w:eastAsia="lv-LV"/>
        </w:rPr>
        <w:t>Sciences</w:t>
      </w:r>
      <w:proofErr w:type="spellEnd"/>
      <w:r w:rsidRPr="00113F03">
        <w:rPr>
          <w:rFonts w:ascii="Times New Roman" w:hAnsi="Times New Roman"/>
          <w:sz w:val="16"/>
          <w:szCs w:val="16"/>
          <w:lang w:eastAsia="lv-LV"/>
        </w:rPr>
        <w:t>, Rīga: SIA “</w:t>
      </w:r>
      <w:proofErr w:type="spellStart"/>
      <w:r w:rsidRPr="00113F03">
        <w:rPr>
          <w:rFonts w:ascii="Times New Roman" w:hAnsi="Times New Roman"/>
          <w:sz w:val="16"/>
          <w:szCs w:val="16"/>
          <w:lang w:eastAsia="lv-LV"/>
        </w:rPr>
        <w:t>Dardedze</w:t>
      </w:r>
      <w:proofErr w:type="spellEnd"/>
      <w:r w:rsidRPr="00113F03">
        <w:rPr>
          <w:rFonts w:ascii="Times New Roman" w:hAnsi="Times New Roman"/>
          <w:sz w:val="16"/>
          <w:szCs w:val="16"/>
          <w:lang w:eastAsia="lv-LV"/>
        </w:rPr>
        <w:t xml:space="preserve"> Hologrāfija”, 2011., 100.-103.lpp.</w:t>
      </w:r>
    </w:p>
  </w:footnote>
  <w:footnote w:id="3">
    <w:p w:rsidR="00C47578" w:rsidRPr="00113F03" w:rsidRDefault="00C47578" w:rsidP="00113F03">
      <w:pPr>
        <w:autoSpaceDE w:val="0"/>
        <w:autoSpaceDN w:val="0"/>
        <w:adjustRightInd w:val="0"/>
        <w:spacing w:after="0" w:line="240" w:lineRule="auto"/>
        <w:ind w:left="-426"/>
        <w:contextualSpacing/>
        <w:jc w:val="both"/>
        <w:rPr>
          <w:rFonts w:ascii="Times New Roman" w:hAnsi="Times New Roman"/>
          <w:sz w:val="16"/>
          <w:szCs w:val="16"/>
          <w:lang w:eastAsia="lv-LV"/>
        </w:rPr>
      </w:pPr>
      <w:r w:rsidRPr="00113F03">
        <w:rPr>
          <w:rStyle w:val="Vresatsauce"/>
          <w:rFonts w:ascii="Times New Roman" w:hAnsi="Times New Roman"/>
          <w:sz w:val="16"/>
          <w:szCs w:val="16"/>
        </w:rPr>
        <w:footnoteRef/>
      </w:r>
      <w:r w:rsidRPr="00113F03">
        <w:rPr>
          <w:rFonts w:ascii="Times New Roman" w:hAnsi="Times New Roman"/>
          <w:sz w:val="16"/>
          <w:szCs w:val="16"/>
        </w:rPr>
        <w:t xml:space="preserve"> </w:t>
      </w:r>
      <w:r w:rsidRPr="00113F03">
        <w:rPr>
          <w:rFonts w:ascii="Times New Roman" w:hAnsi="Times New Roman"/>
          <w:sz w:val="16"/>
          <w:szCs w:val="16"/>
          <w:lang w:eastAsia="lv-LV"/>
        </w:rPr>
        <w:t>Pilsoniskās sabiedrības stiprināšanas politikas pamatnostādnes 2005.-2014.gadam, apstiprinātas ar 15.02.2005.MK rīkojumu Nr.98.,19.lpp.</w:t>
      </w:r>
    </w:p>
  </w:footnote>
  <w:footnote w:id="4">
    <w:p w:rsidR="00C47578" w:rsidRPr="00893ED5" w:rsidRDefault="00C47578" w:rsidP="00113F03">
      <w:pPr>
        <w:autoSpaceDE w:val="0"/>
        <w:autoSpaceDN w:val="0"/>
        <w:adjustRightInd w:val="0"/>
        <w:spacing w:before="120" w:after="0" w:line="240" w:lineRule="auto"/>
        <w:ind w:left="-426"/>
        <w:contextualSpacing/>
        <w:jc w:val="both"/>
        <w:rPr>
          <w:color w:val="000000"/>
          <w:sz w:val="20"/>
          <w:szCs w:val="20"/>
          <w:lang w:eastAsia="lv-LV"/>
        </w:rPr>
      </w:pPr>
      <w:r w:rsidRPr="00113F03">
        <w:rPr>
          <w:rStyle w:val="Vresatsauce"/>
          <w:rFonts w:ascii="Times New Roman" w:hAnsi="Times New Roman"/>
          <w:sz w:val="16"/>
          <w:szCs w:val="16"/>
        </w:rPr>
        <w:footnoteRef/>
      </w:r>
      <w:r w:rsidRPr="00113F03">
        <w:rPr>
          <w:rFonts w:ascii="Times New Roman" w:hAnsi="Times New Roman"/>
          <w:color w:val="000000"/>
          <w:sz w:val="16"/>
          <w:szCs w:val="16"/>
          <w:lang w:eastAsia="lv-LV"/>
        </w:rPr>
        <w:t xml:space="preserve">Darba grupas ziņojums par pamatprincipiem kārtībai, kādā piešķirams valsts finansējums nevalstiskajām organizācijām un kritērijiem, kas izvirzāmi nevalstiskajām organizācijām finansējuma saņemšanai. NVO un MK sadarbības memoranda īstenošanas padomes 21.05.2008. sēdes protokola Nr.5 pielikums, </w:t>
      </w:r>
      <w:r w:rsidRPr="00113F03">
        <w:rPr>
          <w:rFonts w:ascii="Times New Roman" w:hAnsi="Times New Roman"/>
          <w:color w:val="0000FF"/>
          <w:sz w:val="16"/>
          <w:szCs w:val="16"/>
          <w:lang w:eastAsia="lv-LV"/>
        </w:rPr>
        <w:t>http://www.mk.gov.lv/lv/sabiedribas-lidzdaliba/sadarbibas-memorands/padomes-sedes/</w:t>
      </w:r>
      <w:r w:rsidRPr="00113F03">
        <w:rPr>
          <w:rFonts w:ascii="Times New Roman" w:hAnsi="Times New Roman"/>
          <w:color w:val="000000"/>
          <w:sz w:val="16"/>
          <w:szCs w:val="16"/>
          <w:lang w:eastAsia="lv-LV"/>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578" w:rsidRDefault="00C47578" w:rsidP="00C1288D">
    <w:pPr>
      <w:pStyle w:val="Galvene"/>
    </w:pPr>
  </w:p>
  <w:p w:rsidR="00C47578" w:rsidRDefault="00C47578">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578" w:rsidRDefault="00C47578">
    <w:pPr>
      <w:pStyle w:val="Galvene"/>
    </w:pPr>
  </w:p>
  <w:p w:rsidR="00C47578" w:rsidRDefault="00C47578">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singleLevel"/>
    <w:tmpl w:val="00000022"/>
    <w:name w:val="WW8Num45"/>
    <w:lvl w:ilvl="0">
      <w:start w:val="1"/>
      <w:numFmt w:val="bullet"/>
      <w:lvlText w:val=""/>
      <w:lvlJc w:val="left"/>
      <w:pPr>
        <w:tabs>
          <w:tab w:val="num" w:pos="0"/>
        </w:tabs>
        <w:ind w:left="720" w:hanging="360"/>
      </w:pPr>
      <w:rPr>
        <w:rFonts w:ascii="Symbol" w:hAnsi="Symbol" w:cs="Symbol"/>
      </w:rPr>
    </w:lvl>
  </w:abstractNum>
  <w:abstractNum w:abstractNumId="1">
    <w:nsid w:val="0F240C90"/>
    <w:multiLevelType w:val="hybridMultilevel"/>
    <w:tmpl w:val="B8A4EDA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126F665B"/>
    <w:multiLevelType w:val="hybridMultilevel"/>
    <w:tmpl w:val="1FC63D8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13F847B3"/>
    <w:multiLevelType w:val="hybridMultilevel"/>
    <w:tmpl w:val="B5FE750A"/>
    <w:lvl w:ilvl="0" w:tplc="7C3EECBC">
      <w:start w:val="1"/>
      <w:numFmt w:val="decimal"/>
      <w:lvlText w:val="%1."/>
      <w:lvlJc w:val="left"/>
      <w:pPr>
        <w:tabs>
          <w:tab w:val="num" w:pos="720"/>
        </w:tabs>
        <w:ind w:left="720" w:hanging="360"/>
      </w:pPr>
    </w:lvl>
    <w:lvl w:ilvl="1" w:tplc="AFCEECC8" w:tentative="1">
      <w:start w:val="1"/>
      <w:numFmt w:val="decimal"/>
      <w:lvlText w:val="%2."/>
      <w:lvlJc w:val="left"/>
      <w:pPr>
        <w:tabs>
          <w:tab w:val="num" w:pos="1440"/>
        </w:tabs>
        <w:ind w:left="1440" w:hanging="360"/>
      </w:pPr>
    </w:lvl>
    <w:lvl w:ilvl="2" w:tplc="47EA3C08" w:tentative="1">
      <w:start w:val="1"/>
      <w:numFmt w:val="decimal"/>
      <w:lvlText w:val="%3."/>
      <w:lvlJc w:val="left"/>
      <w:pPr>
        <w:tabs>
          <w:tab w:val="num" w:pos="2160"/>
        </w:tabs>
        <w:ind w:left="2160" w:hanging="360"/>
      </w:pPr>
    </w:lvl>
    <w:lvl w:ilvl="3" w:tplc="83CE041C" w:tentative="1">
      <w:start w:val="1"/>
      <w:numFmt w:val="decimal"/>
      <w:lvlText w:val="%4."/>
      <w:lvlJc w:val="left"/>
      <w:pPr>
        <w:tabs>
          <w:tab w:val="num" w:pos="2880"/>
        </w:tabs>
        <w:ind w:left="2880" w:hanging="360"/>
      </w:pPr>
    </w:lvl>
    <w:lvl w:ilvl="4" w:tplc="1EAE453E" w:tentative="1">
      <w:start w:val="1"/>
      <w:numFmt w:val="decimal"/>
      <w:lvlText w:val="%5."/>
      <w:lvlJc w:val="left"/>
      <w:pPr>
        <w:tabs>
          <w:tab w:val="num" w:pos="3600"/>
        </w:tabs>
        <w:ind w:left="3600" w:hanging="360"/>
      </w:pPr>
    </w:lvl>
    <w:lvl w:ilvl="5" w:tplc="BA9C9514" w:tentative="1">
      <w:start w:val="1"/>
      <w:numFmt w:val="decimal"/>
      <w:lvlText w:val="%6."/>
      <w:lvlJc w:val="left"/>
      <w:pPr>
        <w:tabs>
          <w:tab w:val="num" w:pos="4320"/>
        </w:tabs>
        <w:ind w:left="4320" w:hanging="360"/>
      </w:pPr>
    </w:lvl>
    <w:lvl w:ilvl="6" w:tplc="BE50936A" w:tentative="1">
      <w:start w:val="1"/>
      <w:numFmt w:val="decimal"/>
      <w:lvlText w:val="%7."/>
      <w:lvlJc w:val="left"/>
      <w:pPr>
        <w:tabs>
          <w:tab w:val="num" w:pos="5040"/>
        </w:tabs>
        <w:ind w:left="5040" w:hanging="360"/>
      </w:pPr>
    </w:lvl>
    <w:lvl w:ilvl="7" w:tplc="B674F416" w:tentative="1">
      <w:start w:val="1"/>
      <w:numFmt w:val="decimal"/>
      <w:lvlText w:val="%8."/>
      <w:lvlJc w:val="left"/>
      <w:pPr>
        <w:tabs>
          <w:tab w:val="num" w:pos="5760"/>
        </w:tabs>
        <w:ind w:left="5760" w:hanging="360"/>
      </w:pPr>
    </w:lvl>
    <w:lvl w:ilvl="8" w:tplc="719E2EA2" w:tentative="1">
      <w:start w:val="1"/>
      <w:numFmt w:val="decimal"/>
      <w:lvlText w:val="%9."/>
      <w:lvlJc w:val="left"/>
      <w:pPr>
        <w:tabs>
          <w:tab w:val="num" w:pos="6480"/>
        </w:tabs>
        <w:ind w:left="6480" w:hanging="360"/>
      </w:pPr>
    </w:lvl>
  </w:abstractNum>
  <w:abstractNum w:abstractNumId="4">
    <w:nsid w:val="1AEF005F"/>
    <w:multiLevelType w:val="hybridMultilevel"/>
    <w:tmpl w:val="DB2228E0"/>
    <w:lvl w:ilvl="0" w:tplc="0426000B">
      <w:start w:val="1"/>
      <w:numFmt w:val="bullet"/>
      <w:lvlText w:val=""/>
      <w:lvlJc w:val="left"/>
      <w:pPr>
        <w:ind w:left="1429" w:hanging="360"/>
      </w:pPr>
      <w:rPr>
        <w:rFonts w:ascii="Wingdings" w:hAnsi="Wingdings" w:hint="default"/>
        <w:sz w:val="16"/>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nsid w:val="1CF21575"/>
    <w:multiLevelType w:val="multilevel"/>
    <w:tmpl w:val="DED2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795CEE"/>
    <w:multiLevelType w:val="hybridMultilevel"/>
    <w:tmpl w:val="6CB85EA4"/>
    <w:lvl w:ilvl="0" w:tplc="44A82E12">
      <w:start w:val="1"/>
      <w:numFmt w:val="decimal"/>
      <w:lvlText w:val="%1."/>
      <w:lvlJc w:val="left"/>
      <w:pPr>
        <w:ind w:left="720" w:hanging="360"/>
      </w:pPr>
      <w:rPr>
        <w:rFonts w:ascii="Calibri" w:eastAsia="Calibri" w:hAnsi="Calibri"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9C4717E"/>
    <w:multiLevelType w:val="hybridMultilevel"/>
    <w:tmpl w:val="C6A88E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E824158"/>
    <w:multiLevelType w:val="hybridMultilevel"/>
    <w:tmpl w:val="0F0CAD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5785E71"/>
    <w:multiLevelType w:val="hybridMultilevel"/>
    <w:tmpl w:val="B3CE532A"/>
    <w:lvl w:ilvl="0" w:tplc="511042E6">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500468B2"/>
    <w:multiLevelType w:val="hybridMultilevel"/>
    <w:tmpl w:val="6DACE2C4"/>
    <w:lvl w:ilvl="0" w:tplc="04090007">
      <w:start w:val="1"/>
      <w:numFmt w:val="bullet"/>
      <w:lvlText w:val=""/>
      <w:lvlJc w:val="left"/>
      <w:pPr>
        <w:ind w:left="1429" w:hanging="360"/>
      </w:pPr>
      <w:rPr>
        <w:rFonts w:ascii="Wingdings" w:hAnsi="Wingdings" w:hint="default"/>
        <w:sz w:val="16"/>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1">
    <w:nsid w:val="634C2A41"/>
    <w:multiLevelType w:val="hybridMultilevel"/>
    <w:tmpl w:val="85544E80"/>
    <w:lvl w:ilvl="0" w:tplc="04260001">
      <w:start w:val="1"/>
      <w:numFmt w:val="bullet"/>
      <w:lvlText w:val=""/>
      <w:lvlJc w:val="left"/>
      <w:pPr>
        <w:ind w:left="854" w:hanging="360"/>
      </w:pPr>
      <w:rPr>
        <w:rFonts w:ascii="Symbol" w:hAnsi="Symbol" w:hint="default"/>
      </w:rPr>
    </w:lvl>
    <w:lvl w:ilvl="1" w:tplc="04260003" w:tentative="1">
      <w:start w:val="1"/>
      <w:numFmt w:val="bullet"/>
      <w:lvlText w:val="o"/>
      <w:lvlJc w:val="left"/>
      <w:pPr>
        <w:ind w:left="1574" w:hanging="360"/>
      </w:pPr>
      <w:rPr>
        <w:rFonts w:ascii="Courier New" w:hAnsi="Courier New" w:cs="Courier New" w:hint="default"/>
      </w:rPr>
    </w:lvl>
    <w:lvl w:ilvl="2" w:tplc="04260005" w:tentative="1">
      <w:start w:val="1"/>
      <w:numFmt w:val="bullet"/>
      <w:lvlText w:val=""/>
      <w:lvlJc w:val="left"/>
      <w:pPr>
        <w:ind w:left="2294" w:hanging="360"/>
      </w:pPr>
      <w:rPr>
        <w:rFonts w:ascii="Wingdings" w:hAnsi="Wingdings" w:hint="default"/>
      </w:rPr>
    </w:lvl>
    <w:lvl w:ilvl="3" w:tplc="04260001" w:tentative="1">
      <w:start w:val="1"/>
      <w:numFmt w:val="bullet"/>
      <w:lvlText w:val=""/>
      <w:lvlJc w:val="left"/>
      <w:pPr>
        <w:ind w:left="3014" w:hanging="360"/>
      </w:pPr>
      <w:rPr>
        <w:rFonts w:ascii="Symbol" w:hAnsi="Symbol" w:hint="default"/>
      </w:rPr>
    </w:lvl>
    <w:lvl w:ilvl="4" w:tplc="04260003" w:tentative="1">
      <w:start w:val="1"/>
      <w:numFmt w:val="bullet"/>
      <w:lvlText w:val="o"/>
      <w:lvlJc w:val="left"/>
      <w:pPr>
        <w:ind w:left="3734" w:hanging="360"/>
      </w:pPr>
      <w:rPr>
        <w:rFonts w:ascii="Courier New" w:hAnsi="Courier New" w:cs="Courier New" w:hint="default"/>
      </w:rPr>
    </w:lvl>
    <w:lvl w:ilvl="5" w:tplc="04260005" w:tentative="1">
      <w:start w:val="1"/>
      <w:numFmt w:val="bullet"/>
      <w:lvlText w:val=""/>
      <w:lvlJc w:val="left"/>
      <w:pPr>
        <w:ind w:left="4454" w:hanging="360"/>
      </w:pPr>
      <w:rPr>
        <w:rFonts w:ascii="Wingdings" w:hAnsi="Wingdings" w:hint="default"/>
      </w:rPr>
    </w:lvl>
    <w:lvl w:ilvl="6" w:tplc="04260001" w:tentative="1">
      <w:start w:val="1"/>
      <w:numFmt w:val="bullet"/>
      <w:lvlText w:val=""/>
      <w:lvlJc w:val="left"/>
      <w:pPr>
        <w:ind w:left="5174" w:hanging="360"/>
      </w:pPr>
      <w:rPr>
        <w:rFonts w:ascii="Symbol" w:hAnsi="Symbol" w:hint="default"/>
      </w:rPr>
    </w:lvl>
    <w:lvl w:ilvl="7" w:tplc="04260003" w:tentative="1">
      <w:start w:val="1"/>
      <w:numFmt w:val="bullet"/>
      <w:lvlText w:val="o"/>
      <w:lvlJc w:val="left"/>
      <w:pPr>
        <w:ind w:left="5894" w:hanging="360"/>
      </w:pPr>
      <w:rPr>
        <w:rFonts w:ascii="Courier New" w:hAnsi="Courier New" w:cs="Courier New" w:hint="default"/>
      </w:rPr>
    </w:lvl>
    <w:lvl w:ilvl="8" w:tplc="04260005" w:tentative="1">
      <w:start w:val="1"/>
      <w:numFmt w:val="bullet"/>
      <w:lvlText w:val=""/>
      <w:lvlJc w:val="left"/>
      <w:pPr>
        <w:ind w:left="6614" w:hanging="360"/>
      </w:pPr>
      <w:rPr>
        <w:rFonts w:ascii="Wingdings" w:hAnsi="Wingdings" w:hint="default"/>
      </w:rPr>
    </w:lvl>
  </w:abstractNum>
  <w:abstractNum w:abstractNumId="12">
    <w:nsid w:val="653A40C1"/>
    <w:multiLevelType w:val="hybridMultilevel"/>
    <w:tmpl w:val="A91AC7B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6E60316F"/>
    <w:multiLevelType w:val="hybridMultilevel"/>
    <w:tmpl w:val="79A2BA94"/>
    <w:lvl w:ilvl="0" w:tplc="04090007">
      <w:start w:val="1"/>
      <w:numFmt w:val="bullet"/>
      <w:lvlText w:val=""/>
      <w:lvlJc w:val="left"/>
      <w:pPr>
        <w:ind w:left="1429" w:hanging="360"/>
      </w:pPr>
      <w:rPr>
        <w:rFonts w:ascii="Wingdings" w:hAnsi="Wingdings" w:hint="default"/>
        <w:sz w:val="16"/>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4">
    <w:nsid w:val="7BC34923"/>
    <w:multiLevelType w:val="hybridMultilevel"/>
    <w:tmpl w:val="A6741C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F402177"/>
    <w:multiLevelType w:val="hybridMultilevel"/>
    <w:tmpl w:val="7CE49B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9"/>
  </w:num>
  <w:num w:numId="3">
    <w:abstractNumId w:val="10"/>
  </w:num>
  <w:num w:numId="4">
    <w:abstractNumId w:val="4"/>
  </w:num>
  <w:num w:numId="5">
    <w:abstractNumId w:val="13"/>
  </w:num>
  <w:num w:numId="6">
    <w:abstractNumId w:val="6"/>
  </w:num>
  <w:num w:numId="7">
    <w:abstractNumId w:val="15"/>
  </w:num>
  <w:num w:numId="8">
    <w:abstractNumId w:val="14"/>
  </w:num>
  <w:num w:numId="9">
    <w:abstractNumId w:val="3"/>
  </w:num>
  <w:num w:numId="10">
    <w:abstractNumId w:val="8"/>
  </w:num>
  <w:num w:numId="11">
    <w:abstractNumId w:val="1"/>
  </w:num>
  <w:num w:numId="12">
    <w:abstractNumId w:val="12"/>
  </w:num>
  <w:num w:numId="13">
    <w:abstractNumId w:val="5"/>
  </w:num>
  <w:num w:numId="14">
    <w:abstractNumId w:val="0"/>
  </w:num>
  <w:num w:numId="15">
    <w:abstractNumId w:val="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140B5A"/>
    <w:rsid w:val="000039EC"/>
    <w:rsid w:val="00020A76"/>
    <w:rsid w:val="00030DDA"/>
    <w:rsid w:val="0003664C"/>
    <w:rsid w:val="000403A6"/>
    <w:rsid w:val="00042B59"/>
    <w:rsid w:val="000477D5"/>
    <w:rsid w:val="00061D4E"/>
    <w:rsid w:val="000725BA"/>
    <w:rsid w:val="00075DED"/>
    <w:rsid w:val="0009201A"/>
    <w:rsid w:val="000A73DC"/>
    <w:rsid w:val="000B2B55"/>
    <w:rsid w:val="000C17A3"/>
    <w:rsid w:val="000C2203"/>
    <w:rsid w:val="000C484C"/>
    <w:rsid w:val="000E64FB"/>
    <w:rsid w:val="000F19F6"/>
    <w:rsid w:val="00113F03"/>
    <w:rsid w:val="001248C6"/>
    <w:rsid w:val="0012583B"/>
    <w:rsid w:val="00140B5A"/>
    <w:rsid w:val="001435B2"/>
    <w:rsid w:val="00146B57"/>
    <w:rsid w:val="00151665"/>
    <w:rsid w:val="00166EAF"/>
    <w:rsid w:val="00170569"/>
    <w:rsid w:val="00181DC5"/>
    <w:rsid w:val="00191797"/>
    <w:rsid w:val="001926AD"/>
    <w:rsid w:val="001A0F12"/>
    <w:rsid w:val="001A409C"/>
    <w:rsid w:val="001A4D90"/>
    <w:rsid w:val="001A5240"/>
    <w:rsid w:val="001B6AE1"/>
    <w:rsid w:val="001C3483"/>
    <w:rsid w:val="001C7CEB"/>
    <w:rsid w:val="001D2219"/>
    <w:rsid w:val="001D7155"/>
    <w:rsid w:val="001E45A5"/>
    <w:rsid w:val="001E63FE"/>
    <w:rsid w:val="00200444"/>
    <w:rsid w:val="002131FF"/>
    <w:rsid w:val="00240914"/>
    <w:rsid w:val="00242353"/>
    <w:rsid w:val="00242C7E"/>
    <w:rsid w:val="002549AA"/>
    <w:rsid w:val="0026123C"/>
    <w:rsid w:val="00290DE6"/>
    <w:rsid w:val="00291BD2"/>
    <w:rsid w:val="00294ABD"/>
    <w:rsid w:val="0029653A"/>
    <w:rsid w:val="002A4103"/>
    <w:rsid w:val="002A5E1D"/>
    <w:rsid w:val="002B21E8"/>
    <w:rsid w:val="002C6FC2"/>
    <w:rsid w:val="002E619B"/>
    <w:rsid w:val="002F2754"/>
    <w:rsid w:val="002F5EDE"/>
    <w:rsid w:val="002F7078"/>
    <w:rsid w:val="003149CF"/>
    <w:rsid w:val="00317A2D"/>
    <w:rsid w:val="00322D8E"/>
    <w:rsid w:val="00326432"/>
    <w:rsid w:val="003318C2"/>
    <w:rsid w:val="00334273"/>
    <w:rsid w:val="003353BF"/>
    <w:rsid w:val="003430EC"/>
    <w:rsid w:val="00343979"/>
    <w:rsid w:val="00343CB5"/>
    <w:rsid w:val="00344735"/>
    <w:rsid w:val="003620EA"/>
    <w:rsid w:val="003659E3"/>
    <w:rsid w:val="00373AEA"/>
    <w:rsid w:val="00373B2D"/>
    <w:rsid w:val="003768F0"/>
    <w:rsid w:val="003853E6"/>
    <w:rsid w:val="00385489"/>
    <w:rsid w:val="00391E1B"/>
    <w:rsid w:val="00394303"/>
    <w:rsid w:val="00397286"/>
    <w:rsid w:val="003A6C07"/>
    <w:rsid w:val="003B15D0"/>
    <w:rsid w:val="003C51BF"/>
    <w:rsid w:val="003C754E"/>
    <w:rsid w:val="003F4A39"/>
    <w:rsid w:val="003F4F3C"/>
    <w:rsid w:val="00407D8A"/>
    <w:rsid w:val="004157D3"/>
    <w:rsid w:val="00416446"/>
    <w:rsid w:val="0042122E"/>
    <w:rsid w:val="00431648"/>
    <w:rsid w:val="004334DC"/>
    <w:rsid w:val="00434A51"/>
    <w:rsid w:val="00440C23"/>
    <w:rsid w:val="00442B1A"/>
    <w:rsid w:val="004457DB"/>
    <w:rsid w:val="00450248"/>
    <w:rsid w:val="004559ED"/>
    <w:rsid w:val="00457475"/>
    <w:rsid w:val="00462D13"/>
    <w:rsid w:val="00471588"/>
    <w:rsid w:val="00484096"/>
    <w:rsid w:val="00486489"/>
    <w:rsid w:val="004A03D1"/>
    <w:rsid w:val="004A125A"/>
    <w:rsid w:val="004A19C7"/>
    <w:rsid w:val="004A6F06"/>
    <w:rsid w:val="004C0BD7"/>
    <w:rsid w:val="004C2015"/>
    <w:rsid w:val="004C2493"/>
    <w:rsid w:val="004C33E2"/>
    <w:rsid w:val="004C6955"/>
    <w:rsid w:val="004D104E"/>
    <w:rsid w:val="004D3811"/>
    <w:rsid w:val="004D3BE5"/>
    <w:rsid w:val="004D6CE1"/>
    <w:rsid w:val="004E028D"/>
    <w:rsid w:val="004E2587"/>
    <w:rsid w:val="004E2F5C"/>
    <w:rsid w:val="004F3670"/>
    <w:rsid w:val="004F3778"/>
    <w:rsid w:val="004F3BDA"/>
    <w:rsid w:val="004F78BE"/>
    <w:rsid w:val="00503DF7"/>
    <w:rsid w:val="0051286C"/>
    <w:rsid w:val="005150E4"/>
    <w:rsid w:val="0051769E"/>
    <w:rsid w:val="00525679"/>
    <w:rsid w:val="0053534C"/>
    <w:rsid w:val="00550B30"/>
    <w:rsid w:val="00551579"/>
    <w:rsid w:val="005516C5"/>
    <w:rsid w:val="00555029"/>
    <w:rsid w:val="00564851"/>
    <w:rsid w:val="00570EF7"/>
    <w:rsid w:val="0058082F"/>
    <w:rsid w:val="005901CB"/>
    <w:rsid w:val="00592F4E"/>
    <w:rsid w:val="005A6804"/>
    <w:rsid w:val="005E08DC"/>
    <w:rsid w:val="005F2416"/>
    <w:rsid w:val="005F479F"/>
    <w:rsid w:val="00603434"/>
    <w:rsid w:val="0060640A"/>
    <w:rsid w:val="00623910"/>
    <w:rsid w:val="0063270A"/>
    <w:rsid w:val="006358BE"/>
    <w:rsid w:val="00636E40"/>
    <w:rsid w:val="00641FF1"/>
    <w:rsid w:val="00644AC8"/>
    <w:rsid w:val="00645DD6"/>
    <w:rsid w:val="00645F32"/>
    <w:rsid w:val="006473B1"/>
    <w:rsid w:val="00651EDA"/>
    <w:rsid w:val="00654391"/>
    <w:rsid w:val="0066695A"/>
    <w:rsid w:val="00670F7E"/>
    <w:rsid w:val="00673FCF"/>
    <w:rsid w:val="00681BA9"/>
    <w:rsid w:val="006852FC"/>
    <w:rsid w:val="0068533D"/>
    <w:rsid w:val="006A5151"/>
    <w:rsid w:val="006A7ACA"/>
    <w:rsid w:val="006E310D"/>
    <w:rsid w:val="006E5C28"/>
    <w:rsid w:val="007123EE"/>
    <w:rsid w:val="00713419"/>
    <w:rsid w:val="007162A6"/>
    <w:rsid w:val="00720B3B"/>
    <w:rsid w:val="007218C0"/>
    <w:rsid w:val="00725982"/>
    <w:rsid w:val="00726499"/>
    <w:rsid w:val="00754967"/>
    <w:rsid w:val="00755ED6"/>
    <w:rsid w:val="00756B9E"/>
    <w:rsid w:val="0076789B"/>
    <w:rsid w:val="00771977"/>
    <w:rsid w:val="00771D23"/>
    <w:rsid w:val="00785CA8"/>
    <w:rsid w:val="007A232C"/>
    <w:rsid w:val="007A42E3"/>
    <w:rsid w:val="007B562F"/>
    <w:rsid w:val="007B59EB"/>
    <w:rsid w:val="007C030F"/>
    <w:rsid w:val="007C479F"/>
    <w:rsid w:val="007E41B9"/>
    <w:rsid w:val="007E7D8F"/>
    <w:rsid w:val="007F7419"/>
    <w:rsid w:val="0080757F"/>
    <w:rsid w:val="00820D51"/>
    <w:rsid w:val="008311F7"/>
    <w:rsid w:val="00831889"/>
    <w:rsid w:val="00834E34"/>
    <w:rsid w:val="00836992"/>
    <w:rsid w:val="00837770"/>
    <w:rsid w:val="0085065B"/>
    <w:rsid w:val="00861554"/>
    <w:rsid w:val="00863355"/>
    <w:rsid w:val="008645B9"/>
    <w:rsid w:val="008653A1"/>
    <w:rsid w:val="00887AD3"/>
    <w:rsid w:val="00887E52"/>
    <w:rsid w:val="00896165"/>
    <w:rsid w:val="008A0920"/>
    <w:rsid w:val="008A7E8D"/>
    <w:rsid w:val="008B3698"/>
    <w:rsid w:val="008B7994"/>
    <w:rsid w:val="008D3558"/>
    <w:rsid w:val="008F153D"/>
    <w:rsid w:val="00904FE4"/>
    <w:rsid w:val="00916EBB"/>
    <w:rsid w:val="00930480"/>
    <w:rsid w:val="00940789"/>
    <w:rsid w:val="00946972"/>
    <w:rsid w:val="009679B8"/>
    <w:rsid w:val="009A3B59"/>
    <w:rsid w:val="009C1801"/>
    <w:rsid w:val="009C27A7"/>
    <w:rsid w:val="009D6BFE"/>
    <w:rsid w:val="009E380F"/>
    <w:rsid w:val="009E5164"/>
    <w:rsid w:val="009E51C6"/>
    <w:rsid w:val="00A04B9F"/>
    <w:rsid w:val="00A05672"/>
    <w:rsid w:val="00A15AB4"/>
    <w:rsid w:val="00A31B04"/>
    <w:rsid w:val="00A32DF2"/>
    <w:rsid w:val="00A33D1F"/>
    <w:rsid w:val="00A3508F"/>
    <w:rsid w:val="00A47442"/>
    <w:rsid w:val="00A55877"/>
    <w:rsid w:val="00A65D63"/>
    <w:rsid w:val="00A6733B"/>
    <w:rsid w:val="00A72B7A"/>
    <w:rsid w:val="00A807DD"/>
    <w:rsid w:val="00A8083E"/>
    <w:rsid w:val="00A95EB7"/>
    <w:rsid w:val="00AB6CFA"/>
    <w:rsid w:val="00B027B1"/>
    <w:rsid w:val="00B22CEA"/>
    <w:rsid w:val="00B35685"/>
    <w:rsid w:val="00B366BD"/>
    <w:rsid w:val="00B42852"/>
    <w:rsid w:val="00B62628"/>
    <w:rsid w:val="00B64B7C"/>
    <w:rsid w:val="00BA14E1"/>
    <w:rsid w:val="00BB2A20"/>
    <w:rsid w:val="00BD0876"/>
    <w:rsid w:val="00BD3AE6"/>
    <w:rsid w:val="00BD4891"/>
    <w:rsid w:val="00BD78CB"/>
    <w:rsid w:val="00BF7AAD"/>
    <w:rsid w:val="00C1288D"/>
    <w:rsid w:val="00C3281F"/>
    <w:rsid w:val="00C347D0"/>
    <w:rsid w:val="00C41DA9"/>
    <w:rsid w:val="00C4289B"/>
    <w:rsid w:val="00C47578"/>
    <w:rsid w:val="00C5403A"/>
    <w:rsid w:val="00C57D9F"/>
    <w:rsid w:val="00C65033"/>
    <w:rsid w:val="00C65F30"/>
    <w:rsid w:val="00C665B6"/>
    <w:rsid w:val="00C75E1D"/>
    <w:rsid w:val="00C843B9"/>
    <w:rsid w:val="00C84DCC"/>
    <w:rsid w:val="00C95987"/>
    <w:rsid w:val="00CA4C6B"/>
    <w:rsid w:val="00CB7F9C"/>
    <w:rsid w:val="00CC5D71"/>
    <w:rsid w:val="00CD38E0"/>
    <w:rsid w:val="00CD6902"/>
    <w:rsid w:val="00CE5C2E"/>
    <w:rsid w:val="00D1017B"/>
    <w:rsid w:val="00D1494A"/>
    <w:rsid w:val="00D360DD"/>
    <w:rsid w:val="00D37C3C"/>
    <w:rsid w:val="00D50728"/>
    <w:rsid w:val="00D66048"/>
    <w:rsid w:val="00D74CBA"/>
    <w:rsid w:val="00DA5B2D"/>
    <w:rsid w:val="00DB735D"/>
    <w:rsid w:val="00DB7A41"/>
    <w:rsid w:val="00DC0B62"/>
    <w:rsid w:val="00DD6562"/>
    <w:rsid w:val="00DE173F"/>
    <w:rsid w:val="00DE48E7"/>
    <w:rsid w:val="00DF671E"/>
    <w:rsid w:val="00E10B5E"/>
    <w:rsid w:val="00E13F26"/>
    <w:rsid w:val="00E31E7D"/>
    <w:rsid w:val="00E50656"/>
    <w:rsid w:val="00E610CE"/>
    <w:rsid w:val="00E64875"/>
    <w:rsid w:val="00E71AB3"/>
    <w:rsid w:val="00E95D33"/>
    <w:rsid w:val="00EB5C4D"/>
    <w:rsid w:val="00EB6181"/>
    <w:rsid w:val="00EC4BAF"/>
    <w:rsid w:val="00EE36C7"/>
    <w:rsid w:val="00EE46BD"/>
    <w:rsid w:val="00F01536"/>
    <w:rsid w:val="00F14C75"/>
    <w:rsid w:val="00F237E4"/>
    <w:rsid w:val="00F310EE"/>
    <w:rsid w:val="00F32424"/>
    <w:rsid w:val="00F34717"/>
    <w:rsid w:val="00F35E17"/>
    <w:rsid w:val="00F36C02"/>
    <w:rsid w:val="00F434B6"/>
    <w:rsid w:val="00F45B62"/>
    <w:rsid w:val="00F6190A"/>
    <w:rsid w:val="00F6267B"/>
    <w:rsid w:val="00F670BF"/>
    <w:rsid w:val="00F70BBA"/>
    <w:rsid w:val="00F768CD"/>
    <w:rsid w:val="00F97174"/>
    <w:rsid w:val="00FA48AF"/>
    <w:rsid w:val="00FB2CC9"/>
    <w:rsid w:val="00FC7F1A"/>
    <w:rsid w:val="00FD0EC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05672"/>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ais"/>
    <w:link w:val="VrestekstsRakstz"/>
    <w:uiPriority w:val="99"/>
    <w:semiHidden/>
    <w:unhideWhenUsed/>
    <w:rsid w:val="00930480"/>
    <w:pPr>
      <w:spacing w:after="0" w:line="240" w:lineRule="auto"/>
    </w:pPr>
    <w:rPr>
      <w:sz w:val="20"/>
      <w:szCs w:val="20"/>
      <w:lang/>
    </w:rPr>
  </w:style>
  <w:style w:type="character" w:customStyle="1" w:styleId="VrestekstsRakstz">
    <w:name w:val="Vēres teksts Rakstz."/>
    <w:link w:val="Vresteksts"/>
    <w:uiPriority w:val="99"/>
    <w:semiHidden/>
    <w:rsid w:val="00930480"/>
    <w:rPr>
      <w:sz w:val="20"/>
      <w:szCs w:val="20"/>
    </w:rPr>
  </w:style>
  <w:style w:type="character" w:styleId="Vresatsauce">
    <w:name w:val="footnote reference"/>
    <w:aliases w:val="Footnote Reference Number,Footnote symbol,Footnote Refernece"/>
    <w:uiPriority w:val="99"/>
    <w:unhideWhenUsed/>
    <w:rsid w:val="00930480"/>
    <w:rPr>
      <w:vertAlign w:val="superscript"/>
    </w:rPr>
  </w:style>
  <w:style w:type="paragraph" w:styleId="Sarakstarindkopa">
    <w:name w:val="List Paragraph"/>
    <w:basedOn w:val="Parastais"/>
    <w:uiPriority w:val="34"/>
    <w:qFormat/>
    <w:rsid w:val="00DC0B62"/>
    <w:pPr>
      <w:ind w:left="720"/>
      <w:contextualSpacing/>
    </w:pPr>
  </w:style>
  <w:style w:type="paragraph" w:styleId="Pamattekstaatkpe3">
    <w:name w:val="Body Text Indent 3"/>
    <w:basedOn w:val="Parastais"/>
    <w:link w:val="Pamattekstaatkpe3Rakstz"/>
    <w:uiPriority w:val="99"/>
    <w:semiHidden/>
    <w:unhideWhenUsed/>
    <w:rsid w:val="001E63FE"/>
    <w:pPr>
      <w:spacing w:after="120" w:line="240" w:lineRule="auto"/>
      <w:ind w:left="283"/>
    </w:pPr>
    <w:rPr>
      <w:rFonts w:ascii="Times New Roman" w:eastAsia="Times New Roman" w:hAnsi="Times New Roman"/>
      <w:sz w:val="16"/>
      <w:szCs w:val="16"/>
      <w:lang w:val="en-GB"/>
    </w:rPr>
  </w:style>
  <w:style w:type="character" w:customStyle="1" w:styleId="Pamattekstaatkpe3Rakstz">
    <w:name w:val="Pamatteksta atkāpe 3 Rakstz."/>
    <w:link w:val="Pamattekstaatkpe3"/>
    <w:uiPriority w:val="99"/>
    <w:semiHidden/>
    <w:rsid w:val="001E63FE"/>
    <w:rPr>
      <w:rFonts w:ascii="Times New Roman" w:eastAsia="Times New Roman" w:hAnsi="Times New Roman" w:cs="Times New Roman"/>
      <w:sz w:val="16"/>
      <w:szCs w:val="16"/>
      <w:lang w:val="en-GB"/>
    </w:rPr>
  </w:style>
  <w:style w:type="paragraph" w:styleId="Galvene">
    <w:name w:val="header"/>
    <w:basedOn w:val="Parastais"/>
    <w:link w:val="GalveneRakstz"/>
    <w:uiPriority w:val="99"/>
    <w:unhideWhenUsed/>
    <w:rsid w:val="0083699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36992"/>
  </w:style>
  <w:style w:type="paragraph" w:styleId="Kjene">
    <w:name w:val="footer"/>
    <w:basedOn w:val="Parastais"/>
    <w:link w:val="KjeneRakstz"/>
    <w:unhideWhenUsed/>
    <w:rsid w:val="00836992"/>
    <w:pPr>
      <w:tabs>
        <w:tab w:val="center" w:pos="4153"/>
        <w:tab w:val="right" w:pos="8306"/>
      </w:tabs>
      <w:spacing w:after="0" w:line="240" w:lineRule="auto"/>
    </w:pPr>
  </w:style>
  <w:style w:type="character" w:customStyle="1" w:styleId="KjeneRakstz">
    <w:name w:val="Kājene Rakstz."/>
    <w:basedOn w:val="Noklusjumarindkopasfonts"/>
    <w:link w:val="Kjene"/>
    <w:rsid w:val="00836992"/>
  </w:style>
  <w:style w:type="table" w:styleId="Reatabula">
    <w:name w:val="Table Grid"/>
    <w:basedOn w:val="Parastatabula"/>
    <w:uiPriority w:val="59"/>
    <w:rsid w:val="006853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e">
    <w:name w:val="Hyperlink"/>
    <w:uiPriority w:val="99"/>
    <w:unhideWhenUsed/>
    <w:rsid w:val="00030DDA"/>
    <w:rPr>
      <w:rFonts w:ascii="Times New Roman" w:hAnsi="Times New Roman" w:cs="Times New Roman" w:hint="default"/>
      <w:color w:val="0000FF"/>
      <w:u w:val="single"/>
    </w:rPr>
  </w:style>
  <w:style w:type="paragraph" w:styleId="Balonteksts">
    <w:name w:val="Balloon Text"/>
    <w:basedOn w:val="Parastais"/>
    <w:link w:val="BalontekstsRakstz"/>
    <w:uiPriority w:val="99"/>
    <w:semiHidden/>
    <w:unhideWhenUsed/>
    <w:rsid w:val="00030DDA"/>
    <w:pPr>
      <w:spacing w:after="0" w:line="240" w:lineRule="auto"/>
    </w:pPr>
    <w:rPr>
      <w:rFonts w:ascii="Tahoma" w:hAnsi="Tahoma"/>
      <w:sz w:val="16"/>
      <w:szCs w:val="16"/>
      <w:lang/>
    </w:rPr>
  </w:style>
  <w:style w:type="character" w:customStyle="1" w:styleId="BalontekstsRakstz">
    <w:name w:val="Balonteksts Rakstz."/>
    <w:link w:val="Balonteksts"/>
    <w:uiPriority w:val="99"/>
    <w:semiHidden/>
    <w:rsid w:val="00030DDA"/>
    <w:rPr>
      <w:rFonts w:ascii="Tahoma" w:hAnsi="Tahoma" w:cs="Tahoma"/>
      <w:sz w:val="16"/>
      <w:szCs w:val="16"/>
      <w:lang w:eastAsia="en-US"/>
    </w:rPr>
  </w:style>
  <w:style w:type="character" w:styleId="Komentraatsauce">
    <w:name w:val="annotation reference"/>
    <w:uiPriority w:val="99"/>
    <w:semiHidden/>
    <w:unhideWhenUsed/>
    <w:rsid w:val="00030DDA"/>
    <w:rPr>
      <w:sz w:val="16"/>
      <w:szCs w:val="16"/>
    </w:rPr>
  </w:style>
  <w:style w:type="paragraph" w:styleId="Komentrateksts">
    <w:name w:val="annotation text"/>
    <w:basedOn w:val="Parastais"/>
    <w:link w:val="KomentratekstsRakstz"/>
    <w:uiPriority w:val="99"/>
    <w:semiHidden/>
    <w:unhideWhenUsed/>
    <w:rsid w:val="00030DDA"/>
    <w:rPr>
      <w:sz w:val="20"/>
      <w:szCs w:val="20"/>
      <w:lang/>
    </w:rPr>
  </w:style>
  <w:style w:type="character" w:customStyle="1" w:styleId="KomentratekstsRakstz">
    <w:name w:val="Komentāra teksts Rakstz."/>
    <w:link w:val="Komentrateksts"/>
    <w:uiPriority w:val="99"/>
    <w:semiHidden/>
    <w:rsid w:val="00030DDA"/>
    <w:rPr>
      <w:lang w:eastAsia="en-US"/>
    </w:rPr>
  </w:style>
  <w:style w:type="paragraph" w:styleId="Komentratma">
    <w:name w:val="annotation subject"/>
    <w:basedOn w:val="Komentrateksts"/>
    <w:next w:val="Komentrateksts"/>
    <w:link w:val="KomentratmaRakstz"/>
    <w:uiPriority w:val="99"/>
    <w:semiHidden/>
    <w:unhideWhenUsed/>
    <w:rsid w:val="00030DDA"/>
    <w:rPr>
      <w:b/>
      <w:bCs/>
    </w:rPr>
  </w:style>
  <w:style w:type="character" w:customStyle="1" w:styleId="KomentratmaRakstz">
    <w:name w:val="Komentāra tēma Rakstz."/>
    <w:link w:val="Komentratma"/>
    <w:uiPriority w:val="99"/>
    <w:semiHidden/>
    <w:rsid w:val="00030DDA"/>
    <w:rPr>
      <w:b/>
      <w:bCs/>
      <w:lang w:eastAsia="en-US"/>
    </w:rPr>
  </w:style>
  <w:style w:type="paragraph" w:styleId="Pamatteksts">
    <w:name w:val="Body Text"/>
    <w:basedOn w:val="Parastais"/>
    <w:link w:val="PamattekstsRakstz"/>
    <w:uiPriority w:val="99"/>
    <w:unhideWhenUsed/>
    <w:rsid w:val="00BD78CB"/>
    <w:pPr>
      <w:spacing w:after="120"/>
    </w:pPr>
    <w:rPr>
      <w:lang/>
    </w:rPr>
  </w:style>
  <w:style w:type="character" w:customStyle="1" w:styleId="PamattekstsRakstz">
    <w:name w:val="Pamatteksts Rakstz."/>
    <w:link w:val="Pamatteksts"/>
    <w:uiPriority w:val="99"/>
    <w:rsid w:val="00BD78CB"/>
    <w:rPr>
      <w:sz w:val="22"/>
      <w:szCs w:val="22"/>
      <w:lang w:eastAsia="en-US"/>
    </w:rPr>
  </w:style>
  <w:style w:type="character" w:styleId="Izmantotahipersaite">
    <w:name w:val="FollowedHyperlink"/>
    <w:basedOn w:val="Noklusjumarindkopasfonts"/>
    <w:uiPriority w:val="99"/>
    <w:semiHidden/>
    <w:unhideWhenUsed/>
    <w:rsid w:val="003659E3"/>
    <w:rPr>
      <w:color w:val="800080"/>
      <w:u w:val="single"/>
    </w:rPr>
  </w:style>
  <w:style w:type="paragraph" w:customStyle="1" w:styleId="xl65">
    <w:name w:val="xl65"/>
    <w:basedOn w:val="Parastais"/>
    <w:rsid w:val="003659E3"/>
    <w:pPr>
      <w:spacing w:before="100" w:beforeAutospacing="1" w:after="100" w:afterAutospacing="1" w:line="240" w:lineRule="auto"/>
    </w:pPr>
    <w:rPr>
      <w:rFonts w:ascii="Arial" w:eastAsia="Times New Roman" w:hAnsi="Arial" w:cs="Arial"/>
      <w:sz w:val="24"/>
      <w:szCs w:val="24"/>
      <w:lang w:eastAsia="lv-LV"/>
    </w:rPr>
  </w:style>
  <w:style w:type="paragraph" w:customStyle="1" w:styleId="xl66">
    <w:name w:val="xl66"/>
    <w:basedOn w:val="Parastais"/>
    <w:rsid w:val="003659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lv-LV"/>
    </w:rPr>
  </w:style>
  <w:style w:type="paragraph" w:customStyle="1" w:styleId="xl67">
    <w:name w:val="xl67"/>
    <w:basedOn w:val="Parastais"/>
    <w:rsid w:val="003659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9"/>
      <w:szCs w:val="19"/>
      <w:lang w:eastAsia="lv-LV"/>
    </w:rPr>
  </w:style>
  <w:style w:type="paragraph" w:customStyle="1" w:styleId="xl68">
    <w:name w:val="xl68"/>
    <w:basedOn w:val="Parastais"/>
    <w:rsid w:val="003659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9"/>
      <w:szCs w:val="19"/>
      <w:lang w:eastAsia="lv-LV"/>
    </w:rPr>
  </w:style>
  <w:style w:type="paragraph" w:customStyle="1" w:styleId="xl69">
    <w:name w:val="xl69"/>
    <w:basedOn w:val="Parastais"/>
    <w:rsid w:val="003659E3"/>
    <w:pPr>
      <w:spacing w:before="100" w:beforeAutospacing="1" w:after="100" w:afterAutospacing="1" w:line="240" w:lineRule="auto"/>
    </w:pPr>
    <w:rPr>
      <w:rFonts w:ascii="Arial" w:eastAsia="Times New Roman" w:hAnsi="Arial" w:cs="Arial"/>
      <w:sz w:val="19"/>
      <w:szCs w:val="19"/>
      <w:lang w:eastAsia="lv-LV"/>
    </w:rPr>
  </w:style>
  <w:style w:type="paragraph" w:customStyle="1" w:styleId="xl70">
    <w:name w:val="xl70"/>
    <w:basedOn w:val="Parastais"/>
    <w:rsid w:val="003659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lv-LV"/>
    </w:rPr>
  </w:style>
  <w:style w:type="paragraph" w:customStyle="1" w:styleId="xl71">
    <w:name w:val="xl71"/>
    <w:basedOn w:val="Parastais"/>
    <w:rsid w:val="003659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lv-LV"/>
    </w:rPr>
  </w:style>
  <w:style w:type="paragraph" w:customStyle="1" w:styleId="xl72">
    <w:name w:val="xl72"/>
    <w:basedOn w:val="Parastais"/>
    <w:rsid w:val="003659E3"/>
    <w:pPr>
      <w:pBdr>
        <w:left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24"/>
      <w:szCs w:val="24"/>
      <w:lang w:eastAsia="lv-LV"/>
    </w:rPr>
  </w:style>
  <w:style w:type="paragraph" w:customStyle="1" w:styleId="xl73">
    <w:name w:val="xl73"/>
    <w:basedOn w:val="Parastais"/>
    <w:rsid w:val="003659E3"/>
    <w:pPr>
      <w:pBdr>
        <w:bottom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24"/>
      <w:szCs w:val="24"/>
      <w:lang w:eastAsia="lv-LV"/>
    </w:rPr>
  </w:style>
  <w:style w:type="paragraph" w:customStyle="1" w:styleId="xl74">
    <w:name w:val="xl74"/>
    <w:basedOn w:val="Parastais"/>
    <w:rsid w:val="003659E3"/>
    <w:pPr>
      <w:pBdr>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24"/>
      <w:szCs w:val="24"/>
      <w:lang w:eastAsia="lv-LV"/>
    </w:rPr>
  </w:style>
  <w:style w:type="paragraph" w:customStyle="1" w:styleId="xl75">
    <w:name w:val="xl75"/>
    <w:basedOn w:val="Parastais"/>
    <w:rsid w:val="003659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lv-LV"/>
    </w:rPr>
  </w:style>
  <w:style w:type="paragraph" w:customStyle="1" w:styleId="xl76">
    <w:name w:val="xl76"/>
    <w:basedOn w:val="Parastais"/>
    <w:rsid w:val="003659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3366"/>
      <w:sz w:val="24"/>
      <w:szCs w:val="24"/>
      <w:lang w:eastAsia="lv-LV"/>
    </w:rPr>
  </w:style>
  <w:style w:type="paragraph" w:customStyle="1" w:styleId="xl77">
    <w:name w:val="xl77"/>
    <w:basedOn w:val="Parastais"/>
    <w:rsid w:val="003659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lv-LV"/>
    </w:rPr>
  </w:style>
  <w:style w:type="paragraph" w:customStyle="1" w:styleId="xl78">
    <w:name w:val="xl78"/>
    <w:basedOn w:val="Parastais"/>
    <w:rsid w:val="003659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lv-LV"/>
    </w:rPr>
  </w:style>
  <w:style w:type="paragraph" w:customStyle="1" w:styleId="xl79">
    <w:name w:val="xl79"/>
    <w:basedOn w:val="Parastais"/>
    <w:rsid w:val="003659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lv-LV"/>
    </w:rPr>
  </w:style>
  <w:style w:type="paragraph" w:customStyle="1" w:styleId="xl80">
    <w:name w:val="xl80"/>
    <w:basedOn w:val="Parastais"/>
    <w:rsid w:val="003659E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9"/>
      <w:szCs w:val="19"/>
      <w:lang w:eastAsia="lv-LV"/>
    </w:rPr>
  </w:style>
  <w:style w:type="paragraph" w:customStyle="1" w:styleId="xl81">
    <w:name w:val="xl81"/>
    <w:basedOn w:val="Parastais"/>
    <w:rsid w:val="003659E3"/>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003366"/>
      <w:sz w:val="24"/>
      <w:szCs w:val="24"/>
      <w:lang w:eastAsia="lv-LV"/>
    </w:rPr>
  </w:style>
  <w:style w:type="paragraph" w:customStyle="1" w:styleId="xl82">
    <w:name w:val="xl82"/>
    <w:basedOn w:val="Parastais"/>
    <w:rsid w:val="003659E3"/>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lv-LV"/>
    </w:rPr>
  </w:style>
  <w:style w:type="paragraph" w:customStyle="1" w:styleId="xl83">
    <w:name w:val="xl83"/>
    <w:basedOn w:val="Parastais"/>
    <w:rsid w:val="003659E3"/>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lv-LV"/>
    </w:rPr>
  </w:style>
  <w:style w:type="paragraph" w:customStyle="1" w:styleId="xl84">
    <w:name w:val="xl84"/>
    <w:basedOn w:val="Parastais"/>
    <w:rsid w:val="003659E3"/>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lv-LV"/>
    </w:rPr>
  </w:style>
  <w:style w:type="paragraph" w:customStyle="1" w:styleId="xl85">
    <w:name w:val="xl85"/>
    <w:basedOn w:val="Parastais"/>
    <w:rsid w:val="003659E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9"/>
      <w:szCs w:val="19"/>
      <w:lang w:eastAsia="lv-LV"/>
    </w:rPr>
  </w:style>
  <w:style w:type="paragraph" w:customStyle="1" w:styleId="xl86">
    <w:name w:val="xl86"/>
    <w:basedOn w:val="Parastais"/>
    <w:rsid w:val="003659E3"/>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lv-LV"/>
    </w:rPr>
  </w:style>
  <w:style w:type="paragraph" w:customStyle="1" w:styleId="xl87">
    <w:name w:val="xl87"/>
    <w:basedOn w:val="Parastais"/>
    <w:rsid w:val="003659E3"/>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lv-LV"/>
    </w:rPr>
  </w:style>
  <w:style w:type="paragraph" w:customStyle="1" w:styleId="xl88">
    <w:name w:val="xl88"/>
    <w:basedOn w:val="Parastais"/>
    <w:rsid w:val="003659E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9"/>
      <w:szCs w:val="19"/>
      <w:lang w:eastAsia="lv-LV"/>
    </w:rPr>
  </w:style>
  <w:style w:type="paragraph" w:customStyle="1" w:styleId="xl89">
    <w:name w:val="xl89"/>
    <w:basedOn w:val="Parastais"/>
    <w:rsid w:val="003659E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19"/>
      <w:szCs w:val="19"/>
      <w:lang w:eastAsia="lv-LV"/>
    </w:rPr>
  </w:style>
  <w:style w:type="paragraph" w:customStyle="1" w:styleId="xl90">
    <w:name w:val="xl90"/>
    <w:basedOn w:val="Parastais"/>
    <w:rsid w:val="003659E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lv-LV"/>
    </w:rPr>
  </w:style>
  <w:style w:type="paragraph" w:customStyle="1" w:styleId="xl91">
    <w:name w:val="xl91"/>
    <w:basedOn w:val="Parastais"/>
    <w:rsid w:val="003659E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lv-LV"/>
    </w:rPr>
  </w:style>
  <w:style w:type="paragraph" w:customStyle="1" w:styleId="xl92">
    <w:name w:val="xl92"/>
    <w:basedOn w:val="Parastais"/>
    <w:rsid w:val="003659E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lv-LV"/>
    </w:rPr>
  </w:style>
  <w:style w:type="paragraph" w:customStyle="1" w:styleId="xl93">
    <w:name w:val="xl93"/>
    <w:basedOn w:val="Parastais"/>
    <w:rsid w:val="003659E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lv-LV"/>
    </w:rPr>
  </w:style>
  <w:style w:type="paragraph" w:customStyle="1" w:styleId="xl94">
    <w:name w:val="xl94"/>
    <w:basedOn w:val="Parastais"/>
    <w:rsid w:val="003659E3"/>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lv-LV"/>
    </w:rPr>
  </w:style>
  <w:style w:type="paragraph" w:customStyle="1" w:styleId="xl95">
    <w:name w:val="xl95"/>
    <w:basedOn w:val="Parastais"/>
    <w:rsid w:val="003659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lv-LV"/>
    </w:rPr>
  </w:style>
  <w:style w:type="paragraph" w:customStyle="1" w:styleId="xl96">
    <w:name w:val="xl96"/>
    <w:basedOn w:val="Parastais"/>
    <w:rsid w:val="003659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lv-LV"/>
    </w:rPr>
  </w:style>
  <w:style w:type="paragraph" w:customStyle="1" w:styleId="xl97">
    <w:name w:val="xl97"/>
    <w:basedOn w:val="Parastais"/>
    <w:rsid w:val="003659E3"/>
    <w:pPr>
      <w:pBdr>
        <w:top w:val="single" w:sz="12" w:space="0" w:color="auto"/>
        <w:left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24"/>
      <w:szCs w:val="24"/>
      <w:lang w:eastAsia="lv-LV"/>
    </w:rPr>
  </w:style>
  <w:style w:type="paragraph" w:customStyle="1" w:styleId="xl98">
    <w:name w:val="xl98"/>
    <w:basedOn w:val="Parastais"/>
    <w:rsid w:val="003659E3"/>
    <w:pPr>
      <w:pBdr>
        <w:top w:val="single" w:sz="12" w:space="0" w:color="auto"/>
        <w:bottom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24"/>
      <w:szCs w:val="24"/>
      <w:lang w:eastAsia="lv-LV"/>
    </w:rPr>
  </w:style>
  <w:style w:type="paragraph" w:customStyle="1" w:styleId="xl99">
    <w:name w:val="xl99"/>
    <w:basedOn w:val="Parastais"/>
    <w:rsid w:val="003659E3"/>
    <w:pPr>
      <w:pBdr>
        <w:top w:val="single" w:sz="12"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24"/>
      <w:szCs w:val="24"/>
      <w:lang w:eastAsia="lv-LV"/>
    </w:rPr>
  </w:style>
  <w:style w:type="paragraph" w:customStyle="1" w:styleId="xl100">
    <w:name w:val="xl100"/>
    <w:basedOn w:val="Parastais"/>
    <w:rsid w:val="003659E3"/>
    <w:pPr>
      <w:pBdr>
        <w:top w:val="single" w:sz="12"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24"/>
      <w:szCs w:val="24"/>
      <w:lang w:eastAsia="lv-LV"/>
    </w:rPr>
  </w:style>
  <w:style w:type="paragraph" w:customStyle="1" w:styleId="xl101">
    <w:name w:val="xl101"/>
    <w:basedOn w:val="Parastais"/>
    <w:rsid w:val="003659E3"/>
    <w:pPr>
      <w:spacing w:before="100" w:beforeAutospacing="1" w:after="100" w:afterAutospacing="1" w:line="240" w:lineRule="auto"/>
    </w:pPr>
    <w:rPr>
      <w:rFonts w:ascii="Arial" w:eastAsia="Times New Roman" w:hAnsi="Arial" w:cs="Arial"/>
      <w:sz w:val="18"/>
      <w:szCs w:val="18"/>
      <w:lang w:eastAsia="lv-LV"/>
    </w:rPr>
  </w:style>
  <w:style w:type="paragraph" w:customStyle="1" w:styleId="xl102">
    <w:name w:val="xl102"/>
    <w:basedOn w:val="Parastais"/>
    <w:rsid w:val="003659E3"/>
    <w:pPr>
      <w:pBdr>
        <w:top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24"/>
      <w:szCs w:val="24"/>
      <w:lang w:eastAsia="lv-LV"/>
    </w:rPr>
  </w:style>
  <w:style w:type="paragraph" w:customStyle="1" w:styleId="xl103">
    <w:name w:val="xl103"/>
    <w:basedOn w:val="Parastais"/>
    <w:rsid w:val="003659E3"/>
    <w:pPr>
      <w:pBdr>
        <w:top w:val="single" w:sz="8" w:space="0" w:color="auto"/>
        <w:left w:val="single" w:sz="8" w:space="0" w:color="auto"/>
        <w:bottom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24"/>
      <w:szCs w:val="24"/>
      <w:lang w:eastAsia="lv-LV"/>
    </w:rPr>
  </w:style>
  <w:style w:type="paragraph" w:customStyle="1" w:styleId="xl104">
    <w:name w:val="xl104"/>
    <w:basedOn w:val="Parastais"/>
    <w:rsid w:val="003659E3"/>
    <w:pPr>
      <w:pBdr>
        <w:top w:val="single" w:sz="8" w:space="0" w:color="auto"/>
        <w:bottom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24"/>
      <w:szCs w:val="24"/>
      <w:lang w:eastAsia="lv-LV"/>
    </w:rPr>
  </w:style>
  <w:style w:type="paragraph" w:customStyle="1" w:styleId="xl105">
    <w:name w:val="xl105"/>
    <w:basedOn w:val="Parastais"/>
    <w:rsid w:val="003659E3"/>
    <w:pPr>
      <w:pBdr>
        <w:top w:val="single" w:sz="8" w:space="0" w:color="auto"/>
        <w:bottom w:val="single" w:sz="4" w:space="0" w:color="auto"/>
        <w:righ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24"/>
      <w:szCs w:val="24"/>
      <w:lang w:eastAsia="lv-LV"/>
    </w:rPr>
  </w:style>
  <w:style w:type="paragraph" w:customStyle="1" w:styleId="xl106">
    <w:name w:val="xl106"/>
    <w:basedOn w:val="Parastais"/>
    <w:rsid w:val="003659E3"/>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24"/>
      <w:szCs w:val="24"/>
      <w:lang w:eastAsia="lv-LV"/>
    </w:rPr>
  </w:style>
</w:styles>
</file>

<file path=word/webSettings.xml><?xml version="1.0" encoding="utf-8"?>
<w:webSettings xmlns:r="http://schemas.openxmlformats.org/officeDocument/2006/relationships" xmlns:w="http://schemas.openxmlformats.org/wordprocessingml/2006/main">
  <w:divs>
    <w:div w:id="267662608">
      <w:bodyDiv w:val="1"/>
      <w:marLeft w:val="0"/>
      <w:marRight w:val="0"/>
      <w:marTop w:val="0"/>
      <w:marBottom w:val="0"/>
      <w:divBdr>
        <w:top w:val="none" w:sz="0" w:space="0" w:color="auto"/>
        <w:left w:val="none" w:sz="0" w:space="0" w:color="auto"/>
        <w:bottom w:val="none" w:sz="0" w:space="0" w:color="auto"/>
        <w:right w:val="none" w:sz="0" w:space="0" w:color="auto"/>
      </w:divBdr>
    </w:div>
    <w:div w:id="416749282">
      <w:bodyDiv w:val="1"/>
      <w:marLeft w:val="0"/>
      <w:marRight w:val="0"/>
      <w:marTop w:val="0"/>
      <w:marBottom w:val="0"/>
      <w:divBdr>
        <w:top w:val="none" w:sz="0" w:space="0" w:color="auto"/>
        <w:left w:val="none" w:sz="0" w:space="0" w:color="auto"/>
        <w:bottom w:val="none" w:sz="0" w:space="0" w:color="auto"/>
        <w:right w:val="none" w:sz="0" w:space="0" w:color="auto"/>
      </w:divBdr>
      <w:divsChild>
        <w:div w:id="16468077">
          <w:marLeft w:val="0"/>
          <w:marRight w:val="0"/>
          <w:marTop w:val="0"/>
          <w:marBottom w:val="0"/>
          <w:divBdr>
            <w:top w:val="none" w:sz="0" w:space="0" w:color="auto"/>
            <w:left w:val="none" w:sz="0" w:space="0" w:color="auto"/>
            <w:bottom w:val="none" w:sz="0" w:space="0" w:color="auto"/>
            <w:right w:val="none" w:sz="0" w:space="0" w:color="auto"/>
          </w:divBdr>
        </w:div>
        <w:div w:id="654650089">
          <w:marLeft w:val="0"/>
          <w:marRight w:val="0"/>
          <w:marTop w:val="0"/>
          <w:marBottom w:val="0"/>
          <w:divBdr>
            <w:top w:val="none" w:sz="0" w:space="0" w:color="auto"/>
            <w:left w:val="none" w:sz="0" w:space="0" w:color="auto"/>
            <w:bottom w:val="none" w:sz="0" w:space="0" w:color="auto"/>
            <w:right w:val="none" w:sz="0" w:space="0" w:color="auto"/>
          </w:divBdr>
        </w:div>
        <w:div w:id="746541794">
          <w:marLeft w:val="0"/>
          <w:marRight w:val="0"/>
          <w:marTop w:val="0"/>
          <w:marBottom w:val="0"/>
          <w:divBdr>
            <w:top w:val="none" w:sz="0" w:space="0" w:color="auto"/>
            <w:left w:val="none" w:sz="0" w:space="0" w:color="auto"/>
            <w:bottom w:val="none" w:sz="0" w:space="0" w:color="auto"/>
            <w:right w:val="none" w:sz="0" w:space="0" w:color="auto"/>
          </w:divBdr>
        </w:div>
        <w:div w:id="979576548">
          <w:marLeft w:val="0"/>
          <w:marRight w:val="0"/>
          <w:marTop w:val="0"/>
          <w:marBottom w:val="0"/>
          <w:divBdr>
            <w:top w:val="none" w:sz="0" w:space="0" w:color="auto"/>
            <w:left w:val="none" w:sz="0" w:space="0" w:color="auto"/>
            <w:bottom w:val="none" w:sz="0" w:space="0" w:color="auto"/>
            <w:right w:val="none" w:sz="0" w:space="0" w:color="auto"/>
          </w:divBdr>
        </w:div>
        <w:div w:id="995718153">
          <w:marLeft w:val="0"/>
          <w:marRight w:val="0"/>
          <w:marTop w:val="0"/>
          <w:marBottom w:val="0"/>
          <w:divBdr>
            <w:top w:val="none" w:sz="0" w:space="0" w:color="auto"/>
            <w:left w:val="none" w:sz="0" w:space="0" w:color="auto"/>
            <w:bottom w:val="none" w:sz="0" w:space="0" w:color="auto"/>
            <w:right w:val="none" w:sz="0" w:space="0" w:color="auto"/>
          </w:divBdr>
        </w:div>
        <w:div w:id="1157304949">
          <w:marLeft w:val="0"/>
          <w:marRight w:val="0"/>
          <w:marTop w:val="0"/>
          <w:marBottom w:val="0"/>
          <w:divBdr>
            <w:top w:val="none" w:sz="0" w:space="0" w:color="auto"/>
            <w:left w:val="none" w:sz="0" w:space="0" w:color="auto"/>
            <w:bottom w:val="none" w:sz="0" w:space="0" w:color="auto"/>
            <w:right w:val="none" w:sz="0" w:space="0" w:color="auto"/>
          </w:divBdr>
        </w:div>
      </w:divsChild>
    </w:div>
    <w:div w:id="519011366">
      <w:bodyDiv w:val="1"/>
      <w:marLeft w:val="0"/>
      <w:marRight w:val="0"/>
      <w:marTop w:val="0"/>
      <w:marBottom w:val="0"/>
      <w:divBdr>
        <w:top w:val="none" w:sz="0" w:space="0" w:color="auto"/>
        <w:left w:val="none" w:sz="0" w:space="0" w:color="auto"/>
        <w:bottom w:val="none" w:sz="0" w:space="0" w:color="auto"/>
        <w:right w:val="none" w:sz="0" w:space="0" w:color="auto"/>
      </w:divBdr>
    </w:div>
    <w:div w:id="1136026162">
      <w:bodyDiv w:val="1"/>
      <w:marLeft w:val="0"/>
      <w:marRight w:val="0"/>
      <w:marTop w:val="0"/>
      <w:marBottom w:val="0"/>
      <w:divBdr>
        <w:top w:val="none" w:sz="0" w:space="0" w:color="auto"/>
        <w:left w:val="none" w:sz="0" w:space="0" w:color="auto"/>
        <w:bottom w:val="none" w:sz="0" w:space="0" w:color="auto"/>
        <w:right w:val="none" w:sz="0" w:space="0" w:color="auto"/>
      </w:divBdr>
    </w:div>
    <w:div w:id="1149588444">
      <w:bodyDiv w:val="1"/>
      <w:marLeft w:val="0"/>
      <w:marRight w:val="0"/>
      <w:marTop w:val="0"/>
      <w:marBottom w:val="0"/>
      <w:divBdr>
        <w:top w:val="none" w:sz="0" w:space="0" w:color="auto"/>
        <w:left w:val="none" w:sz="0" w:space="0" w:color="auto"/>
        <w:bottom w:val="none" w:sz="0" w:space="0" w:color="auto"/>
        <w:right w:val="none" w:sz="0" w:space="0" w:color="auto"/>
      </w:divBdr>
    </w:div>
    <w:div w:id="1278950499">
      <w:bodyDiv w:val="1"/>
      <w:marLeft w:val="0"/>
      <w:marRight w:val="0"/>
      <w:marTop w:val="0"/>
      <w:marBottom w:val="0"/>
      <w:divBdr>
        <w:top w:val="none" w:sz="0" w:space="0" w:color="auto"/>
        <w:left w:val="none" w:sz="0" w:space="0" w:color="auto"/>
        <w:bottom w:val="none" w:sz="0" w:space="0" w:color="auto"/>
        <w:right w:val="none" w:sz="0" w:space="0" w:color="auto"/>
      </w:divBdr>
    </w:div>
    <w:div w:id="1350830928">
      <w:bodyDiv w:val="1"/>
      <w:marLeft w:val="0"/>
      <w:marRight w:val="0"/>
      <w:marTop w:val="0"/>
      <w:marBottom w:val="0"/>
      <w:divBdr>
        <w:top w:val="none" w:sz="0" w:space="0" w:color="auto"/>
        <w:left w:val="none" w:sz="0" w:space="0" w:color="auto"/>
        <w:bottom w:val="none" w:sz="0" w:space="0" w:color="auto"/>
        <w:right w:val="none" w:sz="0" w:space="0" w:color="auto"/>
      </w:divBdr>
    </w:div>
    <w:div w:id="1351107963">
      <w:bodyDiv w:val="1"/>
      <w:marLeft w:val="0"/>
      <w:marRight w:val="0"/>
      <w:marTop w:val="0"/>
      <w:marBottom w:val="0"/>
      <w:divBdr>
        <w:top w:val="none" w:sz="0" w:space="0" w:color="auto"/>
        <w:left w:val="none" w:sz="0" w:space="0" w:color="auto"/>
        <w:bottom w:val="none" w:sz="0" w:space="0" w:color="auto"/>
        <w:right w:val="none" w:sz="0" w:space="0" w:color="auto"/>
      </w:divBdr>
    </w:div>
    <w:div w:id="210980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ps.google.com/maps/ms?ie=UTF8&amp;hl=lv&amp;vps=1&amp;jsv=166d&amp;oe=UTF8&amp;msa=0&amp;msid=110776175813437206721.00046e6e8b1d3023721bf&amp;mid=1247347667"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Tatjana.Hanova-Akulecka@km.gov.lv" TargetMode="External"/><Relationship Id="rId2" Type="http://schemas.openxmlformats.org/officeDocument/2006/relationships/numbering" Target="numbering.xml"/><Relationship Id="rId16" Type="http://schemas.openxmlformats.org/officeDocument/2006/relationships/hyperlink" Target="mailto:Alda.Sebre@lsif.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vo.lv/elpa.php?lang=lv&amp;id=11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vo.lv/coop.php?lang=lv&amp;id=4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asma@nvo.lv" TargetMode="Externa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C20F6-BA4A-4FC8-9F03-F8FEDAE24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31336</Words>
  <Characters>17863</Characters>
  <Application>Microsoft Office Word</Application>
  <DocSecurity>0</DocSecurity>
  <Lines>148</Lines>
  <Paragraphs>98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Iepriekš noteiktā projekta kopsavilkums</vt:lpstr>
      <vt:lpstr>Iepriekš noteiktā projekta kopsavilkums</vt:lpstr>
    </vt:vector>
  </TitlesOfParts>
  <Company>SIF</Company>
  <LinksUpToDate>false</LinksUpToDate>
  <CharactersWithSpaces>49101</CharactersWithSpaces>
  <SharedDoc>false</SharedDoc>
  <HLinks>
    <vt:vector size="36" baseType="variant">
      <vt:variant>
        <vt:i4>4718628</vt:i4>
      </vt:variant>
      <vt:variant>
        <vt:i4>15</vt:i4>
      </vt:variant>
      <vt:variant>
        <vt:i4>0</vt:i4>
      </vt:variant>
      <vt:variant>
        <vt:i4>5</vt:i4>
      </vt:variant>
      <vt:variant>
        <vt:lpwstr>mailto:Tatjana.Hanova-Akulecka@km.gov.lv</vt:lpwstr>
      </vt:variant>
      <vt:variant>
        <vt:lpwstr/>
      </vt:variant>
      <vt:variant>
        <vt:i4>6750232</vt:i4>
      </vt:variant>
      <vt:variant>
        <vt:i4>12</vt:i4>
      </vt:variant>
      <vt:variant>
        <vt:i4>0</vt:i4>
      </vt:variant>
      <vt:variant>
        <vt:i4>5</vt:i4>
      </vt:variant>
      <vt:variant>
        <vt:lpwstr>mailto:Alda.Sebre@lsif.lv</vt:lpwstr>
      </vt:variant>
      <vt:variant>
        <vt:lpwstr/>
      </vt:variant>
      <vt:variant>
        <vt:i4>4718603</vt:i4>
      </vt:variant>
      <vt:variant>
        <vt:i4>9</vt:i4>
      </vt:variant>
      <vt:variant>
        <vt:i4>0</vt:i4>
      </vt:variant>
      <vt:variant>
        <vt:i4>5</vt:i4>
      </vt:variant>
      <vt:variant>
        <vt:lpwstr>http://www.nvo.lv/elpa.php?lang=lv&amp;id=110</vt:lpwstr>
      </vt:variant>
      <vt:variant>
        <vt:lpwstr/>
      </vt:variant>
      <vt:variant>
        <vt:i4>5832727</vt:i4>
      </vt:variant>
      <vt:variant>
        <vt:i4>6</vt:i4>
      </vt:variant>
      <vt:variant>
        <vt:i4>0</vt:i4>
      </vt:variant>
      <vt:variant>
        <vt:i4>5</vt:i4>
      </vt:variant>
      <vt:variant>
        <vt:lpwstr>http://www.nvo.lv/coop.php?lang=lv&amp;id=42</vt:lpwstr>
      </vt:variant>
      <vt:variant>
        <vt:lpwstr/>
      </vt:variant>
      <vt:variant>
        <vt:i4>7274590</vt:i4>
      </vt:variant>
      <vt:variant>
        <vt:i4>3</vt:i4>
      </vt:variant>
      <vt:variant>
        <vt:i4>0</vt:i4>
      </vt:variant>
      <vt:variant>
        <vt:i4>5</vt:i4>
      </vt:variant>
      <vt:variant>
        <vt:lpwstr>mailto:rasma@nvo.lv</vt:lpwstr>
      </vt:variant>
      <vt:variant>
        <vt:lpwstr/>
      </vt:variant>
      <vt:variant>
        <vt:i4>4653128</vt:i4>
      </vt:variant>
      <vt:variant>
        <vt:i4>0</vt:i4>
      </vt:variant>
      <vt:variant>
        <vt:i4>0</vt:i4>
      </vt:variant>
      <vt:variant>
        <vt:i4>5</vt:i4>
      </vt:variant>
      <vt:variant>
        <vt:lpwstr>http://maps.google.com/maps/ms?ie=UTF8&amp;hl=lv&amp;vps=1&amp;jsv=166d&amp;oe=UTF8&amp;msa=0&amp;msid=110776175813437206721.00046e6e8b1d3023721bf&amp;mid=1247347667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Iepriekš noteiktā projekta kopsavilkums</dc:title>
  <dc:subject>Ministru kabineta rīkojuma projekta pielikuma 2.pielikums</dc:subject>
  <dc:creator>Alda Sebre</dc:creator>
  <cp:keywords>KM_SIF</cp:keywords>
  <dc:description>Alda.Sebre@lsif.lv
Tālr. 67078204
Faksa Nr. 67078224</dc:description>
  <cp:lastModifiedBy>TatjanaH</cp:lastModifiedBy>
  <cp:revision>2</cp:revision>
  <cp:lastPrinted>2012-01-12T11:27:00Z</cp:lastPrinted>
  <dcterms:created xsi:type="dcterms:W3CDTF">2012-01-12T11:28:00Z</dcterms:created>
  <dcterms:modified xsi:type="dcterms:W3CDTF">2012-01-12T11:28:00Z</dcterms:modified>
</cp:coreProperties>
</file>