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A3" w:rsidRPr="00521AAE" w:rsidRDefault="00FD7AB8" w:rsidP="00E50C35">
      <w:pPr>
        <w:jc w:val="center"/>
        <w:rPr>
          <w:rFonts w:cs="Times New Roman"/>
          <w:b/>
          <w:sz w:val="20"/>
          <w:szCs w:val="20"/>
        </w:rPr>
      </w:pPr>
      <w:bookmarkStart w:id="0" w:name="OLE_LINK1"/>
      <w:bookmarkStart w:id="1" w:name="OLE_LINK2"/>
      <w:r w:rsidRPr="00521AAE">
        <w:rPr>
          <w:rFonts w:cs="Times New Roman"/>
          <w:b/>
          <w:sz w:val="20"/>
          <w:szCs w:val="20"/>
        </w:rPr>
        <w:t>EEZ finanšu instrument</w:t>
      </w:r>
      <w:r w:rsidR="00517EA3" w:rsidRPr="00521AAE">
        <w:rPr>
          <w:rFonts w:cs="Times New Roman"/>
          <w:b/>
          <w:sz w:val="20"/>
          <w:szCs w:val="20"/>
        </w:rPr>
        <w:t>ā finansētās p</w:t>
      </w:r>
      <w:r w:rsidRPr="00521AAE">
        <w:rPr>
          <w:rFonts w:cs="Times New Roman"/>
          <w:b/>
          <w:sz w:val="20"/>
          <w:szCs w:val="20"/>
        </w:rPr>
        <w:t>rogramma</w:t>
      </w:r>
      <w:r w:rsidR="00517EA3" w:rsidRPr="00521AAE">
        <w:rPr>
          <w:rFonts w:cs="Times New Roman"/>
          <w:b/>
          <w:sz w:val="20"/>
          <w:szCs w:val="20"/>
        </w:rPr>
        <w:t>s</w:t>
      </w:r>
      <w:r w:rsidRPr="00521AAE">
        <w:rPr>
          <w:rFonts w:cs="Times New Roman"/>
          <w:b/>
          <w:sz w:val="20"/>
          <w:szCs w:val="20"/>
        </w:rPr>
        <w:t xml:space="preserve"> “NVO fonds ”</w:t>
      </w:r>
      <w:r w:rsidR="00517EA3" w:rsidRPr="00521AAE">
        <w:rPr>
          <w:rFonts w:cs="Times New Roman"/>
          <w:b/>
          <w:sz w:val="20"/>
          <w:szCs w:val="20"/>
        </w:rPr>
        <w:t xml:space="preserve"> </w:t>
      </w:r>
    </w:p>
    <w:p w:rsidR="00FD7AB8" w:rsidRPr="00E50C35" w:rsidRDefault="00517EA3" w:rsidP="00E50C35">
      <w:pPr>
        <w:jc w:val="center"/>
        <w:rPr>
          <w:rFonts w:cs="Times New Roman"/>
          <w:b/>
          <w:sz w:val="20"/>
          <w:szCs w:val="20"/>
        </w:rPr>
      </w:pPr>
      <w:r w:rsidRPr="00521AAE">
        <w:rPr>
          <w:rFonts w:cs="Times New Roman"/>
          <w:b/>
          <w:sz w:val="20"/>
          <w:szCs w:val="20"/>
        </w:rPr>
        <w:t>k</w:t>
      </w:r>
      <w:r w:rsidR="00FD7AB8" w:rsidRPr="00521AAE">
        <w:rPr>
          <w:rFonts w:cs="Times New Roman"/>
          <w:b/>
          <w:bCs/>
          <w:sz w:val="20"/>
          <w:szCs w:val="20"/>
        </w:rPr>
        <w:t>omunikācijas plāns 2012.-</w:t>
      </w:r>
      <w:r w:rsidR="004F303B" w:rsidRPr="00521AAE">
        <w:rPr>
          <w:rFonts w:cs="Times New Roman"/>
          <w:b/>
          <w:bCs/>
          <w:sz w:val="20"/>
          <w:szCs w:val="20"/>
        </w:rPr>
        <w:t>201</w:t>
      </w:r>
      <w:r w:rsidR="004F303B">
        <w:rPr>
          <w:rFonts w:cs="Times New Roman"/>
          <w:b/>
          <w:bCs/>
          <w:sz w:val="20"/>
          <w:szCs w:val="20"/>
        </w:rPr>
        <w:t>7</w:t>
      </w:r>
      <w:r w:rsidR="00FD7AB8" w:rsidRPr="00521AAE">
        <w:rPr>
          <w:rFonts w:cs="Times New Roman"/>
          <w:b/>
          <w:bCs/>
          <w:sz w:val="20"/>
          <w:szCs w:val="20"/>
        </w:rPr>
        <w:t>.</w:t>
      </w:r>
      <w:r w:rsidRPr="00521AAE">
        <w:rPr>
          <w:rFonts w:cs="Times New Roman"/>
          <w:b/>
          <w:bCs/>
          <w:sz w:val="20"/>
          <w:szCs w:val="20"/>
        </w:rPr>
        <w:t>gadam</w:t>
      </w:r>
      <w:bookmarkEnd w:id="0"/>
      <w:bookmarkEnd w:id="1"/>
    </w:p>
    <w:p w:rsidR="00FD7AB8" w:rsidRPr="00960EF2" w:rsidRDefault="00FD7AB8">
      <w:pPr>
        <w:jc w:val="both"/>
        <w:rPr>
          <w:rFonts w:cs="Times New Roman"/>
          <w:sz w:val="20"/>
          <w:szCs w:val="20"/>
        </w:rPr>
      </w:pPr>
    </w:p>
    <w:p w:rsidR="00FD7AB8" w:rsidRPr="00960EF2" w:rsidRDefault="00FD7AB8">
      <w:pPr>
        <w:jc w:val="both"/>
        <w:rPr>
          <w:rFonts w:cs="Times New Roman"/>
          <w:sz w:val="20"/>
          <w:szCs w:val="20"/>
        </w:rPr>
      </w:pPr>
      <w:r w:rsidRPr="00960EF2">
        <w:rPr>
          <w:rFonts w:cs="Times New Roman"/>
          <w:sz w:val="20"/>
          <w:szCs w:val="20"/>
        </w:rPr>
        <w:t>Komunikācijas plāns sagatavots saskaņā ar informācijas un publicitātes prasībām</w:t>
      </w:r>
      <w:r w:rsidR="0004248F" w:rsidRPr="00960EF2">
        <w:rPr>
          <w:rFonts w:cs="Times New Roman"/>
          <w:sz w:val="20"/>
          <w:szCs w:val="20"/>
        </w:rPr>
        <w:t xml:space="preserve"> saskaņā ar EEZ finanšu instrumenta komitejas 2011.gada 13.janvārī apstiprināto Noteikumu par Eiropas Ekonomikas zonas finanšu instrumenta ieviešanu 2009.-2014.gadam</w:t>
      </w:r>
      <w:r w:rsidRPr="00960EF2">
        <w:rPr>
          <w:rFonts w:cs="Times New Roman"/>
          <w:sz w:val="20"/>
          <w:szCs w:val="20"/>
        </w:rPr>
        <w:t xml:space="preserve"> </w:t>
      </w:r>
      <w:r w:rsidR="0004248F" w:rsidRPr="00960EF2">
        <w:rPr>
          <w:rFonts w:cs="Times New Roman"/>
          <w:sz w:val="20"/>
          <w:szCs w:val="20"/>
        </w:rPr>
        <w:t xml:space="preserve">(turpmāk – Noteikumi) </w:t>
      </w:r>
      <w:r w:rsidRPr="00960EF2">
        <w:rPr>
          <w:rFonts w:cs="Times New Roman"/>
          <w:sz w:val="20"/>
          <w:szCs w:val="20"/>
        </w:rPr>
        <w:t>4.</w:t>
      </w:r>
      <w:r w:rsidR="0004248F" w:rsidRPr="00960EF2">
        <w:rPr>
          <w:rFonts w:cs="Times New Roman"/>
          <w:sz w:val="20"/>
          <w:szCs w:val="20"/>
        </w:rPr>
        <w:t xml:space="preserve">pielikumu </w:t>
      </w:r>
      <w:r w:rsidRPr="00960EF2">
        <w:rPr>
          <w:rFonts w:cs="Times New Roman"/>
          <w:sz w:val="20"/>
          <w:szCs w:val="20"/>
        </w:rPr>
        <w:t>“Annex 4 Information and publicity Requirements EEA and Norwegian Financial Mechanism 2009-2014”.</w:t>
      </w:r>
    </w:p>
    <w:p w:rsidR="00FD7AB8" w:rsidRPr="00960EF2" w:rsidRDefault="00FD7AB8">
      <w:pPr>
        <w:jc w:val="both"/>
        <w:rPr>
          <w:rFonts w:cs="Times New Roman"/>
          <w:sz w:val="20"/>
          <w:szCs w:val="20"/>
        </w:rPr>
      </w:pPr>
    </w:p>
    <w:p w:rsidR="00FD7AB8" w:rsidRPr="00960EF2" w:rsidRDefault="00FD7AB8">
      <w:pPr>
        <w:jc w:val="both"/>
        <w:rPr>
          <w:rFonts w:cs="Times New Roman"/>
          <w:sz w:val="20"/>
          <w:szCs w:val="20"/>
        </w:rPr>
      </w:pPr>
      <w:r w:rsidRPr="00960EF2">
        <w:rPr>
          <w:rFonts w:cs="Times New Roman"/>
          <w:sz w:val="20"/>
          <w:szCs w:val="20"/>
        </w:rPr>
        <w:t xml:space="preserve">Programmas </w:t>
      </w:r>
      <w:r w:rsidR="0004248F" w:rsidRPr="00960EF2">
        <w:rPr>
          <w:rFonts w:cs="Times New Roman"/>
          <w:sz w:val="20"/>
          <w:szCs w:val="20"/>
        </w:rPr>
        <w:t>„</w:t>
      </w:r>
      <w:r w:rsidRPr="00960EF2">
        <w:rPr>
          <w:rFonts w:cs="Times New Roman"/>
          <w:sz w:val="20"/>
          <w:szCs w:val="20"/>
        </w:rPr>
        <w:t>NVO fonds” komunikācijas plānā iekļautie pasākumi vērsti uz EEZ finanšu instrumenta atpazīstamības veicināšanu, nodrošinot programmas īstenošanas caurskatāmību, programmas īstenošanas vispārējās ietekmes apzināšanu, sadarbības iespēju radīšanu ar donorvalstu institūcijām, kā arī, lai atbalstītu vispārējos finanšu instrumenta mērķus: (a) sniegt ieguldījumu sociāli-ekonomisko atšķirību mazināšanā Eiropas Ekonomikas zonas valstīs, un (b) stiprinātu donorvalstu un Latvijas divpusējās attiecības.</w:t>
      </w:r>
    </w:p>
    <w:p w:rsidR="00FD7AB8" w:rsidRPr="00960EF2" w:rsidRDefault="00FD7AB8">
      <w:pPr>
        <w:jc w:val="both"/>
        <w:rPr>
          <w:rFonts w:cs="Times New Roman"/>
          <w:sz w:val="20"/>
          <w:szCs w:val="20"/>
        </w:rPr>
      </w:pPr>
    </w:p>
    <w:p w:rsidR="00FD7AB8" w:rsidRPr="00960EF2" w:rsidRDefault="00FD7AB8">
      <w:pPr>
        <w:jc w:val="both"/>
        <w:rPr>
          <w:rFonts w:cs="Times New Roman"/>
          <w:sz w:val="20"/>
          <w:szCs w:val="20"/>
        </w:rPr>
      </w:pPr>
      <w:r w:rsidRPr="00960EF2">
        <w:rPr>
          <w:rFonts w:cs="Times New Roman"/>
          <w:sz w:val="20"/>
          <w:szCs w:val="20"/>
        </w:rPr>
        <w:t>Galvenās mērķa grupas: NVO, valsts pārvaldes iestādes, donorvalstu partnerorganizācijas, mediji, informācijas centri un sabiedrība. Mērķa grupā iekļauti gan potenciālie, gan faktiskie labuma guvēji.</w:t>
      </w:r>
    </w:p>
    <w:p w:rsidR="00FD7AB8" w:rsidRPr="00960EF2" w:rsidRDefault="00FD7AB8">
      <w:pPr>
        <w:jc w:val="both"/>
        <w:rPr>
          <w:rFonts w:cs="Times New Roman"/>
          <w:sz w:val="20"/>
          <w:szCs w:val="20"/>
        </w:rPr>
      </w:pPr>
    </w:p>
    <w:p w:rsidR="00FD7AB8" w:rsidRPr="00960EF2" w:rsidRDefault="00FD7AB8">
      <w:pPr>
        <w:jc w:val="both"/>
        <w:rPr>
          <w:rFonts w:cs="Times New Roman"/>
          <w:sz w:val="20"/>
          <w:szCs w:val="20"/>
        </w:rPr>
      </w:pPr>
      <w:r w:rsidRPr="00960EF2">
        <w:rPr>
          <w:rFonts w:cs="Times New Roman"/>
          <w:sz w:val="20"/>
          <w:szCs w:val="20"/>
        </w:rPr>
        <w:t>Informācijas un publicitātes pasākumi izvēlēti tā, lai uzsvērtu EEZ finanšu instrumenta ieguldījumu un pievienoto vērtību nacionālā, reģionālā un vietējā līmenī. Informācijas un publicitātes pasākumi detalizēti izvērsti komunikācijas plānā (sk.</w:t>
      </w:r>
      <w:r w:rsidR="0004248F" w:rsidRPr="00960EF2">
        <w:rPr>
          <w:rFonts w:cs="Times New Roman"/>
          <w:sz w:val="20"/>
          <w:szCs w:val="20"/>
        </w:rPr>
        <w:t xml:space="preserve"> </w:t>
      </w:r>
      <w:r w:rsidRPr="00960EF2">
        <w:rPr>
          <w:rFonts w:cs="Times New Roman"/>
          <w:sz w:val="20"/>
          <w:szCs w:val="20"/>
        </w:rPr>
        <w:t>zemāk)</w:t>
      </w:r>
      <w:r w:rsidR="0004248F" w:rsidRPr="00960EF2">
        <w:rPr>
          <w:rFonts w:cs="Times New Roman"/>
          <w:sz w:val="20"/>
          <w:szCs w:val="20"/>
        </w:rPr>
        <w:t>,</w:t>
      </w:r>
      <w:r w:rsidRPr="00960EF2">
        <w:rPr>
          <w:rFonts w:cs="Times New Roman"/>
          <w:sz w:val="20"/>
          <w:szCs w:val="20"/>
        </w:rPr>
        <w:t xml:space="preserve"> iekļaujot pasākuma veidu, aprakstu, mērķa grupu un indikatīvo laika grafiku. Komunikācijas plānā iekļauti vairāki apjomīgi pasākumi par programmas īstenošanu, kā arī informācija par </w:t>
      </w:r>
      <w:r w:rsidR="0004248F" w:rsidRPr="00960EF2">
        <w:rPr>
          <w:rFonts w:cs="Times New Roman"/>
          <w:sz w:val="20"/>
          <w:szCs w:val="20"/>
        </w:rPr>
        <w:t>SIF</w:t>
      </w:r>
      <w:proofErr w:type="gramStart"/>
      <w:r w:rsidR="0004248F" w:rsidRPr="00960EF2">
        <w:rPr>
          <w:rFonts w:cs="Times New Roman"/>
          <w:sz w:val="20"/>
          <w:szCs w:val="20"/>
        </w:rPr>
        <w:t xml:space="preserve"> </w:t>
      </w:r>
      <w:r w:rsidRPr="00960EF2">
        <w:rPr>
          <w:rFonts w:cs="Times New Roman"/>
          <w:sz w:val="20"/>
          <w:szCs w:val="20"/>
        </w:rPr>
        <w:t xml:space="preserve"> </w:t>
      </w:r>
      <w:proofErr w:type="gramEnd"/>
      <w:r w:rsidRPr="00960EF2">
        <w:rPr>
          <w:rFonts w:cs="Times New Roman"/>
          <w:sz w:val="20"/>
          <w:szCs w:val="20"/>
        </w:rPr>
        <w:t xml:space="preserve">interneta mājas lapas sadaļu, kas veltīta programmai </w:t>
      </w:r>
      <w:r w:rsidR="0004248F" w:rsidRPr="00960EF2">
        <w:rPr>
          <w:rFonts w:cs="Times New Roman"/>
          <w:sz w:val="20"/>
          <w:szCs w:val="20"/>
        </w:rPr>
        <w:t>„</w:t>
      </w:r>
      <w:r w:rsidRPr="00960EF2">
        <w:rPr>
          <w:rFonts w:cs="Times New Roman"/>
          <w:sz w:val="20"/>
          <w:szCs w:val="20"/>
        </w:rPr>
        <w:t>NVO fonds”.</w:t>
      </w:r>
    </w:p>
    <w:p w:rsidR="00FD7AB8" w:rsidRPr="00960EF2" w:rsidRDefault="00FD7AB8">
      <w:pPr>
        <w:jc w:val="both"/>
        <w:rPr>
          <w:rFonts w:cs="Times New Roman"/>
          <w:sz w:val="20"/>
          <w:szCs w:val="20"/>
        </w:rPr>
      </w:pPr>
    </w:p>
    <w:p w:rsidR="00FD7AB8" w:rsidRPr="00960EF2" w:rsidRDefault="0004248F">
      <w:pPr>
        <w:jc w:val="both"/>
        <w:rPr>
          <w:rFonts w:cs="Times New Roman"/>
          <w:sz w:val="20"/>
          <w:szCs w:val="20"/>
        </w:rPr>
      </w:pPr>
      <w:r w:rsidRPr="00960EF2">
        <w:rPr>
          <w:rFonts w:cs="Times New Roman"/>
          <w:sz w:val="20"/>
          <w:szCs w:val="20"/>
        </w:rPr>
        <w:t>SIF</w:t>
      </w:r>
      <w:r w:rsidR="00FD7AB8" w:rsidRPr="00960EF2">
        <w:rPr>
          <w:rFonts w:cs="Times New Roman"/>
          <w:sz w:val="20"/>
          <w:szCs w:val="20"/>
        </w:rPr>
        <w:t xml:space="preserve"> kā programmas apsaimniekotājs paredz īstenot šo </w:t>
      </w:r>
      <w:r w:rsidRPr="00960EF2">
        <w:rPr>
          <w:rFonts w:cs="Times New Roman"/>
          <w:sz w:val="20"/>
          <w:szCs w:val="20"/>
        </w:rPr>
        <w:t xml:space="preserve">komunikācijas </w:t>
      </w:r>
      <w:r w:rsidR="00FD7AB8" w:rsidRPr="00960EF2">
        <w:rPr>
          <w:rFonts w:cs="Times New Roman"/>
          <w:sz w:val="20"/>
          <w:szCs w:val="20"/>
        </w:rPr>
        <w:t>plānu 2012.-2016., lai nodrošinātu:</w:t>
      </w:r>
    </w:p>
    <w:p w:rsidR="00FD7AB8" w:rsidRPr="00960EF2" w:rsidRDefault="00FD7AB8">
      <w:pPr>
        <w:numPr>
          <w:ilvl w:val="0"/>
          <w:numId w:val="4"/>
        </w:numPr>
        <w:jc w:val="both"/>
        <w:rPr>
          <w:rFonts w:cs="Times New Roman"/>
          <w:sz w:val="20"/>
          <w:szCs w:val="20"/>
        </w:rPr>
      </w:pPr>
      <w:r w:rsidRPr="00960EF2">
        <w:rPr>
          <w:rFonts w:cs="Times New Roman"/>
          <w:sz w:val="20"/>
          <w:szCs w:val="20"/>
        </w:rPr>
        <w:t xml:space="preserve">noteikto informācijas un publicitātes prasību ievērošanu no </w:t>
      </w:r>
      <w:r w:rsidR="00D625AD" w:rsidRPr="00960EF2">
        <w:rPr>
          <w:rFonts w:cs="Times New Roman"/>
          <w:sz w:val="20"/>
          <w:szCs w:val="20"/>
        </w:rPr>
        <w:t>finansējuma saņēmēju</w:t>
      </w:r>
      <w:r w:rsidRPr="00960EF2">
        <w:rPr>
          <w:rFonts w:cs="Times New Roman"/>
          <w:sz w:val="20"/>
          <w:szCs w:val="20"/>
        </w:rPr>
        <w:t xml:space="preserve"> puses,</w:t>
      </w:r>
    </w:p>
    <w:p w:rsidR="00FD7AB8" w:rsidRPr="00960EF2" w:rsidRDefault="00FD7AB8">
      <w:pPr>
        <w:numPr>
          <w:ilvl w:val="0"/>
          <w:numId w:val="4"/>
        </w:numPr>
        <w:jc w:val="both"/>
        <w:rPr>
          <w:rFonts w:cs="Times New Roman"/>
          <w:sz w:val="20"/>
          <w:szCs w:val="20"/>
        </w:rPr>
      </w:pPr>
      <w:r w:rsidRPr="00960EF2">
        <w:rPr>
          <w:rFonts w:cs="Times New Roman"/>
          <w:sz w:val="20"/>
          <w:szCs w:val="20"/>
        </w:rPr>
        <w:t>informācijas sniegšanu un pieejamību par programmas piedāvātām iespējām, mērķiem un faktisko divpusējo sadarbību ar donorvalstīm,</w:t>
      </w:r>
    </w:p>
    <w:p w:rsidR="00FD7AB8" w:rsidRPr="00960EF2" w:rsidRDefault="00FD7AB8">
      <w:pPr>
        <w:numPr>
          <w:ilvl w:val="0"/>
          <w:numId w:val="4"/>
        </w:numPr>
        <w:jc w:val="both"/>
        <w:rPr>
          <w:rFonts w:cs="Times New Roman"/>
          <w:sz w:val="20"/>
          <w:szCs w:val="20"/>
        </w:rPr>
      </w:pPr>
      <w:r w:rsidRPr="00960EF2">
        <w:rPr>
          <w:rFonts w:cs="Times New Roman"/>
          <w:sz w:val="20"/>
          <w:szCs w:val="20"/>
        </w:rPr>
        <w:t>programmas ieguldījuma novērtēšanu.</w:t>
      </w:r>
    </w:p>
    <w:p w:rsidR="00FD7AB8" w:rsidRPr="00960EF2" w:rsidRDefault="00FD7AB8">
      <w:pPr>
        <w:jc w:val="both"/>
        <w:rPr>
          <w:rFonts w:cs="Times New Roman"/>
          <w:sz w:val="20"/>
          <w:szCs w:val="20"/>
        </w:rPr>
      </w:pPr>
      <w:r w:rsidRPr="00960EF2">
        <w:rPr>
          <w:rFonts w:cs="Times New Roman"/>
          <w:sz w:val="20"/>
          <w:szCs w:val="20"/>
        </w:rPr>
        <w:t xml:space="preserve">Komunikācijas plāns ietver gan vairāku nozīmīgu pasākumu organizēšanu saskaņā ar </w:t>
      </w:r>
      <w:r w:rsidR="0004248F" w:rsidRPr="00960EF2">
        <w:rPr>
          <w:rFonts w:cs="Times New Roman"/>
          <w:sz w:val="20"/>
          <w:szCs w:val="20"/>
        </w:rPr>
        <w:t xml:space="preserve">Noteikumu </w:t>
      </w:r>
      <w:r w:rsidRPr="00960EF2">
        <w:rPr>
          <w:rFonts w:cs="Times New Roman"/>
          <w:sz w:val="20"/>
          <w:szCs w:val="20"/>
        </w:rPr>
        <w:t>4.pielikuma 3.2. apakšpunktu, gan arī paredz plaši izmantot un piedāvāt interneta mājas lapu kā informācijas avotu par EEZ finanšu instrumenta programmu</w:t>
      </w:r>
      <w:r w:rsidR="0004248F" w:rsidRPr="00960EF2">
        <w:rPr>
          <w:rFonts w:cs="Times New Roman"/>
          <w:sz w:val="20"/>
          <w:szCs w:val="20"/>
        </w:rPr>
        <w:t xml:space="preserve"> „NVO fonds” </w:t>
      </w:r>
      <w:r w:rsidRPr="00960EF2">
        <w:rPr>
          <w:rFonts w:cs="Times New Roman"/>
          <w:sz w:val="20"/>
          <w:szCs w:val="20"/>
        </w:rPr>
        <w:t>un aktivitātēm.</w:t>
      </w:r>
    </w:p>
    <w:p w:rsidR="00FD7AB8" w:rsidRPr="00960EF2" w:rsidRDefault="00FD7AB8">
      <w:pPr>
        <w:jc w:val="both"/>
        <w:rPr>
          <w:rFonts w:cs="Times New Roman"/>
          <w:sz w:val="20"/>
          <w:szCs w:val="20"/>
        </w:rPr>
      </w:pPr>
    </w:p>
    <w:p w:rsidR="00FD7AB8" w:rsidRPr="00960EF2" w:rsidRDefault="00FD7AB8">
      <w:pPr>
        <w:jc w:val="both"/>
        <w:rPr>
          <w:rFonts w:cs="Times New Roman"/>
          <w:sz w:val="20"/>
          <w:szCs w:val="20"/>
        </w:rPr>
      </w:pPr>
      <w:r w:rsidRPr="00960EF2">
        <w:rPr>
          <w:rFonts w:cs="Times New Roman"/>
          <w:sz w:val="20"/>
          <w:szCs w:val="20"/>
        </w:rPr>
        <w:t xml:space="preserve">Atbildīgā persona </w:t>
      </w:r>
      <w:r w:rsidR="0004248F" w:rsidRPr="00960EF2">
        <w:rPr>
          <w:rFonts w:cs="Times New Roman"/>
          <w:sz w:val="20"/>
          <w:szCs w:val="20"/>
        </w:rPr>
        <w:t>SIF</w:t>
      </w:r>
      <w:r w:rsidRPr="00960EF2">
        <w:rPr>
          <w:rFonts w:cs="Times New Roman"/>
          <w:sz w:val="20"/>
          <w:szCs w:val="20"/>
        </w:rPr>
        <w:t xml:space="preserve"> un kontaktpersona</w:t>
      </w:r>
      <w:proofErr w:type="gramStart"/>
      <w:r w:rsidRPr="00960EF2">
        <w:rPr>
          <w:rFonts w:cs="Times New Roman"/>
          <w:sz w:val="20"/>
          <w:szCs w:val="20"/>
        </w:rPr>
        <w:t xml:space="preserve">  </w:t>
      </w:r>
      <w:proofErr w:type="gramEnd"/>
      <w:r w:rsidRPr="00960EF2">
        <w:rPr>
          <w:rFonts w:cs="Times New Roman"/>
          <w:sz w:val="20"/>
          <w:szCs w:val="20"/>
        </w:rPr>
        <w:t xml:space="preserve">komunikācijas plāna īstenošanā - Sabiedrisko attiecību speciālists: tālr. +371 67078211, e-pasts: </w:t>
      </w:r>
      <w:hyperlink r:id="rId7" w:history="1">
        <w:r w:rsidRPr="00960EF2">
          <w:rPr>
            <w:rStyle w:val="Hipersaite"/>
            <w:rFonts w:cs="Times New Roman"/>
            <w:sz w:val="20"/>
            <w:szCs w:val="20"/>
            <w:lang w:val="lv-LV"/>
          </w:rPr>
          <w:t>ralfs.spade@lsif.lv</w:t>
        </w:r>
      </w:hyperlink>
      <w:r w:rsidRPr="00960EF2">
        <w:rPr>
          <w:rFonts w:cs="Times New Roman"/>
          <w:sz w:val="20"/>
          <w:szCs w:val="20"/>
        </w:rPr>
        <w:t xml:space="preserve"> </w:t>
      </w:r>
    </w:p>
    <w:p w:rsidR="00FD7AB8" w:rsidRPr="00960EF2" w:rsidRDefault="00FD7AB8">
      <w:pPr>
        <w:jc w:val="both"/>
        <w:rPr>
          <w:rFonts w:cs="Times New Roman"/>
          <w:sz w:val="20"/>
          <w:szCs w:val="20"/>
        </w:rPr>
      </w:pPr>
    </w:p>
    <w:p w:rsidR="00FD7AB8" w:rsidRPr="00960EF2" w:rsidRDefault="00FD7AB8">
      <w:pPr>
        <w:jc w:val="both"/>
        <w:rPr>
          <w:rFonts w:cs="Times New Roman"/>
          <w:sz w:val="20"/>
          <w:szCs w:val="20"/>
        </w:rPr>
      </w:pPr>
      <w:hyperlink r:id="rId8" w:history="1"/>
      <w:r w:rsidRPr="00960EF2">
        <w:rPr>
          <w:rFonts w:cs="Times New Roman"/>
          <w:sz w:val="20"/>
          <w:szCs w:val="20"/>
        </w:rPr>
        <w:t>Komunikācijas plānā iekļautie informācijas un publicitātes pasākumi tiks novērtēti pēc dalībnieku skaita pasākumos un pēc preses publikāciju skaita drukātajos medijos.</w:t>
      </w:r>
    </w:p>
    <w:p w:rsidR="00FD7AB8" w:rsidRPr="00960EF2" w:rsidRDefault="00FD7AB8">
      <w:pPr>
        <w:pageBreakBefore/>
        <w:jc w:val="both"/>
        <w:rPr>
          <w:rFonts w:cs="Times New Roman"/>
          <w:sz w:val="20"/>
          <w:szCs w:val="20"/>
        </w:rPr>
      </w:pPr>
    </w:p>
    <w:p w:rsidR="00FD7AB8" w:rsidRPr="00960EF2" w:rsidRDefault="00FD7AB8">
      <w:pPr>
        <w:jc w:val="both"/>
        <w:rPr>
          <w:rFonts w:cs="Times New Roman"/>
          <w:sz w:val="20"/>
          <w:szCs w:val="20"/>
        </w:rPr>
      </w:pPr>
      <w:r w:rsidRPr="00960EF2">
        <w:rPr>
          <w:rFonts w:cs="Times New Roman"/>
          <w:sz w:val="20"/>
          <w:szCs w:val="20"/>
        </w:rPr>
        <w:t>Komunikācijas plāna laika grafiks 2012.-</w:t>
      </w:r>
      <w:r w:rsidR="004F303B" w:rsidRPr="00960EF2">
        <w:rPr>
          <w:rFonts w:cs="Times New Roman"/>
          <w:sz w:val="20"/>
          <w:szCs w:val="20"/>
        </w:rPr>
        <w:t>201</w:t>
      </w:r>
      <w:r w:rsidR="004F303B">
        <w:rPr>
          <w:rFonts w:cs="Times New Roman"/>
          <w:sz w:val="20"/>
          <w:szCs w:val="20"/>
        </w:rPr>
        <w:t>7</w:t>
      </w:r>
      <w:r w:rsidRPr="00960EF2">
        <w:rPr>
          <w:rFonts w:cs="Times New Roman"/>
          <w:sz w:val="20"/>
          <w:szCs w:val="20"/>
        </w:rPr>
        <w:t>.gadam</w:t>
      </w:r>
    </w:p>
    <w:p w:rsidR="00FD7AB8" w:rsidRPr="00960EF2" w:rsidRDefault="00FD7AB8">
      <w:pPr>
        <w:jc w:val="both"/>
        <w:rPr>
          <w:rFonts w:cs="Times New Roman"/>
          <w:sz w:val="20"/>
          <w:szCs w:val="20"/>
        </w:rPr>
      </w:pPr>
    </w:p>
    <w:tbl>
      <w:tblPr>
        <w:tblW w:w="15168" w:type="dxa"/>
        <w:tblInd w:w="55" w:type="dxa"/>
        <w:tblLayout w:type="fixed"/>
        <w:tblCellMar>
          <w:top w:w="55" w:type="dxa"/>
          <w:left w:w="55" w:type="dxa"/>
          <w:bottom w:w="55" w:type="dxa"/>
          <w:right w:w="55" w:type="dxa"/>
        </w:tblCellMar>
        <w:tblLook w:val="0000"/>
      </w:tblPr>
      <w:tblGrid>
        <w:gridCol w:w="9095"/>
        <w:gridCol w:w="273"/>
        <w:gridCol w:w="273"/>
        <w:gridCol w:w="245"/>
        <w:gridCol w:w="253"/>
        <w:gridCol w:w="281"/>
        <w:gridCol w:w="281"/>
        <w:gridCol w:w="281"/>
        <w:gridCol w:w="282"/>
        <w:gridCol w:w="284"/>
        <w:gridCol w:w="284"/>
        <w:gridCol w:w="284"/>
        <w:gridCol w:w="287"/>
        <w:gridCol w:w="277"/>
        <w:gridCol w:w="277"/>
        <w:gridCol w:w="277"/>
        <w:gridCol w:w="279"/>
        <w:gridCol w:w="262"/>
        <w:gridCol w:w="262"/>
        <w:gridCol w:w="262"/>
        <w:gridCol w:w="273"/>
        <w:gridCol w:w="596"/>
      </w:tblGrid>
      <w:tr w:rsidR="004F303B" w:rsidRPr="00960EF2" w:rsidTr="004F303B">
        <w:tc>
          <w:tcPr>
            <w:tcW w:w="9095" w:type="dxa"/>
            <w:tcBorders>
              <w:top w:val="single" w:sz="1" w:space="0" w:color="000000"/>
              <w:left w:val="single" w:sz="1" w:space="0" w:color="000000"/>
              <w:bottom w:val="single" w:sz="1" w:space="0" w:color="000000"/>
            </w:tcBorders>
            <w:shd w:val="clear" w:color="auto" w:fill="E6E64C"/>
          </w:tcPr>
          <w:p w:rsidR="004F303B" w:rsidRPr="00960EF2" w:rsidRDefault="004F303B">
            <w:pPr>
              <w:pStyle w:val="TableContents"/>
              <w:snapToGrid w:val="0"/>
              <w:jc w:val="both"/>
              <w:rPr>
                <w:rFonts w:cs="Times New Roman"/>
                <w:sz w:val="20"/>
                <w:szCs w:val="20"/>
              </w:rPr>
            </w:pPr>
            <w:r w:rsidRPr="00960EF2">
              <w:rPr>
                <w:rFonts w:cs="Times New Roman"/>
                <w:sz w:val="20"/>
                <w:szCs w:val="20"/>
              </w:rPr>
              <w:t>Informatīvais/publicitātes pasākums</w:t>
            </w:r>
          </w:p>
        </w:tc>
        <w:tc>
          <w:tcPr>
            <w:tcW w:w="1044" w:type="dxa"/>
            <w:gridSpan w:val="4"/>
            <w:tcBorders>
              <w:top w:val="single" w:sz="1" w:space="0" w:color="000000"/>
              <w:left w:val="single" w:sz="1" w:space="0" w:color="000000"/>
              <w:bottom w:val="single" w:sz="1" w:space="0" w:color="000000"/>
            </w:tcBorders>
            <w:shd w:val="clear" w:color="auto" w:fill="E6E64C"/>
          </w:tcPr>
          <w:p w:rsidR="004F303B" w:rsidRPr="00960EF2" w:rsidRDefault="004F303B">
            <w:pPr>
              <w:pStyle w:val="TableContents"/>
              <w:snapToGrid w:val="0"/>
              <w:jc w:val="both"/>
              <w:rPr>
                <w:rFonts w:cs="Times New Roman"/>
                <w:sz w:val="20"/>
                <w:szCs w:val="20"/>
              </w:rPr>
            </w:pPr>
            <w:r w:rsidRPr="00960EF2">
              <w:rPr>
                <w:rFonts w:cs="Times New Roman"/>
                <w:sz w:val="20"/>
                <w:szCs w:val="20"/>
              </w:rPr>
              <w:t>2012</w:t>
            </w:r>
          </w:p>
        </w:tc>
        <w:tc>
          <w:tcPr>
            <w:tcW w:w="1125" w:type="dxa"/>
            <w:gridSpan w:val="4"/>
            <w:tcBorders>
              <w:top w:val="single" w:sz="1" w:space="0" w:color="000000"/>
              <w:left w:val="single" w:sz="1" w:space="0" w:color="000000"/>
              <w:bottom w:val="single" w:sz="1" w:space="0" w:color="000000"/>
            </w:tcBorders>
            <w:shd w:val="clear" w:color="auto" w:fill="E6E64C"/>
          </w:tcPr>
          <w:p w:rsidR="004F303B" w:rsidRPr="00960EF2" w:rsidRDefault="004F303B">
            <w:pPr>
              <w:pStyle w:val="TableContents"/>
              <w:snapToGrid w:val="0"/>
              <w:jc w:val="both"/>
              <w:rPr>
                <w:rFonts w:cs="Times New Roman"/>
                <w:sz w:val="20"/>
                <w:szCs w:val="20"/>
              </w:rPr>
            </w:pPr>
            <w:r w:rsidRPr="00960EF2">
              <w:rPr>
                <w:rFonts w:cs="Times New Roman"/>
                <w:sz w:val="20"/>
                <w:szCs w:val="20"/>
              </w:rPr>
              <w:t>2013</w:t>
            </w:r>
          </w:p>
        </w:tc>
        <w:tc>
          <w:tcPr>
            <w:tcW w:w="1139" w:type="dxa"/>
            <w:gridSpan w:val="4"/>
            <w:tcBorders>
              <w:top w:val="single" w:sz="1" w:space="0" w:color="000000"/>
              <w:left w:val="single" w:sz="1" w:space="0" w:color="000000"/>
              <w:bottom w:val="single" w:sz="1" w:space="0" w:color="000000"/>
            </w:tcBorders>
            <w:shd w:val="clear" w:color="auto" w:fill="E6E64C"/>
          </w:tcPr>
          <w:p w:rsidR="004F303B" w:rsidRPr="00960EF2" w:rsidRDefault="004F303B">
            <w:pPr>
              <w:pStyle w:val="TableContents"/>
              <w:snapToGrid w:val="0"/>
              <w:jc w:val="both"/>
              <w:rPr>
                <w:rFonts w:cs="Times New Roman"/>
                <w:sz w:val="20"/>
                <w:szCs w:val="20"/>
              </w:rPr>
            </w:pPr>
            <w:r w:rsidRPr="00960EF2">
              <w:rPr>
                <w:rFonts w:cs="Times New Roman"/>
                <w:sz w:val="20"/>
                <w:szCs w:val="20"/>
              </w:rPr>
              <w:t>2014</w:t>
            </w:r>
          </w:p>
        </w:tc>
        <w:tc>
          <w:tcPr>
            <w:tcW w:w="1110" w:type="dxa"/>
            <w:gridSpan w:val="4"/>
            <w:tcBorders>
              <w:top w:val="single" w:sz="1" w:space="0" w:color="000000"/>
              <w:left w:val="single" w:sz="1" w:space="0" w:color="000000"/>
              <w:bottom w:val="single" w:sz="1" w:space="0" w:color="000000"/>
            </w:tcBorders>
            <w:shd w:val="clear" w:color="auto" w:fill="E6E64C"/>
          </w:tcPr>
          <w:p w:rsidR="004F303B" w:rsidRPr="00960EF2" w:rsidRDefault="004F303B">
            <w:pPr>
              <w:pStyle w:val="TableContents"/>
              <w:snapToGrid w:val="0"/>
              <w:jc w:val="both"/>
              <w:rPr>
                <w:rFonts w:cs="Times New Roman"/>
                <w:sz w:val="20"/>
                <w:szCs w:val="20"/>
              </w:rPr>
            </w:pPr>
            <w:r w:rsidRPr="00960EF2">
              <w:rPr>
                <w:rFonts w:cs="Times New Roman"/>
                <w:sz w:val="20"/>
                <w:szCs w:val="20"/>
              </w:rPr>
              <w:t>2015</w:t>
            </w:r>
          </w:p>
        </w:tc>
        <w:tc>
          <w:tcPr>
            <w:tcW w:w="1059" w:type="dxa"/>
            <w:gridSpan w:val="4"/>
            <w:tcBorders>
              <w:top w:val="single" w:sz="1" w:space="0" w:color="000000"/>
              <w:left w:val="single" w:sz="1" w:space="0" w:color="000000"/>
              <w:bottom w:val="single" w:sz="1" w:space="0" w:color="000000"/>
              <w:right w:val="single" w:sz="1" w:space="0" w:color="000000"/>
            </w:tcBorders>
            <w:shd w:val="clear" w:color="auto" w:fill="E6E64C"/>
          </w:tcPr>
          <w:p w:rsidR="004F303B" w:rsidRPr="00960EF2" w:rsidRDefault="004F303B">
            <w:pPr>
              <w:pStyle w:val="TableContents"/>
              <w:snapToGrid w:val="0"/>
              <w:jc w:val="both"/>
              <w:rPr>
                <w:rFonts w:cs="Times New Roman"/>
                <w:sz w:val="20"/>
                <w:szCs w:val="20"/>
              </w:rPr>
            </w:pPr>
            <w:r w:rsidRPr="00960EF2">
              <w:rPr>
                <w:rFonts w:cs="Times New Roman"/>
                <w:sz w:val="20"/>
                <w:szCs w:val="20"/>
              </w:rPr>
              <w:t>2016</w:t>
            </w:r>
          </w:p>
        </w:tc>
        <w:tc>
          <w:tcPr>
            <w:tcW w:w="596" w:type="dxa"/>
            <w:tcBorders>
              <w:top w:val="single" w:sz="1" w:space="0" w:color="000000"/>
              <w:left w:val="single" w:sz="1" w:space="0" w:color="000000"/>
              <w:bottom w:val="single" w:sz="1" w:space="0" w:color="000000"/>
              <w:right w:val="single" w:sz="1" w:space="0" w:color="000000"/>
            </w:tcBorders>
            <w:shd w:val="clear" w:color="auto" w:fill="E6E64C"/>
          </w:tcPr>
          <w:p w:rsidR="004F303B" w:rsidRPr="00960EF2" w:rsidRDefault="004F303B">
            <w:pPr>
              <w:pStyle w:val="TableContents"/>
              <w:snapToGrid w:val="0"/>
              <w:jc w:val="both"/>
              <w:rPr>
                <w:rFonts w:cs="Times New Roman"/>
                <w:sz w:val="20"/>
                <w:szCs w:val="20"/>
              </w:rPr>
            </w:pPr>
            <w:r>
              <w:rPr>
                <w:rFonts w:cs="Times New Roman"/>
                <w:sz w:val="20"/>
                <w:szCs w:val="20"/>
              </w:rPr>
              <w:t>2017</w:t>
            </w:r>
          </w:p>
        </w:tc>
      </w:tr>
      <w:tr w:rsidR="004F303B" w:rsidRPr="00960EF2" w:rsidTr="004F303B">
        <w:tc>
          <w:tcPr>
            <w:tcW w:w="9095" w:type="dxa"/>
            <w:tcBorders>
              <w:left w:val="single" w:sz="1" w:space="0" w:color="000000"/>
              <w:bottom w:val="single" w:sz="1" w:space="0" w:color="000000"/>
            </w:tcBorders>
            <w:shd w:val="clear" w:color="auto" w:fill="auto"/>
          </w:tcPr>
          <w:p w:rsidR="004F303B" w:rsidRPr="00960EF2" w:rsidRDefault="004F303B">
            <w:pPr>
              <w:pStyle w:val="TableContents"/>
              <w:numPr>
                <w:ilvl w:val="0"/>
                <w:numId w:val="1"/>
              </w:numPr>
              <w:snapToGrid w:val="0"/>
              <w:spacing w:line="100" w:lineRule="atLeast"/>
              <w:jc w:val="both"/>
              <w:rPr>
                <w:rFonts w:cs="Times New Roman"/>
                <w:sz w:val="20"/>
                <w:szCs w:val="20"/>
              </w:rPr>
            </w:pPr>
            <w:r w:rsidRPr="00960EF2">
              <w:rPr>
                <w:rFonts w:cs="Times New Roman"/>
                <w:sz w:val="20"/>
                <w:szCs w:val="20"/>
              </w:rPr>
              <w:t>Informācija interneta vietnē www.sif.lv</w:t>
            </w:r>
          </w:p>
        </w:tc>
        <w:tc>
          <w:tcPr>
            <w:tcW w:w="273"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73"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45"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53"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8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84"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84"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84"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8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7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7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7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79"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6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6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6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73" w:type="dxa"/>
            <w:tcBorders>
              <w:left w:val="single" w:sz="1" w:space="0" w:color="000000"/>
              <w:bottom w:val="single" w:sz="1" w:space="0" w:color="000000"/>
              <w:right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596" w:type="dxa"/>
            <w:tcBorders>
              <w:left w:val="single" w:sz="1" w:space="0" w:color="000000"/>
              <w:bottom w:val="single" w:sz="1" w:space="0" w:color="000000"/>
              <w:right w:val="single" w:sz="1" w:space="0" w:color="000000"/>
            </w:tcBorders>
          </w:tcPr>
          <w:p w:rsidR="004F303B" w:rsidRPr="00960EF2" w:rsidRDefault="004F303B" w:rsidP="004F303B">
            <w:pPr>
              <w:pStyle w:val="TableContents"/>
              <w:snapToGrid w:val="0"/>
              <w:jc w:val="center"/>
              <w:rPr>
                <w:rFonts w:cs="Times New Roman"/>
                <w:sz w:val="20"/>
                <w:szCs w:val="20"/>
              </w:rPr>
            </w:pPr>
            <w:r>
              <w:rPr>
                <w:rFonts w:cs="Times New Roman"/>
                <w:sz w:val="20"/>
                <w:szCs w:val="20"/>
              </w:rPr>
              <w:t>x</w:t>
            </w:r>
          </w:p>
        </w:tc>
      </w:tr>
      <w:tr w:rsidR="004F303B" w:rsidRPr="00960EF2" w:rsidTr="004F303B">
        <w:tc>
          <w:tcPr>
            <w:tcW w:w="9095" w:type="dxa"/>
            <w:tcBorders>
              <w:left w:val="single" w:sz="1" w:space="0" w:color="000000"/>
              <w:bottom w:val="single" w:sz="1" w:space="0" w:color="000000"/>
            </w:tcBorders>
            <w:shd w:val="clear" w:color="auto" w:fill="auto"/>
          </w:tcPr>
          <w:p w:rsidR="004F303B" w:rsidRPr="00960EF2" w:rsidRDefault="004F303B">
            <w:pPr>
              <w:pStyle w:val="TableContents"/>
              <w:shd w:val="clear" w:color="auto" w:fill="99CCFF"/>
              <w:snapToGrid w:val="0"/>
              <w:jc w:val="both"/>
              <w:rPr>
                <w:rFonts w:cs="Times New Roman"/>
                <w:sz w:val="20"/>
                <w:szCs w:val="20"/>
              </w:rPr>
            </w:pPr>
            <w:r w:rsidRPr="00960EF2">
              <w:rPr>
                <w:rFonts w:cs="Times New Roman"/>
                <w:sz w:val="20"/>
                <w:szCs w:val="20"/>
              </w:rPr>
              <w:t xml:space="preserve">(II) Projektu konkursu izsludināšana (sludinājums presē, preses relīze, informācija interneta vietnē) </w:t>
            </w:r>
          </w:p>
        </w:tc>
        <w:tc>
          <w:tcPr>
            <w:tcW w:w="273"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3"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45"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53"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9"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3" w:type="dxa"/>
            <w:tcBorders>
              <w:left w:val="single" w:sz="1" w:space="0" w:color="000000"/>
              <w:bottom w:val="single" w:sz="1" w:space="0" w:color="000000"/>
              <w:right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596" w:type="dxa"/>
            <w:tcBorders>
              <w:left w:val="single" w:sz="1" w:space="0" w:color="000000"/>
              <w:bottom w:val="single" w:sz="1" w:space="0" w:color="000000"/>
              <w:right w:val="single" w:sz="1" w:space="0" w:color="000000"/>
            </w:tcBorders>
          </w:tcPr>
          <w:p w:rsidR="004F303B" w:rsidRPr="00960EF2" w:rsidRDefault="004F303B">
            <w:pPr>
              <w:pStyle w:val="TableContents"/>
              <w:snapToGrid w:val="0"/>
              <w:jc w:val="both"/>
              <w:rPr>
                <w:rFonts w:cs="Times New Roman"/>
                <w:sz w:val="20"/>
                <w:szCs w:val="20"/>
              </w:rPr>
            </w:pPr>
          </w:p>
        </w:tc>
      </w:tr>
      <w:tr w:rsidR="004F303B" w:rsidRPr="00960EF2" w:rsidTr="004F303B">
        <w:tc>
          <w:tcPr>
            <w:tcW w:w="9095" w:type="dxa"/>
            <w:tcBorders>
              <w:left w:val="single" w:sz="1" w:space="0" w:color="000000"/>
              <w:bottom w:val="single" w:sz="1" w:space="0" w:color="000000"/>
            </w:tcBorders>
            <w:shd w:val="clear" w:color="auto" w:fill="auto"/>
          </w:tcPr>
          <w:p w:rsidR="004F303B" w:rsidRPr="00960EF2" w:rsidRDefault="004F303B">
            <w:pPr>
              <w:pStyle w:val="TableContents"/>
              <w:numPr>
                <w:ilvl w:val="0"/>
                <w:numId w:val="2"/>
              </w:numPr>
              <w:snapToGrid w:val="0"/>
              <w:jc w:val="both"/>
              <w:rPr>
                <w:rFonts w:cs="Times New Roman"/>
                <w:sz w:val="20"/>
                <w:szCs w:val="20"/>
              </w:rPr>
            </w:pPr>
            <w:r w:rsidRPr="00960EF2">
              <w:rPr>
                <w:rFonts w:cs="Times New Roman"/>
                <w:sz w:val="20"/>
                <w:szCs w:val="20"/>
              </w:rPr>
              <w:t>Sludinājums presē, preses relīze, informācija interneta vietnē</w:t>
            </w:r>
          </w:p>
        </w:tc>
        <w:tc>
          <w:tcPr>
            <w:tcW w:w="273"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3"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45" w:type="dxa"/>
            <w:tcBorders>
              <w:left w:val="single" w:sz="1" w:space="0" w:color="000000"/>
              <w:bottom w:val="single" w:sz="1" w:space="0" w:color="000000"/>
            </w:tcBorders>
            <w:shd w:val="clear" w:color="auto" w:fill="auto"/>
          </w:tcPr>
          <w:p w:rsidR="004F303B"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53"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8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7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9"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3" w:type="dxa"/>
            <w:tcBorders>
              <w:left w:val="single" w:sz="1" w:space="0" w:color="000000"/>
              <w:bottom w:val="single" w:sz="1" w:space="0" w:color="000000"/>
              <w:right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596" w:type="dxa"/>
            <w:tcBorders>
              <w:left w:val="single" w:sz="1" w:space="0" w:color="000000"/>
              <w:bottom w:val="single" w:sz="1" w:space="0" w:color="000000"/>
              <w:right w:val="single" w:sz="1" w:space="0" w:color="000000"/>
            </w:tcBorders>
          </w:tcPr>
          <w:p w:rsidR="004F303B" w:rsidRPr="00960EF2" w:rsidRDefault="004F303B">
            <w:pPr>
              <w:pStyle w:val="TableContents"/>
              <w:snapToGrid w:val="0"/>
              <w:jc w:val="both"/>
              <w:rPr>
                <w:rFonts w:cs="Times New Roman"/>
                <w:sz w:val="20"/>
                <w:szCs w:val="20"/>
              </w:rPr>
            </w:pPr>
          </w:p>
        </w:tc>
      </w:tr>
      <w:tr w:rsidR="004F303B" w:rsidRPr="00960EF2" w:rsidTr="004F303B">
        <w:tc>
          <w:tcPr>
            <w:tcW w:w="9095" w:type="dxa"/>
            <w:tcBorders>
              <w:left w:val="single" w:sz="1" w:space="0" w:color="000000"/>
              <w:bottom w:val="single" w:sz="1" w:space="0" w:color="000000"/>
            </w:tcBorders>
            <w:shd w:val="clear" w:color="auto" w:fill="auto"/>
          </w:tcPr>
          <w:p w:rsidR="004F303B" w:rsidRPr="00960EF2" w:rsidRDefault="004F303B">
            <w:pPr>
              <w:pStyle w:val="TableContents"/>
              <w:shd w:val="clear" w:color="auto" w:fill="99CCFF"/>
              <w:snapToGrid w:val="0"/>
              <w:jc w:val="both"/>
              <w:rPr>
                <w:rFonts w:cs="Times New Roman"/>
                <w:sz w:val="20"/>
                <w:szCs w:val="20"/>
              </w:rPr>
            </w:pPr>
            <w:r w:rsidRPr="00960EF2">
              <w:rPr>
                <w:rFonts w:cs="Times New Roman"/>
                <w:sz w:val="20"/>
                <w:szCs w:val="20"/>
              </w:rPr>
              <w:t>(III) Informatīvie un publicitātes pasākumi projektu iesniegumu sagatavošanas posmā</w:t>
            </w:r>
          </w:p>
        </w:tc>
        <w:tc>
          <w:tcPr>
            <w:tcW w:w="273"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3"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45"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53"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9"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3" w:type="dxa"/>
            <w:tcBorders>
              <w:left w:val="single" w:sz="1" w:space="0" w:color="000000"/>
              <w:bottom w:val="single" w:sz="1" w:space="0" w:color="000000"/>
              <w:right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596" w:type="dxa"/>
            <w:tcBorders>
              <w:left w:val="single" w:sz="1" w:space="0" w:color="000000"/>
              <w:bottom w:val="single" w:sz="1" w:space="0" w:color="000000"/>
              <w:right w:val="single" w:sz="1" w:space="0" w:color="000000"/>
            </w:tcBorders>
          </w:tcPr>
          <w:p w:rsidR="004F303B" w:rsidRPr="00960EF2" w:rsidRDefault="004F303B">
            <w:pPr>
              <w:pStyle w:val="TableContents"/>
              <w:snapToGrid w:val="0"/>
              <w:jc w:val="both"/>
              <w:rPr>
                <w:rFonts w:cs="Times New Roman"/>
                <w:sz w:val="20"/>
                <w:szCs w:val="20"/>
              </w:rPr>
            </w:pPr>
          </w:p>
        </w:tc>
      </w:tr>
      <w:tr w:rsidR="004F303B" w:rsidRPr="00960EF2" w:rsidTr="004F303B">
        <w:tc>
          <w:tcPr>
            <w:tcW w:w="9095" w:type="dxa"/>
            <w:tcBorders>
              <w:left w:val="single" w:sz="1" w:space="0" w:color="000000"/>
              <w:bottom w:val="single" w:sz="1" w:space="0" w:color="000000"/>
            </w:tcBorders>
            <w:shd w:val="clear" w:color="auto" w:fill="auto"/>
          </w:tcPr>
          <w:p w:rsidR="004F303B" w:rsidRPr="00960EF2" w:rsidRDefault="004F303B">
            <w:pPr>
              <w:pStyle w:val="TableContents"/>
              <w:numPr>
                <w:ilvl w:val="0"/>
                <w:numId w:val="3"/>
              </w:numPr>
              <w:snapToGrid w:val="0"/>
              <w:jc w:val="both"/>
              <w:rPr>
                <w:rFonts w:cs="Times New Roman"/>
                <w:sz w:val="20"/>
                <w:szCs w:val="20"/>
              </w:rPr>
            </w:pPr>
            <w:r w:rsidRPr="00960EF2">
              <w:rPr>
                <w:rFonts w:cs="Times New Roman"/>
                <w:sz w:val="20"/>
                <w:szCs w:val="20"/>
              </w:rPr>
              <w:t>Informatīvie semināri potenciālajiem projektu iesniedzējiem</w:t>
            </w:r>
          </w:p>
        </w:tc>
        <w:tc>
          <w:tcPr>
            <w:tcW w:w="273"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3"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45"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53" w:type="dxa"/>
            <w:tcBorders>
              <w:left w:val="single" w:sz="1" w:space="0" w:color="000000"/>
              <w:bottom w:val="single" w:sz="1" w:space="0" w:color="000000"/>
            </w:tcBorders>
            <w:shd w:val="clear" w:color="auto" w:fill="auto"/>
          </w:tcPr>
          <w:p w:rsidR="004F303B"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r w:rsidRPr="00960EF2">
              <w:rPr>
                <w:rFonts w:cs="Times New Roman"/>
                <w:sz w:val="20"/>
                <w:szCs w:val="20"/>
              </w:rPr>
              <w:t>x</w:t>
            </w:r>
          </w:p>
        </w:tc>
        <w:tc>
          <w:tcPr>
            <w:tcW w:w="28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9"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273" w:type="dxa"/>
            <w:tcBorders>
              <w:left w:val="single" w:sz="1" w:space="0" w:color="000000"/>
              <w:bottom w:val="single" w:sz="1" w:space="0" w:color="000000"/>
              <w:right w:val="single" w:sz="1" w:space="0" w:color="000000"/>
            </w:tcBorders>
            <w:shd w:val="clear" w:color="auto" w:fill="auto"/>
          </w:tcPr>
          <w:p w:rsidR="004F303B" w:rsidRPr="00960EF2" w:rsidRDefault="004F303B">
            <w:pPr>
              <w:pStyle w:val="TableContents"/>
              <w:snapToGrid w:val="0"/>
              <w:jc w:val="both"/>
              <w:rPr>
                <w:rFonts w:cs="Times New Roman"/>
                <w:sz w:val="20"/>
                <w:szCs w:val="20"/>
              </w:rPr>
            </w:pPr>
          </w:p>
        </w:tc>
        <w:tc>
          <w:tcPr>
            <w:tcW w:w="596" w:type="dxa"/>
            <w:tcBorders>
              <w:left w:val="single" w:sz="1" w:space="0" w:color="000000"/>
              <w:bottom w:val="single" w:sz="1" w:space="0" w:color="000000"/>
              <w:right w:val="single" w:sz="1" w:space="0" w:color="000000"/>
            </w:tcBorders>
          </w:tcPr>
          <w:p w:rsidR="004F303B" w:rsidRPr="00960EF2" w:rsidRDefault="004F303B">
            <w:pPr>
              <w:pStyle w:val="TableContents"/>
              <w:snapToGrid w:val="0"/>
              <w:jc w:val="both"/>
              <w:rPr>
                <w:rFonts w:cs="Times New Roman"/>
                <w:sz w:val="20"/>
                <w:szCs w:val="20"/>
              </w:rPr>
            </w:pPr>
          </w:p>
        </w:tc>
      </w:tr>
      <w:tr w:rsidR="00B23317" w:rsidRPr="00960EF2" w:rsidTr="004F303B">
        <w:tc>
          <w:tcPr>
            <w:tcW w:w="9095" w:type="dxa"/>
            <w:tcBorders>
              <w:left w:val="single" w:sz="1" w:space="0" w:color="000000"/>
              <w:bottom w:val="single" w:sz="1" w:space="0" w:color="000000"/>
            </w:tcBorders>
            <w:shd w:val="clear" w:color="auto" w:fill="auto"/>
          </w:tcPr>
          <w:p w:rsidR="00B23317" w:rsidRPr="00960EF2" w:rsidRDefault="00B23317">
            <w:pPr>
              <w:pStyle w:val="TableContents"/>
              <w:numPr>
                <w:ilvl w:val="0"/>
                <w:numId w:val="3"/>
              </w:numPr>
              <w:snapToGrid w:val="0"/>
              <w:jc w:val="both"/>
              <w:rPr>
                <w:rFonts w:cs="Times New Roman"/>
                <w:sz w:val="20"/>
                <w:szCs w:val="20"/>
              </w:rPr>
            </w:pPr>
            <w:r w:rsidRPr="00960EF2">
              <w:rPr>
                <w:rFonts w:cs="Times New Roman"/>
                <w:sz w:val="20"/>
                <w:szCs w:val="20"/>
              </w:rPr>
              <w:t>Metodiskie materiāli (vadlīnijas) projektu iesniegumu sagatavošanai</w:t>
            </w: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45"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5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9"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right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596" w:type="dxa"/>
            <w:tcBorders>
              <w:left w:val="single" w:sz="1" w:space="0" w:color="000000"/>
              <w:bottom w:val="single" w:sz="1" w:space="0" w:color="000000"/>
              <w:right w:val="single" w:sz="1" w:space="0" w:color="000000"/>
            </w:tcBorders>
          </w:tcPr>
          <w:p w:rsidR="00B23317" w:rsidRPr="00960EF2" w:rsidRDefault="00B23317">
            <w:pPr>
              <w:pStyle w:val="TableContents"/>
              <w:snapToGrid w:val="0"/>
              <w:jc w:val="both"/>
              <w:rPr>
                <w:rFonts w:cs="Times New Roman"/>
                <w:sz w:val="20"/>
                <w:szCs w:val="20"/>
              </w:rPr>
            </w:pPr>
          </w:p>
        </w:tc>
      </w:tr>
      <w:tr w:rsidR="00B23317" w:rsidRPr="00960EF2" w:rsidTr="004F303B">
        <w:tc>
          <w:tcPr>
            <w:tcW w:w="9095" w:type="dxa"/>
            <w:tcBorders>
              <w:left w:val="single" w:sz="1" w:space="0" w:color="000000"/>
              <w:bottom w:val="single" w:sz="1" w:space="0" w:color="000000"/>
            </w:tcBorders>
            <w:shd w:val="clear" w:color="auto" w:fill="auto"/>
          </w:tcPr>
          <w:p w:rsidR="00B23317" w:rsidRPr="00960EF2" w:rsidRDefault="00B23317">
            <w:pPr>
              <w:numPr>
                <w:ilvl w:val="0"/>
                <w:numId w:val="3"/>
              </w:numPr>
              <w:snapToGrid w:val="0"/>
              <w:jc w:val="both"/>
              <w:rPr>
                <w:rFonts w:cs="Times New Roman"/>
                <w:sz w:val="20"/>
                <w:szCs w:val="20"/>
              </w:rPr>
            </w:pPr>
            <w:r w:rsidRPr="00960EF2">
              <w:rPr>
                <w:rFonts w:cs="Times New Roman"/>
                <w:sz w:val="20"/>
                <w:szCs w:val="20"/>
              </w:rPr>
              <w:t xml:space="preserve">Informācija interneta vietnēs </w:t>
            </w:r>
            <w:hyperlink r:id="rId9" w:history="1">
              <w:r w:rsidRPr="00960EF2">
                <w:rPr>
                  <w:rStyle w:val="Hipersaite"/>
                  <w:rFonts w:cs="Times New Roman"/>
                  <w:sz w:val="20"/>
                  <w:szCs w:val="20"/>
                  <w:lang w:val="lv-LV"/>
                </w:rPr>
                <w:t>www.sif.lv</w:t>
              </w:r>
            </w:hyperlink>
            <w:r w:rsidRPr="00960EF2">
              <w:rPr>
                <w:rFonts w:cs="Times New Roman"/>
                <w:sz w:val="20"/>
                <w:szCs w:val="20"/>
              </w:rPr>
              <w:t xml:space="preserve"> , </w:t>
            </w:r>
            <w:hyperlink r:id="rId10" w:history="1">
              <w:r w:rsidRPr="00960EF2">
                <w:rPr>
                  <w:rStyle w:val="Hipersaite"/>
                  <w:rFonts w:cs="Times New Roman"/>
                  <w:sz w:val="20"/>
                  <w:szCs w:val="20"/>
                  <w:lang w:val="lv-LV"/>
                </w:rPr>
                <w:t>www.eeagrants.lv</w:t>
              </w:r>
            </w:hyperlink>
            <w:r w:rsidRPr="00960EF2">
              <w:rPr>
                <w:rFonts w:cs="Times New Roman"/>
                <w:sz w:val="20"/>
                <w:szCs w:val="20"/>
              </w:rPr>
              <w:t xml:space="preserve"> un </w:t>
            </w:r>
            <w:hyperlink r:id="rId11" w:history="1">
              <w:r w:rsidRPr="00960EF2">
                <w:rPr>
                  <w:rStyle w:val="Hipersaite"/>
                  <w:rFonts w:cs="Times New Roman"/>
                  <w:sz w:val="20"/>
                  <w:szCs w:val="20"/>
                  <w:lang w:val="lv-LV"/>
                </w:rPr>
                <w:t>www.eeagrants.org</w:t>
              </w:r>
            </w:hyperlink>
            <w:hyperlink r:id="rId12" w:history="1"/>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45"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5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9"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right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596" w:type="dxa"/>
            <w:tcBorders>
              <w:left w:val="single" w:sz="1" w:space="0" w:color="000000"/>
              <w:bottom w:val="single" w:sz="1" w:space="0" w:color="000000"/>
              <w:right w:val="single" w:sz="1" w:space="0" w:color="000000"/>
            </w:tcBorders>
          </w:tcPr>
          <w:p w:rsidR="00B23317" w:rsidRPr="00960EF2" w:rsidRDefault="00B23317" w:rsidP="004F303B">
            <w:pPr>
              <w:pStyle w:val="TableContents"/>
              <w:snapToGrid w:val="0"/>
              <w:jc w:val="center"/>
              <w:rPr>
                <w:rFonts w:cs="Times New Roman"/>
                <w:sz w:val="20"/>
                <w:szCs w:val="20"/>
              </w:rPr>
            </w:pPr>
            <w:r>
              <w:rPr>
                <w:rFonts w:cs="Times New Roman"/>
                <w:sz w:val="20"/>
                <w:szCs w:val="20"/>
              </w:rPr>
              <w:t>x</w:t>
            </w:r>
          </w:p>
        </w:tc>
      </w:tr>
      <w:tr w:rsidR="00B23317" w:rsidRPr="00960EF2" w:rsidTr="004F303B">
        <w:tc>
          <w:tcPr>
            <w:tcW w:w="9095" w:type="dxa"/>
            <w:tcBorders>
              <w:left w:val="single" w:sz="1" w:space="0" w:color="000000"/>
              <w:bottom w:val="single" w:sz="1" w:space="0" w:color="000000"/>
            </w:tcBorders>
            <w:shd w:val="clear" w:color="auto" w:fill="auto"/>
          </w:tcPr>
          <w:p w:rsidR="00B23317" w:rsidRPr="00960EF2" w:rsidRDefault="00B23317">
            <w:pPr>
              <w:pStyle w:val="TableContents"/>
              <w:shd w:val="clear" w:color="auto" w:fill="99CCFF"/>
              <w:snapToGrid w:val="0"/>
              <w:jc w:val="both"/>
              <w:rPr>
                <w:rFonts w:cs="Times New Roman"/>
                <w:sz w:val="20"/>
                <w:szCs w:val="20"/>
              </w:rPr>
            </w:pPr>
            <w:r w:rsidRPr="00960EF2">
              <w:rPr>
                <w:rFonts w:cs="Times New Roman"/>
                <w:sz w:val="20"/>
                <w:szCs w:val="20"/>
              </w:rPr>
              <w:t>(IV) Lēmuma pieņemšana par atbalstītajiem projektiem</w:t>
            </w: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45"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5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9"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right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596" w:type="dxa"/>
            <w:tcBorders>
              <w:left w:val="single" w:sz="1" w:space="0" w:color="000000"/>
              <w:bottom w:val="single" w:sz="1" w:space="0" w:color="000000"/>
              <w:right w:val="single" w:sz="1" w:space="0" w:color="000000"/>
            </w:tcBorders>
          </w:tcPr>
          <w:p w:rsidR="00B23317" w:rsidRPr="00960EF2" w:rsidRDefault="00B23317">
            <w:pPr>
              <w:pStyle w:val="TableContents"/>
              <w:snapToGrid w:val="0"/>
              <w:jc w:val="both"/>
              <w:rPr>
                <w:rFonts w:cs="Times New Roman"/>
                <w:sz w:val="20"/>
                <w:szCs w:val="20"/>
              </w:rPr>
            </w:pPr>
          </w:p>
        </w:tc>
      </w:tr>
      <w:tr w:rsidR="00B23317" w:rsidRPr="00960EF2" w:rsidTr="004F303B">
        <w:tc>
          <w:tcPr>
            <w:tcW w:w="9095" w:type="dxa"/>
            <w:tcBorders>
              <w:left w:val="single" w:sz="1" w:space="0" w:color="000000"/>
              <w:bottom w:val="single" w:sz="1" w:space="0" w:color="000000"/>
            </w:tcBorders>
            <w:shd w:val="clear" w:color="auto" w:fill="auto"/>
          </w:tcPr>
          <w:p w:rsidR="00B23317" w:rsidRPr="00960EF2" w:rsidRDefault="00B23317">
            <w:pPr>
              <w:numPr>
                <w:ilvl w:val="0"/>
                <w:numId w:val="3"/>
              </w:numPr>
              <w:snapToGrid w:val="0"/>
              <w:jc w:val="both"/>
              <w:rPr>
                <w:rFonts w:cs="Times New Roman"/>
                <w:sz w:val="20"/>
                <w:szCs w:val="20"/>
              </w:rPr>
            </w:pPr>
            <w:r w:rsidRPr="00960EF2">
              <w:rPr>
                <w:rFonts w:cs="Times New Roman"/>
                <w:sz w:val="20"/>
                <w:szCs w:val="20"/>
              </w:rPr>
              <w:t xml:space="preserve">Preses relīze un informācija interneta vietnēs </w:t>
            </w:r>
            <w:hyperlink r:id="rId13" w:history="1">
              <w:r w:rsidRPr="00960EF2">
                <w:rPr>
                  <w:rStyle w:val="Hipersaite"/>
                  <w:rFonts w:cs="Times New Roman"/>
                  <w:sz w:val="20"/>
                  <w:szCs w:val="20"/>
                  <w:lang w:val="lv-LV"/>
                </w:rPr>
                <w:t>www.sif.lv</w:t>
              </w:r>
            </w:hyperlink>
            <w:r w:rsidRPr="00960EF2">
              <w:rPr>
                <w:rFonts w:cs="Times New Roman"/>
                <w:sz w:val="20"/>
                <w:szCs w:val="20"/>
              </w:rPr>
              <w:t xml:space="preserve"> , </w:t>
            </w:r>
            <w:hyperlink r:id="rId14" w:history="1">
              <w:r w:rsidRPr="00960EF2">
                <w:rPr>
                  <w:rStyle w:val="Hipersaite"/>
                  <w:rFonts w:cs="Times New Roman"/>
                  <w:sz w:val="20"/>
                  <w:szCs w:val="20"/>
                  <w:lang w:val="lv-LV"/>
                </w:rPr>
                <w:t>www.eeagrants.lv</w:t>
              </w:r>
            </w:hyperlink>
            <w:r w:rsidRPr="00960EF2">
              <w:rPr>
                <w:rFonts w:cs="Times New Roman"/>
                <w:sz w:val="20"/>
                <w:szCs w:val="20"/>
              </w:rPr>
              <w:t xml:space="preserve"> un </w:t>
            </w:r>
            <w:hyperlink r:id="rId15" w:history="1">
              <w:r w:rsidRPr="00960EF2">
                <w:rPr>
                  <w:rStyle w:val="Hipersaite"/>
                  <w:rFonts w:cs="Times New Roman"/>
                  <w:sz w:val="20"/>
                  <w:szCs w:val="20"/>
                  <w:lang w:val="lv-LV"/>
                </w:rPr>
                <w:t>www.eeagrants.org</w:t>
              </w:r>
            </w:hyperlink>
            <w:hyperlink r:id="rId16" w:history="1"/>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45"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5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Pr>
                <w:rFonts w:cs="Times New Roman"/>
                <w:sz w:val="20"/>
                <w:szCs w:val="20"/>
              </w:rPr>
              <w:t>x</w:t>
            </w: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9"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right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596" w:type="dxa"/>
            <w:tcBorders>
              <w:left w:val="single" w:sz="1" w:space="0" w:color="000000"/>
              <w:bottom w:val="single" w:sz="1" w:space="0" w:color="000000"/>
              <w:right w:val="single" w:sz="1" w:space="0" w:color="000000"/>
            </w:tcBorders>
          </w:tcPr>
          <w:p w:rsidR="00B23317" w:rsidRPr="00960EF2" w:rsidRDefault="00B23317" w:rsidP="004825A3">
            <w:pPr>
              <w:pStyle w:val="TableContents"/>
              <w:snapToGrid w:val="0"/>
              <w:jc w:val="center"/>
              <w:rPr>
                <w:rFonts w:cs="Times New Roman"/>
                <w:sz w:val="20"/>
                <w:szCs w:val="20"/>
              </w:rPr>
            </w:pPr>
            <w:r>
              <w:rPr>
                <w:rFonts w:cs="Times New Roman"/>
                <w:sz w:val="20"/>
                <w:szCs w:val="20"/>
              </w:rPr>
              <w:t>x</w:t>
            </w:r>
          </w:p>
        </w:tc>
      </w:tr>
      <w:tr w:rsidR="00B23317" w:rsidRPr="00960EF2" w:rsidTr="004F303B">
        <w:tc>
          <w:tcPr>
            <w:tcW w:w="9095" w:type="dxa"/>
            <w:tcBorders>
              <w:left w:val="single" w:sz="1" w:space="0" w:color="000000"/>
              <w:bottom w:val="single" w:sz="1" w:space="0" w:color="000000"/>
            </w:tcBorders>
            <w:shd w:val="clear" w:color="auto" w:fill="auto"/>
          </w:tcPr>
          <w:p w:rsidR="00B23317" w:rsidRPr="00960EF2" w:rsidRDefault="00B23317">
            <w:pPr>
              <w:pStyle w:val="TableContents"/>
              <w:shd w:val="clear" w:color="auto" w:fill="99CCFF"/>
              <w:snapToGrid w:val="0"/>
              <w:jc w:val="both"/>
              <w:rPr>
                <w:rFonts w:cs="Times New Roman"/>
                <w:sz w:val="20"/>
                <w:szCs w:val="20"/>
              </w:rPr>
            </w:pPr>
            <w:r w:rsidRPr="00960EF2">
              <w:rPr>
                <w:rFonts w:cs="Times New Roman"/>
                <w:sz w:val="20"/>
                <w:szCs w:val="20"/>
              </w:rPr>
              <w:t>(V) Pirmā projekta īstenošanas līguma svinīgā parakstīšana</w:t>
            </w: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45"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5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9"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right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596" w:type="dxa"/>
            <w:tcBorders>
              <w:left w:val="single" w:sz="1" w:space="0" w:color="000000"/>
              <w:bottom w:val="single" w:sz="1" w:space="0" w:color="000000"/>
              <w:right w:val="single" w:sz="1" w:space="0" w:color="000000"/>
            </w:tcBorders>
          </w:tcPr>
          <w:p w:rsidR="00B23317" w:rsidRPr="00960EF2" w:rsidRDefault="00B23317">
            <w:pPr>
              <w:pStyle w:val="TableContents"/>
              <w:snapToGrid w:val="0"/>
              <w:jc w:val="both"/>
              <w:rPr>
                <w:rFonts w:cs="Times New Roman"/>
                <w:sz w:val="20"/>
                <w:szCs w:val="20"/>
              </w:rPr>
            </w:pPr>
          </w:p>
        </w:tc>
      </w:tr>
      <w:tr w:rsidR="00B23317" w:rsidRPr="00960EF2" w:rsidTr="004F303B">
        <w:tc>
          <w:tcPr>
            <w:tcW w:w="9095" w:type="dxa"/>
            <w:tcBorders>
              <w:left w:val="single" w:sz="1" w:space="0" w:color="000000"/>
              <w:bottom w:val="single" w:sz="1" w:space="0" w:color="000000"/>
            </w:tcBorders>
            <w:shd w:val="clear" w:color="auto" w:fill="auto"/>
          </w:tcPr>
          <w:p w:rsidR="00B23317" w:rsidRPr="00960EF2" w:rsidRDefault="00B23317">
            <w:pPr>
              <w:pStyle w:val="TableContents"/>
              <w:shd w:val="clear" w:color="auto" w:fill="99CCFF"/>
              <w:snapToGrid w:val="0"/>
              <w:jc w:val="both"/>
              <w:rPr>
                <w:rFonts w:cs="Times New Roman"/>
                <w:sz w:val="20"/>
                <w:szCs w:val="20"/>
              </w:rPr>
            </w:pPr>
            <w:r w:rsidRPr="00960EF2">
              <w:rPr>
                <w:rFonts w:cs="Times New Roman"/>
                <w:sz w:val="20"/>
                <w:szCs w:val="20"/>
              </w:rPr>
              <w:t xml:space="preserve">(VI) Projektu īstenošanas posms </w:t>
            </w: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45"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5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9"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right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596" w:type="dxa"/>
            <w:tcBorders>
              <w:left w:val="single" w:sz="1" w:space="0" w:color="000000"/>
              <w:bottom w:val="single" w:sz="1" w:space="0" w:color="000000"/>
              <w:right w:val="single" w:sz="1" w:space="0" w:color="000000"/>
            </w:tcBorders>
          </w:tcPr>
          <w:p w:rsidR="00B23317" w:rsidRPr="00960EF2" w:rsidRDefault="00B23317">
            <w:pPr>
              <w:pStyle w:val="TableContents"/>
              <w:snapToGrid w:val="0"/>
              <w:jc w:val="both"/>
              <w:rPr>
                <w:rFonts w:cs="Times New Roman"/>
                <w:sz w:val="20"/>
                <w:szCs w:val="20"/>
              </w:rPr>
            </w:pPr>
          </w:p>
        </w:tc>
      </w:tr>
      <w:tr w:rsidR="00B23317" w:rsidRPr="00960EF2" w:rsidTr="004F303B">
        <w:tc>
          <w:tcPr>
            <w:tcW w:w="9095" w:type="dxa"/>
            <w:tcBorders>
              <w:left w:val="single" w:sz="1" w:space="0" w:color="000000"/>
              <w:bottom w:val="single" w:sz="1" w:space="0" w:color="000000"/>
            </w:tcBorders>
            <w:shd w:val="clear" w:color="auto" w:fill="auto"/>
          </w:tcPr>
          <w:p w:rsidR="00B23317" w:rsidRPr="00960EF2" w:rsidRDefault="00B23317">
            <w:pPr>
              <w:numPr>
                <w:ilvl w:val="0"/>
                <w:numId w:val="3"/>
              </w:numPr>
              <w:snapToGrid w:val="0"/>
              <w:jc w:val="both"/>
              <w:rPr>
                <w:rFonts w:cs="Times New Roman"/>
                <w:sz w:val="20"/>
                <w:szCs w:val="20"/>
              </w:rPr>
            </w:pPr>
            <w:r w:rsidRPr="00960EF2">
              <w:rPr>
                <w:rFonts w:cs="Times New Roman"/>
                <w:sz w:val="20"/>
                <w:szCs w:val="20"/>
              </w:rPr>
              <w:t>Projektu uzsākšanas semināri</w:t>
            </w: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45"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5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9"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right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596" w:type="dxa"/>
            <w:tcBorders>
              <w:left w:val="single" w:sz="1" w:space="0" w:color="000000"/>
              <w:bottom w:val="single" w:sz="1" w:space="0" w:color="000000"/>
              <w:right w:val="single" w:sz="1" w:space="0" w:color="000000"/>
            </w:tcBorders>
          </w:tcPr>
          <w:p w:rsidR="00B23317" w:rsidRPr="00960EF2" w:rsidRDefault="00B23317">
            <w:pPr>
              <w:pStyle w:val="TableContents"/>
              <w:snapToGrid w:val="0"/>
              <w:jc w:val="both"/>
              <w:rPr>
                <w:rFonts w:cs="Times New Roman"/>
                <w:sz w:val="20"/>
                <w:szCs w:val="20"/>
              </w:rPr>
            </w:pPr>
          </w:p>
        </w:tc>
      </w:tr>
      <w:tr w:rsidR="00B23317" w:rsidRPr="00960EF2" w:rsidTr="004F303B">
        <w:tc>
          <w:tcPr>
            <w:tcW w:w="9095" w:type="dxa"/>
            <w:tcBorders>
              <w:left w:val="single" w:sz="1" w:space="0" w:color="000000"/>
              <w:bottom w:val="single" w:sz="1" w:space="0" w:color="000000"/>
            </w:tcBorders>
            <w:shd w:val="clear" w:color="auto" w:fill="auto"/>
          </w:tcPr>
          <w:p w:rsidR="00B23317" w:rsidRPr="00960EF2" w:rsidRDefault="00B23317">
            <w:pPr>
              <w:numPr>
                <w:ilvl w:val="0"/>
                <w:numId w:val="3"/>
              </w:numPr>
              <w:snapToGrid w:val="0"/>
              <w:jc w:val="both"/>
              <w:rPr>
                <w:rFonts w:cs="Times New Roman"/>
                <w:sz w:val="20"/>
                <w:szCs w:val="20"/>
              </w:rPr>
            </w:pPr>
            <w:hyperlink r:id="rId17" w:history="1"/>
            <w:hyperlink r:id="rId18" w:history="1"/>
            <w:hyperlink r:id="rId19" w:history="1"/>
            <w:r w:rsidRPr="00960EF2">
              <w:rPr>
                <w:rFonts w:cs="Times New Roman"/>
                <w:sz w:val="20"/>
                <w:szCs w:val="20"/>
              </w:rPr>
              <w:t xml:space="preserve">Informācija interneta vietnēs </w:t>
            </w:r>
            <w:hyperlink r:id="rId20" w:history="1">
              <w:r w:rsidRPr="00960EF2">
                <w:rPr>
                  <w:rStyle w:val="Hipersaite"/>
                  <w:rFonts w:cs="Times New Roman"/>
                  <w:sz w:val="20"/>
                  <w:szCs w:val="20"/>
                  <w:lang w:val="lv-LV"/>
                </w:rPr>
                <w:t>www.sif.lv</w:t>
              </w:r>
            </w:hyperlink>
            <w:r w:rsidRPr="00960EF2">
              <w:rPr>
                <w:rFonts w:cs="Times New Roman"/>
                <w:sz w:val="20"/>
                <w:szCs w:val="20"/>
              </w:rPr>
              <w:t xml:space="preserve"> , </w:t>
            </w:r>
            <w:hyperlink r:id="rId21" w:history="1">
              <w:r w:rsidRPr="00960EF2">
                <w:rPr>
                  <w:rStyle w:val="Hipersaite"/>
                  <w:rFonts w:cs="Times New Roman"/>
                  <w:sz w:val="20"/>
                  <w:szCs w:val="20"/>
                  <w:lang w:val="lv-LV"/>
                </w:rPr>
                <w:t>www.eeagrants.lv</w:t>
              </w:r>
            </w:hyperlink>
            <w:r w:rsidRPr="00960EF2">
              <w:rPr>
                <w:rFonts w:cs="Times New Roman"/>
                <w:sz w:val="20"/>
                <w:szCs w:val="20"/>
              </w:rPr>
              <w:t xml:space="preserve"> un </w:t>
            </w:r>
            <w:hyperlink r:id="rId22" w:history="1">
              <w:r w:rsidRPr="00960EF2">
                <w:rPr>
                  <w:rStyle w:val="Hipersaite"/>
                  <w:rFonts w:cs="Times New Roman"/>
                  <w:sz w:val="20"/>
                  <w:szCs w:val="20"/>
                  <w:lang w:val="lv-LV"/>
                </w:rPr>
                <w:t>www.eeagrants.org</w:t>
              </w:r>
            </w:hyperlink>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45"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5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79"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right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596" w:type="dxa"/>
            <w:tcBorders>
              <w:left w:val="single" w:sz="1" w:space="0" w:color="000000"/>
              <w:bottom w:val="single" w:sz="1" w:space="0" w:color="000000"/>
              <w:right w:val="single" w:sz="1" w:space="0" w:color="000000"/>
            </w:tcBorders>
          </w:tcPr>
          <w:p w:rsidR="00B23317" w:rsidRPr="00960EF2" w:rsidRDefault="00B23317">
            <w:pPr>
              <w:pStyle w:val="TableContents"/>
              <w:snapToGrid w:val="0"/>
              <w:jc w:val="both"/>
              <w:rPr>
                <w:rFonts w:cs="Times New Roman"/>
                <w:sz w:val="20"/>
                <w:szCs w:val="20"/>
              </w:rPr>
            </w:pPr>
          </w:p>
        </w:tc>
      </w:tr>
      <w:tr w:rsidR="00B23317" w:rsidRPr="00960EF2" w:rsidTr="004F303B">
        <w:tc>
          <w:tcPr>
            <w:tcW w:w="9095" w:type="dxa"/>
            <w:tcBorders>
              <w:left w:val="single" w:sz="1" w:space="0" w:color="000000"/>
              <w:bottom w:val="single" w:sz="1" w:space="0" w:color="000000"/>
            </w:tcBorders>
            <w:shd w:val="clear" w:color="auto" w:fill="auto"/>
          </w:tcPr>
          <w:p w:rsidR="00B23317" w:rsidRPr="00960EF2" w:rsidRDefault="00B23317">
            <w:pPr>
              <w:pStyle w:val="TableContents"/>
              <w:shd w:val="clear" w:color="auto" w:fill="99CCFF"/>
              <w:snapToGrid w:val="0"/>
              <w:jc w:val="both"/>
              <w:rPr>
                <w:rFonts w:cs="Times New Roman"/>
                <w:sz w:val="20"/>
                <w:szCs w:val="20"/>
              </w:rPr>
            </w:pPr>
            <w:r w:rsidRPr="00960EF2">
              <w:rPr>
                <w:rFonts w:cs="Times New Roman"/>
                <w:sz w:val="20"/>
                <w:szCs w:val="20"/>
              </w:rPr>
              <w:t>(VII) Informatīvie un publicitātes pasākumi pēc projektu īstenošanas beigām</w:t>
            </w: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45"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5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9"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right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596" w:type="dxa"/>
            <w:tcBorders>
              <w:left w:val="single" w:sz="1" w:space="0" w:color="000000"/>
              <w:bottom w:val="single" w:sz="1" w:space="0" w:color="000000"/>
              <w:right w:val="single" w:sz="1" w:space="0" w:color="000000"/>
            </w:tcBorders>
          </w:tcPr>
          <w:p w:rsidR="00B23317" w:rsidRPr="00960EF2" w:rsidRDefault="00B23317">
            <w:pPr>
              <w:pStyle w:val="TableContents"/>
              <w:snapToGrid w:val="0"/>
              <w:jc w:val="both"/>
              <w:rPr>
                <w:rFonts w:cs="Times New Roman"/>
                <w:sz w:val="20"/>
                <w:szCs w:val="20"/>
              </w:rPr>
            </w:pPr>
          </w:p>
        </w:tc>
      </w:tr>
      <w:tr w:rsidR="00B23317" w:rsidRPr="00960EF2" w:rsidTr="004F303B">
        <w:tc>
          <w:tcPr>
            <w:tcW w:w="9095" w:type="dxa"/>
            <w:tcBorders>
              <w:left w:val="single" w:sz="1" w:space="0" w:color="000000"/>
              <w:bottom w:val="single" w:sz="1" w:space="0" w:color="000000"/>
            </w:tcBorders>
            <w:shd w:val="clear" w:color="auto" w:fill="auto"/>
          </w:tcPr>
          <w:p w:rsidR="00B23317" w:rsidRPr="00960EF2" w:rsidRDefault="00B23317">
            <w:pPr>
              <w:numPr>
                <w:ilvl w:val="0"/>
                <w:numId w:val="3"/>
              </w:numPr>
              <w:snapToGrid w:val="0"/>
              <w:jc w:val="both"/>
              <w:rPr>
                <w:rFonts w:cs="Times New Roman"/>
                <w:sz w:val="20"/>
                <w:szCs w:val="20"/>
              </w:rPr>
            </w:pPr>
            <w:r w:rsidRPr="00960EF2">
              <w:rPr>
                <w:rFonts w:cs="Times New Roman"/>
                <w:sz w:val="20"/>
                <w:szCs w:val="20"/>
              </w:rPr>
              <w:t>Programmas “NVO fonds” noslēguma konference un preses konference</w:t>
            </w: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45"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5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9"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right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596" w:type="dxa"/>
            <w:tcBorders>
              <w:left w:val="single" w:sz="1" w:space="0" w:color="000000"/>
              <w:bottom w:val="single" w:sz="1" w:space="0" w:color="000000"/>
              <w:right w:val="single" w:sz="1" w:space="0" w:color="000000"/>
            </w:tcBorders>
          </w:tcPr>
          <w:p w:rsidR="00B23317" w:rsidRPr="00960EF2" w:rsidRDefault="00B23317">
            <w:pPr>
              <w:pStyle w:val="TableContents"/>
              <w:snapToGrid w:val="0"/>
              <w:jc w:val="both"/>
              <w:rPr>
                <w:rFonts w:cs="Times New Roman"/>
                <w:sz w:val="20"/>
                <w:szCs w:val="20"/>
              </w:rPr>
            </w:pPr>
          </w:p>
        </w:tc>
      </w:tr>
      <w:tr w:rsidR="00B23317" w:rsidRPr="00960EF2" w:rsidTr="004F303B">
        <w:tc>
          <w:tcPr>
            <w:tcW w:w="9095" w:type="dxa"/>
            <w:tcBorders>
              <w:left w:val="single" w:sz="1" w:space="0" w:color="000000"/>
              <w:bottom w:val="single" w:sz="1" w:space="0" w:color="000000"/>
            </w:tcBorders>
            <w:shd w:val="clear" w:color="auto" w:fill="auto"/>
          </w:tcPr>
          <w:p w:rsidR="00B23317" w:rsidRPr="00960EF2" w:rsidRDefault="00B23317">
            <w:pPr>
              <w:numPr>
                <w:ilvl w:val="0"/>
                <w:numId w:val="3"/>
              </w:numPr>
              <w:snapToGrid w:val="0"/>
              <w:jc w:val="both"/>
              <w:rPr>
                <w:rFonts w:cs="Times New Roman"/>
                <w:sz w:val="20"/>
                <w:szCs w:val="20"/>
              </w:rPr>
            </w:pPr>
            <w:hyperlink r:id="rId23" w:history="1"/>
            <w:hyperlink r:id="rId24" w:history="1"/>
            <w:hyperlink r:id="rId25" w:history="1"/>
            <w:hyperlink r:id="rId26" w:history="1"/>
            <w:hyperlink r:id="rId27" w:history="1"/>
            <w:r w:rsidRPr="00960EF2">
              <w:rPr>
                <w:rFonts w:cs="Times New Roman"/>
                <w:sz w:val="20"/>
                <w:szCs w:val="20"/>
              </w:rPr>
              <w:t xml:space="preserve">Informācija interneta vietnēs </w:t>
            </w:r>
            <w:hyperlink r:id="rId28" w:history="1">
              <w:r w:rsidRPr="00960EF2">
                <w:rPr>
                  <w:rStyle w:val="Hipersaite"/>
                  <w:rFonts w:cs="Times New Roman"/>
                  <w:sz w:val="20"/>
                  <w:szCs w:val="20"/>
                  <w:lang w:val="lv-LV"/>
                </w:rPr>
                <w:t>www.sif.lv</w:t>
              </w:r>
            </w:hyperlink>
            <w:r w:rsidRPr="00960EF2">
              <w:rPr>
                <w:rFonts w:cs="Times New Roman"/>
                <w:sz w:val="20"/>
                <w:szCs w:val="20"/>
              </w:rPr>
              <w:t xml:space="preserve"> , </w:t>
            </w:r>
            <w:hyperlink r:id="rId29" w:history="1">
              <w:r w:rsidRPr="00960EF2">
                <w:rPr>
                  <w:rStyle w:val="Hipersaite"/>
                  <w:rFonts w:cs="Times New Roman"/>
                  <w:sz w:val="20"/>
                  <w:szCs w:val="20"/>
                  <w:lang w:val="lv-LV"/>
                </w:rPr>
                <w:t>www.eeagrants.lv</w:t>
              </w:r>
            </w:hyperlink>
            <w:r w:rsidRPr="00960EF2">
              <w:rPr>
                <w:rFonts w:cs="Times New Roman"/>
                <w:sz w:val="20"/>
                <w:szCs w:val="20"/>
              </w:rPr>
              <w:t xml:space="preserve"> un </w:t>
            </w:r>
            <w:hyperlink r:id="rId30" w:history="1">
              <w:r w:rsidRPr="00960EF2">
                <w:rPr>
                  <w:rStyle w:val="Hipersaite"/>
                  <w:rFonts w:cs="Times New Roman"/>
                  <w:sz w:val="20"/>
                  <w:szCs w:val="20"/>
                  <w:lang w:val="lv-LV"/>
                </w:rPr>
                <w:t>www.eeagrants.org</w:t>
              </w:r>
            </w:hyperlink>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45"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5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8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9"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p>
        </w:tc>
        <w:tc>
          <w:tcPr>
            <w:tcW w:w="273" w:type="dxa"/>
            <w:tcBorders>
              <w:left w:val="single" w:sz="1" w:space="0" w:color="000000"/>
              <w:bottom w:val="single" w:sz="1" w:space="0" w:color="000000"/>
              <w:right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596" w:type="dxa"/>
            <w:tcBorders>
              <w:left w:val="single" w:sz="1" w:space="0" w:color="000000"/>
              <w:bottom w:val="single" w:sz="1" w:space="0" w:color="000000"/>
              <w:right w:val="single" w:sz="1" w:space="0" w:color="000000"/>
            </w:tcBorders>
          </w:tcPr>
          <w:p w:rsidR="00B23317" w:rsidRPr="00960EF2" w:rsidRDefault="00B23317">
            <w:pPr>
              <w:pStyle w:val="TableContents"/>
              <w:snapToGrid w:val="0"/>
              <w:jc w:val="both"/>
              <w:rPr>
                <w:rFonts w:cs="Times New Roman"/>
                <w:sz w:val="20"/>
                <w:szCs w:val="20"/>
              </w:rPr>
            </w:pPr>
          </w:p>
        </w:tc>
      </w:tr>
      <w:tr w:rsidR="00B23317" w:rsidRPr="00960EF2" w:rsidTr="004F303B">
        <w:tc>
          <w:tcPr>
            <w:tcW w:w="9095" w:type="dxa"/>
            <w:tcBorders>
              <w:left w:val="single" w:sz="1" w:space="0" w:color="000000"/>
              <w:bottom w:val="single" w:sz="1" w:space="0" w:color="000000"/>
            </w:tcBorders>
            <w:shd w:val="clear" w:color="auto" w:fill="auto"/>
          </w:tcPr>
          <w:p w:rsidR="00B23317" w:rsidRPr="00960EF2" w:rsidRDefault="00B23317" w:rsidP="00FD7AB8">
            <w:pPr>
              <w:pStyle w:val="TableContents"/>
              <w:shd w:val="clear" w:color="auto" w:fill="99CCFF"/>
              <w:snapToGrid w:val="0"/>
              <w:jc w:val="both"/>
              <w:rPr>
                <w:rFonts w:cs="Times New Roman"/>
                <w:sz w:val="20"/>
                <w:szCs w:val="20"/>
              </w:rPr>
            </w:pPr>
            <w:r w:rsidRPr="00960EF2">
              <w:rPr>
                <w:rFonts w:cs="Times New Roman"/>
                <w:sz w:val="20"/>
                <w:szCs w:val="20"/>
              </w:rPr>
              <w:t>(VIII) Informācijas tulkošana</w:t>
            </w: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7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45"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53"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1"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4"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8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77"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79"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62" w:type="dxa"/>
            <w:tcBorders>
              <w:left w:val="single" w:sz="1" w:space="0" w:color="000000"/>
              <w:bottom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273" w:type="dxa"/>
            <w:tcBorders>
              <w:left w:val="single" w:sz="1" w:space="0" w:color="000000"/>
              <w:bottom w:val="single" w:sz="1" w:space="0" w:color="000000"/>
              <w:right w:val="single" w:sz="1" w:space="0" w:color="000000"/>
            </w:tcBorders>
            <w:shd w:val="clear" w:color="auto" w:fill="auto"/>
          </w:tcPr>
          <w:p w:rsidR="00B23317" w:rsidRPr="00960EF2" w:rsidRDefault="00B23317">
            <w:pPr>
              <w:pStyle w:val="TableContents"/>
              <w:snapToGrid w:val="0"/>
              <w:jc w:val="both"/>
              <w:rPr>
                <w:rFonts w:cs="Times New Roman"/>
                <w:sz w:val="20"/>
                <w:szCs w:val="20"/>
              </w:rPr>
            </w:pPr>
            <w:r w:rsidRPr="00960EF2">
              <w:rPr>
                <w:rFonts w:cs="Times New Roman"/>
                <w:sz w:val="20"/>
                <w:szCs w:val="20"/>
              </w:rPr>
              <w:t>x</w:t>
            </w:r>
          </w:p>
        </w:tc>
        <w:tc>
          <w:tcPr>
            <w:tcW w:w="596" w:type="dxa"/>
            <w:tcBorders>
              <w:left w:val="single" w:sz="1" w:space="0" w:color="000000"/>
              <w:bottom w:val="single" w:sz="1" w:space="0" w:color="000000"/>
              <w:right w:val="single" w:sz="1" w:space="0" w:color="000000"/>
            </w:tcBorders>
          </w:tcPr>
          <w:p w:rsidR="00B23317" w:rsidRPr="00960EF2" w:rsidRDefault="00B23317">
            <w:pPr>
              <w:pStyle w:val="TableContents"/>
              <w:snapToGrid w:val="0"/>
              <w:jc w:val="both"/>
              <w:rPr>
                <w:rFonts w:cs="Times New Roman"/>
                <w:sz w:val="20"/>
                <w:szCs w:val="20"/>
              </w:rPr>
            </w:pPr>
          </w:p>
        </w:tc>
      </w:tr>
    </w:tbl>
    <w:p w:rsidR="00FD7AB8" w:rsidRPr="00960EF2" w:rsidRDefault="00FD7AB8">
      <w:pPr>
        <w:jc w:val="both"/>
        <w:rPr>
          <w:rFonts w:cs="Times New Roman"/>
          <w:sz w:val="20"/>
          <w:szCs w:val="20"/>
        </w:rPr>
      </w:pPr>
    </w:p>
    <w:p w:rsidR="00FD7AB8" w:rsidRPr="00960EF2" w:rsidRDefault="00FD7AB8">
      <w:pPr>
        <w:jc w:val="both"/>
        <w:rPr>
          <w:rFonts w:cs="Times New Roman"/>
          <w:sz w:val="20"/>
          <w:szCs w:val="20"/>
        </w:rPr>
      </w:pPr>
    </w:p>
    <w:p w:rsidR="00FD7AB8" w:rsidRPr="00960EF2" w:rsidRDefault="00FD7AB8">
      <w:pPr>
        <w:jc w:val="both"/>
        <w:rPr>
          <w:rFonts w:cs="Times New Roman"/>
          <w:sz w:val="20"/>
          <w:szCs w:val="20"/>
        </w:rPr>
      </w:pPr>
    </w:p>
    <w:p w:rsidR="0004248F" w:rsidRPr="00960EF2" w:rsidRDefault="0004248F">
      <w:pPr>
        <w:jc w:val="both"/>
        <w:rPr>
          <w:rFonts w:cs="Times New Roman"/>
          <w:sz w:val="20"/>
          <w:szCs w:val="20"/>
        </w:rPr>
      </w:pPr>
    </w:p>
    <w:p w:rsidR="0004248F" w:rsidRPr="00960EF2" w:rsidRDefault="0004248F">
      <w:pPr>
        <w:jc w:val="both"/>
        <w:rPr>
          <w:rFonts w:cs="Times New Roman"/>
          <w:sz w:val="20"/>
          <w:szCs w:val="20"/>
        </w:rPr>
      </w:pPr>
    </w:p>
    <w:p w:rsidR="0004248F" w:rsidRPr="00960EF2" w:rsidRDefault="0004248F">
      <w:pPr>
        <w:jc w:val="both"/>
        <w:rPr>
          <w:rFonts w:cs="Times New Roman"/>
          <w:sz w:val="20"/>
          <w:szCs w:val="20"/>
        </w:rPr>
      </w:pPr>
    </w:p>
    <w:p w:rsidR="0004248F" w:rsidRPr="00960EF2" w:rsidRDefault="0004248F">
      <w:pPr>
        <w:jc w:val="both"/>
        <w:rPr>
          <w:rFonts w:cs="Times New Roman"/>
          <w:sz w:val="20"/>
          <w:szCs w:val="20"/>
        </w:rPr>
      </w:pPr>
    </w:p>
    <w:p w:rsidR="00307C60" w:rsidRDefault="00307C60">
      <w:pPr>
        <w:jc w:val="both"/>
        <w:rPr>
          <w:rFonts w:cs="Times New Roman"/>
          <w:b/>
          <w:sz w:val="20"/>
          <w:szCs w:val="20"/>
        </w:rPr>
      </w:pPr>
    </w:p>
    <w:p w:rsidR="00307C60" w:rsidRDefault="00307C60">
      <w:pPr>
        <w:jc w:val="both"/>
        <w:rPr>
          <w:rFonts w:cs="Times New Roman"/>
          <w:b/>
          <w:sz w:val="20"/>
          <w:szCs w:val="20"/>
        </w:rPr>
      </w:pPr>
    </w:p>
    <w:p w:rsidR="00307C60" w:rsidRDefault="00307C60">
      <w:pPr>
        <w:jc w:val="both"/>
        <w:rPr>
          <w:rFonts w:cs="Times New Roman"/>
          <w:b/>
          <w:sz w:val="20"/>
          <w:szCs w:val="20"/>
        </w:rPr>
      </w:pPr>
    </w:p>
    <w:p w:rsidR="00307C60" w:rsidRDefault="00307C60">
      <w:pPr>
        <w:jc w:val="both"/>
        <w:rPr>
          <w:rFonts w:cs="Times New Roman"/>
          <w:b/>
          <w:sz w:val="20"/>
          <w:szCs w:val="20"/>
        </w:rPr>
      </w:pPr>
    </w:p>
    <w:p w:rsidR="00FD7AB8" w:rsidRPr="00EC51D9" w:rsidRDefault="00FD7AB8">
      <w:pPr>
        <w:jc w:val="both"/>
        <w:rPr>
          <w:rFonts w:cs="Times New Roman"/>
          <w:b/>
          <w:sz w:val="18"/>
          <w:szCs w:val="18"/>
        </w:rPr>
      </w:pPr>
      <w:r w:rsidRPr="00EC51D9">
        <w:rPr>
          <w:rFonts w:cs="Times New Roman"/>
          <w:b/>
          <w:sz w:val="18"/>
          <w:szCs w:val="18"/>
        </w:rPr>
        <w:t>Detalizēts komunikācijas pasākumu apraksts</w:t>
      </w:r>
    </w:p>
    <w:p w:rsidR="00FD7AB8" w:rsidRPr="00EC51D9" w:rsidRDefault="00FD7AB8">
      <w:pPr>
        <w:jc w:val="both"/>
        <w:rPr>
          <w:rFonts w:cs="Times New Roman"/>
          <w:sz w:val="18"/>
          <w:szCs w:val="18"/>
        </w:rPr>
      </w:pPr>
    </w:p>
    <w:tbl>
      <w:tblPr>
        <w:tblW w:w="0" w:type="auto"/>
        <w:tblInd w:w="4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55" w:type="dxa"/>
          <w:left w:w="55" w:type="dxa"/>
          <w:bottom w:w="55" w:type="dxa"/>
          <w:right w:w="55" w:type="dxa"/>
        </w:tblCellMar>
        <w:tblLook w:val="0000"/>
      </w:tblPr>
      <w:tblGrid>
        <w:gridCol w:w="1575"/>
        <w:gridCol w:w="4179"/>
        <w:gridCol w:w="1725"/>
        <w:gridCol w:w="2205"/>
        <w:gridCol w:w="4950"/>
      </w:tblGrid>
      <w:tr w:rsidR="006427C5" w:rsidRPr="00EC51D9">
        <w:tc>
          <w:tcPr>
            <w:tcW w:w="1575" w:type="dxa"/>
            <w:shd w:val="clear" w:color="auto" w:fill="auto"/>
          </w:tcPr>
          <w:p w:rsidR="006427C5" w:rsidRPr="00EC51D9" w:rsidRDefault="006427C5" w:rsidP="005500EF">
            <w:pPr>
              <w:snapToGrid w:val="0"/>
              <w:jc w:val="center"/>
              <w:rPr>
                <w:rFonts w:cs="Times New Roman"/>
                <w:b/>
                <w:sz w:val="18"/>
                <w:szCs w:val="18"/>
              </w:rPr>
            </w:pPr>
            <w:r w:rsidRPr="00EC51D9">
              <w:rPr>
                <w:rFonts w:cs="Times New Roman"/>
                <w:b/>
                <w:sz w:val="18"/>
                <w:szCs w:val="18"/>
              </w:rPr>
              <w:t>Programmas īstenošanas posms</w:t>
            </w:r>
          </w:p>
        </w:tc>
        <w:tc>
          <w:tcPr>
            <w:tcW w:w="4179" w:type="dxa"/>
            <w:shd w:val="clear" w:color="auto" w:fill="auto"/>
          </w:tcPr>
          <w:p w:rsidR="006427C5" w:rsidRPr="00EC51D9" w:rsidRDefault="006427C5" w:rsidP="005500EF">
            <w:pPr>
              <w:snapToGrid w:val="0"/>
              <w:jc w:val="center"/>
              <w:rPr>
                <w:rFonts w:cs="Times New Roman"/>
                <w:b/>
                <w:sz w:val="18"/>
                <w:szCs w:val="18"/>
              </w:rPr>
            </w:pPr>
            <w:r w:rsidRPr="00EC51D9">
              <w:rPr>
                <w:rFonts w:cs="Times New Roman"/>
                <w:b/>
                <w:sz w:val="18"/>
                <w:szCs w:val="18"/>
              </w:rPr>
              <w:t>Komunikācijas līdzekļi un pasākumi</w:t>
            </w:r>
          </w:p>
        </w:tc>
        <w:tc>
          <w:tcPr>
            <w:tcW w:w="1725" w:type="dxa"/>
            <w:shd w:val="clear" w:color="auto" w:fill="auto"/>
          </w:tcPr>
          <w:p w:rsidR="006427C5" w:rsidRPr="00EC51D9" w:rsidRDefault="006427C5" w:rsidP="005500EF">
            <w:pPr>
              <w:snapToGrid w:val="0"/>
              <w:jc w:val="center"/>
              <w:rPr>
                <w:rFonts w:cs="Times New Roman"/>
                <w:b/>
                <w:sz w:val="18"/>
                <w:szCs w:val="18"/>
              </w:rPr>
            </w:pPr>
            <w:r w:rsidRPr="00EC51D9">
              <w:rPr>
                <w:rFonts w:cs="Times New Roman"/>
                <w:b/>
                <w:sz w:val="18"/>
                <w:szCs w:val="18"/>
              </w:rPr>
              <w:t>Indikatīvs laika grafiks</w:t>
            </w:r>
          </w:p>
        </w:tc>
        <w:tc>
          <w:tcPr>
            <w:tcW w:w="2205" w:type="dxa"/>
            <w:shd w:val="clear" w:color="auto" w:fill="auto"/>
          </w:tcPr>
          <w:p w:rsidR="006427C5" w:rsidRPr="00EC51D9" w:rsidRDefault="006427C5" w:rsidP="005500EF">
            <w:pPr>
              <w:snapToGrid w:val="0"/>
              <w:jc w:val="center"/>
              <w:rPr>
                <w:rFonts w:cs="Times New Roman"/>
                <w:b/>
                <w:sz w:val="18"/>
                <w:szCs w:val="18"/>
              </w:rPr>
            </w:pPr>
            <w:r w:rsidRPr="00EC51D9">
              <w:rPr>
                <w:rFonts w:cs="Times New Roman"/>
                <w:b/>
                <w:sz w:val="18"/>
                <w:szCs w:val="18"/>
              </w:rPr>
              <w:t>Mērķa grupa</w:t>
            </w:r>
          </w:p>
        </w:tc>
        <w:tc>
          <w:tcPr>
            <w:tcW w:w="4950" w:type="dxa"/>
            <w:shd w:val="clear" w:color="auto" w:fill="auto"/>
          </w:tcPr>
          <w:p w:rsidR="006427C5" w:rsidRPr="00EC51D9" w:rsidRDefault="006427C5" w:rsidP="005500EF">
            <w:pPr>
              <w:snapToGrid w:val="0"/>
              <w:jc w:val="center"/>
              <w:rPr>
                <w:rFonts w:cs="Times New Roman"/>
                <w:b/>
                <w:sz w:val="18"/>
                <w:szCs w:val="18"/>
              </w:rPr>
            </w:pPr>
            <w:r w:rsidRPr="00EC51D9">
              <w:rPr>
                <w:rFonts w:cs="Times New Roman"/>
                <w:b/>
                <w:sz w:val="18"/>
                <w:szCs w:val="18"/>
              </w:rPr>
              <w:t>Pasākuma apraksts</w:t>
            </w:r>
          </w:p>
        </w:tc>
      </w:tr>
      <w:tr w:rsidR="006427C5" w:rsidRPr="00EC51D9">
        <w:tc>
          <w:tcPr>
            <w:tcW w:w="1575" w:type="dxa"/>
            <w:shd w:val="clear" w:color="auto" w:fill="auto"/>
          </w:tcPr>
          <w:p w:rsidR="006427C5" w:rsidRPr="00EC51D9" w:rsidRDefault="006427C5" w:rsidP="00FD7AB8">
            <w:pPr>
              <w:snapToGrid w:val="0"/>
              <w:jc w:val="both"/>
              <w:rPr>
                <w:rFonts w:cs="Times New Roman"/>
                <w:b/>
                <w:bCs/>
                <w:sz w:val="18"/>
                <w:szCs w:val="18"/>
              </w:rPr>
            </w:pPr>
            <w:r w:rsidRPr="00EC51D9">
              <w:rPr>
                <w:rFonts w:cs="Times New Roman"/>
                <w:b/>
                <w:bCs/>
                <w:sz w:val="18"/>
                <w:szCs w:val="18"/>
              </w:rPr>
              <w:t>(I)</w:t>
            </w:r>
          </w:p>
          <w:p w:rsidR="006427C5" w:rsidRPr="00EC51D9" w:rsidRDefault="006427C5" w:rsidP="00FD7AB8">
            <w:pPr>
              <w:snapToGrid w:val="0"/>
              <w:jc w:val="both"/>
              <w:rPr>
                <w:rFonts w:cs="Times New Roman"/>
                <w:sz w:val="18"/>
                <w:szCs w:val="18"/>
              </w:rPr>
            </w:pPr>
            <w:r w:rsidRPr="00EC51D9">
              <w:rPr>
                <w:rFonts w:cs="Times New Roman"/>
                <w:b/>
                <w:bCs/>
                <w:sz w:val="18"/>
                <w:szCs w:val="18"/>
              </w:rPr>
              <w:t>Programmas uzsākšana</w:t>
            </w:r>
          </w:p>
        </w:tc>
        <w:tc>
          <w:tcPr>
            <w:tcW w:w="4179" w:type="dxa"/>
            <w:shd w:val="clear" w:color="auto" w:fill="auto"/>
          </w:tcPr>
          <w:p w:rsidR="006427C5" w:rsidRPr="00EC51D9" w:rsidRDefault="006427C5" w:rsidP="00FD7AB8">
            <w:pPr>
              <w:snapToGrid w:val="0"/>
              <w:jc w:val="both"/>
              <w:rPr>
                <w:rFonts w:cs="Times New Roman"/>
                <w:sz w:val="18"/>
                <w:szCs w:val="18"/>
              </w:rPr>
            </w:pPr>
            <w:r w:rsidRPr="00EC51D9">
              <w:rPr>
                <w:rFonts w:cs="Times New Roman"/>
                <w:sz w:val="18"/>
                <w:szCs w:val="18"/>
              </w:rPr>
              <w:t>1.1. Programmas svinīgā atklāšana:</w:t>
            </w:r>
          </w:p>
          <w:p w:rsidR="006427C5" w:rsidRPr="00EC51D9" w:rsidRDefault="006427C5" w:rsidP="00FD7AB8">
            <w:pPr>
              <w:numPr>
                <w:ilvl w:val="0"/>
                <w:numId w:val="4"/>
              </w:numPr>
              <w:jc w:val="both"/>
              <w:rPr>
                <w:rFonts w:cs="Times New Roman"/>
                <w:sz w:val="18"/>
                <w:szCs w:val="18"/>
              </w:rPr>
            </w:pPr>
            <w:r w:rsidRPr="00EC51D9">
              <w:rPr>
                <w:rFonts w:cs="Times New Roman"/>
                <w:sz w:val="18"/>
                <w:szCs w:val="18"/>
              </w:rPr>
              <w:t>svinīgā atklāšanas ceremonija;</w:t>
            </w:r>
          </w:p>
          <w:p w:rsidR="006427C5" w:rsidRPr="00EC51D9" w:rsidRDefault="006427C5" w:rsidP="00FD7AB8">
            <w:pPr>
              <w:numPr>
                <w:ilvl w:val="0"/>
                <w:numId w:val="4"/>
              </w:numPr>
              <w:jc w:val="both"/>
              <w:rPr>
                <w:rFonts w:cs="Times New Roman"/>
                <w:sz w:val="18"/>
                <w:szCs w:val="18"/>
              </w:rPr>
            </w:pPr>
            <w:r w:rsidRPr="00EC51D9">
              <w:rPr>
                <w:rFonts w:cs="Times New Roman"/>
                <w:sz w:val="18"/>
                <w:szCs w:val="18"/>
              </w:rPr>
              <w:t>preses konference;</w:t>
            </w:r>
          </w:p>
          <w:p w:rsidR="006427C5" w:rsidRPr="00EC51D9" w:rsidRDefault="006427C5" w:rsidP="00307C60">
            <w:pPr>
              <w:numPr>
                <w:ilvl w:val="0"/>
                <w:numId w:val="4"/>
              </w:numPr>
              <w:jc w:val="both"/>
              <w:rPr>
                <w:rFonts w:cs="Times New Roman"/>
                <w:sz w:val="18"/>
                <w:szCs w:val="18"/>
              </w:rPr>
            </w:pPr>
            <w:r w:rsidRPr="00EC51D9">
              <w:rPr>
                <w:rFonts w:cs="Times New Roman"/>
                <w:sz w:val="18"/>
                <w:szCs w:val="18"/>
              </w:rPr>
              <w:t>darba grupas sadarbības veidošanai ar donorvalstu partner-organizācijām</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2012.g.</w:t>
            </w:r>
            <w:r w:rsidR="00B23317" w:rsidRPr="00EC51D9">
              <w:rPr>
                <w:rFonts w:cs="Times New Roman"/>
                <w:sz w:val="18"/>
                <w:szCs w:val="18"/>
              </w:rPr>
              <w:t>j</w:t>
            </w:r>
            <w:r w:rsidR="00B23317">
              <w:rPr>
                <w:rFonts w:cs="Times New Roman"/>
                <w:sz w:val="18"/>
                <w:szCs w:val="18"/>
              </w:rPr>
              <w:t>ūlijs</w:t>
            </w:r>
            <w:r w:rsidR="00B23317" w:rsidRPr="00EC51D9">
              <w:rPr>
                <w:rFonts w:cs="Times New Roman"/>
                <w:sz w:val="18"/>
                <w:szCs w:val="18"/>
              </w:rPr>
              <w:t xml:space="preserve"> </w:t>
            </w:r>
            <w:r w:rsidRPr="00EC51D9">
              <w:rPr>
                <w:rFonts w:cs="Times New Roman"/>
                <w:sz w:val="18"/>
                <w:szCs w:val="18"/>
              </w:rPr>
              <w:t>(mēneša laikā pēc programmas uzsākšanas)</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NVO, valsts pārvaldes institūcijas, nacionāla, reģionāla, vietēja līmeņa pārstāvji, donorvalstu partnerorganizācijas, mediji, sabiedrība</w:t>
            </w:r>
          </w:p>
        </w:tc>
        <w:tc>
          <w:tcPr>
            <w:tcW w:w="4950" w:type="dxa"/>
            <w:shd w:val="clear" w:color="auto" w:fill="auto"/>
          </w:tcPr>
          <w:p w:rsidR="006427C5" w:rsidRPr="00EC51D9" w:rsidRDefault="006427C5" w:rsidP="00FD7AB8">
            <w:pPr>
              <w:pStyle w:val="TableContents"/>
              <w:snapToGrid w:val="0"/>
              <w:jc w:val="both"/>
              <w:rPr>
                <w:rFonts w:cs="Times New Roman"/>
                <w:sz w:val="18"/>
                <w:szCs w:val="18"/>
              </w:rPr>
            </w:pPr>
            <w:r w:rsidRPr="00EC51D9">
              <w:rPr>
                <w:rFonts w:cs="Times New Roman"/>
                <w:sz w:val="18"/>
                <w:szCs w:val="18"/>
              </w:rPr>
              <w:t>Programmas atklāšanas pasākums paredzēts kā vienas-divu dienu pasākums (1.diena – svinīgā atklāšana, 2.diena – darba grupas un sadarbības veidošana ar donorvalstu partnerorganizācijām). Paredzamo dalībnieku skaits: 300</w:t>
            </w:r>
          </w:p>
          <w:p w:rsidR="006427C5" w:rsidRPr="00EC51D9" w:rsidRDefault="006427C5" w:rsidP="00FD7AB8">
            <w:pPr>
              <w:pStyle w:val="TableContents"/>
              <w:jc w:val="both"/>
              <w:rPr>
                <w:rFonts w:cs="Times New Roman"/>
                <w:sz w:val="18"/>
                <w:szCs w:val="18"/>
              </w:rPr>
            </w:pPr>
            <w:r w:rsidRPr="00EC51D9">
              <w:rPr>
                <w:rFonts w:cs="Times New Roman"/>
                <w:sz w:val="18"/>
                <w:szCs w:val="18"/>
              </w:rPr>
              <w:t>Pasākumā paredzēta arī preses konference, sniedzot informāciju plašsaziņas līdzekļiem par programmas mērķiem, atbalstāmām aktivitātēm, pieejamo finansējumu, u.c.</w:t>
            </w:r>
          </w:p>
          <w:p w:rsidR="006427C5" w:rsidRPr="00EC51D9" w:rsidRDefault="006427C5" w:rsidP="00FD7AB8">
            <w:pPr>
              <w:jc w:val="both"/>
              <w:rPr>
                <w:rFonts w:cs="Times New Roman"/>
                <w:sz w:val="18"/>
                <w:szCs w:val="18"/>
              </w:rPr>
            </w:pPr>
          </w:p>
          <w:p w:rsidR="006427C5" w:rsidRPr="00EC51D9" w:rsidRDefault="006427C5">
            <w:pPr>
              <w:snapToGrid w:val="0"/>
              <w:jc w:val="both"/>
              <w:rPr>
                <w:rFonts w:cs="Times New Roman"/>
                <w:sz w:val="18"/>
                <w:szCs w:val="18"/>
              </w:rPr>
            </w:pPr>
          </w:p>
        </w:tc>
      </w:tr>
      <w:tr w:rsidR="006427C5" w:rsidRPr="00EC51D9">
        <w:tc>
          <w:tcPr>
            <w:tcW w:w="1575" w:type="dxa"/>
            <w:shd w:val="clear" w:color="auto" w:fill="auto"/>
          </w:tcPr>
          <w:p w:rsidR="006427C5" w:rsidRPr="00EC51D9" w:rsidRDefault="006427C5" w:rsidP="00FD7AB8">
            <w:pPr>
              <w:snapToGrid w:val="0"/>
              <w:jc w:val="both"/>
              <w:rPr>
                <w:rFonts w:cs="Times New Roman"/>
                <w:b/>
                <w:bCs/>
                <w:sz w:val="18"/>
                <w:szCs w:val="18"/>
              </w:rPr>
            </w:pPr>
          </w:p>
        </w:tc>
        <w:tc>
          <w:tcPr>
            <w:tcW w:w="4179" w:type="dxa"/>
            <w:shd w:val="clear" w:color="auto" w:fill="auto"/>
          </w:tcPr>
          <w:p w:rsidR="006427C5" w:rsidRPr="00EC51D9" w:rsidRDefault="006427C5" w:rsidP="00FD7AB8">
            <w:pPr>
              <w:snapToGrid w:val="0"/>
              <w:jc w:val="both"/>
              <w:rPr>
                <w:rFonts w:cs="Times New Roman"/>
                <w:sz w:val="18"/>
                <w:szCs w:val="18"/>
              </w:rPr>
            </w:pPr>
            <w:r w:rsidRPr="00EC51D9">
              <w:rPr>
                <w:rFonts w:cs="Times New Roman"/>
                <w:sz w:val="18"/>
                <w:szCs w:val="18"/>
              </w:rPr>
              <w:t>1.2. Informatīvie materiāli: programmas buklets</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 xml:space="preserve">2012.g. </w:t>
            </w:r>
            <w:r w:rsidR="00B23317" w:rsidRPr="00EC51D9">
              <w:rPr>
                <w:rFonts w:cs="Times New Roman"/>
                <w:sz w:val="18"/>
                <w:szCs w:val="18"/>
              </w:rPr>
              <w:t>j</w:t>
            </w:r>
            <w:r w:rsidR="00B23317">
              <w:rPr>
                <w:rFonts w:cs="Times New Roman"/>
                <w:sz w:val="18"/>
                <w:szCs w:val="18"/>
              </w:rPr>
              <w:t>ūlijs</w:t>
            </w:r>
            <w:r w:rsidR="00B23317" w:rsidRPr="00EC51D9">
              <w:rPr>
                <w:rFonts w:cs="Times New Roman"/>
                <w:sz w:val="18"/>
                <w:szCs w:val="18"/>
              </w:rPr>
              <w:t xml:space="preserve"> </w:t>
            </w:r>
            <w:r w:rsidRPr="00EC51D9">
              <w:rPr>
                <w:rFonts w:cs="Times New Roman"/>
                <w:sz w:val="18"/>
                <w:szCs w:val="18"/>
              </w:rPr>
              <w:t>(mēneša laikā pēc programmas uzsākšanas)</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 xml:space="preserve">NVO, informācijas centri  </w:t>
            </w:r>
          </w:p>
        </w:tc>
        <w:tc>
          <w:tcPr>
            <w:tcW w:w="4950" w:type="dxa"/>
            <w:shd w:val="clear" w:color="auto" w:fill="auto"/>
          </w:tcPr>
          <w:p w:rsidR="006427C5" w:rsidRPr="00EC51D9" w:rsidRDefault="006427C5" w:rsidP="00CF33E5">
            <w:pPr>
              <w:pStyle w:val="TableContents"/>
              <w:snapToGrid w:val="0"/>
              <w:jc w:val="both"/>
              <w:rPr>
                <w:rFonts w:cs="Times New Roman"/>
                <w:sz w:val="18"/>
                <w:szCs w:val="18"/>
              </w:rPr>
            </w:pPr>
            <w:r w:rsidRPr="00EC51D9">
              <w:rPr>
                <w:rFonts w:cs="Times New Roman"/>
                <w:sz w:val="18"/>
                <w:szCs w:val="18"/>
              </w:rPr>
              <w:t>Paredzēts sagatavot arī nelielu informatīvu materiālu par programmu „NVO fonds”.</w:t>
            </w:r>
            <w:r w:rsidRPr="00EC51D9">
              <w:rPr>
                <w:rStyle w:val="Komentraatsauce"/>
                <w:rFonts w:cs="Times New Roman"/>
                <w:sz w:val="18"/>
                <w:szCs w:val="18"/>
              </w:rPr>
              <w:t xml:space="preserve"> Tirāža: 500 eksemplāri</w:t>
            </w:r>
          </w:p>
        </w:tc>
      </w:tr>
      <w:tr w:rsidR="006427C5" w:rsidRPr="00EC51D9">
        <w:tc>
          <w:tcPr>
            <w:tcW w:w="1575" w:type="dxa"/>
            <w:shd w:val="clear" w:color="auto" w:fill="auto"/>
          </w:tcPr>
          <w:p w:rsidR="006427C5" w:rsidRPr="00EC51D9" w:rsidRDefault="006427C5">
            <w:pPr>
              <w:snapToGrid w:val="0"/>
              <w:jc w:val="both"/>
              <w:rPr>
                <w:rFonts w:cs="Times New Roman"/>
                <w:sz w:val="18"/>
                <w:szCs w:val="18"/>
              </w:rPr>
            </w:pP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1.3. Informācija interneta vietnē www.sif.lv</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 xml:space="preserve">2012.g. </w:t>
            </w:r>
            <w:r w:rsidR="00B23317" w:rsidRPr="00EC51D9">
              <w:rPr>
                <w:rFonts w:cs="Times New Roman"/>
                <w:sz w:val="18"/>
                <w:szCs w:val="18"/>
              </w:rPr>
              <w:t>j</w:t>
            </w:r>
            <w:r w:rsidR="00B23317">
              <w:rPr>
                <w:rFonts w:cs="Times New Roman"/>
                <w:sz w:val="18"/>
                <w:szCs w:val="18"/>
              </w:rPr>
              <w:t>ūlijs</w:t>
            </w:r>
            <w:r w:rsidR="00B23317" w:rsidRPr="00EC51D9">
              <w:rPr>
                <w:rFonts w:cs="Times New Roman"/>
                <w:sz w:val="18"/>
                <w:szCs w:val="18"/>
              </w:rPr>
              <w:t xml:space="preserve"> </w:t>
            </w:r>
            <w:r w:rsidRPr="00EC51D9">
              <w:rPr>
                <w:rFonts w:cs="Times New Roman"/>
                <w:sz w:val="18"/>
                <w:szCs w:val="18"/>
              </w:rPr>
              <w:t>(mēneša laikā pēc programmas uzsākšanas)</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NVO, valsts pārvaldes institūcijas, donorvalstu partnerorganizācijas, mediji, informācijas centri, sabiedrība</w:t>
            </w:r>
          </w:p>
        </w:tc>
        <w:tc>
          <w:tcPr>
            <w:tcW w:w="4950" w:type="dxa"/>
            <w:shd w:val="clear" w:color="auto" w:fill="auto"/>
          </w:tcPr>
          <w:p w:rsidR="006427C5" w:rsidRPr="00EC51D9" w:rsidRDefault="006427C5" w:rsidP="00FB7F84">
            <w:pPr>
              <w:snapToGrid w:val="0"/>
              <w:jc w:val="both"/>
              <w:rPr>
                <w:rFonts w:cs="Times New Roman"/>
                <w:sz w:val="18"/>
                <w:szCs w:val="18"/>
              </w:rPr>
            </w:pPr>
            <w:r w:rsidRPr="00EC51D9">
              <w:rPr>
                <w:rFonts w:cs="Times New Roman"/>
                <w:sz w:val="18"/>
                <w:szCs w:val="18"/>
              </w:rPr>
              <w:t xml:space="preserve">Informāciju par programmu „NVO fonds” paredzēts ievietot mājas lapā </w:t>
            </w:r>
            <w:hyperlink r:id="rId31" w:history="1">
              <w:r w:rsidRPr="00EC51D9">
                <w:rPr>
                  <w:rStyle w:val="Hipersaite"/>
                  <w:rFonts w:cs="Times New Roman"/>
                  <w:sz w:val="18"/>
                  <w:szCs w:val="18"/>
                  <w:lang w:val="lv-LV"/>
                </w:rPr>
                <w:t>www.sif.lv</w:t>
              </w:r>
            </w:hyperlink>
            <w:r w:rsidRPr="00EC51D9">
              <w:rPr>
                <w:rFonts w:cs="Times New Roman"/>
                <w:sz w:val="18"/>
                <w:szCs w:val="18"/>
              </w:rPr>
              <w:t xml:space="preserve"> latviešu un angļu valodā. Informācija, tostarp, ietvers Noteikumu 4.pielikuma ”Informācijas un publicitātes prasības” 3.2. punkta (d) apakšpunktā minēto informāciju latviešu un angļu valodās: informācija par programmu un finanšu instrumentu; pārskats par projektu konkursiem, t.sk. uz projektu konkursiem attiecināmā dokumentācija; informācija par atlases kritērijiem, procedūrām un noteiktajiem termiņiem; informācija par atbalstītajiem projektiem, t.sk. kontaktinformācija, projektu apraksts un projektu īstenošanas ilgums, projektiem piešķirtā finansējuma apjoms, informācija par sadarbību ar donorvalstu partneriem; informācija par programmas ietekmi un finanšu instrumenta atbalstu; saites uz finanšu instrumenta mājas lapām </w:t>
            </w:r>
            <w:hyperlink r:id="rId32" w:history="1">
              <w:r w:rsidRPr="00EC51D9">
                <w:rPr>
                  <w:rStyle w:val="Hipersaite"/>
                  <w:rFonts w:cs="Times New Roman"/>
                  <w:sz w:val="18"/>
                  <w:szCs w:val="18"/>
                  <w:lang w:val="lv-LV"/>
                </w:rPr>
                <w:t>www.eeagrants.org</w:t>
              </w:r>
            </w:hyperlink>
            <w:r w:rsidRPr="00EC51D9">
              <w:rPr>
                <w:rFonts w:cs="Times New Roman"/>
                <w:sz w:val="18"/>
                <w:szCs w:val="18"/>
              </w:rPr>
              <w:t xml:space="preserve"> un </w:t>
            </w:r>
            <w:hyperlink r:id="rId33" w:history="1">
              <w:r w:rsidRPr="00EC51D9">
                <w:rPr>
                  <w:rStyle w:val="Hipersaite"/>
                  <w:rFonts w:cs="Times New Roman"/>
                  <w:sz w:val="18"/>
                  <w:szCs w:val="18"/>
                  <w:lang w:val="lv-LV"/>
                </w:rPr>
                <w:t>www.eeagrants.lv</w:t>
              </w:r>
            </w:hyperlink>
            <w:r w:rsidRPr="00EC51D9">
              <w:rPr>
                <w:rFonts w:cs="Times New Roman"/>
                <w:sz w:val="18"/>
                <w:szCs w:val="18"/>
              </w:rPr>
              <w:t>, citas nozīmīgas saites uz donorvalstu partnerorganizācijām un citām institūcijām, kontaktinformācija</w:t>
            </w:r>
            <w:hyperlink r:id="rId34" w:history="1"/>
            <w:r w:rsidRPr="00EC51D9">
              <w:rPr>
                <w:rFonts w:cs="Times New Roman"/>
                <w:sz w:val="18"/>
                <w:szCs w:val="18"/>
              </w:rPr>
              <w:t>.</w:t>
            </w:r>
          </w:p>
        </w:tc>
      </w:tr>
      <w:tr w:rsidR="006427C5" w:rsidRPr="00EC51D9">
        <w:tc>
          <w:tcPr>
            <w:tcW w:w="1575" w:type="dxa"/>
            <w:shd w:val="clear" w:color="auto" w:fill="auto"/>
          </w:tcPr>
          <w:p w:rsidR="006427C5" w:rsidRPr="00EC51D9" w:rsidRDefault="006427C5" w:rsidP="00FB7F84">
            <w:pPr>
              <w:snapToGrid w:val="0"/>
              <w:jc w:val="both"/>
              <w:rPr>
                <w:rFonts w:cs="Times New Roman"/>
                <w:b/>
                <w:bCs/>
                <w:sz w:val="18"/>
                <w:szCs w:val="18"/>
              </w:rPr>
            </w:pPr>
            <w:r w:rsidRPr="00EC51D9">
              <w:rPr>
                <w:rFonts w:cs="Times New Roman"/>
                <w:b/>
                <w:bCs/>
                <w:sz w:val="18"/>
                <w:szCs w:val="18"/>
              </w:rPr>
              <w:t>(II)</w:t>
            </w:r>
          </w:p>
          <w:p w:rsidR="006427C5" w:rsidRPr="00EC51D9" w:rsidRDefault="006427C5" w:rsidP="00FB7F84">
            <w:pPr>
              <w:snapToGrid w:val="0"/>
              <w:jc w:val="both"/>
              <w:rPr>
                <w:rFonts w:cs="Times New Roman"/>
                <w:sz w:val="18"/>
                <w:szCs w:val="18"/>
              </w:rPr>
            </w:pPr>
            <w:r w:rsidRPr="00EC51D9">
              <w:rPr>
                <w:rFonts w:cs="Times New Roman"/>
                <w:b/>
                <w:bCs/>
                <w:sz w:val="18"/>
                <w:szCs w:val="18"/>
              </w:rPr>
              <w:t>Projektu konkursu izsludināšana</w:t>
            </w:r>
          </w:p>
        </w:tc>
        <w:tc>
          <w:tcPr>
            <w:tcW w:w="4179" w:type="dxa"/>
            <w:shd w:val="clear" w:color="auto" w:fill="auto"/>
          </w:tcPr>
          <w:p w:rsidR="006427C5" w:rsidRPr="00EC51D9" w:rsidRDefault="006427C5" w:rsidP="00FB7F84">
            <w:pPr>
              <w:snapToGrid w:val="0"/>
              <w:jc w:val="both"/>
              <w:rPr>
                <w:rFonts w:cs="Times New Roman"/>
                <w:sz w:val="18"/>
                <w:szCs w:val="18"/>
              </w:rPr>
            </w:pPr>
            <w:r w:rsidRPr="00EC51D9">
              <w:rPr>
                <w:rFonts w:cs="Times New Roman"/>
                <w:sz w:val="18"/>
                <w:szCs w:val="18"/>
              </w:rPr>
              <w:t>2.1. Sludinājumu izvietošana drukātajos plašsaziņas līdzekļos par konkursu izsludināšanu</w:t>
            </w:r>
          </w:p>
          <w:p w:rsidR="006427C5" w:rsidRPr="00EC51D9" w:rsidRDefault="006427C5">
            <w:pPr>
              <w:snapToGrid w:val="0"/>
              <w:jc w:val="both"/>
              <w:rPr>
                <w:rFonts w:cs="Times New Roman"/>
                <w:sz w:val="18"/>
                <w:szCs w:val="18"/>
              </w:rPr>
            </w:pPr>
          </w:p>
        </w:tc>
        <w:tc>
          <w:tcPr>
            <w:tcW w:w="1725" w:type="dxa"/>
            <w:shd w:val="clear" w:color="auto" w:fill="auto"/>
          </w:tcPr>
          <w:p w:rsidR="006427C5" w:rsidRPr="00EC51D9" w:rsidRDefault="006427C5" w:rsidP="00FB7F84">
            <w:pPr>
              <w:snapToGrid w:val="0"/>
              <w:jc w:val="both"/>
              <w:rPr>
                <w:rFonts w:cs="Times New Roman"/>
                <w:sz w:val="18"/>
                <w:szCs w:val="18"/>
              </w:rPr>
            </w:pPr>
            <w:r w:rsidRPr="00EC51D9">
              <w:rPr>
                <w:rFonts w:cs="Times New Roman"/>
                <w:sz w:val="18"/>
                <w:szCs w:val="18"/>
              </w:rPr>
              <w:t>Projektu konkursu izsludināšanas dienā</w:t>
            </w:r>
          </w:p>
          <w:p w:rsidR="006427C5" w:rsidRPr="00EC51D9" w:rsidRDefault="006427C5" w:rsidP="00FB7F84">
            <w:pPr>
              <w:jc w:val="both"/>
              <w:rPr>
                <w:rFonts w:cs="Times New Roman"/>
                <w:sz w:val="18"/>
                <w:szCs w:val="18"/>
              </w:rPr>
            </w:pPr>
            <w:r w:rsidRPr="00EC51D9">
              <w:rPr>
                <w:rFonts w:cs="Times New Roman"/>
                <w:sz w:val="18"/>
                <w:szCs w:val="18"/>
              </w:rPr>
              <w:t xml:space="preserve">(2012.g. </w:t>
            </w:r>
            <w:r w:rsidR="00B23317" w:rsidRPr="00EC51D9">
              <w:rPr>
                <w:rFonts w:cs="Times New Roman"/>
                <w:sz w:val="18"/>
                <w:szCs w:val="18"/>
              </w:rPr>
              <w:t>j</w:t>
            </w:r>
            <w:r w:rsidR="00B23317">
              <w:rPr>
                <w:rFonts w:cs="Times New Roman"/>
                <w:sz w:val="18"/>
                <w:szCs w:val="18"/>
              </w:rPr>
              <w:t>ūlijs</w:t>
            </w:r>
            <w:r w:rsidRPr="00EC51D9">
              <w:rPr>
                <w:rFonts w:cs="Times New Roman"/>
                <w:sz w:val="18"/>
                <w:szCs w:val="18"/>
              </w:rPr>
              <w:t>)</w:t>
            </w:r>
          </w:p>
          <w:p w:rsidR="006427C5" w:rsidRPr="00EC51D9" w:rsidRDefault="006427C5" w:rsidP="00FB7F84">
            <w:pPr>
              <w:jc w:val="both"/>
              <w:rPr>
                <w:rFonts w:cs="Times New Roman"/>
                <w:sz w:val="18"/>
                <w:szCs w:val="18"/>
              </w:rPr>
            </w:pPr>
            <w:r w:rsidRPr="00EC51D9">
              <w:rPr>
                <w:rFonts w:cs="Times New Roman"/>
                <w:sz w:val="18"/>
                <w:szCs w:val="18"/>
              </w:rPr>
              <w:t>(2013.g. jūlijs)</w:t>
            </w:r>
          </w:p>
          <w:p w:rsidR="006427C5" w:rsidRPr="00EC51D9" w:rsidRDefault="006427C5" w:rsidP="00FB7F84">
            <w:pPr>
              <w:snapToGrid w:val="0"/>
              <w:jc w:val="both"/>
              <w:rPr>
                <w:rFonts w:cs="Times New Roman"/>
                <w:sz w:val="18"/>
                <w:szCs w:val="18"/>
              </w:rPr>
            </w:pPr>
            <w:r w:rsidRPr="00EC51D9">
              <w:rPr>
                <w:rFonts w:cs="Times New Roman"/>
                <w:sz w:val="18"/>
                <w:szCs w:val="18"/>
              </w:rPr>
              <w:t xml:space="preserve">(2014.gada </w:t>
            </w:r>
            <w:r w:rsidRPr="00EC51D9">
              <w:rPr>
                <w:rFonts w:cs="Times New Roman"/>
                <w:sz w:val="18"/>
                <w:szCs w:val="18"/>
              </w:rPr>
              <w:lastRenderedPageBreak/>
              <w:t>novembris)</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lastRenderedPageBreak/>
              <w:t>NVO</w:t>
            </w:r>
          </w:p>
        </w:tc>
        <w:tc>
          <w:tcPr>
            <w:tcW w:w="4950"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 xml:space="preserve">Informāciju par projektu konkursiem paredzēts izvietot vismaz trijos nacionālajos laikrakstos. Preses relīzes paredzēts izsūtīt reģionāliem un vietējiem plašsaziņas līdzekļiem. Paredzēti trīs atklāti projektu iesniegumu uzsaukumi. Vismaz divas nedēļas pirms projektu konkursu izsludināšanas informācija tiks nosūtīta </w:t>
            </w:r>
            <w:r w:rsidRPr="00EC51D9">
              <w:rPr>
                <w:rFonts w:cs="Times New Roman"/>
                <w:sz w:val="18"/>
                <w:szCs w:val="18"/>
              </w:rPr>
              <w:lastRenderedPageBreak/>
              <w:t>Finanšu instrumentu birojam (FIB).</w:t>
            </w:r>
          </w:p>
        </w:tc>
      </w:tr>
      <w:tr w:rsidR="006427C5" w:rsidRPr="00EC51D9">
        <w:tc>
          <w:tcPr>
            <w:tcW w:w="1575" w:type="dxa"/>
            <w:shd w:val="clear" w:color="auto" w:fill="auto"/>
          </w:tcPr>
          <w:p w:rsidR="006427C5" w:rsidRPr="00EC51D9" w:rsidRDefault="006427C5">
            <w:pPr>
              <w:snapToGrid w:val="0"/>
              <w:jc w:val="both"/>
              <w:rPr>
                <w:rFonts w:cs="Times New Roman"/>
                <w:sz w:val="18"/>
                <w:szCs w:val="18"/>
              </w:rPr>
            </w:pP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2.2. Preses relīzes</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Projektu konkursu izsludināšanas dienā</w:t>
            </w:r>
          </w:p>
          <w:p w:rsidR="006427C5" w:rsidRPr="00EC51D9" w:rsidRDefault="006427C5">
            <w:pPr>
              <w:jc w:val="both"/>
              <w:rPr>
                <w:rFonts w:cs="Times New Roman"/>
                <w:sz w:val="18"/>
                <w:szCs w:val="18"/>
              </w:rPr>
            </w:pPr>
            <w:r w:rsidRPr="00EC51D9">
              <w:rPr>
                <w:rFonts w:cs="Times New Roman"/>
                <w:sz w:val="18"/>
                <w:szCs w:val="18"/>
              </w:rPr>
              <w:t xml:space="preserve">(2012.g. </w:t>
            </w:r>
            <w:r w:rsidR="00B23317" w:rsidRPr="00EC51D9">
              <w:rPr>
                <w:rFonts w:cs="Times New Roman"/>
                <w:sz w:val="18"/>
                <w:szCs w:val="18"/>
              </w:rPr>
              <w:t>j</w:t>
            </w:r>
            <w:r w:rsidR="00B23317">
              <w:rPr>
                <w:rFonts w:cs="Times New Roman"/>
                <w:sz w:val="18"/>
                <w:szCs w:val="18"/>
              </w:rPr>
              <w:t>ūlijs</w:t>
            </w:r>
            <w:r w:rsidRPr="00EC51D9">
              <w:rPr>
                <w:rFonts w:cs="Times New Roman"/>
                <w:sz w:val="18"/>
                <w:szCs w:val="18"/>
              </w:rPr>
              <w:t>)</w:t>
            </w:r>
          </w:p>
          <w:p w:rsidR="006427C5" w:rsidRPr="00EC51D9" w:rsidRDefault="006427C5">
            <w:pPr>
              <w:jc w:val="both"/>
              <w:rPr>
                <w:rFonts w:cs="Times New Roman"/>
                <w:sz w:val="18"/>
                <w:szCs w:val="18"/>
              </w:rPr>
            </w:pPr>
            <w:r w:rsidRPr="00EC51D9">
              <w:rPr>
                <w:rFonts w:cs="Times New Roman"/>
                <w:sz w:val="18"/>
                <w:szCs w:val="18"/>
              </w:rPr>
              <w:t>(2013.g. jūlijs)</w:t>
            </w:r>
          </w:p>
          <w:p w:rsidR="006427C5" w:rsidRPr="00EC51D9" w:rsidRDefault="006427C5">
            <w:pPr>
              <w:jc w:val="both"/>
              <w:rPr>
                <w:rFonts w:cs="Times New Roman"/>
                <w:sz w:val="18"/>
                <w:szCs w:val="18"/>
              </w:rPr>
            </w:pPr>
            <w:r w:rsidRPr="00EC51D9">
              <w:rPr>
                <w:rFonts w:cs="Times New Roman"/>
                <w:sz w:val="18"/>
                <w:szCs w:val="18"/>
              </w:rPr>
              <w:t>(2014.gada novembris)</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NVO, valsts pārvaldes institūcijas, mediji, informācijas centri, sabiedrība</w:t>
            </w:r>
          </w:p>
          <w:p w:rsidR="006427C5" w:rsidRPr="00EC51D9" w:rsidRDefault="006427C5">
            <w:pPr>
              <w:jc w:val="both"/>
              <w:rPr>
                <w:rFonts w:cs="Times New Roman"/>
                <w:sz w:val="18"/>
                <w:szCs w:val="18"/>
              </w:rPr>
            </w:pPr>
          </w:p>
        </w:tc>
        <w:tc>
          <w:tcPr>
            <w:tcW w:w="4950" w:type="dxa"/>
            <w:shd w:val="clear" w:color="auto" w:fill="auto"/>
          </w:tcPr>
          <w:p w:rsidR="006427C5" w:rsidRPr="00EC51D9" w:rsidRDefault="006427C5" w:rsidP="00786ADB">
            <w:pPr>
              <w:snapToGrid w:val="0"/>
              <w:jc w:val="both"/>
              <w:rPr>
                <w:rFonts w:cs="Times New Roman"/>
                <w:sz w:val="18"/>
                <w:szCs w:val="18"/>
              </w:rPr>
            </w:pPr>
            <w:r w:rsidRPr="00EC51D9">
              <w:rPr>
                <w:rFonts w:cs="Times New Roman"/>
                <w:sz w:val="18"/>
                <w:szCs w:val="18"/>
              </w:rPr>
              <w:t>Paredzēts sagatavot un nosūtīt preses relīzes nacionāliem, reģionāliem un vietējiem medijiem par projektu konkursu izsludināšanu.</w:t>
            </w:r>
          </w:p>
        </w:tc>
      </w:tr>
      <w:tr w:rsidR="006427C5" w:rsidRPr="00EC51D9">
        <w:tc>
          <w:tcPr>
            <w:tcW w:w="1575" w:type="dxa"/>
            <w:shd w:val="clear" w:color="auto" w:fill="auto"/>
          </w:tcPr>
          <w:p w:rsidR="006427C5" w:rsidRPr="00EC51D9" w:rsidRDefault="006427C5">
            <w:pPr>
              <w:snapToGrid w:val="0"/>
              <w:jc w:val="both"/>
              <w:rPr>
                <w:rFonts w:cs="Times New Roman"/>
                <w:sz w:val="18"/>
                <w:szCs w:val="18"/>
              </w:rPr>
            </w:pP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 xml:space="preserve">2.3.  Informācija interneta vietnē </w:t>
            </w:r>
            <w:hyperlink r:id="rId35" w:history="1">
              <w:r w:rsidRPr="00EC51D9">
                <w:rPr>
                  <w:rStyle w:val="Hipersaite"/>
                  <w:rFonts w:cs="Times New Roman"/>
                  <w:sz w:val="18"/>
                  <w:szCs w:val="18"/>
                  <w:lang w:val="lv-LV"/>
                </w:rPr>
                <w:t>www.sif.lv</w:t>
              </w:r>
            </w:hyperlink>
            <w:r w:rsidRPr="00EC51D9">
              <w:rPr>
                <w:rFonts w:cs="Times New Roman"/>
                <w:sz w:val="18"/>
                <w:szCs w:val="18"/>
              </w:rPr>
              <w:t xml:space="preserve"> </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Projektu konkursu izsludināšanas dienā</w:t>
            </w:r>
          </w:p>
          <w:p w:rsidR="006427C5" w:rsidRPr="00EC51D9" w:rsidRDefault="006427C5">
            <w:pPr>
              <w:jc w:val="both"/>
              <w:rPr>
                <w:rFonts w:cs="Times New Roman"/>
                <w:sz w:val="18"/>
                <w:szCs w:val="18"/>
              </w:rPr>
            </w:pPr>
            <w:r w:rsidRPr="00EC51D9">
              <w:rPr>
                <w:rFonts w:cs="Times New Roman"/>
                <w:sz w:val="18"/>
                <w:szCs w:val="18"/>
              </w:rPr>
              <w:t xml:space="preserve">(2012.g. </w:t>
            </w:r>
            <w:r w:rsidR="00B23317" w:rsidRPr="00EC51D9">
              <w:rPr>
                <w:rFonts w:cs="Times New Roman"/>
                <w:sz w:val="18"/>
                <w:szCs w:val="18"/>
              </w:rPr>
              <w:t>j</w:t>
            </w:r>
            <w:r w:rsidR="00B23317">
              <w:rPr>
                <w:rFonts w:cs="Times New Roman"/>
                <w:sz w:val="18"/>
                <w:szCs w:val="18"/>
              </w:rPr>
              <w:t>ūlijs</w:t>
            </w:r>
            <w:r w:rsidRPr="00EC51D9">
              <w:rPr>
                <w:rFonts w:cs="Times New Roman"/>
                <w:sz w:val="18"/>
                <w:szCs w:val="18"/>
              </w:rPr>
              <w:t>)</w:t>
            </w:r>
          </w:p>
          <w:p w:rsidR="006427C5" w:rsidRPr="00EC51D9" w:rsidRDefault="006427C5">
            <w:pPr>
              <w:jc w:val="both"/>
              <w:rPr>
                <w:rFonts w:cs="Times New Roman"/>
                <w:sz w:val="18"/>
                <w:szCs w:val="18"/>
              </w:rPr>
            </w:pPr>
            <w:r w:rsidRPr="00EC51D9">
              <w:rPr>
                <w:rFonts w:cs="Times New Roman"/>
                <w:sz w:val="18"/>
                <w:szCs w:val="18"/>
              </w:rPr>
              <w:t>(2013.g. jūlijs)</w:t>
            </w:r>
          </w:p>
          <w:p w:rsidR="006427C5" w:rsidRPr="00EC51D9" w:rsidRDefault="006427C5" w:rsidP="00307C60">
            <w:pPr>
              <w:snapToGrid w:val="0"/>
              <w:jc w:val="both"/>
              <w:rPr>
                <w:rFonts w:cs="Times New Roman"/>
                <w:sz w:val="18"/>
                <w:szCs w:val="18"/>
              </w:rPr>
            </w:pPr>
            <w:r w:rsidRPr="00EC51D9">
              <w:rPr>
                <w:rFonts w:cs="Times New Roman"/>
                <w:sz w:val="18"/>
                <w:szCs w:val="18"/>
              </w:rPr>
              <w:t>(2014.gada novembris)</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NVO, valsts pārvaldes institūcijas, donorvalstu partnerorganizācijas, mediji, informācijas centri, sabiedrība</w:t>
            </w:r>
          </w:p>
        </w:tc>
        <w:tc>
          <w:tcPr>
            <w:tcW w:w="4950" w:type="dxa"/>
            <w:shd w:val="clear" w:color="auto" w:fill="auto"/>
          </w:tcPr>
          <w:p w:rsidR="006427C5" w:rsidRPr="00EC51D9" w:rsidRDefault="006427C5" w:rsidP="00214A22">
            <w:pPr>
              <w:snapToGrid w:val="0"/>
              <w:jc w:val="both"/>
              <w:rPr>
                <w:rFonts w:cs="Times New Roman"/>
                <w:sz w:val="18"/>
                <w:szCs w:val="18"/>
              </w:rPr>
            </w:pPr>
            <w:r w:rsidRPr="00EC51D9">
              <w:rPr>
                <w:rFonts w:cs="Times New Roman"/>
                <w:sz w:val="18"/>
                <w:szCs w:val="18"/>
              </w:rPr>
              <w:t xml:space="preserve">Interneta vietnē </w:t>
            </w:r>
            <w:hyperlink r:id="rId36" w:history="1">
              <w:r w:rsidRPr="00EC51D9">
                <w:rPr>
                  <w:rStyle w:val="Hipersaite"/>
                  <w:rFonts w:cs="Times New Roman"/>
                  <w:sz w:val="18"/>
                  <w:szCs w:val="18"/>
                  <w:lang w:val="lv-LV"/>
                </w:rPr>
                <w:t>www.sif.lv</w:t>
              </w:r>
            </w:hyperlink>
            <w:r w:rsidRPr="00EC51D9">
              <w:rPr>
                <w:rFonts w:cs="Times New Roman"/>
                <w:sz w:val="18"/>
                <w:szCs w:val="18"/>
              </w:rPr>
              <w:t xml:space="preserve"> paredzēts izvietot informāciju par projektu konkursiem, kā arī Noteikumu 4.pielikuma “Informācijas un publicitātes prasības” 3.3. punktā minēto informāciju. Paredzēts arī izveidot saites ar oficiālajām EEZ finanšu instrumenta mājas lapām </w:t>
            </w:r>
            <w:hyperlink r:id="rId37" w:history="1">
              <w:r w:rsidRPr="00EC51D9">
                <w:rPr>
                  <w:rStyle w:val="Hipersaite"/>
                  <w:rFonts w:cs="Times New Roman"/>
                  <w:sz w:val="18"/>
                  <w:szCs w:val="18"/>
                  <w:lang w:val="lv-LV"/>
                </w:rPr>
                <w:t>www.eeagrants.org</w:t>
              </w:r>
            </w:hyperlink>
            <w:r w:rsidRPr="00EC51D9">
              <w:rPr>
                <w:rFonts w:cs="Times New Roman"/>
                <w:sz w:val="18"/>
                <w:szCs w:val="18"/>
              </w:rPr>
              <w:t xml:space="preserve"> un </w:t>
            </w:r>
            <w:hyperlink r:id="rId38" w:history="1">
              <w:r w:rsidRPr="00EC51D9">
                <w:rPr>
                  <w:rStyle w:val="Hipersaite"/>
                  <w:rFonts w:cs="Times New Roman"/>
                  <w:sz w:val="18"/>
                  <w:szCs w:val="18"/>
                  <w:lang w:val="lv-LV"/>
                </w:rPr>
                <w:t>www.eeagrants.lv</w:t>
              </w:r>
            </w:hyperlink>
            <w:r w:rsidRPr="00EC51D9">
              <w:rPr>
                <w:rFonts w:cs="Times New Roman"/>
                <w:sz w:val="18"/>
                <w:szCs w:val="18"/>
              </w:rPr>
              <w:t>, ka arī sniegt aktuālu informāciju latviešu un angļu valodās.</w:t>
            </w:r>
          </w:p>
        </w:tc>
      </w:tr>
      <w:tr w:rsidR="006427C5" w:rsidRPr="00EC51D9">
        <w:tc>
          <w:tcPr>
            <w:tcW w:w="1575" w:type="dxa"/>
            <w:shd w:val="clear" w:color="auto" w:fill="auto"/>
          </w:tcPr>
          <w:p w:rsidR="006427C5" w:rsidRPr="00EC51D9" w:rsidRDefault="006427C5">
            <w:pPr>
              <w:snapToGrid w:val="0"/>
              <w:jc w:val="both"/>
              <w:rPr>
                <w:rFonts w:cs="Times New Roman"/>
                <w:b/>
                <w:bCs/>
                <w:sz w:val="18"/>
                <w:szCs w:val="18"/>
              </w:rPr>
            </w:pPr>
            <w:r w:rsidRPr="00EC51D9">
              <w:rPr>
                <w:rFonts w:cs="Times New Roman"/>
                <w:b/>
                <w:bCs/>
                <w:sz w:val="18"/>
                <w:szCs w:val="18"/>
              </w:rPr>
              <w:t>(III)</w:t>
            </w:r>
          </w:p>
          <w:p w:rsidR="006427C5" w:rsidRPr="00EC51D9" w:rsidRDefault="006427C5">
            <w:pPr>
              <w:jc w:val="both"/>
              <w:rPr>
                <w:rFonts w:cs="Times New Roman"/>
                <w:b/>
                <w:bCs/>
                <w:sz w:val="18"/>
                <w:szCs w:val="18"/>
              </w:rPr>
            </w:pPr>
            <w:r w:rsidRPr="00EC51D9">
              <w:rPr>
                <w:rFonts w:cs="Times New Roman"/>
                <w:b/>
                <w:bCs/>
                <w:sz w:val="18"/>
                <w:szCs w:val="18"/>
              </w:rPr>
              <w:t>Informatīvie un publicitātes pasākumi projektu iesniegumu sagatavošanas posmā</w:t>
            </w: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3.1. Informatīvie semināri</w:t>
            </w:r>
          </w:p>
          <w:p w:rsidR="006427C5" w:rsidRPr="00EC51D9" w:rsidRDefault="006427C5">
            <w:pPr>
              <w:jc w:val="both"/>
              <w:rPr>
                <w:rFonts w:cs="Times New Roman"/>
                <w:sz w:val="18"/>
                <w:szCs w:val="18"/>
              </w:rPr>
            </w:pP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Pēc projektu konkursu izsludināšanas</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NGO</w:t>
            </w:r>
          </w:p>
        </w:tc>
        <w:tc>
          <w:tcPr>
            <w:tcW w:w="4950" w:type="dxa"/>
            <w:shd w:val="clear" w:color="auto" w:fill="auto"/>
          </w:tcPr>
          <w:p w:rsidR="006427C5" w:rsidRPr="00EC51D9" w:rsidRDefault="006427C5" w:rsidP="00960EF2">
            <w:pPr>
              <w:snapToGrid w:val="0"/>
              <w:jc w:val="both"/>
              <w:rPr>
                <w:rFonts w:cs="Times New Roman"/>
                <w:sz w:val="18"/>
                <w:szCs w:val="18"/>
              </w:rPr>
            </w:pPr>
            <w:r w:rsidRPr="00EC51D9">
              <w:rPr>
                <w:rFonts w:cs="Times New Roman"/>
                <w:sz w:val="18"/>
                <w:szCs w:val="18"/>
              </w:rPr>
              <w:t>Vairāki informatīvie semināri ir paredzēti potenciālajiem projektu īstenotājiem. Semināri plānoti gan Latvijas reģionos, gan arī galvaspilsētā Rīgā. Kopumā paredzēti 18 semināri sešiem atklātiem projektu konkursiem. Nepieciešamības gadījumā iespējami arī papildu semināri. Vienā seminārā paredzēto dalībnieku skaits: 50.</w:t>
            </w:r>
          </w:p>
        </w:tc>
      </w:tr>
      <w:tr w:rsidR="006427C5" w:rsidRPr="00EC51D9">
        <w:tc>
          <w:tcPr>
            <w:tcW w:w="1575" w:type="dxa"/>
            <w:shd w:val="clear" w:color="auto" w:fill="auto"/>
          </w:tcPr>
          <w:p w:rsidR="006427C5" w:rsidRPr="00EC51D9" w:rsidRDefault="006427C5">
            <w:pPr>
              <w:snapToGrid w:val="0"/>
              <w:jc w:val="both"/>
              <w:rPr>
                <w:rFonts w:cs="Times New Roman"/>
                <w:sz w:val="18"/>
                <w:szCs w:val="18"/>
              </w:rPr>
            </w:pP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3.2. Metodiskie materiāli (vadlīnijas) projektu iesniegumu sagatavošanai</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2 mēnešus pirms projektu iesniegumu iesniegšanas</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Potenciālie projektu īstenotāji, NVO</w:t>
            </w:r>
          </w:p>
        </w:tc>
        <w:tc>
          <w:tcPr>
            <w:tcW w:w="4950" w:type="dxa"/>
            <w:shd w:val="clear" w:color="auto" w:fill="auto"/>
          </w:tcPr>
          <w:p w:rsidR="006427C5" w:rsidRPr="00EC51D9" w:rsidRDefault="006427C5" w:rsidP="00CD75FD">
            <w:pPr>
              <w:snapToGrid w:val="0"/>
              <w:jc w:val="both"/>
              <w:rPr>
                <w:rFonts w:cs="Times New Roman"/>
                <w:sz w:val="18"/>
                <w:szCs w:val="18"/>
              </w:rPr>
            </w:pPr>
            <w:r w:rsidRPr="00EC51D9">
              <w:rPr>
                <w:rFonts w:cs="Times New Roman"/>
                <w:sz w:val="18"/>
                <w:szCs w:val="18"/>
              </w:rPr>
              <w:t>Metodiskie materiāli (vadlīnijas) projektu iesniegumu sagatavošanai tiks izstrādāti un piedāvāti potenciālajiem projektu iesniedzējiem/īstenotājiem pirms katra projektu konkursa izsludināšanas. Paredzēts arī sniegt konsultācijas potenciālajiem projektu iesniedzējiem/īstenotājiem.</w:t>
            </w:r>
          </w:p>
        </w:tc>
      </w:tr>
      <w:tr w:rsidR="006427C5" w:rsidRPr="00EC51D9">
        <w:tc>
          <w:tcPr>
            <w:tcW w:w="1575" w:type="dxa"/>
            <w:shd w:val="clear" w:color="auto" w:fill="auto"/>
          </w:tcPr>
          <w:p w:rsidR="006427C5" w:rsidRPr="00EC51D9" w:rsidRDefault="006427C5">
            <w:pPr>
              <w:snapToGrid w:val="0"/>
              <w:jc w:val="both"/>
              <w:rPr>
                <w:rFonts w:cs="Times New Roman"/>
                <w:sz w:val="18"/>
                <w:szCs w:val="18"/>
              </w:rPr>
            </w:pP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 xml:space="preserve">3.3. </w:t>
            </w:r>
            <w:hyperlink r:id="rId39" w:history="1"/>
            <w:r w:rsidRPr="00EC51D9">
              <w:rPr>
                <w:rFonts w:cs="Times New Roman"/>
                <w:sz w:val="18"/>
                <w:szCs w:val="18"/>
              </w:rPr>
              <w:t>Informācija interneta vietnē www.sif.lv, www.eeagrants.org un www.eeagrants.lv</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Pirms katra projektu konkursa izsludināšanas</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NVO</w:t>
            </w:r>
          </w:p>
        </w:tc>
        <w:tc>
          <w:tcPr>
            <w:tcW w:w="4950" w:type="dxa"/>
            <w:shd w:val="clear" w:color="auto" w:fill="auto"/>
          </w:tcPr>
          <w:p w:rsidR="006427C5" w:rsidRPr="00EC51D9" w:rsidRDefault="006427C5" w:rsidP="00307C60">
            <w:pPr>
              <w:snapToGrid w:val="0"/>
              <w:jc w:val="both"/>
              <w:rPr>
                <w:rFonts w:cs="Times New Roman"/>
                <w:sz w:val="18"/>
                <w:szCs w:val="18"/>
              </w:rPr>
            </w:pPr>
            <w:r w:rsidRPr="00EC51D9">
              <w:rPr>
                <w:rFonts w:cs="Times New Roman"/>
                <w:sz w:val="18"/>
                <w:szCs w:val="18"/>
              </w:rPr>
              <w:t xml:space="preserve">Informācija par informatīviem semināriem un pieejamajām konsultācijām tiks ievietota interneta vietnē </w:t>
            </w:r>
            <w:hyperlink r:id="rId40" w:history="1">
              <w:r w:rsidRPr="00EC51D9">
                <w:rPr>
                  <w:rStyle w:val="Hipersaite"/>
                  <w:rFonts w:cs="Times New Roman"/>
                  <w:sz w:val="18"/>
                  <w:szCs w:val="18"/>
                  <w:lang w:val="lv-LV"/>
                </w:rPr>
                <w:t>www.sif.lv</w:t>
              </w:r>
            </w:hyperlink>
            <w:r w:rsidRPr="00EC51D9">
              <w:rPr>
                <w:rFonts w:cs="Times New Roman"/>
                <w:sz w:val="18"/>
                <w:szCs w:val="18"/>
              </w:rPr>
              <w:t xml:space="preserve">. Paredzēts arī sagatavot un nodrošināt publisku pieejamību video materiālam par prezentācijām, kas tiks sniegtas informatīvajos semināros. Informatīvie materiāli potenciālajiem projektu īstenotājiem, kā arī metodiskie materiāli un kopsavilkums atbildēm uz biežāk uzdotajiem jautājumiem būs pieejams interneta vietnē </w:t>
            </w:r>
            <w:hyperlink r:id="rId41" w:history="1">
              <w:r w:rsidRPr="00EC51D9">
                <w:rPr>
                  <w:rStyle w:val="Hipersaite"/>
                  <w:rFonts w:cs="Times New Roman"/>
                  <w:sz w:val="18"/>
                  <w:szCs w:val="18"/>
                  <w:lang w:val="lv-LV"/>
                </w:rPr>
                <w:t>www.sif.lv</w:t>
              </w:r>
            </w:hyperlink>
            <w:r w:rsidRPr="00EC51D9">
              <w:rPr>
                <w:rFonts w:cs="Times New Roman"/>
                <w:sz w:val="18"/>
                <w:szCs w:val="18"/>
              </w:rPr>
              <w:t xml:space="preserve"> Paredzēts arī izveidot partneru meklēšanas iespējas SIF interneta vietnē </w:t>
            </w:r>
            <w:hyperlink r:id="rId42" w:history="1">
              <w:r w:rsidRPr="00EC51D9">
                <w:rPr>
                  <w:rStyle w:val="Hipersaite"/>
                  <w:rFonts w:cs="Times New Roman"/>
                  <w:sz w:val="18"/>
                  <w:szCs w:val="18"/>
                  <w:lang w:val="lv-LV" w:eastAsia="hi-IN" w:bidi="hi-IN"/>
                </w:rPr>
                <w:t>www.sif.lv</w:t>
              </w:r>
            </w:hyperlink>
            <w:r w:rsidRPr="00EC51D9">
              <w:rPr>
                <w:rFonts w:cs="Times New Roman"/>
                <w:sz w:val="18"/>
                <w:szCs w:val="18"/>
              </w:rPr>
              <w:t xml:space="preserve"> .</w:t>
            </w:r>
          </w:p>
        </w:tc>
      </w:tr>
      <w:tr w:rsidR="006427C5" w:rsidRPr="00EC51D9">
        <w:tc>
          <w:tcPr>
            <w:tcW w:w="1575" w:type="dxa"/>
            <w:shd w:val="clear" w:color="auto" w:fill="auto"/>
          </w:tcPr>
          <w:p w:rsidR="006427C5" w:rsidRPr="00EC51D9" w:rsidRDefault="006427C5">
            <w:pPr>
              <w:snapToGrid w:val="0"/>
              <w:jc w:val="both"/>
              <w:rPr>
                <w:rFonts w:cs="Times New Roman"/>
                <w:b/>
                <w:bCs/>
                <w:sz w:val="18"/>
                <w:szCs w:val="18"/>
              </w:rPr>
            </w:pPr>
            <w:r w:rsidRPr="00EC51D9">
              <w:rPr>
                <w:rFonts w:cs="Times New Roman"/>
                <w:b/>
                <w:bCs/>
                <w:sz w:val="18"/>
                <w:szCs w:val="18"/>
              </w:rPr>
              <w:t>(IV)</w:t>
            </w:r>
          </w:p>
          <w:p w:rsidR="006427C5" w:rsidRPr="00EC51D9" w:rsidRDefault="006427C5">
            <w:pPr>
              <w:jc w:val="both"/>
              <w:rPr>
                <w:rFonts w:cs="Times New Roman"/>
                <w:b/>
                <w:bCs/>
                <w:sz w:val="18"/>
                <w:szCs w:val="18"/>
              </w:rPr>
            </w:pPr>
            <w:r w:rsidRPr="00EC51D9">
              <w:rPr>
                <w:rFonts w:cs="Times New Roman"/>
                <w:b/>
                <w:bCs/>
                <w:sz w:val="18"/>
                <w:szCs w:val="18"/>
              </w:rPr>
              <w:t xml:space="preserve">Lēmuma pieņemšana par atbalstītajiem </w:t>
            </w:r>
            <w:r w:rsidRPr="00EC51D9">
              <w:rPr>
                <w:rFonts w:cs="Times New Roman"/>
                <w:b/>
                <w:bCs/>
                <w:sz w:val="18"/>
                <w:szCs w:val="18"/>
              </w:rPr>
              <w:lastRenderedPageBreak/>
              <w:t>projektiem</w:t>
            </w: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lastRenderedPageBreak/>
              <w:t>4.1. Informācija interneta vietnē www.sif.lv, www.eeagrants.org un www.eeagrants.lv</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Pēc katra izsludinātā konkursa noslēgšanās</w:t>
            </w:r>
          </w:p>
          <w:p w:rsidR="006427C5" w:rsidRPr="00EC51D9" w:rsidRDefault="006427C5">
            <w:pPr>
              <w:jc w:val="both"/>
              <w:rPr>
                <w:rFonts w:cs="Times New Roman"/>
                <w:sz w:val="18"/>
                <w:szCs w:val="18"/>
              </w:rPr>
            </w:pP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 xml:space="preserve">NVO, valsts pārvaldes institūcijas, donorvalstu partnerorganizācijas, mediji, informācijas centri, </w:t>
            </w:r>
            <w:r w:rsidRPr="00EC51D9">
              <w:rPr>
                <w:rFonts w:cs="Times New Roman"/>
                <w:sz w:val="18"/>
                <w:szCs w:val="18"/>
              </w:rPr>
              <w:lastRenderedPageBreak/>
              <w:t>sabiedrība</w:t>
            </w:r>
          </w:p>
        </w:tc>
        <w:tc>
          <w:tcPr>
            <w:tcW w:w="4950"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lastRenderedPageBreak/>
              <w:t xml:space="preserve">Informācija par pieņemtajiem lēmumiem par atbalstītajiem projektiem būs pieejama interneta vietnē </w:t>
            </w:r>
            <w:hyperlink r:id="rId43" w:history="1">
              <w:r w:rsidRPr="00EC51D9">
                <w:rPr>
                  <w:rStyle w:val="Hipersaite"/>
                  <w:rFonts w:cs="Times New Roman"/>
                  <w:sz w:val="18"/>
                  <w:szCs w:val="18"/>
                  <w:lang w:val="lv-LV"/>
                </w:rPr>
                <w:t>www.sif.lv</w:t>
              </w:r>
            </w:hyperlink>
            <w:r w:rsidRPr="00EC51D9">
              <w:rPr>
                <w:rFonts w:cs="Times New Roman"/>
                <w:sz w:val="18"/>
                <w:szCs w:val="18"/>
              </w:rPr>
              <w:t>, kā arī informācija tiks izplatīta latviešu un angļu valodā pēc katra atklātā projektu konkursa noslēgšanās.</w:t>
            </w:r>
          </w:p>
        </w:tc>
      </w:tr>
      <w:tr w:rsidR="006427C5" w:rsidRPr="00EC51D9">
        <w:tc>
          <w:tcPr>
            <w:tcW w:w="1575" w:type="dxa"/>
            <w:shd w:val="clear" w:color="auto" w:fill="auto"/>
          </w:tcPr>
          <w:p w:rsidR="006427C5" w:rsidRPr="00EC51D9" w:rsidRDefault="006427C5">
            <w:pPr>
              <w:snapToGrid w:val="0"/>
              <w:jc w:val="both"/>
              <w:rPr>
                <w:rFonts w:cs="Times New Roman"/>
                <w:sz w:val="18"/>
                <w:szCs w:val="18"/>
              </w:rPr>
            </w:pP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4.2. Preses relīze</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Pēc katra konkursa noslēgšanās</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Plašsaziņas līdzekļi</w:t>
            </w:r>
          </w:p>
        </w:tc>
        <w:tc>
          <w:tcPr>
            <w:tcW w:w="4950" w:type="dxa"/>
            <w:shd w:val="clear" w:color="auto" w:fill="auto"/>
          </w:tcPr>
          <w:p w:rsidR="006427C5" w:rsidRPr="00EC51D9" w:rsidRDefault="006427C5" w:rsidP="00CD75FD">
            <w:pPr>
              <w:snapToGrid w:val="0"/>
              <w:jc w:val="both"/>
              <w:rPr>
                <w:rFonts w:cs="Times New Roman"/>
                <w:sz w:val="18"/>
                <w:szCs w:val="18"/>
              </w:rPr>
            </w:pPr>
            <w:r w:rsidRPr="00EC51D9">
              <w:rPr>
                <w:rFonts w:cs="Times New Roman"/>
                <w:sz w:val="18"/>
                <w:szCs w:val="18"/>
              </w:rPr>
              <w:t>Paredzēts sagatavot un nosūtīt preses relīzes par projektu konkursu rezultātiem un pieņemtajiem lēmumiem par atbalstāmajiem projektiem.</w:t>
            </w:r>
          </w:p>
        </w:tc>
      </w:tr>
      <w:tr w:rsidR="006427C5" w:rsidRPr="00EC51D9">
        <w:tc>
          <w:tcPr>
            <w:tcW w:w="1575" w:type="dxa"/>
            <w:shd w:val="clear" w:color="auto" w:fill="auto"/>
          </w:tcPr>
          <w:p w:rsidR="006427C5" w:rsidRPr="00EC51D9" w:rsidRDefault="006427C5">
            <w:pPr>
              <w:snapToGrid w:val="0"/>
              <w:jc w:val="both"/>
              <w:rPr>
                <w:rFonts w:cs="Times New Roman"/>
                <w:b/>
                <w:bCs/>
                <w:sz w:val="18"/>
                <w:szCs w:val="18"/>
              </w:rPr>
            </w:pPr>
            <w:r w:rsidRPr="00EC51D9">
              <w:rPr>
                <w:rFonts w:cs="Times New Roman"/>
                <w:b/>
                <w:bCs/>
                <w:sz w:val="18"/>
                <w:szCs w:val="18"/>
              </w:rPr>
              <w:t>(V)</w:t>
            </w:r>
          </w:p>
          <w:p w:rsidR="006427C5" w:rsidRPr="00EC51D9" w:rsidRDefault="006427C5">
            <w:pPr>
              <w:jc w:val="both"/>
              <w:rPr>
                <w:rFonts w:cs="Times New Roman"/>
                <w:b/>
                <w:bCs/>
                <w:sz w:val="18"/>
                <w:szCs w:val="18"/>
              </w:rPr>
            </w:pPr>
            <w:r w:rsidRPr="00EC51D9">
              <w:rPr>
                <w:rFonts w:cs="Times New Roman"/>
                <w:b/>
                <w:bCs/>
                <w:sz w:val="18"/>
                <w:szCs w:val="18"/>
              </w:rPr>
              <w:t>Pirmā projektu īstenošanas līguma svinīgā parakstīšana</w:t>
            </w: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5.1. Informācija interneta vietnē www.sif.lv, www.eeagrants.org un www.eeagrants.lv</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Sākot ar 2012.g.decembri un pēc katra projektu konkursa noslēgšanās</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NVO, valsts pārvaldes institūcijas, donorvalstu partnerorganizācijas, mediji, informācijas centri, sabiedrība</w:t>
            </w:r>
          </w:p>
        </w:tc>
        <w:tc>
          <w:tcPr>
            <w:tcW w:w="4950" w:type="dxa"/>
            <w:shd w:val="clear" w:color="auto" w:fill="auto"/>
          </w:tcPr>
          <w:p w:rsidR="006427C5" w:rsidRPr="00EC51D9" w:rsidRDefault="006427C5" w:rsidP="00CD75FD">
            <w:pPr>
              <w:snapToGrid w:val="0"/>
              <w:jc w:val="both"/>
              <w:rPr>
                <w:rFonts w:cs="Times New Roman"/>
                <w:sz w:val="18"/>
                <w:szCs w:val="18"/>
              </w:rPr>
            </w:pPr>
            <w:r w:rsidRPr="00EC51D9">
              <w:rPr>
                <w:rFonts w:cs="Times New Roman"/>
                <w:sz w:val="18"/>
                <w:szCs w:val="18"/>
              </w:rPr>
              <w:t xml:space="preserve">Informāciju par noslēgtajiem projektu īstenošanas līgumiem ar projektu īstenotājiem paredzēts publiskot pēc katra atklātā projektu konkursa noslēgšanās SIF interneta vietnē </w:t>
            </w:r>
            <w:hyperlink r:id="rId44" w:history="1">
              <w:r w:rsidRPr="00EC51D9">
                <w:rPr>
                  <w:rStyle w:val="Hipersaite"/>
                  <w:rFonts w:cs="Times New Roman"/>
                  <w:sz w:val="18"/>
                  <w:szCs w:val="18"/>
                  <w:lang w:val="lv-LV"/>
                </w:rPr>
                <w:t>www.sif.lv</w:t>
              </w:r>
            </w:hyperlink>
            <w:r w:rsidRPr="00EC51D9">
              <w:rPr>
                <w:rFonts w:cs="Times New Roman"/>
                <w:sz w:val="18"/>
                <w:szCs w:val="18"/>
              </w:rPr>
              <w:t xml:space="preserve"> latviešu un angļu valodās, saskaņā ar Noteikumu 4.pielikuma “Informācijas un publicitātes prasības” 3.2. punkta (d) apakšpunktā noteikto, t.sk.: informācija par atbalstītajiem projektiem, kontaktinformācija, projektu apraksts un projektu īstenošanas ilgums, projektiem piešķirtā finansējuma apjoms, informācija par sadarbību ar donorvalstu partneriem, kā arī tiks ievietoti citi nozīmīgi dokumenti un saites.</w:t>
            </w:r>
          </w:p>
        </w:tc>
      </w:tr>
      <w:tr w:rsidR="006427C5" w:rsidRPr="00EC51D9">
        <w:tc>
          <w:tcPr>
            <w:tcW w:w="1575" w:type="dxa"/>
            <w:shd w:val="clear" w:color="auto" w:fill="auto"/>
          </w:tcPr>
          <w:p w:rsidR="006427C5" w:rsidRPr="00EC51D9" w:rsidRDefault="006427C5">
            <w:pPr>
              <w:snapToGrid w:val="0"/>
              <w:jc w:val="both"/>
              <w:rPr>
                <w:rFonts w:cs="Times New Roman"/>
                <w:sz w:val="18"/>
                <w:szCs w:val="18"/>
              </w:rPr>
            </w:pP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5.2. Oficiālā pirmā projektu īstenošanas līguma parakstīšana ar finansējuma saņēmēju</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2012.gada decembris</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NVO, valsts pārvaldes institūcijas, donorvalstu partnerorganizācijas, mediji, informācijas centri, sabiedrība</w:t>
            </w:r>
          </w:p>
        </w:tc>
        <w:tc>
          <w:tcPr>
            <w:tcW w:w="4950"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Paredzēts atspoguļot pirmā projekta īstenošanas līguma parakstīšanu ar finansējuma saņēmēju pieaicinot plašsaziņas līdzekļu pārstāvjus, tādējādi cenšoties aptvert pēc iespējas plašāku auditoriju.</w:t>
            </w:r>
          </w:p>
        </w:tc>
      </w:tr>
      <w:tr w:rsidR="006427C5" w:rsidRPr="00EC51D9">
        <w:tc>
          <w:tcPr>
            <w:tcW w:w="1575" w:type="dxa"/>
            <w:shd w:val="clear" w:color="auto" w:fill="auto"/>
          </w:tcPr>
          <w:p w:rsidR="006427C5" w:rsidRPr="00EC51D9" w:rsidRDefault="006427C5">
            <w:pPr>
              <w:snapToGrid w:val="0"/>
              <w:jc w:val="both"/>
              <w:rPr>
                <w:rFonts w:cs="Times New Roman"/>
                <w:b/>
                <w:bCs/>
                <w:sz w:val="18"/>
                <w:szCs w:val="18"/>
              </w:rPr>
            </w:pPr>
            <w:r w:rsidRPr="00EC51D9">
              <w:rPr>
                <w:rFonts w:cs="Times New Roman"/>
                <w:b/>
                <w:bCs/>
                <w:sz w:val="18"/>
                <w:szCs w:val="18"/>
              </w:rPr>
              <w:t>(VI)</w:t>
            </w:r>
          </w:p>
          <w:p w:rsidR="006427C5" w:rsidRPr="00EC51D9" w:rsidRDefault="006427C5">
            <w:pPr>
              <w:jc w:val="both"/>
              <w:rPr>
                <w:rFonts w:cs="Times New Roman"/>
                <w:b/>
                <w:bCs/>
                <w:sz w:val="18"/>
                <w:szCs w:val="18"/>
              </w:rPr>
            </w:pPr>
            <w:r w:rsidRPr="00EC51D9">
              <w:rPr>
                <w:rFonts w:cs="Times New Roman"/>
                <w:b/>
                <w:bCs/>
                <w:sz w:val="18"/>
                <w:szCs w:val="18"/>
              </w:rPr>
              <w:t>Projektu īstenošanas posms</w:t>
            </w: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 xml:space="preserve">6.1. Projektu uzsākšanas semināri projektu īstenotājiem </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Pēc projektu īstenošanas līgumu parakstīšanas</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Projektu īstenotāji</w:t>
            </w:r>
          </w:p>
        </w:tc>
        <w:tc>
          <w:tcPr>
            <w:tcW w:w="4950"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Paredzēti vairāki (vismaz 6) uzsākšanas semināri projektu īstenotājiem – viens seminārs NVO darbības atbalsta programmā, trīs semināri NVO projektu programmā (mikro projektiem) un divi semināri NVO projektu programmā (meco un makro projektiem).</w:t>
            </w:r>
          </w:p>
        </w:tc>
      </w:tr>
      <w:tr w:rsidR="006427C5" w:rsidRPr="00EC51D9">
        <w:tc>
          <w:tcPr>
            <w:tcW w:w="1575" w:type="dxa"/>
            <w:shd w:val="clear" w:color="auto" w:fill="auto"/>
          </w:tcPr>
          <w:p w:rsidR="006427C5" w:rsidRPr="00EC51D9" w:rsidRDefault="006427C5">
            <w:pPr>
              <w:snapToGrid w:val="0"/>
              <w:jc w:val="both"/>
              <w:rPr>
                <w:rFonts w:cs="Times New Roman"/>
                <w:sz w:val="18"/>
                <w:szCs w:val="18"/>
              </w:rPr>
            </w:pP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6.2. Plakātu un plākšņu izgatavošana projektu īstenotājiem</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Mēneša laikā pēc programmas uzsākšanas</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Projektu īstenotāji</w:t>
            </w:r>
          </w:p>
        </w:tc>
        <w:tc>
          <w:tcPr>
            <w:tcW w:w="4950"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Plakātus (500 eksemplāri) un plāksnes (150 eksemplāri) ar nepieciešamo informāciju par programmu paredzēts izgatavot centralizēti un izsniegt projektu īstenotājiem uzsākšanas semināru laikā. Plakāti un plāksnes būs pieejami SIF.</w:t>
            </w:r>
          </w:p>
        </w:tc>
      </w:tr>
      <w:tr w:rsidR="006427C5" w:rsidRPr="00EC51D9">
        <w:tc>
          <w:tcPr>
            <w:tcW w:w="1575" w:type="dxa"/>
            <w:shd w:val="clear" w:color="auto" w:fill="auto"/>
          </w:tcPr>
          <w:p w:rsidR="006427C5" w:rsidRPr="00EC51D9" w:rsidRDefault="006427C5">
            <w:pPr>
              <w:snapToGrid w:val="0"/>
              <w:jc w:val="both"/>
              <w:rPr>
                <w:rFonts w:cs="Times New Roman"/>
                <w:sz w:val="18"/>
                <w:szCs w:val="18"/>
              </w:rPr>
            </w:pP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6.3. Pieredzes apmaiņas semināri projektu īstenotājiem</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Sešu mēnešu laikā pēc projektu uzsākšanas</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Projektu īstenotāji</w:t>
            </w:r>
          </w:p>
        </w:tc>
        <w:tc>
          <w:tcPr>
            <w:tcW w:w="4950"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Paredzēti vairāki (3-7) pieredzes apmaiņas semināri projektu īstenotājiem aptuveni sešus mēnešus pēc projektu īstenošanas uzsākšanas (paredzamais dalībnieku skaits: 400). Seminārus paredzēts organizēt gan Latvijas reģionos, gan Rīgā. Paredzēts informēt un uzaicināt reģionālo un vietējo plašsaziņas līdzekļu pārstāvjus. Iespēju robežās paredzēts arī uzaicināt Donorvalstu partnerorganizācijas. Izmaksu aprēķins veikts trim semināriem.</w:t>
            </w:r>
          </w:p>
        </w:tc>
      </w:tr>
      <w:tr w:rsidR="006427C5" w:rsidRPr="00EC51D9">
        <w:tc>
          <w:tcPr>
            <w:tcW w:w="1575" w:type="dxa"/>
            <w:shd w:val="clear" w:color="auto" w:fill="auto"/>
          </w:tcPr>
          <w:p w:rsidR="006427C5" w:rsidRPr="00EC51D9" w:rsidRDefault="006427C5">
            <w:pPr>
              <w:snapToGrid w:val="0"/>
              <w:jc w:val="both"/>
              <w:rPr>
                <w:rFonts w:cs="Times New Roman"/>
                <w:sz w:val="18"/>
                <w:szCs w:val="18"/>
              </w:rPr>
            </w:pP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6.4. Informācija interneta vietnē www.sif.lv, www.eeagrants.org un www.eeagrants.lv</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Visā programmas īstenošanas laikā</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 xml:space="preserve">NVO, valsts pārvaldes institūcijas, donorvalstu partnerorganizācijas, mediji, informācijas centri, </w:t>
            </w:r>
            <w:r w:rsidRPr="00EC51D9">
              <w:rPr>
                <w:rFonts w:cs="Times New Roman"/>
                <w:sz w:val="18"/>
                <w:szCs w:val="18"/>
              </w:rPr>
              <w:lastRenderedPageBreak/>
              <w:t>sabiedrība</w:t>
            </w:r>
          </w:p>
        </w:tc>
        <w:tc>
          <w:tcPr>
            <w:tcW w:w="4950" w:type="dxa"/>
            <w:shd w:val="clear" w:color="auto" w:fill="auto"/>
          </w:tcPr>
          <w:p w:rsidR="006427C5" w:rsidRPr="00EC51D9" w:rsidRDefault="006427C5" w:rsidP="00307C60">
            <w:pPr>
              <w:snapToGrid w:val="0"/>
              <w:jc w:val="both"/>
              <w:rPr>
                <w:rFonts w:cs="Times New Roman"/>
                <w:sz w:val="18"/>
                <w:szCs w:val="18"/>
              </w:rPr>
            </w:pPr>
            <w:r w:rsidRPr="00EC51D9">
              <w:rPr>
                <w:rFonts w:cs="Times New Roman"/>
                <w:sz w:val="18"/>
                <w:szCs w:val="18"/>
              </w:rPr>
              <w:lastRenderedPageBreak/>
              <w:t xml:space="preserve">Informācija par uzsākšanas semināriem, pieredzes apmaiņas semināriem, kā arī atbilžu apkopojums uz biežāk uzdotajiem jautājumiem, metodiskās vadlīnijas un citi nozīmīgi programmas dokumenti un projektu īstenošanas dokumenti tiks izvietoti </w:t>
            </w:r>
            <w:r w:rsidRPr="00EC51D9">
              <w:rPr>
                <w:rFonts w:cs="Times New Roman"/>
                <w:sz w:val="18"/>
                <w:szCs w:val="18"/>
              </w:rPr>
              <w:lastRenderedPageBreak/>
              <w:t xml:space="preserve">interneta vietnē </w:t>
            </w:r>
            <w:hyperlink r:id="rId45" w:history="1">
              <w:r w:rsidRPr="00EC51D9">
                <w:rPr>
                  <w:rStyle w:val="Hipersaite"/>
                  <w:rFonts w:cs="Times New Roman"/>
                  <w:sz w:val="18"/>
                  <w:szCs w:val="18"/>
                  <w:lang w:val="lv-LV"/>
                </w:rPr>
                <w:t>www.sif.lv</w:t>
              </w:r>
            </w:hyperlink>
            <w:r w:rsidRPr="00EC51D9">
              <w:rPr>
                <w:rFonts w:cs="Times New Roman"/>
                <w:sz w:val="18"/>
                <w:szCs w:val="18"/>
              </w:rPr>
              <w:t>. Iespēju robežās informācija būs pieejama angļu un krievu valodās. Paredzēts arī plaši izmantot interneta rīkus: notikumu kalendāru un partneru pieteikšanās iespējas, lai izplatītu informāciju pēc iespējas plašāk.</w:t>
            </w:r>
          </w:p>
        </w:tc>
      </w:tr>
      <w:tr w:rsidR="006427C5" w:rsidRPr="00EC51D9">
        <w:tc>
          <w:tcPr>
            <w:tcW w:w="1575" w:type="dxa"/>
            <w:shd w:val="clear" w:color="auto" w:fill="auto"/>
          </w:tcPr>
          <w:p w:rsidR="006427C5" w:rsidRPr="00EC51D9" w:rsidRDefault="006427C5">
            <w:pPr>
              <w:snapToGrid w:val="0"/>
              <w:jc w:val="both"/>
              <w:rPr>
                <w:rFonts w:cs="Times New Roman"/>
                <w:b/>
                <w:bCs/>
                <w:sz w:val="18"/>
                <w:szCs w:val="18"/>
              </w:rPr>
            </w:pPr>
            <w:r w:rsidRPr="00EC51D9">
              <w:rPr>
                <w:rFonts w:cs="Times New Roman"/>
                <w:b/>
                <w:bCs/>
                <w:sz w:val="18"/>
                <w:szCs w:val="18"/>
              </w:rPr>
              <w:lastRenderedPageBreak/>
              <w:t>(VII)</w:t>
            </w:r>
          </w:p>
          <w:p w:rsidR="006427C5" w:rsidRPr="00EC51D9" w:rsidRDefault="006427C5">
            <w:pPr>
              <w:jc w:val="both"/>
              <w:rPr>
                <w:rFonts w:cs="Times New Roman"/>
                <w:b/>
                <w:bCs/>
                <w:sz w:val="18"/>
                <w:szCs w:val="18"/>
              </w:rPr>
            </w:pPr>
            <w:r w:rsidRPr="00EC51D9">
              <w:rPr>
                <w:rFonts w:cs="Times New Roman"/>
                <w:b/>
                <w:bCs/>
                <w:sz w:val="18"/>
                <w:szCs w:val="18"/>
              </w:rPr>
              <w:t>Informatīvie un publicitātes pasākumi pēc projektu īstenošanas beigām</w:t>
            </w: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 xml:space="preserve">7.1. Programmas „NVO fonds” noslēguma konference un preses konference </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2016.g. novembris</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NVO, valsts pārvaldes institūcijas, donorvalstu partnerorganizācijas, mediji, informācijas centri, sabiedrība</w:t>
            </w:r>
          </w:p>
        </w:tc>
        <w:tc>
          <w:tcPr>
            <w:tcW w:w="4950"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Programmas noslēguma pasākums (konference) paredzēts īsumā pēc projektu īstenošanas pabeigšanas, indikatīvi 2016.gada rudenī. Paredzēts nodrošināt pasākuma interneta tiešraidi, lai aptvertu pēc iesējas plašāku mērķauditoriju un sabiedrību. Paredzēts arī nodrošināt sasaisti ar reģionālajiem NVO centriem, kur darbotos “dzīvais mikrofons”, dodot iespēju iedzīvotājiem reģionos piedalīties konferencē tiešsaistē. Paredzamais dalībnieku skaits: 300, neskaitot tiešsaistes dalībniekus.</w:t>
            </w:r>
          </w:p>
        </w:tc>
      </w:tr>
      <w:tr w:rsidR="006427C5" w:rsidRPr="00EC51D9">
        <w:tc>
          <w:tcPr>
            <w:tcW w:w="1575" w:type="dxa"/>
            <w:shd w:val="clear" w:color="auto" w:fill="auto"/>
          </w:tcPr>
          <w:p w:rsidR="006427C5" w:rsidRPr="00EC51D9" w:rsidRDefault="006427C5">
            <w:pPr>
              <w:snapToGrid w:val="0"/>
              <w:jc w:val="both"/>
              <w:rPr>
                <w:rFonts w:cs="Times New Roman"/>
                <w:sz w:val="18"/>
                <w:szCs w:val="18"/>
              </w:rPr>
            </w:pP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7.2. Projektu grāmata</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2016.g. novembris</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NVO, valsts pārvaldes institūcijas, donorvalstu partnerorganizācijas, mediji, informācijas centri, sabiedrība</w:t>
            </w:r>
          </w:p>
        </w:tc>
        <w:tc>
          <w:tcPr>
            <w:tcW w:w="4950"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Paredzēts sagatavot un izdot informatīvu materiālu par programmu „NVO fonds” un īstenotajiem projektiem un sasniegtajiem rezultātiem. Brošūrā paredzēts iekļaut plašu ilustratīvo materiālu un tekstu sagatavot latviešu valodā ar kopsavilkumiem angļu un krievu valodās, lai nodrošinātu pēc iespējas plašāku informācijas izplatīšanu par EEZ finanšu instrumentu. Paredzamais eksemplāru skaits: 1000.</w:t>
            </w:r>
          </w:p>
        </w:tc>
      </w:tr>
      <w:tr w:rsidR="006427C5" w:rsidRPr="00EC51D9">
        <w:tc>
          <w:tcPr>
            <w:tcW w:w="1575" w:type="dxa"/>
            <w:shd w:val="clear" w:color="auto" w:fill="auto"/>
          </w:tcPr>
          <w:p w:rsidR="006427C5" w:rsidRPr="00EC51D9" w:rsidRDefault="006427C5">
            <w:pPr>
              <w:snapToGrid w:val="0"/>
              <w:jc w:val="both"/>
              <w:rPr>
                <w:rFonts w:cs="Times New Roman"/>
                <w:sz w:val="18"/>
                <w:szCs w:val="18"/>
              </w:rPr>
            </w:pP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7.3.Programmas novērtējums</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2016.g. novembris</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NVO, valsts pārvaldes institūcijas, donorvalstu partnerorganizācijas, mediji, informācijas centri, sabiedrība</w:t>
            </w:r>
          </w:p>
        </w:tc>
        <w:tc>
          <w:tcPr>
            <w:tcW w:w="4950"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 xml:space="preserve">Paredzēts veikt programmas novērtējumu, piesaistot neatkarīgu ārēju izpildītāju. Programmas izvērtējumu paredzēts sagatavot trijās valodās: latviešu, krievu un angļu. Programmas novērtējuma kopsavilkums sabiedrībai būs pieejams SIF interneta vietnē </w:t>
            </w:r>
            <w:hyperlink r:id="rId46" w:history="1">
              <w:r w:rsidRPr="00EC51D9">
                <w:rPr>
                  <w:rStyle w:val="Hipersaite"/>
                  <w:rFonts w:cs="Times New Roman"/>
                  <w:sz w:val="18"/>
                  <w:szCs w:val="18"/>
                  <w:lang w:val="lv-LV"/>
                </w:rPr>
                <w:t>www.sif.lv</w:t>
              </w:r>
            </w:hyperlink>
            <w:r w:rsidRPr="00EC51D9">
              <w:rPr>
                <w:rFonts w:cs="Times New Roman"/>
                <w:sz w:val="18"/>
                <w:szCs w:val="18"/>
              </w:rPr>
              <w:t xml:space="preserve"> </w:t>
            </w:r>
          </w:p>
        </w:tc>
      </w:tr>
      <w:tr w:rsidR="006427C5" w:rsidRPr="00EC51D9">
        <w:tc>
          <w:tcPr>
            <w:tcW w:w="1575" w:type="dxa"/>
            <w:shd w:val="clear" w:color="auto" w:fill="auto"/>
          </w:tcPr>
          <w:p w:rsidR="006427C5" w:rsidRPr="00EC51D9" w:rsidRDefault="006427C5">
            <w:pPr>
              <w:snapToGrid w:val="0"/>
              <w:jc w:val="both"/>
              <w:rPr>
                <w:rFonts w:cs="Times New Roman"/>
                <w:sz w:val="18"/>
                <w:szCs w:val="18"/>
              </w:rPr>
            </w:pP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7.4. Informācija interneta vietnē www.sif.lv, www.eeagrants.org un www.eeagrants.lv</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2016.g. novembris</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NVO, valsts pārvaldes institūcijas, donorvalstu partnerorganizācijas, mediji, informācijas centri, sabiedrība</w:t>
            </w:r>
          </w:p>
        </w:tc>
        <w:tc>
          <w:tcPr>
            <w:tcW w:w="4950"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 xml:space="preserve">Programmas noslēguma pasākums (konference) tiks raidīta tiešraidē SIF mājas lapā </w:t>
            </w:r>
            <w:hyperlink r:id="rId47" w:history="1">
              <w:r w:rsidRPr="00EC51D9">
                <w:rPr>
                  <w:rStyle w:val="Hipersaite"/>
                  <w:rFonts w:cs="Times New Roman"/>
                  <w:sz w:val="18"/>
                  <w:szCs w:val="18"/>
                  <w:lang w:val="lv-LV"/>
                </w:rPr>
                <w:t>www.sif.lv</w:t>
              </w:r>
            </w:hyperlink>
            <w:r w:rsidRPr="00EC51D9">
              <w:rPr>
                <w:rFonts w:cs="Times New Roman"/>
                <w:sz w:val="18"/>
                <w:szCs w:val="18"/>
              </w:rPr>
              <w:t xml:space="preserve">. Paredzēts arī izveidot saites ar izveidotajiem video materiāliem par programmu un projektiem. Iespēju robežās informāciju paredzēts sagatavot latviešu, angļu un krievu valodās. </w:t>
            </w:r>
          </w:p>
        </w:tc>
      </w:tr>
      <w:tr w:rsidR="006427C5" w:rsidRPr="00EC51D9">
        <w:tc>
          <w:tcPr>
            <w:tcW w:w="1575" w:type="dxa"/>
            <w:shd w:val="clear" w:color="auto" w:fill="auto"/>
          </w:tcPr>
          <w:p w:rsidR="006427C5" w:rsidRPr="00EC51D9" w:rsidRDefault="006427C5">
            <w:pPr>
              <w:snapToGrid w:val="0"/>
              <w:jc w:val="both"/>
              <w:rPr>
                <w:rFonts w:cs="Times New Roman"/>
                <w:sz w:val="18"/>
                <w:szCs w:val="18"/>
              </w:rPr>
            </w:pP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7.5. Citi informatīvie un publicitātes pasākumi</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Visā programmas īstenošanas periodā 2012.-2017.g.</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Sabiedrība</w:t>
            </w:r>
          </w:p>
        </w:tc>
        <w:tc>
          <w:tcPr>
            <w:tcW w:w="4950"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SIF paredz izvērtēt iespējas piedalīties arī vairākos citu institūciju rīkotajos pasākumos, lai pēc iespējas plašāku sabiedrību informētu par EEZ finanšu instrumentu un atbalstītajiem projektiem, piemēram: Eiropas dienas, velotūres, u.c. Paredzēts arī plašāk izmantot sociālos tīklus, piemēram twitter, lai atspoguļotu programmas un projektu īstenošanas aktualitātes.</w:t>
            </w:r>
          </w:p>
        </w:tc>
      </w:tr>
      <w:tr w:rsidR="006427C5" w:rsidRPr="00EC51D9">
        <w:tc>
          <w:tcPr>
            <w:tcW w:w="1575" w:type="dxa"/>
            <w:shd w:val="clear" w:color="auto" w:fill="auto"/>
          </w:tcPr>
          <w:p w:rsidR="006427C5" w:rsidRPr="00EC51D9" w:rsidRDefault="006427C5">
            <w:pPr>
              <w:snapToGrid w:val="0"/>
              <w:jc w:val="both"/>
              <w:rPr>
                <w:rFonts w:cs="Times New Roman"/>
                <w:b/>
                <w:bCs/>
                <w:sz w:val="18"/>
                <w:szCs w:val="18"/>
              </w:rPr>
            </w:pPr>
            <w:r w:rsidRPr="00EC51D9">
              <w:rPr>
                <w:rFonts w:cs="Times New Roman"/>
                <w:b/>
                <w:bCs/>
                <w:sz w:val="18"/>
                <w:szCs w:val="18"/>
              </w:rPr>
              <w:t>(VIII)</w:t>
            </w:r>
          </w:p>
          <w:p w:rsidR="006427C5" w:rsidRPr="00EC51D9" w:rsidRDefault="006427C5">
            <w:pPr>
              <w:jc w:val="both"/>
              <w:rPr>
                <w:rFonts w:cs="Times New Roman"/>
                <w:b/>
                <w:bCs/>
                <w:sz w:val="18"/>
                <w:szCs w:val="18"/>
              </w:rPr>
            </w:pPr>
            <w:r w:rsidRPr="00EC51D9">
              <w:rPr>
                <w:rFonts w:cs="Times New Roman"/>
                <w:b/>
                <w:bCs/>
                <w:sz w:val="18"/>
                <w:szCs w:val="18"/>
              </w:rPr>
              <w:t>Informācijas tulkošana</w:t>
            </w:r>
          </w:p>
        </w:tc>
        <w:tc>
          <w:tcPr>
            <w:tcW w:w="4179"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8.1. Informācijas tulkošana par programmu un projektiem angļu un krievu valodās.</w:t>
            </w:r>
          </w:p>
        </w:tc>
        <w:tc>
          <w:tcPr>
            <w:tcW w:w="172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Visā programmas īstenošanas periodā 2012.-2017.g.</w:t>
            </w:r>
          </w:p>
        </w:tc>
        <w:tc>
          <w:tcPr>
            <w:tcW w:w="2205"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t xml:space="preserve">NVO, valsts pārvaldes institūcijas, donorvalstu partnerorganizācijas, mediji, </w:t>
            </w:r>
            <w:r w:rsidRPr="00EC51D9">
              <w:rPr>
                <w:rFonts w:cs="Times New Roman"/>
                <w:sz w:val="18"/>
                <w:szCs w:val="18"/>
              </w:rPr>
              <w:lastRenderedPageBreak/>
              <w:t>informācijas centri, sabiedrība</w:t>
            </w:r>
          </w:p>
        </w:tc>
        <w:tc>
          <w:tcPr>
            <w:tcW w:w="4950" w:type="dxa"/>
            <w:shd w:val="clear" w:color="auto" w:fill="auto"/>
          </w:tcPr>
          <w:p w:rsidR="006427C5" w:rsidRPr="00EC51D9" w:rsidRDefault="006427C5">
            <w:pPr>
              <w:snapToGrid w:val="0"/>
              <w:jc w:val="both"/>
              <w:rPr>
                <w:rFonts w:cs="Times New Roman"/>
                <w:sz w:val="18"/>
                <w:szCs w:val="18"/>
              </w:rPr>
            </w:pPr>
            <w:r w:rsidRPr="00EC51D9">
              <w:rPr>
                <w:rFonts w:cs="Times New Roman"/>
                <w:sz w:val="18"/>
                <w:szCs w:val="18"/>
              </w:rPr>
              <w:lastRenderedPageBreak/>
              <w:t xml:space="preserve">Informāciju par programmu „NVO fonds” un atbalstītajiem projektiem nepieciešams iztulkot angļu un krievu valodās, lai nodrošinātu pēc iespējas plašāku informācijas izplatīšanu. </w:t>
            </w:r>
            <w:r w:rsidRPr="00EC51D9">
              <w:rPr>
                <w:rFonts w:cs="Times New Roman"/>
                <w:sz w:val="18"/>
                <w:szCs w:val="18"/>
              </w:rPr>
              <w:lastRenderedPageBreak/>
              <w:t xml:space="preserve">Informācija būs pieejama arī SIF mājas lapā </w:t>
            </w:r>
            <w:hyperlink r:id="rId48" w:history="1">
              <w:r w:rsidRPr="00EC51D9">
                <w:rPr>
                  <w:rStyle w:val="Hipersaite"/>
                  <w:rFonts w:cs="Times New Roman"/>
                  <w:sz w:val="18"/>
                  <w:szCs w:val="18"/>
                  <w:lang w:val="lv-LV"/>
                </w:rPr>
                <w:t>www.sif.lv</w:t>
              </w:r>
            </w:hyperlink>
            <w:r w:rsidRPr="00EC51D9">
              <w:rPr>
                <w:rStyle w:val="Hipersaite"/>
                <w:rFonts w:cs="Times New Roman"/>
                <w:sz w:val="18"/>
                <w:szCs w:val="18"/>
                <w:lang w:val="lv-LV"/>
              </w:rPr>
              <w:t xml:space="preserve"> </w:t>
            </w:r>
            <w:r w:rsidRPr="00EC51D9">
              <w:rPr>
                <w:rFonts w:cs="Times New Roman"/>
                <w:sz w:val="18"/>
                <w:szCs w:val="18"/>
              </w:rPr>
              <w:t xml:space="preserve"> </w:t>
            </w:r>
          </w:p>
        </w:tc>
      </w:tr>
    </w:tbl>
    <w:p w:rsidR="00960EF2" w:rsidRPr="00960EF2" w:rsidRDefault="00960EF2">
      <w:pPr>
        <w:jc w:val="both"/>
        <w:rPr>
          <w:rFonts w:cs="Times New Roman"/>
          <w:sz w:val="20"/>
          <w:szCs w:val="20"/>
        </w:rPr>
      </w:pPr>
    </w:p>
    <w:p w:rsidR="006427C5" w:rsidRDefault="006427C5" w:rsidP="00960EF2">
      <w:pPr>
        <w:jc w:val="both"/>
        <w:rPr>
          <w:rFonts w:cs="Times New Roman"/>
        </w:rPr>
      </w:pPr>
    </w:p>
    <w:p w:rsidR="00960EF2" w:rsidRPr="00960EF2" w:rsidRDefault="00960EF2" w:rsidP="00960EF2">
      <w:pPr>
        <w:jc w:val="both"/>
        <w:rPr>
          <w:rFonts w:cs="Times New Roman"/>
        </w:rPr>
      </w:pPr>
      <w:r w:rsidRPr="00960EF2">
        <w:rPr>
          <w:rFonts w:cs="Times New Roman"/>
        </w:rPr>
        <w:t>Kultūras ministre</w:t>
      </w:r>
      <w:r w:rsidRPr="00960EF2">
        <w:rPr>
          <w:rFonts w:cs="Times New Roman"/>
        </w:rPr>
        <w:tab/>
      </w:r>
      <w:r w:rsidRPr="00960EF2">
        <w:rPr>
          <w:rFonts w:cs="Times New Roman"/>
        </w:rPr>
        <w:tab/>
      </w:r>
      <w:r w:rsidRPr="00960EF2">
        <w:rPr>
          <w:rFonts w:cs="Times New Roman"/>
        </w:rPr>
        <w:tab/>
      </w:r>
      <w:r w:rsidRPr="00960EF2">
        <w:rPr>
          <w:rFonts w:cs="Times New Roman"/>
        </w:rPr>
        <w:tab/>
      </w:r>
      <w:r w:rsidRPr="00960EF2">
        <w:rPr>
          <w:rFonts w:cs="Times New Roman"/>
        </w:rPr>
        <w:tab/>
      </w:r>
      <w:r w:rsidRPr="00960EF2">
        <w:rPr>
          <w:rFonts w:cs="Times New Roman"/>
        </w:rPr>
        <w:tab/>
        <w:t xml:space="preserve"> </w:t>
      </w:r>
      <w:r w:rsidRPr="00960EF2">
        <w:rPr>
          <w:rFonts w:cs="Times New Roman"/>
        </w:rPr>
        <w:tab/>
      </w:r>
      <w:r w:rsidRPr="00960EF2">
        <w:rPr>
          <w:rFonts w:cs="Times New Roman"/>
        </w:rPr>
        <w:tab/>
      </w:r>
      <w:r w:rsidRPr="00960EF2">
        <w:rPr>
          <w:rFonts w:cs="Times New Roman"/>
        </w:rPr>
        <w:tab/>
      </w:r>
      <w:r w:rsidRPr="00960EF2">
        <w:rPr>
          <w:rFonts w:cs="Times New Roman"/>
        </w:rPr>
        <w:tab/>
      </w:r>
      <w:r w:rsidRPr="00960EF2">
        <w:rPr>
          <w:rFonts w:cs="Times New Roman"/>
        </w:rPr>
        <w:tab/>
      </w:r>
      <w:r w:rsidRPr="00960EF2">
        <w:rPr>
          <w:rFonts w:cs="Times New Roman"/>
        </w:rPr>
        <w:tab/>
      </w:r>
      <w:r w:rsidRPr="00960EF2">
        <w:rPr>
          <w:rFonts w:cs="Times New Roman"/>
        </w:rPr>
        <w:tab/>
      </w:r>
      <w:r w:rsidRPr="00960EF2">
        <w:rPr>
          <w:rFonts w:cs="Times New Roman"/>
        </w:rPr>
        <w:tab/>
        <w:t xml:space="preserve"> </w:t>
      </w:r>
      <w:r w:rsidRPr="00960EF2">
        <w:rPr>
          <w:rFonts w:cs="Times New Roman"/>
        </w:rPr>
        <w:tab/>
      </w:r>
      <w:r w:rsidR="00B82004">
        <w:rPr>
          <w:rFonts w:cs="Times New Roman"/>
        </w:rPr>
        <w:t xml:space="preserve">  </w:t>
      </w:r>
      <w:r w:rsidRPr="00960EF2">
        <w:rPr>
          <w:rFonts w:cs="Times New Roman"/>
        </w:rPr>
        <w:t xml:space="preserve">   Ž</w:t>
      </w:r>
      <w:r w:rsidR="00B82004">
        <w:rPr>
          <w:rFonts w:cs="Times New Roman"/>
        </w:rPr>
        <w:t>.Jaunzeme</w:t>
      </w:r>
      <w:r w:rsidR="00F71FFA">
        <w:rPr>
          <w:rFonts w:cs="Times New Roman"/>
        </w:rPr>
        <w:t xml:space="preserve"> </w:t>
      </w:r>
      <w:r w:rsidR="00B82004">
        <w:rPr>
          <w:rFonts w:cs="Times New Roman"/>
        </w:rPr>
        <w:t>- Grende</w:t>
      </w:r>
    </w:p>
    <w:p w:rsidR="00E50C35" w:rsidRPr="00960EF2" w:rsidRDefault="00E50C35" w:rsidP="00960EF2">
      <w:pPr>
        <w:jc w:val="both"/>
        <w:rPr>
          <w:rFonts w:cs="Times New Roman"/>
        </w:rPr>
      </w:pPr>
    </w:p>
    <w:p w:rsidR="00960EF2" w:rsidRPr="00960EF2" w:rsidRDefault="00960EF2" w:rsidP="00960EF2">
      <w:pPr>
        <w:jc w:val="both"/>
        <w:rPr>
          <w:rFonts w:cs="Times New Roman"/>
        </w:rPr>
      </w:pPr>
    </w:p>
    <w:p w:rsidR="00960EF2" w:rsidRPr="00960EF2" w:rsidRDefault="00960EF2" w:rsidP="00960EF2">
      <w:pPr>
        <w:jc w:val="both"/>
        <w:rPr>
          <w:rFonts w:cs="Times New Roman"/>
        </w:rPr>
      </w:pPr>
      <w:r w:rsidRPr="00960EF2">
        <w:rPr>
          <w:rFonts w:cs="Times New Roman"/>
        </w:rPr>
        <w:t>Iesniedzējs: Kultūras ministre</w:t>
      </w:r>
      <w:r w:rsidRPr="00960EF2">
        <w:rPr>
          <w:rFonts w:cs="Times New Roman"/>
        </w:rPr>
        <w:tab/>
      </w:r>
      <w:r w:rsidRPr="00960EF2">
        <w:rPr>
          <w:rFonts w:cs="Times New Roman"/>
        </w:rPr>
        <w:tab/>
      </w:r>
      <w:r w:rsidRPr="00960EF2">
        <w:rPr>
          <w:rFonts w:cs="Times New Roman"/>
        </w:rPr>
        <w:tab/>
      </w:r>
      <w:r w:rsidRPr="00960EF2">
        <w:rPr>
          <w:rFonts w:cs="Times New Roman"/>
        </w:rPr>
        <w:tab/>
      </w:r>
      <w:r w:rsidRPr="00960EF2">
        <w:rPr>
          <w:rFonts w:cs="Times New Roman"/>
        </w:rPr>
        <w:tab/>
      </w:r>
      <w:r w:rsidRPr="00960EF2">
        <w:rPr>
          <w:rFonts w:cs="Times New Roman"/>
        </w:rPr>
        <w:tab/>
      </w:r>
      <w:r w:rsidRPr="00960EF2">
        <w:rPr>
          <w:rFonts w:cs="Times New Roman"/>
        </w:rPr>
        <w:tab/>
      </w:r>
      <w:r w:rsidRPr="00960EF2">
        <w:rPr>
          <w:rFonts w:cs="Times New Roman"/>
        </w:rPr>
        <w:tab/>
      </w:r>
      <w:r w:rsidRPr="00960EF2">
        <w:rPr>
          <w:rFonts w:cs="Times New Roman"/>
        </w:rPr>
        <w:tab/>
      </w:r>
      <w:r w:rsidRPr="00960EF2">
        <w:rPr>
          <w:rFonts w:cs="Times New Roman"/>
        </w:rPr>
        <w:tab/>
      </w:r>
      <w:r w:rsidRPr="00960EF2">
        <w:rPr>
          <w:rFonts w:cs="Times New Roman"/>
        </w:rPr>
        <w:tab/>
        <w:t xml:space="preserve">       </w:t>
      </w:r>
      <w:r w:rsidRPr="00960EF2">
        <w:rPr>
          <w:rFonts w:cs="Times New Roman"/>
        </w:rPr>
        <w:tab/>
        <w:t xml:space="preserve">      </w:t>
      </w:r>
      <w:r w:rsidR="00B82004">
        <w:rPr>
          <w:rFonts w:cs="Times New Roman"/>
        </w:rPr>
        <w:t xml:space="preserve">          Ž.Jaunzeme</w:t>
      </w:r>
      <w:r w:rsidR="00F71FFA">
        <w:rPr>
          <w:rFonts w:cs="Times New Roman"/>
        </w:rPr>
        <w:t xml:space="preserve"> </w:t>
      </w:r>
      <w:r w:rsidR="00B82004">
        <w:rPr>
          <w:rFonts w:cs="Times New Roman"/>
        </w:rPr>
        <w:t>- Grende</w:t>
      </w:r>
    </w:p>
    <w:p w:rsidR="00960EF2" w:rsidRDefault="00960EF2" w:rsidP="00960EF2">
      <w:pPr>
        <w:jc w:val="both"/>
        <w:rPr>
          <w:rFonts w:cs="Times New Roman"/>
        </w:rPr>
      </w:pPr>
    </w:p>
    <w:p w:rsidR="00E50C35" w:rsidRPr="00960EF2" w:rsidRDefault="00E50C35" w:rsidP="00960EF2">
      <w:pPr>
        <w:jc w:val="both"/>
        <w:rPr>
          <w:rFonts w:cs="Times New Roman"/>
        </w:rPr>
      </w:pPr>
    </w:p>
    <w:p w:rsidR="00960EF2" w:rsidRPr="00960EF2" w:rsidRDefault="00960EF2" w:rsidP="00960EF2">
      <w:pPr>
        <w:jc w:val="both"/>
        <w:rPr>
          <w:rFonts w:cs="Times New Roman"/>
        </w:rPr>
      </w:pPr>
      <w:r w:rsidRPr="00960EF2">
        <w:rPr>
          <w:rFonts w:cs="Times New Roman"/>
        </w:rPr>
        <w:t xml:space="preserve">Vizē: Kultūras ministrijas valsts </w:t>
      </w:r>
      <w:r w:rsidR="00C11A33">
        <w:t xml:space="preserve">sekretāra </w:t>
      </w:r>
      <w:proofErr w:type="spellStart"/>
      <w:r w:rsidR="00C11A33">
        <w:t>p.i</w:t>
      </w:r>
      <w:proofErr w:type="spellEnd"/>
      <w:r w:rsidR="00C11A33">
        <w:t>.</w:t>
      </w:r>
      <w:r w:rsidR="00C11A33">
        <w:tab/>
      </w:r>
      <w:r w:rsidR="00C11A33">
        <w:tab/>
      </w:r>
      <w:r w:rsidR="00C11A33">
        <w:tab/>
      </w:r>
      <w:r w:rsidR="00C11A33">
        <w:tab/>
      </w:r>
      <w:r w:rsidR="00C11A33">
        <w:tab/>
      </w:r>
      <w:r w:rsidR="00C11A33">
        <w:tab/>
      </w:r>
      <w:r w:rsidR="00C11A33">
        <w:tab/>
      </w:r>
      <w:r w:rsidR="00C11A33">
        <w:tab/>
      </w:r>
      <w:r w:rsidR="00C11A33">
        <w:tab/>
      </w:r>
      <w:r w:rsidR="00C11A33">
        <w:tab/>
      </w:r>
      <w:r w:rsidR="00C11A33">
        <w:tab/>
      </w:r>
      <w:r w:rsidR="00C11A33">
        <w:tab/>
      </w:r>
      <w:r w:rsidR="00C11A33" w:rsidRPr="0080692E">
        <w:t xml:space="preserve">U. </w:t>
      </w:r>
      <w:proofErr w:type="spellStart"/>
      <w:r w:rsidR="00C11A33" w:rsidRPr="0080692E">
        <w:t>Lielpēters</w:t>
      </w:r>
      <w:proofErr w:type="spellEnd"/>
    </w:p>
    <w:p w:rsidR="00AF7155" w:rsidRDefault="00AF7155" w:rsidP="00960EF2">
      <w:pPr>
        <w:tabs>
          <w:tab w:val="left" w:pos="4990"/>
        </w:tabs>
        <w:jc w:val="both"/>
        <w:rPr>
          <w:rFonts w:cs="Times New Roman"/>
          <w:b/>
        </w:rPr>
      </w:pPr>
    </w:p>
    <w:p w:rsidR="00AF7155" w:rsidRDefault="00AF7155" w:rsidP="00960EF2">
      <w:pPr>
        <w:tabs>
          <w:tab w:val="left" w:pos="4990"/>
        </w:tabs>
        <w:jc w:val="both"/>
        <w:rPr>
          <w:rFonts w:cs="Times New Roman"/>
          <w:b/>
        </w:rPr>
      </w:pPr>
    </w:p>
    <w:p w:rsidR="00960EF2" w:rsidRPr="00960EF2" w:rsidRDefault="00960EF2" w:rsidP="00960EF2">
      <w:pPr>
        <w:tabs>
          <w:tab w:val="left" w:pos="4990"/>
        </w:tabs>
        <w:jc w:val="both"/>
        <w:rPr>
          <w:rFonts w:cs="Times New Roman"/>
          <w:b/>
        </w:rPr>
      </w:pPr>
      <w:r w:rsidRPr="00960EF2">
        <w:rPr>
          <w:rFonts w:cs="Times New Roman"/>
          <w:b/>
        </w:rPr>
        <w:tab/>
      </w:r>
    </w:p>
    <w:p w:rsidR="00960EF2" w:rsidRPr="00307C60" w:rsidRDefault="00CD4F3D" w:rsidP="00960EF2">
      <w:pPr>
        <w:jc w:val="both"/>
        <w:rPr>
          <w:rFonts w:cs="Times New Roman"/>
          <w:sz w:val="16"/>
          <w:szCs w:val="16"/>
        </w:rPr>
      </w:pPr>
      <w:r>
        <w:rPr>
          <w:rFonts w:cs="Times New Roman"/>
          <w:sz w:val="16"/>
          <w:szCs w:val="16"/>
        </w:rPr>
        <w:t>11</w:t>
      </w:r>
      <w:r w:rsidR="00C11A33">
        <w:rPr>
          <w:rFonts w:cs="Times New Roman"/>
          <w:sz w:val="16"/>
          <w:szCs w:val="16"/>
        </w:rPr>
        <w:t>.01.2012</w:t>
      </w:r>
      <w:r w:rsidR="00960EF2" w:rsidRPr="00307C60">
        <w:rPr>
          <w:rFonts w:cs="Times New Roman"/>
          <w:sz w:val="16"/>
          <w:szCs w:val="16"/>
        </w:rPr>
        <w:t xml:space="preserve">. </w:t>
      </w:r>
      <w:r w:rsidR="00C11A33">
        <w:rPr>
          <w:rFonts w:cs="Times New Roman"/>
          <w:sz w:val="16"/>
          <w:szCs w:val="16"/>
        </w:rPr>
        <w:t>12</w:t>
      </w:r>
      <w:r w:rsidR="00697BB3">
        <w:rPr>
          <w:rFonts w:cs="Times New Roman"/>
          <w:sz w:val="16"/>
          <w:szCs w:val="16"/>
        </w:rPr>
        <w:t>:4</w:t>
      </w:r>
      <w:r w:rsidR="00960EF2" w:rsidRPr="00307C60">
        <w:rPr>
          <w:rFonts w:cs="Times New Roman"/>
          <w:sz w:val="16"/>
          <w:szCs w:val="16"/>
        </w:rPr>
        <w:t>5</w:t>
      </w:r>
    </w:p>
    <w:p w:rsidR="00855AB0" w:rsidRDefault="002D1179" w:rsidP="00960EF2">
      <w:pPr>
        <w:rPr>
          <w:rFonts w:cs="Times New Roman"/>
          <w:sz w:val="16"/>
          <w:szCs w:val="16"/>
        </w:rPr>
      </w:pPr>
      <w:r>
        <w:rPr>
          <w:rFonts w:cs="Times New Roman"/>
          <w:sz w:val="16"/>
          <w:szCs w:val="16"/>
        </w:rPr>
        <w:t>197</w:t>
      </w:r>
      <w:r w:rsidR="00C11A33">
        <w:rPr>
          <w:rFonts w:cs="Times New Roman"/>
          <w:sz w:val="16"/>
          <w:szCs w:val="16"/>
        </w:rPr>
        <w:t>6</w:t>
      </w:r>
    </w:p>
    <w:p w:rsidR="00960EF2" w:rsidRPr="00307C60" w:rsidRDefault="00960EF2" w:rsidP="00960EF2">
      <w:pPr>
        <w:rPr>
          <w:rFonts w:cs="Times New Roman"/>
          <w:sz w:val="16"/>
          <w:szCs w:val="16"/>
        </w:rPr>
      </w:pPr>
      <w:r w:rsidRPr="00307C60">
        <w:rPr>
          <w:rFonts w:cs="Times New Roman"/>
          <w:sz w:val="16"/>
          <w:szCs w:val="16"/>
        </w:rPr>
        <w:t>A.Sebre, 67078204</w:t>
      </w:r>
    </w:p>
    <w:p w:rsidR="00960EF2" w:rsidRPr="00307C60" w:rsidRDefault="00697BB3" w:rsidP="00960EF2">
      <w:pPr>
        <w:rPr>
          <w:rFonts w:cs="Times New Roman"/>
          <w:sz w:val="16"/>
          <w:szCs w:val="16"/>
        </w:rPr>
      </w:pPr>
      <w:hyperlink r:id="rId49" w:history="1">
        <w:r w:rsidRPr="00D12B2A">
          <w:rPr>
            <w:rStyle w:val="Hipersaite"/>
            <w:rFonts w:cs="Times New Roman"/>
            <w:sz w:val="16"/>
            <w:szCs w:val="16"/>
          </w:rPr>
          <w:t>Alda.Sebre@lsif.lv</w:t>
        </w:r>
      </w:hyperlink>
      <w:r w:rsidR="00960EF2" w:rsidRPr="00307C60">
        <w:rPr>
          <w:rFonts w:cs="Times New Roman"/>
          <w:sz w:val="16"/>
          <w:szCs w:val="16"/>
        </w:rPr>
        <w:t xml:space="preserve"> </w:t>
      </w:r>
    </w:p>
    <w:p w:rsidR="004B3C30" w:rsidRPr="004B3C30" w:rsidRDefault="004B3C30" w:rsidP="004B3C30">
      <w:pPr>
        <w:rPr>
          <w:rFonts w:cs="Times New Roman"/>
          <w:sz w:val="16"/>
          <w:szCs w:val="16"/>
        </w:rPr>
      </w:pPr>
      <w:r w:rsidRPr="004B3C30">
        <w:rPr>
          <w:rFonts w:cs="Times New Roman"/>
          <w:sz w:val="16"/>
          <w:szCs w:val="16"/>
        </w:rPr>
        <w:t>T.Hanova-Akuļecka, 67330319</w:t>
      </w:r>
    </w:p>
    <w:p w:rsidR="004B3C30" w:rsidRPr="004B3C30" w:rsidRDefault="004B3C30" w:rsidP="004B3C30">
      <w:pPr>
        <w:rPr>
          <w:rFonts w:cs="Times New Roman"/>
          <w:sz w:val="16"/>
          <w:szCs w:val="16"/>
        </w:rPr>
      </w:pPr>
      <w:hyperlink r:id="rId50" w:history="1">
        <w:r w:rsidRPr="004B3C30">
          <w:rPr>
            <w:rStyle w:val="Hipersaite"/>
            <w:rFonts w:cs="Times New Roman"/>
            <w:sz w:val="16"/>
            <w:szCs w:val="16"/>
          </w:rPr>
          <w:t>Tatjana.Hanova-Akulecka@km.gov.lv</w:t>
        </w:r>
      </w:hyperlink>
      <w:r w:rsidRPr="004B3C30">
        <w:rPr>
          <w:rFonts w:cs="Times New Roman"/>
          <w:sz w:val="16"/>
          <w:szCs w:val="16"/>
        </w:rPr>
        <w:t xml:space="preserve"> </w:t>
      </w:r>
    </w:p>
    <w:p w:rsidR="00960EF2" w:rsidRPr="00960EF2" w:rsidRDefault="00960EF2" w:rsidP="004B3C30">
      <w:pPr>
        <w:rPr>
          <w:rFonts w:cs="Times New Roman"/>
          <w:sz w:val="20"/>
          <w:szCs w:val="20"/>
        </w:rPr>
      </w:pPr>
    </w:p>
    <w:sectPr w:rsidR="00960EF2" w:rsidRPr="00960EF2" w:rsidSect="00307C60">
      <w:headerReference w:type="default" r:id="rId51"/>
      <w:footerReference w:type="default" r:id="rId52"/>
      <w:headerReference w:type="first" r:id="rId53"/>
      <w:footerReference w:type="first" r:id="rId54"/>
      <w:pgSz w:w="16838" w:h="11906" w:orient="landscape"/>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926" w:rsidRDefault="009C5926" w:rsidP="00960EF2">
      <w:r>
        <w:separator/>
      </w:r>
    </w:p>
  </w:endnote>
  <w:endnote w:type="continuationSeparator" w:id="0">
    <w:p w:rsidR="009C5926" w:rsidRDefault="009C5926" w:rsidP="00960EF2">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3B" w:rsidRPr="00B64335" w:rsidRDefault="004F303B" w:rsidP="00947ED0">
    <w:pPr>
      <w:pStyle w:val="Kjene"/>
      <w:jc w:val="both"/>
      <w:rPr>
        <w:sz w:val="20"/>
        <w:szCs w:val="20"/>
      </w:rPr>
    </w:pPr>
    <w:r>
      <w:rPr>
        <w:sz w:val="20"/>
        <w:szCs w:val="20"/>
      </w:rPr>
      <w:t>KM</w:t>
    </w:r>
    <w:r w:rsidRPr="005279AC">
      <w:rPr>
        <w:sz w:val="20"/>
        <w:szCs w:val="20"/>
      </w:rPr>
      <w:t>Rikp</w:t>
    </w:r>
    <w:r>
      <w:rPr>
        <w:sz w:val="20"/>
        <w:szCs w:val="20"/>
      </w:rPr>
      <w:t>4_</w:t>
    </w:r>
    <w:r w:rsidR="00CD4F3D">
      <w:rPr>
        <w:sz w:val="20"/>
        <w:szCs w:val="20"/>
      </w:rPr>
      <w:t>11</w:t>
    </w:r>
    <w:r w:rsidR="00C11A33">
      <w:rPr>
        <w:sz w:val="20"/>
        <w:szCs w:val="20"/>
      </w:rPr>
      <w:t>0112</w:t>
    </w:r>
    <w:r>
      <w:rPr>
        <w:sz w:val="20"/>
        <w:szCs w:val="20"/>
      </w:rPr>
      <w:t>_EEZFI_LV03; Pielikuma 4</w:t>
    </w:r>
    <w:r w:rsidRPr="005279AC">
      <w:rPr>
        <w:sz w:val="20"/>
        <w:szCs w:val="20"/>
      </w:rPr>
      <w:t xml:space="preserve">.pielikums Ministru kabineta rīkojuma projektam „Par </w:t>
    </w:r>
    <w:r>
      <w:rPr>
        <w:sz w:val="20"/>
        <w:szCs w:val="20"/>
      </w:rPr>
      <w:t>Eiropas Ekonomikas zonas</w:t>
    </w:r>
    <w:r w:rsidRPr="005279AC">
      <w:rPr>
        <w:sz w:val="20"/>
        <w:szCs w:val="20"/>
      </w:rPr>
      <w:t xml:space="preserve"> finanšu instrument</w:t>
    </w:r>
    <w:r>
      <w:rPr>
        <w:sz w:val="20"/>
        <w:szCs w:val="20"/>
      </w:rPr>
      <w:t>a līdzfinansētās programmas LV03</w:t>
    </w:r>
    <w:r w:rsidRPr="005279AC">
      <w:rPr>
        <w:sz w:val="20"/>
        <w:szCs w:val="20"/>
      </w:rPr>
      <w:t xml:space="preserve"> „</w:t>
    </w:r>
    <w:r>
      <w:rPr>
        <w:sz w:val="20"/>
        <w:szCs w:val="20"/>
      </w:rPr>
      <w:t>NVO fonds</w:t>
    </w:r>
    <w:r w:rsidRPr="005279AC">
      <w:rPr>
        <w:sz w:val="20"/>
        <w:szCs w:val="20"/>
      </w:rPr>
      <w:t xml:space="preserve">” iesnieguma projektu” </w:t>
    </w:r>
  </w:p>
  <w:p w:rsidR="004F303B" w:rsidRDefault="004F303B">
    <w:pPr>
      <w:pStyle w:val="Kjene"/>
    </w:pPr>
  </w:p>
  <w:p w:rsidR="004F303B" w:rsidRDefault="004F303B">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3B" w:rsidRPr="00B64335" w:rsidRDefault="004F303B" w:rsidP="006427C5">
    <w:pPr>
      <w:pStyle w:val="Kjene"/>
      <w:jc w:val="both"/>
      <w:rPr>
        <w:sz w:val="20"/>
        <w:szCs w:val="20"/>
      </w:rPr>
    </w:pPr>
    <w:r w:rsidRPr="00CC287D">
      <w:rPr>
        <w:sz w:val="20"/>
        <w:szCs w:val="20"/>
      </w:rPr>
      <w:fldChar w:fldCharType="begin"/>
    </w:r>
    <w:r w:rsidRPr="00CC287D">
      <w:rPr>
        <w:sz w:val="20"/>
        <w:szCs w:val="20"/>
      </w:rPr>
      <w:instrText xml:space="preserve"> FILENAME </w:instrText>
    </w:r>
    <w:r>
      <w:rPr>
        <w:sz w:val="20"/>
        <w:szCs w:val="20"/>
      </w:rPr>
      <w:fldChar w:fldCharType="separate"/>
    </w:r>
    <w:r w:rsidR="00CD4F3D">
      <w:rPr>
        <w:noProof/>
        <w:sz w:val="20"/>
        <w:szCs w:val="20"/>
      </w:rPr>
      <w:t>KMRikp4_050112_EEZFI_LV03</w:t>
    </w:r>
    <w:r w:rsidRPr="00CC287D">
      <w:rPr>
        <w:sz w:val="20"/>
        <w:szCs w:val="20"/>
      </w:rPr>
      <w:fldChar w:fldCharType="end"/>
    </w:r>
    <w:r>
      <w:rPr>
        <w:sz w:val="20"/>
        <w:szCs w:val="20"/>
      </w:rPr>
      <w:t>; Pielikuma 4</w:t>
    </w:r>
    <w:r w:rsidRPr="005279AC">
      <w:rPr>
        <w:sz w:val="20"/>
        <w:szCs w:val="20"/>
      </w:rPr>
      <w:t xml:space="preserve">.pielikums Ministru kabineta rīkojuma projektam „Par </w:t>
    </w:r>
    <w:r>
      <w:rPr>
        <w:sz w:val="20"/>
        <w:szCs w:val="20"/>
      </w:rPr>
      <w:t>Eiropas Ekonomikas zonas</w:t>
    </w:r>
    <w:r w:rsidRPr="005279AC">
      <w:rPr>
        <w:sz w:val="20"/>
        <w:szCs w:val="20"/>
      </w:rPr>
      <w:t xml:space="preserve"> finanšu instrument</w:t>
    </w:r>
    <w:r>
      <w:rPr>
        <w:sz w:val="20"/>
        <w:szCs w:val="20"/>
      </w:rPr>
      <w:t>a līdzfinansētās programmas LV03</w:t>
    </w:r>
    <w:r w:rsidRPr="005279AC">
      <w:rPr>
        <w:sz w:val="20"/>
        <w:szCs w:val="20"/>
      </w:rPr>
      <w:t xml:space="preserve"> „</w:t>
    </w:r>
    <w:r>
      <w:rPr>
        <w:sz w:val="20"/>
        <w:szCs w:val="20"/>
      </w:rPr>
      <w:t>NVO fonds</w:t>
    </w:r>
    <w:r w:rsidRPr="005279AC">
      <w:rPr>
        <w:sz w:val="20"/>
        <w:szCs w:val="20"/>
      </w:rPr>
      <w:t xml:space="preserve">” iesnieguma projektu” </w:t>
    </w:r>
  </w:p>
  <w:p w:rsidR="004F303B" w:rsidRDefault="004F303B">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926" w:rsidRDefault="009C5926" w:rsidP="00960EF2">
      <w:r>
        <w:separator/>
      </w:r>
    </w:p>
  </w:footnote>
  <w:footnote w:type="continuationSeparator" w:id="0">
    <w:p w:rsidR="009C5926" w:rsidRDefault="009C5926" w:rsidP="00960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3B" w:rsidRDefault="004F303B">
    <w:pPr>
      <w:pStyle w:val="Galvene"/>
    </w:pPr>
  </w:p>
  <w:p w:rsidR="004F303B" w:rsidRDefault="004F303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3B" w:rsidRPr="00960EF2" w:rsidRDefault="004F303B" w:rsidP="00307C60">
    <w:pPr>
      <w:jc w:val="right"/>
      <w:rPr>
        <w:bCs/>
        <w:sz w:val="16"/>
        <w:szCs w:val="16"/>
      </w:rPr>
    </w:pPr>
    <w:r w:rsidRPr="00960EF2">
      <w:rPr>
        <w:bCs/>
        <w:sz w:val="16"/>
        <w:szCs w:val="16"/>
      </w:rPr>
      <w:t>Pielikuma 4.pielikums</w:t>
    </w:r>
  </w:p>
  <w:p w:rsidR="004F303B" w:rsidRPr="00960EF2" w:rsidRDefault="004F303B" w:rsidP="00307C60">
    <w:pPr>
      <w:jc w:val="right"/>
      <w:rPr>
        <w:bCs/>
        <w:sz w:val="16"/>
        <w:szCs w:val="16"/>
      </w:rPr>
    </w:pPr>
    <w:r w:rsidRPr="00960EF2">
      <w:rPr>
        <w:bCs/>
        <w:sz w:val="16"/>
        <w:szCs w:val="16"/>
      </w:rPr>
      <w:t>Ministru kabineta</w:t>
    </w:r>
  </w:p>
  <w:p w:rsidR="004F303B" w:rsidRPr="00960EF2" w:rsidRDefault="00C11A33" w:rsidP="00307C60">
    <w:pPr>
      <w:jc w:val="right"/>
      <w:rPr>
        <w:bCs/>
        <w:sz w:val="16"/>
        <w:szCs w:val="16"/>
      </w:rPr>
    </w:pPr>
    <w:r>
      <w:rPr>
        <w:bCs/>
        <w:sz w:val="16"/>
        <w:szCs w:val="16"/>
      </w:rPr>
      <w:t>2012</w:t>
    </w:r>
    <w:r w:rsidR="004F303B" w:rsidRPr="00960EF2">
      <w:rPr>
        <w:bCs/>
        <w:sz w:val="16"/>
        <w:szCs w:val="16"/>
      </w:rPr>
      <w:t>. gada ..................</w:t>
    </w:r>
  </w:p>
  <w:p w:rsidR="004F303B" w:rsidRPr="00960EF2" w:rsidRDefault="004F303B" w:rsidP="00307C60">
    <w:pPr>
      <w:jc w:val="right"/>
      <w:rPr>
        <w:bCs/>
        <w:sz w:val="16"/>
        <w:szCs w:val="16"/>
      </w:rPr>
    </w:pPr>
    <w:r w:rsidRPr="00960EF2">
      <w:rPr>
        <w:bCs/>
        <w:sz w:val="16"/>
        <w:szCs w:val="16"/>
      </w:rPr>
      <w:t>rīkojumam Nr. ...........</w:t>
    </w:r>
  </w:p>
  <w:p w:rsidR="004F303B" w:rsidRDefault="004F303B">
    <w:pPr>
      <w:pStyle w:val="Galvene"/>
    </w:pPr>
  </w:p>
  <w:p w:rsidR="004F303B" w:rsidRDefault="004F303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displayBackgroundShape/>
  <w:embedSystemFonts/>
  <w:proofState w:spelling="clean" w:grammar="clean"/>
  <w:stylePaneFormatFilter w:val="0000"/>
  <w:defaultTabStop w:val="709"/>
  <w:defaultTableStyle w:val="Parasta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625AD"/>
    <w:rsid w:val="00010F84"/>
    <w:rsid w:val="0004248F"/>
    <w:rsid w:val="00120414"/>
    <w:rsid w:val="0016320D"/>
    <w:rsid w:val="001A3ED7"/>
    <w:rsid w:val="00214A22"/>
    <w:rsid w:val="0028062C"/>
    <w:rsid w:val="002D1179"/>
    <w:rsid w:val="00307C60"/>
    <w:rsid w:val="003711B4"/>
    <w:rsid w:val="003768F9"/>
    <w:rsid w:val="00476DB3"/>
    <w:rsid w:val="004825A3"/>
    <w:rsid w:val="004B3C30"/>
    <w:rsid w:val="004F303B"/>
    <w:rsid w:val="00517EA3"/>
    <w:rsid w:val="00521AAE"/>
    <w:rsid w:val="00533B10"/>
    <w:rsid w:val="005500EF"/>
    <w:rsid w:val="005F3C5F"/>
    <w:rsid w:val="006427C5"/>
    <w:rsid w:val="006660CF"/>
    <w:rsid w:val="00697BB3"/>
    <w:rsid w:val="006D0DF9"/>
    <w:rsid w:val="00781696"/>
    <w:rsid w:val="00786ADB"/>
    <w:rsid w:val="00790A1F"/>
    <w:rsid w:val="007E266F"/>
    <w:rsid w:val="007E473A"/>
    <w:rsid w:val="00855AB0"/>
    <w:rsid w:val="00870B3F"/>
    <w:rsid w:val="00947ED0"/>
    <w:rsid w:val="00955653"/>
    <w:rsid w:val="00960EF2"/>
    <w:rsid w:val="00971E04"/>
    <w:rsid w:val="00984495"/>
    <w:rsid w:val="009B7E90"/>
    <w:rsid w:val="009C5926"/>
    <w:rsid w:val="009D2318"/>
    <w:rsid w:val="00A67736"/>
    <w:rsid w:val="00A74189"/>
    <w:rsid w:val="00A91106"/>
    <w:rsid w:val="00AC5E3D"/>
    <w:rsid w:val="00AF7155"/>
    <w:rsid w:val="00B23317"/>
    <w:rsid w:val="00B51789"/>
    <w:rsid w:val="00B82004"/>
    <w:rsid w:val="00C11A33"/>
    <w:rsid w:val="00CC287D"/>
    <w:rsid w:val="00CD4F3D"/>
    <w:rsid w:val="00CD75FD"/>
    <w:rsid w:val="00CF33E5"/>
    <w:rsid w:val="00D35678"/>
    <w:rsid w:val="00D625AD"/>
    <w:rsid w:val="00D751AA"/>
    <w:rsid w:val="00D938F9"/>
    <w:rsid w:val="00D948B6"/>
    <w:rsid w:val="00DC2D28"/>
    <w:rsid w:val="00E50C35"/>
    <w:rsid w:val="00E771E5"/>
    <w:rsid w:val="00EC51D9"/>
    <w:rsid w:val="00EE00F9"/>
    <w:rsid w:val="00F00398"/>
    <w:rsid w:val="00F37631"/>
    <w:rsid w:val="00F71FFA"/>
    <w:rsid w:val="00FB7F84"/>
    <w:rsid w:val="00FD7AB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pPr>
      <w:widowControl w:val="0"/>
      <w:suppressAutoHyphens/>
    </w:pPr>
    <w:rPr>
      <w:rFonts w:eastAsia="Lucida Sans Unicode" w:cs="Mangal"/>
      <w:kern w:val="1"/>
      <w:sz w:val="24"/>
      <w:szCs w:val="24"/>
      <w:lang w:eastAsia="hi-IN" w:bidi="hi-IN"/>
    </w:rPr>
  </w:style>
  <w:style w:type="character" w:default="1" w:styleId="Noklusjumarindkopasfonts">
    <w:name w:val="Default Paragraph Fon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Wingdings 2" w:hAnsi="Wingdings 2" w:cs="OpenSymbol"/>
    </w:rPr>
  </w:style>
  <w:style w:type="character" w:customStyle="1" w:styleId="WW8Num1z1">
    <w:name w:val="WW8Num1z1"/>
    <w:rPr>
      <w:rFonts w:ascii="OpenSymbol" w:hAnsi="OpenSymbol" w:cs="OpenSymbol"/>
    </w:rPr>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WW8Num3z0">
    <w:name w:val="WW8Num3z0"/>
    <w:rPr>
      <w:rFonts w:ascii="Wingdings 2" w:hAnsi="Wingdings 2" w:cs="OpenSymbol"/>
    </w:rPr>
  </w:style>
  <w:style w:type="character" w:customStyle="1" w:styleId="WW8Num3z1">
    <w:name w:val="WW8Num3z1"/>
    <w:rPr>
      <w:rFonts w:ascii="OpenSymbol" w:hAnsi="OpenSymbol" w:cs="OpenSymbol"/>
    </w:rPr>
  </w:style>
  <w:style w:type="character" w:customStyle="1" w:styleId="WW8Num4z0">
    <w:name w:val="WW8Num4z0"/>
    <w:rPr>
      <w:rFonts w:ascii="Wingdings 2" w:hAnsi="Wingdings 2" w:cs="OpenSymbol"/>
    </w:rPr>
  </w:style>
  <w:style w:type="character" w:customStyle="1" w:styleId="WW8Num4z1">
    <w:name w:val="WW8Num4z1"/>
    <w:rPr>
      <w:rFonts w:ascii="OpenSymbol" w:hAnsi="OpenSymbol" w:cs="OpenSymbol"/>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WW8Num6z0">
    <w:name w:val="WW8Num6z0"/>
    <w:rPr>
      <w:rFonts w:ascii="Wingdings 2" w:hAnsi="Wingdings 2"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Noklusjumarindkopasfonts0">
    <w:name w:val="Default Paragraph Font"/>
  </w:style>
  <w:style w:type="character" w:customStyle="1" w:styleId="Bullets">
    <w:name w:val="Bullets"/>
    <w:rPr>
      <w:rFonts w:ascii="OpenSymbol" w:eastAsia="OpenSymbol" w:hAnsi="OpenSymbol" w:cs="OpenSymbol"/>
    </w:rPr>
  </w:style>
  <w:style w:type="character" w:styleId="Hipersaite">
    <w:name w:val="Hyperlink"/>
    <w:rPr>
      <w:color w:val="000080"/>
      <w:u w:val="single"/>
      <w:lang/>
    </w:rPr>
  </w:style>
  <w:style w:type="character" w:customStyle="1" w:styleId="NumberingSymbols">
    <w:name w:val="Numbering Symbols"/>
  </w:style>
  <w:style w:type="character" w:styleId="Komentraatsauce">
    <w:name w:val="annotation reference"/>
    <w:basedOn w:val="Noklusjumarindkopasfonts0"/>
    <w:rPr>
      <w:sz w:val="16"/>
      <w:szCs w:val="16"/>
    </w:rPr>
  </w:style>
  <w:style w:type="character" w:styleId="Izmantotahipersaite">
    <w:name w:val="FollowedHyperlink"/>
    <w:basedOn w:val="Noklusjumarindkopasfonts0"/>
    <w:rPr>
      <w:color w:val="800080"/>
      <w:u w:val="single"/>
    </w:rPr>
  </w:style>
  <w:style w:type="paragraph" w:customStyle="1" w:styleId="Heading">
    <w:name w:val="Heading"/>
    <w:basedOn w:val="Parastais"/>
    <w:next w:val="Pamatteksts"/>
    <w:pPr>
      <w:keepNext/>
      <w:spacing w:before="240" w:after="120"/>
    </w:pPr>
    <w:rPr>
      <w:rFonts w:ascii="Arial" w:hAnsi="Arial"/>
      <w:sz w:val="28"/>
      <w:szCs w:val="28"/>
    </w:rPr>
  </w:style>
  <w:style w:type="paragraph" w:styleId="Pamatteksts">
    <w:name w:val="Body Text"/>
    <w:basedOn w:val="Parastais"/>
    <w:pPr>
      <w:spacing w:after="120"/>
    </w:pPr>
  </w:style>
  <w:style w:type="paragraph" w:styleId="Saraksts">
    <w:name w:val="List"/>
    <w:basedOn w:val="Pamatteksts"/>
  </w:style>
  <w:style w:type="paragraph" w:styleId="Parakstszemobjekta">
    <w:name w:val="caption"/>
    <w:basedOn w:val="Parastais"/>
    <w:qFormat/>
    <w:pPr>
      <w:suppressLineNumbers/>
      <w:spacing w:before="120" w:after="120"/>
    </w:pPr>
    <w:rPr>
      <w:i/>
      <w:iCs/>
    </w:rPr>
  </w:style>
  <w:style w:type="paragraph" w:customStyle="1" w:styleId="Index">
    <w:name w:val="Index"/>
    <w:basedOn w:val="Parastais"/>
    <w:pPr>
      <w:suppressLineNumbers/>
    </w:pPr>
  </w:style>
  <w:style w:type="paragraph" w:customStyle="1" w:styleId="TableContents">
    <w:name w:val="Table Contents"/>
    <w:basedOn w:val="Parastais"/>
    <w:pPr>
      <w:suppressLineNumbers/>
    </w:pPr>
  </w:style>
  <w:style w:type="paragraph" w:customStyle="1" w:styleId="TableHeading">
    <w:name w:val="Table Heading"/>
    <w:basedOn w:val="TableContents"/>
    <w:pPr>
      <w:jc w:val="center"/>
    </w:pPr>
    <w:rPr>
      <w:b/>
      <w:bCs/>
    </w:rPr>
  </w:style>
  <w:style w:type="paragraph" w:styleId="Balonteksts">
    <w:name w:val="Balloon Text"/>
    <w:basedOn w:val="Parastais"/>
    <w:rPr>
      <w:rFonts w:ascii="Tahoma" w:hAnsi="Tahoma" w:cs="Tahoma"/>
      <w:sz w:val="16"/>
      <w:szCs w:val="16"/>
    </w:rPr>
  </w:style>
  <w:style w:type="paragraph" w:styleId="Komentrateksts">
    <w:name w:val="annotation text"/>
    <w:basedOn w:val="Parastais"/>
    <w:rPr>
      <w:sz w:val="20"/>
      <w:szCs w:val="20"/>
    </w:rPr>
  </w:style>
  <w:style w:type="paragraph" w:styleId="Komentratma">
    <w:name w:val="annotation subject"/>
    <w:basedOn w:val="Komentrateksts"/>
    <w:next w:val="Komentrateksts"/>
    <w:rPr>
      <w:b/>
      <w:bCs/>
    </w:rPr>
  </w:style>
  <w:style w:type="paragraph" w:styleId="Galvene">
    <w:name w:val="header"/>
    <w:basedOn w:val="Parastais"/>
    <w:link w:val="GalveneRakstz"/>
    <w:uiPriority w:val="99"/>
    <w:unhideWhenUsed/>
    <w:rsid w:val="00960EF2"/>
    <w:pPr>
      <w:tabs>
        <w:tab w:val="center" w:pos="4153"/>
        <w:tab w:val="right" w:pos="8306"/>
      </w:tabs>
    </w:pPr>
    <w:rPr>
      <w:szCs w:val="21"/>
    </w:rPr>
  </w:style>
  <w:style w:type="character" w:customStyle="1" w:styleId="GalveneRakstz">
    <w:name w:val="Galvene Rakstz."/>
    <w:basedOn w:val="Noklusjumarindkopasfonts"/>
    <w:link w:val="Galvene"/>
    <w:uiPriority w:val="99"/>
    <w:rsid w:val="00960EF2"/>
    <w:rPr>
      <w:rFonts w:eastAsia="Lucida Sans Unicode" w:cs="Mangal"/>
      <w:kern w:val="1"/>
      <w:sz w:val="24"/>
      <w:szCs w:val="21"/>
      <w:lang w:eastAsia="hi-IN" w:bidi="hi-IN"/>
    </w:rPr>
  </w:style>
  <w:style w:type="paragraph" w:styleId="Kjene">
    <w:name w:val="footer"/>
    <w:basedOn w:val="Parastais"/>
    <w:link w:val="KjeneRakstz"/>
    <w:unhideWhenUsed/>
    <w:rsid w:val="00960EF2"/>
    <w:pPr>
      <w:tabs>
        <w:tab w:val="center" w:pos="4153"/>
        <w:tab w:val="right" w:pos="8306"/>
      </w:tabs>
    </w:pPr>
    <w:rPr>
      <w:szCs w:val="21"/>
    </w:rPr>
  </w:style>
  <w:style w:type="character" w:customStyle="1" w:styleId="KjeneRakstz">
    <w:name w:val="Kājene Rakstz."/>
    <w:basedOn w:val="Noklusjumarindkopasfonts"/>
    <w:link w:val="Kjene"/>
    <w:rsid w:val="00960EF2"/>
    <w:rPr>
      <w:rFonts w:eastAsia="Lucida Sans Unicode"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9177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if.lv/" TargetMode="External"/><Relationship Id="rId18" Type="http://schemas.openxmlformats.org/officeDocument/2006/relationships/hyperlink" Target="http://www.eeagrants.lv/" TargetMode="External"/><Relationship Id="rId26" Type="http://schemas.openxmlformats.org/officeDocument/2006/relationships/hyperlink" Target="http://www.sif.lv/" TargetMode="External"/><Relationship Id="rId39" Type="http://schemas.openxmlformats.org/officeDocument/2006/relationships/hyperlink" Target="http://www.eeagrants.lv/" TargetMode="External"/><Relationship Id="rId21" Type="http://schemas.openxmlformats.org/officeDocument/2006/relationships/hyperlink" Target="http://www.eeagrants.lv/" TargetMode="External"/><Relationship Id="rId34" Type="http://schemas.openxmlformats.org/officeDocument/2006/relationships/hyperlink" Target="http://www.sif.lv/" TargetMode="External"/><Relationship Id="rId42" Type="http://schemas.openxmlformats.org/officeDocument/2006/relationships/hyperlink" Target="http://www.sif.lv" TargetMode="External"/><Relationship Id="rId47" Type="http://schemas.openxmlformats.org/officeDocument/2006/relationships/hyperlink" Target="http://www.sif.lv/" TargetMode="External"/><Relationship Id="rId50" Type="http://schemas.openxmlformats.org/officeDocument/2006/relationships/hyperlink" Target="mailto:Tatjana.Hanova-Akulecka@km.gov.lv" TargetMode="External"/><Relationship Id="rId55" Type="http://schemas.openxmlformats.org/officeDocument/2006/relationships/fontTable" Target="fontTable.xml"/><Relationship Id="rId7" Type="http://schemas.openxmlformats.org/officeDocument/2006/relationships/hyperlink" Target="mailto:ralfs.spade@lsif.lv" TargetMode="External"/><Relationship Id="rId12" Type="http://schemas.openxmlformats.org/officeDocument/2006/relationships/hyperlink" Target="http://www.sif.lv/" TargetMode="External"/><Relationship Id="rId17" Type="http://schemas.openxmlformats.org/officeDocument/2006/relationships/hyperlink" Target="http://www.sif.lv/" TargetMode="External"/><Relationship Id="rId25" Type="http://schemas.openxmlformats.org/officeDocument/2006/relationships/hyperlink" Target="http://www.eeagrants.org/" TargetMode="External"/><Relationship Id="rId33" Type="http://schemas.openxmlformats.org/officeDocument/2006/relationships/hyperlink" Target="http://www.eeagrants.lv/" TargetMode="External"/><Relationship Id="rId38" Type="http://schemas.openxmlformats.org/officeDocument/2006/relationships/hyperlink" Target="http://www.eeagrants.lv/" TargetMode="External"/><Relationship Id="rId46" Type="http://schemas.openxmlformats.org/officeDocument/2006/relationships/hyperlink" Target="http://www.sif.lv/" TargetMode="External"/><Relationship Id="rId2" Type="http://schemas.openxmlformats.org/officeDocument/2006/relationships/styles" Target="styles.xml"/><Relationship Id="rId16" Type="http://schemas.openxmlformats.org/officeDocument/2006/relationships/hyperlink" Target="http://www.sif.lv/" TargetMode="External"/><Relationship Id="rId20" Type="http://schemas.openxmlformats.org/officeDocument/2006/relationships/hyperlink" Target="http://www.sif.lv/" TargetMode="External"/><Relationship Id="rId29" Type="http://schemas.openxmlformats.org/officeDocument/2006/relationships/hyperlink" Target="http://www.eeagrants.lv/" TargetMode="External"/><Relationship Id="rId41" Type="http://schemas.openxmlformats.org/officeDocument/2006/relationships/hyperlink" Target="http://www.sif.lv/"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agrants.org/" TargetMode="External"/><Relationship Id="rId24" Type="http://schemas.openxmlformats.org/officeDocument/2006/relationships/hyperlink" Target="http://www.eeagrants.lv/" TargetMode="External"/><Relationship Id="rId32" Type="http://schemas.openxmlformats.org/officeDocument/2006/relationships/hyperlink" Target="http://www.eeagrants.org/" TargetMode="External"/><Relationship Id="rId37" Type="http://schemas.openxmlformats.org/officeDocument/2006/relationships/hyperlink" Target="http://www.eeagrants.org/" TargetMode="External"/><Relationship Id="rId40" Type="http://schemas.openxmlformats.org/officeDocument/2006/relationships/hyperlink" Target="http://www.sif.lv/" TargetMode="External"/><Relationship Id="rId45" Type="http://schemas.openxmlformats.org/officeDocument/2006/relationships/hyperlink" Target="http://www.sif.lv/" TargetMode="External"/><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eagrants.org/" TargetMode="External"/><Relationship Id="rId23" Type="http://schemas.openxmlformats.org/officeDocument/2006/relationships/hyperlink" Target="http://www.sif.lv/" TargetMode="External"/><Relationship Id="rId28" Type="http://schemas.openxmlformats.org/officeDocument/2006/relationships/hyperlink" Target="http://www.sif.lv/" TargetMode="External"/><Relationship Id="rId36" Type="http://schemas.openxmlformats.org/officeDocument/2006/relationships/hyperlink" Target="http://www.sif.lv/" TargetMode="External"/><Relationship Id="rId49" Type="http://schemas.openxmlformats.org/officeDocument/2006/relationships/hyperlink" Target="mailto:Alda.Sebre@lsif.lv" TargetMode="External"/><Relationship Id="rId10" Type="http://schemas.openxmlformats.org/officeDocument/2006/relationships/hyperlink" Target="http://www.eeagrants.lv/" TargetMode="External"/><Relationship Id="rId19" Type="http://schemas.openxmlformats.org/officeDocument/2006/relationships/hyperlink" Target="http://www.eeagrants.org/" TargetMode="External"/><Relationship Id="rId31" Type="http://schemas.openxmlformats.org/officeDocument/2006/relationships/hyperlink" Target="http://www.sif.lv/" TargetMode="External"/><Relationship Id="rId44" Type="http://schemas.openxmlformats.org/officeDocument/2006/relationships/hyperlink" Target="http://www.sif.lv/"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if.lv/" TargetMode="External"/><Relationship Id="rId14" Type="http://schemas.openxmlformats.org/officeDocument/2006/relationships/hyperlink" Target="http://www.eeagrants.lv/" TargetMode="External"/><Relationship Id="rId22" Type="http://schemas.openxmlformats.org/officeDocument/2006/relationships/hyperlink" Target="http://www.eeagrants.org/" TargetMode="External"/><Relationship Id="rId27" Type="http://schemas.openxmlformats.org/officeDocument/2006/relationships/hyperlink" Target="http://www.eeagrants.lv/" TargetMode="External"/><Relationship Id="rId30" Type="http://schemas.openxmlformats.org/officeDocument/2006/relationships/hyperlink" Target="http://www.eeagrants.org/" TargetMode="External"/><Relationship Id="rId35" Type="http://schemas.openxmlformats.org/officeDocument/2006/relationships/hyperlink" Target="http://www.sif.lv/" TargetMode="External"/><Relationship Id="rId43" Type="http://schemas.openxmlformats.org/officeDocument/2006/relationships/hyperlink" Target="http://www.sif.lv/" TargetMode="External"/><Relationship Id="rId48" Type="http://schemas.openxmlformats.org/officeDocument/2006/relationships/hyperlink" Target="http://www.sif.lv/" TargetMode="External"/><Relationship Id="rId56" Type="http://schemas.openxmlformats.org/officeDocument/2006/relationships/theme" Target="theme/theme1.xml"/><Relationship Id="rId8" Type="http://schemas.openxmlformats.org/officeDocument/2006/relationships/hyperlink" Target="mailto:ralfs.spade@lsif.lv" TargetMode="External"/><Relationship Id="rId51"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12154</Words>
  <Characters>6928</Characters>
  <Application>Microsoft Office Word</Application>
  <DocSecurity>0</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EEZ finanšu instrumentā finansētās programmas “NVO fonds ” komunikācijas plāns 2012.-2016.gadam</vt:lpstr>
      <vt:lpstr>EEZ finanšu instrumentā finansētās programmas “NVO fonds ” komunikācijas plāns 2012.-2016.gadam</vt:lpstr>
    </vt:vector>
  </TitlesOfParts>
  <Company>SIF</Company>
  <LinksUpToDate>false</LinksUpToDate>
  <CharactersWithSpaces>19044</CharactersWithSpaces>
  <SharedDoc>false</SharedDoc>
  <HLinks>
    <vt:vector size="264" baseType="variant">
      <vt:variant>
        <vt:i4>4718628</vt:i4>
      </vt:variant>
      <vt:variant>
        <vt:i4>129</vt:i4>
      </vt:variant>
      <vt:variant>
        <vt:i4>0</vt:i4>
      </vt:variant>
      <vt:variant>
        <vt:i4>5</vt:i4>
      </vt:variant>
      <vt:variant>
        <vt:lpwstr>mailto:Tatjana.Hanova-Akulecka@km.gov.lv</vt:lpwstr>
      </vt:variant>
      <vt:variant>
        <vt:lpwstr/>
      </vt:variant>
      <vt:variant>
        <vt:i4>6750232</vt:i4>
      </vt:variant>
      <vt:variant>
        <vt:i4>126</vt:i4>
      </vt:variant>
      <vt:variant>
        <vt:i4>0</vt:i4>
      </vt:variant>
      <vt:variant>
        <vt:i4>5</vt:i4>
      </vt:variant>
      <vt:variant>
        <vt:lpwstr>mailto:Alda.Sebre@lsif.lv</vt:lpwstr>
      </vt:variant>
      <vt:variant>
        <vt:lpwstr/>
      </vt:variant>
      <vt:variant>
        <vt:i4>8192097</vt:i4>
      </vt:variant>
      <vt:variant>
        <vt:i4>123</vt:i4>
      </vt:variant>
      <vt:variant>
        <vt:i4>0</vt:i4>
      </vt:variant>
      <vt:variant>
        <vt:i4>5</vt:i4>
      </vt:variant>
      <vt:variant>
        <vt:lpwstr>http://www.sif.lv/</vt:lpwstr>
      </vt:variant>
      <vt:variant>
        <vt:lpwstr/>
      </vt:variant>
      <vt:variant>
        <vt:i4>8192097</vt:i4>
      </vt:variant>
      <vt:variant>
        <vt:i4>120</vt:i4>
      </vt:variant>
      <vt:variant>
        <vt:i4>0</vt:i4>
      </vt:variant>
      <vt:variant>
        <vt:i4>5</vt:i4>
      </vt:variant>
      <vt:variant>
        <vt:lpwstr>http://www.sif.lv/</vt:lpwstr>
      </vt:variant>
      <vt:variant>
        <vt:lpwstr/>
      </vt:variant>
      <vt:variant>
        <vt:i4>8192097</vt:i4>
      </vt:variant>
      <vt:variant>
        <vt:i4>117</vt:i4>
      </vt:variant>
      <vt:variant>
        <vt:i4>0</vt:i4>
      </vt:variant>
      <vt:variant>
        <vt:i4>5</vt:i4>
      </vt:variant>
      <vt:variant>
        <vt:lpwstr>http://www.sif.lv/</vt:lpwstr>
      </vt:variant>
      <vt:variant>
        <vt:lpwstr/>
      </vt:variant>
      <vt:variant>
        <vt:i4>8192097</vt:i4>
      </vt:variant>
      <vt:variant>
        <vt:i4>114</vt:i4>
      </vt:variant>
      <vt:variant>
        <vt:i4>0</vt:i4>
      </vt:variant>
      <vt:variant>
        <vt:i4>5</vt:i4>
      </vt:variant>
      <vt:variant>
        <vt:lpwstr>http://www.sif.lv/</vt:lpwstr>
      </vt:variant>
      <vt:variant>
        <vt:lpwstr/>
      </vt:variant>
      <vt:variant>
        <vt:i4>8192097</vt:i4>
      </vt:variant>
      <vt:variant>
        <vt:i4>111</vt:i4>
      </vt:variant>
      <vt:variant>
        <vt:i4>0</vt:i4>
      </vt:variant>
      <vt:variant>
        <vt:i4>5</vt:i4>
      </vt:variant>
      <vt:variant>
        <vt:lpwstr>http://www.sif.lv/</vt:lpwstr>
      </vt:variant>
      <vt:variant>
        <vt:lpwstr/>
      </vt:variant>
      <vt:variant>
        <vt:i4>8192097</vt:i4>
      </vt:variant>
      <vt:variant>
        <vt:i4>108</vt:i4>
      </vt:variant>
      <vt:variant>
        <vt:i4>0</vt:i4>
      </vt:variant>
      <vt:variant>
        <vt:i4>5</vt:i4>
      </vt:variant>
      <vt:variant>
        <vt:lpwstr>http://www.sif.lv/</vt:lpwstr>
      </vt:variant>
      <vt:variant>
        <vt:lpwstr/>
      </vt:variant>
      <vt:variant>
        <vt:i4>8192097</vt:i4>
      </vt:variant>
      <vt:variant>
        <vt:i4>105</vt:i4>
      </vt:variant>
      <vt:variant>
        <vt:i4>0</vt:i4>
      </vt:variant>
      <vt:variant>
        <vt:i4>5</vt:i4>
      </vt:variant>
      <vt:variant>
        <vt:lpwstr>http://www.sif.lv/</vt:lpwstr>
      </vt:variant>
      <vt:variant>
        <vt:lpwstr/>
      </vt:variant>
      <vt:variant>
        <vt:i4>8192097</vt:i4>
      </vt:variant>
      <vt:variant>
        <vt:i4>102</vt:i4>
      </vt:variant>
      <vt:variant>
        <vt:i4>0</vt:i4>
      </vt:variant>
      <vt:variant>
        <vt:i4>5</vt:i4>
      </vt:variant>
      <vt:variant>
        <vt:lpwstr>http://www.sif.lv/</vt:lpwstr>
      </vt:variant>
      <vt:variant>
        <vt:lpwstr/>
      </vt:variant>
      <vt:variant>
        <vt:i4>8192097</vt:i4>
      </vt:variant>
      <vt:variant>
        <vt:i4>99</vt:i4>
      </vt:variant>
      <vt:variant>
        <vt:i4>0</vt:i4>
      </vt:variant>
      <vt:variant>
        <vt:i4>5</vt:i4>
      </vt:variant>
      <vt:variant>
        <vt:lpwstr>http://www.sif.lv/</vt:lpwstr>
      </vt:variant>
      <vt:variant>
        <vt:lpwstr/>
      </vt:variant>
      <vt:variant>
        <vt:i4>196639</vt:i4>
      </vt:variant>
      <vt:variant>
        <vt:i4>96</vt:i4>
      </vt:variant>
      <vt:variant>
        <vt:i4>0</vt:i4>
      </vt:variant>
      <vt:variant>
        <vt:i4>5</vt:i4>
      </vt:variant>
      <vt:variant>
        <vt:lpwstr>http://www.eeagrants.lv/</vt:lpwstr>
      </vt:variant>
      <vt:variant>
        <vt:lpwstr/>
      </vt:variant>
      <vt:variant>
        <vt:i4>196639</vt:i4>
      </vt:variant>
      <vt:variant>
        <vt:i4>93</vt:i4>
      </vt:variant>
      <vt:variant>
        <vt:i4>0</vt:i4>
      </vt:variant>
      <vt:variant>
        <vt:i4>5</vt:i4>
      </vt:variant>
      <vt:variant>
        <vt:lpwstr>http://www.eeagrants.lv/</vt:lpwstr>
      </vt:variant>
      <vt:variant>
        <vt:lpwstr/>
      </vt:variant>
      <vt:variant>
        <vt:i4>4718619</vt:i4>
      </vt:variant>
      <vt:variant>
        <vt:i4>90</vt:i4>
      </vt:variant>
      <vt:variant>
        <vt:i4>0</vt:i4>
      </vt:variant>
      <vt:variant>
        <vt:i4>5</vt:i4>
      </vt:variant>
      <vt:variant>
        <vt:lpwstr>http://www.eeagrants.org/</vt:lpwstr>
      </vt:variant>
      <vt:variant>
        <vt:lpwstr/>
      </vt:variant>
      <vt:variant>
        <vt:i4>8192097</vt:i4>
      </vt:variant>
      <vt:variant>
        <vt:i4>87</vt:i4>
      </vt:variant>
      <vt:variant>
        <vt:i4>0</vt:i4>
      </vt:variant>
      <vt:variant>
        <vt:i4>5</vt:i4>
      </vt:variant>
      <vt:variant>
        <vt:lpwstr>http://www.sif.lv/</vt:lpwstr>
      </vt:variant>
      <vt:variant>
        <vt:lpwstr/>
      </vt:variant>
      <vt:variant>
        <vt:i4>8192097</vt:i4>
      </vt:variant>
      <vt:variant>
        <vt:i4>84</vt:i4>
      </vt:variant>
      <vt:variant>
        <vt:i4>0</vt:i4>
      </vt:variant>
      <vt:variant>
        <vt:i4>5</vt:i4>
      </vt:variant>
      <vt:variant>
        <vt:lpwstr>http://www.sif.lv/</vt:lpwstr>
      </vt:variant>
      <vt:variant>
        <vt:lpwstr/>
      </vt:variant>
      <vt:variant>
        <vt:i4>8192097</vt:i4>
      </vt:variant>
      <vt:variant>
        <vt:i4>81</vt:i4>
      </vt:variant>
      <vt:variant>
        <vt:i4>0</vt:i4>
      </vt:variant>
      <vt:variant>
        <vt:i4>5</vt:i4>
      </vt:variant>
      <vt:variant>
        <vt:lpwstr>http://www.sif.lv/</vt:lpwstr>
      </vt:variant>
      <vt:variant>
        <vt:lpwstr/>
      </vt:variant>
      <vt:variant>
        <vt:i4>196639</vt:i4>
      </vt:variant>
      <vt:variant>
        <vt:i4>78</vt:i4>
      </vt:variant>
      <vt:variant>
        <vt:i4>0</vt:i4>
      </vt:variant>
      <vt:variant>
        <vt:i4>5</vt:i4>
      </vt:variant>
      <vt:variant>
        <vt:lpwstr>http://www.eeagrants.lv/</vt:lpwstr>
      </vt:variant>
      <vt:variant>
        <vt:lpwstr/>
      </vt:variant>
      <vt:variant>
        <vt:i4>4718619</vt:i4>
      </vt:variant>
      <vt:variant>
        <vt:i4>75</vt:i4>
      </vt:variant>
      <vt:variant>
        <vt:i4>0</vt:i4>
      </vt:variant>
      <vt:variant>
        <vt:i4>5</vt:i4>
      </vt:variant>
      <vt:variant>
        <vt:lpwstr>http://www.eeagrants.org/</vt:lpwstr>
      </vt:variant>
      <vt:variant>
        <vt:lpwstr/>
      </vt:variant>
      <vt:variant>
        <vt:i4>8192097</vt:i4>
      </vt:variant>
      <vt:variant>
        <vt:i4>72</vt:i4>
      </vt:variant>
      <vt:variant>
        <vt:i4>0</vt:i4>
      </vt:variant>
      <vt:variant>
        <vt:i4>5</vt:i4>
      </vt:variant>
      <vt:variant>
        <vt:lpwstr>http://www.sif.lv/</vt:lpwstr>
      </vt:variant>
      <vt:variant>
        <vt:lpwstr/>
      </vt:variant>
      <vt:variant>
        <vt:i4>4718619</vt:i4>
      </vt:variant>
      <vt:variant>
        <vt:i4>69</vt:i4>
      </vt:variant>
      <vt:variant>
        <vt:i4>0</vt:i4>
      </vt:variant>
      <vt:variant>
        <vt:i4>5</vt:i4>
      </vt:variant>
      <vt:variant>
        <vt:lpwstr>http://www.eeagrants.org/</vt:lpwstr>
      </vt:variant>
      <vt:variant>
        <vt:lpwstr/>
      </vt:variant>
      <vt:variant>
        <vt:i4>196639</vt:i4>
      </vt:variant>
      <vt:variant>
        <vt:i4>66</vt:i4>
      </vt:variant>
      <vt:variant>
        <vt:i4>0</vt:i4>
      </vt:variant>
      <vt:variant>
        <vt:i4>5</vt:i4>
      </vt:variant>
      <vt:variant>
        <vt:lpwstr>http://www.eeagrants.lv/</vt:lpwstr>
      </vt:variant>
      <vt:variant>
        <vt:lpwstr/>
      </vt:variant>
      <vt:variant>
        <vt:i4>8192097</vt:i4>
      </vt:variant>
      <vt:variant>
        <vt:i4>63</vt:i4>
      </vt:variant>
      <vt:variant>
        <vt:i4>0</vt:i4>
      </vt:variant>
      <vt:variant>
        <vt:i4>5</vt:i4>
      </vt:variant>
      <vt:variant>
        <vt:lpwstr>http://www.sif.lv/</vt:lpwstr>
      </vt:variant>
      <vt:variant>
        <vt:lpwstr/>
      </vt:variant>
      <vt:variant>
        <vt:i4>196639</vt:i4>
      </vt:variant>
      <vt:variant>
        <vt:i4>60</vt:i4>
      </vt:variant>
      <vt:variant>
        <vt:i4>0</vt:i4>
      </vt:variant>
      <vt:variant>
        <vt:i4>5</vt:i4>
      </vt:variant>
      <vt:variant>
        <vt:lpwstr>http://www.eeagrants.lv/</vt:lpwstr>
      </vt:variant>
      <vt:variant>
        <vt:lpwstr/>
      </vt:variant>
      <vt:variant>
        <vt:i4>8192097</vt:i4>
      </vt:variant>
      <vt:variant>
        <vt:i4>57</vt:i4>
      </vt:variant>
      <vt:variant>
        <vt:i4>0</vt:i4>
      </vt:variant>
      <vt:variant>
        <vt:i4>5</vt:i4>
      </vt:variant>
      <vt:variant>
        <vt:lpwstr>http://www.sif.lv/</vt:lpwstr>
      </vt:variant>
      <vt:variant>
        <vt:lpwstr/>
      </vt:variant>
      <vt:variant>
        <vt:i4>4718619</vt:i4>
      </vt:variant>
      <vt:variant>
        <vt:i4>54</vt:i4>
      </vt:variant>
      <vt:variant>
        <vt:i4>0</vt:i4>
      </vt:variant>
      <vt:variant>
        <vt:i4>5</vt:i4>
      </vt:variant>
      <vt:variant>
        <vt:lpwstr>http://www.eeagrants.org/</vt:lpwstr>
      </vt:variant>
      <vt:variant>
        <vt:lpwstr/>
      </vt:variant>
      <vt:variant>
        <vt:i4>196639</vt:i4>
      </vt:variant>
      <vt:variant>
        <vt:i4>51</vt:i4>
      </vt:variant>
      <vt:variant>
        <vt:i4>0</vt:i4>
      </vt:variant>
      <vt:variant>
        <vt:i4>5</vt:i4>
      </vt:variant>
      <vt:variant>
        <vt:lpwstr>http://www.eeagrants.lv/</vt:lpwstr>
      </vt:variant>
      <vt:variant>
        <vt:lpwstr/>
      </vt:variant>
      <vt:variant>
        <vt:i4>8192097</vt:i4>
      </vt:variant>
      <vt:variant>
        <vt:i4>48</vt:i4>
      </vt:variant>
      <vt:variant>
        <vt:i4>0</vt:i4>
      </vt:variant>
      <vt:variant>
        <vt:i4>5</vt:i4>
      </vt:variant>
      <vt:variant>
        <vt:lpwstr>http://www.sif.lv/</vt:lpwstr>
      </vt:variant>
      <vt:variant>
        <vt:lpwstr/>
      </vt:variant>
      <vt:variant>
        <vt:i4>4718619</vt:i4>
      </vt:variant>
      <vt:variant>
        <vt:i4>45</vt:i4>
      </vt:variant>
      <vt:variant>
        <vt:i4>0</vt:i4>
      </vt:variant>
      <vt:variant>
        <vt:i4>5</vt:i4>
      </vt:variant>
      <vt:variant>
        <vt:lpwstr>http://www.eeagrants.org/</vt:lpwstr>
      </vt:variant>
      <vt:variant>
        <vt:lpwstr/>
      </vt:variant>
      <vt:variant>
        <vt:i4>196639</vt:i4>
      </vt:variant>
      <vt:variant>
        <vt:i4>42</vt:i4>
      </vt:variant>
      <vt:variant>
        <vt:i4>0</vt:i4>
      </vt:variant>
      <vt:variant>
        <vt:i4>5</vt:i4>
      </vt:variant>
      <vt:variant>
        <vt:lpwstr>http://www.eeagrants.lv/</vt:lpwstr>
      </vt:variant>
      <vt:variant>
        <vt:lpwstr/>
      </vt:variant>
      <vt:variant>
        <vt:i4>8192097</vt:i4>
      </vt:variant>
      <vt:variant>
        <vt:i4>39</vt:i4>
      </vt:variant>
      <vt:variant>
        <vt:i4>0</vt:i4>
      </vt:variant>
      <vt:variant>
        <vt:i4>5</vt:i4>
      </vt:variant>
      <vt:variant>
        <vt:lpwstr>http://www.sif.lv/</vt:lpwstr>
      </vt:variant>
      <vt:variant>
        <vt:lpwstr/>
      </vt:variant>
      <vt:variant>
        <vt:i4>4718619</vt:i4>
      </vt:variant>
      <vt:variant>
        <vt:i4>36</vt:i4>
      </vt:variant>
      <vt:variant>
        <vt:i4>0</vt:i4>
      </vt:variant>
      <vt:variant>
        <vt:i4>5</vt:i4>
      </vt:variant>
      <vt:variant>
        <vt:lpwstr>http://www.eeagrants.org/</vt:lpwstr>
      </vt:variant>
      <vt:variant>
        <vt:lpwstr/>
      </vt:variant>
      <vt:variant>
        <vt:i4>196639</vt:i4>
      </vt:variant>
      <vt:variant>
        <vt:i4>33</vt:i4>
      </vt:variant>
      <vt:variant>
        <vt:i4>0</vt:i4>
      </vt:variant>
      <vt:variant>
        <vt:i4>5</vt:i4>
      </vt:variant>
      <vt:variant>
        <vt:lpwstr>http://www.eeagrants.lv/</vt:lpwstr>
      </vt:variant>
      <vt:variant>
        <vt:lpwstr/>
      </vt:variant>
      <vt:variant>
        <vt:i4>8192097</vt:i4>
      </vt:variant>
      <vt:variant>
        <vt:i4>30</vt:i4>
      </vt:variant>
      <vt:variant>
        <vt:i4>0</vt:i4>
      </vt:variant>
      <vt:variant>
        <vt:i4>5</vt:i4>
      </vt:variant>
      <vt:variant>
        <vt:lpwstr>http://www.sif.lv/</vt:lpwstr>
      </vt:variant>
      <vt:variant>
        <vt:lpwstr/>
      </vt:variant>
      <vt:variant>
        <vt:i4>8192097</vt:i4>
      </vt:variant>
      <vt:variant>
        <vt:i4>27</vt:i4>
      </vt:variant>
      <vt:variant>
        <vt:i4>0</vt:i4>
      </vt:variant>
      <vt:variant>
        <vt:i4>5</vt:i4>
      </vt:variant>
      <vt:variant>
        <vt:lpwstr>http://www.sif.lv/</vt:lpwstr>
      </vt:variant>
      <vt:variant>
        <vt:lpwstr/>
      </vt:variant>
      <vt:variant>
        <vt:i4>4718619</vt:i4>
      </vt:variant>
      <vt:variant>
        <vt:i4>24</vt:i4>
      </vt:variant>
      <vt:variant>
        <vt:i4>0</vt:i4>
      </vt:variant>
      <vt:variant>
        <vt:i4>5</vt:i4>
      </vt:variant>
      <vt:variant>
        <vt:lpwstr>http://www.eeagrants.org/</vt:lpwstr>
      </vt:variant>
      <vt:variant>
        <vt:lpwstr/>
      </vt:variant>
      <vt:variant>
        <vt:i4>196639</vt:i4>
      </vt:variant>
      <vt:variant>
        <vt:i4>21</vt:i4>
      </vt:variant>
      <vt:variant>
        <vt:i4>0</vt:i4>
      </vt:variant>
      <vt:variant>
        <vt:i4>5</vt:i4>
      </vt:variant>
      <vt:variant>
        <vt:lpwstr>http://www.eeagrants.lv/</vt:lpwstr>
      </vt:variant>
      <vt:variant>
        <vt:lpwstr/>
      </vt:variant>
      <vt:variant>
        <vt:i4>8192097</vt:i4>
      </vt:variant>
      <vt:variant>
        <vt:i4>18</vt:i4>
      </vt:variant>
      <vt:variant>
        <vt:i4>0</vt:i4>
      </vt:variant>
      <vt:variant>
        <vt:i4>5</vt:i4>
      </vt:variant>
      <vt:variant>
        <vt:lpwstr>http://www.sif.lv/</vt:lpwstr>
      </vt:variant>
      <vt:variant>
        <vt:lpwstr/>
      </vt:variant>
      <vt:variant>
        <vt:i4>8192097</vt:i4>
      </vt:variant>
      <vt:variant>
        <vt:i4>15</vt:i4>
      </vt:variant>
      <vt:variant>
        <vt:i4>0</vt:i4>
      </vt:variant>
      <vt:variant>
        <vt:i4>5</vt:i4>
      </vt:variant>
      <vt:variant>
        <vt:lpwstr>http://www.sif.lv/</vt:lpwstr>
      </vt:variant>
      <vt:variant>
        <vt:lpwstr/>
      </vt:variant>
      <vt:variant>
        <vt:i4>4718619</vt:i4>
      </vt:variant>
      <vt:variant>
        <vt:i4>12</vt:i4>
      </vt:variant>
      <vt:variant>
        <vt:i4>0</vt:i4>
      </vt:variant>
      <vt:variant>
        <vt:i4>5</vt:i4>
      </vt:variant>
      <vt:variant>
        <vt:lpwstr>http://www.eeagrants.org/</vt:lpwstr>
      </vt:variant>
      <vt:variant>
        <vt:lpwstr/>
      </vt:variant>
      <vt:variant>
        <vt:i4>196639</vt:i4>
      </vt:variant>
      <vt:variant>
        <vt:i4>9</vt:i4>
      </vt:variant>
      <vt:variant>
        <vt:i4>0</vt:i4>
      </vt:variant>
      <vt:variant>
        <vt:i4>5</vt:i4>
      </vt:variant>
      <vt:variant>
        <vt:lpwstr>http://www.eeagrants.lv/</vt:lpwstr>
      </vt:variant>
      <vt:variant>
        <vt:lpwstr/>
      </vt:variant>
      <vt:variant>
        <vt:i4>8192097</vt:i4>
      </vt:variant>
      <vt:variant>
        <vt:i4>6</vt:i4>
      </vt:variant>
      <vt:variant>
        <vt:i4>0</vt:i4>
      </vt:variant>
      <vt:variant>
        <vt:i4>5</vt:i4>
      </vt:variant>
      <vt:variant>
        <vt:lpwstr>http://www.sif.lv/</vt:lpwstr>
      </vt:variant>
      <vt:variant>
        <vt:lpwstr/>
      </vt:variant>
      <vt:variant>
        <vt:i4>2424910</vt:i4>
      </vt:variant>
      <vt:variant>
        <vt:i4>3</vt:i4>
      </vt:variant>
      <vt:variant>
        <vt:i4>0</vt:i4>
      </vt:variant>
      <vt:variant>
        <vt:i4>5</vt:i4>
      </vt:variant>
      <vt:variant>
        <vt:lpwstr>mailto:ralfs.spade@lsif.lv</vt:lpwstr>
      </vt:variant>
      <vt:variant>
        <vt:lpwstr/>
      </vt:variant>
      <vt:variant>
        <vt:i4>2424910</vt:i4>
      </vt:variant>
      <vt:variant>
        <vt:i4>0</vt:i4>
      </vt:variant>
      <vt:variant>
        <vt:i4>0</vt:i4>
      </vt:variant>
      <vt:variant>
        <vt:i4>5</vt:i4>
      </vt:variant>
      <vt:variant>
        <vt:lpwstr>mailto:ralfs.spade@lsif.lv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EEZ finanšu instrumentā finansētās programmas “NVO fonds ” komunikācijas plāns 2012.-2016.gadam</dc:title>
  <dc:subject>Ministru kabineta rīkojuma projekta pielikuma 4.pielikums</dc:subject>
  <dc:creator>Alda Sebre</dc:creator>
  <cp:keywords>KM_SIF</cp:keywords>
  <dc:description>Alda.Sebre@lsif.lv_x000d_
Tālr. 67078204_x000d_
Faksa Nr. 67078224</dc:description>
  <cp:lastModifiedBy>TatjanaH</cp:lastModifiedBy>
  <cp:revision>2</cp:revision>
  <cp:lastPrinted>2012-01-12T11:29:00Z</cp:lastPrinted>
  <dcterms:created xsi:type="dcterms:W3CDTF">2012-01-12T11:30:00Z</dcterms:created>
  <dcterms:modified xsi:type="dcterms:W3CDTF">2012-01-12T11:30:00Z</dcterms:modified>
</cp:coreProperties>
</file>