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34" w:rsidRPr="00496C78" w:rsidRDefault="00676834" w:rsidP="00676834">
      <w:pPr>
        <w:pStyle w:val="naislab"/>
        <w:spacing w:before="0" w:after="0"/>
      </w:pPr>
      <w:r w:rsidRPr="00496C78">
        <w:t>Pielikums</w:t>
      </w:r>
      <w:r w:rsidRPr="00496C78">
        <w:br/>
        <w:t>Ministru kabineta</w:t>
      </w:r>
      <w:r w:rsidRPr="00496C78">
        <w:br/>
        <w:t>20__.gada __.________</w:t>
      </w:r>
      <w:r w:rsidRPr="00496C78">
        <w:br/>
        <w:t>rīkojumam Nr.____</w:t>
      </w:r>
    </w:p>
    <w:p w:rsidR="00676834" w:rsidRPr="00496C78" w:rsidRDefault="00676834" w:rsidP="00676834">
      <w:pPr>
        <w:pStyle w:val="ListParagraph2"/>
        <w:spacing w:before="240" w:after="240" w:line="240" w:lineRule="auto"/>
        <w:ind w:left="0"/>
        <w:contextualSpacing w:val="0"/>
        <w:rPr>
          <w:rFonts w:ascii="Times New Roman" w:hAnsi="Times New Roman"/>
          <w:b/>
          <w:sz w:val="32"/>
          <w:szCs w:val="32"/>
        </w:rPr>
      </w:pPr>
      <w:bookmarkStart w:id="0" w:name="bkm2"/>
      <w:r w:rsidRPr="00496C78">
        <w:rPr>
          <w:rFonts w:ascii="Times New Roman" w:hAnsi="Times New Roman"/>
          <w:b/>
          <w:sz w:val="32"/>
          <w:szCs w:val="32"/>
        </w:rPr>
        <w:t>9.</w:t>
      </w:r>
      <w:r w:rsidRPr="00496C78" w:rsidDel="00EF16A3">
        <w:rPr>
          <w:rFonts w:ascii="Times New Roman" w:hAnsi="Times New Roman"/>
          <w:b/>
          <w:sz w:val="32"/>
          <w:szCs w:val="32"/>
        </w:rPr>
        <w:t xml:space="preserve"> </w:t>
      </w:r>
      <w:bookmarkEnd w:id="0"/>
      <w:r w:rsidRPr="00496C78">
        <w:rPr>
          <w:rFonts w:ascii="Times New Roman" w:hAnsi="Times New Roman"/>
          <w:b/>
          <w:sz w:val="32"/>
          <w:szCs w:val="32"/>
        </w:rPr>
        <w:t>Turpmākās rīcības plānojumā paredzētie uzdevumi un pasākumi</w:t>
      </w:r>
    </w:p>
    <w:p w:rsidR="00E96E86" w:rsidRPr="00496C78" w:rsidRDefault="00E96E86" w:rsidP="006B49C0">
      <w:pPr>
        <w:pStyle w:val="ListParagraph2"/>
        <w:spacing w:after="0" w:line="240" w:lineRule="auto"/>
        <w:ind w:left="0"/>
        <w:jc w:val="both"/>
        <w:rPr>
          <w:rFonts w:ascii="Times New Roman" w:hAnsi="Times New Roman"/>
          <w:sz w:val="20"/>
          <w:szCs w:val="20"/>
        </w:rPr>
      </w:pPr>
      <w:r w:rsidRPr="00496C78">
        <w:rPr>
          <w:rFonts w:ascii="Times New Roman" w:hAnsi="Times New Roman"/>
          <w:sz w:val="24"/>
          <w:szCs w:val="24"/>
        </w:rPr>
        <w:t xml:space="preserve">2. tabula. </w:t>
      </w:r>
      <w:r w:rsidRPr="00496C78">
        <w:rPr>
          <w:rFonts w:ascii="Times New Roman" w:hAnsi="Times New Roman"/>
          <w:sz w:val="24"/>
          <w:szCs w:val="24"/>
          <w:lang w:eastAsia="lv-LV"/>
        </w:rPr>
        <w:t>Pamatnostādnēs pa</w:t>
      </w:r>
      <w:r w:rsidRPr="00496C78">
        <w:rPr>
          <w:rFonts w:ascii="Times New Roman" w:hAnsi="Times New Roman"/>
          <w:sz w:val="20"/>
          <w:szCs w:val="20"/>
          <w:lang w:eastAsia="lv-LV"/>
        </w:rPr>
        <w:t>redzēto uzdevumu un pasākumu plāns</w:t>
      </w:r>
    </w:p>
    <w:tbl>
      <w:tblPr>
        <w:tblW w:w="496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60"/>
        <w:gridCol w:w="2186"/>
        <w:gridCol w:w="730"/>
        <w:gridCol w:w="1138"/>
        <w:gridCol w:w="3117"/>
        <w:gridCol w:w="868"/>
        <w:gridCol w:w="871"/>
        <w:gridCol w:w="868"/>
        <w:gridCol w:w="871"/>
        <w:gridCol w:w="868"/>
        <w:gridCol w:w="871"/>
        <w:gridCol w:w="871"/>
        <w:gridCol w:w="1096"/>
      </w:tblGrid>
      <w:tr w:rsidR="007C0E14" w:rsidRPr="00496C78" w:rsidTr="002C4CE9">
        <w:trPr>
          <w:trHeight w:val="226"/>
          <w:tblCellSpacing w:w="0" w:type="dxa"/>
        </w:trPr>
        <w:tc>
          <w:tcPr>
            <w:tcW w:w="220" w:type="pct"/>
            <w:vMerge w:val="restart"/>
            <w:tcBorders>
              <w:top w:val="single" w:sz="4" w:space="0" w:color="auto"/>
              <w:left w:val="nil"/>
              <w:bottom w:val="single" w:sz="2" w:space="0" w:color="auto"/>
              <w:right w:val="single" w:sz="2" w:space="0" w:color="auto"/>
            </w:tcBorders>
            <w:shd w:val="clear" w:color="auto" w:fill="auto"/>
            <w:vAlign w:val="center"/>
          </w:tcPr>
          <w:p w:rsidR="007C0E14" w:rsidRPr="00496C78" w:rsidRDefault="007C0E14" w:rsidP="00380BB1">
            <w:pPr>
              <w:spacing w:after="0" w:line="240" w:lineRule="auto"/>
              <w:jc w:val="center"/>
              <w:rPr>
                <w:rFonts w:ascii="Times New Roman" w:hAnsi="Times New Roman"/>
                <w:b/>
                <w:bCs/>
                <w:sz w:val="19"/>
                <w:szCs w:val="19"/>
                <w:lang w:val="lv-LV" w:eastAsia="lv-LV"/>
              </w:rPr>
            </w:pPr>
            <w:r w:rsidRPr="00496C78">
              <w:rPr>
                <w:rFonts w:ascii="Times New Roman" w:hAnsi="Times New Roman"/>
                <w:b/>
                <w:bCs/>
                <w:sz w:val="19"/>
                <w:szCs w:val="19"/>
                <w:lang w:val="lv-LV" w:eastAsia="lv-LV"/>
              </w:rPr>
              <w:t>N. p. k.</w:t>
            </w:r>
          </w:p>
        </w:tc>
        <w:tc>
          <w:tcPr>
            <w:tcW w:w="728" w:type="pct"/>
            <w:vMerge w:val="restart"/>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7D10CD">
            <w:pPr>
              <w:spacing w:after="0" w:line="240" w:lineRule="auto"/>
              <w:ind w:left="69" w:right="125"/>
              <w:jc w:val="center"/>
              <w:rPr>
                <w:rFonts w:ascii="Times New Roman" w:hAnsi="Times New Roman"/>
                <w:sz w:val="19"/>
                <w:szCs w:val="19"/>
                <w:lang w:val="lv-LV" w:eastAsia="lv-LV"/>
              </w:rPr>
            </w:pPr>
            <w:r w:rsidRPr="00496C78">
              <w:rPr>
                <w:rFonts w:ascii="Times New Roman" w:hAnsi="Times New Roman"/>
                <w:b/>
                <w:bCs/>
                <w:sz w:val="19"/>
                <w:szCs w:val="19"/>
                <w:lang w:val="lv-LV" w:eastAsia="lv-LV"/>
              </w:rPr>
              <w:t>Uzdevumi un galvenie pasākumi izvirzītā mērķa sasniegšanai</w:t>
            </w:r>
          </w:p>
        </w:tc>
        <w:tc>
          <w:tcPr>
            <w:tcW w:w="243" w:type="pct"/>
            <w:vMerge w:val="restart"/>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7D10CD">
            <w:pPr>
              <w:spacing w:after="0" w:line="240" w:lineRule="auto"/>
              <w:ind w:left="69" w:right="125"/>
              <w:jc w:val="center"/>
              <w:rPr>
                <w:rFonts w:ascii="Times New Roman" w:hAnsi="Times New Roman"/>
                <w:b/>
                <w:bCs/>
                <w:sz w:val="19"/>
                <w:szCs w:val="19"/>
                <w:lang w:val="lv-LV" w:eastAsia="lv-LV"/>
              </w:rPr>
            </w:pPr>
            <w:r w:rsidRPr="00496C78">
              <w:rPr>
                <w:rFonts w:ascii="Times New Roman" w:hAnsi="Times New Roman"/>
                <w:b/>
                <w:bCs/>
                <w:sz w:val="19"/>
                <w:szCs w:val="19"/>
                <w:lang w:val="lv-LV" w:eastAsia="lv-LV"/>
              </w:rPr>
              <w:t>Izpil</w:t>
            </w:r>
            <w:r w:rsidR="00797F5C">
              <w:rPr>
                <w:rFonts w:ascii="Times New Roman" w:hAnsi="Times New Roman"/>
                <w:b/>
                <w:bCs/>
                <w:sz w:val="19"/>
                <w:szCs w:val="19"/>
                <w:lang w:val="lv-LV" w:eastAsia="lv-LV"/>
              </w:rPr>
              <w:t>-</w:t>
            </w:r>
            <w:proofErr w:type="spellStart"/>
            <w:r w:rsidRPr="00496C78">
              <w:rPr>
                <w:rFonts w:ascii="Times New Roman" w:hAnsi="Times New Roman"/>
                <w:b/>
                <w:bCs/>
                <w:sz w:val="19"/>
                <w:szCs w:val="19"/>
                <w:lang w:val="lv-LV" w:eastAsia="lv-LV"/>
              </w:rPr>
              <w:t>des</w:t>
            </w:r>
            <w:proofErr w:type="spellEnd"/>
          </w:p>
          <w:p w:rsidR="007C0E14" w:rsidRPr="00496C78" w:rsidRDefault="00797F5C" w:rsidP="00797F5C">
            <w:pPr>
              <w:spacing w:after="0" w:line="240" w:lineRule="auto"/>
              <w:ind w:left="69" w:right="125"/>
              <w:jc w:val="center"/>
              <w:rPr>
                <w:rFonts w:ascii="Times New Roman" w:hAnsi="Times New Roman"/>
                <w:b/>
                <w:bCs/>
                <w:sz w:val="19"/>
                <w:szCs w:val="19"/>
                <w:lang w:val="lv-LV" w:eastAsia="lv-LV"/>
              </w:rPr>
            </w:pPr>
            <w:proofErr w:type="spellStart"/>
            <w:r>
              <w:rPr>
                <w:rFonts w:ascii="Times New Roman" w:hAnsi="Times New Roman"/>
                <w:b/>
                <w:bCs/>
                <w:sz w:val="19"/>
                <w:szCs w:val="19"/>
                <w:lang w:val="lv-LV" w:eastAsia="lv-LV"/>
              </w:rPr>
              <w:t>t</w:t>
            </w:r>
            <w:r w:rsidR="007C0E14" w:rsidRPr="00496C78">
              <w:rPr>
                <w:rFonts w:ascii="Times New Roman" w:hAnsi="Times New Roman"/>
                <w:b/>
                <w:bCs/>
                <w:sz w:val="19"/>
                <w:szCs w:val="19"/>
                <w:lang w:val="lv-LV" w:eastAsia="lv-LV"/>
              </w:rPr>
              <w:t>er</w:t>
            </w:r>
            <w:r>
              <w:rPr>
                <w:rFonts w:ascii="Times New Roman" w:hAnsi="Times New Roman"/>
                <w:b/>
                <w:bCs/>
                <w:sz w:val="19"/>
                <w:szCs w:val="19"/>
                <w:lang w:val="lv-LV" w:eastAsia="lv-LV"/>
              </w:rPr>
              <w:t>-</w:t>
            </w:r>
            <w:r w:rsidR="007C0E14" w:rsidRPr="00496C78">
              <w:rPr>
                <w:rFonts w:ascii="Times New Roman" w:hAnsi="Times New Roman"/>
                <w:b/>
                <w:bCs/>
                <w:sz w:val="19"/>
                <w:szCs w:val="19"/>
                <w:lang w:val="lv-LV" w:eastAsia="lv-LV"/>
              </w:rPr>
              <w:t>miņš</w:t>
            </w:r>
            <w:proofErr w:type="spellEnd"/>
          </w:p>
        </w:tc>
        <w:tc>
          <w:tcPr>
            <w:tcW w:w="379" w:type="pct"/>
            <w:vMerge w:val="restart"/>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7D10CD">
            <w:pPr>
              <w:spacing w:after="0" w:line="240" w:lineRule="auto"/>
              <w:ind w:left="69" w:right="125"/>
              <w:jc w:val="center"/>
              <w:rPr>
                <w:rFonts w:ascii="Times New Roman" w:eastAsia="BatangChe" w:hAnsi="Times New Roman"/>
                <w:sz w:val="19"/>
                <w:szCs w:val="19"/>
                <w:lang w:val="lv-LV" w:eastAsia="lv-LV"/>
              </w:rPr>
            </w:pPr>
            <w:r w:rsidRPr="00496C78">
              <w:rPr>
                <w:rFonts w:ascii="Times New Roman" w:eastAsia="BatangChe" w:hAnsi="Times New Roman"/>
                <w:b/>
                <w:bCs/>
                <w:sz w:val="19"/>
                <w:szCs w:val="19"/>
                <w:lang w:val="lv-LV"/>
              </w:rPr>
              <w:t>Atbildīgā institūcija un iesaistītās institūcijas</w:t>
            </w:r>
          </w:p>
        </w:tc>
        <w:tc>
          <w:tcPr>
            <w:tcW w:w="1038" w:type="pct"/>
            <w:vMerge w:val="restart"/>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7D10CD">
            <w:pPr>
              <w:spacing w:after="0" w:line="240" w:lineRule="auto"/>
              <w:ind w:left="69" w:right="125"/>
              <w:jc w:val="center"/>
              <w:rPr>
                <w:rFonts w:ascii="Times New Roman" w:eastAsia="BatangChe" w:hAnsi="Times New Roman"/>
                <w:sz w:val="19"/>
                <w:szCs w:val="19"/>
                <w:lang w:val="lv-LV" w:eastAsia="lv-LV"/>
              </w:rPr>
            </w:pPr>
            <w:r w:rsidRPr="00496C78">
              <w:rPr>
                <w:rFonts w:ascii="Times New Roman" w:eastAsia="BatangChe" w:hAnsi="Times New Roman"/>
                <w:b/>
                <w:bCs/>
                <w:sz w:val="19"/>
                <w:szCs w:val="19"/>
                <w:lang w:val="lv-LV"/>
              </w:rPr>
              <w:t>Tiešie darbības rezultāti</w:t>
            </w:r>
            <w:r w:rsidRPr="00496C78">
              <w:rPr>
                <w:rStyle w:val="Vresatsauce"/>
                <w:rFonts w:ascii="Times New Roman" w:eastAsia="BatangChe" w:hAnsi="Times New Roman"/>
                <w:b/>
                <w:bCs/>
                <w:sz w:val="19"/>
                <w:szCs w:val="19"/>
                <w:lang w:val="lv-LV"/>
              </w:rPr>
              <w:footnoteReference w:id="1"/>
            </w:r>
          </w:p>
        </w:tc>
        <w:tc>
          <w:tcPr>
            <w:tcW w:w="289" w:type="pct"/>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DB41C1">
            <w:pPr>
              <w:tabs>
                <w:tab w:val="left" w:pos="-11"/>
              </w:tabs>
              <w:spacing w:after="0" w:line="240" w:lineRule="auto"/>
              <w:ind w:left="69" w:right="125"/>
              <w:jc w:val="center"/>
              <w:rPr>
                <w:rFonts w:ascii="Times New Roman" w:hAnsi="Times New Roman"/>
                <w:b/>
                <w:bCs/>
                <w:sz w:val="19"/>
                <w:szCs w:val="19"/>
                <w:lang w:val="lv-LV" w:eastAsia="lv-LV"/>
              </w:rPr>
            </w:pPr>
            <w:r w:rsidRPr="00496C78">
              <w:rPr>
                <w:rFonts w:ascii="Times New Roman" w:hAnsi="Times New Roman"/>
                <w:b/>
                <w:sz w:val="19"/>
                <w:szCs w:val="19"/>
              </w:rPr>
              <w:t>2012</w:t>
            </w:r>
          </w:p>
        </w:tc>
        <w:tc>
          <w:tcPr>
            <w:tcW w:w="57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DB41C1">
            <w:pPr>
              <w:spacing w:after="0"/>
              <w:jc w:val="center"/>
              <w:rPr>
                <w:rFonts w:ascii="Times New Roman" w:hAnsi="Times New Roman"/>
                <w:sz w:val="19"/>
                <w:szCs w:val="19"/>
              </w:rPr>
            </w:pPr>
            <w:r w:rsidRPr="00496C78">
              <w:rPr>
                <w:rFonts w:ascii="Times New Roman" w:hAnsi="Times New Roman"/>
                <w:b/>
                <w:sz w:val="19"/>
                <w:szCs w:val="19"/>
              </w:rPr>
              <w:t>2013</w:t>
            </w:r>
          </w:p>
        </w:tc>
        <w:tc>
          <w:tcPr>
            <w:tcW w:w="57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DB41C1">
            <w:pPr>
              <w:spacing w:after="0"/>
              <w:jc w:val="center"/>
              <w:rPr>
                <w:rFonts w:ascii="Times New Roman" w:hAnsi="Times New Roman"/>
                <w:b/>
                <w:sz w:val="19"/>
                <w:szCs w:val="19"/>
              </w:rPr>
            </w:pPr>
            <w:r w:rsidRPr="00496C78">
              <w:rPr>
                <w:rFonts w:ascii="Times New Roman" w:hAnsi="Times New Roman"/>
                <w:b/>
                <w:sz w:val="19"/>
                <w:szCs w:val="19"/>
              </w:rPr>
              <w:t>2014</w:t>
            </w:r>
          </w:p>
        </w:tc>
        <w:tc>
          <w:tcPr>
            <w:tcW w:w="580"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7C0E14" w:rsidRPr="00496C78" w:rsidRDefault="007C0E14" w:rsidP="007D10CD">
            <w:pPr>
              <w:spacing w:after="0" w:line="240" w:lineRule="auto"/>
              <w:ind w:left="69" w:right="125"/>
              <w:jc w:val="center"/>
              <w:rPr>
                <w:rFonts w:ascii="Times New Roman" w:hAnsi="Times New Roman"/>
                <w:b/>
                <w:bCs/>
                <w:sz w:val="19"/>
                <w:szCs w:val="19"/>
                <w:lang w:val="lv-LV" w:eastAsia="lv-LV"/>
              </w:rPr>
            </w:pPr>
            <w:r w:rsidRPr="00496C78">
              <w:rPr>
                <w:rFonts w:ascii="Times New Roman" w:hAnsi="Times New Roman"/>
                <w:b/>
                <w:sz w:val="19"/>
                <w:szCs w:val="19"/>
              </w:rPr>
              <w:t>2015</w:t>
            </w:r>
          </w:p>
        </w:tc>
        <w:tc>
          <w:tcPr>
            <w:tcW w:w="365" w:type="pct"/>
            <w:vMerge w:val="restart"/>
            <w:tcBorders>
              <w:top w:val="single" w:sz="4" w:space="0" w:color="auto"/>
              <w:left w:val="single" w:sz="2" w:space="0" w:color="auto"/>
              <w:bottom w:val="single" w:sz="2" w:space="0" w:color="auto"/>
              <w:right w:val="nil"/>
            </w:tcBorders>
            <w:shd w:val="clear" w:color="auto" w:fill="auto"/>
            <w:vAlign w:val="center"/>
          </w:tcPr>
          <w:p w:rsidR="007C0E14" w:rsidRPr="00496C78" w:rsidRDefault="007C0E14" w:rsidP="007D10CD">
            <w:pPr>
              <w:spacing w:after="0" w:line="240" w:lineRule="auto"/>
              <w:ind w:left="69" w:right="125"/>
              <w:jc w:val="center"/>
              <w:rPr>
                <w:rFonts w:ascii="Times New Roman" w:hAnsi="Times New Roman"/>
                <w:b/>
                <w:bCs/>
                <w:sz w:val="19"/>
                <w:szCs w:val="19"/>
                <w:lang w:val="lv-LV" w:eastAsia="lv-LV"/>
              </w:rPr>
            </w:pPr>
            <w:r w:rsidRPr="00496C78">
              <w:rPr>
                <w:rFonts w:ascii="Times New Roman" w:hAnsi="Times New Roman"/>
                <w:b/>
                <w:bCs/>
                <w:sz w:val="19"/>
                <w:szCs w:val="19"/>
                <w:lang w:val="lv-LV" w:eastAsia="lv-LV"/>
              </w:rPr>
              <w:t>Finansē-jums un tā avoti</w:t>
            </w:r>
          </w:p>
        </w:tc>
      </w:tr>
      <w:tr w:rsidR="007643ED" w:rsidRPr="00496C78" w:rsidTr="002C4CE9">
        <w:trPr>
          <w:trHeight w:val="116"/>
          <w:tblCellSpacing w:w="0" w:type="dxa"/>
        </w:trPr>
        <w:tc>
          <w:tcPr>
            <w:tcW w:w="220" w:type="pct"/>
            <w:vMerge/>
            <w:tcBorders>
              <w:top w:val="single" w:sz="2" w:space="0" w:color="auto"/>
              <w:left w:val="nil"/>
              <w:bottom w:val="single" w:sz="2" w:space="0" w:color="auto"/>
              <w:right w:val="single" w:sz="2" w:space="0" w:color="auto"/>
            </w:tcBorders>
          </w:tcPr>
          <w:p w:rsidR="00AA0396" w:rsidRPr="00496C78" w:rsidRDefault="00AA0396" w:rsidP="00380BB1">
            <w:pPr>
              <w:spacing w:after="0" w:line="240" w:lineRule="auto"/>
              <w:jc w:val="center"/>
              <w:rPr>
                <w:rFonts w:ascii="Times New Roman" w:hAnsi="Times New Roman"/>
                <w:b/>
                <w:sz w:val="18"/>
                <w:szCs w:val="18"/>
                <w:lang w:val="lv-LV" w:eastAsia="lv-LV"/>
              </w:rPr>
            </w:pPr>
          </w:p>
        </w:tc>
        <w:tc>
          <w:tcPr>
            <w:tcW w:w="728" w:type="pct"/>
            <w:vMerge/>
            <w:tcBorders>
              <w:top w:val="single" w:sz="2" w:space="0" w:color="auto"/>
              <w:left w:val="single" w:sz="2" w:space="0" w:color="auto"/>
              <w:bottom w:val="single" w:sz="2" w:space="0" w:color="auto"/>
              <w:right w:val="single" w:sz="2" w:space="0" w:color="auto"/>
            </w:tcBorders>
            <w:vAlign w:val="center"/>
          </w:tcPr>
          <w:p w:rsidR="00AA0396" w:rsidRPr="00496C78" w:rsidRDefault="00AA0396" w:rsidP="007D10CD">
            <w:pPr>
              <w:pStyle w:val="Sarakstarindkopa"/>
              <w:spacing w:after="0" w:line="240" w:lineRule="auto"/>
              <w:ind w:left="69" w:right="125"/>
              <w:contextualSpacing w:val="0"/>
              <w:jc w:val="center"/>
              <w:rPr>
                <w:rFonts w:ascii="Times New Roman" w:hAnsi="Times New Roman"/>
                <w:b/>
                <w:bCs/>
                <w:sz w:val="18"/>
                <w:szCs w:val="18"/>
                <w:lang w:eastAsia="lv-LV"/>
              </w:rPr>
            </w:pPr>
          </w:p>
        </w:tc>
        <w:tc>
          <w:tcPr>
            <w:tcW w:w="243" w:type="pct"/>
            <w:vMerge/>
            <w:tcBorders>
              <w:top w:val="single" w:sz="2" w:space="0" w:color="auto"/>
              <w:left w:val="single" w:sz="2" w:space="0" w:color="auto"/>
              <w:bottom w:val="single" w:sz="2" w:space="0" w:color="auto"/>
              <w:right w:val="single" w:sz="2" w:space="0" w:color="auto"/>
            </w:tcBorders>
            <w:vAlign w:val="center"/>
          </w:tcPr>
          <w:p w:rsidR="00AA0396" w:rsidRPr="00496C78" w:rsidRDefault="00AA0396" w:rsidP="007D10CD">
            <w:pPr>
              <w:pStyle w:val="Sarakstarindkopa"/>
              <w:spacing w:after="0" w:line="240" w:lineRule="auto"/>
              <w:ind w:left="69" w:right="125"/>
              <w:contextualSpacing w:val="0"/>
              <w:jc w:val="center"/>
              <w:rPr>
                <w:rFonts w:ascii="Times New Roman" w:hAnsi="Times New Roman"/>
                <w:b/>
                <w:sz w:val="18"/>
                <w:szCs w:val="18"/>
              </w:rPr>
            </w:pPr>
          </w:p>
        </w:tc>
        <w:tc>
          <w:tcPr>
            <w:tcW w:w="379" w:type="pct"/>
            <w:vMerge/>
            <w:tcBorders>
              <w:top w:val="single" w:sz="2" w:space="0" w:color="auto"/>
              <w:left w:val="single" w:sz="2" w:space="0" w:color="auto"/>
              <w:bottom w:val="single" w:sz="2" w:space="0" w:color="auto"/>
              <w:right w:val="single" w:sz="2" w:space="0" w:color="auto"/>
            </w:tcBorders>
            <w:vAlign w:val="center"/>
          </w:tcPr>
          <w:p w:rsidR="00AA0396" w:rsidRPr="00496C78" w:rsidRDefault="00AA0396" w:rsidP="007D10CD">
            <w:pPr>
              <w:pStyle w:val="Sarakstarindkopa"/>
              <w:spacing w:after="0" w:line="240" w:lineRule="auto"/>
              <w:ind w:left="69" w:right="125"/>
              <w:contextualSpacing w:val="0"/>
              <w:jc w:val="center"/>
              <w:rPr>
                <w:rFonts w:ascii="Times New Roman" w:hAnsi="Times New Roman"/>
                <w:b/>
                <w:sz w:val="18"/>
                <w:szCs w:val="18"/>
              </w:rPr>
            </w:pPr>
          </w:p>
        </w:tc>
        <w:tc>
          <w:tcPr>
            <w:tcW w:w="1038" w:type="pct"/>
            <w:vMerge/>
            <w:tcBorders>
              <w:top w:val="single" w:sz="2" w:space="0" w:color="auto"/>
              <w:left w:val="single" w:sz="2" w:space="0" w:color="auto"/>
              <w:bottom w:val="single" w:sz="2" w:space="0" w:color="auto"/>
              <w:right w:val="single" w:sz="2" w:space="0" w:color="auto"/>
            </w:tcBorders>
            <w:vAlign w:val="center"/>
          </w:tcPr>
          <w:p w:rsidR="00AA0396" w:rsidRPr="00496C78" w:rsidRDefault="00AA0396" w:rsidP="007D10CD">
            <w:pPr>
              <w:pStyle w:val="Sarakstarindkopa"/>
              <w:spacing w:after="0" w:line="240" w:lineRule="auto"/>
              <w:ind w:left="69" w:right="125"/>
              <w:contextualSpacing w:val="0"/>
              <w:jc w:val="center"/>
              <w:rPr>
                <w:rFonts w:ascii="Times New Roman" w:hAnsi="Times New Roman"/>
                <w:b/>
                <w:sz w:val="18"/>
                <w:szCs w:val="18"/>
              </w:rPr>
            </w:pPr>
          </w:p>
        </w:tc>
        <w:tc>
          <w:tcPr>
            <w:tcW w:w="28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Sarakstarindkopa"/>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Piešķir</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 xml:space="preserve">tais </w:t>
            </w:r>
            <w:proofErr w:type="spellStart"/>
            <w:r w:rsidRPr="00496C78">
              <w:rPr>
                <w:rFonts w:ascii="Times New Roman" w:hAnsi="Times New Roman"/>
                <w:b/>
                <w:bCs/>
                <w:sz w:val="18"/>
                <w:szCs w:val="18"/>
                <w:lang w:eastAsia="lv-LV"/>
              </w:rPr>
              <w:t>fi</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nansē-jums</w:t>
            </w:r>
            <w:proofErr w:type="spellEnd"/>
            <w:r w:rsidRPr="00496C78">
              <w:rPr>
                <w:rFonts w:ascii="Times New Roman" w:hAnsi="Times New Roman"/>
                <w:b/>
                <w:bCs/>
                <w:sz w:val="18"/>
                <w:szCs w:val="18"/>
                <w:lang w:eastAsia="lv-LV"/>
              </w:rPr>
              <w:t xml:space="preserve"> latos</w:t>
            </w: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Sarakstarindkopa"/>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Piešķir</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 xml:space="preserve">tais </w:t>
            </w:r>
            <w:proofErr w:type="spellStart"/>
            <w:r w:rsidRPr="00496C78">
              <w:rPr>
                <w:rFonts w:ascii="Times New Roman" w:hAnsi="Times New Roman"/>
                <w:b/>
                <w:bCs/>
                <w:sz w:val="18"/>
                <w:szCs w:val="18"/>
                <w:lang w:eastAsia="lv-LV"/>
              </w:rPr>
              <w:t>fi</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nansē-jums</w:t>
            </w:r>
            <w:proofErr w:type="spellEnd"/>
            <w:r w:rsidRPr="00496C78">
              <w:rPr>
                <w:rFonts w:ascii="Times New Roman" w:hAnsi="Times New Roman"/>
                <w:b/>
                <w:bCs/>
                <w:sz w:val="18"/>
                <w:szCs w:val="18"/>
                <w:lang w:eastAsia="lv-LV"/>
              </w:rPr>
              <w:t xml:space="preserve"> latos</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203D4D" w:rsidRDefault="00AA0396" w:rsidP="00203D4D">
            <w:pPr>
              <w:pStyle w:val="Sarakstarindkopa"/>
              <w:spacing w:after="0" w:line="240" w:lineRule="auto"/>
              <w:ind w:left="69" w:right="125"/>
              <w:contextualSpacing w:val="0"/>
              <w:jc w:val="center"/>
              <w:rPr>
                <w:rFonts w:ascii="Times New Roman" w:hAnsi="Times New Roman"/>
                <w:b/>
                <w:sz w:val="18"/>
                <w:szCs w:val="18"/>
              </w:rPr>
            </w:pPr>
            <w:r w:rsidRPr="00203D4D">
              <w:rPr>
                <w:rFonts w:ascii="Times New Roman" w:hAnsi="Times New Roman"/>
                <w:b/>
                <w:bCs/>
                <w:sz w:val="18"/>
                <w:szCs w:val="18"/>
                <w:shd w:val="clear" w:color="auto" w:fill="EAF1DD" w:themeFill="accent3" w:themeFillTint="33"/>
                <w:lang w:eastAsia="lv-LV"/>
              </w:rPr>
              <w:t xml:space="preserve">Nepieciešamais papildu </w:t>
            </w:r>
            <w:r w:rsidR="007D78F3" w:rsidRPr="00203D4D">
              <w:rPr>
                <w:rFonts w:ascii="Times New Roman" w:hAnsi="Times New Roman"/>
                <w:b/>
                <w:bCs/>
                <w:sz w:val="18"/>
                <w:szCs w:val="18"/>
                <w:shd w:val="clear" w:color="auto" w:fill="EAF1DD" w:themeFill="accent3" w:themeFillTint="33"/>
                <w:lang w:eastAsia="lv-LV"/>
              </w:rPr>
              <w:t>finansē-</w:t>
            </w:r>
            <w:r w:rsidRPr="00203D4D">
              <w:rPr>
                <w:rFonts w:ascii="Times New Roman" w:hAnsi="Times New Roman"/>
                <w:b/>
                <w:bCs/>
                <w:sz w:val="18"/>
                <w:szCs w:val="18"/>
                <w:shd w:val="clear" w:color="auto" w:fill="EAF1DD" w:themeFill="accent3" w:themeFillTint="33"/>
                <w:lang w:eastAsia="lv-LV"/>
              </w:rPr>
              <w:t xml:space="preserve"> jums</w:t>
            </w:r>
            <w:r w:rsidRPr="00203D4D">
              <w:rPr>
                <w:rFonts w:ascii="Times New Roman" w:hAnsi="Times New Roman"/>
                <w:b/>
                <w:bCs/>
                <w:sz w:val="18"/>
                <w:szCs w:val="18"/>
                <w:lang w:eastAsia="lv-LV"/>
              </w:rPr>
              <w:t xml:space="preserve"> latos</w:t>
            </w:r>
          </w:p>
        </w:tc>
        <w:tc>
          <w:tcPr>
            <w:tcW w:w="290" w:type="pct"/>
            <w:tcBorders>
              <w:top w:val="single" w:sz="2" w:space="0" w:color="auto"/>
              <w:left w:val="single" w:sz="2" w:space="0" w:color="auto"/>
              <w:bottom w:val="single" w:sz="2" w:space="0" w:color="auto"/>
              <w:right w:val="single" w:sz="2" w:space="0" w:color="auto"/>
            </w:tcBorders>
            <w:shd w:val="clear" w:color="auto" w:fill="FFFFFF" w:themeFill="background1"/>
          </w:tcPr>
          <w:p w:rsidR="00AA0396" w:rsidRPr="00496C78" w:rsidRDefault="00162C42" w:rsidP="007D10CD">
            <w:pPr>
              <w:pStyle w:val="Sarakstarindkopa"/>
              <w:tabs>
                <w:tab w:val="left" w:pos="-11"/>
              </w:tabs>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Piešķir</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 xml:space="preserve">tais </w:t>
            </w:r>
            <w:proofErr w:type="spellStart"/>
            <w:r w:rsidRPr="00496C78">
              <w:rPr>
                <w:rFonts w:ascii="Times New Roman" w:hAnsi="Times New Roman"/>
                <w:b/>
                <w:bCs/>
                <w:sz w:val="18"/>
                <w:szCs w:val="18"/>
                <w:lang w:eastAsia="lv-LV"/>
              </w:rPr>
              <w:t>fi</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nansē-jums</w:t>
            </w:r>
            <w:proofErr w:type="spellEnd"/>
            <w:r w:rsidRPr="00496C78">
              <w:rPr>
                <w:rFonts w:ascii="Times New Roman" w:hAnsi="Times New Roman"/>
                <w:b/>
                <w:bCs/>
                <w:sz w:val="18"/>
                <w:szCs w:val="18"/>
                <w:lang w:eastAsia="lv-LV"/>
              </w:rPr>
              <w:t xml:space="preserve"> latos</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162C42" w:rsidP="007D78F3">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r w:rsidRPr="00496C78">
              <w:rPr>
                <w:rFonts w:ascii="Times New Roman" w:hAnsi="Times New Roman"/>
                <w:b/>
                <w:bCs/>
                <w:sz w:val="18"/>
                <w:szCs w:val="18"/>
                <w:lang w:eastAsia="lv-LV"/>
              </w:rPr>
              <w:t>Nepieciešamais papildu finansē</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jums latos</w:t>
            </w: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162C42" w:rsidP="007D10CD">
            <w:pPr>
              <w:pStyle w:val="Sarakstarindkopa"/>
              <w:tabs>
                <w:tab w:val="left" w:pos="-11"/>
              </w:tabs>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Piešķir</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 xml:space="preserve">tais </w:t>
            </w:r>
            <w:proofErr w:type="spellStart"/>
            <w:r w:rsidRPr="00496C78">
              <w:rPr>
                <w:rFonts w:ascii="Times New Roman" w:hAnsi="Times New Roman"/>
                <w:b/>
                <w:bCs/>
                <w:sz w:val="18"/>
                <w:szCs w:val="18"/>
                <w:lang w:eastAsia="lv-LV"/>
              </w:rPr>
              <w:t>fi</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nansē-jums</w:t>
            </w:r>
            <w:proofErr w:type="spellEnd"/>
            <w:r w:rsidRPr="00496C78">
              <w:rPr>
                <w:rFonts w:ascii="Times New Roman" w:hAnsi="Times New Roman"/>
                <w:b/>
                <w:bCs/>
                <w:sz w:val="18"/>
                <w:szCs w:val="18"/>
                <w:lang w:eastAsia="lv-LV"/>
              </w:rPr>
              <w:t xml:space="preserve"> latos</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162C42" w:rsidP="00203D4D">
            <w:pPr>
              <w:pStyle w:val="Sarakstarindkopa"/>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Nepieciešamais papildu finansē</w:t>
            </w:r>
            <w:r w:rsidR="007D78F3" w:rsidRPr="00496C78">
              <w:rPr>
                <w:rFonts w:ascii="Times New Roman" w:hAnsi="Times New Roman"/>
                <w:b/>
                <w:bCs/>
                <w:sz w:val="18"/>
                <w:szCs w:val="18"/>
                <w:lang w:eastAsia="lv-LV"/>
              </w:rPr>
              <w:t>-</w:t>
            </w:r>
            <w:r w:rsidRPr="00496C78">
              <w:rPr>
                <w:rFonts w:ascii="Times New Roman" w:hAnsi="Times New Roman"/>
                <w:b/>
                <w:bCs/>
                <w:sz w:val="18"/>
                <w:szCs w:val="18"/>
                <w:lang w:eastAsia="lv-LV"/>
              </w:rPr>
              <w:t xml:space="preserve"> jums latos</w:t>
            </w:r>
          </w:p>
        </w:tc>
        <w:tc>
          <w:tcPr>
            <w:tcW w:w="365" w:type="pct"/>
            <w:vMerge/>
            <w:tcBorders>
              <w:top w:val="single" w:sz="2" w:space="0" w:color="auto"/>
              <w:left w:val="single" w:sz="2" w:space="0" w:color="auto"/>
              <w:bottom w:val="single" w:sz="2" w:space="0" w:color="auto"/>
              <w:right w:val="nil"/>
            </w:tcBorders>
            <w:vAlign w:val="center"/>
          </w:tcPr>
          <w:p w:rsidR="00AA0396" w:rsidRPr="00496C78" w:rsidRDefault="00AA0396" w:rsidP="007D10CD">
            <w:pPr>
              <w:pStyle w:val="Sarakstarindkopa"/>
              <w:spacing w:after="0" w:line="240" w:lineRule="auto"/>
              <w:ind w:left="69" w:right="125"/>
              <w:contextualSpacing w:val="0"/>
              <w:jc w:val="center"/>
              <w:rPr>
                <w:rFonts w:ascii="Times New Roman" w:hAnsi="Times New Roman"/>
                <w:b/>
                <w:sz w:val="18"/>
                <w:szCs w:val="18"/>
              </w:rPr>
            </w:pPr>
          </w:p>
        </w:tc>
      </w:tr>
      <w:tr w:rsidR="00FE300F" w:rsidRPr="00FE300F" w:rsidTr="00D71DF7">
        <w:trPr>
          <w:trHeight w:val="145"/>
          <w:tblCellSpacing w:w="0" w:type="dxa"/>
        </w:trPr>
        <w:tc>
          <w:tcPr>
            <w:tcW w:w="220" w:type="pct"/>
            <w:tcBorders>
              <w:top w:val="single" w:sz="2" w:space="0" w:color="auto"/>
              <w:left w:val="nil"/>
              <w:bottom w:val="single" w:sz="2" w:space="0" w:color="auto"/>
              <w:right w:val="single" w:sz="2" w:space="0" w:color="auto"/>
            </w:tcBorders>
          </w:tcPr>
          <w:p w:rsidR="00FE300F" w:rsidRPr="00FE300F" w:rsidRDefault="00FE300F" w:rsidP="00FE300F">
            <w:pPr>
              <w:spacing w:before="60" w:after="60" w:line="240" w:lineRule="auto"/>
              <w:jc w:val="center"/>
              <w:rPr>
                <w:rFonts w:ascii="Times New Roman" w:hAnsi="Times New Roman"/>
                <w:b/>
                <w:sz w:val="24"/>
                <w:szCs w:val="24"/>
                <w:lang w:val="lv-LV" w:eastAsia="lv-LV"/>
              </w:rPr>
            </w:pPr>
            <w:r w:rsidRPr="00FE300F">
              <w:rPr>
                <w:rFonts w:ascii="Times New Roman" w:hAnsi="Times New Roman"/>
                <w:b/>
                <w:sz w:val="24"/>
                <w:szCs w:val="24"/>
                <w:lang w:val="lv-LV" w:eastAsia="lv-LV"/>
              </w:rPr>
              <w:t>1</w:t>
            </w:r>
          </w:p>
        </w:tc>
        <w:tc>
          <w:tcPr>
            <w:tcW w:w="4780" w:type="pct"/>
            <w:gridSpan w:val="12"/>
            <w:tcBorders>
              <w:top w:val="single" w:sz="2" w:space="0" w:color="auto"/>
              <w:left w:val="single" w:sz="2" w:space="0" w:color="auto"/>
              <w:bottom w:val="single" w:sz="2" w:space="0" w:color="auto"/>
              <w:right w:val="nil"/>
            </w:tcBorders>
          </w:tcPr>
          <w:p w:rsidR="00FE300F" w:rsidRPr="00FE300F" w:rsidRDefault="00FE300F" w:rsidP="00FE300F">
            <w:pPr>
              <w:pStyle w:val="Sarakstarindkopa"/>
              <w:spacing w:before="60" w:after="60" w:line="240" w:lineRule="auto"/>
              <w:ind w:left="69" w:right="125"/>
              <w:contextualSpacing w:val="0"/>
              <w:rPr>
                <w:rFonts w:ascii="Times New Roman" w:hAnsi="Times New Roman"/>
                <w:b/>
                <w:sz w:val="24"/>
                <w:szCs w:val="24"/>
              </w:rPr>
            </w:pPr>
            <w:r w:rsidRPr="00FE300F">
              <w:rPr>
                <w:rFonts w:ascii="Times New Roman" w:hAnsi="Times New Roman"/>
                <w:b/>
                <w:bCs/>
                <w:sz w:val="24"/>
                <w:szCs w:val="24"/>
                <w:lang w:eastAsia="lv-LV"/>
              </w:rPr>
              <w:t xml:space="preserve">Rīcības virziens mērķa sasniegšanai: </w:t>
            </w:r>
            <w:r w:rsidRPr="00FE300F">
              <w:rPr>
                <w:rFonts w:ascii="Times New Roman" w:hAnsi="Times New Roman"/>
                <w:b/>
                <w:sz w:val="24"/>
                <w:szCs w:val="24"/>
              </w:rPr>
              <w:t>PILSONISKĀ SABIEDRĪBA UN INTEGRĀCIJA</w:t>
            </w:r>
          </w:p>
        </w:tc>
      </w:tr>
      <w:tr w:rsidR="00FE300F" w:rsidRPr="00FE300F" w:rsidTr="00D71DF7">
        <w:trPr>
          <w:trHeight w:val="325"/>
          <w:tblCellSpacing w:w="0" w:type="dxa"/>
        </w:trPr>
        <w:tc>
          <w:tcPr>
            <w:tcW w:w="220" w:type="pct"/>
            <w:tcBorders>
              <w:top w:val="single" w:sz="2" w:space="0" w:color="auto"/>
              <w:left w:val="nil"/>
              <w:bottom w:val="single" w:sz="2" w:space="0" w:color="auto"/>
              <w:right w:val="single" w:sz="2" w:space="0" w:color="auto"/>
            </w:tcBorders>
            <w:vAlign w:val="center"/>
          </w:tcPr>
          <w:p w:rsidR="00FE300F" w:rsidRPr="00FE300F" w:rsidRDefault="00FE300F" w:rsidP="00FE300F">
            <w:pPr>
              <w:spacing w:before="60" w:after="60" w:line="240" w:lineRule="auto"/>
              <w:rPr>
                <w:rFonts w:ascii="Times New Roman" w:hAnsi="Times New Roman"/>
                <w:b/>
                <w:bCs/>
                <w:lang w:val="lv-LV" w:eastAsia="lv-LV"/>
              </w:rPr>
            </w:pPr>
            <w:r w:rsidRPr="00FE300F">
              <w:rPr>
                <w:rFonts w:ascii="Times New Roman" w:hAnsi="Times New Roman"/>
                <w:b/>
                <w:bCs/>
                <w:lang w:val="lv-LV" w:eastAsia="lv-LV"/>
              </w:rPr>
              <w:t>1.1.</w:t>
            </w:r>
          </w:p>
        </w:tc>
        <w:tc>
          <w:tcPr>
            <w:tcW w:w="4780" w:type="pct"/>
            <w:gridSpan w:val="12"/>
            <w:tcBorders>
              <w:top w:val="single" w:sz="2" w:space="0" w:color="auto"/>
              <w:left w:val="single" w:sz="2" w:space="0" w:color="auto"/>
              <w:bottom w:val="single" w:sz="2" w:space="0" w:color="auto"/>
              <w:right w:val="nil"/>
            </w:tcBorders>
            <w:vAlign w:val="center"/>
          </w:tcPr>
          <w:p w:rsidR="00FE300F" w:rsidRPr="00FE300F" w:rsidRDefault="00FE300F" w:rsidP="00FE300F">
            <w:pPr>
              <w:spacing w:before="60" w:after="60" w:line="240" w:lineRule="auto"/>
              <w:ind w:left="69" w:right="125"/>
              <w:rPr>
                <w:rFonts w:ascii="Times New Roman" w:hAnsi="Times New Roman"/>
                <w:b/>
                <w:lang w:val="lv-LV"/>
              </w:rPr>
            </w:pPr>
            <w:r w:rsidRPr="00FE300F">
              <w:rPr>
                <w:rFonts w:ascii="Times New Roman" w:hAnsi="Times New Roman"/>
                <w:b/>
                <w:bCs/>
                <w:lang w:val="lv-LV" w:eastAsia="lv-LV"/>
              </w:rPr>
              <w:t>Pamatnostādnēs definētais politikas mērķis</w:t>
            </w:r>
            <w:r>
              <w:rPr>
                <w:rFonts w:ascii="Times New Roman" w:hAnsi="Times New Roman"/>
                <w:b/>
                <w:bCs/>
                <w:lang w:val="lv-LV" w:eastAsia="lv-LV"/>
              </w:rPr>
              <w:t>:</w:t>
            </w:r>
            <w:r w:rsidRPr="00FE300F">
              <w:rPr>
                <w:rFonts w:ascii="Times New Roman" w:hAnsi="Times New Roman"/>
                <w:b/>
                <w:lang w:val="lv-LV"/>
              </w:rPr>
              <w:t xml:space="preserve"> Attīstīt pilsonisko izglītību, izmantojot formālās un neformālās izglītības metodes</w:t>
            </w:r>
          </w:p>
        </w:tc>
      </w:tr>
      <w:tr w:rsidR="007643ED" w:rsidRPr="00496C78" w:rsidTr="002C4CE9">
        <w:trPr>
          <w:trHeight w:val="126"/>
          <w:tblCellSpacing w:w="0" w:type="dxa"/>
        </w:trPr>
        <w:tc>
          <w:tcPr>
            <w:tcW w:w="220" w:type="pct"/>
            <w:tcBorders>
              <w:top w:val="single" w:sz="2" w:space="0" w:color="auto"/>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1.1.1.</w:t>
            </w:r>
          </w:p>
        </w:tc>
        <w:tc>
          <w:tcPr>
            <w:tcW w:w="72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Pilsoniskās izglītības monitorings vispārizglītojošo skolu programmās.</w:t>
            </w:r>
          </w:p>
        </w:tc>
        <w:tc>
          <w:tcPr>
            <w:tcW w:w="243"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2012., 2015., 2018.</w:t>
            </w:r>
          </w:p>
        </w:tc>
        <w:tc>
          <w:tcPr>
            <w:tcW w:w="37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r w:rsidRPr="00496C78">
              <w:rPr>
                <w:rStyle w:val="Vresatsauce"/>
                <w:rFonts w:ascii="Times New Roman" w:hAnsi="Times New Roman"/>
                <w:sz w:val="18"/>
                <w:szCs w:val="18"/>
              </w:rPr>
              <w:footnoteReference w:id="2"/>
            </w:r>
            <w:r w:rsidRPr="00496C78">
              <w:rPr>
                <w:rFonts w:ascii="Times New Roman" w:hAnsi="Times New Roman"/>
                <w:sz w:val="18"/>
                <w:szCs w:val="18"/>
              </w:rPr>
              <w:t xml:space="preserve">, IZM, </w:t>
            </w:r>
            <w:proofErr w:type="spellStart"/>
            <w:r w:rsidRPr="00496C78">
              <w:rPr>
                <w:rFonts w:ascii="Times New Roman" w:hAnsi="Times New Roman"/>
                <w:sz w:val="18"/>
                <w:szCs w:val="18"/>
              </w:rPr>
              <w:t>AiM</w:t>
            </w:r>
            <w:proofErr w:type="spellEnd"/>
          </w:p>
        </w:tc>
        <w:tc>
          <w:tcPr>
            <w:tcW w:w="103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veikts satura novērtējums par pilsoniskās izglītības jautājumu atspoguļošanu vispārējās izglītības programmās un izstrādāti priekšlikumi pilsoniskās izglītības satura pilnveidei.</w:t>
            </w:r>
          </w:p>
        </w:tc>
        <w:tc>
          <w:tcPr>
            <w:tcW w:w="28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365" w:type="pct"/>
            <w:tcBorders>
              <w:top w:val="single" w:sz="2" w:space="0" w:color="auto"/>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281"/>
          <w:tblCellSpacing w:w="0" w:type="dxa"/>
        </w:trPr>
        <w:tc>
          <w:tcPr>
            <w:tcW w:w="220" w:type="pct"/>
            <w:tcBorders>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1.1.2.</w:t>
            </w:r>
          </w:p>
        </w:tc>
        <w:tc>
          <w:tcPr>
            <w:tcW w:w="728"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Bērnu un jauniešu pilsonisko zināšanu un prasmju pilnveidošana visu līmeņu izglītības programmās.</w:t>
            </w:r>
          </w:p>
        </w:tc>
        <w:tc>
          <w:tcPr>
            <w:tcW w:w="243"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365" w:type="pct"/>
            <w:tcBorders>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586"/>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contextualSpacing/>
              <w:rPr>
                <w:rFonts w:ascii="Times New Roman" w:hAnsi="Times New Roman"/>
                <w:sz w:val="18"/>
                <w:szCs w:val="18"/>
                <w:lang w:val="lv-LV"/>
              </w:rPr>
            </w:pPr>
          </w:p>
          <w:p w:rsidR="00AA0396" w:rsidRPr="00496C78" w:rsidRDefault="00AA0396" w:rsidP="00380BB1">
            <w:pPr>
              <w:spacing w:after="0" w:line="240" w:lineRule="auto"/>
              <w:contextualSpacing/>
              <w:rPr>
                <w:rFonts w:ascii="Times New Roman" w:hAnsi="Times New Roman"/>
                <w:sz w:val="18"/>
                <w:szCs w:val="18"/>
                <w:lang w:val="lv-LV"/>
              </w:rPr>
            </w:pPr>
            <w:r w:rsidRPr="00496C78">
              <w:rPr>
                <w:rFonts w:ascii="Times New Roman" w:hAnsi="Times New Roman"/>
                <w:sz w:val="18"/>
                <w:szCs w:val="18"/>
                <w:lang w:val="lv-LV"/>
              </w:rPr>
              <w:t>1.1.2.1.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contextualSpacing/>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7D10CD">
            <w:pPr>
              <w:spacing w:after="0" w:line="240" w:lineRule="auto"/>
              <w:ind w:left="69" w:right="125"/>
              <w:contextualSpacing/>
              <w:rPr>
                <w:rFonts w:ascii="Times New Roman" w:hAnsi="Times New Roman"/>
                <w:sz w:val="18"/>
                <w:szCs w:val="18"/>
                <w:lang w:val="lv-LV"/>
              </w:rPr>
            </w:pPr>
            <w:r w:rsidRPr="00496C78">
              <w:rPr>
                <w:rFonts w:ascii="Times New Roman" w:hAnsi="Times New Roman"/>
                <w:sz w:val="18"/>
                <w:szCs w:val="18"/>
                <w:lang w:val="lv-LV"/>
              </w:rPr>
              <w:t xml:space="preserve">Atbalsts starpskolu pilsoniskajām iniciatīvām, t.sk. sociālās atstumtības riskam pakļautajiem bērniem un jauniešiem </w:t>
            </w:r>
            <w:r w:rsidRPr="00496C78">
              <w:rPr>
                <w:rFonts w:ascii="Times New Roman" w:hAnsi="Times New Roman"/>
                <w:sz w:val="18"/>
                <w:szCs w:val="18"/>
                <w:lang w:val="lv-LV"/>
              </w:rPr>
              <w:lastRenderedPageBreak/>
              <w:t>(īpašs atbalsts iniciatīvām, kurās veidojas dialogs starp latviešu un mazākumtautību, kā arī divplūsmu skolu skolēniem).</w:t>
            </w:r>
          </w:p>
          <w:p w:rsidR="00AA0396" w:rsidRPr="00496C78" w:rsidRDefault="00AA0396" w:rsidP="007D10CD">
            <w:pPr>
              <w:spacing w:after="0" w:line="240" w:lineRule="auto"/>
              <w:ind w:left="69" w:right="125"/>
              <w:contextualSpacing/>
              <w:rPr>
                <w:rFonts w:ascii="Times New Roman" w:hAnsi="Times New Roman"/>
                <w:sz w:val="18"/>
                <w:szCs w:val="18"/>
                <w:lang w:val="lv-LV"/>
              </w:rPr>
            </w:pPr>
            <w:r w:rsidRPr="00496C78">
              <w:rPr>
                <w:rFonts w:ascii="Times New Roman" w:eastAsia="Times New Roman" w:hAnsi="Times New Roman"/>
                <w:sz w:val="18"/>
                <w:szCs w:val="18"/>
                <w:lang w:val="lv-LV" w:eastAsia="lv-LV"/>
              </w:rPr>
              <w:t xml:space="preserve">Izveidota ārpusskolas pasākumu programma, lai veicinātu sadarbību starp dažādu tautību skolēniem, t.sk. starp ārzemēs dzīvojošiem latviešu bērniem un jauniešiem. Sadarbības mērķis ir veicināt pilsonisko un demokrātisko līdzdalību, stiprināt nacionālo, lokālo un eiropeisko identitāti, kultūras un sociālās atmiņas attīstību.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FB4E0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SIF,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both"/>
              <w:rPr>
                <w:rFonts w:ascii="Times New Roman" w:hAnsi="Times New Roman"/>
                <w:sz w:val="18"/>
                <w:szCs w:val="18"/>
                <w:lang w:val="lv-LV"/>
              </w:rPr>
            </w:pPr>
          </w:p>
          <w:p w:rsidR="00AA0396" w:rsidRPr="00496C78" w:rsidRDefault="00AA0396" w:rsidP="007D10CD">
            <w:pPr>
              <w:spacing w:after="0" w:line="240" w:lineRule="auto"/>
              <w:ind w:left="69" w:right="125"/>
              <w:jc w:val="both"/>
              <w:rPr>
                <w:rFonts w:ascii="Times New Roman" w:hAnsi="Times New Roman"/>
                <w:sz w:val="18"/>
                <w:szCs w:val="18"/>
                <w:lang w:val="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atbalstīti 10-12 projekti. </w:t>
            </w:r>
            <w:r w:rsidRPr="00496C78">
              <w:rPr>
                <w:rFonts w:ascii="Times New Roman" w:hAnsi="Times New Roman"/>
                <w:i/>
                <w:sz w:val="18"/>
                <w:szCs w:val="18"/>
                <w:lang w:val="lv-LV"/>
              </w:rPr>
              <w:t>2013.gadā un 2014.gadā</w:t>
            </w:r>
            <w:r w:rsidRPr="00496C78">
              <w:rPr>
                <w:rFonts w:ascii="Times New Roman" w:hAnsi="Times New Roman"/>
                <w:sz w:val="18"/>
                <w:szCs w:val="18"/>
                <w:lang w:val="lv-LV"/>
              </w:rPr>
              <w:t xml:space="preserve"> atbalstīti 10-16 projekti.</w:t>
            </w:r>
          </w:p>
          <w:p w:rsidR="00AA0396" w:rsidRPr="00496C78" w:rsidRDefault="00AA0396" w:rsidP="007D10CD">
            <w:pPr>
              <w:spacing w:after="0" w:line="240" w:lineRule="auto"/>
              <w:ind w:left="69" w:right="125"/>
              <w:jc w:val="both"/>
              <w:rPr>
                <w:rFonts w:ascii="Times New Roman" w:hAnsi="Times New Roman"/>
                <w:sz w:val="18"/>
                <w:szCs w:val="18"/>
                <w:lang w:val="lv-LV"/>
              </w:rPr>
            </w:pPr>
            <w:r w:rsidRPr="00496C78">
              <w:rPr>
                <w:rFonts w:ascii="Times New Roman" w:hAnsi="Times New Roman"/>
                <w:sz w:val="18"/>
                <w:szCs w:val="18"/>
                <w:lang w:val="lv-LV"/>
              </w:rPr>
              <w:t>Atbalstāmās aktivitātes un pasākumi:</w:t>
            </w:r>
          </w:p>
          <w:p w:rsidR="00AA0396" w:rsidRPr="00496C78" w:rsidRDefault="00AA0396" w:rsidP="007D10CD">
            <w:pPr>
              <w:numPr>
                <w:ilvl w:val="0"/>
                <w:numId w:val="6"/>
              </w:numPr>
              <w:tabs>
                <w:tab w:val="left" w:pos="289"/>
              </w:tabs>
              <w:autoSpaceDE w:val="0"/>
              <w:autoSpaceDN w:val="0"/>
              <w:adjustRightInd w:val="0"/>
              <w:spacing w:after="0" w:line="240" w:lineRule="auto"/>
              <w:ind w:left="69" w:right="125" w:firstLine="0"/>
              <w:rPr>
                <w:rFonts w:ascii="Times New Roman" w:hAnsi="Times New Roman"/>
                <w:sz w:val="18"/>
                <w:szCs w:val="18"/>
                <w:lang w:val="lv-LV" w:eastAsia="lv-LV"/>
              </w:rPr>
            </w:pPr>
            <w:r w:rsidRPr="00496C78">
              <w:rPr>
                <w:rFonts w:ascii="Times New Roman" w:hAnsi="Times New Roman"/>
                <w:sz w:val="18"/>
                <w:szCs w:val="18"/>
                <w:lang w:val="lv-LV" w:eastAsia="lv-LV"/>
              </w:rPr>
              <w:t xml:space="preserve">radošās darbnīcas un nometnes, t.sk. </w:t>
            </w:r>
            <w:r w:rsidRPr="00496C78">
              <w:rPr>
                <w:rFonts w:ascii="Times New Roman" w:hAnsi="Times New Roman"/>
                <w:sz w:val="18"/>
                <w:szCs w:val="18"/>
                <w:lang w:val="lv-LV" w:eastAsia="lv-LV"/>
              </w:rPr>
              <w:lastRenderedPageBreak/>
              <w:t>no Latvijas izbraukušo iedzīvotāju bērniem;</w:t>
            </w:r>
          </w:p>
          <w:p w:rsidR="00AA0396" w:rsidRPr="00496C78" w:rsidRDefault="00AA0396" w:rsidP="007D10CD">
            <w:pPr>
              <w:numPr>
                <w:ilvl w:val="0"/>
                <w:numId w:val="6"/>
              </w:numPr>
              <w:tabs>
                <w:tab w:val="left" w:pos="289"/>
              </w:tabs>
              <w:autoSpaceDE w:val="0"/>
              <w:autoSpaceDN w:val="0"/>
              <w:adjustRightInd w:val="0"/>
              <w:spacing w:after="0" w:line="240" w:lineRule="auto"/>
              <w:ind w:left="69" w:right="125" w:firstLine="0"/>
              <w:rPr>
                <w:rFonts w:ascii="Times New Roman" w:hAnsi="Times New Roman"/>
                <w:sz w:val="18"/>
                <w:szCs w:val="18"/>
                <w:lang w:val="lv-LV" w:eastAsia="lv-LV"/>
              </w:rPr>
            </w:pPr>
            <w:r w:rsidRPr="00496C78">
              <w:rPr>
                <w:rFonts w:ascii="Times New Roman" w:hAnsi="Times New Roman"/>
                <w:sz w:val="18"/>
                <w:szCs w:val="18"/>
                <w:lang w:val="lv-LV" w:eastAsia="lv-LV"/>
              </w:rPr>
              <w:t>skolēnu zinātniski pētniecisko darbu izstrāde (t.sk. skolēnu iesaistīšana iedzīvotāju atmiņu pierakstīšanā, ekspedīcijas, novadpētniecība u.c.);</w:t>
            </w:r>
          </w:p>
          <w:p w:rsidR="00AA0396" w:rsidRPr="00496C78" w:rsidRDefault="00AA0396" w:rsidP="007D10CD">
            <w:pPr>
              <w:numPr>
                <w:ilvl w:val="0"/>
                <w:numId w:val="6"/>
              </w:numPr>
              <w:tabs>
                <w:tab w:val="left" w:pos="289"/>
              </w:tabs>
              <w:autoSpaceDE w:val="0"/>
              <w:autoSpaceDN w:val="0"/>
              <w:adjustRightInd w:val="0"/>
              <w:spacing w:after="0" w:line="240" w:lineRule="auto"/>
              <w:ind w:left="69" w:right="125" w:firstLine="0"/>
              <w:rPr>
                <w:rFonts w:ascii="Times New Roman" w:hAnsi="Times New Roman"/>
                <w:sz w:val="18"/>
                <w:szCs w:val="18"/>
                <w:lang w:val="lv-LV" w:eastAsia="lv-LV"/>
              </w:rPr>
            </w:pPr>
            <w:r w:rsidRPr="00496C78">
              <w:rPr>
                <w:rFonts w:ascii="Times New Roman" w:hAnsi="Times New Roman"/>
                <w:sz w:val="18"/>
                <w:szCs w:val="18"/>
                <w:lang w:val="lv-LV" w:eastAsia="lv-LV"/>
              </w:rPr>
              <w:t>diskusijas, forumi, debašu klubi;</w:t>
            </w:r>
          </w:p>
          <w:p w:rsidR="00AA0396" w:rsidRPr="00496C78" w:rsidRDefault="00AA0396" w:rsidP="007D10CD">
            <w:pPr>
              <w:numPr>
                <w:ilvl w:val="0"/>
                <w:numId w:val="6"/>
              </w:numPr>
              <w:tabs>
                <w:tab w:val="left" w:pos="289"/>
              </w:tabs>
              <w:autoSpaceDE w:val="0"/>
              <w:autoSpaceDN w:val="0"/>
              <w:adjustRightInd w:val="0"/>
              <w:spacing w:after="0" w:line="240" w:lineRule="auto"/>
              <w:ind w:left="69" w:right="125" w:firstLine="0"/>
              <w:rPr>
                <w:rFonts w:ascii="Times New Roman" w:hAnsi="Times New Roman"/>
                <w:sz w:val="18"/>
                <w:szCs w:val="18"/>
                <w:lang w:val="lv-LV" w:eastAsia="lv-LV"/>
              </w:rPr>
            </w:pPr>
            <w:r w:rsidRPr="00496C78">
              <w:rPr>
                <w:rFonts w:ascii="Times New Roman" w:hAnsi="Times New Roman"/>
                <w:sz w:val="18"/>
                <w:szCs w:val="18"/>
                <w:lang w:val="lv-LV" w:eastAsia="lv-LV"/>
              </w:rPr>
              <w:t>konkursi, viktorīnas, akcijas;</w:t>
            </w:r>
          </w:p>
          <w:p w:rsidR="00AA0396" w:rsidRPr="00496C78" w:rsidRDefault="00AA0396" w:rsidP="007D10CD">
            <w:pPr>
              <w:numPr>
                <w:ilvl w:val="0"/>
                <w:numId w:val="6"/>
              </w:numPr>
              <w:tabs>
                <w:tab w:val="left" w:pos="289"/>
              </w:tabs>
              <w:autoSpaceDE w:val="0"/>
              <w:autoSpaceDN w:val="0"/>
              <w:adjustRightInd w:val="0"/>
              <w:spacing w:after="0" w:line="240" w:lineRule="auto"/>
              <w:ind w:left="69" w:right="125" w:firstLine="0"/>
              <w:rPr>
                <w:rFonts w:ascii="Times New Roman" w:hAnsi="Times New Roman"/>
                <w:sz w:val="18"/>
                <w:szCs w:val="18"/>
                <w:lang w:val="lv-LV" w:eastAsia="lv-LV"/>
              </w:rPr>
            </w:pPr>
            <w:r w:rsidRPr="00496C78">
              <w:rPr>
                <w:rFonts w:ascii="Times New Roman" w:hAnsi="Times New Roman"/>
                <w:sz w:val="18"/>
                <w:szCs w:val="18"/>
                <w:lang w:val="lv-LV" w:eastAsia="lv-LV"/>
              </w:rPr>
              <w:t>izglītojoši pasākumi, kas sekmē latviešu un mazākumtautību kultūras, vēstures un valodas zināšanu apguvi;</w:t>
            </w:r>
          </w:p>
          <w:p w:rsidR="00AA0396" w:rsidRPr="00496C78" w:rsidRDefault="00AA0396" w:rsidP="007D10CD">
            <w:pPr>
              <w:numPr>
                <w:ilvl w:val="0"/>
                <w:numId w:val="6"/>
              </w:numPr>
              <w:tabs>
                <w:tab w:val="left" w:pos="289"/>
              </w:tabs>
              <w:autoSpaceDE w:val="0"/>
              <w:autoSpaceDN w:val="0"/>
              <w:adjustRightInd w:val="0"/>
              <w:spacing w:after="0" w:line="240" w:lineRule="auto"/>
              <w:ind w:left="69" w:right="125" w:firstLine="0"/>
              <w:rPr>
                <w:rFonts w:ascii="Times New Roman" w:hAnsi="Times New Roman"/>
                <w:sz w:val="18"/>
                <w:szCs w:val="18"/>
                <w:lang w:val="lv-LV" w:eastAsia="lv-LV"/>
              </w:rPr>
            </w:pPr>
            <w:r w:rsidRPr="00496C78">
              <w:rPr>
                <w:rFonts w:ascii="Times New Roman" w:hAnsi="Times New Roman"/>
                <w:sz w:val="18"/>
                <w:szCs w:val="18"/>
                <w:lang w:val="lv-LV" w:eastAsia="lv-LV"/>
              </w:rPr>
              <w:t>kultūras un sporta pasākumi;</w:t>
            </w:r>
          </w:p>
          <w:p w:rsidR="00AA0396" w:rsidRPr="00496C78" w:rsidRDefault="00AA0396" w:rsidP="007D10CD">
            <w:pPr>
              <w:numPr>
                <w:ilvl w:val="0"/>
                <w:numId w:val="6"/>
              </w:numPr>
              <w:tabs>
                <w:tab w:val="left" w:pos="289"/>
              </w:tabs>
              <w:autoSpaceDE w:val="0"/>
              <w:autoSpaceDN w:val="0"/>
              <w:adjustRightInd w:val="0"/>
              <w:spacing w:after="0" w:line="240" w:lineRule="auto"/>
              <w:ind w:left="69" w:right="125" w:firstLine="0"/>
              <w:rPr>
                <w:rFonts w:ascii="Times New Roman" w:hAnsi="Times New Roman"/>
                <w:sz w:val="18"/>
                <w:szCs w:val="18"/>
                <w:lang w:val="lv-LV" w:eastAsia="lv-LV"/>
              </w:rPr>
            </w:pPr>
            <w:r w:rsidRPr="00496C78">
              <w:rPr>
                <w:rFonts w:ascii="Times New Roman" w:hAnsi="Times New Roman"/>
                <w:sz w:val="18"/>
                <w:szCs w:val="18"/>
                <w:lang w:val="lv-LV" w:eastAsia="lv-LV"/>
              </w:rPr>
              <w:t xml:space="preserve">apkārtnes sakopšanas talkas.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82 500</w:t>
            </w:r>
          </w:p>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110 000</w:t>
            </w:r>
          </w:p>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p w:rsidR="00AA0396" w:rsidRPr="00496C78" w:rsidRDefault="00B65C9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B65C9F" w:rsidRPr="00496C78" w:rsidRDefault="00B65C9F" w:rsidP="007D10CD">
            <w:pPr>
              <w:tabs>
                <w:tab w:val="left" w:pos="-11"/>
              </w:tabs>
              <w:spacing w:after="0" w:line="240" w:lineRule="auto"/>
              <w:ind w:left="69" w:right="125"/>
              <w:jc w:val="center"/>
              <w:rPr>
                <w:rFonts w:ascii="Times New Roman" w:hAnsi="Times New Roman"/>
                <w:sz w:val="18"/>
                <w:szCs w:val="18"/>
                <w:lang w:val="lv-LV"/>
              </w:rPr>
            </w:pPr>
          </w:p>
          <w:p w:rsidR="00AA0396" w:rsidRPr="00496C78" w:rsidRDefault="00B65C9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110 000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p w:rsidR="00AA0396" w:rsidRPr="00496C78" w:rsidRDefault="00B65C9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B65C9F" w:rsidRPr="00496C78" w:rsidRDefault="00B65C9F" w:rsidP="007D10CD">
            <w:pPr>
              <w:spacing w:after="0" w:line="240" w:lineRule="auto"/>
              <w:ind w:left="69" w:right="125"/>
              <w:rPr>
                <w:rFonts w:ascii="Times New Roman" w:hAnsi="Times New Roman"/>
                <w:sz w:val="18"/>
                <w:szCs w:val="18"/>
                <w:lang w:val="lv-LV"/>
              </w:rPr>
            </w:pPr>
          </w:p>
          <w:p w:rsidR="00AA0396" w:rsidRPr="00496C78" w:rsidRDefault="00B65C9F"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110 000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2012.gadā no valsts budžeta </w:t>
            </w:r>
            <w:proofErr w:type="spellStart"/>
            <w:r w:rsidRPr="00496C78">
              <w:rPr>
                <w:rFonts w:ascii="Times New Roman" w:hAnsi="Times New Roman"/>
                <w:sz w:val="18"/>
                <w:szCs w:val="18"/>
                <w:lang w:val="lv-LV"/>
              </w:rPr>
              <w:t>program</w:t>
            </w:r>
            <w:r w:rsidR="00B65C9F" w:rsidRPr="00496C78">
              <w:rPr>
                <w:rFonts w:ascii="Times New Roman" w:hAnsi="Times New Roman"/>
                <w:sz w:val="18"/>
                <w:szCs w:val="18"/>
                <w:lang w:val="lv-LV"/>
              </w:rPr>
              <w:t>-</w:t>
            </w:r>
            <w:r w:rsidRPr="00496C78">
              <w:rPr>
                <w:rFonts w:ascii="Times New Roman" w:hAnsi="Times New Roman"/>
                <w:sz w:val="18"/>
                <w:szCs w:val="18"/>
                <w:lang w:val="lv-LV"/>
              </w:rPr>
              <w:t>mas</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Lī</w:t>
            </w:r>
            <w:r w:rsidR="00B65C9F" w:rsidRPr="00496C78">
              <w:rPr>
                <w:rFonts w:ascii="Times New Roman" w:hAnsi="Times New Roman"/>
                <w:sz w:val="18"/>
                <w:szCs w:val="18"/>
                <w:lang w:val="lv-LV"/>
              </w:rPr>
              <w:t>-</w:t>
            </w:r>
            <w:r w:rsidRPr="00496C78">
              <w:rPr>
                <w:rFonts w:ascii="Times New Roman" w:hAnsi="Times New Roman"/>
                <w:sz w:val="18"/>
                <w:szCs w:val="18"/>
                <w:lang w:val="lv-LV"/>
              </w:rPr>
              <w:lastRenderedPageBreak/>
              <w:t>dzekļi</w:t>
            </w:r>
            <w:proofErr w:type="spellEnd"/>
            <w:r w:rsidRPr="00496C78">
              <w:rPr>
                <w:rFonts w:ascii="Times New Roman" w:hAnsi="Times New Roman"/>
                <w:sz w:val="18"/>
                <w:szCs w:val="18"/>
                <w:lang w:val="lv-LV"/>
              </w:rPr>
              <w:t xml:space="preserve"> ne</w:t>
            </w:r>
            <w:r w:rsidR="00B65C9F" w:rsidRPr="00496C78">
              <w:rPr>
                <w:rFonts w:ascii="Times New Roman" w:hAnsi="Times New Roman"/>
                <w:sz w:val="18"/>
                <w:szCs w:val="18"/>
                <w:lang w:val="lv-LV"/>
              </w:rPr>
              <w:t>-</w:t>
            </w:r>
            <w:r w:rsidRPr="00496C78">
              <w:rPr>
                <w:rFonts w:ascii="Times New Roman" w:hAnsi="Times New Roman"/>
                <w:sz w:val="18"/>
                <w:szCs w:val="18"/>
                <w:lang w:val="lv-LV"/>
              </w:rPr>
              <w:t>paredzē</w:t>
            </w:r>
            <w:r w:rsidR="00B65C9F" w:rsidRPr="00496C78">
              <w:rPr>
                <w:rFonts w:ascii="Times New Roman" w:hAnsi="Times New Roman"/>
                <w:sz w:val="18"/>
                <w:szCs w:val="18"/>
                <w:lang w:val="lv-LV"/>
              </w:rPr>
              <w:t>-</w:t>
            </w:r>
            <w:r w:rsidRPr="00496C78">
              <w:rPr>
                <w:rFonts w:ascii="Times New Roman" w:hAnsi="Times New Roman"/>
                <w:sz w:val="18"/>
                <w:szCs w:val="18"/>
                <w:lang w:val="lv-LV"/>
              </w:rPr>
              <w:t xml:space="preserve">tiem </w:t>
            </w:r>
            <w:proofErr w:type="spellStart"/>
            <w:r w:rsidRPr="00496C78">
              <w:rPr>
                <w:rFonts w:ascii="Times New Roman" w:hAnsi="Times New Roman"/>
                <w:sz w:val="18"/>
                <w:szCs w:val="18"/>
                <w:lang w:val="lv-LV"/>
              </w:rPr>
              <w:t>gadīju</w:t>
            </w:r>
            <w:r w:rsidR="00B65C9F" w:rsidRPr="00496C78">
              <w:rPr>
                <w:rFonts w:ascii="Times New Roman" w:hAnsi="Times New Roman"/>
                <w:sz w:val="18"/>
                <w:szCs w:val="18"/>
                <w:lang w:val="lv-LV"/>
              </w:rPr>
              <w:t>-</w:t>
            </w:r>
            <w:r w:rsidRPr="00496C78">
              <w:rPr>
                <w:rFonts w:ascii="Times New Roman" w:hAnsi="Times New Roman"/>
                <w:sz w:val="18"/>
                <w:szCs w:val="18"/>
                <w:lang w:val="lv-LV"/>
              </w:rPr>
              <w:t>miem”</w:t>
            </w:r>
            <w:r w:rsidRPr="00496C78">
              <w:rPr>
                <w:rFonts w:ascii="Times New Roman" w:hAnsi="Times New Roman"/>
                <w:sz w:val="18"/>
                <w:szCs w:val="18"/>
                <w:lang w:val="lv-LV" w:eastAsia="lv-LV"/>
              </w:rPr>
              <w:t>.</w:t>
            </w:r>
            <w:proofErr w:type="spellEnd"/>
          </w:p>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64C32"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 </w:t>
            </w:r>
          </w:p>
        </w:tc>
      </w:tr>
      <w:tr w:rsidR="007643ED" w:rsidRPr="00496C78" w:rsidTr="002C4CE9">
        <w:trPr>
          <w:trHeight w:val="705"/>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contextualSpacing/>
              <w:rPr>
                <w:rFonts w:ascii="Times New Roman" w:hAnsi="Times New Roman"/>
                <w:sz w:val="18"/>
                <w:szCs w:val="18"/>
                <w:lang w:val="lv-LV"/>
              </w:rPr>
            </w:pPr>
            <w:r w:rsidRPr="00496C78">
              <w:rPr>
                <w:rFonts w:ascii="Times New Roman" w:hAnsi="Times New Roman"/>
                <w:sz w:val="18"/>
                <w:szCs w:val="18"/>
                <w:lang w:val="lv-LV"/>
              </w:rPr>
              <w:lastRenderedPageBreak/>
              <w:t>1.1.2.2.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FD1AC7">
            <w:pPr>
              <w:spacing w:after="0" w:line="240" w:lineRule="auto"/>
              <w:ind w:left="69" w:right="125"/>
              <w:contextualSpacing/>
              <w:rPr>
                <w:rFonts w:ascii="Times New Roman" w:hAnsi="Times New Roman"/>
                <w:sz w:val="18"/>
                <w:szCs w:val="18"/>
                <w:lang w:val="lv-LV"/>
              </w:rPr>
            </w:pPr>
            <w:r w:rsidRPr="00496C78">
              <w:rPr>
                <w:rFonts w:ascii="Times New Roman" w:hAnsi="Times New Roman"/>
                <w:sz w:val="18"/>
                <w:szCs w:val="18"/>
                <w:lang w:val="lv-LV"/>
              </w:rPr>
              <w:t>Latvijas filmu rādīšana skolās un/vai bibliotēkās, kurām seko izglītojoša diskusija par pilsoniskās sabiedrības un sabiedrības integrācijas jautājumiem.</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LNB, NKC</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contextualSpacing/>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filmu rādīšana skolēniem vismaz vienu reizi gadā katrā Latvijas plānošanas reģionā. </w:t>
            </w:r>
          </w:p>
          <w:p w:rsidR="00AA0396" w:rsidRPr="00496C78" w:rsidRDefault="00AA0396" w:rsidP="007D10CD">
            <w:pPr>
              <w:spacing w:after="0" w:line="240" w:lineRule="auto"/>
              <w:ind w:left="69" w:right="125"/>
              <w:contextualSpacing/>
              <w:rPr>
                <w:rFonts w:ascii="Times New Roman" w:hAnsi="Times New Roman"/>
                <w:i/>
                <w:sz w:val="18"/>
                <w:szCs w:val="18"/>
                <w:lang w:val="lv-LV"/>
              </w:rPr>
            </w:pPr>
            <w:r w:rsidRPr="00496C78">
              <w:rPr>
                <w:rFonts w:ascii="Times New Roman" w:hAnsi="Times New Roman"/>
                <w:i/>
                <w:sz w:val="18"/>
                <w:szCs w:val="18"/>
                <w:lang w:val="lv-LV"/>
              </w:rPr>
              <w:t>2013.gads</w:t>
            </w:r>
          </w:p>
          <w:p w:rsidR="00AA0396" w:rsidRPr="00496C78" w:rsidRDefault="00AA0396" w:rsidP="007D10CD">
            <w:pPr>
              <w:spacing w:after="0" w:line="240" w:lineRule="auto"/>
              <w:ind w:left="69" w:right="125"/>
              <w:contextualSpacing/>
              <w:rPr>
                <w:rFonts w:ascii="Times New Roman" w:hAnsi="Times New Roman"/>
                <w:sz w:val="18"/>
                <w:szCs w:val="18"/>
                <w:lang w:val="lv-LV"/>
              </w:rPr>
            </w:pPr>
            <w:r w:rsidRPr="00496C78">
              <w:rPr>
                <w:rFonts w:ascii="Times New Roman" w:hAnsi="Times New Roman"/>
                <w:sz w:val="18"/>
                <w:szCs w:val="18"/>
                <w:lang w:val="lv-LV"/>
              </w:rPr>
              <w:t>22 vietas (skola, bibliotēka/kultūras nami u.c., 1 vieta vidēji LVL 250)</w:t>
            </w:r>
          </w:p>
          <w:p w:rsidR="00AA0396" w:rsidRPr="00496C78" w:rsidRDefault="00AA0396" w:rsidP="007D10CD">
            <w:pPr>
              <w:spacing w:after="0" w:line="240" w:lineRule="auto"/>
              <w:ind w:left="69" w:right="125"/>
              <w:contextualSpacing/>
              <w:rPr>
                <w:rFonts w:ascii="Times New Roman" w:hAnsi="Times New Roman"/>
                <w:i/>
                <w:sz w:val="18"/>
                <w:szCs w:val="18"/>
                <w:lang w:val="lv-LV"/>
              </w:rPr>
            </w:pPr>
            <w:r w:rsidRPr="00496C78">
              <w:rPr>
                <w:rFonts w:ascii="Times New Roman" w:hAnsi="Times New Roman"/>
                <w:i/>
                <w:sz w:val="18"/>
                <w:szCs w:val="18"/>
                <w:lang w:val="lv-LV"/>
              </w:rPr>
              <w:t>2014.gads</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22 vietas (skola, bibliotēka/kultūras nami u.c., 1 vieta vidēji LVL 250)</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5500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162C41"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162C41"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5500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162C41"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162C41" w:rsidP="00162C41">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5500</w:t>
            </w: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2012.gadā piešķirto budžeta līdzekļu ietvaros.</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2013.gadā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papil-dus budžeta finansējums</w:t>
            </w:r>
          </w:p>
        </w:tc>
      </w:tr>
      <w:tr w:rsidR="007643ED" w:rsidRPr="00496C78" w:rsidTr="002C4CE9">
        <w:trPr>
          <w:trHeight w:val="204"/>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contextualSpacing/>
              <w:rPr>
                <w:rFonts w:ascii="Times New Roman" w:hAnsi="Times New Roman"/>
                <w:sz w:val="18"/>
                <w:szCs w:val="18"/>
                <w:lang w:val="lv-LV"/>
              </w:rPr>
            </w:pPr>
            <w:r w:rsidRPr="00496C78">
              <w:rPr>
                <w:rFonts w:ascii="Times New Roman" w:hAnsi="Times New Roman"/>
                <w:sz w:val="18"/>
                <w:szCs w:val="18"/>
                <w:lang w:val="lv-LV"/>
              </w:rPr>
              <w:t>1.1.3.</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contextualSpacing/>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Iedzīvotājiem pieejama un saprotama informācija un komunikācijas infrastruktūra pilsoniskās sabiedrības efektīvai līdzdalībai politikas veidošanā.</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67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1.1.3.1.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Informatīvas kampaņas par līdzdalības iespējām lēmumu pieņemšanas procesos, iesaistot </w:t>
            </w:r>
            <w:r w:rsidRPr="00496C78">
              <w:rPr>
                <w:rFonts w:ascii="Times New Roman" w:hAnsi="Times New Roman"/>
                <w:sz w:val="18"/>
                <w:szCs w:val="18"/>
                <w:lang w:val="lv-LV"/>
              </w:rPr>
              <w:lastRenderedPageBreak/>
              <w:t>pašvaldības un to resursus (bibliotēkas, kultūras centrus, muzejus, skolas, NVO).</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FB4E0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ar </w:t>
            </w:r>
            <w:r w:rsidRPr="00496C78">
              <w:rPr>
                <w:rFonts w:ascii="Times New Roman" w:hAnsi="Times New Roman"/>
                <w:sz w:val="18"/>
                <w:szCs w:val="18"/>
              </w:rPr>
              <w:lastRenderedPageBreak/>
              <w:t>2013.</w:t>
            </w:r>
            <w:r w:rsidRPr="00496C78" w:rsidDel="00314CEB">
              <w:rPr>
                <w:rFonts w:ascii="Times New Roman" w:hAnsi="Times New Roman"/>
                <w:sz w:val="18"/>
                <w:szCs w:val="18"/>
              </w:rPr>
              <w:t xml:space="preserve"> </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VK</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N</w:t>
            </w:r>
            <w:r w:rsidRPr="00496C78">
              <w:rPr>
                <w:rFonts w:ascii="Times New Roman" w:hAnsi="Times New Roman"/>
                <w:sz w:val="18"/>
                <w:szCs w:val="18"/>
                <w:lang w:val="lv-LV" w:eastAsia="lv-LV"/>
              </w:rPr>
              <w:t>otikusi vismaz 1 informatīvā kampaņas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2013-2016:</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w:t>
            </w:r>
            <w:r w:rsidRPr="00496C78">
              <w:rPr>
                <w:rFonts w:ascii="Times New Roman" w:hAnsi="Times New Roman"/>
                <w:sz w:val="18"/>
                <w:szCs w:val="18"/>
                <w:lang w:val="lv-LV"/>
              </w:rPr>
              <w:lastRenderedPageBreak/>
              <w:t xml:space="preserve">2017.gadu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papil-dus budžeta finansējums</w:t>
            </w:r>
          </w:p>
        </w:tc>
      </w:tr>
      <w:tr w:rsidR="007643ED" w:rsidRPr="00496C78" w:rsidTr="002C4CE9">
        <w:trPr>
          <w:trHeight w:val="546"/>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1.1.3.2.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Ministru kabineta mājaslapā sadaļā “Viegli lasīt” nodrošināt informāciju vieglajā valodā un audioierakstā par sabiedrības līdzdalības iespējām lēmumu pieņemšanā Ministru kabinetā.</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VK, KM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379"/>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1.1.4.</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i/>
                <w:sz w:val="18"/>
                <w:szCs w:val="18"/>
                <w:lang w:val="lv-LV"/>
              </w:rPr>
              <w:t xml:space="preserve"> </w:t>
            </w:r>
            <w:r w:rsidRPr="00496C78">
              <w:rPr>
                <w:rFonts w:ascii="Times New Roman" w:hAnsi="Times New Roman"/>
                <w:sz w:val="18"/>
                <w:szCs w:val="18"/>
                <w:lang w:val="lv-LV"/>
              </w:rPr>
              <w:t>Attīstīt pilsonisko izglītību mūžizglītības programmā.</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55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1.1.4.1.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5916AC">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Izpratnes veidošanas pasākumi par pilsoniskām prasmēm.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FB4E0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Del="00B0260E" w:rsidRDefault="00AA0396" w:rsidP="007D10CD">
            <w:pPr>
              <w:pStyle w:val="ListParagraph2"/>
              <w:spacing w:after="0" w:line="240" w:lineRule="auto"/>
              <w:ind w:left="69" w:right="125"/>
              <w:contextualSpacing w:val="0"/>
              <w:rPr>
                <w:rFonts w:ascii="Times New Roman" w:hAnsi="Times New Roman"/>
                <w:sz w:val="18"/>
                <w:szCs w:val="18"/>
                <w:lang w:eastAsia="lv-LV"/>
              </w:rPr>
            </w:pPr>
            <w:r w:rsidRPr="00496C78">
              <w:rPr>
                <w:rFonts w:ascii="Times New Roman" w:hAnsi="Times New Roman"/>
                <w:sz w:val="18"/>
                <w:szCs w:val="18"/>
              </w:rPr>
              <w:t>Noticis viens apmācību seminārs par pilsoniskām prasmēm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2017.gadu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papil-dus budžeta finansējums</w:t>
            </w:r>
          </w:p>
        </w:tc>
      </w:tr>
      <w:tr w:rsidR="007643ED" w:rsidRPr="00496C78" w:rsidTr="002C4CE9">
        <w:trPr>
          <w:trHeight w:val="724"/>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1.1.4.2.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Pasākumi publiskajā sektorā strādājošajiem par sabiedrības līdzdalības lomu lēmumu pieņemšanā. </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VK, KM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Del="00B0260E"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2012. un 2013.gadā</w:t>
            </w:r>
            <w:r w:rsidRPr="00496C78">
              <w:rPr>
                <w:rFonts w:ascii="Times New Roman" w:hAnsi="Times New Roman"/>
                <w:sz w:val="18"/>
                <w:szCs w:val="18"/>
                <w:lang w:val="lv-LV"/>
              </w:rPr>
              <w:t xml:space="preserve"> </w:t>
            </w:r>
            <w:r w:rsidRPr="00496C78">
              <w:rPr>
                <w:rFonts w:ascii="Times New Roman" w:hAnsi="Times New Roman"/>
                <w:sz w:val="18"/>
                <w:szCs w:val="18"/>
                <w:lang w:val="lv-LV" w:eastAsia="lv-LV"/>
              </w:rPr>
              <w:t>noticis vismaz viens pasākums publiskā sektora darbiniekiem par sabiedrības līdzdalību.</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FE300F" w:rsidRPr="00FE300F" w:rsidTr="00D71DF7">
        <w:trPr>
          <w:trHeight w:val="187"/>
          <w:tblCellSpacing w:w="0" w:type="dxa"/>
        </w:trPr>
        <w:tc>
          <w:tcPr>
            <w:tcW w:w="220" w:type="pct"/>
            <w:tcBorders>
              <w:top w:val="single" w:sz="2" w:space="0" w:color="auto"/>
              <w:left w:val="nil"/>
              <w:bottom w:val="single" w:sz="2" w:space="0" w:color="auto"/>
              <w:right w:val="single" w:sz="2" w:space="0" w:color="auto"/>
            </w:tcBorders>
          </w:tcPr>
          <w:p w:rsidR="00FE300F" w:rsidRPr="00FE300F" w:rsidRDefault="00FE300F" w:rsidP="00FE300F">
            <w:pPr>
              <w:spacing w:before="60" w:after="60" w:line="240" w:lineRule="auto"/>
              <w:rPr>
                <w:rFonts w:ascii="Times New Roman" w:hAnsi="Times New Roman"/>
                <w:b/>
                <w:bCs/>
                <w:lang w:val="lv-LV" w:eastAsia="lv-LV"/>
              </w:rPr>
            </w:pPr>
            <w:r w:rsidRPr="00FE300F">
              <w:rPr>
                <w:rFonts w:ascii="Times New Roman" w:hAnsi="Times New Roman"/>
                <w:b/>
                <w:bCs/>
                <w:lang w:val="lv-LV" w:eastAsia="lv-LV"/>
              </w:rPr>
              <w:t>1.2.</w:t>
            </w:r>
          </w:p>
        </w:tc>
        <w:tc>
          <w:tcPr>
            <w:tcW w:w="4780" w:type="pct"/>
            <w:gridSpan w:val="12"/>
            <w:tcBorders>
              <w:top w:val="single" w:sz="2" w:space="0" w:color="auto"/>
              <w:left w:val="single" w:sz="2" w:space="0" w:color="auto"/>
              <w:bottom w:val="single" w:sz="2" w:space="0" w:color="auto"/>
              <w:right w:val="nil"/>
            </w:tcBorders>
            <w:vAlign w:val="center"/>
          </w:tcPr>
          <w:p w:rsidR="00FE300F" w:rsidRPr="00FE300F" w:rsidRDefault="00FE300F" w:rsidP="00FE300F">
            <w:pPr>
              <w:spacing w:before="60" w:after="60" w:line="240" w:lineRule="auto"/>
              <w:ind w:left="69" w:right="125"/>
              <w:rPr>
                <w:rFonts w:ascii="Times New Roman" w:hAnsi="Times New Roman"/>
                <w:b/>
                <w:lang w:val="lv-LV"/>
              </w:rPr>
            </w:pPr>
            <w:r w:rsidRPr="00FE300F">
              <w:rPr>
                <w:rFonts w:ascii="Times New Roman" w:hAnsi="Times New Roman"/>
                <w:b/>
                <w:bCs/>
                <w:lang w:val="lv-LV" w:eastAsia="lv-LV"/>
              </w:rPr>
              <w:t>Pamatnostādnēs definētais politikas mērķis</w:t>
            </w:r>
            <w:r>
              <w:rPr>
                <w:rFonts w:ascii="Times New Roman" w:hAnsi="Times New Roman"/>
                <w:b/>
                <w:bCs/>
                <w:lang w:val="lv-LV" w:eastAsia="lv-LV"/>
              </w:rPr>
              <w:t>:</w:t>
            </w:r>
            <w:r w:rsidRPr="00FE300F">
              <w:rPr>
                <w:rFonts w:ascii="Times New Roman" w:hAnsi="Times New Roman"/>
                <w:b/>
                <w:lang w:val="lv-LV"/>
              </w:rPr>
              <w:t xml:space="preserve"> Stiprināt tradicionālās un netradicionālās pilsoniskās līdzdalības formas</w:t>
            </w:r>
          </w:p>
        </w:tc>
      </w:tr>
      <w:tr w:rsidR="007643ED" w:rsidRPr="00496C78" w:rsidTr="002C4CE9">
        <w:trPr>
          <w:trHeight w:val="385"/>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Veicināt iedzīvotāju politisko līdzdalību.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53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Likumprojekta „Grozījumi “Pilsonības likumā”” pieņemšana, pieļaujot dubultpilsonību ar ES, EEZ un NATO </w:t>
            </w:r>
            <w:r w:rsidRPr="00496C78">
              <w:rPr>
                <w:rFonts w:ascii="Times New Roman" w:hAnsi="Times New Roman"/>
                <w:sz w:val="18"/>
                <w:szCs w:val="18"/>
                <w:lang w:val="lv-LV"/>
              </w:rPr>
              <w:lastRenderedPageBreak/>
              <w:t>dalībvalstīs.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p>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2011., 2012.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IeM, LM, TM, KM,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Iesniegts likumprojekts „Grozījumi Pilsonības likumā””.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536"/>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1.2.1.2.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Elektroniskās nobalsošanas iespējas nodrošināšana un Vēlētāju reģistra ieviešana Saeimas vēlēšanās.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2013., 2014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IeM, TM, CVK, ĀM, SM, VARAM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Elektroniskās nobalsošanas iespējas nodrošināšana – </w:t>
            </w:r>
            <w:r w:rsidRPr="00496C78">
              <w:rPr>
                <w:rFonts w:ascii="Times New Roman" w:hAnsi="Times New Roman"/>
                <w:i/>
                <w:sz w:val="18"/>
                <w:szCs w:val="18"/>
                <w:lang w:val="lv-LV"/>
              </w:rPr>
              <w:t>2013.gads</w:t>
            </w:r>
            <w:r w:rsidRPr="00496C78">
              <w:rPr>
                <w:rFonts w:ascii="Times New Roman" w:hAnsi="Times New Roman"/>
                <w:sz w:val="18"/>
                <w:szCs w:val="18"/>
                <w:lang w:val="lv-LV"/>
              </w:rPr>
              <w:t xml:space="preserve">; Vēlētāju reģistra ieviešana Saeimas vēlēšanās, termiņš – </w:t>
            </w:r>
            <w:r w:rsidRPr="00496C78">
              <w:rPr>
                <w:rFonts w:ascii="Times New Roman" w:hAnsi="Times New Roman"/>
                <w:i/>
                <w:sz w:val="18"/>
                <w:szCs w:val="18"/>
                <w:lang w:val="lv-LV"/>
              </w:rPr>
              <w:t>2014.gads.</w:t>
            </w:r>
            <w:r w:rsidRPr="00496C78">
              <w:rPr>
                <w:rFonts w:ascii="Times New Roman" w:hAnsi="Times New Roman"/>
                <w:sz w:val="18"/>
                <w:szCs w:val="18"/>
                <w:lang w:val="lv-LV"/>
              </w:rPr>
              <w:t xml:space="preserve">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28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1.2.1.3.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 Iespēja pilsoņu kopumam ierosināt Saeimas un Domes sēžu darba kārtību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VARAM, KM, IeM, CVK</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Izvērtēts tiesiskais regulējums un pieņemti attiecīgi grozījumi tiesību aktos.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20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1.2.1.4.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FD1AC7">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Sabiedrības līdzdalība politikas veidošanas un īstenošanas procesā pašvaldību, valsts pārvaldes un Eiropas Savienības līmenī.</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Ministrijas,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 un 2013.gadā</w:t>
            </w:r>
            <w:r w:rsidRPr="00496C78">
              <w:rPr>
                <w:rFonts w:ascii="Times New Roman" w:hAnsi="Times New Roman"/>
                <w:sz w:val="18"/>
                <w:szCs w:val="18"/>
                <w:lang w:val="lv-LV"/>
              </w:rPr>
              <w:t xml:space="preserve"> pilnveidota sistēma sabiedrības iesaistei dažāda līmeņa politikas izstrādes un īstenošanas mehānismos (sabiedriskās apspriedēs, konsultatīvās padomēs, darba grupās, ietverot pasākumus, kas vērsti uz dažādām mērķa grupām).</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2013.gadā īstenoti pasākumi </w:t>
            </w:r>
            <w:r w:rsidRPr="00496C78">
              <w:rPr>
                <w:rFonts w:ascii="Times New Roman" w:hAnsi="Times New Roman"/>
                <w:sz w:val="18"/>
                <w:szCs w:val="18"/>
                <w:lang w:val="lv-LV" w:eastAsia="lv-LV"/>
              </w:rPr>
              <w:t>Eiropas Pilsoņu gada ietvaros.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261"/>
          <w:tblCellSpacing w:w="0" w:type="dxa"/>
        </w:trPr>
        <w:tc>
          <w:tcPr>
            <w:tcW w:w="220" w:type="pct"/>
            <w:tcBorders>
              <w:left w:val="nil"/>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1.2.2.</w:t>
            </w:r>
          </w:p>
        </w:tc>
        <w:tc>
          <w:tcPr>
            <w:tcW w:w="728" w:type="pct"/>
            <w:tcBorders>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Atbalstīt pasākumus (semināri, sabiedriskās diskusijas un apspriedes, interneta lapu attīstība, informatīvi materiāli), kuru mērķis ir sekmēt pilsoņu īpatsvara pieaugumu Latvijā</w:t>
            </w:r>
            <w:r w:rsidRPr="00496C78">
              <w:rPr>
                <w:rFonts w:ascii="Times New Roman" w:hAnsi="Times New Roman"/>
                <w:bCs/>
                <w:sz w:val="18"/>
                <w:szCs w:val="18"/>
                <w:lang w:val="lv-LV"/>
              </w:rPr>
              <w:t xml:space="preserve"> un </w:t>
            </w:r>
            <w:r w:rsidRPr="00496C78">
              <w:rPr>
                <w:rFonts w:ascii="Times New Roman" w:hAnsi="Times New Roman"/>
                <w:sz w:val="18"/>
                <w:szCs w:val="18"/>
                <w:lang w:val="lv-LV"/>
              </w:rPr>
              <w:t>nepilsoņu motivāciju iegūt Latvijas pilsonību</w:t>
            </w:r>
            <w:r w:rsidRPr="00496C78">
              <w:rPr>
                <w:rFonts w:ascii="Times New Roman" w:hAnsi="Times New Roman"/>
                <w:sz w:val="18"/>
                <w:szCs w:val="18"/>
                <w:lang w:val="lv-LV" w:eastAsia="lv-LV"/>
              </w:rPr>
              <w:t>.</w:t>
            </w:r>
          </w:p>
        </w:tc>
        <w:tc>
          <w:tcPr>
            <w:tcW w:w="243" w:type="pct"/>
            <w:tcBorders>
              <w:left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left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lang w:eastAsia="lv-LV"/>
              </w:rPr>
              <w:t xml:space="preserve">KM, </w:t>
            </w:r>
            <w:r w:rsidRPr="00496C78">
              <w:rPr>
                <w:rFonts w:ascii="Times New Roman" w:hAnsi="Times New Roman"/>
                <w:sz w:val="18"/>
                <w:szCs w:val="18"/>
              </w:rPr>
              <w:t>SIF, IeM</w:t>
            </w:r>
          </w:p>
        </w:tc>
        <w:tc>
          <w:tcPr>
            <w:tcW w:w="1038" w:type="pct"/>
            <w:tcBorders>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Uzlabota PMLP mājas lapas sadaļa par naturalizācijas jautājumiem.</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Organizētas informatīvās dienas par naturalizācijas iespējām un nosacījumiem.</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Izdoti informatīvi materiāli par naturalizācijas procedūru.</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Izveidots interneta resurss – naturalizācijas eksāmena e-tests sagatavošanās procesa atbalstam. </w:t>
            </w:r>
          </w:p>
        </w:tc>
        <w:tc>
          <w:tcPr>
            <w:tcW w:w="289" w:type="pct"/>
            <w:tcBorders>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left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left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left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left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tc>
      </w:tr>
      <w:tr w:rsidR="007643ED" w:rsidRPr="00496C78" w:rsidTr="002C4CE9">
        <w:trPr>
          <w:trHeight w:val="204"/>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DF3FF2">
            <w:pPr>
              <w:spacing w:after="0" w:line="240" w:lineRule="auto"/>
              <w:rPr>
                <w:rFonts w:ascii="Times New Roman" w:hAnsi="Times New Roman"/>
                <w:sz w:val="18"/>
                <w:szCs w:val="18"/>
                <w:lang w:val="lv-LV"/>
              </w:rPr>
            </w:pPr>
            <w:r w:rsidRPr="00496C78">
              <w:rPr>
                <w:rFonts w:ascii="Times New Roman" w:hAnsi="Times New Roman"/>
                <w:sz w:val="18"/>
                <w:szCs w:val="18"/>
                <w:lang w:val="lv-LV"/>
              </w:rPr>
              <w:t>1.2.2.1.</w:t>
            </w:r>
          </w:p>
          <w:p w:rsidR="00AA0396" w:rsidRPr="00496C78" w:rsidRDefault="00AA0396" w:rsidP="00DF3FF2">
            <w:pPr>
              <w:spacing w:after="0" w:line="240" w:lineRule="auto"/>
              <w:rPr>
                <w:rFonts w:ascii="Times New Roman" w:hAnsi="Times New Roman"/>
                <w:sz w:val="18"/>
                <w:szCs w:val="18"/>
                <w:lang w:val="lv-LV"/>
              </w:rPr>
            </w:pP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542C56">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Diskusijas par LR pilsonības jautājumu, t.sk. attiecībā uz nepilsoņu bērniem.</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34885">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34885">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KM, ĀM, IeM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DF3FF2">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Notikusi diskusija un balstoties uz diskusijas rezultātiem veikta attiecīga rīcība</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34885">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34885">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234885">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34885">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234885">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34885">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234885">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23488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346"/>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1.2.3.</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Veicināt jauniešu pilsonisko līdzdalību.</w:t>
            </w:r>
            <w:r w:rsidRPr="00496C78">
              <w:rPr>
                <w:rStyle w:val="Vresatsauce"/>
                <w:rFonts w:ascii="Times New Roman" w:hAnsi="Times New Roman"/>
                <w:sz w:val="18"/>
                <w:szCs w:val="18"/>
                <w:lang w:val="lv-LV"/>
              </w:rPr>
              <w:footnoteReference w:id="3"/>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26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Atbalstīt jauniešu formālo un neformālo līdzdalību sabiedriskajos procesos </w:t>
            </w:r>
            <w:r w:rsidRPr="00496C78">
              <w:rPr>
                <w:rFonts w:ascii="Times New Roman" w:hAnsi="Times New Roman"/>
                <w:sz w:val="18"/>
                <w:szCs w:val="18"/>
                <w:lang w:val="lv-LV"/>
              </w:rPr>
              <w:lastRenderedPageBreak/>
              <w:t>(sk. 1.2.5.7.).</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w:t>
            </w:r>
            <w:r w:rsidRPr="00496C78">
              <w:rPr>
                <w:rFonts w:ascii="Times New Roman" w:hAnsi="Times New Roman"/>
                <w:sz w:val="18"/>
                <w:szCs w:val="18"/>
              </w:rPr>
              <w:lastRenderedPageBreak/>
              <w:t>ar 2013.gadu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Nosaukums"/>
              <w:ind w:left="69" w:right="125"/>
              <w:jc w:val="left"/>
              <w:rPr>
                <w:b w:val="0"/>
                <w:sz w:val="18"/>
                <w:szCs w:val="18"/>
              </w:rPr>
            </w:pPr>
          </w:p>
          <w:p w:rsidR="00AA0396" w:rsidRPr="00496C78" w:rsidRDefault="00AA0396" w:rsidP="007D10CD">
            <w:pPr>
              <w:pStyle w:val="Nosaukums"/>
              <w:ind w:left="69" w:right="125"/>
              <w:jc w:val="left"/>
              <w:rPr>
                <w:b w:val="0"/>
                <w:sz w:val="18"/>
                <w:szCs w:val="18"/>
              </w:rPr>
            </w:pPr>
            <w:r w:rsidRPr="00496C78">
              <w:rPr>
                <w:b w:val="0"/>
                <w:sz w:val="18"/>
                <w:szCs w:val="18"/>
              </w:rPr>
              <w:t>KM, SIF, IZM, JSPA</w:t>
            </w: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Notikuši 2 pasākumi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64C32" w:rsidP="00263A55">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w:t>
            </w:r>
            <w:r w:rsidRPr="00496C78">
              <w:rPr>
                <w:rFonts w:ascii="Times New Roman" w:hAnsi="Times New Roman"/>
                <w:sz w:val="18"/>
                <w:szCs w:val="18"/>
                <w:lang w:val="lv-LV"/>
              </w:rPr>
              <w:lastRenderedPageBreak/>
              <w:t>finansējums</w:t>
            </w:r>
          </w:p>
        </w:tc>
      </w:tr>
      <w:tr w:rsidR="007643ED" w:rsidRPr="00496C78" w:rsidTr="002C4CE9">
        <w:trPr>
          <w:trHeight w:val="26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1.2.3.2.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Atbalstīt jauniešu starpvalstu iniciatīvas pilsoniskās līdzdalības, interešu izglītības un mācību pieredzes jomā.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9336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r w:rsidRPr="00496C78" w:rsidDel="00FD6B44">
              <w:rPr>
                <w:rFonts w:ascii="Times New Roman" w:hAnsi="Times New Roman"/>
                <w:sz w:val="18"/>
                <w:szCs w:val="18"/>
              </w:rPr>
              <w:t xml:space="preserve"> </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Nosaukums"/>
              <w:ind w:left="69" w:right="125"/>
              <w:jc w:val="left"/>
              <w:rPr>
                <w:sz w:val="18"/>
                <w:szCs w:val="18"/>
              </w:rPr>
            </w:pPr>
            <w:r w:rsidRPr="00496C78">
              <w:rPr>
                <w:b w:val="0"/>
                <w:sz w:val="18"/>
                <w:szCs w:val="18"/>
              </w:rPr>
              <w:t>KM, SIF, IZM, JSPA</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Notikuši 2 pasākumi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26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shd w:val="clear" w:color="auto" w:fill="auto"/>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1.2.3.3.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auto"/>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Ministru prezidenta, ministru un augsta līmeņa ierēdņu viesošanās skolās 1.septembrī un izglītības sistēmā svarīgos notikumos.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auto"/>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auto"/>
          </w:tcPr>
          <w:p w:rsidR="00AA0396" w:rsidRPr="00496C78" w:rsidRDefault="00AA0396" w:rsidP="007D10CD">
            <w:pPr>
              <w:pStyle w:val="Nosaukums"/>
              <w:ind w:left="69" w:right="125"/>
              <w:jc w:val="left"/>
              <w:rPr>
                <w:b w:val="0"/>
                <w:sz w:val="18"/>
                <w:szCs w:val="18"/>
              </w:rPr>
            </w:pPr>
            <w:r w:rsidRPr="00496C78">
              <w:rPr>
                <w:b w:val="0"/>
                <w:sz w:val="18"/>
                <w:szCs w:val="18"/>
              </w:rPr>
              <w:t>VK</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auto"/>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Notikušas 10 augsta līmeņa ierēdņu viesošanās skolās 1.septembrī vai citos izglītībā nozīmīgos datumos.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auto"/>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auto"/>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shd w:val="clear" w:color="auto" w:fill="auto"/>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budžetu līdzekļu ietvaros</w:t>
            </w:r>
          </w:p>
        </w:tc>
      </w:tr>
      <w:tr w:rsidR="007643ED" w:rsidRPr="00496C78" w:rsidTr="002C4CE9">
        <w:trPr>
          <w:trHeight w:val="261"/>
          <w:tblCellSpacing w:w="0" w:type="dxa"/>
        </w:trPr>
        <w:tc>
          <w:tcPr>
            <w:tcW w:w="220" w:type="pct"/>
            <w:tcBorders>
              <w:top w:val="dotted" w:sz="4" w:space="0" w:color="808080" w:themeColor="background1" w:themeShade="80"/>
              <w:left w:val="nil"/>
              <w:right w:val="single" w:sz="2" w:space="0" w:color="auto"/>
            </w:tcBorders>
            <w:shd w:val="clear" w:color="auto" w:fill="auto"/>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1.2.3.4.</w:t>
            </w:r>
          </w:p>
        </w:tc>
        <w:tc>
          <w:tcPr>
            <w:tcW w:w="728" w:type="pct"/>
            <w:tcBorders>
              <w:top w:val="dotted" w:sz="4" w:space="0" w:color="808080" w:themeColor="background1" w:themeShade="80"/>
              <w:left w:val="single" w:sz="2" w:space="0" w:color="auto"/>
              <w:right w:val="single" w:sz="2" w:space="0" w:color="auto"/>
            </w:tcBorders>
            <w:shd w:val="clear" w:color="auto" w:fill="auto"/>
          </w:tcPr>
          <w:p w:rsidR="00AA0396" w:rsidRPr="00496C78" w:rsidRDefault="00AA0396" w:rsidP="00FD1AC7">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Jaunsargu kustības stiprināšana.</w:t>
            </w:r>
          </w:p>
        </w:tc>
        <w:tc>
          <w:tcPr>
            <w:tcW w:w="243" w:type="pct"/>
            <w:tcBorders>
              <w:top w:val="dotted" w:sz="4" w:space="0" w:color="808080" w:themeColor="background1" w:themeShade="80"/>
              <w:left w:val="single" w:sz="2" w:space="0" w:color="auto"/>
              <w:right w:val="single" w:sz="2" w:space="0" w:color="auto"/>
            </w:tcBorders>
            <w:shd w:val="clear" w:color="auto" w:fill="auto"/>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right w:val="single" w:sz="2" w:space="0" w:color="auto"/>
            </w:tcBorders>
            <w:shd w:val="clear" w:color="auto" w:fill="auto"/>
          </w:tcPr>
          <w:p w:rsidR="00AA0396" w:rsidRPr="00496C78" w:rsidRDefault="00AA0396" w:rsidP="007D10CD">
            <w:pPr>
              <w:pStyle w:val="Nosaukums"/>
              <w:ind w:left="69" w:right="125"/>
              <w:jc w:val="left"/>
              <w:rPr>
                <w:b w:val="0"/>
                <w:sz w:val="18"/>
                <w:szCs w:val="18"/>
              </w:rPr>
            </w:pPr>
            <w:proofErr w:type="spellStart"/>
            <w:r w:rsidRPr="00496C78">
              <w:rPr>
                <w:b w:val="0"/>
                <w:sz w:val="18"/>
                <w:szCs w:val="18"/>
              </w:rPr>
              <w:t>AiM</w:t>
            </w:r>
            <w:proofErr w:type="spellEnd"/>
          </w:p>
        </w:tc>
        <w:tc>
          <w:tcPr>
            <w:tcW w:w="1038" w:type="pct"/>
            <w:tcBorders>
              <w:top w:val="dotted" w:sz="4" w:space="0" w:color="808080" w:themeColor="background1" w:themeShade="80"/>
              <w:left w:val="single" w:sz="2" w:space="0" w:color="auto"/>
              <w:right w:val="single" w:sz="2" w:space="0" w:color="auto"/>
            </w:tcBorders>
            <w:shd w:val="clear" w:color="auto" w:fill="auto"/>
          </w:tcPr>
          <w:p w:rsidR="00AA0396" w:rsidRPr="00496C78" w:rsidRDefault="00AA0396" w:rsidP="007D10CD">
            <w:pPr>
              <w:spacing w:after="0" w:line="240" w:lineRule="auto"/>
              <w:ind w:left="69" w:right="125"/>
              <w:rPr>
                <w:rFonts w:ascii="Times New Roman" w:hAnsi="Times New Roman"/>
                <w:bCs/>
                <w:color w:val="000000"/>
                <w:sz w:val="18"/>
                <w:szCs w:val="18"/>
                <w:lang w:val="lv-LV"/>
              </w:rPr>
            </w:pPr>
            <w:r w:rsidRPr="00496C78">
              <w:rPr>
                <w:rFonts w:ascii="Times New Roman" w:hAnsi="Times New Roman"/>
                <w:bCs/>
                <w:color w:val="000000"/>
                <w:sz w:val="18"/>
                <w:szCs w:val="18"/>
                <w:lang w:val="lv-LV"/>
              </w:rPr>
              <w:t xml:space="preserve">Jaunsargu instruktoru 12 slodžu apjoma palielināšana.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Laikā </w:t>
            </w:r>
            <w:r w:rsidRPr="00496C78">
              <w:rPr>
                <w:rFonts w:ascii="Times New Roman" w:hAnsi="Times New Roman"/>
                <w:i/>
                <w:sz w:val="18"/>
                <w:szCs w:val="18"/>
                <w:lang w:val="lv-LV"/>
              </w:rPr>
              <w:t>no 2012.–2014.gadam</w:t>
            </w:r>
            <w:r w:rsidRPr="00496C78">
              <w:rPr>
                <w:rFonts w:ascii="Times New Roman" w:hAnsi="Times New Roman"/>
                <w:sz w:val="18"/>
                <w:szCs w:val="18"/>
                <w:lang w:val="lv-LV"/>
              </w:rPr>
              <w:t xml:space="preserve"> 1000 jaunsargiem nodrošināts aprīkojums un jaunieši piedalās ikgadējās nometnēs.</w:t>
            </w:r>
          </w:p>
        </w:tc>
        <w:tc>
          <w:tcPr>
            <w:tcW w:w="289" w:type="pct"/>
            <w:tcBorders>
              <w:top w:val="dotted" w:sz="4" w:space="0" w:color="808080" w:themeColor="background1" w:themeShade="80"/>
              <w:left w:val="single" w:sz="2" w:space="0" w:color="auto"/>
              <w:right w:val="single" w:sz="2" w:space="0" w:color="auto"/>
            </w:tcBorders>
            <w:shd w:val="clear" w:color="auto" w:fill="auto"/>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105 267</w:t>
            </w: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201 585</w:t>
            </w: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right w:val="single" w:sz="2" w:space="0" w:color="auto"/>
            </w:tcBorders>
            <w:shd w:val="clear" w:color="auto" w:fill="auto"/>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230 566</w:t>
            </w: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BD34FA"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right w:val="single" w:sz="2" w:space="0" w:color="auto"/>
            </w:tcBorders>
          </w:tcPr>
          <w:p w:rsidR="00AA0396" w:rsidRPr="00496C78" w:rsidRDefault="00BD34FA"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246 579</w:t>
            </w:r>
          </w:p>
        </w:tc>
        <w:tc>
          <w:tcPr>
            <w:tcW w:w="290"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BD34FA"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365" w:type="pct"/>
            <w:tcBorders>
              <w:top w:val="dotted" w:sz="4" w:space="0" w:color="808080" w:themeColor="background1" w:themeShade="80"/>
              <w:left w:val="single" w:sz="2" w:space="0" w:color="auto"/>
              <w:right w:val="nil"/>
            </w:tcBorders>
            <w:shd w:val="clear" w:color="auto" w:fill="auto"/>
          </w:tcPr>
          <w:p w:rsidR="00AA0396" w:rsidRPr="00496C78" w:rsidRDefault="00AA0396" w:rsidP="00471CD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981"/>
          <w:tblCellSpacing w:w="0" w:type="dxa"/>
        </w:trPr>
        <w:tc>
          <w:tcPr>
            <w:tcW w:w="220" w:type="pct"/>
            <w:tcBorders>
              <w:top w:val="dotted" w:sz="4" w:space="0" w:color="808080" w:themeColor="background1" w:themeShade="80"/>
              <w:left w:val="nil"/>
              <w:bottom w:val="single" w:sz="2" w:space="0" w:color="auto"/>
              <w:right w:val="single" w:sz="2" w:space="0" w:color="auto"/>
            </w:tcBorders>
            <w:shd w:val="clear" w:color="auto" w:fill="auto"/>
          </w:tcPr>
          <w:p w:rsidR="00AA0396" w:rsidRPr="00496C78" w:rsidRDefault="00AA0396" w:rsidP="002A194E">
            <w:pPr>
              <w:spacing w:after="0" w:line="240" w:lineRule="auto"/>
              <w:rPr>
                <w:rFonts w:ascii="Times New Roman" w:hAnsi="Times New Roman"/>
                <w:sz w:val="18"/>
                <w:szCs w:val="18"/>
                <w:lang w:val="lv-LV"/>
              </w:rPr>
            </w:pPr>
            <w:r w:rsidRPr="00496C78">
              <w:rPr>
                <w:rFonts w:ascii="Times New Roman" w:hAnsi="Times New Roman"/>
                <w:sz w:val="18"/>
                <w:szCs w:val="18"/>
                <w:lang w:val="lv-LV"/>
              </w:rPr>
              <w:t>1.2.3.5.</w:t>
            </w:r>
          </w:p>
        </w:tc>
        <w:tc>
          <w:tcPr>
            <w:tcW w:w="728"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0138B3" w:rsidP="000138B3">
            <w:pPr>
              <w:spacing w:after="0" w:line="240" w:lineRule="auto"/>
              <w:ind w:left="69" w:right="125"/>
              <w:rPr>
                <w:rFonts w:ascii="Times New Roman" w:hAnsi="Times New Roman"/>
                <w:sz w:val="18"/>
                <w:szCs w:val="18"/>
                <w:lang w:val="lv-LV"/>
              </w:rPr>
            </w:pPr>
            <w:r>
              <w:rPr>
                <w:rFonts w:ascii="Times New Roman" w:hAnsi="Times New Roman"/>
                <w:sz w:val="18"/>
                <w:szCs w:val="18"/>
                <w:lang w:val="lv-LV"/>
              </w:rPr>
              <w:t>Centralizētā</w:t>
            </w:r>
            <w:r w:rsidR="00AA0396" w:rsidRPr="00496C78">
              <w:rPr>
                <w:rFonts w:ascii="Times New Roman" w:hAnsi="Times New Roman"/>
                <w:sz w:val="18"/>
                <w:szCs w:val="18"/>
                <w:lang w:val="lv-LV"/>
              </w:rPr>
              <w:t xml:space="preserve"> eksāmen</w:t>
            </w:r>
            <w:r>
              <w:rPr>
                <w:rFonts w:ascii="Times New Roman" w:hAnsi="Times New Roman"/>
                <w:sz w:val="18"/>
                <w:szCs w:val="18"/>
                <w:lang w:val="lv-LV"/>
              </w:rPr>
              <w:t>a</w:t>
            </w:r>
            <w:r w:rsidR="00AA0396" w:rsidRPr="00496C78">
              <w:rPr>
                <w:rFonts w:ascii="Times New Roman" w:hAnsi="Times New Roman"/>
                <w:sz w:val="18"/>
                <w:szCs w:val="18"/>
                <w:lang w:val="lv-LV"/>
              </w:rPr>
              <w:t xml:space="preserve"> vēsturē pielīdzināšana naturalizācijas eksāmena Latvijas vēstures zināšanu pārbaudes prasībām</w:t>
            </w:r>
          </w:p>
        </w:tc>
        <w:tc>
          <w:tcPr>
            <w:tcW w:w="243"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2A194E">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0138B3" w:rsidP="000138B3">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w:t>
            </w:r>
            <w:r>
              <w:rPr>
                <w:rFonts w:ascii="Times New Roman" w:hAnsi="Times New Roman"/>
                <w:sz w:val="18"/>
                <w:szCs w:val="18"/>
              </w:rPr>
              <w:t xml:space="preserve">, </w:t>
            </w:r>
            <w:r w:rsidR="00AA0396" w:rsidRPr="00496C78">
              <w:rPr>
                <w:rFonts w:ascii="Times New Roman" w:hAnsi="Times New Roman"/>
                <w:sz w:val="18"/>
                <w:szCs w:val="18"/>
              </w:rPr>
              <w:t>IeM (PMLP)</w:t>
            </w:r>
          </w:p>
        </w:tc>
        <w:tc>
          <w:tcPr>
            <w:tcW w:w="1038"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2A194E">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Veikti grozījumi tiesību aktos, lai eksāmenu Latvijas un pasaules vēsturē pielīdzinātu naturalizācijas eksāmena Latvijas vēstures zināšanu pārbaudes prasībām</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2A194E">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A194E">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2A194E">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2A194E">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2A194E">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2A194E">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2A194E">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shd w:val="clear" w:color="auto" w:fill="auto"/>
          </w:tcPr>
          <w:p w:rsidR="00AA0396" w:rsidRPr="00496C78" w:rsidRDefault="00AA0396" w:rsidP="002A194E">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p w:rsidR="00AA0396" w:rsidRPr="00496C78" w:rsidRDefault="00AA0396" w:rsidP="002A194E">
            <w:pPr>
              <w:spacing w:after="0" w:line="240" w:lineRule="auto"/>
              <w:ind w:left="69" w:right="125"/>
              <w:rPr>
                <w:rFonts w:ascii="Times New Roman" w:hAnsi="Times New Roman"/>
                <w:sz w:val="18"/>
                <w:szCs w:val="18"/>
                <w:lang w:val="lv-LV" w:eastAsia="lv-LV"/>
              </w:rPr>
            </w:pPr>
          </w:p>
        </w:tc>
      </w:tr>
      <w:tr w:rsidR="007643ED" w:rsidRPr="00496C78" w:rsidTr="002C4CE9">
        <w:trPr>
          <w:trHeight w:val="345"/>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1.2.4.</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Nevalstisko organizāciju darbības apstākļu uzlabošana.</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36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1.2.4.1.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Programmas „Latvijas NVO fonds” tiesiskā regulējuma izstrāde un NVO attīstības un ilgtspējas nodrošināšana.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p>
          <w:p w:rsidR="00AA0396" w:rsidRPr="00496C78" w:rsidRDefault="00AA0396" w:rsidP="008D48C1">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 xml:space="preserve">FM, KM, VK, SIF, </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Tiek pieņemts ”Latvijas NVO fonds” tiesiskais regulējums.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budžetu līdzekļu ietvaros</w:t>
            </w:r>
          </w:p>
        </w:tc>
      </w:tr>
      <w:tr w:rsidR="007643ED" w:rsidRPr="00496C78" w:rsidTr="002C4CE9">
        <w:trPr>
          <w:trHeight w:val="20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1.2.4.2.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1E4A89">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Programmas „Latvijas NVO fonds” izveide (t.sk. NVO kapacitātes celšanas un administrēšanas pasākumi un Rīcības plāna </w:t>
            </w:r>
            <w:r w:rsidRPr="00496C78">
              <w:rPr>
                <w:rFonts w:ascii="Times New Roman" w:hAnsi="Times New Roman"/>
                <w:sz w:val="18"/>
                <w:szCs w:val="18"/>
                <w:lang w:val="lv-LV"/>
              </w:rPr>
              <w:lastRenderedPageBreak/>
              <w:t xml:space="preserve">1.1.2.1., 1.2.5.6., 1.2.5.7. un 2.3.1.4.pasākumi).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KM, FM, VK,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F8350C">
            <w:pPr>
              <w:spacing w:after="0" w:line="240" w:lineRule="auto"/>
              <w:ind w:left="133"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Sākot no </w:t>
            </w:r>
            <w:r w:rsidRPr="00496C78">
              <w:rPr>
                <w:rFonts w:ascii="Times New Roman" w:hAnsi="Times New Roman"/>
                <w:i/>
                <w:sz w:val="18"/>
                <w:szCs w:val="18"/>
                <w:lang w:val="lv-LV" w:eastAsia="lv-LV"/>
              </w:rPr>
              <w:t>2014.gada</w:t>
            </w:r>
            <w:r w:rsidRPr="00496C78">
              <w:rPr>
                <w:rFonts w:ascii="Times New Roman" w:hAnsi="Times New Roman"/>
                <w:sz w:val="18"/>
                <w:szCs w:val="18"/>
                <w:lang w:val="lv-LV" w:eastAsia="lv-LV"/>
              </w:rPr>
              <w:t xml:space="preserve"> - mērķēti pasākumi NVO kapacitātes celšanai visos plānošanas reģionos un atbalsts darbības nodrošināšanai – 10 projekti gadā.</w:t>
            </w:r>
          </w:p>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trike/>
                <w:sz w:val="18"/>
                <w:szCs w:val="18"/>
                <w:lang w:val="lv-LV" w:eastAsia="lv-LV"/>
              </w:rPr>
              <w:t>(</w:t>
            </w:r>
            <w:r w:rsidRPr="00496C78">
              <w:rPr>
                <w:rFonts w:ascii="Times New Roman" w:hAnsi="Times New Roman"/>
                <w:sz w:val="18"/>
                <w:szCs w:val="18"/>
                <w:lang w:val="lv-LV" w:eastAsia="lv-LV"/>
              </w:rPr>
              <w:t xml:space="preserve">Sk. rezultatīvos rādītājus </w:t>
            </w:r>
            <w:r w:rsidRPr="00496C78">
              <w:rPr>
                <w:rFonts w:ascii="Times New Roman" w:hAnsi="Times New Roman"/>
                <w:sz w:val="18"/>
                <w:szCs w:val="18"/>
                <w:lang w:val="lv-LV"/>
              </w:rPr>
              <w:t>1.1.2.1., 1.2.5.6., 1.2.5.7.; 2.3.1.4, t.sk.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2012.gadā programmas </w:t>
            </w:r>
            <w:r w:rsidRPr="00496C78">
              <w:rPr>
                <w:rFonts w:ascii="Times New Roman" w:hAnsi="Times New Roman"/>
                <w:sz w:val="18"/>
                <w:szCs w:val="18"/>
                <w:lang w:val="lv-LV"/>
              </w:rPr>
              <w:t>„Latvijas NVO fonds” finansējums - 104 500 LVL.</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2013.gadā programmas </w:t>
            </w:r>
            <w:r w:rsidRPr="00496C78">
              <w:rPr>
                <w:rFonts w:ascii="Times New Roman" w:hAnsi="Times New Roman"/>
                <w:sz w:val="18"/>
                <w:szCs w:val="18"/>
                <w:lang w:val="lv-LV"/>
              </w:rPr>
              <w:t xml:space="preserve">„Latvijas NVO fonds” finansējums </w:t>
            </w:r>
            <w:r w:rsidR="00933B4C">
              <w:rPr>
                <w:rFonts w:ascii="Times New Roman" w:hAnsi="Times New Roman"/>
                <w:sz w:val="18"/>
                <w:szCs w:val="18"/>
                <w:lang w:val="lv-LV" w:eastAsia="lv-LV"/>
              </w:rPr>
              <w:t>– 34</w:t>
            </w:r>
            <w:r w:rsidRPr="00496C78">
              <w:rPr>
                <w:rFonts w:ascii="Times New Roman" w:hAnsi="Times New Roman"/>
                <w:sz w:val="18"/>
                <w:szCs w:val="18"/>
                <w:lang w:val="lv-LV" w:eastAsia="lv-LV"/>
              </w:rPr>
              <w:t>2 500 LVL.</w:t>
            </w:r>
          </w:p>
          <w:p w:rsidR="00AA0396" w:rsidRPr="00496C78" w:rsidRDefault="00AA0396" w:rsidP="00933B4C">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2014.gadā programmas </w:t>
            </w:r>
            <w:r w:rsidRPr="00496C78">
              <w:rPr>
                <w:rFonts w:ascii="Times New Roman" w:hAnsi="Times New Roman"/>
                <w:sz w:val="18"/>
                <w:szCs w:val="18"/>
                <w:lang w:val="lv-LV"/>
              </w:rPr>
              <w:t>„Latvijas NVO fonds” finansējums</w:t>
            </w:r>
            <w:r w:rsidRPr="00496C78">
              <w:rPr>
                <w:rFonts w:ascii="Times New Roman" w:hAnsi="Times New Roman"/>
                <w:sz w:val="18"/>
                <w:szCs w:val="18"/>
                <w:lang w:val="lv-LV" w:eastAsia="lv-LV"/>
              </w:rPr>
              <w:t xml:space="preserve"> - </w:t>
            </w:r>
            <w:r w:rsidR="00933B4C">
              <w:rPr>
                <w:rFonts w:ascii="Times New Roman" w:hAnsi="Times New Roman"/>
                <w:sz w:val="18"/>
                <w:szCs w:val="18"/>
                <w:lang w:val="lv-LV" w:eastAsia="lv-LV"/>
              </w:rPr>
              <w:t>34</w:t>
            </w:r>
            <w:r w:rsidRPr="00496C78">
              <w:rPr>
                <w:rFonts w:ascii="Times New Roman" w:hAnsi="Times New Roman"/>
                <w:sz w:val="18"/>
                <w:szCs w:val="18"/>
                <w:lang w:val="lv-LV" w:eastAsia="lv-LV"/>
              </w:rPr>
              <w:t>2 500 LVL.)</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3517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96E85" w:rsidRPr="00496C78" w:rsidRDefault="00F3517B" w:rsidP="00996E85">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110 000</w:t>
            </w:r>
          </w:p>
          <w:p w:rsidR="00AA0396" w:rsidRPr="00496C78" w:rsidRDefault="00996E85" w:rsidP="00EE21E0">
            <w:pPr>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390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r w:rsidR="00306405" w:rsidRPr="00496C78">
              <w:rPr>
                <w:rStyle w:val="Vresatsauce"/>
                <w:rFonts w:ascii="Times New Roman" w:hAnsi="Times New Roman"/>
                <w:i/>
                <w:sz w:val="16"/>
                <w:szCs w:val="16"/>
                <w:lang w:val="lv-LV" w:eastAsia="lv-LV"/>
              </w:rPr>
              <w:footnoteReference w:id="4"/>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3517B" w:rsidP="00430B03">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3517B" w:rsidP="00430B03">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11</w:t>
            </w:r>
            <w:r w:rsidR="0036344C" w:rsidRPr="00496C78">
              <w:rPr>
                <w:rFonts w:ascii="Times New Roman" w:hAnsi="Times New Roman"/>
                <w:sz w:val="18"/>
                <w:szCs w:val="18"/>
                <w:lang w:val="lv-LV" w:eastAsia="lv-LV"/>
              </w:rPr>
              <w:t>0</w:t>
            </w:r>
            <w:r w:rsidR="00996E85" w:rsidRPr="00496C78">
              <w:rPr>
                <w:rFonts w:ascii="Times New Roman" w:hAnsi="Times New Roman"/>
                <w:sz w:val="18"/>
                <w:szCs w:val="18"/>
                <w:lang w:val="lv-LV" w:eastAsia="lv-LV"/>
              </w:rPr>
              <w:t> </w:t>
            </w:r>
            <w:r w:rsidR="0036344C" w:rsidRPr="00496C78">
              <w:rPr>
                <w:rFonts w:ascii="Times New Roman" w:hAnsi="Times New Roman"/>
                <w:sz w:val="18"/>
                <w:szCs w:val="18"/>
                <w:lang w:val="lv-LV" w:eastAsia="lv-LV"/>
              </w:rPr>
              <w:t>000 </w:t>
            </w:r>
          </w:p>
          <w:p w:rsidR="00996E85" w:rsidRPr="00496C78" w:rsidRDefault="00996E85" w:rsidP="00430B03">
            <w:pPr>
              <w:tabs>
                <w:tab w:val="left" w:pos="-11"/>
              </w:tabs>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390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3517B" w:rsidP="00430B03">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3517B" w:rsidP="00996E85">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110 00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2012.gadā no valsts budžeta programmas „Līdzekļi </w:t>
            </w:r>
            <w:proofErr w:type="spellStart"/>
            <w:r w:rsidRPr="00496C78">
              <w:rPr>
                <w:rFonts w:ascii="Times New Roman" w:hAnsi="Times New Roman"/>
                <w:sz w:val="18"/>
                <w:szCs w:val="18"/>
                <w:lang w:val="lv-LV"/>
              </w:rPr>
              <w:lastRenderedPageBreak/>
              <w:t>neparedzē</w:t>
            </w:r>
            <w:r w:rsidR="00A64C32" w:rsidRPr="00496C78">
              <w:rPr>
                <w:rFonts w:ascii="Times New Roman" w:hAnsi="Times New Roman"/>
                <w:sz w:val="18"/>
                <w:szCs w:val="18"/>
                <w:lang w:val="lv-LV"/>
              </w:rPr>
              <w:t>-</w:t>
            </w:r>
            <w:r w:rsidRPr="00496C78">
              <w:rPr>
                <w:rFonts w:ascii="Times New Roman" w:hAnsi="Times New Roman"/>
                <w:sz w:val="18"/>
                <w:szCs w:val="18"/>
                <w:lang w:val="lv-LV"/>
              </w:rPr>
              <w:t>tiem</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gadīju</w:t>
            </w:r>
            <w:r w:rsidR="00A64C32" w:rsidRPr="00496C78">
              <w:rPr>
                <w:rFonts w:ascii="Times New Roman" w:hAnsi="Times New Roman"/>
                <w:sz w:val="18"/>
                <w:szCs w:val="18"/>
                <w:lang w:val="lv-LV"/>
              </w:rPr>
              <w:t>-</w:t>
            </w:r>
            <w:r w:rsidRPr="00496C78">
              <w:rPr>
                <w:rFonts w:ascii="Times New Roman" w:hAnsi="Times New Roman"/>
                <w:sz w:val="18"/>
                <w:szCs w:val="18"/>
                <w:lang w:val="lv-LV"/>
              </w:rPr>
              <w:t>miem”</w:t>
            </w:r>
            <w:r w:rsidRPr="00496C78">
              <w:rPr>
                <w:rFonts w:ascii="Times New Roman" w:hAnsi="Times New Roman"/>
                <w:sz w:val="18"/>
                <w:szCs w:val="18"/>
                <w:lang w:val="lv-LV" w:eastAsia="lv-LV"/>
              </w:rPr>
              <w:t>.</w:t>
            </w:r>
            <w:proofErr w:type="spellEnd"/>
          </w:p>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64C32"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1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1.2.4.3.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Rokasgrāmatas aktualizēšana sabiedriskā labuma organizāciju darbam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ind w:left="69" w:right="125"/>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ind w:left="69" w:right="125"/>
              <w:rPr>
                <w:rFonts w:ascii="Times New Roman" w:hAnsi="Times New Roman"/>
                <w:sz w:val="18"/>
                <w:szCs w:val="18"/>
              </w:rPr>
            </w:pPr>
            <w:r w:rsidRPr="00496C78">
              <w:rPr>
                <w:rFonts w:ascii="Times New Roman" w:hAnsi="Times New Roman"/>
                <w:sz w:val="18"/>
                <w:szCs w:val="18"/>
              </w:rPr>
              <w:t>FM,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budžetu līdzekļu ietvaros.</w:t>
            </w:r>
          </w:p>
        </w:tc>
      </w:tr>
      <w:tr w:rsidR="007643ED" w:rsidRPr="00496C78" w:rsidTr="002C4CE9">
        <w:trPr>
          <w:trHeight w:val="35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1.2.4.4.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97718">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Eiropas Ekonomikas zonas finanšu instrumenta 2009. līdz 2014.gada programmas „NVO </w:t>
            </w:r>
            <w:r w:rsidR="00597718">
              <w:rPr>
                <w:rFonts w:ascii="Times New Roman" w:hAnsi="Times New Roman"/>
                <w:sz w:val="18"/>
                <w:szCs w:val="18"/>
                <w:lang w:val="lv-LV"/>
              </w:rPr>
              <w:t>fonds</w:t>
            </w:r>
            <w:r w:rsidRPr="00496C78">
              <w:rPr>
                <w:rFonts w:ascii="Times New Roman" w:hAnsi="Times New Roman"/>
                <w:sz w:val="18"/>
                <w:szCs w:val="18"/>
                <w:lang w:val="lv-LV"/>
              </w:rPr>
              <w:t>” darbības novērtējums.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2015.-2016.</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SIF,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2015-2016: </w:t>
            </w:r>
          </w:p>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tc>
      </w:tr>
      <w:tr w:rsidR="007643ED" w:rsidRPr="00496C78" w:rsidTr="002C4CE9">
        <w:trPr>
          <w:trHeight w:val="35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1.2.4.5.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821C91">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NVO kapacitātes stiprināšanas aktivitātes, kas veicina organizāciju savstarpējo sadarbību, sekmējot starpetnisku NVO sadarbības tīklu izveidi.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2013.–2016.</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Noticis 1 pasākums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2017.gadu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papil-dus budžeta finansējums</w:t>
            </w:r>
          </w:p>
        </w:tc>
      </w:tr>
      <w:tr w:rsidR="007643ED" w:rsidRPr="00496C78" w:rsidTr="002C4CE9">
        <w:trPr>
          <w:trHeight w:val="355"/>
          <w:tblCellSpacing w:w="0" w:type="dxa"/>
        </w:trPr>
        <w:tc>
          <w:tcPr>
            <w:tcW w:w="220" w:type="pct"/>
            <w:tcBorders>
              <w:top w:val="dotted" w:sz="4" w:space="0" w:color="808080" w:themeColor="background1" w:themeShade="80"/>
              <w:left w:val="nil"/>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1.2.4.6.</w:t>
            </w:r>
          </w:p>
        </w:tc>
        <w:tc>
          <w:tcPr>
            <w:tcW w:w="728"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Veicināt NVO savstarpējo sadarbību un sadarbību ar publisko pārvaldi, nodrošinot informācijas pieejamību par dažādu jomu NVO (izstrādāt vienotu NVO sektora klasifikāciju; lai nodrošinātu ziņu par attiecīgā subjekta piederību kādai no nevalstisko organizāciju sektora darbības jomām ierakstīšanu Uzņēmumu reģistra vestajos reģistros </w:t>
            </w:r>
            <w:r w:rsidRPr="00496C78">
              <w:rPr>
                <w:rFonts w:ascii="Times New Roman" w:hAnsi="Times New Roman"/>
                <w:sz w:val="18"/>
                <w:szCs w:val="18"/>
                <w:lang w:val="lv-LV"/>
              </w:rPr>
              <w:lastRenderedPageBreak/>
              <w:t>un nodrošinātu to publisku pieejamību, normatīvajos aktos noteikt attiecīga ieraksta izdarīšanas tiesisko pamatojumu, attiecīgo ziņu tiesisko statusu un publiskošanas kārtību; atkarībā no normatīvajos aktos iekļautā regulējuma izstrādāt un ieviest attiecīgu tehnisko risinājumu).</w:t>
            </w:r>
          </w:p>
        </w:tc>
        <w:tc>
          <w:tcPr>
            <w:tcW w:w="243"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lastRenderedPageBreak/>
              <w:t>2012.- 2014.</w:t>
            </w:r>
          </w:p>
        </w:tc>
        <w:tc>
          <w:tcPr>
            <w:tcW w:w="379"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KM, TM </w:t>
            </w:r>
          </w:p>
        </w:tc>
        <w:tc>
          <w:tcPr>
            <w:tcW w:w="1038"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KM </w:t>
            </w: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sagatavota vienota nevalstisko organizāciju sektora klasifikācija; TM -</w:t>
            </w: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izstrādāts tiesiskais regulējums, lai nodrošinātu ziņu par attiecīgā subjekta piederību kādai no nevalstisko organizāciju sektora darbības jomām ierakstīšanu Uzņēmumu reģistra vestajos reģistros un nodrošinātu to publisku pieejamību;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TM – </w:t>
            </w:r>
            <w:r w:rsidRPr="00496C78">
              <w:rPr>
                <w:rFonts w:ascii="Times New Roman" w:hAnsi="Times New Roman"/>
                <w:i/>
                <w:sz w:val="18"/>
                <w:szCs w:val="18"/>
                <w:lang w:val="lv-LV"/>
              </w:rPr>
              <w:t>2014.gadā</w:t>
            </w:r>
            <w:r w:rsidRPr="00496C78">
              <w:rPr>
                <w:rFonts w:ascii="Times New Roman" w:hAnsi="Times New Roman"/>
                <w:sz w:val="18"/>
                <w:szCs w:val="18"/>
                <w:lang w:val="lv-LV"/>
              </w:rPr>
              <w:t xml:space="preserve"> nodrošināta datu, kas ļauj identificēt un atlasīt biedrības un nodibinājumus pēc darbības jomas, ierakstīšana un uzturēšana attiecīgajā Uzņēmumu reģistra vestajā reģistrā.</w:t>
            </w:r>
          </w:p>
        </w:tc>
        <w:tc>
          <w:tcPr>
            <w:tcW w:w="289"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Piešķirto budžeta līdzekļu ietvaros (2012.–2014.).</w:t>
            </w:r>
          </w:p>
          <w:p w:rsidR="00AA0396" w:rsidRPr="00496C78" w:rsidRDefault="00AA0396" w:rsidP="00A64C32">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Papildu </w:t>
            </w:r>
            <w:proofErr w:type="spellStart"/>
            <w:r w:rsidRPr="00496C78">
              <w:rPr>
                <w:rFonts w:ascii="Times New Roman" w:hAnsi="Times New Roman"/>
                <w:sz w:val="18"/>
                <w:szCs w:val="18"/>
                <w:lang w:val="lv-LV"/>
              </w:rPr>
              <w:t>nepiecieša</w:t>
            </w:r>
            <w:r w:rsidR="00A64C32" w:rsidRPr="00496C78">
              <w:rPr>
                <w:rFonts w:ascii="Times New Roman" w:hAnsi="Times New Roman"/>
                <w:sz w:val="18"/>
                <w:szCs w:val="18"/>
                <w:lang w:val="lv-LV"/>
              </w:rPr>
              <w:t>-</w:t>
            </w:r>
            <w:r w:rsidRPr="00496C78">
              <w:rPr>
                <w:rFonts w:ascii="Times New Roman" w:hAnsi="Times New Roman"/>
                <w:sz w:val="18"/>
                <w:szCs w:val="18"/>
                <w:lang w:val="lv-LV"/>
              </w:rPr>
              <w:t>mā</w:t>
            </w:r>
            <w:proofErr w:type="spellEnd"/>
            <w:r w:rsidRPr="00496C78">
              <w:rPr>
                <w:rFonts w:ascii="Times New Roman" w:hAnsi="Times New Roman"/>
                <w:sz w:val="18"/>
                <w:szCs w:val="18"/>
                <w:lang w:val="lv-LV"/>
              </w:rPr>
              <w:t xml:space="preserve"> finansē</w:t>
            </w:r>
            <w:r w:rsidR="00A64C32" w:rsidRPr="00496C78">
              <w:rPr>
                <w:rFonts w:ascii="Times New Roman" w:hAnsi="Times New Roman"/>
                <w:sz w:val="18"/>
                <w:szCs w:val="18"/>
                <w:lang w:val="lv-LV"/>
              </w:rPr>
              <w:t>-</w:t>
            </w:r>
            <w:r w:rsidRPr="00496C78">
              <w:rPr>
                <w:rFonts w:ascii="Times New Roman" w:hAnsi="Times New Roman"/>
                <w:sz w:val="18"/>
                <w:szCs w:val="18"/>
                <w:lang w:val="lv-LV"/>
              </w:rPr>
              <w:t>juma ap</w:t>
            </w:r>
            <w:r w:rsidR="00A64C32" w:rsidRPr="00496C78">
              <w:rPr>
                <w:rFonts w:ascii="Times New Roman" w:hAnsi="Times New Roman"/>
                <w:sz w:val="18"/>
                <w:szCs w:val="18"/>
                <w:lang w:val="lv-LV"/>
              </w:rPr>
              <w:t>-</w:t>
            </w:r>
            <w:r w:rsidRPr="00496C78">
              <w:rPr>
                <w:rFonts w:ascii="Times New Roman" w:hAnsi="Times New Roman"/>
                <w:sz w:val="18"/>
                <w:szCs w:val="18"/>
                <w:lang w:val="lv-LV"/>
              </w:rPr>
              <w:t xml:space="preserve">joms būs nosakāms pēc attiecīgā normatīvā </w:t>
            </w:r>
            <w:r w:rsidRPr="00496C78">
              <w:rPr>
                <w:rFonts w:ascii="Times New Roman" w:hAnsi="Times New Roman"/>
                <w:sz w:val="18"/>
                <w:szCs w:val="18"/>
                <w:lang w:val="lv-LV"/>
              </w:rPr>
              <w:lastRenderedPageBreak/>
              <w:t>regulējuma izstrādes.</w:t>
            </w:r>
          </w:p>
        </w:tc>
      </w:tr>
      <w:tr w:rsidR="007643ED" w:rsidRPr="00496C78" w:rsidTr="002C4CE9">
        <w:trPr>
          <w:trHeight w:val="204"/>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7C2D6B">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1.2.4.7.</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Nevalstisko organizāciju iesaistes mehānismu lēmumu pieņemšanas procesā valsts pārvaldē audits un vadlīniju izstrāde rīcībpolitikai, kas sekmē pilsonisko līdzdalības formu attīstību.</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VK</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spacing w:after="0" w:line="240" w:lineRule="auto"/>
              <w:rPr>
                <w:rFonts w:ascii="Times New Roman" w:hAnsi="Times New Roman"/>
                <w:sz w:val="18"/>
                <w:szCs w:val="18"/>
                <w:lang w:val="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veikts pētījums un notikusi prezentācija</w:t>
            </w:r>
          </w:p>
          <w:p w:rsidR="00AA0396" w:rsidRPr="00496C78" w:rsidRDefault="00AA0396" w:rsidP="00C02BE5">
            <w:pPr>
              <w:spacing w:after="0" w:line="240" w:lineRule="auto"/>
              <w:ind w:left="69" w:right="125"/>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15 000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C02BE5">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C02BE5">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C02BE5">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C02BE5">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BD77C4" w:rsidP="00C02BE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268"/>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1.2.5.</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Tradicionālo un netradicionālo pilsoniskās līdzdalības formu attīstība.</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28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1.2.5.1.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Semināri par publiskā un nevalstiskā sektora sadarbības un partnerības veicināšanu (sk. 1.2.5.7.).</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2014., 2017.</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VK</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28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1.2.5.2.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Ziedošanas, mecenātisma un filantropijas tradīciju attīstības veicināšana (sk. 1.2.5.7.)</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9336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Notikusi viena informatīvā kampaņa gadā.</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Noticis viens informatīvs seminārs NVO sektoram.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26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1.2.5.3.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Atbalsts iedzīvotāju </w:t>
            </w:r>
            <w:proofErr w:type="spellStart"/>
            <w:r w:rsidRPr="00496C78">
              <w:rPr>
                <w:rFonts w:ascii="Times New Roman" w:hAnsi="Times New Roman"/>
                <w:sz w:val="18"/>
                <w:szCs w:val="18"/>
                <w:lang w:val="lv-LV"/>
              </w:rPr>
              <w:t>pašiniciatīvām</w:t>
            </w:r>
            <w:proofErr w:type="spellEnd"/>
            <w:r w:rsidRPr="00496C78">
              <w:rPr>
                <w:rFonts w:ascii="Times New Roman" w:hAnsi="Times New Roman"/>
                <w:sz w:val="18"/>
                <w:szCs w:val="18"/>
                <w:lang w:val="lv-LV"/>
              </w:rPr>
              <w:t xml:space="preserve"> un ģeogrāfisko kopienu attīstībai (sk. 1.2.5.7.)</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9336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VARAM,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Atbalstīti 2 projekti katru gadu.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3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1.2.5.4.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Sociālo mediju lomas popularizēšana pilsoniskajā līdzdalībā.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9336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ar </w:t>
            </w:r>
            <w:r w:rsidRPr="00496C78">
              <w:rPr>
                <w:rFonts w:ascii="Times New Roman" w:hAnsi="Times New Roman"/>
                <w:sz w:val="18"/>
                <w:szCs w:val="18"/>
              </w:rPr>
              <w:lastRenderedPageBreak/>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KM, SIF, VK, VARAM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Noticis viens seminārs NVO sektora pārstāvjiem gadā.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Noticis viens seminārs publiskās pārvaldes darbiniekiem gadā.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3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1.2.5.5.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Pilsoniskās sabiedrības stiprināšanas un sabiedrības integrācijas reģionālo koordinatoru sistēmas izveide</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9336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2015.</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VARAM,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Izveidota sistēma, katrā plānošanas reģionā darbojas koordinators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3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1.2.5.6.</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eastAsia="Times New Roman" w:hAnsi="Times New Roman"/>
                <w:sz w:val="18"/>
                <w:szCs w:val="18"/>
                <w:lang w:val="lv-LV" w:eastAsia="lv-LV"/>
              </w:rPr>
              <w:t xml:space="preserve">Ģimenes apmaiņas programma latviešu un mazākumtautību bērniem un jauniešiem.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SIF,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atbalstīti 5 projekti.</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 un 2014.gadā</w:t>
            </w:r>
            <w:r w:rsidRPr="00496C78">
              <w:rPr>
                <w:rFonts w:ascii="Times New Roman" w:hAnsi="Times New Roman"/>
                <w:sz w:val="18"/>
                <w:szCs w:val="18"/>
                <w:lang w:val="lv-LV"/>
              </w:rPr>
              <w:t xml:space="preserve"> atbalstīti 10 projekti katrā gadā. Pasākuma īstenošanā notikusi informācijas popularizēšana, ģimeņu atlase, nodrošināta bērnu uzturēšanās </w:t>
            </w:r>
            <w:proofErr w:type="spellStart"/>
            <w:r w:rsidRPr="00496C78">
              <w:rPr>
                <w:rFonts w:ascii="Times New Roman" w:hAnsi="Times New Roman"/>
                <w:sz w:val="18"/>
                <w:szCs w:val="18"/>
                <w:lang w:val="lv-LV"/>
              </w:rPr>
              <w:t>viesģimenēs</w:t>
            </w:r>
            <w:proofErr w:type="spellEnd"/>
            <w:r w:rsidRPr="00496C78">
              <w:rPr>
                <w:rFonts w:ascii="Times New Roman" w:hAnsi="Times New Roman"/>
                <w:sz w:val="18"/>
                <w:szCs w:val="18"/>
                <w:lang w:val="lv-LV"/>
              </w:rPr>
              <w:t xml:space="preserve"> līdz 12 dienām, kuru ietvaros kopā tiek apmeklēti kultūras, sporta vai citas izklaidējošas aktivitātes. Noticis </w:t>
            </w:r>
            <w:r w:rsidRPr="00496C78">
              <w:rPr>
                <w:rFonts w:ascii="Times New Roman" w:hAnsi="Times New Roman"/>
                <w:sz w:val="18"/>
                <w:szCs w:val="18"/>
                <w:lang w:val="lv-LV" w:eastAsia="lv-LV"/>
              </w:rPr>
              <w:t>kopīgs noslēguma pasākums visām ģimenēm, kuras piedalījušās apmaiņas programmā.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22 000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44 000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D73A23"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D73A23"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44 000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D73A23"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44 000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2012.gadā no valsts budžeta programmas „Līdzekļi </w:t>
            </w:r>
            <w:proofErr w:type="spellStart"/>
            <w:r w:rsidRPr="00496C78">
              <w:rPr>
                <w:rFonts w:ascii="Times New Roman" w:hAnsi="Times New Roman"/>
                <w:sz w:val="18"/>
                <w:szCs w:val="18"/>
                <w:lang w:val="lv-LV"/>
              </w:rPr>
              <w:t>neparedzē</w:t>
            </w:r>
            <w:r w:rsidR="00A64C32" w:rsidRPr="00496C78">
              <w:rPr>
                <w:rFonts w:ascii="Times New Roman" w:hAnsi="Times New Roman"/>
                <w:sz w:val="18"/>
                <w:szCs w:val="18"/>
                <w:lang w:val="lv-LV"/>
              </w:rPr>
              <w:t>-</w:t>
            </w:r>
            <w:r w:rsidRPr="00496C78">
              <w:rPr>
                <w:rFonts w:ascii="Times New Roman" w:hAnsi="Times New Roman"/>
                <w:sz w:val="18"/>
                <w:szCs w:val="18"/>
                <w:lang w:val="lv-LV"/>
              </w:rPr>
              <w:t>tiem</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gadīju</w:t>
            </w:r>
            <w:r w:rsidR="00A64C32" w:rsidRPr="00496C78">
              <w:rPr>
                <w:rFonts w:ascii="Times New Roman" w:hAnsi="Times New Roman"/>
                <w:sz w:val="18"/>
                <w:szCs w:val="18"/>
                <w:lang w:val="lv-LV"/>
              </w:rPr>
              <w:t>-</w:t>
            </w:r>
            <w:r w:rsidRPr="00496C78">
              <w:rPr>
                <w:rFonts w:ascii="Times New Roman" w:hAnsi="Times New Roman"/>
                <w:sz w:val="18"/>
                <w:szCs w:val="18"/>
                <w:lang w:val="lv-LV"/>
              </w:rPr>
              <w:t>miem”</w:t>
            </w:r>
            <w:r w:rsidRPr="00496C78">
              <w:rPr>
                <w:rFonts w:ascii="Times New Roman" w:hAnsi="Times New Roman"/>
                <w:sz w:val="18"/>
                <w:szCs w:val="18"/>
                <w:lang w:val="lv-LV" w:eastAsia="lv-LV"/>
              </w:rPr>
              <w:t>.</w:t>
            </w:r>
            <w:proofErr w:type="spellEnd"/>
          </w:p>
          <w:p w:rsidR="00AA0396" w:rsidRPr="00496C78" w:rsidRDefault="00A64C32"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34"/>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1.2.5.7.</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EA472C">
            <w:pPr>
              <w:spacing w:after="0" w:line="240" w:lineRule="auto"/>
              <w:ind w:left="69" w:right="125"/>
              <w:rPr>
                <w:rFonts w:ascii="Times New Roman" w:eastAsia="Times New Roman" w:hAnsi="Times New Roman"/>
                <w:sz w:val="18"/>
                <w:szCs w:val="18"/>
                <w:lang w:val="lv-LV" w:eastAsia="lv-LV"/>
              </w:rPr>
            </w:pPr>
            <w:r w:rsidRPr="00496C78">
              <w:rPr>
                <w:rFonts w:ascii="Times New Roman" w:eastAsia="Times New Roman" w:hAnsi="Times New Roman"/>
                <w:sz w:val="18"/>
                <w:szCs w:val="18"/>
                <w:lang w:val="lv-LV" w:eastAsia="lv-LV"/>
              </w:rPr>
              <w:t>Pilsoniskās līdzdalības veicināšana - atbalsts pilsonisko zināšanu, prasmju un attieksmju attīstībai, atbalsts pilsonisko līdzdalības formu attīstībai, t.sk. ģeogrāfisko kopienu attīstībai; atbalsts aktivitātēm, kas sekmē iecietību un mazina diskrimināciju. Sk. 1.2.4.2.</w:t>
            </w:r>
          </w:p>
          <w:p w:rsidR="00AA0396" w:rsidRPr="00496C78" w:rsidRDefault="00AA0396" w:rsidP="007D10CD">
            <w:pPr>
              <w:spacing w:after="0" w:line="240" w:lineRule="auto"/>
              <w:ind w:left="69" w:right="125"/>
              <w:jc w:val="both"/>
              <w:rPr>
                <w:rFonts w:ascii="Times New Roman" w:eastAsia="Times New Roman" w:hAnsi="Times New Roman"/>
                <w:sz w:val="18"/>
                <w:szCs w:val="18"/>
                <w:lang w:val="lv-LV" w:eastAsia="lv-LV"/>
              </w:rPr>
            </w:pPr>
            <w:r w:rsidRPr="00496C78">
              <w:rPr>
                <w:rFonts w:ascii="Times New Roman" w:eastAsia="Times New Roman" w:hAnsi="Times New Roman"/>
                <w:sz w:val="18"/>
                <w:szCs w:val="18"/>
                <w:lang w:val="lv-LV" w:eastAsia="lv-LV"/>
              </w:rPr>
              <w:t>(Pasākuma ietvaros tiek atbalstīti uzdevuma 1.2.5. pasākumi)</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79336C" w:rsidRDefault="00AA0396" w:rsidP="005577FA">
            <w:pPr>
              <w:pStyle w:val="ListParagraph2"/>
              <w:spacing w:after="0" w:line="240" w:lineRule="auto"/>
              <w:ind w:left="69" w:right="125"/>
              <w:contextualSpacing w:val="0"/>
            </w:pPr>
            <w:r w:rsidRPr="00496C78">
              <w:rPr>
                <w:rFonts w:ascii="Times New Roman" w:hAnsi="Times New Roman"/>
                <w:sz w:val="18"/>
                <w:szCs w:val="18"/>
              </w:rPr>
              <w:t xml:space="preserve">Ik gadu sākot </w:t>
            </w:r>
            <w:r w:rsidR="005577FA">
              <w:rPr>
                <w:rFonts w:ascii="Times New Roman" w:hAnsi="Times New Roman"/>
                <w:sz w:val="18"/>
                <w:szCs w:val="18"/>
              </w:rPr>
              <w:t>ar</w:t>
            </w:r>
            <w:r w:rsidRPr="00496C78">
              <w:rPr>
                <w:rFonts w:ascii="Times New Roman" w:hAnsi="Times New Roman"/>
                <w:sz w:val="18"/>
                <w:szCs w:val="18"/>
              </w:rPr>
              <w:t xml:space="preserve"> 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SIF, KM, VARAM, pašvaldības</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EA472C">
            <w:pPr>
              <w:tabs>
                <w:tab w:val="left" w:pos="289"/>
              </w:tabs>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 un 2014.gadā</w:t>
            </w:r>
            <w:r w:rsidRPr="00496C78">
              <w:rPr>
                <w:rFonts w:ascii="Times New Roman" w:hAnsi="Times New Roman"/>
                <w:sz w:val="18"/>
                <w:szCs w:val="18"/>
                <w:lang w:val="lv-LV"/>
              </w:rPr>
              <w:t xml:space="preserve"> atbalstīti 7 – 10 projekti katru gadu. Projektu ietvaros atbalstītas sekojošas aktivitātes:</w:t>
            </w:r>
          </w:p>
          <w:p w:rsidR="00AA0396" w:rsidRPr="00496C78" w:rsidRDefault="00AA0396" w:rsidP="00EA472C">
            <w:pPr>
              <w:numPr>
                <w:ilvl w:val="0"/>
                <w:numId w:val="9"/>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 xml:space="preserve">semināri, apmācības vai citi pasākumi (sabiedriskās diskusijas un apspriedes, tikšanās ar amatpersonām, informācijas pasākumi u.c.) dažādām </w:t>
            </w:r>
            <w:r w:rsidRPr="00496C78">
              <w:rPr>
                <w:rFonts w:ascii="Times New Roman" w:hAnsi="Times New Roman"/>
                <w:sz w:val="18"/>
                <w:szCs w:val="18"/>
                <w:lang w:val="lv-LV" w:eastAsia="lv-LV"/>
              </w:rPr>
              <w:t>sabiedrības grupām</w:t>
            </w:r>
            <w:r w:rsidRPr="00496C78">
              <w:rPr>
                <w:rFonts w:ascii="Times New Roman" w:hAnsi="Times New Roman"/>
                <w:sz w:val="18"/>
                <w:szCs w:val="18"/>
                <w:lang w:val="lv-LV"/>
              </w:rPr>
              <w:t xml:space="preserve"> ar mērķi sekmēt iedzīvotāju aktīvu pilsonisku līdzdalību;</w:t>
            </w:r>
          </w:p>
          <w:p w:rsidR="00AA0396" w:rsidRPr="00496C78" w:rsidRDefault="00AA0396" w:rsidP="00EA472C">
            <w:pPr>
              <w:numPr>
                <w:ilvl w:val="0"/>
                <w:numId w:val="9"/>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bezmaksas konsultācijas NVO ar to darbību saistītos jautājumos un projektu iesniegumu sagatavošanu;</w:t>
            </w:r>
          </w:p>
          <w:p w:rsidR="00AA0396" w:rsidRPr="00496C78" w:rsidRDefault="00AA0396" w:rsidP="00EA472C">
            <w:pPr>
              <w:numPr>
                <w:ilvl w:val="0"/>
                <w:numId w:val="9"/>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eastAsia="lv-LV"/>
              </w:rPr>
              <w:t xml:space="preserve">aktuālākās informācijas sniegšana reģiona </w:t>
            </w:r>
            <w:r w:rsidRPr="00496C78">
              <w:rPr>
                <w:rFonts w:ascii="Times New Roman" w:hAnsi="Times New Roman"/>
                <w:sz w:val="18"/>
                <w:szCs w:val="18"/>
                <w:lang w:val="lv-LV"/>
              </w:rPr>
              <w:t>NVO</w:t>
            </w:r>
            <w:r w:rsidRPr="00496C78">
              <w:rPr>
                <w:rFonts w:ascii="Times New Roman" w:hAnsi="Times New Roman"/>
                <w:sz w:val="18"/>
                <w:szCs w:val="18"/>
                <w:lang w:val="lv-LV" w:eastAsia="lv-LV"/>
              </w:rPr>
              <w:t>;</w:t>
            </w:r>
          </w:p>
          <w:p w:rsidR="00AA0396" w:rsidRPr="00496C78" w:rsidRDefault="00AA0396" w:rsidP="00EA472C">
            <w:pPr>
              <w:numPr>
                <w:ilvl w:val="0"/>
                <w:numId w:val="8"/>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iedzīvotāju forumu organizēšana;</w:t>
            </w:r>
          </w:p>
          <w:p w:rsidR="00AA0396" w:rsidRPr="00496C78" w:rsidRDefault="00AA0396" w:rsidP="00EA472C">
            <w:pPr>
              <w:numPr>
                <w:ilvl w:val="0"/>
                <w:numId w:val="8"/>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kopienu filantropijas attīstība;</w:t>
            </w:r>
          </w:p>
          <w:p w:rsidR="00AA0396" w:rsidRPr="00496C78" w:rsidRDefault="00AA0396" w:rsidP="00EA472C">
            <w:pPr>
              <w:numPr>
                <w:ilvl w:val="0"/>
                <w:numId w:val="8"/>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iedzīvotāju iesaistīšana brīvprātīgo darbā nevalstiskajās organizācijās;</w:t>
            </w:r>
          </w:p>
          <w:p w:rsidR="00AA0396" w:rsidRPr="00496C78" w:rsidRDefault="00AA0396" w:rsidP="00EA472C">
            <w:pPr>
              <w:numPr>
                <w:ilvl w:val="0"/>
                <w:numId w:val="8"/>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reģiona iedzīvotāju izpratnes veicināšana par līdzdalību ES līmenī;</w:t>
            </w:r>
          </w:p>
          <w:p w:rsidR="00AA0396" w:rsidRPr="00496C78" w:rsidRDefault="00AA0396" w:rsidP="00EA472C">
            <w:pPr>
              <w:numPr>
                <w:ilvl w:val="0"/>
                <w:numId w:val="8"/>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 xml:space="preserve">infrastruktūras nodrošināšana vietējām NVO, pilnvērtīgi izmantojot reģionālos sociālos atbalsta centrus </w:t>
            </w:r>
            <w:r w:rsidRPr="00496C78">
              <w:rPr>
                <w:rFonts w:ascii="Times New Roman" w:hAnsi="Times New Roman"/>
                <w:sz w:val="18"/>
                <w:szCs w:val="18"/>
                <w:lang w:val="lv-LV"/>
              </w:rPr>
              <w:lastRenderedPageBreak/>
              <w:t>(bibliotēkas, muzejus, kultūras namus), sniedzot pakalpojumus arī maznodrošinātajiem;</w:t>
            </w:r>
          </w:p>
          <w:p w:rsidR="00AA0396" w:rsidRPr="00496C78" w:rsidRDefault="00AA0396" w:rsidP="00EA472C">
            <w:pPr>
              <w:numPr>
                <w:ilvl w:val="0"/>
                <w:numId w:val="8"/>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 xml:space="preserve">NVO </w:t>
            </w:r>
            <w:r w:rsidRPr="00496C78">
              <w:rPr>
                <w:rFonts w:ascii="Times New Roman" w:hAnsi="Times New Roman"/>
                <w:sz w:val="18"/>
                <w:szCs w:val="18"/>
                <w:lang w:val="lv-LV" w:eastAsia="lv-LV"/>
              </w:rPr>
              <w:t>līdzdalība dažādos NVO sadarbības tīklos;</w:t>
            </w:r>
          </w:p>
          <w:p w:rsidR="00AA0396" w:rsidRPr="00496C78" w:rsidRDefault="00AA0396" w:rsidP="00EA472C">
            <w:pPr>
              <w:numPr>
                <w:ilvl w:val="0"/>
                <w:numId w:val="8"/>
              </w:numPr>
              <w:tabs>
                <w:tab w:val="clear" w:pos="1440"/>
                <w:tab w:val="left" w:pos="289"/>
              </w:tabs>
              <w:spacing w:after="0" w:line="240" w:lineRule="auto"/>
              <w:ind w:left="69" w:right="125" w:firstLine="0"/>
              <w:rPr>
                <w:rFonts w:ascii="Times New Roman" w:hAnsi="Times New Roman"/>
                <w:sz w:val="18"/>
                <w:szCs w:val="18"/>
                <w:lang w:val="lv-LV"/>
              </w:rPr>
            </w:pPr>
            <w:r w:rsidRPr="00496C78">
              <w:rPr>
                <w:rFonts w:ascii="Times New Roman" w:hAnsi="Times New Roman"/>
                <w:sz w:val="18"/>
                <w:szCs w:val="18"/>
                <w:lang w:val="lv-LV"/>
              </w:rPr>
              <w:t>reģiona nevalstisko organizāciju datu bāzes izveide un/vai uzturēšana un aktualizēšana.</w:t>
            </w:r>
          </w:p>
          <w:p w:rsidR="00AA0396" w:rsidRPr="00496C78" w:rsidRDefault="00AA0396" w:rsidP="009F4D62">
            <w:pPr>
              <w:tabs>
                <w:tab w:val="left" w:pos="289"/>
              </w:tabs>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no EEZ finanšu instrumenta atbalstīti 50 iedzīvotāju pašiniciatīvu un ģeogrāfisko kopienu attīstību veicinoši projekti </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D73A23"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D73A23"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81220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D73A23"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150 000</w:t>
            </w: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64C32"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w:t>
            </w:r>
            <w:proofErr w:type="spellStart"/>
            <w:r w:rsidRPr="00496C78">
              <w:rPr>
                <w:rFonts w:ascii="Times New Roman" w:hAnsi="Times New Roman"/>
                <w:sz w:val="18"/>
                <w:szCs w:val="18"/>
                <w:lang w:val="lv-LV"/>
              </w:rPr>
              <w:t>finan</w:t>
            </w:r>
            <w:r w:rsidR="00D04D24">
              <w:rPr>
                <w:rFonts w:ascii="Times New Roman" w:hAnsi="Times New Roman"/>
                <w:sz w:val="18"/>
                <w:szCs w:val="18"/>
                <w:lang w:val="lv-LV"/>
              </w:rPr>
              <w:t>-</w:t>
            </w:r>
            <w:r w:rsidRPr="00496C78">
              <w:rPr>
                <w:rFonts w:ascii="Times New Roman" w:hAnsi="Times New Roman"/>
                <w:sz w:val="18"/>
                <w:szCs w:val="18"/>
                <w:lang w:val="lv-LV"/>
              </w:rPr>
              <w:t>sējums</w:t>
            </w:r>
            <w:r w:rsidR="00AA0396" w:rsidRPr="00496C78">
              <w:rPr>
                <w:rFonts w:ascii="Times New Roman" w:hAnsi="Times New Roman"/>
                <w:sz w:val="18"/>
                <w:szCs w:val="18"/>
                <w:lang w:val="lv-LV"/>
              </w:rPr>
              <w:t>.</w:t>
            </w:r>
            <w:proofErr w:type="spellEnd"/>
          </w:p>
          <w:p w:rsidR="00AA0396" w:rsidRPr="00496C78" w:rsidRDefault="00AA0396" w:rsidP="00DA465B">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DA465B">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255"/>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1.2.6.</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Atbalsts brīvprātīgo darbam.</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EA472C">
            <w:pPr>
              <w:spacing w:after="0" w:line="240" w:lineRule="auto"/>
              <w:ind w:left="69" w:right="125"/>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19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1.2.6.1.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Atbalsts pasākumiem, kas sekmē sabiedrības izpratni par brīvprātīgā darba būtību un vērtību (t.sk. apzinot iespējas brīvprātīgā darba ekonomiskās vērtības aprēķināšanā).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FM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5916AC">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Gadā vidēji 350 cilvēki pirmo reizi iesaistījušies brīvprātīgajā darbā.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2017.gadu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papil-dus budžeta finansējums</w:t>
            </w:r>
          </w:p>
        </w:tc>
      </w:tr>
      <w:tr w:rsidR="007643ED" w:rsidRPr="00496C78" w:rsidTr="002C4CE9">
        <w:trPr>
          <w:trHeight w:val="59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1.2.6.2.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NVO kapacitātes stiprināšana, lai nodrošinātu iespējas labvēlīgas vides izveidei brīvprātīgo iesaistīšanai NVO.</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916AC">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Notikuši 10 pasākumi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2017.gadu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papil-dus budžeta finansējums</w:t>
            </w:r>
          </w:p>
        </w:tc>
      </w:tr>
      <w:tr w:rsidR="007643ED" w:rsidRPr="00496C78" w:rsidTr="002C4CE9">
        <w:trPr>
          <w:trHeight w:val="597"/>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1.2.6.3.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5916AC">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Atbalsts pasākumiem, kas veicina dažādu paaudžu sadarbību brīvprātīgā darba ietvaros.</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IZM, LM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Notikuši 2 pasākumi gadā.</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EEZ finanšu instruments.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2017.gadu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w:t>
            </w:r>
            <w:r w:rsidR="00A64C32" w:rsidRPr="00496C78">
              <w:rPr>
                <w:rFonts w:ascii="Times New Roman" w:hAnsi="Times New Roman"/>
                <w:sz w:val="18"/>
                <w:szCs w:val="18"/>
                <w:lang w:val="lv-LV"/>
              </w:rPr>
              <w:lastRenderedPageBreak/>
              <w:t>dus budžeta finansējums</w:t>
            </w:r>
          </w:p>
        </w:tc>
      </w:tr>
      <w:tr w:rsidR="007643ED" w:rsidRPr="00496C78" w:rsidTr="002C4CE9">
        <w:trPr>
          <w:trHeight w:val="307"/>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1.2.7.</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Izveidot nacionāla līmeņa koordinējošu sistēmu imigrantu līdzdalības atbalstam.</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contextualSpacing/>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48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eastAsia="lv-LV"/>
              </w:rPr>
            </w:pPr>
          </w:p>
          <w:p w:rsidR="00AA0396" w:rsidRPr="00496C78" w:rsidRDefault="00AA0396"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1.2.7.1.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Nacionālais integrācijas centrs imigrantu līdzdalības atbalstam, tai skaitā līdzdalībai nepieciešamās informācijas pieejamība (vienota mājas lapa, informatīvie materiāli, konsultācijas).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IeM (PMLP)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contextualSpacing/>
              <w:rPr>
                <w:rFonts w:ascii="Times New Roman" w:hAnsi="Times New Roman"/>
                <w:sz w:val="18"/>
                <w:szCs w:val="18"/>
                <w:lang w:val="lv-LV"/>
              </w:rPr>
            </w:pPr>
          </w:p>
          <w:p w:rsidR="00AA0396" w:rsidRPr="00496C78" w:rsidRDefault="00AA0396" w:rsidP="007D10CD">
            <w:pPr>
              <w:spacing w:after="0" w:line="240" w:lineRule="auto"/>
              <w:ind w:left="69" w:right="125"/>
              <w:contextualSpacing/>
              <w:rPr>
                <w:rFonts w:ascii="Times New Roman" w:hAnsi="Times New Roman"/>
                <w:sz w:val="18"/>
                <w:szCs w:val="18"/>
                <w:lang w:val="lv-LV"/>
              </w:rPr>
            </w:pPr>
            <w:r w:rsidRPr="00496C78">
              <w:rPr>
                <w:rFonts w:ascii="Times New Roman" w:hAnsi="Times New Roman"/>
                <w:sz w:val="18"/>
                <w:szCs w:val="18"/>
                <w:lang w:val="lv-LV"/>
              </w:rPr>
              <w:t>Izveidota atbalsta sistēma trešo valstu pilsoņiem, kuru koordinē KM īstenota projekta vienība – Nacionālais integrācijas centrs.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20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1.2.7.2.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Nacionāla līmeņa konsultatīvā padome ar imigrantu un viņu organizāciju pārstāvju līdzdalību.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Regulāri, sākot ar 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IeM (PMLP), IZM, LM, VM, ĀM,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contextualSpacing/>
              <w:rPr>
                <w:rFonts w:ascii="Times New Roman" w:hAnsi="Times New Roman"/>
                <w:sz w:val="18"/>
                <w:szCs w:val="18"/>
                <w:lang w:val="lv-LV"/>
              </w:rPr>
            </w:pPr>
            <w:r w:rsidRPr="00496C78">
              <w:rPr>
                <w:rFonts w:ascii="Times New Roman" w:hAnsi="Times New Roman"/>
                <w:sz w:val="18"/>
                <w:szCs w:val="18"/>
                <w:lang w:val="lv-LV"/>
              </w:rPr>
              <w:t>Izveidota konsultatīvā padome, kuras sastāvā darbojas gan ministriju un pašvaldību pārstāvji, gan nevalstisko organizāciju pārstāvji un trešo valstu pilsoņi.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58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1.2.7.3.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Tiesiskā regulējuma regulāra izvērtēšana un nepieciešamo tiesību aktu izstrāde trešo valstu pilsoņu pamattiesību nodrošināšanai (nodarbinātības, izglītības, veselības aprūpes, sociālās palīdzības u.c. jautājumos).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2013., turpmākajos gados pēc nepieciešamības</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IeM, LM, VM,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Izvērtēts tiesiskais regulējums un pieņemti attiecīgi grozījumi tiesību aktos vai pieņemti jauni tiesību akti.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1226"/>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1.2.7.4.</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Pasākumi, kas veicina bēgļu un personu, kurām piešķirts alternatīvais statuss, integrāciju.</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IeM, LM, IZM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Īstenoti atbalsta pasākumi bēgļu un personu, kurām piešķirts alternatīvais statuss, integrācijai, tai skaitā iespēja apgūt latviešu valodu, uzlabota piekļuve izglītībai, sniegts atbalsts veselības aprūpes un sociālo jautājumu risināšanā.</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EBF</w:t>
            </w:r>
          </w:p>
        </w:tc>
      </w:tr>
      <w:tr w:rsidR="007643ED" w:rsidRPr="00496C78" w:rsidTr="002C4CE9">
        <w:trPr>
          <w:trHeight w:val="337"/>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1.2.8.</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Veikt situācijas analīzi par pilsoniskās līdzdalības procesu.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67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1.2.8.1.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Veikt pētījumu par pilsoniskās līdzdalības attīstību Latvijā, identificējot indikatorus pilsoniskās līdzdalības regulāram monitoringam par pilsonisko līdzdalību Latvijā.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VK</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Publicēts pētījums, identificēti indikatori.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66137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EEZ finanšu instruments.</w:t>
            </w:r>
          </w:p>
        </w:tc>
      </w:tr>
      <w:tr w:rsidR="007643ED" w:rsidRPr="00496C78" w:rsidTr="002C4CE9">
        <w:trPr>
          <w:trHeight w:val="47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1.2.8.2.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D7EC6">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Veikt monitoringu par pilsoniskās līdzdalības procesu attīstību, šķēršļiem un izaicinājumiem tai skaitā nodrošināt regulāru pilsoniskās sabiedrības darbības tiesiskās vides novērtējumu un identificēt uzlabojumus.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2015., 2017.</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VK</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 gadu nodrošināts pilsoniskās sabiedrības darbības tiesiskās vides novērtējums un identificēti uzlabojumi.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Piešķirto budžeta līdzekļu ietvaros </w:t>
            </w:r>
          </w:p>
        </w:tc>
      </w:tr>
      <w:tr w:rsidR="007643ED" w:rsidRPr="00496C78" w:rsidTr="002C4CE9">
        <w:trPr>
          <w:trHeight w:val="32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1.2.8.3. </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656CF3">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Veikt pētījumus par pilsonības statusu</w:t>
            </w:r>
            <w:r w:rsidR="00656CF3">
              <w:rPr>
                <w:rFonts w:ascii="Times New Roman" w:hAnsi="Times New Roman"/>
                <w:sz w:val="18"/>
                <w:szCs w:val="18"/>
                <w:lang w:val="lv-LV"/>
              </w:rPr>
              <w:t xml:space="preserve"> (t.sk. dubultpilsonību) Latvijā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IeM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Publicēts pētījums.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Piešķirto budžeta līdzekļu ietvaros</w:t>
            </w:r>
          </w:p>
        </w:tc>
      </w:tr>
      <w:tr w:rsidR="007643ED" w:rsidRPr="00496C78" w:rsidTr="002C4CE9">
        <w:trPr>
          <w:trHeight w:val="27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950ED0">
            <w:pPr>
              <w:spacing w:after="0" w:line="240" w:lineRule="auto"/>
              <w:rPr>
                <w:rFonts w:ascii="Times New Roman" w:hAnsi="Times New Roman"/>
                <w:sz w:val="18"/>
                <w:szCs w:val="18"/>
                <w:lang w:val="lv-LV"/>
              </w:rPr>
            </w:pPr>
            <w:r w:rsidRPr="00496C78">
              <w:rPr>
                <w:rFonts w:ascii="Times New Roman" w:hAnsi="Times New Roman"/>
                <w:sz w:val="18"/>
                <w:szCs w:val="18"/>
                <w:lang w:val="lv-LV"/>
              </w:rPr>
              <w:t>1.2.8.4.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Pētījuma izstrāde par administratīvo šķēršļu identificēšanu un mazināšanu NVO darbībā (t.sk. finansējuma efektīvā apguvē, gada pārskatu sagatavošanā, grāmatvedībā).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ind w:left="69" w:right="125"/>
              <w:rPr>
                <w:rFonts w:ascii="Times New Roman" w:hAnsi="Times New Roman"/>
                <w:sz w:val="18"/>
                <w:szCs w:val="18"/>
              </w:rPr>
            </w:pPr>
            <w:r w:rsidRPr="00496C78">
              <w:rPr>
                <w:rFonts w:ascii="Times New Roman" w:hAnsi="Times New Roman"/>
                <w:sz w:val="18"/>
                <w:szCs w:val="18"/>
              </w:rPr>
              <w:t>2014., 2015.</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Publicēts pētījums.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2014-2016:</w:t>
            </w:r>
          </w:p>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tc>
      </w:tr>
      <w:tr w:rsidR="007643ED" w:rsidRPr="00496C78" w:rsidTr="002C4CE9">
        <w:trPr>
          <w:trHeight w:val="271"/>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950ED0">
            <w:pPr>
              <w:spacing w:after="0" w:line="240" w:lineRule="auto"/>
              <w:rPr>
                <w:rFonts w:ascii="Times New Roman" w:hAnsi="Times New Roman"/>
                <w:sz w:val="18"/>
                <w:szCs w:val="18"/>
                <w:lang w:val="lv-LV"/>
              </w:rPr>
            </w:pPr>
            <w:r w:rsidRPr="00496C78">
              <w:rPr>
                <w:rFonts w:ascii="Times New Roman" w:hAnsi="Times New Roman"/>
                <w:sz w:val="18"/>
                <w:szCs w:val="18"/>
                <w:lang w:val="lv-LV"/>
              </w:rPr>
              <w:t>1.2.8.5.</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Pētījums par NVO sektoru Latvijā.</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ind w:left="69" w:right="125"/>
              <w:rPr>
                <w:rFonts w:ascii="Times New Roman" w:hAnsi="Times New Roman"/>
                <w:sz w:val="18"/>
                <w:szCs w:val="18"/>
              </w:rPr>
            </w:pPr>
            <w:r w:rsidRPr="00496C78">
              <w:rPr>
                <w:rFonts w:ascii="Times New Roman" w:hAnsi="Times New Roman"/>
                <w:sz w:val="18"/>
                <w:szCs w:val="18"/>
              </w:rPr>
              <w:t xml:space="preserve">2014., 2015. </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Publicēts pētījums.</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66137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EEZ finanšu instruments.</w:t>
            </w:r>
          </w:p>
        </w:tc>
      </w:tr>
      <w:tr w:rsidR="007643ED" w:rsidRPr="00496C78" w:rsidTr="002C4CE9">
        <w:trPr>
          <w:trHeight w:val="349"/>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1.2.9.</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 xml:space="preserve">Uzdevums: </w:t>
            </w:r>
            <w:r w:rsidRPr="00496C78">
              <w:rPr>
                <w:rFonts w:ascii="Times New Roman" w:hAnsi="Times New Roman"/>
                <w:sz w:val="18"/>
                <w:szCs w:val="18"/>
                <w:lang w:val="lv-LV"/>
              </w:rPr>
              <w:t>Informācijas sistēmu un elektronisko pakalpojumu attīstība</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ind w:left="69" w:right="125"/>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349"/>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BC2368">
            <w:pPr>
              <w:spacing w:after="0" w:line="240" w:lineRule="auto"/>
              <w:rPr>
                <w:rFonts w:ascii="Times New Roman" w:hAnsi="Times New Roman"/>
                <w:sz w:val="18"/>
                <w:szCs w:val="18"/>
                <w:lang w:val="lv-LV"/>
              </w:rPr>
            </w:pPr>
            <w:r w:rsidRPr="00496C78">
              <w:rPr>
                <w:rFonts w:ascii="Times New Roman" w:hAnsi="Times New Roman"/>
                <w:sz w:val="18"/>
                <w:szCs w:val="18"/>
                <w:lang w:val="lv-LV"/>
              </w:rPr>
              <w:t>1.2.9.1</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Pasākums:</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Daudzvalodu korpusa un mašīntulkošanas infrastruktūras izveide e-pakalpojumu pieejamības nodrošināšanai</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p>
          <w:p w:rsidR="00AA0396" w:rsidRPr="00496C78" w:rsidRDefault="005577FA" w:rsidP="005577FA">
            <w:pPr>
              <w:pStyle w:val="ListParagraph2"/>
              <w:spacing w:after="0" w:line="240" w:lineRule="auto"/>
              <w:ind w:left="69" w:right="125"/>
              <w:rPr>
                <w:rFonts w:ascii="Times New Roman" w:hAnsi="Times New Roman"/>
                <w:sz w:val="18"/>
                <w:szCs w:val="18"/>
              </w:rPr>
            </w:pPr>
            <w:r>
              <w:rPr>
                <w:rFonts w:ascii="Times New Roman" w:hAnsi="Times New Roman"/>
                <w:sz w:val="18"/>
                <w:szCs w:val="18"/>
              </w:rPr>
              <w:t>2012.</w:t>
            </w:r>
            <w:r w:rsidR="00AA0396" w:rsidRPr="00496C78">
              <w:rPr>
                <w:rFonts w:ascii="Times New Roman" w:hAnsi="Times New Roman"/>
                <w:sz w:val="18"/>
                <w:szCs w:val="18"/>
              </w:rPr>
              <w:t xml:space="preserve">–2013. </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(KIS)</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nodrošināts, ka ikvienu mājas lapu no latviešu valodas var pārtulkot angļu un krievu valodu.</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ERAF</w:t>
            </w:r>
          </w:p>
        </w:tc>
      </w:tr>
      <w:tr w:rsidR="00FE300F" w:rsidRPr="00FE300F" w:rsidTr="00D71DF7">
        <w:trPr>
          <w:trHeight w:val="173"/>
          <w:tblCellSpacing w:w="0" w:type="dxa"/>
        </w:trPr>
        <w:tc>
          <w:tcPr>
            <w:tcW w:w="220" w:type="pct"/>
            <w:tcBorders>
              <w:top w:val="single" w:sz="2" w:space="0" w:color="auto"/>
              <w:left w:val="nil"/>
              <w:bottom w:val="single" w:sz="2" w:space="0" w:color="auto"/>
              <w:right w:val="single" w:sz="2" w:space="0" w:color="auto"/>
            </w:tcBorders>
          </w:tcPr>
          <w:p w:rsidR="00FE300F" w:rsidRPr="00FE300F" w:rsidRDefault="00FE300F" w:rsidP="00FE300F">
            <w:pPr>
              <w:spacing w:before="60" w:after="60" w:line="240" w:lineRule="auto"/>
              <w:rPr>
                <w:rFonts w:ascii="Times New Roman" w:hAnsi="Times New Roman"/>
                <w:b/>
                <w:bCs/>
                <w:lang w:val="lv-LV" w:eastAsia="lv-LV"/>
              </w:rPr>
            </w:pPr>
            <w:r w:rsidRPr="00FE300F">
              <w:rPr>
                <w:rFonts w:ascii="Times New Roman" w:hAnsi="Times New Roman"/>
                <w:b/>
                <w:bCs/>
                <w:lang w:val="lv-LV" w:eastAsia="lv-LV"/>
              </w:rPr>
              <w:lastRenderedPageBreak/>
              <w:t>1.3.</w:t>
            </w:r>
          </w:p>
        </w:tc>
        <w:tc>
          <w:tcPr>
            <w:tcW w:w="4780" w:type="pct"/>
            <w:gridSpan w:val="12"/>
            <w:tcBorders>
              <w:top w:val="single" w:sz="2" w:space="0" w:color="auto"/>
              <w:left w:val="single" w:sz="2" w:space="0" w:color="auto"/>
              <w:bottom w:val="single" w:sz="2" w:space="0" w:color="auto"/>
              <w:right w:val="nil"/>
            </w:tcBorders>
            <w:vAlign w:val="center"/>
          </w:tcPr>
          <w:p w:rsidR="00FE300F" w:rsidRPr="00FE300F" w:rsidRDefault="00FE300F" w:rsidP="00FE300F">
            <w:pPr>
              <w:spacing w:before="60" w:after="60" w:line="240" w:lineRule="auto"/>
              <w:ind w:left="69" w:right="125"/>
              <w:rPr>
                <w:rFonts w:ascii="Times New Roman" w:hAnsi="Times New Roman"/>
                <w:b/>
                <w:lang w:val="lv-LV"/>
              </w:rPr>
            </w:pPr>
            <w:r w:rsidRPr="00FE300F">
              <w:rPr>
                <w:rFonts w:ascii="Times New Roman" w:hAnsi="Times New Roman"/>
                <w:b/>
                <w:bCs/>
                <w:lang w:val="lv-LV" w:eastAsia="lv-LV"/>
              </w:rPr>
              <w:t xml:space="preserve">Pamatnostādnēs definētais politikas mērķis: </w:t>
            </w:r>
            <w:r w:rsidRPr="00FE300F">
              <w:rPr>
                <w:rFonts w:ascii="Times New Roman" w:hAnsi="Times New Roman"/>
                <w:b/>
                <w:lang w:val="lv-LV"/>
              </w:rPr>
              <w:t>Veicināt sociāli atstumto grupu iekļaušanos sabiedrībā un novērst diskrimināciju</w:t>
            </w:r>
          </w:p>
        </w:tc>
      </w:tr>
      <w:tr w:rsidR="007643ED" w:rsidRPr="00496C78" w:rsidTr="002C4CE9">
        <w:trPr>
          <w:trHeight w:val="284"/>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 xml:space="preserve">Uzdevums: </w:t>
            </w:r>
            <w:r w:rsidRPr="00496C78">
              <w:rPr>
                <w:rFonts w:ascii="Times New Roman" w:hAnsi="Times New Roman"/>
                <w:sz w:val="18"/>
                <w:szCs w:val="18"/>
                <w:lang w:val="lv-LV"/>
              </w:rPr>
              <w:t>Iekļaut sabiedrībā personas, kuras ir atstumtas nabadzības un ģeogrāfiskās nošķirtības dēļ.</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18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Atbalstīt NVO, bibliotēku un kultūras/tautas namu sadarbību kā sociālā atbalsta centrus un nodrošināt pieeju kultūras pasākumiem, īpaši maznodrošinātajiem (piemēram, kultūras pases, interneta pieejamības bezmaksas punkti bibliotēkās), cilvēkiem ar redzes traucējumiem.</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Programmas līdzfinansējums sociālā atbalsta funkcijām nepieciešamo grāmatu, periodisko izdevumu, elektronisko informācijas resursu iegādei 832 pašvaldību bibliotēkām (832 bibliotēkas x 500 latu gadā) – 416 000 latu;</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Programmas līdzfinansējums apmācību un pasākumu organizācijai (832 x 341,35 lati gadā) – 284 000 lati.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LM, VARAM, </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trike/>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D34C73"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rPr>
              <w:t>700 000*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D73A23" w:rsidRPr="00496C78" w:rsidRDefault="00D73A23" w:rsidP="007D10CD">
            <w:pPr>
              <w:tabs>
                <w:tab w:val="left" w:pos="-11"/>
              </w:tabs>
              <w:spacing w:after="0" w:line="240" w:lineRule="auto"/>
              <w:ind w:left="69" w:right="125"/>
              <w:jc w:val="center"/>
              <w:rPr>
                <w:rFonts w:ascii="Times New Roman" w:hAnsi="Times New Roman"/>
                <w:sz w:val="18"/>
                <w:szCs w:val="18"/>
                <w:lang w:val="lv-LV"/>
              </w:rPr>
            </w:pPr>
          </w:p>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p w:rsidR="00AA0396" w:rsidRPr="00496C78" w:rsidRDefault="00AA0396"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 </w:t>
            </w:r>
          </w:p>
        </w:tc>
      </w:tr>
      <w:tr w:rsidR="007643ED" w:rsidRPr="00496C78" w:rsidTr="002C4CE9">
        <w:trPr>
          <w:trHeight w:val="156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1.3.1.2.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Atbalsta pasākumi sociālās atstumtības riskam pakļautajām iedzīvotāju grupām</w:t>
            </w:r>
            <w:proofErr w:type="gramStart"/>
            <w:r w:rsidRPr="00496C78">
              <w:rPr>
                <w:rFonts w:ascii="Times New Roman" w:hAnsi="Times New Roman"/>
                <w:sz w:val="18"/>
                <w:szCs w:val="18"/>
                <w:lang w:val="lv-LV"/>
              </w:rPr>
              <w:t xml:space="preserve">  </w:t>
            </w:r>
            <w:proofErr w:type="gramEnd"/>
            <w:r w:rsidRPr="00496C78">
              <w:rPr>
                <w:rFonts w:ascii="Times New Roman" w:hAnsi="Times New Roman"/>
                <w:sz w:val="18"/>
                <w:szCs w:val="18"/>
                <w:lang w:val="lv-LV"/>
              </w:rPr>
              <w:t xml:space="preserve">t.sk. </w:t>
            </w:r>
            <w:proofErr w:type="spellStart"/>
            <w:r w:rsidRPr="00496C78">
              <w:rPr>
                <w:rFonts w:ascii="Times New Roman" w:hAnsi="Times New Roman"/>
                <w:sz w:val="18"/>
                <w:szCs w:val="18"/>
                <w:lang w:val="lv-LV"/>
              </w:rPr>
              <w:t>romiem</w:t>
            </w:r>
            <w:proofErr w:type="spellEnd"/>
            <w:r w:rsidRPr="00496C78">
              <w:rPr>
                <w:rFonts w:ascii="Times New Roman" w:hAnsi="Times New Roman"/>
                <w:sz w:val="18"/>
                <w:szCs w:val="18"/>
                <w:lang w:val="lv-LV"/>
              </w:rPr>
              <w:t xml:space="preserve">, sociālo pakalpojumu un veselības aprūpes pakalpojumu pieejamībā un nodrošināšanā.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Ik gadu, sākot ar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LM,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5916AC">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80"/>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lastRenderedPageBreak/>
              <w:t>1.3.1.3.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bCs/>
                <w:sz w:val="18"/>
                <w:szCs w:val="18"/>
                <w:lang w:val="lv-LV"/>
              </w:rPr>
            </w:pPr>
            <w:r w:rsidRPr="00496C78">
              <w:rPr>
                <w:rFonts w:ascii="Times New Roman" w:hAnsi="Times New Roman"/>
                <w:sz w:val="18"/>
                <w:szCs w:val="18"/>
                <w:lang w:val="lv-LV"/>
              </w:rPr>
              <w:t>Atbalstīt jauniešu centru pasākumus sociāli atstumto jauniešu grupām</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2012.–2017.</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rPr>
                <w:rFonts w:ascii="Times New Roman" w:hAnsi="Times New Roman"/>
                <w:sz w:val="18"/>
                <w:szCs w:val="18"/>
              </w:rPr>
            </w:pPr>
            <w:r w:rsidRPr="00496C78">
              <w:rPr>
                <w:rFonts w:ascii="Times New Roman" w:hAnsi="Times New Roman"/>
                <w:sz w:val="18"/>
                <w:szCs w:val="18"/>
              </w:rPr>
              <w:t>JSPA</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Atbalstīts darbs ar jaunatni pašvaldībās</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bCs/>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bCs/>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bCs/>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bCs/>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bCs/>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bCs/>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bCs/>
                <w:sz w:val="18"/>
                <w:szCs w:val="18"/>
                <w:lang w:val="lv-LV"/>
              </w:rPr>
            </w:pPr>
            <w:r w:rsidRPr="00496C78">
              <w:rPr>
                <w:rFonts w:ascii="Times New Roman" w:hAnsi="Times New Roman"/>
                <w:bCs/>
                <w:sz w:val="18"/>
                <w:szCs w:val="18"/>
                <w:lang w:val="lv-LV"/>
              </w:rPr>
              <w:t>Šveices finanšu instruments</w:t>
            </w:r>
          </w:p>
          <w:p w:rsidR="00B65C9F" w:rsidRPr="00496C78" w:rsidRDefault="00B65C9F" w:rsidP="007D10CD">
            <w:pPr>
              <w:spacing w:after="0" w:line="240" w:lineRule="auto"/>
              <w:ind w:left="69" w:right="125"/>
              <w:rPr>
                <w:rFonts w:ascii="Times New Roman" w:hAnsi="Times New Roman"/>
                <w:sz w:val="18"/>
                <w:szCs w:val="18"/>
                <w:lang w:val="lv-LV"/>
              </w:rPr>
            </w:pPr>
          </w:p>
        </w:tc>
      </w:tr>
      <w:tr w:rsidR="007643ED" w:rsidRPr="00496C78" w:rsidTr="002C4CE9">
        <w:trPr>
          <w:trHeight w:val="342"/>
          <w:tblCellSpacing w:w="0" w:type="dxa"/>
        </w:trPr>
        <w:tc>
          <w:tcPr>
            <w:tcW w:w="220" w:type="pct"/>
            <w:tcBorders>
              <w:top w:val="single" w:sz="2" w:space="0" w:color="auto"/>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1.3.2.</w:t>
            </w:r>
          </w:p>
        </w:tc>
        <w:tc>
          <w:tcPr>
            <w:tcW w:w="72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 xml:space="preserve">Uzdevums: </w:t>
            </w:r>
            <w:r w:rsidRPr="00496C78">
              <w:rPr>
                <w:rFonts w:ascii="Times New Roman" w:hAnsi="Times New Roman"/>
                <w:sz w:val="18"/>
                <w:szCs w:val="18"/>
                <w:lang w:val="lv-LV"/>
              </w:rPr>
              <w:t>Regulāri izglītojoši un informatīvi pasākumi par imigrāciju un trešo valstu pilsoņu integrāciju dažādām sabiedrības mērķa grupām, t.sk. informatīvi pasākumi ar imigrantu līdzdalību un pasākumi plašsaziņas līdzekļu pārstāvjiem.</w:t>
            </w:r>
          </w:p>
        </w:tc>
        <w:tc>
          <w:tcPr>
            <w:tcW w:w="243"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2013.–2015.</w:t>
            </w:r>
          </w:p>
        </w:tc>
        <w:tc>
          <w:tcPr>
            <w:tcW w:w="37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IeM, ĀM</w:t>
            </w:r>
          </w:p>
        </w:tc>
        <w:tc>
          <w:tcPr>
            <w:tcW w:w="103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Notikuši vismaz 5 pasākumi gadā.</w:t>
            </w:r>
          </w:p>
        </w:tc>
        <w:tc>
          <w:tcPr>
            <w:tcW w:w="28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tc>
      </w:tr>
      <w:tr w:rsidR="007643ED" w:rsidRPr="00496C78" w:rsidTr="002C4CE9">
        <w:trPr>
          <w:trHeight w:val="677"/>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1.3.3.</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Informēt sabiedrību un apmācīt dažādu palīdzošo profesiju speciālistus</w:t>
            </w:r>
            <w:r w:rsidRPr="00496C78">
              <w:rPr>
                <w:rStyle w:val="Vresatsauce"/>
                <w:rFonts w:ascii="Times New Roman" w:hAnsi="Times New Roman"/>
                <w:sz w:val="18"/>
                <w:szCs w:val="18"/>
                <w:lang w:val="lv-LV"/>
              </w:rPr>
              <w:t xml:space="preserve"> </w:t>
            </w:r>
            <w:r w:rsidRPr="00496C78">
              <w:rPr>
                <w:rStyle w:val="Vresatsauce"/>
                <w:rFonts w:ascii="Times New Roman" w:hAnsi="Times New Roman"/>
                <w:sz w:val="18"/>
                <w:szCs w:val="18"/>
                <w:lang w:val="lv-LV"/>
              </w:rPr>
              <w:footnoteReference w:id="5"/>
            </w:r>
            <w:r w:rsidRPr="00496C78">
              <w:rPr>
                <w:rFonts w:ascii="Times New Roman" w:hAnsi="Times New Roman"/>
                <w:sz w:val="18"/>
                <w:szCs w:val="18"/>
                <w:lang w:val="lv-LV"/>
              </w:rPr>
              <w:t xml:space="preserve"> par iecietību un sociālo atstumtību, starpkultūru kompetencēm, tiesu praksi attiecībā uz diskrimināciju.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67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textAlignment w:val="top"/>
              <w:rPr>
                <w:rFonts w:ascii="Times New Roman" w:hAnsi="Times New Roman"/>
                <w:sz w:val="18"/>
                <w:szCs w:val="18"/>
                <w:lang w:val="lv-LV"/>
              </w:rPr>
            </w:pPr>
          </w:p>
          <w:p w:rsidR="00AA0396" w:rsidRPr="00496C78" w:rsidRDefault="00AA0396" w:rsidP="00380BB1">
            <w:pPr>
              <w:spacing w:after="0" w:line="240" w:lineRule="auto"/>
              <w:textAlignment w:val="top"/>
              <w:rPr>
                <w:rFonts w:ascii="Times New Roman" w:hAnsi="Times New Roman"/>
                <w:sz w:val="18"/>
                <w:szCs w:val="18"/>
                <w:lang w:val="lv-LV"/>
              </w:rPr>
            </w:pPr>
            <w:r w:rsidRPr="00496C78">
              <w:rPr>
                <w:rFonts w:ascii="Times New Roman" w:hAnsi="Times New Roman"/>
                <w:sz w:val="18"/>
                <w:szCs w:val="18"/>
                <w:lang w:val="lv-LV"/>
              </w:rPr>
              <w:t>1.3.3.1.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textAlignment w:val="top"/>
              <w:rPr>
                <w:rFonts w:ascii="Times New Roman" w:hAnsi="Times New Roman"/>
                <w:b/>
                <w:sz w:val="18"/>
                <w:szCs w:val="18"/>
                <w:lang w:val="lv-LV"/>
              </w:rPr>
            </w:pPr>
            <w:r w:rsidRPr="00496C78">
              <w:rPr>
                <w:rFonts w:ascii="Times New Roman" w:hAnsi="Times New Roman"/>
                <w:b/>
                <w:sz w:val="18"/>
                <w:szCs w:val="18"/>
                <w:lang w:val="lv-LV"/>
              </w:rPr>
              <w:t>Pasākumi:</w:t>
            </w:r>
          </w:p>
          <w:p w:rsidR="00AA0396" w:rsidRPr="00496C78" w:rsidRDefault="00AA0396" w:rsidP="007D10CD">
            <w:pPr>
              <w:spacing w:after="0" w:line="240" w:lineRule="auto"/>
              <w:ind w:left="69" w:right="125"/>
              <w:textAlignment w:val="top"/>
              <w:rPr>
                <w:rFonts w:ascii="Times New Roman" w:hAnsi="Times New Roman"/>
                <w:sz w:val="18"/>
                <w:szCs w:val="18"/>
                <w:lang w:val="lv-LV"/>
              </w:rPr>
            </w:pPr>
            <w:r w:rsidRPr="00496C78">
              <w:rPr>
                <w:rFonts w:ascii="Times New Roman" w:hAnsi="Times New Roman"/>
                <w:sz w:val="18"/>
                <w:szCs w:val="18"/>
                <w:lang w:val="lv-LV"/>
              </w:rPr>
              <w:t xml:space="preserve">Semināri balstoties uz pētījuma par </w:t>
            </w:r>
            <w:r w:rsidRPr="00496C78">
              <w:rPr>
                <w:rFonts w:ascii="Times New Roman" w:hAnsi="Times New Roman"/>
                <w:sz w:val="18"/>
                <w:szCs w:val="18"/>
                <w:lang w:val="lv-LV" w:eastAsia="lv-LV"/>
              </w:rPr>
              <w:t>Latvijas pretdiskriminācijas tiesību aktiem, to piemērošanu un tiesu praksi rezultātiem (sk. 1.3.4.1.pasākumu).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431DD4">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TM, Tiesībsarga birojs,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notikuši 6 semināri, kopumā apmācīti 120 juristi, tiesneši, advokāti un prokurori.</w:t>
            </w:r>
          </w:p>
          <w:p w:rsidR="00AA0396" w:rsidRPr="00496C78" w:rsidRDefault="00AA0396" w:rsidP="002B4CE0">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2014.gadā</w:t>
            </w:r>
            <w:r w:rsidRPr="00496C78">
              <w:rPr>
                <w:rFonts w:ascii="Times New Roman" w:hAnsi="Times New Roman"/>
                <w:sz w:val="18"/>
                <w:szCs w:val="18"/>
                <w:lang w:val="lv-LV"/>
              </w:rPr>
              <w:t xml:space="preserve"> </w:t>
            </w:r>
            <w:r w:rsidRPr="00496C78">
              <w:rPr>
                <w:rFonts w:ascii="Times New Roman" w:hAnsi="Times New Roman"/>
                <w:sz w:val="18"/>
                <w:szCs w:val="18"/>
                <w:lang w:val="lv-LV" w:eastAsia="lv-LV"/>
              </w:rPr>
              <w:t>notikuši 4 semināri reģionos un 2 Rīgā, kopā apmācīti 180 cilvēki.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B00BB3">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2012-2014: indikatīvi – </w:t>
            </w:r>
            <w:r w:rsidRPr="00D04D24">
              <w:rPr>
                <w:rFonts w:ascii="Times New Roman" w:hAnsi="Times New Roman"/>
                <w:sz w:val="16"/>
                <w:szCs w:val="16"/>
                <w:lang w:val="lv-LV"/>
              </w:rPr>
              <w:t>PROGRESS</w:t>
            </w:r>
          </w:p>
        </w:tc>
      </w:tr>
      <w:tr w:rsidR="007643ED" w:rsidRPr="00496C78" w:rsidTr="002C4CE9">
        <w:trPr>
          <w:trHeight w:val="20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1.3.3.2.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Semināri par dažādības vadību un ne diskrimināciju dažādām mērķa grupām.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CB02C2">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notikuši 3 semināri, kopumā apmācīti 40 augsta līmeņa vadītāji.</w:t>
            </w:r>
            <w:r w:rsidRPr="00496C78">
              <w:rPr>
                <w:rFonts w:ascii="Times New Roman" w:hAnsi="Times New Roman"/>
                <w:sz w:val="18"/>
                <w:szCs w:val="18"/>
                <w:lang w:val="lv-LV"/>
              </w:rPr>
              <w:t xml:space="preserve"> </w:t>
            </w:r>
          </w:p>
          <w:p w:rsidR="00AA0396" w:rsidRPr="00496C78" w:rsidRDefault="00AA0396" w:rsidP="0085683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2014.gadā</w:t>
            </w:r>
            <w:r w:rsidRPr="00496C78">
              <w:rPr>
                <w:rFonts w:ascii="Times New Roman" w:hAnsi="Times New Roman"/>
                <w:sz w:val="18"/>
                <w:szCs w:val="18"/>
                <w:lang w:val="lv-LV"/>
              </w:rPr>
              <w:t xml:space="preserve"> </w:t>
            </w:r>
            <w:r w:rsidRPr="00496C78">
              <w:rPr>
                <w:rFonts w:ascii="Times New Roman" w:hAnsi="Times New Roman"/>
                <w:sz w:val="18"/>
                <w:szCs w:val="18"/>
                <w:lang w:val="lv-LV" w:eastAsia="lv-LV"/>
              </w:rPr>
              <w:t>notikuši 4 semināri reģionos un 2 Rīgā, kopā apmācīti 180 cilvēki.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Default="00AA0396" w:rsidP="00B00BB3">
            <w:pPr>
              <w:spacing w:after="0" w:line="240" w:lineRule="auto"/>
              <w:ind w:left="69" w:right="125"/>
              <w:rPr>
                <w:rFonts w:ascii="Times New Roman" w:hAnsi="Times New Roman"/>
                <w:sz w:val="16"/>
                <w:szCs w:val="16"/>
                <w:lang w:val="lv-LV"/>
              </w:rPr>
            </w:pPr>
            <w:r w:rsidRPr="00496C78">
              <w:rPr>
                <w:rFonts w:ascii="Times New Roman" w:hAnsi="Times New Roman"/>
                <w:sz w:val="18"/>
                <w:szCs w:val="18"/>
                <w:lang w:val="lv-LV"/>
              </w:rPr>
              <w:t xml:space="preserve">2012-2014: indikatīvi – </w:t>
            </w:r>
            <w:r w:rsidRPr="00D04D24">
              <w:rPr>
                <w:rFonts w:ascii="Times New Roman" w:hAnsi="Times New Roman"/>
                <w:sz w:val="16"/>
                <w:szCs w:val="16"/>
                <w:lang w:val="lv-LV"/>
              </w:rPr>
              <w:t>PROGRESS</w:t>
            </w:r>
          </w:p>
          <w:p w:rsidR="00D04D24" w:rsidRPr="00496C78" w:rsidRDefault="00D04D24" w:rsidP="00B00BB3">
            <w:pPr>
              <w:spacing w:after="0" w:line="240" w:lineRule="auto"/>
              <w:ind w:left="69" w:right="125"/>
              <w:rPr>
                <w:rFonts w:ascii="Times New Roman" w:hAnsi="Times New Roman"/>
                <w:sz w:val="18"/>
                <w:szCs w:val="18"/>
                <w:lang w:val="lv-LV"/>
              </w:rPr>
            </w:pPr>
          </w:p>
        </w:tc>
      </w:tr>
      <w:tr w:rsidR="007643ED" w:rsidRPr="00496C78" w:rsidTr="002C4CE9">
        <w:trPr>
          <w:trHeight w:val="67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1.3.3.3.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w:t>
            </w:r>
            <w:r w:rsidRPr="00496C78">
              <w:rPr>
                <w:rFonts w:ascii="Times New Roman" w:hAnsi="Times New Roman"/>
                <w:bCs/>
                <w:sz w:val="18"/>
                <w:szCs w:val="18"/>
                <w:lang w:val="lv-LV" w:eastAsia="lv-LV"/>
              </w:rPr>
              <w:t xml:space="preserve">pmācības darba devējiem un personālvadības speciālistiem par </w:t>
            </w:r>
            <w:r w:rsidRPr="00496C78">
              <w:rPr>
                <w:rFonts w:ascii="Times New Roman" w:hAnsi="Times New Roman"/>
                <w:sz w:val="18"/>
                <w:szCs w:val="18"/>
                <w:lang w:val="lv-LV"/>
              </w:rPr>
              <w:t>dažādības vadības principiem, ieguvumiem un labo praksi.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w:t>
            </w:r>
            <w:r w:rsidRPr="00496C78">
              <w:rPr>
                <w:rFonts w:ascii="Times New Roman" w:hAnsi="Times New Roman"/>
                <w:sz w:val="18"/>
                <w:szCs w:val="18"/>
                <w:lang w:val="lv-LV" w:eastAsia="lv-LV"/>
              </w:rPr>
              <w:t>notikuši 4 semināri reģionos un 1 Rīgā, kopā apmācīti 125 cilvēki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notikuši 4 semināri reģionos un 1 Rīgā.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64C32" w:rsidP="00B00BB3">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55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textAlignment w:val="top"/>
              <w:rPr>
                <w:rFonts w:ascii="Times New Roman" w:hAnsi="Times New Roman"/>
                <w:sz w:val="18"/>
                <w:szCs w:val="18"/>
                <w:lang w:val="lv-LV"/>
              </w:rPr>
            </w:pPr>
            <w:r w:rsidRPr="00496C78">
              <w:rPr>
                <w:rFonts w:ascii="Times New Roman" w:hAnsi="Times New Roman"/>
                <w:sz w:val="18"/>
                <w:szCs w:val="18"/>
                <w:lang w:val="lv-LV"/>
              </w:rPr>
              <w:lastRenderedPageBreak/>
              <w:t>1.3.3.4.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DF12DD">
            <w:pPr>
              <w:spacing w:after="0" w:line="240" w:lineRule="auto"/>
              <w:ind w:left="69" w:right="125"/>
              <w:textAlignment w:val="top"/>
              <w:rPr>
                <w:rFonts w:ascii="Times New Roman" w:hAnsi="Times New Roman"/>
                <w:sz w:val="18"/>
                <w:szCs w:val="18"/>
                <w:lang w:val="lv-LV" w:eastAsia="lv-LV"/>
              </w:rPr>
            </w:pPr>
            <w:r w:rsidRPr="00496C78">
              <w:rPr>
                <w:rFonts w:ascii="Times New Roman" w:hAnsi="Times New Roman"/>
                <w:sz w:val="18"/>
                <w:szCs w:val="18"/>
                <w:lang w:val="lv-LV" w:eastAsia="lv-LV"/>
              </w:rPr>
              <w:t>Radoši pasākumi bērniem un jauniešiem par iecietību un nediskrimināciju.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LNB, LM, Tiesībsarga birojs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notikuši 3 radoši pasākumi bērniem un jauniešiem.</w:t>
            </w:r>
          </w:p>
          <w:p w:rsidR="00AA0396" w:rsidRPr="00496C78" w:rsidRDefault="00AA0396" w:rsidP="005916AC">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2014. gadā</w:t>
            </w:r>
            <w:r w:rsidRPr="00496C78">
              <w:rPr>
                <w:rFonts w:ascii="Times New Roman" w:hAnsi="Times New Roman"/>
                <w:sz w:val="18"/>
                <w:szCs w:val="18"/>
                <w:lang w:val="lv-LV" w:eastAsia="lv-LV"/>
              </w:rPr>
              <w:t xml:space="preserve"> notikusi „Bērnu žūrija”.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2012-2014: indikatīvi – </w:t>
            </w:r>
            <w:r w:rsidRPr="00D04D24">
              <w:rPr>
                <w:rFonts w:ascii="Times New Roman" w:hAnsi="Times New Roman"/>
                <w:sz w:val="16"/>
                <w:szCs w:val="16"/>
                <w:lang w:val="lv-LV"/>
              </w:rPr>
              <w:t>PROGRESS</w:t>
            </w:r>
          </w:p>
        </w:tc>
      </w:tr>
      <w:tr w:rsidR="007643ED" w:rsidRPr="00496C78" w:rsidTr="002C4CE9">
        <w:trPr>
          <w:trHeight w:val="346"/>
          <w:tblCellSpacing w:w="0" w:type="dxa"/>
        </w:trPr>
        <w:tc>
          <w:tcPr>
            <w:tcW w:w="220" w:type="pct"/>
            <w:tcBorders>
              <w:top w:val="dotted" w:sz="4" w:space="0" w:color="808080" w:themeColor="background1" w:themeShade="80"/>
              <w:left w:val="nil"/>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1.3.3.5.</w:t>
            </w:r>
          </w:p>
        </w:tc>
        <w:tc>
          <w:tcPr>
            <w:tcW w:w="728"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Informatīva kampaņa plašsaziņas līdzekļos „Iecietība un vienlīdzīgas iespējas”.</w:t>
            </w:r>
          </w:p>
        </w:tc>
        <w:tc>
          <w:tcPr>
            <w:tcW w:w="243" w:type="pct"/>
            <w:tcBorders>
              <w:top w:val="dotted" w:sz="4" w:space="0" w:color="808080" w:themeColor="background1" w:themeShade="80"/>
              <w:left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2013., 2014.</w:t>
            </w:r>
          </w:p>
        </w:tc>
        <w:tc>
          <w:tcPr>
            <w:tcW w:w="379" w:type="pct"/>
            <w:tcBorders>
              <w:top w:val="dotted" w:sz="4" w:space="0" w:color="808080" w:themeColor="background1" w:themeShade="80"/>
              <w:left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SIF</w:t>
            </w:r>
          </w:p>
        </w:tc>
        <w:tc>
          <w:tcPr>
            <w:tcW w:w="1038" w:type="pct"/>
            <w:tcBorders>
              <w:top w:val="dotted" w:sz="4" w:space="0" w:color="808080" w:themeColor="background1" w:themeShade="80"/>
              <w:left w:val="single" w:sz="2" w:space="0" w:color="auto"/>
              <w:right w:val="single" w:sz="2" w:space="0" w:color="auto"/>
            </w:tcBorders>
          </w:tcPr>
          <w:p w:rsidR="00AA0396" w:rsidRPr="00496C78" w:rsidRDefault="00AA0396" w:rsidP="00E87F72">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notikusi informatīvā kampaņa.</w:t>
            </w:r>
          </w:p>
          <w:p w:rsidR="00AA0396" w:rsidRPr="00496C78" w:rsidRDefault="00AA0396" w:rsidP="00E87F72">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2014.gadā</w:t>
            </w:r>
            <w:r w:rsidRPr="00496C78">
              <w:rPr>
                <w:rFonts w:ascii="Times New Roman" w:hAnsi="Times New Roman"/>
                <w:sz w:val="18"/>
                <w:szCs w:val="18"/>
                <w:lang w:val="lv-LV"/>
              </w:rPr>
              <w:t xml:space="preserve"> notikusi kampaņa radio, TV, internetā, drukātājos plašsaziņas līdzekļos, sociālajos medijos u.c.</w:t>
            </w:r>
          </w:p>
        </w:tc>
        <w:tc>
          <w:tcPr>
            <w:tcW w:w="289"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2012-2014: indikatīvi – </w:t>
            </w:r>
            <w:r w:rsidRPr="00D04D24">
              <w:rPr>
                <w:rFonts w:ascii="Times New Roman" w:hAnsi="Times New Roman"/>
                <w:sz w:val="16"/>
                <w:szCs w:val="16"/>
                <w:lang w:val="lv-LV"/>
              </w:rPr>
              <w:t>PROGRESS</w:t>
            </w:r>
          </w:p>
        </w:tc>
      </w:tr>
      <w:tr w:rsidR="007643ED" w:rsidRPr="00496C78" w:rsidTr="002C4CE9">
        <w:trPr>
          <w:trHeight w:val="346"/>
          <w:tblCellSpacing w:w="0" w:type="dxa"/>
        </w:trPr>
        <w:tc>
          <w:tcPr>
            <w:tcW w:w="220" w:type="pct"/>
            <w:tcBorders>
              <w:top w:val="dotted" w:sz="4" w:space="0" w:color="808080" w:themeColor="background1" w:themeShade="80"/>
              <w:left w:val="nil"/>
              <w:bottom w:val="single" w:sz="2" w:space="0" w:color="auto"/>
              <w:right w:val="single" w:sz="2" w:space="0" w:color="auto"/>
            </w:tcBorders>
            <w:shd w:val="clear" w:color="auto" w:fill="auto"/>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1.3.3.6.</w:t>
            </w:r>
          </w:p>
        </w:tc>
        <w:tc>
          <w:tcPr>
            <w:tcW w:w="728"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911511">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Apmācību kursa „Starpkultūru komunikācija” īstenošana valsts pārvaldes, pašvaldību un NVO darbinieku kompetences un prasmju pilnveidošanai veiksmīgam darbam ar imigrantu mērķauditoriju.</w:t>
            </w:r>
          </w:p>
        </w:tc>
        <w:tc>
          <w:tcPr>
            <w:tcW w:w="243"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855BC9">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Regulāri, sākot no 2014.</w:t>
            </w:r>
          </w:p>
        </w:tc>
        <w:tc>
          <w:tcPr>
            <w:tcW w:w="379"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w:t>
            </w:r>
          </w:p>
        </w:tc>
        <w:tc>
          <w:tcPr>
            <w:tcW w:w="1038"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911511">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Īstenots apmācību kurss (1.līmenis) ik gadu 60 valsts pārvaldes, pašvaldību un NVO darbiniekiem.</w:t>
            </w:r>
          </w:p>
          <w:p w:rsidR="00AA0396" w:rsidRPr="00496C78" w:rsidRDefault="00AA0396" w:rsidP="00911511">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Īstenots apmācību kurss (2.līmenis) ik gadu 45 valsts pārvaldes, pašvaldību un NVO darbiniekiem</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auto"/>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shd w:val="clear" w:color="auto" w:fill="auto"/>
          </w:tcPr>
          <w:p w:rsidR="00AA0396" w:rsidRPr="00496C78" w:rsidRDefault="00B00BB3" w:rsidP="00202324">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2012-2015: ETVVPF</w:t>
            </w:r>
            <w:r w:rsidR="00AA0396" w:rsidRPr="00496C78">
              <w:rPr>
                <w:rFonts w:ascii="Times New Roman" w:hAnsi="Times New Roman"/>
                <w:sz w:val="18"/>
                <w:szCs w:val="18"/>
                <w:lang w:val="lv-LV"/>
              </w:rPr>
              <w:t xml:space="preserve"> </w:t>
            </w:r>
          </w:p>
        </w:tc>
      </w:tr>
      <w:tr w:rsidR="007643ED" w:rsidRPr="00496C78" w:rsidTr="002C4CE9">
        <w:trPr>
          <w:trHeight w:val="204"/>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1.3.4.</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Pretdiskriminācijas pārraudzības un novērtēšanas sistēmas attīstība.</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6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textAlignment w:val="top"/>
              <w:rPr>
                <w:rFonts w:ascii="Times New Roman" w:hAnsi="Times New Roman"/>
                <w:sz w:val="18"/>
                <w:szCs w:val="18"/>
                <w:lang w:val="lv-LV"/>
              </w:rPr>
            </w:pPr>
          </w:p>
          <w:p w:rsidR="00AA0396" w:rsidRPr="00496C78" w:rsidRDefault="00AA0396" w:rsidP="00380BB1">
            <w:pPr>
              <w:spacing w:after="0" w:line="240" w:lineRule="auto"/>
              <w:textAlignment w:val="top"/>
              <w:rPr>
                <w:rFonts w:ascii="Times New Roman" w:hAnsi="Times New Roman"/>
                <w:sz w:val="18"/>
                <w:szCs w:val="18"/>
                <w:lang w:val="lv-LV"/>
              </w:rPr>
            </w:pPr>
            <w:r w:rsidRPr="00496C78">
              <w:rPr>
                <w:rFonts w:ascii="Times New Roman" w:hAnsi="Times New Roman"/>
                <w:sz w:val="18"/>
                <w:szCs w:val="18"/>
                <w:lang w:val="lv-LV"/>
              </w:rPr>
              <w:t>1.3.4.1.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textAlignment w:val="top"/>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2B4CE0">
            <w:pPr>
              <w:spacing w:after="0" w:line="240" w:lineRule="auto"/>
              <w:ind w:left="69" w:right="125"/>
              <w:textAlignment w:val="top"/>
              <w:rPr>
                <w:rFonts w:ascii="Times New Roman" w:hAnsi="Times New Roman"/>
                <w:strike/>
                <w:sz w:val="18"/>
                <w:szCs w:val="18"/>
                <w:lang w:val="lv-LV"/>
              </w:rPr>
            </w:pPr>
            <w:r w:rsidRPr="00496C78">
              <w:rPr>
                <w:rFonts w:ascii="Times New Roman" w:hAnsi="Times New Roman"/>
                <w:sz w:val="18"/>
                <w:szCs w:val="18"/>
                <w:lang w:val="lv-LV" w:eastAsia="lv-LV"/>
              </w:rPr>
              <w:t>Novērtēts diskriminācijas novēršanas tiesiskais regulējums un attīstīta pretdiskriminācijas pārraudzības un novērtēšanas sistēma.</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izveidota starpministriju un citu ieinteresēto pušu, t.sk. NVO darba grupa.</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pieņemts MK lēmums par atbildīgo ministriju diskriminācijas novēršanas jomā.</w:t>
            </w:r>
          </w:p>
          <w:p w:rsidR="00AA0396" w:rsidRPr="00496C78" w:rsidRDefault="00AA0396" w:rsidP="00855BC9">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w:t>
            </w:r>
            <w:r w:rsidRPr="00496C78">
              <w:rPr>
                <w:rFonts w:ascii="Times New Roman" w:hAnsi="Times New Roman"/>
                <w:i/>
                <w:sz w:val="18"/>
                <w:szCs w:val="18"/>
                <w:lang w:val="lv-LV"/>
              </w:rPr>
              <w:t>2014.gadu</w:t>
            </w:r>
            <w:r w:rsidRPr="00496C78" w:rsidDel="007E1690">
              <w:rPr>
                <w:rFonts w:ascii="Times New Roman" w:hAnsi="Times New Roman"/>
                <w:sz w:val="18"/>
                <w:szCs w:val="18"/>
                <w:lang w:val="lv-LV"/>
              </w:rPr>
              <w:t xml:space="preserve"> </w:t>
            </w:r>
            <w:r w:rsidRPr="00496C78">
              <w:rPr>
                <w:rFonts w:ascii="Times New Roman" w:hAnsi="Times New Roman"/>
                <w:sz w:val="18"/>
                <w:szCs w:val="18"/>
                <w:lang w:val="lv-LV"/>
              </w:rPr>
              <w:t>reizi divos gados iesniegts MK Informatīvais ziņojums par diskriminācijas novēršanas pilnveidošanas iespējām, kā arī nodrošināta ieviešana atbilstoši MK lēmumam.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2012-2014: indikatīvi – </w:t>
            </w:r>
            <w:r w:rsidRPr="00D04D24">
              <w:rPr>
                <w:rFonts w:ascii="Times New Roman" w:hAnsi="Times New Roman"/>
                <w:sz w:val="16"/>
                <w:szCs w:val="16"/>
                <w:lang w:val="lv-LV"/>
              </w:rPr>
              <w:t>PROGRESS</w:t>
            </w:r>
          </w:p>
        </w:tc>
      </w:tr>
      <w:tr w:rsidR="007643ED" w:rsidRPr="00496C78" w:rsidTr="002C4CE9">
        <w:trPr>
          <w:trHeight w:val="27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1.3.4.2.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Izveidota statistikas datu vākšanas sistēma par diskriminācijas izpausmēm pret dažādām sabiedrības grupām.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916A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2014.gadu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Cs/>
                <w:sz w:val="18"/>
                <w:szCs w:val="18"/>
                <w:lang w:val="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izstrādāta</w:t>
            </w:r>
            <w:r w:rsidRPr="00496C78">
              <w:rPr>
                <w:rFonts w:ascii="Times New Roman" w:hAnsi="Times New Roman"/>
                <w:sz w:val="18"/>
                <w:szCs w:val="18"/>
                <w:lang w:val="lv-LV"/>
              </w:rPr>
              <w:t xml:space="preserve"> statistikas datu iegūšanas un apkopošanas sistēma par romu situāciju sociālekonomiskajās dzīves jomās</w:t>
            </w:r>
            <w:r w:rsidRPr="00496C78">
              <w:rPr>
                <w:rFonts w:ascii="Times New Roman" w:hAnsi="Times New Roman"/>
                <w:bCs/>
                <w:sz w:val="18"/>
                <w:szCs w:val="18"/>
                <w:lang w:val="lv-LV"/>
              </w:rPr>
              <w:t xml:space="preserve"> (</w:t>
            </w:r>
            <w:r w:rsidRPr="00496C78">
              <w:rPr>
                <w:rFonts w:ascii="Times New Roman" w:hAnsi="Times New Roman"/>
                <w:sz w:val="18"/>
                <w:szCs w:val="18"/>
                <w:lang w:val="lv-LV"/>
              </w:rPr>
              <w:t>nodarbinātībā, izglītībā, veselības aprūpē un pieejā mājoklim</w:t>
            </w:r>
            <w:r w:rsidRPr="00496C78">
              <w:rPr>
                <w:rFonts w:ascii="Times New Roman" w:hAnsi="Times New Roman"/>
                <w:bCs/>
                <w:sz w:val="18"/>
                <w:szCs w:val="18"/>
                <w:lang w:val="lv-LV"/>
              </w:rPr>
              <w:t>).</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Apkopoti statistikas dati par dažādām sabiedrības grupām dažādos griezumos, </w:t>
            </w:r>
            <w:r w:rsidRPr="00496C78">
              <w:rPr>
                <w:rFonts w:ascii="Times New Roman" w:hAnsi="Times New Roman"/>
                <w:sz w:val="18"/>
                <w:szCs w:val="18"/>
                <w:lang w:val="lv-LV"/>
              </w:rPr>
              <w:lastRenderedPageBreak/>
              <w:t>piemēram, etniskajā griezumā izglītības un nodarbinātības jomā.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2012-2014: </w:t>
            </w:r>
            <w:r w:rsidR="00B00BB3" w:rsidRPr="00496C78">
              <w:rPr>
                <w:rFonts w:ascii="Times New Roman" w:hAnsi="Times New Roman"/>
                <w:sz w:val="18"/>
                <w:szCs w:val="18"/>
                <w:lang w:val="lv-LV"/>
              </w:rPr>
              <w:t xml:space="preserve">indikatīvi – </w:t>
            </w:r>
            <w:r w:rsidR="00B00BB3" w:rsidRPr="00D04D24">
              <w:rPr>
                <w:rFonts w:ascii="Times New Roman" w:hAnsi="Times New Roman"/>
                <w:sz w:val="16"/>
                <w:szCs w:val="16"/>
                <w:lang w:val="lv-LV"/>
              </w:rPr>
              <w:t>PROGRESS</w:t>
            </w:r>
            <w:r w:rsidR="00D04D24">
              <w:rPr>
                <w:rFonts w:ascii="Times New Roman" w:hAnsi="Times New Roman"/>
                <w:sz w:val="16"/>
                <w:szCs w:val="16"/>
                <w:lang w:val="lv-LV"/>
              </w:rPr>
              <w:t>.</w:t>
            </w:r>
          </w:p>
          <w:p w:rsidR="00AA0396" w:rsidRPr="00496C78" w:rsidRDefault="00AA0396" w:rsidP="005916AC">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Sākot ar 2015.gadu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w:t>
            </w:r>
            <w:r w:rsidR="00A64C32" w:rsidRPr="00496C78">
              <w:rPr>
                <w:rFonts w:ascii="Times New Roman" w:hAnsi="Times New Roman"/>
                <w:sz w:val="18"/>
                <w:szCs w:val="18"/>
                <w:lang w:val="lv-LV"/>
              </w:rPr>
              <w:lastRenderedPageBreak/>
              <w:t>dus budžeta finansējums</w:t>
            </w:r>
          </w:p>
        </w:tc>
      </w:tr>
      <w:tr w:rsidR="007643ED" w:rsidRPr="00496C78" w:rsidTr="002C4CE9">
        <w:trPr>
          <w:trHeight w:val="48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1.3.4.3.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Pilnveidotas metodes, kas vērstas uz diskriminācijas atpazīšanu un dažādības vadības pieejām.</w:t>
            </w:r>
          </w:p>
          <w:p w:rsidR="00AA0396" w:rsidRPr="00496C78" w:rsidRDefault="00AA0396" w:rsidP="007D10CD">
            <w:pPr>
              <w:autoSpaceDE w:val="0"/>
              <w:autoSpaceDN w:val="0"/>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Pētnieku darbs – Ls 9 000;</w:t>
            </w:r>
          </w:p>
          <w:p w:rsidR="00AA0396" w:rsidRPr="00496C78" w:rsidRDefault="00AA0396" w:rsidP="007D10CD">
            <w:pPr>
              <w:autoSpaceDE w:val="0"/>
              <w:autoSpaceDN w:val="0"/>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Publicēšanas un maketēšanas darbi (tikai internetā) – Ls 500;</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Prezentācijas un citi administratīvie izdevumu – Ls 500.</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2012., 2014., 2016., 2018.</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napToGrid w:val="0"/>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w:t>
            </w:r>
            <w:r w:rsidRPr="00496C78">
              <w:rPr>
                <w:rFonts w:ascii="Times New Roman" w:hAnsi="Times New Roman"/>
                <w:sz w:val="18"/>
                <w:szCs w:val="18"/>
                <w:lang w:val="lv-LV"/>
              </w:rPr>
              <w:t>veikta situācijas testēšana diskriminācijas novēršanas jomā (pētījums).</w:t>
            </w:r>
          </w:p>
          <w:p w:rsidR="00AA0396" w:rsidRPr="00496C78" w:rsidRDefault="00AA0396" w:rsidP="007D10CD">
            <w:pPr>
              <w:snapToGrid w:val="0"/>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2014.gadā</w:t>
            </w:r>
            <w:r w:rsidRPr="00496C78">
              <w:rPr>
                <w:rFonts w:ascii="Times New Roman" w:hAnsi="Times New Roman"/>
                <w:sz w:val="18"/>
                <w:szCs w:val="18"/>
                <w:lang w:val="lv-LV"/>
              </w:rPr>
              <w:t xml:space="preserve"> izstrādāts valsts un pašvaldību pakalpojumu sniegšanas standarts darbam ar dažādiem klientiem.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trike/>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96E85"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10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w:t>
            </w:r>
            <w:r w:rsidR="00EE21E0" w:rsidRPr="00496C78">
              <w:rPr>
                <w:rFonts w:ascii="Times New Roman" w:hAnsi="Times New Roman"/>
                <w:i/>
                <w:sz w:val="16"/>
                <w:szCs w:val="16"/>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D04D24" w:rsidRDefault="00AA0396" w:rsidP="007D10CD">
            <w:pPr>
              <w:spacing w:after="0" w:line="240" w:lineRule="auto"/>
              <w:ind w:left="69" w:right="125"/>
              <w:rPr>
                <w:rFonts w:ascii="Times New Roman" w:hAnsi="Times New Roman"/>
                <w:sz w:val="16"/>
                <w:szCs w:val="16"/>
                <w:lang w:val="lv-LV"/>
              </w:rPr>
            </w:pPr>
            <w:r w:rsidRPr="00496C78">
              <w:rPr>
                <w:rFonts w:ascii="Times New Roman" w:hAnsi="Times New Roman"/>
                <w:sz w:val="18"/>
                <w:szCs w:val="18"/>
                <w:lang w:val="lv-LV"/>
              </w:rPr>
              <w:t>2</w:t>
            </w:r>
            <w:r w:rsidR="00B00BB3" w:rsidRPr="00496C78">
              <w:rPr>
                <w:rFonts w:ascii="Times New Roman" w:hAnsi="Times New Roman"/>
                <w:sz w:val="18"/>
                <w:szCs w:val="18"/>
                <w:lang w:val="lv-LV"/>
              </w:rPr>
              <w:t xml:space="preserve">012-2014: indikatīvi – </w:t>
            </w:r>
            <w:r w:rsidR="00B00BB3" w:rsidRPr="00D04D24">
              <w:rPr>
                <w:rFonts w:ascii="Times New Roman" w:hAnsi="Times New Roman"/>
                <w:sz w:val="16"/>
                <w:szCs w:val="16"/>
                <w:lang w:val="lv-LV"/>
              </w:rPr>
              <w:t>PROGRESS</w:t>
            </w:r>
            <w:r w:rsidR="00D04D24">
              <w:rPr>
                <w:rFonts w:ascii="Times New Roman" w:hAnsi="Times New Roman"/>
                <w:sz w:val="16"/>
                <w:szCs w:val="16"/>
                <w:lang w:val="lv-LV"/>
              </w:rPr>
              <w:t>.</w:t>
            </w:r>
          </w:p>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A64C32">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Sākot ar 2014.gadu </w:t>
            </w:r>
            <w:proofErr w:type="spellStart"/>
            <w:r w:rsidR="00A64C32" w:rsidRPr="00496C78">
              <w:rPr>
                <w:rFonts w:ascii="Times New Roman" w:hAnsi="Times New Roman"/>
                <w:sz w:val="18"/>
                <w:szCs w:val="18"/>
                <w:lang w:val="lv-LV"/>
              </w:rPr>
              <w:t>nepiecie-šams</w:t>
            </w:r>
            <w:proofErr w:type="spellEnd"/>
            <w:r w:rsidR="00A64C32" w:rsidRPr="00496C78">
              <w:rPr>
                <w:rFonts w:ascii="Times New Roman" w:hAnsi="Times New Roman"/>
                <w:sz w:val="18"/>
                <w:szCs w:val="18"/>
                <w:lang w:val="lv-LV"/>
              </w:rPr>
              <w:t xml:space="preserve"> papil-dus budžeta finansējums</w:t>
            </w:r>
          </w:p>
        </w:tc>
      </w:tr>
      <w:tr w:rsidR="007643ED" w:rsidRPr="00496C78" w:rsidTr="002C4CE9">
        <w:trPr>
          <w:trHeight w:val="416"/>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1.3.4.4.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Sabiedriskās domas aptaujas par Latvijas iedzīvotāju zināšanām, prasmēm un attieksmēm diskriminācijas novēršanas un iecietības jomā.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2013., 2015., 2017.</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w:t>
            </w:r>
            <w:r w:rsidRPr="00496C78">
              <w:rPr>
                <w:rFonts w:ascii="Times New Roman" w:hAnsi="Times New Roman"/>
                <w:sz w:val="18"/>
                <w:szCs w:val="18"/>
                <w:lang w:val="lv-LV"/>
              </w:rPr>
              <w:t>publicēts pētījums par Latvijas iedzīvotāju zināšanām, prasmēm un attieksmēm pret personām, kuras visvairāk saskaras ar neiecietību un diskriminējošu attieksmi.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 indikatīvi – </w:t>
            </w:r>
            <w:r w:rsidRPr="00D04D24">
              <w:rPr>
                <w:rFonts w:ascii="Times New Roman" w:hAnsi="Times New Roman"/>
                <w:sz w:val="16"/>
                <w:szCs w:val="16"/>
                <w:lang w:val="lv-LV"/>
              </w:rPr>
              <w:t>PROGRESS</w:t>
            </w:r>
            <w:r w:rsidR="00D04D24">
              <w:rPr>
                <w:rFonts w:ascii="Times New Roman" w:hAnsi="Times New Roman"/>
                <w:sz w:val="16"/>
                <w:szCs w:val="16"/>
                <w:lang w:val="lv-LV"/>
              </w:rPr>
              <w:t>.</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Sākot ar 2015.gadu piešķirto budžetu līdzekļu ietvaros.</w:t>
            </w:r>
          </w:p>
        </w:tc>
      </w:tr>
      <w:tr w:rsidR="007643ED" w:rsidRPr="00496C78" w:rsidTr="002C4CE9">
        <w:trPr>
          <w:trHeight w:val="67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1.3.4.5.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Pētījums „Latvijas nacionālo minoritāšu līdzdalība publiskajā sektorā dažādības vadības pieejas perspektīvā”.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Elektroniski publicēts pētījums latviešu valodā, notikusi pētījuma prezentācija.</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 indikatīvi – </w:t>
            </w:r>
            <w:r w:rsidRPr="00D04D24">
              <w:rPr>
                <w:rFonts w:ascii="Times New Roman" w:hAnsi="Times New Roman"/>
                <w:sz w:val="16"/>
                <w:szCs w:val="16"/>
                <w:lang w:val="lv-LV"/>
              </w:rPr>
              <w:t>PROGRESS</w:t>
            </w:r>
          </w:p>
        </w:tc>
      </w:tr>
      <w:tr w:rsidR="007643ED" w:rsidRPr="00496C78" w:rsidTr="002C4CE9">
        <w:trPr>
          <w:trHeight w:val="62"/>
          <w:tblCellSpacing w:w="0" w:type="dxa"/>
        </w:trPr>
        <w:tc>
          <w:tcPr>
            <w:tcW w:w="220" w:type="pct"/>
            <w:tcBorders>
              <w:top w:val="dotted" w:sz="4" w:space="0" w:color="808080" w:themeColor="background1" w:themeShade="80"/>
              <w:left w:val="nil"/>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1.3.4.6.</w:t>
            </w:r>
          </w:p>
        </w:tc>
        <w:tc>
          <w:tcPr>
            <w:tcW w:w="728"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Pētījums „Latvijas nacionālo minoritāšu etniskās identitātes saglabāšanas problēmas un perspektīvas saistībā ar Eiropas Padomes Vispārējās konvencijas par nacionālo minoritāšu aizsardzību īstenošanu”.</w:t>
            </w:r>
          </w:p>
        </w:tc>
        <w:tc>
          <w:tcPr>
            <w:tcW w:w="243" w:type="pct"/>
            <w:tcBorders>
              <w:top w:val="dotted" w:sz="4" w:space="0" w:color="808080" w:themeColor="background1" w:themeShade="80"/>
              <w:left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w:t>
            </w:r>
          </w:p>
        </w:tc>
        <w:tc>
          <w:tcPr>
            <w:tcW w:w="1038"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right w:val="nil"/>
            </w:tcBorders>
          </w:tcPr>
          <w:p w:rsidR="00AA0396" w:rsidRPr="00D04D24" w:rsidRDefault="00AA0396" w:rsidP="007D10CD">
            <w:pPr>
              <w:spacing w:after="0" w:line="240" w:lineRule="auto"/>
              <w:ind w:left="69" w:right="125"/>
              <w:rPr>
                <w:rFonts w:ascii="Times New Roman" w:hAnsi="Times New Roman"/>
                <w:sz w:val="16"/>
                <w:szCs w:val="16"/>
                <w:lang w:val="lv-LV"/>
              </w:rPr>
            </w:pPr>
            <w:r w:rsidRPr="00496C78">
              <w:rPr>
                <w:rFonts w:ascii="Times New Roman" w:hAnsi="Times New Roman"/>
                <w:sz w:val="18"/>
                <w:szCs w:val="18"/>
                <w:lang w:val="lv-LV"/>
              </w:rPr>
              <w:t>2014: indikatīvi –</w:t>
            </w:r>
            <w:r w:rsidR="00B00BB3" w:rsidRPr="00496C78">
              <w:rPr>
                <w:rFonts w:ascii="Times New Roman" w:hAnsi="Times New Roman"/>
                <w:sz w:val="18"/>
                <w:szCs w:val="18"/>
                <w:lang w:val="lv-LV"/>
              </w:rPr>
              <w:t xml:space="preserve"> </w:t>
            </w:r>
            <w:r w:rsidR="00B00BB3" w:rsidRPr="00D04D24">
              <w:rPr>
                <w:rFonts w:ascii="Times New Roman" w:hAnsi="Times New Roman"/>
                <w:sz w:val="16"/>
                <w:szCs w:val="16"/>
                <w:lang w:val="lv-LV"/>
              </w:rPr>
              <w:t>PROGRESS</w:t>
            </w:r>
          </w:p>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277"/>
          <w:tblCellSpacing w:w="0" w:type="dxa"/>
        </w:trPr>
        <w:tc>
          <w:tcPr>
            <w:tcW w:w="220" w:type="pct"/>
            <w:tcBorders>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1.3.5.</w:t>
            </w:r>
          </w:p>
        </w:tc>
        <w:tc>
          <w:tcPr>
            <w:tcW w:w="728"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 xml:space="preserve">Uzdevums: </w:t>
            </w:r>
            <w:r w:rsidRPr="00496C78">
              <w:rPr>
                <w:rFonts w:ascii="Times New Roman" w:hAnsi="Times New Roman"/>
                <w:sz w:val="18"/>
                <w:szCs w:val="18"/>
                <w:lang w:val="lv-LV"/>
              </w:rPr>
              <w:t xml:space="preserve">Starpkultūru dialoga prasmju attīstības veicināšana izglītībā. </w:t>
            </w:r>
          </w:p>
        </w:tc>
        <w:tc>
          <w:tcPr>
            <w:tcW w:w="243"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67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1.3.5.1.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Veikt Latvijas augstskolu akreditēto programmu u.c. Latvijas izglītības iestāžu </w:t>
            </w:r>
            <w:r w:rsidRPr="00496C78">
              <w:rPr>
                <w:rFonts w:ascii="Times New Roman" w:hAnsi="Times New Roman"/>
                <w:sz w:val="18"/>
                <w:szCs w:val="18"/>
                <w:lang w:val="lv-LV"/>
              </w:rPr>
              <w:lastRenderedPageBreak/>
              <w:t>mācību programmu izpēti par starpkultūru dialoga mācīšanu.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5916A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trike/>
                <w:sz w:val="18"/>
                <w:szCs w:val="18"/>
                <w:lang w:val="lv-LV"/>
              </w:rPr>
            </w:pPr>
          </w:p>
          <w:p w:rsidR="00AA0396" w:rsidRPr="00496C78" w:rsidRDefault="00B00BB3" w:rsidP="00B00BB3">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w:t>
            </w:r>
            <w:r w:rsidRPr="00496C78">
              <w:rPr>
                <w:rFonts w:ascii="Times New Roman" w:hAnsi="Times New Roman"/>
                <w:sz w:val="18"/>
                <w:szCs w:val="18"/>
                <w:lang w:val="lv-LV"/>
              </w:rPr>
              <w:lastRenderedPageBreak/>
              <w:t>finansējums</w:t>
            </w:r>
          </w:p>
        </w:tc>
      </w:tr>
      <w:tr w:rsidR="007643ED" w:rsidRPr="00496C78" w:rsidTr="002C4CE9">
        <w:trPr>
          <w:trHeight w:val="238"/>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1.3.5.2.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Zinātniski praktiska konference par starpkultūru dialoga un iecietības jautājumiem.</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2015.</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5916AC">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B00BB3" w:rsidP="007D10CD">
            <w:pPr>
              <w:spacing w:after="0" w:line="240" w:lineRule="auto"/>
              <w:ind w:left="69" w:right="125"/>
              <w:rPr>
                <w:rFonts w:ascii="Times New Roman" w:hAnsi="Times New Roman"/>
                <w:strike/>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11"/>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1.3.6.</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Cs/>
                <w:sz w:val="18"/>
                <w:szCs w:val="18"/>
                <w:lang w:val="lv-LV"/>
              </w:rPr>
            </w:pPr>
            <w:r w:rsidRPr="00496C78">
              <w:rPr>
                <w:rFonts w:ascii="Times New Roman" w:hAnsi="Times New Roman"/>
                <w:b/>
                <w:sz w:val="18"/>
                <w:szCs w:val="18"/>
                <w:lang w:val="lv-LV"/>
              </w:rPr>
              <w:t>Uzdevums:</w:t>
            </w:r>
            <w:r w:rsidRPr="00496C78">
              <w:rPr>
                <w:rFonts w:ascii="Times New Roman" w:hAnsi="Times New Roman"/>
                <w:bCs/>
                <w:sz w:val="18"/>
                <w:szCs w:val="18"/>
                <w:lang w:val="lv-LV"/>
              </w:rPr>
              <w:t xml:space="preserve"> Atbalsta pasākumi</w:t>
            </w:r>
            <w:r w:rsidRPr="00496C78">
              <w:rPr>
                <w:rFonts w:ascii="Times New Roman" w:hAnsi="Times New Roman"/>
                <w:sz w:val="18"/>
                <w:szCs w:val="18"/>
                <w:lang w:val="lv-LV"/>
              </w:rPr>
              <w:t xml:space="preserve"> romu integrācijai, izglītības un nodarbinātības līmeņa paaugstināšanai, kā arī veselības un sociālās aprūpes un mājokļu pakalpojumu pieejamības jomā.</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tc>
      </w:tr>
      <w:tr w:rsidR="007643ED" w:rsidRPr="00496C78" w:rsidTr="002C4CE9">
        <w:trPr>
          <w:trHeight w:val="62"/>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pStyle w:val="Pamattekstaatkpe2"/>
              <w:spacing w:after="0" w:line="240" w:lineRule="auto"/>
              <w:ind w:left="0"/>
              <w:rPr>
                <w:rFonts w:ascii="Times New Roman" w:hAnsi="Times New Roman"/>
                <w:sz w:val="18"/>
                <w:szCs w:val="18"/>
                <w:lang w:eastAsia="lv-LV"/>
              </w:rPr>
            </w:pPr>
          </w:p>
          <w:p w:rsidR="00AA0396" w:rsidRPr="00496C78" w:rsidRDefault="00AA0396" w:rsidP="00380BB1">
            <w:pPr>
              <w:pStyle w:val="Pamattekstaatkpe2"/>
              <w:spacing w:after="0" w:line="240" w:lineRule="auto"/>
              <w:ind w:left="0"/>
              <w:rPr>
                <w:rFonts w:ascii="Times New Roman" w:hAnsi="Times New Roman"/>
                <w:sz w:val="18"/>
                <w:szCs w:val="18"/>
                <w:lang w:eastAsia="lv-LV"/>
              </w:rPr>
            </w:pPr>
            <w:r w:rsidRPr="00496C78">
              <w:rPr>
                <w:rFonts w:ascii="Times New Roman" w:hAnsi="Times New Roman"/>
                <w:sz w:val="18"/>
                <w:szCs w:val="18"/>
                <w:lang w:eastAsia="lv-LV"/>
              </w:rPr>
              <w:t>1.3.6.1.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Pamattekstaatkpe2"/>
              <w:spacing w:after="0" w:line="240" w:lineRule="auto"/>
              <w:ind w:left="69" w:right="125"/>
              <w:jc w:val="both"/>
              <w:rPr>
                <w:rFonts w:ascii="Times New Roman" w:hAnsi="Times New Roman"/>
                <w:b/>
                <w:sz w:val="18"/>
                <w:szCs w:val="18"/>
                <w:lang w:eastAsia="lv-LV"/>
              </w:rPr>
            </w:pPr>
            <w:r w:rsidRPr="00496C78">
              <w:rPr>
                <w:rFonts w:ascii="Times New Roman" w:hAnsi="Times New Roman"/>
                <w:b/>
                <w:sz w:val="18"/>
                <w:szCs w:val="18"/>
                <w:lang w:eastAsia="lv-LV"/>
              </w:rPr>
              <w:t>Pasākumi:</w:t>
            </w:r>
          </w:p>
          <w:p w:rsidR="00AA0396" w:rsidRPr="00496C78" w:rsidRDefault="00AA0396" w:rsidP="007D10CD">
            <w:pPr>
              <w:pStyle w:val="Pamattekstaatkpe2"/>
              <w:spacing w:after="0" w:line="240" w:lineRule="auto"/>
              <w:ind w:left="69" w:right="125"/>
              <w:jc w:val="both"/>
              <w:rPr>
                <w:rFonts w:ascii="Times New Roman" w:hAnsi="Times New Roman"/>
                <w:sz w:val="18"/>
                <w:szCs w:val="18"/>
              </w:rPr>
            </w:pPr>
            <w:r w:rsidRPr="00496C78">
              <w:rPr>
                <w:rFonts w:ascii="Times New Roman" w:hAnsi="Times New Roman"/>
                <w:bCs/>
                <w:sz w:val="18"/>
                <w:szCs w:val="18"/>
              </w:rPr>
              <w:t>Paaugstināt romu tautības bērnu izglītības līmeni, nodrošinot atbilstošas mācību programmas un metodiku, un paplašināt iespējas romu kopienas pārstāvjiem, kuri pārsnieguši obligātās izglītības ieguves vecumu, iesaistīties izglītības procesā.</w:t>
            </w:r>
            <w:r w:rsidRPr="00496C78">
              <w:rPr>
                <w:rStyle w:val="Vresatsauce"/>
                <w:rFonts w:ascii="Times New Roman" w:hAnsi="Times New Roman"/>
                <w:bCs/>
                <w:sz w:val="18"/>
                <w:szCs w:val="18"/>
              </w:rPr>
              <w:footnoteReference w:id="6"/>
            </w:r>
            <w:r w:rsidRPr="00496C78">
              <w:rPr>
                <w:rFonts w:ascii="Times New Roman" w:hAnsi="Times New Roman"/>
                <w:bCs/>
                <w:sz w:val="18"/>
                <w:szCs w:val="18"/>
              </w:rPr>
              <w:t xml:space="preserve">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LM, VARAM, IZM,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noticis 1 seminārs Rīgā romu tautības skolotāju palīgu apmācībai 15 dalībniekiem.</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eastAsia="lv-LV"/>
              </w:rPr>
              <w:t>2012. un 2013.gadā</w:t>
            </w:r>
            <w:r w:rsidRPr="00496C78">
              <w:rPr>
                <w:rFonts w:ascii="Times New Roman" w:hAnsi="Times New Roman"/>
                <w:sz w:val="18"/>
                <w:szCs w:val="18"/>
                <w:lang w:val="lv-LV" w:eastAsia="lv-LV"/>
              </w:rPr>
              <w:t xml:space="preserve"> </w:t>
            </w:r>
            <w:r w:rsidRPr="00496C78">
              <w:rPr>
                <w:rFonts w:ascii="Times New Roman" w:hAnsi="Times New Roman"/>
                <w:sz w:val="18"/>
                <w:szCs w:val="18"/>
                <w:lang w:val="lv-LV"/>
              </w:rPr>
              <w:t>izveidota ilgtermiņā valsts institūciju un pašvaldību koordinēta sistēma skolotāju palīgu romu nodrošināšanai.</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w:t>
            </w:r>
            <w:r w:rsidRPr="00496C78">
              <w:rPr>
                <w:rFonts w:ascii="Times New Roman" w:hAnsi="Times New Roman"/>
                <w:sz w:val="18"/>
                <w:szCs w:val="18"/>
                <w:lang w:val="lv-LV"/>
              </w:rPr>
              <w:t>notikuši izglītojoši semināri romu ģimenēm par izglītības priekšrocībām un nodarbinātību un diskusijas par skolu apmeklētību.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46"/>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1.3.6.2.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Dialoga attīstība starp romu kopienas pārstāvjiem, sociālajiem partneriem un NVO (s</w:t>
            </w:r>
            <w:r w:rsidRPr="00496C78">
              <w:rPr>
                <w:rFonts w:ascii="Times New Roman" w:hAnsi="Times New Roman"/>
                <w:bCs/>
                <w:sz w:val="18"/>
                <w:szCs w:val="18"/>
                <w:lang w:val="lv-LV"/>
              </w:rPr>
              <w:t xml:space="preserve">adarbības projekti romu integrācijai, </w:t>
            </w:r>
            <w:proofErr w:type="spellStart"/>
            <w:r w:rsidRPr="00496C78">
              <w:rPr>
                <w:rFonts w:ascii="Times New Roman" w:hAnsi="Times New Roman"/>
                <w:bCs/>
                <w:sz w:val="18"/>
                <w:szCs w:val="18"/>
                <w:lang w:val="lv-LV"/>
              </w:rPr>
              <w:t>m</w:t>
            </w:r>
            <w:r w:rsidRPr="00496C78">
              <w:rPr>
                <w:rFonts w:ascii="Times New Roman" w:hAnsi="Times New Roman"/>
                <w:sz w:val="18"/>
                <w:szCs w:val="18"/>
                <w:lang w:val="lv-LV"/>
              </w:rPr>
              <w:t>entoringa</w:t>
            </w:r>
            <w:proofErr w:type="spellEnd"/>
            <w:r w:rsidRPr="00496C78">
              <w:rPr>
                <w:rFonts w:ascii="Times New Roman" w:hAnsi="Times New Roman"/>
                <w:sz w:val="18"/>
                <w:szCs w:val="18"/>
                <w:lang w:val="lv-LV"/>
              </w:rPr>
              <w:t xml:space="preserve"> programmas izveide un īstenošana, romu NVO pārstāvju apmācība</w:t>
            </w:r>
            <w:r w:rsidRPr="00496C78">
              <w:rPr>
                <w:rFonts w:ascii="Times New Roman" w:hAnsi="Times New Roman"/>
                <w:bCs/>
                <w:sz w:val="18"/>
                <w:szCs w:val="18"/>
                <w:lang w:val="lv-LV"/>
              </w:rPr>
              <w:t>).</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IZM, VARAM,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Cs/>
                <w:sz w:val="18"/>
                <w:szCs w:val="18"/>
                <w:lang w:val="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w:t>
            </w:r>
            <w:r w:rsidRPr="00496C78">
              <w:rPr>
                <w:rFonts w:ascii="Times New Roman" w:hAnsi="Times New Roman"/>
                <w:sz w:val="18"/>
                <w:szCs w:val="18"/>
                <w:lang w:val="lv-LV"/>
              </w:rPr>
              <w:t>i</w:t>
            </w:r>
            <w:r w:rsidRPr="00496C78">
              <w:rPr>
                <w:rFonts w:ascii="Times New Roman" w:hAnsi="Times New Roman"/>
                <w:bCs/>
                <w:sz w:val="18"/>
                <w:szCs w:val="18"/>
                <w:lang w:val="lv-LV"/>
              </w:rPr>
              <w:t>zveidota sadarbības platforma starp romu kopienas aktīvistiem un NVO un darba devējiem.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3517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3517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3517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3517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2 000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5876EC"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1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1.3.6.3.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2B4CE0">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Romu profesionālo iemaņu situācijas izpēte un paaugstināšana, romu </w:t>
            </w:r>
            <w:r w:rsidRPr="00496C78">
              <w:rPr>
                <w:rFonts w:ascii="Times New Roman" w:hAnsi="Times New Roman"/>
                <w:sz w:val="18"/>
                <w:szCs w:val="18"/>
                <w:lang w:val="lv-LV"/>
              </w:rPr>
              <w:lastRenderedPageBreak/>
              <w:t xml:space="preserve">iekļaušanās darbā tirgū un uzņēmējdarbības veicināšana.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3B3F00">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LM, KM, EM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Publicēts</w:t>
            </w:r>
            <w:r w:rsidRPr="00496C78">
              <w:rPr>
                <w:rFonts w:ascii="Times New Roman" w:hAnsi="Times New Roman"/>
                <w:bCs/>
                <w:sz w:val="18"/>
                <w:szCs w:val="18"/>
                <w:lang w:val="lv-LV"/>
              </w:rPr>
              <w:t xml:space="preserve"> pētījums par romu situāciju darba tirgū.</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96E85"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7</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300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w:t>
            </w:r>
            <w:r w:rsidRPr="00496C78">
              <w:rPr>
                <w:rFonts w:ascii="Times New Roman" w:hAnsi="Times New Roman"/>
                <w:sz w:val="18"/>
                <w:szCs w:val="18"/>
                <w:lang w:val="lv-LV"/>
              </w:rPr>
              <w:lastRenderedPageBreak/>
              <w:t>finansējums</w:t>
            </w:r>
          </w:p>
        </w:tc>
      </w:tr>
      <w:tr w:rsidR="007643ED" w:rsidRPr="00496C78" w:rsidTr="002C4CE9">
        <w:trPr>
          <w:trHeight w:val="41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lastRenderedPageBreak/>
              <w:t>1.3.6.4.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Pētījums (gadījumu izpēte) „Romu kopiena un cilvēktiesības Latvijā” (pieeja izglītībai, mājokļiem, veselības aprūpei, dažādiem pakalpojumiem, nodarbinātība u.c.)</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KM, LM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Publicēts pētījums latviešu valodā, kopsavilkums angļu valodā, izdotas brošūras par pētījuma rezultātiem latviešu un angļu valodā un notikusi prezentācija par pētījuma rezultātiem.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10 100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w:t>
            </w:r>
            <w:proofErr w:type="gramStart"/>
            <w:r w:rsidRPr="00496C78">
              <w:rPr>
                <w:rFonts w:ascii="Times New Roman" w:hAnsi="Times New Roman"/>
                <w:sz w:val="18"/>
                <w:szCs w:val="18"/>
                <w:lang w:val="lv-LV"/>
              </w:rPr>
              <w:t xml:space="preserve">  </w:t>
            </w:r>
            <w:proofErr w:type="gramEnd"/>
            <w:r w:rsidRPr="00496C78">
              <w:rPr>
                <w:rFonts w:ascii="Times New Roman" w:hAnsi="Times New Roman"/>
                <w:sz w:val="18"/>
                <w:szCs w:val="18"/>
                <w:lang w:val="lv-LV"/>
              </w:rPr>
              <w:t>indikatīvi -</w:t>
            </w:r>
            <w:r w:rsidRPr="00D04D24">
              <w:rPr>
                <w:rFonts w:ascii="Times New Roman" w:hAnsi="Times New Roman"/>
                <w:sz w:val="16"/>
                <w:szCs w:val="16"/>
                <w:lang w:val="lv-LV"/>
              </w:rPr>
              <w:t>PROGRESS</w:t>
            </w:r>
          </w:p>
        </w:tc>
      </w:tr>
      <w:tr w:rsidR="007643ED" w:rsidRPr="00496C78" w:rsidTr="002C4CE9">
        <w:trPr>
          <w:trHeight w:val="41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1.3.6.5.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Atbalsta pasākumi dzīvokļa jautājuma risināšanā romu ģimenēm, balstoties uz pētījumu secinājumiem (sk. 1.3.4.1., 1.3.4.2., 1.3.4.3., 1.3.6.4. pasākumus)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EM, KM,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Balstoties uz 1.3.6.4. pasākumā minētā pētījuma rezultātiem nodrošināta turpmākā nepieciešamā rīcība: notikusi atbildīgo un iesaistīto personu diskusija par iespējamo turpmāko rīcību jautājuma risināšanā par romu pieeju mājoklim;  veikti romu kopienu informējoši un izglītojoši pasākumi; nodrošināta pašvaldību palīdzošo profesiju pārstāvju apmācība darbam ar romu kopienu;  izvērtēta nepieciešamība veikt grozījumus esošajā tiesiskajā regulējumā par palīdzību dzīvokļa jautājuma risināšanā.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Piešķirto budžetu līdzekļu ietvaros.</w:t>
            </w:r>
          </w:p>
          <w:p w:rsidR="00B00BB3" w:rsidRPr="00496C78" w:rsidRDefault="00AA0396" w:rsidP="00D04D24">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w:t>
            </w:r>
            <w:r w:rsidR="00B00BB3" w:rsidRPr="00496C78">
              <w:rPr>
                <w:rFonts w:ascii="Times New Roman" w:hAnsi="Times New Roman"/>
                <w:sz w:val="18"/>
                <w:szCs w:val="18"/>
                <w:lang w:val="lv-LV"/>
              </w:rPr>
              <w:t xml:space="preserve">012-2014: indikatīvi – </w:t>
            </w:r>
            <w:r w:rsidR="00B00BB3" w:rsidRPr="00D04D24">
              <w:rPr>
                <w:rFonts w:ascii="Times New Roman" w:hAnsi="Times New Roman"/>
                <w:sz w:val="16"/>
                <w:szCs w:val="16"/>
                <w:lang w:val="lv-LV"/>
              </w:rPr>
              <w:t>PROGRESS</w:t>
            </w:r>
            <w:r w:rsidR="00D04D24">
              <w:rPr>
                <w:rFonts w:ascii="Times New Roman" w:hAnsi="Times New Roman"/>
                <w:sz w:val="18"/>
                <w:szCs w:val="18"/>
                <w:lang w:val="lv-LV"/>
              </w:rPr>
              <w:t>.</w:t>
            </w:r>
          </w:p>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2012-2016: </w:t>
            </w:r>
          </w:p>
          <w:p w:rsidR="00AA0396" w:rsidRPr="00496C78" w:rsidRDefault="00AA0396"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tc>
      </w:tr>
      <w:tr w:rsidR="007643ED" w:rsidRPr="00496C78" w:rsidTr="002C4CE9">
        <w:trPr>
          <w:trHeight w:val="41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1.3.6.6.</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Cs/>
                <w:sz w:val="18"/>
                <w:szCs w:val="18"/>
                <w:lang w:val="lv-LV"/>
              </w:rPr>
            </w:pPr>
            <w:r w:rsidRPr="00496C78">
              <w:rPr>
                <w:rFonts w:ascii="Times New Roman" w:hAnsi="Times New Roman"/>
                <w:bCs/>
                <w:sz w:val="18"/>
                <w:szCs w:val="18"/>
                <w:lang w:val="lv-LV"/>
              </w:rPr>
              <w:t>Apaļā galda diskusija par romu izglītību.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LM, IZM,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916AC">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noorganizētas 5 reģionālas diskusijas par romu integrāciju.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B00BB3" w:rsidRPr="00496C78" w:rsidRDefault="00AA0396" w:rsidP="00B00BB3">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 indikatīvi </w:t>
            </w:r>
            <w:r w:rsidR="00B00BB3" w:rsidRPr="00496C78">
              <w:rPr>
                <w:rFonts w:ascii="Times New Roman" w:hAnsi="Times New Roman"/>
                <w:sz w:val="18"/>
                <w:szCs w:val="18"/>
                <w:lang w:val="lv-LV"/>
              </w:rPr>
              <w:t>–</w:t>
            </w:r>
            <w:r w:rsidRPr="00496C78">
              <w:rPr>
                <w:rFonts w:ascii="Times New Roman" w:hAnsi="Times New Roman"/>
                <w:sz w:val="18"/>
                <w:szCs w:val="18"/>
                <w:lang w:val="lv-LV"/>
              </w:rPr>
              <w:t xml:space="preserve"> </w:t>
            </w:r>
            <w:r w:rsidRPr="00D04D24">
              <w:rPr>
                <w:rFonts w:ascii="Times New Roman" w:hAnsi="Times New Roman"/>
                <w:sz w:val="16"/>
                <w:szCs w:val="16"/>
                <w:lang w:val="lv-LV"/>
              </w:rPr>
              <w:t>PROGRESS</w:t>
            </w:r>
          </w:p>
        </w:tc>
      </w:tr>
      <w:tr w:rsidR="007643ED" w:rsidRPr="00496C78" w:rsidTr="002C4CE9">
        <w:trPr>
          <w:trHeight w:val="990"/>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1.3.6.7.</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bCs/>
                <w:sz w:val="18"/>
                <w:szCs w:val="18"/>
                <w:lang w:val="lv-LV"/>
              </w:rPr>
            </w:pPr>
            <w:r w:rsidRPr="00496C78">
              <w:rPr>
                <w:rFonts w:ascii="Times New Roman" w:hAnsi="Times New Roman"/>
                <w:sz w:val="18"/>
                <w:szCs w:val="18"/>
                <w:lang w:val="lv-LV"/>
              </w:rPr>
              <w:t>Nacionāla līmeņa konsultatīvā padome ar romu integrāciju un viņu organizāciju pārstāvju līdzdalību.</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Regulāri, sākot no 2012.</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IeM, IZM, LM, VM, ĀM, EM, VARAM, pašvaldības, NVA</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Izveidota konsultatīvā padome, kuras sastāvā darbojas gan ministriju un pašvaldību pārstāvji, romu NVO un eksperti.</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 xml:space="preserve">Piešķirto budžeta līdzekļu ietvaros </w:t>
            </w:r>
          </w:p>
        </w:tc>
      </w:tr>
      <w:tr w:rsidR="00FE300F" w:rsidRPr="00FE300F" w:rsidTr="00D71DF7">
        <w:trPr>
          <w:trHeight w:val="351"/>
          <w:tblCellSpacing w:w="0" w:type="dxa"/>
        </w:trPr>
        <w:tc>
          <w:tcPr>
            <w:tcW w:w="220" w:type="pct"/>
            <w:tcBorders>
              <w:top w:val="single" w:sz="2" w:space="0" w:color="auto"/>
              <w:left w:val="nil"/>
              <w:bottom w:val="single" w:sz="2" w:space="0" w:color="auto"/>
              <w:right w:val="single" w:sz="2" w:space="0" w:color="auto"/>
            </w:tcBorders>
          </w:tcPr>
          <w:p w:rsidR="00FE300F" w:rsidRPr="00FE300F" w:rsidRDefault="00FE300F" w:rsidP="00FE300F">
            <w:pPr>
              <w:spacing w:before="60" w:after="60" w:line="240" w:lineRule="auto"/>
              <w:rPr>
                <w:rFonts w:ascii="Times New Roman" w:hAnsi="Times New Roman"/>
                <w:b/>
                <w:bCs/>
                <w:lang w:val="lv-LV" w:eastAsia="lv-LV"/>
              </w:rPr>
            </w:pPr>
            <w:r w:rsidRPr="00FE300F">
              <w:rPr>
                <w:rFonts w:ascii="Times New Roman" w:hAnsi="Times New Roman"/>
                <w:b/>
                <w:bCs/>
                <w:lang w:val="lv-LV" w:eastAsia="lv-LV"/>
              </w:rPr>
              <w:t>1.4.</w:t>
            </w:r>
          </w:p>
        </w:tc>
        <w:tc>
          <w:tcPr>
            <w:tcW w:w="4780" w:type="pct"/>
            <w:gridSpan w:val="12"/>
            <w:tcBorders>
              <w:top w:val="single" w:sz="2" w:space="0" w:color="auto"/>
              <w:left w:val="single" w:sz="2" w:space="0" w:color="auto"/>
              <w:bottom w:val="single" w:sz="2" w:space="0" w:color="auto"/>
              <w:right w:val="nil"/>
            </w:tcBorders>
            <w:vAlign w:val="center"/>
          </w:tcPr>
          <w:p w:rsidR="00FE300F" w:rsidRPr="00FE300F" w:rsidRDefault="00FE300F" w:rsidP="00FE300F">
            <w:pPr>
              <w:spacing w:before="60" w:after="60" w:line="240" w:lineRule="auto"/>
              <w:ind w:left="69" w:right="125"/>
              <w:rPr>
                <w:rFonts w:ascii="Times New Roman" w:hAnsi="Times New Roman"/>
                <w:b/>
                <w:lang w:val="lv-LV"/>
              </w:rPr>
            </w:pPr>
            <w:r w:rsidRPr="00FE300F">
              <w:rPr>
                <w:rFonts w:ascii="Times New Roman" w:hAnsi="Times New Roman"/>
                <w:b/>
                <w:bCs/>
                <w:lang w:val="lv-LV" w:eastAsia="lv-LV"/>
              </w:rPr>
              <w:t>Pamatnostādnēs definētais politikas mērķis:</w:t>
            </w:r>
            <w:r w:rsidRPr="00FE300F">
              <w:rPr>
                <w:rFonts w:ascii="Times New Roman" w:hAnsi="Times New Roman"/>
                <w:b/>
                <w:lang w:val="lv-LV"/>
              </w:rPr>
              <w:t xml:space="preserve"> Stiprināt kvalitatīvu, demokrātisku informācijas telpu un palielināt plašsaziņas līdzekļu lomu integrācijā</w:t>
            </w:r>
          </w:p>
        </w:tc>
      </w:tr>
      <w:tr w:rsidR="007643ED" w:rsidRPr="00496C78" w:rsidTr="002C4CE9">
        <w:trPr>
          <w:trHeight w:val="343"/>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Nodrošināt sabiedrisko plašsaziņas līdzekļu satura kvalitāti, īpaši attiecībā uz sabiedrības integrācijas, nacionālās identitātes un </w:t>
            </w:r>
            <w:r w:rsidRPr="00496C78">
              <w:rPr>
                <w:rFonts w:ascii="Times New Roman" w:hAnsi="Times New Roman"/>
                <w:sz w:val="18"/>
                <w:szCs w:val="18"/>
                <w:lang w:val="lv-LV"/>
              </w:rPr>
              <w:lastRenderedPageBreak/>
              <w:t>diskriminācijas novēršanas jautājumu atspoguļošanu sabiedriskajā pasūtījumā.</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i/>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w:t>
            </w:r>
            <w:r w:rsidRPr="00496C78">
              <w:rPr>
                <w:rStyle w:val="Izclums"/>
                <w:rFonts w:ascii="Times New Roman" w:hAnsi="Times New Roman"/>
                <w:i w:val="0"/>
                <w:sz w:val="18"/>
                <w:szCs w:val="18"/>
                <w:lang w:val="lv-LV"/>
              </w:rPr>
              <w:t>Elektronisko plašsaziņas līdzekļu likuma”</w:t>
            </w:r>
            <w:r w:rsidRPr="00496C78">
              <w:rPr>
                <w:rFonts w:ascii="Times New Roman" w:hAnsi="Times New Roman"/>
                <w:i/>
                <w:sz w:val="18"/>
                <w:szCs w:val="18"/>
                <w:lang w:val="lv-LV"/>
              </w:rPr>
              <w:t xml:space="preserve"> </w:t>
            </w:r>
            <w:r w:rsidRPr="00496C78">
              <w:rPr>
                <w:rFonts w:ascii="Times New Roman" w:hAnsi="Times New Roman"/>
                <w:sz w:val="18"/>
                <w:szCs w:val="18"/>
                <w:lang w:val="lv-LV"/>
              </w:rPr>
              <w:t>un citu saistīto tiesību aktu piemērošanas izvērtēšana (nacionālo plašsaziņas līdzekļu konkurētspējas palielināšana, valsts valodas lietojums, sabiedriskā pasūtījuma satura definēšana) no sabiedrības integrācijas aspekta.</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 KM, TM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Kompleksa pētījuma veikšana par plašsaziņas līdzekļu piedāvājumu un to saturu, kā arī par to ietekmi uz iedzīvotāju attieksmi pret Latviju, dažādām sabiedrības grupām, identitāti, vēsturi, pilsonību u.c. jautājumiem.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 KM,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66137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1.4.1.3.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Visu sabiedrības, tai skaitā mazākumtautību, grupu vajadzību ievērošana, izstrādājot sabiedrisko pasūtījumu. </w:t>
            </w:r>
          </w:p>
          <w:p w:rsidR="00AA0396" w:rsidRPr="00496C78" w:rsidRDefault="00AA0396" w:rsidP="007D10CD">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Pētījuma izmaksas:</w:t>
            </w:r>
          </w:p>
          <w:p w:rsidR="00AA0396" w:rsidRPr="00496C78" w:rsidRDefault="00AA0396" w:rsidP="007D10CD">
            <w:pPr>
              <w:autoSpaceDE w:val="0"/>
              <w:autoSpaceDN w:val="0"/>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Pētnieku darbs – Ls 4 300;</w:t>
            </w:r>
          </w:p>
          <w:p w:rsidR="00AA0396" w:rsidRPr="00496C78" w:rsidRDefault="00AA0396" w:rsidP="007D10CD">
            <w:pPr>
              <w:autoSpaceDE w:val="0"/>
              <w:autoSpaceDN w:val="0"/>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Publicēšanas un maketēšanas darbi (tikai internetā) – Ls 400;</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Prezentācijas un citi administratīvie izdevumu – Ls 300.</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no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 ,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Veikts sabiedriskā pasūtījuma novērtējums.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96E85"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5</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96E85"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5</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1.4.1.4.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Periodiska raidījumu un programmu izvērtēšana par sabiedrisko pieprasījumu.</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26 raidījumi LTV (1 raidījums vienreiz 2 </w:t>
            </w:r>
            <w:r w:rsidRPr="00496C78">
              <w:rPr>
                <w:rFonts w:ascii="Times New Roman" w:hAnsi="Times New Roman"/>
                <w:sz w:val="18"/>
                <w:szCs w:val="18"/>
                <w:lang w:val="lv-LV"/>
              </w:rPr>
              <w:lastRenderedPageBreak/>
              <w:t>nedēļās) x 1000 latu – kopā 23 400 latu.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Izveidots (1-2 reizes nedēļā) raidījums, kas nodrošina atgriezenisko saiti sabiedriskajos plašsaziņas līdzekļos, kur raidījumu veidotāji, jomas eksperti un sabiedrība diskutē par programmu </w:t>
            </w:r>
            <w:r w:rsidRPr="00496C78">
              <w:rPr>
                <w:rFonts w:ascii="Times New Roman" w:hAnsi="Times New Roman"/>
                <w:sz w:val="18"/>
                <w:szCs w:val="18"/>
                <w:lang w:val="lv-LV"/>
              </w:rPr>
              <w:lastRenderedPageBreak/>
              <w:t>saturu un kvalitāti (</w:t>
            </w:r>
            <w:r w:rsidRPr="00496C78">
              <w:rPr>
                <w:rFonts w:ascii="Times New Roman" w:hAnsi="Times New Roman"/>
                <w:i/>
                <w:sz w:val="18"/>
                <w:szCs w:val="18"/>
                <w:lang w:val="lv-LV"/>
              </w:rPr>
              <w:t>2012, 2013</w:t>
            </w:r>
            <w:r w:rsidRPr="00496C78">
              <w:rPr>
                <w:rFonts w:ascii="Times New Roman" w:hAnsi="Times New Roman"/>
                <w:sz w:val="18"/>
                <w:szCs w:val="18"/>
                <w:lang w:val="lv-LV"/>
              </w:rPr>
              <w:t>).</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96E85" w:rsidP="007D10CD">
            <w:pPr>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26</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96E85" w:rsidP="007D10CD">
            <w:pPr>
              <w:tabs>
                <w:tab w:val="left" w:pos="-11"/>
              </w:tabs>
              <w:spacing w:after="0" w:line="240" w:lineRule="auto"/>
              <w:ind w:left="69" w:right="125"/>
              <w:jc w:val="center"/>
              <w:rPr>
                <w:rFonts w:ascii="Times New Roman" w:hAnsi="Times New Roman"/>
                <w:i/>
                <w:color w:val="FF0000"/>
                <w:sz w:val="16"/>
                <w:szCs w:val="16"/>
                <w:lang w:val="lv-LV" w:eastAsia="lv-LV"/>
              </w:rPr>
            </w:pPr>
            <w:r w:rsidRPr="00496C78">
              <w:rPr>
                <w:rFonts w:ascii="Times New Roman" w:hAnsi="Times New Roman"/>
                <w:i/>
                <w:sz w:val="16"/>
                <w:szCs w:val="16"/>
                <w:lang w:val="lv-LV" w:eastAsia="lv-LV"/>
              </w:rPr>
              <w:t>26</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color w:val="FF0000"/>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color w:val="FF0000"/>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1.4.1.5.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Prognozējamās situācijas (</w:t>
            </w:r>
            <w:proofErr w:type="spellStart"/>
            <w:r w:rsidRPr="00496C78">
              <w:rPr>
                <w:rFonts w:ascii="Times New Roman" w:hAnsi="Times New Roman"/>
                <w:sz w:val="18"/>
                <w:szCs w:val="18"/>
                <w:lang w:val="lv-LV"/>
              </w:rPr>
              <w:t>e</w:t>
            </w:r>
            <w:r w:rsidRPr="00496C78">
              <w:rPr>
                <w:rFonts w:ascii="Times New Roman" w:hAnsi="Times New Roman"/>
                <w:i/>
                <w:sz w:val="18"/>
                <w:szCs w:val="18"/>
                <w:lang w:val="lv-LV"/>
              </w:rPr>
              <w:t>x-ante</w:t>
            </w:r>
            <w:proofErr w:type="spellEnd"/>
            <w:r w:rsidRPr="00496C78">
              <w:rPr>
                <w:rFonts w:ascii="Times New Roman" w:hAnsi="Times New Roman"/>
                <w:sz w:val="18"/>
                <w:szCs w:val="18"/>
                <w:lang w:val="lv-LV"/>
              </w:rPr>
              <w:t>), veidojot jaunus sabiedrisko plašsaziņas līdzekļu produktus, un sabiedriskā pasūtījuma faktiskās</w:t>
            </w:r>
            <w:r w:rsidRPr="00496C78">
              <w:rPr>
                <w:rFonts w:ascii="Times New Roman" w:hAnsi="Times New Roman"/>
                <w:i/>
                <w:sz w:val="18"/>
                <w:szCs w:val="18"/>
                <w:lang w:val="lv-LV"/>
              </w:rPr>
              <w:t xml:space="preserve"> (</w:t>
            </w:r>
            <w:proofErr w:type="spellStart"/>
            <w:r w:rsidRPr="00496C78">
              <w:rPr>
                <w:rFonts w:ascii="Times New Roman" w:hAnsi="Times New Roman"/>
                <w:i/>
                <w:sz w:val="18"/>
                <w:szCs w:val="18"/>
                <w:lang w:val="lv-LV"/>
              </w:rPr>
              <w:t>ex-post</w:t>
            </w:r>
            <w:proofErr w:type="spellEnd"/>
            <w:r w:rsidRPr="00496C78">
              <w:rPr>
                <w:rFonts w:ascii="Times New Roman" w:hAnsi="Times New Roman"/>
                <w:sz w:val="18"/>
                <w:szCs w:val="18"/>
                <w:lang w:val="lv-LV"/>
              </w:rPr>
              <w:t>) izpildes izvērtēšana, lai novērtētu ietekmi uz plašsaziņas līdzekļu tirgu un piedāvājuma kvalitāti.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NEPLP </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i/>
                <w:sz w:val="16"/>
                <w:szCs w:val="16"/>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343"/>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1.4.1.6.</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NEPLP Monitoringa centra administratīvās kapacitātes paaugstināšana. </w:t>
            </w:r>
          </w:p>
          <w:p w:rsidR="00AA0396" w:rsidRPr="00496C78" w:rsidRDefault="00AA0396" w:rsidP="007D10CD">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Vienas štata vienības atlīdzības izdevumi – Ls 10 000 gadā. </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no 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Izveidota un nodrošināta viena štata vienība.</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96E85"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10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96E85" w:rsidP="007D10CD">
            <w:pPr>
              <w:tabs>
                <w:tab w:val="left" w:pos="-11"/>
              </w:tabs>
              <w:spacing w:after="0" w:line="240" w:lineRule="auto"/>
              <w:ind w:left="69" w:right="125"/>
              <w:jc w:val="center"/>
              <w:rPr>
                <w:rFonts w:ascii="Times New Roman" w:hAnsi="Times New Roman"/>
                <w:i/>
                <w:color w:val="FF0000"/>
                <w:sz w:val="16"/>
                <w:szCs w:val="16"/>
                <w:lang w:val="lv-LV"/>
              </w:rPr>
            </w:pPr>
            <w:r w:rsidRPr="00496C78">
              <w:rPr>
                <w:rFonts w:ascii="Times New Roman" w:hAnsi="Times New Roman"/>
                <w:i/>
                <w:sz w:val="16"/>
                <w:szCs w:val="16"/>
                <w:lang w:val="lv-LV" w:eastAsia="lv-LV"/>
              </w:rPr>
              <w:t>10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1.4.2.</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Nodrošināt sabiedrisko plašsaziņas līdzekļu satura daudzveidību un pieejamību.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i/>
                <w:sz w:val="16"/>
                <w:szCs w:val="16"/>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1.4.2.1.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Mazākumtautībām un imigrantiem, kā arī latviešiem ārzemēs, domātu programmu un raidījumu izveide, piesaistot dažādu tautību žurnālistus.</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Ikmēneša raidījums LTV (12 raidījumi x 1000 latu) – 12 000 latu.</w:t>
            </w:r>
          </w:p>
          <w:p w:rsidR="00AA0396" w:rsidRPr="00496C78" w:rsidDel="00EB2E51"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Iknedēļas raidījums latviešiem ārzemēs Latvijas Radio</w:t>
            </w:r>
            <w:proofErr w:type="gramStart"/>
            <w:r w:rsidRPr="00496C78">
              <w:rPr>
                <w:rFonts w:ascii="Times New Roman" w:hAnsi="Times New Roman"/>
                <w:sz w:val="18"/>
                <w:szCs w:val="18"/>
                <w:lang w:val="lv-LV"/>
              </w:rPr>
              <w:t xml:space="preserve">  </w:t>
            </w:r>
            <w:proofErr w:type="gramEnd"/>
            <w:r w:rsidRPr="00496C78">
              <w:rPr>
                <w:rFonts w:ascii="Times New Roman" w:hAnsi="Times New Roman"/>
                <w:sz w:val="18"/>
                <w:szCs w:val="18"/>
                <w:lang w:val="lv-LV"/>
              </w:rPr>
              <w:t>(52 x 120 latu) – 6240 latu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Izglītojoši un kultūrvēsturiski raidījumi, raidījumi par izcilām Latvijas personībām, raidījumi latgaliski, lībiešu valodā, poļu, krievu, ukraiņu, baltkrievu, angļu u.c. valodās, valodas apguves raidījumi u.c. raidījumi sabiedriskajos plašsaziņas līdzekļos.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96E85" w:rsidRPr="00496C78" w:rsidRDefault="00996E85" w:rsidP="007D10CD">
            <w:pPr>
              <w:spacing w:after="0" w:line="240" w:lineRule="auto"/>
              <w:ind w:left="69" w:right="125"/>
              <w:jc w:val="center"/>
              <w:rPr>
                <w:rFonts w:ascii="Times New Roman" w:hAnsi="Times New Roman"/>
                <w:i/>
                <w:sz w:val="16"/>
                <w:szCs w:val="16"/>
                <w:lang w:val="lv-LV" w:eastAsia="lv-LV"/>
              </w:rPr>
            </w:pPr>
          </w:p>
          <w:p w:rsidR="00AA0396" w:rsidRPr="00496C78" w:rsidRDefault="00996E85" w:rsidP="00996E85">
            <w:pPr>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18</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240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96E85" w:rsidRPr="00496C78" w:rsidRDefault="00996E85" w:rsidP="007D10CD">
            <w:pPr>
              <w:tabs>
                <w:tab w:val="left" w:pos="-11"/>
              </w:tabs>
              <w:spacing w:after="0" w:line="240" w:lineRule="auto"/>
              <w:ind w:left="69" w:right="125"/>
              <w:jc w:val="center"/>
              <w:rPr>
                <w:rFonts w:ascii="Times New Roman" w:hAnsi="Times New Roman"/>
                <w:i/>
                <w:sz w:val="16"/>
                <w:szCs w:val="16"/>
                <w:lang w:val="lv-LV" w:eastAsia="lv-LV"/>
              </w:rPr>
            </w:pPr>
          </w:p>
          <w:p w:rsidR="00AA0396" w:rsidRPr="00496C78" w:rsidRDefault="00996E85" w:rsidP="00996E85">
            <w:pPr>
              <w:tabs>
                <w:tab w:val="left" w:pos="-11"/>
              </w:tabs>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18</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240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663E4">
            <w:pPr>
              <w:tabs>
                <w:tab w:val="left" w:pos="-11"/>
              </w:tabs>
              <w:spacing w:after="0" w:line="240" w:lineRule="auto"/>
              <w:ind w:left="69" w:right="125"/>
              <w:jc w:val="center"/>
              <w:rPr>
                <w:rFonts w:ascii="Times New Roman" w:hAnsi="Times New Roman"/>
                <w:color w:val="FF0000"/>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1.4.2.2.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Audiovizuālo plašsaziņas līdzekļu satura subtitrēšanas un tulkošanas politikas izvērtēšana un pilnveidošana, ievērojot </w:t>
            </w:r>
            <w:r w:rsidRPr="00496C78">
              <w:rPr>
                <w:rFonts w:ascii="Times New Roman" w:hAnsi="Times New Roman"/>
                <w:sz w:val="18"/>
                <w:szCs w:val="18"/>
                <w:lang w:val="lv-LV"/>
              </w:rPr>
              <w:lastRenderedPageBreak/>
              <w:t>Latvijas Republikas valodas politiku.</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Pētnieku darbs – 5 000 latu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NEPLP, KM </w:t>
            </w: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Veikts </w:t>
            </w:r>
            <w:r w:rsidRPr="00496C78">
              <w:rPr>
                <w:rFonts w:ascii="Times New Roman" w:hAnsi="Times New Roman"/>
                <w:sz w:val="18"/>
                <w:szCs w:val="18"/>
                <w:lang w:val="lv-LV"/>
              </w:rPr>
              <w:t xml:space="preserve">subtitrēšanas un tulkošanas </w:t>
            </w:r>
            <w:r w:rsidRPr="00496C78">
              <w:rPr>
                <w:rFonts w:ascii="Times New Roman" w:hAnsi="Times New Roman"/>
                <w:sz w:val="18"/>
                <w:szCs w:val="18"/>
                <w:lang w:val="lv-LV" w:eastAsia="lv-LV"/>
              </w:rPr>
              <w:t>politikas izvērtēšanas pētījums un izstrādāti priekšlikumi politika pilnveidošanai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26FA7" w:rsidP="007D10CD">
            <w:pPr>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5</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1.4.2.3.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2B4CE0">
            <w:pPr>
              <w:spacing w:after="0" w:line="240" w:lineRule="auto"/>
              <w:ind w:left="69" w:right="125"/>
              <w:rPr>
                <w:rFonts w:ascii="Times New Roman" w:hAnsi="Times New Roman"/>
                <w:sz w:val="18"/>
                <w:szCs w:val="18"/>
                <w:lang w:val="lv-LV"/>
              </w:rPr>
            </w:pPr>
            <w:r w:rsidRPr="00496C78">
              <w:rPr>
                <w:rFonts w:ascii="Times New Roman" w:hAnsi="Times New Roman"/>
                <w:iCs/>
                <w:sz w:val="18"/>
                <w:szCs w:val="18"/>
                <w:lang w:val="lv-LV"/>
              </w:rPr>
              <w:t>Radio „Brīvā Eiropa” retranslēšana krievu valodā LR-4</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Nodrošināta</w:t>
            </w:r>
            <w:r w:rsidRPr="00496C78">
              <w:rPr>
                <w:rFonts w:ascii="Times New Roman" w:hAnsi="Times New Roman"/>
                <w:sz w:val="18"/>
                <w:szCs w:val="18"/>
                <w:lang w:val="lv-LV" w:eastAsia="lv-LV"/>
              </w:rPr>
              <w:t xml:space="preserve"> Radio </w:t>
            </w:r>
            <w:r w:rsidRPr="00496C78">
              <w:rPr>
                <w:rFonts w:ascii="Times New Roman" w:hAnsi="Times New Roman"/>
                <w:sz w:val="18"/>
                <w:szCs w:val="18"/>
                <w:lang w:val="lv-LV"/>
              </w:rPr>
              <w:t>„Brīvā Eiropa” retranslēšana krievu valodā.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1.4.2.4.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Informatīva un izklaidējoša rakstura programmu veidošana vairākās valodās ar subtitru (un digitālā pārslēga) un surdotulkojuma palīdzību (piemēram, publiskas diskusijas, humora, kulinārijas un sporta raidījumi).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Daudzveidīgs raidījumu piedāvājums dažādām mērķa grupām.</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Latvijas televīzijas programmas LTV7 ietvaros nodrošināta Latvijai nozīmīgu notikumu un svētku programmu translācija ar sinhrono tulkojumu krievu valodā.</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Nodrošināta Latvijai nozīmīgu notikumu un svētku programmu translācija ar sinhrono tulkojumu krievu valodā.</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Latvijas Televīzijas programmas LTV7 ietvaros veidots raidījums krievu valodā: žurnālistu un attiecīgās jomas pārstāvju iknedēļas diskusija par nedēļas aktualitāti – politika, ekonomika, sociālā joma, izklaide.</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rPr>
              <w:t>16 500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26 500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rPr>
              <w:t>26 500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7663E4"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7663E4"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26 500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7663E4"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1.4.2.5.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Reģionālo plašsaziņas līdzekļu produktu iekļaušana (pieejamība) nacionālajos plašsaziņas līdzekļos.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vismaz 2 raidījumi nedēļā.</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vismaz 3 raidījumi nedēļā.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48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1.4.2.6.</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Sabiedrisko plašsaziņas līdzekļu pašreklāmas un to veidotās produkcijas attīstība un reklamēšana citos plašsaziņas līdzekļos, t.sk. sociālajos tīklos, lai paplašinātu auditoriju un tuvinātu norobežotās informācijas un kultūras telpas Latvijā.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 xml:space="preserve">Reklāmas citos </w:t>
            </w:r>
            <w:r w:rsidRPr="00496C78">
              <w:rPr>
                <w:rFonts w:ascii="Times New Roman" w:hAnsi="Times New Roman"/>
                <w:sz w:val="18"/>
                <w:szCs w:val="18"/>
                <w:lang w:val="lv-LV"/>
              </w:rPr>
              <w:t>plašsaziņas līdzekļos</w:t>
            </w:r>
            <w:r w:rsidRPr="00496C78">
              <w:rPr>
                <w:rFonts w:ascii="Times New Roman" w:hAnsi="Times New Roman"/>
                <w:sz w:val="18"/>
                <w:szCs w:val="18"/>
                <w:lang w:val="lv-LV" w:eastAsia="lv-LV"/>
              </w:rPr>
              <w:t xml:space="preserve"> un sociālajos tīklos.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 xml:space="preserve">1.4.2.7. </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Nodrošināta Latvijas sabiedrisko plašsaziņas līdzekļu pieejamība iedzīvotājiem visā Latvijas </w:t>
            </w:r>
            <w:r w:rsidRPr="00496C78">
              <w:rPr>
                <w:rFonts w:ascii="Times New Roman" w:hAnsi="Times New Roman"/>
                <w:sz w:val="18"/>
                <w:szCs w:val="18"/>
                <w:lang w:val="lv-LV"/>
              </w:rPr>
              <w:lastRenderedPageBreak/>
              <w:t>teritorijā (t.sk. pierobežā) un ārpus Latvijas.</w:t>
            </w:r>
          </w:p>
          <w:p w:rsidR="00AA0396" w:rsidRPr="00496C78" w:rsidRDefault="00AA0396" w:rsidP="007D10CD">
            <w:pPr>
              <w:spacing w:after="0" w:line="240" w:lineRule="auto"/>
              <w:ind w:left="69" w:right="125"/>
              <w:rPr>
                <w:rFonts w:ascii="Times New Roman" w:hAnsi="Times New Roman"/>
                <w:sz w:val="18"/>
                <w:szCs w:val="18"/>
                <w:lang w:val="lv-LV"/>
              </w:rPr>
            </w:pP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 SM,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Nodrošināta Latvijas radio programmas LR1 ziņu kapacitātes paaugstināšana ar ārštata korespondentu piesaisti valstīs, kur šobrīd visvairāk mīt Latvijas </w:t>
            </w:r>
            <w:r w:rsidRPr="00496C78">
              <w:rPr>
                <w:rFonts w:ascii="Times New Roman" w:hAnsi="Times New Roman"/>
                <w:sz w:val="18"/>
                <w:szCs w:val="18"/>
                <w:lang w:val="lv-LV"/>
              </w:rPr>
              <w:lastRenderedPageBreak/>
              <w:t xml:space="preserve">iedzīvotāji un papildu iknedēļas 30 min raidījumu veidošana apar tautiešiem ārzemēs.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pārraidīti 15 raidījumi; </w:t>
            </w: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53 raidījumi.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4650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15 000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15 000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B668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B668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15 000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B668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5F151A">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1.4.2.8.</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2B4CE0">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Raidījumi – seriāli sabiedriskajā TV un radio par Latvijas vēsturi un konstitucionālajiem pamatjautājumiem – TV raidījumu – seriāla scenārija izstrāde, seriāla uzņemšana, tulkošana un pārraidīšana. Radioraidījumu sagatavošana, tulkošana un translēšana.</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sagatavoti Latvijas TV 7 kanālā pārraidīti divi pilota raidījumi (seriāla sērijas) ar noteiktu scenāriju, novadītas fokusa grupas, lai saņemtu atgriezenisko saiti par raidījumu atbilstību mērķa grupas vajadzībām. </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LR 1 un LR 4 translēti ikmēneša un iknedēļas raidījumi par Latvijas vēsturi un valsts konstitucionālajiem pamatiem.</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 pārraidītas turpmākās 7 līdz 9 seriāla sērijas. LR 1 izskanējuši 12 60 min. gari raidījumi. LR 4 izskanējuši 52 30 min. gari iknedēļas raidījumi.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25 200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93 500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B668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FB668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100 000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FB668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100 000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5F151A">
            <w:pPr>
              <w:spacing w:after="0" w:line="240" w:lineRule="auto"/>
              <w:rPr>
                <w:rFonts w:ascii="Times New Roman" w:hAnsi="Times New Roman"/>
                <w:sz w:val="18"/>
                <w:szCs w:val="18"/>
                <w:lang w:val="lv-LV"/>
              </w:rPr>
            </w:pPr>
            <w:r w:rsidRPr="00496C78">
              <w:rPr>
                <w:rFonts w:ascii="Times New Roman" w:hAnsi="Times New Roman"/>
                <w:sz w:val="18"/>
                <w:szCs w:val="18"/>
                <w:lang w:val="lv-LV"/>
              </w:rPr>
              <w:t>1.4.2.9.</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Programmu pārraide kanālā „LTV Pasaule” ar aptveramību Rietumeiropā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Regulāri </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Nodrošināta </w:t>
            </w:r>
            <w:proofErr w:type="spellStart"/>
            <w:r w:rsidRPr="00496C78">
              <w:rPr>
                <w:rFonts w:ascii="Times New Roman" w:hAnsi="Times New Roman"/>
                <w:sz w:val="18"/>
                <w:szCs w:val="18"/>
                <w:lang w:val="lv-LV" w:eastAsia="lv-LV"/>
              </w:rPr>
              <w:t>satelītapraide</w:t>
            </w:r>
            <w:proofErr w:type="spellEnd"/>
            <w:r w:rsidRPr="00496C78">
              <w:rPr>
                <w:rFonts w:ascii="Times New Roman" w:hAnsi="Times New Roman"/>
                <w:sz w:val="18"/>
                <w:szCs w:val="18"/>
                <w:lang w:val="lv-LV" w:eastAsia="lv-LV"/>
              </w:rPr>
              <w:t>.</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9663C9"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215 000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215 000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215 000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5F151A">
            <w:pPr>
              <w:spacing w:after="0" w:line="240" w:lineRule="auto"/>
              <w:rPr>
                <w:rFonts w:ascii="Times New Roman" w:hAnsi="Times New Roman"/>
                <w:sz w:val="18"/>
                <w:szCs w:val="18"/>
                <w:lang w:val="lv-LV"/>
              </w:rPr>
            </w:pPr>
            <w:r w:rsidRPr="00496C78">
              <w:rPr>
                <w:rFonts w:ascii="Times New Roman" w:hAnsi="Times New Roman"/>
                <w:sz w:val="18"/>
                <w:szCs w:val="18"/>
                <w:lang w:val="lv-LV"/>
              </w:rPr>
              <w:t>1.4.2.10</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Sabiedrisko mediju vienota ziņu portāla izveide latviešu un krievu valodā.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Sākot ar 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Izveidots LR4 portāla dizains, t.sk. jauniešu. Nodrošināta LR atvijas radio satura tulkošana uz krievu valodu. Stiprināta radio darbinieku kapacitāte, pieņemot darbā papildu atbilstošu personālu.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82 300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50 000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80 000</w:t>
            </w:r>
          </w:p>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9663C9" w:rsidP="00681E72">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w:t>
            </w:r>
            <w:r w:rsidR="00AA0396" w:rsidRPr="00496C78">
              <w:rPr>
                <w:rFonts w:ascii="Times New Roman" w:hAnsi="Times New Roman"/>
                <w:sz w:val="18"/>
                <w:szCs w:val="18"/>
                <w:lang w:val="lv-LV" w:eastAsia="lv-LV"/>
              </w:rPr>
              <w:t>0 000</w:t>
            </w:r>
          </w:p>
          <w:p w:rsidR="00AA0396" w:rsidRPr="00496C78" w:rsidRDefault="00AA0396" w:rsidP="00681E72">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663C9" w:rsidP="00681E72">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80 000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9663C9" w:rsidP="00681E72">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9663C9" w:rsidP="00681E72">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8</w:t>
            </w:r>
            <w:r w:rsidR="00AA0396" w:rsidRPr="00496C78">
              <w:rPr>
                <w:rFonts w:ascii="Times New Roman" w:hAnsi="Times New Roman"/>
                <w:sz w:val="18"/>
                <w:szCs w:val="18"/>
                <w:lang w:val="lv-LV" w:eastAsia="lv-LV"/>
              </w:rPr>
              <w:t>0 000</w:t>
            </w:r>
          </w:p>
          <w:p w:rsidR="00AA0396" w:rsidRPr="00496C78" w:rsidRDefault="00AA0396" w:rsidP="00681E72">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707"/>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B754E4">
            <w:pPr>
              <w:spacing w:after="0" w:line="240" w:lineRule="auto"/>
              <w:rPr>
                <w:rFonts w:ascii="Times New Roman" w:hAnsi="Times New Roman"/>
                <w:sz w:val="18"/>
                <w:szCs w:val="18"/>
                <w:lang w:val="lv-LV"/>
              </w:rPr>
            </w:pPr>
            <w:r w:rsidRPr="00496C78">
              <w:rPr>
                <w:rFonts w:ascii="Times New Roman" w:hAnsi="Times New Roman"/>
                <w:sz w:val="18"/>
                <w:szCs w:val="18"/>
                <w:lang w:val="lv-LV"/>
              </w:rPr>
              <w:t>1.4.2.11</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Sabiedriskais pasūtījums konkursa kārtībā nodots reģionāliem un vietējiem elektroniskajiem plašsaziņas līdzekļiem un producentu grupām Latgales reģionā .</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5577FA">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Sākot ar 2012.</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Izsludināts konkurss.</w:t>
            </w: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Nodrošināta ziņu raidījumu titrēšana; attīstīta sadarbība ar LR4 raidījumu veidošanai; sagatavoti raidījumi par Latgales reģionu, tā aktualitātēm un cilvēkiem; sagatavots un notiek diskusijas raidījums reizi mēnesī par Latvijai aktuāliem tematiem.</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16 666</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50 000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50 000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50 000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BD77C4"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65"/>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1.4.3.</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Paaugstināt plašsaziņas līdzekļu jomā strādājošo kapacitāti un profesionālo kvalifikāciju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6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textAlignment w:val="top"/>
              <w:rPr>
                <w:rFonts w:ascii="Times New Roman" w:hAnsi="Times New Roman"/>
                <w:sz w:val="18"/>
                <w:szCs w:val="18"/>
                <w:lang w:val="lv-LV" w:eastAsia="lv-LV"/>
              </w:rPr>
            </w:pPr>
          </w:p>
          <w:p w:rsidR="00AA0396" w:rsidRPr="00496C78" w:rsidRDefault="00AA0396" w:rsidP="00380BB1">
            <w:pPr>
              <w:spacing w:after="0" w:line="240" w:lineRule="auto"/>
              <w:textAlignment w:val="top"/>
              <w:rPr>
                <w:rFonts w:ascii="Times New Roman" w:hAnsi="Times New Roman"/>
                <w:sz w:val="18"/>
                <w:szCs w:val="18"/>
                <w:lang w:val="lv-LV" w:eastAsia="lv-LV"/>
              </w:rPr>
            </w:pPr>
            <w:r w:rsidRPr="00496C78">
              <w:rPr>
                <w:rFonts w:ascii="Times New Roman" w:hAnsi="Times New Roman"/>
                <w:sz w:val="18"/>
                <w:szCs w:val="18"/>
                <w:lang w:val="lv-LV" w:eastAsia="lv-LV"/>
              </w:rPr>
              <w:t>1.4.3.1.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textAlignment w:val="top"/>
              <w:rPr>
                <w:rFonts w:ascii="Times New Roman" w:hAnsi="Times New Roman"/>
                <w:b/>
                <w:sz w:val="18"/>
                <w:szCs w:val="18"/>
                <w:lang w:val="lv-LV" w:eastAsia="lv-LV"/>
              </w:rPr>
            </w:pPr>
            <w:r w:rsidRPr="00496C78">
              <w:rPr>
                <w:rFonts w:ascii="Times New Roman" w:hAnsi="Times New Roman"/>
                <w:b/>
                <w:sz w:val="18"/>
                <w:szCs w:val="18"/>
                <w:lang w:val="lv-LV" w:eastAsia="lv-LV"/>
              </w:rPr>
              <w:t>Pasākumi:</w:t>
            </w:r>
          </w:p>
          <w:p w:rsidR="00AA0396" w:rsidRPr="00496C78" w:rsidRDefault="00AA0396" w:rsidP="007D10CD">
            <w:pPr>
              <w:spacing w:after="0" w:line="240" w:lineRule="auto"/>
              <w:ind w:left="69" w:right="125"/>
              <w:textAlignment w:val="top"/>
              <w:rPr>
                <w:rFonts w:ascii="Times New Roman" w:hAnsi="Times New Roman"/>
                <w:sz w:val="18"/>
                <w:szCs w:val="18"/>
                <w:lang w:val="lv-LV" w:eastAsia="lv-LV"/>
              </w:rPr>
            </w:pPr>
            <w:r w:rsidRPr="00496C78">
              <w:rPr>
                <w:rFonts w:ascii="Times New Roman" w:hAnsi="Times New Roman"/>
                <w:sz w:val="18"/>
                <w:szCs w:val="18"/>
                <w:lang w:val="lv-LV" w:eastAsia="lv-LV"/>
              </w:rPr>
              <w:t xml:space="preserve">Profesionālās apmācības </w:t>
            </w:r>
            <w:r w:rsidRPr="00496C78">
              <w:rPr>
                <w:rFonts w:ascii="Times New Roman" w:hAnsi="Times New Roman"/>
                <w:sz w:val="18"/>
                <w:szCs w:val="18"/>
                <w:lang w:val="lv-LV" w:eastAsia="lv-LV"/>
              </w:rPr>
              <w:lastRenderedPageBreak/>
              <w:t xml:space="preserve">par sabiedrības integrāciju, diskriminācijas novēršanu, iecietību, dažādības jautājumiem un profesionālo ētiku </w:t>
            </w:r>
            <w:r w:rsidRPr="00496C78">
              <w:rPr>
                <w:rFonts w:ascii="Times New Roman" w:hAnsi="Times New Roman"/>
                <w:sz w:val="18"/>
                <w:szCs w:val="18"/>
                <w:lang w:val="lv-LV"/>
              </w:rPr>
              <w:t xml:space="preserve">plašsaziņas līdzekļu </w:t>
            </w:r>
            <w:r w:rsidRPr="00496C78">
              <w:rPr>
                <w:rFonts w:ascii="Times New Roman" w:hAnsi="Times New Roman"/>
                <w:sz w:val="18"/>
                <w:szCs w:val="18"/>
                <w:lang w:val="lv-LV" w:eastAsia="lv-LV"/>
              </w:rPr>
              <w:t>profesionāļiem (</w:t>
            </w:r>
            <w:r w:rsidRPr="00496C78">
              <w:rPr>
                <w:rFonts w:ascii="Times New Roman" w:hAnsi="Times New Roman"/>
                <w:sz w:val="18"/>
                <w:szCs w:val="18"/>
                <w:lang w:val="lv-LV"/>
              </w:rPr>
              <w:t>žurnālistiem, redaktoriem, komunikācijas speciālistiem, žurnālistikas studentiem u.c.).</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w:t>
            </w:r>
            <w:r w:rsidRPr="00496C78">
              <w:rPr>
                <w:rFonts w:ascii="Times New Roman" w:hAnsi="Times New Roman"/>
                <w:sz w:val="18"/>
                <w:szCs w:val="18"/>
              </w:rPr>
              <w:lastRenderedPageBreak/>
              <w:t>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LM, </w:t>
            </w:r>
            <w:r w:rsidRPr="00496C78">
              <w:rPr>
                <w:rFonts w:ascii="Times New Roman" w:hAnsi="Times New Roman"/>
                <w:sz w:val="18"/>
                <w:szCs w:val="18"/>
              </w:rPr>
              <w:lastRenderedPageBreak/>
              <w:t>NEPLP,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5916AC">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Notikuši 2 semināri, kopā apmācīti 40 </w:t>
            </w:r>
            <w:r w:rsidRPr="00496C78">
              <w:rPr>
                <w:rFonts w:ascii="Times New Roman" w:hAnsi="Times New Roman"/>
                <w:sz w:val="18"/>
                <w:szCs w:val="18"/>
                <w:lang w:val="lv-LV" w:eastAsia="lv-LV"/>
              </w:rPr>
              <w:lastRenderedPageBreak/>
              <w:t>cilvēki – žurnālisti un sabiedrisko attiecību speciālisti.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w:t>
            </w:r>
            <w:r w:rsidR="00B00BB3" w:rsidRPr="00496C78">
              <w:rPr>
                <w:rFonts w:ascii="Times New Roman" w:hAnsi="Times New Roman"/>
                <w:sz w:val="18"/>
                <w:szCs w:val="18"/>
                <w:lang w:val="lv-LV"/>
              </w:rPr>
              <w:t xml:space="preserve">012-2014: </w:t>
            </w:r>
            <w:r w:rsidR="00B00BB3" w:rsidRPr="00496C78">
              <w:rPr>
                <w:rFonts w:ascii="Times New Roman" w:hAnsi="Times New Roman"/>
                <w:sz w:val="18"/>
                <w:szCs w:val="18"/>
                <w:lang w:val="lv-LV"/>
              </w:rPr>
              <w:lastRenderedPageBreak/>
              <w:t xml:space="preserve">indikatīvi – </w:t>
            </w:r>
            <w:r w:rsidR="00B00BB3" w:rsidRPr="00197688">
              <w:rPr>
                <w:rFonts w:ascii="Times New Roman" w:hAnsi="Times New Roman"/>
                <w:sz w:val="16"/>
                <w:szCs w:val="16"/>
                <w:lang w:val="lv-LV"/>
              </w:rPr>
              <w:t>PROGRESS</w:t>
            </w:r>
            <w:r w:rsidR="00197688">
              <w:rPr>
                <w:rFonts w:ascii="Times New Roman" w:hAnsi="Times New Roman"/>
                <w:sz w:val="16"/>
                <w:szCs w:val="16"/>
                <w:lang w:val="lv-LV"/>
              </w:rPr>
              <w:t>.</w:t>
            </w:r>
          </w:p>
          <w:p w:rsidR="00B00BB3" w:rsidRPr="00496C78" w:rsidRDefault="00B00BB3" w:rsidP="007D10CD">
            <w:pPr>
              <w:spacing w:after="0" w:line="240" w:lineRule="auto"/>
              <w:ind w:left="69" w:right="125"/>
              <w:rPr>
                <w:rFonts w:ascii="Times New Roman" w:hAnsi="Times New Roman"/>
                <w:sz w:val="18"/>
                <w:szCs w:val="18"/>
                <w:lang w:val="lv-LV"/>
              </w:rPr>
            </w:pPr>
          </w:p>
          <w:p w:rsidR="00AA0396" w:rsidRPr="00496C78" w:rsidRDefault="00B00BB3" w:rsidP="0066137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7643ED" w:rsidRPr="00496C78" w:rsidTr="002C4CE9">
        <w:trPr>
          <w:trHeight w:val="411"/>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1.4.3.2.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Sadarbības sistēmas izveidošana starp NEPLP un augstākās izglītības iestādēm, kas sagatavo žurnālistus.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Noslēgts sadarbības memorands/līgums.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411"/>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1.4.3.3.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Latvijas radio 4.kanāla personāla kapacitātes stiprināšana un apraides nodrošināšana visā Latvijas teritorijā.</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A42A44">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Sākot ar 2012.</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Apraides tīkli paplašināti Alūksnē, Viesītē, Dagdā, Cesvainē. 2012.gadā Latvijas radio 4.programma paplašināta, piesaistīti papildu divi korespondenti, programmu vadītājs, komentētājs, producents, interneta redaktors.</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31 906</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120 012</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rPr>
              <w:t>120 012</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120 012</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437"/>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1.4.4.</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Attīstīt plašsaziņas līdzekļu lietotprasmju programmas dažādām mērķa grupām.</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p>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1.4.4.1.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Plašsaziņas līdzekļu lietotprasmes apmācības skolēniem un studentiem.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A42A44" w:rsidRDefault="00AA0396" w:rsidP="00A42A44">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IZM veic izpēti par iespēju plašsaziņas līdzekļu lietotprasmes iekļaušanu mācību priekšmetu saturā. </w:t>
            </w: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IZM veic nepieciešamos grozījumus nepieciešamajos tiesību aktos, lai iekļautu </w:t>
            </w:r>
            <w:proofErr w:type="spellStart"/>
            <w:r w:rsidRPr="00496C78">
              <w:rPr>
                <w:rFonts w:ascii="Times New Roman" w:hAnsi="Times New Roman"/>
                <w:sz w:val="18"/>
                <w:szCs w:val="18"/>
                <w:lang w:val="lv-LV"/>
              </w:rPr>
              <w:t>lietotprasmi</w:t>
            </w:r>
            <w:proofErr w:type="spellEnd"/>
            <w:r w:rsidRPr="00496C78">
              <w:rPr>
                <w:rFonts w:ascii="Times New Roman" w:hAnsi="Times New Roman"/>
                <w:sz w:val="18"/>
                <w:szCs w:val="18"/>
                <w:lang w:val="lv-LV"/>
              </w:rPr>
              <w:t xml:space="preserve"> mācību priekšmetu saturā. Ar 2014.gadu </w:t>
            </w:r>
            <w:proofErr w:type="spellStart"/>
            <w:r w:rsidRPr="00496C78">
              <w:rPr>
                <w:rFonts w:ascii="Times New Roman" w:hAnsi="Times New Roman"/>
                <w:sz w:val="18"/>
                <w:szCs w:val="18"/>
                <w:lang w:val="lv-LV"/>
              </w:rPr>
              <w:t>lietotprasme</w:t>
            </w:r>
            <w:proofErr w:type="spellEnd"/>
            <w:r w:rsidRPr="00496C78">
              <w:rPr>
                <w:rFonts w:ascii="Times New Roman" w:hAnsi="Times New Roman"/>
                <w:sz w:val="18"/>
                <w:szCs w:val="18"/>
                <w:lang w:val="lv-LV"/>
              </w:rPr>
              <w:t xml:space="preserve"> iekļauta mācību priekšmetu saturā. Sākot ar 2013.gadu atbalstīts vismaz viens projekts gadā, kas vērsts uz studentiem un skolēniem.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p w:rsidR="00AA0396" w:rsidRPr="00496C78" w:rsidRDefault="00AA0396" w:rsidP="00B00BB3">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2017.gadu </w:t>
            </w:r>
            <w:proofErr w:type="spellStart"/>
            <w:r w:rsidR="00B00BB3" w:rsidRPr="00496C78">
              <w:rPr>
                <w:rFonts w:ascii="Times New Roman" w:hAnsi="Times New Roman"/>
                <w:sz w:val="18"/>
                <w:szCs w:val="18"/>
                <w:lang w:val="lv-LV"/>
              </w:rPr>
              <w:t>nepiecie-šams</w:t>
            </w:r>
            <w:proofErr w:type="spellEnd"/>
            <w:r w:rsidR="00B00BB3"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1.4.4.2.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Plašsaziņas līdzekļu lietotprasmes semināri pieaugušajiem.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Noticis vismaz viens seminārs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p w:rsidR="00AA0396" w:rsidRPr="00496C78" w:rsidRDefault="00AA0396" w:rsidP="00B00BB3">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w:t>
            </w:r>
            <w:r w:rsidRPr="00496C78">
              <w:rPr>
                <w:rFonts w:ascii="Times New Roman" w:hAnsi="Times New Roman"/>
                <w:sz w:val="18"/>
                <w:szCs w:val="18"/>
                <w:lang w:val="lv-LV"/>
              </w:rPr>
              <w:lastRenderedPageBreak/>
              <w:t xml:space="preserve">2017.gadu IZM </w:t>
            </w:r>
            <w:proofErr w:type="spellStart"/>
            <w:r w:rsidR="00B00BB3" w:rsidRPr="00496C78">
              <w:rPr>
                <w:rFonts w:ascii="Times New Roman" w:hAnsi="Times New Roman"/>
                <w:sz w:val="18"/>
                <w:szCs w:val="18"/>
                <w:lang w:val="lv-LV"/>
              </w:rPr>
              <w:t>nepiecie-šams</w:t>
            </w:r>
            <w:proofErr w:type="spellEnd"/>
            <w:r w:rsidR="00B00BB3" w:rsidRPr="00496C78">
              <w:rPr>
                <w:rFonts w:ascii="Times New Roman" w:hAnsi="Times New Roman"/>
                <w:sz w:val="18"/>
                <w:szCs w:val="18"/>
                <w:lang w:val="lv-LV"/>
              </w:rPr>
              <w:t xml:space="preserve"> papil-dus budžeta finansējums</w:t>
            </w:r>
          </w:p>
        </w:tc>
      </w:tr>
      <w:tr w:rsidR="007643ED" w:rsidRPr="00496C78" w:rsidTr="002C4CE9">
        <w:trPr>
          <w:trHeight w:val="343"/>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1.4.4.3.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Plašsaziņas līdzekļu lietotprasmes semināri pedagogiem.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Noticis vismaz viens seminārs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p w:rsidR="00AA0396" w:rsidRPr="00496C78" w:rsidRDefault="00AA0396" w:rsidP="00B00BB3">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Sākot ar 2017.gadu IZM </w:t>
            </w:r>
            <w:proofErr w:type="spellStart"/>
            <w:r w:rsidR="00B00BB3" w:rsidRPr="00496C78">
              <w:rPr>
                <w:rFonts w:ascii="Times New Roman" w:hAnsi="Times New Roman"/>
                <w:sz w:val="18"/>
                <w:szCs w:val="18"/>
                <w:lang w:val="lv-LV"/>
              </w:rPr>
              <w:t>nepiecie-šams</w:t>
            </w:r>
            <w:proofErr w:type="spellEnd"/>
            <w:r w:rsidR="00B00BB3" w:rsidRPr="00496C78">
              <w:rPr>
                <w:rFonts w:ascii="Times New Roman" w:hAnsi="Times New Roman"/>
                <w:sz w:val="18"/>
                <w:szCs w:val="18"/>
                <w:lang w:val="lv-LV"/>
              </w:rPr>
              <w:t xml:space="preserve"> papil-dus budžeta finansējums</w:t>
            </w:r>
          </w:p>
        </w:tc>
      </w:tr>
      <w:tr w:rsidR="007643ED" w:rsidRPr="00496C78" w:rsidTr="002C4CE9">
        <w:trPr>
          <w:trHeight w:val="55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1.4.4.4.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Plašsaziņas līdzekļu lietotprasmes tēmas iekļaušana sociālo zinātņu kursā vispārizglītojošās skolās izvērtēšana.</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Izstrādātas rekomendācijas balstoties uz pilsoniskās izglītības monitoringu vispārizglītojošo skolu programmās.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780"/>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1.4.4.5.</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Mediju lietotprasmes pētījums Latgales reģionā</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Izmantotās metodes: Latgales reģionu iedzīvotāju kvantitatīva aptauja un fokusa grupu diskusija.</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2 500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AA0396"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single" w:sz="2" w:space="0" w:color="auto"/>
              <w:right w:val="nil"/>
            </w:tcBorders>
          </w:tcPr>
          <w:p w:rsidR="00AA0396"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7643ED" w:rsidRPr="00496C78" w:rsidTr="002C4CE9">
        <w:trPr>
          <w:trHeight w:val="780"/>
          <w:tblCellSpacing w:w="0" w:type="dxa"/>
        </w:trPr>
        <w:tc>
          <w:tcPr>
            <w:tcW w:w="220" w:type="pct"/>
            <w:tcBorders>
              <w:top w:val="single" w:sz="2" w:space="0" w:color="auto"/>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1.4.5.</w:t>
            </w:r>
          </w:p>
        </w:tc>
        <w:tc>
          <w:tcPr>
            <w:tcW w:w="72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Nostiprināt sabiedrisko plašsaziņas līdzekli, apstiprinot Koncepciju par jauna Latvijas sabiedriskā elektroniskā medija izveidi</w:t>
            </w:r>
          </w:p>
        </w:tc>
        <w:tc>
          <w:tcPr>
            <w:tcW w:w="243"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2011.-2012.</w:t>
            </w:r>
          </w:p>
        </w:tc>
        <w:tc>
          <w:tcPr>
            <w:tcW w:w="37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 KM, SM</w:t>
            </w:r>
          </w:p>
        </w:tc>
        <w:tc>
          <w:tcPr>
            <w:tcW w:w="103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MK apstiprināta koncepcija.</w:t>
            </w:r>
          </w:p>
        </w:tc>
        <w:tc>
          <w:tcPr>
            <w:tcW w:w="28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Koncepcijas īstenošanai paredzēto budžeta līdzekļu ietvaros</w:t>
            </w:r>
          </w:p>
        </w:tc>
      </w:tr>
      <w:tr w:rsidR="007643ED" w:rsidRPr="00496C78" w:rsidTr="002C4CE9">
        <w:trPr>
          <w:trHeight w:val="780"/>
          <w:tblCellSpacing w:w="0" w:type="dxa"/>
        </w:trPr>
        <w:tc>
          <w:tcPr>
            <w:tcW w:w="220" w:type="pct"/>
            <w:tcBorders>
              <w:top w:val="single" w:sz="2" w:space="0" w:color="auto"/>
              <w:left w:val="nil"/>
              <w:bottom w:val="single" w:sz="2" w:space="0" w:color="auto"/>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1.4.6.</w:t>
            </w:r>
          </w:p>
        </w:tc>
        <w:tc>
          <w:tcPr>
            <w:tcW w:w="72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Nodrošināt koordinētu iesaistīto institūciju komunikāciju par saliedētas sabiedrības jautājumiem </w:t>
            </w:r>
          </w:p>
        </w:tc>
        <w:tc>
          <w:tcPr>
            <w:tcW w:w="243"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Pastāvīgi</w:t>
            </w:r>
          </w:p>
        </w:tc>
        <w:tc>
          <w:tcPr>
            <w:tcW w:w="37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VK</w:t>
            </w:r>
          </w:p>
        </w:tc>
        <w:tc>
          <w:tcPr>
            <w:tcW w:w="1038"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Sagatavots komunikācijas plāns koordinētai starpinstitūciju komunikācijai par sabiedrības saliedētības jautājumiem</w:t>
            </w:r>
          </w:p>
        </w:tc>
        <w:tc>
          <w:tcPr>
            <w:tcW w:w="289"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single" w:sz="2" w:space="0" w:color="auto"/>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FE300F" w:rsidRPr="00FE300F" w:rsidTr="00D71DF7">
        <w:trPr>
          <w:trHeight w:val="126"/>
          <w:tblCellSpacing w:w="0" w:type="dxa"/>
        </w:trPr>
        <w:tc>
          <w:tcPr>
            <w:tcW w:w="220" w:type="pct"/>
            <w:tcBorders>
              <w:top w:val="single" w:sz="2" w:space="0" w:color="auto"/>
              <w:left w:val="nil"/>
              <w:bottom w:val="single" w:sz="2" w:space="0" w:color="auto"/>
              <w:right w:val="single" w:sz="2" w:space="0" w:color="auto"/>
            </w:tcBorders>
          </w:tcPr>
          <w:p w:rsidR="00FE300F" w:rsidRPr="00FE300F" w:rsidRDefault="00FE300F" w:rsidP="00FE300F">
            <w:pPr>
              <w:spacing w:before="60" w:after="60" w:line="240" w:lineRule="auto"/>
              <w:rPr>
                <w:rFonts w:ascii="Times New Roman" w:hAnsi="Times New Roman"/>
                <w:sz w:val="24"/>
                <w:szCs w:val="24"/>
                <w:lang w:val="lv-LV"/>
              </w:rPr>
            </w:pPr>
            <w:r w:rsidRPr="00FE300F">
              <w:rPr>
                <w:rFonts w:ascii="Times New Roman" w:hAnsi="Times New Roman"/>
                <w:b/>
                <w:bCs/>
                <w:sz w:val="24"/>
                <w:szCs w:val="24"/>
                <w:lang w:val="lv-LV" w:eastAsia="lv-LV"/>
              </w:rPr>
              <w:t>2.</w:t>
            </w:r>
          </w:p>
        </w:tc>
        <w:tc>
          <w:tcPr>
            <w:tcW w:w="4780" w:type="pct"/>
            <w:gridSpan w:val="12"/>
            <w:tcBorders>
              <w:top w:val="single" w:sz="2" w:space="0" w:color="auto"/>
              <w:left w:val="single" w:sz="2" w:space="0" w:color="auto"/>
              <w:bottom w:val="single" w:sz="2" w:space="0" w:color="auto"/>
              <w:right w:val="nil"/>
            </w:tcBorders>
          </w:tcPr>
          <w:p w:rsidR="00FE300F" w:rsidRPr="00FE300F" w:rsidRDefault="00FE300F" w:rsidP="00FE300F">
            <w:pPr>
              <w:spacing w:before="60" w:after="60" w:line="240" w:lineRule="auto"/>
              <w:ind w:left="69" w:right="125"/>
              <w:rPr>
                <w:rFonts w:ascii="Times New Roman" w:hAnsi="Times New Roman"/>
                <w:sz w:val="24"/>
                <w:szCs w:val="24"/>
                <w:lang w:val="lv-LV" w:eastAsia="lv-LV"/>
              </w:rPr>
            </w:pPr>
            <w:r w:rsidRPr="00FE300F">
              <w:rPr>
                <w:rFonts w:ascii="Times New Roman" w:hAnsi="Times New Roman"/>
                <w:b/>
                <w:bCs/>
                <w:sz w:val="24"/>
                <w:szCs w:val="24"/>
                <w:lang w:val="lv-LV" w:eastAsia="lv-LV"/>
              </w:rPr>
              <w:t xml:space="preserve">Rīcības virziens mērķa sasniegšanai: </w:t>
            </w:r>
            <w:r w:rsidRPr="00FE300F">
              <w:rPr>
                <w:rFonts w:ascii="Times New Roman" w:hAnsi="Times New Roman"/>
                <w:b/>
                <w:caps/>
                <w:sz w:val="24"/>
                <w:szCs w:val="24"/>
                <w:lang w:val="lv-LV"/>
              </w:rPr>
              <w:t>Nacionālā identitāte: valoda un kultūrtelpa</w:t>
            </w:r>
          </w:p>
        </w:tc>
      </w:tr>
      <w:tr w:rsidR="00FE300F" w:rsidRPr="00496C78" w:rsidTr="00D71DF7">
        <w:trPr>
          <w:trHeight w:val="233"/>
          <w:tblCellSpacing w:w="0" w:type="dxa"/>
        </w:trPr>
        <w:tc>
          <w:tcPr>
            <w:tcW w:w="220" w:type="pct"/>
            <w:tcBorders>
              <w:top w:val="single" w:sz="2" w:space="0" w:color="auto"/>
              <w:left w:val="nil"/>
              <w:bottom w:val="single" w:sz="2" w:space="0" w:color="auto"/>
              <w:right w:val="single" w:sz="2" w:space="0" w:color="auto"/>
            </w:tcBorders>
          </w:tcPr>
          <w:p w:rsidR="00FE300F" w:rsidRPr="00496C78" w:rsidRDefault="00FE300F" w:rsidP="00FE300F">
            <w:pPr>
              <w:spacing w:before="60" w:after="60" w:line="240" w:lineRule="auto"/>
              <w:rPr>
                <w:rFonts w:ascii="Times New Roman" w:hAnsi="Times New Roman"/>
                <w:b/>
                <w:bCs/>
                <w:sz w:val="18"/>
                <w:szCs w:val="18"/>
                <w:lang w:val="lv-LV" w:eastAsia="lv-LV"/>
              </w:rPr>
            </w:pPr>
            <w:r w:rsidRPr="00496C78">
              <w:rPr>
                <w:rFonts w:ascii="Times New Roman" w:hAnsi="Times New Roman"/>
                <w:b/>
                <w:bCs/>
                <w:sz w:val="18"/>
                <w:szCs w:val="18"/>
                <w:lang w:val="lv-LV" w:eastAsia="lv-LV"/>
              </w:rPr>
              <w:t>2.1.</w:t>
            </w:r>
          </w:p>
        </w:tc>
        <w:tc>
          <w:tcPr>
            <w:tcW w:w="4780" w:type="pct"/>
            <w:gridSpan w:val="12"/>
            <w:tcBorders>
              <w:top w:val="single" w:sz="2" w:space="0" w:color="auto"/>
              <w:left w:val="single" w:sz="2" w:space="0" w:color="auto"/>
              <w:bottom w:val="single" w:sz="2" w:space="0" w:color="auto"/>
              <w:right w:val="nil"/>
            </w:tcBorders>
          </w:tcPr>
          <w:p w:rsidR="00FE300F" w:rsidRPr="00FE300F" w:rsidRDefault="00FE300F" w:rsidP="00FE300F">
            <w:pPr>
              <w:spacing w:before="60" w:after="60" w:line="240" w:lineRule="auto"/>
              <w:ind w:left="69" w:right="125"/>
              <w:rPr>
                <w:rFonts w:ascii="Times New Roman" w:hAnsi="Times New Roman"/>
                <w:lang w:val="lv-LV" w:eastAsia="lv-LV"/>
              </w:rPr>
            </w:pPr>
            <w:r w:rsidRPr="00FE300F">
              <w:rPr>
                <w:rFonts w:ascii="Times New Roman" w:hAnsi="Times New Roman"/>
                <w:b/>
                <w:bCs/>
                <w:lang w:val="lv-LV" w:eastAsia="lv-LV"/>
              </w:rPr>
              <w:t>Pamatnostādnēs definētais politikas mērķis:</w:t>
            </w:r>
            <w:r w:rsidRPr="00FE300F">
              <w:rPr>
                <w:rFonts w:ascii="Times New Roman" w:hAnsi="Times New Roman"/>
                <w:b/>
                <w:lang w:val="lv-LV" w:eastAsia="lv-LV"/>
              </w:rPr>
              <w:t xml:space="preserve"> Nodrošināt latviešu valodas lietošanu Latvijas publiskajā telpā</w:t>
            </w:r>
          </w:p>
        </w:tc>
      </w:tr>
      <w:tr w:rsidR="007643ED" w:rsidRPr="00496C78" w:rsidTr="002C4CE9">
        <w:trPr>
          <w:trHeight w:val="347"/>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Veicināt motivāciju lietot latviešu </w:t>
            </w:r>
            <w:r w:rsidRPr="00496C78">
              <w:rPr>
                <w:rFonts w:ascii="Times New Roman" w:hAnsi="Times New Roman"/>
                <w:sz w:val="18"/>
                <w:szCs w:val="18"/>
                <w:lang w:val="lv-LV"/>
              </w:rPr>
              <w:lastRenderedPageBreak/>
              <w:t>valodu publiskajā telpā.</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7643ED"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eastAsia="lv-LV"/>
              </w:rPr>
            </w:pPr>
          </w:p>
          <w:p w:rsidR="00AA0396" w:rsidRPr="00496C78" w:rsidRDefault="00AA0396"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2.1.1.1.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AA0396" w:rsidRPr="00496C78" w:rsidRDefault="00AA0396"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Nostiprināt latviešu valodas lietošanu darba tirgū.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LM, KM, TM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p>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Notikusi diskusija un balstoties uz diskusijas rezultātiem veikta attiecīga rīcība.</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p>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ietvaros </w:t>
            </w:r>
          </w:p>
        </w:tc>
      </w:tr>
      <w:tr w:rsidR="007643ED"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Informatīvi pasākumi darba devējiem un darba ņēmējiem, imigrantiem u.c. grupām par latviešu valodas politikas pamatprincipiem, latviešu valodu reglamentējošiem normatīvajiem aktiem.</w:t>
            </w:r>
            <w:r w:rsidRPr="00496C78">
              <w:rPr>
                <w:rStyle w:val="Vresatsauce"/>
                <w:rFonts w:ascii="Times New Roman" w:hAnsi="Times New Roman"/>
                <w:sz w:val="18"/>
                <w:szCs w:val="18"/>
                <w:lang w:val="lv-LV"/>
              </w:rPr>
              <w:footnoteReference w:id="7"/>
            </w:r>
            <w:r w:rsidRPr="00496C78">
              <w:rPr>
                <w:rFonts w:ascii="Times New Roman" w:hAnsi="Times New Roman"/>
                <w:sz w:val="18"/>
                <w:szCs w:val="18"/>
                <w:lang w:val="lv-LV"/>
              </w:rPr>
              <w:t xml:space="preserve">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r w:rsidRPr="00496C78">
              <w:rPr>
                <w:rStyle w:val="Vresatsauce"/>
                <w:rFonts w:ascii="Times New Roman" w:hAnsi="Times New Roman"/>
                <w:sz w:val="18"/>
                <w:szCs w:val="18"/>
              </w:rPr>
              <w:footnoteReference w:id="8"/>
            </w:r>
            <w:r w:rsidRPr="00496C78">
              <w:rPr>
                <w:rFonts w:ascii="Times New Roman" w:hAnsi="Times New Roman"/>
                <w:sz w:val="18"/>
                <w:szCs w:val="18"/>
              </w:rPr>
              <w:t>, IZM, LM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Notikuši informatīvie pasākumi.</w:t>
            </w:r>
          </w:p>
          <w:p w:rsidR="00AA0396" w:rsidRPr="00496C78" w:rsidRDefault="00AA0396"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2012-2015: ETVVPF</w:t>
            </w:r>
          </w:p>
        </w:tc>
      </w:tr>
      <w:tr w:rsidR="007643ED"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2.1.1.3.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Informatīva kampaņa „Runā latviski”.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2012.-2016.</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 NEPLP,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Notikusi 1 kampaņa gadā, izmantojot </w:t>
            </w:r>
            <w:r w:rsidRPr="00496C78">
              <w:rPr>
                <w:rFonts w:ascii="Times New Roman" w:hAnsi="Times New Roman"/>
                <w:sz w:val="18"/>
                <w:szCs w:val="18"/>
                <w:lang w:val="lv-LV"/>
              </w:rPr>
              <w:t>TV, radio, sociālos medijus, studentu radio.</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16390B">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tc>
      </w:tr>
      <w:tr w:rsidR="007643ED"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AA0396" w:rsidRPr="00496C78" w:rsidRDefault="00AA0396"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2.1.1.4.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Motivējošu pasākumu atbalstīšana latviešu valodas lietošanai publiskajā telpā (latviešu valodai draudzīga darba vide, draudzīga skola).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 SIF</w:t>
            </w:r>
          </w:p>
          <w:p w:rsidR="00AA0396" w:rsidRPr="00496C78" w:rsidRDefault="00AA039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 vismaz divi pasākumi.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A0396" w:rsidRPr="00496C78" w:rsidRDefault="00AA039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AA0396" w:rsidRPr="00496C78" w:rsidRDefault="00AA0396"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p w:rsidR="00AA0396" w:rsidRPr="00496C78" w:rsidRDefault="00AA0396" w:rsidP="007D10CD">
            <w:pPr>
              <w:spacing w:after="0" w:line="240" w:lineRule="auto"/>
              <w:ind w:left="69" w:right="125"/>
              <w:rPr>
                <w:rFonts w:ascii="Times New Roman" w:hAnsi="Times New Roman"/>
                <w:sz w:val="18"/>
                <w:szCs w:val="18"/>
                <w:lang w:val="lv-LV" w:eastAsia="lv-LV"/>
              </w:rPr>
            </w:pPr>
          </w:p>
        </w:tc>
      </w:tr>
      <w:tr w:rsidR="009663C9"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2.1.1.5.</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2B4CE0">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Latviešu valodas olimpiādes, publiskās runas konkursi, dzejas dienas, „Bērnu žūrija” skolēniem.</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2013.-2016.</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(LNB), SIF, IZM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līdzfinansējums Bērnu žūrijai.</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Bērnu/ Jauniešu žūrijas grāmatu kolekcijas iegāde; plakāts „Lasi un piedalies!”, buklets; Lukturīši (atslēgu piekariņi) ar apdruku „Lasi un spīdi!”; vasaras nometne (50 bērni konkursa „Aizstāvības runa vecām grāmatām” uzvarētāji); ekskursija, nometnes dienasgrāmatas filmēšana; lasīšanas svētki un reģionālie Grāmatu svētki; programmas ietekmes novērtējuma pētījums; pasta pakalpojumi, nogādājot grāmatu kolekcijas diasporas centros).</w:t>
            </w:r>
          </w:p>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i/>
                <w:sz w:val="18"/>
                <w:szCs w:val="18"/>
                <w:lang w:val="lv-LV"/>
              </w:rPr>
              <w:lastRenderedPageBreak/>
              <w:t>2014.gadā</w:t>
            </w:r>
            <w:r w:rsidRPr="00496C78">
              <w:rPr>
                <w:rFonts w:ascii="Times New Roman" w:hAnsi="Times New Roman"/>
                <w:sz w:val="18"/>
                <w:szCs w:val="18"/>
                <w:lang w:val="lv-LV"/>
              </w:rPr>
              <w:t>: Bērnu/ Jauniešu žūrijas grāmatu kolekcijas iegāde; plakāts „Lasi un piedalies!”, buklets; reprezentatīvi suvenīri ar apdruku „Pārsteidz galvu - lasi!”; dalība Rīga-2014 pasākumā „Grāmatas iet uz bibliotēku” (reģionālo pārstāvju dalība 8.septembra pasākumos).</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50 000</w:t>
            </w:r>
          </w:p>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70 000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100 000</w:t>
            </w:r>
          </w:p>
        </w:tc>
        <w:tc>
          <w:tcPr>
            <w:tcW w:w="365" w:type="pct"/>
            <w:tcBorders>
              <w:top w:val="dotted" w:sz="4" w:space="0" w:color="808080" w:themeColor="background1" w:themeShade="80"/>
              <w:left w:val="single" w:sz="2" w:space="0" w:color="auto"/>
              <w:bottom w:val="single" w:sz="2" w:space="0" w:color="auto"/>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2012.gadā no valsts budžeta </w:t>
            </w:r>
            <w:proofErr w:type="spellStart"/>
            <w:r w:rsidRPr="00496C78">
              <w:rPr>
                <w:rFonts w:ascii="Times New Roman" w:hAnsi="Times New Roman"/>
                <w:sz w:val="18"/>
                <w:szCs w:val="18"/>
                <w:lang w:val="lv-LV"/>
              </w:rPr>
              <w:t>program</w:t>
            </w:r>
            <w:r w:rsidR="00197688">
              <w:rPr>
                <w:rFonts w:ascii="Times New Roman" w:hAnsi="Times New Roman"/>
                <w:sz w:val="18"/>
                <w:szCs w:val="18"/>
                <w:lang w:val="lv-LV"/>
              </w:rPr>
              <w:t>-</w:t>
            </w:r>
            <w:r w:rsidRPr="00496C78">
              <w:rPr>
                <w:rFonts w:ascii="Times New Roman" w:hAnsi="Times New Roman"/>
                <w:sz w:val="18"/>
                <w:szCs w:val="18"/>
                <w:lang w:val="lv-LV"/>
              </w:rPr>
              <w:t>mas</w:t>
            </w:r>
            <w:proofErr w:type="spellEnd"/>
            <w:r w:rsidRPr="00496C78">
              <w:rPr>
                <w:rFonts w:ascii="Times New Roman" w:hAnsi="Times New Roman"/>
                <w:sz w:val="18"/>
                <w:szCs w:val="18"/>
                <w:lang w:val="lv-LV"/>
              </w:rPr>
              <w:t xml:space="preserve"> „Līdzekļi </w:t>
            </w:r>
            <w:proofErr w:type="spellStart"/>
            <w:r w:rsidRPr="00496C78">
              <w:rPr>
                <w:rFonts w:ascii="Times New Roman" w:hAnsi="Times New Roman"/>
                <w:sz w:val="18"/>
                <w:szCs w:val="18"/>
                <w:lang w:val="lv-LV"/>
              </w:rPr>
              <w:t>neparedzē</w:t>
            </w:r>
            <w:r w:rsidR="00B00BB3" w:rsidRPr="00496C78">
              <w:rPr>
                <w:rFonts w:ascii="Times New Roman" w:hAnsi="Times New Roman"/>
                <w:sz w:val="18"/>
                <w:szCs w:val="18"/>
                <w:lang w:val="lv-LV"/>
              </w:rPr>
              <w:t>-</w:t>
            </w:r>
            <w:r w:rsidRPr="00496C78">
              <w:rPr>
                <w:rFonts w:ascii="Times New Roman" w:hAnsi="Times New Roman"/>
                <w:sz w:val="18"/>
                <w:szCs w:val="18"/>
                <w:lang w:val="lv-LV"/>
              </w:rPr>
              <w:t>tiem</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gadīju</w:t>
            </w:r>
            <w:r w:rsidR="00B00BB3" w:rsidRPr="00496C78">
              <w:rPr>
                <w:rFonts w:ascii="Times New Roman" w:hAnsi="Times New Roman"/>
                <w:sz w:val="18"/>
                <w:szCs w:val="18"/>
                <w:lang w:val="lv-LV"/>
              </w:rPr>
              <w:t>-</w:t>
            </w:r>
            <w:r w:rsidRPr="00496C78">
              <w:rPr>
                <w:rFonts w:ascii="Times New Roman" w:hAnsi="Times New Roman"/>
                <w:sz w:val="18"/>
                <w:szCs w:val="18"/>
                <w:lang w:val="lv-LV"/>
              </w:rPr>
              <w:t>miem”</w:t>
            </w:r>
            <w:r w:rsidRPr="00496C78">
              <w:rPr>
                <w:rFonts w:ascii="Times New Roman" w:hAnsi="Times New Roman"/>
                <w:sz w:val="18"/>
                <w:szCs w:val="18"/>
                <w:lang w:val="lv-LV" w:eastAsia="lv-LV"/>
              </w:rPr>
              <w:t>.</w:t>
            </w:r>
            <w:proofErr w:type="spellEnd"/>
          </w:p>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r w:rsidRPr="00496C78">
              <w:rPr>
                <w:rFonts w:ascii="Times New Roman" w:hAnsi="Times New Roman"/>
                <w:sz w:val="18"/>
                <w:szCs w:val="18"/>
                <w:lang w:val="lv-LV" w:eastAsia="lv-LV"/>
              </w:rPr>
              <w:t xml:space="preserve"> </w:t>
            </w:r>
          </w:p>
        </w:tc>
      </w:tr>
      <w:tr w:rsidR="009663C9"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2.1.2.</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Kapacitātes stiprināšana valsts valodas politikas ieviesēj institūcijām </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shd w:val="clear" w:color="auto" w:fill="FFFFFF"/>
          </w:tcPr>
          <w:p w:rsidR="009663C9" w:rsidRPr="00496C78" w:rsidRDefault="009663C9" w:rsidP="00380BB1">
            <w:pPr>
              <w:spacing w:after="0" w:line="240" w:lineRule="auto"/>
              <w:rPr>
                <w:rFonts w:ascii="Times New Roman" w:hAnsi="Times New Roman"/>
                <w:sz w:val="18"/>
                <w:szCs w:val="18"/>
                <w:lang w:val="lv-LV"/>
              </w:rPr>
            </w:pPr>
          </w:p>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2.1.2.1.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Stiprināt Valsts valodas centra kapacitāti ar mērķi Valsts valodas likuma un ar to saistīto normatīvo aktu pilnvērtīgas izpildes un kontroles nodrošināšanai.</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10 darbiniekiem: darba vietas (1585 x 10) – Ls 15850, saimnieciskie izdevumi (1460 x 10) – Ls 14600, darba samaksa (10 x 800 x 12) – Ls 96 000.</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TM (VVC)</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Stiprināta Valsts valodas centra kapacitāte.</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3E6522" w:rsidRDefault="009663C9" w:rsidP="007D10CD">
            <w:pPr>
              <w:spacing w:after="0" w:line="240" w:lineRule="auto"/>
              <w:ind w:left="69" w:right="125"/>
              <w:jc w:val="center"/>
              <w:rPr>
                <w:rFonts w:ascii="Times New Roman" w:hAnsi="Times New Roman"/>
                <w:i/>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3E6522" w:rsidRDefault="009663C9" w:rsidP="007D10CD">
            <w:pPr>
              <w:spacing w:after="0" w:line="240" w:lineRule="auto"/>
              <w:ind w:left="69" w:right="125"/>
              <w:jc w:val="center"/>
              <w:rPr>
                <w:rFonts w:ascii="Times New Roman" w:hAnsi="Times New Roman"/>
                <w:i/>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3E6522" w:rsidRDefault="009663C9" w:rsidP="007D10CD">
            <w:pPr>
              <w:spacing w:after="0" w:line="240" w:lineRule="auto"/>
              <w:ind w:left="69" w:right="125"/>
              <w:jc w:val="center"/>
              <w:rPr>
                <w:rFonts w:ascii="Times New Roman" w:hAnsi="Times New Roman"/>
                <w:i/>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3E6522" w:rsidRDefault="009663C9" w:rsidP="007D10CD">
            <w:pPr>
              <w:tabs>
                <w:tab w:val="left" w:pos="-11"/>
              </w:tabs>
              <w:spacing w:after="0" w:line="240" w:lineRule="auto"/>
              <w:ind w:left="69" w:right="125"/>
              <w:jc w:val="center"/>
              <w:rPr>
                <w:rFonts w:ascii="Times New Roman" w:hAnsi="Times New Roman"/>
                <w:i/>
                <w:sz w:val="18"/>
                <w:szCs w:val="18"/>
                <w:lang w:val="lv-LV" w:eastAsia="lv-LV"/>
              </w:rPr>
            </w:pPr>
          </w:p>
          <w:p w:rsidR="009663C9" w:rsidRPr="003E6522" w:rsidRDefault="009663C9" w:rsidP="007D10CD">
            <w:pPr>
              <w:tabs>
                <w:tab w:val="left" w:pos="-11"/>
              </w:tabs>
              <w:spacing w:after="0" w:line="240" w:lineRule="auto"/>
              <w:ind w:left="69" w:right="125"/>
              <w:jc w:val="center"/>
              <w:rPr>
                <w:rFonts w:ascii="Times New Roman" w:hAnsi="Times New Roman"/>
                <w:i/>
                <w:sz w:val="18"/>
                <w:szCs w:val="18"/>
                <w:lang w:val="lv-LV" w:eastAsia="lv-LV"/>
              </w:rPr>
            </w:pPr>
            <w:r w:rsidRPr="003E6522">
              <w:rPr>
                <w:rFonts w:ascii="Times New Roman" w:hAnsi="Times New Roman"/>
                <w:i/>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3E6522" w:rsidRDefault="009663C9" w:rsidP="007D10CD">
            <w:pPr>
              <w:tabs>
                <w:tab w:val="left" w:pos="-11"/>
              </w:tabs>
              <w:spacing w:after="0" w:line="240" w:lineRule="auto"/>
              <w:ind w:left="69" w:right="125"/>
              <w:jc w:val="center"/>
              <w:rPr>
                <w:rFonts w:ascii="Times New Roman" w:hAnsi="Times New Roman"/>
                <w:i/>
                <w:sz w:val="18"/>
                <w:szCs w:val="18"/>
                <w:lang w:val="lv-LV" w:eastAsia="lv-LV"/>
              </w:rPr>
            </w:pPr>
          </w:p>
          <w:p w:rsidR="009663C9" w:rsidRPr="003E6522" w:rsidRDefault="009663C9" w:rsidP="007D10CD">
            <w:pPr>
              <w:tabs>
                <w:tab w:val="left" w:pos="-11"/>
              </w:tabs>
              <w:spacing w:after="0" w:line="240" w:lineRule="auto"/>
              <w:ind w:left="69" w:right="125"/>
              <w:jc w:val="center"/>
              <w:rPr>
                <w:rFonts w:ascii="Times New Roman" w:hAnsi="Times New Roman"/>
                <w:i/>
                <w:sz w:val="16"/>
                <w:szCs w:val="16"/>
                <w:lang w:val="lv-LV" w:eastAsia="lv-LV"/>
              </w:rPr>
            </w:pPr>
            <w:r w:rsidRPr="003E6522">
              <w:rPr>
                <w:rFonts w:ascii="Times New Roman" w:hAnsi="Times New Roman"/>
                <w:i/>
                <w:sz w:val="16"/>
                <w:szCs w:val="16"/>
                <w:lang w:val="lv-LV" w:eastAsia="lv-LV"/>
              </w:rPr>
              <w:t>126</w:t>
            </w:r>
            <w:r w:rsidR="003E6522">
              <w:rPr>
                <w:rFonts w:ascii="Times New Roman" w:hAnsi="Times New Roman"/>
                <w:i/>
                <w:sz w:val="16"/>
                <w:szCs w:val="16"/>
                <w:lang w:val="lv-LV" w:eastAsia="lv-LV"/>
              </w:rPr>
              <w:t> </w:t>
            </w:r>
            <w:r w:rsidRPr="003E6522">
              <w:rPr>
                <w:rFonts w:ascii="Times New Roman" w:hAnsi="Times New Roman"/>
                <w:i/>
                <w:sz w:val="16"/>
                <w:szCs w:val="16"/>
                <w:lang w:val="lv-LV" w:eastAsia="lv-LV"/>
              </w:rPr>
              <w:t>450</w:t>
            </w:r>
            <w:r w:rsidR="003E6522">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3E6522" w:rsidRDefault="009663C9" w:rsidP="007D10CD">
            <w:pPr>
              <w:tabs>
                <w:tab w:val="left" w:pos="-11"/>
              </w:tabs>
              <w:spacing w:after="0" w:line="240" w:lineRule="auto"/>
              <w:ind w:left="69" w:right="125"/>
              <w:jc w:val="center"/>
              <w:rPr>
                <w:rFonts w:ascii="Times New Roman" w:hAnsi="Times New Roman"/>
                <w:i/>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3E6522" w:rsidRDefault="009663C9" w:rsidP="007D10CD">
            <w:pPr>
              <w:tabs>
                <w:tab w:val="left" w:pos="-11"/>
              </w:tabs>
              <w:spacing w:after="0" w:line="240" w:lineRule="auto"/>
              <w:ind w:left="69" w:right="125"/>
              <w:jc w:val="center"/>
              <w:rPr>
                <w:rFonts w:ascii="Times New Roman" w:hAnsi="Times New Roman"/>
                <w:i/>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shd w:val="clear" w:color="auto" w:fill="FFFFFF"/>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2.1.2.2.</w:t>
            </w:r>
          </w:p>
        </w:tc>
        <w:tc>
          <w:tcPr>
            <w:tcW w:w="728"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Veicināt latviešu valodas statusa nostiprināšanu un ilgtspējīgu attīstību.</w:t>
            </w:r>
          </w:p>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Informācijas kampaņa latviešu valodas popularizēšanai (TV un radio raidījumi, raksti laikrakstos un sociālajos medijos, plakāti, diskusijas, </w:t>
            </w:r>
            <w:proofErr w:type="spellStart"/>
            <w:r w:rsidRPr="00496C78">
              <w:rPr>
                <w:rFonts w:ascii="Times New Roman" w:hAnsi="Times New Roman"/>
                <w:sz w:val="18"/>
                <w:szCs w:val="18"/>
                <w:lang w:val="lv-LV"/>
              </w:rPr>
              <w:t>fokusgrupas</w:t>
            </w:r>
            <w:proofErr w:type="spellEnd"/>
            <w:r w:rsidRPr="00496C78">
              <w:rPr>
                <w:rFonts w:ascii="Times New Roman" w:hAnsi="Times New Roman"/>
                <w:sz w:val="18"/>
                <w:szCs w:val="18"/>
                <w:lang w:val="lv-LV"/>
              </w:rPr>
              <w:t>)</w:t>
            </w:r>
          </w:p>
        </w:tc>
        <w:tc>
          <w:tcPr>
            <w:tcW w:w="243"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no 2013.</w:t>
            </w:r>
          </w:p>
        </w:tc>
        <w:tc>
          <w:tcPr>
            <w:tcW w:w="379"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(LVA)</w:t>
            </w:r>
          </w:p>
        </w:tc>
        <w:tc>
          <w:tcPr>
            <w:tcW w:w="1038"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16390B">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Stiprināta Latviešu valodas aģentūras kapacitāte.</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A26FA7"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50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i/>
                <w:sz w:val="16"/>
                <w:szCs w:val="16"/>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A26FA7"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50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shd w:val="clear" w:color="auto" w:fill="FFFFFF"/>
          </w:tcPr>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shd w:val="clear" w:color="auto" w:fill="FFFFFF"/>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2.1.3.</w:t>
            </w:r>
          </w:p>
        </w:tc>
        <w:tc>
          <w:tcPr>
            <w:tcW w:w="728"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Novērtēt latviešu valodas prasmju līmeni un nozīmi sabiedrībā.</w:t>
            </w:r>
          </w:p>
        </w:tc>
        <w:tc>
          <w:tcPr>
            <w:tcW w:w="243"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eastAsia="lv-LV"/>
              </w:rPr>
            </w:pP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shd w:val="clear" w:color="auto" w:fill="FFFFFF" w:themeFill="background1"/>
          </w:tcPr>
          <w:p w:rsidR="009663C9" w:rsidRPr="00496C78" w:rsidRDefault="009663C9" w:rsidP="00380BB1">
            <w:pPr>
              <w:spacing w:after="0" w:line="240" w:lineRule="auto"/>
              <w:rPr>
                <w:rFonts w:ascii="Times New Roman" w:hAnsi="Times New Roman"/>
                <w:sz w:val="18"/>
                <w:szCs w:val="18"/>
                <w:lang w:val="lv-LV"/>
              </w:rPr>
            </w:pPr>
          </w:p>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9663C9" w:rsidRPr="00496C78" w:rsidRDefault="009663C9" w:rsidP="002B4CE0">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Analizēt Latvijas valodas situāciju un lingvistiskās </w:t>
            </w:r>
            <w:r w:rsidRPr="00496C78">
              <w:rPr>
                <w:rFonts w:ascii="Times New Roman" w:hAnsi="Times New Roman"/>
                <w:sz w:val="18"/>
                <w:szCs w:val="18"/>
                <w:lang w:val="lv-LV"/>
              </w:rPr>
              <w:lastRenderedPageBreak/>
              <w:t>attieksmes teritoriālā, demogrāfiskā, sociālā aspektā un citu valstu pieredzi valodas politikas īstenošana</w:t>
            </w:r>
            <w:r w:rsidRPr="00496C78">
              <w:rPr>
                <w:rStyle w:val="Vresatsauce"/>
                <w:rFonts w:ascii="Times New Roman" w:hAnsi="Times New Roman"/>
                <w:sz w:val="18"/>
                <w:szCs w:val="18"/>
                <w:lang w:val="lv-LV"/>
              </w:rPr>
              <w:footnoteReference w:id="9"/>
            </w:r>
            <w:r w:rsidRPr="00496C78">
              <w:rPr>
                <w:rFonts w:ascii="Times New Roman" w:hAnsi="Times New Roman"/>
                <w:sz w:val="18"/>
                <w:szCs w:val="18"/>
                <w:lang w:val="lv-LV"/>
              </w:rPr>
              <w:t>.</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8E32EF">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9663C9" w:rsidP="00EE3880">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Veikts pētījums „Latvijas citvalodīgo iedzīvotāju latviešu un citu valodu </w:t>
            </w:r>
            <w:r w:rsidRPr="00496C78">
              <w:rPr>
                <w:rFonts w:ascii="Times New Roman" w:hAnsi="Times New Roman"/>
                <w:sz w:val="18"/>
                <w:szCs w:val="18"/>
                <w:lang w:val="lv-LV" w:eastAsia="lv-LV"/>
              </w:rPr>
              <w:lastRenderedPageBreak/>
              <w:t xml:space="preserve">prasme: </w:t>
            </w:r>
            <w:proofErr w:type="spellStart"/>
            <w:r w:rsidRPr="00496C78">
              <w:rPr>
                <w:rFonts w:ascii="Times New Roman" w:hAnsi="Times New Roman"/>
                <w:sz w:val="18"/>
                <w:szCs w:val="18"/>
                <w:lang w:val="lv-LV" w:eastAsia="lv-LV"/>
              </w:rPr>
              <w:t>lingvostatisks</w:t>
            </w:r>
            <w:proofErr w:type="spellEnd"/>
            <w:r w:rsidRPr="00496C78">
              <w:rPr>
                <w:rFonts w:ascii="Times New Roman" w:hAnsi="Times New Roman"/>
                <w:sz w:val="18"/>
                <w:szCs w:val="18"/>
                <w:lang w:val="lv-LV" w:eastAsia="lv-LV"/>
              </w:rPr>
              <w:t xml:space="preserve"> pārskats”.</w:t>
            </w:r>
          </w:p>
          <w:p w:rsidR="009663C9" w:rsidRPr="00496C78" w:rsidRDefault="009663C9" w:rsidP="00EE3880">
            <w:pPr>
              <w:pStyle w:val="Sarakstarindkopa"/>
              <w:spacing w:after="0" w:line="240" w:lineRule="auto"/>
              <w:ind w:left="69" w:right="125"/>
              <w:rPr>
                <w:rFonts w:ascii="Times New Roman" w:hAnsi="Times New Roman"/>
                <w:sz w:val="18"/>
                <w:szCs w:val="18"/>
              </w:rPr>
            </w:pPr>
            <w:r w:rsidRPr="00496C78">
              <w:rPr>
                <w:rFonts w:ascii="Times New Roman" w:hAnsi="Times New Roman"/>
                <w:sz w:val="18"/>
                <w:szCs w:val="18"/>
                <w:lang w:eastAsia="lv-LV"/>
              </w:rPr>
              <w:t xml:space="preserve">Izstrādāta latviešu valodas apguves programmu efektivitātes un indikatoru sistēma, t.sk. </w:t>
            </w:r>
            <w:r w:rsidRPr="00496C78">
              <w:rPr>
                <w:rFonts w:ascii="Times New Roman" w:hAnsi="Times New Roman"/>
                <w:sz w:val="18"/>
                <w:szCs w:val="18"/>
              </w:rPr>
              <w:t>izveidoti latviešu valodas apguves kursu vērtēšanas kritēriji, īstenots 1 seminārs latviešu valodas apguves īstenotājiem par valodas apguves programmu kritērijiem, indikatoriem un kursu kvalitātes vērtēšanu.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rPr>
              <w:t>8</w:t>
            </w:r>
            <w:r w:rsidR="0028697F" w:rsidRPr="00496C78">
              <w:rPr>
                <w:rFonts w:ascii="Times New Roman" w:hAnsi="Times New Roman"/>
                <w:sz w:val="18"/>
                <w:szCs w:val="18"/>
                <w:lang w:val="lv-LV"/>
              </w:rPr>
              <w:t> </w:t>
            </w:r>
            <w:r w:rsidRPr="00496C78">
              <w:rPr>
                <w:rFonts w:ascii="Times New Roman" w:hAnsi="Times New Roman"/>
                <w:sz w:val="18"/>
                <w:szCs w:val="18"/>
                <w:lang w:val="lv-LV"/>
              </w:rPr>
              <w:t>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p w:rsidR="0028697F" w:rsidRPr="00496C78" w:rsidRDefault="0028697F"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p w:rsidR="0028697F" w:rsidRPr="00496C78" w:rsidRDefault="0028697F"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p w:rsidR="0028697F" w:rsidRPr="00496C78" w:rsidRDefault="0028697F"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p w:rsidR="0028697F" w:rsidRPr="00496C78" w:rsidRDefault="0028697F" w:rsidP="0028697F">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p w:rsidR="0028697F" w:rsidRPr="00496C78" w:rsidRDefault="0028697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p w:rsidR="0028697F" w:rsidRPr="00496C78" w:rsidRDefault="0028697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p w:rsidR="0028697F" w:rsidRPr="00496C78" w:rsidRDefault="0028697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shd w:val="clear" w:color="auto" w:fill="FFFFFF" w:themeFill="background1"/>
          </w:tcPr>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w:t>
            </w:r>
            <w:r w:rsidRPr="00496C78">
              <w:rPr>
                <w:rFonts w:ascii="Times New Roman" w:hAnsi="Times New Roman"/>
                <w:sz w:val="18"/>
                <w:szCs w:val="18"/>
                <w:lang w:val="lv-LV" w:eastAsia="lv-LV"/>
              </w:rPr>
              <w:lastRenderedPageBreak/>
              <w:t>līdzekļu ietvaros</w:t>
            </w:r>
          </w:p>
        </w:tc>
      </w:tr>
      <w:tr w:rsidR="009663C9" w:rsidRPr="00496C78" w:rsidTr="002C4CE9">
        <w:trPr>
          <w:trHeight w:val="55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shd w:val="clear" w:color="auto" w:fill="FFFFFF" w:themeFill="background1"/>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2.1.3.2.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8E32EF">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Veikta pirmsskolas mazākumtautību izglītības iestāžu 5-6 gadīgu bērnu latviešu valodas prasmju līmeņa pārbaude, ieskaitot metodikas izstrādi.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5550F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2014., 2016., 2018.</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0D2BBA">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Novērtēts pirmsskolas mazākumtautību izglītības iestāžu bērnu latviešu valodas prasmju līmenis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A26FA7"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15</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hemeFill="background1"/>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shd w:val="clear" w:color="auto" w:fill="FFFFFF" w:themeFill="background1"/>
          </w:tcPr>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shd w:val="clear" w:color="auto" w:fill="FFFFFF"/>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2.1.3.3.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Veikts pētījums </w:t>
            </w:r>
            <w:proofErr w:type="gramStart"/>
            <w:r w:rsidRPr="00496C78">
              <w:rPr>
                <w:rFonts w:ascii="Times New Roman" w:hAnsi="Times New Roman"/>
                <w:sz w:val="18"/>
                <w:szCs w:val="18"/>
                <w:lang w:val="lv-LV"/>
              </w:rPr>
              <w:t>par ārzemēs dzīvojošo latviešu latviskās</w:t>
            </w:r>
            <w:proofErr w:type="gramEnd"/>
            <w:r w:rsidRPr="00496C78">
              <w:rPr>
                <w:rFonts w:ascii="Times New Roman" w:hAnsi="Times New Roman"/>
                <w:sz w:val="18"/>
                <w:szCs w:val="18"/>
                <w:lang w:val="lv-LV"/>
              </w:rPr>
              <w:t xml:space="preserve"> identitātes saglabāšanu (t.sk. attieksme pret latviešu valodu un latviešu valodas prasmes).</w:t>
            </w:r>
          </w:p>
          <w:p w:rsidR="009663C9" w:rsidRPr="00496C78" w:rsidRDefault="009663C9" w:rsidP="007D10CD">
            <w:pPr>
              <w:autoSpaceDE w:val="0"/>
              <w:autoSpaceDN w:val="0"/>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Pētnieku darbs: Ls 15 000;</w:t>
            </w:r>
          </w:p>
          <w:p w:rsidR="009663C9" w:rsidRPr="00496C78" w:rsidRDefault="009663C9" w:rsidP="007D10CD">
            <w:pPr>
              <w:autoSpaceDE w:val="0"/>
              <w:autoSpaceDN w:val="0"/>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Publicēšanas un maketēšanas darbi (tikai internetā): Ls 1 000;</w:t>
            </w:r>
          </w:p>
          <w:p w:rsidR="009663C9" w:rsidRPr="00496C78" w:rsidRDefault="009663C9" w:rsidP="007D10CD">
            <w:pPr>
              <w:autoSpaceDE w:val="0"/>
              <w:autoSpaceDN w:val="0"/>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Prezentācijas un citi administratīvie izdevumu: Ls 300;</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Administratīvie izdevumi (pārlidojumi, uzturēšanas izmaksas) – Ls 3 700.</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2014., 2016., 2018.</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ĀM, KM,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Publicēts pētījums.</w:t>
            </w:r>
          </w:p>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A26FA7"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20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shd w:val="clear" w:color="auto" w:fill="FFFFFF"/>
          </w:tcPr>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shd w:val="clear" w:color="auto" w:fill="FFFFFF"/>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2.1.3.4.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Pētījums par bērniem, kuriem nav pietiekams latviešu valodas prasmes līmenis ienākšanu un adaptēšanos skolās ar latviešu mācību valodu. </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Pētījuma izmaksas:</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lastRenderedPageBreak/>
              <w:t>p</w:t>
            </w:r>
            <w:r w:rsidRPr="00496C78">
              <w:rPr>
                <w:rFonts w:ascii="Times New Roman" w:hAnsi="Times New Roman"/>
                <w:sz w:val="18"/>
                <w:szCs w:val="18"/>
                <w:lang w:val="lv-LV" w:eastAsia="lv-LV"/>
              </w:rPr>
              <w:t>ētnieku darbs – Ls 7 000, publicēšanas un maketēšanas darbi – Ls 500, prezentācijas un citi administratīvie izdevumu – Ls 500.</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2014., 2016., 2018.</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A26FA7" w:rsidP="00A26FA7">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8</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shd w:val="clear" w:color="auto" w:fill="FFFFFF"/>
          </w:tcPr>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shd w:val="clear" w:color="auto" w:fill="FFFFFF"/>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2.1.3.5.</w:t>
            </w:r>
          </w:p>
        </w:tc>
        <w:tc>
          <w:tcPr>
            <w:tcW w:w="728"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Pētījums par latviešu valodas lietošanu plašsaziņas līdzekļos.</w:t>
            </w:r>
            <w:r w:rsidRPr="00496C78">
              <w:rPr>
                <w:rFonts w:ascii="Times New Roman" w:hAnsi="Times New Roman"/>
                <w:sz w:val="18"/>
                <w:szCs w:val="18"/>
                <w:lang w:val="lv-LV" w:eastAsia="lv-LV"/>
              </w:rPr>
              <w:t>.</w:t>
            </w:r>
          </w:p>
        </w:tc>
        <w:tc>
          <w:tcPr>
            <w:tcW w:w="243"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2012., 2013.</w:t>
            </w:r>
          </w:p>
        </w:tc>
        <w:tc>
          <w:tcPr>
            <w:tcW w:w="379"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LVA, NEPLP, KM</w:t>
            </w:r>
          </w:p>
        </w:tc>
        <w:tc>
          <w:tcPr>
            <w:tcW w:w="1038"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veikts komplekss pētījums par valodu lietojumu TV, t.sk. par subtitrēšanas problemātiku.</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A26FA7"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8</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FFFFFF"/>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shd w:val="clear" w:color="auto" w:fill="FFFFFF"/>
          </w:tcPr>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FE300F" w:rsidRPr="00FE300F" w:rsidTr="00D71DF7">
        <w:trPr>
          <w:tblCellSpacing w:w="0" w:type="dxa"/>
        </w:trPr>
        <w:tc>
          <w:tcPr>
            <w:tcW w:w="220" w:type="pct"/>
            <w:tcBorders>
              <w:top w:val="single" w:sz="2" w:space="0" w:color="auto"/>
              <w:left w:val="nil"/>
              <w:bottom w:val="single" w:sz="2" w:space="0" w:color="auto"/>
              <w:right w:val="single" w:sz="2" w:space="0" w:color="auto"/>
            </w:tcBorders>
            <w:shd w:val="clear" w:color="auto" w:fill="FFFFFF"/>
          </w:tcPr>
          <w:p w:rsidR="00FE300F" w:rsidRPr="00FE300F" w:rsidRDefault="00FE300F" w:rsidP="00FE300F">
            <w:pPr>
              <w:spacing w:before="60" w:after="60" w:line="240" w:lineRule="auto"/>
              <w:rPr>
                <w:rFonts w:ascii="Times New Roman" w:hAnsi="Times New Roman"/>
                <w:lang w:val="lv-LV"/>
              </w:rPr>
            </w:pPr>
            <w:r w:rsidRPr="00FE300F">
              <w:rPr>
                <w:rFonts w:ascii="Times New Roman" w:hAnsi="Times New Roman"/>
                <w:b/>
                <w:bCs/>
                <w:lang w:val="lv-LV" w:eastAsia="lv-LV"/>
              </w:rPr>
              <w:t>2.2.</w:t>
            </w:r>
          </w:p>
        </w:tc>
        <w:tc>
          <w:tcPr>
            <w:tcW w:w="4780" w:type="pct"/>
            <w:gridSpan w:val="12"/>
            <w:tcBorders>
              <w:top w:val="single" w:sz="2" w:space="0" w:color="auto"/>
              <w:left w:val="single" w:sz="2" w:space="0" w:color="auto"/>
              <w:bottom w:val="single" w:sz="2" w:space="0" w:color="auto"/>
              <w:right w:val="nil"/>
            </w:tcBorders>
            <w:shd w:val="clear" w:color="auto" w:fill="FFFFFF"/>
          </w:tcPr>
          <w:p w:rsidR="00FE300F" w:rsidRPr="00FE300F" w:rsidRDefault="00FE300F" w:rsidP="00FE300F">
            <w:pPr>
              <w:spacing w:before="60" w:after="60" w:line="240" w:lineRule="auto"/>
              <w:ind w:left="4322" w:right="125" w:hanging="4253"/>
              <w:rPr>
                <w:rFonts w:ascii="Times New Roman" w:hAnsi="Times New Roman"/>
                <w:lang w:val="lv-LV"/>
              </w:rPr>
            </w:pPr>
            <w:r w:rsidRPr="00FE300F">
              <w:rPr>
                <w:rFonts w:ascii="Times New Roman" w:hAnsi="Times New Roman"/>
                <w:b/>
                <w:bCs/>
                <w:lang w:val="lv-LV" w:eastAsia="lv-LV"/>
              </w:rPr>
              <w:t xml:space="preserve">Pamatnostādnēs definētais politikas mērķis: </w:t>
            </w:r>
            <w:r w:rsidRPr="00FE300F">
              <w:rPr>
                <w:rFonts w:ascii="Times New Roman" w:hAnsi="Times New Roman"/>
                <w:b/>
                <w:lang w:val="lv-LV" w:eastAsia="lv-LV"/>
              </w:rPr>
              <w:t>Nostiprināt latviešu valodas prasmes ārzemēs dzīvojošiem latviešiem, mazākumtautībām, nepilsoņiem, jaunajiem imigrantiem</w:t>
            </w:r>
          </w:p>
        </w:tc>
      </w:tr>
      <w:tr w:rsidR="009663C9" w:rsidRPr="00496C78" w:rsidTr="002C4CE9">
        <w:trPr>
          <w:trHeight w:val="705"/>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bCs/>
                <w:sz w:val="18"/>
                <w:szCs w:val="18"/>
                <w:lang w:val="lv-LV"/>
              </w:rPr>
            </w:pPr>
            <w:r w:rsidRPr="00496C78">
              <w:rPr>
                <w:rFonts w:ascii="Times New Roman" w:hAnsi="Times New Roman"/>
                <w:b/>
                <w:sz w:val="18"/>
                <w:szCs w:val="18"/>
                <w:lang w:val="lv-LV"/>
              </w:rPr>
              <w:t>Uzdevums</w:t>
            </w:r>
            <w:r w:rsidRPr="00496C78">
              <w:rPr>
                <w:rStyle w:val="Vresatsauce"/>
                <w:rFonts w:ascii="Times New Roman" w:hAnsi="Times New Roman"/>
                <w:sz w:val="18"/>
                <w:szCs w:val="18"/>
                <w:lang w:val="lv-LV"/>
              </w:rPr>
              <w:footnoteReference w:id="10"/>
            </w:r>
            <w:r w:rsidRPr="00496C78">
              <w:rPr>
                <w:rFonts w:ascii="Times New Roman" w:hAnsi="Times New Roman"/>
                <w:sz w:val="18"/>
                <w:szCs w:val="18"/>
                <w:lang w:val="lv-LV"/>
              </w:rPr>
              <w:t>: Nodrošināt latviešu valodas apguvi un attīstīt valodas apguves sistēmu dažādām mērķa grupām</w:t>
            </w:r>
            <w:r w:rsidRPr="00496C78">
              <w:rPr>
                <w:rFonts w:ascii="Times New Roman" w:hAnsi="Times New Roman"/>
                <w:sz w:val="18"/>
                <w:szCs w:val="18"/>
                <w:lang w:val="lv-LV" w:eastAsia="lv-LV"/>
              </w:rPr>
              <w:t>, tai skaitā inovatīvu mācību metožu attīstība un metodisko un mācību materiālu izstrāde.</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D9763C">
            <w:pPr>
              <w:spacing w:after="0" w:line="240" w:lineRule="auto"/>
              <w:rPr>
                <w:rFonts w:ascii="Times New Roman" w:hAnsi="Times New Roman"/>
                <w:sz w:val="18"/>
                <w:szCs w:val="18"/>
                <w:lang w:val="lv-LV" w:eastAsia="lv-LV"/>
              </w:rPr>
            </w:pPr>
          </w:p>
          <w:p w:rsidR="009663C9" w:rsidRPr="00496C78" w:rsidRDefault="009663C9" w:rsidP="00D9763C">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2.2.1.1.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b/>
                <w:sz w:val="18"/>
                <w:szCs w:val="18"/>
                <w:lang w:val="lv-LV" w:eastAsia="lv-LV"/>
              </w:rPr>
            </w:pPr>
            <w:r w:rsidRPr="00496C78">
              <w:rPr>
                <w:rFonts w:ascii="Times New Roman" w:hAnsi="Times New Roman"/>
                <w:b/>
                <w:sz w:val="18"/>
                <w:szCs w:val="18"/>
                <w:lang w:val="lv-LV" w:eastAsia="lv-LV"/>
              </w:rPr>
              <w:t xml:space="preserve">Pasākumi: </w:t>
            </w: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Latviešu valodas apmācības mazākumtautību pirmsskolas vecuma bērniem, kuri vēlas uzsākt mācības skolās ar latviešu mācību valodu, un viņu vecākiem, t.sk. atbalstīt mazākumtautību bērnu iekļaušanu latviešu plūsmas grupās bērnudārzos.</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Latviešu valodas apguves nodrošināšana bilingvālā mācību procesā pirmsskolas: 1) pirmsskolas izglītības </w:t>
            </w:r>
            <w:r w:rsidRPr="00496C78">
              <w:rPr>
                <w:rFonts w:ascii="Times New Roman" w:hAnsi="Times New Roman"/>
                <w:sz w:val="18"/>
                <w:szCs w:val="18"/>
                <w:lang w:val="lv-LV"/>
              </w:rPr>
              <w:lastRenderedPageBreak/>
              <w:t>vadlīniju izstrāde latviešu valodas apguvei bilingvālā audzināšanas procesā; 2) programmu paraugu izstrāde un aprobācija; 3) mazākumtautību vecāku iesaistes un informēšanas stratēģijas, informatīvie materiāli; 4) semināri un konsultācijas pirmsskolu pedagogiem, tai skaitā bilingvālo mācību metodikā, kā arī metodiska atbalsta sniegšana pedagogiem darbam lingvistiski neviendabīgā vidē; 5) studiju modulis pirmsskolas pedagoga programmā Bilingvāls pirmsskolas audzināšanas process.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5F1ACB">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 gadu, sākot ar 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362A9B">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 gadā</w:t>
            </w:r>
            <w:r w:rsidRPr="00496C78">
              <w:rPr>
                <w:rFonts w:ascii="Times New Roman" w:hAnsi="Times New Roman"/>
                <w:sz w:val="18"/>
                <w:szCs w:val="18"/>
                <w:lang w:val="lv-LV"/>
              </w:rPr>
              <w:t xml:space="preserve"> veikta pirmskolas izglītības politikas inovācijas - latviešu valodas un pirmskolas izglītības satura integrētā apguve. </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 gads</w:t>
            </w:r>
            <w:r w:rsidRPr="00496C78">
              <w:rPr>
                <w:rFonts w:ascii="Times New Roman" w:hAnsi="Times New Roman"/>
                <w:sz w:val="18"/>
                <w:szCs w:val="18"/>
                <w:lang w:val="lv-LV"/>
              </w:rPr>
              <w:t xml:space="preserve">: notikusi izstrādāto programmu paraugu aprobācija: aprobācijas satura izklāsts, 20 semināri, novērtēšanas ziņojums; darbojas Informatīvu resursu krātuve par pirmsskolas izglītības metodiku valodu apguvē e-vidē , tajā publicētas vismaz 96 satura vienības latviešu un krievu valodās; 60 konsultācijas pirmsskolas pedagogiem sniegtas 3 ekspertu mobilajā vienībā; izveidota starpdisciplināra mobila konsultāciju vienība pirmsskolas pedagogiem; </w:t>
            </w:r>
            <w:r w:rsidRPr="00496C78">
              <w:rPr>
                <w:rFonts w:ascii="Times New Roman" w:hAnsi="Times New Roman"/>
                <w:sz w:val="18"/>
                <w:szCs w:val="18"/>
                <w:lang w:val="lv-LV"/>
              </w:rPr>
              <w:lastRenderedPageBreak/>
              <w:t xml:space="preserve">Studiju modulis pirmsskolas pedagogu programmā </w:t>
            </w:r>
            <w:r w:rsidRPr="00496C78">
              <w:rPr>
                <w:rFonts w:ascii="Times New Roman" w:hAnsi="Times New Roman"/>
                <w:i/>
                <w:sz w:val="18"/>
                <w:szCs w:val="18"/>
                <w:lang w:val="lv-LV"/>
              </w:rPr>
              <w:t>Bilingvāls pirmsskolas audzināšanas process.</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2014. gads</w:t>
            </w:r>
            <w:r w:rsidRPr="00496C78">
              <w:rPr>
                <w:rFonts w:ascii="Times New Roman" w:hAnsi="Times New Roman"/>
                <w:sz w:val="18"/>
                <w:szCs w:val="18"/>
                <w:lang w:val="lv-LV"/>
              </w:rPr>
              <w:t xml:space="preserve">: piecas labās prakses pārneses konferences pirmsskolas pedagogiem, interaktīvs metodikas un informatīva resurss papildināts ar vismaz 120 satura vienībām; viens ieviešanas monitoringa pētījums un </w:t>
            </w:r>
            <w:proofErr w:type="spellStart"/>
            <w:r w:rsidRPr="00496C78">
              <w:rPr>
                <w:rFonts w:ascii="Times New Roman" w:hAnsi="Times New Roman"/>
                <w:sz w:val="18"/>
                <w:szCs w:val="18"/>
                <w:lang w:val="lv-LV"/>
              </w:rPr>
              <w:t>ex-post</w:t>
            </w:r>
            <w:proofErr w:type="spellEnd"/>
            <w:r w:rsidRPr="00496C78">
              <w:rPr>
                <w:rFonts w:ascii="Times New Roman" w:hAnsi="Times New Roman"/>
                <w:sz w:val="18"/>
                <w:szCs w:val="18"/>
                <w:lang w:val="lv-LV"/>
              </w:rPr>
              <w:t xml:space="preserve"> izvērtējums (ziņojums); 10 metodiskās darbnīcas augstskolu docētājiem.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p w:rsidR="009663C9" w:rsidRPr="00496C78" w:rsidRDefault="009663C9"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73</w:t>
            </w:r>
            <w:r w:rsidR="0028697F" w:rsidRPr="00496C78">
              <w:rPr>
                <w:rFonts w:ascii="Times New Roman" w:hAnsi="Times New Roman"/>
                <w:sz w:val="18"/>
                <w:szCs w:val="18"/>
                <w:lang w:val="lv-LV"/>
              </w:rPr>
              <w:t> </w:t>
            </w:r>
            <w:r w:rsidRPr="00496C78">
              <w:rPr>
                <w:rFonts w:ascii="Times New Roman" w:hAnsi="Times New Roman"/>
                <w:sz w:val="18"/>
                <w:szCs w:val="18"/>
                <w:lang w:val="lv-LV"/>
              </w:rPr>
              <w:t>227</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p w:rsidR="0028697F" w:rsidRPr="00496C78" w:rsidRDefault="0028697F"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p w:rsidR="0028697F" w:rsidRPr="00496C78" w:rsidRDefault="0028697F"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p w:rsidR="0028697F" w:rsidRPr="00496C78" w:rsidRDefault="0028697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p w:rsidR="0028697F" w:rsidRPr="00496C78" w:rsidRDefault="0028697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p w:rsidR="0028697F" w:rsidRPr="00496C78" w:rsidRDefault="0028697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p w:rsidR="0028697F" w:rsidRPr="00496C78" w:rsidRDefault="0028697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BD77C4" w:rsidP="00B00BB3">
            <w:pPr>
              <w:spacing w:after="0" w:line="240" w:lineRule="auto"/>
              <w:ind w:left="68"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2.2.1.2.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Motivēt skolas ar latviešu mācību valodu uzņemt mazākumtautību un trešo valstu pilsoņu (jauno imigrantus) bērnus un atbalstīt papildus apmācības programmas latviešu valodā bērniem, kuriem latviešu valoda nav dzimtā (dažādas metodes, piemēram, skolotāju palīgi).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Ik gadu </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681A01">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KM,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Projektu ietvaros tiek īstenoti pasākumi, kas atbalsta latviešu valodas mācīšanu skolā bērniem, kuriem latviešu valoda nav dzimtā. Atbalsts tiek nodrošināts arī skolām.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B00BB3">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S</w:t>
            </w:r>
            <w:r w:rsidRPr="00496C78">
              <w:rPr>
                <w:rFonts w:ascii="Times New Roman" w:hAnsi="Times New Roman"/>
                <w:sz w:val="18"/>
                <w:szCs w:val="18"/>
                <w:lang w:val="lv-LV"/>
              </w:rPr>
              <w:t xml:space="preserve">ākot ar 2016.gadu </w:t>
            </w:r>
            <w:proofErr w:type="spellStart"/>
            <w:r w:rsidR="00B00BB3" w:rsidRPr="00496C78">
              <w:rPr>
                <w:rFonts w:ascii="Times New Roman" w:hAnsi="Times New Roman"/>
                <w:sz w:val="18"/>
                <w:szCs w:val="18"/>
                <w:lang w:val="lv-LV"/>
              </w:rPr>
              <w:t>nepiecie-šams</w:t>
            </w:r>
            <w:proofErr w:type="spellEnd"/>
            <w:r w:rsidR="00B00BB3" w:rsidRPr="00496C78">
              <w:rPr>
                <w:rFonts w:ascii="Times New Roman" w:hAnsi="Times New Roman"/>
                <w:sz w:val="18"/>
                <w:szCs w:val="18"/>
                <w:lang w:val="lv-LV"/>
              </w:rPr>
              <w:t xml:space="preserve"> papil-dus budžeta finansējums</w:t>
            </w:r>
          </w:p>
        </w:tc>
      </w:tr>
      <w:tr w:rsidR="009663C9" w:rsidRPr="00496C78" w:rsidTr="002C4CE9">
        <w:trPr>
          <w:trHeight w:val="965"/>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2.2.1.3.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Nodrošināt atbalstu (t.sk. izglītojošu, informējošu) Latvijas skolu administrācijai, pedagogiem, skolēniem, un vecākiem situācijās, kad bērniem nav pietiekamas latviešu valodas prasmes, lai iekļautos klasē atbilstoši savam vecumam.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Nodrošināts atbalsts izglītības procesā iesaistītajām personām.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2.2.1.4.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Atbalsta nodrošināšana </w:t>
            </w:r>
            <w:r w:rsidRPr="00496C78">
              <w:rPr>
                <w:rFonts w:ascii="Times New Roman" w:hAnsi="Times New Roman"/>
                <w:bCs/>
                <w:sz w:val="18"/>
                <w:szCs w:val="18"/>
                <w:lang w:val="lv-LV"/>
              </w:rPr>
              <w:t xml:space="preserve">pedagogiem, kuri māca latviešu valodu bērniem mazākumtautību pirmsskolas izglītības iestādēs.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Nodrošināts atbalsts.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9663C9" w:rsidRPr="00496C78" w:rsidTr="002C4CE9">
        <w:trPr>
          <w:trHeight w:val="90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2.2.1.5.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Latviešu valodas kursi mazākumtautību skolotājiem un profesionālās kompetences pilnveidei</w:t>
            </w:r>
            <w:r w:rsidRPr="00496C78">
              <w:rPr>
                <w:rStyle w:val="Vresatsauce"/>
                <w:rFonts w:ascii="Times New Roman" w:hAnsi="Times New Roman"/>
                <w:sz w:val="18"/>
                <w:szCs w:val="18"/>
                <w:lang w:val="lv-LV"/>
              </w:rPr>
              <w:footnoteReference w:id="11"/>
            </w:r>
            <w:r w:rsidRPr="00496C78">
              <w:rPr>
                <w:rFonts w:ascii="Times New Roman" w:hAnsi="Times New Roman"/>
                <w:sz w:val="18"/>
                <w:szCs w:val="18"/>
                <w:lang w:val="lv-LV"/>
              </w:rPr>
              <w:t xml:space="preserve"> (nepieciešamības gadījumā mazākumtautību skolotāji, kuri vēlas strādāt skolās ar latviešu mācību valodu).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Mazākumtautību skolotāji apmeklējuši latviešu valodas kursu profesionālās pilnveides nolūkos.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9663C9" w:rsidRPr="00496C78" w:rsidTr="002C4CE9">
        <w:trPr>
          <w:trHeight w:val="121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0A20D3">
            <w:pPr>
              <w:spacing w:after="0" w:line="240" w:lineRule="auto"/>
              <w:rPr>
                <w:rFonts w:ascii="Times New Roman" w:hAnsi="Times New Roman"/>
                <w:sz w:val="18"/>
                <w:szCs w:val="18"/>
                <w:lang w:val="lv-LV"/>
              </w:rPr>
            </w:pPr>
            <w:r w:rsidRPr="00496C78">
              <w:rPr>
                <w:rFonts w:ascii="Times New Roman" w:hAnsi="Times New Roman"/>
                <w:sz w:val="18"/>
                <w:szCs w:val="18"/>
                <w:lang w:val="lv-LV"/>
              </w:rPr>
              <w:t>2.2.1.6.</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B96E77">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Latviešu valodas apguves portāla izveide</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w:t>
            </w:r>
            <w:r w:rsidR="005F1ACB">
              <w:rPr>
                <w:rFonts w:ascii="Times New Roman" w:hAnsi="Times New Roman"/>
                <w:sz w:val="18"/>
                <w:szCs w:val="18"/>
              </w:rPr>
              <w:t>ar</w:t>
            </w:r>
            <w:r w:rsidRPr="00496C78">
              <w:rPr>
                <w:rFonts w:ascii="Times New Roman" w:hAnsi="Times New Roman"/>
                <w:sz w:val="18"/>
                <w:szCs w:val="18"/>
              </w:rPr>
              <w:t xml:space="preserve">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lang w:eastAsia="lv-LV"/>
              </w:rPr>
              <w:t>IZM, ĀM,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 </w:t>
            </w: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portāla „Māci un mācies latviešu valodu”, elektroniskā vārdnīcas </w:t>
            </w:r>
            <w:proofErr w:type="spellStart"/>
            <w:r w:rsidRPr="00496C78">
              <w:rPr>
                <w:rFonts w:ascii="Times New Roman" w:hAnsi="Times New Roman"/>
                <w:sz w:val="18"/>
                <w:szCs w:val="18"/>
                <w:lang w:val="lv-LV"/>
              </w:rPr>
              <w:t>ePupa</w:t>
            </w:r>
            <w:proofErr w:type="spellEnd"/>
            <w:r w:rsidRPr="00496C78">
              <w:rPr>
                <w:rFonts w:ascii="Times New Roman" w:hAnsi="Times New Roman"/>
                <w:sz w:val="18"/>
                <w:szCs w:val="18"/>
                <w:lang w:val="lv-LV"/>
              </w:rPr>
              <w:t>, latviešu valodas apguves disku, mācību līdzekļa latviešu valodas kā svešvalodas apguves izveide un tālmācības sistēmas izveide pedagogu tālākizglītībā.</w:t>
            </w:r>
          </w:p>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 un 2014.gadā</w:t>
            </w:r>
            <w:r w:rsidRPr="00496C78">
              <w:rPr>
                <w:rFonts w:ascii="Times New Roman" w:hAnsi="Times New Roman"/>
                <w:sz w:val="18"/>
                <w:szCs w:val="18"/>
                <w:lang w:val="lv-LV"/>
              </w:rPr>
              <w:t xml:space="preserve"> portāla pilnveide, materiālu nodrošinājums (arī elektroniskie), metodiskas konsultācijas skolotājiem, tālmācības sistēmas izveide un nodrošināšana.</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28697F"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50 000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50 000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28697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28697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28697F"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9663C9" w:rsidRPr="00496C78" w:rsidTr="002C4CE9">
        <w:trPr>
          <w:trHeight w:val="58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2.2.1.7.</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Diasporas „nedēļas nogales skolu” skolotāju darba atzīšana kopējā darba stāžā.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lang w:eastAsia="lv-LV"/>
              </w:rPr>
            </w:pPr>
            <w:r w:rsidRPr="00496C78">
              <w:rPr>
                <w:rFonts w:ascii="Times New Roman" w:hAnsi="Times New Roman"/>
                <w:sz w:val="18"/>
                <w:szCs w:val="18"/>
                <w:lang w:eastAsia="lv-LV"/>
              </w:rPr>
              <w:t xml:space="preserve">KM, LM, IZM, ĀM, </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2012.gadā</w:t>
            </w:r>
            <w:proofErr w:type="gramStart"/>
            <w:r w:rsidRPr="00496C78">
              <w:rPr>
                <w:rFonts w:ascii="Times New Roman" w:hAnsi="Times New Roman"/>
                <w:sz w:val="18"/>
                <w:szCs w:val="18"/>
                <w:lang w:val="lv-LV"/>
              </w:rPr>
              <w:t xml:space="preserve">  </w:t>
            </w:r>
            <w:proofErr w:type="gramEnd"/>
            <w:r w:rsidRPr="00496C78">
              <w:rPr>
                <w:rFonts w:ascii="Times New Roman" w:hAnsi="Times New Roman"/>
                <w:sz w:val="18"/>
                <w:szCs w:val="18"/>
                <w:lang w:val="lv-LV"/>
              </w:rPr>
              <w:t xml:space="preserve">notikusi diskusija par iespējamajiem skolotāju atalgojuma modeļiem. Atbilstoši diskusijas rezultātiem veikta atbilstoša rīcība.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9663C9" w:rsidRPr="00496C78" w:rsidTr="002C4CE9">
        <w:trPr>
          <w:trHeight w:val="466"/>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2.2.1.8.</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Latviešu valodas apmācības nepilsoņiem (latviešu valodas apmācība var notikt kompleksi ar citiem integrācijas pasākumiem, kā arī atbilstoši noteiktam vecumam).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lang w:eastAsia="lv-LV"/>
              </w:rPr>
            </w:pPr>
            <w:r w:rsidRPr="00496C78">
              <w:rPr>
                <w:rFonts w:ascii="Times New Roman" w:hAnsi="Times New Roman"/>
                <w:sz w:val="18"/>
                <w:szCs w:val="18"/>
                <w:lang w:eastAsia="lv-LV"/>
              </w:rPr>
              <w:t>KM, SIF, IeM,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Nepilsoņiem nodrošināta iespēja apgūt latviešu valodu, tādējādi sagatavojoties naturalizācijas eksāmenam un apgūstot citas integrācijai svarīgas prasmes un zināšanas.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p w:rsidR="009663C9" w:rsidRPr="00496C78" w:rsidRDefault="009663C9" w:rsidP="00B00BB3">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S</w:t>
            </w:r>
            <w:r w:rsidRPr="00496C78">
              <w:rPr>
                <w:rFonts w:ascii="Times New Roman" w:hAnsi="Times New Roman"/>
                <w:sz w:val="18"/>
                <w:szCs w:val="18"/>
                <w:lang w:val="lv-LV"/>
              </w:rPr>
              <w:t xml:space="preserve">ākot ar 2017.gadu </w:t>
            </w:r>
            <w:proofErr w:type="spellStart"/>
            <w:r w:rsidR="00B00BB3" w:rsidRPr="00496C78">
              <w:rPr>
                <w:rFonts w:ascii="Times New Roman" w:hAnsi="Times New Roman"/>
                <w:sz w:val="18"/>
                <w:szCs w:val="18"/>
                <w:lang w:val="lv-LV"/>
              </w:rPr>
              <w:lastRenderedPageBreak/>
              <w:t>nepiecie-šams</w:t>
            </w:r>
            <w:proofErr w:type="spellEnd"/>
            <w:r w:rsidR="00B00BB3" w:rsidRPr="00496C78">
              <w:rPr>
                <w:rFonts w:ascii="Times New Roman" w:hAnsi="Times New Roman"/>
                <w:sz w:val="18"/>
                <w:szCs w:val="18"/>
                <w:lang w:val="lv-LV"/>
              </w:rPr>
              <w:t xml:space="preserve"> papil-dus budžeta finansējums</w:t>
            </w:r>
          </w:p>
        </w:tc>
      </w:tr>
      <w:tr w:rsidR="009663C9" w:rsidRPr="00496C78" w:rsidTr="002C4CE9">
        <w:trPr>
          <w:trHeight w:val="509"/>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2.2.1.9.</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L</w:t>
            </w:r>
            <w:r w:rsidRPr="00496C78">
              <w:rPr>
                <w:rFonts w:ascii="Times New Roman" w:hAnsi="Times New Roman"/>
                <w:sz w:val="18"/>
                <w:szCs w:val="18"/>
                <w:lang w:val="lv-LV" w:eastAsia="lv-LV"/>
              </w:rPr>
              <w:t xml:space="preserve">atviešu valodas kursi </w:t>
            </w:r>
            <w:r w:rsidRPr="00496C78">
              <w:rPr>
                <w:rFonts w:ascii="Times New Roman" w:hAnsi="Times New Roman"/>
                <w:sz w:val="18"/>
                <w:szCs w:val="18"/>
                <w:lang w:val="lv-LV"/>
              </w:rPr>
              <w:t>bezdarbniekiem, nodrošinot iespēju apgūt profesionālo darba valodu.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lang w:eastAsia="lv-LV"/>
              </w:rPr>
            </w:pPr>
            <w:r w:rsidRPr="00496C78">
              <w:rPr>
                <w:rFonts w:ascii="Times New Roman" w:hAnsi="Times New Roman"/>
                <w:sz w:val="18"/>
                <w:szCs w:val="18"/>
                <w:lang w:eastAsia="lv-LV"/>
              </w:rPr>
              <w:t>LM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Bezdarbniekiem nodrošināta iespēja apgūt latviešu valdu un kārtot atestācijas eksāmenu.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9663C9" w:rsidRPr="00496C78" w:rsidTr="002C4CE9">
        <w:trPr>
          <w:trHeight w:val="346"/>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2.2.1.10.</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Latviešu valodas apguves sistēmas izveide tām personām, kuras vēlas ieceļot Latvijā (pirms un pēc ieceļošanas), nosakot imigranta līdzatbildību.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lang w:eastAsia="lv-LV"/>
              </w:rPr>
              <w:t>KM, IZM, IeM,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Izvērtēts tiesiskais regulējums, notikušas diskusijas </w:t>
            </w:r>
            <w:r w:rsidRPr="00496C78">
              <w:rPr>
                <w:rFonts w:ascii="Times New Roman" w:hAnsi="Times New Roman"/>
                <w:i/>
                <w:sz w:val="18"/>
                <w:szCs w:val="18"/>
                <w:lang w:val="lv-LV"/>
              </w:rPr>
              <w:t>(2013.)</w:t>
            </w:r>
            <w:r w:rsidRPr="00496C78">
              <w:rPr>
                <w:rFonts w:ascii="Times New Roman" w:hAnsi="Times New Roman"/>
                <w:sz w:val="18"/>
                <w:szCs w:val="18"/>
                <w:lang w:val="lv-LV"/>
              </w:rPr>
              <w:t xml:space="preserve"> un nepieciešamības gadījumā pieņemti attiecīgi grozījumi tiesību aktos vai pieņemti jauni tiesību akti </w:t>
            </w:r>
            <w:r w:rsidRPr="00496C78">
              <w:rPr>
                <w:rFonts w:ascii="Times New Roman" w:hAnsi="Times New Roman"/>
                <w:i/>
                <w:sz w:val="18"/>
                <w:szCs w:val="18"/>
                <w:lang w:val="lv-LV"/>
              </w:rPr>
              <w:t>(2014.).</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2013-2015: ETVVPF</w:t>
            </w:r>
          </w:p>
        </w:tc>
      </w:tr>
      <w:tr w:rsidR="009663C9" w:rsidRPr="00496C78" w:rsidTr="002C4CE9">
        <w:trPr>
          <w:trHeight w:val="416"/>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2.2.1.11.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Latviešu valodas kursi </w:t>
            </w:r>
            <w:r w:rsidRPr="00496C78">
              <w:rPr>
                <w:rFonts w:ascii="Times New Roman" w:hAnsi="Times New Roman"/>
                <w:sz w:val="18"/>
                <w:szCs w:val="18"/>
                <w:lang w:val="lv-LV" w:eastAsia="lv-LV"/>
              </w:rPr>
              <w:t xml:space="preserve">augstskolu akadēmiskajam personālam un publiskās pārvaldes darbiniekiem </w:t>
            </w:r>
            <w:r w:rsidRPr="00496C78">
              <w:rPr>
                <w:rFonts w:ascii="Times New Roman" w:hAnsi="Times New Roman"/>
                <w:sz w:val="18"/>
                <w:szCs w:val="18"/>
                <w:lang w:val="lv-LV"/>
              </w:rPr>
              <w:t>profesionālās kompetences pilnveidei un profesionālo pienākumu veikšanai.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2013.–2016.</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lang w:eastAsia="lv-LV"/>
              </w:rPr>
              <w:t>KM,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Projektu ietvaros nodrošināta iespēja pilnveidot profesionālo valodu.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B00BB3" w:rsidP="00D8499E">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rHeight w:val="56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2.2.1.12.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Cs/>
                <w:sz w:val="18"/>
                <w:szCs w:val="18"/>
                <w:lang w:val="lv-LV"/>
              </w:rPr>
              <w:t>Sadarbībā ar Ieslodzījumu vietu pārvaldi nodrošināta iespēja latviešu valodas apguvei personām brīvības atņemšanas vietās (personām, kurām tuvojas soda izciešanas termiņa beigas).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5F1ACB" w:rsidP="005F1ACB">
            <w:pPr>
              <w:pStyle w:val="ListParagraph2"/>
              <w:spacing w:after="0" w:line="240" w:lineRule="auto"/>
              <w:ind w:left="69" w:right="125"/>
              <w:contextualSpacing w:val="0"/>
              <w:rPr>
                <w:rFonts w:ascii="Times New Roman" w:hAnsi="Times New Roman"/>
                <w:sz w:val="18"/>
                <w:szCs w:val="18"/>
              </w:rPr>
            </w:pPr>
            <w:r>
              <w:rPr>
                <w:rFonts w:ascii="Times New Roman" w:hAnsi="Times New Roman"/>
                <w:sz w:val="18"/>
                <w:szCs w:val="18"/>
              </w:rPr>
              <w:t>2014.</w:t>
            </w:r>
            <w:r w:rsidR="009663C9" w:rsidRPr="00496C78">
              <w:rPr>
                <w:rFonts w:ascii="Times New Roman" w:hAnsi="Times New Roman"/>
                <w:sz w:val="18"/>
                <w:szCs w:val="18"/>
              </w:rPr>
              <w:t>–2016.</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lang w:eastAsia="lv-LV"/>
              </w:rPr>
            </w:pPr>
            <w:r w:rsidRPr="00496C78">
              <w:rPr>
                <w:rFonts w:ascii="Times New Roman" w:hAnsi="Times New Roman"/>
                <w:sz w:val="18"/>
                <w:szCs w:val="18"/>
              </w:rPr>
              <w:t>KM, SIF, TM,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Projektu ietvaros nodrošināta iespēja apgūt latviešu valodu.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B00BB3" w:rsidP="00D8499E">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rHeight w:val="62"/>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2.2.1.13.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B96E77">
            <w:pPr>
              <w:spacing w:after="0" w:line="240" w:lineRule="auto"/>
              <w:ind w:left="69" w:right="125"/>
              <w:rPr>
                <w:rFonts w:ascii="Times New Roman" w:hAnsi="Times New Roman"/>
                <w:bCs/>
                <w:sz w:val="18"/>
                <w:szCs w:val="18"/>
                <w:lang w:val="lv-LV"/>
              </w:rPr>
            </w:pPr>
            <w:r w:rsidRPr="00496C78">
              <w:rPr>
                <w:rFonts w:ascii="Times New Roman" w:hAnsi="Times New Roman"/>
                <w:bCs/>
                <w:sz w:val="18"/>
                <w:szCs w:val="18"/>
                <w:lang w:val="lv-LV"/>
              </w:rPr>
              <w:t xml:space="preserve">Valstīs, kur ir liels latviešu skaits, izveidot latviešu valodas skolotāju darba vietas.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ĀM,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Izvērtēta situācija, lai noteiktu skolu skaitu un iespējas atvērt latviešu valodas skolotāju darba vietas </w:t>
            </w:r>
            <w:r w:rsidRPr="00496C78">
              <w:rPr>
                <w:rFonts w:ascii="Times New Roman" w:hAnsi="Times New Roman"/>
                <w:i/>
                <w:sz w:val="18"/>
                <w:szCs w:val="18"/>
                <w:lang w:val="lv-LV" w:eastAsia="lv-LV"/>
              </w:rPr>
              <w:t>(2013).</w:t>
            </w:r>
          </w:p>
          <w:p w:rsidR="009663C9" w:rsidRPr="00496C78" w:rsidRDefault="009663C9" w:rsidP="00DD647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Izstrādāta stratēģija par latviešu valodas skolotāju nodrošināšanu un pakāpenisku to skaita pieaugumu (</w:t>
            </w:r>
            <w:r w:rsidRPr="00496C78">
              <w:rPr>
                <w:rFonts w:ascii="Times New Roman" w:hAnsi="Times New Roman"/>
                <w:i/>
                <w:sz w:val="18"/>
                <w:szCs w:val="18"/>
                <w:lang w:val="lv-LV" w:eastAsia="lv-LV"/>
              </w:rPr>
              <w:t>2014</w:t>
            </w:r>
            <w:r w:rsidRPr="00496C78">
              <w:rPr>
                <w:rFonts w:ascii="Times New Roman" w:hAnsi="Times New Roman"/>
                <w:sz w:val="18"/>
                <w:szCs w:val="18"/>
                <w:lang w:val="lv-LV" w:eastAsia="lv-LV"/>
              </w:rPr>
              <w:t>).</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A26FA7" w:rsidP="007D10CD">
            <w:pPr>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90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A26FA7" w:rsidP="007D10CD">
            <w:pPr>
              <w:tabs>
                <w:tab w:val="left" w:pos="-11"/>
              </w:tabs>
              <w:spacing w:after="0" w:line="240" w:lineRule="auto"/>
              <w:ind w:left="69" w:right="125"/>
              <w:jc w:val="center"/>
              <w:rPr>
                <w:rFonts w:ascii="Times New Roman" w:hAnsi="Times New Roman"/>
                <w:i/>
                <w:color w:val="FF0000"/>
                <w:sz w:val="16"/>
                <w:szCs w:val="16"/>
                <w:lang w:val="lv-LV" w:eastAsia="lv-LV"/>
              </w:rPr>
            </w:pPr>
            <w:r w:rsidRPr="00496C78">
              <w:rPr>
                <w:rFonts w:ascii="Times New Roman" w:hAnsi="Times New Roman"/>
                <w:i/>
                <w:sz w:val="16"/>
                <w:szCs w:val="16"/>
                <w:lang w:val="lv-LV" w:eastAsia="lv-LV"/>
              </w:rPr>
              <w:t>90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color w:val="FF0000"/>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color w:val="FF0000"/>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rHeight w:val="62"/>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2C71BC">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t>2.2.1.14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B96E77">
            <w:pPr>
              <w:spacing w:after="0" w:line="240" w:lineRule="auto"/>
              <w:ind w:left="69" w:right="125"/>
              <w:rPr>
                <w:rFonts w:ascii="Times New Roman" w:hAnsi="Times New Roman"/>
                <w:bCs/>
                <w:sz w:val="18"/>
                <w:szCs w:val="18"/>
                <w:lang w:val="lv-LV"/>
              </w:rPr>
            </w:pPr>
            <w:r w:rsidRPr="00496C78">
              <w:rPr>
                <w:rFonts w:ascii="Times New Roman" w:hAnsi="Times New Roman"/>
                <w:sz w:val="18"/>
                <w:szCs w:val="18"/>
                <w:lang w:val="lv-LV"/>
              </w:rPr>
              <w:t>Latviešu valodas funkcionālo līmeņu aprakstu izveide un izdošana. Valodas korpusa pilnveide.</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LVA</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Sagatavoti funkcionālo līmeņu apraksti (elektroniski un papīra formātā) 4 prasmēm - klausīšanās, runāšana, lasīšana un rakstīšana.</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 gads</w:t>
            </w:r>
            <w:r w:rsidRPr="00496C78">
              <w:rPr>
                <w:rFonts w:ascii="Times New Roman" w:hAnsi="Times New Roman"/>
                <w:sz w:val="18"/>
                <w:szCs w:val="18"/>
                <w:lang w:val="lv-LV"/>
              </w:rPr>
              <w:t xml:space="preserve"> – A1 un A2 līmeņu aprakstu izveide;</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 gads</w:t>
            </w:r>
            <w:r w:rsidRPr="00496C78">
              <w:rPr>
                <w:rFonts w:ascii="Times New Roman" w:hAnsi="Times New Roman"/>
                <w:sz w:val="18"/>
                <w:szCs w:val="18"/>
                <w:lang w:val="lv-LV"/>
              </w:rPr>
              <w:t xml:space="preserve"> – B1, B2, C1 līmeņu </w:t>
            </w:r>
            <w:r w:rsidRPr="00496C78">
              <w:rPr>
                <w:rFonts w:ascii="Times New Roman" w:hAnsi="Times New Roman"/>
                <w:sz w:val="18"/>
                <w:szCs w:val="18"/>
                <w:lang w:val="lv-LV"/>
              </w:rPr>
              <w:lastRenderedPageBreak/>
              <w:t>aprakstu izveide un izdošana.</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(Valodas funkcionālo līmeņu apraksti ir pamats mācību programmu, mācību līdzekļu, pārbaudes un pašpārbaudes</w:t>
            </w:r>
            <w:proofErr w:type="gramStart"/>
            <w:r w:rsidRPr="00496C78">
              <w:rPr>
                <w:rFonts w:ascii="Times New Roman" w:hAnsi="Times New Roman"/>
                <w:sz w:val="18"/>
                <w:szCs w:val="18"/>
                <w:lang w:val="lv-LV"/>
              </w:rPr>
              <w:t xml:space="preserve">  </w:t>
            </w:r>
            <w:proofErr w:type="gramEnd"/>
            <w:r w:rsidRPr="00496C78">
              <w:rPr>
                <w:rFonts w:ascii="Times New Roman" w:hAnsi="Times New Roman"/>
                <w:sz w:val="18"/>
                <w:szCs w:val="18"/>
                <w:lang w:val="lv-LV"/>
              </w:rPr>
              <w:t>uzdevumu izstrādei. Valodas funkcionālo līmeņu apraksts ietver katra valodas prasmes līmeņa funkciju, standartsituāciju aprakstu, leksikas un valodas frāžu apkopojumu, detalizētu valodas prasmju (klausīšanās, lasīšana, runāšana, rakstīšana) raksturojumu, tekstu tipu aprakstus, gramatikas kopsavilkumu, valodas apguves stratēģiju un pieeju aprakstu, valodas lietojuma piemērus u.c.). Valodas korpusa pilnveide (papildinājums ar 1,5 milj. vārdlietojuma formām).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10</w:t>
            </w:r>
            <w:r w:rsidR="0028697F" w:rsidRPr="00496C78">
              <w:rPr>
                <w:rFonts w:ascii="Times New Roman" w:hAnsi="Times New Roman"/>
                <w:sz w:val="18"/>
                <w:szCs w:val="18"/>
                <w:lang w:val="lv-LV" w:eastAsia="lv-LV"/>
              </w:rPr>
              <w:t> </w:t>
            </w:r>
            <w:r w:rsidRPr="00496C78">
              <w:rPr>
                <w:rFonts w:ascii="Times New Roman" w:hAnsi="Times New Roman"/>
                <w:sz w:val="18"/>
                <w:szCs w:val="18"/>
                <w:lang w:val="lv-LV" w:eastAsia="lv-LV"/>
              </w:rPr>
              <w:t>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28697F"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30 000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28697F"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28697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28697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28697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28697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9663C9" w:rsidRPr="00496C78" w:rsidTr="002C4CE9">
        <w:trPr>
          <w:trHeight w:val="62"/>
          <w:tblCellSpacing w:w="0" w:type="dxa"/>
        </w:trPr>
        <w:tc>
          <w:tcPr>
            <w:tcW w:w="220" w:type="pct"/>
            <w:tcBorders>
              <w:top w:val="dotted" w:sz="4" w:space="0" w:color="808080" w:themeColor="background1" w:themeShade="80"/>
              <w:left w:val="nil"/>
              <w:right w:val="single" w:sz="2" w:space="0" w:color="auto"/>
            </w:tcBorders>
          </w:tcPr>
          <w:p w:rsidR="009663C9" w:rsidRPr="00496C78" w:rsidRDefault="009663C9" w:rsidP="00380BB1">
            <w:pPr>
              <w:spacing w:after="0" w:line="240" w:lineRule="auto"/>
              <w:rPr>
                <w:rFonts w:ascii="Times New Roman" w:hAnsi="Times New Roman"/>
                <w:bCs/>
                <w:sz w:val="18"/>
                <w:szCs w:val="18"/>
                <w:lang w:val="lv-LV"/>
              </w:rPr>
            </w:pPr>
            <w:r w:rsidRPr="00496C78">
              <w:rPr>
                <w:rFonts w:ascii="Times New Roman" w:hAnsi="Times New Roman"/>
                <w:bCs/>
                <w:sz w:val="18"/>
                <w:szCs w:val="18"/>
                <w:lang w:val="lv-LV"/>
              </w:rPr>
              <w:lastRenderedPageBreak/>
              <w:t>2.2.1.15.</w:t>
            </w:r>
          </w:p>
        </w:tc>
        <w:tc>
          <w:tcPr>
            <w:tcW w:w="728" w:type="pct"/>
            <w:tcBorders>
              <w:top w:val="dotted" w:sz="4" w:space="0" w:color="808080" w:themeColor="background1" w:themeShade="80"/>
              <w:left w:val="single" w:sz="2" w:space="0" w:color="auto"/>
              <w:right w:val="single" w:sz="2" w:space="0" w:color="auto"/>
            </w:tcBorders>
          </w:tcPr>
          <w:p w:rsidR="009663C9" w:rsidRPr="00496C78" w:rsidRDefault="009663C9" w:rsidP="007D10CD">
            <w:pPr>
              <w:spacing w:after="0" w:line="240" w:lineRule="auto"/>
              <w:ind w:left="69" w:right="125"/>
              <w:rPr>
                <w:rFonts w:ascii="Times New Roman" w:hAnsi="Times New Roman"/>
                <w:bCs/>
                <w:sz w:val="18"/>
                <w:szCs w:val="18"/>
                <w:lang w:val="lv-LV"/>
              </w:rPr>
            </w:pPr>
            <w:r w:rsidRPr="00496C78">
              <w:rPr>
                <w:rFonts w:ascii="Times New Roman" w:hAnsi="Times New Roman"/>
                <w:bCs/>
                <w:sz w:val="18"/>
                <w:szCs w:val="18"/>
                <w:lang w:val="lv-LV"/>
              </w:rPr>
              <w:t>Latviešu valodas apguves pieejamība Latgales reģionā un latviešu valodas skolotāju pieaugušajiem profesionālās kompetences pilnveide</w:t>
            </w:r>
          </w:p>
        </w:tc>
        <w:tc>
          <w:tcPr>
            <w:tcW w:w="243" w:type="pct"/>
            <w:tcBorders>
              <w:top w:val="dotted" w:sz="4" w:space="0" w:color="808080" w:themeColor="background1" w:themeShade="80"/>
              <w:left w:val="single" w:sz="2" w:space="0" w:color="auto"/>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LVA, SIF</w:t>
            </w:r>
          </w:p>
        </w:tc>
        <w:tc>
          <w:tcPr>
            <w:tcW w:w="1038" w:type="pct"/>
            <w:tcBorders>
              <w:top w:val="dotted" w:sz="4" w:space="0" w:color="808080" w:themeColor="background1" w:themeShade="80"/>
              <w:left w:val="single" w:sz="2" w:space="0" w:color="auto"/>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Sākot ar 2012.gadu</w:t>
            </w:r>
            <w:r w:rsidRPr="00496C78">
              <w:rPr>
                <w:rFonts w:ascii="Times New Roman" w:hAnsi="Times New Roman"/>
                <w:sz w:val="18"/>
                <w:szCs w:val="18"/>
                <w:lang w:val="lv-LV" w:eastAsia="lv-LV"/>
              </w:rPr>
              <w:t xml:space="preserve"> latviešu valodas apmācības pieejamas Ciblā, Zilupē, Ludzā, Daugavpilī, Dagdā, Krāslavā, t.sk. nodrošināta latviešu valodas skolotāju profesionālā pilnveide.</w:t>
            </w: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latviešu valodas apguvi uzsākušas1600 personas, bet </w:t>
            </w:r>
            <w:r w:rsidRPr="00496C78">
              <w:rPr>
                <w:rFonts w:ascii="Times New Roman" w:hAnsi="Times New Roman"/>
                <w:i/>
                <w:sz w:val="18"/>
                <w:szCs w:val="18"/>
                <w:lang w:val="lv-LV" w:eastAsia="lv-LV"/>
              </w:rPr>
              <w:t>2013. un</w:t>
            </w:r>
            <w:r w:rsidRPr="00496C78">
              <w:rPr>
                <w:rFonts w:ascii="Times New Roman" w:hAnsi="Times New Roman"/>
                <w:sz w:val="18"/>
                <w:szCs w:val="18"/>
                <w:lang w:val="lv-LV" w:eastAsia="lv-LV"/>
              </w:rPr>
              <w:t xml:space="preserve"> </w:t>
            </w:r>
            <w:r w:rsidRPr="00496C78">
              <w:rPr>
                <w:rFonts w:ascii="Times New Roman" w:hAnsi="Times New Roman"/>
                <w:i/>
                <w:sz w:val="18"/>
                <w:szCs w:val="18"/>
                <w:lang w:val="lv-LV" w:eastAsia="lv-LV"/>
              </w:rPr>
              <w:t>2014. gadā</w:t>
            </w:r>
            <w:r w:rsidRPr="00496C78">
              <w:rPr>
                <w:rFonts w:ascii="Times New Roman" w:hAnsi="Times New Roman"/>
                <w:sz w:val="18"/>
                <w:szCs w:val="18"/>
                <w:lang w:val="lv-LV" w:eastAsia="lv-LV"/>
              </w:rPr>
              <w:t xml:space="preserve"> katrā 1500 personas. </w:t>
            </w:r>
          </w:p>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Apmācību nodrošināšanai sagatavoti metodiskie materiāli un sniegts atbalsts latviešu valodas skolotājiem.</w:t>
            </w:r>
          </w:p>
        </w:tc>
        <w:tc>
          <w:tcPr>
            <w:tcW w:w="289" w:type="pct"/>
            <w:tcBorders>
              <w:top w:val="dotted" w:sz="4" w:space="0" w:color="808080" w:themeColor="background1" w:themeShade="80"/>
              <w:left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143 000 (SIF)</w:t>
            </w:r>
          </w:p>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20 000 (LVA)</w:t>
            </w:r>
          </w:p>
        </w:tc>
        <w:tc>
          <w:tcPr>
            <w:tcW w:w="290" w:type="pct"/>
            <w:tcBorders>
              <w:top w:val="dotted" w:sz="4" w:space="0" w:color="808080" w:themeColor="background1" w:themeShade="80"/>
              <w:left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24 000 (LVA)</w:t>
            </w: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132 000</w:t>
            </w:r>
          </w:p>
          <w:p w:rsidR="009663C9" w:rsidRPr="00496C78" w:rsidRDefault="009663C9"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(SIF)</w:t>
            </w:r>
          </w:p>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30 000 (LVA)</w:t>
            </w: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3B247C" w:rsidRPr="00496C78" w:rsidRDefault="003B247C" w:rsidP="003B247C">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132 000</w:t>
            </w:r>
          </w:p>
          <w:p w:rsidR="003B247C" w:rsidRPr="00496C78" w:rsidRDefault="003B247C" w:rsidP="003B247C">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(SIF)</w:t>
            </w:r>
          </w:p>
          <w:p w:rsidR="009663C9" w:rsidRPr="00496C78" w:rsidRDefault="009663C9" w:rsidP="005B6AB4">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right w:val="single" w:sz="2" w:space="0" w:color="auto"/>
            </w:tcBorders>
          </w:tcPr>
          <w:p w:rsidR="009663C9" w:rsidRPr="00496C78" w:rsidRDefault="003B247C" w:rsidP="005B6AB4">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30 000 (LVA)</w:t>
            </w:r>
          </w:p>
        </w:tc>
        <w:tc>
          <w:tcPr>
            <w:tcW w:w="290"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9663C9" w:rsidRPr="00496C78" w:rsidRDefault="009663C9" w:rsidP="005B6AB4">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132 000</w:t>
            </w:r>
          </w:p>
          <w:p w:rsidR="009663C9" w:rsidRPr="00496C78" w:rsidRDefault="009663C9" w:rsidP="005B6AB4">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(SIF)</w:t>
            </w:r>
          </w:p>
          <w:p w:rsidR="009663C9" w:rsidRPr="00496C78" w:rsidRDefault="009663C9" w:rsidP="005B6AB4">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right w:val="nil"/>
            </w:tcBorders>
          </w:tcPr>
          <w:p w:rsidR="009663C9"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9663C9" w:rsidRPr="00496C78" w:rsidTr="002C4CE9">
        <w:trPr>
          <w:trHeight w:val="299"/>
          <w:tblCellSpacing w:w="0" w:type="dxa"/>
        </w:trPr>
        <w:tc>
          <w:tcPr>
            <w:tcW w:w="220" w:type="pct"/>
            <w:tcBorders>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2.2.2.</w:t>
            </w:r>
          </w:p>
        </w:tc>
        <w:tc>
          <w:tcPr>
            <w:tcW w:w="728"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Attīstīt inovatīvas pieejas latviešu valodas mācīšanā.</w:t>
            </w:r>
          </w:p>
        </w:tc>
        <w:tc>
          <w:tcPr>
            <w:tcW w:w="243"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379"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1038"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 </w:t>
            </w:r>
          </w:p>
        </w:tc>
      </w:tr>
      <w:tr w:rsidR="009663C9" w:rsidRPr="00496C78" w:rsidTr="002C4CE9">
        <w:trPr>
          <w:trHeight w:val="6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eastAsia="lv-LV"/>
              </w:rPr>
            </w:pPr>
          </w:p>
          <w:p w:rsidR="009663C9" w:rsidRPr="00496C78" w:rsidRDefault="009663C9"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2.2.2.1.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Valodas mācīšanas kursi nacionālās apraides TV (piemēram, leļļu teātra raidījums, speciālas programmas pusaudžiem), radio, studentu radio.</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Nodrošināta iespēja mācīties latviešu valodu ar </w:t>
            </w:r>
            <w:r w:rsidRPr="00496C78">
              <w:rPr>
                <w:rFonts w:ascii="Times New Roman" w:hAnsi="Times New Roman"/>
                <w:sz w:val="18"/>
                <w:szCs w:val="18"/>
                <w:lang w:val="lv-LV"/>
              </w:rPr>
              <w:t xml:space="preserve">plašsaziņas līdzekļu </w:t>
            </w:r>
            <w:r w:rsidRPr="00496C78">
              <w:rPr>
                <w:rFonts w:ascii="Times New Roman" w:hAnsi="Times New Roman"/>
                <w:sz w:val="18"/>
                <w:szCs w:val="18"/>
                <w:lang w:val="lv-LV" w:eastAsia="lv-LV"/>
              </w:rPr>
              <w:t>starpniecību.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2012-2015: ETVVPF.</w:t>
            </w:r>
          </w:p>
        </w:tc>
      </w:tr>
      <w:tr w:rsidR="009663C9" w:rsidRPr="00496C78" w:rsidTr="002C4CE9">
        <w:trPr>
          <w:trHeight w:val="7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2.2.2.2.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Latviešu valodas runātāju klubu izveides veicināšana un to darbības atbalstīšana (jo sevišķi latviešu </w:t>
            </w:r>
            <w:r w:rsidRPr="00496C78">
              <w:rPr>
                <w:rFonts w:ascii="Times New Roman" w:hAnsi="Times New Roman"/>
                <w:sz w:val="18"/>
                <w:szCs w:val="18"/>
                <w:lang w:val="lv-LV"/>
              </w:rPr>
              <w:lastRenderedPageBreak/>
              <w:t>diasporā un skolās ar mazākumtautību mācību valodu).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IZM,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Īstenoti projekti, kas vērsti uz runātāju klubu attīstību.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2012-2015: ETVVPF.</w:t>
            </w:r>
          </w:p>
          <w:p w:rsidR="009663C9" w:rsidRPr="00496C78" w:rsidRDefault="009663C9" w:rsidP="00D8499E">
            <w:pPr>
              <w:spacing w:after="0" w:line="240" w:lineRule="auto"/>
              <w:ind w:left="69" w:right="125"/>
              <w:rPr>
                <w:rFonts w:ascii="Times New Roman" w:hAnsi="Times New Roman"/>
                <w:strike/>
                <w:sz w:val="18"/>
                <w:szCs w:val="18"/>
                <w:lang w:val="lv-LV"/>
              </w:rPr>
            </w:pPr>
          </w:p>
          <w:p w:rsidR="009663C9" w:rsidRPr="00496C78" w:rsidRDefault="009663C9" w:rsidP="00D8499E">
            <w:pPr>
              <w:spacing w:after="0" w:line="240" w:lineRule="auto"/>
              <w:ind w:left="69" w:right="125"/>
              <w:rPr>
                <w:rFonts w:ascii="Times New Roman" w:hAnsi="Times New Roman"/>
                <w:sz w:val="18"/>
                <w:szCs w:val="18"/>
                <w:lang w:val="lv-LV"/>
              </w:rPr>
            </w:pPr>
          </w:p>
        </w:tc>
      </w:tr>
      <w:tr w:rsidR="009663C9" w:rsidRPr="00496C78" w:rsidTr="002C4CE9">
        <w:trPr>
          <w:trHeight w:val="20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2.2.2.3.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Vasaras skolas programmu atbalstīšana un attīstīšana (3x3 un 2x2 modeļi u.c.) Latvijā un Eiropā, arī citos lielākajos latviešu diasporas centros.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w:t>
            </w:r>
            <w:r w:rsidR="005F1ACB">
              <w:rPr>
                <w:rFonts w:ascii="Times New Roman" w:hAnsi="Times New Roman"/>
                <w:sz w:val="18"/>
                <w:szCs w:val="18"/>
              </w:rPr>
              <w:t>ar</w:t>
            </w:r>
            <w:r w:rsidRPr="00496C78">
              <w:rPr>
                <w:rFonts w:ascii="Times New Roman" w:hAnsi="Times New Roman"/>
                <w:sz w:val="18"/>
                <w:szCs w:val="18"/>
              </w:rPr>
              <w:t xml:space="preserve">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D85DB8">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Atbalstīti vasaras skolu un nometņu projekti.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Piešķirto budžeta līdzekļu ietvaros, </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IZM esošā budžeta ietvaros</w:t>
            </w:r>
          </w:p>
        </w:tc>
      </w:tr>
      <w:tr w:rsidR="009663C9" w:rsidRPr="00496C78" w:rsidTr="002C4CE9">
        <w:trPr>
          <w:trHeight w:val="484"/>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2.2.2.4.</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Brīvprātīgo latviešu valodas skolotāju tīkla attīstība (pirmsskolas izglītības iestādēs, skolotāju palīgi skolās, valodas mācīšana mājās).</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pStyle w:val="ListParagraph2"/>
              <w:ind w:left="69" w:right="125"/>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IZM, ĀM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Atbalstīti projekti, kas sekmē brīvprātīgo kustības atbalstīšanu latviešu valodas mācīšanā.</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2012-2015: ETVVPF.</w:t>
            </w:r>
          </w:p>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9663C9" w:rsidRPr="00496C78" w:rsidRDefault="009663C9"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tc>
      </w:tr>
      <w:tr w:rsidR="009663C9" w:rsidRPr="00496C78" w:rsidTr="002C4CE9">
        <w:trPr>
          <w:trHeight w:val="60"/>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2.2.3.</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Nodrošināt metodisko atbalstu pedagogiem.</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r>
      <w:tr w:rsidR="009663C9" w:rsidRPr="00496C78" w:rsidTr="002C4CE9">
        <w:trPr>
          <w:trHeight w:val="484"/>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p>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Atbalsta nodrošināšana pedagogiem, kuri strādā ar bērniem, kuriem ir atšķirīgs latviešu valodas prasmes līmenis (t.sk. latviešu skolu pedagogiem).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no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9663C9" w:rsidP="00DD6475">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nodrošināts atbalsts pedagogiem darbam lingvistiski neviendabīgā vidē.</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p w:rsidR="009663C9" w:rsidRPr="00496C78" w:rsidRDefault="002221C8"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2221C8" w:rsidRPr="00496C78" w:rsidRDefault="002221C8" w:rsidP="007D10CD">
            <w:pPr>
              <w:spacing w:after="0" w:line="240" w:lineRule="auto"/>
              <w:ind w:left="69" w:right="125"/>
              <w:jc w:val="center"/>
              <w:rPr>
                <w:rFonts w:ascii="Times New Roman" w:hAnsi="Times New Roman"/>
                <w:sz w:val="18"/>
                <w:szCs w:val="18"/>
                <w:lang w:val="lv-LV" w:eastAsia="lv-LV"/>
              </w:rPr>
            </w:pPr>
          </w:p>
          <w:p w:rsidR="009663C9" w:rsidRPr="00496C78" w:rsidRDefault="002221C8"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34 000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p w:rsidR="009663C9" w:rsidRPr="00496C78" w:rsidRDefault="002221C8"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57</w:t>
            </w:r>
            <w:r w:rsidR="002221C8" w:rsidRPr="00496C78">
              <w:rPr>
                <w:rFonts w:ascii="Times New Roman" w:hAnsi="Times New Roman"/>
                <w:sz w:val="18"/>
                <w:szCs w:val="18"/>
                <w:lang w:val="lv-LV" w:eastAsia="lv-LV"/>
              </w:rPr>
              <w:t> </w:t>
            </w:r>
            <w:r w:rsidRPr="00496C78">
              <w:rPr>
                <w:rFonts w:ascii="Times New Roman" w:hAnsi="Times New Roman"/>
                <w:sz w:val="18"/>
                <w:szCs w:val="18"/>
                <w:lang w:val="lv-LV" w:eastAsia="lv-LV"/>
              </w:rPr>
              <w:t>500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2221C8" w:rsidRPr="00496C78" w:rsidRDefault="002221C8" w:rsidP="007D10CD">
            <w:pPr>
              <w:tabs>
                <w:tab w:val="left" w:pos="-11"/>
              </w:tabs>
              <w:spacing w:after="0" w:line="240" w:lineRule="auto"/>
              <w:ind w:left="69" w:right="125"/>
              <w:jc w:val="center"/>
              <w:rPr>
                <w:rFonts w:ascii="Times New Roman" w:hAnsi="Times New Roman"/>
                <w:sz w:val="18"/>
                <w:szCs w:val="18"/>
                <w:lang w:val="lv-LV" w:eastAsia="lv-LV"/>
              </w:rPr>
            </w:pPr>
          </w:p>
          <w:p w:rsidR="009663C9" w:rsidRPr="00496C78" w:rsidRDefault="002221C8"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2221C8" w:rsidRPr="00496C78" w:rsidRDefault="002221C8" w:rsidP="007D10CD">
            <w:pPr>
              <w:tabs>
                <w:tab w:val="left" w:pos="-11"/>
              </w:tabs>
              <w:spacing w:after="0" w:line="240" w:lineRule="auto"/>
              <w:ind w:left="69" w:right="125"/>
              <w:jc w:val="center"/>
              <w:rPr>
                <w:rFonts w:ascii="Times New Roman" w:hAnsi="Times New Roman"/>
                <w:sz w:val="18"/>
                <w:szCs w:val="18"/>
                <w:lang w:val="lv-LV" w:eastAsia="lv-LV"/>
              </w:rPr>
            </w:pPr>
          </w:p>
          <w:p w:rsidR="009663C9" w:rsidRPr="00496C78" w:rsidRDefault="002221C8"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52 000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p w:rsidR="009663C9" w:rsidRPr="00496C78" w:rsidRDefault="002221C8"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p>
          <w:p w:rsidR="00B00BB3" w:rsidRPr="00496C78" w:rsidRDefault="00BD77C4"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tc>
      </w:tr>
      <w:tr w:rsidR="009663C9" w:rsidRPr="00496C78" w:rsidTr="002C4CE9">
        <w:trPr>
          <w:trHeight w:val="484"/>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2.2.3.2.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IZM sadarbībā ar KM sagatavo latviešu valodas apguves metodisko bāzi darbā ar romu bērniem (bērniem, kuriem latviešu valodas prasmes nav pilnīgas.</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2012., </w:t>
            </w:r>
            <w:proofErr w:type="spellStart"/>
            <w:r w:rsidRPr="00496C78">
              <w:rPr>
                <w:rFonts w:ascii="Times New Roman" w:hAnsi="Times New Roman"/>
                <w:sz w:val="18"/>
                <w:szCs w:val="18"/>
              </w:rPr>
              <w:t>atjau</w:t>
            </w:r>
            <w:r w:rsidR="005F1ACB">
              <w:rPr>
                <w:rFonts w:ascii="Times New Roman" w:hAnsi="Times New Roman"/>
                <w:sz w:val="18"/>
                <w:szCs w:val="18"/>
              </w:rPr>
              <w:t>-</w:t>
            </w:r>
            <w:r w:rsidRPr="00496C78">
              <w:rPr>
                <w:rFonts w:ascii="Times New Roman" w:hAnsi="Times New Roman"/>
                <w:sz w:val="18"/>
                <w:szCs w:val="18"/>
              </w:rPr>
              <w:t>nota</w:t>
            </w:r>
            <w:proofErr w:type="spellEnd"/>
            <w:r w:rsidRPr="00496C78">
              <w:rPr>
                <w:rFonts w:ascii="Times New Roman" w:hAnsi="Times New Roman"/>
                <w:sz w:val="18"/>
                <w:szCs w:val="18"/>
              </w:rPr>
              <w:t xml:space="preserve"> pēc </w:t>
            </w:r>
            <w:proofErr w:type="spellStart"/>
            <w:r w:rsidRPr="00496C78">
              <w:rPr>
                <w:rFonts w:ascii="Times New Roman" w:hAnsi="Times New Roman"/>
                <w:sz w:val="18"/>
                <w:szCs w:val="18"/>
              </w:rPr>
              <w:t>nepie</w:t>
            </w:r>
            <w:r w:rsidR="005F1ACB">
              <w:rPr>
                <w:rFonts w:ascii="Times New Roman" w:hAnsi="Times New Roman"/>
                <w:sz w:val="18"/>
                <w:szCs w:val="18"/>
              </w:rPr>
              <w:t>-</w:t>
            </w:r>
            <w:r w:rsidRPr="00496C78">
              <w:rPr>
                <w:rFonts w:ascii="Times New Roman" w:hAnsi="Times New Roman"/>
                <w:sz w:val="18"/>
                <w:szCs w:val="18"/>
              </w:rPr>
              <w:t>cieša</w:t>
            </w:r>
            <w:r w:rsidR="005F1ACB">
              <w:rPr>
                <w:rFonts w:ascii="Times New Roman" w:hAnsi="Times New Roman"/>
                <w:sz w:val="18"/>
                <w:szCs w:val="18"/>
              </w:rPr>
              <w:t>-</w:t>
            </w:r>
            <w:r w:rsidRPr="00496C78">
              <w:rPr>
                <w:rFonts w:ascii="Times New Roman" w:hAnsi="Times New Roman"/>
                <w:sz w:val="18"/>
                <w:szCs w:val="18"/>
              </w:rPr>
              <w:t>mības</w:t>
            </w:r>
            <w:proofErr w:type="spellEnd"/>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Nodrošināts metodiskais atbalsts pedagogiem, kuri strādā ar romu bērniem un skolēniem ar nepietiekamām latviešu valodas prasmēm.</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Sākot ar 2017.gadu IZM piešķirto budžeta līdzekļu ietvaros</w:t>
            </w:r>
          </w:p>
        </w:tc>
      </w:tr>
      <w:tr w:rsidR="00FE300F" w:rsidRPr="00FE300F" w:rsidTr="00D71DF7">
        <w:trPr>
          <w:trHeight w:val="484"/>
          <w:tblCellSpacing w:w="0" w:type="dxa"/>
        </w:trPr>
        <w:tc>
          <w:tcPr>
            <w:tcW w:w="220" w:type="pct"/>
            <w:tcBorders>
              <w:top w:val="single" w:sz="2" w:space="0" w:color="auto"/>
              <w:left w:val="nil"/>
              <w:bottom w:val="single" w:sz="2" w:space="0" w:color="auto"/>
              <w:right w:val="single" w:sz="2" w:space="0" w:color="auto"/>
            </w:tcBorders>
          </w:tcPr>
          <w:p w:rsidR="00FE300F" w:rsidRPr="00FE300F" w:rsidRDefault="00FE300F" w:rsidP="00FE300F">
            <w:pPr>
              <w:spacing w:before="60" w:after="60" w:line="240" w:lineRule="auto"/>
              <w:rPr>
                <w:rFonts w:ascii="Times New Roman" w:hAnsi="Times New Roman"/>
                <w:lang w:val="lv-LV"/>
              </w:rPr>
            </w:pPr>
            <w:r w:rsidRPr="00FE300F">
              <w:rPr>
                <w:rFonts w:ascii="Times New Roman" w:hAnsi="Times New Roman"/>
                <w:b/>
                <w:bCs/>
                <w:lang w:val="lv-LV" w:eastAsia="lv-LV"/>
              </w:rPr>
              <w:t>2.3.</w:t>
            </w:r>
          </w:p>
        </w:tc>
        <w:tc>
          <w:tcPr>
            <w:tcW w:w="4780" w:type="pct"/>
            <w:gridSpan w:val="12"/>
            <w:tcBorders>
              <w:top w:val="single" w:sz="2" w:space="0" w:color="auto"/>
              <w:left w:val="single" w:sz="2" w:space="0" w:color="auto"/>
              <w:bottom w:val="single" w:sz="2" w:space="0" w:color="auto"/>
              <w:right w:val="nil"/>
            </w:tcBorders>
          </w:tcPr>
          <w:p w:rsidR="00FE300F" w:rsidRPr="00FE300F" w:rsidRDefault="00FE300F" w:rsidP="00FE300F">
            <w:pPr>
              <w:spacing w:before="60" w:after="60" w:line="240" w:lineRule="auto"/>
              <w:ind w:left="4322" w:right="125" w:hanging="4253"/>
              <w:rPr>
                <w:rFonts w:ascii="Times New Roman" w:hAnsi="Times New Roman"/>
                <w:lang w:val="lv-LV"/>
              </w:rPr>
            </w:pPr>
            <w:r w:rsidRPr="00FE300F">
              <w:rPr>
                <w:rFonts w:ascii="Times New Roman" w:hAnsi="Times New Roman"/>
                <w:b/>
                <w:bCs/>
                <w:lang w:val="lv-LV" w:eastAsia="lv-LV"/>
              </w:rPr>
              <w:t>Pamatnostādnēs definētais politikas mērķis: Nostiprināt latvisko kultūrtelpu kā sabiedrību saliedējošu pamatu un veicināt piederību kultūrtelpai lokālajā, nacionālajā un Eiropas līmenī</w:t>
            </w:r>
          </w:p>
        </w:tc>
      </w:tr>
      <w:tr w:rsidR="009663C9"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Veidot </w:t>
            </w:r>
            <w:r w:rsidRPr="00496C78">
              <w:rPr>
                <w:rFonts w:ascii="Times New Roman" w:hAnsi="Times New Roman"/>
                <w:sz w:val="18"/>
                <w:szCs w:val="18"/>
                <w:lang w:val="lv-LV"/>
              </w:rPr>
              <w:lastRenderedPageBreak/>
              <w:t>izpratni par latvisko kultūrtelpu kā kulturāli daudzveidīgu un iekļaujošu.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tc>
      </w:tr>
      <w:tr w:rsidR="009663C9"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9663C9" w:rsidRPr="00496C78" w:rsidRDefault="009663C9" w:rsidP="00380BB1">
            <w:pPr>
              <w:spacing w:after="0" w:line="240" w:lineRule="auto"/>
              <w:rPr>
                <w:rFonts w:ascii="Times New Roman" w:hAnsi="Times New Roman"/>
                <w:sz w:val="18"/>
                <w:szCs w:val="18"/>
                <w:lang w:val="lv-LV" w:eastAsia="lv-LV"/>
              </w:rPr>
            </w:pPr>
          </w:p>
          <w:p w:rsidR="009663C9" w:rsidRPr="00496C78" w:rsidRDefault="009663C9"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2.3.1.1.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b/>
                <w:sz w:val="18"/>
                <w:szCs w:val="18"/>
                <w:lang w:val="lv-LV" w:eastAsia="lv-LV"/>
              </w:rPr>
            </w:pPr>
            <w:r w:rsidRPr="00496C78">
              <w:rPr>
                <w:rFonts w:ascii="Times New Roman" w:hAnsi="Times New Roman"/>
                <w:b/>
                <w:sz w:val="18"/>
                <w:szCs w:val="18"/>
                <w:lang w:val="lv-LV" w:eastAsia="lv-LV"/>
              </w:rPr>
              <w:t xml:space="preserve">Pasākumi: </w:t>
            </w:r>
          </w:p>
          <w:p w:rsidR="009663C9" w:rsidRPr="00496C78" w:rsidRDefault="009663C9"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Izglītojoši informatīvi materiāli (internetā un drukātā veidā) par latvisko kultūrtelpu un tās popularizēšanas pasākumi, akcentējot latviskās kultūrtelpas daudzveidību, atvērtību citu kultūru pienesumam pagātnē un mūsdienās.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p>
          <w:p w:rsidR="009663C9" w:rsidRPr="00496C78" w:rsidRDefault="009663C9"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rPr>
                <w:rFonts w:ascii="Times New Roman" w:hAnsi="Times New Roman"/>
                <w:sz w:val="18"/>
                <w:szCs w:val="18"/>
                <w:lang w:val="lv-LV" w:eastAsia="lv-LV"/>
              </w:rPr>
            </w:pP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Izdoti vismaz 2 informatīvi materiāli gadā.</w:t>
            </w: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Noticis vismaz 1 pasākums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9663C9" w:rsidRPr="00496C78" w:rsidRDefault="009663C9"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9663C9" w:rsidRPr="00496C78" w:rsidRDefault="009663C9" w:rsidP="007D10CD">
            <w:pPr>
              <w:spacing w:after="0" w:line="240" w:lineRule="auto"/>
              <w:ind w:left="69" w:right="125"/>
              <w:rPr>
                <w:rFonts w:ascii="Times New Roman" w:hAnsi="Times New Roman"/>
                <w:sz w:val="18"/>
                <w:szCs w:val="18"/>
                <w:lang w:val="lv-LV"/>
              </w:rPr>
            </w:pPr>
          </w:p>
          <w:p w:rsidR="009663C9" w:rsidRPr="00496C78" w:rsidRDefault="009663C9"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VKKF </w:t>
            </w:r>
            <w:r w:rsidRPr="00496C78">
              <w:rPr>
                <w:rFonts w:ascii="Times New Roman" w:hAnsi="Times New Roman"/>
                <w:sz w:val="18"/>
                <w:szCs w:val="18"/>
                <w:lang w:val="lv-LV" w:eastAsia="lv-LV"/>
              </w:rPr>
              <w:t xml:space="preserve">piešķirto budžeta līdzekļu ietvaros, piemēram, </w:t>
            </w:r>
            <w:r w:rsidRPr="00496C78">
              <w:rPr>
                <w:rFonts w:ascii="Times New Roman" w:hAnsi="Times New Roman"/>
                <w:sz w:val="18"/>
                <w:szCs w:val="18"/>
                <w:lang w:val="lv-LV"/>
              </w:rPr>
              <w:t>VKKF budžeta dotāciju mērķprogrammas ietvaros</w:t>
            </w:r>
          </w:p>
        </w:tc>
      </w:tr>
      <w:tr w:rsidR="004B0B4B"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5F1ACB">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Latviskās kultūrtelpas „vēstnieku” (dažādas etniskas izcelsmes izcilu radošo personību un sportistu, kas jūtas piederīgas latviskajai kultūrtelpai) piesaistīšana latviskās kultūrtelpas popularizēšanai dažādās auditorijās (skolās, plašsaziņas līdzekļos u.c.).</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Regulāri</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KNMC</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izpētīts iespējamo interesentu atbalsts un izvērtēts pasākuma īstenošanas mehānisms. </w:t>
            </w:r>
            <w:r w:rsidRPr="00496C78">
              <w:rPr>
                <w:rFonts w:ascii="Times New Roman" w:hAnsi="Times New Roman"/>
                <w:sz w:val="18"/>
                <w:szCs w:val="18"/>
                <w:lang w:val="lv-LV"/>
              </w:rPr>
              <w:t xml:space="preserve">Sagatavots metodiskais materiāls ar 3 apmācības moduļiem, 50 lapaspuses. Sagatavoti 10 apmācītāji. Veikta labās gribas vēstnieku atlase. </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apmācīti 50 labas gribas vēstnieki.</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2014.gadā</w:t>
            </w:r>
            <w:r w:rsidRPr="00496C78">
              <w:rPr>
                <w:rFonts w:ascii="Times New Roman" w:hAnsi="Times New Roman"/>
                <w:sz w:val="18"/>
                <w:szCs w:val="18"/>
                <w:lang w:val="lv-LV" w:eastAsia="lv-LV"/>
              </w:rPr>
              <w:t xml:space="preserve"> labas gribas vēstnieki sagatavojuši un īstenojuši 6 pilotprojektus.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5000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4B0B4B"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2.3.1.3.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Latvijas mazākumtautību kultūrvēsturiskās atmiņas restaurēšana: atbalsts bērnu un skolu jaunatnes aktivitātēm, kas apzina un popularizē mazākumtautību kultūras pienesumu latviskajā </w:t>
            </w:r>
            <w:proofErr w:type="spellStart"/>
            <w:r w:rsidRPr="00496C78">
              <w:rPr>
                <w:rFonts w:ascii="Times New Roman" w:hAnsi="Times New Roman"/>
                <w:sz w:val="18"/>
                <w:szCs w:val="18"/>
                <w:lang w:val="lv-LV"/>
              </w:rPr>
              <w:t>kultūrtelpā</w:t>
            </w:r>
            <w:proofErr w:type="spellEnd"/>
            <w:r w:rsidRPr="00496C78">
              <w:rPr>
                <w:rFonts w:ascii="Times New Roman" w:hAnsi="Times New Roman"/>
                <w:sz w:val="18"/>
                <w:szCs w:val="18"/>
                <w:lang w:val="lv-LV"/>
              </w:rPr>
              <w:t xml:space="preserve"> (sk. 2.3.1.4.)</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 sarīkots konkurss skolām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4B0B4B" w:rsidRPr="00496C78" w:rsidTr="002C4CE9">
        <w:trPr>
          <w:trHeight w:val="1269"/>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2.3.1.4.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Ikgadējas mazākumtautību dienas tradīcijas iedibināšana un attīstīšana.</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Programmas „Latvijas NVO fonds” ietvaros: atbalsts mazākumtautību savpatnības saglabāšanai un starpkultūru dialoga attīstībai:</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1)ikgadēja Mazākumtautību dienu un festivāla iedibināšana (nedēļas festivāls, kurā piedalās gan izcili mazākumtautību profesionālās mākslas, gan amatiermākslas pārstāvji), kas sekmē dažādu tautību sadarbību un kultūru sapratni.</w:t>
            </w:r>
          </w:p>
          <w:p w:rsidR="004B0B4B" w:rsidRPr="00496C78" w:rsidRDefault="004B0B4B" w:rsidP="007D10CD">
            <w:pPr>
              <w:spacing w:after="0" w:line="240" w:lineRule="auto"/>
              <w:ind w:left="69" w:right="125"/>
              <w:rPr>
                <w:rFonts w:ascii="Times New Roman" w:eastAsia="Times New Roman" w:hAnsi="Times New Roman"/>
                <w:sz w:val="18"/>
                <w:szCs w:val="18"/>
                <w:lang w:val="lv-LV" w:eastAsia="lv-LV"/>
              </w:rPr>
            </w:pPr>
            <w:r w:rsidRPr="00496C78">
              <w:rPr>
                <w:rFonts w:ascii="Times New Roman" w:hAnsi="Times New Roman"/>
                <w:sz w:val="18"/>
                <w:szCs w:val="18"/>
                <w:lang w:val="lv-LV"/>
              </w:rPr>
              <w:t xml:space="preserve">2) atbalsta programma </w:t>
            </w:r>
            <w:r w:rsidRPr="00496C78">
              <w:rPr>
                <w:rFonts w:ascii="Times New Roman" w:eastAsia="Times New Roman" w:hAnsi="Times New Roman"/>
                <w:sz w:val="18"/>
                <w:szCs w:val="18"/>
                <w:lang w:val="lv-LV" w:eastAsia="lv-LV"/>
              </w:rPr>
              <w:t>mazākumtautību organizācijām kultūras un etniskās identitātes saglabāšanai un starpkultūru dialoga ar latviešiem veidošanai.</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Papildu sk. 1.2.4.2.</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pašvaldības</w:t>
            </w: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izvērtēti priekšlikumi koncepcijas izstrādei un nepieciešamības gadījumā sagatavota koncepcija.</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Latvijas mazākumtautību popularizēšanas nolūkā organizētas izstādes un amatieru teātra izrādes, kā arī citi kultūras pasākumi, kur pasākumu kopums veido Festivālu.</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 un 2014.gadā</w:t>
            </w:r>
            <w:r w:rsidRPr="00496C78">
              <w:rPr>
                <w:rFonts w:ascii="Times New Roman" w:hAnsi="Times New Roman"/>
                <w:sz w:val="18"/>
                <w:szCs w:val="18"/>
                <w:lang w:val="lv-LV" w:eastAsia="lv-LV"/>
              </w:rPr>
              <w:t xml:space="preserve"> atbalstīti pieci projekti katru gadu. Projektu ietvaros atbalstītas sekojošas aktivitātes:</w:t>
            </w:r>
          </w:p>
          <w:p w:rsidR="004B0B4B" w:rsidRPr="00496C78" w:rsidRDefault="004B0B4B" w:rsidP="007D10CD">
            <w:pPr>
              <w:numPr>
                <w:ilvl w:val="0"/>
                <w:numId w:val="10"/>
              </w:numPr>
              <w:spacing w:after="0" w:line="240" w:lineRule="auto"/>
              <w:ind w:left="69" w:right="125" w:firstLine="0"/>
              <w:jc w:val="both"/>
              <w:rPr>
                <w:rFonts w:ascii="Times New Roman" w:hAnsi="Times New Roman"/>
                <w:sz w:val="18"/>
                <w:szCs w:val="18"/>
                <w:lang w:val="lv-LV"/>
              </w:rPr>
            </w:pPr>
            <w:r w:rsidRPr="00496C78">
              <w:rPr>
                <w:rFonts w:ascii="Times New Roman" w:hAnsi="Times New Roman"/>
                <w:sz w:val="18"/>
                <w:szCs w:val="18"/>
                <w:lang w:val="lv-LV"/>
              </w:rPr>
              <w:t>atbalsts mazākumtautību kultūras pasākumu rīkošanai un mazākumtautību tradīciju kopšanai, iesaistot plašāku sabiedrību;</w:t>
            </w:r>
          </w:p>
          <w:p w:rsidR="004B0B4B" w:rsidRPr="00496C78" w:rsidRDefault="004B0B4B" w:rsidP="007D10CD">
            <w:pPr>
              <w:numPr>
                <w:ilvl w:val="0"/>
                <w:numId w:val="10"/>
              </w:numPr>
              <w:spacing w:after="0" w:line="240" w:lineRule="auto"/>
              <w:ind w:left="69" w:right="125" w:firstLine="0"/>
              <w:jc w:val="both"/>
              <w:rPr>
                <w:rFonts w:ascii="Times New Roman" w:hAnsi="Times New Roman"/>
                <w:sz w:val="18"/>
                <w:szCs w:val="18"/>
                <w:lang w:val="lv-LV"/>
              </w:rPr>
            </w:pPr>
            <w:r w:rsidRPr="00496C78">
              <w:rPr>
                <w:rFonts w:ascii="Times New Roman" w:hAnsi="Times New Roman"/>
                <w:sz w:val="18"/>
                <w:szCs w:val="18"/>
                <w:lang w:val="lv-LV"/>
              </w:rPr>
              <w:t xml:space="preserve">pētījumi par savas tautības vēsturi, kultūras un garīgo mantojumu, kā arī </w:t>
            </w:r>
            <w:proofErr w:type="spellStart"/>
            <w:r w:rsidRPr="00496C78">
              <w:rPr>
                <w:rFonts w:ascii="Times New Roman" w:hAnsi="Times New Roman"/>
                <w:sz w:val="18"/>
                <w:szCs w:val="18"/>
                <w:lang w:val="lv-LV"/>
              </w:rPr>
              <w:t>etnopedagoģijas</w:t>
            </w:r>
            <w:proofErr w:type="spellEnd"/>
            <w:r w:rsidRPr="00496C78">
              <w:rPr>
                <w:rFonts w:ascii="Times New Roman" w:hAnsi="Times New Roman"/>
                <w:sz w:val="18"/>
                <w:szCs w:val="18"/>
                <w:lang w:val="lv-LV"/>
              </w:rPr>
              <w:t xml:space="preserve"> pasākumi;</w:t>
            </w:r>
          </w:p>
          <w:p w:rsidR="004B0B4B" w:rsidRPr="00496C78" w:rsidRDefault="004B0B4B" w:rsidP="007D10CD">
            <w:pPr>
              <w:numPr>
                <w:ilvl w:val="0"/>
                <w:numId w:val="10"/>
              </w:numPr>
              <w:spacing w:after="0" w:line="240" w:lineRule="auto"/>
              <w:ind w:left="69" w:right="125" w:firstLine="0"/>
              <w:jc w:val="both"/>
              <w:rPr>
                <w:rFonts w:ascii="Times New Roman" w:hAnsi="Times New Roman"/>
                <w:sz w:val="18"/>
                <w:szCs w:val="18"/>
                <w:lang w:val="lv-LV"/>
              </w:rPr>
            </w:pPr>
            <w:r w:rsidRPr="00496C78">
              <w:rPr>
                <w:rFonts w:ascii="Times New Roman" w:hAnsi="Times New Roman"/>
                <w:sz w:val="18"/>
                <w:szCs w:val="18"/>
                <w:lang w:val="lv-LV"/>
              </w:rPr>
              <w:t xml:space="preserve">informācijas valsts valodā un mazākumtautību valodās par etniskās grupas un Latvijas kultūru un vēsturi izplatīšana; </w:t>
            </w:r>
          </w:p>
          <w:p w:rsidR="004B0B4B" w:rsidRPr="00496C78" w:rsidRDefault="004B0B4B" w:rsidP="007D10CD">
            <w:pPr>
              <w:numPr>
                <w:ilvl w:val="0"/>
                <w:numId w:val="10"/>
              </w:numPr>
              <w:spacing w:after="0" w:line="240" w:lineRule="auto"/>
              <w:ind w:left="69" w:right="125" w:firstLine="0"/>
              <w:jc w:val="both"/>
              <w:rPr>
                <w:rFonts w:ascii="Times New Roman" w:hAnsi="Times New Roman"/>
                <w:sz w:val="18"/>
                <w:szCs w:val="18"/>
                <w:lang w:val="lv-LV"/>
              </w:rPr>
            </w:pPr>
            <w:r w:rsidRPr="00496C78">
              <w:rPr>
                <w:rFonts w:ascii="Times New Roman" w:hAnsi="Times New Roman"/>
                <w:sz w:val="18"/>
                <w:szCs w:val="18"/>
                <w:lang w:val="lv-LV"/>
              </w:rPr>
              <w:t>atbalsts pasākumiem izpratnes veicināšanai par ma</w:t>
            </w:r>
            <w:r w:rsidRPr="00496C78">
              <w:rPr>
                <w:rFonts w:ascii="Times New Roman" w:hAnsi="Times New Roman"/>
                <w:sz w:val="18"/>
                <w:szCs w:val="18"/>
                <w:lang w:val="lv-LV"/>
              </w:rPr>
              <w:softHyphen/>
              <w:t>zākum</w:t>
            </w:r>
            <w:r w:rsidRPr="00496C78">
              <w:rPr>
                <w:rFonts w:ascii="Times New Roman" w:hAnsi="Times New Roman"/>
                <w:sz w:val="18"/>
                <w:szCs w:val="18"/>
                <w:lang w:val="lv-LV"/>
              </w:rPr>
              <w:softHyphen/>
              <w:t>tautību kultūru, tradīcijām un reliģiju, kā arī par sabied</w:t>
            </w:r>
            <w:r w:rsidRPr="00496C78">
              <w:rPr>
                <w:rFonts w:ascii="Times New Roman" w:hAnsi="Times New Roman"/>
                <w:sz w:val="18"/>
                <w:szCs w:val="18"/>
                <w:lang w:val="lv-LV"/>
              </w:rPr>
              <w:softHyphen/>
              <w:t>rības etniskās integrācijas jautājumiem;</w:t>
            </w:r>
          </w:p>
          <w:p w:rsidR="004B0B4B" w:rsidRPr="00496C78" w:rsidRDefault="004B0B4B" w:rsidP="007D10CD">
            <w:pPr>
              <w:numPr>
                <w:ilvl w:val="0"/>
                <w:numId w:val="10"/>
              </w:numPr>
              <w:spacing w:after="0" w:line="240" w:lineRule="auto"/>
              <w:ind w:left="69" w:right="125" w:firstLine="0"/>
              <w:jc w:val="both"/>
              <w:rPr>
                <w:rFonts w:ascii="Times New Roman" w:hAnsi="Times New Roman"/>
                <w:sz w:val="18"/>
                <w:szCs w:val="18"/>
                <w:lang w:val="lv-LV"/>
              </w:rPr>
            </w:pPr>
            <w:r w:rsidRPr="00496C78">
              <w:rPr>
                <w:rFonts w:ascii="Times New Roman" w:hAnsi="Times New Roman"/>
                <w:sz w:val="18"/>
                <w:szCs w:val="18"/>
                <w:lang w:val="lv-LV"/>
              </w:rPr>
              <w:t>līdzdalība citu organizāciju vai institūciju rīkotajos pasākumos mazākumtautību biedrību un nodibinājumu dar</w:t>
            </w:r>
            <w:r w:rsidRPr="00496C78">
              <w:rPr>
                <w:rFonts w:ascii="Times New Roman" w:hAnsi="Times New Roman"/>
                <w:sz w:val="18"/>
                <w:szCs w:val="18"/>
                <w:lang w:val="lv-LV"/>
              </w:rPr>
              <w:softHyphen/>
              <w:t>bības pilnveidošanai un attīstībai.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4B0B4B" w:rsidRPr="00496C78" w:rsidRDefault="004B0B4B"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 xml:space="preserve"> (KM)</w:t>
            </w:r>
          </w:p>
          <w:p w:rsidR="004B0B4B" w:rsidRPr="00496C78" w:rsidRDefault="004B0B4B"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4B0B4B" w:rsidRPr="00496C78" w:rsidRDefault="004B0B4B"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 xml:space="preserve"> (SIF)</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15 000 (KM)</w:t>
            </w:r>
          </w:p>
          <w:p w:rsidR="004B0B4B" w:rsidRPr="00496C78" w:rsidRDefault="004B0B4B"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38 500 (SIF)</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4B0B4B">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4B0B4B" w:rsidRPr="00496C78" w:rsidRDefault="004B0B4B" w:rsidP="004B0B4B">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 xml:space="preserve"> (KM)</w:t>
            </w:r>
          </w:p>
          <w:p w:rsidR="004B0B4B" w:rsidRPr="00496C78" w:rsidRDefault="004B0B4B" w:rsidP="004B0B4B">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4B0B4B" w:rsidRPr="00496C78" w:rsidRDefault="004B0B4B" w:rsidP="004B0B4B">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 xml:space="preserve"> (SIF)</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4B0B4B">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15 000 (KM)</w:t>
            </w:r>
          </w:p>
          <w:p w:rsidR="004B0B4B" w:rsidRPr="00496C78" w:rsidRDefault="004B0B4B" w:rsidP="004B0B4B">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38 500 (SIF)</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4B0B4B">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4B0B4B" w:rsidRPr="00496C78" w:rsidRDefault="004B0B4B" w:rsidP="004B0B4B">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 xml:space="preserve"> (KM)</w:t>
            </w:r>
          </w:p>
          <w:p w:rsidR="004B0B4B" w:rsidRPr="00496C78" w:rsidRDefault="004B0B4B" w:rsidP="004B0B4B">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4B0B4B" w:rsidRPr="00496C78" w:rsidRDefault="004B0B4B" w:rsidP="004B0B4B">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 xml:space="preserve"> (SIF)</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9F5242">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15 000 (KM)</w:t>
            </w:r>
          </w:p>
          <w:p w:rsidR="004B0B4B" w:rsidRPr="00496C78" w:rsidRDefault="004B0B4B" w:rsidP="009F5242">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38 500 (SIF)</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r w:rsidR="0059606F" w:rsidRPr="00496C78">
              <w:rPr>
                <w:rFonts w:ascii="Times New Roman" w:hAnsi="Times New Roman"/>
                <w:sz w:val="18"/>
                <w:szCs w:val="18"/>
                <w:lang w:val="lv-LV"/>
              </w:rPr>
              <w:t>.</w:t>
            </w:r>
            <w:r w:rsidRPr="00496C78">
              <w:rPr>
                <w:rFonts w:ascii="Times New Roman" w:hAnsi="Times New Roman"/>
                <w:sz w:val="18"/>
                <w:szCs w:val="18"/>
                <w:lang w:val="lv-LV"/>
              </w:rPr>
              <w:t xml:space="preserve"> </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EEZ finanšu instruments.</w:t>
            </w:r>
            <w:r w:rsidRPr="00496C78">
              <w:rPr>
                <w:rFonts w:ascii="Times New Roman" w:hAnsi="Times New Roman"/>
                <w:sz w:val="18"/>
                <w:szCs w:val="18"/>
                <w:lang w:val="lv-LV" w:eastAsia="lv-LV"/>
              </w:rPr>
              <w:t xml:space="preserve"> </w:t>
            </w:r>
          </w:p>
          <w:p w:rsidR="004B0B4B" w:rsidRPr="00496C78" w:rsidRDefault="004B0B4B" w:rsidP="007D10CD">
            <w:pPr>
              <w:spacing w:after="0" w:line="240" w:lineRule="auto"/>
              <w:ind w:left="69" w:right="125"/>
              <w:rPr>
                <w:rFonts w:ascii="Times New Roman" w:hAnsi="Times New Roman"/>
                <w:sz w:val="18"/>
                <w:szCs w:val="18"/>
                <w:lang w:val="lv-LV" w:eastAsia="lv-LV"/>
              </w:rPr>
            </w:pPr>
          </w:p>
          <w:p w:rsidR="004B0B4B" w:rsidRPr="00496C78" w:rsidRDefault="004B0B4B" w:rsidP="007D10CD">
            <w:pPr>
              <w:spacing w:after="0" w:line="240" w:lineRule="auto"/>
              <w:ind w:left="69" w:right="125"/>
              <w:rPr>
                <w:rFonts w:ascii="Times New Roman" w:hAnsi="Times New Roman"/>
                <w:sz w:val="18"/>
                <w:szCs w:val="18"/>
                <w:lang w:val="lv-LV" w:eastAsia="lv-LV"/>
              </w:rPr>
            </w:pPr>
          </w:p>
        </w:tc>
      </w:tr>
      <w:tr w:rsidR="004B0B4B" w:rsidRPr="00496C78" w:rsidTr="002C4CE9">
        <w:trPr>
          <w:tblCellSpacing w:w="0" w:type="dxa"/>
        </w:trPr>
        <w:tc>
          <w:tcPr>
            <w:tcW w:w="220" w:type="pct"/>
            <w:tcBorders>
              <w:top w:val="dotted" w:sz="4" w:space="0" w:color="808080" w:themeColor="background1" w:themeShade="80"/>
              <w:left w:val="nil"/>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2.3.1.5.</w:t>
            </w:r>
          </w:p>
        </w:tc>
        <w:tc>
          <w:tcPr>
            <w:tcW w:w="728" w:type="pct"/>
            <w:tcBorders>
              <w:top w:val="dotted" w:sz="4" w:space="0" w:color="808080" w:themeColor="background1" w:themeShade="80"/>
              <w:left w:val="single" w:sz="2" w:space="0" w:color="auto"/>
              <w:right w:val="single" w:sz="2" w:space="0" w:color="auto"/>
            </w:tcBorders>
          </w:tcPr>
          <w:p w:rsidR="004B0B4B" w:rsidRPr="00496C78" w:rsidRDefault="004B0B4B" w:rsidP="00DD6475">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Mazākumtautību portāla izveide.</w:t>
            </w:r>
          </w:p>
        </w:tc>
        <w:tc>
          <w:tcPr>
            <w:tcW w:w="243" w:type="pct"/>
            <w:tcBorders>
              <w:top w:val="dotted" w:sz="4" w:space="0" w:color="808080" w:themeColor="background1" w:themeShade="80"/>
              <w:left w:val="single" w:sz="2" w:space="0" w:color="auto"/>
              <w:right w:val="single" w:sz="2" w:space="0" w:color="auto"/>
            </w:tcBorders>
          </w:tcPr>
          <w:p w:rsidR="004B0B4B" w:rsidRPr="00496C78" w:rsidRDefault="004B0B4B"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w:t>
            </w:r>
            <w:r w:rsidR="005F1ACB">
              <w:rPr>
                <w:rFonts w:ascii="Times New Roman" w:hAnsi="Times New Roman"/>
                <w:sz w:val="18"/>
                <w:szCs w:val="18"/>
              </w:rPr>
              <w:t>ar</w:t>
            </w:r>
            <w:r w:rsidRPr="00496C78">
              <w:rPr>
                <w:rFonts w:ascii="Times New Roman" w:hAnsi="Times New Roman"/>
                <w:sz w:val="18"/>
                <w:szCs w:val="18"/>
              </w:rPr>
              <w:t xml:space="preserve"> 2013.</w:t>
            </w:r>
          </w:p>
        </w:tc>
        <w:tc>
          <w:tcPr>
            <w:tcW w:w="379" w:type="pct"/>
            <w:tcBorders>
              <w:top w:val="dotted" w:sz="4" w:space="0" w:color="808080" w:themeColor="background1" w:themeShade="80"/>
              <w:left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808080" w:themeColor="background1" w:themeShade="80"/>
              <w:left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izstrādāta portāla koncepcija;</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2014. gadā</w:t>
            </w:r>
            <w:r w:rsidRPr="00496C78">
              <w:rPr>
                <w:rFonts w:ascii="Times New Roman" w:hAnsi="Times New Roman"/>
                <w:sz w:val="18"/>
                <w:szCs w:val="18"/>
                <w:lang w:val="lv-LV" w:eastAsia="lv-LV"/>
              </w:rPr>
              <w:t xml:space="preserve"> nodrošināta portāla uzturēšana  </w:t>
            </w:r>
          </w:p>
        </w:tc>
        <w:tc>
          <w:tcPr>
            <w:tcW w:w="289" w:type="pct"/>
            <w:tcBorders>
              <w:top w:val="dotted" w:sz="4" w:space="0" w:color="808080" w:themeColor="background1" w:themeShade="80"/>
              <w:left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right w:val="single" w:sz="2" w:space="0" w:color="auto"/>
            </w:tcBorders>
          </w:tcPr>
          <w:p w:rsidR="004B0B4B"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4B0B4B"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40 000</w:t>
            </w:r>
          </w:p>
        </w:tc>
        <w:tc>
          <w:tcPr>
            <w:tcW w:w="290" w:type="pct"/>
            <w:tcBorders>
              <w:top w:val="dotted" w:sz="4" w:space="0" w:color="808080" w:themeColor="background1" w:themeShade="80"/>
              <w:left w:val="single" w:sz="2" w:space="0" w:color="auto"/>
              <w:right w:val="single" w:sz="2" w:space="0" w:color="auto"/>
            </w:tcBorders>
          </w:tcPr>
          <w:p w:rsidR="004B0B4B" w:rsidRPr="00496C78" w:rsidRDefault="00F3517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4B0B4B" w:rsidRPr="00496C78" w:rsidRDefault="00F3517B" w:rsidP="00F3517B">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w:t>
            </w:r>
            <w:r w:rsidR="00275855" w:rsidRPr="00496C78">
              <w:rPr>
                <w:rFonts w:ascii="Times New Roman" w:hAnsi="Times New Roman"/>
                <w:sz w:val="18"/>
                <w:szCs w:val="18"/>
                <w:lang w:val="lv-LV"/>
              </w:rPr>
              <w:t>0 000</w:t>
            </w:r>
          </w:p>
        </w:tc>
        <w:tc>
          <w:tcPr>
            <w:tcW w:w="290" w:type="pct"/>
            <w:tcBorders>
              <w:top w:val="dotted" w:sz="4" w:space="0" w:color="808080" w:themeColor="background1" w:themeShade="80"/>
              <w:left w:val="single" w:sz="2" w:space="0" w:color="auto"/>
              <w:right w:val="single" w:sz="2" w:space="0" w:color="auto"/>
            </w:tcBorders>
          </w:tcPr>
          <w:p w:rsidR="004B0B4B" w:rsidRPr="00496C78" w:rsidRDefault="00F3517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right w:val="single" w:sz="2" w:space="0" w:color="auto"/>
            </w:tcBorders>
            <w:shd w:val="clear" w:color="auto" w:fill="EAF1DD" w:themeFill="accent3" w:themeFillTint="33"/>
          </w:tcPr>
          <w:p w:rsidR="004B0B4B" w:rsidRPr="00496C78" w:rsidRDefault="00275855"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30 000</w:t>
            </w:r>
          </w:p>
        </w:tc>
        <w:tc>
          <w:tcPr>
            <w:tcW w:w="365" w:type="pct"/>
            <w:tcBorders>
              <w:top w:val="dotted" w:sz="4" w:space="0" w:color="808080" w:themeColor="background1" w:themeShade="80"/>
              <w:left w:val="single" w:sz="2" w:space="0" w:color="auto"/>
              <w:right w:val="nil"/>
            </w:tcBorders>
          </w:tcPr>
          <w:p w:rsidR="004B0B4B"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4B0B4B" w:rsidRPr="00496C78" w:rsidTr="002C4CE9">
        <w:trPr>
          <w:tblCellSpacing w:w="0" w:type="dxa"/>
        </w:trPr>
        <w:tc>
          <w:tcPr>
            <w:tcW w:w="220" w:type="pct"/>
            <w:tcBorders>
              <w:top w:val="dotted" w:sz="4" w:space="0" w:color="auto"/>
              <w:left w:val="nil"/>
              <w:bottom w:val="single" w:sz="2" w:space="0" w:color="auto"/>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2.3.1.6.</w:t>
            </w:r>
          </w:p>
        </w:tc>
        <w:tc>
          <w:tcPr>
            <w:tcW w:w="728" w:type="pct"/>
            <w:tcBorders>
              <w:top w:val="dotted" w:sz="4" w:space="0" w:color="auto"/>
              <w:left w:val="single" w:sz="2" w:space="0" w:color="auto"/>
              <w:bottom w:val="single" w:sz="2" w:space="0" w:color="auto"/>
              <w:right w:val="single" w:sz="2" w:space="0" w:color="auto"/>
            </w:tcBorders>
          </w:tcPr>
          <w:p w:rsidR="004B0B4B" w:rsidRPr="00496C78" w:rsidRDefault="004B0B4B" w:rsidP="00DD6475">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Diskusijas par izvēles brīvību ierakstīt pasē tautību saskaņā ar atvērtās latvietības principu</w:t>
            </w:r>
          </w:p>
        </w:tc>
        <w:tc>
          <w:tcPr>
            <w:tcW w:w="243" w:type="pct"/>
            <w:tcBorders>
              <w:top w:val="dotted" w:sz="4" w:space="0" w:color="auto"/>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2012., 2013.</w:t>
            </w:r>
          </w:p>
        </w:tc>
        <w:tc>
          <w:tcPr>
            <w:tcW w:w="379" w:type="pct"/>
            <w:tcBorders>
              <w:top w:val="dotted" w:sz="4" w:space="0" w:color="auto"/>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IeM, TM</w:t>
            </w:r>
          </w:p>
        </w:tc>
        <w:tc>
          <w:tcPr>
            <w:tcW w:w="1038" w:type="pct"/>
            <w:tcBorders>
              <w:top w:val="dotted" w:sz="4" w:space="0" w:color="auto"/>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notikušas diskusijas. Nepieciešamības gadījumā pieņemti grozījumi likumā „Vārda, uzvārda un tautības ieraksta maiņas likums”.</w:t>
            </w:r>
          </w:p>
        </w:tc>
        <w:tc>
          <w:tcPr>
            <w:tcW w:w="289" w:type="pct"/>
            <w:tcBorders>
              <w:top w:val="dotted" w:sz="4" w:space="0" w:color="auto"/>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bottom w:val="single" w:sz="2" w:space="0" w:color="auto"/>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Piešķirto budžeta līdzekļu ietvaros</w:t>
            </w:r>
          </w:p>
        </w:tc>
      </w:tr>
      <w:tr w:rsidR="004B0B4B"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2.3.2.</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 xml:space="preserve">Uzdevums: </w:t>
            </w:r>
            <w:r w:rsidRPr="00496C78">
              <w:rPr>
                <w:rFonts w:ascii="Times New Roman" w:hAnsi="Times New Roman"/>
                <w:sz w:val="18"/>
                <w:szCs w:val="18"/>
                <w:lang w:val="lv-LV"/>
              </w:rPr>
              <w:t xml:space="preserve">Nodrošināt </w:t>
            </w:r>
            <w:r w:rsidRPr="00496C78">
              <w:rPr>
                <w:rFonts w:ascii="Times New Roman" w:hAnsi="Times New Roman"/>
                <w:sz w:val="18"/>
                <w:szCs w:val="18"/>
                <w:lang w:val="lv-LV"/>
              </w:rPr>
              <w:lastRenderedPageBreak/>
              <w:t>pieejamību kultūras mantojumam un profesionālajai mākslai.</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r>
      <w:tr w:rsidR="004B0B4B"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eastAsia="lv-LV"/>
              </w:rPr>
            </w:pPr>
          </w:p>
          <w:p w:rsidR="004B0B4B" w:rsidRPr="00496C78" w:rsidRDefault="004B0B4B"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2.3.2.1.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b/>
                <w:sz w:val="18"/>
                <w:szCs w:val="18"/>
                <w:lang w:val="lv-LV" w:eastAsia="lv-LV"/>
              </w:rPr>
            </w:pPr>
            <w:r w:rsidRPr="00496C78">
              <w:rPr>
                <w:rFonts w:ascii="Times New Roman" w:hAnsi="Times New Roman"/>
                <w:b/>
                <w:sz w:val="18"/>
                <w:szCs w:val="18"/>
                <w:lang w:val="lv-LV" w:eastAsia="lv-LV"/>
              </w:rPr>
              <w:t>Pasākumi:</w:t>
            </w:r>
          </w:p>
          <w:p w:rsidR="004B0B4B" w:rsidRPr="00496C78" w:rsidRDefault="004B0B4B" w:rsidP="00463719">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Īpašu programmu un pasākumu piedāvājums muzejos, teātros, </w:t>
            </w:r>
            <w:proofErr w:type="spellStart"/>
            <w:r w:rsidRPr="00496C78">
              <w:rPr>
                <w:rFonts w:ascii="Times New Roman" w:hAnsi="Times New Roman"/>
                <w:sz w:val="18"/>
                <w:szCs w:val="18"/>
                <w:lang w:val="lv-LV" w:eastAsia="lv-LV"/>
              </w:rPr>
              <w:t>koncertorganizācijās</w:t>
            </w:r>
            <w:proofErr w:type="spellEnd"/>
            <w:r w:rsidRPr="00496C78">
              <w:rPr>
                <w:rFonts w:ascii="Times New Roman" w:hAnsi="Times New Roman"/>
                <w:sz w:val="18"/>
                <w:szCs w:val="18"/>
                <w:lang w:val="lv-LV" w:eastAsia="lv-LV"/>
              </w:rPr>
              <w:t>, Latvijas Nacionālajā bibliotēkā.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w:t>
            </w:r>
            <w:r w:rsidR="005F1ACB">
              <w:rPr>
                <w:rFonts w:ascii="Times New Roman" w:hAnsi="Times New Roman"/>
                <w:sz w:val="18"/>
                <w:szCs w:val="18"/>
              </w:rPr>
              <w:t>ar</w:t>
            </w:r>
            <w:r w:rsidRPr="00496C78">
              <w:rPr>
                <w:rFonts w:ascii="Times New Roman" w:hAnsi="Times New Roman"/>
                <w:sz w:val="18"/>
                <w:szCs w:val="18"/>
              </w:rPr>
              <w:t xml:space="preserve">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Piedāvātas gadā muzeju programmas,</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 koncertprogrammas,</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teātra izrādes, pasākumi LNB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p w:rsidR="00F3517B" w:rsidRPr="00496C78" w:rsidRDefault="00F3517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p w:rsidR="004B0B4B" w:rsidRPr="00496C78" w:rsidRDefault="00F3517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p w:rsidR="004B0B4B" w:rsidRPr="00496C78" w:rsidRDefault="00F3517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275855" w:rsidRPr="00496C78" w:rsidRDefault="00275855" w:rsidP="007D10CD">
            <w:pPr>
              <w:tabs>
                <w:tab w:val="left" w:pos="-11"/>
              </w:tabs>
              <w:spacing w:after="0" w:line="240" w:lineRule="auto"/>
              <w:ind w:left="69" w:right="125"/>
              <w:jc w:val="center"/>
              <w:rPr>
                <w:rFonts w:ascii="Times New Roman" w:hAnsi="Times New Roman"/>
                <w:sz w:val="18"/>
                <w:szCs w:val="18"/>
                <w:lang w:val="lv-LV" w:eastAsia="lv-LV"/>
              </w:rPr>
            </w:pPr>
          </w:p>
          <w:p w:rsidR="004B0B4B" w:rsidRPr="00496C78" w:rsidRDefault="00275855"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No 2013.gada </w:t>
            </w:r>
            <w:r w:rsidR="00BD77C4" w:rsidRPr="00496C78">
              <w:rPr>
                <w:rFonts w:ascii="Times New Roman" w:hAnsi="Times New Roman"/>
                <w:sz w:val="18"/>
                <w:szCs w:val="18"/>
                <w:lang w:val="lv-LV" w:eastAsia="lv-LV"/>
              </w:rPr>
              <w:t>nepiecieš-</w:t>
            </w:r>
            <w:proofErr w:type="spellStart"/>
            <w:r w:rsidRPr="00496C78">
              <w:rPr>
                <w:rFonts w:ascii="Times New Roman" w:hAnsi="Times New Roman"/>
                <w:sz w:val="18"/>
                <w:szCs w:val="18"/>
                <w:lang w:val="lv-LV" w:eastAsia="lv-LV"/>
              </w:rPr>
              <w:t>šams</w:t>
            </w:r>
            <w:proofErr w:type="spellEnd"/>
            <w:r w:rsidRPr="00496C78">
              <w:rPr>
                <w:rFonts w:ascii="Times New Roman" w:hAnsi="Times New Roman"/>
                <w:sz w:val="18"/>
                <w:szCs w:val="18"/>
                <w:lang w:val="lv-LV" w:eastAsia="lv-LV"/>
              </w:rPr>
              <w:t xml:space="preserve"> papil</w:t>
            </w:r>
            <w:r w:rsidR="00BD77C4" w:rsidRPr="00496C78">
              <w:rPr>
                <w:rFonts w:ascii="Times New Roman" w:hAnsi="Times New Roman"/>
                <w:sz w:val="18"/>
                <w:szCs w:val="18"/>
                <w:lang w:val="lv-LV" w:eastAsia="lv-LV"/>
              </w:rPr>
              <w:t>-</w:t>
            </w:r>
            <w:r w:rsidRPr="00496C78">
              <w:rPr>
                <w:rFonts w:ascii="Times New Roman" w:hAnsi="Times New Roman"/>
                <w:sz w:val="18"/>
                <w:szCs w:val="18"/>
                <w:lang w:val="lv-LV" w:eastAsia="lv-LV"/>
              </w:rPr>
              <w:t xml:space="preserve">dus valsts budžeta finansējums </w:t>
            </w:r>
          </w:p>
        </w:tc>
      </w:tr>
      <w:tr w:rsidR="004B0B4B" w:rsidRPr="00496C78" w:rsidTr="002C4CE9">
        <w:trPr>
          <w:trHeight w:val="155"/>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4B0B4B" w:rsidRPr="00496C78" w:rsidRDefault="004B0B4B"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2.3.2.2.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463719">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Filmu un izrāžu titrēšana latviešu valodā.</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w:t>
            </w:r>
            <w:r w:rsidR="005F1ACB">
              <w:rPr>
                <w:rFonts w:ascii="Times New Roman" w:hAnsi="Times New Roman"/>
                <w:sz w:val="18"/>
                <w:szCs w:val="18"/>
              </w:rPr>
              <w:t>ar</w:t>
            </w:r>
            <w:r w:rsidRPr="00496C78">
              <w:rPr>
                <w:rFonts w:ascii="Times New Roman" w:hAnsi="Times New Roman"/>
                <w:sz w:val="18"/>
                <w:szCs w:val="18"/>
              </w:rPr>
              <w:t xml:space="preserve"> 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NKC </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Nodrošināta titrēšana </w:t>
            </w:r>
            <w:proofErr w:type="spellStart"/>
            <w:r w:rsidRPr="00496C78">
              <w:rPr>
                <w:rFonts w:ascii="Times New Roman" w:hAnsi="Times New Roman"/>
                <w:sz w:val="18"/>
                <w:szCs w:val="18"/>
                <w:lang w:val="lv-LV" w:eastAsia="lv-LV"/>
              </w:rPr>
              <w:t>M.Čehova</w:t>
            </w:r>
            <w:proofErr w:type="spellEnd"/>
            <w:r w:rsidRPr="00496C78">
              <w:rPr>
                <w:rFonts w:ascii="Times New Roman" w:hAnsi="Times New Roman"/>
                <w:sz w:val="18"/>
                <w:szCs w:val="18"/>
                <w:lang w:val="lv-LV" w:eastAsia="lv-LV"/>
              </w:rPr>
              <w:t xml:space="preserve"> </w:t>
            </w:r>
          </w:p>
          <w:p w:rsidR="004B0B4B" w:rsidRPr="00496C78" w:rsidRDefault="004B0B4B" w:rsidP="00AF76CF">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Rīgas Krievu teātrī, LNO u.c. , titrētas vismaz 20 filmas.</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F3517B"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F3517B"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275855"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4B0B4B" w:rsidRPr="00496C78" w:rsidRDefault="00B00BB3" w:rsidP="00463719">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4B0B4B"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2.3.3.</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Visas sabiedrības līdzdalība tautas mākslas kustībā un Dziesmu un deju svētku procesā, atbalsts mazākumtautību māksliniecisko kolektīvu darbībai.</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r>
      <w:tr w:rsidR="004B0B4B"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eastAsia="lv-LV"/>
              </w:rPr>
            </w:pPr>
          </w:p>
          <w:p w:rsidR="004B0B4B" w:rsidRPr="00496C78" w:rsidRDefault="004B0B4B"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2.3.3.1.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 xml:space="preserve">Pasākumi: </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Atbalsts mazākumtautību kultūras aktivitātēm un līdzdalībai tautas mākslas kustībā.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KNMC,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veikti sagatavošanās darbi dalībai svētkos. </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Mazākumtautības piedalās Dziesmu un deju svētkos, iekļaujoties tautas mākslas kolektīvu kustībā un īstenojot atsevišķu mazākumtautību kultūras programmu; atbalsts mazākumtautību kultūras dienām,</w:t>
            </w:r>
            <w:r w:rsidRPr="00496C78">
              <w:rPr>
                <w:rFonts w:ascii="Times New Roman" w:hAnsi="Times New Roman"/>
                <w:sz w:val="18"/>
                <w:szCs w:val="18"/>
                <w:lang w:val="lv-LV"/>
              </w:rPr>
              <w:t xml:space="preserve"> metodiskais atbalsts repertuāru apguvē. Sagatavota video dienasgrāmata rādīšanai TV par svētku norisi.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p w:rsidR="004B0B4B" w:rsidRPr="00496C78" w:rsidRDefault="004B0B4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p w:rsidR="004B0B4B" w:rsidRPr="00496C78" w:rsidRDefault="004B0B4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7752</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p>
          <w:p w:rsidR="004B0B4B"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r w:rsidR="0059606F" w:rsidRPr="00496C78">
              <w:rPr>
                <w:rFonts w:ascii="Times New Roman" w:hAnsi="Times New Roman"/>
                <w:sz w:val="18"/>
                <w:szCs w:val="18"/>
                <w:lang w:val="lv-LV"/>
              </w:rPr>
              <w:t>.</w:t>
            </w:r>
            <w:r w:rsidRPr="00496C78">
              <w:rPr>
                <w:rFonts w:ascii="Times New Roman" w:hAnsi="Times New Roman"/>
                <w:sz w:val="18"/>
                <w:szCs w:val="18"/>
                <w:lang w:val="lv-LV" w:eastAsia="lv-LV"/>
              </w:rPr>
              <w:t xml:space="preserve"> </w:t>
            </w: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 Vispārējo Dziesmu un deju svētkiem papildus piešķirtā valsts budžeta</w:t>
            </w:r>
          </w:p>
        </w:tc>
      </w:tr>
      <w:tr w:rsidR="004B0B4B"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2.3.3.2.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Atbalsts latviešiem ārzemēs dalībai Dziesmu un deju svētkos Latvijā.</w:t>
            </w:r>
          </w:p>
          <w:p w:rsidR="004B0B4B" w:rsidRPr="00496C78" w:rsidRDefault="004B0B4B"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vanish/>
                <w:sz w:val="18"/>
                <w:szCs w:val="18"/>
                <w:lang w:val="lv-LV"/>
              </w:rPr>
              <w:t xml:space="preserve"> </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KNMC, KM, ĀM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80E13">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sagatavoti un izdoti mācību metodiskie materiāli folkloras kopām un notikusi nometne ar lektoru un meistarklašu vadītāju dalību. </w:t>
            </w:r>
          </w:p>
          <w:p w:rsidR="004B0B4B" w:rsidRPr="00496C78" w:rsidRDefault="004B0B4B" w:rsidP="00780E13">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lastRenderedPageBreak/>
              <w:t>2013.gadā</w:t>
            </w:r>
            <w:r w:rsidRPr="00496C78">
              <w:rPr>
                <w:rFonts w:ascii="Times New Roman" w:hAnsi="Times New Roman"/>
                <w:sz w:val="18"/>
                <w:szCs w:val="18"/>
                <w:lang w:val="lv-LV" w:eastAsia="lv-LV"/>
              </w:rPr>
              <w:t xml:space="preserve"> nodrošināta 20 ārzemju latviešu kolektīvu naktsmītņu un ēdināšanas izmaksas svētku laikā Rīgā. </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eastAsia="lv-LV"/>
              </w:rPr>
              <w:t>2014.gadā</w:t>
            </w:r>
            <w:r w:rsidRPr="00496C78">
              <w:rPr>
                <w:rFonts w:ascii="Times New Roman" w:hAnsi="Times New Roman"/>
                <w:sz w:val="18"/>
                <w:szCs w:val="18"/>
                <w:lang w:val="lv-LV" w:eastAsia="lv-LV"/>
              </w:rPr>
              <w:t xml:space="preserve"> </w:t>
            </w:r>
            <w:r w:rsidRPr="00496C78">
              <w:rPr>
                <w:rFonts w:ascii="Times New Roman" w:hAnsi="Times New Roman"/>
                <w:sz w:val="18"/>
                <w:szCs w:val="18"/>
                <w:lang w:val="lv-LV"/>
              </w:rPr>
              <w:t>nodrošināts metodiskais atbalsts diasporas latviešu amatiermākslas kolektīviem (25) un nometne kolektīvu vadītājiem Latvijā - nodrošināts metodiskais atbalsts diasporas latviešu amatiermākslas kolektīviem (25).</w:t>
            </w:r>
            <w:r w:rsidRPr="00496C78">
              <w:rPr>
                <w:rFonts w:ascii="Times New Roman" w:hAnsi="Times New Roman"/>
                <w:b/>
                <w:sz w:val="18"/>
                <w:szCs w:val="18"/>
                <w:lang w:val="lv-LV"/>
              </w:rPr>
              <w:t xml:space="preserve"> </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27 000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B062DF">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2511</w:t>
            </w:r>
            <w:r w:rsidR="00B062DF" w:rsidRPr="00496C78">
              <w:rPr>
                <w:rFonts w:ascii="Times New Roman" w:hAnsi="Times New Roman"/>
                <w:sz w:val="18"/>
                <w:szCs w:val="18"/>
                <w:lang w:val="lv-LV" w:eastAsia="lv-LV"/>
              </w:rPr>
              <w:t>3</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B062D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B062D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27 000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B062DF"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27 000</w:t>
            </w:r>
          </w:p>
        </w:tc>
        <w:tc>
          <w:tcPr>
            <w:tcW w:w="365" w:type="pct"/>
            <w:tcBorders>
              <w:top w:val="dotted" w:sz="4" w:space="0" w:color="808080" w:themeColor="background1" w:themeShade="80"/>
              <w:left w:val="single" w:sz="2" w:space="0" w:color="auto"/>
              <w:bottom w:val="single" w:sz="2" w:space="0" w:color="auto"/>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2012.gadā finansējums no valsts budžeta </w:t>
            </w:r>
            <w:proofErr w:type="spellStart"/>
            <w:r w:rsidRPr="00496C78">
              <w:rPr>
                <w:rFonts w:ascii="Times New Roman" w:hAnsi="Times New Roman"/>
                <w:sz w:val="18"/>
                <w:szCs w:val="18"/>
                <w:lang w:val="lv-LV"/>
              </w:rPr>
              <w:lastRenderedPageBreak/>
              <w:t>program</w:t>
            </w:r>
            <w:r w:rsidR="00197688">
              <w:rPr>
                <w:rFonts w:ascii="Times New Roman" w:hAnsi="Times New Roman"/>
                <w:sz w:val="18"/>
                <w:szCs w:val="18"/>
                <w:lang w:val="lv-LV"/>
              </w:rPr>
              <w:t>-</w:t>
            </w:r>
            <w:r w:rsidRPr="00496C78">
              <w:rPr>
                <w:rFonts w:ascii="Times New Roman" w:hAnsi="Times New Roman"/>
                <w:sz w:val="18"/>
                <w:szCs w:val="18"/>
                <w:lang w:val="lv-LV"/>
              </w:rPr>
              <w:t>mas</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Lī</w:t>
            </w:r>
            <w:r w:rsidR="00197688">
              <w:rPr>
                <w:rFonts w:ascii="Times New Roman" w:hAnsi="Times New Roman"/>
                <w:sz w:val="18"/>
                <w:szCs w:val="18"/>
                <w:lang w:val="lv-LV"/>
              </w:rPr>
              <w:t>-</w:t>
            </w:r>
            <w:r w:rsidRPr="00496C78">
              <w:rPr>
                <w:rFonts w:ascii="Times New Roman" w:hAnsi="Times New Roman"/>
                <w:sz w:val="18"/>
                <w:szCs w:val="18"/>
                <w:lang w:val="lv-LV"/>
              </w:rPr>
              <w:t>dzekļi</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neparedzē</w:t>
            </w:r>
            <w:r w:rsidR="00B00BB3" w:rsidRPr="00496C78">
              <w:rPr>
                <w:rFonts w:ascii="Times New Roman" w:hAnsi="Times New Roman"/>
                <w:sz w:val="18"/>
                <w:szCs w:val="18"/>
                <w:lang w:val="lv-LV"/>
              </w:rPr>
              <w:t>-</w:t>
            </w:r>
            <w:r w:rsidRPr="00496C78">
              <w:rPr>
                <w:rFonts w:ascii="Times New Roman" w:hAnsi="Times New Roman"/>
                <w:sz w:val="18"/>
                <w:szCs w:val="18"/>
                <w:lang w:val="lv-LV"/>
              </w:rPr>
              <w:t>tiem</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gadīju</w:t>
            </w:r>
            <w:r w:rsidR="00B00BB3" w:rsidRPr="00496C78">
              <w:rPr>
                <w:rFonts w:ascii="Times New Roman" w:hAnsi="Times New Roman"/>
                <w:sz w:val="18"/>
                <w:szCs w:val="18"/>
                <w:lang w:val="lv-LV"/>
              </w:rPr>
              <w:t>-</w:t>
            </w:r>
            <w:r w:rsidRPr="00496C78">
              <w:rPr>
                <w:rFonts w:ascii="Times New Roman" w:hAnsi="Times New Roman"/>
                <w:sz w:val="18"/>
                <w:szCs w:val="18"/>
                <w:lang w:val="lv-LV"/>
              </w:rPr>
              <w:t>miem”</w:t>
            </w:r>
            <w:r w:rsidR="0059606F" w:rsidRPr="00496C78">
              <w:rPr>
                <w:rFonts w:ascii="Times New Roman" w:hAnsi="Times New Roman"/>
                <w:sz w:val="18"/>
                <w:szCs w:val="18"/>
                <w:lang w:val="lv-LV"/>
              </w:rPr>
              <w:t>.</w:t>
            </w:r>
            <w:proofErr w:type="spellEnd"/>
          </w:p>
          <w:p w:rsidR="004B0B4B"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w:t>
            </w:r>
            <w:r w:rsidR="00197688">
              <w:rPr>
                <w:rFonts w:ascii="Times New Roman" w:hAnsi="Times New Roman"/>
                <w:sz w:val="18"/>
                <w:szCs w:val="18"/>
                <w:lang w:val="lv-LV"/>
              </w:rPr>
              <w:t>-</w:t>
            </w:r>
            <w:r w:rsidRPr="00496C78">
              <w:rPr>
                <w:rFonts w:ascii="Times New Roman" w:hAnsi="Times New Roman"/>
                <w:sz w:val="18"/>
                <w:szCs w:val="18"/>
                <w:lang w:val="lv-LV"/>
              </w:rPr>
              <w:t>jums</w:t>
            </w:r>
            <w:r w:rsidR="0059606F" w:rsidRPr="00496C78">
              <w:rPr>
                <w:rFonts w:ascii="Times New Roman" w:hAnsi="Times New Roman"/>
                <w:sz w:val="18"/>
                <w:szCs w:val="18"/>
                <w:lang w:val="lv-LV" w:eastAsia="lv-LV"/>
              </w:rPr>
              <w:t>.</w:t>
            </w:r>
          </w:p>
          <w:p w:rsidR="004B0B4B" w:rsidRPr="00496C78" w:rsidRDefault="004B0B4B" w:rsidP="00E836F1">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No Dziesmu un deju </w:t>
            </w:r>
            <w:proofErr w:type="spellStart"/>
            <w:r w:rsidRPr="00496C78">
              <w:rPr>
                <w:rFonts w:ascii="Times New Roman" w:hAnsi="Times New Roman"/>
                <w:sz w:val="18"/>
                <w:szCs w:val="18"/>
                <w:lang w:val="lv-LV" w:eastAsia="lv-LV"/>
              </w:rPr>
              <w:t>svēt</w:t>
            </w:r>
            <w:r w:rsidR="00197688">
              <w:rPr>
                <w:rFonts w:ascii="Times New Roman" w:hAnsi="Times New Roman"/>
                <w:sz w:val="18"/>
                <w:szCs w:val="18"/>
                <w:lang w:val="lv-LV" w:eastAsia="lv-LV"/>
              </w:rPr>
              <w:t>-</w:t>
            </w:r>
            <w:r w:rsidRPr="00496C78">
              <w:rPr>
                <w:rFonts w:ascii="Times New Roman" w:hAnsi="Times New Roman"/>
                <w:sz w:val="18"/>
                <w:szCs w:val="18"/>
                <w:lang w:val="lv-LV" w:eastAsia="lv-LV"/>
              </w:rPr>
              <w:t>kiem</w:t>
            </w:r>
            <w:proofErr w:type="spellEnd"/>
            <w:r w:rsidRPr="00496C78">
              <w:rPr>
                <w:rFonts w:ascii="Times New Roman" w:hAnsi="Times New Roman"/>
                <w:sz w:val="18"/>
                <w:szCs w:val="18"/>
                <w:lang w:val="lv-LV" w:eastAsia="lv-LV"/>
              </w:rPr>
              <w:t xml:space="preserve"> papil</w:t>
            </w:r>
            <w:r w:rsidR="00197688">
              <w:rPr>
                <w:rFonts w:ascii="Times New Roman" w:hAnsi="Times New Roman"/>
                <w:sz w:val="18"/>
                <w:szCs w:val="18"/>
                <w:lang w:val="lv-LV" w:eastAsia="lv-LV"/>
              </w:rPr>
              <w:t>-</w:t>
            </w:r>
            <w:r w:rsidRPr="00496C78">
              <w:rPr>
                <w:rFonts w:ascii="Times New Roman" w:hAnsi="Times New Roman"/>
                <w:sz w:val="18"/>
                <w:szCs w:val="18"/>
                <w:lang w:val="lv-LV" w:eastAsia="lv-LV"/>
              </w:rPr>
              <w:t>dus piešķir</w:t>
            </w:r>
            <w:r w:rsidR="00197688">
              <w:rPr>
                <w:rFonts w:ascii="Times New Roman" w:hAnsi="Times New Roman"/>
                <w:sz w:val="18"/>
                <w:szCs w:val="18"/>
                <w:lang w:val="lv-LV" w:eastAsia="lv-LV"/>
              </w:rPr>
              <w:t>-</w:t>
            </w:r>
            <w:r w:rsidRPr="00496C78">
              <w:rPr>
                <w:rFonts w:ascii="Times New Roman" w:hAnsi="Times New Roman"/>
                <w:sz w:val="18"/>
                <w:szCs w:val="18"/>
                <w:lang w:val="lv-LV" w:eastAsia="lv-LV"/>
              </w:rPr>
              <w:t xml:space="preserve">tā valsts </w:t>
            </w:r>
            <w:proofErr w:type="spellStart"/>
            <w:r w:rsidRPr="00496C78">
              <w:rPr>
                <w:rFonts w:ascii="Times New Roman" w:hAnsi="Times New Roman"/>
                <w:sz w:val="18"/>
                <w:szCs w:val="18"/>
                <w:lang w:val="lv-LV" w:eastAsia="lv-LV"/>
              </w:rPr>
              <w:t>bu</w:t>
            </w:r>
            <w:r w:rsidR="00197688">
              <w:rPr>
                <w:rFonts w:ascii="Times New Roman" w:hAnsi="Times New Roman"/>
                <w:sz w:val="18"/>
                <w:szCs w:val="18"/>
                <w:lang w:val="lv-LV" w:eastAsia="lv-LV"/>
              </w:rPr>
              <w:t>-</w:t>
            </w:r>
            <w:r w:rsidRPr="00496C78">
              <w:rPr>
                <w:rFonts w:ascii="Times New Roman" w:hAnsi="Times New Roman"/>
                <w:sz w:val="18"/>
                <w:szCs w:val="18"/>
                <w:lang w:val="lv-LV" w:eastAsia="lv-LV"/>
              </w:rPr>
              <w:t>džeta.</w:t>
            </w:r>
            <w:proofErr w:type="spellEnd"/>
          </w:p>
        </w:tc>
      </w:tr>
      <w:tr w:rsidR="004B0B4B"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2.3.4.</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Nostiprināt latgaliešu rakstu valodas lomu Latgales reģiona </w:t>
            </w:r>
            <w:proofErr w:type="spellStart"/>
            <w:r w:rsidRPr="00496C78">
              <w:rPr>
                <w:rFonts w:ascii="Times New Roman" w:hAnsi="Times New Roman"/>
                <w:sz w:val="18"/>
                <w:szCs w:val="18"/>
                <w:lang w:val="lv-LV"/>
              </w:rPr>
              <w:t>kultūrtelpā</w:t>
            </w:r>
            <w:proofErr w:type="spellEnd"/>
            <w:r w:rsidRPr="00496C78">
              <w:rPr>
                <w:rFonts w:ascii="Times New Roman" w:hAnsi="Times New Roman"/>
                <w:sz w:val="18"/>
                <w:szCs w:val="18"/>
                <w:lang w:val="lv-LV"/>
              </w:rPr>
              <w:t>.</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r>
      <w:tr w:rsidR="004B0B4B"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p>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2.3.4.1.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Iespēju nodrošināšana apgūt latgaliešu rakstu valodu reģiona skolās (metodiskais atbalsts, pedagogu un mācību materiālu sagatavošana u.c.).</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4B0B4B" w:rsidRPr="00496C78" w:rsidTr="002C4CE9">
        <w:trPr>
          <w:trHeight w:val="368"/>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2.3.4.2.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Atbalsts latgaliešu rakstu valodas izplatībai reģiona </w:t>
            </w:r>
            <w:proofErr w:type="spellStart"/>
            <w:r w:rsidRPr="00496C78">
              <w:rPr>
                <w:rFonts w:ascii="Times New Roman" w:hAnsi="Times New Roman"/>
                <w:sz w:val="18"/>
                <w:szCs w:val="18"/>
                <w:lang w:val="lv-LV"/>
              </w:rPr>
              <w:t>kultūrtelpā</w:t>
            </w:r>
            <w:proofErr w:type="spellEnd"/>
            <w:r w:rsidRPr="00496C78">
              <w:rPr>
                <w:rFonts w:ascii="Times New Roman" w:hAnsi="Times New Roman"/>
                <w:sz w:val="18"/>
                <w:szCs w:val="18"/>
                <w:lang w:val="lv-LV"/>
              </w:rPr>
              <w:t xml:space="preserve"> (izdevējdarbība, plašsaziņas līdzekļi, teātra izrādes).</w:t>
            </w:r>
          </w:p>
          <w:p w:rsidR="004B0B4B" w:rsidRPr="00496C78" w:rsidRDefault="004B0B4B"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Atbalsts projektiem konkursa veidā no VKKF Latgales programmas.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5F1ACB">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gadu, sākot </w:t>
            </w:r>
            <w:r w:rsidR="005F1ACB">
              <w:rPr>
                <w:rFonts w:ascii="Times New Roman" w:hAnsi="Times New Roman"/>
                <w:sz w:val="18"/>
                <w:szCs w:val="18"/>
              </w:rPr>
              <w:t>ar</w:t>
            </w:r>
            <w:r w:rsidRPr="00496C78">
              <w:rPr>
                <w:rFonts w:ascii="Times New Roman" w:hAnsi="Times New Roman"/>
                <w:sz w:val="18"/>
                <w:szCs w:val="18"/>
              </w:rPr>
              <w:t xml:space="preserve">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NEPLP</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Īstenoti vismaz 2 pasākumi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F3517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F3517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F3517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F3517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30 000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B00BB3"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4B0B4B" w:rsidRPr="00496C78" w:rsidTr="002C4CE9">
        <w:trPr>
          <w:trHeight w:val="368"/>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2.3.4.3.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Kultūras raidījumu latgaliešu valodā pārraidīšana Latvijas radio</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roofErr w:type="spellStart"/>
            <w:r w:rsidRPr="00496C78">
              <w:rPr>
                <w:rFonts w:ascii="Times New Roman" w:hAnsi="Times New Roman"/>
                <w:sz w:val="18"/>
                <w:szCs w:val="18"/>
              </w:rPr>
              <w:t>Regu</w:t>
            </w:r>
            <w:r w:rsidR="00101F25">
              <w:rPr>
                <w:rFonts w:ascii="Times New Roman" w:hAnsi="Times New Roman"/>
                <w:sz w:val="18"/>
                <w:szCs w:val="18"/>
              </w:rPr>
              <w:t>-</w:t>
            </w:r>
            <w:r w:rsidRPr="00496C78">
              <w:rPr>
                <w:rFonts w:ascii="Times New Roman" w:hAnsi="Times New Roman"/>
                <w:sz w:val="18"/>
                <w:szCs w:val="18"/>
              </w:rPr>
              <w:t>lāri</w:t>
            </w:r>
            <w:proofErr w:type="spellEnd"/>
            <w:r w:rsidRPr="00496C78">
              <w:rPr>
                <w:rFonts w:ascii="Times New Roman" w:hAnsi="Times New Roman"/>
                <w:sz w:val="18"/>
                <w:szCs w:val="18"/>
              </w:rPr>
              <w:t xml:space="preserve"> </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NEPLP</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Latvijas radio iknedēļu skan raidījums par Latgali un tās kultūru latgaliski  </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2250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7800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7800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7800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dotted" w:sz="4" w:space="0" w:color="808080" w:themeColor="background1" w:themeShade="80"/>
              <w:left w:val="single" w:sz="2" w:space="0" w:color="auto"/>
              <w:bottom w:val="single" w:sz="2" w:space="0" w:color="auto"/>
              <w:right w:val="nil"/>
            </w:tcBorders>
          </w:tcPr>
          <w:p w:rsidR="004B0B4B" w:rsidRPr="00496C78" w:rsidRDefault="00BD77C4"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4B0B4B" w:rsidRPr="00496C78" w:rsidTr="002C4CE9">
        <w:trPr>
          <w:trHeight w:val="368"/>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2.3.5.</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Atbalsts mazākumtautību, t.sk. romu, etniskās, lokālās un Eiropas identitātes un kultūras saglabāšanai un attīstībai.</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Valsts dotācijas projektu konkursa ietvaros.</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2014., 2016.</w:t>
            </w: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2165C" w:rsidRDefault="000A7D74" w:rsidP="000A7D74">
            <w:pPr>
              <w:tabs>
                <w:tab w:val="left" w:pos="-11"/>
              </w:tabs>
              <w:spacing w:after="0" w:line="240" w:lineRule="auto"/>
              <w:ind w:left="69" w:right="125"/>
              <w:jc w:val="center"/>
              <w:rPr>
                <w:rFonts w:ascii="Times New Roman" w:hAnsi="Times New Roman"/>
                <w:i/>
                <w:sz w:val="16"/>
                <w:szCs w:val="16"/>
                <w:lang w:val="lv-LV"/>
              </w:rPr>
            </w:pPr>
            <w:r w:rsidRPr="0042165C">
              <w:rPr>
                <w:rFonts w:ascii="Times New Roman" w:hAnsi="Times New Roman"/>
                <w:i/>
                <w:sz w:val="16"/>
                <w:szCs w:val="16"/>
                <w:lang w:val="lv-LV"/>
              </w:rPr>
              <w:t>50 000*</w:t>
            </w: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VKKF</w:t>
            </w:r>
            <w:r w:rsidRPr="00496C78">
              <w:rPr>
                <w:rFonts w:ascii="Times New Roman" w:hAnsi="Times New Roman"/>
                <w:sz w:val="18"/>
                <w:szCs w:val="18"/>
                <w:lang w:val="lv-LV" w:eastAsia="lv-LV"/>
              </w:rPr>
              <w:t xml:space="preserve"> piešķirto budžeta līdzekļu ietvaros;</w:t>
            </w:r>
          </w:p>
          <w:p w:rsidR="004B0B4B"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4B0B4B" w:rsidRPr="00496C78" w:rsidTr="002C4CE9">
        <w:trPr>
          <w:trHeight w:val="340"/>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p>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2.3.5.1.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Atbalsts mazākumtautību aktivitātēm Latvijas nemateriālā kultūras mantojuma saglabāšanā, t.sk. iekļaušana nemateriālā kultūras mantojuma sarakstā.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no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KNMC</w:t>
            </w: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Mazākumtautību nemateriālās kultūras mantojums iekļauts kopējā sarakstā.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p w:rsidR="00313B5B" w:rsidRPr="00496C78" w:rsidRDefault="00313B5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p w:rsidR="004B0B4B" w:rsidRPr="00496C78" w:rsidRDefault="004B0B4B" w:rsidP="00B00BB3">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 Sākot ar 2017.gadu </w:t>
            </w:r>
            <w:proofErr w:type="spellStart"/>
            <w:r w:rsidR="00B00BB3" w:rsidRPr="00496C78">
              <w:rPr>
                <w:rFonts w:ascii="Times New Roman" w:hAnsi="Times New Roman"/>
                <w:sz w:val="18"/>
                <w:szCs w:val="18"/>
                <w:lang w:val="lv-LV"/>
              </w:rPr>
              <w:t>nepiecie-šams</w:t>
            </w:r>
            <w:proofErr w:type="spellEnd"/>
            <w:r w:rsidR="00B00BB3" w:rsidRPr="00496C78">
              <w:rPr>
                <w:rFonts w:ascii="Times New Roman" w:hAnsi="Times New Roman"/>
                <w:sz w:val="18"/>
                <w:szCs w:val="18"/>
                <w:lang w:val="lv-LV"/>
              </w:rPr>
              <w:t xml:space="preserve"> papil-dus budžeta finansējums </w:t>
            </w:r>
            <w:r w:rsidRPr="00496C78">
              <w:rPr>
                <w:rFonts w:ascii="Times New Roman" w:hAnsi="Times New Roman"/>
                <w:sz w:val="18"/>
                <w:szCs w:val="18"/>
                <w:lang w:val="lv-LV"/>
              </w:rPr>
              <w:t>VKKF</w:t>
            </w:r>
          </w:p>
        </w:tc>
      </w:tr>
      <w:tr w:rsidR="004B0B4B" w:rsidRPr="00496C78" w:rsidTr="002C4CE9">
        <w:trPr>
          <w:trHeight w:val="204"/>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2.3.5.2.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Atbalsta mehānisma izveide romu kultūras identitātes (tr</w:t>
            </w:r>
            <w:r w:rsidRPr="00496C78">
              <w:rPr>
                <w:rFonts w:ascii="Times New Roman" w:hAnsi="Times New Roman"/>
                <w:bCs/>
                <w:sz w:val="18"/>
                <w:szCs w:val="18"/>
                <w:lang w:val="lv-LV"/>
              </w:rPr>
              <w:t>adīcijas, dzīvesveids, etnogrāfija</w:t>
            </w:r>
            <w:r w:rsidRPr="00496C78">
              <w:rPr>
                <w:rFonts w:ascii="Times New Roman" w:hAnsi="Times New Roman"/>
                <w:sz w:val="18"/>
                <w:szCs w:val="18"/>
                <w:lang w:val="lv-LV"/>
              </w:rPr>
              <w:t>) saglabāšanai un popularizēšanai.</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Atbalstītas romu NVO.</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4B0B4B" w:rsidRPr="00496C78" w:rsidRDefault="000B727C" w:rsidP="00AF76CF">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Piešķirto budžeta līdzekļu ietvaros</w:t>
            </w:r>
          </w:p>
        </w:tc>
      </w:tr>
      <w:tr w:rsidR="004B0B4B" w:rsidRPr="00496C78" w:rsidTr="002C4CE9">
        <w:trPr>
          <w:trHeight w:val="221"/>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2.3.6.</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Kultūrizglītības potenciāla efektīva izmantošana sabiedrības saliedēšanai.</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p>
        </w:tc>
      </w:tr>
      <w:tr w:rsidR="004B0B4B"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eastAsia="lv-LV"/>
              </w:rPr>
            </w:pPr>
          </w:p>
          <w:p w:rsidR="004B0B4B" w:rsidRPr="00496C78" w:rsidRDefault="004B0B4B"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2.3.6.1.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Pētījums par kultūrizglītības sistēmas potenciālu integrācijas veicināšanai.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Piešķirto budžeta līdzekļu ietvaros</w:t>
            </w:r>
          </w:p>
        </w:tc>
      </w:tr>
      <w:tr w:rsidR="004B0B4B" w:rsidRPr="00496C78" w:rsidTr="002C4CE9">
        <w:trPr>
          <w:trHeight w:val="1089"/>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2.3.6.2.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Kopīgas kultūras aktivitātes dažādas etniskas piederības bērniem un jauniešiem formālās un neformālās izglītības ietvaros.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KNMC, IZM, NEPLP, pašvaldības</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Notikušas 3 aktivitātes gadā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Sākot ar 2017.gadu valsts un pašvaldību </w:t>
            </w:r>
            <w:r w:rsidRPr="00496C78">
              <w:rPr>
                <w:rFonts w:ascii="Times New Roman" w:hAnsi="Times New Roman"/>
                <w:sz w:val="18"/>
                <w:szCs w:val="18"/>
                <w:lang w:val="lv-LV"/>
              </w:rPr>
              <w:lastRenderedPageBreak/>
              <w:t>finansējums, VKKF</w:t>
            </w:r>
          </w:p>
        </w:tc>
      </w:tr>
      <w:tr w:rsidR="004B0B4B" w:rsidRPr="00496C78" w:rsidTr="002C4CE9">
        <w:trPr>
          <w:trHeight w:val="127"/>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2.3.6.3.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Labās prakses popularizēšana.</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2013.–2016.</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 NEPLP, pašvaldības</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Popularizēta labā prakse</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4B0B4B" w:rsidRPr="00496C78" w:rsidRDefault="004B0B4B"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2013-2016: </w:t>
            </w:r>
          </w:p>
          <w:p w:rsidR="004B0B4B" w:rsidRPr="00496C78" w:rsidRDefault="004B0B4B"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EEZ finanšu instruments.</w:t>
            </w:r>
          </w:p>
        </w:tc>
      </w:tr>
      <w:tr w:rsidR="004B0B4B" w:rsidRPr="00496C78" w:rsidTr="002C4CE9">
        <w:trPr>
          <w:trHeight w:val="238"/>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2.3.7.</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Tradicionālās kultūras lomas stiprināšana latviskās dzīves telpas veidošanā.</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p>
        </w:tc>
      </w:tr>
      <w:tr w:rsidR="004B0B4B" w:rsidRPr="00496C78" w:rsidTr="002C4CE9">
        <w:trPr>
          <w:trHeight w:val="127"/>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4B0B4B" w:rsidRPr="00496C78" w:rsidRDefault="004B0B4B" w:rsidP="00380BB1">
            <w:pPr>
              <w:spacing w:after="0" w:line="240" w:lineRule="auto"/>
              <w:rPr>
                <w:rFonts w:ascii="Times New Roman" w:hAnsi="Times New Roman"/>
                <w:sz w:val="18"/>
                <w:szCs w:val="18"/>
                <w:lang w:val="lv-LV"/>
              </w:rPr>
            </w:pPr>
          </w:p>
          <w:p w:rsidR="004B0B4B" w:rsidRPr="00496C78" w:rsidRDefault="004B0B4B"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2.3.7.1.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Latvijas nemateriālā kultūras mantojuma saraksta izveide, motivējot un izglītojot vietējās pašvaldības savu tradicionālo vērtību saglabāšanā un tradicionālās kultūras lietpratēju zināšanu un prasmju tālāknodošanā. </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Darba vietas izveide Nemateriālā kultūras mantojuma centrā. Plānoti atlīdzības izdevumi un kapitālie izdevumi – materiāltehniskais aprīkojums – Ls 10 000;</w:t>
            </w:r>
          </w:p>
          <w:p w:rsidR="004B0B4B" w:rsidRPr="00496C78" w:rsidRDefault="004B0B4B"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izglītojošie un informatīvie pasākumi – Ls 10 000.</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p>
          <w:p w:rsidR="004B0B4B" w:rsidRPr="00496C78" w:rsidRDefault="004B0B4B"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KNMC</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rPr>
                <w:rFonts w:ascii="Times New Roman" w:hAnsi="Times New Roman"/>
                <w:sz w:val="18"/>
                <w:szCs w:val="18"/>
                <w:lang w:val="lv-LV"/>
              </w:rPr>
            </w:pPr>
          </w:p>
          <w:p w:rsidR="004B0B4B" w:rsidRPr="00496C78" w:rsidRDefault="004B0B4B"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izveidotas darba vietas Nemateriālā kultūras mantojuma centrā</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spacing w:after="0" w:line="240" w:lineRule="auto"/>
              <w:ind w:left="69" w:right="125"/>
              <w:jc w:val="center"/>
              <w:rPr>
                <w:rFonts w:ascii="Times New Roman" w:hAnsi="Times New Roman"/>
                <w:i/>
                <w:sz w:val="16"/>
                <w:szCs w:val="16"/>
                <w:lang w:val="lv-LV"/>
              </w:rPr>
            </w:pPr>
          </w:p>
          <w:p w:rsidR="004B0B4B" w:rsidRPr="00496C78" w:rsidRDefault="00A26FA7"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20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i/>
                <w:sz w:val="16"/>
                <w:szCs w:val="16"/>
                <w:lang w:val="lv-LV"/>
              </w:rPr>
            </w:pPr>
          </w:p>
          <w:p w:rsidR="004B0B4B" w:rsidRPr="00496C78" w:rsidRDefault="004B0B4B" w:rsidP="007D10CD">
            <w:pPr>
              <w:tabs>
                <w:tab w:val="left" w:pos="-11"/>
              </w:tabs>
              <w:spacing w:after="0" w:line="240" w:lineRule="auto"/>
              <w:ind w:left="69" w:right="125"/>
              <w:jc w:val="center"/>
              <w:rPr>
                <w:rFonts w:ascii="Times New Roman" w:hAnsi="Times New Roman"/>
                <w:i/>
                <w:sz w:val="16"/>
                <w:szCs w:val="16"/>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A26FA7" w:rsidRPr="00496C78" w:rsidRDefault="00A26FA7" w:rsidP="007D10CD">
            <w:pPr>
              <w:tabs>
                <w:tab w:val="left" w:pos="-11"/>
              </w:tabs>
              <w:spacing w:after="0" w:line="240" w:lineRule="auto"/>
              <w:ind w:left="69" w:right="125"/>
              <w:jc w:val="center"/>
              <w:rPr>
                <w:rFonts w:ascii="Times New Roman" w:hAnsi="Times New Roman"/>
                <w:i/>
                <w:sz w:val="16"/>
                <w:szCs w:val="16"/>
                <w:lang w:val="lv-LV" w:eastAsia="lv-LV"/>
              </w:rPr>
            </w:pPr>
          </w:p>
          <w:p w:rsidR="004B0B4B" w:rsidRPr="00496C78" w:rsidRDefault="00A26FA7" w:rsidP="007D10CD">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10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4B0B4B" w:rsidRPr="00496C78" w:rsidRDefault="004B0B4B"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4B0B4B" w:rsidRPr="00496C78" w:rsidRDefault="004B0B4B" w:rsidP="007D10CD">
            <w:pPr>
              <w:spacing w:after="0" w:line="240" w:lineRule="auto"/>
              <w:ind w:left="69" w:right="125"/>
              <w:rPr>
                <w:rFonts w:ascii="Times New Roman" w:hAnsi="Times New Roman"/>
                <w:sz w:val="18"/>
                <w:szCs w:val="18"/>
                <w:lang w:val="lv-LV"/>
              </w:rPr>
            </w:pPr>
          </w:p>
          <w:p w:rsidR="004B0B4B"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2.3.7.2.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Starptautiskā folkloras festivāla „Baltica” norises nodrošināšana.</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2013.un 2014.gadā – pasākumiem, t.sk. semināriem, ar Baltijas valstu pārstāvju piedalīšanos.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2012., 2015., 2018.</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KNMC</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2013. un 2014.gadā</w:t>
            </w:r>
            <w:r w:rsidRPr="00496C78">
              <w:rPr>
                <w:rFonts w:ascii="Times New Roman" w:hAnsi="Times New Roman"/>
                <w:sz w:val="18"/>
                <w:szCs w:val="18"/>
                <w:lang w:val="lv-LV"/>
              </w:rPr>
              <w:t xml:space="preserve"> notiks pasākumi, t.sk. semināri, ar Baltijas valstu pārstāvju piedalīšanos).</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3</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i/>
                <w:sz w:val="16"/>
                <w:szCs w:val="16"/>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023260">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3</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 </w:t>
            </w:r>
            <w:r w:rsidR="00023260" w:rsidRPr="00496C78">
              <w:rPr>
                <w:rFonts w:ascii="Times New Roman" w:hAnsi="Times New Roman"/>
                <w:sz w:val="18"/>
                <w:szCs w:val="18"/>
                <w:lang w:val="lv-LV"/>
              </w:rPr>
              <w:t>(VKKF</w:t>
            </w:r>
            <w:r w:rsidR="00023260" w:rsidRPr="00496C78">
              <w:rPr>
                <w:rFonts w:ascii="Times New Roman" w:hAnsi="Times New Roman"/>
                <w:sz w:val="18"/>
                <w:szCs w:val="18"/>
                <w:lang w:val="lv-LV" w:eastAsia="lv-LV"/>
              </w:rPr>
              <w:t>)</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2.3.7.3.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Projekts „Atrodi savu meistaru” Latvijas </w:t>
            </w:r>
            <w:r w:rsidRPr="00496C78">
              <w:rPr>
                <w:rFonts w:ascii="Times New Roman" w:hAnsi="Times New Roman"/>
                <w:sz w:val="18"/>
                <w:szCs w:val="18"/>
                <w:lang w:val="lv-LV"/>
              </w:rPr>
              <w:lastRenderedPageBreak/>
              <w:t>pašvaldībās.</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Projekta izmaksas: materiāltehniskās izmaksas, atlīdzības izdevumi prasmju nesējiem – meistariem par apmācības procesa vadīšanu, prasmju dokumentēšana, metodikas pieejamības nodrošināšana, digitāli produkti un/vai iespieddarbi, reklāmas izdevumi.</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 xml:space="preserve">Ik gadu, </w:t>
            </w:r>
            <w:r w:rsidRPr="00496C78">
              <w:rPr>
                <w:rFonts w:ascii="Times New Roman" w:hAnsi="Times New Roman"/>
                <w:sz w:val="18"/>
                <w:szCs w:val="18"/>
              </w:rPr>
              <w:lastRenderedPageBreak/>
              <w:t>sākot ar 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 xml:space="preserve">KNMC sadarbībā ar </w:t>
            </w:r>
            <w:r w:rsidRPr="00496C78">
              <w:rPr>
                <w:rFonts w:ascii="Times New Roman" w:hAnsi="Times New Roman"/>
                <w:sz w:val="18"/>
                <w:szCs w:val="18"/>
              </w:rPr>
              <w:lastRenderedPageBreak/>
              <w:t>pašvaldībām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 xml:space="preserve">Tradicionālās kultūras meistardarbnīcas vienlaicīgi visos Latvijas novados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40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i/>
                <w:sz w:val="16"/>
                <w:szCs w:val="16"/>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A26FA7">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40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w:t>
            </w:r>
            <w:r w:rsidRPr="00496C78">
              <w:rPr>
                <w:rFonts w:ascii="Times New Roman" w:hAnsi="Times New Roman"/>
                <w:sz w:val="18"/>
                <w:szCs w:val="18"/>
                <w:lang w:val="lv-LV"/>
              </w:rPr>
              <w:lastRenderedPageBreak/>
              <w:t xml:space="preserve">dus budžeta finansējums </w:t>
            </w:r>
            <w:r w:rsidR="00023260" w:rsidRPr="00496C78">
              <w:rPr>
                <w:rFonts w:ascii="Times New Roman" w:hAnsi="Times New Roman"/>
                <w:sz w:val="18"/>
                <w:szCs w:val="18"/>
                <w:lang w:val="lv-LV"/>
              </w:rPr>
              <w:t>(VKKF</w:t>
            </w:r>
            <w:r w:rsidR="00023260" w:rsidRPr="00496C78">
              <w:rPr>
                <w:rFonts w:ascii="Times New Roman" w:hAnsi="Times New Roman"/>
                <w:sz w:val="18"/>
                <w:szCs w:val="18"/>
                <w:lang w:val="lv-LV" w:eastAsia="lv-LV"/>
              </w:rPr>
              <w:t>)</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2.3.7.4.</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Atbalsts latviešu un mazākumtautību folkloras kolektīvu aktivitātēm.</w:t>
            </w:r>
          </w:p>
          <w:p w:rsidR="00023260" w:rsidRPr="00496C78" w:rsidRDefault="00023260" w:rsidP="007D10CD">
            <w:pPr>
              <w:spacing w:after="0" w:line="240" w:lineRule="auto"/>
              <w:ind w:left="69" w:right="125"/>
              <w:rPr>
                <w:rFonts w:ascii="Times New Roman" w:hAnsi="Times New Roman"/>
                <w:sz w:val="18"/>
                <w:szCs w:val="18"/>
                <w:lang w:val="lv-LV"/>
              </w:rPr>
            </w:pP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KNMC sadarbībā ar pašvaldībām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Notika vismaz 1 pasākums katrā no 5 plānošanas reģioniem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10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i/>
                <w:sz w:val="16"/>
                <w:szCs w:val="16"/>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7D10CD">
            <w:pPr>
              <w:tabs>
                <w:tab w:val="left" w:pos="-11"/>
              </w:tabs>
              <w:spacing w:after="0" w:line="240" w:lineRule="auto"/>
              <w:ind w:left="69" w:right="125"/>
              <w:jc w:val="center"/>
              <w:rPr>
                <w:rFonts w:ascii="Times New Roman" w:hAnsi="Times New Roman"/>
                <w:i/>
                <w:color w:val="FF0000"/>
                <w:sz w:val="16"/>
                <w:szCs w:val="16"/>
                <w:lang w:val="lv-LV"/>
              </w:rPr>
            </w:pPr>
            <w:r w:rsidRPr="00496C78">
              <w:rPr>
                <w:rFonts w:ascii="Times New Roman" w:hAnsi="Times New Roman"/>
                <w:i/>
                <w:sz w:val="16"/>
                <w:szCs w:val="16"/>
                <w:lang w:val="lv-LV" w:eastAsia="lv-LV"/>
              </w:rPr>
              <w:t>10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 </w:t>
            </w:r>
            <w:r w:rsidR="00023260" w:rsidRPr="00496C78">
              <w:rPr>
                <w:rFonts w:ascii="Times New Roman" w:hAnsi="Times New Roman"/>
                <w:sz w:val="18"/>
                <w:szCs w:val="18"/>
                <w:lang w:val="lv-LV"/>
              </w:rPr>
              <w:t>(VKKF</w:t>
            </w:r>
            <w:r w:rsidR="00023260" w:rsidRPr="00496C78">
              <w:rPr>
                <w:rFonts w:ascii="Times New Roman" w:hAnsi="Times New Roman"/>
                <w:sz w:val="18"/>
                <w:szCs w:val="18"/>
                <w:lang w:val="lv-LV" w:eastAsia="lv-LV"/>
              </w:rPr>
              <w:t>)</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2.3.7.5.</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Kultūras pieejamības veicināšana Latgales plānošanas reģionā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VKKF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Ik gadu atbalstīti līdz 10 projekti, kas vērsti uz Latgales kultūras attīstību un Latvijas profesionālās kultūras pieejamību.</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22 000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22 000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22 000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22 000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2012.gadā finansējums no valsts budžeta </w:t>
            </w:r>
            <w:proofErr w:type="spellStart"/>
            <w:r w:rsidRPr="00496C78">
              <w:rPr>
                <w:rFonts w:ascii="Times New Roman" w:hAnsi="Times New Roman"/>
                <w:sz w:val="18"/>
                <w:szCs w:val="18"/>
                <w:lang w:val="lv-LV"/>
              </w:rPr>
              <w:t>program</w:t>
            </w:r>
            <w:r w:rsidR="00197688">
              <w:rPr>
                <w:rFonts w:ascii="Times New Roman" w:hAnsi="Times New Roman"/>
                <w:sz w:val="18"/>
                <w:szCs w:val="18"/>
                <w:lang w:val="lv-LV"/>
              </w:rPr>
              <w:t>-</w:t>
            </w:r>
            <w:r w:rsidRPr="00496C78">
              <w:rPr>
                <w:rFonts w:ascii="Times New Roman" w:hAnsi="Times New Roman"/>
                <w:sz w:val="18"/>
                <w:szCs w:val="18"/>
                <w:lang w:val="lv-LV"/>
              </w:rPr>
              <w:t>mas</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Lī</w:t>
            </w:r>
            <w:r w:rsidR="00197688">
              <w:rPr>
                <w:rFonts w:ascii="Times New Roman" w:hAnsi="Times New Roman"/>
                <w:sz w:val="18"/>
                <w:szCs w:val="18"/>
                <w:lang w:val="lv-LV"/>
              </w:rPr>
              <w:t>-</w:t>
            </w:r>
            <w:r w:rsidRPr="00496C78">
              <w:rPr>
                <w:rFonts w:ascii="Times New Roman" w:hAnsi="Times New Roman"/>
                <w:sz w:val="18"/>
                <w:szCs w:val="18"/>
                <w:lang w:val="lv-LV"/>
              </w:rPr>
              <w:t>dzekļi</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nepa</w:t>
            </w:r>
            <w:r w:rsidR="00197688">
              <w:rPr>
                <w:rFonts w:ascii="Times New Roman" w:hAnsi="Times New Roman"/>
                <w:sz w:val="18"/>
                <w:szCs w:val="18"/>
                <w:lang w:val="lv-LV"/>
              </w:rPr>
              <w:t>-</w:t>
            </w:r>
            <w:r w:rsidRPr="00496C78">
              <w:rPr>
                <w:rFonts w:ascii="Times New Roman" w:hAnsi="Times New Roman"/>
                <w:sz w:val="18"/>
                <w:szCs w:val="18"/>
                <w:lang w:val="lv-LV"/>
              </w:rPr>
              <w:t>redzētiem</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gadīju</w:t>
            </w:r>
            <w:r w:rsidR="00197688">
              <w:rPr>
                <w:rFonts w:ascii="Times New Roman" w:hAnsi="Times New Roman"/>
                <w:sz w:val="18"/>
                <w:szCs w:val="18"/>
                <w:lang w:val="lv-LV"/>
              </w:rPr>
              <w:t>-</w:t>
            </w:r>
            <w:r w:rsidRPr="00496C78">
              <w:rPr>
                <w:rFonts w:ascii="Times New Roman" w:hAnsi="Times New Roman"/>
                <w:sz w:val="18"/>
                <w:szCs w:val="18"/>
                <w:lang w:val="lv-LV"/>
              </w:rPr>
              <w:t>miem”.</w:t>
            </w:r>
            <w:proofErr w:type="spellEnd"/>
          </w:p>
          <w:p w:rsidR="00023260"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 </w:t>
            </w:r>
            <w:r w:rsidR="00023260" w:rsidRPr="00496C78">
              <w:rPr>
                <w:rFonts w:ascii="Times New Roman" w:hAnsi="Times New Roman"/>
                <w:sz w:val="18"/>
                <w:szCs w:val="18"/>
                <w:lang w:val="lv-LV"/>
              </w:rPr>
              <w:t>(VKKF</w:t>
            </w:r>
            <w:r w:rsidR="00023260" w:rsidRPr="00496C78">
              <w:rPr>
                <w:rFonts w:ascii="Times New Roman" w:hAnsi="Times New Roman"/>
                <w:sz w:val="18"/>
                <w:szCs w:val="18"/>
                <w:lang w:val="lv-LV" w:eastAsia="lv-LV"/>
              </w:rPr>
              <w:t>)</w:t>
            </w:r>
          </w:p>
        </w:tc>
      </w:tr>
      <w:tr w:rsidR="00023260"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2.3.7.6.</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Jaunu grāmatu un citu izdevumu iegāde publiskajām bibliotēkām </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LNB</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2012.gadā</w:t>
            </w:r>
            <w:r w:rsidRPr="00496C78">
              <w:rPr>
                <w:rFonts w:ascii="Times New Roman" w:hAnsi="Times New Roman"/>
                <w:sz w:val="18"/>
                <w:szCs w:val="18"/>
                <w:lang w:val="lv-LV"/>
              </w:rPr>
              <w:t xml:space="preserve"> 1 iepirkums,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3 iepirkumi,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2014. un 2015.gadā</w:t>
            </w:r>
            <w:r w:rsidRPr="00496C78">
              <w:rPr>
                <w:rFonts w:ascii="Times New Roman" w:hAnsi="Times New Roman"/>
                <w:sz w:val="18"/>
                <w:szCs w:val="18"/>
                <w:lang w:val="lv-LV"/>
              </w:rPr>
              <w:t xml:space="preserve"> 4 iepirkumi.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Pašvaldību bibliotēku kapacitātes stiprināšana, grāmatu un izdevumu iegādē </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200 000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200 000</w:t>
            </w:r>
          </w:p>
        </w:tc>
        <w:tc>
          <w:tcPr>
            <w:tcW w:w="365" w:type="pct"/>
            <w:tcBorders>
              <w:top w:val="dotted" w:sz="4" w:space="0" w:color="808080" w:themeColor="background1" w:themeShade="80"/>
              <w:left w:val="single" w:sz="2" w:space="0" w:color="auto"/>
              <w:bottom w:val="single" w:sz="2" w:space="0" w:color="auto"/>
              <w:right w:val="nil"/>
            </w:tcBorders>
          </w:tcPr>
          <w:p w:rsidR="00023260" w:rsidRPr="00496C78" w:rsidRDefault="00B00BB3"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 </w:t>
            </w:r>
            <w:r w:rsidR="00023260" w:rsidRPr="00496C78">
              <w:rPr>
                <w:rFonts w:ascii="Times New Roman" w:hAnsi="Times New Roman"/>
                <w:sz w:val="18"/>
                <w:szCs w:val="18"/>
                <w:lang w:val="lv-LV"/>
              </w:rPr>
              <w:t>(LNB</w:t>
            </w:r>
            <w:r w:rsidR="00023260" w:rsidRPr="00496C78">
              <w:rPr>
                <w:rFonts w:ascii="Times New Roman" w:hAnsi="Times New Roman"/>
                <w:sz w:val="18"/>
                <w:szCs w:val="18"/>
                <w:lang w:val="lv-LV" w:eastAsia="lv-LV"/>
              </w:rPr>
              <w:t>)</w:t>
            </w:r>
          </w:p>
        </w:tc>
      </w:tr>
      <w:tr w:rsidR="00023260"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2.3.8.</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Eiropas dimensijas stiprināšana Latvijas </w:t>
            </w:r>
            <w:proofErr w:type="spellStart"/>
            <w:r w:rsidRPr="00496C78">
              <w:rPr>
                <w:rFonts w:ascii="Times New Roman" w:hAnsi="Times New Roman"/>
                <w:sz w:val="18"/>
                <w:szCs w:val="18"/>
                <w:lang w:val="lv-LV"/>
              </w:rPr>
              <w:t>kultūrtelpā</w:t>
            </w:r>
            <w:proofErr w:type="spellEnd"/>
            <w:r w:rsidRPr="00496C78">
              <w:rPr>
                <w:rFonts w:ascii="Times New Roman" w:hAnsi="Times New Roman"/>
                <w:sz w:val="18"/>
                <w:szCs w:val="18"/>
                <w:lang w:val="lv-LV"/>
              </w:rPr>
              <w:t>.</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2.3.8.1.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Eiropas kultūras </w:t>
            </w:r>
            <w:r w:rsidRPr="00496C78">
              <w:rPr>
                <w:rFonts w:ascii="Times New Roman" w:hAnsi="Times New Roman"/>
                <w:sz w:val="18"/>
                <w:szCs w:val="18"/>
                <w:lang w:val="lv-LV"/>
              </w:rPr>
              <w:lastRenderedPageBreak/>
              <w:t xml:space="preserve">mantojuma un laikmetīgās kultūras daudzveidības aktīvāka reprezentācija latviskajā </w:t>
            </w:r>
            <w:proofErr w:type="spellStart"/>
            <w:r w:rsidRPr="00496C78">
              <w:rPr>
                <w:rFonts w:ascii="Times New Roman" w:hAnsi="Times New Roman"/>
                <w:sz w:val="18"/>
                <w:szCs w:val="18"/>
                <w:lang w:val="lv-LV"/>
              </w:rPr>
              <w:t>kultūrtelpā</w:t>
            </w:r>
            <w:proofErr w:type="spellEnd"/>
            <w:r w:rsidRPr="00496C78">
              <w:rPr>
                <w:rFonts w:ascii="Times New Roman" w:hAnsi="Times New Roman"/>
                <w:sz w:val="18"/>
                <w:szCs w:val="18"/>
                <w:lang w:val="lv-LV"/>
              </w:rPr>
              <w:t xml:space="preserve">.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Ik </w:t>
            </w:r>
            <w:r w:rsidRPr="00496C78">
              <w:rPr>
                <w:rFonts w:ascii="Times New Roman" w:hAnsi="Times New Roman"/>
                <w:sz w:val="18"/>
                <w:szCs w:val="18"/>
              </w:rPr>
              <w:lastRenderedPageBreak/>
              <w:t>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Īstenoti vismaz 10 projekti gadā.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Piešķirto </w:t>
            </w:r>
            <w:r w:rsidRPr="00496C78">
              <w:rPr>
                <w:rFonts w:ascii="Times New Roman" w:hAnsi="Times New Roman"/>
                <w:sz w:val="18"/>
                <w:szCs w:val="18"/>
                <w:lang w:val="lv-LV"/>
              </w:rPr>
              <w:lastRenderedPageBreak/>
              <w:t>budžeta līdzekļu ietvaros;</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EK </w:t>
            </w:r>
            <w:proofErr w:type="spellStart"/>
            <w:r w:rsidRPr="00496C78">
              <w:rPr>
                <w:rFonts w:ascii="Times New Roman" w:hAnsi="Times New Roman"/>
                <w:sz w:val="18"/>
                <w:szCs w:val="18"/>
                <w:lang w:val="lv-LV"/>
              </w:rPr>
              <w:t>prog</w:t>
            </w:r>
            <w:r w:rsidR="001776F2" w:rsidRPr="00496C78">
              <w:rPr>
                <w:rFonts w:ascii="Times New Roman" w:hAnsi="Times New Roman"/>
                <w:sz w:val="18"/>
                <w:szCs w:val="18"/>
                <w:lang w:val="lv-LV"/>
              </w:rPr>
              <w:t>-</w:t>
            </w:r>
            <w:r w:rsidRPr="00496C78">
              <w:rPr>
                <w:rFonts w:ascii="Times New Roman" w:hAnsi="Times New Roman"/>
                <w:sz w:val="18"/>
                <w:szCs w:val="18"/>
                <w:lang w:val="lv-LV"/>
              </w:rPr>
              <w:t>ramma</w:t>
            </w:r>
            <w:proofErr w:type="spellEnd"/>
            <w:r w:rsidRPr="00496C78">
              <w:rPr>
                <w:rFonts w:ascii="Times New Roman" w:hAnsi="Times New Roman"/>
                <w:sz w:val="18"/>
                <w:szCs w:val="18"/>
                <w:lang w:val="lv-LV"/>
              </w:rPr>
              <w:t xml:space="preserve"> „Kultūra” un „Eiropa Pilsoņiem” </w:t>
            </w:r>
          </w:p>
        </w:tc>
      </w:tr>
      <w:tr w:rsidR="00023260"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2.3.8.2.</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Līdzdalība Eiropas kultūras tīklos un norisēs (Eiropas mantojuma zīme, Eiropas kultūras galvaspilsēta, Eiropas Savienības kultūras atbalsta programmās u.c.).</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Latvijas līdzdalība projektos ārvalstīs (vismaz 10 projektos ik gadu)</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Īstenots projekts Rīga – 2014.gada Eiropas kultūras galvaspilsēta.  </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r w:rsidRPr="00496C78">
              <w:rPr>
                <w:rFonts w:ascii="Times New Roman" w:hAnsi="Times New Roman"/>
                <w:sz w:val="18"/>
                <w:szCs w:val="18"/>
                <w:lang w:val="lv-LV"/>
              </w:rPr>
              <w:t xml:space="preserve"> (VKKF); finansējums Eiropas kul</w:t>
            </w:r>
            <w:r w:rsidR="001776F2" w:rsidRPr="00496C78">
              <w:rPr>
                <w:rFonts w:ascii="Times New Roman" w:hAnsi="Times New Roman"/>
                <w:sz w:val="18"/>
                <w:szCs w:val="18"/>
                <w:lang w:val="lv-LV"/>
              </w:rPr>
              <w:t>-</w:t>
            </w:r>
            <w:proofErr w:type="spellStart"/>
            <w:r w:rsidRPr="00496C78">
              <w:rPr>
                <w:rFonts w:ascii="Times New Roman" w:hAnsi="Times New Roman"/>
                <w:sz w:val="18"/>
                <w:szCs w:val="18"/>
                <w:lang w:val="lv-LV"/>
              </w:rPr>
              <w:t>tūras</w:t>
            </w:r>
            <w:proofErr w:type="spellEnd"/>
            <w:r w:rsidRPr="00496C78">
              <w:rPr>
                <w:rFonts w:ascii="Times New Roman" w:hAnsi="Times New Roman"/>
                <w:sz w:val="18"/>
                <w:szCs w:val="18"/>
                <w:lang w:val="lv-LV"/>
              </w:rPr>
              <w:t xml:space="preserve"> galvas</w:t>
            </w:r>
            <w:r w:rsidR="001776F2" w:rsidRPr="00496C78">
              <w:rPr>
                <w:rFonts w:ascii="Times New Roman" w:hAnsi="Times New Roman"/>
                <w:sz w:val="18"/>
                <w:szCs w:val="18"/>
                <w:lang w:val="lv-LV"/>
              </w:rPr>
              <w:t>-</w:t>
            </w:r>
            <w:r w:rsidRPr="00496C78">
              <w:rPr>
                <w:rFonts w:ascii="Times New Roman" w:hAnsi="Times New Roman"/>
                <w:sz w:val="18"/>
                <w:szCs w:val="18"/>
                <w:lang w:val="lv-LV"/>
              </w:rPr>
              <w:t xml:space="preserve">pilsētas </w:t>
            </w:r>
            <w:proofErr w:type="spellStart"/>
            <w:r w:rsidRPr="00496C78">
              <w:rPr>
                <w:rFonts w:ascii="Times New Roman" w:hAnsi="Times New Roman"/>
                <w:sz w:val="18"/>
                <w:szCs w:val="18"/>
                <w:lang w:val="lv-LV"/>
              </w:rPr>
              <w:t>pro</w:t>
            </w:r>
            <w:r w:rsidR="001776F2" w:rsidRPr="00496C78">
              <w:rPr>
                <w:rFonts w:ascii="Times New Roman" w:hAnsi="Times New Roman"/>
                <w:sz w:val="18"/>
                <w:szCs w:val="18"/>
                <w:lang w:val="lv-LV"/>
              </w:rPr>
              <w:t>-</w:t>
            </w:r>
            <w:r w:rsidRPr="00496C78">
              <w:rPr>
                <w:rFonts w:ascii="Times New Roman" w:hAnsi="Times New Roman"/>
                <w:sz w:val="18"/>
                <w:szCs w:val="18"/>
                <w:lang w:val="lv-LV"/>
              </w:rPr>
              <w:t>jektam</w:t>
            </w:r>
            <w:proofErr w:type="spellEnd"/>
            <w:r w:rsidRPr="00496C78">
              <w:rPr>
                <w:rFonts w:ascii="Times New Roman" w:hAnsi="Times New Roman"/>
                <w:sz w:val="18"/>
                <w:szCs w:val="18"/>
                <w:lang w:val="lv-LV"/>
              </w:rPr>
              <w:t xml:space="preserve"> Rīga – Eiropas kultūras </w:t>
            </w:r>
            <w:proofErr w:type="spellStart"/>
            <w:r w:rsidRPr="00496C78">
              <w:rPr>
                <w:rFonts w:ascii="Times New Roman" w:hAnsi="Times New Roman"/>
                <w:sz w:val="18"/>
                <w:szCs w:val="18"/>
                <w:lang w:val="lv-LV"/>
              </w:rPr>
              <w:t>galvaspil</w:t>
            </w:r>
            <w:r w:rsidR="00197688">
              <w:rPr>
                <w:rFonts w:ascii="Times New Roman" w:hAnsi="Times New Roman"/>
                <w:sz w:val="18"/>
                <w:szCs w:val="18"/>
                <w:lang w:val="lv-LV"/>
              </w:rPr>
              <w:t>-</w:t>
            </w:r>
            <w:r w:rsidRPr="00496C78">
              <w:rPr>
                <w:rFonts w:ascii="Times New Roman" w:hAnsi="Times New Roman"/>
                <w:sz w:val="18"/>
                <w:szCs w:val="18"/>
                <w:lang w:val="lv-LV"/>
              </w:rPr>
              <w:t>sēta</w:t>
            </w:r>
            <w:proofErr w:type="spellEnd"/>
            <w:r w:rsidRPr="00496C78">
              <w:rPr>
                <w:rFonts w:ascii="Times New Roman" w:hAnsi="Times New Roman"/>
                <w:sz w:val="18"/>
                <w:szCs w:val="18"/>
                <w:lang w:val="lv-LV"/>
              </w:rPr>
              <w:t xml:space="preserve"> 2014 piešķirto līdzekļu ietvaros.</w:t>
            </w:r>
          </w:p>
        </w:tc>
      </w:tr>
      <w:tr w:rsidR="00034580" w:rsidRPr="00034580" w:rsidTr="00D71DF7">
        <w:trPr>
          <w:trHeight w:val="282"/>
          <w:tblCellSpacing w:w="0" w:type="dxa"/>
        </w:trPr>
        <w:tc>
          <w:tcPr>
            <w:tcW w:w="220" w:type="pct"/>
            <w:tcBorders>
              <w:top w:val="single" w:sz="2" w:space="0" w:color="auto"/>
              <w:left w:val="nil"/>
              <w:bottom w:val="single" w:sz="2" w:space="0" w:color="auto"/>
              <w:right w:val="single" w:sz="2" w:space="0" w:color="auto"/>
            </w:tcBorders>
          </w:tcPr>
          <w:p w:rsidR="00034580" w:rsidRPr="00034580" w:rsidRDefault="00034580" w:rsidP="00034580">
            <w:pPr>
              <w:spacing w:before="60" w:after="60" w:line="240" w:lineRule="auto"/>
              <w:rPr>
                <w:rFonts w:ascii="Times New Roman" w:hAnsi="Times New Roman"/>
                <w:lang w:val="lv-LV"/>
              </w:rPr>
            </w:pPr>
            <w:r w:rsidRPr="00034580">
              <w:rPr>
                <w:rFonts w:ascii="Times New Roman" w:hAnsi="Times New Roman"/>
                <w:b/>
                <w:bCs/>
                <w:lang w:val="lv-LV" w:eastAsia="lv-LV"/>
              </w:rPr>
              <w:t>2.4.</w:t>
            </w:r>
          </w:p>
        </w:tc>
        <w:tc>
          <w:tcPr>
            <w:tcW w:w="4780" w:type="pct"/>
            <w:gridSpan w:val="12"/>
            <w:tcBorders>
              <w:top w:val="single" w:sz="2" w:space="0" w:color="auto"/>
              <w:left w:val="single" w:sz="2" w:space="0" w:color="auto"/>
              <w:bottom w:val="single" w:sz="2" w:space="0" w:color="auto"/>
              <w:right w:val="nil"/>
            </w:tcBorders>
          </w:tcPr>
          <w:p w:rsidR="00034580" w:rsidRPr="00034580" w:rsidRDefault="00034580" w:rsidP="00034580">
            <w:pPr>
              <w:spacing w:before="60" w:after="60" w:line="240" w:lineRule="auto"/>
              <w:ind w:left="68" w:right="125"/>
              <w:rPr>
                <w:rFonts w:ascii="Times New Roman" w:hAnsi="Times New Roman"/>
                <w:lang w:val="lv-LV" w:eastAsia="lv-LV"/>
              </w:rPr>
            </w:pPr>
            <w:r w:rsidRPr="00034580">
              <w:rPr>
                <w:rFonts w:ascii="Times New Roman" w:hAnsi="Times New Roman"/>
                <w:b/>
                <w:bCs/>
                <w:lang w:val="lv-LV" w:eastAsia="lv-LV"/>
              </w:rPr>
              <w:t xml:space="preserve">Pamatnostādnēs definētais politikas mērķis: </w:t>
            </w:r>
            <w:proofErr w:type="spellStart"/>
            <w:r w:rsidRPr="00034580">
              <w:rPr>
                <w:rFonts w:ascii="Times New Roman" w:hAnsi="Times New Roman"/>
                <w:b/>
              </w:rPr>
              <w:t>Nostiprināt</w:t>
            </w:r>
            <w:proofErr w:type="spellEnd"/>
            <w:r w:rsidRPr="00034580">
              <w:rPr>
                <w:rFonts w:ascii="Times New Roman" w:hAnsi="Times New Roman"/>
                <w:b/>
              </w:rPr>
              <w:t xml:space="preserve"> </w:t>
            </w:r>
            <w:proofErr w:type="spellStart"/>
            <w:r w:rsidRPr="00034580">
              <w:rPr>
                <w:rFonts w:ascii="Times New Roman" w:hAnsi="Times New Roman"/>
                <w:b/>
              </w:rPr>
              <w:t>ārzemēs</w:t>
            </w:r>
            <w:proofErr w:type="spellEnd"/>
            <w:r w:rsidRPr="00034580">
              <w:rPr>
                <w:rFonts w:ascii="Times New Roman" w:hAnsi="Times New Roman"/>
                <w:b/>
              </w:rPr>
              <w:t xml:space="preserve"> </w:t>
            </w:r>
            <w:proofErr w:type="spellStart"/>
            <w:r w:rsidRPr="00034580">
              <w:rPr>
                <w:rFonts w:ascii="Times New Roman" w:hAnsi="Times New Roman"/>
                <w:b/>
              </w:rPr>
              <w:t>dzīvojošo</w:t>
            </w:r>
            <w:proofErr w:type="spellEnd"/>
            <w:r w:rsidRPr="00034580">
              <w:rPr>
                <w:rFonts w:ascii="Times New Roman" w:hAnsi="Times New Roman"/>
                <w:b/>
              </w:rPr>
              <w:t xml:space="preserve"> </w:t>
            </w:r>
            <w:proofErr w:type="spellStart"/>
            <w:r w:rsidRPr="00034580">
              <w:rPr>
                <w:rFonts w:ascii="Times New Roman" w:hAnsi="Times New Roman"/>
                <w:b/>
              </w:rPr>
              <w:t>latviešu</w:t>
            </w:r>
            <w:proofErr w:type="spellEnd"/>
            <w:r w:rsidRPr="00034580">
              <w:rPr>
                <w:rFonts w:ascii="Times New Roman" w:hAnsi="Times New Roman"/>
                <w:b/>
              </w:rPr>
              <w:t xml:space="preserve"> </w:t>
            </w:r>
            <w:proofErr w:type="spellStart"/>
            <w:r w:rsidRPr="00034580">
              <w:rPr>
                <w:rFonts w:ascii="Times New Roman" w:hAnsi="Times New Roman"/>
                <w:b/>
              </w:rPr>
              <w:t>latvisko</w:t>
            </w:r>
            <w:proofErr w:type="spellEnd"/>
            <w:r w:rsidRPr="00034580">
              <w:rPr>
                <w:rFonts w:ascii="Times New Roman" w:hAnsi="Times New Roman"/>
                <w:b/>
              </w:rPr>
              <w:t xml:space="preserve"> </w:t>
            </w:r>
            <w:proofErr w:type="spellStart"/>
            <w:r w:rsidRPr="00034580">
              <w:rPr>
                <w:rFonts w:ascii="Times New Roman" w:hAnsi="Times New Roman"/>
                <w:b/>
              </w:rPr>
              <w:t>identitāti</w:t>
            </w:r>
            <w:proofErr w:type="spellEnd"/>
            <w:r w:rsidRPr="00034580">
              <w:rPr>
                <w:rFonts w:ascii="Times New Roman" w:hAnsi="Times New Roman"/>
                <w:b/>
              </w:rPr>
              <w:t xml:space="preserve"> un </w:t>
            </w:r>
            <w:proofErr w:type="spellStart"/>
            <w:r w:rsidRPr="00034580">
              <w:rPr>
                <w:rFonts w:ascii="Times New Roman" w:hAnsi="Times New Roman"/>
                <w:b/>
              </w:rPr>
              <w:t>piederību</w:t>
            </w:r>
            <w:proofErr w:type="spellEnd"/>
            <w:r w:rsidRPr="00034580">
              <w:rPr>
                <w:rFonts w:ascii="Times New Roman" w:hAnsi="Times New Roman"/>
                <w:b/>
              </w:rPr>
              <w:t xml:space="preserve"> </w:t>
            </w:r>
            <w:proofErr w:type="spellStart"/>
            <w:r w:rsidRPr="00034580">
              <w:rPr>
                <w:rFonts w:ascii="Times New Roman" w:hAnsi="Times New Roman"/>
                <w:b/>
              </w:rPr>
              <w:t>Latvijai</w:t>
            </w:r>
            <w:proofErr w:type="spellEnd"/>
          </w:p>
        </w:tc>
      </w:tr>
      <w:tr w:rsidR="00023260"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Veicināt ārzemju latviešu bērnu un jauniešu piederību Latvijai un latvisko tradīciju apguvi.</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2.4.1.1.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Kultūras tradīciju un pilsoniskās audzināšanas metodikas izstrāde ārzemju latviešu bērniem, kuri dzīvo jauktās ģimenēs un/vai arī latviešu valodu apgūst kā otro valodu.</w:t>
            </w:r>
            <w:r w:rsidRPr="00496C78">
              <w:rPr>
                <w:rStyle w:val="Vresatsauce"/>
                <w:rFonts w:ascii="Times New Roman" w:hAnsi="Times New Roman"/>
                <w:sz w:val="18"/>
                <w:szCs w:val="18"/>
                <w:lang w:val="lv-LV"/>
              </w:rPr>
              <w:footnoteReference w:id="12"/>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AB1959">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KM</w:t>
            </w:r>
            <w:r w:rsidRPr="00496C78">
              <w:rPr>
                <w:rStyle w:val="Vresatsauce"/>
                <w:rFonts w:ascii="Times New Roman" w:hAnsi="Times New Roman"/>
                <w:sz w:val="18"/>
                <w:szCs w:val="18"/>
                <w:lang w:val="lv-LV" w:eastAsia="lv-LV"/>
              </w:rPr>
              <w:footnoteReference w:id="13"/>
            </w:r>
            <w:r w:rsidRPr="00496C78">
              <w:rPr>
                <w:rFonts w:ascii="Times New Roman" w:hAnsi="Times New Roman"/>
                <w:sz w:val="18"/>
                <w:szCs w:val="18"/>
                <w:lang w:val="lv-LV" w:eastAsia="lv-LV"/>
              </w:rPr>
              <w:t>, IZM,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izstrādāta </w:t>
            </w:r>
            <w:r w:rsidRPr="00496C78">
              <w:rPr>
                <w:rFonts w:ascii="Times New Roman" w:hAnsi="Times New Roman"/>
                <w:sz w:val="18"/>
                <w:szCs w:val="18"/>
                <w:lang w:val="lv-LV"/>
              </w:rPr>
              <w:t xml:space="preserve">kultūras tradīciju un pilsoniskās audzināšanas metodika ārzemju latviešu bērniem (pirmsskolas vecuma bērniem), </w:t>
            </w:r>
            <w:r w:rsidRPr="00496C78">
              <w:rPr>
                <w:rFonts w:ascii="Times New Roman" w:hAnsi="Times New Roman"/>
                <w:sz w:val="18"/>
                <w:szCs w:val="18"/>
                <w:lang w:val="lv-LV" w:eastAsia="lv-LV"/>
              </w:rPr>
              <w:t xml:space="preserve">2013.gadā </w:t>
            </w:r>
            <w:r w:rsidRPr="00496C78">
              <w:rPr>
                <w:rFonts w:ascii="Times New Roman" w:hAnsi="Times New Roman"/>
                <w:sz w:val="18"/>
                <w:szCs w:val="18"/>
                <w:lang w:val="lv-LV"/>
              </w:rPr>
              <w:t>metodika bērniem vecumā no 7–11 gadiem.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1776F2" w:rsidP="0066137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rHeight w:val="62"/>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2.4.1.2.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 xml:space="preserve">Atbalsts </w:t>
            </w:r>
            <w:r w:rsidRPr="00496C78">
              <w:rPr>
                <w:rFonts w:ascii="Times New Roman" w:hAnsi="Times New Roman"/>
                <w:sz w:val="18"/>
                <w:szCs w:val="18"/>
                <w:lang w:val="lv-LV"/>
              </w:rPr>
              <w:t xml:space="preserve">latviešu “nedēļu nogales skolas” </w:t>
            </w:r>
            <w:r w:rsidRPr="00496C78">
              <w:rPr>
                <w:rFonts w:ascii="Times New Roman" w:hAnsi="Times New Roman"/>
                <w:sz w:val="18"/>
                <w:szCs w:val="18"/>
                <w:lang w:val="lv-LV" w:eastAsia="lv-LV"/>
              </w:rPr>
              <w:t xml:space="preserve">izveidei un darbībai </w:t>
            </w:r>
            <w:r w:rsidRPr="00496C78">
              <w:rPr>
                <w:rFonts w:ascii="Times New Roman" w:hAnsi="Times New Roman"/>
                <w:sz w:val="18"/>
                <w:szCs w:val="18"/>
                <w:lang w:val="lv-LV"/>
              </w:rPr>
              <w:t>lielākajos diasporas centros.</w:t>
            </w:r>
            <w:r w:rsidRPr="00496C78">
              <w:rPr>
                <w:rStyle w:val="Vresatsauce"/>
                <w:rFonts w:ascii="Times New Roman" w:hAnsi="Times New Roman"/>
                <w:sz w:val="18"/>
                <w:szCs w:val="18"/>
                <w:lang w:val="lv-LV"/>
              </w:rPr>
              <w:footnoteReference w:id="14"/>
            </w:r>
          </w:p>
          <w:p w:rsidR="00023260" w:rsidRPr="00496C78" w:rsidRDefault="00023260" w:rsidP="007D10CD">
            <w:pPr>
              <w:spacing w:after="0" w:line="240" w:lineRule="auto"/>
              <w:ind w:left="69" w:right="125"/>
              <w:rPr>
                <w:rFonts w:ascii="Times New Roman" w:hAnsi="Times New Roman"/>
                <w:sz w:val="18"/>
                <w:szCs w:val="18"/>
                <w:lang w:val="lv-LV"/>
              </w:rPr>
            </w:pP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IZM (LVA), ĀM, KM</w:t>
            </w:r>
            <w:r w:rsidRPr="00496C78">
              <w:rPr>
                <w:rStyle w:val="Vresatsauce"/>
                <w:rFonts w:ascii="Times New Roman" w:hAnsi="Times New Roman"/>
                <w:sz w:val="18"/>
                <w:szCs w:val="18"/>
                <w:lang w:val="lv-LV" w:eastAsia="lv-LV"/>
              </w:rPr>
              <w:footnoteReference w:id="15"/>
            </w:r>
            <w:r w:rsidRPr="00496C78">
              <w:rPr>
                <w:rFonts w:ascii="Times New Roman" w:hAnsi="Times New Roman"/>
                <w:sz w:val="18"/>
                <w:szCs w:val="18"/>
                <w:lang w:val="lv-LV" w:eastAsia="lv-LV"/>
              </w:rPr>
              <w:t>, SIF</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Nodrošināts atbalsts latviešu skolām un latviskai izglītībai ārvalstīs, t.sk.:</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1) mācību satura izstrāde valodai, literatūrai, folklorai, kultūrai; mācību metodiskie līdzekļi;</w:t>
            </w:r>
            <w:proofErr w:type="gramStart"/>
            <w:r w:rsidRPr="00496C78">
              <w:rPr>
                <w:rFonts w:ascii="Times New Roman" w:hAnsi="Times New Roman"/>
                <w:sz w:val="18"/>
                <w:szCs w:val="18"/>
                <w:lang w:val="lv-LV"/>
              </w:rPr>
              <w:t xml:space="preserve">  </w:t>
            </w:r>
            <w:proofErr w:type="gramEnd"/>
            <w:r w:rsidRPr="00496C78">
              <w:rPr>
                <w:rFonts w:ascii="Times New Roman" w:hAnsi="Times New Roman"/>
                <w:sz w:val="18"/>
                <w:szCs w:val="18"/>
                <w:lang w:val="lv-LV"/>
              </w:rPr>
              <w:t xml:space="preserve">diasporas skolotāju tālākizglītība; diasporas vecāku izglītošana;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 atbalsts nedēļas nogales skolām ārvalstīs (daļējs līdzfinansējums).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Nedēļas nogales skolas saņem daļēju finansiālu atbalstu savas darbības nodrošināšanai.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Tiek nodrošināta Latvijas pedagogu nokļūšana uz ES valstīm un Krieviju, lai izglītotu nedēļas nogales skolu skolotājus.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Tiek nodrošinātas regulāras Latvijas politikas veidotāju vizītes uz ES valstīm un Krieviju.</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notiek darbs pie mācību satura izstrādes (latviešu valodas, literatūras, folkloras un kultūras jomā). Tiek nodrošināta diasporas skolotāju tālākizglītība un notiek diasporas vecāku izglītošana. </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94 000</w:t>
            </w:r>
          </w:p>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(IZM)</w:t>
            </w:r>
          </w:p>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10 000</w:t>
            </w:r>
          </w:p>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(ĀM)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(IZM)</w:t>
            </w:r>
          </w:p>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023260" w:rsidRPr="00496C78" w:rsidRDefault="00023260" w:rsidP="008125F4">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(ĀM)</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94 500</w:t>
            </w: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(IZM)</w:t>
            </w: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10 000</w:t>
            </w: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(ĀM)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023260" w:rsidRPr="00496C78" w:rsidRDefault="00023260"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(IZM)</w:t>
            </w:r>
          </w:p>
          <w:p w:rsidR="00023260" w:rsidRPr="00496C78" w:rsidRDefault="00023260"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(ĀM)</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100 000</w:t>
            </w:r>
          </w:p>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(IZM)</w:t>
            </w:r>
          </w:p>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10 000</w:t>
            </w:r>
          </w:p>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(ĀM)</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023260" w:rsidRPr="00496C78" w:rsidRDefault="00023260"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(IZM)</w:t>
            </w:r>
          </w:p>
          <w:p w:rsidR="00023260" w:rsidRPr="00496C78" w:rsidRDefault="00023260" w:rsidP="00023260">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(ĀM)</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2012.gadā piešķirtā budžeta ietvaros.</w:t>
            </w:r>
          </w:p>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No 2013.gada </w:t>
            </w:r>
            <w:proofErr w:type="spellStart"/>
            <w:r w:rsidR="0059606F" w:rsidRPr="00496C78">
              <w:rPr>
                <w:rFonts w:ascii="Times New Roman" w:hAnsi="Times New Roman"/>
                <w:sz w:val="18"/>
                <w:szCs w:val="18"/>
                <w:lang w:val="lv-LV"/>
              </w:rPr>
              <w:t>nepiecie-šams</w:t>
            </w:r>
            <w:proofErr w:type="spellEnd"/>
            <w:r w:rsidR="0059606F"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8B514C">
            <w:pPr>
              <w:spacing w:after="0" w:line="240" w:lineRule="auto"/>
              <w:rPr>
                <w:rFonts w:ascii="Times New Roman" w:hAnsi="Times New Roman"/>
                <w:sz w:val="18"/>
                <w:szCs w:val="18"/>
                <w:lang w:val="lv-LV"/>
              </w:rPr>
            </w:pPr>
            <w:r w:rsidRPr="00496C78">
              <w:rPr>
                <w:rFonts w:ascii="Times New Roman" w:hAnsi="Times New Roman"/>
                <w:sz w:val="18"/>
                <w:szCs w:val="18"/>
                <w:lang w:val="lv-LV"/>
              </w:rPr>
              <w:t>2.4.1.3.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Regulāri pedagoģiskās pieredzes apmaiņas pasākumi “nedēļu nogales skolas” skolotājiem.</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Pieredzes apmaiņas programmas izstrāde – Ls 1 000;</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 organizācijas izdevumi (organizatoriskais darbs, materiāli, publicitātes izdevumi) – Ls 5 000; </w:t>
            </w:r>
          </w:p>
          <w:p w:rsidR="00023260" w:rsidRPr="00496C78" w:rsidRDefault="00023260" w:rsidP="007D10CD">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Pieredzes braucienu izmaksas – Ls 2000 x 12 </w:t>
            </w:r>
            <w:r w:rsidRPr="00496C78">
              <w:rPr>
                <w:rFonts w:ascii="Times New Roman" w:hAnsi="Times New Roman"/>
                <w:sz w:val="18"/>
                <w:szCs w:val="18"/>
                <w:lang w:val="lv-LV"/>
              </w:rPr>
              <w:lastRenderedPageBreak/>
              <w:t>(skolotāji) = Ls 24 000;</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2014.gadā skolotāju skaits palielinās līdz 20 cilvēkiem.</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101F2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Ik gadu, sākot ar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IZM (LVA), KM, SIF, ĀM,  </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 xml:space="preserve">Nodrošināti pedagoģiskās pieredzes apmaiņas </w:t>
            </w:r>
            <w:r w:rsidRPr="00496C78">
              <w:rPr>
                <w:rFonts w:ascii="Times New Roman" w:hAnsi="Times New Roman"/>
                <w:sz w:val="18"/>
                <w:szCs w:val="18"/>
                <w:lang w:val="lv-LV"/>
              </w:rPr>
              <w:t>pasākumi „nedēļas nogales skolas” skolotājiem.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7D10CD">
            <w:pPr>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eastAsia="lv-LV"/>
              </w:rPr>
              <w:t>30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i/>
                <w:sz w:val="16"/>
                <w:szCs w:val="16"/>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7D10CD">
            <w:pPr>
              <w:tabs>
                <w:tab w:val="left" w:pos="-11"/>
              </w:tabs>
              <w:spacing w:after="0" w:line="240" w:lineRule="auto"/>
              <w:ind w:left="69" w:right="125"/>
              <w:jc w:val="center"/>
              <w:rPr>
                <w:rFonts w:ascii="Times New Roman" w:hAnsi="Times New Roman"/>
                <w:i/>
                <w:color w:val="FF0000"/>
                <w:sz w:val="16"/>
                <w:szCs w:val="16"/>
                <w:lang w:val="lv-LV"/>
              </w:rPr>
            </w:pPr>
            <w:r w:rsidRPr="00496C78">
              <w:rPr>
                <w:rFonts w:ascii="Times New Roman" w:hAnsi="Times New Roman"/>
                <w:i/>
                <w:sz w:val="16"/>
                <w:szCs w:val="16"/>
                <w:lang w:val="lv-LV" w:eastAsia="lv-LV"/>
              </w:rPr>
              <w:t>50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023260" w:rsidRPr="00496C78" w:rsidRDefault="00023260" w:rsidP="00E8113D">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2.4.1.4.</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463719">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Bērnu un jauniešu konkursi, kur galvenā balva būtu brauciens uz Latviju. </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101F2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 sākot ar 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KM, SIF, ĀM, IZM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Noticis vismaz viens konkurss katru gadu.</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9F4E8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9F4E8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9F4E86"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15 000</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9F4E86"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15 000</w:t>
            </w:r>
          </w:p>
        </w:tc>
        <w:tc>
          <w:tcPr>
            <w:tcW w:w="365" w:type="pct"/>
            <w:tcBorders>
              <w:top w:val="dotted" w:sz="4" w:space="0" w:color="808080" w:themeColor="background1" w:themeShade="80"/>
              <w:left w:val="single" w:sz="2" w:space="0" w:color="auto"/>
              <w:bottom w:val="single" w:sz="2" w:space="0" w:color="auto"/>
              <w:right w:val="nil"/>
            </w:tcBorders>
          </w:tcPr>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single" w:sz="2"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2.4.2.</w:t>
            </w:r>
          </w:p>
        </w:tc>
        <w:tc>
          <w:tcPr>
            <w:tcW w:w="728"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Latviešu kultūras pieejamība diasporas centros (Latvijas profesionālās kultūras un mākslas pieejamības nodrošināšana – koncerti, viesizrādes, izstādes).</w:t>
            </w:r>
          </w:p>
        </w:tc>
        <w:tc>
          <w:tcPr>
            <w:tcW w:w="243"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w:t>
            </w:r>
          </w:p>
        </w:tc>
        <w:tc>
          <w:tcPr>
            <w:tcW w:w="37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KM, ĀM</w:t>
            </w:r>
          </w:p>
        </w:tc>
        <w:tc>
          <w:tcPr>
            <w:tcW w:w="1038"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 nodrošināts atbalsts vismaz piecu Latvijas kultūras pasākumu parādīšanai valstīs, kur mīt skaitliski visvairāk latviešu (Projektu konkurss).</w:t>
            </w:r>
          </w:p>
        </w:tc>
        <w:tc>
          <w:tcPr>
            <w:tcW w:w="28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20 000</w:t>
            </w: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20 000</w:t>
            </w: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09263C">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02326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20 000 (</w:t>
            </w:r>
            <w:proofErr w:type="spellStart"/>
            <w:r w:rsidRPr="00496C78">
              <w:rPr>
                <w:rFonts w:ascii="Times New Roman" w:hAnsi="Times New Roman"/>
                <w:sz w:val="18"/>
                <w:szCs w:val="18"/>
                <w:lang w:val="lv-LV"/>
              </w:rPr>
              <w:t>salied</w:t>
            </w:r>
            <w:proofErr w:type="spellEnd"/>
            <w:r w:rsidRPr="00496C78">
              <w:rPr>
                <w:rFonts w:ascii="Times New Roman" w:hAnsi="Times New Roman"/>
                <w:sz w:val="18"/>
                <w:szCs w:val="18"/>
                <w:lang w:val="lv-LV"/>
              </w:rPr>
              <w:t xml:space="preserve">. </w:t>
            </w:r>
            <w:proofErr w:type="spellStart"/>
            <w:r w:rsidRPr="00496C78">
              <w:rPr>
                <w:rFonts w:ascii="Times New Roman" w:hAnsi="Times New Roman"/>
                <w:sz w:val="18"/>
                <w:szCs w:val="18"/>
                <w:lang w:val="lv-LV"/>
              </w:rPr>
              <w:t>progr</w:t>
            </w:r>
            <w:proofErr w:type="spellEnd"/>
            <w:r w:rsidRPr="00496C78">
              <w:rPr>
                <w:rFonts w:ascii="Times New Roman" w:hAnsi="Times New Roman"/>
                <w:sz w:val="18"/>
                <w:szCs w:val="18"/>
                <w:lang w:val="lv-LV"/>
              </w:rPr>
              <w:t>.)</w:t>
            </w:r>
          </w:p>
          <w:p w:rsidR="00023260" w:rsidRPr="00496C78" w:rsidRDefault="00023260" w:rsidP="00023260">
            <w:pPr>
              <w:tabs>
                <w:tab w:val="left" w:pos="-11"/>
              </w:tabs>
              <w:spacing w:after="0" w:line="240" w:lineRule="auto"/>
              <w:ind w:left="69" w:right="125"/>
              <w:jc w:val="center"/>
              <w:rPr>
                <w:rFonts w:ascii="Times New Roman" w:hAnsi="Times New Roman"/>
                <w:i/>
                <w:sz w:val="16"/>
                <w:szCs w:val="16"/>
                <w:lang w:val="lv-LV"/>
              </w:rPr>
            </w:pPr>
            <w:r w:rsidRPr="00496C78">
              <w:rPr>
                <w:rFonts w:ascii="Times New Roman" w:hAnsi="Times New Roman"/>
                <w:i/>
                <w:sz w:val="16"/>
                <w:szCs w:val="16"/>
                <w:lang w:val="lv-LV"/>
              </w:rPr>
              <w:t>100</w:t>
            </w:r>
            <w:r w:rsidR="00EE21E0" w:rsidRPr="00496C78">
              <w:rPr>
                <w:rFonts w:ascii="Times New Roman" w:hAnsi="Times New Roman"/>
                <w:i/>
                <w:sz w:val="16"/>
                <w:szCs w:val="16"/>
                <w:lang w:val="lv-LV"/>
              </w:rPr>
              <w:t> </w:t>
            </w:r>
            <w:r w:rsidRPr="00496C78">
              <w:rPr>
                <w:rFonts w:ascii="Times New Roman" w:hAnsi="Times New Roman"/>
                <w:i/>
                <w:sz w:val="16"/>
                <w:szCs w:val="16"/>
                <w:lang w:val="lv-LV"/>
              </w:rPr>
              <w:t>000</w:t>
            </w:r>
            <w:r w:rsidR="00EE21E0" w:rsidRPr="00496C78">
              <w:rPr>
                <w:rFonts w:ascii="Times New Roman" w:hAnsi="Times New Roman"/>
                <w:i/>
                <w:sz w:val="16"/>
                <w:szCs w:val="16"/>
                <w:lang w:val="lv-LV"/>
              </w:rPr>
              <w:t>*</w:t>
            </w:r>
            <w:r w:rsidRPr="00496C78">
              <w:rPr>
                <w:rFonts w:ascii="Times New Roman" w:hAnsi="Times New Roman"/>
                <w:i/>
                <w:sz w:val="16"/>
                <w:szCs w:val="16"/>
                <w:lang w:val="lv-LV"/>
              </w:rPr>
              <w:t xml:space="preserve"> (saskaņā ar Rīcības plānu)</w:t>
            </w: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20 000</w:t>
            </w:r>
          </w:p>
        </w:tc>
        <w:tc>
          <w:tcPr>
            <w:tcW w:w="365" w:type="pct"/>
            <w:tcBorders>
              <w:top w:val="single" w:sz="2" w:space="0" w:color="auto"/>
              <w:left w:val="single" w:sz="2" w:space="0" w:color="auto"/>
              <w:bottom w:val="single" w:sz="2" w:space="0" w:color="auto"/>
              <w:right w:val="nil"/>
            </w:tcBorders>
          </w:tcPr>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2.4.3.</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Ārzemju latviešu saiknes stiprināšana ar Latviju.</w:t>
            </w:r>
            <w:r w:rsidRPr="00496C78">
              <w:rPr>
                <w:rFonts w:ascii="Times New Roman" w:hAnsi="Times New Roman"/>
                <w:bCs/>
                <w:sz w:val="18"/>
                <w:szCs w:val="18"/>
                <w:lang w:val="lv-LV"/>
              </w:rPr>
              <w:t xml:space="preserve"> </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single" w:sz="2" w:space="0" w:color="auto"/>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2.4.3.1.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Ārzemju latviešu jauniešu nodarbinātības veicināšana Latvijā vasaras periodā.</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101F2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 sākot ar 2015.</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KM, ĀM, IZM, LM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2.4.3.2.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Atbalsts starpvalstu skolēnu /studentu viesģimeņu apmaiņas programmām (starp ārzemju un Latvijas latviešiem).</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50 bērnu apmaiņa (ceļa izdevumi, vīza, 2 nedēļu dzīvošana, dienas nauda) x Ls 1000 – Ls 50 000</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101F2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 sākot ar 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KM, IZM,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A26FA7" w:rsidP="007D10CD">
            <w:pPr>
              <w:tabs>
                <w:tab w:val="left" w:pos="-11"/>
              </w:tabs>
              <w:spacing w:after="0" w:line="240" w:lineRule="auto"/>
              <w:ind w:left="69" w:right="125"/>
              <w:jc w:val="center"/>
              <w:rPr>
                <w:rFonts w:ascii="Times New Roman" w:hAnsi="Times New Roman"/>
                <w:i/>
                <w:color w:val="FF0000"/>
                <w:sz w:val="16"/>
                <w:szCs w:val="16"/>
                <w:lang w:val="lv-LV"/>
              </w:rPr>
            </w:pPr>
            <w:r w:rsidRPr="00496C78">
              <w:rPr>
                <w:rFonts w:ascii="Times New Roman" w:hAnsi="Times New Roman"/>
                <w:i/>
                <w:sz w:val="16"/>
                <w:szCs w:val="16"/>
                <w:lang w:val="lv-LV" w:eastAsia="lv-LV"/>
              </w:rPr>
              <w:t>50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2.4.3.3.</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463719">
            <w:pPr>
              <w:autoSpaceDE w:val="0"/>
              <w:autoSpaceDN w:val="0"/>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Komunikācijas platformas izveide un uzturēšana ārzemju latviešiem (informācija par repatriāciju, pilsonības iegūšanu, pilsoniskās līdzdalības formām, pakalpojumiem, izglītības sistēmu, nodarbinātību, </w:t>
            </w:r>
            <w:r w:rsidRPr="00496C78">
              <w:rPr>
                <w:rFonts w:ascii="Times New Roman" w:hAnsi="Times New Roman"/>
                <w:sz w:val="18"/>
                <w:szCs w:val="18"/>
                <w:lang w:val="lv-LV"/>
              </w:rPr>
              <w:lastRenderedPageBreak/>
              <w:t xml:space="preserve">Latvijai nepieciešamo profesiju datu bāzi u.c.). Ārvalstīs dzīvojošo Latvijai piederīgo profesionāļu datu bāzes izveide. </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101F2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Ik gadu, sākot ar 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ĀM, KM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izveidota datu bāze.</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2012.-2014. gadā</w:t>
            </w:r>
            <w:r w:rsidRPr="00496C78">
              <w:rPr>
                <w:rFonts w:ascii="Times New Roman" w:hAnsi="Times New Roman"/>
                <w:sz w:val="18"/>
                <w:szCs w:val="18"/>
                <w:lang w:val="lv-LV"/>
              </w:rPr>
              <w:t xml:space="preserve"> izveidota interneta platforma komunikācijai ar tautiešiem ārvalstīs, izveidojot pastāvīgu saikni caur dažādām vietnēm internetā (piemēram, www.latviansonline.com, </w:t>
            </w:r>
            <w:hyperlink r:id="rId8" w:history="1">
              <w:r w:rsidRPr="00496C78">
                <w:rPr>
                  <w:rStyle w:val="Hipersaite"/>
                  <w:color w:val="auto"/>
                  <w:sz w:val="18"/>
                  <w:szCs w:val="18"/>
                  <w:lang w:val="lv-LV"/>
                </w:rPr>
                <w:t>www.draugiem.lv</w:t>
              </w:r>
            </w:hyperlink>
            <w:r w:rsidRPr="00496C78">
              <w:rPr>
                <w:rFonts w:ascii="Times New Roman" w:hAnsi="Times New Roman"/>
                <w:sz w:val="18"/>
                <w:szCs w:val="18"/>
                <w:lang w:val="lv-LV"/>
              </w:rPr>
              <w:t xml:space="preserve">, Latvijas lapa </w:t>
            </w:r>
            <w:proofErr w:type="spellStart"/>
            <w:r w:rsidRPr="00496C78">
              <w:rPr>
                <w:rFonts w:ascii="Times New Roman" w:hAnsi="Times New Roman"/>
                <w:sz w:val="18"/>
                <w:szCs w:val="18"/>
                <w:lang w:val="lv-LV"/>
              </w:rPr>
              <w:t>Facebook</w:t>
            </w:r>
            <w:proofErr w:type="spellEnd"/>
            <w:r w:rsidRPr="00496C78">
              <w:rPr>
                <w:rFonts w:ascii="Times New Roman" w:hAnsi="Times New Roman"/>
                <w:sz w:val="18"/>
                <w:szCs w:val="18"/>
                <w:lang w:val="lv-LV"/>
              </w:rPr>
              <w:t xml:space="preserve"> portālā, </w:t>
            </w:r>
            <w:proofErr w:type="spellStart"/>
            <w:r w:rsidRPr="00496C78">
              <w:rPr>
                <w:rFonts w:ascii="Times New Roman" w:hAnsi="Times New Roman"/>
                <w:sz w:val="18"/>
                <w:szCs w:val="18"/>
                <w:lang w:val="lv-LV"/>
              </w:rPr>
              <w:t>www.latvija.lv</w:t>
            </w:r>
            <w:proofErr w:type="spellEnd"/>
            <w:r w:rsidRPr="00496C78">
              <w:rPr>
                <w:rFonts w:ascii="Times New Roman" w:hAnsi="Times New Roman"/>
                <w:sz w:val="18"/>
                <w:szCs w:val="18"/>
                <w:lang w:val="lv-LV"/>
              </w:rPr>
              <w:t xml:space="preserve"> un citas vietnes), kas ietver sekojošas </w:t>
            </w:r>
            <w:r w:rsidRPr="00496C78">
              <w:rPr>
                <w:rFonts w:ascii="Times New Roman" w:hAnsi="Times New Roman"/>
                <w:sz w:val="18"/>
                <w:szCs w:val="18"/>
                <w:lang w:val="lv-LV"/>
              </w:rPr>
              <w:lastRenderedPageBreak/>
              <w:t>aktivitātes:</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1) aktivizēt komunikāciju ar aizbraukušajiem latviešiem par darba iespējām Latvijā;</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 regulāri veidot Ministru prezidenta un Ārlietu ministra tiešās pārraides vai video ārvalstīs dzīvojošiem latviešiem par situāciju mūsu valstī;</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3) izcelt piemērus par latviešiem, kas ārvalstīs mācās vai strādā, lai celtu savu kvalifikāciju, un pēc tam atgriežas Latvijā, lai turpinātu savu dzīvi šeit. Stāsti ar plašsaziņas līdzekļu palīdzību tiek komunicēti ārvalstīs dzīvojošiem latviešiem.</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lastRenderedPageBreak/>
              <w:t>14 181</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D91AF7">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24 484</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D91AF7">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24 484</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24 484</w:t>
            </w: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BD77C4"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2.4.3.4.</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Repatriantiem sniegtās atbalsta, t.sk. materiālās palīdzības sistēmas pārskatīšana.</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IeM, TM, KM, Ā</w:t>
            </w:r>
          </w:p>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izvērtētas iespējas paplašināt repatriantiem sniegtā atbalsta apjomu esošo tiesību aktu ietvaros.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nepieciešamības gadījumā veikti attiecīgi grozījumi tiesību aktos. </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2012-2015: ETVVPF.</w:t>
            </w:r>
          </w:p>
        </w:tc>
      </w:tr>
      <w:tr w:rsidR="00023260" w:rsidRPr="00496C78" w:rsidTr="002C4CE9">
        <w:trPr>
          <w:tblCellSpacing w:w="0" w:type="dxa"/>
        </w:trPr>
        <w:tc>
          <w:tcPr>
            <w:tcW w:w="220" w:type="pct"/>
            <w:tcBorders>
              <w:top w:val="single" w:sz="2"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2.4.4.</w:t>
            </w:r>
          </w:p>
        </w:tc>
        <w:tc>
          <w:tcPr>
            <w:tcW w:w="728"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Dialoga uzturēšana starp Latviju un ārzemju latviešiem</w:t>
            </w:r>
          </w:p>
        </w:tc>
        <w:tc>
          <w:tcPr>
            <w:tcW w:w="243"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37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1038"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2.4.4.1.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Izvērtēt iespējas un nozīmēt par valsts un ārzemju latviešu organizāciju dialoga uzturēšanu un veicināšanu atbildīgo institūciju.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w:t>
            </w: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ĀM, KM, IZM</w:t>
            </w: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Veikts situācijas izvērtējums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Nozīmēta institūcija, kas veicina dialogu starp valsts un ārzemju organizācijām,</w:t>
            </w: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2.4.4.2.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Memorandu noslēgšana starp Latvijas valdību un latviešu diasporas valstu valdībām par atbalstu ārzemju latviešu kultūras un izglītības attīstībai.</w:t>
            </w:r>
            <w:r w:rsidRPr="00496C78">
              <w:rPr>
                <w:rStyle w:val="Vresatsauce"/>
                <w:rFonts w:ascii="Times New Roman" w:hAnsi="Times New Roman"/>
                <w:sz w:val="18"/>
                <w:szCs w:val="18"/>
                <w:lang w:val="lv-LV"/>
              </w:rPr>
              <w:footnoteReference w:id="16"/>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ĀM, KM, IZM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 xml:space="preserve">Noslēgti memorandi starp </w:t>
            </w:r>
            <w:r w:rsidRPr="00496C78">
              <w:rPr>
                <w:rFonts w:ascii="Times New Roman" w:hAnsi="Times New Roman"/>
                <w:sz w:val="18"/>
                <w:szCs w:val="18"/>
                <w:lang w:val="lv-LV"/>
              </w:rPr>
              <w:t>Latvijas valdību un latviešu diasporas valstu valdībām par atbalstu ārzemju latviešu kultūras un izglītības attīstībai.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2.4.4.3.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Ministru prezidenta un nozares ministru darba vizītes uz valstīm, kurās ir </w:t>
            </w:r>
            <w:r w:rsidRPr="00496C78">
              <w:rPr>
                <w:rFonts w:ascii="Times New Roman" w:hAnsi="Times New Roman"/>
                <w:sz w:val="18"/>
                <w:szCs w:val="18"/>
                <w:lang w:val="lv-LV"/>
              </w:rPr>
              <w:lastRenderedPageBreak/>
              <w:t>liels nodarbināto latviešu skaits, lai stāstītu par situāciju Latvijā un aicinātu atgriezties.</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 xml:space="preserve">Ik gadu </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ĀM, VK</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mēnesi, darba vizīšu ietvaros,</w:t>
            </w:r>
            <w:proofErr w:type="gramStart"/>
            <w:r w:rsidRPr="00496C78">
              <w:rPr>
                <w:rFonts w:ascii="Times New Roman" w:hAnsi="Times New Roman"/>
                <w:sz w:val="18"/>
                <w:szCs w:val="18"/>
                <w:lang w:val="lv-LV" w:eastAsia="lv-LV"/>
              </w:rPr>
              <w:t xml:space="preserve">  </w:t>
            </w:r>
            <w:proofErr w:type="gramEnd"/>
            <w:r w:rsidRPr="00496C78">
              <w:rPr>
                <w:rFonts w:ascii="Times New Roman" w:hAnsi="Times New Roman"/>
                <w:sz w:val="18"/>
                <w:szCs w:val="18"/>
                <w:lang w:val="lv-LV" w:eastAsia="lv-LV"/>
              </w:rPr>
              <w:t>nozares ministri tikušies ar ārzemēs dzīvojošajiem latviešiem.</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w:t>
            </w:r>
            <w:r w:rsidRPr="00496C78">
              <w:rPr>
                <w:rFonts w:ascii="Times New Roman" w:hAnsi="Times New Roman"/>
                <w:sz w:val="18"/>
                <w:szCs w:val="18"/>
                <w:lang w:val="lv-LV" w:eastAsia="lv-LV"/>
              </w:rPr>
              <w:lastRenderedPageBreak/>
              <w:t>ietvaros</w:t>
            </w:r>
          </w:p>
        </w:tc>
      </w:tr>
      <w:tr w:rsidR="00023260"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2.4.5.</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Situācijas izpēte par iedzīvotāju migrāciju </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p>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2.4.5.1.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Veikts pētījums </w:t>
            </w:r>
            <w:proofErr w:type="gramStart"/>
            <w:r w:rsidRPr="00496C78">
              <w:rPr>
                <w:rFonts w:ascii="Times New Roman" w:hAnsi="Times New Roman"/>
                <w:sz w:val="18"/>
                <w:szCs w:val="18"/>
                <w:lang w:val="lv-LV"/>
              </w:rPr>
              <w:t>par ārzemēs dzīvojošo latviešu  sociālo</w:t>
            </w:r>
            <w:proofErr w:type="gramEnd"/>
            <w:r w:rsidRPr="00496C78">
              <w:rPr>
                <w:rFonts w:ascii="Times New Roman" w:hAnsi="Times New Roman"/>
                <w:sz w:val="18"/>
                <w:szCs w:val="18"/>
                <w:lang w:val="lv-LV"/>
              </w:rPr>
              <w:t xml:space="preserve"> situāciju (Eiropā, ASV, Krievijā), vajadzībām, lai uzturētu saikni ar Latviju</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2014., 2016., 2018.</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KM,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2.4.5.2.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Veikta situācijas izpēte un sagatavoti priekšlikumi par iedzīvotāju uzskaiti migrācijas procesos.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2014.</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IeM, KM, ĀM</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tc>
      </w:tr>
      <w:tr w:rsidR="00023260"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2.4.5.3.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Pētījums par latviešu trimdas un nesen izbraukušo Latvijas iedzīvotāju mijiedarbību.</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Pētnieku darbs (4 cilv. x 2 </w:t>
            </w:r>
            <w:proofErr w:type="spellStart"/>
            <w:r w:rsidRPr="00496C78">
              <w:rPr>
                <w:rFonts w:ascii="Times New Roman" w:hAnsi="Times New Roman"/>
                <w:sz w:val="18"/>
                <w:szCs w:val="18"/>
                <w:lang w:val="lv-LV"/>
              </w:rPr>
              <w:t>mēn</w:t>
            </w:r>
            <w:proofErr w:type="spellEnd"/>
            <w:r w:rsidRPr="00496C78">
              <w:rPr>
                <w:rFonts w:ascii="Times New Roman" w:hAnsi="Times New Roman"/>
                <w:sz w:val="18"/>
                <w:szCs w:val="18"/>
                <w:lang w:val="lv-LV"/>
              </w:rPr>
              <w:t>. x Ls 1500) – Ls 12 000;</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Ceļa izdevumi (4 cilv. x 4 reizes x Ls 500) – Ls 8 000;</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Iekšzemes transporta izdevumi (4 cilv. x Ls 2000) – Ls 8 000</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Izmitināšanas izdevumi – (4 cilv. x 30 dienas x Ls 50) – Ls 6 000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Maketēšana un publiskošana – Ls 500</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2014., 2016., 2018.</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KM, ĀM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Veikta situācijas izpēte un sagatavoti secinājumi un priekšlikumi</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A26FA7" w:rsidP="00A26FA7">
            <w:pPr>
              <w:tabs>
                <w:tab w:val="left" w:pos="-11"/>
              </w:tabs>
              <w:spacing w:after="0" w:line="240" w:lineRule="auto"/>
              <w:ind w:left="69" w:right="125"/>
              <w:jc w:val="center"/>
              <w:rPr>
                <w:rFonts w:ascii="Times New Roman" w:hAnsi="Times New Roman"/>
                <w:i/>
                <w:sz w:val="16"/>
                <w:szCs w:val="16"/>
                <w:lang w:val="lv-LV" w:eastAsia="lv-LV"/>
              </w:rPr>
            </w:pPr>
            <w:r w:rsidRPr="00496C78">
              <w:rPr>
                <w:rFonts w:ascii="Times New Roman" w:hAnsi="Times New Roman"/>
                <w:i/>
                <w:sz w:val="16"/>
                <w:szCs w:val="16"/>
                <w:lang w:val="lv-LV" w:eastAsia="lv-LV"/>
              </w:rPr>
              <w:t>34</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500</w:t>
            </w:r>
            <w:r w:rsidR="00EE21E0" w:rsidRPr="00496C78">
              <w:rPr>
                <w:rFonts w:ascii="Times New Roman" w:hAnsi="Times New Roman"/>
                <w:i/>
                <w:sz w:val="16"/>
                <w:szCs w:val="16"/>
                <w:lang w:val="lv-LV" w:eastAsia="lv-LV"/>
              </w:rPr>
              <w:t>*</w:t>
            </w: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single" w:sz="2" w:space="0" w:color="auto"/>
              <w:right w:val="nil"/>
            </w:tcBorders>
          </w:tcPr>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4F3ED3" w:rsidRPr="004F3ED3" w:rsidTr="00D71DF7">
        <w:trPr>
          <w:tblCellSpacing w:w="0" w:type="dxa"/>
        </w:trPr>
        <w:tc>
          <w:tcPr>
            <w:tcW w:w="220" w:type="pct"/>
            <w:tcBorders>
              <w:top w:val="single" w:sz="2" w:space="0" w:color="auto"/>
              <w:left w:val="nil"/>
              <w:bottom w:val="single" w:sz="2" w:space="0" w:color="auto"/>
              <w:right w:val="single" w:sz="2" w:space="0" w:color="auto"/>
            </w:tcBorders>
          </w:tcPr>
          <w:p w:rsidR="004F3ED3" w:rsidRPr="004F3ED3" w:rsidRDefault="004F3ED3" w:rsidP="004F3ED3">
            <w:pPr>
              <w:spacing w:before="60" w:after="60" w:line="240" w:lineRule="auto"/>
              <w:rPr>
                <w:rFonts w:ascii="Times New Roman" w:hAnsi="Times New Roman"/>
                <w:sz w:val="24"/>
                <w:szCs w:val="24"/>
                <w:lang w:val="lv-LV"/>
              </w:rPr>
            </w:pPr>
            <w:r w:rsidRPr="004F3ED3">
              <w:rPr>
                <w:rFonts w:ascii="Times New Roman" w:hAnsi="Times New Roman"/>
                <w:b/>
                <w:bCs/>
                <w:sz w:val="24"/>
                <w:szCs w:val="24"/>
                <w:lang w:eastAsia="lv-LV"/>
              </w:rPr>
              <w:t>3.</w:t>
            </w:r>
          </w:p>
        </w:tc>
        <w:tc>
          <w:tcPr>
            <w:tcW w:w="4780" w:type="pct"/>
            <w:gridSpan w:val="12"/>
            <w:tcBorders>
              <w:top w:val="single" w:sz="2" w:space="0" w:color="auto"/>
              <w:left w:val="single" w:sz="2" w:space="0" w:color="auto"/>
              <w:bottom w:val="single" w:sz="2" w:space="0" w:color="auto"/>
              <w:right w:val="nil"/>
            </w:tcBorders>
          </w:tcPr>
          <w:p w:rsidR="004F3ED3" w:rsidRPr="004F3ED3" w:rsidRDefault="004F3ED3" w:rsidP="004F3ED3">
            <w:pPr>
              <w:spacing w:before="60" w:after="60" w:line="240" w:lineRule="auto"/>
              <w:ind w:left="69" w:right="125"/>
              <w:rPr>
                <w:rFonts w:ascii="Times New Roman" w:hAnsi="Times New Roman"/>
                <w:sz w:val="24"/>
                <w:szCs w:val="24"/>
                <w:lang w:val="lv-LV"/>
              </w:rPr>
            </w:pPr>
            <w:proofErr w:type="spellStart"/>
            <w:r w:rsidRPr="004F3ED3">
              <w:rPr>
                <w:rFonts w:ascii="Times New Roman" w:hAnsi="Times New Roman"/>
                <w:b/>
                <w:bCs/>
                <w:sz w:val="24"/>
                <w:szCs w:val="24"/>
                <w:lang w:eastAsia="lv-LV"/>
              </w:rPr>
              <w:t>Rīcības</w:t>
            </w:r>
            <w:proofErr w:type="spellEnd"/>
            <w:r w:rsidRPr="004F3ED3">
              <w:rPr>
                <w:rFonts w:ascii="Times New Roman" w:hAnsi="Times New Roman"/>
                <w:b/>
                <w:bCs/>
                <w:sz w:val="24"/>
                <w:szCs w:val="24"/>
                <w:lang w:eastAsia="lv-LV"/>
              </w:rPr>
              <w:t xml:space="preserve"> </w:t>
            </w:r>
            <w:proofErr w:type="spellStart"/>
            <w:r w:rsidRPr="004F3ED3">
              <w:rPr>
                <w:rFonts w:ascii="Times New Roman" w:hAnsi="Times New Roman"/>
                <w:b/>
                <w:bCs/>
                <w:sz w:val="24"/>
                <w:szCs w:val="24"/>
                <w:lang w:eastAsia="lv-LV"/>
              </w:rPr>
              <w:t>virziens</w:t>
            </w:r>
            <w:proofErr w:type="spellEnd"/>
            <w:r w:rsidRPr="004F3ED3">
              <w:rPr>
                <w:rFonts w:ascii="Times New Roman" w:hAnsi="Times New Roman"/>
                <w:b/>
                <w:bCs/>
                <w:sz w:val="24"/>
                <w:szCs w:val="24"/>
                <w:lang w:eastAsia="lv-LV"/>
              </w:rPr>
              <w:t xml:space="preserve"> </w:t>
            </w:r>
            <w:proofErr w:type="spellStart"/>
            <w:r w:rsidRPr="004F3ED3">
              <w:rPr>
                <w:rFonts w:ascii="Times New Roman" w:hAnsi="Times New Roman"/>
                <w:b/>
                <w:bCs/>
                <w:sz w:val="24"/>
                <w:szCs w:val="24"/>
                <w:lang w:eastAsia="lv-LV"/>
              </w:rPr>
              <w:t>mērķa</w:t>
            </w:r>
            <w:proofErr w:type="spellEnd"/>
            <w:r w:rsidRPr="004F3ED3">
              <w:rPr>
                <w:rFonts w:ascii="Times New Roman" w:hAnsi="Times New Roman"/>
                <w:b/>
                <w:bCs/>
                <w:sz w:val="24"/>
                <w:szCs w:val="24"/>
                <w:lang w:val="lv-LV" w:eastAsia="lv-LV"/>
              </w:rPr>
              <w:t xml:space="preserve"> sasniegšanai</w:t>
            </w:r>
            <w:r w:rsidRPr="004F3ED3">
              <w:rPr>
                <w:rFonts w:ascii="Times New Roman" w:hAnsi="Times New Roman"/>
                <w:b/>
                <w:bCs/>
                <w:sz w:val="24"/>
                <w:szCs w:val="24"/>
                <w:lang w:eastAsia="lv-LV"/>
              </w:rPr>
              <w:t xml:space="preserve">: SALIEDĒTA </w:t>
            </w:r>
            <w:r w:rsidRPr="004F3ED3">
              <w:rPr>
                <w:rFonts w:ascii="Times New Roman" w:hAnsi="Times New Roman"/>
                <w:b/>
                <w:sz w:val="24"/>
                <w:szCs w:val="24"/>
              </w:rPr>
              <w:t>SOCIĀLĀ ATMIŅA</w:t>
            </w:r>
          </w:p>
        </w:tc>
      </w:tr>
      <w:tr w:rsidR="004F3ED3" w:rsidRPr="004F3ED3" w:rsidTr="00D71DF7">
        <w:trPr>
          <w:trHeight w:val="447"/>
          <w:tblCellSpacing w:w="0" w:type="dxa"/>
        </w:trPr>
        <w:tc>
          <w:tcPr>
            <w:tcW w:w="220" w:type="pct"/>
            <w:tcBorders>
              <w:top w:val="single" w:sz="2" w:space="0" w:color="auto"/>
              <w:left w:val="nil"/>
              <w:bottom w:val="single" w:sz="2" w:space="0" w:color="auto"/>
              <w:right w:val="single" w:sz="2" w:space="0" w:color="auto"/>
            </w:tcBorders>
          </w:tcPr>
          <w:p w:rsidR="004F3ED3" w:rsidRPr="004F3ED3" w:rsidRDefault="004F3ED3" w:rsidP="004F3ED3">
            <w:pPr>
              <w:spacing w:before="60" w:after="60" w:line="240" w:lineRule="auto"/>
              <w:rPr>
                <w:rFonts w:ascii="Times New Roman" w:hAnsi="Times New Roman"/>
                <w:b/>
                <w:bCs/>
                <w:lang w:eastAsia="lv-LV"/>
              </w:rPr>
            </w:pPr>
            <w:r w:rsidRPr="004F3ED3">
              <w:rPr>
                <w:rFonts w:ascii="Times New Roman" w:hAnsi="Times New Roman"/>
                <w:b/>
                <w:bCs/>
                <w:lang w:val="lv-LV" w:eastAsia="lv-LV"/>
              </w:rPr>
              <w:t>3.1.</w:t>
            </w:r>
          </w:p>
        </w:tc>
        <w:tc>
          <w:tcPr>
            <w:tcW w:w="4780" w:type="pct"/>
            <w:gridSpan w:val="12"/>
            <w:tcBorders>
              <w:top w:val="single" w:sz="2" w:space="0" w:color="auto"/>
              <w:left w:val="single" w:sz="2" w:space="0" w:color="auto"/>
              <w:bottom w:val="single" w:sz="2" w:space="0" w:color="auto"/>
              <w:right w:val="nil"/>
            </w:tcBorders>
          </w:tcPr>
          <w:p w:rsidR="004F3ED3" w:rsidRPr="004F3ED3" w:rsidRDefault="004F3ED3" w:rsidP="004F3ED3">
            <w:pPr>
              <w:spacing w:before="60" w:after="60" w:line="240" w:lineRule="auto"/>
              <w:ind w:left="4322" w:right="125" w:hanging="4253"/>
              <w:rPr>
                <w:rFonts w:ascii="Times New Roman" w:hAnsi="Times New Roman"/>
                <w:lang w:val="lv-LV"/>
              </w:rPr>
            </w:pPr>
            <w:r w:rsidRPr="004F3ED3">
              <w:rPr>
                <w:rFonts w:ascii="Times New Roman" w:hAnsi="Times New Roman"/>
                <w:b/>
                <w:bCs/>
                <w:lang w:val="lv-LV" w:eastAsia="lv-LV"/>
              </w:rPr>
              <w:t xml:space="preserve">Pamatnostādnēs definētais politikas mērķis: </w:t>
            </w:r>
            <w:r w:rsidRPr="004F3ED3">
              <w:rPr>
                <w:rFonts w:ascii="Times New Roman" w:hAnsi="Times New Roman"/>
                <w:b/>
                <w:bCs/>
                <w:lang w:val="lv-LV"/>
              </w:rPr>
              <w:t>Nostiprināt uz patiesiem faktiem balstītu un demokrātiskām vērtībām atbilstošu izpratni par Otro pasaules karu, kā arī padomju un nacistu okupāciju Latvijā</w:t>
            </w:r>
          </w:p>
        </w:tc>
      </w:tr>
      <w:tr w:rsidR="00023260" w:rsidRPr="00496C78" w:rsidTr="002C4CE9">
        <w:trPr>
          <w:tblCellSpacing w:w="0" w:type="dxa"/>
        </w:trPr>
        <w:tc>
          <w:tcPr>
            <w:tcW w:w="220" w:type="pct"/>
            <w:tcBorders>
              <w:top w:val="single" w:sz="2" w:space="0" w:color="auto"/>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3.1.1.</w:t>
            </w:r>
          </w:p>
        </w:tc>
        <w:tc>
          <w:tcPr>
            <w:tcW w:w="72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w:t>
            </w:r>
            <w:r w:rsidRPr="00496C78">
              <w:rPr>
                <w:rFonts w:ascii="Times New Roman" w:hAnsi="Times New Roman"/>
                <w:sz w:val="18"/>
                <w:szCs w:val="18"/>
                <w:lang w:val="lv-LV" w:eastAsia="lv-LV"/>
              </w:rPr>
              <w:t xml:space="preserve">Vēstures </w:t>
            </w:r>
            <w:r w:rsidRPr="00496C78">
              <w:rPr>
                <w:rFonts w:ascii="Times New Roman" w:hAnsi="Times New Roman"/>
                <w:sz w:val="18"/>
                <w:szCs w:val="18"/>
                <w:lang w:val="lv-LV" w:eastAsia="lv-LV"/>
              </w:rPr>
              <w:lastRenderedPageBreak/>
              <w:t>skolotāju prasmju uzlabošana, mācot par Latvijas vēsturi Otrā pasaules kara laikā un Latvijas okupāciju.</w:t>
            </w:r>
          </w:p>
        </w:tc>
        <w:tc>
          <w:tcPr>
            <w:tcW w:w="243"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3.1.1.1.</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eastAsia="lv-LV"/>
              </w:rPr>
            </w:pPr>
            <w:r w:rsidRPr="00496C78">
              <w:rPr>
                <w:rFonts w:ascii="Times New Roman" w:hAnsi="Times New Roman"/>
                <w:b/>
                <w:sz w:val="18"/>
                <w:szCs w:val="18"/>
                <w:lang w:val="lv-LV" w:eastAsia="lv-LV"/>
              </w:rPr>
              <w:t xml:space="preserve">Pasākumi: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S</w:t>
            </w:r>
            <w:r w:rsidRPr="00496C78">
              <w:rPr>
                <w:rFonts w:ascii="Times New Roman" w:hAnsi="Times New Roman"/>
                <w:sz w:val="18"/>
                <w:szCs w:val="18"/>
                <w:lang w:val="lv-LV"/>
              </w:rPr>
              <w:t>kolu un skolotāju atbalsta programmas izstrāde un ieviešana efektīvai Latvijas okupācijas laika vēstures mācīšanai vispārizglītojošās skolās.</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 LOM, LNVM, LNA</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uzsākta programmas izstrāde.</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izstrādāta programma.</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dotted" w:sz="4" w:space="0" w:color="808080" w:themeColor="background1" w:themeShade="80"/>
              <w:left w:val="nil"/>
              <w:bottom w:val="dotted" w:sz="4" w:space="0" w:color="808080" w:themeColor="background1" w:themeShade="80"/>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3.1.1.2.</w:t>
            </w:r>
          </w:p>
        </w:tc>
        <w:tc>
          <w:tcPr>
            <w:tcW w:w="72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Sadarbībā ar vēstures skolotājiem latviešu un mazākumtautību skolās izstrādāt mācību un metodiskos materiālus, t. sk. audiovizuālus materiālus, efektīvai okupācijas laika vēstures mācīšanai (papildu sk. 3.2.3.2.)</w:t>
            </w:r>
          </w:p>
        </w:tc>
        <w:tc>
          <w:tcPr>
            <w:tcW w:w="243"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2012., 2013.</w:t>
            </w:r>
          </w:p>
        </w:tc>
        <w:tc>
          <w:tcPr>
            <w:tcW w:w="37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 LOM, LNVM, LNA</w:t>
            </w:r>
          </w:p>
        </w:tc>
        <w:tc>
          <w:tcPr>
            <w:tcW w:w="1038"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uzsākts darbs.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izstrādāti metodiskie materiāli.</w:t>
            </w: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808080" w:themeColor="background1" w:themeShade="80"/>
              <w:left w:val="single" w:sz="2" w:space="0" w:color="auto"/>
              <w:bottom w:val="dotted" w:sz="4" w:space="0" w:color="808080" w:themeColor="background1" w:themeShade="80"/>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808080" w:themeColor="background1" w:themeShade="80"/>
              <w:left w:val="single" w:sz="2" w:space="0" w:color="auto"/>
              <w:bottom w:val="dotted" w:sz="4" w:space="0" w:color="808080" w:themeColor="background1" w:themeShade="80"/>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dotted" w:sz="4" w:space="0" w:color="808080" w:themeColor="background1" w:themeShade="80"/>
              <w:left w:val="nil"/>
              <w:bottom w:val="single" w:sz="2" w:space="0" w:color="auto"/>
              <w:right w:val="single" w:sz="2" w:space="0" w:color="auto"/>
            </w:tcBorders>
          </w:tcPr>
          <w:p w:rsidR="00023260" w:rsidRPr="00496C78" w:rsidRDefault="00023260" w:rsidP="00380BB1">
            <w:pPr>
              <w:spacing w:after="0" w:line="240" w:lineRule="auto"/>
              <w:rPr>
                <w:rStyle w:val="Izteiksmgs"/>
                <w:rFonts w:ascii="Times New Roman" w:hAnsi="Times New Roman"/>
                <w:b w:val="0"/>
                <w:sz w:val="18"/>
                <w:szCs w:val="18"/>
                <w:lang w:val="lv-LV"/>
              </w:rPr>
            </w:pPr>
            <w:r w:rsidRPr="00496C78">
              <w:rPr>
                <w:rStyle w:val="Izteiksmgs"/>
                <w:rFonts w:ascii="Times New Roman" w:hAnsi="Times New Roman"/>
                <w:b w:val="0"/>
                <w:sz w:val="18"/>
                <w:szCs w:val="18"/>
                <w:lang w:val="lv-LV"/>
              </w:rPr>
              <w:t>3.1.1.3.</w:t>
            </w:r>
          </w:p>
        </w:tc>
        <w:tc>
          <w:tcPr>
            <w:tcW w:w="72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Style w:val="Izteiksmgs"/>
                <w:rFonts w:ascii="Times New Roman" w:hAnsi="Times New Roman"/>
                <w:b w:val="0"/>
                <w:sz w:val="18"/>
                <w:szCs w:val="18"/>
                <w:lang w:val="lv-LV"/>
              </w:rPr>
              <w:t>Vēstures skolotāju pieredzes apmaiņas pasākumi, t.sk. starptautiskie, lai uzzinātu par labās prakses piemēriem vēstures mācīšanas metodikā.</w:t>
            </w:r>
          </w:p>
        </w:tc>
        <w:tc>
          <w:tcPr>
            <w:tcW w:w="243"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IZM, KM</w:t>
            </w:r>
          </w:p>
        </w:tc>
        <w:tc>
          <w:tcPr>
            <w:tcW w:w="1038"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Kurzemes un Zemgales mazākumtautību skolu vēstures skolotājiem noorganizēti labās prakses semināri.</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Rīgas un Latgales mazākumtautību skolu vēstures skolotājiem noorganizēti labās prakses semināri.</w:t>
            </w:r>
          </w:p>
        </w:tc>
        <w:tc>
          <w:tcPr>
            <w:tcW w:w="289"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808080" w:themeColor="background1" w:themeShade="80"/>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808080" w:themeColor="background1" w:themeShade="80"/>
              <w:left w:val="single" w:sz="2" w:space="0" w:color="auto"/>
              <w:bottom w:val="single" w:sz="2" w:space="0" w:color="auto"/>
              <w:right w:val="nil"/>
            </w:tcBorders>
          </w:tcPr>
          <w:p w:rsidR="00023260" w:rsidRPr="00496C78" w:rsidRDefault="00023260" w:rsidP="0066137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 </w:t>
            </w:r>
          </w:p>
          <w:p w:rsidR="00023260" w:rsidRPr="00496C78" w:rsidRDefault="00023260" w:rsidP="0066137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EEZ finanšu instruments.</w:t>
            </w:r>
          </w:p>
        </w:tc>
      </w:tr>
      <w:tr w:rsidR="00023260" w:rsidRPr="00496C78" w:rsidTr="002C4CE9">
        <w:trPr>
          <w:tblCellSpacing w:w="0" w:type="dxa"/>
        </w:trPr>
        <w:tc>
          <w:tcPr>
            <w:tcW w:w="220" w:type="pct"/>
            <w:tcBorders>
              <w:top w:val="single" w:sz="2"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3.1.2.</w:t>
            </w:r>
          </w:p>
        </w:tc>
        <w:tc>
          <w:tcPr>
            <w:tcW w:w="72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Skolēnu (t.sk. mazākumtautību) skolēnu izglītošana par Latvijas okupāciju.</w:t>
            </w:r>
          </w:p>
        </w:tc>
        <w:tc>
          <w:tcPr>
            <w:tcW w:w="243"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p>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3.1.2.1.</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023260" w:rsidRPr="00496C78" w:rsidRDefault="00023260" w:rsidP="00463719">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Nodarbības ar dokumentālo filmu izmantošanu un atklātu diskusiju rīkošana par Latviju Otrajā pasaules karā (9. – 12.klašu skolēniem dažādu atbilstoši tematisku filmu vai filmu fragmentu </w:t>
            </w:r>
            <w:r w:rsidRPr="00496C78">
              <w:rPr>
                <w:rFonts w:ascii="Times New Roman" w:hAnsi="Times New Roman"/>
                <w:sz w:val="18"/>
                <w:szCs w:val="18"/>
                <w:lang w:val="lv-LV"/>
              </w:rPr>
              <w:lastRenderedPageBreak/>
              <w:t xml:space="preserve">demonstrēšana, atbilstošas uz diskusiju vadīšanu vērstas metodikas sagatavošana, piesaistot vēstures speciālistus). </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2C3371" w:rsidP="007D10CD">
            <w:pPr>
              <w:pStyle w:val="ListParagraph2"/>
              <w:spacing w:after="0" w:line="240" w:lineRule="auto"/>
              <w:ind w:left="69" w:right="125"/>
              <w:contextualSpacing w:val="0"/>
              <w:rPr>
                <w:rFonts w:ascii="Times New Roman" w:hAnsi="Times New Roman"/>
                <w:sz w:val="18"/>
                <w:szCs w:val="18"/>
              </w:rPr>
            </w:pPr>
            <w:r>
              <w:rPr>
                <w:rFonts w:ascii="Times New Roman" w:hAnsi="Times New Roman"/>
                <w:sz w:val="18"/>
                <w:szCs w:val="18"/>
              </w:rPr>
              <w:t xml:space="preserve">KM, </w:t>
            </w:r>
            <w:r w:rsidRPr="00496C78">
              <w:rPr>
                <w:rFonts w:ascii="Times New Roman" w:hAnsi="Times New Roman"/>
                <w:sz w:val="18"/>
                <w:szCs w:val="18"/>
              </w:rPr>
              <w:t>LOM,</w:t>
            </w:r>
            <w:r>
              <w:rPr>
                <w:rFonts w:ascii="Times New Roman" w:hAnsi="Times New Roman"/>
                <w:sz w:val="18"/>
                <w:szCs w:val="18"/>
              </w:rPr>
              <w:t xml:space="preserve"> </w:t>
            </w:r>
            <w:r w:rsidR="00023260" w:rsidRPr="00496C78">
              <w:rPr>
                <w:rFonts w:ascii="Times New Roman" w:hAnsi="Times New Roman"/>
                <w:sz w:val="18"/>
                <w:szCs w:val="18"/>
              </w:rPr>
              <w:t>SIF, IZM</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izstrādāta programma un atbilstoši metodiskie materiāli nodarbībai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„Latvija – Otrajā pasaules kara laikā”.</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notikušas 10 izbraukuma vizītes, kurās demonstrētas dokumentālās filmas ar atbilstošām diskusijām. Diskusijas notikušas saskaņā ar izstrādāto metodiku.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lastRenderedPageBreak/>
              <w:t>2014.gadā</w:t>
            </w:r>
            <w:r w:rsidRPr="00496C78">
              <w:rPr>
                <w:rFonts w:ascii="Times New Roman" w:hAnsi="Times New Roman"/>
                <w:sz w:val="18"/>
                <w:szCs w:val="18"/>
                <w:lang w:val="lv-LV" w:eastAsia="lv-LV"/>
              </w:rPr>
              <w:t xml:space="preserve"> notikušas 10 izbraukuma vizītes, kurās demonstrētas dokumentālās filmas ar atbilstošām diskusijām. Diskusijas notikušas saskaņā ar izstrādāto metodiku. </w:t>
            </w: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2500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2500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2500</w:t>
            </w:r>
          </w:p>
        </w:tc>
        <w:tc>
          <w:tcPr>
            <w:tcW w:w="365" w:type="pct"/>
            <w:tcBorders>
              <w:top w:val="dotted" w:sz="4"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2012.gadā esošā budžeta ietvaros.</w:t>
            </w:r>
          </w:p>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2013.gadā </w:t>
            </w:r>
            <w:proofErr w:type="spellStart"/>
            <w:r w:rsidR="0059606F" w:rsidRPr="00496C78">
              <w:rPr>
                <w:rFonts w:ascii="Times New Roman" w:hAnsi="Times New Roman"/>
                <w:sz w:val="18"/>
                <w:szCs w:val="18"/>
                <w:lang w:val="lv-LV"/>
              </w:rPr>
              <w:t>nepiecie-šams</w:t>
            </w:r>
            <w:proofErr w:type="spellEnd"/>
            <w:r w:rsidR="0059606F" w:rsidRPr="00496C78">
              <w:rPr>
                <w:rFonts w:ascii="Times New Roman" w:hAnsi="Times New Roman"/>
                <w:sz w:val="18"/>
                <w:szCs w:val="18"/>
                <w:lang w:val="lv-LV"/>
              </w:rPr>
              <w:t xml:space="preserve"> papil-dus budžeta </w:t>
            </w:r>
            <w:r w:rsidR="0059606F" w:rsidRPr="00496C78">
              <w:rPr>
                <w:rFonts w:ascii="Times New Roman" w:hAnsi="Times New Roman"/>
                <w:sz w:val="18"/>
                <w:szCs w:val="18"/>
                <w:lang w:val="lv-LV"/>
              </w:rPr>
              <w:lastRenderedPageBreak/>
              <w:t>finansē</w:t>
            </w:r>
            <w:r w:rsidR="00D71DF7">
              <w:rPr>
                <w:rFonts w:ascii="Times New Roman" w:hAnsi="Times New Roman"/>
                <w:sz w:val="18"/>
                <w:szCs w:val="18"/>
                <w:lang w:val="lv-LV"/>
              </w:rPr>
              <w:t>-</w:t>
            </w:r>
            <w:r w:rsidR="0059606F" w:rsidRPr="00496C78">
              <w:rPr>
                <w:rFonts w:ascii="Times New Roman" w:hAnsi="Times New Roman"/>
                <w:sz w:val="18"/>
                <w:szCs w:val="18"/>
                <w:lang w:val="lv-LV"/>
              </w:rPr>
              <w:t>jums.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EK </w:t>
            </w:r>
            <w:proofErr w:type="spellStart"/>
            <w:r w:rsidRPr="00496C78">
              <w:rPr>
                <w:rFonts w:ascii="Times New Roman" w:hAnsi="Times New Roman"/>
                <w:sz w:val="18"/>
                <w:szCs w:val="18"/>
                <w:lang w:val="lv-LV"/>
              </w:rPr>
              <w:t>prog</w:t>
            </w:r>
            <w:r w:rsidR="00D71DF7">
              <w:rPr>
                <w:rFonts w:ascii="Times New Roman" w:hAnsi="Times New Roman"/>
                <w:sz w:val="18"/>
                <w:szCs w:val="18"/>
                <w:lang w:val="lv-LV"/>
              </w:rPr>
              <w:t>-</w:t>
            </w:r>
            <w:r w:rsidRPr="00496C78">
              <w:rPr>
                <w:rFonts w:ascii="Times New Roman" w:hAnsi="Times New Roman"/>
                <w:sz w:val="18"/>
                <w:szCs w:val="18"/>
                <w:lang w:val="lv-LV"/>
              </w:rPr>
              <w:t>ramma</w:t>
            </w:r>
            <w:proofErr w:type="spellEnd"/>
            <w:r w:rsidRPr="00496C78">
              <w:rPr>
                <w:rFonts w:ascii="Times New Roman" w:hAnsi="Times New Roman"/>
                <w:sz w:val="18"/>
                <w:szCs w:val="18"/>
                <w:lang w:val="lv-LV"/>
              </w:rPr>
              <w:t xml:space="preserve"> „Kultūra”</w:t>
            </w: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3.1.2.2.</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Izbraukuma nodarbības, t.sk. skolās par staļiniskajām deportācijām un Latvijas neatkarības iegūšanu un atjaunošanu. </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lang w:eastAsia="lv-LV"/>
              </w:rPr>
              <w:t xml:space="preserve">Ik gadu, sākot </w:t>
            </w:r>
            <w:r w:rsidR="00101F25">
              <w:rPr>
                <w:rFonts w:ascii="Times New Roman" w:hAnsi="Times New Roman"/>
                <w:sz w:val="18"/>
                <w:szCs w:val="18"/>
                <w:lang w:eastAsia="lv-LV"/>
              </w:rPr>
              <w:t>ar</w:t>
            </w:r>
            <w:r w:rsidRPr="00496C78">
              <w:rPr>
                <w:rFonts w:ascii="Times New Roman" w:hAnsi="Times New Roman"/>
                <w:sz w:val="18"/>
                <w:szCs w:val="18"/>
                <w:lang w:eastAsia="lv-LV"/>
              </w:rPr>
              <w:t xml:space="preserve"> 2013.</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w:t>
            </w:r>
            <w:r w:rsidR="002C3371" w:rsidRPr="00496C78">
              <w:rPr>
                <w:rFonts w:ascii="Times New Roman" w:hAnsi="Times New Roman"/>
                <w:sz w:val="18"/>
                <w:szCs w:val="18"/>
              </w:rPr>
              <w:t xml:space="preserve">LOM, </w:t>
            </w:r>
            <w:r w:rsidRPr="00496C78">
              <w:rPr>
                <w:rFonts w:ascii="Times New Roman" w:hAnsi="Times New Roman"/>
                <w:sz w:val="18"/>
                <w:szCs w:val="18"/>
              </w:rPr>
              <w:t>SIF, IZM</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notikušas 20 izbraukumu vizītes, t.sk., Rīgā, Daugavpilī, Rēzeknē, Jelgavā, Liepājā.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2014.gadā notikušas 20 izbraukumu vizītes, t.sk., Rīgā, Daugavpilī, Rēzeknē, Jelgavā, Liepājā.</w:t>
            </w: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2500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2500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2500</w:t>
            </w:r>
          </w:p>
        </w:tc>
        <w:tc>
          <w:tcPr>
            <w:tcW w:w="365" w:type="pct"/>
            <w:tcBorders>
              <w:top w:val="dotted" w:sz="4" w:space="0" w:color="auto"/>
              <w:left w:val="single" w:sz="2" w:space="0" w:color="auto"/>
              <w:bottom w:val="dotted" w:sz="4" w:space="0" w:color="auto"/>
              <w:right w:val="nil"/>
            </w:tcBorders>
          </w:tcPr>
          <w:p w:rsidR="00023260" w:rsidRPr="00496C78" w:rsidRDefault="0059606F"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w:t>
            </w:r>
            <w:r w:rsidR="00D71DF7">
              <w:rPr>
                <w:rFonts w:ascii="Times New Roman" w:hAnsi="Times New Roman"/>
                <w:sz w:val="18"/>
                <w:szCs w:val="18"/>
                <w:lang w:val="lv-LV"/>
              </w:rPr>
              <w:t>-</w:t>
            </w:r>
            <w:r w:rsidRPr="00496C78">
              <w:rPr>
                <w:rFonts w:ascii="Times New Roman" w:hAnsi="Times New Roman"/>
                <w:sz w:val="18"/>
                <w:szCs w:val="18"/>
                <w:lang w:val="lv-LV"/>
              </w:rPr>
              <w:t>jums.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EK </w:t>
            </w:r>
            <w:proofErr w:type="spellStart"/>
            <w:r w:rsidRPr="00496C78">
              <w:rPr>
                <w:rFonts w:ascii="Times New Roman" w:hAnsi="Times New Roman"/>
                <w:sz w:val="18"/>
                <w:szCs w:val="18"/>
                <w:lang w:val="lv-LV"/>
              </w:rPr>
              <w:t>prog</w:t>
            </w:r>
            <w:r w:rsidR="00D71DF7">
              <w:rPr>
                <w:rFonts w:ascii="Times New Roman" w:hAnsi="Times New Roman"/>
                <w:sz w:val="18"/>
                <w:szCs w:val="18"/>
                <w:lang w:val="lv-LV"/>
              </w:rPr>
              <w:t>-</w:t>
            </w:r>
            <w:r w:rsidRPr="00496C78">
              <w:rPr>
                <w:rFonts w:ascii="Times New Roman" w:hAnsi="Times New Roman"/>
                <w:sz w:val="18"/>
                <w:szCs w:val="18"/>
                <w:lang w:val="lv-LV"/>
              </w:rPr>
              <w:t>ramma</w:t>
            </w:r>
            <w:proofErr w:type="spellEnd"/>
            <w:r w:rsidRPr="00496C78">
              <w:rPr>
                <w:rFonts w:ascii="Times New Roman" w:hAnsi="Times New Roman"/>
                <w:sz w:val="18"/>
                <w:szCs w:val="18"/>
                <w:lang w:val="lv-LV"/>
              </w:rPr>
              <w:t xml:space="preserve"> „Kultūra” </w:t>
            </w:r>
          </w:p>
        </w:tc>
      </w:tr>
      <w:tr w:rsidR="00023260" w:rsidRPr="00496C78" w:rsidTr="002C4CE9">
        <w:trPr>
          <w:tblCellSpacing w:w="0" w:type="dxa"/>
        </w:trPr>
        <w:tc>
          <w:tcPr>
            <w:tcW w:w="220" w:type="pct"/>
            <w:tcBorders>
              <w:top w:val="dotted" w:sz="4"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3.1.2.3.</w:t>
            </w:r>
          </w:p>
        </w:tc>
        <w:tc>
          <w:tcPr>
            <w:tcW w:w="72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Programmu izstrāde un ieviešana integrētām muzeja nodarbībām, t.sk. latviešu un mazākumtautību skolām. </w:t>
            </w:r>
          </w:p>
          <w:p w:rsidR="00023260" w:rsidRPr="00496C78" w:rsidRDefault="00023260" w:rsidP="00463719">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Papildu sk. 3.1.2.1.; 3.1.2.2.; 3.1.4.2. </w:t>
            </w:r>
          </w:p>
        </w:tc>
        <w:tc>
          <w:tcPr>
            <w:tcW w:w="243"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w:t>
            </w:r>
            <w:r w:rsidR="002C3371" w:rsidRPr="00496C78">
              <w:rPr>
                <w:rFonts w:ascii="Times New Roman" w:hAnsi="Times New Roman"/>
                <w:sz w:val="18"/>
                <w:szCs w:val="18"/>
              </w:rPr>
              <w:t xml:space="preserve">LOM, </w:t>
            </w:r>
            <w:r w:rsidRPr="00496C78">
              <w:rPr>
                <w:rFonts w:ascii="Times New Roman" w:hAnsi="Times New Roman"/>
                <w:sz w:val="18"/>
                <w:szCs w:val="18"/>
              </w:rPr>
              <w:t>IZM, SIF</w:t>
            </w:r>
          </w:p>
        </w:tc>
        <w:tc>
          <w:tcPr>
            <w:tcW w:w="103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uzsākta programmas izstrāde.</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2013.gadā</w:t>
            </w:r>
            <w:r w:rsidRPr="00496C78">
              <w:rPr>
                <w:rFonts w:ascii="Times New Roman" w:hAnsi="Times New Roman"/>
                <w:sz w:val="18"/>
                <w:szCs w:val="18"/>
                <w:lang w:val="lv-LV"/>
              </w:rPr>
              <w:t xml:space="preserve"> sagatavota ceļojoša izstāde, kas ir uzskates līdzeklis un palīgmateriāls darbā ar skolēniem. Aktualizēta LOM mājas lapa. Sagatavots mācību metodiskais materiāls.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rPr>
              <w:t>2014.gadā</w:t>
            </w:r>
            <w:r w:rsidRPr="00496C78">
              <w:rPr>
                <w:rFonts w:ascii="Times New Roman" w:hAnsi="Times New Roman"/>
                <w:sz w:val="18"/>
                <w:szCs w:val="18"/>
                <w:lang w:val="lv-LV"/>
              </w:rPr>
              <w:t xml:space="preserve"> programmas ieviešana un pieejamības nodrošināšana skolēniem no dažādiem Latvijas reģioniem (izbraukuma semināri, skolēnu ceļa izdevumu apmaksa braucienam uz muzeju).</w:t>
            </w:r>
          </w:p>
        </w:tc>
        <w:tc>
          <w:tcPr>
            <w:tcW w:w="28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8000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20 000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87FF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20 000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87FF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87FF0">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20 000</w:t>
            </w:r>
          </w:p>
        </w:tc>
        <w:tc>
          <w:tcPr>
            <w:tcW w:w="365" w:type="pct"/>
            <w:tcBorders>
              <w:top w:val="dotted" w:sz="4" w:space="0" w:color="auto"/>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2012.–2014.gads valsts budžets.</w:t>
            </w:r>
          </w:p>
          <w:p w:rsidR="00023260" w:rsidRPr="00496C78" w:rsidRDefault="00023260" w:rsidP="005B39EB">
            <w:pPr>
              <w:spacing w:after="0" w:line="240" w:lineRule="auto"/>
              <w:ind w:left="69" w:right="125"/>
              <w:rPr>
                <w:rFonts w:ascii="Times New Roman" w:hAnsi="Times New Roman"/>
                <w:strike/>
                <w:sz w:val="18"/>
                <w:szCs w:val="18"/>
                <w:lang w:val="lv-LV"/>
              </w:rPr>
            </w:pPr>
          </w:p>
          <w:p w:rsidR="00023260" w:rsidRPr="00496C78" w:rsidRDefault="0059606F" w:rsidP="00A91A05">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single" w:sz="2"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3.1.3.</w:t>
            </w:r>
          </w:p>
        </w:tc>
        <w:tc>
          <w:tcPr>
            <w:tcW w:w="728"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Popularizēt pētījumus par okupācijas laiku, izveidot ekspozīcijas latviešu, krievu, angļu un citās valodās.</w:t>
            </w:r>
          </w:p>
        </w:tc>
        <w:tc>
          <w:tcPr>
            <w:tcW w:w="243"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w:t>
            </w:r>
            <w:r w:rsidR="002C3371" w:rsidRPr="00496C78">
              <w:rPr>
                <w:rFonts w:ascii="Times New Roman" w:hAnsi="Times New Roman"/>
                <w:sz w:val="18"/>
                <w:szCs w:val="18"/>
              </w:rPr>
              <w:t xml:space="preserve">LOM, </w:t>
            </w:r>
            <w:r w:rsidRPr="00496C78">
              <w:rPr>
                <w:rFonts w:ascii="Times New Roman" w:hAnsi="Times New Roman"/>
                <w:sz w:val="18"/>
                <w:szCs w:val="18"/>
              </w:rPr>
              <w:t>LNA</w:t>
            </w:r>
          </w:p>
        </w:tc>
        <w:tc>
          <w:tcPr>
            <w:tcW w:w="1038"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Izveidotas vismaz 3</w:t>
            </w:r>
            <w:proofErr w:type="gramStart"/>
            <w:r w:rsidRPr="00496C78">
              <w:rPr>
                <w:rFonts w:ascii="Times New Roman" w:hAnsi="Times New Roman"/>
                <w:sz w:val="18"/>
                <w:szCs w:val="18"/>
                <w:lang w:val="lv-LV" w:eastAsia="lv-LV"/>
              </w:rPr>
              <w:t xml:space="preserve">  </w:t>
            </w:r>
            <w:proofErr w:type="gramEnd"/>
            <w:r w:rsidRPr="00496C78">
              <w:rPr>
                <w:rFonts w:ascii="Times New Roman" w:hAnsi="Times New Roman"/>
                <w:sz w:val="18"/>
                <w:szCs w:val="18"/>
                <w:lang w:val="lv-LV" w:eastAsia="lv-LV"/>
              </w:rPr>
              <w:t>izstādes gadā.</w:t>
            </w:r>
          </w:p>
        </w:tc>
        <w:tc>
          <w:tcPr>
            <w:tcW w:w="28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single" w:sz="2"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3.1.4.</w:t>
            </w:r>
          </w:p>
        </w:tc>
        <w:tc>
          <w:tcPr>
            <w:tcW w:w="72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Interneta vidē radīt diskusiju platformu par Otro pasaules karu un padomju okupāciju.</w:t>
            </w:r>
          </w:p>
        </w:tc>
        <w:tc>
          <w:tcPr>
            <w:tcW w:w="243"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auto"/>
              <w:left w:val="nil"/>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p>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3.1.4.1.</w:t>
            </w:r>
          </w:p>
        </w:tc>
        <w:tc>
          <w:tcPr>
            <w:tcW w:w="728" w:type="pct"/>
            <w:tcBorders>
              <w:top w:val="dotted" w:sz="4" w:space="0" w:color="auto"/>
              <w:left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 xml:space="preserve">Pasākumi: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Izveidot un attīstīt diskusiju platformas par Otro pasaules karu un padomju okupāciju.</w:t>
            </w:r>
          </w:p>
        </w:tc>
        <w:tc>
          <w:tcPr>
            <w:tcW w:w="243" w:type="pct"/>
            <w:tcBorders>
              <w:top w:val="dotted" w:sz="4" w:space="0" w:color="auto"/>
              <w:left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LOM, LNA</w:t>
            </w:r>
          </w:p>
        </w:tc>
        <w:tc>
          <w:tcPr>
            <w:tcW w:w="1038" w:type="pct"/>
            <w:tcBorders>
              <w:top w:val="dotted" w:sz="4" w:space="0" w:color="auto"/>
              <w:left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uzsākts darbs pie LOM māja lapas pilnveidošanas kā diskusijas platformas.</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2013.gadā</w:t>
            </w:r>
            <w:r w:rsidRPr="00496C78">
              <w:rPr>
                <w:rFonts w:ascii="Times New Roman" w:hAnsi="Times New Roman"/>
                <w:sz w:val="18"/>
                <w:szCs w:val="18"/>
                <w:lang w:val="lv-LV" w:eastAsia="lv-LV"/>
              </w:rPr>
              <w:t xml:space="preserve"> pabeigts darbs pie LOM mājas lapas.</w:t>
            </w:r>
          </w:p>
        </w:tc>
        <w:tc>
          <w:tcPr>
            <w:tcW w:w="289" w:type="pct"/>
            <w:tcBorders>
              <w:top w:val="dotted" w:sz="4" w:space="0" w:color="auto"/>
              <w:left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right w:val="nil"/>
            </w:tcBorders>
          </w:tcPr>
          <w:p w:rsidR="00023260" w:rsidRPr="00496C78" w:rsidRDefault="00023260" w:rsidP="005B39EB">
            <w:pPr>
              <w:spacing w:after="0" w:line="240" w:lineRule="auto"/>
              <w:ind w:left="69" w:right="125"/>
              <w:rPr>
                <w:rFonts w:ascii="Times New Roman" w:hAnsi="Times New Roman"/>
                <w:strike/>
                <w:sz w:val="18"/>
                <w:szCs w:val="18"/>
                <w:lang w:val="lv-LV"/>
              </w:rPr>
            </w:pPr>
          </w:p>
          <w:p w:rsidR="00023260" w:rsidRPr="00496C78" w:rsidRDefault="0059606F" w:rsidP="00A91A05">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3.1.4.2.</w:t>
            </w:r>
          </w:p>
        </w:tc>
        <w:tc>
          <w:tcPr>
            <w:tcW w:w="72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sz w:val="18"/>
                <w:szCs w:val="18"/>
                <w:lang w:val="lv-LV"/>
              </w:rPr>
              <w:t xml:space="preserve">Uzlabot Latvijas Okupācijas muzeja mājas </w:t>
            </w:r>
            <w:r w:rsidRPr="00496C78">
              <w:rPr>
                <w:rFonts w:ascii="Times New Roman" w:hAnsi="Times New Roman"/>
                <w:sz w:val="18"/>
                <w:szCs w:val="18"/>
                <w:lang w:val="lv-LV"/>
              </w:rPr>
              <w:lastRenderedPageBreak/>
              <w:t>lapu.</w:t>
            </w:r>
          </w:p>
        </w:tc>
        <w:tc>
          <w:tcPr>
            <w:tcW w:w="243"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Ik gadu</w:t>
            </w:r>
          </w:p>
        </w:tc>
        <w:tc>
          <w:tcPr>
            <w:tcW w:w="37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w:t>
            </w:r>
            <w:r w:rsidR="002C3371" w:rsidRPr="00496C78">
              <w:rPr>
                <w:rFonts w:ascii="Times New Roman" w:hAnsi="Times New Roman"/>
                <w:sz w:val="18"/>
                <w:szCs w:val="18"/>
              </w:rPr>
              <w:t xml:space="preserve">LOM, </w:t>
            </w:r>
            <w:r w:rsidRPr="00496C78">
              <w:rPr>
                <w:rFonts w:ascii="Times New Roman" w:hAnsi="Times New Roman"/>
                <w:sz w:val="18"/>
                <w:szCs w:val="18"/>
              </w:rPr>
              <w:t>SIF, LNA</w:t>
            </w:r>
          </w:p>
        </w:tc>
        <w:tc>
          <w:tcPr>
            <w:tcW w:w="103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Pilnveidota mājas lapa.</w:t>
            </w:r>
          </w:p>
        </w:tc>
        <w:tc>
          <w:tcPr>
            <w:tcW w:w="28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bottom w:val="single" w:sz="2" w:space="0" w:color="auto"/>
              <w:right w:val="nil"/>
            </w:tcBorders>
          </w:tcPr>
          <w:p w:rsidR="00023260" w:rsidRPr="00496C78" w:rsidRDefault="00023260" w:rsidP="005B39EB">
            <w:pPr>
              <w:spacing w:after="0" w:line="240" w:lineRule="auto"/>
              <w:ind w:left="69" w:right="125"/>
              <w:rPr>
                <w:rFonts w:ascii="Times New Roman" w:hAnsi="Times New Roman"/>
                <w:strike/>
                <w:sz w:val="18"/>
                <w:szCs w:val="18"/>
                <w:lang w:val="lv-LV"/>
              </w:rPr>
            </w:pPr>
            <w:r w:rsidRPr="00496C78">
              <w:rPr>
                <w:rFonts w:ascii="Times New Roman" w:hAnsi="Times New Roman"/>
                <w:sz w:val="18"/>
                <w:szCs w:val="18"/>
                <w:lang w:val="lv-LV" w:eastAsia="lv-LV"/>
              </w:rPr>
              <w:t xml:space="preserve">Piešķirto budžeta </w:t>
            </w:r>
            <w:r w:rsidRPr="00496C78">
              <w:rPr>
                <w:rFonts w:ascii="Times New Roman" w:hAnsi="Times New Roman"/>
                <w:sz w:val="18"/>
                <w:szCs w:val="18"/>
                <w:lang w:val="lv-LV" w:eastAsia="lv-LV"/>
              </w:rPr>
              <w:lastRenderedPageBreak/>
              <w:t>līdzekļu ietvaros</w:t>
            </w:r>
          </w:p>
        </w:tc>
      </w:tr>
      <w:tr w:rsidR="00023260" w:rsidRPr="00496C78" w:rsidTr="002C4CE9">
        <w:trPr>
          <w:tblCellSpacing w:w="0" w:type="dxa"/>
        </w:trPr>
        <w:tc>
          <w:tcPr>
            <w:tcW w:w="220" w:type="pct"/>
            <w:tcBorders>
              <w:top w:val="single" w:sz="2"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3.1.5.</w:t>
            </w:r>
          </w:p>
        </w:tc>
        <w:tc>
          <w:tcPr>
            <w:tcW w:w="72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Samazināt patiesiem vēsturiskiem faktiem neatbilstošu interpretāciju izplatīšanu par Latvijas okupāciju un Otro pasaules karu.</w:t>
            </w:r>
          </w:p>
        </w:tc>
        <w:tc>
          <w:tcPr>
            <w:tcW w:w="243"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p>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3.1.5.1.</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Pasākumi:</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Izveidot vēsturnieku grupu, kas operatīvi veic nepatiesas informācijas atspēkošanu gan Latvijā, gan starptautiski.</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 xml:space="preserve">KM, </w:t>
            </w:r>
            <w:r w:rsidR="002C3371" w:rsidRPr="00496C78">
              <w:rPr>
                <w:rFonts w:ascii="Times New Roman" w:hAnsi="Times New Roman"/>
                <w:sz w:val="18"/>
                <w:szCs w:val="18"/>
              </w:rPr>
              <w:t xml:space="preserve">LOM, </w:t>
            </w:r>
            <w:r w:rsidRPr="00496C78">
              <w:rPr>
                <w:rFonts w:ascii="Times New Roman" w:hAnsi="Times New Roman"/>
                <w:sz w:val="18"/>
                <w:szCs w:val="18"/>
              </w:rPr>
              <w:t>LVK, LNA</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Izveidota vēsturnieku grupa 5 ekspertu sastāvā. </w:t>
            </w: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Piešķirto budžetu līdzekļu ietvaros</w:t>
            </w:r>
          </w:p>
        </w:tc>
      </w:tr>
      <w:tr w:rsidR="00023260" w:rsidRPr="00496C78" w:rsidTr="002C4CE9">
        <w:trPr>
          <w:tblCellSpacing w:w="0" w:type="dxa"/>
        </w:trPr>
        <w:tc>
          <w:tcPr>
            <w:tcW w:w="220" w:type="pct"/>
            <w:tcBorders>
              <w:top w:val="dotted" w:sz="4" w:space="0" w:color="auto"/>
              <w:left w:val="nil"/>
              <w:right w:val="single" w:sz="2" w:space="0" w:color="auto"/>
            </w:tcBorders>
          </w:tcPr>
          <w:p w:rsidR="00023260" w:rsidRPr="00496C78" w:rsidRDefault="00023260" w:rsidP="00BB7F77">
            <w:pPr>
              <w:spacing w:after="0" w:line="240" w:lineRule="auto"/>
              <w:rPr>
                <w:rFonts w:ascii="Times New Roman" w:hAnsi="Times New Roman"/>
                <w:sz w:val="18"/>
                <w:szCs w:val="18"/>
                <w:lang w:val="lv-LV"/>
              </w:rPr>
            </w:pPr>
            <w:r w:rsidRPr="00496C78">
              <w:rPr>
                <w:rFonts w:ascii="Times New Roman" w:hAnsi="Times New Roman"/>
                <w:sz w:val="18"/>
                <w:szCs w:val="18"/>
                <w:lang w:val="lv-LV"/>
              </w:rPr>
              <w:t>3.1.5.2.</w:t>
            </w:r>
          </w:p>
        </w:tc>
        <w:tc>
          <w:tcPr>
            <w:tcW w:w="728" w:type="pct"/>
            <w:tcBorders>
              <w:top w:val="dotted" w:sz="4" w:space="0" w:color="auto"/>
              <w:left w:val="single" w:sz="2" w:space="0" w:color="auto"/>
              <w:right w:val="single" w:sz="2" w:space="0" w:color="auto"/>
            </w:tcBorders>
          </w:tcPr>
          <w:p w:rsidR="00023260" w:rsidRPr="00496C78" w:rsidRDefault="00023260" w:rsidP="0096745C">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Sabiedriskās domas monitorings par padomju okupācijas un otrā pasaules kara izpratni.</w:t>
            </w:r>
          </w:p>
        </w:tc>
        <w:tc>
          <w:tcPr>
            <w:tcW w:w="243" w:type="pct"/>
            <w:tcBorders>
              <w:top w:val="dotted" w:sz="4" w:space="0" w:color="auto"/>
              <w:left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2013., 2017.</w:t>
            </w:r>
          </w:p>
        </w:tc>
        <w:tc>
          <w:tcPr>
            <w:tcW w:w="379" w:type="pct"/>
            <w:tcBorders>
              <w:top w:val="dotted" w:sz="4" w:space="0" w:color="auto"/>
              <w:left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auto"/>
              <w:left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Publicētas sabiedriskās domas aptaujas.</w:t>
            </w:r>
          </w:p>
        </w:tc>
        <w:tc>
          <w:tcPr>
            <w:tcW w:w="289" w:type="pct"/>
            <w:tcBorders>
              <w:top w:val="dotted" w:sz="4" w:space="0" w:color="auto"/>
              <w:left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Piešķirto budžetu līdzekļu ietvaros</w:t>
            </w:r>
          </w:p>
        </w:tc>
      </w:tr>
      <w:tr w:rsidR="00023260" w:rsidRPr="00496C78" w:rsidTr="002C4CE9">
        <w:trPr>
          <w:tblCellSpacing w:w="0" w:type="dxa"/>
        </w:trPr>
        <w:tc>
          <w:tcPr>
            <w:tcW w:w="220" w:type="pct"/>
            <w:tcBorders>
              <w:top w:val="dotted" w:sz="4" w:space="0" w:color="auto"/>
              <w:left w:val="nil"/>
              <w:bottom w:val="single" w:sz="2" w:space="0" w:color="auto"/>
              <w:right w:val="single" w:sz="2" w:space="0" w:color="auto"/>
            </w:tcBorders>
          </w:tcPr>
          <w:p w:rsidR="00023260" w:rsidRPr="00496C78" w:rsidRDefault="00023260" w:rsidP="00BB7F77">
            <w:pPr>
              <w:spacing w:after="0" w:line="240" w:lineRule="auto"/>
              <w:rPr>
                <w:rFonts w:ascii="Times New Roman" w:hAnsi="Times New Roman"/>
                <w:sz w:val="18"/>
                <w:szCs w:val="18"/>
                <w:lang w:val="lv-LV"/>
              </w:rPr>
            </w:pPr>
            <w:r w:rsidRPr="00496C78">
              <w:rPr>
                <w:rFonts w:ascii="Times New Roman" w:hAnsi="Times New Roman"/>
                <w:sz w:val="18"/>
                <w:szCs w:val="18"/>
                <w:lang w:val="lv-LV"/>
              </w:rPr>
              <w:t>3.1.5.3.</w:t>
            </w:r>
          </w:p>
        </w:tc>
        <w:tc>
          <w:tcPr>
            <w:tcW w:w="728" w:type="pct"/>
            <w:tcBorders>
              <w:top w:val="dotted" w:sz="4" w:space="0" w:color="auto"/>
              <w:left w:val="single" w:sz="2" w:space="0" w:color="auto"/>
              <w:bottom w:val="single" w:sz="2" w:space="0" w:color="auto"/>
              <w:right w:val="single" w:sz="2" w:space="0" w:color="auto"/>
            </w:tcBorders>
          </w:tcPr>
          <w:p w:rsidR="00023260" w:rsidRPr="00496C78" w:rsidRDefault="00023260" w:rsidP="00463719">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Populārzinātniska grāmatu sērija par Latvijas vēsturi krievu valodā.</w:t>
            </w:r>
          </w:p>
        </w:tc>
        <w:tc>
          <w:tcPr>
            <w:tcW w:w="243"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2012.gadā</w:t>
            </w:r>
            <w:r w:rsidRPr="00496C78">
              <w:rPr>
                <w:rFonts w:ascii="Times New Roman" w:hAnsi="Times New Roman"/>
                <w:sz w:val="18"/>
                <w:szCs w:val="18"/>
                <w:lang w:val="lv-LV" w:eastAsia="lv-LV"/>
              </w:rPr>
              <w:t xml:space="preserve"> iztulkota 1 grāmata krievu valodā par Latvijas vēsturi (no latviešu valodas uz krievu valodu).</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2013. un 2014.gadā</w:t>
            </w:r>
            <w:r w:rsidRPr="00496C78">
              <w:rPr>
                <w:rFonts w:ascii="Times New Roman" w:hAnsi="Times New Roman"/>
                <w:sz w:val="18"/>
                <w:szCs w:val="18"/>
                <w:lang w:val="lv-LV" w:eastAsia="lv-LV"/>
              </w:rPr>
              <w:t xml:space="preserve"> izdotas 2 grāmatas krievu valodā par Latvijas vēsturi.</w:t>
            </w:r>
          </w:p>
        </w:tc>
        <w:tc>
          <w:tcPr>
            <w:tcW w:w="28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3000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9000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9000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90"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9000</w:t>
            </w:r>
          </w:p>
        </w:tc>
        <w:tc>
          <w:tcPr>
            <w:tcW w:w="365" w:type="pct"/>
            <w:tcBorders>
              <w:top w:val="dotted" w:sz="4" w:space="0" w:color="auto"/>
              <w:left w:val="single" w:sz="2" w:space="0" w:color="auto"/>
              <w:bottom w:val="single" w:sz="2" w:space="0" w:color="auto"/>
              <w:right w:val="nil"/>
            </w:tcBorders>
          </w:tcPr>
          <w:p w:rsidR="00023260" w:rsidRPr="00496C78" w:rsidRDefault="0059606F" w:rsidP="007D10CD">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single" w:sz="2"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3.1.6.</w:t>
            </w:r>
          </w:p>
        </w:tc>
        <w:tc>
          <w:tcPr>
            <w:tcW w:w="72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Popularizēt pētījumus par staļinisma un nacisma mazākumtautību upuriem, veicināt viņu piemiņas saglabāšanu.</w:t>
            </w:r>
          </w:p>
        </w:tc>
        <w:tc>
          <w:tcPr>
            <w:tcW w:w="243"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3.1.6.1.</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Pasākumi</w:t>
            </w:r>
            <w:r w:rsidRPr="00496C78">
              <w:rPr>
                <w:rFonts w:ascii="Times New Roman" w:hAnsi="Times New Roman"/>
                <w:b/>
                <w:sz w:val="18"/>
                <w:szCs w:val="18"/>
                <w:lang w:val="lv-LV"/>
              </w:rPr>
              <w:t xml:space="preserve">: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Veikts zinātniskais pētījumus par romu iznīcināšanu Otrā pasaules kara laikā.</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LOM, LVK, LNA</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Publicēts zinātnisko rakstu krājums latviešu un angļu valodā.</w:t>
            </w: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9F4E86" w:rsidRPr="00496C78" w:rsidRDefault="009F4E8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0</w:t>
            </w: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9F4E86" w:rsidRPr="00496C78" w:rsidRDefault="009F4E86"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t>6 300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bottom w:val="dotted" w:sz="4" w:space="0" w:color="auto"/>
              <w:right w:val="nil"/>
            </w:tcBorders>
          </w:tcPr>
          <w:p w:rsidR="00023260" w:rsidRPr="00496C78" w:rsidRDefault="00023260" w:rsidP="008108EC">
            <w:pPr>
              <w:spacing w:after="0" w:line="240" w:lineRule="auto"/>
              <w:ind w:left="69" w:right="125"/>
              <w:rPr>
                <w:rFonts w:ascii="Times New Roman" w:hAnsi="Times New Roman"/>
                <w:strike/>
                <w:sz w:val="18"/>
                <w:szCs w:val="18"/>
                <w:lang w:val="lv-LV"/>
              </w:rPr>
            </w:pPr>
          </w:p>
          <w:p w:rsidR="00023260" w:rsidRPr="00D71DF7" w:rsidRDefault="00BD77C4" w:rsidP="00A91A05">
            <w:pPr>
              <w:spacing w:after="0" w:line="240" w:lineRule="auto"/>
              <w:ind w:left="69" w:right="125"/>
              <w:rPr>
                <w:rFonts w:ascii="Times New Roman" w:hAnsi="Times New Roman"/>
                <w:sz w:val="18"/>
                <w:szCs w:val="18"/>
                <w:lang w:val="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w:t>
            </w:r>
            <w:r w:rsidR="00D71DF7">
              <w:rPr>
                <w:rFonts w:ascii="Times New Roman" w:hAnsi="Times New Roman"/>
                <w:sz w:val="18"/>
                <w:szCs w:val="18"/>
                <w:lang w:val="lv-LV"/>
              </w:rPr>
              <w:t>-</w:t>
            </w:r>
            <w:r w:rsidRPr="00D71DF7">
              <w:rPr>
                <w:rFonts w:ascii="Times New Roman" w:hAnsi="Times New Roman"/>
                <w:sz w:val="18"/>
                <w:szCs w:val="18"/>
                <w:lang w:val="lv-LV"/>
              </w:rPr>
              <w:t>jums</w:t>
            </w:r>
            <w:r w:rsidR="00D71DF7" w:rsidRPr="00D71DF7">
              <w:rPr>
                <w:rFonts w:ascii="Times New Roman" w:hAnsi="Times New Roman"/>
                <w:sz w:val="18"/>
                <w:szCs w:val="18"/>
                <w:lang w:val="lv-LV"/>
              </w:rPr>
              <w:t>.</w:t>
            </w:r>
          </w:p>
          <w:p w:rsidR="00023260" w:rsidRPr="00496C78" w:rsidRDefault="00023260" w:rsidP="00A91A05">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EK </w:t>
            </w:r>
            <w:proofErr w:type="spellStart"/>
            <w:r w:rsidRPr="00496C78">
              <w:rPr>
                <w:rFonts w:ascii="Times New Roman" w:hAnsi="Times New Roman"/>
                <w:sz w:val="18"/>
                <w:szCs w:val="18"/>
                <w:lang w:val="lv-LV"/>
              </w:rPr>
              <w:t>prog</w:t>
            </w:r>
            <w:r w:rsidR="00D71DF7">
              <w:rPr>
                <w:rFonts w:ascii="Times New Roman" w:hAnsi="Times New Roman"/>
                <w:sz w:val="18"/>
                <w:szCs w:val="18"/>
                <w:lang w:val="lv-LV"/>
              </w:rPr>
              <w:t>-</w:t>
            </w:r>
            <w:r w:rsidRPr="00496C78">
              <w:rPr>
                <w:rFonts w:ascii="Times New Roman" w:hAnsi="Times New Roman"/>
                <w:sz w:val="18"/>
                <w:szCs w:val="18"/>
                <w:lang w:val="lv-LV"/>
              </w:rPr>
              <w:t>ramma</w:t>
            </w:r>
            <w:proofErr w:type="spellEnd"/>
            <w:r w:rsidRPr="00496C78">
              <w:rPr>
                <w:rFonts w:ascii="Times New Roman" w:hAnsi="Times New Roman"/>
                <w:sz w:val="18"/>
                <w:szCs w:val="18"/>
                <w:lang w:val="lv-LV"/>
              </w:rPr>
              <w:t xml:space="preserve"> „Eiropa pilsoņiem”</w:t>
            </w: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3.1.6.2.</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Zinātniskās konferences par romu un ebreju iznīcināšanu (holokaustu) Otrā pasaules kara laikā.</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2014., 2016., 2018.</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LVK, LNA</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Piešķirto budžetu līdzekļu ietvaros.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 xml:space="preserve">EK </w:t>
            </w:r>
            <w:proofErr w:type="spellStart"/>
            <w:r w:rsidRPr="00496C78">
              <w:rPr>
                <w:rFonts w:ascii="Times New Roman" w:hAnsi="Times New Roman"/>
                <w:sz w:val="18"/>
                <w:szCs w:val="18"/>
                <w:lang w:val="lv-LV"/>
              </w:rPr>
              <w:t>prog</w:t>
            </w:r>
            <w:r w:rsidR="00D71DF7">
              <w:rPr>
                <w:rFonts w:ascii="Times New Roman" w:hAnsi="Times New Roman"/>
                <w:sz w:val="18"/>
                <w:szCs w:val="18"/>
                <w:lang w:val="lv-LV"/>
              </w:rPr>
              <w:t>-</w:t>
            </w:r>
            <w:r w:rsidRPr="00496C78">
              <w:rPr>
                <w:rFonts w:ascii="Times New Roman" w:hAnsi="Times New Roman"/>
                <w:sz w:val="18"/>
                <w:szCs w:val="18"/>
                <w:lang w:val="lv-LV"/>
              </w:rPr>
              <w:lastRenderedPageBreak/>
              <w:t>ramma</w:t>
            </w:r>
            <w:proofErr w:type="spellEnd"/>
            <w:r w:rsidRPr="00496C78">
              <w:rPr>
                <w:rFonts w:ascii="Times New Roman" w:hAnsi="Times New Roman"/>
                <w:sz w:val="18"/>
                <w:szCs w:val="18"/>
                <w:lang w:val="lv-LV"/>
              </w:rPr>
              <w:t xml:space="preserve"> „Eiropa pilsoņiem”</w:t>
            </w:r>
          </w:p>
        </w:tc>
      </w:tr>
      <w:tr w:rsidR="00023260" w:rsidRPr="00496C78" w:rsidTr="002C4CE9">
        <w:trPr>
          <w:tblCellSpacing w:w="0" w:type="dxa"/>
        </w:trPr>
        <w:tc>
          <w:tcPr>
            <w:tcW w:w="220" w:type="pct"/>
            <w:tcBorders>
              <w:top w:val="dotted" w:sz="4"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3.1.6.3.</w:t>
            </w:r>
          </w:p>
        </w:tc>
        <w:tc>
          <w:tcPr>
            <w:tcW w:w="72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Veicināt staļinisma upuru pieminēšanu mazākumtautību vidū Latvijas novados.</w:t>
            </w:r>
          </w:p>
        </w:tc>
        <w:tc>
          <w:tcPr>
            <w:tcW w:w="243"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SIF, LOM, LNA</w:t>
            </w:r>
          </w:p>
        </w:tc>
        <w:tc>
          <w:tcPr>
            <w:tcW w:w="103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i/>
                <w:sz w:val="18"/>
                <w:szCs w:val="18"/>
                <w:lang w:val="lv-LV" w:eastAsia="lv-LV"/>
              </w:rPr>
              <w:t>2012. gadā</w:t>
            </w:r>
            <w:r w:rsidRPr="00496C78">
              <w:rPr>
                <w:rFonts w:ascii="Times New Roman" w:hAnsi="Times New Roman"/>
                <w:sz w:val="18"/>
                <w:szCs w:val="18"/>
                <w:lang w:val="lv-LV" w:eastAsia="lv-LV"/>
              </w:rPr>
              <w:t xml:space="preserve"> sākt darbu pie vienotas staļinisma upuru piemiņas vietu interaktīvās kartes izstrādes.</w:t>
            </w:r>
          </w:p>
        </w:tc>
        <w:tc>
          <w:tcPr>
            <w:tcW w:w="28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365" w:type="pct"/>
            <w:tcBorders>
              <w:top w:val="dotted" w:sz="4" w:space="0" w:color="auto"/>
              <w:left w:val="single" w:sz="2" w:space="0" w:color="auto"/>
              <w:bottom w:val="single" w:sz="2" w:space="0" w:color="auto"/>
              <w:right w:val="nil"/>
            </w:tcBorders>
          </w:tcPr>
          <w:p w:rsidR="00023260" w:rsidRPr="00496C78" w:rsidRDefault="00023260" w:rsidP="00A91A05">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Piešķirto budžetu līdzekļu ietvaros. </w:t>
            </w:r>
          </w:p>
          <w:p w:rsidR="00023260" w:rsidRPr="00496C78" w:rsidRDefault="00023260" w:rsidP="00A91A05">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EK programma „Eiropa pilsoņiem”</w:t>
            </w:r>
          </w:p>
        </w:tc>
      </w:tr>
      <w:tr w:rsidR="00CB7AE2" w:rsidRPr="00CB7AE2" w:rsidTr="00D71DF7">
        <w:trPr>
          <w:trHeight w:val="145"/>
          <w:tblCellSpacing w:w="0" w:type="dxa"/>
        </w:trPr>
        <w:tc>
          <w:tcPr>
            <w:tcW w:w="220" w:type="pct"/>
            <w:tcBorders>
              <w:top w:val="single" w:sz="2" w:space="0" w:color="auto"/>
              <w:left w:val="nil"/>
              <w:bottom w:val="single" w:sz="2" w:space="0" w:color="auto"/>
              <w:right w:val="single" w:sz="2" w:space="0" w:color="auto"/>
            </w:tcBorders>
          </w:tcPr>
          <w:p w:rsidR="00CB7AE2" w:rsidRPr="00CB7AE2" w:rsidRDefault="00CB7AE2" w:rsidP="00CB7AE2">
            <w:pPr>
              <w:spacing w:before="60" w:after="60" w:line="240" w:lineRule="auto"/>
              <w:rPr>
                <w:rFonts w:ascii="Times New Roman" w:hAnsi="Times New Roman"/>
                <w:lang w:val="lv-LV"/>
              </w:rPr>
            </w:pPr>
            <w:r w:rsidRPr="00CB7AE2">
              <w:rPr>
                <w:rFonts w:ascii="Times New Roman" w:hAnsi="Times New Roman"/>
                <w:b/>
                <w:bCs/>
                <w:lang w:val="lv-LV" w:eastAsia="lv-LV"/>
              </w:rPr>
              <w:t>3.2.</w:t>
            </w:r>
          </w:p>
        </w:tc>
        <w:tc>
          <w:tcPr>
            <w:tcW w:w="4780" w:type="pct"/>
            <w:gridSpan w:val="12"/>
            <w:tcBorders>
              <w:top w:val="single" w:sz="2" w:space="0" w:color="auto"/>
              <w:left w:val="single" w:sz="2" w:space="0" w:color="auto"/>
              <w:bottom w:val="single" w:sz="2" w:space="0" w:color="auto"/>
              <w:right w:val="nil"/>
            </w:tcBorders>
          </w:tcPr>
          <w:p w:rsidR="00CB7AE2" w:rsidRPr="00CB7AE2" w:rsidRDefault="00CB7AE2" w:rsidP="00CB7AE2">
            <w:pPr>
              <w:spacing w:before="60" w:after="60" w:line="240" w:lineRule="auto"/>
              <w:ind w:left="69" w:right="125"/>
              <w:rPr>
                <w:rFonts w:ascii="Times New Roman" w:hAnsi="Times New Roman"/>
                <w:lang w:val="lv-LV"/>
              </w:rPr>
            </w:pPr>
            <w:r w:rsidRPr="00CB7AE2">
              <w:rPr>
                <w:rFonts w:ascii="Times New Roman" w:hAnsi="Times New Roman"/>
                <w:b/>
                <w:bCs/>
                <w:lang w:val="lv-LV" w:eastAsia="lv-LV"/>
              </w:rPr>
              <w:t xml:space="preserve">Pamatnostādnēs definētais politikas mērķis: </w:t>
            </w:r>
            <w:r w:rsidRPr="00CB7AE2">
              <w:rPr>
                <w:rFonts w:ascii="Times New Roman" w:hAnsi="Times New Roman"/>
                <w:b/>
                <w:lang w:val="lv-LV" w:eastAsia="lv-LV"/>
              </w:rPr>
              <w:t>Veicināt Latvijas lokālās un eiropeiskās vēstures apzināšanu, izpēti un izpratni</w:t>
            </w:r>
          </w:p>
        </w:tc>
      </w:tr>
      <w:tr w:rsidR="00023260" w:rsidRPr="00496C78" w:rsidTr="002C4CE9">
        <w:trPr>
          <w:trHeight w:val="321"/>
          <w:tblCellSpacing w:w="0" w:type="dxa"/>
        </w:trPr>
        <w:tc>
          <w:tcPr>
            <w:tcW w:w="220" w:type="pct"/>
            <w:tcBorders>
              <w:top w:val="single" w:sz="2"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3.2.1.</w:t>
            </w:r>
          </w:p>
        </w:tc>
        <w:tc>
          <w:tcPr>
            <w:tcW w:w="728" w:type="pct"/>
            <w:tcBorders>
              <w:top w:val="single" w:sz="2" w:space="0" w:color="auto"/>
              <w:left w:val="single" w:sz="2" w:space="0" w:color="auto"/>
              <w:bottom w:val="dotted" w:sz="4" w:space="0" w:color="auto"/>
              <w:right w:val="single" w:sz="2" w:space="0" w:color="auto"/>
            </w:tcBorders>
          </w:tcPr>
          <w:p w:rsidR="00023260" w:rsidRPr="00496C78" w:rsidRDefault="00023260" w:rsidP="00CB7AE2">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Atmiņu politikas plānošana.</w:t>
            </w:r>
          </w:p>
        </w:tc>
        <w:tc>
          <w:tcPr>
            <w:tcW w:w="243"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p>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3.2.1.1.</w:t>
            </w:r>
          </w:p>
        </w:tc>
        <w:tc>
          <w:tcPr>
            <w:tcW w:w="72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rPr>
              <w:t>Pasākums:</w:t>
            </w:r>
          </w:p>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 xml:space="preserve">Izstrādāt Latvijas atmiņu politikas plānošanas dokumentu. </w:t>
            </w:r>
          </w:p>
        </w:tc>
        <w:tc>
          <w:tcPr>
            <w:tcW w:w="243"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2013.</w:t>
            </w:r>
          </w:p>
        </w:tc>
        <w:tc>
          <w:tcPr>
            <w:tcW w:w="37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LVK, ĀM, IZM, LNA</w:t>
            </w:r>
          </w:p>
        </w:tc>
        <w:tc>
          <w:tcPr>
            <w:tcW w:w="103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Izstrādāts un MK apstiprināts politikas plānošanas dokuments.</w:t>
            </w:r>
            <w:r w:rsidRPr="00496C78">
              <w:rPr>
                <w:rFonts w:ascii="Times New Roman" w:hAnsi="Times New Roman"/>
                <w:sz w:val="18"/>
                <w:szCs w:val="18"/>
                <w:lang w:val="lv-LV"/>
              </w:rPr>
              <w:t xml:space="preserve">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Atbalsts sociālās atmiņas pētniecībai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(līdzfinansējums Latvijas Universitātes Sociālās atmiņas pētniecības centra ekspertu darba, materiālu un priekšlikumu atmiņu politikas izstrādei sagatavošana).</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Ik gadu veikta iedzīvotāju socioloģiskā aptauja un noskaidrots viedoklis par sabiedrību šķeļošiem sociālās atmiņas jautājumiem, t.sk. 2013.gadā veikta vēstures skolotāju un skolēnu aptauja.</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2014.gadā - organizēta konference par </w:t>
            </w:r>
            <w:r w:rsidRPr="00496C78">
              <w:rPr>
                <w:rFonts w:ascii="Times New Roman" w:hAnsi="Times New Roman"/>
                <w:sz w:val="18"/>
                <w:szCs w:val="18"/>
                <w:lang w:val="lv-LV"/>
              </w:rPr>
              <w:t>sociālo atmiņu šķelošajiem un vienojošajiem notikumiem un rituāliem.</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Nodrošināta sociālās atmiņas pētnieku līdzdalība valsts atmiņu politikas veidošanā.</w:t>
            </w:r>
          </w:p>
        </w:tc>
        <w:tc>
          <w:tcPr>
            <w:tcW w:w="28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5000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7000</w:t>
            </w: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7000</w:t>
            </w:r>
          </w:p>
        </w:tc>
        <w:tc>
          <w:tcPr>
            <w:tcW w:w="365" w:type="pct"/>
            <w:tcBorders>
              <w:top w:val="dotted" w:sz="4" w:space="0" w:color="auto"/>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r w:rsidRPr="00496C78">
              <w:rPr>
                <w:rFonts w:ascii="Times New Roman" w:hAnsi="Times New Roman"/>
                <w:sz w:val="18"/>
                <w:szCs w:val="18"/>
                <w:lang w:val="lv-LV" w:eastAsia="lv-LV"/>
              </w:rPr>
              <w:t xml:space="preserve"> </w:t>
            </w:r>
          </w:p>
        </w:tc>
      </w:tr>
      <w:tr w:rsidR="00023260" w:rsidRPr="00496C78" w:rsidTr="002C4CE9">
        <w:trPr>
          <w:tblCellSpacing w:w="0" w:type="dxa"/>
        </w:trPr>
        <w:tc>
          <w:tcPr>
            <w:tcW w:w="220" w:type="pct"/>
            <w:tcBorders>
              <w:top w:val="single" w:sz="2"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3.2.2.</w:t>
            </w:r>
          </w:p>
          <w:p w:rsidR="00023260" w:rsidRPr="00496C78" w:rsidRDefault="00023260" w:rsidP="00380BB1">
            <w:pPr>
              <w:spacing w:after="0" w:line="240" w:lineRule="auto"/>
              <w:rPr>
                <w:rFonts w:ascii="Times New Roman" w:hAnsi="Times New Roman"/>
                <w:sz w:val="18"/>
                <w:szCs w:val="18"/>
                <w:lang w:val="lv-LV"/>
              </w:rPr>
            </w:pPr>
          </w:p>
        </w:tc>
        <w:tc>
          <w:tcPr>
            <w:tcW w:w="72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Novadu vēstures izpētes atbalstīšana.</w:t>
            </w:r>
          </w:p>
        </w:tc>
        <w:tc>
          <w:tcPr>
            <w:tcW w:w="243"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3.2.2.1.</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rPr>
            </w:pPr>
            <w:r w:rsidRPr="00496C78">
              <w:rPr>
                <w:rFonts w:ascii="Times New Roman" w:hAnsi="Times New Roman"/>
                <w:b/>
                <w:sz w:val="18"/>
                <w:szCs w:val="18"/>
                <w:lang w:val="lv-LV" w:eastAsia="lv-LV"/>
              </w:rPr>
              <w:t xml:space="preserve">Pasākumi: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Atbalstīt privātās iniciatīvas veidot vēstures muzejus Latvijas novados (piemēram, izveidot Latvijas novadu vēstures </w:t>
            </w:r>
            <w:r w:rsidRPr="00496C78">
              <w:rPr>
                <w:rFonts w:ascii="Times New Roman" w:hAnsi="Times New Roman"/>
                <w:sz w:val="18"/>
                <w:szCs w:val="18"/>
                <w:lang w:val="lv-LV"/>
              </w:rPr>
              <w:lastRenderedPageBreak/>
              <w:t>portālu).</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2014.</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556BEA" w:rsidRPr="00496C78" w:rsidRDefault="00556BEA" w:rsidP="007D10CD">
            <w:pPr>
              <w:tabs>
                <w:tab w:val="left" w:pos="-11"/>
              </w:tabs>
              <w:spacing w:after="0" w:line="240" w:lineRule="auto"/>
              <w:ind w:left="69" w:right="125"/>
              <w:jc w:val="center"/>
              <w:rPr>
                <w:rFonts w:ascii="Times New Roman" w:hAnsi="Times New Roman"/>
                <w:i/>
                <w:sz w:val="16"/>
                <w:szCs w:val="16"/>
                <w:lang w:val="lv-LV"/>
              </w:rPr>
            </w:pPr>
          </w:p>
          <w:p w:rsidR="00023260" w:rsidRPr="00496C78" w:rsidRDefault="008A3715" w:rsidP="007D10CD">
            <w:pPr>
              <w:tabs>
                <w:tab w:val="left" w:pos="-11"/>
              </w:tabs>
              <w:spacing w:after="0" w:line="240" w:lineRule="auto"/>
              <w:ind w:left="69" w:right="125"/>
              <w:jc w:val="center"/>
              <w:rPr>
                <w:rFonts w:ascii="Times New Roman" w:hAnsi="Times New Roman"/>
                <w:i/>
                <w:color w:val="FF0000"/>
                <w:sz w:val="16"/>
                <w:szCs w:val="16"/>
                <w:lang w:val="lv-LV"/>
              </w:rPr>
            </w:pPr>
            <w:r w:rsidRPr="00496C78">
              <w:rPr>
                <w:rFonts w:ascii="Times New Roman" w:hAnsi="Times New Roman"/>
                <w:i/>
                <w:sz w:val="16"/>
                <w:szCs w:val="16"/>
                <w:lang w:val="lv-LV" w:eastAsia="lv-LV"/>
              </w:rPr>
              <w:t>30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3.2.2.2.</w:t>
            </w:r>
          </w:p>
        </w:tc>
        <w:tc>
          <w:tcPr>
            <w:tcW w:w="72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Skolēnu iesaistīšana iedzīvotāju atmiņu pierakstīšanā, ekspedīciju organizēšana uz svarīgākajām novada vēsturiskajām vietām., sk. 1.1.2.1.</w:t>
            </w:r>
          </w:p>
        </w:tc>
        <w:tc>
          <w:tcPr>
            <w:tcW w:w="243"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IZM, pašvaldības</w:t>
            </w:r>
          </w:p>
        </w:tc>
        <w:tc>
          <w:tcPr>
            <w:tcW w:w="1038"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Vēstures stundu ietvaros atbalstītas skolēnu ekspedīcijas vispārizglītojošās skolās.</w:t>
            </w:r>
          </w:p>
        </w:tc>
        <w:tc>
          <w:tcPr>
            <w:tcW w:w="289"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90" w:type="pct"/>
            <w:tcBorders>
              <w:top w:val="dotted" w:sz="4"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auto"/>
              <w:left w:val="single" w:sz="2" w:space="0" w:color="auto"/>
              <w:bottom w:val="single" w:sz="2"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single" w:sz="2"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3.2.3.</w:t>
            </w:r>
          </w:p>
        </w:tc>
        <w:tc>
          <w:tcPr>
            <w:tcW w:w="72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b/>
                <w:sz w:val="18"/>
                <w:szCs w:val="18"/>
                <w:lang w:val="lv-LV"/>
              </w:rPr>
              <w:t>Uzdevums:</w:t>
            </w:r>
            <w:r w:rsidRPr="00496C78">
              <w:rPr>
                <w:rFonts w:ascii="Times New Roman" w:hAnsi="Times New Roman"/>
                <w:sz w:val="18"/>
                <w:szCs w:val="18"/>
                <w:lang w:val="lv-LV"/>
              </w:rPr>
              <w:t xml:space="preserve"> Popularizēt Latvijas vēsturi kā daļu no Eiropas kopējās vēstures.</w:t>
            </w:r>
          </w:p>
        </w:tc>
        <w:tc>
          <w:tcPr>
            <w:tcW w:w="243"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i/>
                <w:sz w:val="16"/>
                <w:szCs w:val="16"/>
                <w:lang w:val="lv-LV" w:eastAsia="lv-LV"/>
              </w:rPr>
            </w:pPr>
          </w:p>
        </w:tc>
        <w:tc>
          <w:tcPr>
            <w:tcW w:w="290" w:type="pct"/>
            <w:tcBorders>
              <w:top w:val="single" w:sz="2"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eastAsia="lv-LV"/>
              </w:rPr>
            </w:pPr>
          </w:p>
          <w:p w:rsidR="00023260" w:rsidRPr="00496C78" w:rsidRDefault="00023260" w:rsidP="00380BB1">
            <w:pPr>
              <w:spacing w:after="0" w:line="240" w:lineRule="auto"/>
              <w:rPr>
                <w:rFonts w:ascii="Times New Roman" w:hAnsi="Times New Roman"/>
                <w:sz w:val="18"/>
                <w:szCs w:val="18"/>
                <w:lang w:val="lv-LV" w:eastAsia="lv-LV"/>
              </w:rPr>
            </w:pPr>
            <w:r w:rsidRPr="00496C78">
              <w:rPr>
                <w:rFonts w:ascii="Times New Roman" w:hAnsi="Times New Roman"/>
                <w:sz w:val="18"/>
                <w:szCs w:val="18"/>
                <w:lang w:val="lv-LV" w:eastAsia="lv-LV"/>
              </w:rPr>
              <w:t>3.2.3.1.</w:t>
            </w:r>
          </w:p>
          <w:p w:rsidR="00023260" w:rsidRPr="00496C78" w:rsidRDefault="00023260" w:rsidP="00380BB1">
            <w:pPr>
              <w:spacing w:after="0" w:line="240" w:lineRule="auto"/>
              <w:rPr>
                <w:rFonts w:ascii="Times New Roman" w:hAnsi="Times New Roman"/>
                <w:sz w:val="18"/>
                <w:szCs w:val="18"/>
                <w:lang w:val="lv-LV" w:eastAsia="lv-LV"/>
              </w:rPr>
            </w:pP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b/>
                <w:sz w:val="18"/>
                <w:szCs w:val="18"/>
                <w:lang w:val="lv-LV" w:eastAsia="lv-LV"/>
              </w:rPr>
            </w:pPr>
            <w:r w:rsidRPr="00496C78">
              <w:rPr>
                <w:rFonts w:ascii="Times New Roman" w:hAnsi="Times New Roman"/>
                <w:b/>
                <w:sz w:val="18"/>
                <w:szCs w:val="18"/>
                <w:lang w:val="lv-LV" w:eastAsia="lv-LV"/>
              </w:rPr>
              <w:t xml:space="preserve">Pasākumi: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Dokumentālu īsfilmu veidošana izglītojošiem mērķiem par konkrētiem Latvijas vēstures jautājumiem.</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rPr>
              <w:t>Filmas scenārijs - producēšanas, uzņemšanas izdevumi</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2014.</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p>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LNVM, NKC</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556BEA" w:rsidRPr="00496C78" w:rsidRDefault="00556BEA" w:rsidP="007D10CD">
            <w:pPr>
              <w:tabs>
                <w:tab w:val="left" w:pos="-11"/>
              </w:tabs>
              <w:spacing w:after="0" w:line="240" w:lineRule="auto"/>
              <w:ind w:left="69" w:right="125"/>
              <w:jc w:val="center"/>
              <w:rPr>
                <w:rFonts w:ascii="Times New Roman" w:hAnsi="Times New Roman"/>
                <w:i/>
                <w:sz w:val="16"/>
                <w:szCs w:val="16"/>
                <w:lang w:val="lv-LV"/>
              </w:rPr>
            </w:pPr>
          </w:p>
          <w:p w:rsidR="00023260" w:rsidRPr="00496C78" w:rsidRDefault="008A3715" w:rsidP="008A3715">
            <w:pPr>
              <w:tabs>
                <w:tab w:val="left" w:pos="-11"/>
              </w:tabs>
              <w:spacing w:after="0" w:line="240" w:lineRule="auto"/>
              <w:ind w:left="69" w:right="125"/>
              <w:jc w:val="center"/>
              <w:rPr>
                <w:rFonts w:ascii="Times New Roman" w:hAnsi="Times New Roman"/>
                <w:i/>
                <w:color w:val="FF0000"/>
                <w:sz w:val="16"/>
                <w:szCs w:val="16"/>
                <w:lang w:val="lv-LV"/>
              </w:rPr>
            </w:pPr>
            <w:r w:rsidRPr="00496C78">
              <w:rPr>
                <w:rFonts w:ascii="Times New Roman" w:hAnsi="Times New Roman"/>
                <w:i/>
                <w:sz w:val="16"/>
                <w:szCs w:val="16"/>
                <w:lang w:val="lv-LV" w:eastAsia="lv-LV"/>
              </w:rPr>
              <w:t>30</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p>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3.2.3.2.</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463719">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Sagatavot viegli uztveramu un ilustrētu Latvijas vēstures skaidrojumu latviešu, krievu un angļu valodā (papildu sk. 1.3.2.2.) </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Sagatavots viens ilustrēts materiāls katru gadu trešo valstu pilsoņiem un plašākai sabiedrībai, t.sk. mazākumtautību skolu skolotājiem un skolēniem vispārējā pamatizglītībā.</w:t>
            </w:r>
          </w:p>
          <w:p w:rsidR="00023260" w:rsidRPr="00496C78" w:rsidRDefault="00023260" w:rsidP="007D10CD">
            <w:pPr>
              <w:spacing w:after="0"/>
              <w:ind w:left="69" w:right="125"/>
              <w:rPr>
                <w:rFonts w:ascii="Times New Roman" w:hAnsi="Times New Roman"/>
                <w:sz w:val="18"/>
                <w:szCs w:val="18"/>
                <w:lang w:val="lv-LV"/>
              </w:rPr>
            </w:pPr>
            <w:r w:rsidRPr="00496C78">
              <w:rPr>
                <w:rFonts w:ascii="Times New Roman" w:hAnsi="Times New Roman"/>
                <w:i/>
                <w:sz w:val="18"/>
                <w:szCs w:val="18"/>
                <w:lang w:val="lv-LV"/>
              </w:rPr>
              <w:t>2012.gads</w:t>
            </w:r>
            <w:r w:rsidRPr="00496C78">
              <w:rPr>
                <w:rFonts w:ascii="Times New Roman" w:hAnsi="Times New Roman"/>
                <w:sz w:val="18"/>
                <w:szCs w:val="18"/>
                <w:lang w:val="lv-LV"/>
              </w:rPr>
              <w:t>:</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1) mazākumtautību skolotājiem un skolēniem viegli uztverams mācību līdzeklis, skolotāju grāmata un skolēnu grāmata – vispārējā pamatizglītība. Drukātais un audiovizuālais materiāls. Grāmatas izmantošana mācību procesā, mācot Sociālās zinības un Latvijas vēsturi.</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2013.gads</w:t>
            </w:r>
            <w:r w:rsidRPr="00496C78">
              <w:rPr>
                <w:rFonts w:ascii="Times New Roman" w:hAnsi="Times New Roman"/>
                <w:sz w:val="18"/>
                <w:szCs w:val="18"/>
                <w:lang w:val="lv-LV"/>
              </w:rPr>
              <w:t xml:space="preserve">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1) divu grāmatu tulkošana </w:t>
            </w:r>
            <w:proofErr w:type="gramStart"/>
            <w:r w:rsidRPr="00496C78">
              <w:rPr>
                <w:rFonts w:ascii="Times New Roman" w:hAnsi="Times New Roman"/>
                <w:sz w:val="18"/>
                <w:szCs w:val="18"/>
                <w:lang w:val="lv-LV"/>
              </w:rPr>
              <w:t>no latviešu uz</w:t>
            </w:r>
            <w:proofErr w:type="gramEnd"/>
            <w:r w:rsidRPr="00496C78">
              <w:rPr>
                <w:rFonts w:ascii="Times New Roman" w:hAnsi="Times New Roman"/>
                <w:sz w:val="18"/>
                <w:szCs w:val="18"/>
                <w:lang w:val="lv-LV"/>
              </w:rPr>
              <w:t xml:space="preserve"> krievu valodu; audiovizuālā materiāla subtitru sagatavošana krievu valodā;</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 grāmatas drukāšana krievu valodā ar metienu 1000 eksemplāru katrai grāmatai, kopā 2000 eksemplāru. Grāmatu krievu valodā rediģēšana un maketēšana.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lastRenderedPageBreak/>
              <w:t>3) DVD producēšana, kopā 1000 eks.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4) izbraukuma metodiskie semināri par materiāla popularizēšanu uz skolām ar mazākumtautību mācību valodu – Rīgā, Daugavpilī, Liepājā, Ventspilī, Jelgavā un Rēzeknē. Mērķa grupa – sociālo zinību un vēstures skolotāji mazākumtautību skolās. Ceļa izdevumi, kafijas pauzes.</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i/>
                <w:sz w:val="18"/>
                <w:szCs w:val="18"/>
                <w:lang w:val="lv-LV"/>
              </w:rPr>
              <w:t>2014.gads</w:t>
            </w:r>
            <w:r w:rsidRPr="00496C78">
              <w:rPr>
                <w:rFonts w:ascii="Times New Roman" w:hAnsi="Times New Roman"/>
                <w:sz w:val="18"/>
                <w:szCs w:val="18"/>
                <w:lang w:val="lv-LV"/>
              </w:rPr>
              <w:t>:</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1) divu grāmatu tulkošana </w:t>
            </w:r>
            <w:proofErr w:type="gramStart"/>
            <w:r w:rsidRPr="00496C78">
              <w:rPr>
                <w:rFonts w:ascii="Times New Roman" w:hAnsi="Times New Roman"/>
                <w:sz w:val="18"/>
                <w:szCs w:val="18"/>
                <w:lang w:val="lv-LV"/>
              </w:rPr>
              <w:t>no latviešu uz</w:t>
            </w:r>
            <w:proofErr w:type="gramEnd"/>
            <w:r w:rsidRPr="00496C78">
              <w:rPr>
                <w:rFonts w:ascii="Times New Roman" w:hAnsi="Times New Roman"/>
                <w:sz w:val="18"/>
                <w:szCs w:val="18"/>
                <w:lang w:val="lv-LV"/>
              </w:rPr>
              <w:t xml:space="preserve"> angļu valodu; audiovizuālā materiāla subtitru sagatavošana angļu valodā;</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2) grāmatas drukāšana angļu valodā ar metienu 1000 eksemplāru katrai grāmatai, kopā 2000 eksemplāru. Grāmatu angļu valodā rediģēšana un maketēšana.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3) DVD producēšana, kopā 1000 eks. ;</w:t>
            </w:r>
          </w:p>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4) izbraukuma metodiskie semināri par materiāla popularizēšanu uz skolām ar mazākumtautību mācību valodu – Rīgā, Daugavpilī, Liepājā, Ventspilī, Jelgavā un Rēzeknē. Mērķa grupa – sociālo zinību un vēstures skolotāji mazākumtautību skolās. Ceļa izdevumi, kafijas pauzes.</w:t>
            </w: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lastRenderedPageBreak/>
              <w:t>10 000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10 000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10 000</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10 000</w:t>
            </w:r>
          </w:p>
        </w:tc>
        <w:tc>
          <w:tcPr>
            <w:tcW w:w="365" w:type="pct"/>
            <w:tcBorders>
              <w:top w:val="dotted" w:sz="4" w:space="0" w:color="auto"/>
              <w:left w:val="single" w:sz="2" w:space="0" w:color="auto"/>
              <w:bottom w:val="dotted" w:sz="4" w:space="0" w:color="auto"/>
              <w:right w:val="nil"/>
            </w:tcBorders>
          </w:tcPr>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w:t>
            </w:r>
            <w:r w:rsidR="00D71DF7">
              <w:rPr>
                <w:rFonts w:ascii="Times New Roman" w:hAnsi="Times New Roman"/>
                <w:sz w:val="18"/>
                <w:szCs w:val="18"/>
                <w:lang w:val="lv-LV"/>
              </w:rPr>
              <w:t>-</w:t>
            </w:r>
            <w:r w:rsidRPr="00496C78">
              <w:rPr>
                <w:rFonts w:ascii="Times New Roman" w:hAnsi="Times New Roman"/>
                <w:sz w:val="18"/>
                <w:szCs w:val="18"/>
                <w:lang w:val="lv-LV"/>
              </w:rPr>
              <w:t>jums.</w:t>
            </w:r>
            <w:r w:rsidRPr="00496C78">
              <w:rPr>
                <w:rFonts w:ascii="Times New Roman" w:hAnsi="Times New Roman"/>
                <w:sz w:val="18"/>
                <w:szCs w:val="18"/>
                <w:lang w:val="lv-LV" w:eastAsia="lv-LV"/>
              </w:rPr>
              <w:t xml:space="preserve"> </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2012-2015: ETVVPF.</w:t>
            </w:r>
          </w:p>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Valsts budžets</w:t>
            </w: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lastRenderedPageBreak/>
              <w:t>3.2.3.3.</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 xml:space="preserve">Izveidot interneta vidē pieejamus videomateriālus par dažādos gadsimtos Latvijas teritorijā dzīvojušām vēsturiskām personībām, kas simbolizē eiropeisko kultūru. </w:t>
            </w:r>
          </w:p>
          <w:p w:rsidR="00023260" w:rsidRPr="00496C78" w:rsidRDefault="00023260" w:rsidP="007D10CD">
            <w:pPr>
              <w:spacing w:after="0" w:line="240" w:lineRule="auto"/>
              <w:ind w:left="69" w:right="125"/>
              <w:rPr>
                <w:rFonts w:ascii="Times New Roman" w:hAnsi="Times New Roman"/>
                <w:sz w:val="18"/>
                <w:szCs w:val="18"/>
                <w:u w:val="single"/>
                <w:lang w:val="lv-LV"/>
              </w:rPr>
            </w:pPr>
            <w:r w:rsidRPr="00496C78">
              <w:rPr>
                <w:rFonts w:ascii="Times New Roman" w:hAnsi="Times New Roman"/>
                <w:sz w:val="18"/>
                <w:szCs w:val="18"/>
                <w:lang w:val="lv-LV"/>
              </w:rPr>
              <w:t>Materiālu sagatavošana/dizains – 4 000 latu</w:t>
            </w:r>
          </w:p>
        </w:tc>
        <w:tc>
          <w:tcPr>
            <w:tcW w:w="243" w:type="pct"/>
            <w:tcBorders>
              <w:top w:val="dotted" w:sz="4" w:space="0" w:color="auto"/>
              <w:left w:val="single" w:sz="2" w:space="0" w:color="auto"/>
              <w:bottom w:val="dotted" w:sz="4" w:space="0" w:color="auto"/>
              <w:right w:val="single" w:sz="2" w:space="0" w:color="auto"/>
            </w:tcBorders>
          </w:tcPr>
          <w:p w:rsidR="00023260" w:rsidRPr="00101F25" w:rsidRDefault="00023260" w:rsidP="00101F25">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 sākot ar 2014.</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LNVM, LNMM</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556BEA">
            <w:pPr>
              <w:tabs>
                <w:tab w:val="left" w:pos="-11"/>
                <w:tab w:val="center" w:pos="458"/>
              </w:tabs>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ab/>
            </w: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8A3715" w:rsidP="007D10CD">
            <w:pPr>
              <w:tabs>
                <w:tab w:val="left" w:pos="-11"/>
              </w:tabs>
              <w:spacing w:after="0" w:line="240" w:lineRule="auto"/>
              <w:ind w:left="69" w:right="125"/>
              <w:jc w:val="center"/>
              <w:rPr>
                <w:rFonts w:ascii="Times New Roman" w:hAnsi="Times New Roman"/>
                <w:i/>
                <w:color w:val="FF0000"/>
                <w:sz w:val="16"/>
                <w:szCs w:val="16"/>
                <w:lang w:val="lv-LV"/>
              </w:rPr>
            </w:pPr>
            <w:r w:rsidRPr="00496C78">
              <w:rPr>
                <w:rFonts w:ascii="Times New Roman" w:hAnsi="Times New Roman"/>
                <w:i/>
                <w:sz w:val="16"/>
                <w:szCs w:val="16"/>
                <w:lang w:val="lv-LV" w:eastAsia="lv-LV"/>
              </w:rPr>
              <w:t>4</w:t>
            </w:r>
            <w:r w:rsidR="00EE21E0" w:rsidRPr="00496C78">
              <w:rPr>
                <w:rFonts w:ascii="Times New Roman" w:hAnsi="Times New Roman"/>
                <w:i/>
                <w:sz w:val="16"/>
                <w:szCs w:val="16"/>
                <w:lang w:val="lv-LV" w:eastAsia="lv-LV"/>
              </w:rPr>
              <w:t> </w:t>
            </w:r>
            <w:r w:rsidRPr="00496C78">
              <w:rPr>
                <w:rFonts w:ascii="Times New Roman" w:hAnsi="Times New Roman"/>
                <w:i/>
                <w:sz w:val="16"/>
                <w:szCs w:val="16"/>
                <w:lang w:val="lv-LV" w:eastAsia="lv-LV"/>
              </w:rPr>
              <w:t>000</w:t>
            </w:r>
            <w:r w:rsidR="00EE21E0" w:rsidRPr="00496C78">
              <w:rPr>
                <w:rFonts w:ascii="Times New Roman" w:hAnsi="Times New Roman"/>
                <w:i/>
                <w:sz w:val="16"/>
                <w:szCs w:val="16"/>
                <w:lang w:val="lv-LV" w:eastAsia="lv-LV"/>
              </w:rPr>
              <w:t>*</w:t>
            </w: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color w:val="FF0000"/>
                <w:sz w:val="18"/>
                <w:szCs w:val="18"/>
                <w:lang w:val="lv-LV"/>
              </w:rPr>
            </w:pPr>
          </w:p>
        </w:tc>
        <w:tc>
          <w:tcPr>
            <w:tcW w:w="365" w:type="pct"/>
            <w:tcBorders>
              <w:top w:val="dotted" w:sz="4" w:space="0" w:color="auto"/>
              <w:left w:val="single" w:sz="2" w:space="0" w:color="auto"/>
              <w:bottom w:val="dotted" w:sz="4" w:space="0" w:color="auto"/>
              <w:right w:val="nil"/>
            </w:tcBorders>
          </w:tcPr>
          <w:p w:rsidR="00023260" w:rsidRPr="00496C78" w:rsidRDefault="0059606F" w:rsidP="007D10CD">
            <w:pPr>
              <w:spacing w:after="0" w:line="240" w:lineRule="auto"/>
              <w:ind w:left="69" w:right="125"/>
              <w:rPr>
                <w:rFonts w:ascii="Times New Roman" w:hAnsi="Times New Roman"/>
                <w:sz w:val="18"/>
                <w:szCs w:val="18"/>
                <w:lang w:val="lv-LV" w:eastAsia="lv-LV"/>
              </w:rPr>
            </w:pPr>
            <w:proofErr w:type="spellStart"/>
            <w:r w:rsidRPr="00496C78">
              <w:rPr>
                <w:rFonts w:ascii="Times New Roman" w:hAnsi="Times New Roman"/>
                <w:sz w:val="18"/>
                <w:szCs w:val="18"/>
                <w:lang w:val="lv-LV"/>
              </w:rPr>
              <w:t>Nepiecie-šams</w:t>
            </w:r>
            <w:proofErr w:type="spellEnd"/>
            <w:r w:rsidRPr="00496C78">
              <w:rPr>
                <w:rFonts w:ascii="Times New Roman" w:hAnsi="Times New Roman"/>
                <w:sz w:val="18"/>
                <w:szCs w:val="18"/>
                <w:lang w:val="lv-LV"/>
              </w:rPr>
              <w:t xml:space="preserve"> papil-dus budžeta finansējums</w:t>
            </w:r>
          </w:p>
        </w:tc>
      </w:tr>
      <w:tr w:rsidR="00023260" w:rsidRPr="00496C78" w:rsidTr="002C4CE9">
        <w:trPr>
          <w:tblCellSpacing w:w="0" w:type="dxa"/>
        </w:trPr>
        <w:tc>
          <w:tcPr>
            <w:tcW w:w="220" w:type="pct"/>
            <w:tcBorders>
              <w:top w:val="dotted" w:sz="4" w:space="0" w:color="auto"/>
              <w:left w:val="nil"/>
              <w:bottom w:val="dotted" w:sz="4"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3.2.3.4.</w:t>
            </w:r>
          </w:p>
        </w:tc>
        <w:tc>
          <w:tcPr>
            <w:tcW w:w="72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Iedibināt atzinības zīmes represēto glābējiem</w:t>
            </w:r>
          </w:p>
        </w:tc>
        <w:tc>
          <w:tcPr>
            <w:tcW w:w="243"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Ik gadu</w:t>
            </w:r>
          </w:p>
        </w:tc>
        <w:tc>
          <w:tcPr>
            <w:tcW w:w="37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KM, LOM, LNA</w:t>
            </w:r>
          </w:p>
        </w:tc>
        <w:tc>
          <w:tcPr>
            <w:tcW w:w="1038"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Godināti represēto glābēji</w:t>
            </w:r>
          </w:p>
        </w:tc>
        <w:tc>
          <w:tcPr>
            <w:tcW w:w="289"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auto"/>
              <w:left w:val="single" w:sz="2" w:space="0" w:color="auto"/>
              <w:bottom w:val="dotted" w:sz="4"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dotted" w:sz="4" w:space="0" w:color="auto"/>
              <w:left w:val="single" w:sz="2" w:space="0" w:color="auto"/>
              <w:bottom w:val="dotted" w:sz="4"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dotted" w:sz="4" w:space="0" w:color="auto"/>
              <w:left w:val="single" w:sz="2" w:space="0" w:color="auto"/>
              <w:bottom w:val="dotted" w:sz="4" w:space="0" w:color="auto"/>
              <w:right w:val="nil"/>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eastAsia="lv-LV"/>
              </w:rPr>
              <w:t>Piešķirto budžeta līdzekļu ietvaros</w:t>
            </w:r>
          </w:p>
        </w:tc>
      </w:tr>
      <w:tr w:rsidR="00023260" w:rsidRPr="00496C78" w:rsidTr="002C4CE9">
        <w:trPr>
          <w:tblCellSpacing w:w="0" w:type="dxa"/>
        </w:trPr>
        <w:tc>
          <w:tcPr>
            <w:tcW w:w="220" w:type="pct"/>
            <w:tcBorders>
              <w:top w:val="single" w:sz="2" w:space="0" w:color="auto"/>
              <w:left w:val="nil"/>
              <w:bottom w:val="single" w:sz="2" w:space="0" w:color="auto"/>
              <w:right w:val="single" w:sz="2" w:space="0" w:color="auto"/>
            </w:tcBorders>
          </w:tcPr>
          <w:p w:rsidR="00023260" w:rsidRPr="00496C78" w:rsidRDefault="00023260" w:rsidP="00380BB1">
            <w:pPr>
              <w:spacing w:after="0" w:line="240" w:lineRule="auto"/>
              <w:rPr>
                <w:rFonts w:ascii="Times New Roman" w:hAnsi="Times New Roman"/>
                <w:sz w:val="18"/>
                <w:szCs w:val="18"/>
                <w:lang w:val="lv-LV"/>
              </w:rPr>
            </w:pPr>
            <w:r w:rsidRPr="00496C78">
              <w:rPr>
                <w:rFonts w:ascii="Times New Roman" w:hAnsi="Times New Roman"/>
                <w:sz w:val="18"/>
                <w:szCs w:val="18"/>
                <w:lang w:val="lv-LV"/>
              </w:rPr>
              <w:t>3.2.4.</w:t>
            </w:r>
          </w:p>
        </w:tc>
        <w:tc>
          <w:tcPr>
            <w:tcW w:w="728" w:type="pct"/>
            <w:tcBorders>
              <w:top w:val="single" w:sz="2" w:space="0" w:color="auto"/>
              <w:left w:val="single" w:sz="2" w:space="0" w:color="auto"/>
              <w:bottom w:val="single" w:sz="2" w:space="0" w:color="auto"/>
              <w:right w:val="single" w:sz="2" w:space="0" w:color="auto"/>
            </w:tcBorders>
          </w:tcPr>
          <w:p w:rsidR="00023260" w:rsidRPr="00797F5C" w:rsidRDefault="00023260" w:rsidP="00797F5C">
            <w:pPr>
              <w:spacing w:after="0" w:line="240" w:lineRule="auto"/>
              <w:ind w:left="69" w:right="125"/>
              <w:rPr>
                <w:rFonts w:ascii="Times New Roman" w:eastAsia="Times New Roman" w:hAnsi="Times New Roman"/>
                <w:sz w:val="18"/>
                <w:szCs w:val="18"/>
                <w:lang w:val="lv-LV"/>
              </w:rPr>
            </w:pPr>
            <w:r w:rsidRPr="00496C78">
              <w:rPr>
                <w:rFonts w:ascii="Times New Roman" w:hAnsi="Times New Roman"/>
                <w:b/>
                <w:sz w:val="18"/>
                <w:szCs w:val="18"/>
                <w:lang w:val="lv-LV"/>
              </w:rPr>
              <w:t xml:space="preserve">Uzdevums: </w:t>
            </w:r>
            <w:r w:rsidRPr="00496C78">
              <w:rPr>
                <w:rFonts w:ascii="Times New Roman" w:hAnsi="Times New Roman"/>
                <w:sz w:val="18"/>
                <w:szCs w:val="18"/>
                <w:lang w:val="lv-LV"/>
              </w:rPr>
              <w:t>Latvijas valstiskuma</w:t>
            </w:r>
            <w:r w:rsidRPr="00496C78">
              <w:rPr>
                <w:rFonts w:ascii="Times New Roman" w:hAnsi="Times New Roman"/>
                <w:b/>
                <w:sz w:val="18"/>
                <w:szCs w:val="18"/>
                <w:lang w:val="lv-LV"/>
              </w:rPr>
              <w:t xml:space="preserve"> </w:t>
            </w:r>
            <w:r w:rsidRPr="00496C78">
              <w:rPr>
                <w:rFonts w:ascii="Times New Roman" w:hAnsi="Times New Roman"/>
                <w:sz w:val="18"/>
                <w:szCs w:val="18"/>
                <w:lang w:val="lv-LV"/>
              </w:rPr>
              <w:t>stiprināšana (</w:t>
            </w:r>
            <w:r w:rsidRPr="00496C78">
              <w:rPr>
                <w:rFonts w:ascii="Times New Roman" w:eastAsia="Times New Roman" w:hAnsi="Times New Roman"/>
                <w:sz w:val="18"/>
                <w:szCs w:val="18"/>
                <w:lang w:val="lv-LV"/>
              </w:rPr>
              <w:t xml:space="preserve">kultūrizglītojoši, </w:t>
            </w:r>
            <w:r w:rsidRPr="00496C78">
              <w:rPr>
                <w:rFonts w:ascii="Times New Roman" w:eastAsia="Times New Roman" w:hAnsi="Times New Roman"/>
                <w:sz w:val="18"/>
                <w:szCs w:val="18"/>
                <w:lang w:val="lv-LV"/>
              </w:rPr>
              <w:lastRenderedPageBreak/>
              <w:t>starpdisciplināri pasākumi, izstādes un publisku lekciju sērija par Latvijas amatpersonām laika posmā no 1918.gada līdz 1940.gadam un to ieguldījumu neatkarīgas</w:t>
            </w:r>
            <w:proofErr w:type="gramStart"/>
            <w:r w:rsidRPr="00496C78">
              <w:rPr>
                <w:rFonts w:ascii="Times New Roman" w:eastAsia="Times New Roman" w:hAnsi="Times New Roman"/>
                <w:sz w:val="18"/>
                <w:szCs w:val="18"/>
                <w:lang w:val="lv-LV"/>
              </w:rPr>
              <w:t xml:space="preserve"> </w:t>
            </w:r>
            <w:r w:rsidR="003B5AAD">
              <w:rPr>
                <w:rFonts w:ascii="Times New Roman" w:eastAsia="Times New Roman" w:hAnsi="Times New Roman"/>
                <w:sz w:val="18"/>
                <w:szCs w:val="18"/>
                <w:lang w:val="lv-LV"/>
              </w:rPr>
              <w:t xml:space="preserve"> </w:t>
            </w:r>
            <w:proofErr w:type="gramEnd"/>
            <w:r w:rsidRPr="00496C78">
              <w:rPr>
                <w:rFonts w:ascii="Times New Roman" w:eastAsia="Times New Roman" w:hAnsi="Times New Roman"/>
                <w:sz w:val="18"/>
                <w:szCs w:val="18"/>
                <w:lang w:val="lv-LV"/>
              </w:rPr>
              <w:t>valsts veidošanā, iesaistoties izcilām personībām, t.sk. no publiskās pārvaldes un pilsoniskās sabiedrības).</w:t>
            </w:r>
          </w:p>
        </w:tc>
        <w:tc>
          <w:tcPr>
            <w:tcW w:w="243" w:type="pct"/>
            <w:tcBorders>
              <w:top w:val="single" w:sz="2" w:space="0" w:color="auto"/>
              <w:left w:val="single" w:sz="2" w:space="0" w:color="auto"/>
              <w:bottom w:val="single" w:sz="2" w:space="0" w:color="auto"/>
              <w:right w:val="single" w:sz="2" w:space="0" w:color="auto"/>
            </w:tcBorders>
          </w:tcPr>
          <w:p w:rsidR="00023260" w:rsidRPr="00496C78" w:rsidRDefault="00023260" w:rsidP="00E90468">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lastRenderedPageBreak/>
              <w:t>Ik gadu</w:t>
            </w:r>
          </w:p>
        </w:tc>
        <w:tc>
          <w:tcPr>
            <w:tcW w:w="37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pStyle w:val="ListParagraph2"/>
              <w:spacing w:after="0" w:line="240" w:lineRule="auto"/>
              <w:ind w:left="69" w:right="125"/>
              <w:contextualSpacing w:val="0"/>
              <w:rPr>
                <w:rFonts w:ascii="Times New Roman" w:hAnsi="Times New Roman"/>
                <w:sz w:val="18"/>
                <w:szCs w:val="18"/>
              </w:rPr>
            </w:pPr>
            <w:r w:rsidRPr="00496C78">
              <w:rPr>
                <w:rFonts w:ascii="Times New Roman" w:hAnsi="Times New Roman"/>
                <w:sz w:val="18"/>
                <w:szCs w:val="18"/>
              </w:rPr>
              <w:t>VK</w:t>
            </w:r>
          </w:p>
        </w:tc>
        <w:tc>
          <w:tcPr>
            <w:tcW w:w="1038"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rPr>
                <w:rFonts w:ascii="Times New Roman" w:hAnsi="Times New Roman"/>
                <w:sz w:val="18"/>
                <w:szCs w:val="18"/>
                <w:lang w:val="lv-LV"/>
              </w:rPr>
            </w:pPr>
            <w:r w:rsidRPr="00496C78">
              <w:rPr>
                <w:rFonts w:ascii="Times New Roman" w:hAnsi="Times New Roman"/>
                <w:sz w:val="18"/>
                <w:szCs w:val="18"/>
                <w:lang w:val="lv-LV"/>
              </w:rPr>
              <w:t>Katru gadu tiek noorganizēti 5 pasākumi un vienas publiskās lekcijas/izstādes.</w:t>
            </w:r>
          </w:p>
          <w:p w:rsidR="00023260" w:rsidRPr="00496C78" w:rsidRDefault="00023260" w:rsidP="007D10CD">
            <w:pPr>
              <w:spacing w:after="0" w:line="240" w:lineRule="auto"/>
              <w:ind w:left="69" w:right="125"/>
              <w:rPr>
                <w:rFonts w:ascii="Times New Roman" w:hAnsi="Times New Roman"/>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rPr>
            </w:pPr>
            <w:r w:rsidRPr="00496C78">
              <w:rPr>
                <w:rFonts w:ascii="Times New Roman" w:hAnsi="Times New Roman"/>
                <w:sz w:val="18"/>
                <w:szCs w:val="18"/>
                <w:lang w:val="lv-LV"/>
              </w:rPr>
              <w:lastRenderedPageBreak/>
              <w:t>3000</w:t>
            </w: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3000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3000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tcPr>
          <w:p w:rsidR="00023260" w:rsidRPr="00496C78" w:rsidRDefault="00023260" w:rsidP="007D10CD">
            <w:pPr>
              <w:tabs>
                <w:tab w:val="left" w:pos="-11"/>
              </w:tabs>
              <w:spacing w:after="0" w:line="240" w:lineRule="auto"/>
              <w:ind w:left="69" w:right="125"/>
              <w:jc w:val="center"/>
              <w:rPr>
                <w:rFonts w:ascii="Times New Roman" w:hAnsi="Times New Roman"/>
                <w:sz w:val="18"/>
                <w:szCs w:val="18"/>
                <w:lang w:val="lv-LV" w:eastAsia="lv-LV"/>
              </w:rPr>
            </w:pPr>
            <w:r w:rsidRPr="00496C78">
              <w:rPr>
                <w:rFonts w:ascii="Times New Roman" w:hAnsi="Times New Roman"/>
                <w:sz w:val="18"/>
                <w:szCs w:val="18"/>
                <w:lang w:val="lv-LV" w:eastAsia="lv-LV"/>
              </w:rPr>
              <w:t>0</w:t>
            </w:r>
          </w:p>
        </w:tc>
        <w:tc>
          <w:tcPr>
            <w:tcW w:w="365" w:type="pct"/>
            <w:tcBorders>
              <w:top w:val="single" w:sz="2" w:space="0" w:color="auto"/>
              <w:left w:val="single" w:sz="2" w:space="0" w:color="auto"/>
              <w:bottom w:val="single" w:sz="2" w:space="0" w:color="auto"/>
              <w:right w:val="nil"/>
            </w:tcBorders>
          </w:tcPr>
          <w:p w:rsidR="00023260" w:rsidRPr="00496C78" w:rsidRDefault="00023260" w:rsidP="00471CDD">
            <w:pPr>
              <w:spacing w:after="0" w:line="240" w:lineRule="auto"/>
              <w:ind w:left="69" w:right="125"/>
              <w:rPr>
                <w:rFonts w:ascii="Times New Roman" w:hAnsi="Times New Roman"/>
                <w:sz w:val="18"/>
                <w:szCs w:val="18"/>
                <w:lang w:val="lv-LV" w:eastAsia="lv-LV"/>
              </w:rPr>
            </w:pPr>
            <w:r w:rsidRPr="00496C78">
              <w:rPr>
                <w:rFonts w:ascii="Times New Roman" w:hAnsi="Times New Roman"/>
                <w:sz w:val="18"/>
                <w:szCs w:val="18"/>
                <w:lang w:val="lv-LV" w:eastAsia="lv-LV"/>
              </w:rPr>
              <w:t xml:space="preserve">Piešķirto budžeta līdzekļu </w:t>
            </w:r>
            <w:r w:rsidRPr="00496C78">
              <w:rPr>
                <w:rFonts w:ascii="Times New Roman" w:hAnsi="Times New Roman"/>
                <w:sz w:val="18"/>
                <w:szCs w:val="18"/>
                <w:lang w:val="lv-LV" w:eastAsia="lv-LV"/>
              </w:rPr>
              <w:lastRenderedPageBreak/>
              <w:t xml:space="preserve">ietvaros. </w:t>
            </w:r>
          </w:p>
          <w:p w:rsidR="00023260" w:rsidRPr="00496C78" w:rsidRDefault="00023260" w:rsidP="0005645D">
            <w:pPr>
              <w:spacing w:after="0" w:line="240" w:lineRule="auto"/>
              <w:ind w:right="2393"/>
              <w:rPr>
                <w:rFonts w:ascii="Times New Roman" w:hAnsi="Times New Roman"/>
                <w:sz w:val="18"/>
                <w:szCs w:val="18"/>
                <w:lang w:val="lv-LV" w:eastAsia="lv-LV"/>
              </w:rPr>
            </w:pPr>
          </w:p>
        </w:tc>
      </w:tr>
    </w:tbl>
    <w:p w:rsidR="007C55AC" w:rsidRDefault="007C55AC" w:rsidP="002C4CE9">
      <w:pPr>
        <w:spacing w:after="0"/>
      </w:pPr>
    </w:p>
    <w:p w:rsidR="00251A99" w:rsidRDefault="00251A99" w:rsidP="002C4CE9">
      <w:pPr>
        <w:spacing w:after="0"/>
      </w:pPr>
    </w:p>
    <w:tbl>
      <w:tblPr>
        <w:tblW w:w="496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60"/>
        <w:gridCol w:w="2186"/>
        <w:gridCol w:w="730"/>
        <w:gridCol w:w="1138"/>
        <w:gridCol w:w="3117"/>
        <w:gridCol w:w="868"/>
        <w:gridCol w:w="871"/>
        <w:gridCol w:w="868"/>
        <w:gridCol w:w="871"/>
        <w:gridCol w:w="868"/>
        <w:gridCol w:w="871"/>
        <w:gridCol w:w="871"/>
        <w:gridCol w:w="1096"/>
      </w:tblGrid>
      <w:tr w:rsidR="00F47FE6" w:rsidRPr="00496C78" w:rsidTr="002C4CE9">
        <w:trPr>
          <w:tblCellSpacing w:w="0" w:type="dxa"/>
        </w:trPr>
        <w:tc>
          <w:tcPr>
            <w:tcW w:w="220" w:type="pct"/>
            <w:tcBorders>
              <w:top w:val="single" w:sz="2" w:space="0" w:color="auto"/>
              <w:left w:val="nil"/>
              <w:bottom w:val="single" w:sz="2" w:space="0" w:color="auto"/>
              <w:right w:val="nil"/>
            </w:tcBorders>
            <w:shd w:val="clear" w:color="auto" w:fill="FFFFFF" w:themeFill="background1"/>
          </w:tcPr>
          <w:p w:rsidR="00F47FE6" w:rsidRPr="00496C78" w:rsidRDefault="002C4CE9" w:rsidP="00380BB1">
            <w:pPr>
              <w:spacing w:after="0" w:line="240" w:lineRule="auto"/>
              <w:rPr>
                <w:rFonts w:ascii="Times New Roman" w:hAnsi="Times New Roman"/>
                <w:sz w:val="18"/>
                <w:szCs w:val="18"/>
                <w:lang w:val="lv-LV"/>
              </w:rPr>
            </w:pPr>
            <w:r>
              <w:br w:type="page"/>
            </w:r>
          </w:p>
        </w:tc>
        <w:tc>
          <w:tcPr>
            <w:tcW w:w="728"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spacing w:after="0" w:line="240" w:lineRule="auto"/>
              <w:ind w:left="69" w:right="125"/>
              <w:rPr>
                <w:rFonts w:ascii="Times New Roman" w:hAnsi="Times New Roman"/>
                <w:b/>
                <w:sz w:val="18"/>
                <w:szCs w:val="18"/>
                <w:lang w:val="lv-LV"/>
              </w:rPr>
            </w:pPr>
          </w:p>
        </w:tc>
        <w:tc>
          <w:tcPr>
            <w:tcW w:w="243" w:type="pct"/>
            <w:tcBorders>
              <w:top w:val="single" w:sz="2" w:space="0" w:color="auto"/>
              <w:left w:val="nil"/>
              <w:bottom w:val="single" w:sz="2" w:space="0" w:color="auto"/>
              <w:right w:val="nil"/>
            </w:tcBorders>
            <w:shd w:val="clear" w:color="auto" w:fill="FFFFFF" w:themeFill="background1"/>
          </w:tcPr>
          <w:p w:rsidR="00F47FE6" w:rsidRPr="00496C78" w:rsidRDefault="00F47FE6" w:rsidP="00E90468">
            <w:pPr>
              <w:pStyle w:val="ListParagraph2"/>
              <w:spacing w:after="0" w:line="240" w:lineRule="auto"/>
              <w:ind w:left="69" w:right="125"/>
              <w:contextualSpacing w:val="0"/>
              <w:rPr>
                <w:rFonts w:ascii="Times New Roman" w:hAnsi="Times New Roman"/>
                <w:sz w:val="18"/>
                <w:szCs w:val="18"/>
              </w:rPr>
            </w:pPr>
          </w:p>
        </w:tc>
        <w:tc>
          <w:tcPr>
            <w:tcW w:w="379"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pStyle w:val="ListParagraph2"/>
              <w:spacing w:after="0" w:line="240" w:lineRule="auto"/>
              <w:ind w:left="69" w:right="125"/>
              <w:contextualSpacing w:val="0"/>
              <w:rPr>
                <w:rFonts w:ascii="Times New Roman" w:hAnsi="Times New Roman"/>
                <w:sz w:val="18"/>
                <w:szCs w:val="18"/>
              </w:rPr>
            </w:pPr>
          </w:p>
        </w:tc>
        <w:tc>
          <w:tcPr>
            <w:tcW w:w="1038"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spacing w:after="0" w:line="240" w:lineRule="auto"/>
              <w:ind w:left="69" w:right="125"/>
              <w:rPr>
                <w:rFonts w:ascii="Times New Roman" w:hAnsi="Times New Roman"/>
                <w:sz w:val="18"/>
                <w:szCs w:val="18"/>
                <w:lang w:val="lv-LV"/>
              </w:rPr>
            </w:pPr>
          </w:p>
        </w:tc>
        <w:tc>
          <w:tcPr>
            <w:tcW w:w="289"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spacing w:after="0" w:line="240" w:lineRule="auto"/>
              <w:ind w:left="69" w:right="125"/>
              <w:jc w:val="center"/>
              <w:rPr>
                <w:rFonts w:ascii="Times New Roman" w:hAnsi="Times New Roman"/>
                <w:sz w:val="18"/>
                <w:szCs w:val="18"/>
                <w:lang w:val="lv-LV"/>
              </w:rPr>
            </w:pPr>
          </w:p>
        </w:tc>
        <w:tc>
          <w:tcPr>
            <w:tcW w:w="290"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tabs>
                <w:tab w:val="left" w:pos="-11"/>
              </w:tabs>
              <w:spacing w:after="0" w:line="240" w:lineRule="auto"/>
              <w:ind w:left="69" w:right="125"/>
              <w:jc w:val="center"/>
              <w:rPr>
                <w:rFonts w:ascii="Times New Roman" w:hAnsi="Times New Roman"/>
                <w:sz w:val="18"/>
                <w:szCs w:val="18"/>
                <w:lang w:val="lv-LV" w:eastAsia="lv-LV"/>
              </w:rPr>
            </w:pPr>
          </w:p>
        </w:tc>
        <w:tc>
          <w:tcPr>
            <w:tcW w:w="289"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tabs>
                <w:tab w:val="left" w:pos="-11"/>
              </w:tabs>
              <w:spacing w:after="0" w:line="240" w:lineRule="auto"/>
              <w:ind w:left="69" w:right="125"/>
              <w:jc w:val="center"/>
              <w:rPr>
                <w:rFonts w:ascii="Times New Roman" w:hAnsi="Times New Roman"/>
                <w:sz w:val="18"/>
                <w:szCs w:val="18"/>
                <w:lang w:val="lv-LV" w:eastAsia="lv-LV"/>
              </w:rPr>
            </w:pPr>
          </w:p>
        </w:tc>
        <w:tc>
          <w:tcPr>
            <w:tcW w:w="290" w:type="pct"/>
            <w:tcBorders>
              <w:top w:val="single" w:sz="2" w:space="0" w:color="auto"/>
              <w:left w:val="nil"/>
              <w:bottom w:val="single" w:sz="2" w:space="0" w:color="auto"/>
              <w:right w:val="nil"/>
            </w:tcBorders>
            <w:shd w:val="clear" w:color="auto" w:fill="FFFFFF" w:themeFill="background1"/>
          </w:tcPr>
          <w:p w:rsidR="00F47FE6" w:rsidRPr="00496C78" w:rsidRDefault="00F47FE6" w:rsidP="007D10CD">
            <w:pPr>
              <w:tabs>
                <w:tab w:val="left" w:pos="-11"/>
              </w:tabs>
              <w:spacing w:after="0" w:line="240" w:lineRule="auto"/>
              <w:ind w:left="69" w:right="125"/>
              <w:jc w:val="center"/>
              <w:rPr>
                <w:rFonts w:ascii="Times New Roman" w:hAnsi="Times New Roman"/>
                <w:sz w:val="18"/>
                <w:szCs w:val="18"/>
                <w:lang w:val="lv-LV" w:eastAsia="lv-LV"/>
              </w:rPr>
            </w:pPr>
          </w:p>
        </w:tc>
        <w:tc>
          <w:tcPr>
            <w:tcW w:w="365" w:type="pct"/>
            <w:tcBorders>
              <w:top w:val="single" w:sz="2" w:space="0" w:color="auto"/>
              <w:left w:val="nil"/>
              <w:bottom w:val="single" w:sz="2" w:space="0" w:color="auto"/>
              <w:right w:val="nil"/>
            </w:tcBorders>
            <w:shd w:val="clear" w:color="auto" w:fill="FFFFFF" w:themeFill="background1"/>
          </w:tcPr>
          <w:p w:rsidR="00F47FE6" w:rsidRPr="00496C78" w:rsidRDefault="00F47FE6" w:rsidP="00471CDD">
            <w:pPr>
              <w:spacing w:after="0" w:line="240" w:lineRule="auto"/>
              <w:ind w:left="69" w:right="125"/>
              <w:rPr>
                <w:rFonts w:ascii="Times New Roman" w:hAnsi="Times New Roman"/>
                <w:sz w:val="18"/>
                <w:szCs w:val="18"/>
                <w:lang w:val="lv-LV" w:eastAsia="lv-LV"/>
              </w:rPr>
            </w:pPr>
          </w:p>
        </w:tc>
      </w:tr>
      <w:tr w:rsidR="00D71DF7" w:rsidRPr="00496C78" w:rsidTr="002C4CE9">
        <w:trPr>
          <w:trHeight w:val="226"/>
          <w:tblCellSpacing w:w="0" w:type="dxa"/>
        </w:trPr>
        <w:tc>
          <w:tcPr>
            <w:tcW w:w="2608" w:type="pct"/>
            <w:gridSpan w:val="5"/>
            <w:vMerge w:val="restart"/>
            <w:tcBorders>
              <w:top w:val="single" w:sz="2" w:space="0" w:color="auto"/>
              <w:left w:val="nil"/>
              <w:right w:val="nil"/>
            </w:tcBorders>
            <w:shd w:val="clear" w:color="auto" w:fill="auto"/>
            <w:vAlign w:val="bottom"/>
          </w:tcPr>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C07015" w:rsidRDefault="00C07015" w:rsidP="00D71DF7">
            <w:pPr>
              <w:spacing w:after="0"/>
              <w:ind w:left="68" w:right="125"/>
              <w:jc w:val="right"/>
              <w:rPr>
                <w:rFonts w:ascii="Times New Roman" w:hAnsi="Times New Roman"/>
                <w:b/>
                <w:lang w:val="lv-LV"/>
              </w:rPr>
            </w:pPr>
          </w:p>
          <w:p w:rsidR="00D71DF7" w:rsidRPr="00D71DF7" w:rsidRDefault="00D71DF7" w:rsidP="00D71DF7">
            <w:pPr>
              <w:spacing w:after="0"/>
              <w:ind w:left="68" w:right="125"/>
              <w:jc w:val="right"/>
              <w:rPr>
                <w:rFonts w:ascii="Times New Roman" w:eastAsia="BatangChe" w:hAnsi="Times New Roman"/>
                <w:lang w:val="lv-LV" w:eastAsia="lv-LV"/>
              </w:rPr>
            </w:pPr>
            <w:r w:rsidRPr="00D71DF7">
              <w:rPr>
                <w:rFonts w:ascii="Times New Roman" w:hAnsi="Times New Roman"/>
                <w:b/>
                <w:lang w:val="lv-LV"/>
              </w:rPr>
              <w:t>Pavisam kopā nepieciešamais finansējums</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D71DF7" w:rsidRPr="00496C78" w:rsidRDefault="00D71DF7" w:rsidP="00C37C03">
            <w:pPr>
              <w:tabs>
                <w:tab w:val="left" w:pos="-11"/>
              </w:tabs>
              <w:spacing w:after="0" w:line="240" w:lineRule="auto"/>
              <w:ind w:left="69" w:right="125"/>
              <w:jc w:val="center"/>
              <w:rPr>
                <w:rFonts w:ascii="Times New Roman" w:hAnsi="Times New Roman"/>
                <w:b/>
                <w:bCs/>
                <w:sz w:val="19"/>
                <w:szCs w:val="19"/>
                <w:lang w:val="lv-LV" w:eastAsia="lv-LV"/>
              </w:rPr>
            </w:pPr>
            <w:r w:rsidRPr="00496C78">
              <w:rPr>
                <w:rFonts w:ascii="Times New Roman" w:hAnsi="Times New Roman"/>
                <w:b/>
                <w:sz w:val="19"/>
                <w:szCs w:val="19"/>
              </w:rPr>
              <w:t>2012</w:t>
            </w:r>
          </w:p>
        </w:tc>
        <w:tc>
          <w:tcPr>
            <w:tcW w:w="57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71DF7" w:rsidRPr="00496C78" w:rsidRDefault="00D71DF7" w:rsidP="00C37C03">
            <w:pPr>
              <w:spacing w:after="0"/>
              <w:jc w:val="center"/>
              <w:rPr>
                <w:rFonts w:ascii="Times New Roman" w:hAnsi="Times New Roman"/>
                <w:sz w:val="19"/>
                <w:szCs w:val="19"/>
              </w:rPr>
            </w:pPr>
            <w:r w:rsidRPr="00496C78">
              <w:rPr>
                <w:rFonts w:ascii="Times New Roman" w:hAnsi="Times New Roman"/>
                <w:b/>
                <w:sz w:val="19"/>
                <w:szCs w:val="19"/>
              </w:rPr>
              <w:t>2013</w:t>
            </w:r>
          </w:p>
        </w:tc>
        <w:tc>
          <w:tcPr>
            <w:tcW w:w="57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71DF7" w:rsidRPr="00496C78" w:rsidRDefault="00D71DF7" w:rsidP="00C37C03">
            <w:pPr>
              <w:spacing w:after="0"/>
              <w:jc w:val="center"/>
              <w:rPr>
                <w:rFonts w:ascii="Times New Roman" w:hAnsi="Times New Roman"/>
                <w:b/>
                <w:sz w:val="19"/>
                <w:szCs w:val="19"/>
              </w:rPr>
            </w:pPr>
            <w:r w:rsidRPr="00496C78">
              <w:rPr>
                <w:rFonts w:ascii="Times New Roman" w:hAnsi="Times New Roman"/>
                <w:b/>
                <w:sz w:val="19"/>
                <w:szCs w:val="19"/>
              </w:rPr>
              <w:t>2014</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71DF7" w:rsidRPr="00496C78" w:rsidRDefault="00D71DF7" w:rsidP="00C37C03">
            <w:pPr>
              <w:spacing w:after="0" w:line="240" w:lineRule="auto"/>
              <w:ind w:left="69" w:right="125"/>
              <w:jc w:val="center"/>
              <w:rPr>
                <w:rFonts w:ascii="Times New Roman" w:hAnsi="Times New Roman"/>
                <w:b/>
                <w:bCs/>
                <w:sz w:val="19"/>
                <w:szCs w:val="19"/>
                <w:lang w:val="lv-LV" w:eastAsia="lv-LV"/>
              </w:rPr>
            </w:pPr>
            <w:r w:rsidRPr="00496C78">
              <w:rPr>
                <w:rFonts w:ascii="Times New Roman" w:hAnsi="Times New Roman"/>
                <w:b/>
                <w:sz w:val="19"/>
                <w:szCs w:val="19"/>
              </w:rPr>
              <w:t>2015</w:t>
            </w:r>
          </w:p>
        </w:tc>
        <w:tc>
          <w:tcPr>
            <w:tcW w:w="365" w:type="pct"/>
            <w:vMerge w:val="restart"/>
            <w:tcBorders>
              <w:top w:val="single" w:sz="2" w:space="0" w:color="auto"/>
              <w:left w:val="nil"/>
              <w:bottom w:val="nil"/>
              <w:right w:val="nil"/>
            </w:tcBorders>
            <w:shd w:val="clear" w:color="auto" w:fill="auto"/>
            <w:vAlign w:val="center"/>
          </w:tcPr>
          <w:p w:rsidR="00D71DF7" w:rsidRPr="00496C78" w:rsidRDefault="00D71DF7" w:rsidP="00C37C03">
            <w:pPr>
              <w:spacing w:after="0" w:line="240" w:lineRule="auto"/>
              <w:ind w:left="69" w:right="125"/>
              <w:jc w:val="center"/>
              <w:rPr>
                <w:rFonts w:ascii="Times New Roman" w:hAnsi="Times New Roman"/>
                <w:b/>
                <w:bCs/>
                <w:sz w:val="19"/>
                <w:szCs w:val="19"/>
                <w:lang w:val="lv-LV" w:eastAsia="lv-LV"/>
              </w:rPr>
            </w:pPr>
          </w:p>
        </w:tc>
      </w:tr>
      <w:tr w:rsidR="00D71DF7" w:rsidRPr="00496C78" w:rsidTr="00251A99">
        <w:trPr>
          <w:trHeight w:val="116"/>
          <w:tblCellSpacing w:w="0" w:type="dxa"/>
        </w:trPr>
        <w:tc>
          <w:tcPr>
            <w:tcW w:w="2608" w:type="pct"/>
            <w:gridSpan w:val="5"/>
            <w:vMerge/>
            <w:tcBorders>
              <w:left w:val="nil"/>
              <w:right w:val="nil"/>
            </w:tcBorders>
          </w:tcPr>
          <w:p w:rsidR="00D71DF7" w:rsidRPr="00496C78" w:rsidRDefault="00D71DF7" w:rsidP="006663C7">
            <w:pPr>
              <w:ind w:left="69" w:right="125"/>
              <w:jc w:val="center"/>
              <w:rPr>
                <w:rFonts w:ascii="Times New Roman" w:hAnsi="Times New Roman"/>
                <w:b/>
                <w:sz w:val="18"/>
                <w:szCs w:val="18"/>
              </w:rPr>
            </w:pPr>
          </w:p>
        </w:tc>
        <w:tc>
          <w:tcPr>
            <w:tcW w:w="289" w:type="pct"/>
            <w:tcBorders>
              <w:top w:val="single" w:sz="2" w:space="0" w:color="auto"/>
              <w:left w:val="single" w:sz="2" w:space="0" w:color="auto"/>
              <w:bottom w:val="single" w:sz="2" w:space="0" w:color="auto"/>
              <w:right w:val="single" w:sz="2" w:space="0" w:color="auto"/>
            </w:tcBorders>
            <w:vAlign w:val="bottom"/>
          </w:tcPr>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D71DF7" w:rsidRPr="00496C78" w:rsidRDefault="00D71DF7" w:rsidP="00251A99">
            <w:pPr>
              <w:pStyle w:val="Sarakstarindkopa"/>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 xml:space="preserve">Piešķir-tais </w:t>
            </w:r>
            <w:proofErr w:type="spellStart"/>
            <w:r w:rsidRPr="00496C78">
              <w:rPr>
                <w:rFonts w:ascii="Times New Roman" w:hAnsi="Times New Roman"/>
                <w:b/>
                <w:bCs/>
                <w:sz w:val="18"/>
                <w:szCs w:val="18"/>
                <w:lang w:eastAsia="lv-LV"/>
              </w:rPr>
              <w:t>fi-nansē-jums</w:t>
            </w:r>
            <w:proofErr w:type="spellEnd"/>
            <w:r w:rsidRPr="00496C78">
              <w:rPr>
                <w:rFonts w:ascii="Times New Roman" w:hAnsi="Times New Roman"/>
                <w:b/>
                <w:bCs/>
                <w:sz w:val="18"/>
                <w:szCs w:val="18"/>
                <w:lang w:eastAsia="lv-LV"/>
              </w:rPr>
              <w:t xml:space="preserve"> latos</w:t>
            </w:r>
          </w:p>
        </w:tc>
        <w:tc>
          <w:tcPr>
            <w:tcW w:w="290" w:type="pct"/>
            <w:tcBorders>
              <w:top w:val="single" w:sz="2" w:space="0" w:color="auto"/>
              <w:left w:val="single" w:sz="2" w:space="0" w:color="auto"/>
              <w:bottom w:val="single" w:sz="2" w:space="0" w:color="auto"/>
              <w:right w:val="single" w:sz="2" w:space="0" w:color="auto"/>
            </w:tcBorders>
            <w:vAlign w:val="bottom"/>
          </w:tcPr>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spacing w:after="0" w:line="240" w:lineRule="auto"/>
              <w:ind w:left="69" w:right="125"/>
              <w:contextualSpacing w:val="0"/>
              <w:jc w:val="center"/>
              <w:rPr>
                <w:rFonts w:ascii="Times New Roman" w:hAnsi="Times New Roman"/>
                <w:b/>
                <w:bCs/>
                <w:sz w:val="18"/>
                <w:szCs w:val="18"/>
                <w:lang w:eastAsia="lv-LV"/>
              </w:rPr>
            </w:pPr>
          </w:p>
          <w:p w:rsidR="00D71DF7" w:rsidRPr="00496C78" w:rsidRDefault="00D71DF7" w:rsidP="00251A99">
            <w:pPr>
              <w:pStyle w:val="Sarakstarindkopa"/>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 xml:space="preserve">Piešķir-tais </w:t>
            </w:r>
            <w:proofErr w:type="spellStart"/>
            <w:r w:rsidRPr="00496C78">
              <w:rPr>
                <w:rFonts w:ascii="Times New Roman" w:hAnsi="Times New Roman"/>
                <w:b/>
                <w:bCs/>
                <w:sz w:val="18"/>
                <w:szCs w:val="18"/>
                <w:lang w:eastAsia="lv-LV"/>
              </w:rPr>
              <w:t>fi-nansē-jums</w:t>
            </w:r>
            <w:proofErr w:type="spellEnd"/>
            <w:r w:rsidRPr="00496C78">
              <w:rPr>
                <w:rFonts w:ascii="Times New Roman" w:hAnsi="Times New Roman"/>
                <w:b/>
                <w:bCs/>
                <w:sz w:val="18"/>
                <w:szCs w:val="18"/>
                <w:lang w:eastAsia="lv-LV"/>
              </w:rPr>
              <w:t xml:space="preserve"> latos</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bottom"/>
          </w:tcPr>
          <w:p w:rsidR="00D71DF7" w:rsidRPr="00496C78" w:rsidRDefault="00D71DF7" w:rsidP="00251A99">
            <w:pPr>
              <w:pStyle w:val="Sarakstarindkopa"/>
              <w:spacing w:after="0" w:line="240" w:lineRule="auto"/>
              <w:ind w:left="69" w:right="125"/>
              <w:contextualSpacing w:val="0"/>
              <w:jc w:val="center"/>
              <w:rPr>
                <w:rFonts w:ascii="Times New Roman" w:hAnsi="Times New Roman"/>
                <w:b/>
                <w:sz w:val="18"/>
                <w:szCs w:val="18"/>
              </w:rPr>
            </w:pPr>
            <w:proofErr w:type="spellStart"/>
            <w:r w:rsidRPr="00496C78">
              <w:rPr>
                <w:rFonts w:ascii="Times New Roman" w:hAnsi="Times New Roman"/>
                <w:b/>
                <w:bCs/>
                <w:sz w:val="18"/>
                <w:szCs w:val="18"/>
                <w:shd w:val="clear" w:color="auto" w:fill="EAF1DD" w:themeFill="accent3" w:themeFillTint="33"/>
                <w:lang w:eastAsia="lv-LV"/>
              </w:rPr>
              <w:t>Nepie</w:t>
            </w:r>
            <w:r w:rsidR="00251A99">
              <w:rPr>
                <w:rFonts w:ascii="Times New Roman" w:hAnsi="Times New Roman"/>
                <w:b/>
                <w:bCs/>
                <w:sz w:val="18"/>
                <w:szCs w:val="18"/>
                <w:shd w:val="clear" w:color="auto" w:fill="EAF1DD" w:themeFill="accent3" w:themeFillTint="33"/>
                <w:lang w:eastAsia="lv-LV"/>
              </w:rPr>
              <w:t>-</w:t>
            </w:r>
            <w:r w:rsidRPr="00496C78">
              <w:rPr>
                <w:rFonts w:ascii="Times New Roman" w:hAnsi="Times New Roman"/>
                <w:b/>
                <w:bCs/>
                <w:sz w:val="18"/>
                <w:szCs w:val="18"/>
                <w:shd w:val="clear" w:color="auto" w:fill="EAF1DD" w:themeFill="accent3" w:themeFillTint="33"/>
                <w:lang w:eastAsia="lv-LV"/>
              </w:rPr>
              <w:t>cieša</w:t>
            </w:r>
            <w:r w:rsidR="00251A99">
              <w:rPr>
                <w:rFonts w:ascii="Times New Roman" w:hAnsi="Times New Roman"/>
                <w:b/>
                <w:bCs/>
                <w:sz w:val="18"/>
                <w:szCs w:val="18"/>
                <w:shd w:val="clear" w:color="auto" w:fill="EAF1DD" w:themeFill="accent3" w:themeFillTint="33"/>
                <w:lang w:eastAsia="lv-LV"/>
              </w:rPr>
              <w:t>-</w:t>
            </w:r>
            <w:r w:rsidRPr="00496C78">
              <w:rPr>
                <w:rFonts w:ascii="Times New Roman" w:hAnsi="Times New Roman"/>
                <w:b/>
                <w:bCs/>
                <w:sz w:val="18"/>
                <w:szCs w:val="18"/>
                <w:shd w:val="clear" w:color="auto" w:fill="EAF1DD" w:themeFill="accent3" w:themeFillTint="33"/>
                <w:lang w:eastAsia="lv-LV"/>
              </w:rPr>
              <w:t>mais</w:t>
            </w:r>
            <w:proofErr w:type="spellEnd"/>
            <w:r w:rsidRPr="00496C78">
              <w:rPr>
                <w:rFonts w:ascii="Times New Roman" w:hAnsi="Times New Roman"/>
                <w:b/>
                <w:bCs/>
                <w:sz w:val="18"/>
                <w:szCs w:val="18"/>
                <w:shd w:val="clear" w:color="auto" w:fill="EAF1DD" w:themeFill="accent3" w:themeFillTint="33"/>
                <w:lang w:eastAsia="lv-LV"/>
              </w:rPr>
              <w:t xml:space="preserve"> papildu finansē- jums</w:t>
            </w:r>
            <w:r w:rsidRPr="00496C78">
              <w:rPr>
                <w:rFonts w:ascii="Times New Roman" w:hAnsi="Times New Roman"/>
                <w:b/>
                <w:bCs/>
                <w:sz w:val="18"/>
                <w:szCs w:val="18"/>
                <w:lang w:eastAsia="lv-LV"/>
              </w:rPr>
              <w:t xml:space="preserve"> latos</w:t>
            </w:r>
            <w:r w:rsidR="00251A99">
              <w:rPr>
                <w:rFonts w:ascii="Times New Roman" w:hAnsi="Times New Roman"/>
                <w:b/>
                <w:bCs/>
                <w:sz w:val="18"/>
                <w:szCs w:val="18"/>
                <w:lang w:eastAsia="lv-LV"/>
              </w:rPr>
              <w:t>, lai pasāku-</w:t>
            </w:r>
            <w:proofErr w:type="spellStart"/>
            <w:r w:rsidR="00251A99">
              <w:rPr>
                <w:rFonts w:ascii="Times New Roman" w:hAnsi="Times New Roman"/>
                <w:b/>
                <w:bCs/>
                <w:sz w:val="18"/>
                <w:szCs w:val="18"/>
                <w:lang w:eastAsia="lv-LV"/>
              </w:rPr>
              <w:t>mus</w:t>
            </w:r>
            <w:proofErr w:type="spellEnd"/>
            <w:r w:rsidR="00251A99">
              <w:rPr>
                <w:rFonts w:ascii="Times New Roman" w:hAnsi="Times New Roman"/>
                <w:b/>
                <w:bCs/>
                <w:sz w:val="18"/>
                <w:szCs w:val="18"/>
                <w:lang w:eastAsia="lv-LV"/>
              </w:rPr>
              <w:t xml:space="preserve"> īstenotu plašākā apmērā</w:t>
            </w:r>
          </w:p>
        </w:tc>
        <w:tc>
          <w:tcPr>
            <w:tcW w:w="290" w:type="pct"/>
            <w:tcBorders>
              <w:top w:val="single" w:sz="2" w:space="0" w:color="auto"/>
              <w:left w:val="single" w:sz="2" w:space="0" w:color="auto"/>
              <w:bottom w:val="single" w:sz="2" w:space="0" w:color="auto"/>
              <w:right w:val="single" w:sz="2" w:space="0" w:color="auto"/>
            </w:tcBorders>
            <w:shd w:val="clear" w:color="auto" w:fill="FFFFFF" w:themeFill="background1"/>
            <w:vAlign w:val="bottom"/>
          </w:tcPr>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D71DF7" w:rsidRPr="00496C78" w:rsidRDefault="00D71DF7" w:rsidP="00251A99">
            <w:pPr>
              <w:pStyle w:val="Sarakstarindkopa"/>
              <w:tabs>
                <w:tab w:val="left" w:pos="-11"/>
              </w:tabs>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 xml:space="preserve">Piešķir-tais </w:t>
            </w:r>
            <w:proofErr w:type="spellStart"/>
            <w:r w:rsidRPr="00496C78">
              <w:rPr>
                <w:rFonts w:ascii="Times New Roman" w:hAnsi="Times New Roman"/>
                <w:b/>
                <w:bCs/>
                <w:sz w:val="18"/>
                <w:szCs w:val="18"/>
                <w:lang w:eastAsia="lv-LV"/>
              </w:rPr>
              <w:t>fi-nansē-jums</w:t>
            </w:r>
            <w:proofErr w:type="spellEnd"/>
            <w:r w:rsidRPr="00496C78">
              <w:rPr>
                <w:rFonts w:ascii="Times New Roman" w:hAnsi="Times New Roman"/>
                <w:b/>
                <w:bCs/>
                <w:sz w:val="18"/>
                <w:szCs w:val="18"/>
                <w:lang w:eastAsia="lv-LV"/>
              </w:rPr>
              <w:t xml:space="preserve"> latos</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bottom"/>
          </w:tcPr>
          <w:p w:rsidR="00D71DF7" w:rsidRPr="00496C78" w:rsidRDefault="00251A99"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roofErr w:type="spellStart"/>
            <w:r w:rsidRPr="00496C78">
              <w:rPr>
                <w:rFonts w:ascii="Times New Roman" w:hAnsi="Times New Roman"/>
                <w:b/>
                <w:bCs/>
                <w:sz w:val="18"/>
                <w:szCs w:val="18"/>
                <w:shd w:val="clear" w:color="auto" w:fill="EAF1DD" w:themeFill="accent3" w:themeFillTint="33"/>
                <w:lang w:eastAsia="lv-LV"/>
              </w:rPr>
              <w:t>Nepie</w:t>
            </w:r>
            <w:r>
              <w:rPr>
                <w:rFonts w:ascii="Times New Roman" w:hAnsi="Times New Roman"/>
                <w:b/>
                <w:bCs/>
                <w:sz w:val="18"/>
                <w:szCs w:val="18"/>
                <w:shd w:val="clear" w:color="auto" w:fill="EAF1DD" w:themeFill="accent3" w:themeFillTint="33"/>
                <w:lang w:eastAsia="lv-LV"/>
              </w:rPr>
              <w:t>-</w:t>
            </w:r>
            <w:r w:rsidRPr="00496C78">
              <w:rPr>
                <w:rFonts w:ascii="Times New Roman" w:hAnsi="Times New Roman"/>
                <w:b/>
                <w:bCs/>
                <w:sz w:val="18"/>
                <w:szCs w:val="18"/>
                <w:shd w:val="clear" w:color="auto" w:fill="EAF1DD" w:themeFill="accent3" w:themeFillTint="33"/>
                <w:lang w:eastAsia="lv-LV"/>
              </w:rPr>
              <w:t>cieša</w:t>
            </w:r>
            <w:r>
              <w:rPr>
                <w:rFonts w:ascii="Times New Roman" w:hAnsi="Times New Roman"/>
                <w:b/>
                <w:bCs/>
                <w:sz w:val="18"/>
                <w:szCs w:val="18"/>
                <w:shd w:val="clear" w:color="auto" w:fill="EAF1DD" w:themeFill="accent3" w:themeFillTint="33"/>
                <w:lang w:eastAsia="lv-LV"/>
              </w:rPr>
              <w:t>-</w:t>
            </w:r>
            <w:r w:rsidRPr="00496C78">
              <w:rPr>
                <w:rFonts w:ascii="Times New Roman" w:hAnsi="Times New Roman"/>
                <w:b/>
                <w:bCs/>
                <w:sz w:val="18"/>
                <w:szCs w:val="18"/>
                <w:shd w:val="clear" w:color="auto" w:fill="EAF1DD" w:themeFill="accent3" w:themeFillTint="33"/>
                <w:lang w:eastAsia="lv-LV"/>
              </w:rPr>
              <w:t>mais</w:t>
            </w:r>
            <w:proofErr w:type="spellEnd"/>
            <w:r w:rsidRPr="00496C78">
              <w:rPr>
                <w:rFonts w:ascii="Times New Roman" w:hAnsi="Times New Roman"/>
                <w:b/>
                <w:bCs/>
                <w:sz w:val="18"/>
                <w:szCs w:val="18"/>
                <w:shd w:val="clear" w:color="auto" w:fill="EAF1DD" w:themeFill="accent3" w:themeFillTint="33"/>
                <w:lang w:eastAsia="lv-LV"/>
              </w:rPr>
              <w:t xml:space="preserve"> papildu finansē- jums</w:t>
            </w:r>
            <w:r w:rsidRPr="00496C78">
              <w:rPr>
                <w:rFonts w:ascii="Times New Roman" w:hAnsi="Times New Roman"/>
                <w:b/>
                <w:bCs/>
                <w:sz w:val="18"/>
                <w:szCs w:val="18"/>
                <w:lang w:eastAsia="lv-LV"/>
              </w:rPr>
              <w:t xml:space="preserve"> latos</w:t>
            </w:r>
            <w:r>
              <w:rPr>
                <w:rFonts w:ascii="Times New Roman" w:hAnsi="Times New Roman"/>
                <w:b/>
                <w:bCs/>
                <w:sz w:val="18"/>
                <w:szCs w:val="18"/>
                <w:lang w:eastAsia="lv-LV"/>
              </w:rPr>
              <w:t>, lai pasāku-</w:t>
            </w:r>
            <w:proofErr w:type="spellStart"/>
            <w:r>
              <w:rPr>
                <w:rFonts w:ascii="Times New Roman" w:hAnsi="Times New Roman"/>
                <w:b/>
                <w:bCs/>
                <w:sz w:val="18"/>
                <w:szCs w:val="18"/>
                <w:lang w:eastAsia="lv-LV"/>
              </w:rPr>
              <w:t>mus</w:t>
            </w:r>
            <w:proofErr w:type="spellEnd"/>
            <w:r>
              <w:rPr>
                <w:rFonts w:ascii="Times New Roman" w:hAnsi="Times New Roman"/>
                <w:b/>
                <w:bCs/>
                <w:sz w:val="18"/>
                <w:szCs w:val="18"/>
                <w:lang w:eastAsia="lv-LV"/>
              </w:rPr>
              <w:t xml:space="preserve"> īstenotu plašākā apmērā</w:t>
            </w:r>
          </w:p>
        </w:tc>
        <w:tc>
          <w:tcPr>
            <w:tcW w:w="290" w:type="pct"/>
            <w:tcBorders>
              <w:top w:val="single" w:sz="2" w:space="0" w:color="auto"/>
              <w:left w:val="single" w:sz="2" w:space="0" w:color="auto"/>
              <w:bottom w:val="single" w:sz="2" w:space="0" w:color="auto"/>
              <w:right w:val="single" w:sz="2" w:space="0" w:color="auto"/>
            </w:tcBorders>
            <w:vAlign w:val="bottom"/>
          </w:tcPr>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C07015" w:rsidRDefault="00C07015" w:rsidP="00251A99">
            <w:pPr>
              <w:pStyle w:val="Sarakstarindkopa"/>
              <w:tabs>
                <w:tab w:val="left" w:pos="-11"/>
              </w:tabs>
              <w:spacing w:after="0" w:line="240" w:lineRule="auto"/>
              <w:ind w:left="69" w:right="125"/>
              <w:contextualSpacing w:val="0"/>
              <w:jc w:val="center"/>
              <w:rPr>
                <w:rFonts w:ascii="Times New Roman" w:hAnsi="Times New Roman"/>
                <w:b/>
                <w:bCs/>
                <w:sz w:val="18"/>
                <w:szCs w:val="18"/>
                <w:lang w:eastAsia="lv-LV"/>
              </w:rPr>
            </w:pPr>
          </w:p>
          <w:p w:rsidR="00D71DF7" w:rsidRPr="00496C78" w:rsidRDefault="00D71DF7" w:rsidP="00251A99">
            <w:pPr>
              <w:pStyle w:val="Sarakstarindkopa"/>
              <w:tabs>
                <w:tab w:val="left" w:pos="-11"/>
              </w:tabs>
              <w:spacing w:after="0" w:line="240" w:lineRule="auto"/>
              <w:ind w:left="69" w:right="125"/>
              <w:contextualSpacing w:val="0"/>
              <w:jc w:val="center"/>
              <w:rPr>
                <w:rFonts w:ascii="Times New Roman" w:hAnsi="Times New Roman"/>
                <w:b/>
                <w:sz w:val="18"/>
                <w:szCs w:val="18"/>
              </w:rPr>
            </w:pPr>
            <w:r w:rsidRPr="00496C78">
              <w:rPr>
                <w:rFonts w:ascii="Times New Roman" w:hAnsi="Times New Roman"/>
                <w:b/>
                <w:bCs/>
                <w:sz w:val="18"/>
                <w:szCs w:val="18"/>
                <w:lang w:eastAsia="lv-LV"/>
              </w:rPr>
              <w:t xml:space="preserve">Piešķir-tais </w:t>
            </w:r>
            <w:proofErr w:type="spellStart"/>
            <w:r w:rsidRPr="00496C78">
              <w:rPr>
                <w:rFonts w:ascii="Times New Roman" w:hAnsi="Times New Roman"/>
                <w:b/>
                <w:bCs/>
                <w:sz w:val="18"/>
                <w:szCs w:val="18"/>
                <w:lang w:eastAsia="lv-LV"/>
              </w:rPr>
              <w:t>fi-nansē-jums</w:t>
            </w:r>
            <w:proofErr w:type="spellEnd"/>
            <w:r w:rsidRPr="00496C78">
              <w:rPr>
                <w:rFonts w:ascii="Times New Roman" w:hAnsi="Times New Roman"/>
                <w:b/>
                <w:bCs/>
                <w:sz w:val="18"/>
                <w:szCs w:val="18"/>
                <w:lang w:eastAsia="lv-LV"/>
              </w:rPr>
              <w:t xml:space="preserve"> latos</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bottom"/>
          </w:tcPr>
          <w:p w:rsidR="00D71DF7" w:rsidRPr="00496C78" w:rsidRDefault="00251A99" w:rsidP="00251A99">
            <w:pPr>
              <w:pStyle w:val="Sarakstarindkopa"/>
              <w:spacing w:after="0" w:line="240" w:lineRule="auto"/>
              <w:ind w:left="69" w:right="125"/>
              <w:contextualSpacing w:val="0"/>
              <w:jc w:val="center"/>
              <w:rPr>
                <w:rFonts w:ascii="Times New Roman" w:hAnsi="Times New Roman"/>
                <w:b/>
                <w:sz w:val="18"/>
                <w:szCs w:val="18"/>
              </w:rPr>
            </w:pPr>
            <w:proofErr w:type="spellStart"/>
            <w:r w:rsidRPr="00496C78">
              <w:rPr>
                <w:rFonts w:ascii="Times New Roman" w:hAnsi="Times New Roman"/>
                <w:b/>
                <w:bCs/>
                <w:sz w:val="18"/>
                <w:szCs w:val="18"/>
                <w:shd w:val="clear" w:color="auto" w:fill="EAF1DD" w:themeFill="accent3" w:themeFillTint="33"/>
                <w:lang w:eastAsia="lv-LV"/>
              </w:rPr>
              <w:t>Nepie</w:t>
            </w:r>
            <w:r>
              <w:rPr>
                <w:rFonts w:ascii="Times New Roman" w:hAnsi="Times New Roman"/>
                <w:b/>
                <w:bCs/>
                <w:sz w:val="18"/>
                <w:szCs w:val="18"/>
                <w:shd w:val="clear" w:color="auto" w:fill="EAF1DD" w:themeFill="accent3" w:themeFillTint="33"/>
                <w:lang w:eastAsia="lv-LV"/>
              </w:rPr>
              <w:t>-</w:t>
            </w:r>
            <w:r w:rsidRPr="00496C78">
              <w:rPr>
                <w:rFonts w:ascii="Times New Roman" w:hAnsi="Times New Roman"/>
                <w:b/>
                <w:bCs/>
                <w:sz w:val="18"/>
                <w:szCs w:val="18"/>
                <w:shd w:val="clear" w:color="auto" w:fill="EAF1DD" w:themeFill="accent3" w:themeFillTint="33"/>
                <w:lang w:eastAsia="lv-LV"/>
              </w:rPr>
              <w:t>cieša</w:t>
            </w:r>
            <w:r>
              <w:rPr>
                <w:rFonts w:ascii="Times New Roman" w:hAnsi="Times New Roman"/>
                <w:b/>
                <w:bCs/>
                <w:sz w:val="18"/>
                <w:szCs w:val="18"/>
                <w:shd w:val="clear" w:color="auto" w:fill="EAF1DD" w:themeFill="accent3" w:themeFillTint="33"/>
                <w:lang w:eastAsia="lv-LV"/>
              </w:rPr>
              <w:t>-</w:t>
            </w:r>
            <w:r w:rsidRPr="00496C78">
              <w:rPr>
                <w:rFonts w:ascii="Times New Roman" w:hAnsi="Times New Roman"/>
                <w:b/>
                <w:bCs/>
                <w:sz w:val="18"/>
                <w:szCs w:val="18"/>
                <w:shd w:val="clear" w:color="auto" w:fill="EAF1DD" w:themeFill="accent3" w:themeFillTint="33"/>
                <w:lang w:eastAsia="lv-LV"/>
              </w:rPr>
              <w:t>mais</w:t>
            </w:r>
            <w:proofErr w:type="spellEnd"/>
            <w:r w:rsidRPr="00496C78">
              <w:rPr>
                <w:rFonts w:ascii="Times New Roman" w:hAnsi="Times New Roman"/>
                <w:b/>
                <w:bCs/>
                <w:sz w:val="18"/>
                <w:szCs w:val="18"/>
                <w:shd w:val="clear" w:color="auto" w:fill="EAF1DD" w:themeFill="accent3" w:themeFillTint="33"/>
                <w:lang w:eastAsia="lv-LV"/>
              </w:rPr>
              <w:t xml:space="preserve"> papildu finansē- jums</w:t>
            </w:r>
            <w:r w:rsidRPr="00496C78">
              <w:rPr>
                <w:rFonts w:ascii="Times New Roman" w:hAnsi="Times New Roman"/>
                <w:b/>
                <w:bCs/>
                <w:sz w:val="18"/>
                <w:szCs w:val="18"/>
                <w:lang w:eastAsia="lv-LV"/>
              </w:rPr>
              <w:t xml:space="preserve"> latos</w:t>
            </w:r>
            <w:r>
              <w:rPr>
                <w:rFonts w:ascii="Times New Roman" w:hAnsi="Times New Roman"/>
                <w:b/>
                <w:bCs/>
                <w:sz w:val="18"/>
                <w:szCs w:val="18"/>
                <w:lang w:eastAsia="lv-LV"/>
              </w:rPr>
              <w:t>, lai pasāku-</w:t>
            </w:r>
            <w:proofErr w:type="spellStart"/>
            <w:r>
              <w:rPr>
                <w:rFonts w:ascii="Times New Roman" w:hAnsi="Times New Roman"/>
                <w:b/>
                <w:bCs/>
                <w:sz w:val="18"/>
                <w:szCs w:val="18"/>
                <w:lang w:eastAsia="lv-LV"/>
              </w:rPr>
              <w:t>mus</w:t>
            </w:r>
            <w:proofErr w:type="spellEnd"/>
            <w:r>
              <w:rPr>
                <w:rFonts w:ascii="Times New Roman" w:hAnsi="Times New Roman"/>
                <w:b/>
                <w:bCs/>
                <w:sz w:val="18"/>
                <w:szCs w:val="18"/>
                <w:lang w:eastAsia="lv-LV"/>
              </w:rPr>
              <w:t xml:space="preserve"> īstenotu plašākā apmērā</w:t>
            </w:r>
          </w:p>
        </w:tc>
        <w:tc>
          <w:tcPr>
            <w:tcW w:w="365" w:type="pct"/>
            <w:vMerge/>
            <w:tcBorders>
              <w:top w:val="nil"/>
              <w:left w:val="nil"/>
              <w:bottom w:val="nil"/>
              <w:right w:val="nil"/>
            </w:tcBorders>
            <w:vAlign w:val="center"/>
          </w:tcPr>
          <w:p w:rsidR="00D71DF7" w:rsidRPr="00496C78" w:rsidRDefault="00D71DF7" w:rsidP="00C37C03">
            <w:pPr>
              <w:pStyle w:val="Sarakstarindkopa"/>
              <w:spacing w:after="0" w:line="240" w:lineRule="auto"/>
              <w:ind w:left="69" w:right="125"/>
              <w:contextualSpacing w:val="0"/>
              <w:jc w:val="center"/>
              <w:rPr>
                <w:rFonts w:ascii="Times New Roman" w:hAnsi="Times New Roman"/>
                <w:b/>
                <w:sz w:val="18"/>
                <w:szCs w:val="18"/>
              </w:rPr>
            </w:pPr>
          </w:p>
        </w:tc>
      </w:tr>
      <w:tr w:rsidR="00D71DF7" w:rsidRPr="00496C78" w:rsidTr="002C4CE9">
        <w:trPr>
          <w:tblCellSpacing w:w="0" w:type="dxa"/>
        </w:trPr>
        <w:tc>
          <w:tcPr>
            <w:tcW w:w="2608" w:type="pct"/>
            <w:gridSpan w:val="5"/>
            <w:vMerge/>
            <w:tcBorders>
              <w:left w:val="nil"/>
              <w:bottom w:val="single" w:sz="2" w:space="0" w:color="auto"/>
              <w:right w:val="nil"/>
            </w:tcBorders>
            <w:vAlign w:val="center"/>
          </w:tcPr>
          <w:p w:rsidR="00D71DF7" w:rsidRPr="00496C78" w:rsidRDefault="00D71DF7" w:rsidP="006663C7">
            <w:pPr>
              <w:spacing w:after="0" w:line="240" w:lineRule="auto"/>
              <w:ind w:left="69" w:right="125"/>
              <w:jc w:val="center"/>
              <w:rPr>
                <w:rFonts w:ascii="Times New Roman" w:hAnsi="Times New Roman"/>
                <w:b/>
                <w:sz w:val="20"/>
                <w:szCs w:val="20"/>
                <w:lang w:val="lv-LV" w:eastAsia="lv-LV"/>
              </w:rPr>
            </w:pPr>
          </w:p>
        </w:tc>
        <w:tc>
          <w:tcPr>
            <w:tcW w:w="289" w:type="pct"/>
            <w:tcBorders>
              <w:top w:val="single" w:sz="2" w:space="0" w:color="auto"/>
              <w:left w:val="single" w:sz="2" w:space="0" w:color="auto"/>
              <w:bottom w:val="single" w:sz="2" w:space="0" w:color="auto"/>
              <w:right w:val="single" w:sz="2" w:space="0" w:color="auto"/>
            </w:tcBorders>
            <w:vAlign w:val="center"/>
          </w:tcPr>
          <w:p w:rsidR="00D71DF7" w:rsidRPr="00496C78" w:rsidRDefault="00D71DF7" w:rsidP="006663C7">
            <w:pPr>
              <w:spacing w:after="0" w:line="240" w:lineRule="auto"/>
              <w:ind w:left="-1"/>
              <w:jc w:val="center"/>
              <w:rPr>
                <w:rFonts w:ascii="Times New Roman" w:hAnsi="Times New Roman"/>
                <w:b/>
                <w:sz w:val="20"/>
                <w:szCs w:val="20"/>
                <w:lang w:val="lv-LV"/>
              </w:rPr>
            </w:pPr>
            <w:r w:rsidRPr="00496C78">
              <w:rPr>
                <w:rFonts w:ascii="Times New Roman" w:hAnsi="Times New Roman"/>
                <w:b/>
                <w:sz w:val="20"/>
                <w:szCs w:val="20"/>
                <w:lang w:val="lv-LV"/>
              </w:rPr>
              <w:t>928 147</w:t>
            </w:r>
          </w:p>
        </w:tc>
        <w:tc>
          <w:tcPr>
            <w:tcW w:w="290" w:type="pct"/>
            <w:tcBorders>
              <w:top w:val="single" w:sz="2" w:space="0" w:color="auto"/>
              <w:left w:val="single" w:sz="2" w:space="0" w:color="auto"/>
              <w:bottom w:val="single" w:sz="2" w:space="0" w:color="auto"/>
              <w:right w:val="single" w:sz="2" w:space="0" w:color="auto"/>
            </w:tcBorders>
            <w:vAlign w:val="center"/>
          </w:tcPr>
          <w:p w:rsidR="00D71DF7" w:rsidRPr="00496C78" w:rsidRDefault="00D71DF7" w:rsidP="006663C7">
            <w:pPr>
              <w:spacing w:after="0" w:line="240" w:lineRule="auto"/>
              <w:ind w:left="-1"/>
              <w:jc w:val="center"/>
              <w:rPr>
                <w:rFonts w:ascii="Times New Roman" w:hAnsi="Times New Roman"/>
                <w:b/>
                <w:sz w:val="20"/>
                <w:szCs w:val="20"/>
                <w:lang w:val="lv-LV" w:eastAsia="lv-LV"/>
              </w:rPr>
            </w:pPr>
            <w:r w:rsidRPr="00496C78">
              <w:rPr>
                <w:rFonts w:ascii="Times New Roman" w:hAnsi="Times New Roman"/>
                <w:b/>
                <w:sz w:val="20"/>
                <w:szCs w:val="20"/>
                <w:lang w:val="lv-LV" w:eastAsia="lv-LV"/>
              </w:rPr>
              <w:t>740 381</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D71DF7" w:rsidRPr="00496C78" w:rsidRDefault="00D71DF7" w:rsidP="006663C7">
            <w:pPr>
              <w:spacing w:after="0" w:line="240" w:lineRule="auto"/>
              <w:ind w:left="-1"/>
              <w:jc w:val="center"/>
              <w:rPr>
                <w:rFonts w:ascii="Times New Roman" w:hAnsi="Times New Roman"/>
                <w:b/>
                <w:sz w:val="20"/>
                <w:szCs w:val="20"/>
                <w:lang w:val="lv-LV" w:eastAsia="lv-LV"/>
              </w:rPr>
            </w:pPr>
            <w:r w:rsidRPr="00496C78">
              <w:rPr>
                <w:rFonts w:ascii="Times New Roman" w:hAnsi="Times New Roman"/>
                <w:b/>
                <w:sz w:val="20"/>
                <w:szCs w:val="20"/>
                <w:lang w:val="lv-LV" w:eastAsia="lv-LV"/>
              </w:rPr>
              <w:t>1776 765</w:t>
            </w:r>
          </w:p>
        </w:tc>
        <w:tc>
          <w:tcPr>
            <w:tcW w:w="290" w:type="pct"/>
            <w:tcBorders>
              <w:top w:val="single" w:sz="2" w:space="0" w:color="auto"/>
              <w:left w:val="single" w:sz="2" w:space="0" w:color="auto"/>
              <w:bottom w:val="single" w:sz="2" w:space="0" w:color="auto"/>
              <w:right w:val="single" w:sz="2" w:space="0" w:color="auto"/>
            </w:tcBorders>
            <w:vAlign w:val="center"/>
          </w:tcPr>
          <w:p w:rsidR="00D71DF7" w:rsidRPr="00496C78" w:rsidRDefault="00D71DF7" w:rsidP="006663C7">
            <w:pPr>
              <w:spacing w:after="0" w:line="240" w:lineRule="auto"/>
              <w:ind w:left="-1" w:right="-17"/>
              <w:jc w:val="center"/>
              <w:rPr>
                <w:rFonts w:ascii="Times New Roman" w:hAnsi="Times New Roman"/>
                <w:b/>
                <w:sz w:val="20"/>
                <w:szCs w:val="20"/>
                <w:lang w:val="lv-LV" w:eastAsia="lv-LV"/>
              </w:rPr>
            </w:pPr>
            <w:r w:rsidRPr="00496C78">
              <w:rPr>
                <w:rFonts w:ascii="Times New Roman" w:hAnsi="Times New Roman"/>
                <w:b/>
                <w:sz w:val="20"/>
                <w:szCs w:val="20"/>
                <w:lang w:val="lv-LV" w:eastAsia="lv-LV"/>
              </w:rPr>
              <w:t>769 362</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D71DF7" w:rsidRPr="00496C78" w:rsidRDefault="00D71DF7" w:rsidP="00031FE9">
            <w:pPr>
              <w:spacing w:after="0" w:line="240" w:lineRule="auto"/>
              <w:ind w:left="-1"/>
              <w:jc w:val="center"/>
              <w:rPr>
                <w:rFonts w:ascii="Times New Roman" w:hAnsi="Times New Roman"/>
                <w:b/>
                <w:sz w:val="20"/>
                <w:szCs w:val="20"/>
                <w:lang w:val="lv-LV" w:eastAsia="lv-LV"/>
              </w:rPr>
            </w:pPr>
            <w:r w:rsidRPr="00496C78">
              <w:rPr>
                <w:rFonts w:ascii="Times New Roman" w:hAnsi="Times New Roman"/>
                <w:b/>
                <w:sz w:val="20"/>
                <w:szCs w:val="20"/>
                <w:lang w:val="lv-LV" w:eastAsia="lv-LV"/>
              </w:rPr>
              <w:t>1</w:t>
            </w:r>
            <w:r w:rsidR="00031FE9">
              <w:rPr>
                <w:rFonts w:ascii="Times New Roman" w:hAnsi="Times New Roman"/>
                <w:b/>
                <w:sz w:val="20"/>
                <w:szCs w:val="20"/>
                <w:lang w:val="lv-LV" w:eastAsia="lv-LV"/>
              </w:rPr>
              <w:t>832 000</w:t>
            </w:r>
          </w:p>
        </w:tc>
        <w:tc>
          <w:tcPr>
            <w:tcW w:w="290" w:type="pct"/>
            <w:tcBorders>
              <w:top w:val="single" w:sz="2" w:space="0" w:color="auto"/>
              <w:left w:val="single" w:sz="2" w:space="0" w:color="auto"/>
              <w:bottom w:val="single" w:sz="2" w:space="0" w:color="auto"/>
              <w:right w:val="single" w:sz="2" w:space="0" w:color="auto"/>
            </w:tcBorders>
            <w:vAlign w:val="center"/>
          </w:tcPr>
          <w:p w:rsidR="00D71DF7" w:rsidRPr="00496C78" w:rsidRDefault="00D71DF7" w:rsidP="006663C7">
            <w:pPr>
              <w:spacing w:after="0" w:line="240" w:lineRule="auto"/>
              <w:ind w:left="-1"/>
              <w:jc w:val="center"/>
              <w:rPr>
                <w:rFonts w:ascii="Times New Roman" w:hAnsi="Times New Roman"/>
                <w:b/>
                <w:sz w:val="20"/>
                <w:szCs w:val="20"/>
                <w:lang w:val="lv-LV" w:eastAsia="lv-LV"/>
              </w:rPr>
            </w:pPr>
            <w:r w:rsidRPr="00496C78">
              <w:rPr>
                <w:rFonts w:ascii="Times New Roman" w:hAnsi="Times New Roman"/>
                <w:b/>
                <w:sz w:val="20"/>
                <w:szCs w:val="20"/>
                <w:lang w:val="lv-LV" w:eastAsia="lv-LV"/>
              </w:rPr>
              <w:t>782 375</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D71DF7" w:rsidRPr="00496C78" w:rsidRDefault="00D71DF7" w:rsidP="005876EC">
            <w:pPr>
              <w:spacing w:after="0" w:line="240" w:lineRule="auto"/>
              <w:ind w:left="-1"/>
              <w:jc w:val="center"/>
              <w:rPr>
                <w:rFonts w:ascii="Times New Roman" w:hAnsi="Times New Roman"/>
                <w:b/>
                <w:sz w:val="20"/>
                <w:szCs w:val="20"/>
                <w:lang w:val="lv-LV" w:eastAsia="lv-LV"/>
              </w:rPr>
            </w:pPr>
            <w:r w:rsidRPr="00496C78">
              <w:rPr>
                <w:rFonts w:ascii="Times New Roman" w:hAnsi="Times New Roman"/>
                <w:b/>
                <w:sz w:val="20"/>
                <w:szCs w:val="20"/>
                <w:lang w:val="lv-LV" w:eastAsia="lv-LV"/>
              </w:rPr>
              <w:t>1502 </w:t>
            </w:r>
            <w:r w:rsidR="005876EC">
              <w:rPr>
                <w:rFonts w:ascii="Times New Roman" w:hAnsi="Times New Roman"/>
                <w:b/>
                <w:sz w:val="20"/>
                <w:szCs w:val="20"/>
                <w:lang w:val="lv-LV" w:eastAsia="lv-LV"/>
              </w:rPr>
              <w:t>000</w:t>
            </w:r>
          </w:p>
        </w:tc>
        <w:tc>
          <w:tcPr>
            <w:tcW w:w="365" w:type="pct"/>
            <w:tcBorders>
              <w:top w:val="nil"/>
              <w:left w:val="nil"/>
              <w:bottom w:val="nil"/>
              <w:right w:val="nil"/>
            </w:tcBorders>
            <w:vAlign w:val="center"/>
          </w:tcPr>
          <w:p w:rsidR="00D71DF7" w:rsidRPr="00496C78" w:rsidRDefault="00D71DF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nil"/>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nil"/>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nil"/>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tai skaitā:</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right="-17"/>
              <w:jc w:val="center"/>
              <w:rPr>
                <w:rFonts w:ascii="Times New Roman" w:hAnsi="Times New Roman"/>
                <w:b/>
                <w:sz w:val="18"/>
                <w:szCs w:val="18"/>
                <w:lang w:val="lv-LV" w:eastAsia="lv-LV"/>
              </w:rPr>
            </w:pP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p>
        </w:tc>
        <w:tc>
          <w:tcPr>
            <w:tcW w:w="365" w:type="pct"/>
            <w:tcBorders>
              <w:top w:val="nil"/>
              <w:left w:val="nil"/>
              <w:bottom w:val="nil"/>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single" w:sz="2" w:space="0" w:color="auto"/>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Aizsardzības ministrija</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r w:rsidRPr="00496C78">
              <w:rPr>
                <w:rFonts w:ascii="Times New Roman" w:hAnsi="Times New Roman"/>
                <w:b/>
                <w:sz w:val="18"/>
                <w:szCs w:val="18"/>
                <w:lang w:val="lv-LV"/>
              </w:rPr>
              <w:t>105 267</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201 585</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230 566</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right="-17"/>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246 579</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365" w:type="pct"/>
            <w:tcBorders>
              <w:top w:val="nil"/>
              <w:left w:val="nil"/>
              <w:bottom w:val="nil"/>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single" w:sz="2" w:space="0" w:color="auto"/>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Ārlietu ministrija</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r w:rsidRPr="00496C78">
              <w:rPr>
                <w:rFonts w:ascii="Times New Roman" w:hAnsi="Times New Roman"/>
                <w:b/>
                <w:sz w:val="18"/>
                <w:szCs w:val="18"/>
                <w:lang w:val="lv-LV"/>
              </w:rPr>
              <w:t>14 181</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34 484</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34 484</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34 484</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365" w:type="pct"/>
            <w:tcBorders>
              <w:top w:val="nil"/>
              <w:left w:val="nil"/>
              <w:bottom w:val="nil"/>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single" w:sz="2" w:space="0" w:color="auto"/>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Izglītības un zinātnes ministrija</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r w:rsidRPr="00496C78">
              <w:rPr>
                <w:rFonts w:ascii="Times New Roman" w:hAnsi="Times New Roman"/>
                <w:b/>
                <w:sz w:val="18"/>
                <w:szCs w:val="18"/>
                <w:lang w:val="lv-LV"/>
              </w:rPr>
              <w:t>111 227</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232 000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right="-17"/>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232 000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232 000</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365" w:type="pct"/>
            <w:tcBorders>
              <w:top w:val="nil"/>
              <w:left w:val="nil"/>
              <w:bottom w:val="nil"/>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single" w:sz="2" w:space="0" w:color="auto"/>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Kultūras ministrija</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r w:rsidRPr="00496C78">
              <w:rPr>
                <w:rFonts w:ascii="Times New Roman" w:hAnsi="Times New Roman"/>
                <w:b/>
                <w:sz w:val="18"/>
                <w:szCs w:val="18"/>
                <w:lang w:val="lv-LV"/>
              </w:rPr>
              <w:t>275 200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897 265</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right="-17"/>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952 500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622 500</w:t>
            </w:r>
          </w:p>
        </w:tc>
        <w:tc>
          <w:tcPr>
            <w:tcW w:w="365" w:type="pct"/>
            <w:tcBorders>
              <w:top w:val="nil"/>
              <w:left w:val="nil"/>
              <w:bottom w:val="nil"/>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single" w:sz="2" w:space="0" w:color="auto"/>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Nacionālā elektronisko plašsaziņas līdzekļu padome</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r w:rsidRPr="00496C78">
              <w:rPr>
                <w:rFonts w:ascii="Times New Roman" w:hAnsi="Times New Roman"/>
                <w:b/>
                <w:sz w:val="18"/>
                <w:szCs w:val="18"/>
                <w:lang w:val="lv-LV"/>
              </w:rPr>
              <w:t>156 772</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269 312</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E856C0" w:rsidP="006663C7">
            <w:pPr>
              <w:spacing w:after="0" w:line="240" w:lineRule="auto"/>
              <w:ind w:left="-1"/>
              <w:jc w:val="center"/>
              <w:rPr>
                <w:rFonts w:ascii="Times New Roman" w:hAnsi="Times New Roman"/>
                <w:b/>
                <w:sz w:val="18"/>
                <w:szCs w:val="18"/>
                <w:lang w:val="lv-LV" w:eastAsia="lv-LV"/>
              </w:rPr>
            </w:pPr>
            <w:r>
              <w:rPr>
                <w:rFonts w:ascii="Times New Roman" w:hAnsi="Times New Roman"/>
                <w:b/>
                <w:sz w:val="18"/>
                <w:szCs w:val="18"/>
                <w:lang w:val="lv-LV" w:eastAsia="lv-LV"/>
              </w:rPr>
              <w:t>295 000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269 312</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E856C0" w:rsidP="006663C7">
            <w:pPr>
              <w:spacing w:after="0" w:line="240" w:lineRule="auto"/>
              <w:ind w:left="-1"/>
              <w:jc w:val="center"/>
              <w:rPr>
                <w:rFonts w:ascii="Times New Roman" w:hAnsi="Times New Roman"/>
                <w:b/>
                <w:sz w:val="18"/>
                <w:szCs w:val="18"/>
                <w:lang w:val="lv-LV" w:eastAsia="lv-LV"/>
              </w:rPr>
            </w:pPr>
            <w:r>
              <w:rPr>
                <w:rFonts w:ascii="Times New Roman" w:hAnsi="Times New Roman"/>
                <w:b/>
                <w:sz w:val="18"/>
                <w:szCs w:val="18"/>
                <w:lang w:val="lv-LV" w:eastAsia="lv-LV"/>
              </w:rPr>
              <w:t>295 000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269 312</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E856C0" w:rsidP="006663C7">
            <w:pPr>
              <w:spacing w:after="0" w:line="240" w:lineRule="auto"/>
              <w:ind w:left="-1"/>
              <w:jc w:val="center"/>
              <w:rPr>
                <w:rFonts w:ascii="Times New Roman" w:hAnsi="Times New Roman"/>
                <w:b/>
                <w:sz w:val="18"/>
                <w:szCs w:val="18"/>
                <w:lang w:val="lv-LV" w:eastAsia="lv-LV"/>
              </w:rPr>
            </w:pPr>
            <w:r>
              <w:rPr>
                <w:rFonts w:ascii="Times New Roman" w:hAnsi="Times New Roman"/>
                <w:b/>
                <w:sz w:val="18"/>
                <w:szCs w:val="18"/>
                <w:lang w:val="lv-LV" w:eastAsia="lv-LV"/>
              </w:rPr>
              <w:t>295 000</w:t>
            </w:r>
          </w:p>
        </w:tc>
        <w:tc>
          <w:tcPr>
            <w:tcW w:w="365" w:type="pct"/>
            <w:tcBorders>
              <w:top w:val="nil"/>
              <w:left w:val="nil"/>
              <w:bottom w:val="nil"/>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single" w:sz="2" w:space="0" w:color="auto"/>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Sabiedrības integrācijas fonds</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r w:rsidRPr="00496C78">
              <w:rPr>
                <w:rFonts w:ascii="Times New Roman" w:hAnsi="Times New Roman"/>
                <w:b/>
                <w:sz w:val="18"/>
                <w:szCs w:val="18"/>
                <w:lang w:val="lv-LV"/>
              </w:rPr>
              <w:t>247 500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584 500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right="-17"/>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584 500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584 500</w:t>
            </w:r>
          </w:p>
        </w:tc>
        <w:tc>
          <w:tcPr>
            <w:tcW w:w="365" w:type="pct"/>
            <w:tcBorders>
              <w:top w:val="nil"/>
              <w:left w:val="nil"/>
              <w:bottom w:val="nil"/>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r w:rsidR="006663C7" w:rsidRPr="00496C78" w:rsidTr="002C4CE9">
        <w:trPr>
          <w:tblCellSpacing w:w="0" w:type="dxa"/>
        </w:trPr>
        <w:tc>
          <w:tcPr>
            <w:tcW w:w="220"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jc w:val="center"/>
              <w:rPr>
                <w:rFonts w:ascii="Times New Roman" w:hAnsi="Times New Roman"/>
                <w:b/>
                <w:sz w:val="18"/>
                <w:szCs w:val="18"/>
                <w:lang w:val="lv-LV"/>
              </w:rPr>
            </w:pPr>
          </w:p>
        </w:tc>
        <w:tc>
          <w:tcPr>
            <w:tcW w:w="728" w:type="pct"/>
            <w:tcBorders>
              <w:top w:val="single" w:sz="2" w:space="0" w:color="auto"/>
              <w:left w:val="nil"/>
              <w:bottom w:val="single" w:sz="2"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rPr>
            </w:pPr>
          </w:p>
        </w:tc>
        <w:tc>
          <w:tcPr>
            <w:tcW w:w="1660" w:type="pct"/>
            <w:gridSpan w:val="3"/>
            <w:tcBorders>
              <w:top w:val="single" w:sz="2" w:space="0" w:color="auto"/>
              <w:left w:val="nil"/>
              <w:bottom w:val="single" w:sz="2" w:space="0" w:color="auto"/>
              <w:right w:val="nil"/>
            </w:tcBorders>
            <w:vAlign w:val="center"/>
          </w:tcPr>
          <w:p w:rsidR="006663C7" w:rsidRPr="006663C7" w:rsidRDefault="006663C7" w:rsidP="006663C7">
            <w:pPr>
              <w:spacing w:after="0" w:line="240" w:lineRule="auto"/>
              <w:ind w:left="69" w:right="125"/>
              <w:jc w:val="right"/>
              <w:rPr>
                <w:rFonts w:ascii="Times New Roman" w:hAnsi="Times New Roman"/>
                <w:b/>
                <w:sz w:val="20"/>
                <w:szCs w:val="20"/>
                <w:lang w:val="lv-LV"/>
              </w:rPr>
            </w:pPr>
            <w:r w:rsidRPr="006663C7">
              <w:rPr>
                <w:rFonts w:ascii="Times New Roman" w:hAnsi="Times New Roman"/>
                <w:b/>
                <w:sz w:val="20"/>
                <w:szCs w:val="20"/>
                <w:lang w:val="lv-LV"/>
              </w:rPr>
              <w:t>Valsts kanceleja</w:t>
            </w:r>
          </w:p>
        </w:tc>
        <w:tc>
          <w:tcPr>
            <w:tcW w:w="289"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rPr>
            </w:pPr>
            <w:r w:rsidRPr="00496C78">
              <w:rPr>
                <w:rFonts w:ascii="Times New Roman" w:hAnsi="Times New Roman"/>
                <w:b/>
                <w:sz w:val="18"/>
                <w:szCs w:val="18"/>
                <w:lang w:val="lv-LV"/>
              </w:rPr>
              <w:t>18 000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3 000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right="-17"/>
              <w:jc w:val="center"/>
              <w:rPr>
                <w:rFonts w:ascii="Times New Roman" w:hAnsi="Times New Roman"/>
                <w:b/>
                <w:sz w:val="18"/>
                <w:szCs w:val="18"/>
                <w:lang w:val="lv-LV" w:eastAsia="lv-LV"/>
              </w:rPr>
            </w:pPr>
            <w:r w:rsidRPr="00496C78">
              <w:rPr>
                <w:rFonts w:ascii="Times New Roman" w:hAnsi="Times New Roman"/>
                <w:b/>
                <w:sz w:val="18"/>
                <w:szCs w:val="18"/>
                <w:lang w:val="lv-LV" w:eastAsia="lv-LV"/>
              </w:rPr>
              <w:t>3 000</w:t>
            </w:r>
          </w:p>
        </w:tc>
        <w:tc>
          <w:tcPr>
            <w:tcW w:w="289"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290" w:type="pct"/>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6663C7" w:rsidRPr="00496C78" w:rsidRDefault="006663C7" w:rsidP="006663C7">
            <w:pPr>
              <w:spacing w:after="0" w:line="240" w:lineRule="auto"/>
              <w:ind w:left="-1"/>
              <w:jc w:val="center"/>
              <w:rPr>
                <w:rFonts w:ascii="Times New Roman" w:hAnsi="Times New Roman"/>
                <w:b/>
                <w:sz w:val="18"/>
                <w:szCs w:val="18"/>
                <w:lang w:val="lv-LV" w:eastAsia="lv-LV"/>
              </w:rPr>
            </w:pPr>
            <w:r w:rsidRPr="00496C78">
              <w:rPr>
                <w:rFonts w:ascii="Times New Roman" w:hAnsi="Times New Roman"/>
                <w:b/>
                <w:sz w:val="18"/>
                <w:szCs w:val="18"/>
                <w:lang w:val="lv-LV" w:eastAsia="lv-LV"/>
              </w:rPr>
              <w:t>0</w:t>
            </w:r>
          </w:p>
        </w:tc>
        <w:tc>
          <w:tcPr>
            <w:tcW w:w="365" w:type="pct"/>
            <w:tcBorders>
              <w:top w:val="nil"/>
              <w:left w:val="nil"/>
              <w:bottom w:val="single" w:sz="4" w:space="0" w:color="auto"/>
              <w:right w:val="nil"/>
            </w:tcBorders>
            <w:vAlign w:val="center"/>
          </w:tcPr>
          <w:p w:rsidR="006663C7" w:rsidRPr="00496C78" w:rsidRDefault="006663C7" w:rsidP="006663C7">
            <w:pPr>
              <w:spacing w:after="0" w:line="240" w:lineRule="auto"/>
              <w:ind w:left="69" w:right="125"/>
              <w:jc w:val="center"/>
              <w:rPr>
                <w:rFonts w:ascii="Times New Roman" w:hAnsi="Times New Roman"/>
                <w:b/>
                <w:sz w:val="18"/>
                <w:szCs w:val="18"/>
                <w:lang w:val="lv-LV" w:eastAsia="lv-LV"/>
              </w:rPr>
            </w:pPr>
          </w:p>
        </w:tc>
      </w:tr>
    </w:tbl>
    <w:p w:rsidR="002C4CE9" w:rsidRDefault="002C4CE9"/>
    <w:p w:rsidR="00EE21E0" w:rsidRPr="00A017D1" w:rsidRDefault="00EE21E0" w:rsidP="00274397">
      <w:pPr>
        <w:spacing w:after="0" w:line="240" w:lineRule="auto"/>
        <w:rPr>
          <w:rFonts w:ascii="Times New Roman" w:hAnsi="Times New Roman"/>
          <w:sz w:val="28"/>
          <w:szCs w:val="28"/>
          <w:lang w:val="lv-LV"/>
        </w:rPr>
      </w:pPr>
    </w:p>
    <w:p w:rsidR="00922F3B" w:rsidRDefault="00922F3B" w:rsidP="00274397">
      <w:pPr>
        <w:tabs>
          <w:tab w:val="left" w:pos="709"/>
        </w:tabs>
        <w:spacing w:after="0" w:line="240" w:lineRule="auto"/>
        <w:jc w:val="both"/>
        <w:rPr>
          <w:rFonts w:ascii="Times New Roman" w:hAnsi="Times New Roman"/>
          <w:sz w:val="28"/>
          <w:szCs w:val="28"/>
          <w:lang w:val="lv-LV"/>
        </w:rPr>
      </w:pPr>
      <w:r w:rsidRPr="00A017D1">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Pr="00A017D1">
        <w:rPr>
          <w:rFonts w:ascii="Times New Roman" w:hAnsi="Times New Roman"/>
          <w:sz w:val="28"/>
          <w:szCs w:val="28"/>
          <w:lang w:val="lv-LV"/>
        </w:rPr>
        <w:t>Kultūras ministre</w:t>
      </w:r>
      <w:proofErr w:type="gramStart"/>
      <w:r w:rsidRPr="00A017D1">
        <w:rPr>
          <w:rFonts w:ascii="Times New Roman" w:hAnsi="Times New Roman"/>
          <w:sz w:val="28"/>
          <w:szCs w:val="28"/>
          <w:lang w:val="lv-LV"/>
        </w:rPr>
        <w:t xml:space="preserve">                                            </w:t>
      </w:r>
      <w:proofErr w:type="gramEnd"/>
      <w:r w:rsidR="00B36848">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Pr="00A017D1">
        <w:rPr>
          <w:rFonts w:ascii="Times New Roman" w:hAnsi="Times New Roman"/>
          <w:sz w:val="28"/>
          <w:szCs w:val="28"/>
          <w:lang w:val="lv-LV"/>
        </w:rPr>
        <w:t>Ž.Jaunzeme-Grende</w:t>
      </w:r>
    </w:p>
    <w:p w:rsidR="00274397" w:rsidRDefault="00274397" w:rsidP="00274397">
      <w:pPr>
        <w:tabs>
          <w:tab w:val="left" w:pos="709"/>
          <w:tab w:val="left" w:pos="6840"/>
        </w:tabs>
        <w:spacing w:after="0" w:line="240" w:lineRule="auto"/>
        <w:jc w:val="both"/>
        <w:rPr>
          <w:rFonts w:ascii="Times New Roman" w:hAnsi="Times New Roman"/>
          <w:sz w:val="28"/>
          <w:szCs w:val="28"/>
          <w:lang w:val="lv-LV"/>
        </w:rPr>
      </w:pPr>
    </w:p>
    <w:p w:rsidR="00274397" w:rsidRPr="00A017D1" w:rsidRDefault="00274397" w:rsidP="00274397">
      <w:pPr>
        <w:tabs>
          <w:tab w:val="left" w:pos="709"/>
          <w:tab w:val="left" w:pos="6840"/>
        </w:tabs>
        <w:spacing w:after="0" w:line="240" w:lineRule="auto"/>
        <w:jc w:val="both"/>
        <w:rPr>
          <w:rFonts w:ascii="Times New Roman" w:hAnsi="Times New Roman"/>
          <w:sz w:val="28"/>
          <w:szCs w:val="28"/>
          <w:lang w:val="lv-LV"/>
        </w:rPr>
      </w:pPr>
    </w:p>
    <w:p w:rsidR="00922F3B" w:rsidRPr="00A017D1" w:rsidRDefault="00922F3B" w:rsidP="00274397">
      <w:pPr>
        <w:spacing w:after="0" w:line="240" w:lineRule="auto"/>
        <w:jc w:val="both"/>
        <w:rPr>
          <w:rFonts w:ascii="Times New Roman" w:hAnsi="Times New Roman"/>
          <w:sz w:val="28"/>
          <w:szCs w:val="28"/>
          <w:lang w:val="lv-LV"/>
        </w:rPr>
      </w:pPr>
      <w:r w:rsidRPr="00A017D1">
        <w:rPr>
          <w:rFonts w:ascii="Times New Roman" w:hAnsi="Times New Roman"/>
          <w:sz w:val="28"/>
          <w:szCs w:val="28"/>
          <w:lang w:val="lv-LV"/>
        </w:rPr>
        <w:tab/>
      </w:r>
      <w:r w:rsidR="00274397">
        <w:rPr>
          <w:rFonts w:ascii="Times New Roman" w:hAnsi="Times New Roman"/>
          <w:sz w:val="28"/>
          <w:szCs w:val="28"/>
          <w:lang w:val="lv-LV"/>
        </w:rPr>
        <w:tab/>
      </w:r>
      <w:r w:rsidRPr="00A017D1">
        <w:rPr>
          <w:rFonts w:ascii="Times New Roman" w:hAnsi="Times New Roman"/>
          <w:sz w:val="28"/>
          <w:szCs w:val="28"/>
          <w:lang w:val="lv-LV"/>
        </w:rPr>
        <w:t xml:space="preserve">Vīza: Valsts sekretārs </w:t>
      </w:r>
      <w:r w:rsidRPr="00A017D1">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00274397">
        <w:rPr>
          <w:rFonts w:ascii="Times New Roman" w:hAnsi="Times New Roman"/>
          <w:sz w:val="28"/>
          <w:szCs w:val="28"/>
          <w:lang w:val="lv-LV"/>
        </w:rPr>
        <w:tab/>
      </w:r>
      <w:r w:rsidRPr="00A017D1">
        <w:rPr>
          <w:rFonts w:ascii="Times New Roman" w:hAnsi="Times New Roman"/>
          <w:sz w:val="28"/>
          <w:szCs w:val="28"/>
          <w:lang w:val="lv-LV"/>
        </w:rPr>
        <w:t>G.Puķītis</w:t>
      </w:r>
    </w:p>
    <w:p w:rsidR="00922F3B" w:rsidRPr="00A017D1" w:rsidRDefault="00922F3B" w:rsidP="00274397">
      <w:pPr>
        <w:spacing w:after="0" w:line="240" w:lineRule="auto"/>
        <w:ind w:left="709"/>
        <w:rPr>
          <w:rFonts w:ascii="Times New Roman" w:hAnsi="Times New Roman"/>
          <w:lang w:val="lv-LV"/>
        </w:rPr>
      </w:pPr>
    </w:p>
    <w:p w:rsidR="00922F3B" w:rsidRPr="00A017D1" w:rsidRDefault="00922F3B" w:rsidP="00274397">
      <w:pPr>
        <w:spacing w:after="0" w:line="240" w:lineRule="auto"/>
        <w:ind w:left="709"/>
        <w:rPr>
          <w:rFonts w:ascii="Times New Roman" w:hAnsi="Times New Roman"/>
          <w:lang w:val="lv-LV"/>
        </w:rPr>
      </w:pPr>
    </w:p>
    <w:p w:rsidR="00922F3B" w:rsidRPr="00A017D1" w:rsidRDefault="00BF4B13" w:rsidP="00274397">
      <w:pPr>
        <w:spacing w:after="0" w:line="240" w:lineRule="auto"/>
        <w:ind w:left="709"/>
        <w:rPr>
          <w:rFonts w:ascii="Times New Roman" w:hAnsi="Times New Roman"/>
          <w:sz w:val="20"/>
          <w:szCs w:val="20"/>
          <w:lang w:val="lv-LV" w:eastAsia="lv-LV"/>
        </w:rPr>
      </w:pPr>
      <w:r>
        <w:rPr>
          <w:rFonts w:ascii="Times New Roman" w:hAnsi="Times New Roman"/>
          <w:lang w:val="lv-LV"/>
        </w:rPr>
        <w:t>27</w:t>
      </w:r>
      <w:r w:rsidR="003E4919">
        <w:rPr>
          <w:rFonts w:ascii="Times New Roman" w:hAnsi="Times New Roman"/>
          <w:lang w:val="lv-LV"/>
        </w:rPr>
        <w:t>.09</w:t>
      </w:r>
      <w:r w:rsidR="001D6F05" w:rsidRPr="00A017D1">
        <w:rPr>
          <w:rFonts w:ascii="Times New Roman" w:hAnsi="Times New Roman"/>
          <w:lang w:val="lv-LV"/>
        </w:rPr>
        <w:t>.</w:t>
      </w:r>
      <w:r w:rsidR="00922F3B" w:rsidRPr="00A017D1">
        <w:rPr>
          <w:rFonts w:ascii="Times New Roman" w:hAnsi="Times New Roman"/>
          <w:lang w:val="lv-LV"/>
        </w:rPr>
        <w:t>2012.</w:t>
      </w:r>
      <w:r w:rsidR="00B409AE">
        <w:rPr>
          <w:rFonts w:ascii="Times New Roman" w:hAnsi="Times New Roman"/>
          <w:lang w:val="lv-LV"/>
        </w:rPr>
        <w:t xml:space="preserve"> </w:t>
      </w:r>
      <w:r w:rsidR="005547DA">
        <w:rPr>
          <w:rFonts w:ascii="Times New Roman" w:hAnsi="Times New Roman"/>
          <w:lang w:val="lv-LV"/>
        </w:rPr>
        <w:t>1</w:t>
      </w:r>
      <w:r w:rsidR="001F3114">
        <w:rPr>
          <w:rFonts w:ascii="Times New Roman" w:hAnsi="Times New Roman"/>
          <w:lang w:val="lv-LV"/>
        </w:rPr>
        <w:t>6</w:t>
      </w:r>
      <w:r>
        <w:rPr>
          <w:rFonts w:ascii="Times New Roman" w:hAnsi="Times New Roman"/>
          <w:lang w:val="lv-LV"/>
        </w:rPr>
        <w:t>:05</w:t>
      </w:r>
    </w:p>
    <w:p w:rsidR="00922F3B" w:rsidRPr="00A017D1" w:rsidRDefault="005547DA" w:rsidP="00274397">
      <w:pPr>
        <w:spacing w:after="0" w:line="240" w:lineRule="auto"/>
        <w:ind w:left="709"/>
        <w:rPr>
          <w:rFonts w:ascii="Times New Roman" w:hAnsi="Times New Roman"/>
          <w:sz w:val="20"/>
          <w:szCs w:val="20"/>
          <w:lang w:val="lv-LV" w:eastAsia="lv-LV"/>
        </w:rPr>
      </w:pPr>
      <w:r>
        <w:rPr>
          <w:rFonts w:ascii="Times New Roman" w:hAnsi="Times New Roman"/>
          <w:sz w:val="20"/>
          <w:szCs w:val="20"/>
          <w:lang w:val="lv-LV" w:eastAsia="lv-LV"/>
        </w:rPr>
        <w:t>10 9</w:t>
      </w:r>
      <w:r w:rsidR="001F3114">
        <w:rPr>
          <w:rFonts w:ascii="Times New Roman" w:hAnsi="Times New Roman"/>
          <w:sz w:val="20"/>
          <w:szCs w:val="20"/>
          <w:lang w:val="lv-LV" w:eastAsia="lv-LV"/>
        </w:rPr>
        <w:t>55</w:t>
      </w:r>
    </w:p>
    <w:p w:rsidR="00922F3B" w:rsidRPr="00A017D1" w:rsidRDefault="004E4CE0" w:rsidP="00274397">
      <w:pPr>
        <w:spacing w:after="0" w:line="240" w:lineRule="auto"/>
        <w:ind w:left="709"/>
        <w:rPr>
          <w:rFonts w:ascii="Times New Roman" w:hAnsi="Times New Roman"/>
          <w:sz w:val="20"/>
          <w:szCs w:val="20"/>
          <w:lang w:val="lv-LV" w:eastAsia="lv-LV"/>
        </w:rPr>
      </w:pPr>
      <w:bookmarkStart w:id="1" w:name="OLE_LINK1"/>
      <w:bookmarkStart w:id="2" w:name="OLE_LINK2"/>
      <w:r>
        <w:rPr>
          <w:rFonts w:ascii="Times New Roman" w:hAnsi="Times New Roman"/>
          <w:sz w:val="20"/>
          <w:szCs w:val="20"/>
          <w:lang w:val="lv-LV" w:eastAsia="lv-LV"/>
        </w:rPr>
        <w:t>G.Robežniece</w:t>
      </w:r>
    </w:p>
    <w:bookmarkEnd w:id="1"/>
    <w:bookmarkEnd w:id="2"/>
    <w:p w:rsidR="00922F3B" w:rsidRPr="00A017D1" w:rsidRDefault="00922F3B" w:rsidP="00274397">
      <w:pPr>
        <w:spacing w:after="0" w:line="240" w:lineRule="auto"/>
        <w:ind w:left="709"/>
        <w:rPr>
          <w:rFonts w:ascii="Times New Roman" w:hAnsi="Times New Roman"/>
          <w:sz w:val="20"/>
          <w:szCs w:val="20"/>
          <w:lang w:val="lv-LV" w:eastAsia="lv-LV"/>
        </w:rPr>
      </w:pPr>
      <w:r w:rsidRPr="00A017D1">
        <w:rPr>
          <w:rFonts w:ascii="Times New Roman" w:hAnsi="Times New Roman"/>
          <w:sz w:val="20"/>
          <w:szCs w:val="20"/>
          <w:lang w:val="lv-LV" w:eastAsia="lv-LV"/>
        </w:rPr>
        <w:t>Tālr.</w:t>
      </w:r>
      <w:r w:rsidR="004E4CE0">
        <w:rPr>
          <w:rFonts w:ascii="Times New Roman" w:hAnsi="Times New Roman"/>
          <w:sz w:val="20"/>
          <w:szCs w:val="20"/>
          <w:lang w:val="lv-LV" w:eastAsia="lv-LV"/>
        </w:rPr>
        <w:t xml:space="preserve"> </w:t>
      </w:r>
      <w:r w:rsidRPr="00A017D1">
        <w:rPr>
          <w:rFonts w:ascii="Times New Roman" w:hAnsi="Times New Roman"/>
          <w:sz w:val="20"/>
          <w:szCs w:val="20"/>
          <w:lang w:val="lv-LV" w:eastAsia="lv-LV"/>
        </w:rPr>
        <w:t>67</w:t>
      </w:r>
      <w:r w:rsidR="00D772A0">
        <w:rPr>
          <w:rFonts w:ascii="Times New Roman" w:hAnsi="Times New Roman"/>
          <w:sz w:val="20"/>
          <w:szCs w:val="20"/>
          <w:lang w:val="lv-LV" w:eastAsia="lv-LV"/>
        </w:rPr>
        <w:t>330</w:t>
      </w:r>
      <w:r w:rsidRPr="00A017D1">
        <w:rPr>
          <w:rFonts w:ascii="Times New Roman" w:hAnsi="Times New Roman"/>
          <w:sz w:val="20"/>
          <w:szCs w:val="20"/>
          <w:lang w:val="lv-LV" w:eastAsia="lv-LV"/>
        </w:rPr>
        <w:t>3</w:t>
      </w:r>
      <w:r w:rsidR="004E4CE0">
        <w:rPr>
          <w:rFonts w:ascii="Times New Roman" w:hAnsi="Times New Roman"/>
          <w:sz w:val="20"/>
          <w:szCs w:val="20"/>
          <w:lang w:val="lv-LV" w:eastAsia="lv-LV"/>
        </w:rPr>
        <w:t>25</w:t>
      </w:r>
      <w:r w:rsidRPr="00A017D1">
        <w:rPr>
          <w:rFonts w:ascii="Times New Roman" w:hAnsi="Times New Roman"/>
          <w:sz w:val="20"/>
          <w:szCs w:val="20"/>
          <w:lang w:val="lv-LV" w:eastAsia="lv-LV"/>
        </w:rPr>
        <w:t>, fakss 67</w:t>
      </w:r>
      <w:r w:rsidR="00D772A0">
        <w:rPr>
          <w:rFonts w:ascii="Times New Roman" w:hAnsi="Times New Roman"/>
          <w:sz w:val="20"/>
          <w:szCs w:val="20"/>
          <w:lang w:val="lv-LV" w:eastAsia="lv-LV"/>
        </w:rPr>
        <w:t>330293</w:t>
      </w:r>
    </w:p>
    <w:p w:rsidR="00E96E86" w:rsidRPr="00A017D1" w:rsidRDefault="004E4CE0" w:rsidP="00274397">
      <w:pPr>
        <w:tabs>
          <w:tab w:val="left" w:pos="3322"/>
        </w:tabs>
        <w:spacing w:after="0" w:line="240" w:lineRule="auto"/>
        <w:ind w:left="709"/>
        <w:rPr>
          <w:rFonts w:ascii="Times New Roman" w:hAnsi="Times New Roman"/>
          <w:sz w:val="24"/>
          <w:szCs w:val="24"/>
          <w:lang w:val="lv-LV"/>
        </w:rPr>
      </w:pPr>
      <w:r w:rsidRPr="004E4CE0">
        <w:rPr>
          <w:rFonts w:ascii="Times New Roman" w:hAnsi="Times New Roman"/>
          <w:sz w:val="20"/>
          <w:szCs w:val="20"/>
          <w:lang w:val="lv-LV" w:eastAsia="lv-LV"/>
        </w:rPr>
        <w:t>Gunta.Robezniece@km.gov.lv</w:t>
      </w:r>
    </w:p>
    <w:sectPr w:rsidR="00E96E86" w:rsidRPr="00A017D1" w:rsidSect="007C55AC">
      <w:footerReference w:type="default" r:id="rId9"/>
      <w:pgSz w:w="16838" w:h="11906" w:orient="landscape" w:code="9"/>
      <w:pgMar w:top="1418"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96" w:rsidRDefault="00A05696" w:rsidP="00FE05A1">
      <w:pPr>
        <w:spacing w:after="0" w:line="240" w:lineRule="auto"/>
      </w:pPr>
      <w:r>
        <w:separator/>
      </w:r>
    </w:p>
  </w:endnote>
  <w:endnote w:type="continuationSeparator" w:id="0">
    <w:p w:rsidR="00A05696" w:rsidRDefault="00A05696" w:rsidP="00FE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0D2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96" w:rsidRPr="00647AB8" w:rsidRDefault="00A05696">
    <w:pPr>
      <w:pStyle w:val="Kjene"/>
      <w:jc w:val="center"/>
      <w:rPr>
        <w:rFonts w:ascii="Times New Roman" w:hAnsi="Times New Roman"/>
        <w:sz w:val="20"/>
        <w:szCs w:val="20"/>
        <w:lang w:val="pl-PL"/>
      </w:rPr>
    </w:pPr>
    <w:r w:rsidRPr="00D8340B">
      <w:rPr>
        <w:rFonts w:ascii="Times New Roman" w:hAnsi="Times New Roman"/>
        <w:sz w:val="20"/>
        <w:szCs w:val="20"/>
      </w:rPr>
      <w:fldChar w:fldCharType="begin"/>
    </w:r>
    <w:r w:rsidRPr="00D8340B">
      <w:rPr>
        <w:rFonts w:ascii="Times New Roman" w:hAnsi="Times New Roman"/>
        <w:sz w:val="20"/>
        <w:szCs w:val="20"/>
      </w:rPr>
      <w:instrText xml:space="preserve"> PAGE   \* MERGEFORMAT </w:instrText>
    </w:r>
    <w:r w:rsidRPr="00D8340B">
      <w:rPr>
        <w:rFonts w:ascii="Times New Roman" w:hAnsi="Times New Roman"/>
        <w:sz w:val="20"/>
        <w:szCs w:val="20"/>
      </w:rPr>
      <w:fldChar w:fldCharType="separate"/>
    </w:r>
    <w:r w:rsidR="00801CA8">
      <w:rPr>
        <w:rFonts w:ascii="Times New Roman" w:hAnsi="Times New Roman"/>
        <w:noProof/>
        <w:sz w:val="20"/>
        <w:szCs w:val="20"/>
      </w:rPr>
      <w:t>37</w:t>
    </w:r>
    <w:r w:rsidRPr="00D8340B">
      <w:rPr>
        <w:rFonts w:ascii="Times New Roman" w:hAnsi="Times New Roman"/>
        <w:sz w:val="20"/>
        <w:szCs w:val="20"/>
      </w:rPr>
      <w:fldChar w:fldCharType="end"/>
    </w:r>
  </w:p>
  <w:p w:rsidR="00A05696" w:rsidRPr="00922F3B" w:rsidRDefault="00A05696" w:rsidP="002068E3">
    <w:pPr>
      <w:pStyle w:val="Kjene"/>
      <w:tabs>
        <w:tab w:val="left" w:pos="9356"/>
      </w:tabs>
      <w:spacing w:after="0"/>
      <w:rPr>
        <w:rFonts w:ascii="Times New Roman" w:hAnsi="Times New Roman"/>
        <w:sz w:val="20"/>
        <w:szCs w:val="20"/>
        <w:lang w:val="lv-LV"/>
      </w:rPr>
    </w:pPr>
    <w:r w:rsidRPr="00AD0758">
      <w:rPr>
        <w:rFonts w:ascii="Times New Roman" w:hAnsi="Times New Roman"/>
        <w:sz w:val="20"/>
        <w:szCs w:val="20"/>
        <w:lang w:val="lv-LV"/>
      </w:rPr>
      <w:t>KM</w:t>
    </w:r>
    <w:r>
      <w:rPr>
        <w:rFonts w:ascii="Times New Roman" w:hAnsi="Times New Roman"/>
        <w:sz w:val="20"/>
        <w:szCs w:val="20"/>
        <w:lang w:val="lv-LV"/>
      </w:rPr>
      <w:t>Rikp_270912_VSS-695</w:t>
    </w:r>
    <w:r w:rsidRPr="00AD0758">
      <w:rPr>
        <w:rFonts w:ascii="Times New Roman" w:hAnsi="Times New Roman"/>
        <w:sz w:val="20"/>
        <w:szCs w:val="20"/>
        <w:lang w:val="lv-LV"/>
      </w:rPr>
      <w:t>; Nacionālās identitātes</w:t>
    </w:r>
    <w:r>
      <w:rPr>
        <w:rFonts w:ascii="Times New Roman" w:hAnsi="Times New Roman"/>
        <w:sz w:val="20"/>
        <w:szCs w:val="20"/>
        <w:lang w:val="lv-LV"/>
      </w:rPr>
      <w:t xml:space="preserve">, pilsoniskās sabiedrības un </w:t>
    </w:r>
    <w:r w:rsidRPr="00AD0758">
      <w:rPr>
        <w:rFonts w:ascii="Times New Roman" w:hAnsi="Times New Roman"/>
        <w:sz w:val="20"/>
        <w:szCs w:val="20"/>
        <w:lang w:val="lv-LV"/>
      </w:rPr>
      <w:t xml:space="preserve">integrācijas </w:t>
    </w:r>
    <w:r>
      <w:rPr>
        <w:rFonts w:ascii="Times New Roman" w:hAnsi="Times New Roman"/>
        <w:sz w:val="20"/>
        <w:szCs w:val="20"/>
        <w:lang w:val="lv-LV"/>
      </w:rPr>
      <w:t>politikas pamatnostādnes 2012.-</w:t>
    </w:r>
    <w:r w:rsidRPr="00AD0758">
      <w:rPr>
        <w:rFonts w:ascii="Times New Roman" w:hAnsi="Times New Roman"/>
        <w:sz w:val="20"/>
        <w:szCs w:val="20"/>
        <w:lang w:val="lv-LV"/>
      </w:rPr>
      <w:t>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96" w:rsidRDefault="00A05696" w:rsidP="00FE05A1">
      <w:pPr>
        <w:spacing w:after="0" w:line="240" w:lineRule="auto"/>
      </w:pPr>
      <w:r>
        <w:separator/>
      </w:r>
    </w:p>
  </w:footnote>
  <w:footnote w:type="continuationSeparator" w:id="0">
    <w:p w:rsidR="00A05696" w:rsidRDefault="00A05696" w:rsidP="00FE05A1">
      <w:pPr>
        <w:spacing w:after="0" w:line="240" w:lineRule="auto"/>
      </w:pPr>
      <w:r>
        <w:continuationSeparator/>
      </w:r>
    </w:p>
  </w:footnote>
  <w:footnote w:id="1">
    <w:p w:rsidR="00A05696" w:rsidRPr="006F00DA" w:rsidRDefault="00A05696" w:rsidP="00CC4308">
      <w:pPr>
        <w:pStyle w:val="Vresteksts"/>
        <w:spacing w:after="0" w:line="240" w:lineRule="auto"/>
        <w:rPr>
          <w:lang w:val="lv-LV"/>
        </w:rPr>
      </w:pPr>
      <w:r w:rsidRPr="006F00DA">
        <w:rPr>
          <w:rStyle w:val="Vresatsauce"/>
          <w:rFonts w:ascii="Times New Roman" w:hAnsi="Times New Roman"/>
          <w:lang w:val="lv-LV"/>
        </w:rPr>
        <w:footnoteRef/>
      </w:r>
      <w:r w:rsidRPr="006F00DA">
        <w:rPr>
          <w:rFonts w:ascii="Times New Roman" w:hAnsi="Times New Roman"/>
          <w:lang w:val="lv-LV"/>
        </w:rPr>
        <w:t xml:space="preserve"> Aprakstīti tiešie darbības rezultāti attiecināti tikai uz rīcības politiku turpmākiem diviem gadiem (2012-2013). Pēc plānošanas dokumenta pirmā posma vides un ietekmes novērtējuma tiks izstrādāts pamatnostādņu īstenošanas plāns nākamajam periodam no 2014.-2015.gadam.</w:t>
      </w:r>
    </w:p>
  </w:footnote>
  <w:footnote w:id="2">
    <w:p w:rsidR="00A05696" w:rsidRPr="006F00DA" w:rsidRDefault="00A05696" w:rsidP="00381AD4">
      <w:pPr>
        <w:pStyle w:val="Vresteksts"/>
        <w:spacing w:after="0" w:line="240" w:lineRule="auto"/>
        <w:rPr>
          <w:lang w:val="lv-LV"/>
        </w:rPr>
      </w:pPr>
      <w:r w:rsidRPr="006F00DA">
        <w:rPr>
          <w:rStyle w:val="Vresatsauce"/>
          <w:rFonts w:ascii="Times New Roman" w:hAnsi="Times New Roman"/>
          <w:lang w:val="lv-LV"/>
        </w:rPr>
        <w:footnoteRef/>
      </w:r>
      <w:r w:rsidRPr="006F00DA">
        <w:rPr>
          <w:rFonts w:ascii="Times New Roman" w:hAnsi="Times New Roman"/>
          <w:lang w:val="lv-LV"/>
        </w:rPr>
        <w:t xml:space="preserve"> Pirmā norādītā institūcija ir galvenā atbildīgā par uzdevuma vai pasākuma izpildi un budžeta turētāja.</w:t>
      </w:r>
    </w:p>
  </w:footnote>
  <w:footnote w:id="3">
    <w:p w:rsidR="00A05696" w:rsidRPr="0017664E" w:rsidRDefault="00A05696" w:rsidP="00381AD4">
      <w:pPr>
        <w:pStyle w:val="Vresteksts"/>
        <w:spacing w:after="0" w:line="240" w:lineRule="auto"/>
        <w:rPr>
          <w:lang w:val="de-DE"/>
        </w:rPr>
      </w:pPr>
      <w:r w:rsidRPr="00DD3FFE">
        <w:rPr>
          <w:rStyle w:val="Vresatsauce"/>
          <w:rFonts w:ascii="Times New Roman" w:hAnsi="Times New Roman"/>
        </w:rPr>
        <w:footnoteRef/>
      </w:r>
      <w:r w:rsidRPr="0017664E">
        <w:rPr>
          <w:rFonts w:ascii="Times New Roman" w:hAnsi="Times New Roman"/>
          <w:lang w:val="de-DE"/>
        </w:rPr>
        <w:t xml:space="preserve"> </w:t>
      </w:r>
      <w:proofErr w:type="spellStart"/>
      <w:r w:rsidRPr="0017664E">
        <w:rPr>
          <w:rFonts w:ascii="Times New Roman" w:hAnsi="Times New Roman"/>
          <w:lang w:val="de-DE"/>
        </w:rPr>
        <w:t>Uzdevums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atbilstoši</w:t>
      </w:r>
      <w:proofErr w:type="spellEnd"/>
      <w:r w:rsidRPr="0017664E">
        <w:rPr>
          <w:rFonts w:ascii="Times New Roman" w:hAnsi="Times New Roman"/>
          <w:lang w:val="de-DE"/>
        </w:rPr>
        <w:t xml:space="preserve"> </w:t>
      </w:r>
      <w:proofErr w:type="spellStart"/>
      <w:r w:rsidRPr="0017664E">
        <w:rPr>
          <w:rFonts w:ascii="Times New Roman" w:hAnsi="Times New Roman"/>
          <w:lang w:val="de-DE"/>
        </w:rPr>
        <w:t>Jaunatne</w:t>
      </w:r>
      <w:r>
        <w:rPr>
          <w:rFonts w:ascii="Times New Roman" w:hAnsi="Times New Roman"/>
          <w:lang w:val="de-DE"/>
        </w:rPr>
        <w:t>s</w:t>
      </w:r>
      <w:proofErr w:type="spellEnd"/>
      <w:r>
        <w:rPr>
          <w:rFonts w:ascii="Times New Roman" w:hAnsi="Times New Roman"/>
          <w:lang w:val="de-DE"/>
        </w:rPr>
        <w:t xml:space="preserve"> </w:t>
      </w:r>
      <w:proofErr w:type="spellStart"/>
      <w:r>
        <w:rPr>
          <w:rFonts w:ascii="Times New Roman" w:hAnsi="Times New Roman"/>
          <w:lang w:val="de-DE"/>
        </w:rPr>
        <w:t>politikas</w:t>
      </w:r>
      <w:proofErr w:type="spellEnd"/>
      <w:r>
        <w:rPr>
          <w:rFonts w:ascii="Times New Roman" w:hAnsi="Times New Roman"/>
          <w:lang w:val="de-DE"/>
        </w:rPr>
        <w:t xml:space="preserve"> </w:t>
      </w:r>
      <w:proofErr w:type="spellStart"/>
      <w:r>
        <w:rPr>
          <w:rFonts w:ascii="Times New Roman" w:hAnsi="Times New Roman"/>
          <w:lang w:val="de-DE"/>
        </w:rPr>
        <w:t>pamatnostādņu</w:t>
      </w:r>
      <w:proofErr w:type="spellEnd"/>
      <w:r>
        <w:rPr>
          <w:rFonts w:ascii="Times New Roman" w:hAnsi="Times New Roman"/>
          <w:lang w:val="de-DE"/>
        </w:rPr>
        <w:t xml:space="preserve"> 2009.-</w:t>
      </w:r>
      <w:r w:rsidRPr="0017664E">
        <w:rPr>
          <w:rFonts w:ascii="Times New Roman" w:hAnsi="Times New Roman"/>
          <w:lang w:val="de-DE"/>
        </w:rPr>
        <w:t xml:space="preserve">2018.gadam </w:t>
      </w:r>
      <w:proofErr w:type="spellStart"/>
      <w:r w:rsidRPr="0017664E">
        <w:rPr>
          <w:rFonts w:ascii="Times New Roman" w:hAnsi="Times New Roman"/>
          <w:lang w:val="de-DE"/>
        </w:rPr>
        <w:t>mērķiem</w:t>
      </w:r>
      <w:proofErr w:type="spellEnd"/>
    </w:p>
  </w:footnote>
  <w:footnote w:id="4">
    <w:p w:rsidR="00A05696" w:rsidRPr="002B30EF" w:rsidRDefault="00A05696">
      <w:pPr>
        <w:pStyle w:val="Vresteksts"/>
        <w:rPr>
          <w:rFonts w:ascii="Times New Roman" w:hAnsi="Times New Roman"/>
          <w:sz w:val="18"/>
          <w:szCs w:val="18"/>
          <w:lang w:val="lv-LV"/>
        </w:rPr>
      </w:pPr>
      <w:r w:rsidRPr="002B30EF">
        <w:rPr>
          <w:rStyle w:val="Vresatsauce"/>
          <w:rFonts w:ascii="Times New Roman" w:hAnsi="Times New Roman"/>
          <w:sz w:val="18"/>
          <w:szCs w:val="18"/>
          <w:lang w:val="lv-LV"/>
        </w:rPr>
        <w:footnoteRef/>
      </w:r>
      <w:r w:rsidRPr="002B30EF">
        <w:rPr>
          <w:rFonts w:ascii="Times New Roman" w:hAnsi="Times New Roman"/>
          <w:sz w:val="18"/>
          <w:szCs w:val="18"/>
          <w:lang w:val="lv-LV"/>
        </w:rPr>
        <w:t xml:space="preserve"> Šeit un turpmāk ar zvaigznīti (*) atzīmēts finansējums, kāds tas konkrētajam pasākumam</w:t>
      </w:r>
      <w:proofErr w:type="gramStart"/>
      <w:r w:rsidRPr="002B30EF">
        <w:rPr>
          <w:rFonts w:ascii="Times New Roman" w:hAnsi="Times New Roman"/>
          <w:sz w:val="18"/>
          <w:szCs w:val="18"/>
          <w:lang w:val="lv-LV"/>
        </w:rPr>
        <w:t xml:space="preserve">  </w:t>
      </w:r>
      <w:proofErr w:type="gramEnd"/>
      <w:r w:rsidRPr="002B30EF">
        <w:rPr>
          <w:rFonts w:ascii="Times New Roman" w:hAnsi="Times New Roman"/>
          <w:sz w:val="18"/>
          <w:szCs w:val="18"/>
          <w:lang w:val="lv-LV"/>
        </w:rPr>
        <w:t>ir norādīts ar Ministru kabineta 20.10.2011 rīkojumu Nr.542 apstiprinātajā Rīcības plānā. Šīs summas nav iekļautas aprēķinātajā nep</w:t>
      </w:r>
      <w:r>
        <w:rPr>
          <w:rFonts w:ascii="Times New Roman" w:hAnsi="Times New Roman"/>
          <w:sz w:val="18"/>
          <w:szCs w:val="18"/>
          <w:lang w:val="lv-LV"/>
        </w:rPr>
        <w:t>ieciešamā finansējuma kopsummā.</w:t>
      </w:r>
    </w:p>
  </w:footnote>
  <w:footnote w:id="5">
    <w:p w:rsidR="00A05696" w:rsidRPr="0017664E" w:rsidRDefault="00A05696" w:rsidP="00381AD4">
      <w:pPr>
        <w:pStyle w:val="Vresteksts"/>
        <w:spacing w:after="0" w:line="240" w:lineRule="auto"/>
        <w:rPr>
          <w:lang w:val="de-DE"/>
        </w:rPr>
      </w:pPr>
      <w:r w:rsidRPr="00090D70">
        <w:rPr>
          <w:rStyle w:val="Vresatsauce"/>
          <w:rFonts w:ascii="Times New Roman" w:hAnsi="Times New Roman"/>
          <w:color w:val="000000"/>
          <w:sz w:val="16"/>
          <w:szCs w:val="16"/>
        </w:rPr>
        <w:footnoteRef/>
      </w:r>
      <w:r w:rsidRPr="0017664E">
        <w:rPr>
          <w:rFonts w:ascii="Times New Roman" w:hAnsi="Times New Roman"/>
          <w:color w:val="000000"/>
          <w:sz w:val="16"/>
          <w:szCs w:val="16"/>
          <w:lang w:val="de-DE"/>
        </w:rPr>
        <w:t xml:space="preserve"> </w:t>
      </w:r>
      <w:proofErr w:type="spellStart"/>
      <w:r w:rsidRPr="0017664E">
        <w:rPr>
          <w:rFonts w:ascii="Times New Roman" w:hAnsi="Times New Roman"/>
          <w:bCs/>
          <w:color w:val="000000"/>
          <w:sz w:val="16"/>
          <w:szCs w:val="16"/>
          <w:lang w:val="de-DE"/>
        </w:rPr>
        <w:t>Palīdzošo</w:t>
      </w:r>
      <w:proofErr w:type="spellEnd"/>
      <w:r w:rsidRPr="0017664E">
        <w:rPr>
          <w:rFonts w:ascii="Times New Roman" w:hAnsi="Times New Roman"/>
          <w:bCs/>
          <w:color w:val="000000"/>
          <w:sz w:val="16"/>
          <w:szCs w:val="16"/>
          <w:lang w:val="de-DE"/>
        </w:rPr>
        <w:t xml:space="preserve"> </w:t>
      </w:r>
      <w:proofErr w:type="spellStart"/>
      <w:r w:rsidRPr="0017664E">
        <w:rPr>
          <w:rFonts w:ascii="Times New Roman" w:hAnsi="Times New Roman"/>
          <w:bCs/>
          <w:color w:val="000000"/>
          <w:sz w:val="16"/>
          <w:szCs w:val="16"/>
          <w:lang w:val="de-DE"/>
        </w:rPr>
        <w:t>profesiju</w:t>
      </w:r>
      <w:proofErr w:type="spellEnd"/>
      <w:r w:rsidRPr="0017664E">
        <w:rPr>
          <w:rFonts w:ascii="Times New Roman" w:hAnsi="Times New Roman"/>
          <w:bCs/>
          <w:color w:val="000000"/>
          <w:sz w:val="16"/>
          <w:szCs w:val="16"/>
          <w:lang w:val="de-DE"/>
        </w:rPr>
        <w:t xml:space="preserve"> </w:t>
      </w:r>
      <w:proofErr w:type="spellStart"/>
      <w:r w:rsidRPr="0017664E">
        <w:rPr>
          <w:rFonts w:ascii="Times New Roman" w:hAnsi="Times New Roman"/>
          <w:bCs/>
          <w:color w:val="000000"/>
          <w:sz w:val="16"/>
          <w:szCs w:val="16"/>
          <w:lang w:val="de-DE"/>
        </w:rPr>
        <w:t>speciālisti</w:t>
      </w:r>
      <w:proofErr w:type="spellEnd"/>
      <w:r w:rsidRPr="0017664E">
        <w:rPr>
          <w:rFonts w:ascii="Times New Roman" w:hAnsi="Times New Roman"/>
          <w:color w:val="000000"/>
          <w:sz w:val="16"/>
          <w:szCs w:val="16"/>
          <w:lang w:val="de-DE"/>
        </w:rPr>
        <w:t xml:space="preserve"> – </w:t>
      </w:r>
      <w:proofErr w:type="spellStart"/>
      <w:r w:rsidRPr="0017664E">
        <w:rPr>
          <w:rFonts w:ascii="Times New Roman" w:hAnsi="Times New Roman"/>
          <w:color w:val="000000"/>
          <w:sz w:val="16"/>
          <w:szCs w:val="16"/>
          <w:lang w:val="de-DE"/>
        </w:rPr>
        <w:t>darbinieki</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kuri</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veic</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profesionālu</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darbību</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sociālajā</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izglītības</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un</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veselības</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jomā</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kā</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piemēram</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sociālie</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darbinieki</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izglītības</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personāls</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psihologi</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pedagogi</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mediķi</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un</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citi</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publiskās</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pārvaldes</w:t>
      </w:r>
      <w:proofErr w:type="spellEnd"/>
      <w:r w:rsidRPr="0017664E">
        <w:rPr>
          <w:rFonts w:ascii="Times New Roman" w:hAnsi="Times New Roman"/>
          <w:color w:val="000000"/>
          <w:sz w:val="16"/>
          <w:szCs w:val="16"/>
          <w:lang w:val="de-DE"/>
        </w:rPr>
        <w:t xml:space="preserve"> </w:t>
      </w:r>
      <w:proofErr w:type="spellStart"/>
      <w:r w:rsidRPr="0017664E">
        <w:rPr>
          <w:rFonts w:ascii="Times New Roman" w:hAnsi="Times New Roman"/>
          <w:color w:val="000000"/>
          <w:sz w:val="16"/>
          <w:szCs w:val="16"/>
          <w:lang w:val="de-DE"/>
        </w:rPr>
        <w:t>darbinieki</w:t>
      </w:r>
      <w:proofErr w:type="spellEnd"/>
    </w:p>
  </w:footnote>
  <w:footnote w:id="6">
    <w:p w:rsidR="00A05696" w:rsidRPr="0017664E" w:rsidRDefault="00A05696" w:rsidP="00381AD4">
      <w:pPr>
        <w:pStyle w:val="Vresteksts"/>
        <w:spacing w:after="0" w:line="240" w:lineRule="auto"/>
        <w:rPr>
          <w:lang w:val="de-DE"/>
        </w:rPr>
      </w:pPr>
      <w:r w:rsidRPr="0029214F">
        <w:rPr>
          <w:rStyle w:val="Vresatsauce"/>
          <w:rFonts w:ascii="Times New Roman" w:hAnsi="Times New Roman"/>
        </w:rPr>
        <w:footnoteRef/>
      </w:r>
      <w:r w:rsidRPr="0017664E">
        <w:rPr>
          <w:rFonts w:ascii="Times New Roman" w:hAnsi="Times New Roman"/>
          <w:lang w:val="de-DE"/>
        </w:rPr>
        <w:t xml:space="preserve"> </w:t>
      </w:r>
      <w:proofErr w:type="spellStart"/>
      <w:r w:rsidRPr="0017664E">
        <w:rPr>
          <w:rFonts w:ascii="Times New Roman" w:hAnsi="Times New Roman"/>
          <w:lang w:val="de-DE"/>
        </w:rPr>
        <w:t>Pasākums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saskaņā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w:t>
      </w:r>
      <w:proofErr w:type="spellStart"/>
      <w:r w:rsidRPr="0017664E">
        <w:rPr>
          <w:rFonts w:ascii="Times New Roman" w:hAnsi="Times New Roman"/>
          <w:lang w:val="de-DE"/>
        </w:rPr>
        <w:t>Izglītības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attīstības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pamatnostādnēm</w:t>
      </w:r>
      <w:proofErr w:type="spellEnd"/>
      <w:r w:rsidRPr="0017664E">
        <w:rPr>
          <w:rFonts w:ascii="Times New Roman" w:hAnsi="Times New Roman"/>
          <w:lang w:val="de-DE"/>
        </w:rPr>
        <w:t xml:space="preserve"> 2007.-2013. </w:t>
      </w:r>
      <w:proofErr w:type="spellStart"/>
      <w:r w:rsidRPr="0017664E">
        <w:rPr>
          <w:rFonts w:ascii="Times New Roman" w:hAnsi="Times New Roman"/>
          <w:lang w:val="de-DE"/>
        </w:rPr>
        <w:t>gadam</w:t>
      </w:r>
      <w:proofErr w:type="spellEnd"/>
      <w:r w:rsidRPr="0017664E">
        <w:rPr>
          <w:rFonts w:ascii="Times New Roman" w:hAnsi="Times New Roman"/>
          <w:lang w:val="de-DE"/>
        </w:rPr>
        <w:t xml:space="preserve">, 38. </w:t>
      </w:r>
      <w:proofErr w:type="spellStart"/>
      <w:r w:rsidRPr="0017664E">
        <w:rPr>
          <w:rFonts w:ascii="Times New Roman" w:hAnsi="Times New Roman"/>
          <w:lang w:val="de-DE"/>
        </w:rPr>
        <w:t>lpp</w:t>
      </w:r>
      <w:proofErr w:type="spellEnd"/>
    </w:p>
  </w:footnote>
  <w:footnote w:id="7">
    <w:p w:rsidR="00A05696" w:rsidRPr="0017664E" w:rsidRDefault="00A05696" w:rsidP="00381AD4">
      <w:pPr>
        <w:pStyle w:val="Vresteksts"/>
        <w:spacing w:after="0" w:line="240" w:lineRule="auto"/>
        <w:rPr>
          <w:lang w:val="de-DE"/>
        </w:rPr>
      </w:pPr>
      <w:r>
        <w:rPr>
          <w:rStyle w:val="Vresatsauce"/>
        </w:rPr>
        <w:footnoteRef/>
      </w:r>
      <w:r w:rsidRPr="0017664E">
        <w:rPr>
          <w:lang w:val="de-DE"/>
        </w:rPr>
        <w:t xml:space="preserve"> </w:t>
      </w:r>
      <w:proofErr w:type="spellStart"/>
      <w:r w:rsidRPr="0017664E">
        <w:rPr>
          <w:rFonts w:ascii="Times New Roman" w:hAnsi="Times New Roman"/>
          <w:lang w:val="de-DE"/>
        </w:rPr>
        <w:t>Pasākums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saskaņā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Valsts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politikas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pamatnostādnēm</w:t>
      </w:r>
      <w:proofErr w:type="spellEnd"/>
      <w:r w:rsidRPr="0017664E">
        <w:rPr>
          <w:rFonts w:ascii="Times New Roman" w:hAnsi="Times New Roman"/>
          <w:lang w:val="de-DE"/>
        </w:rPr>
        <w:t xml:space="preserve"> 2005. – 2014. </w:t>
      </w:r>
      <w:proofErr w:type="spellStart"/>
      <w:r w:rsidRPr="0017664E">
        <w:rPr>
          <w:rFonts w:ascii="Times New Roman" w:hAnsi="Times New Roman"/>
          <w:lang w:val="de-DE"/>
        </w:rPr>
        <w:t>gadam</w:t>
      </w:r>
      <w:proofErr w:type="spellEnd"/>
      <w:r w:rsidRPr="0017664E">
        <w:rPr>
          <w:rFonts w:ascii="Times New Roman" w:hAnsi="Times New Roman"/>
          <w:lang w:val="de-DE"/>
        </w:rPr>
        <w:t xml:space="preserve">. </w:t>
      </w:r>
    </w:p>
  </w:footnote>
  <w:footnote w:id="8">
    <w:p w:rsidR="00A05696" w:rsidRPr="0017664E" w:rsidRDefault="00A05696" w:rsidP="00381AD4">
      <w:pPr>
        <w:pStyle w:val="Vresteksts"/>
        <w:spacing w:after="0" w:line="240" w:lineRule="auto"/>
        <w:rPr>
          <w:lang w:val="de-DE"/>
        </w:rPr>
      </w:pPr>
      <w:r>
        <w:rPr>
          <w:rStyle w:val="Vresatsauce"/>
        </w:rPr>
        <w:footnoteRef/>
      </w:r>
      <w:r w:rsidRPr="0017664E">
        <w:rPr>
          <w:lang w:val="de-DE"/>
        </w:rPr>
        <w:t xml:space="preserve"> </w:t>
      </w:r>
      <w:r w:rsidRPr="0017664E">
        <w:rPr>
          <w:rFonts w:ascii="Times New Roman" w:hAnsi="Times New Roman"/>
          <w:lang w:val="de-DE"/>
        </w:rPr>
        <w:t xml:space="preserve">KM </w:t>
      </w:r>
      <w:proofErr w:type="spellStart"/>
      <w:r w:rsidRPr="0017664E">
        <w:rPr>
          <w:rFonts w:ascii="Times New Roman" w:hAnsi="Times New Roman"/>
          <w:lang w:val="de-DE"/>
        </w:rPr>
        <w:t>atbildīgā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jo</w:t>
      </w:r>
      <w:proofErr w:type="spellEnd"/>
      <w:r w:rsidRPr="0017664E">
        <w:rPr>
          <w:rFonts w:ascii="Times New Roman" w:hAnsi="Times New Roman"/>
          <w:lang w:val="de-DE"/>
        </w:rPr>
        <w:t xml:space="preserve"> </w:t>
      </w:r>
      <w:proofErr w:type="spellStart"/>
      <w:r w:rsidRPr="0017664E">
        <w:rPr>
          <w:rFonts w:ascii="Times New Roman" w:hAnsi="Times New Roman"/>
          <w:lang w:val="de-DE"/>
        </w:rPr>
        <w:t>šī</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pasākuma</w:t>
      </w:r>
      <w:proofErr w:type="spellEnd"/>
      <w:r w:rsidRPr="0017664E">
        <w:rPr>
          <w:rFonts w:ascii="Times New Roman" w:hAnsi="Times New Roman"/>
          <w:lang w:val="de-DE"/>
        </w:rPr>
        <w:t xml:space="preserve"> </w:t>
      </w:r>
      <w:proofErr w:type="spellStart"/>
      <w:r w:rsidRPr="0017664E">
        <w:rPr>
          <w:rFonts w:ascii="Times New Roman" w:hAnsi="Times New Roman"/>
          <w:lang w:val="de-DE"/>
        </w:rPr>
        <w:t>īstenošanai</w:t>
      </w:r>
      <w:proofErr w:type="spellEnd"/>
      <w:r w:rsidRPr="0017664E">
        <w:rPr>
          <w:rFonts w:ascii="Times New Roman" w:hAnsi="Times New Roman"/>
          <w:lang w:val="de-DE"/>
        </w:rPr>
        <w:t xml:space="preserve"> </w:t>
      </w:r>
      <w:proofErr w:type="spellStart"/>
      <w:r w:rsidRPr="0017664E">
        <w:rPr>
          <w:rFonts w:ascii="Times New Roman" w:hAnsi="Times New Roman"/>
          <w:lang w:val="de-DE"/>
        </w:rPr>
        <w:t>iespējami</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papildu</w:t>
      </w:r>
      <w:proofErr w:type="spellEnd"/>
      <w:r w:rsidRPr="0017664E">
        <w:rPr>
          <w:rFonts w:ascii="Times New Roman" w:hAnsi="Times New Roman"/>
          <w:lang w:val="de-DE"/>
        </w:rPr>
        <w:t xml:space="preserve"> </w:t>
      </w:r>
      <w:proofErr w:type="spellStart"/>
      <w:r w:rsidRPr="0017664E">
        <w:rPr>
          <w:rFonts w:ascii="Times New Roman" w:hAnsi="Times New Roman"/>
          <w:lang w:val="de-DE"/>
        </w:rPr>
        <w:t>finanšu</w:t>
      </w:r>
      <w:proofErr w:type="spellEnd"/>
      <w:r w:rsidRPr="0017664E">
        <w:rPr>
          <w:rFonts w:ascii="Times New Roman" w:hAnsi="Times New Roman"/>
          <w:lang w:val="de-DE"/>
        </w:rPr>
        <w:t xml:space="preserve"> </w:t>
      </w:r>
      <w:proofErr w:type="spellStart"/>
      <w:r w:rsidRPr="0017664E">
        <w:rPr>
          <w:rFonts w:ascii="Times New Roman" w:hAnsi="Times New Roman"/>
          <w:lang w:val="de-DE"/>
        </w:rPr>
        <w:t>līdzekļi</w:t>
      </w:r>
      <w:proofErr w:type="spellEnd"/>
      <w:r w:rsidRPr="0017664E">
        <w:rPr>
          <w:rFonts w:ascii="Times New Roman" w:hAnsi="Times New Roman"/>
          <w:lang w:val="de-DE"/>
        </w:rPr>
        <w:t xml:space="preserve"> </w:t>
      </w:r>
      <w:proofErr w:type="spellStart"/>
      <w:r w:rsidRPr="0017664E">
        <w:rPr>
          <w:rFonts w:ascii="Times New Roman" w:hAnsi="Times New Roman"/>
          <w:lang w:val="de-DE"/>
        </w:rPr>
        <w:t>no</w:t>
      </w:r>
      <w:proofErr w:type="spellEnd"/>
      <w:r w:rsidRPr="0017664E">
        <w:rPr>
          <w:rFonts w:ascii="Times New Roman" w:hAnsi="Times New Roman"/>
          <w:lang w:val="de-DE"/>
        </w:rPr>
        <w:t xml:space="preserve"> ETVVPF.</w:t>
      </w:r>
    </w:p>
  </w:footnote>
  <w:footnote w:id="9">
    <w:p w:rsidR="00A05696" w:rsidRPr="0017664E" w:rsidRDefault="00A05696" w:rsidP="00381AD4">
      <w:pPr>
        <w:pStyle w:val="Vresteksts"/>
        <w:spacing w:after="0" w:line="240" w:lineRule="auto"/>
        <w:rPr>
          <w:lang w:val="de-DE"/>
        </w:rPr>
      </w:pPr>
      <w:r w:rsidRPr="0029214F">
        <w:rPr>
          <w:rStyle w:val="Vresatsauce"/>
          <w:rFonts w:ascii="Times New Roman" w:hAnsi="Times New Roman"/>
        </w:rPr>
        <w:footnoteRef/>
      </w:r>
      <w:r w:rsidRPr="0017664E">
        <w:rPr>
          <w:rFonts w:ascii="Times New Roman" w:hAnsi="Times New Roman"/>
          <w:lang w:val="de-DE"/>
        </w:rPr>
        <w:t xml:space="preserve"> </w:t>
      </w:r>
      <w:proofErr w:type="spellStart"/>
      <w:r w:rsidRPr="0017664E">
        <w:rPr>
          <w:rFonts w:ascii="Times New Roman" w:hAnsi="Times New Roman"/>
          <w:lang w:val="de-DE"/>
        </w:rPr>
        <w:t>Pasākums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saskaņā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Valsts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politikas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pamatnostādnēm</w:t>
      </w:r>
      <w:proofErr w:type="spellEnd"/>
      <w:r w:rsidRPr="0017664E">
        <w:rPr>
          <w:rFonts w:ascii="Times New Roman" w:hAnsi="Times New Roman"/>
          <w:lang w:val="de-DE"/>
        </w:rPr>
        <w:t xml:space="preserve"> 2005. – 2014. </w:t>
      </w:r>
      <w:proofErr w:type="spellStart"/>
      <w:r w:rsidRPr="0017664E">
        <w:rPr>
          <w:rFonts w:ascii="Times New Roman" w:hAnsi="Times New Roman"/>
          <w:lang w:val="de-DE"/>
        </w:rPr>
        <w:t>gadam</w:t>
      </w:r>
      <w:proofErr w:type="spellEnd"/>
      <w:r w:rsidRPr="0017664E">
        <w:rPr>
          <w:rFonts w:ascii="Times New Roman" w:hAnsi="Times New Roman"/>
          <w:lang w:val="de-DE"/>
        </w:rPr>
        <w:t xml:space="preserve"> </w:t>
      </w:r>
    </w:p>
  </w:footnote>
  <w:footnote w:id="10">
    <w:p w:rsidR="00A05696" w:rsidRPr="0017664E" w:rsidRDefault="00A05696" w:rsidP="00381AD4">
      <w:pPr>
        <w:pStyle w:val="Vresteksts"/>
        <w:spacing w:after="0" w:line="240" w:lineRule="auto"/>
        <w:rPr>
          <w:lang w:val="de-DE"/>
        </w:rPr>
      </w:pPr>
      <w:r w:rsidRPr="0029214F">
        <w:rPr>
          <w:rStyle w:val="Vresatsauce"/>
        </w:rPr>
        <w:footnoteRef/>
      </w:r>
      <w:r w:rsidRPr="0017664E">
        <w:rPr>
          <w:rFonts w:ascii="Times New Roman" w:hAnsi="Times New Roman"/>
          <w:lang w:val="de-DE"/>
        </w:rPr>
        <w:t xml:space="preserve">KM </w:t>
      </w:r>
      <w:proofErr w:type="spellStart"/>
      <w:r w:rsidRPr="0017664E">
        <w:rPr>
          <w:rFonts w:ascii="Times New Roman" w:hAnsi="Times New Roman"/>
          <w:lang w:val="de-DE"/>
        </w:rPr>
        <w:t>atbildīgā</w:t>
      </w:r>
      <w:proofErr w:type="spellEnd"/>
      <w:r w:rsidRPr="0017664E">
        <w:rPr>
          <w:rFonts w:ascii="Times New Roman" w:hAnsi="Times New Roman"/>
          <w:lang w:val="de-DE"/>
        </w:rPr>
        <w:t xml:space="preserve"> par </w:t>
      </w:r>
      <w:proofErr w:type="spellStart"/>
      <w:r w:rsidRPr="0017664E">
        <w:rPr>
          <w:rFonts w:ascii="Times New Roman" w:hAnsi="Times New Roman"/>
          <w:lang w:val="de-DE"/>
        </w:rPr>
        <w:t>latviešu</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pasākumiem</w:t>
      </w:r>
      <w:proofErr w:type="spellEnd"/>
      <w:r w:rsidRPr="0017664E">
        <w:rPr>
          <w:rFonts w:ascii="Times New Roman" w:hAnsi="Times New Roman"/>
          <w:lang w:val="de-DE"/>
        </w:rPr>
        <w:t xml:space="preserve"> </w:t>
      </w:r>
      <w:proofErr w:type="spellStart"/>
      <w:r w:rsidRPr="0017664E">
        <w:rPr>
          <w:rFonts w:ascii="Times New Roman" w:hAnsi="Times New Roman"/>
          <w:lang w:val="de-DE"/>
        </w:rPr>
        <w:t>tikai</w:t>
      </w:r>
      <w:proofErr w:type="spellEnd"/>
      <w:r w:rsidRPr="0017664E">
        <w:rPr>
          <w:rFonts w:ascii="Times New Roman" w:hAnsi="Times New Roman"/>
          <w:lang w:val="de-DE"/>
        </w:rPr>
        <w:t xml:space="preserve"> </w:t>
      </w:r>
      <w:proofErr w:type="spellStart"/>
      <w:r w:rsidRPr="0017664E">
        <w:rPr>
          <w:rFonts w:ascii="Times New Roman" w:hAnsi="Times New Roman"/>
          <w:lang w:val="de-DE"/>
        </w:rPr>
        <w:t>tajos</w:t>
      </w:r>
      <w:proofErr w:type="spellEnd"/>
      <w:r w:rsidRPr="0017664E">
        <w:rPr>
          <w:rFonts w:ascii="Times New Roman" w:hAnsi="Times New Roman"/>
          <w:lang w:val="de-DE"/>
        </w:rPr>
        <w:t xml:space="preserve"> </w:t>
      </w:r>
      <w:proofErr w:type="spellStart"/>
      <w:r w:rsidRPr="0017664E">
        <w:rPr>
          <w:rFonts w:ascii="Times New Roman" w:hAnsi="Times New Roman"/>
          <w:lang w:val="de-DE"/>
        </w:rPr>
        <w:t>gadījumos</w:t>
      </w:r>
      <w:proofErr w:type="spellEnd"/>
      <w:r w:rsidRPr="0017664E">
        <w:rPr>
          <w:rFonts w:ascii="Times New Roman" w:hAnsi="Times New Roman"/>
          <w:lang w:val="de-DE"/>
        </w:rPr>
        <w:t xml:space="preserve">, </w:t>
      </w:r>
      <w:proofErr w:type="spellStart"/>
      <w:r w:rsidRPr="0017664E">
        <w:rPr>
          <w:rFonts w:ascii="Times New Roman" w:hAnsi="Times New Roman"/>
          <w:lang w:val="de-DE"/>
        </w:rPr>
        <w:t>kad</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pasākuma</w:t>
      </w:r>
      <w:proofErr w:type="spellEnd"/>
      <w:r w:rsidRPr="0017664E">
        <w:rPr>
          <w:rFonts w:ascii="Times New Roman" w:hAnsi="Times New Roman"/>
          <w:lang w:val="de-DE"/>
        </w:rPr>
        <w:t xml:space="preserve"> </w:t>
      </w:r>
      <w:proofErr w:type="spellStart"/>
      <w:r w:rsidRPr="0017664E">
        <w:rPr>
          <w:rFonts w:ascii="Times New Roman" w:hAnsi="Times New Roman"/>
          <w:lang w:val="de-DE"/>
        </w:rPr>
        <w:t>finansēšanas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avots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ir</w:t>
      </w:r>
      <w:proofErr w:type="spellEnd"/>
      <w:r w:rsidRPr="0017664E">
        <w:rPr>
          <w:rFonts w:ascii="Times New Roman" w:hAnsi="Times New Roman"/>
          <w:lang w:val="de-DE"/>
        </w:rPr>
        <w:t xml:space="preserve"> EEZ </w:t>
      </w:r>
      <w:proofErr w:type="spellStart"/>
      <w:r w:rsidRPr="0017664E">
        <w:rPr>
          <w:rFonts w:ascii="Times New Roman" w:hAnsi="Times New Roman"/>
          <w:lang w:val="de-DE"/>
        </w:rPr>
        <w:t>finanšu</w:t>
      </w:r>
      <w:proofErr w:type="spellEnd"/>
      <w:r w:rsidRPr="0017664E">
        <w:rPr>
          <w:rFonts w:ascii="Times New Roman" w:hAnsi="Times New Roman"/>
          <w:lang w:val="de-DE"/>
        </w:rPr>
        <w:t xml:space="preserve"> </w:t>
      </w:r>
      <w:proofErr w:type="spellStart"/>
      <w:r w:rsidRPr="0017664E">
        <w:rPr>
          <w:rFonts w:ascii="Times New Roman" w:hAnsi="Times New Roman"/>
          <w:lang w:val="de-DE"/>
        </w:rPr>
        <w:t>instruments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vai</w:t>
      </w:r>
      <w:proofErr w:type="spellEnd"/>
      <w:r w:rsidRPr="0017664E">
        <w:rPr>
          <w:rFonts w:ascii="Times New Roman" w:hAnsi="Times New Roman"/>
          <w:lang w:val="de-DE"/>
        </w:rPr>
        <w:t xml:space="preserve"> ETVVPF. </w:t>
      </w:r>
      <w:proofErr w:type="spellStart"/>
      <w:r w:rsidRPr="0017664E">
        <w:rPr>
          <w:rFonts w:ascii="Times New Roman" w:hAnsi="Times New Roman"/>
          <w:lang w:val="de-DE"/>
        </w:rPr>
        <w:t>Latviešu</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apguve</w:t>
      </w:r>
      <w:proofErr w:type="spellEnd"/>
      <w:r w:rsidRPr="0017664E">
        <w:rPr>
          <w:rFonts w:ascii="Times New Roman" w:hAnsi="Times New Roman"/>
          <w:lang w:val="de-DE"/>
        </w:rPr>
        <w:t xml:space="preserve"> </w:t>
      </w:r>
      <w:proofErr w:type="spellStart"/>
      <w:r w:rsidRPr="0017664E">
        <w:rPr>
          <w:rFonts w:ascii="Times New Roman" w:hAnsi="Times New Roman"/>
          <w:lang w:val="de-DE"/>
        </w:rPr>
        <w:t>un</w:t>
      </w:r>
      <w:proofErr w:type="spellEnd"/>
      <w:r w:rsidRPr="0017664E">
        <w:rPr>
          <w:rFonts w:ascii="Times New Roman" w:hAnsi="Times New Roman"/>
          <w:lang w:val="de-DE"/>
        </w:rPr>
        <w:t xml:space="preserve"> </w:t>
      </w:r>
      <w:proofErr w:type="spellStart"/>
      <w:r w:rsidRPr="0017664E">
        <w:rPr>
          <w:rFonts w:ascii="Times New Roman" w:hAnsi="Times New Roman"/>
          <w:lang w:val="de-DE"/>
        </w:rPr>
        <w:t>apguves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sistēmas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attīstības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pasākumi</w:t>
      </w:r>
      <w:proofErr w:type="spellEnd"/>
      <w:r w:rsidRPr="0017664E">
        <w:rPr>
          <w:rFonts w:ascii="Times New Roman" w:hAnsi="Times New Roman"/>
          <w:lang w:val="de-DE"/>
        </w:rPr>
        <w:t xml:space="preserve"> </w:t>
      </w:r>
      <w:proofErr w:type="spellStart"/>
      <w:r w:rsidRPr="0017664E">
        <w:rPr>
          <w:rFonts w:ascii="Times New Roman" w:hAnsi="Times New Roman"/>
          <w:lang w:val="de-DE"/>
        </w:rPr>
        <w:t>tiek</w:t>
      </w:r>
      <w:proofErr w:type="spellEnd"/>
      <w:r w:rsidRPr="0017664E">
        <w:rPr>
          <w:rFonts w:ascii="Times New Roman" w:hAnsi="Times New Roman"/>
          <w:lang w:val="de-DE"/>
        </w:rPr>
        <w:t xml:space="preserve"> </w:t>
      </w:r>
      <w:proofErr w:type="spellStart"/>
      <w:r w:rsidRPr="0017664E">
        <w:rPr>
          <w:rFonts w:ascii="Times New Roman" w:hAnsi="Times New Roman"/>
          <w:lang w:val="de-DE"/>
        </w:rPr>
        <w:t>plānoti</w:t>
      </w:r>
      <w:proofErr w:type="spellEnd"/>
      <w:r w:rsidRPr="0017664E">
        <w:rPr>
          <w:rFonts w:ascii="Times New Roman" w:hAnsi="Times New Roman"/>
          <w:lang w:val="de-DE"/>
        </w:rPr>
        <w:t xml:space="preserve"> </w:t>
      </w:r>
      <w:proofErr w:type="spellStart"/>
      <w:r w:rsidRPr="0017664E">
        <w:rPr>
          <w:rFonts w:ascii="Times New Roman" w:hAnsi="Times New Roman"/>
          <w:lang w:val="de-DE"/>
        </w:rPr>
        <w:t>un</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atbalstīti</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sadarbībā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IZM </w:t>
      </w:r>
      <w:proofErr w:type="spellStart"/>
      <w:r w:rsidRPr="0017664E">
        <w:rPr>
          <w:rFonts w:ascii="Times New Roman" w:hAnsi="Times New Roman"/>
          <w:lang w:val="de-DE"/>
        </w:rPr>
        <w:t>un</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atbilstoši</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valstī</w:t>
      </w:r>
      <w:proofErr w:type="spellEnd"/>
      <w:r w:rsidRPr="0017664E">
        <w:rPr>
          <w:rFonts w:ascii="Times New Roman" w:hAnsi="Times New Roman"/>
          <w:lang w:val="de-DE"/>
        </w:rPr>
        <w:t xml:space="preserve"> </w:t>
      </w:r>
      <w:proofErr w:type="spellStart"/>
      <w:r w:rsidRPr="0017664E">
        <w:rPr>
          <w:rFonts w:ascii="Times New Roman" w:hAnsi="Times New Roman"/>
          <w:lang w:val="de-DE"/>
        </w:rPr>
        <w:t>noteiktajiem</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apguves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principiem</w:t>
      </w:r>
      <w:proofErr w:type="spellEnd"/>
      <w:r w:rsidRPr="0017664E">
        <w:rPr>
          <w:rFonts w:ascii="Times New Roman" w:hAnsi="Times New Roman"/>
          <w:lang w:val="de-DE"/>
        </w:rPr>
        <w:t>.</w:t>
      </w:r>
    </w:p>
  </w:footnote>
  <w:footnote w:id="11">
    <w:p w:rsidR="00A05696" w:rsidRPr="0017664E" w:rsidRDefault="00A05696" w:rsidP="00381AD4">
      <w:pPr>
        <w:pStyle w:val="Vresteksts"/>
        <w:spacing w:after="0" w:line="240" w:lineRule="auto"/>
        <w:rPr>
          <w:lang w:val="de-DE"/>
        </w:rPr>
      </w:pPr>
      <w:r w:rsidRPr="00AB77C8">
        <w:rPr>
          <w:rStyle w:val="Vresatsauce"/>
          <w:rFonts w:ascii="Times New Roman" w:hAnsi="Times New Roman"/>
        </w:rPr>
        <w:footnoteRef/>
      </w:r>
      <w:r w:rsidRPr="0017664E">
        <w:rPr>
          <w:rFonts w:ascii="Times New Roman" w:hAnsi="Times New Roman"/>
          <w:lang w:val="de-DE"/>
        </w:rPr>
        <w:t xml:space="preserve"> </w:t>
      </w:r>
      <w:proofErr w:type="spellStart"/>
      <w:r w:rsidRPr="0017664E">
        <w:rPr>
          <w:rFonts w:ascii="Times New Roman" w:hAnsi="Times New Roman"/>
          <w:lang w:val="de-DE"/>
        </w:rPr>
        <w:t>Pasākums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saskaņā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Valsts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politikas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pamatnostādnēm</w:t>
      </w:r>
      <w:proofErr w:type="spellEnd"/>
      <w:r w:rsidRPr="0017664E">
        <w:rPr>
          <w:rFonts w:ascii="Times New Roman" w:hAnsi="Times New Roman"/>
          <w:lang w:val="de-DE"/>
        </w:rPr>
        <w:t xml:space="preserve"> 2005. – 2014. </w:t>
      </w:r>
      <w:proofErr w:type="spellStart"/>
      <w:r w:rsidRPr="0017664E">
        <w:rPr>
          <w:rFonts w:ascii="Times New Roman" w:hAnsi="Times New Roman"/>
          <w:lang w:val="de-DE"/>
        </w:rPr>
        <w:t>gadam</w:t>
      </w:r>
      <w:proofErr w:type="spellEnd"/>
    </w:p>
  </w:footnote>
  <w:footnote w:id="12">
    <w:p w:rsidR="00A05696" w:rsidRPr="0017664E" w:rsidRDefault="00A05696" w:rsidP="00381AD4">
      <w:pPr>
        <w:pStyle w:val="Vresteksts"/>
        <w:spacing w:after="0" w:line="240" w:lineRule="auto"/>
        <w:rPr>
          <w:lang w:val="de-DE"/>
        </w:rPr>
      </w:pPr>
      <w:r w:rsidRPr="0029214F">
        <w:rPr>
          <w:rStyle w:val="Vresatsauce"/>
        </w:rPr>
        <w:footnoteRef/>
      </w:r>
      <w:r w:rsidRPr="0017664E">
        <w:rPr>
          <w:lang w:val="de-DE"/>
        </w:rPr>
        <w:t xml:space="preserve"> </w:t>
      </w:r>
      <w:proofErr w:type="spellStart"/>
      <w:r w:rsidRPr="0017664E">
        <w:rPr>
          <w:rFonts w:ascii="Times New Roman" w:hAnsi="Times New Roman"/>
          <w:lang w:val="de-DE"/>
        </w:rPr>
        <w:t>Pasākums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saskaņā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Valsts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politikas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pamatnostādnēm</w:t>
      </w:r>
      <w:proofErr w:type="spellEnd"/>
      <w:r w:rsidRPr="0017664E">
        <w:rPr>
          <w:rFonts w:ascii="Times New Roman" w:hAnsi="Times New Roman"/>
          <w:lang w:val="de-DE"/>
        </w:rPr>
        <w:t xml:space="preserve"> 2005. – 2014. </w:t>
      </w:r>
      <w:proofErr w:type="spellStart"/>
      <w:r w:rsidRPr="0017664E">
        <w:rPr>
          <w:rFonts w:ascii="Times New Roman" w:hAnsi="Times New Roman"/>
          <w:lang w:val="de-DE"/>
        </w:rPr>
        <w:t>gadam</w:t>
      </w:r>
      <w:proofErr w:type="spellEnd"/>
      <w:r w:rsidRPr="0017664E">
        <w:rPr>
          <w:rFonts w:ascii="Times New Roman" w:hAnsi="Times New Roman"/>
          <w:lang w:val="de-DE"/>
        </w:rPr>
        <w:t xml:space="preserve">. </w:t>
      </w:r>
    </w:p>
  </w:footnote>
  <w:footnote w:id="13">
    <w:p w:rsidR="00A05696" w:rsidRPr="0017664E" w:rsidRDefault="00A05696" w:rsidP="00381AD4">
      <w:pPr>
        <w:pStyle w:val="Vresteksts"/>
        <w:spacing w:after="0" w:line="240" w:lineRule="auto"/>
        <w:rPr>
          <w:lang w:val="de-DE"/>
        </w:rPr>
      </w:pPr>
      <w:r w:rsidRPr="0029214F">
        <w:rPr>
          <w:rStyle w:val="Vresatsauce"/>
        </w:rPr>
        <w:footnoteRef/>
      </w:r>
      <w:r w:rsidRPr="0017664E">
        <w:rPr>
          <w:lang w:val="de-DE"/>
        </w:rPr>
        <w:t xml:space="preserve"> </w:t>
      </w:r>
      <w:r w:rsidRPr="0017664E">
        <w:rPr>
          <w:rFonts w:ascii="Times New Roman" w:hAnsi="Times New Roman"/>
          <w:lang w:val="de-DE"/>
        </w:rPr>
        <w:t xml:space="preserve">KM </w:t>
      </w:r>
      <w:proofErr w:type="spellStart"/>
      <w:r w:rsidRPr="0017664E">
        <w:rPr>
          <w:rFonts w:ascii="Times New Roman" w:hAnsi="Times New Roman"/>
          <w:lang w:val="de-DE"/>
        </w:rPr>
        <w:t>atbildīgā</w:t>
      </w:r>
      <w:proofErr w:type="spellEnd"/>
      <w:r w:rsidRPr="0017664E">
        <w:rPr>
          <w:rFonts w:ascii="Times New Roman" w:hAnsi="Times New Roman"/>
          <w:lang w:val="de-DE"/>
        </w:rPr>
        <w:t xml:space="preserve"> par </w:t>
      </w:r>
      <w:proofErr w:type="spellStart"/>
      <w:r w:rsidRPr="0017664E">
        <w:rPr>
          <w:rFonts w:ascii="Times New Roman" w:hAnsi="Times New Roman"/>
          <w:lang w:val="de-DE"/>
        </w:rPr>
        <w:t>latviešu</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pasākumiem</w:t>
      </w:r>
      <w:proofErr w:type="spellEnd"/>
      <w:r w:rsidRPr="0017664E">
        <w:rPr>
          <w:rFonts w:ascii="Times New Roman" w:hAnsi="Times New Roman"/>
          <w:lang w:val="de-DE"/>
        </w:rPr>
        <w:t xml:space="preserve"> </w:t>
      </w:r>
      <w:proofErr w:type="spellStart"/>
      <w:r w:rsidRPr="0017664E">
        <w:rPr>
          <w:rFonts w:ascii="Times New Roman" w:hAnsi="Times New Roman"/>
          <w:lang w:val="de-DE"/>
        </w:rPr>
        <w:t>tikai</w:t>
      </w:r>
      <w:proofErr w:type="spellEnd"/>
      <w:r w:rsidRPr="0017664E">
        <w:rPr>
          <w:rFonts w:ascii="Times New Roman" w:hAnsi="Times New Roman"/>
          <w:lang w:val="de-DE"/>
        </w:rPr>
        <w:t xml:space="preserve"> </w:t>
      </w:r>
      <w:proofErr w:type="spellStart"/>
      <w:r w:rsidRPr="0017664E">
        <w:rPr>
          <w:rFonts w:ascii="Times New Roman" w:hAnsi="Times New Roman"/>
          <w:lang w:val="de-DE"/>
        </w:rPr>
        <w:t>tajos</w:t>
      </w:r>
      <w:proofErr w:type="spellEnd"/>
      <w:r w:rsidRPr="0017664E">
        <w:rPr>
          <w:rFonts w:ascii="Times New Roman" w:hAnsi="Times New Roman"/>
          <w:lang w:val="de-DE"/>
        </w:rPr>
        <w:t xml:space="preserve"> </w:t>
      </w:r>
      <w:proofErr w:type="spellStart"/>
      <w:r w:rsidRPr="0017664E">
        <w:rPr>
          <w:rFonts w:ascii="Times New Roman" w:hAnsi="Times New Roman"/>
          <w:lang w:val="de-DE"/>
        </w:rPr>
        <w:t>gadījumos</w:t>
      </w:r>
      <w:proofErr w:type="spellEnd"/>
      <w:r w:rsidRPr="0017664E">
        <w:rPr>
          <w:rFonts w:ascii="Times New Roman" w:hAnsi="Times New Roman"/>
          <w:lang w:val="de-DE"/>
        </w:rPr>
        <w:t xml:space="preserve">, </w:t>
      </w:r>
      <w:proofErr w:type="spellStart"/>
      <w:r w:rsidRPr="0017664E">
        <w:rPr>
          <w:rFonts w:ascii="Times New Roman" w:hAnsi="Times New Roman"/>
          <w:lang w:val="de-DE"/>
        </w:rPr>
        <w:t>kad</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pasākuma</w:t>
      </w:r>
      <w:proofErr w:type="spellEnd"/>
      <w:r w:rsidRPr="0017664E">
        <w:rPr>
          <w:rFonts w:ascii="Times New Roman" w:hAnsi="Times New Roman"/>
          <w:lang w:val="de-DE"/>
        </w:rPr>
        <w:t xml:space="preserve"> </w:t>
      </w:r>
      <w:proofErr w:type="spellStart"/>
      <w:r w:rsidRPr="0017664E">
        <w:rPr>
          <w:rFonts w:ascii="Times New Roman" w:hAnsi="Times New Roman"/>
          <w:lang w:val="de-DE"/>
        </w:rPr>
        <w:t>finansēšanas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avots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ir</w:t>
      </w:r>
      <w:proofErr w:type="spellEnd"/>
      <w:r w:rsidRPr="0017664E">
        <w:rPr>
          <w:rFonts w:ascii="Times New Roman" w:hAnsi="Times New Roman"/>
          <w:lang w:val="de-DE"/>
        </w:rPr>
        <w:t xml:space="preserve"> EEZ. </w:t>
      </w:r>
      <w:proofErr w:type="spellStart"/>
      <w:r w:rsidRPr="0017664E">
        <w:rPr>
          <w:rFonts w:ascii="Times New Roman" w:hAnsi="Times New Roman"/>
          <w:lang w:val="de-DE"/>
        </w:rPr>
        <w:t>Latviešu</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apguve</w:t>
      </w:r>
      <w:proofErr w:type="spellEnd"/>
      <w:r w:rsidRPr="0017664E">
        <w:rPr>
          <w:rFonts w:ascii="Times New Roman" w:hAnsi="Times New Roman"/>
          <w:lang w:val="de-DE"/>
        </w:rPr>
        <w:t xml:space="preserve"> </w:t>
      </w:r>
      <w:proofErr w:type="spellStart"/>
      <w:r w:rsidRPr="0017664E">
        <w:rPr>
          <w:rFonts w:ascii="Times New Roman" w:hAnsi="Times New Roman"/>
          <w:lang w:val="de-DE"/>
        </w:rPr>
        <w:t>un</w:t>
      </w:r>
      <w:proofErr w:type="spellEnd"/>
      <w:r w:rsidRPr="0017664E">
        <w:rPr>
          <w:rFonts w:ascii="Times New Roman" w:hAnsi="Times New Roman"/>
          <w:lang w:val="de-DE"/>
        </w:rPr>
        <w:t xml:space="preserve"> </w:t>
      </w:r>
      <w:proofErr w:type="spellStart"/>
      <w:r w:rsidRPr="0017664E">
        <w:rPr>
          <w:rFonts w:ascii="Times New Roman" w:hAnsi="Times New Roman"/>
          <w:lang w:val="de-DE"/>
        </w:rPr>
        <w:t>apguves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sistēmas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attīstības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pasākumi</w:t>
      </w:r>
      <w:proofErr w:type="spellEnd"/>
      <w:r w:rsidRPr="0017664E">
        <w:rPr>
          <w:rFonts w:ascii="Times New Roman" w:hAnsi="Times New Roman"/>
          <w:lang w:val="de-DE"/>
        </w:rPr>
        <w:t xml:space="preserve"> </w:t>
      </w:r>
      <w:proofErr w:type="spellStart"/>
      <w:r w:rsidRPr="0017664E">
        <w:rPr>
          <w:rFonts w:ascii="Times New Roman" w:hAnsi="Times New Roman"/>
          <w:lang w:val="de-DE"/>
        </w:rPr>
        <w:t>tiek</w:t>
      </w:r>
      <w:proofErr w:type="spellEnd"/>
      <w:r w:rsidRPr="0017664E">
        <w:rPr>
          <w:rFonts w:ascii="Times New Roman" w:hAnsi="Times New Roman"/>
          <w:lang w:val="de-DE"/>
        </w:rPr>
        <w:t xml:space="preserve"> </w:t>
      </w:r>
      <w:proofErr w:type="spellStart"/>
      <w:r w:rsidRPr="0017664E">
        <w:rPr>
          <w:rFonts w:ascii="Times New Roman" w:hAnsi="Times New Roman"/>
          <w:lang w:val="de-DE"/>
        </w:rPr>
        <w:t>plānoti</w:t>
      </w:r>
      <w:proofErr w:type="spellEnd"/>
      <w:r w:rsidRPr="0017664E">
        <w:rPr>
          <w:rFonts w:ascii="Times New Roman" w:hAnsi="Times New Roman"/>
          <w:lang w:val="de-DE"/>
        </w:rPr>
        <w:t xml:space="preserve"> </w:t>
      </w:r>
      <w:proofErr w:type="spellStart"/>
      <w:r w:rsidRPr="0017664E">
        <w:rPr>
          <w:rFonts w:ascii="Times New Roman" w:hAnsi="Times New Roman"/>
          <w:lang w:val="de-DE"/>
        </w:rPr>
        <w:t>un</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atbalstīti</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sadarbībā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IZM </w:t>
      </w:r>
      <w:proofErr w:type="spellStart"/>
      <w:r w:rsidRPr="0017664E">
        <w:rPr>
          <w:rFonts w:ascii="Times New Roman" w:hAnsi="Times New Roman"/>
          <w:lang w:val="de-DE"/>
        </w:rPr>
        <w:t>un</w:t>
      </w:r>
      <w:proofErr w:type="spellEnd"/>
      <w:r w:rsidRPr="0017664E">
        <w:rPr>
          <w:rFonts w:ascii="Times New Roman" w:hAnsi="Times New Roman"/>
          <w:lang w:val="de-DE"/>
        </w:rPr>
        <w:t xml:space="preserve"> </w:t>
      </w:r>
      <w:proofErr w:type="spellStart"/>
      <w:r w:rsidRPr="0017664E">
        <w:rPr>
          <w:rFonts w:ascii="Times New Roman" w:hAnsi="Times New Roman"/>
          <w:lang w:val="de-DE"/>
        </w:rPr>
        <w:t>atbilstoši</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valstī</w:t>
      </w:r>
      <w:proofErr w:type="spellEnd"/>
      <w:r w:rsidRPr="0017664E">
        <w:rPr>
          <w:rFonts w:ascii="Times New Roman" w:hAnsi="Times New Roman"/>
          <w:lang w:val="de-DE"/>
        </w:rPr>
        <w:t xml:space="preserve"> </w:t>
      </w:r>
      <w:proofErr w:type="spellStart"/>
      <w:r w:rsidRPr="0017664E">
        <w:rPr>
          <w:rFonts w:ascii="Times New Roman" w:hAnsi="Times New Roman"/>
          <w:lang w:val="de-DE"/>
        </w:rPr>
        <w:t>noteiktajiem</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apguves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principiem</w:t>
      </w:r>
      <w:proofErr w:type="spellEnd"/>
      <w:r w:rsidRPr="0017664E">
        <w:rPr>
          <w:rFonts w:ascii="Times New Roman" w:hAnsi="Times New Roman"/>
          <w:lang w:val="de-DE"/>
        </w:rPr>
        <w:t>.</w:t>
      </w:r>
    </w:p>
  </w:footnote>
  <w:footnote w:id="14">
    <w:p w:rsidR="00A05696" w:rsidRPr="0017664E" w:rsidRDefault="00A05696" w:rsidP="00381AD4">
      <w:pPr>
        <w:pStyle w:val="Vresteksts"/>
        <w:spacing w:after="0" w:line="240" w:lineRule="auto"/>
        <w:rPr>
          <w:lang w:val="de-DE"/>
        </w:rPr>
      </w:pPr>
      <w:r w:rsidRPr="0029214F">
        <w:rPr>
          <w:rStyle w:val="Vresatsauce"/>
        </w:rPr>
        <w:footnoteRef/>
      </w:r>
      <w:r w:rsidRPr="0017664E">
        <w:rPr>
          <w:lang w:val="de-DE"/>
        </w:rPr>
        <w:t xml:space="preserve"> </w:t>
      </w:r>
      <w:proofErr w:type="spellStart"/>
      <w:r w:rsidRPr="0017664E">
        <w:rPr>
          <w:rFonts w:ascii="Times New Roman" w:hAnsi="Times New Roman"/>
          <w:lang w:val="de-DE"/>
        </w:rPr>
        <w:t>Pasākums</w:t>
      </w:r>
      <w:proofErr w:type="spellEnd"/>
      <w:r w:rsidRPr="0017664E">
        <w:rPr>
          <w:rFonts w:ascii="Times New Roman" w:hAnsi="Times New Roman"/>
          <w:lang w:val="de-DE"/>
        </w:rPr>
        <w:t xml:space="preserve"> </w:t>
      </w:r>
      <w:proofErr w:type="spellStart"/>
      <w:r w:rsidRPr="0017664E">
        <w:rPr>
          <w:rFonts w:ascii="Times New Roman" w:hAnsi="Times New Roman"/>
          <w:lang w:val="de-DE"/>
        </w:rPr>
        <w:t>saskaņā</w:t>
      </w:r>
      <w:proofErr w:type="spellEnd"/>
      <w:r w:rsidRPr="0017664E">
        <w:rPr>
          <w:rFonts w:ascii="Times New Roman" w:hAnsi="Times New Roman"/>
          <w:lang w:val="de-DE"/>
        </w:rPr>
        <w:t xml:space="preserve"> </w:t>
      </w:r>
      <w:proofErr w:type="spellStart"/>
      <w:r w:rsidRPr="0017664E">
        <w:rPr>
          <w:rFonts w:ascii="Times New Roman" w:hAnsi="Times New Roman"/>
          <w:lang w:val="de-DE"/>
        </w:rPr>
        <w:t>ar</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Valsts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valodas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politikas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pamatnostādnēm</w:t>
      </w:r>
      <w:proofErr w:type="spellEnd"/>
      <w:r w:rsidRPr="0017664E">
        <w:rPr>
          <w:rFonts w:ascii="Times New Roman" w:hAnsi="Times New Roman"/>
          <w:lang w:val="de-DE"/>
        </w:rPr>
        <w:t xml:space="preserve"> 2005. – 2014. </w:t>
      </w:r>
      <w:proofErr w:type="spellStart"/>
      <w:r w:rsidRPr="0017664E">
        <w:rPr>
          <w:rFonts w:ascii="Times New Roman" w:hAnsi="Times New Roman"/>
          <w:lang w:val="de-DE"/>
        </w:rPr>
        <w:t>gadam</w:t>
      </w:r>
      <w:proofErr w:type="spellEnd"/>
      <w:r w:rsidRPr="0017664E">
        <w:rPr>
          <w:rFonts w:ascii="Times New Roman" w:hAnsi="Times New Roman"/>
          <w:lang w:val="de-DE"/>
        </w:rPr>
        <w:t>.</w:t>
      </w:r>
    </w:p>
  </w:footnote>
  <w:footnote w:id="15">
    <w:p w:rsidR="00A05696" w:rsidRPr="0017664E" w:rsidRDefault="00A05696" w:rsidP="00381AD4">
      <w:pPr>
        <w:pStyle w:val="Vresteksts"/>
        <w:spacing w:after="0" w:line="240" w:lineRule="auto"/>
        <w:rPr>
          <w:lang w:val="de-DE"/>
        </w:rPr>
      </w:pPr>
      <w:r w:rsidRPr="0029214F">
        <w:rPr>
          <w:rStyle w:val="Vresatsauce"/>
        </w:rPr>
        <w:footnoteRef/>
      </w:r>
      <w:r w:rsidRPr="0017664E">
        <w:rPr>
          <w:lang w:val="de-DE"/>
        </w:rPr>
        <w:t xml:space="preserve"> </w:t>
      </w:r>
      <w:r w:rsidRPr="0017664E">
        <w:rPr>
          <w:rFonts w:ascii="Times New Roman" w:hAnsi="Times New Roman"/>
          <w:lang w:val="de-DE"/>
        </w:rPr>
        <w:t xml:space="preserve">KM </w:t>
      </w:r>
      <w:proofErr w:type="spellStart"/>
      <w:r w:rsidRPr="0017664E">
        <w:rPr>
          <w:rFonts w:ascii="Times New Roman" w:hAnsi="Times New Roman"/>
          <w:lang w:val="de-DE"/>
        </w:rPr>
        <w:t>atbildīgā</w:t>
      </w:r>
      <w:proofErr w:type="spellEnd"/>
      <w:r w:rsidRPr="0017664E">
        <w:rPr>
          <w:rFonts w:ascii="Times New Roman" w:hAnsi="Times New Roman"/>
          <w:lang w:val="de-DE"/>
        </w:rPr>
        <w:t xml:space="preserve"> par </w:t>
      </w:r>
      <w:proofErr w:type="spellStart"/>
      <w:r w:rsidRPr="0017664E">
        <w:rPr>
          <w:rFonts w:ascii="Times New Roman" w:hAnsi="Times New Roman"/>
          <w:lang w:val="de-DE"/>
        </w:rPr>
        <w:t>šo</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pasākumu</w:t>
      </w:r>
      <w:proofErr w:type="spellEnd"/>
      <w:r w:rsidRPr="0017664E">
        <w:rPr>
          <w:rFonts w:ascii="Times New Roman" w:hAnsi="Times New Roman"/>
          <w:lang w:val="de-DE"/>
        </w:rPr>
        <w:t xml:space="preserve">, </w:t>
      </w:r>
      <w:proofErr w:type="spellStart"/>
      <w:r w:rsidRPr="0017664E">
        <w:rPr>
          <w:rFonts w:ascii="Times New Roman" w:hAnsi="Times New Roman"/>
          <w:lang w:val="de-DE"/>
        </w:rPr>
        <w:t>jo</w:t>
      </w:r>
      <w:proofErr w:type="spellEnd"/>
      <w:r w:rsidRPr="0017664E">
        <w:rPr>
          <w:rFonts w:ascii="Times New Roman" w:hAnsi="Times New Roman"/>
          <w:lang w:val="de-DE"/>
        </w:rPr>
        <w:t xml:space="preserve"> </w:t>
      </w:r>
      <w:proofErr w:type="spellStart"/>
      <w:r w:rsidRPr="0017664E">
        <w:rPr>
          <w:rFonts w:ascii="Times New Roman" w:hAnsi="Times New Roman"/>
          <w:lang w:val="de-DE"/>
        </w:rPr>
        <w:t>pasākuma</w:t>
      </w:r>
      <w:proofErr w:type="spellEnd"/>
      <w:r w:rsidRPr="0017664E">
        <w:rPr>
          <w:rFonts w:ascii="Times New Roman" w:hAnsi="Times New Roman"/>
          <w:lang w:val="de-DE"/>
        </w:rPr>
        <w:t xml:space="preserve"> </w:t>
      </w:r>
      <w:proofErr w:type="spellStart"/>
      <w:r w:rsidRPr="0017664E">
        <w:rPr>
          <w:rFonts w:ascii="Times New Roman" w:hAnsi="Times New Roman"/>
          <w:lang w:val="de-DE"/>
        </w:rPr>
        <w:t>finansēšanas</w:t>
      </w:r>
      <w:proofErr w:type="spellEnd"/>
      <w:r w:rsidRPr="0017664E">
        <w:rPr>
          <w:rFonts w:ascii="Times New Roman" w:hAnsi="Times New Roman"/>
          <w:lang w:val="de-DE"/>
        </w:rPr>
        <w:t xml:space="preserve"> </w:t>
      </w:r>
      <w:proofErr w:type="spellStart"/>
      <w:r w:rsidRPr="0017664E">
        <w:rPr>
          <w:rFonts w:ascii="Times New Roman" w:hAnsi="Times New Roman"/>
          <w:lang w:val="de-DE"/>
        </w:rPr>
        <w:t>avots</w:t>
      </w:r>
      <w:proofErr w:type="spellEnd"/>
      <w:r w:rsidRPr="0017664E">
        <w:rPr>
          <w:rFonts w:ascii="Times New Roman" w:hAnsi="Times New Roman"/>
          <w:lang w:val="de-DE"/>
        </w:rPr>
        <w:t xml:space="preserve"> </w:t>
      </w:r>
      <w:proofErr w:type="spellStart"/>
      <w:r w:rsidRPr="0017664E">
        <w:rPr>
          <w:rFonts w:ascii="Times New Roman" w:hAnsi="Times New Roman"/>
          <w:lang w:val="de-DE"/>
        </w:rPr>
        <w:t>ir</w:t>
      </w:r>
      <w:proofErr w:type="spellEnd"/>
      <w:r w:rsidRPr="0017664E">
        <w:rPr>
          <w:rFonts w:ascii="Times New Roman" w:hAnsi="Times New Roman"/>
          <w:lang w:val="de-DE"/>
        </w:rPr>
        <w:t xml:space="preserve"> EEZ </w:t>
      </w:r>
      <w:proofErr w:type="spellStart"/>
      <w:r w:rsidRPr="0017664E">
        <w:rPr>
          <w:rFonts w:ascii="Times New Roman" w:hAnsi="Times New Roman"/>
          <w:lang w:val="de-DE"/>
        </w:rPr>
        <w:t>finanšu</w:t>
      </w:r>
      <w:proofErr w:type="spellEnd"/>
      <w:r w:rsidRPr="0017664E">
        <w:rPr>
          <w:rFonts w:ascii="Times New Roman" w:hAnsi="Times New Roman"/>
          <w:lang w:val="de-DE"/>
        </w:rPr>
        <w:t xml:space="preserve"> </w:t>
      </w:r>
      <w:proofErr w:type="spellStart"/>
      <w:r w:rsidRPr="0017664E">
        <w:rPr>
          <w:rFonts w:ascii="Times New Roman" w:hAnsi="Times New Roman"/>
          <w:lang w:val="de-DE"/>
        </w:rPr>
        <w:t>instruments</w:t>
      </w:r>
      <w:proofErr w:type="spellEnd"/>
    </w:p>
  </w:footnote>
  <w:footnote w:id="16">
    <w:p w:rsidR="00A05696" w:rsidRPr="0017664E" w:rsidRDefault="00A05696" w:rsidP="00381AD4">
      <w:pPr>
        <w:spacing w:after="0" w:line="240" w:lineRule="auto"/>
        <w:jc w:val="both"/>
        <w:rPr>
          <w:lang w:val="lv-LV"/>
        </w:rPr>
      </w:pPr>
      <w:r w:rsidRPr="0029214F">
        <w:rPr>
          <w:rStyle w:val="Vresatsauce"/>
          <w:sz w:val="20"/>
          <w:szCs w:val="20"/>
        </w:rPr>
        <w:footnoteRef/>
      </w:r>
      <w:r w:rsidRPr="003F3BD1">
        <w:rPr>
          <w:sz w:val="20"/>
          <w:szCs w:val="20"/>
          <w:lang w:val="lv-LV"/>
        </w:rPr>
        <w:t xml:space="preserve"> </w:t>
      </w:r>
      <w:r w:rsidRPr="003F3BD1">
        <w:rPr>
          <w:rFonts w:ascii="Times New Roman" w:hAnsi="Times New Roman"/>
          <w:sz w:val="20"/>
          <w:szCs w:val="20"/>
          <w:lang w:val="lv-LV"/>
        </w:rPr>
        <w:t>Saskaņ</w:t>
      </w:r>
      <w:r>
        <w:rPr>
          <w:rFonts w:ascii="Times New Roman" w:hAnsi="Times New Roman"/>
          <w:sz w:val="20"/>
          <w:szCs w:val="20"/>
          <w:lang w:val="lv-LV"/>
        </w:rPr>
        <w:t>ā</w:t>
      </w:r>
      <w:r w:rsidRPr="003F3BD1">
        <w:rPr>
          <w:rFonts w:ascii="Times New Roman" w:hAnsi="Times New Roman"/>
          <w:sz w:val="20"/>
          <w:szCs w:val="20"/>
          <w:lang w:val="lv-LV"/>
        </w:rPr>
        <w:t xml:space="preserve"> ar </w:t>
      </w:r>
      <w:r w:rsidRPr="003F3BD1">
        <w:rPr>
          <w:rFonts w:ascii="Times New Roman" w:hAnsi="Times New Roman"/>
          <w:bCs/>
          <w:color w:val="2A2A2A"/>
          <w:sz w:val="20"/>
          <w:szCs w:val="20"/>
          <w:lang w:val="lv-LV"/>
        </w:rPr>
        <w:t xml:space="preserve">Deklarāciju par Valda Dombrovska vadītā Ministru kabineta iecerēto darbību, </w:t>
      </w:r>
      <w:r w:rsidRPr="003F3BD1">
        <w:rPr>
          <w:rFonts w:ascii="Times New Roman" w:hAnsi="Times New Roman"/>
          <w:color w:val="2A2A2A"/>
          <w:sz w:val="20"/>
          <w:szCs w:val="20"/>
          <w:lang w:val="lv-LV"/>
        </w:rPr>
        <w:t xml:space="preserve">ĀM </w:t>
      </w:r>
      <w:r w:rsidRPr="003F3BD1">
        <w:rPr>
          <w:rFonts w:ascii="Times New Roman" w:hAnsi="Times New Roman"/>
          <w:sz w:val="20"/>
          <w:szCs w:val="20"/>
          <w:lang w:val="lv-LV"/>
        </w:rPr>
        <w:t xml:space="preserve">noteikta kā atbildīgā institūcija </w:t>
      </w:r>
      <w:r w:rsidRPr="003F3BD1">
        <w:rPr>
          <w:rFonts w:ascii="Times New Roman" w:hAnsi="Times New Roman"/>
          <w:color w:val="2A2A2A"/>
          <w:sz w:val="20"/>
          <w:szCs w:val="20"/>
          <w:lang w:val="lv-LV"/>
        </w:rPr>
        <w:t>latviešu diasporai veltītas programmas izstrādei un īstenošanai. 2011.gada</w:t>
      </w:r>
      <w:r w:rsidRPr="003F3BD1">
        <w:rPr>
          <w:rFonts w:ascii="Times New Roman" w:hAnsi="Times New Roman"/>
          <w:color w:val="333333"/>
          <w:sz w:val="20"/>
          <w:szCs w:val="20"/>
          <w:lang w:val="lv-LV"/>
        </w:rPr>
        <w:t xml:space="preserve"> 6.janvārī</w:t>
      </w:r>
      <w:proofErr w:type="gramStart"/>
      <w:r w:rsidRPr="003F3BD1">
        <w:rPr>
          <w:rFonts w:ascii="Times New Roman" w:hAnsi="Times New Roman"/>
          <w:color w:val="333333"/>
          <w:sz w:val="20"/>
          <w:szCs w:val="20"/>
          <w:lang w:val="lv-LV"/>
        </w:rPr>
        <w:t xml:space="preserve">  </w:t>
      </w:r>
      <w:proofErr w:type="gramEnd"/>
      <w:r w:rsidRPr="003F3BD1">
        <w:rPr>
          <w:rFonts w:ascii="Times New Roman" w:hAnsi="Times New Roman"/>
          <w:color w:val="333333"/>
          <w:sz w:val="20"/>
          <w:szCs w:val="20"/>
          <w:lang w:val="lv-LV"/>
        </w:rPr>
        <w:t xml:space="preserve">ir parakstīts </w:t>
      </w:r>
      <w:r w:rsidRPr="003F3BD1">
        <w:rPr>
          <w:rFonts w:ascii="Times New Roman" w:hAnsi="Times New Roman"/>
          <w:sz w:val="20"/>
          <w:szCs w:val="20"/>
          <w:lang w:val="lv-LV"/>
        </w:rPr>
        <w:t>Ārlietu ministrijas un Pasaules brīvo latviešu apvienības sadarbības memorands.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6C0"/>
    <w:multiLevelType w:val="hybridMultilevel"/>
    <w:tmpl w:val="DF66D61E"/>
    <w:lvl w:ilvl="0" w:tplc="AC70B74E">
      <w:start w:val="2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863C93"/>
    <w:multiLevelType w:val="hybridMultilevel"/>
    <w:tmpl w:val="0D9C561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135606A3"/>
    <w:multiLevelType w:val="hybridMultilevel"/>
    <w:tmpl w:val="BCF6E274"/>
    <w:lvl w:ilvl="0" w:tplc="39DAD256">
      <w:numFmt w:val="bullet"/>
      <w:lvlText w:val="•"/>
      <w:lvlJc w:val="left"/>
      <w:pPr>
        <w:ind w:left="720" w:hanging="360"/>
      </w:pPr>
      <w:rPr>
        <w:rFonts w:ascii="TT10D2o00" w:eastAsia="Calibri" w:hAnsi="TT10D2o00" w:cs="TT10D2o00"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870C04"/>
    <w:multiLevelType w:val="hybridMultilevel"/>
    <w:tmpl w:val="42226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E00DEE"/>
    <w:multiLevelType w:val="hybridMultilevel"/>
    <w:tmpl w:val="2CBC97E8"/>
    <w:lvl w:ilvl="0" w:tplc="39DAD256">
      <w:numFmt w:val="bullet"/>
      <w:lvlText w:val="•"/>
      <w:lvlJc w:val="left"/>
      <w:pPr>
        <w:ind w:left="720" w:hanging="360"/>
      </w:pPr>
      <w:rPr>
        <w:rFonts w:ascii="TT10D2o00" w:eastAsia="Calibri" w:hAnsi="TT10D2o00" w:cs="TT10D2o00"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5B36D2"/>
    <w:multiLevelType w:val="hybridMultilevel"/>
    <w:tmpl w:val="E49E2542"/>
    <w:lvl w:ilvl="0" w:tplc="39DAD256">
      <w:numFmt w:val="bullet"/>
      <w:lvlText w:val="•"/>
      <w:lvlJc w:val="left"/>
      <w:pPr>
        <w:ind w:left="720" w:hanging="360"/>
      </w:pPr>
      <w:rPr>
        <w:rFonts w:ascii="TT10D2o00" w:eastAsia="Calibri" w:hAnsi="TT10D2o00" w:cs="TT10D2o00"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6B75BA"/>
    <w:multiLevelType w:val="hybridMultilevel"/>
    <w:tmpl w:val="D17635D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E900C96"/>
    <w:multiLevelType w:val="multilevel"/>
    <w:tmpl w:val="324632E0"/>
    <w:lvl w:ilvl="0">
      <w:start w:val="1"/>
      <w:numFmt w:val="decimal"/>
      <w:pStyle w:val="Sarakstaaizz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2EBF108E"/>
    <w:multiLevelType w:val="hybridMultilevel"/>
    <w:tmpl w:val="9DD471A2"/>
    <w:lvl w:ilvl="0" w:tplc="0409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A3A5719"/>
    <w:multiLevelType w:val="hybridMultilevel"/>
    <w:tmpl w:val="28886DDA"/>
    <w:lvl w:ilvl="0" w:tplc="39DAD256">
      <w:numFmt w:val="bullet"/>
      <w:lvlText w:val="•"/>
      <w:lvlJc w:val="left"/>
      <w:pPr>
        <w:ind w:left="2160" w:hanging="360"/>
      </w:pPr>
      <w:rPr>
        <w:rFonts w:ascii="TT10D2o00" w:eastAsia="Calibri" w:hAnsi="TT10D2o00" w:cs="TT10D2o00"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59567853"/>
    <w:multiLevelType w:val="hybridMultilevel"/>
    <w:tmpl w:val="A5FC2FDC"/>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1">
    <w:nsid w:val="5A8E3915"/>
    <w:multiLevelType w:val="hybridMultilevel"/>
    <w:tmpl w:val="DEC245C8"/>
    <w:lvl w:ilvl="0" w:tplc="0426000F">
      <w:start w:val="9"/>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num w:numId="1">
    <w:abstractNumId w:val="12"/>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2"/>
  </w:num>
  <w:num w:numId="8">
    <w:abstractNumId w:val="10"/>
  </w:num>
  <w:num w:numId="9">
    <w:abstractNumId w:val="1"/>
  </w:num>
  <w:num w:numId="10">
    <w:abstractNumId w:val="9"/>
  </w:num>
  <w:num w:numId="11">
    <w:abstractNumId w:val="4"/>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CA7"/>
    <w:rsid w:val="000002BD"/>
    <w:rsid w:val="00001208"/>
    <w:rsid w:val="000025D9"/>
    <w:rsid w:val="00003286"/>
    <w:rsid w:val="000033E2"/>
    <w:rsid w:val="000044FA"/>
    <w:rsid w:val="00006506"/>
    <w:rsid w:val="00006E21"/>
    <w:rsid w:val="00006F68"/>
    <w:rsid w:val="000117C8"/>
    <w:rsid w:val="00012B89"/>
    <w:rsid w:val="00013098"/>
    <w:rsid w:val="000138B3"/>
    <w:rsid w:val="000160AC"/>
    <w:rsid w:val="0002033A"/>
    <w:rsid w:val="00021519"/>
    <w:rsid w:val="00021802"/>
    <w:rsid w:val="000226DA"/>
    <w:rsid w:val="00023260"/>
    <w:rsid w:val="0002446B"/>
    <w:rsid w:val="00025272"/>
    <w:rsid w:val="00025E58"/>
    <w:rsid w:val="0002691F"/>
    <w:rsid w:val="00026931"/>
    <w:rsid w:val="00026A9E"/>
    <w:rsid w:val="00027675"/>
    <w:rsid w:val="00030155"/>
    <w:rsid w:val="000303FE"/>
    <w:rsid w:val="000305AF"/>
    <w:rsid w:val="000311D5"/>
    <w:rsid w:val="00031C6F"/>
    <w:rsid w:val="00031FE9"/>
    <w:rsid w:val="00033C5D"/>
    <w:rsid w:val="00034127"/>
    <w:rsid w:val="00034222"/>
    <w:rsid w:val="00034580"/>
    <w:rsid w:val="00035721"/>
    <w:rsid w:val="00035790"/>
    <w:rsid w:val="00036553"/>
    <w:rsid w:val="00036C5A"/>
    <w:rsid w:val="00037353"/>
    <w:rsid w:val="00037801"/>
    <w:rsid w:val="00040247"/>
    <w:rsid w:val="00041BD3"/>
    <w:rsid w:val="00042524"/>
    <w:rsid w:val="0004270C"/>
    <w:rsid w:val="00043020"/>
    <w:rsid w:val="0004594C"/>
    <w:rsid w:val="00045B9E"/>
    <w:rsid w:val="00046BDE"/>
    <w:rsid w:val="00046D33"/>
    <w:rsid w:val="0004778D"/>
    <w:rsid w:val="00047F38"/>
    <w:rsid w:val="000508D1"/>
    <w:rsid w:val="000526AD"/>
    <w:rsid w:val="00053CA0"/>
    <w:rsid w:val="00054D7F"/>
    <w:rsid w:val="00055277"/>
    <w:rsid w:val="000555A2"/>
    <w:rsid w:val="00056096"/>
    <w:rsid w:val="00056174"/>
    <w:rsid w:val="0005645D"/>
    <w:rsid w:val="000564CA"/>
    <w:rsid w:val="00061CAF"/>
    <w:rsid w:val="000636FC"/>
    <w:rsid w:val="0006530C"/>
    <w:rsid w:val="00065FE9"/>
    <w:rsid w:val="000673D8"/>
    <w:rsid w:val="00067620"/>
    <w:rsid w:val="00070246"/>
    <w:rsid w:val="00070ACD"/>
    <w:rsid w:val="000712A0"/>
    <w:rsid w:val="00071D90"/>
    <w:rsid w:val="000725A0"/>
    <w:rsid w:val="000734B3"/>
    <w:rsid w:val="00074D25"/>
    <w:rsid w:val="000756EE"/>
    <w:rsid w:val="00077541"/>
    <w:rsid w:val="00077882"/>
    <w:rsid w:val="000778E9"/>
    <w:rsid w:val="0008004F"/>
    <w:rsid w:val="000810C5"/>
    <w:rsid w:val="000814CA"/>
    <w:rsid w:val="00081577"/>
    <w:rsid w:val="00082187"/>
    <w:rsid w:val="00083779"/>
    <w:rsid w:val="00083AE2"/>
    <w:rsid w:val="00085F2E"/>
    <w:rsid w:val="00086129"/>
    <w:rsid w:val="00086A9B"/>
    <w:rsid w:val="000873C6"/>
    <w:rsid w:val="00090A72"/>
    <w:rsid w:val="00090D70"/>
    <w:rsid w:val="00090EEE"/>
    <w:rsid w:val="00091BE1"/>
    <w:rsid w:val="0009263C"/>
    <w:rsid w:val="000939C5"/>
    <w:rsid w:val="00094CDD"/>
    <w:rsid w:val="00096710"/>
    <w:rsid w:val="00096C04"/>
    <w:rsid w:val="00097481"/>
    <w:rsid w:val="000975B6"/>
    <w:rsid w:val="000A01CE"/>
    <w:rsid w:val="000A204C"/>
    <w:rsid w:val="000A20D3"/>
    <w:rsid w:val="000A2EF2"/>
    <w:rsid w:val="000A408D"/>
    <w:rsid w:val="000A46C0"/>
    <w:rsid w:val="000A4A0A"/>
    <w:rsid w:val="000A4CB2"/>
    <w:rsid w:val="000A5B4B"/>
    <w:rsid w:val="000A7423"/>
    <w:rsid w:val="000A7C1E"/>
    <w:rsid w:val="000A7D74"/>
    <w:rsid w:val="000B0E89"/>
    <w:rsid w:val="000B35B2"/>
    <w:rsid w:val="000B5154"/>
    <w:rsid w:val="000B727C"/>
    <w:rsid w:val="000B73CB"/>
    <w:rsid w:val="000B74EA"/>
    <w:rsid w:val="000B76F8"/>
    <w:rsid w:val="000B7C44"/>
    <w:rsid w:val="000C0661"/>
    <w:rsid w:val="000C0D49"/>
    <w:rsid w:val="000C0FF8"/>
    <w:rsid w:val="000C176B"/>
    <w:rsid w:val="000C19DF"/>
    <w:rsid w:val="000C1A75"/>
    <w:rsid w:val="000C26BB"/>
    <w:rsid w:val="000C36EA"/>
    <w:rsid w:val="000C4685"/>
    <w:rsid w:val="000C4809"/>
    <w:rsid w:val="000C4E9B"/>
    <w:rsid w:val="000C51DB"/>
    <w:rsid w:val="000C534B"/>
    <w:rsid w:val="000C7A31"/>
    <w:rsid w:val="000D1074"/>
    <w:rsid w:val="000D1AB6"/>
    <w:rsid w:val="000D1B12"/>
    <w:rsid w:val="000D2BBA"/>
    <w:rsid w:val="000D324E"/>
    <w:rsid w:val="000D34E6"/>
    <w:rsid w:val="000D392C"/>
    <w:rsid w:val="000D3A81"/>
    <w:rsid w:val="000D3DFB"/>
    <w:rsid w:val="000D541F"/>
    <w:rsid w:val="000D5B17"/>
    <w:rsid w:val="000D5B5C"/>
    <w:rsid w:val="000D5D08"/>
    <w:rsid w:val="000D5FD1"/>
    <w:rsid w:val="000D6847"/>
    <w:rsid w:val="000D6C55"/>
    <w:rsid w:val="000D6DDB"/>
    <w:rsid w:val="000D728B"/>
    <w:rsid w:val="000D7E3C"/>
    <w:rsid w:val="000E00B7"/>
    <w:rsid w:val="000E1251"/>
    <w:rsid w:val="000E1587"/>
    <w:rsid w:val="000E3BB6"/>
    <w:rsid w:val="000E5648"/>
    <w:rsid w:val="000E745F"/>
    <w:rsid w:val="000F17DE"/>
    <w:rsid w:val="000F2592"/>
    <w:rsid w:val="000F2ADE"/>
    <w:rsid w:val="000F5A95"/>
    <w:rsid w:val="000F5C37"/>
    <w:rsid w:val="000F70A1"/>
    <w:rsid w:val="000F79AA"/>
    <w:rsid w:val="00101F25"/>
    <w:rsid w:val="00101FCD"/>
    <w:rsid w:val="001031FA"/>
    <w:rsid w:val="00104914"/>
    <w:rsid w:val="00104994"/>
    <w:rsid w:val="00105453"/>
    <w:rsid w:val="00105D9B"/>
    <w:rsid w:val="0010738D"/>
    <w:rsid w:val="0011138A"/>
    <w:rsid w:val="00111646"/>
    <w:rsid w:val="00112BAF"/>
    <w:rsid w:val="00114A73"/>
    <w:rsid w:val="001151FD"/>
    <w:rsid w:val="001153C2"/>
    <w:rsid w:val="00116FCB"/>
    <w:rsid w:val="00120D7B"/>
    <w:rsid w:val="00122203"/>
    <w:rsid w:val="001222F6"/>
    <w:rsid w:val="00125CB4"/>
    <w:rsid w:val="0012627B"/>
    <w:rsid w:val="00127EF8"/>
    <w:rsid w:val="0013016F"/>
    <w:rsid w:val="001323E6"/>
    <w:rsid w:val="00133B2C"/>
    <w:rsid w:val="00134795"/>
    <w:rsid w:val="00134AB7"/>
    <w:rsid w:val="00135B05"/>
    <w:rsid w:val="00135DE1"/>
    <w:rsid w:val="00137B71"/>
    <w:rsid w:val="00137EEC"/>
    <w:rsid w:val="00145BDD"/>
    <w:rsid w:val="001462E6"/>
    <w:rsid w:val="001464F9"/>
    <w:rsid w:val="00146FDA"/>
    <w:rsid w:val="001475FA"/>
    <w:rsid w:val="00152148"/>
    <w:rsid w:val="0015319A"/>
    <w:rsid w:val="0015580F"/>
    <w:rsid w:val="00156257"/>
    <w:rsid w:val="001562BE"/>
    <w:rsid w:val="00156488"/>
    <w:rsid w:val="00156A7E"/>
    <w:rsid w:val="00160167"/>
    <w:rsid w:val="00160869"/>
    <w:rsid w:val="00161A08"/>
    <w:rsid w:val="001627C3"/>
    <w:rsid w:val="00162C1A"/>
    <w:rsid w:val="00162C41"/>
    <w:rsid w:val="00162C42"/>
    <w:rsid w:val="001630DA"/>
    <w:rsid w:val="0016390B"/>
    <w:rsid w:val="00163DEE"/>
    <w:rsid w:val="00166292"/>
    <w:rsid w:val="00166616"/>
    <w:rsid w:val="001672B8"/>
    <w:rsid w:val="00167E9A"/>
    <w:rsid w:val="00167F14"/>
    <w:rsid w:val="001712C2"/>
    <w:rsid w:val="00171BE5"/>
    <w:rsid w:val="001721A1"/>
    <w:rsid w:val="00172226"/>
    <w:rsid w:val="001732A1"/>
    <w:rsid w:val="0017341A"/>
    <w:rsid w:val="00173DED"/>
    <w:rsid w:val="00174172"/>
    <w:rsid w:val="001742BB"/>
    <w:rsid w:val="0017453C"/>
    <w:rsid w:val="0017454D"/>
    <w:rsid w:val="0017664E"/>
    <w:rsid w:val="00176B41"/>
    <w:rsid w:val="001776F2"/>
    <w:rsid w:val="00180B73"/>
    <w:rsid w:val="00181D71"/>
    <w:rsid w:val="00182619"/>
    <w:rsid w:val="00182F14"/>
    <w:rsid w:val="0018333E"/>
    <w:rsid w:val="00183772"/>
    <w:rsid w:val="0018448B"/>
    <w:rsid w:val="00184750"/>
    <w:rsid w:val="00184790"/>
    <w:rsid w:val="00185383"/>
    <w:rsid w:val="00185542"/>
    <w:rsid w:val="001858C7"/>
    <w:rsid w:val="00186727"/>
    <w:rsid w:val="00186F37"/>
    <w:rsid w:val="00190014"/>
    <w:rsid w:val="001900D2"/>
    <w:rsid w:val="00190286"/>
    <w:rsid w:val="001902D4"/>
    <w:rsid w:val="001904C9"/>
    <w:rsid w:val="00190927"/>
    <w:rsid w:val="0019109A"/>
    <w:rsid w:val="001917CE"/>
    <w:rsid w:val="00191F08"/>
    <w:rsid w:val="0019265A"/>
    <w:rsid w:val="001928F7"/>
    <w:rsid w:val="00192D19"/>
    <w:rsid w:val="001940FA"/>
    <w:rsid w:val="001962A2"/>
    <w:rsid w:val="00196437"/>
    <w:rsid w:val="00196FC1"/>
    <w:rsid w:val="00197688"/>
    <w:rsid w:val="001A042A"/>
    <w:rsid w:val="001A08D7"/>
    <w:rsid w:val="001A0948"/>
    <w:rsid w:val="001A140F"/>
    <w:rsid w:val="001A1635"/>
    <w:rsid w:val="001A1D1C"/>
    <w:rsid w:val="001A20E7"/>
    <w:rsid w:val="001A2D7B"/>
    <w:rsid w:val="001A3431"/>
    <w:rsid w:val="001A35CA"/>
    <w:rsid w:val="001A3C1D"/>
    <w:rsid w:val="001A3C26"/>
    <w:rsid w:val="001A4104"/>
    <w:rsid w:val="001A5FA9"/>
    <w:rsid w:val="001A6350"/>
    <w:rsid w:val="001A6D89"/>
    <w:rsid w:val="001B15FD"/>
    <w:rsid w:val="001B17C0"/>
    <w:rsid w:val="001B2B0E"/>
    <w:rsid w:val="001B3668"/>
    <w:rsid w:val="001B3FD4"/>
    <w:rsid w:val="001C11ED"/>
    <w:rsid w:val="001C1424"/>
    <w:rsid w:val="001C23BE"/>
    <w:rsid w:val="001C26F2"/>
    <w:rsid w:val="001C5789"/>
    <w:rsid w:val="001C7A19"/>
    <w:rsid w:val="001C7DBA"/>
    <w:rsid w:val="001C7F69"/>
    <w:rsid w:val="001D0AB7"/>
    <w:rsid w:val="001D118C"/>
    <w:rsid w:val="001D1CE2"/>
    <w:rsid w:val="001D2977"/>
    <w:rsid w:val="001D380E"/>
    <w:rsid w:val="001D5F5A"/>
    <w:rsid w:val="001D625B"/>
    <w:rsid w:val="001D6420"/>
    <w:rsid w:val="001D6F05"/>
    <w:rsid w:val="001D7470"/>
    <w:rsid w:val="001D7C2D"/>
    <w:rsid w:val="001D7D7A"/>
    <w:rsid w:val="001E0209"/>
    <w:rsid w:val="001E028F"/>
    <w:rsid w:val="001E07EC"/>
    <w:rsid w:val="001E0DE0"/>
    <w:rsid w:val="001E19A2"/>
    <w:rsid w:val="001E1CAB"/>
    <w:rsid w:val="001E3863"/>
    <w:rsid w:val="001E3EC4"/>
    <w:rsid w:val="001E40D0"/>
    <w:rsid w:val="001E4A89"/>
    <w:rsid w:val="001E6030"/>
    <w:rsid w:val="001E6245"/>
    <w:rsid w:val="001E6841"/>
    <w:rsid w:val="001F097E"/>
    <w:rsid w:val="001F2FFB"/>
    <w:rsid w:val="001F3114"/>
    <w:rsid w:val="001F324D"/>
    <w:rsid w:val="001F3FC6"/>
    <w:rsid w:val="001F566B"/>
    <w:rsid w:val="001F6001"/>
    <w:rsid w:val="001F6F39"/>
    <w:rsid w:val="001F77D6"/>
    <w:rsid w:val="002005B4"/>
    <w:rsid w:val="00200962"/>
    <w:rsid w:val="002019BA"/>
    <w:rsid w:val="00202324"/>
    <w:rsid w:val="00203220"/>
    <w:rsid w:val="002034E7"/>
    <w:rsid w:val="00203D4D"/>
    <w:rsid w:val="002046E9"/>
    <w:rsid w:val="0020580A"/>
    <w:rsid w:val="002068E3"/>
    <w:rsid w:val="00206AB4"/>
    <w:rsid w:val="0021055E"/>
    <w:rsid w:val="002115E7"/>
    <w:rsid w:val="00211D72"/>
    <w:rsid w:val="00213F13"/>
    <w:rsid w:val="00215EF5"/>
    <w:rsid w:val="00217520"/>
    <w:rsid w:val="00217652"/>
    <w:rsid w:val="00220971"/>
    <w:rsid w:val="00221BF5"/>
    <w:rsid w:val="002221C8"/>
    <w:rsid w:val="00222E94"/>
    <w:rsid w:val="002233CF"/>
    <w:rsid w:val="002245C9"/>
    <w:rsid w:val="00225470"/>
    <w:rsid w:val="002256C9"/>
    <w:rsid w:val="002272AD"/>
    <w:rsid w:val="00227DC1"/>
    <w:rsid w:val="0023079A"/>
    <w:rsid w:val="002308DA"/>
    <w:rsid w:val="0023171A"/>
    <w:rsid w:val="00231CBD"/>
    <w:rsid w:val="00232122"/>
    <w:rsid w:val="002321C9"/>
    <w:rsid w:val="0023290D"/>
    <w:rsid w:val="0023416E"/>
    <w:rsid w:val="002341FE"/>
    <w:rsid w:val="00234885"/>
    <w:rsid w:val="00234DBC"/>
    <w:rsid w:val="0023571F"/>
    <w:rsid w:val="00240069"/>
    <w:rsid w:val="00240B8A"/>
    <w:rsid w:val="0024215A"/>
    <w:rsid w:val="00243221"/>
    <w:rsid w:val="0024345D"/>
    <w:rsid w:val="00243B6D"/>
    <w:rsid w:val="002456D0"/>
    <w:rsid w:val="00246846"/>
    <w:rsid w:val="002471C3"/>
    <w:rsid w:val="002509AD"/>
    <w:rsid w:val="00251A99"/>
    <w:rsid w:val="002526C5"/>
    <w:rsid w:val="00256CAD"/>
    <w:rsid w:val="002606F4"/>
    <w:rsid w:val="0026117B"/>
    <w:rsid w:val="002615DB"/>
    <w:rsid w:val="002617E0"/>
    <w:rsid w:val="00262845"/>
    <w:rsid w:val="00262E05"/>
    <w:rsid w:val="002630BD"/>
    <w:rsid w:val="00263A55"/>
    <w:rsid w:val="002642BD"/>
    <w:rsid w:val="00265855"/>
    <w:rsid w:val="00266D87"/>
    <w:rsid w:val="00267651"/>
    <w:rsid w:val="002708BD"/>
    <w:rsid w:val="002716DB"/>
    <w:rsid w:val="00274397"/>
    <w:rsid w:val="002751D4"/>
    <w:rsid w:val="002754EE"/>
    <w:rsid w:val="0027561A"/>
    <w:rsid w:val="00275855"/>
    <w:rsid w:val="002763AB"/>
    <w:rsid w:val="002766AC"/>
    <w:rsid w:val="00280FB1"/>
    <w:rsid w:val="00281C39"/>
    <w:rsid w:val="0028259D"/>
    <w:rsid w:val="00282703"/>
    <w:rsid w:val="00285C27"/>
    <w:rsid w:val="0028697F"/>
    <w:rsid w:val="00286B49"/>
    <w:rsid w:val="00286BA6"/>
    <w:rsid w:val="00287B5A"/>
    <w:rsid w:val="00290982"/>
    <w:rsid w:val="00291464"/>
    <w:rsid w:val="002914FA"/>
    <w:rsid w:val="002918CA"/>
    <w:rsid w:val="0029214F"/>
    <w:rsid w:val="0029579E"/>
    <w:rsid w:val="002958C6"/>
    <w:rsid w:val="00296896"/>
    <w:rsid w:val="00297123"/>
    <w:rsid w:val="00297B99"/>
    <w:rsid w:val="002A0020"/>
    <w:rsid w:val="002A03F0"/>
    <w:rsid w:val="002A1364"/>
    <w:rsid w:val="002A16B7"/>
    <w:rsid w:val="002A1709"/>
    <w:rsid w:val="002A194E"/>
    <w:rsid w:val="002A2788"/>
    <w:rsid w:val="002A5E56"/>
    <w:rsid w:val="002A6159"/>
    <w:rsid w:val="002A765C"/>
    <w:rsid w:val="002A7A68"/>
    <w:rsid w:val="002A7DE6"/>
    <w:rsid w:val="002B0092"/>
    <w:rsid w:val="002B11F1"/>
    <w:rsid w:val="002B25BF"/>
    <w:rsid w:val="002B30EF"/>
    <w:rsid w:val="002B4304"/>
    <w:rsid w:val="002B46FA"/>
    <w:rsid w:val="002B4CE0"/>
    <w:rsid w:val="002B51D3"/>
    <w:rsid w:val="002B5D4A"/>
    <w:rsid w:val="002B6971"/>
    <w:rsid w:val="002B6E84"/>
    <w:rsid w:val="002C1997"/>
    <w:rsid w:val="002C241F"/>
    <w:rsid w:val="002C3371"/>
    <w:rsid w:val="002C46D6"/>
    <w:rsid w:val="002C478B"/>
    <w:rsid w:val="002C4CE9"/>
    <w:rsid w:val="002C4D8A"/>
    <w:rsid w:val="002C4EDA"/>
    <w:rsid w:val="002C71BC"/>
    <w:rsid w:val="002D2931"/>
    <w:rsid w:val="002D29E7"/>
    <w:rsid w:val="002D3172"/>
    <w:rsid w:val="002D381F"/>
    <w:rsid w:val="002D42B6"/>
    <w:rsid w:val="002D4C95"/>
    <w:rsid w:val="002D50AA"/>
    <w:rsid w:val="002D5744"/>
    <w:rsid w:val="002D5837"/>
    <w:rsid w:val="002D5DF6"/>
    <w:rsid w:val="002D7385"/>
    <w:rsid w:val="002D78DC"/>
    <w:rsid w:val="002D7BA8"/>
    <w:rsid w:val="002E2436"/>
    <w:rsid w:val="002E2F0D"/>
    <w:rsid w:val="002E3C75"/>
    <w:rsid w:val="002E4DF4"/>
    <w:rsid w:val="002E6401"/>
    <w:rsid w:val="002E7881"/>
    <w:rsid w:val="002F0509"/>
    <w:rsid w:val="002F0B08"/>
    <w:rsid w:val="002F1EBC"/>
    <w:rsid w:val="002F2524"/>
    <w:rsid w:val="002F3256"/>
    <w:rsid w:val="002F362F"/>
    <w:rsid w:val="002F3A2B"/>
    <w:rsid w:val="002F551F"/>
    <w:rsid w:val="002F5DF9"/>
    <w:rsid w:val="002F6E80"/>
    <w:rsid w:val="002F7598"/>
    <w:rsid w:val="002F7A2B"/>
    <w:rsid w:val="002F7E39"/>
    <w:rsid w:val="003016BE"/>
    <w:rsid w:val="00301EBF"/>
    <w:rsid w:val="00302B37"/>
    <w:rsid w:val="00302C35"/>
    <w:rsid w:val="00302C96"/>
    <w:rsid w:val="003031FB"/>
    <w:rsid w:val="003037C5"/>
    <w:rsid w:val="003046CE"/>
    <w:rsid w:val="00304AB8"/>
    <w:rsid w:val="00305EAE"/>
    <w:rsid w:val="00306405"/>
    <w:rsid w:val="00311327"/>
    <w:rsid w:val="00311A2B"/>
    <w:rsid w:val="00312B08"/>
    <w:rsid w:val="00312CBF"/>
    <w:rsid w:val="003137B3"/>
    <w:rsid w:val="00313B5B"/>
    <w:rsid w:val="00314C8C"/>
    <w:rsid w:val="00314CA3"/>
    <w:rsid w:val="00314CEB"/>
    <w:rsid w:val="00315267"/>
    <w:rsid w:val="00315CC6"/>
    <w:rsid w:val="003175A5"/>
    <w:rsid w:val="003202F9"/>
    <w:rsid w:val="00320928"/>
    <w:rsid w:val="00321257"/>
    <w:rsid w:val="003227E2"/>
    <w:rsid w:val="00322A44"/>
    <w:rsid w:val="00322D0A"/>
    <w:rsid w:val="003248C8"/>
    <w:rsid w:val="00324B2D"/>
    <w:rsid w:val="00324E8C"/>
    <w:rsid w:val="0033047D"/>
    <w:rsid w:val="003306B8"/>
    <w:rsid w:val="00331CBA"/>
    <w:rsid w:val="00332EAB"/>
    <w:rsid w:val="00333D71"/>
    <w:rsid w:val="00334676"/>
    <w:rsid w:val="0033502F"/>
    <w:rsid w:val="00337652"/>
    <w:rsid w:val="003400A1"/>
    <w:rsid w:val="00340591"/>
    <w:rsid w:val="0034357B"/>
    <w:rsid w:val="00345588"/>
    <w:rsid w:val="0034655D"/>
    <w:rsid w:val="00350D08"/>
    <w:rsid w:val="003511AC"/>
    <w:rsid w:val="00353ED5"/>
    <w:rsid w:val="0035415D"/>
    <w:rsid w:val="00354EF9"/>
    <w:rsid w:val="00354FE5"/>
    <w:rsid w:val="0035525A"/>
    <w:rsid w:val="00355AB2"/>
    <w:rsid w:val="00355F72"/>
    <w:rsid w:val="00361B53"/>
    <w:rsid w:val="00362A9B"/>
    <w:rsid w:val="0036344C"/>
    <w:rsid w:val="00363DCC"/>
    <w:rsid w:val="00365D1C"/>
    <w:rsid w:val="00366361"/>
    <w:rsid w:val="00366A85"/>
    <w:rsid w:val="00367152"/>
    <w:rsid w:val="003679CC"/>
    <w:rsid w:val="00367D41"/>
    <w:rsid w:val="00370649"/>
    <w:rsid w:val="003709BE"/>
    <w:rsid w:val="003728F6"/>
    <w:rsid w:val="00373ADC"/>
    <w:rsid w:val="00376BF6"/>
    <w:rsid w:val="00376F65"/>
    <w:rsid w:val="003778E9"/>
    <w:rsid w:val="00377EEF"/>
    <w:rsid w:val="00380BB1"/>
    <w:rsid w:val="00381300"/>
    <w:rsid w:val="00381AD4"/>
    <w:rsid w:val="003821DC"/>
    <w:rsid w:val="00383AA8"/>
    <w:rsid w:val="0038461A"/>
    <w:rsid w:val="0038466F"/>
    <w:rsid w:val="00384A9F"/>
    <w:rsid w:val="00386439"/>
    <w:rsid w:val="003872B1"/>
    <w:rsid w:val="003905CA"/>
    <w:rsid w:val="00390F6D"/>
    <w:rsid w:val="00391294"/>
    <w:rsid w:val="00392135"/>
    <w:rsid w:val="00393344"/>
    <w:rsid w:val="00393552"/>
    <w:rsid w:val="003936E0"/>
    <w:rsid w:val="00396F9B"/>
    <w:rsid w:val="00397C84"/>
    <w:rsid w:val="003A0C2C"/>
    <w:rsid w:val="003A188B"/>
    <w:rsid w:val="003A42E8"/>
    <w:rsid w:val="003A7A5F"/>
    <w:rsid w:val="003B08A3"/>
    <w:rsid w:val="003B2095"/>
    <w:rsid w:val="003B247C"/>
    <w:rsid w:val="003B3922"/>
    <w:rsid w:val="003B3F00"/>
    <w:rsid w:val="003B4195"/>
    <w:rsid w:val="003B4869"/>
    <w:rsid w:val="003B5AAD"/>
    <w:rsid w:val="003C0532"/>
    <w:rsid w:val="003C199F"/>
    <w:rsid w:val="003C1C12"/>
    <w:rsid w:val="003C1ECD"/>
    <w:rsid w:val="003C22F3"/>
    <w:rsid w:val="003C31E0"/>
    <w:rsid w:val="003C3523"/>
    <w:rsid w:val="003C3B77"/>
    <w:rsid w:val="003C3FA4"/>
    <w:rsid w:val="003C6466"/>
    <w:rsid w:val="003C79E9"/>
    <w:rsid w:val="003C7D2B"/>
    <w:rsid w:val="003D0CC8"/>
    <w:rsid w:val="003D19FD"/>
    <w:rsid w:val="003D46A7"/>
    <w:rsid w:val="003D5A69"/>
    <w:rsid w:val="003D73E4"/>
    <w:rsid w:val="003D76D6"/>
    <w:rsid w:val="003D7770"/>
    <w:rsid w:val="003D7860"/>
    <w:rsid w:val="003E116A"/>
    <w:rsid w:val="003E2100"/>
    <w:rsid w:val="003E41CB"/>
    <w:rsid w:val="003E4919"/>
    <w:rsid w:val="003E4F50"/>
    <w:rsid w:val="003E6522"/>
    <w:rsid w:val="003E6956"/>
    <w:rsid w:val="003E6B4D"/>
    <w:rsid w:val="003E6E6D"/>
    <w:rsid w:val="003E6F15"/>
    <w:rsid w:val="003E788B"/>
    <w:rsid w:val="003F2784"/>
    <w:rsid w:val="003F3321"/>
    <w:rsid w:val="003F3BD1"/>
    <w:rsid w:val="003F6619"/>
    <w:rsid w:val="003F7252"/>
    <w:rsid w:val="00400285"/>
    <w:rsid w:val="00401C52"/>
    <w:rsid w:val="00402528"/>
    <w:rsid w:val="00402FD6"/>
    <w:rsid w:val="00403386"/>
    <w:rsid w:val="00403FC6"/>
    <w:rsid w:val="00404734"/>
    <w:rsid w:val="00404B78"/>
    <w:rsid w:val="004056F7"/>
    <w:rsid w:val="00405A82"/>
    <w:rsid w:val="00406080"/>
    <w:rsid w:val="00406130"/>
    <w:rsid w:val="004063F4"/>
    <w:rsid w:val="00406919"/>
    <w:rsid w:val="00407B95"/>
    <w:rsid w:val="004105DE"/>
    <w:rsid w:val="0041148F"/>
    <w:rsid w:val="0041163D"/>
    <w:rsid w:val="00411B06"/>
    <w:rsid w:val="00412D79"/>
    <w:rsid w:val="00414298"/>
    <w:rsid w:val="00414B50"/>
    <w:rsid w:val="00417217"/>
    <w:rsid w:val="00417CE8"/>
    <w:rsid w:val="0042096C"/>
    <w:rsid w:val="00420D31"/>
    <w:rsid w:val="004214C9"/>
    <w:rsid w:val="0042165C"/>
    <w:rsid w:val="00421841"/>
    <w:rsid w:val="00423361"/>
    <w:rsid w:val="00424E96"/>
    <w:rsid w:val="00425273"/>
    <w:rsid w:val="004252C1"/>
    <w:rsid w:val="00425799"/>
    <w:rsid w:val="00427367"/>
    <w:rsid w:val="004277F7"/>
    <w:rsid w:val="00430B03"/>
    <w:rsid w:val="00430CC3"/>
    <w:rsid w:val="0043199E"/>
    <w:rsid w:val="00431C9D"/>
    <w:rsid w:val="00431DD4"/>
    <w:rsid w:val="0043336D"/>
    <w:rsid w:val="004346DE"/>
    <w:rsid w:val="004346F6"/>
    <w:rsid w:val="00434AF4"/>
    <w:rsid w:val="00434D05"/>
    <w:rsid w:val="00435892"/>
    <w:rsid w:val="0043605A"/>
    <w:rsid w:val="00436F8D"/>
    <w:rsid w:val="00440106"/>
    <w:rsid w:val="00441FE2"/>
    <w:rsid w:val="00442BB0"/>
    <w:rsid w:val="00445B17"/>
    <w:rsid w:val="004502F6"/>
    <w:rsid w:val="004507FD"/>
    <w:rsid w:val="00451218"/>
    <w:rsid w:val="00451EE0"/>
    <w:rsid w:val="00451F3D"/>
    <w:rsid w:val="004525EF"/>
    <w:rsid w:val="00453C28"/>
    <w:rsid w:val="00454883"/>
    <w:rsid w:val="00454DA1"/>
    <w:rsid w:val="00455BD6"/>
    <w:rsid w:val="004578F2"/>
    <w:rsid w:val="00457C7F"/>
    <w:rsid w:val="0046176A"/>
    <w:rsid w:val="00462060"/>
    <w:rsid w:val="00462742"/>
    <w:rsid w:val="00463719"/>
    <w:rsid w:val="00464F82"/>
    <w:rsid w:val="004661FA"/>
    <w:rsid w:val="00466E9E"/>
    <w:rsid w:val="004675FD"/>
    <w:rsid w:val="00471CDD"/>
    <w:rsid w:val="0047274F"/>
    <w:rsid w:val="00472C4B"/>
    <w:rsid w:val="00472CB0"/>
    <w:rsid w:val="004735AC"/>
    <w:rsid w:val="00473C6E"/>
    <w:rsid w:val="00475617"/>
    <w:rsid w:val="004767D3"/>
    <w:rsid w:val="00477335"/>
    <w:rsid w:val="004802DC"/>
    <w:rsid w:val="0048136C"/>
    <w:rsid w:val="004814A8"/>
    <w:rsid w:val="00482F79"/>
    <w:rsid w:val="0048324D"/>
    <w:rsid w:val="00484299"/>
    <w:rsid w:val="00485223"/>
    <w:rsid w:val="00486518"/>
    <w:rsid w:val="00487B67"/>
    <w:rsid w:val="00487D71"/>
    <w:rsid w:val="0049106C"/>
    <w:rsid w:val="00491602"/>
    <w:rsid w:val="00492C86"/>
    <w:rsid w:val="00492D8C"/>
    <w:rsid w:val="00494C93"/>
    <w:rsid w:val="00494D6E"/>
    <w:rsid w:val="0049658A"/>
    <w:rsid w:val="00496C78"/>
    <w:rsid w:val="004972C1"/>
    <w:rsid w:val="00497DF3"/>
    <w:rsid w:val="004A0854"/>
    <w:rsid w:val="004A0D73"/>
    <w:rsid w:val="004A1D36"/>
    <w:rsid w:val="004A252A"/>
    <w:rsid w:val="004A7751"/>
    <w:rsid w:val="004B0B4B"/>
    <w:rsid w:val="004B1CDC"/>
    <w:rsid w:val="004B2456"/>
    <w:rsid w:val="004B2859"/>
    <w:rsid w:val="004B4ADE"/>
    <w:rsid w:val="004B57C0"/>
    <w:rsid w:val="004B658F"/>
    <w:rsid w:val="004B6B80"/>
    <w:rsid w:val="004B6D36"/>
    <w:rsid w:val="004B74EF"/>
    <w:rsid w:val="004B7829"/>
    <w:rsid w:val="004C070B"/>
    <w:rsid w:val="004C222B"/>
    <w:rsid w:val="004C2704"/>
    <w:rsid w:val="004C33BD"/>
    <w:rsid w:val="004C3B1C"/>
    <w:rsid w:val="004C460E"/>
    <w:rsid w:val="004C76ED"/>
    <w:rsid w:val="004C79D4"/>
    <w:rsid w:val="004D0619"/>
    <w:rsid w:val="004D0620"/>
    <w:rsid w:val="004D0A51"/>
    <w:rsid w:val="004D1355"/>
    <w:rsid w:val="004D18BA"/>
    <w:rsid w:val="004D2243"/>
    <w:rsid w:val="004D469A"/>
    <w:rsid w:val="004D4B42"/>
    <w:rsid w:val="004D555A"/>
    <w:rsid w:val="004D63A4"/>
    <w:rsid w:val="004D71D7"/>
    <w:rsid w:val="004E0717"/>
    <w:rsid w:val="004E0DA3"/>
    <w:rsid w:val="004E0E72"/>
    <w:rsid w:val="004E234A"/>
    <w:rsid w:val="004E295B"/>
    <w:rsid w:val="004E4CE0"/>
    <w:rsid w:val="004E57EE"/>
    <w:rsid w:val="004E58FF"/>
    <w:rsid w:val="004E659D"/>
    <w:rsid w:val="004E6947"/>
    <w:rsid w:val="004E72F0"/>
    <w:rsid w:val="004E735D"/>
    <w:rsid w:val="004E7AE5"/>
    <w:rsid w:val="004E7CD7"/>
    <w:rsid w:val="004F0E63"/>
    <w:rsid w:val="004F1AF4"/>
    <w:rsid w:val="004F30A8"/>
    <w:rsid w:val="004F3ED3"/>
    <w:rsid w:val="004F5CA7"/>
    <w:rsid w:val="0050008C"/>
    <w:rsid w:val="00500172"/>
    <w:rsid w:val="005006CB"/>
    <w:rsid w:val="00502BB7"/>
    <w:rsid w:val="00502CCE"/>
    <w:rsid w:val="0050319E"/>
    <w:rsid w:val="0050532B"/>
    <w:rsid w:val="00505785"/>
    <w:rsid w:val="00506B89"/>
    <w:rsid w:val="00506DC7"/>
    <w:rsid w:val="00510DA8"/>
    <w:rsid w:val="00512277"/>
    <w:rsid w:val="00512AF0"/>
    <w:rsid w:val="00512DE8"/>
    <w:rsid w:val="00513691"/>
    <w:rsid w:val="005155D7"/>
    <w:rsid w:val="005168CC"/>
    <w:rsid w:val="00516A46"/>
    <w:rsid w:val="00516BD9"/>
    <w:rsid w:val="00517202"/>
    <w:rsid w:val="00521C9F"/>
    <w:rsid w:val="00522949"/>
    <w:rsid w:val="00522D32"/>
    <w:rsid w:val="00525842"/>
    <w:rsid w:val="00527153"/>
    <w:rsid w:val="005277C0"/>
    <w:rsid w:val="00530FD8"/>
    <w:rsid w:val="00531216"/>
    <w:rsid w:val="005314CB"/>
    <w:rsid w:val="005344FE"/>
    <w:rsid w:val="00535989"/>
    <w:rsid w:val="005373D6"/>
    <w:rsid w:val="00541577"/>
    <w:rsid w:val="00542A63"/>
    <w:rsid w:val="00542C56"/>
    <w:rsid w:val="00543190"/>
    <w:rsid w:val="00543EF6"/>
    <w:rsid w:val="00544A3E"/>
    <w:rsid w:val="005465FF"/>
    <w:rsid w:val="005475DF"/>
    <w:rsid w:val="00547956"/>
    <w:rsid w:val="005500E2"/>
    <w:rsid w:val="00550F8E"/>
    <w:rsid w:val="0055196E"/>
    <w:rsid w:val="00552F26"/>
    <w:rsid w:val="00554370"/>
    <w:rsid w:val="005547DA"/>
    <w:rsid w:val="00554FD4"/>
    <w:rsid w:val="005550F5"/>
    <w:rsid w:val="0055549F"/>
    <w:rsid w:val="00556A9E"/>
    <w:rsid w:val="00556B73"/>
    <w:rsid w:val="00556BEA"/>
    <w:rsid w:val="005577FA"/>
    <w:rsid w:val="00557E65"/>
    <w:rsid w:val="00560380"/>
    <w:rsid w:val="00561F7B"/>
    <w:rsid w:val="005631D8"/>
    <w:rsid w:val="00563766"/>
    <w:rsid w:val="005656C2"/>
    <w:rsid w:val="00566C49"/>
    <w:rsid w:val="00571CD3"/>
    <w:rsid w:val="0057329F"/>
    <w:rsid w:val="00573D7A"/>
    <w:rsid w:val="00574065"/>
    <w:rsid w:val="005743F5"/>
    <w:rsid w:val="00577A71"/>
    <w:rsid w:val="00580E0A"/>
    <w:rsid w:val="0058120A"/>
    <w:rsid w:val="00581344"/>
    <w:rsid w:val="00582701"/>
    <w:rsid w:val="0058302C"/>
    <w:rsid w:val="0058382C"/>
    <w:rsid w:val="00583870"/>
    <w:rsid w:val="00584807"/>
    <w:rsid w:val="00584E66"/>
    <w:rsid w:val="00585E86"/>
    <w:rsid w:val="0058689A"/>
    <w:rsid w:val="00587006"/>
    <w:rsid w:val="005876EC"/>
    <w:rsid w:val="00587DE6"/>
    <w:rsid w:val="005909A6"/>
    <w:rsid w:val="0059106A"/>
    <w:rsid w:val="005916AC"/>
    <w:rsid w:val="005917C1"/>
    <w:rsid w:val="005923FE"/>
    <w:rsid w:val="005925EB"/>
    <w:rsid w:val="0059436D"/>
    <w:rsid w:val="005943BB"/>
    <w:rsid w:val="00595C9F"/>
    <w:rsid w:val="0059606F"/>
    <w:rsid w:val="00596141"/>
    <w:rsid w:val="00597206"/>
    <w:rsid w:val="0059735A"/>
    <w:rsid w:val="00597718"/>
    <w:rsid w:val="005A2EF6"/>
    <w:rsid w:val="005A3B0D"/>
    <w:rsid w:val="005A49B6"/>
    <w:rsid w:val="005A5DFC"/>
    <w:rsid w:val="005A6C8F"/>
    <w:rsid w:val="005A737B"/>
    <w:rsid w:val="005B0B9E"/>
    <w:rsid w:val="005B0DF3"/>
    <w:rsid w:val="005B1609"/>
    <w:rsid w:val="005B22A5"/>
    <w:rsid w:val="005B2687"/>
    <w:rsid w:val="005B2D62"/>
    <w:rsid w:val="005B37C1"/>
    <w:rsid w:val="005B39EB"/>
    <w:rsid w:val="005B4162"/>
    <w:rsid w:val="005B43B3"/>
    <w:rsid w:val="005B44DE"/>
    <w:rsid w:val="005B4745"/>
    <w:rsid w:val="005B4BB9"/>
    <w:rsid w:val="005B5E10"/>
    <w:rsid w:val="005B6171"/>
    <w:rsid w:val="005B6AB4"/>
    <w:rsid w:val="005B6C95"/>
    <w:rsid w:val="005B7DFF"/>
    <w:rsid w:val="005C2150"/>
    <w:rsid w:val="005C504B"/>
    <w:rsid w:val="005C65B4"/>
    <w:rsid w:val="005D067D"/>
    <w:rsid w:val="005D2373"/>
    <w:rsid w:val="005D28A9"/>
    <w:rsid w:val="005D3E74"/>
    <w:rsid w:val="005D3F1B"/>
    <w:rsid w:val="005D4040"/>
    <w:rsid w:val="005D406B"/>
    <w:rsid w:val="005D543F"/>
    <w:rsid w:val="005D6715"/>
    <w:rsid w:val="005D7102"/>
    <w:rsid w:val="005D7727"/>
    <w:rsid w:val="005D7EC6"/>
    <w:rsid w:val="005E0407"/>
    <w:rsid w:val="005E1D38"/>
    <w:rsid w:val="005E2A49"/>
    <w:rsid w:val="005E3D10"/>
    <w:rsid w:val="005E3FD6"/>
    <w:rsid w:val="005E51D2"/>
    <w:rsid w:val="005E58F6"/>
    <w:rsid w:val="005E637C"/>
    <w:rsid w:val="005F151A"/>
    <w:rsid w:val="005F1ACB"/>
    <w:rsid w:val="005F1DEC"/>
    <w:rsid w:val="005F207A"/>
    <w:rsid w:val="005F574E"/>
    <w:rsid w:val="005F7174"/>
    <w:rsid w:val="00601E22"/>
    <w:rsid w:val="00601FDC"/>
    <w:rsid w:val="00604156"/>
    <w:rsid w:val="0060441D"/>
    <w:rsid w:val="00604A5F"/>
    <w:rsid w:val="0060548C"/>
    <w:rsid w:val="00605959"/>
    <w:rsid w:val="00606675"/>
    <w:rsid w:val="00606923"/>
    <w:rsid w:val="00610D2F"/>
    <w:rsid w:val="00611EEA"/>
    <w:rsid w:val="00612178"/>
    <w:rsid w:val="0061488D"/>
    <w:rsid w:val="00615E20"/>
    <w:rsid w:val="00616A40"/>
    <w:rsid w:val="0061776C"/>
    <w:rsid w:val="00617BBB"/>
    <w:rsid w:val="00621292"/>
    <w:rsid w:val="0062151E"/>
    <w:rsid w:val="006222B7"/>
    <w:rsid w:val="006222F4"/>
    <w:rsid w:val="00622A45"/>
    <w:rsid w:val="00622C18"/>
    <w:rsid w:val="00623415"/>
    <w:rsid w:val="00623C7C"/>
    <w:rsid w:val="006245AC"/>
    <w:rsid w:val="00624A19"/>
    <w:rsid w:val="00624C80"/>
    <w:rsid w:val="00625EB5"/>
    <w:rsid w:val="00626001"/>
    <w:rsid w:val="006268E6"/>
    <w:rsid w:val="0062711F"/>
    <w:rsid w:val="006277DD"/>
    <w:rsid w:val="006312BB"/>
    <w:rsid w:val="00633FE4"/>
    <w:rsid w:val="0063405E"/>
    <w:rsid w:val="0063467D"/>
    <w:rsid w:val="0063490F"/>
    <w:rsid w:val="006349F0"/>
    <w:rsid w:val="00635800"/>
    <w:rsid w:val="0063651C"/>
    <w:rsid w:val="006367AC"/>
    <w:rsid w:val="0063717D"/>
    <w:rsid w:val="006408A6"/>
    <w:rsid w:val="00641B88"/>
    <w:rsid w:val="00641E26"/>
    <w:rsid w:val="00642832"/>
    <w:rsid w:val="00642F0E"/>
    <w:rsid w:val="00643934"/>
    <w:rsid w:val="00643E06"/>
    <w:rsid w:val="00644512"/>
    <w:rsid w:val="00644B45"/>
    <w:rsid w:val="00645789"/>
    <w:rsid w:val="006461F1"/>
    <w:rsid w:val="006468E2"/>
    <w:rsid w:val="00647AA7"/>
    <w:rsid w:val="00647AB8"/>
    <w:rsid w:val="006512D5"/>
    <w:rsid w:val="0065277F"/>
    <w:rsid w:val="00652DE8"/>
    <w:rsid w:val="00653CEC"/>
    <w:rsid w:val="00653FF8"/>
    <w:rsid w:val="00654CE9"/>
    <w:rsid w:val="00655CEE"/>
    <w:rsid w:val="006566AC"/>
    <w:rsid w:val="00656CF3"/>
    <w:rsid w:val="00660040"/>
    <w:rsid w:val="0066137D"/>
    <w:rsid w:val="0066139E"/>
    <w:rsid w:val="00661D79"/>
    <w:rsid w:val="00662C04"/>
    <w:rsid w:val="0066468D"/>
    <w:rsid w:val="00664E2E"/>
    <w:rsid w:val="00664E6E"/>
    <w:rsid w:val="00665022"/>
    <w:rsid w:val="00665532"/>
    <w:rsid w:val="006663C7"/>
    <w:rsid w:val="00666522"/>
    <w:rsid w:val="00667991"/>
    <w:rsid w:val="0067095D"/>
    <w:rsid w:val="00671400"/>
    <w:rsid w:val="0067202A"/>
    <w:rsid w:val="00673897"/>
    <w:rsid w:val="006739BE"/>
    <w:rsid w:val="006753B1"/>
    <w:rsid w:val="0067550C"/>
    <w:rsid w:val="00676834"/>
    <w:rsid w:val="006775BD"/>
    <w:rsid w:val="00681A01"/>
    <w:rsid w:val="00681E72"/>
    <w:rsid w:val="0068417C"/>
    <w:rsid w:val="00685BE2"/>
    <w:rsid w:val="00685D73"/>
    <w:rsid w:val="00686199"/>
    <w:rsid w:val="00687438"/>
    <w:rsid w:val="006913FE"/>
    <w:rsid w:val="00691882"/>
    <w:rsid w:val="006923F5"/>
    <w:rsid w:val="00694328"/>
    <w:rsid w:val="006954B3"/>
    <w:rsid w:val="006A0317"/>
    <w:rsid w:val="006A0516"/>
    <w:rsid w:val="006A2239"/>
    <w:rsid w:val="006A25AF"/>
    <w:rsid w:val="006A3103"/>
    <w:rsid w:val="006A4E0E"/>
    <w:rsid w:val="006A5C22"/>
    <w:rsid w:val="006A651C"/>
    <w:rsid w:val="006A6817"/>
    <w:rsid w:val="006A753B"/>
    <w:rsid w:val="006B0144"/>
    <w:rsid w:val="006B0707"/>
    <w:rsid w:val="006B0EEA"/>
    <w:rsid w:val="006B2252"/>
    <w:rsid w:val="006B22C6"/>
    <w:rsid w:val="006B2DD3"/>
    <w:rsid w:val="006B2DDD"/>
    <w:rsid w:val="006B4908"/>
    <w:rsid w:val="006B49C0"/>
    <w:rsid w:val="006B5641"/>
    <w:rsid w:val="006B5B04"/>
    <w:rsid w:val="006B685A"/>
    <w:rsid w:val="006C0388"/>
    <w:rsid w:val="006C4917"/>
    <w:rsid w:val="006C4BAC"/>
    <w:rsid w:val="006C538F"/>
    <w:rsid w:val="006C56F9"/>
    <w:rsid w:val="006C62ED"/>
    <w:rsid w:val="006C631C"/>
    <w:rsid w:val="006C6729"/>
    <w:rsid w:val="006C6A31"/>
    <w:rsid w:val="006C7CD5"/>
    <w:rsid w:val="006D1393"/>
    <w:rsid w:val="006D13D1"/>
    <w:rsid w:val="006D224E"/>
    <w:rsid w:val="006D243D"/>
    <w:rsid w:val="006D2645"/>
    <w:rsid w:val="006D3071"/>
    <w:rsid w:val="006D39FD"/>
    <w:rsid w:val="006D4BA2"/>
    <w:rsid w:val="006D66A3"/>
    <w:rsid w:val="006D7212"/>
    <w:rsid w:val="006E1402"/>
    <w:rsid w:val="006E2B04"/>
    <w:rsid w:val="006E466A"/>
    <w:rsid w:val="006E52E1"/>
    <w:rsid w:val="006E5D2C"/>
    <w:rsid w:val="006E6232"/>
    <w:rsid w:val="006E668A"/>
    <w:rsid w:val="006E699F"/>
    <w:rsid w:val="006E7D8B"/>
    <w:rsid w:val="006E7E96"/>
    <w:rsid w:val="006F00DA"/>
    <w:rsid w:val="006F05D2"/>
    <w:rsid w:val="006F097D"/>
    <w:rsid w:val="006F242E"/>
    <w:rsid w:val="006F3650"/>
    <w:rsid w:val="006F373D"/>
    <w:rsid w:val="006F38C3"/>
    <w:rsid w:val="006F3E57"/>
    <w:rsid w:val="006F4357"/>
    <w:rsid w:val="006F514A"/>
    <w:rsid w:val="006F598C"/>
    <w:rsid w:val="006F6243"/>
    <w:rsid w:val="006F6813"/>
    <w:rsid w:val="006F770A"/>
    <w:rsid w:val="006F779E"/>
    <w:rsid w:val="006F7DED"/>
    <w:rsid w:val="00700865"/>
    <w:rsid w:val="0070271C"/>
    <w:rsid w:val="00703AC4"/>
    <w:rsid w:val="00703BB6"/>
    <w:rsid w:val="0070413D"/>
    <w:rsid w:val="00704722"/>
    <w:rsid w:val="007071E2"/>
    <w:rsid w:val="00710C7B"/>
    <w:rsid w:val="00712572"/>
    <w:rsid w:val="00714D23"/>
    <w:rsid w:val="00715003"/>
    <w:rsid w:val="00715B1D"/>
    <w:rsid w:val="0071619C"/>
    <w:rsid w:val="0071682D"/>
    <w:rsid w:val="0071733C"/>
    <w:rsid w:val="007176AD"/>
    <w:rsid w:val="007209B7"/>
    <w:rsid w:val="00720D42"/>
    <w:rsid w:val="007217B8"/>
    <w:rsid w:val="00722621"/>
    <w:rsid w:val="00722ED5"/>
    <w:rsid w:val="00724A99"/>
    <w:rsid w:val="00731B30"/>
    <w:rsid w:val="007358FF"/>
    <w:rsid w:val="00736792"/>
    <w:rsid w:val="00737EDF"/>
    <w:rsid w:val="00740485"/>
    <w:rsid w:val="0074079D"/>
    <w:rsid w:val="0074093B"/>
    <w:rsid w:val="007412A1"/>
    <w:rsid w:val="00741680"/>
    <w:rsid w:val="007437BB"/>
    <w:rsid w:val="007448F2"/>
    <w:rsid w:val="00746F99"/>
    <w:rsid w:val="007508C5"/>
    <w:rsid w:val="007520DC"/>
    <w:rsid w:val="00752D09"/>
    <w:rsid w:val="0075491D"/>
    <w:rsid w:val="00754D5B"/>
    <w:rsid w:val="00755673"/>
    <w:rsid w:val="00755D99"/>
    <w:rsid w:val="0076028F"/>
    <w:rsid w:val="00760652"/>
    <w:rsid w:val="0076156E"/>
    <w:rsid w:val="0076178F"/>
    <w:rsid w:val="00762C5A"/>
    <w:rsid w:val="007630DB"/>
    <w:rsid w:val="007643ED"/>
    <w:rsid w:val="00764DD0"/>
    <w:rsid w:val="007663E4"/>
    <w:rsid w:val="007677DD"/>
    <w:rsid w:val="007714E3"/>
    <w:rsid w:val="00771ABF"/>
    <w:rsid w:val="00772A97"/>
    <w:rsid w:val="00772FFA"/>
    <w:rsid w:val="00773D6F"/>
    <w:rsid w:val="00774828"/>
    <w:rsid w:val="0077566D"/>
    <w:rsid w:val="0077594A"/>
    <w:rsid w:val="00776F7F"/>
    <w:rsid w:val="0077707D"/>
    <w:rsid w:val="00780E13"/>
    <w:rsid w:val="00781883"/>
    <w:rsid w:val="00783390"/>
    <w:rsid w:val="007834EF"/>
    <w:rsid w:val="007851C0"/>
    <w:rsid w:val="00786C75"/>
    <w:rsid w:val="00786EDD"/>
    <w:rsid w:val="00787647"/>
    <w:rsid w:val="0078783E"/>
    <w:rsid w:val="00787E0C"/>
    <w:rsid w:val="00787F93"/>
    <w:rsid w:val="00787FF0"/>
    <w:rsid w:val="00790B12"/>
    <w:rsid w:val="00790C3B"/>
    <w:rsid w:val="00790DA2"/>
    <w:rsid w:val="00791294"/>
    <w:rsid w:val="007912BC"/>
    <w:rsid w:val="007916FF"/>
    <w:rsid w:val="0079180F"/>
    <w:rsid w:val="0079336C"/>
    <w:rsid w:val="007935BD"/>
    <w:rsid w:val="00793E5D"/>
    <w:rsid w:val="00794718"/>
    <w:rsid w:val="0079526E"/>
    <w:rsid w:val="00795E4C"/>
    <w:rsid w:val="00796167"/>
    <w:rsid w:val="00797F5C"/>
    <w:rsid w:val="007A02BA"/>
    <w:rsid w:val="007A1269"/>
    <w:rsid w:val="007A3E87"/>
    <w:rsid w:val="007A56D4"/>
    <w:rsid w:val="007A656B"/>
    <w:rsid w:val="007A7199"/>
    <w:rsid w:val="007A7770"/>
    <w:rsid w:val="007B0366"/>
    <w:rsid w:val="007B062E"/>
    <w:rsid w:val="007B0FB8"/>
    <w:rsid w:val="007B199C"/>
    <w:rsid w:val="007B31D6"/>
    <w:rsid w:val="007B3344"/>
    <w:rsid w:val="007B35AA"/>
    <w:rsid w:val="007B42EA"/>
    <w:rsid w:val="007B4392"/>
    <w:rsid w:val="007B47EC"/>
    <w:rsid w:val="007B4993"/>
    <w:rsid w:val="007B4AC4"/>
    <w:rsid w:val="007B4DFA"/>
    <w:rsid w:val="007B54BE"/>
    <w:rsid w:val="007B5FAB"/>
    <w:rsid w:val="007B6594"/>
    <w:rsid w:val="007B66C3"/>
    <w:rsid w:val="007B7178"/>
    <w:rsid w:val="007B74EE"/>
    <w:rsid w:val="007B7B14"/>
    <w:rsid w:val="007C0E14"/>
    <w:rsid w:val="007C1368"/>
    <w:rsid w:val="007C1EDF"/>
    <w:rsid w:val="007C2D6B"/>
    <w:rsid w:val="007C3045"/>
    <w:rsid w:val="007C3A29"/>
    <w:rsid w:val="007C3B95"/>
    <w:rsid w:val="007C4012"/>
    <w:rsid w:val="007C40C3"/>
    <w:rsid w:val="007C4265"/>
    <w:rsid w:val="007C48DD"/>
    <w:rsid w:val="007C520D"/>
    <w:rsid w:val="007C55AC"/>
    <w:rsid w:val="007C770F"/>
    <w:rsid w:val="007D10CD"/>
    <w:rsid w:val="007D1F7A"/>
    <w:rsid w:val="007D3941"/>
    <w:rsid w:val="007D39C7"/>
    <w:rsid w:val="007D4CC7"/>
    <w:rsid w:val="007D55F7"/>
    <w:rsid w:val="007D5794"/>
    <w:rsid w:val="007D6D35"/>
    <w:rsid w:val="007D78F3"/>
    <w:rsid w:val="007E1690"/>
    <w:rsid w:val="007E5696"/>
    <w:rsid w:val="007E578A"/>
    <w:rsid w:val="007E58AB"/>
    <w:rsid w:val="007E6CA1"/>
    <w:rsid w:val="007F02D8"/>
    <w:rsid w:val="007F10C1"/>
    <w:rsid w:val="007F1E47"/>
    <w:rsid w:val="007F2B51"/>
    <w:rsid w:val="007F2DE0"/>
    <w:rsid w:val="007F352C"/>
    <w:rsid w:val="007F362A"/>
    <w:rsid w:val="007F56FD"/>
    <w:rsid w:val="008004F2"/>
    <w:rsid w:val="00800665"/>
    <w:rsid w:val="00801CA8"/>
    <w:rsid w:val="008026B7"/>
    <w:rsid w:val="00803208"/>
    <w:rsid w:val="008041A9"/>
    <w:rsid w:val="00804F9B"/>
    <w:rsid w:val="00805B61"/>
    <w:rsid w:val="0080642E"/>
    <w:rsid w:val="00807888"/>
    <w:rsid w:val="00807FC7"/>
    <w:rsid w:val="00807FE8"/>
    <w:rsid w:val="008108EC"/>
    <w:rsid w:val="00810A2F"/>
    <w:rsid w:val="00812200"/>
    <w:rsid w:val="008125F4"/>
    <w:rsid w:val="00812E1F"/>
    <w:rsid w:val="00816D25"/>
    <w:rsid w:val="00817D27"/>
    <w:rsid w:val="00817F85"/>
    <w:rsid w:val="0082183B"/>
    <w:rsid w:val="00821BF7"/>
    <w:rsid w:val="00821C91"/>
    <w:rsid w:val="00821EAD"/>
    <w:rsid w:val="008225D9"/>
    <w:rsid w:val="00822EEE"/>
    <w:rsid w:val="008242D0"/>
    <w:rsid w:val="00824AE8"/>
    <w:rsid w:val="00824BD0"/>
    <w:rsid w:val="00824C70"/>
    <w:rsid w:val="008251F3"/>
    <w:rsid w:val="00825C03"/>
    <w:rsid w:val="00826286"/>
    <w:rsid w:val="00826FAA"/>
    <w:rsid w:val="00827A0B"/>
    <w:rsid w:val="00827DB4"/>
    <w:rsid w:val="00827F66"/>
    <w:rsid w:val="00830051"/>
    <w:rsid w:val="00830057"/>
    <w:rsid w:val="00830FA7"/>
    <w:rsid w:val="00832140"/>
    <w:rsid w:val="00832CEA"/>
    <w:rsid w:val="00833AB4"/>
    <w:rsid w:val="008342A0"/>
    <w:rsid w:val="00835846"/>
    <w:rsid w:val="008367BF"/>
    <w:rsid w:val="00836CFB"/>
    <w:rsid w:val="0083739C"/>
    <w:rsid w:val="00837D2B"/>
    <w:rsid w:val="00841B5B"/>
    <w:rsid w:val="00841D01"/>
    <w:rsid w:val="008429BD"/>
    <w:rsid w:val="008434B7"/>
    <w:rsid w:val="00843747"/>
    <w:rsid w:val="008437B3"/>
    <w:rsid w:val="008437C8"/>
    <w:rsid w:val="00844F87"/>
    <w:rsid w:val="00845DA0"/>
    <w:rsid w:val="00846C6B"/>
    <w:rsid w:val="00850F83"/>
    <w:rsid w:val="00851246"/>
    <w:rsid w:val="008525C6"/>
    <w:rsid w:val="00853073"/>
    <w:rsid w:val="0085425E"/>
    <w:rsid w:val="0085502D"/>
    <w:rsid w:val="00855940"/>
    <w:rsid w:val="00855BC9"/>
    <w:rsid w:val="0085683D"/>
    <w:rsid w:val="00857194"/>
    <w:rsid w:val="00857323"/>
    <w:rsid w:val="00861AF3"/>
    <w:rsid w:val="00861D14"/>
    <w:rsid w:val="00862083"/>
    <w:rsid w:val="00863FD6"/>
    <w:rsid w:val="008644F0"/>
    <w:rsid w:val="00865030"/>
    <w:rsid w:val="0086625E"/>
    <w:rsid w:val="008668D0"/>
    <w:rsid w:val="00866AC0"/>
    <w:rsid w:val="00870489"/>
    <w:rsid w:val="008707C7"/>
    <w:rsid w:val="00872A35"/>
    <w:rsid w:val="00872B64"/>
    <w:rsid w:val="00873B65"/>
    <w:rsid w:val="00873C17"/>
    <w:rsid w:val="00873CE6"/>
    <w:rsid w:val="00874317"/>
    <w:rsid w:val="00880EEF"/>
    <w:rsid w:val="00882784"/>
    <w:rsid w:val="00884810"/>
    <w:rsid w:val="008865F1"/>
    <w:rsid w:val="00886813"/>
    <w:rsid w:val="008876AD"/>
    <w:rsid w:val="00887832"/>
    <w:rsid w:val="00887E3F"/>
    <w:rsid w:val="00890288"/>
    <w:rsid w:val="0089105C"/>
    <w:rsid w:val="00891555"/>
    <w:rsid w:val="00891FBA"/>
    <w:rsid w:val="00895020"/>
    <w:rsid w:val="008A04D3"/>
    <w:rsid w:val="008A0C14"/>
    <w:rsid w:val="008A102D"/>
    <w:rsid w:val="008A1332"/>
    <w:rsid w:val="008A2617"/>
    <w:rsid w:val="008A3715"/>
    <w:rsid w:val="008A42D7"/>
    <w:rsid w:val="008A598D"/>
    <w:rsid w:val="008A5CDD"/>
    <w:rsid w:val="008A6B9C"/>
    <w:rsid w:val="008A783E"/>
    <w:rsid w:val="008B15DE"/>
    <w:rsid w:val="008B1C29"/>
    <w:rsid w:val="008B1E38"/>
    <w:rsid w:val="008B2776"/>
    <w:rsid w:val="008B2BB8"/>
    <w:rsid w:val="008B318E"/>
    <w:rsid w:val="008B4FC2"/>
    <w:rsid w:val="008B509A"/>
    <w:rsid w:val="008B514C"/>
    <w:rsid w:val="008B75B2"/>
    <w:rsid w:val="008B7B15"/>
    <w:rsid w:val="008C0AFE"/>
    <w:rsid w:val="008C179C"/>
    <w:rsid w:val="008C1DBB"/>
    <w:rsid w:val="008C25CC"/>
    <w:rsid w:val="008C2B57"/>
    <w:rsid w:val="008C31FA"/>
    <w:rsid w:val="008C5111"/>
    <w:rsid w:val="008C51EC"/>
    <w:rsid w:val="008C52FB"/>
    <w:rsid w:val="008C7E65"/>
    <w:rsid w:val="008D1844"/>
    <w:rsid w:val="008D4893"/>
    <w:rsid w:val="008D48C1"/>
    <w:rsid w:val="008D4BC3"/>
    <w:rsid w:val="008D4BDA"/>
    <w:rsid w:val="008D4D9C"/>
    <w:rsid w:val="008D6B7A"/>
    <w:rsid w:val="008D6CE0"/>
    <w:rsid w:val="008D7800"/>
    <w:rsid w:val="008D7ECE"/>
    <w:rsid w:val="008E0179"/>
    <w:rsid w:val="008E092A"/>
    <w:rsid w:val="008E0AE1"/>
    <w:rsid w:val="008E1646"/>
    <w:rsid w:val="008E21B8"/>
    <w:rsid w:val="008E2407"/>
    <w:rsid w:val="008E297C"/>
    <w:rsid w:val="008E2B7F"/>
    <w:rsid w:val="008E2F4A"/>
    <w:rsid w:val="008E32EF"/>
    <w:rsid w:val="008E3B25"/>
    <w:rsid w:val="008E3DAA"/>
    <w:rsid w:val="008E4A72"/>
    <w:rsid w:val="008E5675"/>
    <w:rsid w:val="008E5A69"/>
    <w:rsid w:val="008E79E4"/>
    <w:rsid w:val="008F0800"/>
    <w:rsid w:val="008F10B1"/>
    <w:rsid w:val="008F1EF9"/>
    <w:rsid w:val="008F209E"/>
    <w:rsid w:val="008F23A7"/>
    <w:rsid w:val="008F3A46"/>
    <w:rsid w:val="008F44CA"/>
    <w:rsid w:val="008F5438"/>
    <w:rsid w:val="008F64CB"/>
    <w:rsid w:val="008F7097"/>
    <w:rsid w:val="008F7476"/>
    <w:rsid w:val="00900D27"/>
    <w:rsid w:val="0090106C"/>
    <w:rsid w:val="00901120"/>
    <w:rsid w:val="00901DBF"/>
    <w:rsid w:val="00902031"/>
    <w:rsid w:val="00902295"/>
    <w:rsid w:val="00902DF5"/>
    <w:rsid w:val="0090389D"/>
    <w:rsid w:val="009044C7"/>
    <w:rsid w:val="00904CB5"/>
    <w:rsid w:val="00906753"/>
    <w:rsid w:val="0090766B"/>
    <w:rsid w:val="0091081D"/>
    <w:rsid w:val="00910E4D"/>
    <w:rsid w:val="00911511"/>
    <w:rsid w:val="009149D8"/>
    <w:rsid w:val="00914C79"/>
    <w:rsid w:val="0091555B"/>
    <w:rsid w:val="00915BCA"/>
    <w:rsid w:val="00916444"/>
    <w:rsid w:val="00917274"/>
    <w:rsid w:val="00922768"/>
    <w:rsid w:val="00922F3B"/>
    <w:rsid w:val="00923156"/>
    <w:rsid w:val="00923D53"/>
    <w:rsid w:val="00924176"/>
    <w:rsid w:val="009244D4"/>
    <w:rsid w:val="009246DA"/>
    <w:rsid w:val="00924D71"/>
    <w:rsid w:val="00924F57"/>
    <w:rsid w:val="00925DE5"/>
    <w:rsid w:val="00927F79"/>
    <w:rsid w:val="009302DC"/>
    <w:rsid w:val="0093063E"/>
    <w:rsid w:val="009327A9"/>
    <w:rsid w:val="00933B4C"/>
    <w:rsid w:val="00935B73"/>
    <w:rsid w:val="0093618A"/>
    <w:rsid w:val="009362EA"/>
    <w:rsid w:val="00937C2B"/>
    <w:rsid w:val="009409C7"/>
    <w:rsid w:val="00941E00"/>
    <w:rsid w:val="00943248"/>
    <w:rsid w:val="00943320"/>
    <w:rsid w:val="009439AA"/>
    <w:rsid w:val="00943FDB"/>
    <w:rsid w:val="00944297"/>
    <w:rsid w:val="0094439B"/>
    <w:rsid w:val="009456D7"/>
    <w:rsid w:val="00945FDA"/>
    <w:rsid w:val="00946EFD"/>
    <w:rsid w:val="00947124"/>
    <w:rsid w:val="009477FC"/>
    <w:rsid w:val="00947BAC"/>
    <w:rsid w:val="00950B9B"/>
    <w:rsid w:val="00950ED0"/>
    <w:rsid w:val="009516BC"/>
    <w:rsid w:val="00951BA9"/>
    <w:rsid w:val="009522F8"/>
    <w:rsid w:val="00952796"/>
    <w:rsid w:val="0095281E"/>
    <w:rsid w:val="0095410A"/>
    <w:rsid w:val="00954294"/>
    <w:rsid w:val="0096034C"/>
    <w:rsid w:val="00961042"/>
    <w:rsid w:val="0096164D"/>
    <w:rsid w:val="00962702"/>
    <w:rsid w:val="00962CC9"/>
    <w:rsid w:val="00963136"/>
    <w:rsid w:val="0096402A"/>
    <w:rsid w:val="00965002"/>
    <w:rsid w:val="00965065"/>
    <w:rsid w:val="0096603B"/>
    <w:rsid w:val="009661FD"/>
    <w:rsid w:val="009663C9"/>
    <w:rsid w:val="0096745C"/>
    <w:rsid w:val="009706BB"/>
    <w:rsid w:val="00970808"/>
    <w:rsid w:val="00970A1A"/>
    <w:rsid w:val="00971300"/>
    <w:rsid w:val="00972AF3"/>
    <w:rsid w:val="009744DF"/>
    <w:rsid w:val="00976FE0"/>
    <w:rsid w:val="009778C5"/>
    <w:rsid w:val="0098173C"/>
    <w:rsid w:val="00981F65"/>
    <w:rsid w:val="00982946"/>
    <w:rsid w:val="00982E5C"/>
    <w:rsid w:val="0098354B"/>
    <w:rsid w:val="00983F58"/>
    <w:rsid w:val="0098407B"/>
    <w:rsid w:val="00984873"/>
    <w:rsid w:val="009853FD"/>
    <w:rsid w:val="00986581"/>
    <w:rsid w:val="00986932"/>
    <w:rsid w:val="009904AD"/>
    <w:rsid w:val="0099128E"/>
    <w:rsid w:val="00993050"/>
    <w:rsid w:val="00996A82"/>
    <w:rsid w:val="00996E85"/>
    <w:rsid w:val="00996FDC"/>
    <w:rsid w:val="009A04AE"/>
    <w:rsid w:val="009A18DA"/>
    <w:rsid w:val="009A2714"/>
    <w:rsid w:val="009A2750"/>
    <w:rsid w:val="009A2B8B"/>
    <w:rsid w:val="009A2F74"/>
    <w:rsid w:val="009A31F6"/>
    <w:rsid w:val="009A4573"/>
    <w:rsid w:val="009A58BE"/>
    <w:rsid w:val="009A5CF8"/>
    <w:rsid w:val="009A6C83"/>
    <w:rsid w:val="009A7E66"/>
    <w:rsid w:val="009A7F6D"/>
    <w:rsid w:val="009B19FC"/>
    <w:rsid w:val="009B27EF"/>
    <w:rsid w:val="009B472A"/>
    <w:rsid w:val="009B4968"/>
    <w:rsid w:val="009B4CA9"/>
    <w:rsid w:val="009B6FE0"/>
    <w:rsid w:val="009B7150"/>
    <w:rsid w:val="009C152D"/>
    <w:rsid w:val="009C2218"/>
    <w:rsid w:val="009C33FD"/>
    <w:rsid w:val="009D2288"/>
    <w:rsid w:val="009D2FA1"/>
    <w:rsid w:val="009D439E"/>
    <w:rsid w:val="009D492C"/>
    <w:rsid w:val="009D4F10"/>
    <w:rsid w:val="009D6520"/>
    <w:rsid w:val="009D69AF"/>
    <w:rsid w:val="009E17BF"/>
    <w:rsid w:val="009E2E6F"/>
    <w:rsid w:val="009E4185"/>
    <w:rsid w:val="009E6102"/>
    <w:rsid w:val="009E6835"/>
    <w:rsid w:val="009E6974"/>
    <w:rsid w:val="009E7384"/>
    <w:rsid w:val="009E7FBF"/>
    <w:rsid w:val="009F129F"/>
    <w:rsid w:val="009F17DE"/>
    <w:rsid w:val="009F2EAA"/>
    <w:rsid w:val="009F348B"/>
    <w:rsid w:val="009F4D62"/>
    <w:rsid w:val="009F4E86"/>
    <w:rsid w:val="009F4E9C"/>
    <w:rsid w:val="009F5242"/>
    <w:rsid w:val="009F5ADD"/>
    <w:rsid w:val="009F5F4B"/>
    <w:rsid w:val="009F6064"/>
    <w:rsid w:val="009F64DE"/>
    <w:rsid w:val="009F7ECE"/>
    <w:rsid w:val="009F7FFD"/>
    <w:rsid w:val="00A00AB7"/>
    <w:rsid w:val="00A00ABA"/>
    <w:rsid w:val="00A017D1"/>
    <w:rsid w:val="00A0310E"/>
    <w:rsid w:val="00A05696"/>
    <w:rsid w:val="00A05970"/>
    <w:rsid w:val="00A05A0E"/>
    <w:rsid w:val="00A05D95"/>
    <w:rsid w:val="00A073CF"/>
    <w:rsid w:val="00A07521"/>
    <w:rsid w:val="00A076EA"/>
    <w:rsid w:val="00A10DDC"/>
    <w:rsid w:val="00A10FE9"/>
    <w:rsid w:val="00A11DB5"/>
    <w:rsid w:val="00A1256E"/>
    <w:rsid w:val="00A125D4"/>
    <w:rsid w:val="00A12FC2"/>
    <w:rsid w:val="00A13C1C"/>
    <w:rsid w:val="00A1693F"/>
    <w:rsid w:val="00A16DB6"/>
    <w:rsid w:val="00A1733B"/>
    <w:rsid w:val="00A17FF4"/>
    <w:rsid w:val="00A200F8"/>
    <w:rsid w:val="00A2106A"/>
    <w:rsid w:val="00A211C3"/>
    <w:rsid w:val="00A2297B"/>
    <w:rsid w:val="00A23B2A"/>
    <w:rsid w:val="00A24345"/>
    <w:rsid w:val="00A249E6"/>
    <w:rsid w:val="00A24B98"/>
    <w:rsid w:val="00A26D33"/>
    <w:rsid w:val="00A26FA7"/>
    <w:rsid w:val="00A2765F"/>
    <w:rsid w:val="00A27E33"/>
    <w:rsid w:val="00A30836"/>
    <w:rsid w:val="00A30E56"/>
    <w:rsid w:val="00A34B97"/>
    <w:rsid w:val="00A35C42"/>
    <w:rsid w:val="00A363AC"/>
    <w:rsid w:val="00A41766"/>
    <w:rsid w:val="00A41F44"/>
    <w:rsid w:val="00A42A44"/>
    <w:rsid w:val="00A43E42"/>
    <w:rsid w:val="00A44A09"/>
    <w:rsid w:val="00A451BF"/>
    <w:rsid w:val="00A4542D"/>
    <w:rsid w:val="00A4674C"/>
    <w:rsid w:val="00A509F4"/>
    <w:rsid w:val="00A50BE1"/>
    <w:rsid w:val="00A530AA"/>
    <w:rsid w:val="00A5395C"/>
    <w:rsid w:val="00A5436A"/>
    <w:rsid w:val="00A546A0"/>
    <w:rsid w:val="00A54B15"/>
    <w:rsid w:val="00A54BE8"/>
    <w:rsid w:val="00A57418"/>
    <w:rsid w:val="00A577A2"/>
    <w:rsid w:val="00A60A1D"/>
    <w:rsid w:val="00A6245D"/>
    <w:rsid w:val="00A63488"/>
    <w:rsid w:val="00A63DF0"/>
    <w:rsid w:val="00A63E97"/>
    <w:rsid w:val="00A64C32"/>
    <w:rsid w:val="00A64CBC"/>
    <w:rsid w:val="00A65B00"/>
    <w:rsid w:val="00A66943"/>
    <w:rsid w:val="00A701AE"/>
    <w:rsid w:val="00A739C4"/>
    <w:rsid w:val="00A73AFA"/>
    <w:rsid w:val="00A74AE3"/>
    <w:rsid w:val="00A75171"/>
    <w:rsid w:val="00A7605D"/>
    <w:rsid w:val="00A7640A"/>
    <w:rsid w:val="00A76F36"/>
    <w:rsid w:val="00A7732E"/>
    <w:rsid w:val="00A77C4B"/>
    <w:rsid w:val="00A81092"/>
    <w:rsid w:val="00A818CF"/>
    <w:rsid w:val="00A81CF1"/>
    <w:rsid w:val="00A836FD"/>
    <w:rsid w:val="00A83958"/>
    <w:rsid w:val="00A861A7"/>
    <w:rsid w:val="00A878A8"/>
    <w:rsid w:val="00A87A26"/>
    <w:rsid w:val="00A87ACF"/>
    <w:rsid w:val="00A9004F"/>
    <w:rsid w:val="00A912A2"/>
    <w:rsid w:val="00A91A05"/>
    <w:rsid w:val="00AA0396"/>
    <w:rsid w:val="00AA0553"/>
    <w:rsid w:val="00AA0BE5"/>
    <w:rsid w:val="00AA378F"/>
    <w:rsid w:val="00AA3B0A"/>
    <w:rsid w:val="00AA3D3C"/>
    <w:rsid w:val="00AA423B"/>
    <w:rsid w:val="00AA4D3A"/>
    <w:rsid w:val="00AA5174"/>
    <w:rsid w:val="00AA7011"/>
    <w:rsid w:val="00AB0079"/>
    <w:rsid w:val="00AB08BC"/>
    <w:rsid w:val="00AB1959"/>
    <w:rsid w:val="00AB1BF9"/>
    <w:rsid w:val="00AB224F"/>
    <w:rsid w:val="00AB2E0A"/>
    <w:rsid w:val="00AB4016"/>
    <w:rsid w:val="00AB5828"/>
    <w:rsid w:val="00AB5BC7"/>
    <w:rsid w:val="00AB5C44"/>
    <w:rsid w:val="00AB617E"/>
    <w:rsid w:val="00AB6D03"/>
    <w:rsid w:val="00AB6D88"/>
    <w:rsid w:val="00AB7209"/>
    <w:rsid w:val="00AB77C8"/>
    <w:rsid w:val="00AC0C02"/>
    <w:rsid w:val="00AC202F"/>
    <w:rsid w:val="00AC2405"/>
    <w:rsid w:val="00AC4A0C"/>
    <w:rsid w:val="00AC5EBF"/>
    <w:rsid w:val="00AC7050"/>
    <w:rsid w:val="00AC71AA"/>
    <w:rsid w:val="00AC74D4"/>
    <w:rsid w:val="00AC7681"/>
    <w:rsid w:val="00AC7D3C"/>
    <w:rsid w:val="00AD0758"/>
    <w:rsid w:val="00AD1A46"/>
    <w:rsid w:val="00AD1A55"/>
    <w:rsid w:val="00AD1C90"/>
    <w:rsid w:val="00AD2A19"/>
    <w:rsid w:val="00AD2B59"/>
    <w:rsid w:val="00AD2DC1"/>
    <w:rsid w:val="00AD3480"/>
    <w:rsid w:val="00AD4C46"/>
    <w:rsid w:val="00AD523C"/>
    <w:rsid w:val="00AD5C23"/>
    <w:rsid w:val="00AD6867"/>
    <w:rsid w:val="00AD764E"/>
    <w:rsid w:val="00AD7DA0"/>
    <w:rsid w:val="00AE0166"/>
    <w:rsid w:val="00AE18CA"/>
    <w:rsid w:val="00AE481C"/>
    <w:rsid w:val="00AE4E9B"/>
    <w:rsid w:val="00AE58F9"/>
    <w:rsid w:val="00AE5CB1"/>
    <w:rsid w:val="00AE6996"/>
    <w:rsid w:val="00AE7B20"/>
    <w:rsid w:val="00AF137E"/>
    <w:rsid w:val="00AF1732"/>
    <w:rsid w:val="00AF1A1C"/>
    <w:rsid w:val="00AF2F08"/>
    <w:rsid w:val="00AF36F3"/>
    <w:rsid w:val="00AF3FFA"/>
    <w:rsid w:val="00AF4821"/>
    <w:rsid w:val="00AF5050"/>
    <w:rsid w:val="00AF61C7"/>
    <w:rsid w:val="00AF6F1C"/>
    <w:rsid w:val="00AF76CF"/>
    <w:rsid w:val="00B00BB3"/>
    <w:rsid w:val="00B00E8C"/>
    <w:rsid w:val="00B00EDB"/>
    <w:rsid w:val="00B0260E"/>
    <w:rsid w:val="00B026FC"/>
    <w:rsid w:val="00B027C3"/>
    <w:rsid w:val="00B0292D"/>
    <w:rsid w:val="00B03136"/>
    <w:rsid w:val="00B031BD"/>
    <w:rsid w:val="00B03A5E"/>
    <w:rsid w:val="00B041AD"/>
    <w:rsid w:val="00B04DAE"/>
    <w:rsid w:val="00B050F9"/>
    <w:rsid w:val="00B0549D"/>
    <w:rsid w:val="00B058A9"/>
    <w:rsid w:val="00B05BFE"/>
    <w:rsid w:val="00B062DF"/>
    <w:rsid w:val="00B0645E"/>
    <w:rsid w:val="00B0745F"/>
    <w:rsid w:val="00B1016B"/>
    <w:rsid w:val="00B1021A"/>
    <w:rsid w:val="00B11CD7"/>
    <w:rsid w:val="00B11F3A"/>
    <w:rsid w:val="00B12691"/>
    <w:rsid w:val="00B128CB"/>
    <w:rsid w:val="00B12A26"/>
    <w:rsid w:val="00B133F3"/>
    <w:rsid w:val="00B13B6B"/>
    <w:rsid w:val="00B1449C"/>
    <w:rsid w:val="00B162E3"/>
    <w:rsid w:val="00B16722"/>
    <w:rsid w:val="00B16FA8"/>
    <w:rsid w:val="00B20D77"/>
    <w:rsid w:val="00B20E2D"/>
    <w:rsid w:val="00B215A0"/>
    <w:rsid w:val="00B22B7D"/>
    <w:rsid w:val="00B231AB"/>
    <w:rsid w:val="00B23ACF"/>
    <w:rsid w:val="00B23D31"/>
    <w:rsid w:val="00B2434E"/>
    <w:rsid w:val="00B2482D"/>
    <w:rsid w:val="00B25548"/>
    <w:rsid w:val="00B26B20"/>
    <w:rsid w:val="00B316BE"/>
    <w:rsid w:val="00B323A7"/>
    <w:rsid w:val="00B340E8"/>
    <w:rsid w:val="00B34F11"/>
    <w:rsid w:val="00B357EE"/>
    <w:rsid w:val="00B36848"/>
    <w:rsid w:val="00B36A19"/>
    <w:rsid w:val="00B37F04"/>
    <w:rsid w:val="00B404CE"/>
    <w:rsid w:val="00B40644"/>
    <w:rsid w:val="00B409AE"/>
    <w:rsid w:val="00B411FF"/>
    <w:rsid w:val="00B41533"/>
    <w:rsid w:val="00B4179B"/>
    <w:rsid w:val="00B41B4D"/>
    <w:rsid w:val="00B44B1F"/>
    <w:rsid w:val="00B45812"/>
    <w:rsid w:val="00B46FD6"/>
    <w:rsid w:val="00B475C6"/>
    <w:rsid w:val="00B47937"/>
    <w:rsid w:val="00B5025F"/>
    <w:rsid w:val="00B50C17"/>
    <w:rsid w:val="00B51FC2"/>
    <w:rsid w:val="00B531B5"/>
    <w:rsid w:val="00B53788"/>
    <w:rsid w:val="00B54120"/>
    <w:rsid w:val="00B559CC"/>
    <w:rsid w:val="00B55D96"/>
    <w:rsid w:val="00B56260"/>
    <w:rsid w:val="00B56777"/>
    <w:rsid w:val="00B57BF2"/>
    <w:rsid w:val="00B61D3F"/>
    <w:rsid w:val="00B62AF3"/>
    <w:rsid w:val="00B6478A"/>
    <w:rsid w:val="00B64791"/>
    <w:rsid w:val="00B64AAD"/>
    <w:rsid w:val="00B6539F"/>
    <w:rsid w:val="00B65C9F"/>
    <w:rsid w:val="00B65FAF"/>
    <w:rsid w:val="00B66011"/>
    <w:rsid w:val="00B66FCE"/>
    <w:rsid w:val="00B678E1"/>
    <w:rsid w:val="00B67D68"/>
    <w:rsid w:val="00B708AC"/>
    <w:rsid w:val="00B71E33"/>
    <w:rsid w:val="00B73145"/>
    <w:rsid w:val="00B74237"/>
    <w:rsid w:val="00B754E4"/>
    <w:rsid w:val="00B7699F"/>
    <w:rsid w:val="00B772CE"/>
    <w:rsid w:val="00B8104D"/>
    <w:rsid w:val="00B81921"/>
    <w:rsid w:val="00B81AFF"/>
    <w:rsid w:val="00B83084"/>
    <w:rsid w:val="00B84045"/>
    <w:rsid w:val="00B84204"/>
    <w:rsid w:val="00B87C7B"/>
    <w:rsid w:val="00B90A5A"/>
    <w:rsid w:val="00B92171"/>
    <w:rsid w:val="00B93BBA"/>
    <w:rsid w:val="00B940C0"/>
    <w:rsid w:val="00B94725"/>
    <w:rsid w:val="00B95D88"/>
    <w:rsid w:val="00B9697F"/>
    <w:rsid w:val="00B96D1C"/>
    <w:rsid w:val="00B96E77"/>
    <w:rsid w:val="00B9763B"/>
    <w:rsid w:val="00B97DE0"/>
    <w:rsid w:val="00BA24FC"/>
    <w:rsid w:val="00BA2759"/>
    <w:rsid w:val="00BA5315"/>
    <w:rsid w:val="00BA7760"/>
    <w:rsid w:val="00BB061F"/>
    <w:rsid w:val="00BB0AFC"/>
    <w:rsid w:val="00BB0E78"/>
    <w:rsid w:val="00BB3322"/>
    <w:rsid w:val="00BB37CD"/>
    <w:rsid w:val="00BB5260"/>
    <w:rsid w:val="00BB5E23"/>
    <w:rsid w:val="00BB6128"/>
    <w:rsid w:val="00BB767F"/>
    <w:rsid w:val="00BB7F77"/>
    <w:rsid w:val="00BC0188"/>
    <w:rsid w:val="00BC0307"/>
    <w:rsid w:val="00BC1E53"/>
    <w:rsid w:val="00BC2368"/>
    <w:rsid w:val="00BC27B3"/>
    <w:rsid w:val="00BC334F"/>
    <w:rsid w:val="00BC46CD"/>
    <w:rsid w:val="00BC482C"/>
    <w:rsid w:val="00BC73CE"/>
    <w:rsid w:val="00BD34FA"/>
    <w:rsid w:val="00BD473F"/>
    <w:rsid w:val="00BD7217"/>
    <w:rsid w:val="00BD74B0"/>
    <w:rsid w:val="00BD7570"/>
    <w:rsid w:val="00BD77C4"/>
    <w:rsid w:val="00BD7DD8"/>
    <w:rsid w:val="00BE0B99"/>
    <w:rsid w:val="00BE1D76"/>
    <w:rsid w:val="00BE27E2"/>
    <w:rsid w:val="00BE2D38"/>
    <w:rsid w:val="00BE34ED"/>
    <w:rsid w:val="00BE3747"/>
    <w:rsid w:val="00BE4DD0"/>
    <w:rsid w:val="00BE68D7"/>
    <w:rsid w:val="00BE6B89"/>
    <w:rsid w:val="00BE6C22"/>
    <w:rsid w:val="00BE6D6D"/>
    <w:rsid w:val="00BF036A"/>
    <w:rsid w:val="00BF1CB9"/>
    <w:rsid w:val="00BF1E0A"/>
    <w:rsid w:val="00BF2264"/>
    <w:rsid w:val="00BF2CDD"/>
    <w:rsid w:val="00BF372C"/>
    <w:rsid w:val="00BF4B13"/>
    <w:rsid w:val="00BF4D7E"/>
    <w:rsid w:val="00BF4EF9"/>
    <w:rsid w:val="00BF6A48"/>
    <w:rsid w:val="00BF7038"/>
    <w:rsid w:val="00C00651"/>
    <w:rsid w:val="00C00C50"/>
    <w:rsid w:val="00C015DD"/>
    <w:rsid w:val="00C020BC"/>
    <w:rsid w:val="00C0266B"/>
    <w:rsid w:val="00C02BE5"/>
    <w:rsid w:val="00C02CAF"/>
    <w:rsid w:val="00C03BAE"/>
    <w:rsid w:val="00C03DDA"/>
    <w:rsid w:val="00C049C0"/>
    <w:rsid w:val="00C04D5C"/>
    <w:rsid w:val="00C05B64"/>
    <w:rsid w:val="00C07015"/>
    <w:rsid w:val="00C07CA2"/>
    <w:rsid w:val="00C1028F"/>
    <w:rsid w:val="00C10725"/>
    <w:rsid w:val="00C112AA"/>
    <w:rsid w:val="00C1170C"/>
    <w:rsid w:val="00C12086"/>
    <w:rsid w:val="00C12AE8"/>
    <w:rsid w:val="00C14888"/>
    <w:rsid w:val="00C14DCA"/>
    <w:rsid w:val="00C155AE"/>
    <w:rsid w:val="00C15932"/>
    <w:rsid w:val="00C2001F"/>
    <w:rsid w:val="00C21172"/>
    <w:rsid w:val="00C2150E"/>
    <w:rsid w:val="00C246BD"/>
    <w:rsid w:val="00C306DE"/>
    <w:rsid w:val="00C31C68"/>
    <w:rsid w:val="00C31D87"/>
    <w:rsid w:val="00C322F5"/>
    <w:rsid w:val="00C34313"/>
    <w:rsid w:val="00C34F8C"/>
    <w:rsid w:val="00C36905"/>
    <w:rsid w:val="00C379DE"/>
    <w:rsid w:val="00C37C03"/>
    <w:rsid w:val="00C37F5B"/>
    <w:rsid w:val="00C40650"/>
    <w:rsid w:val="00C5021C"/>
    <w:rsid w:val="00C51BC6"/>
    <w:rsid w:val="00C522C7"/>
    <w:rsid w:val="00C52B58"/>
    <w:rsid w:val="00C536D2"/>
    <w:rsid w:val="00C54D45"/>
    <w:rsid w:val="00C56C74"/>
    <w:rsid w:val="00C60934"/>
    <w:rsid w:val="00C60C86"/>
    <w:rsid w:val="00C61CFF"/>
    <w:rsid w:val="00C61F82"/>
    <w:rsid w:val="00C627A4"/>
    <w:rsid w:val="00C62D9C"/>
    <w:rsid w:val="00C63462"/>
    <w:rsid w:val="00C65B1B"/>
    <w:rsid w:val="00C67DCD"/>
    <w:rsid w:val="00C70DDF"/>
    <w:rsid w:val="00C71847"/>
    <w:rsid w:val="00C71C02"/>
    <w:rsid w:val="00C72BAD"/>
    <w:rsid w:val="00C72CA6"/>
    <w:rsid w:val="00C73D1D"/>
    <w:rsid w:val="00C748CD"/>
    <w:rsid w:val="00C75F62"/>
    <w:rsid w:val="00C77C02"/>
    <w:rsid w:val="00C80EC4"/>
    <w:rsid w:val="00C819EA"/>
    <w:rsid w:val="00C81E69"/>
    <w:rsid w:val="00C821C1"/>
    <w:rsid w:val="00C825FD"/>
    <w:rsid w:val="00C835A0"/>
    <w:rsid w:val="00C84EE6"/>
    <w:rsid w:val="00C904A6"/>
    <w:rsid w:val="00C90556"/>
    <w:rsid w:val="00C90B36"/>
    <w:rsid w:val="00C91D59"/>
    <w:rsid w:val="00C92A51"/>
    <w:rsid w:val="00C93053"/>
    <w:rsid w:val="00C93C66"/>
    <w:rsid w:val="00C93F47"/>
    <w:rsid w:val="00C94244"/>
    <w:rsid w:val="00C94B27"/>
    <w:rsid w:val="00C95CBC"/>
    <w:rsid w:val="00C96088"/>
    <w:rsid w:val="00C97D46"/>
    <w:rsid w:val="00CA0C75"/>
    <w:rsid w:val="00CA16DF"/>
    <w:rsid w:val="00CA1AE5"/>
    <w:rsid w:val="00CA2732"/>
    <w:rsid w:val="00CA3845"/>
    <w:rsid w:val="00CA4CB8"/>
    <w:rsid w:val="00CA51F9"/>
    <w:rsid w:val="00CA6B10"/>
    <w:rsid w:val="00CA73F0"/>
    <w:rsid w:val="00CB02C2"/>
    <w:rsid w:val="00CB030B"/>
    <w:rsid w:val="00CB11AC"/>
    <w:rsid w:val="00CB2D33"/>
    <w:rsid w:val="00CB356E"/>
    <w:rsid w:val="00CB3C45"/>
    <w:rsid w:val="00CB3E2A"/>
    <w:rsid w:val="00CB7A14"/>
    <w:rsid w:val="00CB7AE2"/>
    <w:rsid w:val="00CB7CE2"/>
    <w:rsid w:val="00CB7EB1"/>
    <w:rsid w:val="00CC1256"/>
    <w:rsid w:val="00CC3AD7"/>
    <w:rsid w:val="00CC4308"/>
    <w:rsid w:val="00CC434B"/>
    <w:rsid w:val="00CC4509"/>
    <w:rsid w:val="00CC4848"/>
    <w:rsid w:val="00CC4BD7"/>
    <w:rsid w:val="00CC5647"/>
    <w:rsid w:val="00CC60CA"/>
    <w:rsid w:val="00CD025C"/>
    <w:rsid w:val="00CD09A1"/>
    <w:rsid w:val="00CD14B5"/>
    <w:rsid w:val="00CD14BF"/>
    <w:rsid w:val="00CD25B5"/>
    <w:rsid w:val="00CD2A03"/>
    <w:rsid w:val="00CD3353"/>
    <w:rsid w:val="00CD389D"/>
    <w:rsid w:val="00CD456E"/>
    <w:rsid w:val="00CD470C"/>
    <w:rsid w:val="00CD665C"/>
    <w:rsid w:val="00CD6CB6"/>
    <w:rsid w:val="00CD7ABF"/>
    <w:rsid w:val="00CD7D90"/>
    <w:rsid w:val="00CE2216"/>
    <w:rsid w:val="00CE326B"/>
    <w:rsid w:val="00CE35C8"/>
    <w:rsid w:val="00CE3846"/>
    <w:rsid w:val="00CE5145"/>
    <w:rsid w:val="00CE52DD"/>
    <w:rsid w:val="00CE54E1"/>
    <w:rsid w:val="00CE614E"/>
    <w:rsid w:val="00CE61AD"/>
    <w:rsid w:val="00CE721C"/>
    <w:rsid w:val="00CF0322"/>
    <w:rsid w:val="00CF16E2"/>
    <w:rsid w:val="00CF1CDF"/>
    <w:rsid w:val="00CF2850"/>
    <w:rsid w:val="00CF3C5A"/>
    <w:rsid w:val="00CF465B"/>
    <w:rsid w:val="00CF46CE"/>
    <w:rsid w:val="00CF575A"/>
    <w:rsid w:val="00CF622C"/>
    <w:rsid w:val="00CF7075"/>
    <w:rsid w:val="00CF75E3"/>
    <w:rsid w:val="00D03C84"/>
    <w:rsid w:val="00D04D24"/>
    <w:rsid w:val="00D057A0"/>
    <w:rsid w:val="00D062CF"/>
    <w:rsid w:val="00D06FEF"/>
    <w:rsid w:val="00D10BB9"/>
    <w:rsid w:val="00D144C8"/>
    <w:rsid w:val="00D1683C"/>
    <w:rsid w:val="00D16D34"/>
    <w:rsid w:val="00D16E4C"/>
    <w:rsid w:val="00D17998"/>
    <w:rsid w:val="00D17FE6"/>
    <w:rsid w:val="00D206F8"/>
    <w:rsid w:val="00D2076C"/>
    <w:rsid w:val="00D21277"/>
    <w:rsid w:val="00D22980"/>
    <w:rsid w:val="00D238A7"/>
    <w:rsid w:val="00D23D37"/>
    <w:rsid w:val="00D23E29"/>
    <w:rsid w:val="00D23FB4"/>
    <w:rsid w:val="00D25AE4"/>
    <w:rsid w:val="00D25DA2"/>
    <w:rsid w:val="00D30203"/>
    <w:rsid w:val="00D30370"/>
    <w:rsid w:val="00D30578"/>
    <w:rsid w:val="00D30A44"/>
    <w:rsid w:val="00D31443"/>
    <w:rsid w:val="00D326AE"/>
    <w:rsid w:val="00D33E2D"/>
    <w:rsid w:val="00D34C73"/>
    <w:rsid w:val="00D376F9"/>
    <w:rsid w:val="00D40001"/>
    <w:rsid w:val="00D41671"/>
    <w:rsid w:val="00D417A1"/>
    <w:rsid w:val="00D42DD6"/>
    <w:rsid w:val="00D431E0"/>
    <w:rsid w:val="00D4413A"/>
    <w:rsid w:val="00D44FCD"/>
    <w:rsid w:val="00D451FC"/>
    <w:rsid w:val="00D4532B"/>
    <w:rsid w:val="00D458C6"/>
    <w:rsid w:val="00D45996"/>
    <w:rsid w:val="00D45A49"/>
    <w:rsid w:val="00D46B62"/>
    <w:rsid w:val="00D46D88"/>
    <w:rsid w:val="00D47636"/>
    <w:rsid w:val="00D477CA"/>
    <w:rsid w:val="00D500D5"/>
    <w:rsid w:val="00D5643E"/>
    <w:rsid w:val="00D57D4E"/>
    <w:rsid w:val="00D60200"/>
    <w:rsid w:val="00D60870"/>
    <w:rsid w:val="00D60EA6"/>
    <w:rsid w:val="00D61446"/>
    <w:rsid w:val="00D6158D"/>
    <w:rsid w:val="00D61890"/>
    <w:rsid w:val="00D62EF8"/>
    <w:rsid w:val="00D63C09"/>
    <w:rsid w:val="00D65983"/>
    <w:rsid w:val="00D65CC6"/>
    <w:rsid w:val="00D667C8"/>
    <w:rsid w:val="00D669CD"/>
    <w:rsid w:val="00D67470"/>
    <w:rsid w:val="00D67B4D"/>
    <w:rsid w:val="00D700A5"/>
    <w:rsid w:val="00D718DE"/>
    <w:rsid w:val="00D71AAD"/>
    <w:rsid w:val="00D71DF1"/>
    <w:rsid w:val="00D71DF7"/>
    <w:rsid w:val="00D722F7"/>
    <w:rsid w:val="00D73A23"/>
    <w:rsid w:val="00D73F37"/>
    <w:rsid w:val="00D74482"/>
    <w:rsid w:val="00D74667"/>
    <w:rsid w:val="00D7498F"/>
    <w:rsid w:val="00D772A0"/>
    <w:rsid w:val="00D772D6"/>
    <w:rsid w:val="00D801C8"/>
    <w:rsid w:val="00D80B82"/>
    <w:rsid w:val="00D81A82"/>
    <w:rsid w:val="00D82559"/>
    <w:rsid w:val="00D8340B"/>
    <w:rsid w:val="00D83D12"/>
    <w:rsid w:val="00D8499E"/>
    <w:rsid w:val="00D85104"/>
    <w:rsid w:val="00D85D9E"/>
    <w:rsid w:val="00D85DB8"/>
    <w:rsid w:val="00D869BB"/>
    <w:rsid w:val="00D86D88"/>
    <w:rsid w:val="00D9012F"/>
    <w:rsid w:val="00D90487"/>
    <w:rsid w:val="00D907F3"/>
    <w:rsid w:val="00D91123"/>
    <w:rsid w:val="00D91230"/>
    <w:rsid w:val="00D91AF7"/>
    <w:rsid w:val="00D95FDB"/>
    <w:rsid w:val="00D9635E"/>
    <w:rsid w:val="00D967F1"/>
    <w:rsid w:val="00D96F1C"/>
    <w:rsid w:val="00D974E3"/>
    <w:rsid w:val="00D9763C"/>
    <w:rsid w:val="00DA32BD"/>
    <w:rsid w:val="00DA465B"/>
    <w:rsid w:val="00DA4EE9"/>
    <w:rsid w:val="00DA4F0F"/>
    <w:rsid w:val="00DA59E9"/>
    <w:rsid w:val="00DB09F0"/>
    <w:rsid w:val="00DB0E09"/>
    <w:rsid w:val="00DB0E44"/>
    <w:rsid w:val="00DB2348"/>
    <w:rsid w:val="00DB3667"/>
    <w:rsid w:val="00DB3A48"/>
    <w:rsid w:val="00DB41C1"/>
    <w:rsid w:val="00DB57B1"/>
    <w:rsid w:val="00DB59AF"/>
    <w:rsid w:val="00DB6A10"/>
    <w:rsid w:val="00DB6ADB"/>
    <w:rsid w:val="00DB7301"/>
    <w:rsid w:val="00DC002E"/>
    <w:rsid w:val="00DC1C9E"/>
    <w:rsid w:val="00DC3217"/>
    <w:rsid w:val="00DC428A"/>
    <w:rsid w:val="00DC4DEF"/>
    <w:rsid w:val="00DD17A6"/>
    <w:rsid w:val="00DD385D"/>
    <w:rsid w:val="00DD3B39"/>
    <w:rsid w:val="00DD3FFE"/>
    <w:rsid w:val="00DD4D65"/>
    <w:rsid w:val="00DD593F"/>
    <w:rsid w:val="00DD5B07"/>
    <w:rsid w:val="00DD646E"/>
    <w:rsid w:val="00DD6475"/>
    <w:rsid w:val="00DD6B4A"/>
    <w:rsid w:val="00DE04C8"/>
    <w:rsid w:val="00DE075E"/>
    <w:rsid w:val="00DE1F52"/>
    <w:rsid w:val="00DE235E"/>
    <w:rsid w:val="00DE24C3"/>
    <w:rsid w:val="00DE2DDE"/>
    <w:rsid w:val="00DE3027"/>
    <w:rsid w:val="00DE33A2"/>
    <w:rsid w:val="00DE4B36"/>
    <w:rsid w:val="00DE62B1"/>
    <w:rsid w:val="00DE6EC6"/>
    <w:rsid w:val="00DE7AE6"/>
    <w:rsid w:val="00DF0105"/>
    <w:rsid w:val="00DF03B7"/>
    <w:rsid w:val="00DF0B38"/>
    <w:rsid w:val="00DF12DD"/>
    <w:rsid w:val="00DF1F51"/>
    <w:rsid w:val="00DF23ED"/>
    <w:rsid w:val="00DF252C"/>
    <w:rsid w:val="00DF2F96"/>
    <w:rsid w:val="00DF3FF2"/>
    <w:rsid w:val="00DF5C33"/>
    <w:rsid w:val="00DF5D74"/>
    <w:rsid w:val="00DF63EC"/>
    <w:rsid w:val="00DF675C"/>
    <w:rsid w:val="00DF689B"/>
    <w:rsid w:val="00E0041D"/>
    <w:rsid w:val="00E007C7"/>
    <w:rsid w:val="00E01414"/>
    <w:rsid w:val="00E02382"/>
    <w:rsid w:val="00E042E0"/>
    <w:rsid w:val="00E06E33"/>
    <w:rsid w:val="00E073F1"/>
    <w:rsid w:val="00E07B26"/>
    <w:rsid w:val="00E07B3B"/>
    <w:rsid w:val="00E10FCC"/>
    <w:rsid w:val="00E130B1"/>
    <w:rsid w:val="00E140D1"/>
    <w:rsid w:val="00E14AE3"/>
    <w:rsid w:val="00E14BC9"/>
    <w:rsid w:val="00E15824"/>
    <w:rsid w:val="00E16C16"/>
    <w:rsid w:val="00E175B8"/>
    <w:rsid w:val="00E214C7"/>
    <w:rsid w:val="00E21D0D"/>
    <w:rsid w:val="00E21D8A"/>
    <w:rsid w:val="00E220F7"/>
    <w:rsid w:val="00E221EB"/>
    <w:rsid w:val="00E25C79"/>
    <w:rsid w:val="00E27FC6"/>
    <w:rsid w:val="00E30720"/>
    <w:rsid w:val="00E3111E"/>
    <w:rsid w:val="00E31623"/>
    <w:rsid w:val="00E32376"/>
    <w:rsid w:val="00E32666"/>
    <w:rsid w:val="00E32C10"/>
    <w:rsid w:val="00E34066"/>
    <w:rsid w:val="00E34DB6"/>
    <w:rsid w:val="00E35FFB"/>
    <w:rsid w:val="00E36F81"/>
    <w:rsid w:val="00E3701D"/>
    <w:rsid w:val="00E4008E"/>
    <w:rsid w:val="00E40413"/>
    <w:rsid w:val="00E43AE1"/>
    <w:rsid w:val="00E4406F"/>
    <w:rsid w:val="00E44116"/>
    <w:rsid w:val="00E45142"/>
    <w:rsid w:val="00E45666"/>
    <w:rsid w:val="00E45986"/>
    <w:rsid w:val="00E47025"/>
    <w:rsid w:val="00E528CB"/>
    <w:rsid w:val="00E52B87"/>
    <w:rsid w:val="00E54CD0"/>
    <w:rsid w:val="00E54CD6"/>
    <w:rsid w:val="00E5505C"/>
    <w:rsid w:val="00E5597B"/>
    <w:rsid w:val="00E565B3"/>
    <w:rsid w:val="00E57A65"/>
    <w:rsid w:val="00E6406C"/>
    <w:rsid w:val="00E656D0"/>
    <w:rsid w:val="00E659E4"/>
    <w:rsid w:val="00E659FA"/>
    <w:rsid w:val="00E65B4C"/>
    <w:rsid w:val="00E65BA6"/>
    <w:rsid w:val="00E6667F"/>
    <w:rsid w:val="00E67C51"/>
    <w:rsid w:val="00E701D5"/>
    <w:rsid w:val="00E717CD"/>
    <w:rsid w:val="00E71867"/>
    <w:rsid w:val="00E73D7E"/>
    <w:rsid w:val="00E74F01"/>
    <w:rsid w:val="00E75B51"/>
    <w:rsid w:val="00E80910"/>
    <w:rsid w:val="00E8093B"/>
    <w:rsid w:val="00E809D1"/>
    <w:rsid w:val="00E80B0D"/>
    <w:rsid w:val="00E80E79"/>
    <w:rsid w:val="00E8113D"/>
    <w:rsid w:val="00E8215E"/>
    <w:rsid w:val="00E82980"/>
    <w:rsid w:val="00E8310E"/>
    <w:rsid w:val="00E836F1"/>
    <w:rsid w:val="00E83CB7"/>
    <w:rsid w:val="00E8426D"/>
    <w:rsid w:val="00E846FF"/>
    <w:rsid w:val="00E851D6"/>
    <w:rsid w:val="00E856C0"/>
    <w:rsid w:val="00E86EFC"/>
    <w:rsid w:val="00E87279"/>
    <w:rsid w:val="00E87F72"/>
    <w:rsid w:val="00E90468"/>
    <w:rsid w:val="00E91C6A"/>
    <w:rsid w:val="00E9301D"/>
    <w:rsid w:val="00E93345"/>
    <w:rsid w:val="00E937CB"/>
    <w:rsid w:val="00E94262"/>
    <w:rsid w:val="00E95CC0"/>
    <w:rsid w:val="00E96E0F"/>
    <w:rsid w:val="00E96E86"/>
    <w:rsid w:val="00E972FE"/>
    <w:rsid w:val="00E97995"/>
    <w:rsid w:val="00EA17AE"/>
    <w:rsid w:val="00EA2406"/>
    <w:rsid w:val="00EA472C"/>
    <w:rsid w:val="00EA515C"/>
    <w:rsid w:val="00EA596F"/>
    <w:rsid w:val="00EA5B93"/>
    <w:rsid w:val="00EA64A0"/>
    <w:rsid w:val="00EA689F"/>
    <w:rsid w:val="00EA6A7E"/>
    <w:rsid w:val="00EB0C29"/>
    <w:rsid w:val="00EB1A26"/>
    <w:rsid w:val="00EB2429"/>
    <w:rsid w:val="00EB263F"/>
    <w:rsid w:val="00EB2CF1"/>
    <w:rsid w:val="00EB2E51"/>
    <w:rsid w:val="00EB31D1"/>
    <w:rsid w:val="00EB42D2"/>
    <w:rsid w:val="00EB43EF"/>
    <w:rsid w:val="00EB52CE"/>
    <w:rsid w:val="00EB7512"/>
    <w:rsid w:val="00EB7A65"/>
    <w:rsid w:val="00EC0DA4"/>
    <w:rsid w:val="00EC0DD0"/>
    <w:rsid w:val="00EC125C"/>
    <w:rsid w:val="00EC2424"/>
    <w:rsid w:val="00EC5B90"/>
    <w:rsid w:val="00EC5BF0"/>
    <w:rsid w:val="00EC5E51"/>
    <w:rsid w:val="00EC6258"/>
    <w:rsid w:val="00EC79EC"/>
    <w:rsid w:val="00EC7EF3"/>
    <w:rsid w:val="00ED0487"/>
    <w:rsid w:val="00ED21D1"/>
    <w:rsid w:val="00ED2565"/>
    <w:rsid w:val="00ED2E22"/>
    <w:rsid w:val="00ED437B"/>
    <w:rsid w:val="00ED694A"/>
    <w:rsid w:val="00ED6EDB"/>
    <w:rsid w:val="00ED7913"/>
    <w:rsid w:val="00EE14F7"/>
    <w:rsid w:val="00EE1AC8"/>
    <w:rsid w:val="00EE1FA4"/>
    <w:rsid w:val="00EE21E0"/>
    <w:rsid w:val="00EE26D9"/>
    <w:rsid w:val="00EE2B0B"/>
    <w:rsid w:val="00EE347C"/>
    <w:rsid w:val="00EE3880"/>
    <w:rsid w:val="00EE3BFF"/>
    <w:rsid w:val="00EE4ABB"/>
    <w:rsid w:val="00EE4CBD"/>
    <w:rsid w:val="00EE4EAB"/>
    <w:rsid w:val="00EE5018"/>
    <w:rsid w:val="00EE57A8"/>
    <w:rsid w:val="00EE5B42"/>
    <w:rsid w:val="00EE5E3C"/>
    <w:rsid w:val="00EE678D"/>
    <w:rsid w:val="00EF072E"/>
    <w:rsid w:val="00EF106D"/>
    <w:rsid w:val="00EF13AA"/>
    <w:rsid w:val="00EF16A3"/>
    <w:rsid w:val="00EF2AC2"/>
    <w:rsid w:val="00EF352E"/>
    <w:rsid w:val="00EF3E1A"/>
    <w:rsid w:val="00EF3E9E"/>
    <w:rsid w:val="00EF49DC"/>
    <w:rsid w:val="00EF6BE8"/>
    <w:rsid w:val="00EF73BA"/>
    <w:rsid w:val="00EF78E1"/>
    <w:rsid w:val="00F001A1"/>
    <w:rsid w:val="00F009CD"/>
    <w:rsid w:val="00F00E97"/>
    <w:rsid w:val="00F01A76"/>
    <w:rsid w:val="00F02311"/>
    <w:rsid w:val="00F02D4B"/>
    <w:rsid w:val="00F02F60"/>
    <w:rsid w:val="00F03D0E"/>
    <w:rsid w:val="00F075DB"/>
    <w:rsid w:val="00F10C67"/>
    <w:rsid w:val="00F11881"/>
    <w:rsid w:val="00F129EF"/>
    <w:rsid w:val="00F14BBE"/>
    <w:rsid w:val="00F2066F"/>
    <w:rsid w:val="00F20688"/>
    <w:rsid w:val="00F20EAD"/>
    <w:rsid w:val="00F219BD"/>
    <w:rsid w:val="00F22A80"/>
    <w:rsid w:val="00F23540"/>
    <w:rsid w:val="00F24C09"/>
    <w:rsid w:val="00F24D96"/>
    <w:rsid w:val="00F26526"/>
    <w:rsid w:val="00F26B5D"/>
    <w:rsid w:val="00F270FC"/>
    <w:rsid w:val="00F30187"/>
    <w:rsid w:val="00F3336C"/>
    <w:rsid w:val="00F347B2"/>
    <w:rsid w:val="00F35025"/>
    <w:rsid w:val="00F35028"/>
    <w:rsid w:val="00F3517B"/>
    <w:rsid w:val="00F3600F"/>
    <w:rsid w:val="00F367A1"/>
    <w:rsid w:val="00F3780A"/>
    <w:rsid w:val="00F37EE6"/>
    <w:rsid w:val="00F40E11"/>
    <w:rsid w:val="00F42233"/>
    <w:rsid w:val="00F429E8"/>
    <w:rsid w:val="00F42B51"/>
    <w:rsid w:val="00F42C6F"/>
    <w:rsid w:val="00F454DE"/>
    <w:rsid w:val="00F45AC3"/>
    <w:rsid w:val="00F470AC"/>
    <w:rsid w:val="00F47FE6"/>
    <w:rsid w:val="00F50B14"/>
    <w:rsid w:val="00F5206B"/>
    <w:rsid w:val="00F5213C"/>
    <w:rsid w:val="00F5243C"/>
    <w:rsid w:val="00F5368A"/>
    <w:rsid w:val="00F55459"/>
    <w:rsid w:val="00F55D55"/>
    <w:rsid w:val="00F56B7C"/>
    <w:rsid w:val="00F577B2"/>
    <w:rsid w:val="00F5782A"/>
    <w:rsid w:val="00F607B3"/>
    <w:rsid w:val="00F625BC"/>
    <w:rsid w:val="00F62B6B"/>
    <w:rsid w:val="00F636EE"/>
    <w:rsid w:val="00F63872"/>
    <w:rsid w:val="00F64089"/>
    <w:rsid w:val="00F64602"/>
    <w:rsid w:val="00F654F1"/>
    <w:rsid w:val="00F66C71"/>
    <w:rsid w:val="00F6794B"/>
    <w:rsid w:val="00F67B63"/>
    <w:rsid w:val="00F703B5"/>
    <w:rsid w:val="00F717E4"/>
    <w:rsid w:val="00F72BF0"/>
    <w:rsid w:val="00F73CC0"/>
    <w:rsid w:val="00F74233"/>
    <w:rsid w:val="00F74E79"/>
    <w:rsid w:val="00F74EB1"/>
    <w:rsid w:val="00F7542C"/>
    <w:rsid w:val="00F7557A"/>
    <w:rsid w:val="00F770C0"/>
    <w:rsid w:val="00F7747B"/>
    <w:rsid w:val="00F77621"/>
    <w:rsid w:val="00F804EB"/>
    <w:rsid w:val="00F80982"/>
    <w:rsid w:val="00F80EB1"/>
    <w:rsid w:val="00F81E26"/>
    <w:rsid w:val="00F82840"/>
    <w:rsid w:val="00F82C1F"/>
    <w:rsid w:val="00F832B2"/>
    <w:rsid w:val="00F8350C"/>
    <w:rsid w:val="00F83646"/>
    <w:rsid w:val="00F853BC"/>
    <w:rsid w:val="00F863B9"/>
    <w:rsid w:val="00F86F82"/>
    <w:rsid w:val="00F87844"/>
    <w:rsid w:val="00F901C0"/>
    <w:rsid w:val="00F90FDC"/>
    <w:rsid w:val="00F91FD2"/>
    <w:rsid w:val="00F9244A"/>
    <w:rsid w:val="00F92E81"/>
    <w:rsid w:val="00F94C03"/>
    <w:rsid w:val="00F95851"/>
    <w:rsid w:val="00F96ADA"/>
    <w:rsid w:val="00F96ED2"/>
    <w:rsid w:val="00F978B2"/>
    <w:rsid w:val="00FA0671"/>
    <w:rsid w:val="00FA0F28"/>
    <w:rsid w:val="00FA1455"/>
    <w:rsid w:val="00FA25F1"/>
    <w:rsid w:val="00FA2E2C"/>
    <w:rsid w:val="00FA3144"/>
    <w:rsid w:val="00FA4670"/>
    <w:rsid w:val="00FA4962"/>
    <w:rsid w:val="00FA4A34"/>
    <w:rsid w:val="00FA5CCA"/>
    <w:rsid w:val="00FA6A83"/>
    <w:rsid w:val="00FA7191"/>
    <w:rsid w:val="00FA7DE8"/>
    <w:rsid w:val="00FB1870"/>
    <w:rsid w:val="00FB202E"/>
    <w:rsid w:val="00FB3EB8"/>
    <w:rsid w:val="00FB4E0B"/>
    <w:rsid w:val="00FB4FC3"/>
    <w:rsid w:val="00FB5929"/>
    <w:rsid w:val="00FB668B"/>
    <w:rsid w:val="00FC09D0"/>
    <w:rsid w:val="00FC2B8A"/>
    <w:rsid w:val="00FC43DC"/>
    <w:rsid w:val="00FC5860"/>
    <w:rsid w:val="00FC6277"/>
    <w:rsid w:val="00FC64E7"/>
    <w:rsid w:val="00FD0067"/>
    <w:rsid w:val="00FD05F9"/>
    <w:rsid w:val="00FD160F"/>
    <w:rsid w:val="00FD1AC7"/>
    <w:rsid w:val="00FD261D"/>
    <w:rsid w:val="00FD2B2E"/>
    <w:rsid w:val="00FD2D79"/>
    <w:rsid w:val="00FD49DF"/>
    <w:rsid w:val="00FD4AF1"/>
    <w:rsid w:val="00FD5708"/>
    <w:rsid w:val="00FD5B38"/>
    <w:rsid w:val="00FD5C31"/>
    <w:rsid w:val="00FD620E"/>
    <w:rsid w:val="00FD6269"/>
    <w:rsid w:val="00FD6B44"/>
    <w:rsid w:val="00FE05A0"/>
    <w:rsid w:val="00FE05A1"/>
    <w:rsid w:val="00FE05B8"/>
    <w:rsid w:val="00FE0CFB"/>
    <w:rsid w:val="00FE2481"/>
    <w:rsid w:val="00FE2AC0"/>
    <w:rsid w:val="00FE300F"/>
    <w:rsid w:val="00FE3423"/>
    <w:rsid w:val="00FE49AE"/>
    <w:rsid w:val="00FE515B"/>
    <w:rsid w:val="00FE520C"/>
    <w:rsid w:val="00FE5C65"/>
    <w:rsid w:val="00FE76A1"/>
    <w:rsid w:val="00FE7DFA"/>
    <w:rsid w:val="00FE7F43"/>
    <w:rsid w:val="00FF009C"/>
    <w:rsid w:val="00FF1115"/>
    <w:rsid w:val="00FF22E1"/>
    <w:rsid w:val="00FF2682"/>
    <w:rsid w:val="00FF3F5D"/>
    <w:rsid w:val="00FF4506"/>
    <w:rsid w:val="00FF46EF"/>
    <w:rsid w:val="00FF5D39"/>
    <w:rsid w:val="00FF7644"/>
    <w:rsid w:val="00FF78A2"/>
    <w:rsid w:val="00FF7AEF"/>
    <w:rsid w:val="00FF7AF3"/>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2F0E"/>
    <w:pPr>
      <w:spacing w:after="200" w:line="276" w:lineRule="auto"/>
    </w:pPr>
    <w:rPr>
      <w:sz w:val="22"/>
      <w:szCs w:val="22"/>
      <w:lang w:val="en-GB" w:eastAsia="en-US"/>
    </w:rPr>
  </w:style>
  <w:style w:type="paragraph" w:styleId="Virsraksts1">
    <w:name w:val="heading 1"/>
    <w:basedOn w:val="Parastais"/>
    <w:link w:val="Virsraksts1Rakstz"/>
    <w:uiPriority w:val="99"/>
    <w:qFormat/>
    <w:rsid w:val="00BB767F"/>
    <w:pPr>
      <w:spacing w:after="0" w:line="240" w:lineRule="auto"/>
      <w:outlineLvl w:val="0"/>
    </w:pPr>
    <w:rPr>
      <w:rFonts w:ascii="Times New Roman" w:eastAsia="Times New Roman" w:hAnsi="Times New Roman"/>
      <w:b/>
      <w:bCs/>
      <w:color w:val="336699"/>
      <w:kern w:val="36"/>
      <w:lang w:val="lv-LV" w:eastAsia="lv-LV"/>
    </w:rPr>
  </w:style>
  <w:style w:type="paragraph" w:styleId="Virsraksts2">
    <w:name w:val="heading 2"/>
    <w:basedOn w:val="Parastais"/>
    <w:next w:val="Parastais"/>
    <w:link w:val="Virsraksts2Rakstz"/>
    <w:uiPriority w:val="99"/>
    <w:qFormat/>
    <w:rsid w:val="000D1AB6"/>
    <w:pPr>
      <w:keepNext/>
      <w:keepLines/>
      <w:spacing w:before="200" w:after="0"/>
      <w:outlineLvl w:val="1"/>
    </w:pPr>
    <w:rPr>
      <w:rFonts w:ascii="Cambria" w:eastAsia="Times New Roman" w:hAnsi="Cambria"/>
      <w:b/>
      <w:bCs/>
      <w:color w:val="4F81BD"/>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BB767F"/>
    <w:rPr>
      <w:rFonts w:ascii="Times New Roman" w:hAnsi="Times New Roman" w:cs="Times New Roman"/>
      <w:b/>
      <w:color w:val="336699"/>
      <w:kern w:val="36"/>
      <w:sz w:val="22"/>
    </w:rPr>
  </w:style>
  <w:style w:type="character" w:customStyle="1" w:styleId="Virsraksts2Rakstz">
    <w:name w:val="Virsraksts 2 Rakstz."/>
    <w:basedOn w:val="Noklusjumarindkopasfonts"/>
    <w:link w:val="Virsraksts2"/>
    <w:uiPriority w:val="99"/>
    <w:locked/>
    <w:rsid w:val="000D1AB6"/>
    <w:rPr>
      <w:rFonts w:ascii="Cambria" w:hAnsi="Cambria" w:cs="Times New Roman"/>
      <w:b/>
      <w:bCs/>
      <w:color w:val="4F81BD"/>
      <w:sz w:val="26"/>
      <w:szCs w:val="26"/>
      <w:lang w:eastAsia="en-US"/>
    </w:rPr>
  </w:style>
  <w:style w:type="paragraph" w:customStyle="1" w:styleId="Default">
    <w:name w:val="Default"/>
    <w:uiPriority w:val="99"/>
    <w:rsid w:val="00160167"/>
    <w:pPr>
      <w:autoSpaceDE w:val="0"/>
      <w:autoSpaceDN w:val="0"/>
      <w:adjustRightInd w:val="0"/>
    </w:pPr>
    <w:rPr>
      <w:rFonts w:ascii="Times New Roman" w:hAnsi="Times New Roman"/>
      <w:color w:val="000000"/>
      <w:sz w:val="24"/>
      <w:szCs w:val="24"/>
      <w:lang w:eastAsia="en-US"/>
    </w:rPr>
  </w:style>
  <w:style w:type="paragraph" w:customStyle="1" w:styleId="Parastais1">
    <w:name w:val="Parastais1"/>
    <w:basedOn w:val="Default"/>
    <w:next w:val="Default"/>
    <w:uiPriority w:val="99"/>
    <w:rsid w:val="00160167"/>
    <w:rPr>
      <w:color w:val="auto"/>
    </w:rPr>
  </w:style>
  <w:style w:type="paragraph" w:styleId="Galvene">
    <w:name w:val="header"/>
    <w:basedOn w:val="Parastais"/>
    <w:link w:val="GalveneRakstz"/>
    <w:rsid w:val="00FE05A1"/>
    <w:pPr>
      <w:tabs>
        <w:tab w:val="center" w:pos="4153"/>
        <w:tab w:val="right" w:pos="8306"/>
      </w:tabs>
    </w:pPr>
  </w:style>
  <w:style w:type="character" w:customStyle="1" w:styleId="GalveneRakstz">
    <w:name w:val="Galvene Rakstz."/>
    <w:basedOn w:val="Noklusjumarindkopasfonts"/>
    <w:link w:val="Galvene"/>
    <w:uiPriority w:val="99"/>
    <w:locked/>
    <w:rsid w:val="00FE05A1"/>
    <w:rPr>
      <w:rFonts w:cs="Times New Roman"/>
      <w:sz w:val="22"/>
      <w:lang w:val="en-GB" w:eastAsia="en-US"/>
    </w:rPr>
  </w:style>
  <w:style w:type="paragraph" w:styleId="Kjene">
    <w:name w:val="footer"/>
    <w:basedOn w:val="Parastais"/>
    <w:link w:val="KjeneRakstz"/>
    <w:uiPriority w:val="99"/>
    <w:rsid w:val="00FE05A1"/>
    <w:pPr>
      <w:tabs>
        <w:tab w:val="center" w:pos="4153"/>
        <w:tab w:val="right" w:pos="8306"/>
      </w:tabs>
    </w:pPr>
  </w:style>
  <w:style w:type="character" w:customStyle="1" w:styleId="KjeneRakstz">
    <w:name w:val="Kājene Rakstz."/>
    <w:basedOn w:val="Noklusjumarindkopasfonts"/>
    <w:link w:val="Kjene"/>
    <w:uiPriority w:val="99"/>
    <w:locked/>
    <w:rsid w:val="00FE05A1"/>
    <w:rPr>
      <w:rFonts w:cs="Times New Roman"/>
      <w:sz w:val="22"/>
      <w:lang w:val="en-GB" w:eastAsia="en-US"/>
    </w:rPr>
  </w:style>
  <w:style w:type="character" w:styleId="Komentraatsauce">
    <w:name w:val="annotation reference"/>
    <w:basedOn w:val="Noklusjumarindkopasfonts"/>
    <w:uiPriority w:val="99"/>
    <w:semiHidden/>
    <w:rsid w:val="0023079A"/>
    <w:rPr>
      <w:rFonts w:cs="Times New Roman"/>
      <w:sz w:val="16"/>
    </w:rPr>
  </w:style>
  <w:style w:type="paragraph" w:styleId="Komentrateksts">
    <w:name w:val="annotation text"/>
    <w:basedOn w:val="Parastais"/>
    <w:link w:val="KomentratekstsRakstz"/>
    <w:uiPriority w:val="99"/>
    <w:rsid w:val="0023079A"/>
    <w:rPr>
      <w:sz w:val="20"/>
      <w:szCs w:val="20"/>
    </w:rPr>
  </w:style>
  <w:style w:type="character" w:customStyle="1" w:styleId="KomentratekstsRakstz">
    <w:name w:val="Komentāra teksts Rakstz."/>
    <w:basedOn w:val="Noklusjumarindkopasfonts"/>
    <w:link w:val="Komentrateksts"/>
    <w:uiPriority w:val="99"/>
    <w:locked/>
    <w:rsid w:val="0023079A"/>
    <w:rPr>
      <w:rFonts w:cs="Times New Roman"/>
      <w:lang w:val="en-GB" w:eastAsia="en-US"/>
    </w:rPr>
  </w:style>
  <w:style w:type="paragraph" w:styleId="Balonteksts">
    <w:name w:val="Balloon Text"/>
    <w:basedOn w:val="Parastais"/>
    <w:link w:val="BalontekstsRakstz"/>
    <w:uiPriority w:val="99"/>
    <w:semiHidden/>
    <w:rsid w:val="0023079A"/>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semiHidden/>
    <w:locked/>
    <w:rsid w:val="0023079A"/>
    <w:rPr>
      <w:rFonts w:ascii="Tahoma" w:hAnsi="Tahoma" w:cs="Times New Roman"/>
      <w:sz w:val="16"/>
      <w:lang w:val="en-GB" w:eastAsia="en-US"/>
    </w:rPr>
  </w:style>
  <w:style w:type="paragraph" w:styleId="Beiguvresteksts">
    <w:name w:val="endnote text"/>
    <w:basedOn w:val="Parastais"/>
    <w:link w:val="BeiguvrestekstsRakstz"/>
    <w:uiPriority w:val="99"/>
    <w:semiHidden/>
    <w:rsid w:val="009A5CF8"/>
    <w:rPr>
      <w:sz w:val="20"/>
      <w:szCs w:val="20"/>
    </w:rPr>
  </w:style>
  <w:style w:type="character" w:customStyle="1" w:styleId="BeiguvrestekstsRakstz">
    <w:name w:val="Beigu vēres teksts Rakstz."/>
    <w:basedOn w:val="Noklusjumarindkopasfonts"/>
    <w:link w:val="Beiguvresteksts"/>
    <w:uiPriority w:val="99"/>
    <w:semiHidden/>
    <w:locked/>
    <w:rsid w:val="0038466F"/>
    <w:rPr>
      <w:rFonts w:cs="Times New Roman"/>
      <w:sz w:val="20"/>
      <w:szCs w:val="20"/>
      <w:lang w:val="en-GB" w:eastAsia="en-US"/>
    </w:rPr>
  </w:style>
  <w:style w:type="character" w:styleId="Beiguvresatsauce">
    <w:name w:val="endnote reference"/>
    <w:basedOn w:val="Noklusjumarindkopasfonts"/>
    <w:uiPriority w:val="99"/>
    <w:semiHidden/>
    <w:rsid w:val="009A5CF8"/>
    <w:rPr>
      <w:rFonts w:cs="Times New Roman"/>
      <w:vertAlign w:val="superscript"/>
    </w:rPr>
  </w:style>
  <w:style w:type="character" w:styleId="Vresatsauce">
    <w:name w:val="footnote reference"/>
    <w:aliases w:val="Footnote Reference Number,Footnote symbol,Footnote Refernece"/>
    <w:basedOn w:val="Noklusjumarindkopasfonts"/>
    <w:uiPriority w:val="99"/>
    <w:rsid w:val="00BB767F"/>
    <w:rPr>
      <w:rFonts w:cs="Times New Roman"/>
      <w:vertAlign w:val="superscript"/>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
    <w:basedOn w:val="Parastais"/>
    <w:link w:val="VrestekstsRakstz"/>
    <w:uiPriority w:val="99"/>
    <w:rsid w:val="00BB767F"/>
    <w:pPr>
      <w:suppressAutoHyphens/>
    </w:pPr>
    <w:rPr>
      <w:sz w:val="20"/>
      <w:szCs w:val="20"/>
      <w:lang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Noklusjumarindkopasfonts"/>
    <w:link w:val="Vresteksts"/>
    <w:uiPriority w:val="99"/>
    <w:semiHidden/>
    <w:locked/>
    <w:rsid w:val="0038466F"/>
    <w:rPr>
      <w:rFonts w:cs="Times New Roman"/>
      <w:sz w:val="20"/>
      <w:szCs w:val="20"/>
      <w:lang w:val="en-GB" w:eastAsia="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
    <w:link w:val="Vresteksts"/>
    <w:uiPriority w:val="99"/>
    <w:locked/>
    <w:rsid w:val="00BB767F"/>
    <w:rPr>
      <w:lang w:eastAsia="ar-SA" w:bidi="ar-SA"/>
    </w:rPr>
  </w:style>
  <w:style w:type="paragraph" w:styleId="Sarakstarindkopa">
    <w:name w:val="List Paragraph"/>
    <w:basedOn w:val="Parastais"/>
    <w:uiPriority w:val="34"/>
    <w:qFormat/>
    <w:rsid w:val="00BB767F"/>
    <w:pPr>
      <w:ind w:left="720"/>
      <w:contextualSpacing/>
    </w:pPr>
    <w:rPr>
      <w:lang w:val="lv-LV"/>
    </w:rPr>
  </w:style>
  <w:style w:type="character" w:customStyle="1" w:styleId="A2">
    <w:name w:val="A2"/>
    <w:uiPriority w:val="99"/>
    <w:rsid w:val="00BB767F"/>
    <w:rPr>
      <w:color w:val="000000"/>
      <w:sz w:val="22"/>
    </w:rPr>
  </w:style>
  <w:style w:type="character" w:customStyle="1" w:styleId="FootnoteCharacters">
    <w:name w:val="Footnote Characters"/>
    <w:uiPriority w:val="99"/>
    <w:rsid w:val="00BB767F"/>
    <w:rPr>
      <w:vertAlign w:val="superscript"/>
    </w:rPr>
  </w:style>
  <w:style w:type="paragraph" w:customStyle="1" w:styleId="yiv1711558137msonormal">
    <w:name w:val="yiv1711558137msonormal"/>
    <w:basedOn w:val="Parastais"/>
    <w:uiPriority w:val="99"/>
    <w:rsid w:val="00BB767F"/>
    <w:pPr>
      <w:spacing w:after="0" w:line="240" w:lineRule="auto"/>
    </w:pPr>
    <w:rPr>
      <w:rFonts w:ascii="Times New Roman" w:eastAsia="Times New Roman" w:hAnsi="Times New Roman"/>
      <w:sz w:val="24"/>
      <w:szCs w:val="24"/>
      <w:lang w:val="lv-LV" w:eastAsia="lv-LV"/>
    </w:rPr>
  </w:style>
  <w:style w:type="character" w:styleId="Hipersaite">
    <w:name w:val="Hyperlink"/>
    <w:basedOn w:val="Noklusjumarindkopasfonts"/>
    <w:uiPriority w:val="99"/>
    <w:rsid w:val="00BB767F"/>
    <w:rPr>
      <w:rFonts w:ascii="Times New Roman" w:hAnsi="Times New Roman" w:cs="Times New Roman"/>
      <w:color w:val="0000FF"/>
      <w:u w:val="single"/>
    </w:rPr>
  </w:style>
  <w:style w:type="paragraph" w:customStyle="1" w:styleId="ListParagraph2">
    <w:name w:val="List Paragraph2"/>
    <w:basedOn w:val="Parastais"/>
    <w:uiPriority w:val="99"/>
    <w:qFormat/>
    <w:rsid w:val="00BB767F"/>
    <w:pPr>
      <w:ind w:left="720"/>
      <w:contextualSpacing/>
    </w:pPr>
    <w:rPr>
      <w:lang w:val="lv-LV"/>
    </w:rPr>
  </w:style>
  <w:style w:type="paragraph" w:styleId="Komentratma">
    <w:name w:val="annotation subject"/>
    <w:basedOn w:val="Komentrateksts"/>
    <w:next w:val="Komentrateksts"/>
    <w:link w:val="KomentratmaRakstz"/>
    <w:uiPriority w:val="99"/>
    <w:semiHidden/>
    <w:rsid w:val="00AA3D3C"/>
    <w:rPr>
      <w:b/>
      <w:bCs/>
    </w:rPr>
  </w:style>
  <w:style w:type="character" w:customStyle="1" w:styleId="KomentratmaRakstz">
    <w:name w:val="Komentāra tēma Rakstz."/>
    <w:basedOn w:val="KomentratekstsRakstz"/>
    <w:link w:val="Komentratma"/>
    <w:uiPriority w:val="99"/>
    <w:semiHidden/>
    <w:locked/>
    <w:rsid w:val="00AA3D3C"/>
    <w:rPr>
      <w:b/>
    </w:rPr>
  </w:style>
  <w:style w:type="character" w:styleId="Lappusesnumurs">
    <w:name w:val="page number"/>
    <w:basedOn w:val="Noklusjumarindkopasfonts"/>
    <w:uiPriority w:val="99"/>
    <w:rsid w:val="00D83D12"/>
    <w:rPr>
      <w:rFonts w:cs="Times New Roman"/>
    </w:rPr>
  </w:style>
  <w:style w:type="paragraph" w:customStyle="1" w:styleId="naisf">
    <w:name w:val="naisf"/>
    <w:basedOn w:val="Parastais"/>
    <w:uiPriority w:val="99"/>
    <w:rsid w:val="007912BC"/>
    <w:pPr>
      <w:spacing w:before="100" w:beforeAutospacing="1" w:after="100" w:afterAutospacing="1" w:line="240" w:lineRule="auto"/>
    </w:pPr>
    <w:rPr>
      <w:rFonts w:ascii="Times New Roman" w:hAnsi="Times New Roman"/>
      <w:sz w:val="24"/>
      <w:szCs w:val="24"/>
      <w:lang w:val="lv-LV" w:eastAsia="lv-LV"/>
    </w:rPr>
  </w:style>
  <w:style w:type="character" w:styleId="Izteiksmgs">
    <w:name w:val="Strong"/>
    <w:basedOn w:val="Noklusjumarindkopasfonts"/>
    <w:uiPriority w:val="99"/>
    <w:qFormat/>
    <w:rsid w:val="008E3B25"/>
    <w:rPr>
      <w:rFonts w:cs="Times New Roman"/>
      <w:b/>
      <w:bCs/>
    </w:rPr>
  </w:style>
  <w:style w:type="character" w:styleId="Izclums">
    <w:name w:val="Emphasis"/>
    <w:basedOn w:val="Noklusjumarindkopasfonts"/>
    <w:uiPriority w:val="99"/>
    <w:qFormat/>
    <w:rsid w:val="008E3B25"/>
    <w:rPr>
      <w:rFonts w:cs="Times New Roman"/>
      <w:i/>
      <w:iCs/>
    </w:rPr>
  </w:style>
  <w:style w:type="paragraph" w:styleId="Pamatteksts">
    <w:name w:val="Body Text"/>
    <w:basedOn w:val="Parastais"/>
    <w:link w:val="PamattekstsRakstz"/>
    <w:uiPriority w:val="99"/>
    <w:semiHidden/>
    <w:rsid w:val="008E3B25"/>
    <w:pPr>
      <w:spacing w:after="120"/>
    </w:pPr>
    <w:rPr>
      <w:lang w:val="lv-LV"/>
    </w:rPr>
  </w:style>
  <w:style w:type="character" w:customStyle="1" w:styleId="PamattekstsRakstz">
    <w:name w:val="Pamatteksts Rakstz."/>
    <w:basedOn w:val="Noklusjumarindkopasfonts"/>
    <w:link w:val="Pamatteksts"/>
    <w:uiPriority w:val="99"/>
    <w:semiHidden/>
    <w:locked/>
    <w:rsid w:val="008E3B25"/>
    <w:rPr>
      <w:rFonts w:cs="Times New Roman"/>
      <w:sz w:val="22"/>
      <w:szCs w:val="22"/>
      <w:lang w:eastAsia="en-US"/>
    </w:rPr>
  </w:style>
  <w:style w:type="paragraph" w:styleId="Nosaukums">
    <w:name w:val="Title"/>
    <w:basedOn w:val="Parastais"/>
    <w:link w:val="NosaukumsRakstz"/>
    <w:uiPriority w:val="99"/>
    <w:qFormat/>
    <w:rsid w:val="008E3B25"/>
    <w:pPr>
      <w:spacing w:after="0" w:line="240" w:lineRule="auto"/>
      <w:jc w:val="center"/>
    </w:pPr>
    <w:rPr>
      <w:rFonts w:ascii="Times New Roman" w:eastAsia="Times New Roman" w:hAnsi="Times New Roman"/>
      <w:b/>
      <w:sz w:val="28"/>
      <w:szCs w:val="20"/>
      <w:lang w:val="lv-LV" w:eastAsia="lv-LV"/>
    </w:rPr>
  </w:style>
  <w:style w:type="character" w:customStyle="1" w:styleId="NosaukumsRakstz">
    <w:name w:val="Nosaukums Rakstz."/>
    <w:basedOn w:val="Noklusjumarindkopasfonts"/>
    <w:link w:val="Nosaukums"/>
    <w:uiPriority w:val="99"/>
    <w:locked/>
    <w:rsid w:val="008E3B25"/>
    <w:rPr>
      <w:rFonts w:ascii="Times New Roman" w:hAnsi="Times New Roman" w:cs="Times New Roman"/>
      <w:b/>
      <w:sz w:val="28"/>
    </w:rPr>
  </w:style>
  <w:style w:type="character" w:customStyle="1" w:styleId="st1">
    <w:name w:val="st1"/>
    <w:basedOn w:val="Noklusjumarindkopasfonts"/>
    <w:uiPriority w:val="99"/>
    <w:rsid w:val="008E3B25"/>
    <w:rPr>
      <w:rFonts w:cs="Times New Roman"/>
    </w:rPr>
  </w:style>
  <w:style w:type="character" w:customStyle="1" w:styleId="FootnoteTextChar2">
    <w:name w:val="Footnote Text Char2"/>
    <w:aliases w:val="Footnote Char2,Fußnote Char2,single space Char2,FOOTNOTES Char2,fn Char2,Footnote Text Char2 Char Char2,Footnote Text Char Char1 Char Char2,Footnote Text Char2 Char Char Char Char2,Footnote Text Char1 Char Char Char Char Char2"/>
    <w:basedOn w:val="Noklusjumarindkopasfonts"/>
    <w:uiPriority w:val="99"/>
    <w:semiHidden/>
    <w:rsid w:val="000D1AB6"/>
    <w:rPr>
      <w:rFonts w:cs="Times New Roman"/>
      <w:sz w:val="20"/>
      <w:szCs w:val="20"/>
      <w:lang w:eastAsia="en-US"/>
    </w:rPr>
  </w:style>
  <w:style w:type="paragraph" w:customStyle="1" w:styleId="ListParagraph1">
    <w:name w:val="List Paragraph1"/>
    <w:basedOn w:val="Parastais"/>
    <w:uiPriority w:val="99"/>
    <w:rsid w:val="000D1AB6"/>
    <w:pPr>
      <w:ind w:left="720"/>
      <w:contextualSpacing/>
    </w:pPr>
    <w:rPr>
      <w:lang w:val="lv-LV"/>
    </w:rPr>
  </w:style>
  <w:style w:type="paragraph" w:customStyle="1" w:styleId="default0">
    <w:name w:val="default"/>
    <w:basedOn w:val="Parastais"/>
    <w:uiPriority w:val="99"/>
    <w:rsid w:val="000D1AB6"/>
    <w:pPr>
      <w:autoSpaceDE w:val="0"/>
      <w:autoSpaceDN w:val="0"/>
      <w:spacing w:after="0" w:line="240" w:lineRule="auto"/>
    </w:pPr>
    <w:rPr>
      <w:rFonts w:ascii="Times New Roman" w:hAnsi="Times New Roman"/>
      <w:color w:val="000000"/>
      <w:sz w:val="24"/>
      <w:szCs w:val="24"/>
      <w:lang w:val="lv-LV" w:eastAsia="lv-LV"/>
    </w:rPr>
  </w:style>
  <w:style w:type="character" w:styleId="Izmantotahipersaite">
    <w:name w:val="FollowedHyperlink"/>
    <w:basedOn w:val="Noklusjumarindkopasfonts"/>
    <w:uiPriority w:val="99"/>
    <w:semiHidden/>
    <w:rsid w:val="000D1AB6"/>
    <w:rPr>
      <w:rFonts w:cs="Times New Roman"/>
      <w:color w:val="800080"/>
      <w:u w:val="single"/>
    </w:rPr>
  </w:style>
  <w:style w:type="paragraph" w:styleId="ParastaisWeb">
    <w:name w:val="Normal (Web)"/>
    <w:basedOn w:val="Parastais"/>
    <w:uiPriority w:val="99"/>
    <w:rsid w:val="000D1AB6"/>
    <w:pPr>
      <w:spacing w:before="100" w:beforeAutospacing="1" w:after="100" w:afterAutospacing="1" w:line="240" w:lineRule="auto"/>
      <w:jc w:val="both"/>
    </w:pPr>
    <w:rPr>
      <w:rFonts w:ascii="Verdana" w:eastAsia="Times New Roman" w:hAnsi="Verdana"/>
      <w:color w:val="233458"/>
      <w:sz w:val="16"/>
      <w:szCs w:val="16"/>
      <w:lang w:val="lv-LV" w:eastAsia="lv-LV"/>
    </w:rPr>
  </w:style>
  <w:style w:type="paragraph" w:styleId="Dokumentakarte">
    <w:name w:val="Document Map"/>
    <w:basedOn w:val="Parastais"/>
    <w:link w:val="DokumentakarteRakstz"/>
    <w:uiPriority w:val="99"/>
    <w:semiHidden/>
    <w:rsid w:val="000D1AB6"/>
    <w:pPr>
      <w:spacing w:after="0" w:line="240" w:lineRule="auto"/>
    </w:pPr>
    <w:rPr>
      <w:rFonts w:ascii="Tahoma" w:hAnsi="Tahoma" w:cs="Tahoma"/>
      <w:sz w:val="16"/>
      <w:szCs w:val="16"/>
      <w:lang w:val="lv-LV"/>
    </w:rPr>
  </w:style>
  <w:style w:type="character" w:customStyle="1" w:styleId="DokumentakarteRakstz">
    <w:name w:val="Dokumenta karte Rakstz."/>
    <w:basedOn w:val="Noklusjumarindkopasfonts"/>
    <w:link w:val="Dokumentakarte"/>
    <w:uiPriority w:val="99"/>
    <w:semiHidden/>
    <w:locked/>
    <w:rsid w:val="000D1AB6"/>
    <w:rPr>
      <w:rFonts w:ascii="Tahoma" w:hAnsi="Tahoma" w:cs="Tahoma"/>
      <w:sz w:val="16"/>
      <w:szCs w:val="16"/>
      <w:lang w:eastAsia="en-US"/>
    </w:rPr>
  </w:style>
  <w:style w:type="paragraph" w:styleId="Pamatteksts2">
    <w:name w:val="Body Text 2"/>
    <w:basedOn w:val="Parastais"/>
    <w:link w:val="Pamatteksts2Rakstz"/>
    <w:uiPriority w:val="99"/>
    <w:rsid w:val="000D1AB6"/>
    <w:pPr>
      <w:spacing w:after="120" w:line="480" w:lineRule="auto"/>
    </w:pPr>
    <w:rPr>
      <w:rFonts w:ascii="Times New Roman" w:eastAsia="SimSun" w:hAnsi="Times New Roman"/>
      <w:sz w:val="24"/>
      <w:szCs w:val="24"/>
      <w:lang w:val="lv-LV" w:eastAsia="zh-CN"/>
    </w:rPr>
  </w:style>
  <w:style w:type="character" w:customStyle="1" w:styleId="Pamatteksts2Rakstz">
    <w:name w:val="Pamatteksts 2 Rakstz."/>
    <w:basedOn w:val="Noklusjumarindkopasfonts"/>
    <w:link w:val="Pamatteksts2"/>
    <w:uiPriority w:val="99"/>
    <w:locked/>
    <w:rsid w:val="000D1AB6"/>
    <w:rPr>
      <w:rFonts w:ascii="Times New Roman" w:eastAsia="SimSun" w:hAnsi="Times New Roman" w:cs="Times New Roman"/>
      <w:sz w:val="24"/>
      <w:szCs w:val="24"/>
      <w:lang w:eastAsia="zh-CN"/>
    </w:rPr>
  </w:style>
  <w:style w:type="paragraph" w:styleId="Pamattekstsaratkpi">
    <w:name w:val="Body Text Indent"/>
    <w:basedOn w:val="Parastais"/>
    <w:link w:val="PamattekstsaratkpiRakstz"/>
    <w:uiPriority w:val="99"/>
    <w:semiHidden/>
    <w:rsid w:val="000D1AB6"/>
    <w:pPr>
      <w:spacing w:after="120"/>
      <w:ind w:left="283"/>
    </w:pPr>
    <w:rPr>
      <w:lang w:val="lv-LV"/>
    </w:rPr>
  </w:style>
  <w:style w:type="character" w:customStyle="1" w:styleId="PamattekstsaratkpiRakstz">
    <w:name w:val="Pamatteksts ar atkāpi Rakstz."/>
    <w:basedOn w:val="Noklusjumarindkopasfonts"/>
    <w:link w:val="Pamattekstsaratkpi"/>
    <w:uiPriority w:val="99"/>
    <w:semiHidden/>
    <w:locked/>
    <w:rsid w:val="000D1AB6"/>
    <w:rPr>
      <w:rFonts w:cs="Times New Roman"/>
      <w:sz w:val="22"/>
      <w:szCs w:val="22"/>
      <w:lang w:eastAsia="en-US"/>
    </w:rPr>
  </w:style>
  <w:style w:type="paragraph" w:customStyle="1" w:styleId="BodyText21">
    <w:name w:val="Body Text 21"/>
    <w:basedOn w:val="Parastais"/>
    <w:uiPriority w:val="99"/>
    <w:rsid w:val="000D1AB6"/>
    <w:pPr>
      <w:overflowPunct w:val="0"/>
      <w:autoSpaceDE w:val="0"/>
      <w:autoSpaceDN w:val="0"/>
      <w:adjustRightInd w:val="0"/>
      <w:spacing w:after="0" w:line="240" w:lineRule="auto"/>
      <w:jc w:val="both"/>
      <w:textAlignment w:val="baseline"/>
    </w:pPr>
    <w:rPr>
      <w:rFonts w:ascii="Times New Roman" w:eastAsia="Times New Roman" w:hAnsi="Times New Roman"/>
      <w:sz w:val="28"/>
      <w:szCs w:val="28"/>
      <w:lang w:val="lv-LV"/>
    </w:rPr>
  </w:style>
  <w:style w:type="paragraph" w:customStyle="1" w:styleId="PPStils">
    <w:name w:val="PP Stils"/>
    <w:basedOn w:val="Parastais"/>
    <w:uiPriority w:val="99"/>
    <w:rsid w:val="000D1AB6"/>
    <w:pPr>
      <w:spacing w:after="0" w:line="240" w:lineRule="auto"/>
      <w:jc w:val="center"/>
    </w:pPr>
    <w:rPr>
      <w:rFonts w:ascii="Times New Roman" w:eastAsia="Times New Roman" w:hAnsi="Times New Roman"/>
      <w:b/>
      <w:sz w:val="24"/>
      <w:szCs w:val="28"/>
      <w:lang w:val="lv-LV" w:eastAsia="lv-LV"/>
    </w:rPr>
  </w:style>
  <w:style w:type="paragraph" w:customStyle="1" w:styleId="naisnod">
    <w:name w:val="naisnod"/>
    <w:basedOn w:val="Parastais"/>
    <w:uiPriority w:val="99"/>
    <w:rsid w:val="000D1A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c">
    <w:name w:val="naisc"/>
    <w:basedOn w:val="Parastais"/>
    <w:uiPriority w:val="99"/>
    <w:rsid w:val="000D1A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kr">
    <w:name w:val="naiskr"/>
    <w:basedOn w:val="Parastais"/>
    <w:uiPriority w:val="99"/>
    <w:rsid w:val="000D1A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html">
    <w:name w:val="tv_html"/>
    <w:basedOn w:val="Parastais"/>
    <w:uiPriority w:val="99"/>
    <w:rsid w:val="000D1AB6"/>
    <w:pPr>
      <w:spacing w:before="100" w:beforeAutospacing="1" w:after="100" w:afterAutospacing="1" w:line="240" w:lineRule="auto"/>
    </w:pPr>
    <w:rPr>
      <w:rFonts w:ascii="Verdana" w:eastAsia="Times New Roman" w:hAnsi="Verdana"/>
      <w:sz w:val="20"/>
      <w:szCs w:val="20"/>
      <w:lang w:val="lv-LV" w:eastAsia="lv-LV"/>
    </w:rPr>
  </w:style>
  <w:style w:type="paragraph" w:customStyle="1" w:styleId="ListDash">
    <w:name w:val="List Dash"/>
    <w:basedOn w:val="Parastais"/>
    <w:uiPriority w:val="99"/>
    <w:rsid w:val="000D1AB6"/>
    <w:pPr>
      <w:numPr>
        <w:numId w:val="1"/>
      </w:numPr>
      <w:spacing w:after="240" w:line="240" w:lineRule="auto"/>
      <w:jc w:val="both"/>
    </w:pPr>
    <w:rPr>
      <w:rFonts w:ascii="Times New Roman" w:eastAsia="Times New Roman" w:hAnsi="Times New Roman"/>
      <w:sz w:val="24"/>
      <w:szCs w:val="24"/>
      <w:lang w:val="lv-LV" w:eastAsia="lv-LV"/>
    </w:rPr>
  </w:style>
  <w:style w:type="character" w:customStyle="1" w:styleId="a">
    <w:name w:val="a"/>
    <w:basedOn w:val="Noklusjumarindkopasfonts"/>
    <w:uiPriority w:val="99"/>
    <w:rsid w:val="00414298"/>
    <w:rPr>
      <w:rFonts w:cs="Times New Roman"/>
    </w:rPr>
  </w:style>
  <w:style w:type="paragraph" w:styleId="Bezatstarpm">
    <w:name w:val="No Spacing"/>
    <w:uiPriority w:val="99"/>
    <w:qFormat/>
    <w:rsid w:val="00F367A1"/>
    <w:pPr>
      <w:suppressAutoHyphens/>
    </w:pPr>
    <w:rPr>
      <w:rFonts w:cs="Calibri"/>
      <w:sz w:val="22"/>
      <w:szCs w:val="22"/>
      <w:lang w:eastAsia="ar-SA"/>
    </w:rPr>
  </w:style>
  <w:style w:type="paragraph" w:customStyle="1" w:styleId="Sarakstarindkopa1">
    <w:name w:val="Saraksta rindkopa1"/>
    <w:basedOn w:val="Parastais"/>
    <w:uiPriority w:val="99"/>
    <w:rsid w:val="00A701AE"/>
    <w:pPr>
      <w:ind w:left="720"/>
      <w:contextualSpacing/>
    </w:pPr>
    <w:rPr>
      <w:rFonts w:eastAsia="Times New Roman"/>
      <w:lang w:val="lv-LV"/>
    </w:rPr>
  </w:style>
  <w:style w:type="character" w:customStyle="1" w:styleId="CharChar12">
    <w:name w:val="Char Char12"/>
    <w:uiPriority w:val="99"/>
    <w:rsid w:val="003F3BD1"/>
    <w:rPr>
      <w:rFonts w:ascii="Times New Roman" w:hAnsi="Times New Roman"/>
      <w:b/>
      <w:color w:val="336699"/>
      <w:kern w:val="36"/>
      <w:sz w:val="22"/>
    </w:rPr>
  </w:style>
  <w:style w:type="character" w:customStyle="1" w:styleId="longtext">
    <w:name w:val="long_text"/>
    <w:basedOn w:val="Noklusjumarindkopasfonts"/>
    <w:uiPriority w:val="99"/>
    <w:rsid w:val="003F3BD1"/>
    <w:rPr>
      <w:rFonts w:cs="Times New Roman"/>
    </w:rPr>
  </w:style>
  <w:style w:type="character" w:customStyle="1" w:styleId="hps">
    <w:name w:val="hps"/>
    <w:basedOn w:val="Noklusjumarindkopasfonts"/>
    <w:uiPriority w:val="99"/>
    <w:rsid w:val="003F3BD1"/>
    <w:rPr>
      <w:rFonts w:cs="Times New Roman"/>
    </w:rPr>
  </w:style>
  <w:style w:type="paragraph" w:styleId="Pamattekstaatkpe2">
    <w:name w:val="Body Text Indent 2"/>
    <w:basedOn w:val="Parastais"/>
    <w:link w:val="Pamattekstaatkpe2Rakstz"/>
    <w:uiPriority w:val="99"/>
    <w:rsid w:val="003F3BD1"/>
    <w:pPr>
      <w:spacing w:after="120" w:line="480" w:lineRule="auto"/>
      <w:ind w:left="283"/>
    </w:pPr>
    <w:rPr>
      <w:lang w:val="lv-LV"/>
    </w:rPr>
  </w:style>
  <w:style w:type="character" w:customStyle="1" w:styleId="Pamattekstaatkpe2Rakstz">
    <w:name w:val="Pamatteksta atkāpe 2 Rakstz."/>
    <w:basedOn w:val="Noklusjumarindkopasfonts"/>
    <w:link w:val="Pamattekstaatkpe2"/>
    <w:uiPriority w:val="99"/>
    <w:semiHidden/>
    <w:locked/>
    <w:rsid w:val="0038466F"/>
    <w:rPr>
      <w:rFonts w:cs="Times New Roman"/>
      <w:lang w:val="en-GB" w:eastAsia="en-US"/>
    </w:rPr>
  </w:style>
  <w:style w:type="character" w:customStyle="1" w:styleId="c11">
    <w:name w:val="c11"/>
    <w:basedOn w:val="Noklusjumarindkopasfonts"/>
    <w:uiPriority w:val="99"/>
    <w:rsid w:val="00001208"/>
    <w:rPr>
      <w:rFonts w:cs="Times New Roman"/>
    </w:rPr>
  </w:style>
  <w:style w:type="paragraph" w:customStyle="1" w:styleId="Point1">
    <w:name w:val="Point 1"/>
    <w:basedOn w:val="Parastais"/>
    <w:uiPriority w:val="99"/>
    <w:rsid w:val="00001208"/>
    <w:pPr>
      <w:suppressAutoHyphens/>
      <w:spacing w:before="120" w:after="120" w:line="240" w:lineRule="auto"/>
      <w:ind w:left="1417" w:hanging="567"/>
      <w:jc w:val="both"/>
    </w:pPr>
    <w:rPr>
      <w:rFonts w:ascii="Times New Roman" w:eastAsia="Times New Roman" w:hAnsi="Times New Roman"/>
      <w:sz w:val="24"/>
      <w:szCs w:val="24"/>
      <w:lang w:eastAsia="ar-SA"/>
    </w:rPr>
  </w:style>
  <w:style w:type="paragraph" w:customStyle="1" w:styleId="thr">
    <w:name w:val="thr"/>
    <w:basedOn w:val="Parastais"/>
    <w:uiPriority w:val="99"/>
    <w:rsid w:val="00F6794B"/>
    <w:pPr>
      <w:spacing w:before="100" w:beforeAutospacing="1" w:after="100" w:afterAutospacing="1" w:line="240" w:lineRule="auto"/>
      <w:jc w:val="right"/>
    </w:pPr>
    <w:rPr>
      <w:rFonts w:ascii="Times New Roman" w:eastAsia="Times New Roman" w:hAnsi="Times New Roman"/>
      <w:sz w:val="24"/>
      <w:szCs w:val="24"/>
      <w:lang w:val="lv-LV" w:eastAsia="lv-LV"/>
    </w:rPr>
  </w:style>
  <w:style w:type="paragraph" w:customStyle="1" w:styleId="Sarakstarindkopa12">
    <w:name w:val="Saraksta rindkopa12"/>
    <w:basedOn w:val="Parastais"/>
    <w:uiPriority w:val="99"/>
    <w:rsid w:val="00E34DB6"/>
    <w:pPr>
      <w:ind w:left="720"/>
      <w:contextualSpacing/>
    </w:pPr>
    <w:rPr>
      <w:rFonts w:eastAsia="Times New Roman"/>
      <w:lang w:val="lv-LV"/>
    </w:rPr>
  </w:style>
  <w:style w:type="character" w:customStyle="1" w:styleId="CharChar122">
    <w:name w:val="Char Char122"/>
    <w:uiPriority w:val="99"/>
    <w:rsid w:val="00E34DB6"/>
    <w:rPr>
      <w:rFonts w:ascii="Times New Roman" w:hAnsi="Times New Roman"/>
      <w:b/>
      <w:color w:val="336699"/>
      <w:kern w:val="36"/>
      <w:sz w:val="22"/>
    </w:rPr>
  </w:style>
  <w:style w:type="paragraph" w:customStyle="1" w:styleId="Sarakstarindkopa11">
    <w:name w:val="Saraksta rindkopa11"/>
    <w:basedOn w:val="Parastais"/>
    <w:uiPriority w:val="99"/>
    <w:rsid w:val="00D30578"/>
    <w:pPr>
      <w:ind w:left="720"/>
      <w:contextualSpacing/>
    </w:pPr>
    <w:rPr>
      <w:rFonts w:eastAsia="Times New Roman"/>
      <w:lang w:val="lv-LV"/>
    </w:rPr>
  </w:style>
  <w:style w:type="character" w:customStyle="1" w:styleId="CharChar121">
    <w:name w:val="Char Char121"/>
    <w:uiPriority w:val="99"/>
    <w:rsid w:val="00D30578"/>
    <w:rPr>
      <w:rFonts w:ascii="Times New Roman" w:hAnsi="Times New Roman"/>
      <w:b/>
      <w:color w:val="336699"/>
      <w:kern w:val="36"/>
      <w:sz w:val="22"/>
    </w:rPr>
  </w:style>
  <w:style w:type="paragraph" w:styleId="Sarakstaaizzme">
    <w:name w:val="List Bullet"/>
    <w:basedOn w:val="Parastais"/>
    <w:uiPriority w:val="99"/>
    <w:rsid w:val="00F74E79"/>
    <w:pPr>
      <w:numPr>
        <w:numId w:val="3"/>
      </w:numPr>
      <w:tabs>
        <w:tab w:val="clear" w:pos="720"/>
        <w:tab w:val="num" w:pos="360"/>
      </w:tabs>
      <w:ind w:left="360" w:hanging="360"/>
      <w:contextualSpacing/>
    </w:pPr>
  </w:style>
  <w:style w:type="paragraph" w:customStyle="1" w:styleId="naislab">
    <w:name w:val="naislab"/>
    <w:basedOn w:val="Parastais"/>
    <w:rsid w:val="00676834"/>
    <w:pPr>
      <w:spacing w:before="48" w:after="48" w:line="240" w:lineRule="auto"/>
      <w:jc w:val="right"/>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2517418">
      <w:bodyDiv w:val="1"/>
      <w:marLeft w:val="0"/>
      <w:marRight w:val="0"/>
      <w:marTop w:val="0"/>
      <w:marBottom w:val="0"/>
      <w:divBdr>
        <w:top w:val="none" w:sz="0" w:space="0" w:color="auto"/>
        <w:left w:val="none" w:sz="0" w:space="0" w:color="auto"/>
        <w:bottom w:val="none" w:sz="0" w:space="0" w:color="auto"/>
        <w:right w:val="none" w:sz="0" w:space="0" w:color="auto"/>
      </w:divBdr>
    </w:div>
    <w:div w:id="699665512">
      <w:bodyDiv w:val="1"/>
      <w:marLeft w:val="0"/>
      <w:marRight w:val="0"/>
      <w:marTop w:val="0"/>
      <w:marBottom w:val="0"/>
      <w:divBdr>
        <w:top w:val="none" w:sz="0" w:space="0" w:color="auto"/>
        <w:left w:val="none" w:sz="0" w:space="0" w:color="auto"/>
        <w:bottom w:val="none" w:sz="0" w:space="0" w:color="auto"/>
        <w:right w:val="none" w:sz="0" w:space="0" w:color="auto"/>
      </w:divBdr>
    </w:div>
    <w:div w:id="937104731">
      <w:bodyDiv w:val="1"/>
      <w:marLeft w:val="0"/>
      <w:marRight w:val="0"/>
      <w:marTop w:val="0"/>
      <w:marBottom w:val="0"/>
      <w:divBdr>
        <w:top w:val="none" w:sz="0" w:space="0" w:color="auto"/>
        <w:left w:val="none" w:sz="0" w:space="0" w:color="auto"/>
        <w:bottom w:val="none" w:sz="0" w:space="0" w:color="auto"/>
        <w:right w:val="none" w:sz="0" w:space="0" w:color="auto"/>
      </w:divBdr>
    </w:div>
    <w:div w:id="1449086684">
      <w:marLeft w:val="0"/>
      <w:marRight w:val="0"/>
      <w:marTop w:val="0"/>
      <w:marBottom w:val="0"/>
      <w:divBdr>
        <w:top w:val="none" w:sz="0" w:space="0" w:color="auto"/>
        <w:left w:val="none" w:sz="0" w:space="0" w:color="auto"/>
        <w:bottom w:val="none" w:sz="0" w:space="0" w:color="auto"/>
        <w:right w:val="none" w:sz="0" w:space="0" w:color="auto"/>
      </w:divBdr>
    </w:div>
    <w:div w:id="1449086686">
      <w:marLeft w:val="0"/>
      <w:marRight w:val="0"/>
      <w:marTop w:val="0"/>
      <w:marBottom w:val="0"/>
      <w:divBdr>
        <w:top w:val="none" w:sz="0" w:space="0" w:color="auto"/>
        <w:left w:val="none" w:sz="0" w:space="0" w:color="auto"/>
        <w:bottom w:val="none" w:sz="0" w:space="0" w:color="auto"/>
        <w:right w:val="none" w:sz="0" w:space="0" w:color="auto"/>
      </w:divBdr>
    </w:div>
    <w:div w:id="1449086688">
      <w:marLeft w:val="0"/>
      <w:marRight w:val="0"/>
      <w:marTop w:val="0"/>
      <w:marBottom w:val="0"/>
      <w:divBdr>
        <w:top w:val="none" w:sz="0" w:space="0" w:color="auto"/>
        <w:left w:val="none" w:sz="0" w:space="0" w:color="auto"/>
        <w:bottom w:val="none" w:sz="0" w:space="0" w:color="auto"/>
        <w:right w:val="none" w:sz="0" w:space="0" w:color="auto"/>
      </w:divBdr>
    </w:div>
    <w:div w:id="1449086689">
      <w:marLeft w:val="0"/>
      <w:marRight w:val="0"/>
      <w:marTop w:val="0"/>
      <w:marBottom w:val="0"/>
      <w:divBdr>
        <w:top w:val="none" w:sz="0" w:space="0" w:color="auto"/>
        <w:left w:val="none" w:sz="0" w:space="0" w:color="auto"/>
        <w:bottom w:val="none" w:sz="0" w:space="0" w:color="auto"/>
        <w:right w:val="none" w:sz="0" w:space="0" w:color="auto"/>
      </w:divBdr>
    </w:div>
    <w:div w:id="1449086690">
      <w:marLeft w:val="0"/>
      <w:marRight w:val="0"/>
      <w:marTop w:val="0"/>
      <w:marBottom w:val="0"/>
      <w:divBdr>
        <w:top w:val="none" w:sz="0" w:space="0" w:color="auto"/>
        <w:left w:val="none" w:sz="0" w:space="0" w:color="auto"/>
        <w:bottom w:val="none" w:sz="0" w:space="0" w:color="auto"/>
        <w:right w:val="none" w:sz="0" w:space="0" w:color="auto"/>
      </w:divBdr>
    </w:div>
    <w:div w:id="1449086691">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449086693">
      <w:marLeft w:val="0"/>
      <w:marRight w:val="0"/>
      <w:marTop w:val="0"/>
      <w:marBottom w:val="0"/>
      <w:divBdr>
        <w:top w:val="none" w:sz="0" w:space="0" w:color="auto"/>
        <w:left w:val="none" w:sz="0" w:space="0" w:color="auto"/>
        <w:bottom w:val="none" w:sz="0" w:space="0" w:color="auto"/>
        <w:right w:val="none" w:sz="0" w:space="0" w:color="auto"/>
      </w:divBdr>
    </w:div>
    <w:div w:id="1449086695">
      <w:marLeft w:val="0"/>
      <w:marRight w:val="0"/>
      <w:marTop w:val="0"/>
      <w:marBottom w:val="0"/>
      <w:divBdr>
        <w:top w:val="none" w:sz="0" w:space="0" w:color="auto"/>
        <w:left w:val="none" w:sz="0" w:space="0" w:color="auto"/>
        <w:bottom w:val="none" w:sz="0" w:space="0" w:color="auto"/>
        <w:right w:val="none" w:sz="0" w:space="0" w:color="auto"/>
      </w:divBdr>
      <w:divsChild>
        <w:div w:id="1449086683">
          <w:marLeft w:val="0"/>
          <w:marRight w:val="0"/>
          <w:marTop w:val="0"/>
          <w:marBottom w:val="0"/>
          <w:divBdr>
            <w:top w:val="none" w:sz="0" w:space="0" w:color="auto"/>
            <w:left w:val="none" w:sz="0" w:space="0" w:color="auto"/>
            <w:bottom w:val="none" w:sz="0" w:space="0" w:color="auto"/>
            <w:right w:val="none" w:sz="0" w:space="0" w:color="auto"/>
          </w:divBdr>
          <w:divsChild>
            <w:div w:id="1449086685">
              <w:marLeft w:val="0"/>
              <w:marRight w:val="0"/>
              <w:marTop w:val="0"/>
              <w:marBottom w:val="0"/>
              <w:divBdr>
                <w:top w:val="single" w:sz="2" w:space="0" w:color="FFFFFF"/>
                <w:left w:val="single" w:sz="2" w:space="0" w:color="FFFFFF"/>
                <w:bottom w:val="single" w:sz="2" w:space="0" w:color="FFFFFF"/>
                <w:right w:val="single" w:sz="2" w:space="0" w:color="FFFFFF"/>
              </w:divBdr>
              <w:divsChild>
                <w:div w:id="1449086687">
                  <w:marLeft w:val="0"/>
                  <w:marRight w:val="0"/>
                  <w:marTop w:val="150"/>
                  <w:marBottom w:val="0"/>
                  <w:divBdr>
                    <w:top w:val="none" w:sz="0" w:space="0" w:color="auto"/>
                    <w:left w:val="none" w:sz="0" w:space="0" w:color="auto"/>
                    <w:bottom w:val="none" w:sz="0" w:space="0" w:color="auto"/>
                    <w:right w:val="none" w:sz="0" w:space="0" w:color="auto"/>
                  </w:divBdr>
                  <w:divsChild>
                    <w:div w:id="144908669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6696">
      <w:marLeft w:val="0"/>
      <w:marRight w:val="0"/>
      <w:marTop w:val="0"/>
      <w:marBottom w:val="0"/>
      <w:divBdr>
        <w:top w:val="none" w:sz="0" w:space="0" w:color="auto"/>
        <w:left w:val="none" w:sz="0" w:space="0" w:color="auto"/>
        <w:bottom w:val="none" w:sz="0" w:space="0" w:color="auto"/>
        <w:right w:val="none" w:sz="0" w:space="0" w:color="auto"/>
      </w:divBdr>
    </w:div>
    <w:div w:id="1449086697">
      <w:marLeft w:val="0"/>
      <w:marRight w:val="0"/>
      <w:marTop w:val="0"/>
      <w:marBottom w:val="0"/>
      <w:divBdr>
        <w:top w:val="none" w:sz="0" w:space="0" w:color="auto"/>
        <w:left w:val="none" w:sz="0" w:space="0" w:color="auto"/>
        <w:bottom w:val="none" w:sz="0" w:space="0" w:color="auto"/>
        <w:right w:val="none" w:sz="0" w:space="0" w:color="auto"/>
      </w:divBdr>
    </w:div>
    <w:div w:id="1449086698">
      <w:marLeft w:val="0"/>
      <w:marRight w:val="0"/>
      <w:marTop w:val="0"/>
      <w:marBottom w:val="0"/>
      <w:divBdr>
        <w:top w:val="none" w:sz="0" w:space="0" w:color="auto"/>
        <w:left w:val="none" w:sz="0" w:space="0" w:color="auto"/>
        <w:bottom w:val="none" w:sz="0" w:space="0" w:color="auto"/>
        <w:right w:val="none" w:sz="0" w:space="0" w:color="auto"/>
      </w:divBdr>
    </w:div>
    <w:div w:id="1449086699">
      <w:marLeft w:val="0"/>
      <w:marRight w:val="0"/>
      <w:marTop w:val="0"/>
      <w:marBottom w:val="0"/>
      <w:divBdr>
        <w:top w:val="none" w:sz="0" w:space="0" w:color="auto"/>
        <w:left w:val="none" w:sz="0" w:space="0" w:color="auto"/>
        <w:bottom w:val="none" w:sz="0" w:space="0" w:color="auto"/>
        <w:right w:val="none" w:sz="0" w:space="0" w:color="auto"/>
      </w:divBdr>
    </w:div>
    <w:div w:id="1449086700">
      <w:marLeft w:val="0"/>
      <w:marRight w:val="0"/>
      <w:marTop w:val="0"/>
      <w:marBottom w:val="0"/>
      <w:divBdr>
        <w:top w:val="none" w:sz="0" w:space="0" w:color="auto"/>
        <w:left w:val="none" w:sz="0" w:space="0" w:color="auto"/>
        <w:bottom w:val="none" w:sz="0" w:space="0" w:color="auto"/>
        <w:right w:val="none" w:sz="0" w:space="0" w:color="auto"/>
      </w:divBdr>
    </w:div>
    <w:div w:id="1449086701">
      <w:marLeft w:val="0"/>
      <w:marRight w:val="0"/>
      <w:marTop w:val="0"/>
      <w:marBottom w:val="0"/>
      <w:divBdr>
        <w:top w:val="none" w:sz="0" w:space="0" w:color="auto"/>
        <w:left w:val="none" w:sz="0" w:space="0" w:color="auto"/>
        <w:bottom w:val="none" w:sz="0" w:space="0" w:color="auto"/>
        <w:right w:val="none" w:sz="0" w:space="0" w:color="auto"/>
      </w:divBdr>
    </w:div>
    <w:div w:id="1449086702">
      <w:marLeft w:val="0"/>
      <w:marRight w:val="0"/>
      <w:marTop w:val="0"/>
      <w:marBottom w:val="0"/>
      <w:divBdr>
        <w:top w:val="none" w:sz="0" w:space="0" w:color="auto"/>
        <w:left w:val="none" w:sz="0" w:space="0" w:color="auto"/>
        <w:bottom w:val="none" w:sz="0" w:space="0" w:color="auto"/>
        <w:right w:val="none" w:sz="0" w:space="0" w:color="auto"/>
      </w:divBdr>
    </w:div>
    <w:div w:id="1449086703">
      <w:marLeft w:val="0"/>
      <w:marRight w:val="0"/>
      <w:marTop w:val="0"/>
      <w:marBottom w:val="0"/>
      <w:divBdr>
        <w:top w:val="none" w:sz="0" w:space="0" w:color="auto"/>
        <w:left w:val="none" w:sz="0" w:space="0" w:color="auto"/>
        <w:bottom w:val="none" w:sz="0" w:space="0" w:color="auto"/>
        <w:right w:val="none" w:sz="0" w:space="0" w:color="auto"/>
      </w:divBdr>
    </w:div>
    <w:div w:id="1449086704">
      <w:marLeft w:val="0"/>
      <w:marRight w:val="0"/>
      <w:marTop w:val="0"/>
      <w:marBottom w:val="0"/>
      <w:divBdr>
        <w:top w:val="none" w:sz="0" w:space="0" w:color="auto"/>
        <w:left w:val="none" w:sz="0" w:space="0" w:color="auto"/>
        <w:bottom w:val="none" w:sz="0" w:space="0" w:color="auto"/>
        <w:right w:val="none" w:sz="0" w:space="0" w:color="auto"/>
      </w:divBdr>
    </w:div>
    <w:div w:id="1449086705">
      <w:marLeft w:val="0"/>
      <w:marRight w:val="0"/>
      <w:marTop w:val="0"/>
      <w:marBottom w:val="0"/>
      <w:divBdr>
        <w:top w:val="none" w:sz="0" w:space="0" w:color="auto"/>
        <w:left w:val="none" w:sz="0" w:space="0" w:color="auto"/>
        <w:bottom w:val="none" w:sz="0" w:space="0" w:color="auto"/>
        <w:right w:val="none" w:sz="0" w:space="0" w:color="auto"/>
      </w:divBdr>
    </w:div>
    <w:div w:id="1449086706">
      <w:marLeft w:val="0"/>
      <w:marRight w:val="0"/>
      <w:marTop w:val="0"/>
      <w:marBottom w:val="0"/>
      <w:divBdr>
        <w:top w:val="none" w:sz="0" w:space="0" w:color="auto"/>
        <w:left w:val="none" w:sz="0" w:space="0" w:color="auto"/>
        <w:bottom w:val="none" w:sz="0" w:space="0" w:color="auto"/>
        <w:right w:val="none" w:sz="0" w:space="0" w:color="auto"/>
      </w:divBdr>
    </w:div>
    <w:div w:id="1449086707">
      <w:marLeft w:val="0"/>
      <w:marRight w:val="0"/>
      <w:marTop w:val="0"/>
      <w:marBottom w:val="0"/>
      <w:divBdr>
        <w:top w:val="none" w:sz="0" w:space="0" w:color="auto"/>
        <w:left w:val="none" w:sz="0" w:space="0" w:color="auto"/>
        <w:bottom w:val="none" w:sz="0" w:space="0" w:color="auto"/>
        <w:right w:val="none" w:sz="0" w:space="0" w:color="auto"/>
      </w:divBdr>
    </w:div>
    <w:div w:id="1449086708">
      <w:marLeft w:val="0"/>
      <w:marRight w:val="0"/>
      <w:marTop w:val="0"/>
      <w:marBottom w:val="0"/>
      <w:divBdr>
        <w:top w:val="none" w:sz="0" w:space="0" w:color="auto"/>
        <w:left w:val="none" w:sz="0" w:space="0" w:color="auto"/>
        <w:bottom w:val="none" w:sz="0" w:space="0" w:color="auto"/>
        <w:right w:val="none" w:sz="0" w:space="0" w:color="auto"/>
      </w:divBdr>
    </w:div>
    <w:div w:id="1711956722">
      <w:bodyDiv w:val="1"/>
      <w:marLeft w:val="0"/>
      <w:marRight w:val="0"/>
      <w:marTop w:val="0"/>
      <w:marBottom w:val="0"/>
      <w:divBdr>
        <w:top w:val="none" w:sz="0" w:space="0" w:color="auto"/>
        <w:left w:val="none" w:sz="0" w:space="0" w:color="auto"/>
        <w:bottom w:val="none" w:sz="0" w:space="0" w:color="auto"/>
        <w:right w:val="none" w:sz="0" w:space="0" w:color="auto"/>
      </w:divBdr>
    </w:div>
    <w:div w:id="1854344548">
      <w:bodyDiv w:val="1"/>
      <w:marLeft w:val="0"/>
      <w:marRight w:val="0"/>
      <w:marTop w:val="0"/>
      <w:marBottom w:val="0"/>
      <w:divBdr>
        <w:top w:val="none" w:sz="0" w:space="0" w:color="auto"/>
        <w:left w:val="none" w:sz="0" w:space="0" w:color="auto"/>
        <w:bottom w:val="none" w:sz="0" w:space="0" w:color="auto"/>
        <w:right w:val="none" w:sz="0" w:space="0" w:color="auto"/>
      </w:divBdr>
    </w:div>
    <w:div w:id="19540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ugiem.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79603-F6D5-464C-9BA6-25123B51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52</Pages>
  <Words>10955</Words>
  <Characters>79927</Characters>
  <Application>Microsoft Office Word</Application>
  <DocSecurity>0</DocSecurity>
  <Lines>666</Lines>
  <Paragraphs>181</Paragraphs>
  <ScaleCrop>false</ScaleCrop>
  <HeadingPairs>
    <vt:vector size="2" baseType="variant">
      <vt:variant>
        <vt:lpstr>Nosaukums</vt:lpstr>
      </vt:variant>
      <vt:variant>
        <vt:i4>1</vt:i4>
      </vt:variant>
    </vt:vector>
  </HeadingPairs>
  <TitlesOfParts>
    <vt:vector size="1" baseType="lpstr">
      <vt:lpstr>Nacionālās identitātes un sabiedrības integrācijas politikas pamatnostādnes(2012– 2018)</vt:lpstr>
    </vt:vector>
  </TitlesOfParts>
  <Company>LR Kultūras Ministrija</Company>
  <LinksUpToDate>false</LinksUpToDate>
  <CharactersWithSpaces>90701</CharactersWithSpaces>
  <SharedDoc>false</SharedDoc>
  <HLinks>
    <vt:vector size="12" baseType="variant">
      <vt:variant>
        <vt:i4>3997705</vt:i4>
      </vt:variant>
      <vt:variant>
        <vt:i4>3</vt:i4>
      </vt:variant>
      <vt:variant>
        <vt:i4>0</vt:i4>
      </vt:variant>
      <vt:variant>
        <vt:i4>5</vt:i4>
      </vt:variant>
      <vt:variant>
        <vt:lpwstr>mailto:ruta.klimkane@km.gov.lv</vt:lpwstr>
      </vt:variant>
      <vt:variant>
        <vt:lpwstr/>
      </vt:variant>
      <vt:variant>
        <vt:i4>7602239</vt:i4>
      </vt:variant>
      <vt:variant>
        <vt:i4>0</vt:i4>
      </vt:variant>
      <vt:variant>
        <vt:i4>0</vt:i4>
      </vt:variant>
      <vt:variant>
        <vt:i4>5</vt:i4>
      </vt:variant>
      <vt:variant>
        <vt:lpwstr>http://www.draugiem.lv/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un sabiedrības integrācijas politikas pamatnostādnes(2012– 2018)</dc:title>
  <dc:subject>Pamatnostādnes</dc:subject>
  <dc:creator>Gunta Robežniece</dc:creator>
  <cp:lastModifiedBy>Gunta Robežniece</cp:lastModifiedBy>
  <cp:revision>20</cp:revision>
  <cp:lastPrinted>2012-09-28T08:15:00Z</cp:lastPrinted>
  <dcterms:created xsi:type="dcterms:W3CDTF">2012-09-26T09:06:00Z</dcterms:created>
  <dcterms:modified xsi:type="dcterms:W3CDTF">2012-09-28T08:42:00Z</dcterms:modified>
</cp:coreProperties>
</file>