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53" w:rsidRDefault="00DF1153" w:rsidP="007657C8">
      <w:pPr>
        <w:ind w:firstLine="0"/>
        <w:jc w:val="center"/>
        <w:rPr>
          <w:b/>
          <w:sz w:val="28"/>
          <w:szCs w:val="28"/>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Default="00DF1153" w:rsidP="00DF1153">
      <w:pPr>
        <w:overflowPunct/>
        <w:autoSpaceDE/>
        <w:autoSpaceDN/>
        <w:adjustRightInd/>
        <w:spacing w:after="0"/>
        <w:ind w:firstLine="0"/>
        <w:jc w:val="center"/>
        <w:textAlignment w:val="auto"/>
        <w:rPr>
          <w:b/>
          <w:sz w:val="36"/>
          <w:szCs w:val="36"/>
          <w:lang w:val="lv-LV"/>
        </w:rPr>
      </w:pPr>
    </w:p>
    <w:p w:rsidR="00DF1153" w:rsidRPr="00360D3F" w:rsidRDefault="00DF1153" w:rsidP="00DF1153">
      <w:pPr>
        <w:overflowPunct/>
        <w:autoSpaceDE/>
        <w:autoSpaceDN/>
        <w:adjustRightInd/>
        <w:spacing w:after="0"/>
        <w:ind w:firstLine="0"/>
        <w:jc w:val="center"/>
        <w:textAlignment w:val="auto"/>
        <w:rPr>
          <w:sz w:val="34"/>
          <w:szCs w:val="34"/>
          <w:lang w:val="lv-LV"/>
        </w:rPr>
      </w:pPr>
      <w:r w:rsidRPr="00360D3F">
        <w:rPr>
          <w:b/>
          <w:sz w:val="34"/>
          <w:szCs w:val="34"/>
          <w:lang w:val="lv-LV"/>
        </w:rPr>
        <w:t xml:space="preserve">Informatīvais ziņojums </w:t>
      </w:r>
      <w:r w:rsidR="00821676" w:rsidRPr="00360D3F">
        <w:rPr>
          <w:b/>
          <w:sz w:val="34"/>
          <w:szCs w:val="34"/>
          <w:lang w:val="lv-LV"/>
        </w:rPr>
        <w:t>„</w:t>
      </w:r>
      <w:r w:rsidR="00C218E5">
        <w:rPr>
          <w:b/>
          <w:sz w:val="34"/>
          <w:szCs w:val="34"/>
          <w:lang w:val="lv-LV"/>
        </w:rPr>
        <w:t>Par Tautas frontes 25.</w:t>
      </w:r>
      <w:r w:rsidR="009A3AD9">
        <w:rPr>
          <w:b/>
          <w:sz w:val="34"/>
          <w:szCs w:val="34"/>
          <w:lang w:val="lv-LV"/>
        </w:rPr>
        <w:t xml:space="preserve"> </w:t>
      </w:r>
      <w:r w:rsidR="00C218E5">
        <w:rPr>
          <w:b/>
          <w:sz w:val="34"/>
          <w:szCs w:val="34"/>
          <w:lang w:val="lv-LV"/>
        </w:rPr>
        <w:t>gadu jubilejas pasākumiem</w:t>
      </w:r>
      <w:r w:rsidR="00821676" w:rsidRPr="00360D3F">
        <w:rPr>
          <w:rStyle w:val="Izclums"/>
          <w:sz w:val="34"/>
          <w:szCs w:val="34"/>
          <w:lang w:val="lv-LV"/>
        </w:rPr>
        <w:t>”</w:t>
      </w:r>
      <w:r w:rsidRPr="00360D3F">
        <w:rPr>
          <w:sz w:val="34"/>
          <w:szCs w:val="34"/>
          <w:lang w:val="lv-LV"/>
        </w:rPr>
        <w:t xml:space="preserve">   </w:t>
      </w:r>
    </w:p>
    <w:p w:rsidR="00DF1153" w:rsidRPr="00DF1153" w:rsidRDefault="00DF1153" w:rsidP="00DF1153">
      <w:pPr>
        <w:overflowPunct/>
        <w:autoSpaceDE/>
        <w:autoSpaceDN/>
        <w:adjustRightInd/>
        <w:spacing w:after="0"/>
        <w:ind w:firstLine="0"/>
        <w:jc w:val="center"/>
        <w:textAlignment w:val="auto"/>
        <w:rPr>
          <w:b/>
          <w:sz w:val="36"/>
          <w:szCs w:val="36"/>
          <w:lang w:val="lv-LV"/>
        </w:rPr>
      </w:pPr>
    </w:p>
    <w:p w:rsidR="0057389D" w:rsidRDefault="0057389D" w:rsidP="00DF1153">
      <w:pPr>
        <w:overflowPunct/>
        <w:autoSpaceDE/>
        <w:autoSpaceDN/>
        <w:adjustRightInd/>
        <w:spacing w:after="200" w:line="276" w:lineRule="auto"/>
        <w:ind w:firstLine="0"/>
        <w:jc w:val="left"/>
        <w:textAlignment w:val="auto"/>
        <w:rPr>
          <w:sz w:val="28"/>
          <w:szCs w:val="28"/>
          <w:lang w:val="lv-LV"/>
        </w:rPr>
      </w:pPr>
    </w:p>
    <w:p w:rsidR="00EC59AB"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DF1153">
      <w:pPr>
        <w:overflowPunct/>
        <w:autoSpaceDE/>
        <w:autoSpaceDN/>
        <w:adjustRightInd/>
        <w:spacing w:after="200" w:line="276" w:lineRule="auto"/>
        <w:ind w:firstLine="0"/>
        <w:jc w:val="left"/>
        <w:textAlignment w:val="auto"/>
        <w:rPr>
          <w:sz w:val="28"/>
          <w:szCs w:val="28"/>
          <w:lang w:val="lv-LV"/>
        </w:rPr>
      </w:pPr>
    </w:p>
    <w:p w:rsidR="00EC59AB" w:rsidRDefault="00EC59AB" w:rsidP="003038C2">
      <w:pPr>
        <w:rPr>
          <w:sz w:val="28"/>
          <w:szCs w:val="28"/>
          <w:lang w:val="lv-LV"/>
        </w:rPr>
      </w:pPr>
    </w:p>
    <w:p w:rsidR="00EC59AB" w:rsidRDefault="00EC59AB" w:rsidP="003038C2">
      <w:pPr>
        <w:rPr>
          <w:sz w:val="28"/>
          <w:szCs w:val="28"/>
          <w:lang w:val="lv-LV"/>
        </w:rPr>
      </w:pPr>
    </w:p>
    <w:p w:rsidR="00EC59AB" w:rsidRDefault="00EC59AB" w:rsidP="003038C2">
      <w:pPr>
        <w:rPr>
          <w:sz w:val="28"/>
          <w:szCs w:val="28"/>
          <w:lang w:val="lv-LV"/>
        </w:rPr>
      </w:pPr>
    </w:p>
    <w:p w:rsidR="00EC59AB" w:rsidRDefault="00EC59AB" w:rsidP="003038C2">
      <w:pPr>
        <w:rPr>
          <w:sz w:val="28"/>
          <w:szCs w:val="28"/>
          <w:lang w:val="lv-LV"/>
        </w:rPr>
      </w:pPr>
    </w:p>
    <w:p w:rsidR="00EC59AB" w:rsidRDefault="00EC59AB" w:rsidP="003038C2">
      <w:pPr>
        <w:rPr>
          <w:sz w:val="28"/>
          <w:szCs w:val="28"/>
          <w:lang w:val="lv-LV"/>
        </w:rPr>
      </w:pPr>
    </w:p>
    <w:p w:rsidR="00EC59AB" w:rsidRDefault="00EC59AB" w:rsidP="003038C2">
      <w:pPr>
        <w:rPr>
          <w:sz w:val="28"/>
          <w:szCs w:val="28"/>
          <w:lang w:val="lv-LV"/>
        </w:rPr>
      </w:pPr>
    </w:p>
    <w:p w:rsidR="00E901A7" w:rsidRDefault="003038C2" w:rsidP="00325E10">
      <w:pPr>
        <w:rPr>
          <w:color w:val="000000" w:themeColor="text1"/>
          <w:sz w:val="28"/>
          <w:szCs w:val="28"/>
          <w:lang w:val="lv-LV"/>
        </w:rPr>
      </w:pPr>
      <w:r w:rsidRPr="003038C2">
        <w:rPr>
          <w:sz w:val="28"/>
          <w:szCs w:val="28"/>
          <w:lang w:val="lv-LV"/>
        </w:rPr>
        <w:lastRenderedPageBreak/>
        <w:t>Informatīvais ziņojums “</w:t>
      </w:r>
      <w:r w:rsidR="00C218E5">
        <w:rPr>
          <w:sz w:val="28"/>
          <w:szCs w:val="28"/>
          <w:lang w:val="lv-LV"/>
        </w:rPr>
        <w:t>Par Tautas frontes 25.</w:t>
      </w:r>
      <w:r w:rsidR="009A3AD9">
        <w:rPr>
          <w:sz w:val="28"/>
          <w:szCs w:val="28"/>
          <w:lang w:val="lv-LV"/>
        </w:rPr>
        <w:t xml:space="preserve"> </w:t>
      </w:r>
      <w:r w:rsidR="00C218E5">
        <w:rPr>
          <w:sz w:val="28"/>
          <w:szCs w:val="28"/>
          <w:lang w:val="lv-LV"/>
        </w:rPr>
        <w:t>gadu jubilejas pasākumiem</w:t>
      </w:r>
      <w:r w:rsidRPr="003038C2">
        <w:rPr>
          <w:sz w:val="28"/>
          <w:szCs w:val="28"/>
          <w:lang w:val="lv-LV"/>
        </w:rPr>
        <w:t>”</w:t>
      </w:r>
      <w:r>
        <w:rPr>
          <w:sz w:val="28"/>
          <w:szCs w:val="28"/>
          <w:lang w:val="lv-LV"/>
        </w:rPr>
        <w:t xml:space="preserve"> (turpmāk – informatīvais ziņojums) </w:t>
      </w:r>
      <w:r w:rsidRPr="003038C2">
        <w:rPr>
          <w:sz w:val="28"/>
          <w:szCs w:val="28"/>
          <w:lang w:val="lv-LV"/>
        </w:rPr>
        <w:t xml:space="preserve">sagatavots </w:t>
      </w:r>
      <w:r w:rsidR="00325E10" w:rsidRPr="00FB28BA">
        <w:rPr>
          <w:color w:val="000000" w:themeColor="text1"/>
          <w:sz w:val="28"/>
          <w:szCs w:val="28"/>
          <w:lang w:val="lv-LV"/>
        </w:rPr>
        <w:t>saskaņā ar Ministru kabineta 2012.gada 5.novembra sēdes (prot. Nr.61 16.§) protokollēmuma 13.punktā Kultūras ministrijai doto uzdevumu sagatavot un iesniegt Ministru kabinetā līdz 2012.gada 16.novembrim informatīvo ziņojumu un Ministru kabineta sēdes protokollēmuma projektu par līdzekļu pārdali un piešķiršanu, lai nodrošinātu finansējumu līdz 435 837 latiem (tai skaitā šī protokollēmuma 9.punktā minēto izdevumu segšanu) Tautas frontes 25.gadu jubilejas pasākumiem (pamatekspozīcijas izveidei Latvijas Tautas frontes muzejā, grāmatas izdošanai un dokumentālās filmas uzņemšanai par Latvijas Tautas frontes darbību, 30 tematisko izstāžu organizēšanai).</w:t>
      </w:r>
    </w:p>
    <w:p w:rsidR="00325E10" w:rsidRPr="00D17BDE" w:rsidRDefault="00325E10" w:rsidP="00325E10">
      <w:pPr>
        <w:rPr>
          <w:b/>
          <w:szCs w:val="24"/>
          <w:lang w:val="lv-LV"/>
        </w:rPr>
      </w:pPr>
    </w:p>
    <w:p w:rsidR="0057389D" w:rsidRPr="00012B38" w:rsidRDefault="0057389D" w:rsidP="00013848">
      <w:pPr>
        <w:spacing w:after="0"/>
        <w:ind w:firstLine="709"/>
        <w:jc w:val="center"/>
        <w:rPr>
          <w:b/>
          <w:sz w:val="28"/>
          <w:szCs w:val="28"/>
          <w:lang w:val="lv-LV"/>
        </w:rPr>
      </w:pPr>
      <w:r w:rsidRPr="00012B38">
        <w:rPr>
          <w:b/>
          <w:sz w:val="28"/>
          <w:szCs w:val="28"/>
          <w:lang w:val="lv-LV"/>
        </w:rPr>
        <w:t>I. Esošās situācijas apraksts</w:t>
      </w:r>
    </w:p>
    <w:p w:rsidR="0092316E" w:rsidRPr="00D17BDE" w:rsidRDefault="0092316E" w:rsidP="00013848">
      <w:pPr>
        <w:overflowPunct/>
        <w:autoSpaceDE/>
        <w:autoSpaceDN/>
        <w:adjustRightInd/>
        <w:spacing w:after="0"/>
        <w:ind w:firstLine="0"/>
        <w:textAlignment w:val="auto"/>
        <w:rPr>
          <w:szCs w:val="24"/>
          <w:lang w:val="lv-LV"/>
        </w:rPr>
      </w:pPr>
    </w:p>
    <w:p w:rsidR="00C26272" w:rsidRDefault="0092316E" w:rsidP="00C26272">
      <w:pPr>
        <w:overflowPunct/>
        <w:autoSpaceDE/>
        <w:autoSpaceDN/>
        <w:adjustRightInd/>
        <w:spacing w:after="0"/>
        <w:textAlignment w:val="auto"/>
        <w:rPr>
          <w:sz w:val="28"/>
          <w:szCs w:val="28"/>
          <w:lang w:val="lv-LV"/>
        </w:rPr>
      </w:pPr>
      <w:r w:rsidRPr="00046C79">
        <w:rPr>
          <w:sz w:val="28"/>
          <w:szCs w:val="28"/>
          <w:lang w:val="lv-LV"/>
        </w:rPr>
        <w:t xml:space="preserve">Kultūras ministrija </w:t>
      </w:r>
      <w:r w:rsidR="00067A43">
        <w:rPr>
          <w:sz w:val="28"/>
          <w:szCs w:val="28"/>
          <w:lang w:val="lv-LV"/>
        </w:rPr>
        <w:t xml:space="preserve">atbilstoši </w:t>
      </w:r>
      <w:r w:rsidR="00C26272" w:rsidRPr="003038C2">
        <w:rPr>
          <w:sz w:val="28"/>
          <w:szCs w:val="28"/>
          <w:lang w:val="lv-LV"/>
        </w:rPr>
        <w:t>Ministru kabinet</w:t>
      </w:r>
      <w:r w:rsidR="00C26272">
        <w:rPr>
          <w:sz w:val="28"/>
          <w:szCs w:val="28"/>
          <w:lang w:val="lv-LV"/>
        </w:rPr>
        <w:t>a 2012.</w:t>
      </w:r>
      <w:r w:rsidR="009A3AD9">
        <w:rPr>
          <w:sz w:val="28"/>
          <w:szCs w:val="28"/>
          <w:lang w:val="lv-LV"/>
        </w:rPr>
        <w:t xml:space="preserve"> </w:t>
      </w:r>
      <w:r w:rsidR="00C26272">
        <w:rPr>
          <w:sz w:val="28"/>
          <w:szCs w:val="28"/>
          <w:lang w:val="lv-LV"/>
        </w:rPr>
        <w:t>gada 5</w:t>
      </w:r>
      <w:r w:rsidR="00C26272" w:rsidRPr="003038C2">
        <w:rPr>
          <w:sz w:val="28"/>
          <w:szCs w:val="28"/>
          <w:lang w:val="lv-LV"/>
        </w:rPr>
        <w:t>.</w:t>
      </w:r>
      <w:r w:rsidR="009A3AD9">
        <w:rPr>
          <w:sz w:val="28"/>
          <w:szCs w:val="28"/>
          <w:lang w:val="lv-LV"/>
        </w:rPr>
        <w:t xml:space="preserve"> </w:t>
      </w:r>
      <w:r w:rsidR="00C26272">
        <w:rPr>
          <w:sz w:val="28"/>
          <w:szCs w:val="28"/>
          <w:lang w:val="lv-LV"/>
        </w:rPr>
        <w:t>novembra sēdes protokollēmuma Nr. 61 16§</w:t>
      </w:r>
      <w:r w:rsidR="00C26272" w:rsidRPr="003038C2">
        <w:rPr>
          <w:sz w:val="28"/>
          <w:szCs w:val="28"/>
          <w:lang w:val="lv-LV"/>
        </w:rPr>
        <w:t xml:space="preserve"> </w:t>
      </w:r>
      <w:r w:rsidR="00C26272">
        <w:rPr>
          <w:sz w:val="28"/>
          <w:szCs w:val="28"/>
          <w:lang w:val="lv-LV"/>
        </w:rPr>
        <w:t>12. un 13.</w:t>
      </w:r>
      <w:r w:rsidR="009A3AD9">
        <w:rPr>
          <w:sz w:val="28"/>
          <w:szCs w:val="28"/>
          <w:lang w:val="lv-LV"/>
        </w:rPr>
        <w:t xml:space="preserve"> </w:t>
      </w:r>
      <w:r w:rsidR="00C26272">
        <w:rPr>
          <w:sz w:val="28"/>
          <w:szCs w:val="28"/>
          <w:lang w:val="lv-LV"/>
        </w:rPr>
        <w:t>punktā dotajiem uzdevumiem</w:t>
      </w:r>
      <w:r w:rsidR="00C26272" w:rsidRPr="00CB7532">
        <w:rPr>
          <w:sz w:val="28"/>
          <w:szCs w:val="28"/>
          <w:lang w:val="lv-LV"/>
        </w:rPr>
        <w:t xml:space="preserve"> </w:t>
      </w:r>
      <w:r w:rsidR="00C00942">
        <w:rPr>
          <w:sz w:val="28"/>
          <w:szCs w:val="28"/>
          <w:lang w:val="lv-LV"/>
        </w:rPr>
        <w:t xml:space="preserve">ir apkopojusi informāciju par </w:t>
      </w:r>
      <w:r w:rsidR="00936A44">
        <w:rPr>
          <w:sz w:val="28"/>
          <w:szCs w:val="28"/>
          <w:lang w:val="lv-LV"/>
        </w:rPr>
        <w:t>protoklollēmumā minētajiem pasākumiem un to</w:t>
      </w:r>
      <w:r w:rsidR="00C26272">
        <w:rPr>
          <w:sz w:val="28"/>
          <w:szCs w:val="28"/>
          <w:lang w:val="lv-LV"/>
        </w:rPr>
        <w:t xml:space="preserve"> nodrošināšanai</w:t>
      </w:r>
      <w:r w:rsidR="00936A44" w:rsidRPr="00936A44">
        <w:rPr>
          <w:sz w:val="28"/>
          <w:szCs w:val="28"/>
          <w:lang w:val="lv-LV"/>
        </w:rPr>
        <w:t xml:space="preserve"> </w:t>
      </w:r>
      <w:r w:rsidR="00936A44">
        <w:rPr>
          <w:sz w:val="28"/>
          <w:szCs w:val="28"/>
          <w:lang w:val="lv-LV"/>
        </w:rPr>
        <w:t>nepieciešamajām izmaksām</w:t>
      </w:r>
      <w:r w:rsidR="00C26272">
        <w:rPr>
          <w:sz w:val="28"/>
          <w:szCs w:val="28"/>
          <w:lang w:val="lv-LV"/>
        </w:rPr>
        <w:t>.</w:t>
      </w:r>
    </w:p>
    <w:p w:rsidR="00317BB4" w:rsidRDefault="00C26272" w:rsidP="00C26272">
      <w:pPr>
        <w:overflowPunct/>
        <w:autoSpaceDE/>
        <w:autoSpaceDN/>
        <w:adjustRightInd/>
        <w:spacing w:after="0"/>
        <w:textAlignment w:val="auto"/>
        <w:rPr>
          <w:sz w:val="28"/>
          <w:szCs w:val="28"/>
          <w:lang w:val="lv-LV"/>
        </w:rPr>
      </w:pPr>
      <w:r>
        <w:rPr>
          <w:sz w:val="28"/>
          <w:szCs w:val="28"/>
          <w:lang w:val="lv-LV"/>
        </w:rPr>
        <w:t>Ar Ministru prezidenta 2012.</w:t>
      </w:r>
      <w:r w:rsidR="009A3AD9">
        <w:rPr>
          <w:sz w:val="28"/>
          <w:szCs w:val="28"/>
          <w:lang w:val="lv-LV"/>
        </w:rPr>
        <w:t xml:space="preserve"> </w:t>
      </w:r>
      <w:r>
        <w:rPr>
          <w:sz w:val="28"/>
          <w:szCs w:val="28"/>
          <w:lang w:val="lv-LV"/>
        </w:rPr>
        <w:t>gada 12.</w:t>
      </w:r>
      <w:r w:rsidR="009A3AD9">
        <w:rPr>
          <w:sz w:val="28"/>
          <w:szCs w:val="28"/>
          <w:lang w:val="lv-LV"/>
        </w:rPr>
        <w:t xml:space="preserve"> </w:t>
      </w:r>
      <w:r>
        <w:rPr>
          <w:sz w:val="28"/>
          <w:szCs w:val="28"/>
          <w:lang w:val="lv-LV"/>
        </w:rPr>
        <w:t>jūlija rīkojumu Nr.</w:t>
      </w:r>
      <w:r w:rsidR="009A3AD9">
        <w:rPr>
          <w:sz w:val="28"/>
          <w:szCs w:val="28"/>
          <w:lang w:val="lv-LV"/>
        </w:rPr>
        <w:t xml:space="preserve"> </w:t>
      </w:r>
      <w:r>
        <w:rPr>
          <w:sz w:val="28"/>
          <w:szCs w:val="28"/>
          <w:lang w:val="lv-LV"/>
        </w:rPr>
        <w:t>266 izveidot</w:t>
      </w:r>
      <w:r w:rsidR="001B1B8F">
        <w:rPr>
          <w:sz w:val="28"/>
          <w:szCs w:val="28"/>
          <w:lang w:val="lv-LV"/>
        </w:rPr>
        <w:t>a koleģiāla un koordinējoša</w:t>
      </w:r>
      <w:r>
        <w:rPr>
          <w:sz w:val="28"/>
          <w:szCs w:val="28"/>
          <w:lang w:val="lv-LV"/>
        </w:rPr>
        <w:t xml:space="preserve"> institūcija, kuras uzdevums ir izstrādāt pasākumu plānu un koordinēt valsts institūciju, pašvaldību un nevalstiskā sektora organizēto pasākumu īstenošanu Latvijas Tautas frontes dibināšanas 25.</w:t>
      </w:r>
      <w:r w:rsidR="009A3AD9">
        <w:rPr>
          <w:sz w:val="28"/>
          <w:szCs w:val="28"/>
          <w:lang w:val="lv-LV"/>
        </w:rPr>
        <w:t xml:space="preserve"> </w:t>
      </w:r>
      <w:r>
        <w:rPr>
          <w:sz w:val="28"/>
          <w:szCs w:val="28"/>
          <w:lang w:val="lv-LV"/>
        </w:rPr>
        <w:t>gadskārtas atzīmēšanai</w:t>
      </w:r>
      <w:r w:rsidR="009A3AD9">
        <w:rPr>
          <w:sz w:val="28"/>
          <w:szCs w:val="28"/>
          <w:lang w:val="lv-LV"/>
        </w:rPr>
        <w:t>. Darba grupa</w:t>
      </w:r>
      <w:r>
        <w:rPr>
          <w:sz w:val="28"/>
          <w:szCs w:val="28"/>
          <w:lang w:val="lv-LV"/>
        </w:rPr>
        <w:t xml:space="preserve"> kā prioritārus ir identificējusi </w:t>
      </w:r>
      <w:r w:rsidR="00317BB4">
        <w:rPr>
          <w:sz w:val="28"/>
          <w:szCs w:val="28"/>
          <w:lang w:val="lv-LV"/>
        </w:rPr>
        <w:t xml:space="preserve">šādus </w:t>
      </w:r>
      <w:r>
        <w:rPr>
          <w:sz w:val="28"/>
          <w:szCs w:val="28"/>
          <w:lang w:val="lv-LV"/>
        </w:rPr>
        <w:t>pasākumus</w:t>
      </w:r>
      <w:r w:rsidR="00317BB4">
        <w:rPr>
          <w:sz w:val="28"/>
          <w:szCs w:val="28"/>
          <w:lang w:val="lv-LV"/>
        </w:rPr>
        <w:t>:</w:t>
      </w:r>
    </w:p>
    <w:p w:rsidR="00317BB4" w:rsidRDefault="00317BB4" w:rsidP="009A3AD9">
      <w:pPr>
        <w:pStyle w:val="Sarakstarindkopa"/>
        <w:numPr>
          <w:ilvl w:val="0"/>
          <w:numId w:val="28"/>
        </w:numPr>
        <w:overflowPunct/>
        <w:autoSpaceDE/>
        <w:autoSpaceDN/>
        <w:adjustRightInd/>
        <w:spacing w:after="0"/>
        <w:textAlignment w:val="auto"/>
        <w:rPr>
          <w:sz w:val="28"/>
          <w:szCs w:val="28"/>
          <w:lang w:val="lv-LV"/>
        </w:rPr>
      </w:pPr>
      <w:r>
        <w:rPr>
          <w:sz w:val="28"/>
          <w:szCs w:val="28"/>
          <w:lang w:val="lv-LV"/>
        </w:rPr>
        <w:t>pamatekspozīcijas izveide Latvijas Tautas frontes muzejā;</w:t>
      </w:r>
    </w:p>
    <w:p w:rsidR="00317BB4" w:rsidRDefault="00317BB4" w:rsidP="009A3AD9">
      <w:pPr>
        <w:pStyle w:val="Sarakstarindkopa"/>
        <w:numPr>
          <w:ilvl w:val="0"/>
          <w:numId w:val="28"/>
        </w:numPr>
        <w:overflowPunct/>
        <w:autoSpaceDE/>
        <w:autoSpaceDN/>
        <w:adjustRightInd/>
        <w:spacing w:after="0"/>
        <w:textAlignment w:val="auto"/>
        <w:rPr>
          <w:sz w:val="28"/>
          <w:szCs w:val="28"/>
          <w:lang w:val="lv-LV"/>
        </w:rPr>
      </w:pPr>
      <w:r>
        <w:rPr>
          <w:sz w:val="28"/>
          <w:szCs w:val="28"/>
          <w:lang w:val="lv-LV"/>
        </w:rPr>
        <w:t>grāmatas izdošana par Latvijas Tautas frontes darbību;</w:t>
      </w:r>
    </w:p>
    <w:p w:rsidR="00317BB4" w:rsidRDefault="00317BB4" w:rsidP="009A3AD9">
      <w:pPr>
        <w:pStyle w:val="Sarakstarindkopa"/>
        <w:numPr>
          <w:ilvl w:val="0"/>
          <w:numId w:val="28"/>
        </w:numPr>
        <w:overflowPunct/>
        <w:autoSpaceDE/>
        <w:autoSpaceDN/>
        <w:adjustRightInd/>
        <w:spacing w:after="0"/>
        <w:textAlignment w:val="auto"/>
        <w:rPr>
          <w:sz w:val="28"/>
          <w:szCs w:val="28"/>
          <w:lang w:val="lv-LV"/>
        </w:rPr>
      </w:pPr>
      <w:r>
        <w:rPr>
          <w:sz w:val="28"/>
          <w:szCs w:val="28"/>
          <w:lang w:val="lv-LV"/>
        </w:rPr>
        <w:t>dokumentālas filmas uzņemšana par Latvijas Tautas frontes darbību;</w:t>
      </w:r>
    </w:p>
    <w:p w:rsidR="00317BB4" w:rsidRDefault="00317BB4" w:rsidP="009A3AD9">
      <w:pPr>
        <w:pStyle w:val="Sarakstarindkopa"/>
        <w:numPr>
          <w:ilvl w:val="0"/>
          <w:numId w:val="28"/>
        </w:numPr>
        <w:overflowPunct/>
        <w:autoSpaceDE/>
        <w:autoSpaceDN/>
        <w:adjustRightInd/>
        <w:spacing w:after="0"/>
        <w:textAlignment w:val="auto"/>
        <w:rPr>
          <w:sz w:val="28"/>
          <w:szCs w:val="28"/>
          <w:lang w:val="lv-LV"/>
        </w:rPr>
      </w:pPr>
      <w:r>
        <w:rPr>
          <w:sz w:val="28"/>
          <w:szCs w:val="28"/>
          <w:lang w:val="lv-LV"/>
        </w:rPr>
        <w:t xml:space="preserve">trīsdesmit tematisko izstāžu organizēšana. </w:t>
      </w:r>
    </w:p>
    <w:p w:rsidR="008B3943" w:rsidRDefault="00317BB4" w:rsidP="00317BB4">
      <w:pPr>
        <w:overflowPunct/>
        <w:autoSpaceDE/>
        <w:autoSpaceDN/>
        <w:adjustRightInd/>
        <w:spacing w:after="0"/>
        <w:textAlignment w:val="auto"/>
        <w:rPr>
          <w:sz w:val="28"/>
          <w:szCs w:val="28"/>
          <w:lang w:val="lv-LV"/>
        </w:rPr>
      </w:pPr>
      <w:r>
        <w:rPr>
          <w:sz w:val="28"/>
          <w:szCs w:val="28"/>
          <w:lang w:val="lv-LV"/>
        </w:rPr>
        <w:t>Minētie pasākumi uzskatāmi par prioritāriem, jo ar to palīdzību vispārliecinošāk</w:t>
      </w:r>
      <w:r w:rsidR="008B3943">
        <w:rPr>
          <w:sz w:val="28"/>
          <w:szCs w:val="28"/>
          <w:lang w:val="lv-LV"/>
        </w:rPr>
        <w:t>aj</w:t>
      </w:r>
      <w:r>
        <w:rPr>
          <w:sz w:val="28"/>
          <w:szCs w:val="28"/>
          <w:lang w:val="lv-LV"/>
        </w:rPr>
        <w:t>ā un ilgl</w:t>
      </w:r>
      <w:r w:rsidR="008B3943">
        <w:rPr>
          <w:sz w:val="28"/>
          <w:szCs w:val="28"/>
          <w:lang w:val="lv-LV"/>
        </w:rPr>
        <w:t>a</w:t>
      </w:r>
      <w:r>
        <w:rPr>
          <w:sz w:val="28"/>
          <w:szCs w:val="28"/>
          <w:lang w:val="lv-LV"/>
        </w:rPr>
        <w:t>icīgākajā veidā</w:t>
      </w:r>
      <w:r w:rsidR="008B3943">
        <w:rPr>
          <w:sz w:val="28"/>
          <w:szCs w:val="28"/>
          <w:lang w:val="lv-LV"/>
        </w:rPr>
        <w:t xml:space="preserve"> tiks iezīmēta</w:t>
      </w:r>
      <w:r>
        <w:rPr>
          <w:sz w:val="28"/>
          <w:szCs w:val="28"/>
          <w:lang w:val="lv-LV"/>
        </w:rPr>
        <w:t xml:space="preserve"> Latvijas valstiskās neatkarības </w:t>
      </w:r>
      <w:r w:rsidR="008B3943">
        <w:rPr>
          <w:sz w:val="28"/>
          <w:szCs w:val="28"/>
          <w:lang w:val="lv-LV"/>
        </w:rPr>
        <w:t>izcīņas un atgūšanas vēsturiskā nozīmība, kas ir akcentējama gan Latvijas Tautas frontes 25.</w:t>
      </w:r>
      <w:r w:rsidR="009A3AD9">
        <w:rPr>
          <w:sz w:val="28"/>
          <w:szCs w:val="28"/>
          <w:lang w:val="lv-LV"/>
        </w:rPr>
        <w:t xml:space="preserve"> </w:t>
      </w:r>
      <w:r w:rsidR="008B3943">
        <w:rPr>
          <w:sz w:val="28"/>
          <w:szCs w:val="28"/>
          <w:lang w:val="lv-LV"/>
        </w:rPr>
        <w:t xml:space="preserve">gadu jubilejas reizē, gan uzturama un popularizējama ikdienā. </w:t>
      </w:r>
    </w:p>
    <w:p w:rsidR="00D24114" w:rsidRDefault="008B3943" w:rsidP="00317BB4">
      <w:pPr>
        <w:overflowPunct/>
        <w:autoSpaceDE/>
        <w:autoSpaceDN/>
        <w:adjustRightInd/>
        <w:spacing w:after="0"/>
        <w:textAlignment w:val="auto"/>
        <w:rPr>
          <w:sz w:val="28"/>
          <w:szCs w:val="28"/>
          <w:lang w:val="lv-LV"/>
        </w:rPr>
      </w:pPr>
      <w:r w:rsidRPr="00AE563E">
        <w:rPr>
          <w:b/>
          <w:sz w:val="28"/>
          <w:szCs w:val="28"/>
          <w:lang w:val="lv-LV"/>
        </w:rPr>
        <w:t>Latvijas Tautas frontes pamatekspozīcija</w:t>
      </w:r>
      <w:r>
        <w:rPr>
          <w:sz w:val="28"/>
          <w:szCs w:val="28"/>
          <w:lang w:val="lv-LV"/>
        </w:rPr>
        <w:t xml:space="preserve">, </w:t>
      </w:r>
      <w:r w:rsidR="007D1C3F">
        <w:rPr>
          <w:sz w:val="28"/>
          <w:szCs w:val="28"/>
          <w:lang w:val="lv-LV"/>
        </w:rPr>
        <w:t xml:space="preserve">ar </w:t>
      </w:r>
      <w:r>
        <w:rPr>
          <w:sz w:val="28"/>
          <w:szCs w:val="28"/>
          <w:lang w:val="lv-LV"/>
        </w:rPr>
        <w:t>mūsdienīgā</w:t>
      </w:r>
      <w:r w:rsidR="007D1C3F">
        <w:rPr>
          <w:sz w:val="28"/>
          <w:szCs w:val="28"/>
          <w:lang w:val="lv-LV"/>
        </w:rPr>
        <w:t>m muzeogrāfiskām metodēm</w:t>
      </w:r>
      <w:r w:rsidR="00936A44">
        <w:rPr>
          <w:sz w:val="28"/>
          <w:szCs w:val="28"/>
          <w:lang w:val="lv-LV"/>
        </w:rPr>
        <w:t xml:space="preserve"> aktualizējot vienu no </w:t>
      </w:r>
      <w:r>
        <w:rPr>
          <w:sz w:val="28"/>
          <w:szCs w:val="28"/>
          <w:lang w:val="lv-LV"/>
        </w:rPr>
        <w:t>spilgtākajiem posmiem Latvijas vēsturē – Trešo atmodu, uzrunās visplašāko auditoriju</w:t>
      </w:r>
      <w:r w:rsidR="009A3AD9">
        <w:rPr>
          <w:sz w:val="28"/>
          <w:szCs w:val="28"/>
          <w:lang w:val="lv-LV"/>
        </w:rPr>
        <w:t>,</w:t>
      </w:r>
      <w:r>
        <w:rPr>
          <w:sz w:val="28"/>
          <w:szCs w:val="28"/>
          <w:lang w:val="lv-LV"/>
        </w:rPr>
        <w:t xml:space="preserve"> </w:t>
      </w:r>
      <w:r w:rsidR="007D1C3F">
        <w:rPr>
          <w:sz w:val="28"/>
          <w:szCs w:val="28"/>
          <w:lang w:val="lv-LV"/>
        </w:rPr>
        <w:t xml:space="preserve">radot emocionālu valstiskās un patriotiskās audzināšanas iespēju. </w:t>
      </w:r>
      <w:r w:rsidR="00AE563E">
        <w:rPr>
          <w:sz w:val="28"/>
          <w:szCs w:val="28"/>
          <w:lang w:val="lv-LV"/>
        </w:rPr>
        <w:t>Muzeja ekspozīcija ļaus dziļāk un būtiskāk izprast Latvijas vēsturi gan Latvijas iedzīvotājiem, gan mūsu valsts viesiem.</w:t>
      </w:r>
    </w:p>
    <w:p w:rsidR="00D24114" w:rsidRDefault="00D24114" w:rsidP="00317BB4">
      <w:pPr>
        <w:overflowPunct/>
        <w:autoSpaceDE/>
        <w:autoSpaceDN/>
        <w:adjustRightInd/>
        <w:spacing w:after="0"/>
        <w:textAlignment w:val="auto"/>
        <w:rPr>
          <w:sz w:val="28"/>
          <w:szCs w:val="28"/>
          <w:lang w:val="lv-LV"/>
        </w:rPr>
      </w:pPr>
      <w:r w:rsidRPr="005848C7">
        <w:rPr>
          <w:sz w:val="28"/>
          <w:szCs w:val="28"/>
          <w:lang w:val="lv-LV"/>
        </w:rPr>
        <w:t>Muzeja ekspozīcijas izveidei ir izstrādāta zinātniskā koncepcija. Tās īstenošanai tiks organizēta ekspozīcijas mākslinieciskās koncepcijas izstrāde. Uz mākslinieciskās koncepcijas bāzes tiks izstrādāts ekspozīcijas tehniskais projekts</w:t>
      </w:r>
      <w:r w:rsidR="00AD0FA1" w:rsidRPr="005848C7">
        <w:rPr>
          <w:sz w:val="28"/>
          <w:szCs w:val="28"/>
          <w:lang w:val="lv-LV"/>
        </w:rPr>
        <w:t>. Ekspozīcijas tehniskā projekta realizācija tiks saskaņota ar ēkas infrastruktūras rekonstrukciju.</w:t>
      </w:r>
      <w:r>
        <w:rPr>
          <w:sz w:val="28"/>
          <w:szCs w:val="28"/>
          <w:lang w:val="lv-LV"/>
        </w:rPr>
        <w:t xml:space="preserve">    </w:t>
      </w:r>
    </w:p>
    <w:p w:rsidR="002F62B7" w:rsidRDefault="00D24114" w:rsidP="00317BB4">
      <w:pPr>
        <w:overflowPunct/>
        <w:autoSpaceDE/>
        <w:autoSpaceDN/>
        <w:adjustRightInd/>
        <w:spacing w:after="0"/>
        <w:textAlignment w:val="auto"/>
        <w:rPr>
          <w:sz w:val="28"/>
          <w:szCs w:val="28"/>
          <w:lang w:val="lv-LV"/>
        </w:rPr>
      </w:pPr>
      <w:r>
        <w:rPr>
          <w:sz w:val="28"/>
          <w:szCs w:val="28"/>
          <w:lang w:val="lv-LV"/>
        </w:rPr>
        <w:lastRenderedPageBreak/>
        <w:t>Lai iekārtotu Latvijas Tautas frontes pamatekspozīciju vēsturiskajā Tautas frontes mītnē, Rīgā, Vecpilsētas ielā 13/15, ir nepieciešamas veikt ēkas infrastruktūras sakārtošanu pagrabstāvā un 1. – 3.</w:t>
      </w:r>
      <w:r w:rsidR="009A3AD9">
        <w:rPr>
          <w:sz w:val="28"/>
          <w:szCs w:val="28"/>
          <w:lang w:val="lv-LV"/>
        </w:rPr>
        <w:t xml:space="preserve"> </w:t>
      </w:r>
      <w:r>
        <w:rPr>
          <w:sz w:val="28"/>
          <w:szCs w:val="28"/>
          <w:lang w:val="lv-LV"/>
        </w:rPr>
        <w:t>stāvā, kur tiks izvietota pamatekspozīcija. Ņemot vērā ēkas memoriālo vērtību – vieta muzejam šeit izvēlēta tāpēc, ka tieši šajā ēkā atradās Tautas frontes mītne,</w:t>
      </w:r>
      <w:r w:rsidR="00BC2144">
        <w:rPr>
          <w:sz w:val="28"/>
          <w:szCs w:val="28"/>
          <w:lang w:val="lv-LV"/>
        </w:rPr>
        <w:t xml:space="preserve"> tādēļ</w:t>
      </w:r>
      <w:r w:rsidR="009A3AD9">
        <w:rPr>
          <w:sz w:val="28"/>
          <w:szCs w:val="28"/>
          <w:lang w:val="lv-LV"/>
        </w:rPr>
        <w:t xml:space="preserve"> </w:t>
      </w:r>
      <w:r>
        <w:rPr>
          <w:sz w:val="28"/>
          <w:szCs w:val="28"/>
          <w:lang w:val="lv-LV"/>
        </w:rPr>
        <w:t>būtiski ir saglabāt ēkas plānojumu, tai skaitā Tautas frontes priekšsēdētāja kabinetu</w:t>
      </w:r>
      <w:r w:rsidR="009A3AD9">
        <w:rPr>
          <w:sz w:val="28"/>
          <w:szCs w:val="28"/>
          <w:lang w:val="lv-LV"/>
        </w:rPr>
        <w:t xml:space="preserve">. </w:t>
      </w:r>
      <w:r w:rsidR="00EB573C">
        <w:rPr>
          <w:sz w:val="28"/>
          <w:szCs w:val="28"/>
          <w:lang w:val="lv-LV"/>
        </w:rPr>
        <w:t xml:space="preserve">Ņemot vērā visu iepriekš minēto, </w:t>
      </w:r>
      <w:r w:rsidR="009A3AD9">
        <w:rPr>
          <w:sz w:val="28"/>
          <w:szCs w:val="28"/>
          <w:lang w:val="lv-LV"/>
        </w:rPr>
        <w:t>ir</w:t>
      </w:r>
      <w:r>
        <w:rPr>
          <w:sz w:val="28"/>
          <w:szCs w:val="28"/>
          <w:lang w:val="lv-LV"/>
        </w:rPr>
        <w:t xml:space="preserve"> nepieciešams veikt </w:t>
      </w:r>
      <w:r w:rsidR="009A3AD9">
        <w:rPr>
          <w:sz w:val="28"/>
          <w:szCs w:val="28"/>
          <w:lang w:val="lv-LV"/>
        </w:rPr>
        <w:t xml:space="preserve">ēkas </w:t>
      </w:r>
      <w:r>
        <w:rPr>
          <w:sz w:val="28"/>
          <w:szCs w:val="28"/>
          <w:lang w:val="lv-LV"/>
        </w:rPr>
        <w:t>renovācijas un daļējas rekonstrukcijas projektu</w:t>
      </w:r>
      <w:r w:rsidR="005848C7">
        <w:rPr>
          <w:sz w:val="28"/>
          <w:szCs w:val="28"/>
          <w:lang w:val="lv-LV"/>
        </w:rPr>
        <w:t xml:space="preserve"> </w:t>
      </w:r>
      <w:r w:rsidR="000E6FD5" w:rsidRPr="00175393">
        <w:rPr>
          <w:sz w:val="28"/>
          <w:szCs w:val="28"/>
          <w:lang w:val="lv-LV"/>
        </w:rPr>
        <w:t>(s</w:t>
      </w:r>
      <w:r w:rsidR="005848C7" w:rsidRPr="00175393">
        <w:rPr>
          <w:sz w:val="28"/>
          <w:szCs w:val="28"/>
          <w:lang w:val="lv-LV"/>
        </w:rPr>
        <w:t>askaņā ar likuma „Par valsts budžetu 2012.gadam” grozījumiem, Biedrībai „Latvijas Tautas frontes muzeja sabiedriskā padome” piešķirti finanšu līdzekļi 25 236 Ls apmērā muzeja ēkas renovācijas un daļējas rekonstrukcijas projektu un tehniskās dokumentācijas izstrādei)</w:t>
      </w:r>
      <w:r w:rsidRPr="00175393">
        <w:rPr>
          <w:sz w:val="28"/>
          <w:szCs w:val="28"/>
          <w:lang w:val="lv-LV"/>
        </w:rPr>
        <w:t>.</w:t>
      </w:r>
      <w:r>
        <w:rPr>
          <w:sz w:val="28"/>
          <w:szCs w:val="28"/>
          <w:lang w:val="lv-LV"/>
        </w:rPr>
        <w:t xml:space="preserve"> </w:t>
      </w:r>
    </w:p>
    <w:p w:rsidR="001657FD" w:rsidRDefault="00AD0FA1" w:rsidP="00317BB4">
      <w:pPr>
        <w:overflowPunct/>
        <w:autoSpaceDE/>
        <w:autoSpaceDN/>
        <w:adjustRightInd/>
        <w:spacing w:after="0"/>
        <w:textAlignment w:val="auto"/>
        <w:rPr>
          <w:sz w:val="28"/>
          <w:szCs w:val="28"/>
          <w:lang w:val="lv-LV"/>
        </w:rPr>
      </w:pPr>
      <w:r>
        <w:rPr>
          <w:sz w:val="28"/>
          <w:szCs w:val="28"/>
          <w:lang w:val="lv-LV"/>
        </w:rPr>
        <w:t>Muzeja pamatekspozīcijas zinātniskā koncepcija paredz detalizēti, bet vienlaikus arī emocionāli iedarbīgi</w:t>
      </w:r>
      <w:r w:rsidR="0034658E">
        <w:rPr>
          <w:sz w:val="28"/>
          <w:szCs w:val="28"/>
          <w:lang w:val="lv-LV"/>
        </w:rPr>
        <w:t>,</w:t>
      </w:r>
      <w:r>
        <w:rPr>
          <w:sz w:val="28"/>
          <w:szCs w:val="28"/>
          <w:lang w:val="lv-LV"/>
        </w:rPr>
        <w:t xml:space="preserve"> atklāt</w:t>
      </w:r>
      <w:r w:rsidR="00612C50">
        <w:rPr>
          <w:sz w:val="28"/>
          <w:szCs w:val="28"/>
          <w:lang w:val="lv-LV"/>
        </w:rPr>
        <w:t xml:space="preserve"> vēsturiskos notikumus</w:t>
      </w:r>
      <w:r w:rsidR="009A3AD9">
        <w:rPr>
          <w:sz w:val="28"/>
          <w:szCs w:val="28"/>
          <w:lang w:val="lv-LV"/>
        </w:rPr>
        <w:t>, kuru ietekmē</w:t>
      </w:r>
      <w:r w:rsidR="00612C50">
        <w:rPr>
          <w:sz w:val="28"/>
          <w:szCs w:val="28"/>
          <w:lang w:val="lv-LV"/>
        </w:rPr>
        <w:t xml:space="preserve"> </w:t>
      </w:r>
      <w:r>
        <w:rPr>
          <w:sz w:val="28"/>
          <w:szCs w:val="28"/>
          <w:lang w:val="lv-LV"/>
        </w:rPr>
        <w:t>taut</w:t>
      </w:r>
      <w:r w:rsidR="0034658E">
        <w:rPr>
          <w:sz w:val="28"/>
          <w:szCs w:val="28"/>
          <w:lang w:val="lv-LV"/>
        </w:rPr>
        <w:t>a</w:t>
      </w:r>
      <w:r>
        <w:rPr>
          <w:sz w:val="28"/>
          <w:szCs w:val="28"/>
          <w:lang w:val="lv-LV"/>
        </w:rPr>
        <w:t xml:space="preserve"> apvienoj</w:t>
      </w:r>
      <w:r w:rsidR="0034658E">
        <w:rPr>
          <w:sz w:val="28"/>
          <w:szCs w:val="28"/>
          <w:lang w:val="lv-LV"/>
        </w:rPr>
        <w:t>ā</w:t>
      </w:r>
      <w:r>
        <w:rPr>
          <w:sz w:val="28"/>
          <w:szCs w:val="28"/>
          <w:lang w:val="lv-LV"/>
        </w:rPr>
        <w:t>s vienotā pilsoniskā sabiedrībā un izcīn</w:t>
      </w:r>
      <w:r w:rsidR="0034658E">
        <w:rPr>
          <w:sz w:val="28"/>
          <w:szCs w:val="28"/>
          <w:lang w:val="lv-LV"/>
        </w:rPr>
        <w:t>īja</w:t>
      </w:r>
      <w:r>
        <w:rPr>
          <w:sz w:val="28"/>
          <w:szCs w:val="28"/>
          <w:lang w:val="lv-LV"/>
        </w:rPr>
        <w:t xml:space="preserve"> valsti</w:t>
      </w:r>
      <w:r w:rsidR="0034658E">
        <w:rPr>
          <w:sz w:val="28"/>
          <w:szCs w:val="28"/>
          <w:lang w:val="lv-LV"/>
        </w:rPr>
        <w:t>:</w:t>
      </w:r>
      <w:r>
        <w:rPr>
          <w:sz w:val="28"/>
          <w:szCs w:val="28"/>
          <w:lang w:val="lv-LV"/>
        </w:rPr>
        <w:t xml:space="preserve"> </w:t>
      </w:r>
    </w:p>
    <w:p w:rsidR="00C55176" w:rsidRDefault="00C55176" w:rsidP="00C55176">
      <w:pPr>
        <w:pStyle w:val="Sarakstarindkopa"/>
        <w:numPr>
          <w:ilvl w:val="0"/>
          <w:numId w:val="32"/>
        </w:numPr>
        <w:overflowPunct/>
        <w:autoSpaceDE/>
        <w:autoSpaceDN/>
        <w:adjustRightInd/>
        <w:spacing w:after="0"/>
        <w:textAlignment w:val="auto"/>
        <w:rPr>
          <w:sz w:val="28"/>
          <w:szCs w:val="28"/>
          <w:lang w:val="lv-LV"/>
        </w:rPr>
      </w:pPr>
      <w:r w:rsidRPr="00C55176">
        <w:rPr>
          <w:sz w:val="28"/>
          <w:szCs w:val="28"/>
          <w:lang w:val="lv-LV"/>
        </w:rPr>
        <w:t xml:space="preserve">kā vienkārši cilvēki kļūst par vēstures veidotājiem; </w:t>
      </w:r>
    </w:p>
    <w:p w:rsidR="00C55176" w:rsidRDefault="00C55176" w:rsidP="00C55176">
      <w:pPr>
        <w:pStyle w:val="Sarakstarindkopa"/>
        <w:numPr>
          <w:ilvl w:val="0"/>
          <w:numId w:val="32"/>
        </w:numPr>
        <w:overflowPunct/>
        <w:autoSpaceDE/>
        <w:autoSpaceDN/>
        <w:adjustRightInd/>
        <w:spacing w:after="0"/>
        <w:textAlignment w:val="auto"/>
        <w:rPr>
          <w:sz w:val="28"/>
          <w:szCs w:val="28"/>
          <w:lang w:val="lv-LV"/>
        </w:rPr>
      </w:pPr>
      <w:r w:rsidRPr="00C55176">
        <w:rPr>
          <w:sz w:val="28"/>
          <w:szCs w:val="28"/>
          <w:lang w:val="lv-LV"/>
        </w:rPr>
        <w:t xml:space="preserve">kā cilvēki spēj vienoties kopējam mērķim un rīcībai, tā nosakot tautas ceļu nākamajos gadu desmitos un simtos; </w:t>
      </w:r>
    </w:p>
    <w:p w:rsidR="00C55176" w:rsidRPr="00C55176" w:rsidRDefault="00C55176" w:rsidP="00C55176">
      <w:pPr>
        <w:pStyle w:val="Sarakstarindkopa"/>
        <w:numPr>
          <w:ilvl w:val="0"/>
          <w:numId w:val="32"/>
        </w:numPr>
        <w:overflowPunct/>
        <w:autoSpaceDE/>
        <w:autoSpaceDN/>
        <w:adjustRightInd/>
        <w:spacing w:after="0"/>
        <w:textAlignment w:val="auto"/>
        <w:rPr>
          <w:sz w:val="28"/>
          <w:szCs w:val="28"/>
          <w:lang w:val="lv-LV"/>
        </w:rPr>
      </w:pPr>
      <w:r w:rsidRPr="00C55176">
        <w:rPr>
          <w:sz w:val="28"/>
          <w:szCs w:val="28"/>
          <w:lang w:val="lv-LV"/>
        </w:rPr>
        <w:t xml:space="preserve">kā katrs atsevišķs cilvēks var ietekmēt un būt atbildīgs par tautas (un valsts) kopīgo likteni. </w:t>
      </w:r>
    </w:p>
    <w:p w:rsidR="00612C50" w:rsidRDefault="00C3562C" w:rsidP="00317BB4">
      <w:pPr>
        <w:overflowPunct/>
        <w:autoSpaceDE/>
        <w:autoSpaceDN/>
        <w:adjustRightInd/>
        <w:spacing w:after="0"/>
        <w:textAlignment w:val="auto"/>
        <w:rPr>
          <w:sz w:val="28"/>
          <w:szCs w:val="28"/>
          <w:lang w:val="lv-LV"/>
        </w:rPr>
      </w:pPr>
      <w:r>
        <w:rPr>
          <w:sz w:val="28"/>
          <w:szCs w:val="28"/>
          <w:lang w:val="lv-LV"/>
        </w:rPr>
        <w:t>Šī vēstījuma apjoms, detalizācija un vēsturisko liecību īpatnība</w:t>
      </w:r>
      <w:r w:rsidR="00612C50">
        <w:rPr>
          <w:sz w:val="28"/>
          <w:szCs w:val="28"/>
          <w:lang w:val="lv-LV"/>
        </w:rPr>
        <w:t>s</w:t>
      </w:r>
      <w:r>
        <w:rPr>
          <w:sz w:val="28"/>
          <w:szCs w:val="28"/>
          <w:lang w:val="lv-LV"/>
        </w:rPr>
        <w:t xml:space="preserve"> (galvenokārt dokumentārie materiāli), nosaka izmantojamo komunikācijas metožu veidu – lai muzeja ekspozīciju padarītu dinamisku un uzrunājošu, lai tajā būtu iespējams nodrošināt padziļinātas informācijas ieguves iespējas, ekspozīcijas risinājumos ievērojama loma būs modern</w:t>
      </w:r>
      <w:r w:rsidR="0034658E">
        <w:rPr>
          <w:sz w:val="28"/>
          <w:szCs w:val="28"/>
          <w:lang w:val="lv-LV"/>
        </w:rPr>
        <w:t>ajām</w:t>
      </w:r>
      <w:r>
        <w:rPr>
          <w:sz w:val="28"/>
          <w:szCs w:val="28"/>
          <w:lang w:val="lv-LV"/>
        </w:rPr>
        <w:t xml:space="preserve"> tehnoloģij</w:t>
      </w:r>
      <w:r w:rsidR="0034658E">
        <w:rPr>
          <w:sz w:val="28"/>
          <w:szCs w:val="28"/>
          <w:lang w:val="lv-LV"/>
        </w:rPr>
        <w:t>ām</w:t>
      </w:r>
      <w:r>
        <w:rPr>
          <w:sz w:val="28"/>
          <w:szCs w:val="28"/>
          <w:lang w:val="lv-LV"/>
        </w:rPr>
        <w:t xml:space="preserve"> (videomateriālu un dokumentālo filmu demonstrējumi, digitalizēto arhīva materiālu datu b</w:t>
      </w:r>
      <w:r w:rsidR="00612C50">
        <w:rPr>
          <w:sz w:val="28"/>
          <w:szCs w:val="28"/>
          <w:lang w:val="lv-LV"/>
        </w:rPr>
        <w:t>āzes, interaktīvs un virtuāl</w:t>
      </w:r>
      <w:r>
        <w:rPr>
          <w:sz w:val="28"/>
          <w:szCs w:val="28"/>
          <w:lang w:val="lv-LV"/>
        </w:rPr>
        <w:t>s atsevišķu vēstures tēmu risinājums).</w:t>
      </w:r>
    </w:p>
    <w:p w:rsidR="00EC59AB" w:rsidRDefault="00612C50" w:rsidP="00612C50">
      <w:pPr>
        <w:overflowPunct/>
        <w:autoSpaceDE/>
        <w:autoSpaceDN/>
        <w:adjustRightInd/>
        <w:spacing w:after="0"/>
        <w:textAlignment w:val="auto"/>
        <w:rPr>
          <w:sz w:val="28"/>
          <w:szCs w:val="28"/>
          <w:lang w:val="lv-LV"/>
        </w:rPr>
      </w:pPr>
      <w:r>
        <w:rPr>
          <w:sz w:val="28"/>
          <w:szCs w:val="28"/>
          <w:lang w:val="lv-LV"/>
        </w:rPr>
        <w:t>Prognozējot, ka ekspozīcija būs ne vien Latvijas iedzīvotāju, bet arī starptautiskā tūrisma objekts, svarīga projekta sastāvdaļa ir informatīvā materiāla, ekspozīcijas kataloga, audiogida nodrošinājums gan latviski, gan vairākās svešvalodās.</w:t>
      </w:r>
    </w:p>
    <w:p w:rsidR="00AD0FA1" w:rsidRDefault="00EC59AB" w:rsidP="00612C50">
      <w:pPr>
        <w:overflowPunct/>
        <w:autoSpaceDE/>
        <w:autoSpaceDN/>
        <w:adjustRightInd/>
        <w:spacing w:after="0"/>
        <w:textAlignment w:val="auto"/>
        <w:rPr>
          <w:sz w:val="28"/>
          <w:szCs w:val="28"/>
          <w:lang w:val="lv-LV"/>
        </w:rPr>
      </w:pPr>
      <w:r>
        <w:rPr>
          <w:sz w:val="28"/>
          <w:szCs w:val="28"/>
          <w:lang w:val="lv-LV"/>
        </w:rPr>
        <w:t>Latvijas Tautas frontes pamatekspozīcijas izveide</w:t>
      </w:r>
      <w:r w:rsidR="0034658E">
        <w:rPr>
          <w:sz w:val="28"/>
          <w:szCs w:val="28"/>
          <w:lang w:val="lv-LV"/>
        </w:rPr>
        <w:t>s</w:t>
      </w:r>
      <w:r>
        <w:rPr>
          <w:sz w:val="28"/>
          <w:szCs w:val="28"/>
          <w:lang w:val="lv-LV"/>
        </w:rPr>
        <w:t xml:space="preserve"> izmaksas </w:t>
      </w:r>
      <w:r w:rsidR="0034658E">
        <w:rPr>
          <w:sz w:val="28"/>
          <w:szCs w:val="28"/>
          <w:lang w:val="lv-LV"/>
        </w:rPr>
        <w:t>ir</w:t>
      </w:r>
      <w:r>
        <w:rPr>
          <w:sz w:val="28"/>
          <w:szCs w:val="28"/>
          <w:lang w:val="lv-LV"/>
        </w:rPr>
        <w:t xml:space="preserve"> 321 877 </w:t>
      </w:r>
      <w:r w:rsidR="0034658E">
        <w:rPr>
          <w:sz w:val="28"/>
          <w:szCs w:val="28"/>
          <w:lang w:val="lv-LV"/>
        </w:rPr>
        <w:t>Ls</w:t>
      </w:r>
      <w:r>
        <w:rPr>
          <w:sz w:val="28"/>
          <w:szCs w:val="28"/>
          <w:lang w:val="lv-LV"/>
        </w:rPr>
        <w:t>.</w:t>
      </w:r>
      <w:r w:rsidR="00612C50">
        <w:rPr>
          <w:sz w:val="28"/>
          <w:szCs w:val="28"/>
          <w:lang w:val="lv-LV"/>
        </w:rPr>
        <w:t xml:space="preserve">  </w:t>
      </w:r>
      <w:r w:rsidR="00C3562C">
        <w:rPr>
          <w:sz w:val="28"/>
          <w:szCs w:val="28"/>
          <w:lang w:val="lv-LV"/>
        </w:rPr>
        <w:t xml:space="preserve"> </w:t>
      </w:r>
    </w:p>
    <w:p w:rsidR="007D1C3F" w:rsidRDefault="002F62B7" w:rsidP="00317BB4">
      <w:pPr>
        <w:overflowPunct/>
        <w:autoSpaceDE/>
        <w:autoSpaceDN/>
        <w:adjustRightInd/>
        <w:spacing w:after="0"/>
        <w:textAlignment w:val="auto"/>
        <w:rPr>
          <w:sz w:val="28"/>
          <w:szCs w:val="28"/>
          <w:lang w:val="lv-LV"/>
        </w:rPr>
      </w:pPr>
      <w:r>
        <w:rPr>
          <w:sz w:val="28"/>
          <w:szCs w:val="28"/>
          <w:lang w:val="lv-LV"/>
        </w:rPr>
        <w:t>Ekspozīcijas projekta īstenošanu nodrošinās biedrība „Tautas Frontes muzeja sabiedriskā padome”.</w:t>
      </w:r>
    </w:p>
    <w:p w:rsidR="00AE563E" w:rsidRDefault="007D1C3F" w:rsidP="00612C50">
      <w:pPr>
        <w:overflowPunct/>
        <w:autoSpaceDE/>
        <w:autoSpaceDN/>
        <w:adjustRightInd/>
        <w:spacing w:after="0"/>
        <w:textAlignment w:val="auto"/>
        <w:rPr>
          <w:sz w:val="28"/>
          <w:szCs w:val="28"/>
          <w:lang w:val="lv-LV"/>
        </w:rPr>
      </w:pPr>
      <w:r w:rsidRPr="00AE563E">
        <w:rPr>
          <w:b/>
          <w:sz w:val="28"/>
          <w:szCs w:val="28"/>
          <w:lang w:val="lv-LV"/>
        </w:rPr>
        <w:t>Grāmatā par Latvijas Tautas frontes darb</w:t>
      </w:r>
      <w:r w:rsidR="00AE563E" w:rsidRPr="00AE563E">
        <w:rPr>
          <w:b/>
          <w:sz w:val="28"/>
          <w:szCs w:val="28"/>
          <w:lang w:val="lv-LV"/>
        </w:rPr>
        <w:t>ību</w:t>
      </w:r>
      <w:r w:rsidR="00AE563E">
        <w:rPr>
          <w:sz w:val="28"/>
          <w:szCs w:val="28"/>
          <w:lang w:val="lv-LV"/>
        </w:rPr>
        <w:t xml:space="preserve"> tiks apkopots un sistematizēts faktu</w:t>
      </w:r>
      <w:r>
        <w:rPr>
          <w:sz w:val="28"/>
          <w:szCs w:val="28"/>
          <w:lang w:val="lv-LV"/>
        </w:rPr>
        <w:t xml:space="preserve"> materiāls, </w:t>
      </w:r>
      <w:r w:rsidR="00612C50">
        <w:rPr>
          <w:sz w:val="28"/>
          <w:szCs w:val="28"/>
          <w:lang w:val="lv-LV"/>
        </w:rPr>
        <w:t>k</w:t>
      </w:r>
      <w:r>
        <w:rPr>
          <w:sz w:val="28"/>
          <w:szCs w:val="28"/>
          <w:lang w:val="lv-LV"/>
        </w:rPr>
        <w:t>o bagātinās gan Tautas frontes muzeja kr</w:t>
      </w:r>
      <w:r w:rsidR="00AE563E">
        <w:rPr>
          <w:sz w:val="28"/>
          <w:szCs w:val="28"/>
          <w:lang w:val="lv-LV"/>
        </w:rPr>
        <w:t>ājumā, gan citos arhīvos esošās vizuālās vēstures liecības</w:t>
      </w:r>
      <w:r>
        <w:rPr>
          <w:sz w:val="28"/>
          <w:szCs w:val="28"/>
          <w:lang w:val="lv-LV"/>
        </w:rPr>
        <w:t xml:space="preserve">. Grāmatas autora Daiņa Īvāna </w:t>
      </w:r>
      <w:r w:rsidR="00AE563E">
        <w:rPr>
          <w:sz w:val="28"/>
          <w:szCs w:val="28"/>
          <w:lang w:val="lv-LV"/>
        </w:rPr>
        <w:t xml:space="preserve">teksts, apvienojot publicista skatījumu ar vēsturisko notikumu aculiecinieka un dalībnieka pieredzi, šo izdevumu ļaus veidot unikālu. </w:t>
      </w:r>
      <w:r>
        <w:rPr>
          <w:sz w:val="28"/>
          <w:szCs w:val="28"/>
          <w:lang w:val="lv-LV"/>
        </w:rPr>
        <w:t xml:space="preserve">Plānotā grāmatas tirāža (4000 eks.) </w:t>
      </w:r>
      <w:r w:rsidR="00A74831">
        <w:rPr>
          <w:sz w:val="28"/>
          <w:szCs w:val="28"/>
          <w:lang w:val="lv-LV"/>
        </w:rPr>
        <w:t>nodrošinās izdevuma</w:t>
      </w:r>
      <w:r w:rsidR="00AE563E">
        <w:rPr>
          <w:sz w:val="28"/>
          <w:szCs w:val="28"/>
          <w:lang w:val="lv-LV"/>
        </w:rPr>
        <w:t xml:space="preserve"> iekļaušanu</w:t>
      </w:r>
      <w:r>
        <w:rPr>
          <w:sz w:val="28"/>
          <w:szCs w:val="28"/>
          <w:lang w:val="lv-LV"/>
        </w:rPr>
        <w:t xml:space="preserve"> Latvijas publisko bibliotēku un skolu bibliotēku krājumos</w:t>
      </w:r>
      <w:r w:rsidR="00A74831">
        <w:rPr>
          <w:sz w:val="28"/>
          <w:szCs w:val="28"/>
          <w:lang w:val="lv-LV"/>
        </w:rPr>
        <w:t>, tas</w:t>
      </w:r>
      <w:r w:rsidR="00AE563E">
        <w:rPr>
          <w:sz w:val="28"/>
          <w:szCs w:val="28"/>
          <w:lang w:val="lv-LV"/>
        </w:rPr>
        <w:t xml:space="preserve"> būs izziņas un izglītības avots.</w:t>
      </w:r>
    </w:p>
    <w:p w:rsidR="00612C50" w:rsidRDefault="00612C50" w:rsidP="00612C50">
      <w:pPr>
        <w:overflowPunct/>
        <w:autoSpaceDE/>
        <w:autoSpaceDN/>
        <w:adjustRightInd/>
        <w:spacing w:after="0"/>
        <w:textAlignment w:val="auto"/>
        <w:rPr>
          <w:sz w:val="28"/>
          <w:szCs w:val="28"/>
          <w:lang w:val="lv-LV"/>
        </w:rPr>
      </w:pPr>
      <w:r>
        <w:rPr>
          <w:sz w:val="28"/>
          <w:szCs w:val="28"/>
          <w:lang w:val="lv-LV"/>
        </w:rPr>
        <w:t>Izdevuma specifikācija:</w:t>
      </w:r>
    </w:p>
    <w:p w:rsidR="00612C50" w:rsidRPr="00612C50" w:rsidRDefault="00612C50" w:rsidP="00EC59AB">
      <w:pPr>
        <w:ind w:left="720"/>
        <w:rPr>
          <w:sz w:val="28"/>
          <w:szCs w:val="28"/>
        </w:rPr>
      </w:pPr>
      <w:r w:rsidRPr="00612C50">
        <w:rPr>
          <w:sz w:val="28"/>
          <w:szCs w:val="28"/>
        </w:rPr>
        <w:t>Izmērs: 190x240 mm</w:t>
      </w:r>
    </w:p>
    <w:p w:rsidR="00612C50" w:rsidRPr="00612C50" w:rsidRDefault="00612C50" w:rsidP="00EC59AB">
      <w:pPr>
        <w:ind w:left="720"/>
        <w:rPr>
          <w:sz w:val="28"/>
          <w:szCs w:val="28"/>
        </w:rPr>
      </w:pPr>
      <w:r w:rsidRPr="00612C50">
        <w:rPr>
          <w:sz w:val="28"/>
          <w:szCs w:val="28"/>
        </w:rPr>
        <w:t>Tirāža: 4000 eks.</w:t>
      </w:r>
    </w:p>
    <w:p w:rsidR="00612C50" w:rsidRPr="00612C50" w:rsidRDefault="00612C50" w:rsidP="00EC59AB">
      <w:pPr>
        <w:ind w:left="720"/>
        <w:rPr>
          <w:sz w:val="28"/>
          <w:szCs w:val="28"/>
        </w:rPr>
      </w:pPr>
      <w:r w:rsidRPr="00612C50">
        <w:rPr>
          <w:sz w:val="28"/>
          <w:szCs w:val="28"/>
        </w:rPr>
        <w:t>Apjoms: 352 lpp., 4+4, matēts krīts ap 130 gkvm</w:t>
      </w:r>
    </w:p>
    <w:p w:rsidR="00612C50" w:rsidRPr="00612C50" w:rsidRDefault="00612C50" w:rsidP="00EC59AB">
      <w:pPr>
        <w:ind w:left="720"/>
        <w:rPr>
          <w:sz w:val="28"/>
          <w:szCs w:val="28"/>
        </w:rPr>
      </w:pPr>
      <w:r w:rsidRPr="00612C50">
        <w:rPr>
          <w:sz w:val="28"/>
          <w:szCs w:val="28"/>
        </w:rPr>
        <w:lastRenderedPageBreak/>
        <w:t>Ieklājlapas: 4+0, Munken Lynx 150 gkvm</w:t>
      </w:r>
    </w:p>
    <w:p w:rsidR="00612C50" w:rsidRPr="00612C50" w:rsidRDefault="00612C50" w:rsidP="00EC59AB">
      <w:pPr>
        <w:ind w:left="720"/>
        <w:rPr>
          <w:sz w:val="28"/>
          <w:szCs w:val="28"/>
        </w:rPr>
      </w:pPr>
      <w:r w:rsidRPr="00612C50">
        <w:rPr>
          <w:sz w:val="28"/>
          <w:szCs w:val="28"/>
        </w:rPr>
        <w:t xml:space="preserve">Vāks: pilnkrāsu + matēts lamināts </w:t>
      </w:r>
    </w:p>
    <w:p w:rsidR="00612C50" w:rsidRPr="00612C50" w:rsidRDefault="00612C50" w:rsidP="00EC59AB">
      <w:pPr>
        <w:ind w:left="720"/>
        <w:rPr>
          <w:sz w:val="28"/>
          <w:szCs w:val="28"/>
        </w:rPr>
      </w:pPr>
      <w:r w:rsidRPr="00612C50">
        <w:rPr>
          <w:sz w:val="28"/>
          <w:szCs w:val="28"/>
        </w:rPr>
        <w:t>Iesējums: 4. sējums, Kappa Board 2.4 gkvm, apaļota muguriņa</w:t>
      </w:r>
    </w:p>
    <w:p w:rsidR="00C60F87" w:rsidRPr="00C60F87" w:rsidRDefault="00EC59AB" w:rsidP="00C60F87">
      <w:pPr>
        <w:tabs>
          <w:tab w:val="left" w:pos="6960"/>
        </w:tabs>
        <w:ind w:right="-450"/>
        <w:rPr>
          <w:sz w:val="28"/>
          <w:szCs w:val="28"/>
          <w:lang w:val="lv-LV"/>
        </w:rPr>
      </w:pPr>
      <w:r>
        <w:rPr>
          <w:sz w:val="28"/>
          <w:szCs w:val="28"/>
          <w:lang w:val="lv-LV"/>
        </w:rPr>
        <w:t>Plānotās izdevum</w:t>
      </w:r>
      <w:r w:rsidR="006363A4">
        <w:rPr>
          <w:sz w:val="28"/>
          <w:szCs w:val="28"/>
          <w:lang w:val="lv-LV"/>
        </w:rPr>
        <w:t>a</w:t>
      </w:r>
      <w:r>
        <w:rPr>
          <w:sz w:val="28"/>
          <w:szCs w:val="28"/>
          <w:lang w:val="lv-LV"/>
        </w:rPr>
        <w:t xml:space="preserve"> izmaksas: 19 000 </w:t>
      </w:r>
      <w:r w:rsidR="0034658E">
        <w:rPr>
          <w:sz w:val="28"/>
          <w:szCs w:val="28"/>
          <w:lang w:val="lv-LV"/>
        </w:rPr>
        <w:t>L</w:t>
      </w:r>
      <w:r>
        <w:rPr>
          <w:sz w:val="28"/>
          <w:szCs w:val="28"/>
          <w:lang w:val="lv-LV"/>
        </w:rPr>
        <w:t xml:space="preserve">s (t.sk. 6 000 </w:t>
      </w:r>
      <w:r w:rsidR="0034658E">
        <w:rPr>
          <w:sz w:val="28"/>
          <w:szCs w:val="28"/>
          <w:lang w:val="lv-LV"/>
        </w:rPr>
        <w:t>L</w:t>
      </w:r>
      <w:r>
        <w:rPr>
          <w:sz w:val="28"/>
          <w:szCs w:val="28"/>
          <w:lang w:val="lv-LV"/>
        </w:rPr>
        <w:t xml:space="preserve">s satura sagatavošana; 13 000 </w:t>
      </w:r>
      <w:r w:rsidR="0034658E">
        <w:rPr>
          <w:sz w:val="28"/>
          <w:szCs w:val="28"/>
          <w:lang w:val="lv-LV"/>
        </w:rPr>
        <w:t>L</w:t>
      </w:r>
      <w:r>
        <w:rPr>
          <w:sz w:val="28"/>
          <w:szCs w:val="28"/>
          <w:lang w:val="lv-LV"/>
        </w:rPr>
        <w:t>s grāmatas izdošana).</w:t>
      </w:r>
      <w:r w:rsidR="00C60F87">
        <w:rPr>
          <w:sz w:val="28"/>
          <w:szCs w:val="28"/>
          <w:lang w:val="lv-LV"/>
        </w:rPr>
        <w:t xml:space="preserve"> Viena </w:t>
      </w:r>
      <w:r w:rsidR="00FF43D6">
        <w:rPr>
          <w:sz w:val="28"/>
          <w:szCs w:val="28"/>
          <w:lang w:val="lv-LV"/>
        </w:rPr>
        <w:t xml:space="preserve">eksemplāra </w:t>
      </w:r>
      <w:r w:rsidR="00A50D14" w:rsidRPr="00175393">
        <w:rPr>
          <w:sz w:val="28"/>
          <w:szCs w:val="28"/>
          <w:lang w:val="lv-LV"/>
        </w:rPr>
        <w:t>izmaksas</w:t>
      </w:r>
      <w:r w:rsidR="00FF43D6" w:rsidRPr="00175393">
        <w:rPr>
          <w:sz w:val="28"/>
          <w:szCs w:val="28"/>
          <w:lang w:val="lv-LV"/>
        </w:rPr>
        <w:t>,</w:t>
      </w:r>
      <w:r w:rsidR="00FF43D6">
        <w:rPr>
          <w:sz w:val="28"/>
          <w:szCs w:val="28"/>
          <w:lang w:val="lv-LV"/>
        </w:rPr>
        <w:t xml:space="preserve"> ieskaitot PVN 4</w:t>
      </w:r>
      <w:r w:rsidR="0034658E">
        <w:rPr>
          <w:sz w:val="28"/>
          <w:szCs w:val="28"/>
          <w:lang w:val="lv-LV"/>
        </w:rPr>
        <w:t>,</w:t>
      </w:r>
      <w:r w:rsidR="00FF43D6">
        <w:rPr>
          <w:sz w:val="28"/>
          <w:szCs w:val="28"/>
          <w:lang w:val="lv-LV"/>
        </w:rPr>
        <w:t>75</w:t>
      </w:r>
      <w:r w:rsidR="00C60F87">
        <w:rPr>
          <w:sz w:val="28"/>
          <w:szCs w:val="28"/>
          <w:lang w:val="lv-LV"/>
        </w:rPr>
        <w:t xml:space="preserve"> </w:t>
      </w:r>
      <w:r w:rsidR="0034658E">
        <w:rPr>
          <w:sz w:val="28"/>
          <w:szCs w:val="28"/>
          <w:lang w:val="lv-LV"/>
        </w:rPr>
        <w:t>L</w:t>
      </w:r>
      <w:r w:rsidR="00C60F87">
        <w:rPr>
          <w:sz w:val="28"/>
          <w:szCs w:val="28"/>
          <w:lang w:val="lv-LV"/>
        </w:rPr>
        <w:t>s.</w:t>
      </w:r>
    </w:p>
    <w:p w:rsidR="00C3562C" w:rsidRPr="009053F3" w:rsidRDefault="002F62B7" w:rsidP="00C60F87">
      <w:pPr>
        <w:overflowPunct/>
        <w:autoSpaceDE/>
        <w:autoSpaceDN/>
        <w:adjustRightInd/>
        <w:spacing w:after="0"/>
        <w:textAlignment w:val="auto"/>
        <w:rPr>
          <w:sz w:val="28"/>
          <w:szCs w:val="28"/>
          <w:lang w:val="lv-LV"/>
        </w:rPr>
      </w:pPr>
      <w:r>
        <w:rPr>
          <w:sz w:val="28"/>
          <w:szCs w:val="28"/>
          <w:lang w:val="lv-LV"/>
        </w:rPr>
        <w:t>Grāmatas izveidi un izdošanu nodrošinās biedrība „Tautas Frontes muzeja sabiedriskā padome”.</w:t>
      </w:r>
    </w:p>
    <w:p w:rsidR="009F07A4" w:rsidRPr="009F07A4" w:rsidRDefault="00AE563E" w:rsidP="004A6029">
      <w:pPr>
        <w:overflowPunct/>
        <w:autoSpaceDE/>
        <w:autoSpaceDN/>
        <w:adjustRightInd/>
        <w:spacing w:after="0"/>
        <w:textAlignment w:val="auto"/>
        <w:rPr>
          <w:szCs w:val="24"/>
          <w:lang w:val="lv-LV"/>
        </w:rPr>
      </w:pPr>
      <w:r w:rsidRPr="00A74831">
        <w:rPr>
          <w:b/>
          <w:sz w:val="28"/>
          <w:szCs w:val="28"/>
          <w:lang w:val="lv-LV"/>
        </w:rPr>
        <w:t>Dokumentālā</w:t>
      </w:r>
      <w:r w:rsidR="00A74831" w:rsidRPr="00A74831">
        <w:rPr>
          <w:b/>
          <w:sz w:val="28"/>
          <w:szCs w:val="28"/>
          <w:lang w:val="lv-LV"/>
        </w:rPr>
        <w:t>s</w:t>
      </w:r>
      <w:r w:rsidRPr="00A74831">
        <w:rPr>
          <w:b/>
          <w:sz w:val="28"/>
          <w:szCs w:val="28"/>
          <w:lang w:val="lv-LV"/>
        </w:rPr>
        <w:t xml:space="preserve"> filma</w:t>
      </w:r>
      <w:r w:rsidR="00A74831" w:rsidRPr="00A74831">
        <w:rPr>
          <w:b/>
          <w:sz w:val="28"/>
          <w:szCs w:val="28"/>
          <w:lang w:val="lv-LV"/>
        </w:rPr>
        <w:t>s</w:t>
      </w:r>
      <w:r w:rsidRPr="00A74831">
        <w:rPr>
          <w:b/>
          <w:sz w:val="28"/>
          <w:szCs w:val="28"/>
          <w:lang w:val="lv-LV"/>
        </w:rPr>
        <w:t xml:space="preserve"> par Tautas frontes darbību</w:t>
      </w:r>
      <w:r w:rsidR="00A74831">
        <w:rPr>
          <w:sz w:val="28"/>
          <w:szCs w:val="28"/>
          <w:lang w:val="lv-LV"/>
        </w:rPr>
        <w:t xml:space="preserve"> </w:t>
      </w:r>
    </w:p>
    <w:p w:rsidR="009F07A4" w:rsidRPr="009053F3" w:rsidRDefault="009F07A4" w:rsidP="009F07A4">
      <w:pPr>
        <w:rPr>
          <w:sz w:val="28"/>
          <w:szCs w:val="28"/>
          <w:lang w:val="lv-LV"/>
        </w:rPr>
      </w:pPr>
      <w:r w:rsidRPr="009053F3">
        <w:rPr>
          <w:sz w:val="28"/>
          <w:szCs w:val="28"/>
          <w:lang w:val="lv-LV"/>
        </w:rPr>
        <w:t>Latvijas neatkarības gadu laikā nav veidotas visaptverošas dokumentālas filmas par Latvijas ceļu uz neatkarības atgūšanu 1991.</w:t>
      </w:r>
      <w:r w:rsidR="0034658E">
        <w:rPr>
          <w:sz w:val="28"/>
          <w:szCs w:val="28"/>
          <w:lang w:val="lv-LV"/>
        </w:rPr>
        <w:t xml:space="preserve"> </w:t>
      </w:r>
      <w:r w:rsidRPr="009053F3">
        <w:rPr>
          <w:sz w:val="28"/>
          <w:szCs w:val="28"/>
          <w:lang w:val="lv-LV"/>
        </w:rPr>
        <w:t>gadā, par tautas kustību neatkarībai, par Tautas fronti un tās lomu sabiedrības saliedēšanā un neatkarības atgūšanā ne notikumu, ne personību kontekstā. Esošie filmu un audiovizuālie materiāli ir lielākoties fragmentāri un šobrīd</w:t>
      </w:r>
      <w:r w:rsidR="0034658E">
        <w:rPr>
          <w:sz w:val="28"/>
          <w:szCs w:val="28"/>
          <w:lang w:val="lv-LV"/>
        </w:rPr>
        <w:t xml:space="preserve"> –</w:t>
      </w:r>
      <w:r w:rsidRPr="009053F3">
        <w:rPr>
          <w:sz w:val="28"/>
          <w:szCs w:val="28"/>
          <w:lang w:val="lv-LV"/>
        </w:rPr>
        <w:t xml:space="preserve"> bez laika distances vērtējuma iespējām. </w:t>
      </w:r>
    </w:p>
    <w:p w:rsidR="009F07A4" w:rsidRPr="009053F3" w:rsidRDefault="009F07A4" w:rsidP="009F07A4">
      <w:pPr>
        <w:rPr>
          <w:sz w:val="28"/>
          <w:szCs w:val="28"/>
          <w:lang w:val="lv-LV"/>
        </w:rPr>
      </w:pPr>
      <w:r w:rsidRPr="009053F3">
        <w:rPr>
          <w:sz w:val="28"/>
          <w:szCs w:val="28"/>
          <w:lang w:val="lv-LV"/>
        </w:rPr>
        <w:t>Latvijas Televīzija ir uzņēmusi daudzus sižetus par Latvijas neatkarības atgūšanas procesiem, dažādi materiāli atrodas arī individuālu filmu studiju īpašumā; tos izmantojot, būtu iespējams izveidot hrestomātisku atskatu Latvijas vēsturē, sabrūkot PSRS un veidojoties jaunajai Latvijas Republikai.</w:t>
      </w:r>
    </w:p>
    <w:p w:rsidR="009F07A4" w:rsidRPr="009053F3" w:rsidRDefault="009F07A4" w:rsidP="009F07A4">
      <w:pPr>
        <w:rPr>
          <w:sz w:val="28"/>
          <w:szCs w:val="28"/>
          <w:lang w:val="lv-LV"/>
        </w:rPr>
      </w:pPr>
      <w:r w:rsidRPr="009053F3">
        <w:rPr>
          <w:sz w:val="28"/>
          <w:szCs w:val="28"/>
          <w:lang w:val="lv-LV"/>
        </w:rPr>
        <w:t>Tādēļ, it īpaši, tuvojoties tādiem notikumiem kā Rīga – Eiropas Kultūras galvaspilsēta 2014.</w:t>
      </w:r>
      <w:r w:rsidR="0034658E">
        <w:rPr>
          <w:sz w:val="28"/>
          <w:szCs w:val="28"/>
          <w:lang w:val="lv-LV"/>
        </w:rPr>
        <w:t xml:space="preserve"> </w:t>
      </w:r>
      <w:r w:rsidRPr="009053F3">
        <w:rPr>
          <w:sz w:val="28"/>
          <w:szCs w:val="28"/>
          <w:lang w:val="lv-LV"/>
        </w:rPr>
        <w:t>gadā, Latvija – Eiropas prezidentūras valsts 2015.</w:t>
      </w:r>
      <w:r w:rsidR="0034658E">
        <w:rPr>
          <w:sz w:val="28"/>
          <w:szCs w:val="28"/>
          <w:lang w:val="lv-LV"/>
        </w:rPr>
        <w:t xml:space="preserve"> </w:t>
      </w:r>
      <w:r w:rsidRPr="009053F3">
        <w:rPr>
          <w:sz w:val="28"/>
          <w:szCs w:val="28"/>
          <w:lang w:val="lv-LV"/>
        </w:rPr>
        <w:t>gadā, kā arī Latvijas Republikas simtgadei 2018.</w:t>
      </w:r>
      <w:r w:rsidR="0034658E">
        <w:rPr>
          <w:sz w:val="28"/>
          <w:szCs w:val="28"/>
          <w:lang w:val="lv-LV"/>
        </w:rPr>
        <w:t xml:space="preserve"> g</w:t>
      </w:r>
      <w:r w:rsidRPr="009053F3">
        <w:rPr>
          <w:sz w:val="28"/>
          <w:szCs w:val="28"/>
          <w:lang w:val="lv-LV"/>
        </w:rPr>
        <w:t>adā</w:t>
      </w:r>
      <w:r w:rsidR="0034658E">
        <w:rPr>
          <w:sz w:val="28"/>
          <w:szCs w:val="28"/>
          <w:lang w:val="lv-LV"/>
        </w:rPr>
        <w:t>,</w:t>
      </w:r>
      <w:r w:rsidRPr="009053F3">
        <w:rPr>
          <w:sz w:val="28"/>
          <w:szCs w:val="28"/>
          <w:lang w:val="lv-LV"/>
        </w:rPr>
        <w:t xml:space="preserve"> ir īpaši svarīgi veicināt dokumentālu un mākslas darbu veidošanu, kas sekmētu sabiedrības kolektīvo atmiņu, izpratni par neseno vēsturi un sabiedrības informētību un integrāciju. Šādai dokumentālai filmai būtu jābūt pieejamai plašai sabiedrībai – sākot ar sabiedrisko televīziju, skolām un citām izglītības institūcijām, beidzot ar Latvijas Republikas vēstniecībām un pārstāvniecībām ārvalstīs. </w:t>
      </w:r>
    </w:p>
    <w:p w:rsidR="009F07A4" w:rsidRPr="0034658E" w:rsidRDefault="009F07A4" w:rsidP="009F07A4">
      <w:pPr>
        <w:rPr>
          <w:sz w:val="28"/>
          <w:szCs w:val="28"/>
          <w:lang w:val="lv-LV"/>
        </w:rPr>
      </w:pPr>
      <w:r w:rsidRPr="009053F3">
        <w:rPr>
          <w:sz w:val="28"/>
          <w:szCs w:val="28"/>
          <w:lang w:val="lv-LV"/>
        </w:rPr>
        <w:t xml:space="preserve">Dokumentālā filma tiks veidota, izmantojot jau esošos audiovizuālos materiālus un hronikas, izmantojot vēsturnieku konsultācijas; filma veidota plašai skatītāju auditorijai. </w:t>
      </w:r>
      <w:r w:rsidRPr="0034658E">
        <w:rPr>
          <w:sz w:val="28"/>
          <w:szCs w:val="28"/>
          <w:lang w:val="lv-LV"/>
        </w:rPr>
        <w:t>Ieteicamais filmas garums: 90 minūtes – demonstrēšanai kinoteāt</w:t>
      </w:r>
      <w:r w:rsidR="0034658E" w:rsidRPr="0034658E">
        <w:rPr>
          <w:sz w:val="28"/>
          <w:szCs w:val="28"/>
          <w:lang w:val="lv-LV"/>
        </w:rPr>
        <w:t>ros, DVD (Blu Ray) izplatīšanai</w:t>
      </w:r>
      <w:r w:rsidRPr="0034658E">
        <w:rPr>
          <w:sz w:val="28"/>
          <w:szCs w:val="28"/>
          <w:lang w:val="lv-LV"/>
        </w:rPr>
        <w:t>; 3 x 30 minūtes – demonstrēšanai TV un skolās.</w:t>
      </w:r>
    </w:p>
    <w:p w:rsidR="004A6029" w:rsidRPr="00B43374" w:rsidRDefault="00C55176" w:rsidP="0034658E">
      <w:pPr>
        <w:overflowPunct/>
        <w:autoSpaceDE/>
        <w:autoSpaceDN/>
        <w:adjustRightInd/>
        <w:textAlignment w:val="auto"/>
        <w:rPr>
          <w:sz w:val="28"/>
          <w:szCs w:val="28"/>
          <w:lang w:val="lv-LV"/>
        </w:rPr>
      </w:pPr>
      <w:r w:rsidRPr="00C55176">
        <w:rPr>
          <w:sz w:val="28"/>
          <w:szCs w:val="28"/>
          <w:lang w:val="lv-LV"/>
        </w:rPr>
        <w:t>Filmas indikatīvās izmaksas: 35 000 Ls. Filmas veidotājs tiek izvēlēts atklātā konkursa kārtībā. Filmas izveidošanai tiek dots konkrēts izpildes termiņš. Valsts kā finansētājs saglabā savā īpašumā noteiktu filmas tiesību paketi.</w:t>
      </w:r>
      <w:bookmarkStart w:id="0" w:name="_GoBack"/>
      <w:bookmarkEnd w:id="0"/>
    </w:p>
    <w:p w:rsidR="004A6029" w:rsidRDefault="004A6029" w:rsidP="0034658E">
      <w:pPr>
        <w:overflowPunct/>
        <w:autoSpaceDE/>
        <w:autoSpaceDN/>
        <w:adjustRightInd/>
        <w:textAlignment w:val="auto"/>
        <w:rPr>
          <w:sz w:val="28"/>
          <w:szCs w:val="28"/>
          <w:lang w:val="lv-LV"/>
        </w:rPr>
      </w:pPr>
      <w:r w:rsidRPr="004A6029">
        <w:rPr>
          <w:sz w:val="28"/>
          <w:szCs w:val="28"/>
          <w:lang w:val="lv-LV"/>
        </w:rPr>
        <w:t xml:space="preserve"> </w:t>
      </w:r>
      <w:r>
        <w:rPr>
          <w:sz w:val="28"/>
          <w:szCs w:val="28"/>
          <w:lang w:val="lv-LV"/>
        </w:rPr>
        <w:t>Dokumentālās filmas izveidi nodrošinās Nacionālais kino centrs</w:t>
      </w:r>
      <w:r w:rsidR="00B87032">
        <w:rPr>
          <w:sz w:val="28"/>
          <w:szCs w:val="28"/>
          <w:lang w:val="lv-LV"/>
        </w:rPr>
        <w:t xml:space="preserve"> sadarbībā ar Latvijas Tautas frontes muzeju</w:t>
      </w:r>
      <w:r>
        <w:rPr>
          <w:sz w:val="28"/>
          <w:szCs w:val="28"/>
          <w:lang w:val="lv-LV"/>
        </w:rPr>
        <w:t>.</w:t>
      </w:r>
      <w:r w:rsidR="00FF28DE">
        <w:rPr>
          <w:sz w:val="28"/>
          <w:szCs w:val="28"/>
          <w:lang w:val="lv-LV"/>
        </w:rPr>
        <w:t xml:space="preserve"> 50% no kopējās summas (t.i. 17 500 Ls) nepieciešami 2012.gadā Latvijas Tautas frontes muzejam, savukārt atlikušie 50% nepieciešami 2013.gadā Nacionālajam kino centram.</w:t>
      </w:r>
    </w:p>
    <w:p w:rsidR="00936A44" w:rsidRDefault="002F62B7" w:rsidP="002F62B7">
      <w:pPr>
        <w:overflowPunct/>
        <w:autoSpaceDE/>
        <w:autoSpaceDN/>
        <w:adjustRightInd/>
        <w:spacing w:after="0"/>
        <w:textAlignment w:val="auto"/>
        <w:rPr>
          <w:sz w:val="28"/>
          <w:szCs w:val="28"/>
          <w:lang w:val="lv-LV"/>
        </w:rPr>
      </w:pPr>
      <w:r w:rsidRPr="002F62B7">
        <w:rPr>
          <w:b/>
          <w:sz w:val="28"/>
          <w:szCs w:val="28"/>
          <w:lang w:val="lv-LV"/>
        </w:rPr>
        <w:t>Trīsdesmit tematisko izstāžu organizēšan</w:t>
      </w:r>
      <w:r>
        <w:rPr>
          <w:b/>
          <w:sz w:val="28"/>
          <w:szCs w:val="28"/>
          <w:lang w:val="lv-LV"/>
        </w:rPr>
        <w:t xml:space="preserve">u </w:t>
      </w:r>
      <w:r w:rsidR="00936A44">
        <w:rPr>
          <w:sz w:val="28"/>
          <w:szCs w:val="28"/>
          <w:lang w:val="lv-LV"/>
        </w:rPr>
        <w:t>veiks tā saucamās atmiņas institūcijas</w:t>
      </w:r>
      <w:r>
        <w:rPr>
          <w:sz w:val="28"/>
          <w:szCs w:val="28"/>
          <w:lang w:val="lv-LV"/>
        </w:rPr>
        <w:t xml:space="preserve"> –</w:t>
      </w:r>
      <w:r w:rsidR="00936A44">
        <w:rPr>
          <w:sz w:val="28"/>
          <w:szCs w:val="28"/>
          <w:lang w:val="lv-LV"/>
        </w:rPr>
        <w:t xml:space="preserve"> bibliotēkas, muzeji, arhīvi</w:t>
      </w:r>
      <w:r>
        <w:rPr>
          <w:sz w:val="28"/>
          <w:szCs w:val="28"/>
          <w:lang w:val="lv-LV"/>
        </w:rPr>
        <w:t>, k</w:t>
      </w:r>
      <w:r w:rsidR="00936A44">
        <w:rPr>
          <w:sz w:val="28"/>
          <w:szCs w:val="28"/>
          <w:lang w:val="lv-LV"/>
        </w:rPr>
        <w:t>uru</w:t>
      </w:r>
      <w:r>
        <w:rPr>
          <w:sz w:val="28"/>
          <w:szCs w:val="28"/>
          <w:lang w:val="lv-LV"/>
        </w:rPr>
        <w:t xml:space="preserve"> </w:t>
      </w:r>
      <w:r w:rsidR="00936A44">
        <w:rPr>
          <w:sz w:val="28"/>
          <w:szCs w:val="28"/>
          <w:lang w:val="lv-LV"/>
        </w:rPr>
        <w:t xml:space="preserve">tīkls </w:t>
      </w:r>
      <w:r>
        <w:rPr>
          <w:sz w:val="28"/>
          <w:szCs w:val="28"/>
          <w:lang w:val="lv-LV"/>
        </w:rPr>
        <w:t>aptver visus Latvijas reģionus</w:t>
      </w:r>
      <w:r w:rsidR="00936A44">
        <w:rPr>
          <w:sz w:val="28"/>
          <w:szCs w:val="28"/>
          <w:lang w:val="lv-LV"/>
        </w:rPr>
        <w:t>. Atmiņas institūcijas</w:t>
      </w:r>
      <w:r>
        <w:rPr>
          <w:sz w:val="28"/>
          <w:szCs w:val="28"/>
          <w:lang w:val="lv-LV"/>
        </w:rPr>
        <w:t xml:space="preserve"> sadarbosies</w:t>
      </w:r>
      <w:r w:rsidR="00220F2F">
        <w:rPr>
          <w:sz w:val="28"/>
          <w:szCs w:val="28"/>
          <w:lang w:val="lv-LV"/>
        </w:rPr>
        <w:t xml:space="preserve">, lai </w:t>
      </w:r>
      <w:r w:rsidR="00936A44">
        <w:rPr>
          <w:sz w:val="28"/>
          <w:szCs w:val="28"/>
          <w:lang w:val="lv-LV"/>
        </w:rPr>
        <w:t xml:space="preserve">apvienotu tajās uzkrātos vēsturiskos </w:t>
      </w:r>
      <w:r w:rsidR="00936A44">
        <w:rPr>
          <w:sz w:val="28"/>
          <w:szCs w:val="28"/>
          <w:lang w:val="lv-LV"/>
        </w:rPr>
        <w:lastRenderedPageBreak/>
        <w:t xml:space="preserve">materiālus un </w:t>
      </w:r>
      <w:r w:rsidR="00220F2F">
        <w:rPr>
          <w:sz w:val="28"/>
          <w:szCs w:val="28"/>
          <w:lang w:val="lv-LV"/>
        </w:rPr>
        <w:t xml:space="preserve">izveidotu kopīgus projektus, </w:t>
      </w:r>
      <w:r w:rsidR="00936A44">
        <w:rPr>
          <w:sz w:val="28"/>
          <w:szCs w:val="28"/>
          <w:lang w:val="lv-LV"/>
        </w:rPr>
        <w:t>tādējādi</w:t>
      </w:r>
      <w:r w:rsidR="00220F2F">
        <w:rPr>
          <w:sz w:val="28"/>
          <w:szCs w:val="28"/>
          <w:lang w:val="lv-LV"/>
        </w:rPr>
        <w:t xml:space="preserve"> </w:t>
      </w:r>
      <w:r w:rsidR="00936A44">
        <w:rPr>
          <w:sz w:val="28"/>
          <w:szCs w:val="28"/>
          <w:lang w:val="lv-LV"/>
        </w:rPr>
        <w:t>demonstrējot</w:t>
      </w:r>
      <w:r w:rsidR="00220F2F">
        <w:rPr>
          <w:sz w:val="28"/>
          <w:szCs w:val="28"/>
          <w:lang w:val="lv-LV"/>
        </w:rPr>
        <w:t xml:space="preserve"> Latvijas</w:t>
      </w:r>
      <w:r>
        <w:rPr>
          <w:sz w:val="28"/>
          <w:szCs w:val="28"/>
          <w:lang w:val="lv-LV"/>
        </w:rPr>
        <w:t xml:space="preserve"> </w:t>
      </w:r>
      <w:r w:rsidR="00220F2F">
        <w:rPr>
          <w:sz w:val="28"/>
          <w:szCs w:val="28"/>
          <w:lang w:val="lv-LV"/>
        </w:rPr>
        <w:t xml:space="preserve">Tautas frontes </w:t>
      </w:r>
      <w:r w:rsidR="00936A44">
        <w:rPr>
          <w:sz w:val="28"/>
          <w:szCs w:val="28"/>
          <w:lang w:val="lv-LV"/>
        </w:rPr>
        <w:t>darbību</w:t>
      </w:r>
      <w:r w:rsidR="00220F2F">
        <w:rPr>
          <w:sz w:val="28"/>
          <w:szCs w:val="28"/>
          <w:lang w:val="lv-LV"/>
        </w:rPr>
        <w:t xml:space="preserve"> </w:t>
      </w:r>
      <w:r w:rsidR="00936A44">
        <w:rPr>
          <w:sz w:val="28"/>
          <w:szCs w:val="28"/>
          <w:lang w:val="lv-LV"/>
        </w:rPr>
        <w:t xml:space="preserve">un ietekmi </w:t>
      </w:r>
      <w:r w:rsidR="00220F2F">
        <w:rPr>
          <w:sz w:val="28"/>
          <w:szCs w:val="28"/>
          <w:lang w:val="lv-LV"/>
        </w:rPr>
        <w:t>visā Latvijā. Šī aktivitāte ļaus izjust Tautas frontes 25.</w:t>
      </w:r>
      <w:r w:rsidR="0034658E">
        <w:rPr>
          <w:sz w:val="28"/>
          <w:szCs w:val="28"/>
          <w:lang w:val="lv-LV"/>
        </w:rPr>
        <w:t xml:space="preserve"> </w:t>
      </w:r>
      <w:r w:rsidR="00220F2F">
        <w:rPr>
          <w:sz w:val="28"/>
          <w:szCs w:val="28"/>
          <w:lang w:val="lv-LV"/>
        </w:rPr>
        <w:t>gadu jubilejas gaisotni ne tikai Latvijas galvaspilsētā, kur notiks centrālie jubilejas pasākumi</w:t>
      </w:r>
      <w:r w:rsidR="0034658E">
        <w:rPr>
          <w:sz w:val="28"/>
          <w:szCs w:val="28"/>
          <w:lang w:val="lv-LV"/>
        </w:rPr>
        <w:t>.</w:t>
      </w:r>
      <w:r w:rsidR="00220F2F">
        <w:rPr>
          <w:sz w:val="28"/>
          <w:szCs w:val="28"/>
          <w:lang w:val="lv-LV"/>
        </w:rPr>
        <w:t xml:space="preserve"> </w:t>
      </w:r>
      <w:r w:rsidR="0034658E">
        <w:rPr>
          <w:sz w:val="28"/>
          <w:szCs w:val="28"/>
          <w:lang w:val="lv-LV"/>
        </w:rPr>
        <w:t>T</w:t>
      </w:r>
      <w:r w:rsidR="00220F2F">
        <w:rPr>
          <w:sz w:val="28"/>
          <w:szCs w:val="28"/>
          <w:lang w:val="lv-LV"/>
        </w:rPr>
        <w:t xml:space="preserve">āpat kā pirms 25 gadiem, kad Tautas frontes </w:t>
      </w:r>
      <w:r w:rsidR="00936A44">
        <w:rPr>
          <w:sz w:val="28"/>
          <w:szCs w:val="28"/>
          <w:lang w:val="lv-LV"/>
        </w:rPr>
        <w:t>darbība</w:t>
      </w:r>
      <w:r w:rsidR="00220F2F">
        <w:rPr>
          <w:sz w:val="28"/>
          <w:szCs w:val="28"/>
          <w:lang w:val="lv-LV"/>
        </w:rPr>
        <w:t xml:space="preserve"> aptvēra visu Latviju, </w:t>
      </w:r>
      <w:r w:rsidR="0034658E">
        <w:rPr>
          <w:sz w:val="28"/>
          <w:szCs w:val="28"/>
          <w:lang w:val="lv-LV"/>
        </w:rPr>
        <w:t xml:space="preserve">jubilejas pasākumos </w:t>
      </w:r>
      <w:r w:rsidR="009053F3">
        <w:rPr>
          <w:sz w:val="28"/>
          <w:szCs w:val="28"/>
          <w:lang w:val="lv-LV"/>
        </w:rPr>
        <w:t>vieno</w:t>
      </w:r>
      <w:r w:rsidR="0034658E">
        <w:rPr>
          <w:sz w:val="28"/>
          <w:szCs w:val="28"/>
          <w:lang w:val="lv-LV"/>
        </w:rPr>
        <w:t>s</w:t>
      </w:r>
      <w:r w:rsidR="009053F3">
        <w:rPr>
          <w:sz w:val="28"/>
          <w:szCs w:val="28"/>
          <w:lang w:val="lv-LV"/>
        </w:rPr>
        <w:t xml:space="preserve">ies un </w:t>
      </w:r>
      <w:r w:rsidR="00220F2F">
        <w:rPr>
          <w:sz w:val="28"/>
          <w:szCs w:val="28"/>
          <w:lang w:val="lv-LV"/>
        </w:rPr>
        <w:t>aktīvi iesaistī</w:t>
      </w:r>
      <w:r w:rsidR="0034658E">
        <w:rPr>
          <w:sz w:val="28"/>
          <w:szCs w:val="28"/>
          <w:lang w:val="lv-LV"/>
        </w:rPr>
        <w:t>s</w:t>
      </w:r>
      <w:r w:rsidR="00220F2F">
        <w:rPr>
          <w:sz w:val="28"/>
          <w:szCs w:val="28"/>
          <w:lang w:val="lv-LV"/>
        </w:rPr>
        <w:t>ies</w:t>
      </w:r>
      <w:r w:rsidR="00936A44">
        <w:rPr>
          <w:sz w:val="28"/>
          <w:szCs w:val="28"/>
          <w:lang w:val="lv-LV"/>
        </w:rPr>
        <w:t xml:space="preserve"> gan vēsturisko notikumu dalībnieki un aculiecinieki, gan paaudze, kura dzimusi neatkarīgās Latvijas laikā</w:t>
      </w:r>
      <w:r w:rsidR="0034658E">
        <w:rPr>
          <w:sz w:val="28"/>
          <w:szCs w:val="28"/>
          <w:lang w:val="lv-LV"/>
        </w:rPr>
        <w:t>, no visas valsts</w:t>
      </w:r>
      <w:r w:rsidR="00936A44">
        <w:rPr>
          <w:sz w:val="28"/>
          <w:szCs w:val="28"/>
          <w:lang w:val="lv-LV"/>
        </w:rPr>
        <w:t>. Atmiņas institūciju organizēto tematisko izstāžu mērķauditorija būs skolu jaunatne, projektu veidošanā tiks iesaistīti arī skolu muzeji.</w:t>
      </w:r>
    </w:p>
    <w:p w:rsidR="00974920" w:rsidRDefault="009053F3" w:rsidP="002F62B7">
      <w:pPr>
        <w:overflowPunct/>
        <w:autoSpaceDE/>
        <w:autoSpaceDN/>
        <w:adjustRightInd/>
        <w:spacing w:after="0"/>
        <w:textAlignment w:val="auto"/>
        <w:rPr>
          <w:sz w:val="28"/>
          <w:szCs w:val="28"/>
          <w:lang w:val="lv-LV"/>
        </w:rPr>
      </w:pPr>
      <w:r>
        <w:rPr>
          <w:sz w:val="28"/>
          <w:szCs w:val="28"/>
          <w:lang w:val="lv-LV"/>
        </w:rPr>
        <w:t>Prognozējams, ka</w:t>
      </w:r>
      <w:r w:rsidR="00A205DC">
        <w:rPr>
          <w:sz w:val="28"/>
          <w:szCs w:val="28"/>
          <w:lang w:val="lv-LV"/>
        </w:rPr>
        <w:t>,</w:t>
      </w:r>
      <w:r>
        <w:rPr>
          <w:sz w:val="28"/>
          <w:szCs w:val="28"/>
          <w:lang w:val="lv-LV"/>
        </w:rPr>
        <w:t xml:space="preserve"> līdzfinansējuma veidā sniedzot atbalstu līdz 2 000 </w:t>
      </w:r>
      <w:r w:rsidR="00A205DC">
        <w:rPr>
          <w:sz w:val="28"/>
          <w:szCs w:val="28"/>
          <w:lang w:val="lv-LV"/>
        </w:rPr>
        <w:t>L</w:t>
      </w:r>
      <w:r>
        <w:rPr>
          <w:sz w:val="28"/>
          <w:szCs w:val="28"/>
          <w:lang w:val="lv-LV"/>
        </w:rPr>
        <w:t>s, projektu konkursa rezultātā tiks īstenoti vismaz 30 projekti. Projektu konkursa nolikumā tiks paredzēta prasība</w:t>
      </w:r>
      <w:r w:rsidR="007216FD">
        <w:rPr>
          <w:sz w:val="28"/>
          <w:szCs w:val="28"/>
          <w:lang w:val="lv-LV"/>
        </w:rPr>
        <w:t xml:space="preserve"> prioritāri atbalstīt tos projektus, kuros savus resursus ir apvienojušas vairākas atmiņas institūcijas, projektus, kuros iesaistīta vietējo skolu jaunatne, projektus, uz kuru bāzes tiek plānoti dažādi pasākumi un aktivitātes, tādējādi nodrošinot to maksimālu izmantošanu un ietekmi. Izvērtējot atbalstāmos projektus, uzmanība tiks pievērsta to darbības vietai, lai šī projektu konkursa rezultātā tiktu nodrošināts maksimāli līdzsvarots reģionālais pārklājums, lai projekti nekoncentrētos vien</w:t>
      </w:r>
      <w:r w:rsidR="00A205DC">
        <w:rPr>
          <w:sz w:val="28"/>
          <w:szCs w:val="28"/>
          <w:lang w:val="lv-LV"/>
        </w:rPr>
        <w:t>u</w:t>
      </w:r>
      <w:r w:rsidR="007216FD">
        <w:rPr>
          <w:sz w:val="28"/>
          <w:szCs w:val="28"/>
          <w:lang w:val="lv-LV"/>
        </w:rPr>
        <w:t xml:space="preserve">viet.  </w:t>
      </w:r>
      <w:r>
        <w:rPr>
          <w:sz w:val="28"/>
          <w:szCs w:val="28"/>
          <w:lang w:val="lv-LV"/>
        </w:rPr>
        <w:t xml:space="preserve">  </w:t>
      </w:r>
      <w:r w:rsidR="00974920">
        <w:rPr>
          <w:sz w:val="28"/>
          <w:szCs w:val="28"/>
          <w:lang w:val="lv-LV"/>
        </w:rPr>
        <w:t xml:space="preserve">   </w:t>
      </w:r>
    </w:p>
    <w:p w:rsidR="002F62B7" w:rsidRPr="002F62B7" w:rsidRDefault="007216FD" w:rsidP="00C60F87">
      <w:pPr>
        <w:overflowPunct/>
        <w:autoSpaceDE/>
        <w:autoSpaceDN/>
        <w:adjustRightInd/>
        <w:spacing w:after="0"/>
        <w:textAlignment w:val="auto"/>
        <w:rPr>
          <w:sz w:val="28"/>
          <w:szCs w:val="28"/>
          <w:lang w:val="lv-LV"/>
        </w:rPr>
      </w:pPr>
      <w:r>
        <w:rPr>
          <w:sz w:val="28"/>
          <w:szCs w:val="28"/>
          <w:lang w:val="lv-LV"/>
        </w:rPr>
        <w:t>Tematisko izstāžu organizēšanu nodrošinās Kultūras ministrija, izsludinot atklātu projektu konkursu, kurā pieteikumus varēs iesniegt pašvaldību bibliotēkas un muzeji, kā arī Latvijas Nacionālā arhīva reģionālās nodaļas.</w:t>
      </w:r>
      <w:r w:rsidR="00936A44">
        <w:rPr>
          <w:sz w:val="28"/>
          <w:szCs w:val="28"/>
          <w:lang w:val="lv-LV"/>
        </w:rPr>
        <w:t xml:space="preserve"> </w:t>
      </w:r>
      <w:r w:rsidR="00220F2F">
        <w:rPr>
          <w:sz w:val="28"/>
          <w:szCs w:val="28"/>
          <w:lang w:val="lv-LV"/>
        </w:rPr>
        <w:t xml:space="preserve"> </w:t>
      </w:r>
    </w:p>
    <w:p w:rsidR="00067A43" w:rsidRPr="00317BB4" w:rsidRDefault="00A74831" w:rsidP="000C50BA">
      <w:pPr>
        <w:overflowPunct/>
        <w:autoSpaceDE/>
        <w:autoSpaceDN/>
        <w:adjustRightInd/>
        <w:spacing w:after="0"/>
        <w:ind w:firstLine="567"/>
        <w:textAlignment w:val="auto"/>
        <w:rPr>
          <w:sz w:val="28"/>
          <w:szCs w:val="28"/>
          <w:lang w:val="lv-LV"/>
        </w:rPr>
      </w:pPr>
      <w:r>
        <w:rPr>
          <w:sz w:val="28"/>
          <w:szCs w:val="28"/>
          <w:lang w:val="lv-LV"/>
        </w:rPr>
        <w:t xml:space="preserve"> </w:t>
      </w:r>
      <w:r w:rsidR="00AE563E">
        <w:rPr>
          <w:sz w:val="28"/>
          <w:szCs w:val="28"/>
          <w:lang w:val="lv-LV"/>
        </w:rPr>
        <w:t xml:space="preserve">  </w:t>
      </w:r>
      <w:r w:rsidR="007D1C3F">
        <w:rPr>
          <w:sz w:val="28"/>
          <w:szCs w:val="28"/>
          <w:lang w:val="lv-LV"/>
        </w:rPr>
        <w:t xml:space="preserve">     </w:t>
      </w:r>
      <w:r w:rsidR="000C50BA">
        <w:rPr>
          <w:sz w:val="28"/>
          <w:szCs w:val="28"/>
          <w:lang w:val="lv-LV"/>
        </w:rPr>
        <w:t>Jautājum</w:t>
      </w:r>
      <w:r w:rsidR="000C22EA">
        <w:rPr>
          <w:sz w:val="28"/>
          <w:szCs w:val="28"/>
          <w:lang w:val="lv-LV"/>
        </w:rPr>
        <w:t>u</w:t>
      </w:r>
      <w:r w:rsidR="000C50BA">
        <w:rPr>
          <w:sz w:val="28"/>
          <w:szCs w:val="28"/>
          <w:lang w:val="lv-LV"/>
        </w:rPr>
        <w:t xml:space="preserve"> par finanšu līdzekļu piešķiršanu </w:t>
      </w:r>
      <w:r w:rsidR="00033697">
        <w:rPr>
          <w:sz w:val="28"/>
          <w:szCs w:val="28"/>
          <w:lang w:val="lv-LV"/>
        </w:rPr>
        <w:t>2013.gadā plānotajiem pasākumiem Tautas frontes 25.gadu jubilejas svinībām, kurās plānota plaša sabiedrības dalība</w:t>
      </w:r>
      <w:r w:rsidR="000C50BA">
        <w:rPr>
          <w:sz w:val="28"/>
          <w:szCs w:val="28"/>
          <w:lang w:val="lv-LV"/>
        </w:rPr>
        <w:t xml:space="preserve">, </w:t>
      </w:r>
      <w:r w:rsidR="000C22EA">
        <w:rPr>
          <w:sz w:val="28"/>
          <w:szCs w:val="28"/>
          <w:lang w:val="lv-LV"/>
        </w:rPr>
        <w:t>Kultūras ministrija</w:t>
      </w:r>
      <w:r w:rsidR="00033697">
        <w:rPr>
          <w:sz w:val="28"/>
          <w:szCs w:val="28"/>
          <w:lang w:val="lv-LV"/>
        </w:rPr>
        <w:t xml:space="preserve"> savas kompetences ietvaros</w:t>
      </w:r>
      <w:r w:rsidR="000C22EA">
        <w:rPr>
          <w:sz w:val="28"/>
          <w:szCs w:val="28"/>
          <w:lang w:val="lv-LV"/>
        </w:rPr>
        <w:t xml:space="preserve"> virzīs izskatīšanai </w:t>
      </w:r>
      <w:r w:rsidR="000C50BA">
        <w:rPr>
          <w:sz w:val="28"/>
          <w:szCs w:val="28"/>
          <w:lang w:val="lv-LV"/>
        </w:rPr>
        <w:t>2013.gada sākumā</w:t>
      </w:r>
      <w:r w:rsidR="007F3BDA">
        <w:rPr>
          <w:sz w:val="28"/>
          <w:szCs w:val="28"/>
          <w:lang w:val="lv-LV"/>
        </w:rPr>
        <w:t xml:space="preserve"> saistībā ar Latvijas Republikas proklamēšanas 95.gadadienas pasākumu tāmi</w:t>
      </w:r>
      <w:r w:rsidR="000C50BA">
        <w:rPr>
          <w:sz w:val="28"/>
          <w:szCs w:val="28"/>
          <w:lang w:val="lv-LV"/>
        </w:rPr>
        <w:t>.</w:t>
      </w:r>
      <w:r w:rsidR="00140520">
        <w:rPr>
          <w:sz w:val="28"/>
          <w:szCs w:val="28"/>
          <w:lang w:val="lv-LV"/>
        </w:rPr>
        <w:br w:type="page"/>
      </w:r>
    </w:p>
    <w:p w:rsidR="008C4F7A" w:rsidRDefault="00E55902" w:rsidP="006D3D4B">
      <w:pPr>
        <w:spacing w:after="0"/>
        <w:ind w:left="1276" w:hanging="556"/>
        <w:jc w:val="center"/>
        <w:rPr>
          <w:b/>
          <w:sz w:val="28"/>
          <w:szCs w:val="28"/>
          <w:lang w:val="lv-LV"/>
        </w:rPr>
      </w:pPr>
      <w:r w:rsidRPr="00E55902">
        <w:rPr>
          <w:b/>
          <w:sz w:val="28"/>
          <w:szCs w:val="28"/>
          <w:lang w:val="lv-LV"/>
        </w:rPr>
        <w:lastRenderedPageBreak/>
        <w:t xml:space="preserve">II. </w:t>
      </w:r>
      <w:r w:rsidR="00AE32A0">
        <w:rPr>
          <w:b/>
          <w:sz w:val="28"/>
          <w:szCs w:val="28"/>
          <w:lang w:val="lv-LV"/>
        </w:rPr>
        <w:t xml:space="preserve">Nepieciešamais finansējums </w:t>
      </w:r>
      <w:r w:rsidR="00974920">
        <w:rPr>
          <w:b/>
          <w:sz w:val="28"/>
          <w:szCs w:val="28"/>
          <w:lang w:val="lv-LV"/>
        </w:rPr>
        <w:t>pasākumu nodrošināšanai</w:t>
      </w:r>
      <w:r w:rsidR="00977C5F">
        <w:rPr>
          <w:b/>
          <w:sz w:val="28"/>
          <w:szCs w:val="28"/>
          <w:lang w:val="lv-LV"/>
        </w:rPr>
        <w:t xml:space="preserve"> </w:t>
      </w:r>
    </w:p>
    <w:p w:rsidR="00DE1884" w:rsidRDefault="00DE1884" w:rsidP="00DE1884">
      <w:pPr>
        <w:spacing w:after="0"/>
        <w:ind w:left="1276" w:hanging="556"/>
        <w:rPr>
          <w:b/>
          <w:sz w:val="28"/>
          <w:szCs w:val="28"/>
          <w:lang w:val="lv-LV"/>
        </w:rPr>
      </w:pPr>
    </w:p>
    <w:p w:rsidR="00C60F87" w:rsidRDefault="00DE1884" w:rsidP="00DE1884">
      <w:pPr>
        <w:numPr>
          <w:ilvl w:val="0"/>
          <w:numId w:val="24"/>
        </w:numPr>
        <w:spacing w:after="0"/>
        <w:jc w:val="center"/>
        <w:rPr>
          <w:b/>
          <w:sz w:val="28"/>
          <w:szCs w:val="28"/>
          <w:lang w:val="lv-LV"/>
        </w:rPr>
      </w:pPr>
      <w:r>
        <w:rPr>
          <w:b/>
          <w:sz w:val="28"/>
          <w:szCs w:val="28"/>
          <w:lang w:val="lv-LV"/>
        </w:rPr>
        <w:t>P</w:t>
      </w:r>
      <w:r w:rsidRPr="00DE1884">
        <w:rPr>
          <w:b/>
          <w:sz w:val="28"/>
          <w:szCs w:val="28"/>
          <w:lang w:val="lv-LV"/>
        </w:rPr>
        <w:t>amatekspozīcijas izveide Latvijas Tautas frontes muzejā</w:t>
      </w:r>
    </w:p>
    <w:p w:rsidR="00974920" w:rsidRDefault="00237276" w:rsidP="00C60F87">
      <w:pPr>
        <w:spacing w:after="0"/>
        <w:ind w:left="1080" w:firstLine="0"/>
        <w:jc w:val="center"/>
        <w:rPr>
          <w:b/>
          <w:sz w:val="28"/>
          <w:szCs w:val="28"/>
          <w:lang w:val="lv-LV"/>
        </w:rPr>
      </w:pPr>
      <w:r>
        <w:rPr>
          <w:b/>
          <w:sz w:val="28"/>
          <w:szCs w:val="28"/>
          <w:lang w:val="lv-LV"/>
        </w:rPr>
        <w:t>(t.sk. PVN, saskaņā ar likumu „Par pievienotās vērtības nodokli</w:t>
      </w:r>
      <w:r w:rsidR="00C60F87">
        <w:rPr>
          <w:b/>
          <w:sz w:val="28"/>
          <w:szCs w:val="28"/>
          <w:lang w:val="lv-LV"/>
        </w:rPr>
        <w:t>)</w:t>
      </w:r>
    </w:p>
    <w:p w:rsidR="00FF43D6" w:rsidRDefault="00FF43D6" w:rsidP="00C60F87">
      <w:pPr>
        <w:spacing w:after="0"/>
        <w:ind w:left="1080" w:firstLine="0"/>
        <w:jc w:val="center"/>
        <w:rPr>
          <w:b/>
          <w:sz w:val="28"/>
          <w:szCs w:val="28"/>
          <w:lang w:val="lv-LV"/>
        </w:rPr>
      </w:pP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ook w:val="04A0"/>
      </w:tblPr>
      <w:tblGrid>
        <w:gridCol w:w="764"/>
        <w:gridCol w:w="3266"/>
        <w:gridCol w:w="1003"/>
        <w:gridCol w:w="4368"/>
      </w:tblGrid>
      <w:tr w:rsidR="003A469B" w:rsidRPr="00623101" w:rsidTr="00717C9E">
        <w:tc>
          <w:tcPr>
            <w:tcW w:w="407" w:type="pct"/>
            <w:shd w:val="clear" w:color="auto" w:fill="943634"/>
          </w:tcPr>
          <w:p w:rsidR="003A469B" w:rsidRPr="003A469B" w:rsidRDefault="003A469B" w:rsidP="003A469B">
            <w:pPr>
              <w:spacing w:before="60" w:after="60"/>
              <w:rPr>
                <w:b/>
                <w:color w:val="FFFFFF"/>
                <w:szCs w:val="24"/>
              </w:rPr>
            </w:pPr>
            <w:r w:rsidRPr="003A469B">
              <w:rPr>
                <w:b/>
                <w:color w:val="FFFFFF"/>
                <w:szCs w:val="24"/>
              </w:rPr>
              <w:t>N</w:t>
            </w:r>
            <w:r w:rsidR="00880795">
              <w:rPr>
                <w:b/>
                <w:color w:val="FFFFFF"/>
                <w:szCs w:val="24"/>
              </w:rPr>
              <w:t>N</w:t>
            </w:r>
            <w:r w:rsidRPr="003A469B">
              <w:rPr>
                <w:b/>
                <w:color w:val="FFFFFF"/>
                <w:szCs w:val="24"/>
              </w:rPr>
              <w:t>r. p. k.</w:t>
            </w:r>
          </w:p>
        </w:tc>
        <w:tc>
          <w:tcPr>
            <w:tcW w:w="1737" w:type="pct"/>
            <w:shd w:val="clear" w:color="auto" w:fill="943634"/>
          </w:tcPr>
          <w:p w:rsidR="003A469B" w:rsidRPr="003A469B" w:rsidRDefault="003A469B" w:rsidP="003A469B">
            <w:pPr>
              <w:spacing w:before="60" w:after="60"/>
              <w:rPr>
                <w:b/>
                <w:color w:val="FFFFFF"/>
                <w:szCs w:val="24"/>
              </w:rPr>
            </w:pPr>
            <w:r w:rsidRPr="003A469B">
              <w:rPr>
                <w:b/>
                <w:color w:val="FFFFFF"/>
                <w:szCs w:val="24"/>
              </w:rPr>
              <w:t>Pozīcija</w:t>
            </w:r>
          </w:p>
        </w:tc>
        <w:tc>
          <w:tcPr>
            <w:tcW w:w="533" w:type="pct"/>
            <w:shd w:val="clear" w:color="auto" w:fill="943634"/>
          </w:tcPr>
          <w:p w:rsidR="003A469B" w:rsidRPr="003A469B" w:rsidRDefault="003A469B" w:rsidP="005C3E2A">
            <w:pPr>
              <w:spacing w:before="60" w:after="60"/>
              <w:ind w:firstLine="0"/>
              <w:rPr>
                <w:b/>
                <w:color w:val="FFFFFF"/>
                <w:szCs w:val="24"/>
              </w:rPr>
            </w:pPr>
            <w:r w:rsidRPr="003A469B">
              <w:rPr>
                <w:b/>
                <w:color w:val="FFFFFF"/>
                <w:szCs w:val="24"/>
              </w:rPr>
              <w:t>Summa (Ls)</w:t>
            </w:r>
          </w:p>
        </w:tc>
        <w:tc>
          <w:tcPr>
            <w:tcW w:w="2323" w:type="pct"/>
            <w:shd w:val="clear" w:color="auto" w:fill="943634"/>
          </w:tcPr>
          <w:p w:rsidR="003A469B" w:rsidRPr="003A469B" w:rsidRDefault="003A469B" w:rsidP="003A469B">
            <w:pPr>
              <w:spacing w:before="60" w:after="60"/>
              <w:rPr>
                <w:b/>
                <w:color w:val="FFFFFF"/>
                <w:szCs w:val="24"/>
              </w:rPr>
            </w:pPr>
            <w:r w:rsidRPr="003A469B">
              <w:rPr>
                <w:b/>
                <w:color w:val="FFFFFF"/>
                <w:szCs w:val="24"/>
              </w:rPr>
              <w:t>Piezīmes</w:t>
            </w:r>
          </w:p>
        </w:tc>
      </w:tr>
      <w:tr w:rsidR="003A469B" w:rsidRPr="001C6ABB" w:rsidTr="00717C9E">
        <w:tc>
          <w:tcPr>
            <w:tcW w:w="407" w:type="pct"/>
          </w:tcPr>
          <w:p w:rsidR="003A469B" w:rsidRPr="003A469B" w:rsidRDefault="003A469B" w:rsidP="003A469B">
            <w:pPr>
              <w:pStyle w:val="Sarakstarindkopa"/>
              <w:numPr>
                <w:ilvl w:val="0"/>
                <w:numId w:val="22"/>
              </w:numPr>
              <w:overflowPunct/>
              <w:autoSpaceDE/>
              <w:autoSpaceDN/>
              <w:adjustRightInd/>
              <w:spacing w:before="60" w:after="60"/>
              <w:jc w:val="left"/>
              <w:textAlignment w:val="auto"/>
              <w:rPr>
                <w:b/>
                <w:szCs w:val="24"/>
              </w:rPr>
            </w:pPr>
          </w:p>
        </w:tc>
        <w:tc>
          <w:tcPr>
            <w:tcW w:w="1737" w:type="pct"/>
          </w:tcPr>
          <w:p w:rsidR="003A469B" w:rsidRPr="003A469B" w:rsidRDefault="003A469B" w:rsidP="003A469B">
            <w:pPr>
              <w:spacing w:before="60" w:after="60"/>
              <w:ind w:firstLine="0"/>
              <w:rPr>
                <w:b/>
                <w:szCs w:val="24"/>
              </w:rPr>
            </w:pPr>
            <w:r w:rsidRPr="003A469B">
              <w:rPr>
                <w:b/>
                <w:szCs w:val="24"/>
              </w:rPr>
              <w:t>Ekspozīcijas plānošana un sagatavošana, t.sk.:</w:t>
            </w:r>
          </w:p>
        </w:tc>
        <w:tc>
          <w:tcPr>
            <w:tcW w:w="533" w:type="pct"/>
          </w:tcPr>
          <w:p w:rsidR="003A469B" w:rsidRPr="00A5441B" w:rsidRDefault="00A5441B" w:rsidP="00A5441B">
            <w:pPr>
              <w:spacing w:before="60" w:after="60"/>
              <w:ind w:firstLine="0"/>
              <w:rPr>
                <w:b/>
                <w:szCs w:val="24"/>
              </w:rPr>
            </w:pPr>
            <w:r w:rsidRPr="00A5441B">
              <w:rPr>
                <w:b/>
                <w:szCs w:val="24"/>
              </w:rPr>
              <w:t>40 525</w:t>
            </w:r>
          </w:p>
        </w:tc>
        <w:tc>
          <w:tcPr>
            <w:tcW w:w="2323" w:type="pct"/>
            <w:vAlign w:val="center"/>
          </w:tcPr>
          <w:p w:rsidR="003A469B" w:rsidRPr="003A469B" w:rsidRDefault="003A469B" w:rsidP="003A469B">
            <w:pPr>
              <w:shd w:val="clear" w:color="auto" w:fill="FFFFFF"/>
              <w:spacing w:before="50"/>
              <w:rPr>
                <w:rFonts w:ascii="Arial" w:hAnsi="Arial" w:cs="Arial"/>
                <w:color w:val="222222"/>
                <w:szCs w:val="24"/>
              </w:rPr>
            </w:pPr>
          </w:p>
        </w:tc>
      </w:tr>
      <w:tr w:rsidR="003A469B" w:rsidRPr="001C6ABB" w:rsidTr="00717C9E">
        <w:tc>
          <w:tcPr>
            <w:tcW w:w="407" w:type="pct"/>
          </w:tcPr>
          <w:p w:rsidR="003A469B" w:rsidRPr="003A469B" w:rsidRDefault="003A469B" w:rsidP="003A469B">
            <w:pPr>
              <w:pStyle w:val="Sarakstarindkopa"/>
              <w:numPr>
                <w:ilvl w:val="1"/>
                <w:numId w:val="22"/>
              </w:numPr>
              <w:overflowPunct/>
              <w:autoSpaceDE/>
              <w:autoSpaceDN/>
              <w:adjustRightInd/>
              <w:spacing w:before="60" w:after="60"/>
              <w:ind w:left="0" w:firstLine="0"/>
              <w:jc w:val="left"/>
              <w:textAlignment w:val="auto"/>
              <w:rPr>
                <w:szCs w:val="24"/>
              </w:rPr>
            </w:pPr>
          </w:p>
        </w:tc>
        <w:tc>
          <w:tcPr>
            <w:tcW w:w="1737" w:type="pct"/>
          </w:tcPr>
          <w:p w:rsidR="003A469B" w:rsidRPr="003A469B" w:rsidRDefault="003A469B" w:rsidP="00515AEC">
            <w:pPr>
              <w:spacing w:before="60" w:after="60"/>
              <w:ind w:firstLine="0"/>
              <w:rPr>
                <w:szCs w:val="24"/>
              </w:rPr>
            </w:pPr>
            <w:r w:rsidRPr="003A469B">
              <w:rPr>
                <w:szCs w:val="24"/>
              </w:rPr>
              <w:t>Ekspozīcijas materiālu atlase, izpēte, datorapstrāde</w:t>
            </w:r>
          </w:p>
        </w:tc>
        <w:tc>
          <w:tcPr>
            <w:tcW w:w="533" w:type="pct"/>
          </w:tcPr>
          <w:p w:rsidR="003A469B" w:rsidRPr="003A469B" w:rsidRDefault="003A469B" w:rsidP="00880795">
            <w:pPr>
              <w:spacing w:before="60" w:after="60"/>
              <w:ind w:firstLine="0"/>
              <w:rPr>
                <w:szCs w:val="24"/>
              </w:rPr>
            </w:pPr>
            <w:r w:rsidRPr="003A469B">
              <w:rPr>
                <w:szCs w:val="24"/>
              </w:rPr>
              <w:t> 16 </w:t>
            </w:r>
            <w:r w:rsidR="00880795">
              <w:rPr>
                <w:szCs w:val="24"/>
              </w:rPr>
              <w:t>425</w:t>
            </w:r>
          </w:p>
        </w:tc>
        <w:tc>
          <w:tcPr>
            <w:tcW w:w="2323" w:type="pct"/>
            <w:vAlign w:val="center"/>
          </w:tcPr>
          <w:p w:rsidR="003A469B" w:rsidRPr="003A469B" w:rsidRDefault="003A469B" w:rsidP="003A469B">
            <w:pPr>
              <w:spacing w:before="60" w:after="60"/>
              <w:ind w:firstLine="0"/>
              <w:rPr>
                <w:szCs w:val="24"/>
              </w:rPr>
            </w:pPr>
            <w:r w:rsidRPr="003A469B">
              <w:rPr>
                <w:szCs w:val="24"/>
              </w:rPr>
              <w:t>Autoratlīdzības par pētniecisko un radošo darbu (5 personas x 365 Ls x 9 mēneši)</w:t>
            </w:r>
          </w:p>
        </w:tc>
      </w:tr>
      <w:tr w:rsidR="003A469B" w:rsidRPr="001C6ABB" w:rsidTr="00717C9E">
        <w:tc>
          <w:tcPr>
            <w:tcW w:w="407" w:type="pct"/>
          </w:tcPr>
          <w:p w:rsidR="003A469B" w:rsidRPr="003A469B" w:rsidRDefault="003A469B" w:rsidP="003A469B">
            <w:pPr>
              <w:pStyle w:val="Sarakstarindkopa"/>
              <w:numPr>
                <w:ilvl w:val="1"/>
                <w:numId w:val="22"/>
              </w:numPr>
              <w:overflowPunct/>
              <w:autoSpaceDE/>
              <w:autoSpaceDN/>
              <w:adjustRightInd/>
              <w:spacing w:before="60" w:after="60"/>
              <w:ind w:left="0" w:firstLine="0"/>
              <w:jc w:val="left"/>
              <w:textAlignment w:val="auto"/>
              <w:rPr>
                <w:szCs w:val="24"/>
              </w:rPr>
            </w:pPr>
          </w:p>
        </w:tc>
        <w:tc>
          <w:tcPr>
            <w:tcW w:w="1737" w:type="pct"/>
          </w:tcPr>
          <w:p w:rsidR="003A469B" w:rsidRPr="003A469B" w:rsidRDefault="003A469B" w:rsidP="00515AEC">
            <w:pPr>
              <w:spacing w:before="60" w:after="60"/>
              <w:ind w:firstLine="0"/>
              <w:rPr>
                <w:szCs w:val="24"/>
              </w:rPr>
            </w:pPr>
            <w:r w:rsidRPr="003A469B">
              <w:rPr>
                <w:szCs w:val="24"/>
              </w:rPr>
              <w:t>Zinātnisko ekspertu konsultācijas</w:t>
            </w:r>
          </w:p>
        </w:tc>
        <w:tc>
          <w:tcPr>
            <w:tcW w:w="533" w:type="pct"/>
          </w:tcPr>
          <w:p w:rsidR="003A469B" w:rsidRPr="003A469B" w:rsidRDefault="003A469B" w:rsidP="003A469B">
            <w:pPr>
              <w:spacing w:before="60" w:after="60"/>
              <w:ind w:firstLine="0"/>
              <w:rPr>
                <w:szCs w:val="24"/>
              </w:rPr>
            </w:pPr>
            <w:r w:rsidRPr="003A469B">
              <w:rPr>
                <w:szCs w:val="24"/>
              </w:rPr>
              <w:t> 2 160</w:t>
            </w:r>
          </w:p>
        </w:tc>
        <w:tc>
          <w:tcPr>
            <w:tcW w:w="2323" w:type="pct"/>
            <w:vAlign w:val="center"/>
          </w:tcPr>
          <w:p w:rsidR="003A469B" w:rsidRPr="003A469B" w:rsidRDefault="003A469B" w:rsidP="003A469B">
            <w:pPr>
              <w:spacing w:before="60" w:after="60"/>
              <w:ind w:firstLine="0"/>
              <w:rPr>
                <w:szCs w:val="24"/>
              </w:rPr>
            </w:pPr>
            <w:r w:rsidRPr="003A469B">
              <w:rPr>
                <w:szCs w:val="24"/>
              </w:rPr>
              <w:t>Atlīdzības ekspertiem par ekspozīcijas sagatavošanas un satura zinātniskajiem jautājumiem (3 eksperti x 120 Ls x 6 mēneši)</w:t>
            </w:r>
          </w:p>
        </w:tc>
      </w:tr>
      <w:tr w:rsidR="003A469B" w:rsidRPr="001C6ABB" w:rsidTr="00717C9E">
        <w:tc>
          <w:tcPr>
            <w:tcW w:w="407" w:type="pct"/>
          </w:tcPr>
          <w:p w:rsidR="003A469B" w:rsidRPr="003A469B" w:rsidRDefault="003A469B" w:rsidP="003A469B">
            <w:pPr>
              <w:pStyle w:val="Sarakstarindkopa"/>
              <w:numPr>
                <w:ilvl w:val="1"/>
                <w:numId w:val="22"/>
              </w:numPr>
              <w:overflowPunct/>
              <w:autoSpaceDE/>
              <w:autoSpaceDN/>
              <w:adjustRightInd/>
              <w:spacing w:before="60" w:after="60"/>
              <w:ind w:left="0" w:firstLine="0"/>
              <w:jc w:val="left"/>
              <w:textAlignment w:val="auto"/>
              <w:rPr>
                <w:szCs w:val="24"/>
              </w:rPr>
            </w:pPr>
          </w:p>
        </w:tc>
        <w:tc>
          <w:tcPr>
            <w:tcW w:w="1737" w:type="pct"/>
          </w:tcPr>
          <w:p w:rsidR="003A469B" w:rsidRPr="003A469B" w:rsidRDefault="003A469B" w:rsidP="00515AEC">
            <w:pPr>
              <w:spacing w:before="60" w:after="60"/>
              <w:ind w:firstLine="0"/>
              <w:rPr>
                <w:szCs w:val="24"/>
              </w:rPr>
            </w:pPr>
            <w:r w:rsidRPr="003A469B">
              <w:rPr>
                <w:szCs w:val="24"/>
              </w:rPr>
              <w:t>Projekta administrēšana, juridiskie un grāmatvedības pakalpojumi</w:t>
            </w:r>
          </w:p>
        </w:tc>
        <w:tc>
          <w:tcPr>
            <w:tcW w:w="533" w:type="pct"/>
          </w:tcPr>
          <w:p w:rsidR="003A469B" w:rsidRPr="003A469B" w:rsidRDefault="003A469B" w:rsidP="003A469B">
            <w:pPr>
              <w:spacing w:before="60" w:after="60"/>
              <w:ind w:firstLine="0"/>
              <w:rPr>
                <w:szCs w:val="24"/>
              </w:rPr>
            </w:pPr>
            <w:r w:rsidRPr="003A469B">
              <w:rPr>
                <w:szCs w:val="24"/>
              </w:rPr>
              <w:t>7 740</w:t>
            </w:r>
          </w:p>
        </w:tc>
        <w:tc>
          <w:tcPr>
            <w:tcW w:w="2323" w:type="pct"/>
            <w:vAlign w:val="center"/>
          </w:tcPr>
          <w:p w:rsidR="003A469B" w:rsidRPr="003A469B" w:rsidRDefault="003A469B" w:rsidP="003A469B">
            <w:pPr>
              <w:spacing w:before="60" w:after="60"/>
              <w:ind w:firstLine="0"/>
              <w:rPr>
                <w:szCs w:val="24"/>
              </w:rPr>
            </w:pPr>
            <w:r w:rsidRPr="003A469B">
              <w:rPr>
                <w:szCs w:val="24"/>
              </w:rPr>
              <w:t>Atalgojums administratīvo, juridisko un grāmatvedības pakalpojumu sniedzējiem (860 Ls x 9 mēneši)</w:t>
            </w:r>
          </w:p>
        </w:tc>
      </w:tr>
      <w:tr w:rsidR="003A469B" w:rsidRPr="001C6ABB" w:rsidTr="00717C9E">
        <w:tc>
          <w:tcPr>
            <w:tcW w:w="407" w:type="pct"/>
          </w:tcPr>
          <w:p w:rsidR="003A469B" w:rsidRPr="0029752A" w:rsidRDefault="003A469B" w:rsidP="003A469B">
            <w:pPr>
              <w:pStyle w:val="Sarakstarindkopa"/>
              <w:numPr>
                <w:ilvl w:val="1"/>
                <w:numId w:val="22"/>
              </w:numPr>
              <w:overflowPunct/>
              <w:autoSpaceDE/>
              <w:autoSpaceDN/>
              <w:adjustRightInd/>
              <w:spacing w:before="60" w:after="60"/>
              <w:ind w:left="0" w:firstLine="0"/>
              <w:jc w:val="left"/>
              <w:textAlignment w:val="auto"/>
              <w:rPr>
                <w:szCs w:val="24"/>
              </w:rPr>
            </w:pPr>
          </w:p>
        </w:tc>
        <w:tc>
          <w:tcPr>
            <w:tcW w:w="1737" w:type="pct"/>
          </w:tcPr>
          <w:p w:rsidR="003A469B" w:rsidRPr="0029752A" w:rsidRDefault="003A469B" w:rsidP="00515AEC">
            <w:pPr>
              <w:spacing w:before="60" w:after="60"/>
              <w:ind w:firstLine="0"/>
              <w:rPr>
                <w:szCs w:val="24"/>
              </w:rPr>
            </w:pPr>
            <w:r w:rsidRPr="0029752A">
              <w:rPr>
                <w:szCs w:val="24"/>
              </w:rPr>
              <w:t>Ekspozīcijas mākslinieciski tehniskās koncepcijas izstrāde</w:t>
            </w:r>
          </w:p>
        </w:tc>
        <w:tc>
          <w:tcPr>
            <w:tcW w:w="533" w:type="pct"/>
          </w:tcPr>
          <w:p w:rsidR="003A469B" w:rsidRPr="0029752A" w:rsidRDefault="003A469B" w:rsidP="003A469B">
            <w:pPr>
              <w:spacing w:before="60" w:after="60"/>
              <w:ind w:firstLine="0"/>
              <w:rPr>
                <w:szCs w:val="24"/>
              </w:rPr>
            </w:pPr>
            <w:r w:rsidRPr="0029752A">
              <w:rPr>
                <w:szCs w:val="24"/>
              </w:rPr>
              <w:t>13 000</w:t>
            </w:r>
          </w:p>
        </w:tc>
        <w:tc>
          <w:tcPr>
            <w:tcW w:w="2323" w:type="pct"/>
            <w:vAlign w:val="center"/>
          </w:tcPr>
          <w:p w:rsidR="003A469B" w:rsidRDefault="0070331C" w:rsidP="003A469B">
            <w:pPr>
              <w:spacing w:before="60" w:after="60"/>
              <w:ind w:firstLine="0"/>
              <w:rPr>
                <w:szCs w:val="24"/>
              </w:rPr>
            </w:pPr>
            <w:r w:rsidRPr="0029752A">
              <w:rPr>
                <w:szCs w:val="24"/>
              </w:rPr>
              <w:t>T</w:t>
            </w:r>
            <w:r w:rsidR="003A469B" w:rsidRPr="0029752A">
              <w:rPr>
                <w:szCs w:val="24"/>
              </w:rPr>
              <w:t>ā ir tehniski sarežģīta, mākslinieciski tehniskā koncepcija sastāda aptuveni 5% no ekspozīcijas izgatavošanas un uzstādīšanas izmaksām. Koncepciju izstrādā ekspozīcijas dizaineri.</w:t>
            </w:r>
            <w:r w:rsidR="0029752A">
              <w:rPr>
                <w:szCs w:val="24"/>
              </w:rPr>
              <w:t xml:space="preserve"> Šajā summā ietilpst:</w:t>
            </w:r>
          </w:p>
          <w:p w:rsidR="0029752A" w:rsidRDefault="0029752A" w:rsidP="003A469B">
            <w:pPr>
              <w:spacing w:before="60" w:after="60"/>
              <w:ind w:firstLine="0"/>
              <w:rPr>
                <w:szCs w:val="24"/>
              </w:rPr>
            </w:pPr>
            <w:r>
              <w:rPr>
                <w:szCs w:val="24"/>
              </w:rPr>
              <w:t>1)Ekspozīcijas mākslinieciskās koncepcijas un dizaina skiču projekta izstrāde – 4 600 Ls (3 680 Ls autoratlīdzība un 920 Ls 25% IIN);</w:t>
            </w:r>
          </w:p>
          <w:p w:rsidR="0029752A" w:rsidRDefault="0029752A" w:rsidP="003A469B">
            <w:pPr>
              <w:spacing w:before="60" w:after="60"/>
              <w:ind w:firstLine="0"/>
              <w:rPr>
                <w:szCs w:val="24"/>
              </w:rPr>
            </w:pPr>
            <w:r>
              <w:rPr>
                <w:szCs w:val="24"/>
              </w:rPr>
              <w:t>2)Ekspozīcijas tehniskā projekta izstrāde ar materiālu un aprīkojuma specifikāciju (materiāli, arhitektūra, objektu izvietojums) – 7 500 Ls (6 200Ls samaksa par pakalpojumu un 1 300 Ls 21% PVN);</w:t>
            </w:r>
          </w:p>
          <w:p w:rsidR="0029752A" w:rsidRPr="0029752A" w:rsidRDefault="0029752A" w:rsidP="003A469B">
            <w:pPr>
              <w:spacing w:before="60" w:after="60"/>
              <w:ind w:firstLine="0"/>
              <w:rPr>
                <w:szCs w:val="24"/>
              </w:rPr>
            </w:pPr>
            <w:r>
              <w:rPr>
                <w:szCs w:val="24"/>
              </w:rPr>
              <w:t>3) Ekspozīcijas mākslinieciski tehniskā projekta īstenojamības izvērtēšana (ekspertīze) – 900 Ls (720 Ls autoratlīdzība un 180 Ls 25% IIN).</w:t>
            </w:r>
          </w:p>
        </w:tc>
      </w:tr>
      <w:tr w:rsidR="003A469B" w:rsidRPr="001C6ABB" w:rsidTr="00717C9E">
        <w:tc>
          <w:tcPr>
            <w:tcW w:w="407" w:type="pct"/>
          </w:tcPr>
          <w:p w:rsidR="003A469B" w:rsidRPr="003A469B" w:rsidRDefault="003A469B" w:rsidP="003A469B">
            <w:pPr>
              <w:pStyle w:val="Sarakstarindkopa"/>
              <w:numPr>
                <w:ilvl w:val="1"/>
                <w:numId w:val="22"/>
              </w:numPr>
              <w:overflowPunct/>
              <w:autoSpaceDE/>
              <w:autoSpaceDN/>
              <w:adjustRightInd/>
              <w:spacing w:before="60" w:after="60"/>
              <w:ind w:left="0" w:firstLine="0"/>
              <w:jc w:val="left"/>
              <w:textAlignment w:val="auto"/>
              <w:rPr>
                <w:szCs w:val="24"/>
              </w:rPr>
            </w:pPr>
          </w:p>
        </w:tc>
        <w:tc>
          <w:tcPr>
            <w:tcW w:w="1737" w:type="pct"/>
          </w:tcPr>
          <w:p w:rsidR="003A469B" w:rsidRPr="003A469B" w:rsidRDefault="003A469B" w:rsidP="00515AEC">
            <w:pPr>
              <w:spacing w:before="60" w:after="60"/>
              <w:ind w:firstLine="0"/>
              <w:rPr>
                <w:szCs w:val="24"/>
              </w:rPr>
            </w:pPr>
            <w:r w:rsidRPr="003A469B">
              <w:rPr>
                <w:szCs w:val="24"/>
              </w:rPr>
              <w:t>Ekspozīcijas tekstu rediģēšana un tulkošana</w:t>
            </w:r>
          </w:p>
        </w:tc>
        <w:tc>
          <w:tcPr>
            <w:tcW w:w="533" w:type="pct"/>
          </w:tcPr>
          <w:p w:rsidR="003A469B" w:rsidRPr="003A469B" w:rsidRDefault="003A469B" w:rsidP="00880795">
            <w:pPr>
              <w:spacing w:before="60" w:after="60"/>
              <w:ind w:firstLine="0"/>
              <w:rPr>
                <w:szCs w:val="24"/>
              </w:rPr>
            </w:pPr>
            <w:r w:rsidRPr="003A469B">
              <w:rPr>
                <w:szCs w:val="24"/>
              </w:rPr>
              <w:t>1 </w:t>
            </w:r>
            <w:r w:rsidR="00880795">
              <w:rPr>
                <w:szCs w:val="24"/>
              </w:rPr>
              <w:t>2</w:t>
            </w:r>
            <w:r w:rsidR="00880795" w:rsidRPr="003A469B">
              <w:rPr>
                <w:szCs w:val="24"/>
              </w:rPr>
              <w:t>00</w:t>
            </w:r>
          </w:p>
        </w:tc>
        <w:tc>
          <w:tcPr>
            <w:tcW w:w="2323" w:type="pct"/>
            <w:vAlign w:val="center"/>
          </w:tcPr>
          <w:p w:rsidR="003A469B" w:rsidRPr="003A469B" w:rsidRDefault="003A469B" w:rsidP="003A469B">
            <w:pPr>
              <w:spacing w:before="60" w:after="60"/>
              <w:ind w:firstLine="0"/>
              <w:rPr>
                <w:szCs w:val="24"/>
              </w:rPr>
            </w:pPr>
            <w:r w:rsidRPr="003A469B">
              <w:rPr>
                <w:szCs w:val="24"/>
              </w:rPr>
              <w:t>Pieņemot, ka jātulko (vismaz 2 valodās no latviešu valodas) un jārediģē vismaz 50 standartlapas teksta x 12 Ls par lapu</w:t>
            </w:r>
          </w:p>
        </w:tc>
      </w:tr>
      <w:tr w:rsidR="003A469B" w:rsidRPr="001C6ABB" w:rsidTr="00717C9E">
        <w:tc>
          <w:tcPr>
            <w:tcW w:w="407" w:type="pct"/>
          </w:tcPr>
          <w:p w:rsidR="003A469B" w:rsidRPr="003A469B" w:rsidRDefault="003A469B" w:rsidP="003A469B">
            <w:pPr>
              <w:pStyle w:val="Sarakstarindkopa"/>
              <w:numPr>
                <w:ilvl w:val="0"/>
                <w:numId w:val="22"/>
              </w:numPr>
              <w:overflowPunct/>
              <w:autoSpaceDE/>
              <w:autoSpaceDN/>
              <w:adjustRightInd/>
              <w:spacing w:before="60" w:after="60"/>
              <w:jc w:val="left"/>
              <w:textAlignment w:val="auto"/>
              <w:rPr>
                <w:b/>
                <w:szCs w:val="24"/>
              </w:rPr>
            </w:pPr>
          </w:p>
        </w:tc>
        <w:tc>
          <w:tcPr>
            <w:tcW w:w="1737" w:type="pct"/>
          </w:tcPr>
          <w:p w:rsidR="003A469B" w:rsidRPr="003A469B" w:rsidRDefault="003A469B" w:rsidP="003A469B">
            <w:pPr>
              <w:spacing w:before="60" w:after="60"/>
              <w:ind w:firstLine="0"/>
              <w:rPr>
                <w:b/>
                <w:szCs w:val="24"/>
              </w:rPr>
            </w:pPr>
            <w:r w:rsidRPr="003A469B">
              <w:rPr>
                <w:b/>
                <w:szCs w:val="24"/>
              </w:rPr>
              <w:t>Ekspozīcijas izgatavošana un uzstādīšana</w:t>
            </w:r>
          </w:p>
        </w:tc>
        <w:tc>
          <w:tcPr>
            <w:tcW w:w="533" w:type="pct"/>
          </w:tcPr>
          <w:p w:rsidR="003A469B" w:rsidRPr="00A5441B" w:rsidRDefault="003A469B" w:rsidP="003A469B">
            <w:pPr>
              <w:spacing w:before="60" w:after="60"/>
              <w:ind w:firstLine="0"/>
              <w:rPr>
                <w:b/>
                <w:szCs w:val="24"/>
              </w:rPr>
            </w:pPr>
            <w:r w:rsidRPr="00A5441B">
              <w:rPr>
                <w:b/>
                <w:szCs w:val="24"/>
              </w:rPr>
              <w:t>266 750</w:t>
            </w:r>
          </w:p>
        </w:tc>
        <w:tc>
          <w:tcPr>
            <w:tcW w:w="2323" w:type="pct"/>
            <w:vAlign w:val="center"/>
          </w:tcPr>
          <w:p w:rsidR="003A469B" w:rsidRPr="003A469B" w:rsidRDefault="003A469B" w:rsidP="003A469B">
            <w:pPr>
              <w:spacing w:before="60" w:after="60"/>
              <w:ind w:firstLine="0"/>
              <w:rPr>
                <w:szCs w:val="24"/>
              </w:rPr>
            </w:pPr>
            <w:r w:rsidRPr="003A469B">
              <w:rPr>
                <w:szCs w:val="24"/>
              </w:rPr>
              <w:t>Pieņemot, ka tā ir tehniski sarežģīta un tehnoloģiski intensīva, pastāvīgās ekspozīcijas izmaksas uz 1 m</w:t>
            </w:r>
            <w:r w:rsidRPr="003A469B">
              <w:rPr>
                <w:szCs w:val="24"/>
                <w:vertAlign w:val="superscript"/>
              </w:rPr>
              <w:t>2</w:t>
            </w:r>
            <w:r w:rsidRPr="003A469B">
              <w:rPr>
                <w:szCs w:val="24"/>
              </w:rPr>
              <w:t xml:space="preserve"> (kopā 275 m</w:t>
            </w:r>
            <w:r w:rsidRPr="003A469B">
              <w:rPr>
                <w:szCs w:val="24"/>
                <w:vertAlign w:val="superscript"/>
              </w:rPr>
              <w:t>2</w:t>
            </w:r>
            <w:r w:rsidRPr="003A469B">
              <w:rPr>
                <w:szCs w:val="24"/>
              </w:rPr>
              <w:t>) ir aptuveni 970 Ls. Šajā summā ietilpst:</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 xml:space="preserve">pagrabstāva un 1. stāva ekspozīcijas </w:t>
            </w:r>
            <w:r w:rsidRPr="003A469B">
              <w:rPr>
                <w:szCs w:val="24"/>
              </w:rPr>
              <w:lastRenderedPageBreak/>
              <w:t xml:space="preserve">telpu būvdarbi </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 xml:space="preserve">dažādi demontāžas un remontdarbi ekspozīcijas telpās </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ieejas halles marmora plākšņu atjaunošana</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ekspozīcijas „ turpinājums” kāpņu telpas 3 stāvos (patreizējā risinājumā sienas pilnīgi aplīmētas ar apdrukām)</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datortehnika: skārienjūtīgie monitori un ekrāni (ap 12 gb.), projekcijas ekrāni (7 gb.) + atbilstošie skaņas pastiprinātāji un vadi</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apgaismojuma iekārtas</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vitrīnu (vismaz 15), stendu (vismaz 15), podestu (vismaz 5) un citu ekspozīcijas mēbeļu izgatavošana</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grīdu, sienu u.c. virsmu apdrukas</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planšetu, norāžu un anotāciju izgatavošana</w:t>
            </w:r>
          </w:p>
          <w:p w:rsidR="003A469B" w:rsidRPr="003A469B" w:rsidRDefault="003A469B" w:rsidP="003A469B">
            <w:pPr>
              <w:pStyle w:val="Sarakstarindkopa"/>
              <w:numPr>
                <w:ilvl w:val="0"/>
                <w:numId w:val="23"/>
              </w:numPr>
              <w:overflowPunct/>
              <w:autoSpaceDE/>
              <w:autoSpaceDN/>
              <w:adjustRightInd/>
              <w:spacing w:before="60" w:after="60"/>
              <w:ind w:left="457" w:hanging="284"/>
              <w:jc w:val="left"/>
              <w:textAlignment w:val="auto"/>
              <w:rPr>
                <w:szCs w:val="24"/>
              </w:rPr>
            </w:pPr>
            <w:r w:rsidRPr="003A469B">
              <w:rPr>
                <w:szCs w:val="24"/>
              </w:rPr>
              <w:t>datorprogrammēšanas darbi utt.</w:t>
            </w:r>
          </w:p>
        </w:tc>
      </w:tr>
      <w:tr w:rsidR="003A469B" w:rsidRPr="001C6ABB" w:rsidTr="00717C9E">
        <w:tc>
          <w:tcPr>
            <w:tcW w:w="407" w:type="pct"/>
          </w:tcPr>
          <w:p w:rsidR="003A469B" w:rsidRPr="003A469B" w:rsidRDefault="003A469B" w:rsidP="003A469B">
            <w:pPr>
              <w:pStyle w:val="Sarakstarindkopa"/>
              <w:numPr>
                <w:ilvl w:val="0"/>
                <w:numId w:val="22"/>
              </w:numPr>
              <w:overflowPunct/>
              <w:autoSpaceDE/>
              <w:autoSpaceDN/>
              <w:adjustRightInd/>
              <w:spacing w:before="60" w:after="60"/>
              <w:jc w:val="left"/>
              <w:textAlignment w:val="auto"/>
              <w:rPr>
                <w:b/>
                <w:szCs w:val="24"/>
              </w:rPr>
            </w:pPr>
          </w:p>
        </w:tc>
        <w:tc>
          <w:tcPr>
            <w:tcW w:w="1737" w:type="pct"/>
          </w:tcPr>
          <w:p w:rsidR="003A469B" w:rsidRPr="003A469B" w:rsidRDefault="003A469B" w:rsidP="003A469B">
            <w:pPr>
              <w:spacing w:before="60" w:after="60"/>
              <w:ind w:firstLine="0"/>
              <w:rPr>
                <w:b/>
                <w:szCs w:val="24"/>
              </w:rPr>
            </w:pPr>
            <w:r w:rsidRPr="003A469B">
              <w:rPr>
                <w:b/>
                <w:szCs w:val="24"/>
              </w:rPr>
              <w:t>Ekspozīcijas informācijas un interpretācijas materiālu sagatavošana, t.sk.:</w:t>
            </w:r>
          </w:p>
        </w:tc>
        <w:tc>
          <w:tcPr>
            <w:tcW w:w="533" w:type="pct"/>
          </w:tcPr>
          <w:p w:rsidR="003A469B" w:rsidRPr="009C0A7C" w:rsidRDefault="009C0A7C" w:rsidP="009C0A7C">
            <w:pPr>
              <w:spacing w:before="60" w:after="60"/>
              <w:ind w:firstLine="0"/>
              <w:rPr>
                <w:b/>
                <w:szCs w:val="24"/>
              </w:rPr>
            </w:pPr>
            <w:r w:rsidRPr="009C0A7C">
              <w:rPr>
                <w:b/>
                <w:szCs w:val="24"/>
              </w:rPr>
              <w:t>14 602</w:t>
            </w:r>
          </w:p>
        </w:tc>
        <w:tc>
          <w:tcPr>
            <w:tcW w:w="2323" w:type="pct"/>
            <w:vAlign w:val="center"/>
          </w:tcPr>
          <w:p w:rsidR="003A469B" w:rsidRPr="003A469B" w:rsidRDefault="003A469B" w:rsidP="003A469B">
            <w:pPr>
              <w:spacing w:before="60" w:after="60"/>
              <w:rPr>
                <w:szCs w:val="24"/>
              </w:rPr>
            </w:pPr>
          </w:p>
        </w:tc>
      </w:tr>
      <w:tr w:rsidR="003A469B" w:rsidRPr="00A04496" w:rsidTr="00717C9E">
        <w:tc>
          <w:tcPr>
            <w:tcW w:w="407" w:type="pct"/>
          </w:tcPr>
          <w:p w:rsidR="003A469B" w:rsidRPr="003A469B" w:rsidRDefault="003A469B" w:rsidP="003A469B">
            <w:pPr>
              <w:pStyle w:val="Sarakstarindkopa"/>
              <w:numPr>
                <w:ilvl w:val="1"/>
                <w:numId w:val="22"/>
              </w:numPr>
              <w:overflowPunct/>
              <w:autoSpaceDE/>
              <w:autoSpaceDN/>
              <w:adjustRightInd/>
              <w:spacing w:before="60" w:after="60"/>
              <w:jc w:val="left"/>
              <w:textAlignment w:val="auto"/>
              <w:rPr>
                <w:szCs w:val="24"/>
              </w:rPr>
            </w:pPr>
          </w:p>
        </w:tc>
        <w:tc>
          <w:tcPr>
            <w:tcW w:w="1737" w:type="pct"/>
          </w:tcPr>
          <w:p w:rsidR="003A469B" w:rsidRPr="003A469B" w:rsidRDefault="003A469B" w:rsidP="003A469B">
            <w:pPr>
              <w:spacing w:before="60" w:after="60"/>
              <w:ind w:firstLine="0"/>
              <w:rPr>
                <w:szCs w:val="24"/>
              </w:rPr>
            </w:pPr>
            <w:r w:rsidRPr="003A469B">
              <w:rPr>
                <w:szCs w:val="24"/>
              </w:rPr>
              <w:t>Ekspozīcijas katalogs</w:t>
            </w:r>
          </w:p>
        </w:tc>
        <w:tc>
          <w:tcPr>
            <w:tcW w:w="533" w:type="pct"/>
          </w:tcPr>
          <w:p w:rsidR="003A469B" w:rsidRPr="003A469B" w:rsidRDefault="00905ABA" w:rsidP="00417508">
            <w:pPr>
              <w:spacing w:before="60" w:after="60"/>
              <w:ind w:firstLine="0"/>
              <w:rPr>
                <w:szCs w:val="24"/>
              </w:rPr>
            </w:pPr>
            <w:r>
              <w:rPr>
                <w:szCs w:val="24"/>
              </w:rPr>
              <w:t> </w:t>
            </w:r>
            <w:r w:rsidR="00717C9E" w:rsidRPr="00530D24">
              <w:rPr>
                <w:szCs w:val="24"/>
              </w:rPr>
              <w:t>6</w:t>
            </w:r>
            <w:r w:rsidRPr="00530D24">
              <w:rPr>
                <w:szCs w:val="24"/>
              </w:rPr>
              <w:t> </w:t>
            </w:r>
            <w:r w:rsidR="00417508">
              <w:rPr>
                <w:szCs w:val="24"/>
              </w:rPr>
              <w:t>57</w:t>
            </w:r>
            <w:r w:rsidRPr="00530D24">
              <w:rPr>
                <w:szCs w:val="24"/>
              </w:rPr>
              <w:t>0</w:t>
            </w:r>
          </w:p>
        </w:tc>
        <w:tc>
          <w:tcPr>
            <w:tcW w:w="2323" w:type="pct"/>
            <w:vAlign w:val="center"/>
          </w:tcPr>
          <w:p w:rsidR="003A469B" w:rsidRDefault="003A469B" w:rsidP="003A469B">
            <w:pPr>
              <w:spacing w:before="60" w:after="60"/>
              <w:ind w:firstLine="0"/>
              <w:rPr>
                <w:szCs w:val="24"/>
              </w:rPr>
            </w:pPr>
            <w:r w:rsidRPr="003A469B">
              <w:rPr>
                <w:szCs w:val="24"/>
              </w:rPr>
              <w:t xml:space="preserve">Lai apkopotu ekspozīcijas veidošanā izmantoto un radīto pētījumu rezultātus, kā arī publicētu saistošus vizuālos materiālus, vienlaikus ar ekspozīcijas atklāšanu nepieciešams izdot informatīvi ietilpīgu un vizuāli pievilcīgu ekspozīcijas katalogu vairākās valodās. </w:t>
            </w:r>
          </w:p>
          <w:p w:rsidR="004216A5" w:rsidRDefault="00C730DC" w:rsidP="003A469B">
            <w:pPr>
              <w:spacing w:before="60" w:after="60"/>
              <w:ind w:firstLine="0"/>
              <w:rPr>
                <w:szCs w:val="24"/>
              </w:rPr>
            </w:pPr>
            <w:r>
              <w:rPr>
                <w:szCs w:val="24"/>
              </w:rPr>
              <w:t>Kataloga izgatavošanas izmaksas – 1 </w:t>
            </w:r>
            <w:r w:rsidR="00530D24">
              <w:rPr>
                <w:szCs w:val="24"/>
              </w:rPr>
              <w:t>7</w:t>
            </w:r>
            <w:r w:rsidR="00315833">
              <w:rPr>
                <w:szCs w:val="24"/>
              </w:rPr>
              <w:t>5</w:t>
            </w:r>
            <w:r w:rsidR="00530D24">
              <w:rPr>
                <w:szCs w:val="24"/>
              </w:rPr>
              <w:t>4</w:t>
            </w:r>
            <w:r>
              <w:rPr>
                <w:szCs w:val="24"/>
              </w:rPr>
              <w:t xml:space="preserve"> Ls, t.sk.,: </w:t>
            </w:r>
          </w:p>
          <w:p w:rsidR="00C55176" w:rsidRDefault="00C730DC" w:rsidP="00C55176">
            <w:pPr>
              <w:pStyle w:val="Sarakstarindkopa"/>
              <w:numPr>
                <w:ilvl w:val="0"/>
                <w:numId w:val="29"/>
              </w:numPr>
              <w:spacing w:before="60" w:after="60"/>
              <w:rPr>
                <w:szCs w:val="24"/>
              </w:rPr>
            </w:pPr>
            <w:r w:rsidRPr="00C730DC">
              <w:rPr>
                <w:szCs w:val="24"/>
              </w:rPr>
              <w:t>Teksta sagatavošana (autoratlīdzība)</w:t>
            </w:r>
            <w:r>
              <w:rPr>
                <w:szCs w:val="24"/>
              </w:rPr>
              <w:t xml:space="preserve"> – </w:t>
            </w:r>
            <w:r w:rsidR="00F82D43">
              <w:rPr>
                <w:szCs w:val="24"/>
              </w:rPr>
              <w:t>5</w:t>
            </w:r>
            <w:r w:rsidR="00675831">
              <w:rPr>
                <w:szCs w:val="24"/>
              </w:rPr>
              <w:t>0</w:t>
            </w:r>
            <w:r w:rsidR="00F82D43">
              <w:rPr>
                <w:szCs w:val="24"/>
              </w:rPr>
              <w:t>4</w:t>
            </w:r>
            <w:r>
              <w:rPr>
                <w:szCs w:val="24"/>
              </w:rPr>
              <w:t xml:space="preserve"> Ls;</w:t>
            </w:r>
          </w:p>
          <w:p w:rsidR="00C55176" w:rsidRDefault="00C730DC" w:rsidP="00C55176">
            <w:pPr>
              <w:pStyle w:val="Sarakstarindkopa"/>
              <w:numPr>
                <w:ilvl w:val="0"/>
                <w:numId w:val="29"/>
              </w:numPr>
              <w:spacing w:before="60" w:after="60"/>
              <w:rPr>
                <w:szCs w:val="24"/>
              </w:rPr>
            </w:pPr>
            <w:r w:rsidRPr="00C730DC">
              <w:rPr>
                <w:szCs w:val="24"/>
              </w:rPr>
              <w:t>Fotogrāfiju izgatavošana</w:t>
            </w:r>
            <w:r>
              <w:rPr>
                <w:szCs w:val="24"/>
              </w:rPr>
              <w:t xml:space="preserve"> – 375 Ls;</w:t>
            </w:r>
          </w:p>
          <w:p w:rsidR="00C55176" w:rsidRDefault="00C168C8" w:rsidP="00C55176">
            <w:pPr>
              <w:pStyle w:val="Sarakstarindkopa"/>
              <w:numPr>
                <w:ilvl w:val="0"/>
                <w:numId w:val="29"/>
              </w:numPr>
              <w:spacing w:before="60" w:after="60"/>
              <w:rPr>
                <w:szCs w:val="24"/>
              </w:rPr>
            </w:pPr>
            <w:r w:rsidRPr="00C168C8">
              <w:rPr>
                <w:szCs w:val="24"/>
              </w:rPr>
              <w:t>Korektūra, rediģēšana</w:t>
            </w:r>
            <w:r>
              <w:rPr>
                <w:szCs w:val="24"/>
              </w:rPr>
              <w:t xml:space="preserve"> – </w:t>
            </w:r>
            <w:r w:rsidR="00F82D43">
              <w:rPr>
                <w:szCs w:val="24"/>
              </w:rPr>
              <w:t>375</w:t>
            </w:r>
            <w:r>
              <w:rPr>
                <w:szCs w:val="24"/>
              </w:rPr>
              <w:t xml:space="preserve"> Ls;</w:t>
            </w:r>
          </w:p>
          <w:p w:rsidR="00C55176" w:rsidRDefault="00C168C8" w:rsidP="00C55176">
            <w:pPr>
              <w:pStyle w:val="Sarakstarindkopa"/>
              <w:numPr>
                <w:ilvl w:val="0"/>
                <w:numId w:val="29"/>
              </w:numPr>
              <w:spacing w:before="60" w:after="60"/>
              <w:rPr>
                <w:szCs w:val="24"/>
              </w:rPr>
            </w:pPr>
            <w:r w:rsidRPr="00C168C8">
              <w:rPr>
                <w:szCs w:val="24"/>
              </w:rPr>
              <w:t>Teksta tulkošana 2 svešvalodā</w:t>
            </w:r>
            <w:r>
              <w:rPr>
                <w:szCs w:val="24"/>
              </w:rPr>
              <w:t>s</w:t>
            </w:r>
            <w:r w:rsidR="00A5441B">
              <w:rPr>
                <w:szCs w:val="24"/>
              </w:rPr>
              <w:t xml:space="preserve"> (krievu un angļu val.)</w:t>
            </w:r>
            <w:r>
              <w:rPr>
                <w:szCs w:val="24"/>
              </w:rPr>
              <w:t xml:space="preserve"> – 500 Ls. </w:t>
            </w:r>
          </w:p>
          <w:p w:rsidR="00C168C8" w:rsidRDefault="00C168C8" w:rsidP="00C168C8">
            <w:pPr>
              <w:spacing w:before="60" w:after="60"/>
              <w:ind w:firstLine="0"/>
              <w:rPr>
                <w:szCs w:val="24"/>
              </w:rPr>
            </w:pPr>
            <w:r>
              <w:rPr>
                <w:szCs w:val="24"/>
              </w:rPr>
              <w:t>Kataloga iespiešana</w:t>
            </w:r>
            <w:r w:rsidR="00D97B4E">
              <w:rPr>
                <w:szCs w:val="24"/>
              </w:rPr>
              <w:t xml:space="preserve">s izmaksas – </w:t>
            </w:r>
            <w:r w:rsidR="00530D24">
              <w:rPr>
                <w:szCs w:val="24"/>
              </w:rPr>
              <w:t>4</w:t>
            </w:r>
            <w:r w:rsidR="00D97B4E">
              <w:rPr>
                <w:szCs w:val="24"/>
              </w:rPr>
              <w:t> </w:t>
            </w:r>
            <w:r w:rsidR="00530D24">
              <w:rPr>
                <w:szCs w:val="24"/>
              </w:rPr>
              <w:t>816</w:t>
            </w:r>
            <w:r w:rsidR="00D97B4E">
              <w:rPr>
                <w:szCs w:val="24"/>
              </w:rPr>
              <w:t xml:space="preserve"> Ls, t.sk.</w:t>
            </w:r>
            <w:r>
              <w:rPr>
                <w:szCs w:val="24"/>
              </w:rPr>
              <w:t>:</w:t>
            </w:r>
          </w:p>
          <w:p w:rsidR="00C55176" w:rsidRDefault="00E34E6B" w:rsidP="00C55176">
            <w:pPr>
              <w:pStyle w:val="Sarakstarindkopa"/>
              <w:numPr>
                <w:ilvl w:val="0"/>
                <w:numId w:val="29"/>
              </w:numPr>
              <w:spacing w:before="60" w:after="60"/>
              <w:rPr>
                <w:szCs w:val="24"/>
              </w:rPr>
            </w:pPr>
            <w:r w:rsidRPr="00E34E6B">
              <w:rPr>
                <w:szCs w:val="24"/>
              </w:rPr>
              <w:t>Krāsu dalījums</w:t>
            </w:r>
            <w:r>
              <w:rPr>
                <w:szCs w:val="24"/>
              </w:rPr>
              <w:t xml:space="preserve"> – </w:t>
            </w:r>
            <w:r w:rsidR="00530D24">
              <w:rPr>
                <w:szCs w:val="24"/>
              </w:rPr>
              <w:t>448</w:t>
            </w:r>
            <w:r>
              <w:rPr>
                <w:szCs w:val="24"/>
              </w:rPr>
              <w:t xml:space="preserve"> Ls;</w:t>
            </w:r>
          </w:p>
          <w:p w:rsidR="00C55176" w:rsidRDefault="00E34E6B" w:rsidP="00C55176">
            <w:pPr>
              <w:pStyle w:val="Sarakstarindkopa"/>
              <w:numPr>
                <w:ilvl w:val="0"/>
                <w:numId w:val="29"/>
              </w:numPr>
              <w:spacing w:before="60" w:after="60"/>
              <w:rPr>
                <w:szCs w:val="24"/>
              </w:rPr>
            </w:pPr>
            <w:r>
              <w:rPr>
                <w:szCs w:val="24"/>
              </w:rPr>
              <w:t xml:space="preserve">Papīrs – 1 </w:t>
            </w:r>
            <w:r w:rsidR="00530D24">
              <w:rPr>
                <w:szCs w:val="24"/>
              </w:rPr>
              <w:t>680</w:t>
            </w:r>
            <w:r>
              <w:rPr>
                <w:szCs w:val="24"/>
              </w:rPr>
              <w:t xml:space="preserve"> Ls;</w:t>
            </w:r>
          </w:p>
          <w:p w:rsidR="00C55176" w:rsidRDefault="00E34E6B" w:rsidP="00C55176">
            <w:pPr>
              <w:pStyle w:val="Sarakstarindkopa"/>
              <w:numPr>
                <w:ilvl w:val="0"/>
                <w:numId w:val="29"/>
              </w:numPr>
              <w:spacing w:before="60" w:after="60"/>
              <w:rPr>
                <w:szCs w:val="24"/>
              </w:rPr>
            </w:pPr>
            <w:r>
              <w:rPr>
                <w:szCs w:val="24"/>
              </w:rPr>
              <w:t xml:space="preserve">Druka – </w:t>
            </w:r>
            <w:r w:rsidR="00530D24">
              <w:rPr>
                <w:szCs w:val="24"/>
              </w:rPr>
              <w:t>2</w:t>
            </w:r>
            <w:r>
              <w:rPr>
                <w:szCs w:val="24"/>
              </w:rPr>
              <w:t> </w:t>
            </w:r>
            <w:r w:rsidR="00530D24">
              <w:rPr>
                <w:szCs w:val="24"/>
              </w:rPr>
              <w:t>24</w:t>
            </w:r>
            <w:r>
              <w:rPr>
                <w:szCs w:val="24"/>
              </w:rPr>
              <w:t>0 Ls;</w:t>
            </w:r>
          </w:p>
          <w:p w:rsidR="00C55176" w:rsidRDefault="00E34E6B" w:rsidP="00530D24">
            <w:pPr>
              <w:pStyle w:val="Sarakstarindkopa"/>
              <w:numPr>
                <w:ilvl w:val="0"/>
                <w:numId w:val="29"/>
              </w:numPr>
              <w:spacing w:before="60" w:after="60"/>
              <w:rPr>
                <w:szCs w:val="24"/>
              </w:rPr>
            </w:pPr>
            <w:r w:rsidRPr="00E34E6B">
              <w:rPr>
                <w:szCs w:val="24"/>
              </w:rPr>
              <w:t>Komplektēšana, pēcapstrāde</w:t>
            </w:r>
            <w:r>
              <w:rPr>
                <w:szCs w:val="24"/>
              </w:rPr>
              <w:t xml:space="preserve"> – </w:t>
            </w:r>
            <w:r w:rsidR="00530D24">
              <w:rPr>
                <w:szCs w:val="24"/>
              </w:rPr>
              <w:t>448</w:t>
            </w:r>
            <w:r>
              <w:rPr>
                <w:szCs w:val="24"/>
              </w:rPr>
              <w:t xml:space="preserve"> Ls</w:t>
            </w:r>
          </w:p>
        </w:tc>
      </w:tr>
      <w:tr w:rsidR="003A469B" w:rsidRPr="00A04496" w:rsidTr="00717C9E">
        <w:tc>
          <w:tcPr>
            <w:tcW w:w="407" w:type="pct"/>
          </w:tcPr>
          <w:p w:rsidR="003A469B" w:rsidRPr="003A469B" w:rsidRDefault="003A469B" w:rsidP="003A469B">
            <w:pPr>
              <w:pStyle w:val="Sarakstarindkopa"/>
              <w:numPr>
                <w:ilvl w:val="1"/>
                <w:numId w:val="22"/>
              </w:numPr>
              <w:overflowPunct/>
              <w:autoSpaceDE/>
              <w:autoSpaceDN/>
              <w:adjustRightInd/>
              <w:spacing w:before="60" w:after="60"/>
              <w:jc w:val="left"/>
              <w:textAlignment w:val="auto"/>
              <w:rPr>
                <w:szCs w:val="24"/>
              </w:rPr>
            </w:pPr>
          </w:p>
        </w:tc>
        <w:tc>
          <w:tcPr>
            <w:tcW w:w="1737" w:type="pct"/>
          </w:tcPr>
          <w:p w:rsidR="003A469B" w:rsidRPr="003A469B" w:rsidRDefault="003A469B" w:rsidP="003A469B">
            <w:pPr>
              <w:spacing w:before="60" w:after="60"/>
              <w:ind w:firstLine="0"/>
              <w:rPr>
                <w:szCs w:val="24"/>
              </w:rPr>
            </w:pPr>
            <w:r w:rsidRPr="003A469B">
              <w:rPr>
                <w:szCs w:val="24"/>
              </w:rPr>
              <w:t>Bezmaksas informatīvie materiāli par ekspozīciju</w:t>
            </w:r>
          </w:p>
        </w:tc>
        <w:tc>
          <w:tcPr>
            <w:tcW w:w="533" w:type="pct"/>
          </w:tcPr>
          <w:p w:rsidR="003A469B" w:rsidRPr="003A469B" w:rsidRDefault="003A469B" w:rsidP="004B304D">
            <w:pPr>
              <w:spacing w:before="60" w:after="60"/>
              <w:ind w:firstLine="0"/>
              <w:rPr>
                <w:szCs w:val="24"/>
              </w:rPr>
            </w:pPr>
            <w:r w:rsidRPr="003A469B">
              <w:rPr>
                <w:szCs w:val="24"/>
              </w:rPr>
              <w:t>3 </w:t>
            </w:r>
            <w:r w:rsidR="004B304D">
              <w:rPr>
                <w:szCs w:val="24"/>
              </w:rPr>
              <w:t>382</w:t>
            </w:r>
          </w:p>
        </w:tc>
        <w:tc>
          <w:tcPr>
            <w:tcW w:w="2323" w:type="pct"/>
            <w:vAlign w:val="center"/>
          </w:tcPr>
          <w:p w:rsidR="003A469B" w:rsidRDefault="003A469B" w:rsidP="003A469B">
            <w:pPr>
              <w:spacing w:before="60" w:after="60"/>
              <w:ind w:firstLine="0"/>
              <w:rPr>
                <w:szCs w:val="24"/>
              </w:rPr>
            </w:pPr>
            <w:r w:rsidRPr="003A469B">
              <w:rPr>
                <w:szCs w:val="24"/>
              </w:rPr>
              <w:t xml:space="preserve">Lai plašu sabiedrību informētu par jauno ekspozīciju, nepieciešams izplatīt bezmaksas informācijas materiālus dažādās valodās tūrisma informācijas </w:t>
            </w:r>
            <w:r w:rsidRPr="003A469B">
              <w:rPr>
                <w:szCs w:val="24"/>
              </w:rPr>
              <w:lastRenderedPageBreak/>
              <w:t>centros, bibliotēkās partneriem Latvijā un ārzemēs u. c. muzeja mērķauditorijai piemērotās vietās.</w:t>
            </w:r>
          </w:p>
          <w:p w:rsidR="008E143E" w:rsidRDefault="000A4B35" w:rsidP="003A469B">
            <w:pPr>
              <w:spacing w:before="60" w:after="60"/>
              <w:ind w:firstLine="0"/>
              <w:rPr>
                <w:szCs w:val="24"/>
              </w:rPr>
            </w:pPr>
            <w:r>
              <w:rPr>
                <w:szCs w:val="24"/>
              </w:rPr>
              <w:t>Informatīvā materiāla formāts – A4;</w:t>
            </w:r>
          </w:p>
          <w:p w:rsidR="000A4B35" w:rsidRDefault="000A4B35" w:rsidP="003A469B">
            <w:pPr>
              <w:spacing w:before="60" w:after="60"/>
              <w:ind w:firstLine="0"/>
              <w:rPr>
                <w:szCs w:val="24"/>
              </w:rPr>
            </w:pPr>
            <w:r>
              <w:rPr>
                <w:szCs w:val="24"/>
              </w:rPr>
              <w:t>Tirāža – 15 000 eksemplāri;</w:t>
            </w:r>
          </w:p>
          <w:p w:rsidR="000A4B35" w:rsidRPr="003A469B" w:rsidRDefault="007F746F" w:rsidP="003A469B">
            <w:pPr>
              <w:spacing w:before="60" w:after="60"/>
              <w:ind w:firstLine="0"/>
              <w:rPr>
                <w:szCs w:val="24"/>
              </w:rPr>
            </w:pPr>
            <w:r>
              <w:rPr>
                <w:szCs w:val="24"/>
              </w:rPr>
              <w:t>Aptuvenās izmaksas</w:t>
            </w:r>
            <w:r w:rsidR="000A4B35">
              <w:rPr>
                <w:szCs w:val="24"/>
              </w:rPr>
              <w:t xml:space="preserve"> par 1 eksemplāru – 0.225 Ls (ieskaitot PVN)</w:t>
            </w:r>
          </w:p>
        </w:tc>
      </w:tr>
      <w:tr w:rsidR="003A469B" w:rsidRPr="00A04496" w:rsidTr="00717C9E">
        <w:tc>
          <w:tcPr>
            <w:tcW w:w="407" w:type="pct"/>
          </w:tcPr>
          <w:p w:rsidR="003A469B" w:rsidRPr="003A469B" w:rsidRDefault="003A469B" w:rsidP="003A469B">
            <w:pPr>
              <w:pStyle w:val="Sarakstarindkopa"/>
              <w:numPr>
                <w:ilvl w:val="1"/>
                <w:numId w:val="22"/>
              </w:numPr>
              <w:overflowPunct/>
              <w:autoSpaceDE/>
              <w:autoSpaceDN/>
              <w:adjustRightInd/>
              <w:spacing w:before="60" w:after="60"/>
              <w:jc w:val="left"/>
              <w:textAlignment w:val="auto"/>
              <w:rPr>
                <w:szCs w:val="24"/>
              </w:rPr>
            </w:pPr>
          </w:p>
        </w:tc>
        <w:tc>
          <w:tcPr>
            <w:tcW w:w="1737" w:type="pct"/>
          </w:tcPr>
          <w:p w:rsidR="003A469B" w:rsidRPr="003A469B" w:rsidRDefault="003A469B" w:rsidP="003A469B">
            <w:pPr>
              <w:spacing w:before="60" w:after="60"/>
              <w:ind w:firstLine="0"/>
              <w:rPr>
                <w:szCs w:val="24"/>
              </w:rPr>
            </w:pPr>
            <w:r w:rsidRPr="003A469B">
              <w:rPr>
                <w:szCs w:val="24"/>
              </w:rPr>
              <w:t>Ekspozīcijas audiogida izstrāde</w:t>
            </w:r>
          </w:p>
        </w:tc>
        <w:tc>
          <w:tcPr>
            <w:tcW w:w="533" w:type="pct"/>
          </w:tcPr>
          <w:p w:rsidR="003A469B" w:rsidRPr="003A469B" w:rsidRDefault="00717C9E" w:rsidP="00717C9E">
            <w:pPr>
              <w:spacing w:before="60" w:after="60"/>
              <w:ind w:firstLine="0"/>
              <w:rPr>
                <w:szCs w:val="24"/>
              </w:rPr>
            </w:pPr>
            <w:r w:rsidRPr="006E5E18">
              <w:rPr>
                <w:szCs w:val="24"/>
              </w:rPr>
              <w:t>4</w:t>
            </w:r>
            <w:r w:rsidR="00905ABA" w:rsidRPr="006E5E18">
              <w:rPr>
                <w:szCs w:val="24"/>
              </w:rPr>
              <w:t> </w:t>
            </w:r>
            <w:r w:rsidRPr="006E5E18">
              <w:rPr>
                <w:szCs w:val="24"/>
              </w:rPr>
              <w:t>61</w:t>
            </w:r>
            <w:r w:rsidR="00905ABA" w:rsidRPr="006E5E18">
              <w:rPr>
                <w:szCs w:val="24"/>
              </w:rPr>
              <w:t>0</w:t>
            </w:r>
          </w:p>
        </w:tc>
        <w:tc>
          <w:tcPr>
            <w:tcW w:w="2323" w:type="pct"/>
            <w:vAlign w:val="center"/>
          </w:tcPr>
          <w:p w:rsidR="003A469B" w:rsidRDefault="003A469B" w:rsidP="003A469B">
            <w:pPr>
              <w:spacing w:before="60" w:after="60"/>
              <w:ind w:firstLine="0"/>
              <w:rPr>
                <w:szCs w:val="24"/>
              </w:rPr>
            </w:pPr>
            <w:r w:rsidRPr="003A469B">
              <w:rPr>
                <w:szCs w:val="24"/>
              </w:rPr>
              <w:t xml:space="preserve">Audiogids nodrošinās informācijas pasniegšanu arī svešvalodās. </w:t>
            </w:r>
            <w:r w:rsidR="009E4CA8" w:rsidRPr="009E4CA8">
              <w:rPr>
                <w:szCs w:val="24"/>
              </w:rPr>
              <w:t>Specifikācija: 10 audiogida iekārtas( P4 pleijeris ar 2Gb atmiņu, standarta klaviatūtu, LCD displeju)  ar austiņām un lādētāju. Teksta garums – 20 min. Valodu skaits 3 (latviešu, krievu, angļu).</w:t>
            </w:r>
          </w:p>
          <w:p w:rsidR="00C55176" w:rsidRDefault="004865A2" w:rsidP="00C55176">
            <w:pPr>
              <w:pStyle w:val="Sarakstarindkopa"/>
              <w:numPr>
                <w:ilvl w:val="0"/>
                <w:numId w:val="30"/>
              </w:numPr>
              <w:spacing w:before="60" w:after="60"/>
              <w:rPr>
                <w:szCs w:val="24"/>
              </w:rPr>
            </w:pPr>
            <w:r w:rsidRPr="004865A2">
              <w:rPr>
                <w:szCs w:val="24"/>
              </w:rPr>
              <w:t>Audiogida iekārtas</w:t>
            </w:r>
            <w:r>
              <w:rPr>
                <w:szCs w:val="24"/>
              </w:rPr>
              <w:t xml:space="preserve"> – </w:t>
            </w:r>
            <w:r w:rsidR="002D3C9F">
              <w:rPr>
                <w:szCs w:val="24"/>
              </w:rPr>
              <w:t>2</w:t>
            </w:r>
            <w:r>
              <w:rPr>
                <w:szCs w:val="24"/>
              </w:rPr>
              <w:t> </w:t>
            </w:r>
            <w:r w:rsidR="002D3C9F">
              <w:rPr>
                <w:szCs w:val="24"/>
              </w:rPr>
              <w:t>100</w:t>
            </w:r>
            <w:r>
              <w:rPr>
                <w:szCs w:val="24"/>
              </w:rPr>
              <w:t xml:space="preserve"> Ls;</w:t>
            </w:r>
          </w:p>
          <w:p w:rsidR="00C55176" w:rsidRDefault="004865A2" w:rsidP="00C55176">
            <w:pPr>
              <w:pStyle w:val="Sarakstarindkopa"/>
              <w:numPr>
                <w:ilvl w:val="0"/>
                <w:numId w:val="30"/>
              </w:numPr>
              <w:spacing w:before="60" w:after="60"/>
              <w:rPr>
                <w:szCs w:val="24"/>
              </w:rPr>
            </w:pPr>
            <w:r w:rsidRPr="004865A2">
              <w:rPr>
                <w:szCs w:val="24"/>
              </w:rPr>
              <w:t>Teksta sagatavošana</w:t>
            </w:r>
            <w:r>
              <w:rPr>
                <w:szCs w:val="24"/>
              </w:rPr>
              <w:t xml:space="preserve"> </w:t>
            </w:r>
            <w:r w:rsidR="000920B5" w:rsidRPr="003432DF">
              <w:rPr>
                <w:szCs w:val="24"/>
              </w:rPr>
              <w:t>(autoratlīdzība</w:t>
            </w:r>
            <w:r w:rsidR="003432DF" w:rsidRPr="003432DF">
              <w:rPr>
                <w:szCs w:val="24"/>
              </w:rPr>
              <w:t>+nodoklis</w:t>
            </w:r>
            <w:r w:rsidR="000920B5" w:rsidRPr="003432DF">
              <w:rPr>
                <w:szCs w:val="24"/>
              </w:rPr>
              <w:t>)</w:t>
            </w:r>
            <w:r w:rsidR="00D14E21" w:rsidRPr="003432DF">
              <w:rPr>
                <w:szCs w:val="24"/>
              </w:rPr>
              <w:t xml:space="preserve"> </w:t>
            </w:r>
            <w:r w:rsidRPr="003432DF">
              <w:rPr>
                <w:szCs w:val="24"/>
              </w:rPr>
              <w:t>–</w:t>
            </w:r>
            <w:r>
              <w:rPr>
                <w:szCs w:val="24"/>
              </w:rPr>
              <w:t xml:space="preserve"> </w:t>
            </w:r>
            <w:r w:rsidR="002D3C9F">
              <w:rPr>
                <w:szCs w:val="24"/>
              </w:rPr>
              <w:t>500</w:t>
            </w:r>
            <w:r>
              <w:rPr>
                <w:szCs w:val="24"/>
              </w:rPr>
              <w:t xml:space="preserve"> Ls;</w:t>
            </w:r>
          </w:p>
          <w:p w:rsidR="00C55176" w:rsidRDefault="004865A2" w:rsidP="00C55176">
            <w:pPr>
              <w:pStyle w:val="Sarakstarindkopa"/>
              <w:numPr>
                <w:ilvl w:val="0"/>
                <w:numId w:val="30"/>
              </w:numPr>
              <w:spacing w:before="60" w:after="60"/>
              <w:rPr>
                <w:szCs w:val="24"/>
              </w:rPr>
            </w:pPr>
            <w:r w:rsidRPr="004865A2">
              <w:rPr>
                <w:szCs w:val="24"/>
              </w:rPr>
              <w:t>Teksta tulkošana</w:t>
            </w:r>
            <w:r>
              <w:rPr>
                <w:szCs w:val="24"/>
              </w:rPr>
              <w:t xml:space="preserve"> </w:t>
            </w:r>
            <w:r w:rsidR="003432DF">
              <w:rPr>
                <w:szCs w:val="24"/>
              </w:rPr>
              <w:t>(autoratlīdzība +nodoklis)</w:t>
            </w:r>
            <w:r>
              <w:rPr>
                <w:szCs w:val="24"/>
              </w:rPr>
              <w:t xml:space="preserve">– </w:t>
            </w:r>
            <w:r w:rsidR="002D3C9F">
              <w:rPr>
                <w:szCs w:val="24"/>
              </w:rPr>
              <w:t>625</w:t>
            </w:r>
            <w:r>
              <w:rPr>
                <w:szCs w:val="24"/>
              </w:rPr>
              <w:t xml:space="preserve"> Ls;</w:t>
            </w:r>
          </w:p>
          <w:p w:rsidR="00C55176" w:rsidRDefault="008E45F5" w:rsidP="00C55176">
            <w:pPr>
              <w:pStyle w:val="Sarakstarindkopa"/>
              <w:numPr>
                <w:ilvl w:val="0"/>
                <w:numId w:val="30"/>
              </w:numPr>
              <w:spacing w:before="60" w:after="60"/>
              <w:rPr>
                <w:szCs w:val="24"/>
              </w:rPr>
            </w:pPr>
            <w:r w:rsidRPr="008E45F5">
              <w:rPr>
                <w:szCs w:val="24"/>
              </w:rPr>
              <w:t>Teksta ieskaņošana studijā</w:t>
            </w:r>
            <w:r>
              <w:rPr>
                <w:szCs w:val="24"/>
              </w:rPr>
              <w:t xml:space="preserve"> – </w:t>
            </w:r>
            <w:r w:rsidR="002D3C9F">
              <w:rPr>
                <w:szCs w:val="24"/>
              </w:rPr>
              <w:t>625</w:t>
            </w:r>
            <w:r w:rsidR="007F746F">
              <w:rPr>
                <w:szCs w:val="24"/>
              </w:rPr>
              <w:t xml:space="preserve"> Ls</w:t>
            </w:r>
            <w:r>
              <w:rPr>
                <w:szCs w:val="24"/>
              </w:rPr>
              <w:t>;</w:t>
            </w:r>
          </w:p>
          <w:p w:rsidR="00C55176" w:rsidRDefault="006957E3" w:rsidP="002D3C9F">
            <w:pPr>
              <w:pStyle w:val="Sarakstarindkopa"/>
              <w:numPr>
                <w:ilvl w:val="0"/>
                <w:numId w:val="30"/>
              </w:numPr>
              <w:spacing w:before="60" w:after="60"/>
              <w:rPr>
                <w:szCs w:val="24"/>
              </w:rPr>
            </w:pPr>
            <w:r w:rsidRPr="006957E3">
              <w:rPr>
                <w:szCs w:val="24"/>
              </w:rPr>
              <w:t>Sistēmas iekārtu instalēšanas izmaksas</w:t>
            </w:r>
            <w:r>
              <w:rPr>
                <w:szCs w:val="24"/>
              </w:rPr>
              <w:t xml:space="preserve"> – </w:t>
            </w:r>
            <w:r w:rsidR="002D3C9F">
              <w:rPr>
                <w:szCs w:val="24"/>
              </w:rPr>
              <w:t>760</w:t>
            </w:r>
            <w:r>
              <w:rPr>
                <w:szCs w:val="24"/>
              </w:rPr>
              <w:t xml:space="preserve"> Ls.</w:t>
            </w:r>
          </w:p>
        </w:tc>
      </w:tr>
      <w:tr w:rsidR="003A469B" w:rsidRPr="001C6ABB" w:rsidTr="00717C9E">
        <w:tc>
          <w:tcPr>
            <w:tcW w:w="407" w:type="pct"/>
            <w:shd w:val="clear" w:color="auto" w:fill="943634"/>
          </w:tcPr>
          <w:p w:rsidR="003A469B" w:rsidRPr="003A469B" w:rsidRDefault="003A469B" w:rsidP="003A469B">
            <w:pPr>
              <w:spacing w:before="60" w:after="60"/>
              <w:rPr>
                <w:szCs w:val="24"/>
              </w:rPr>
            </w:pPr>
          </w:p>
        </w:tc>
        <w:tc>
          <w:tcPr>
            <w:tcW w:w="1737" w:type="pct"/>
            <w:shd w:val="clear" w:color="auto" w:fill="943634"/>
          </w:tcPr>
          <w:p w:rsidR="003A469B" w:rsidRPr="003A469B" w:rsidRDefault="003A469B" w:rsidP="003A469B">
            <w:pPr>
              <w:spacing w:before="60" w:after="60"/>
              <w:jc w:val="right"/>
              <w:rPr>
                <w:b/>
                <w:color w:val="FFFFFF"/>
                <w:szCs w:val="24"/>
              </w:rPr>
            </w:pPr>
            <w:r w:rsidRPr="003A469B">
              <w:rPr>
                <w:b/>
                <w:color w:val="FFFFFF"/>
                <w:szCs w:val="24"/>
              </w:rPr>
              <w:t>KOPĀ:</w:t>
            </w:r>
          </w:p>
        </w:tc>
        <w:tc>
          <w:tcPr>
            <w:tcW w:w="533" w:type="pct"/>
            <w:shd w:val="clear" w:color="auto" w:fill="943634"/>
          </w:tcPr>
          <w:p w:rsidR="003A469B" w:rsidRPr="003A469B" w:rsidRDefault="00AC472D" w:rsidP="00880795">
            <w:pPr>
              <w:spacing w:before="60" w:after="60"/>
              <w:ind w:firstLine="0"/>
              <w:rPr>
                <w:b/>
                <w:color w:val="FFFFFF"/>
                <w:szCs w:val="24"/>
              </w:rPr>
            </w:pPr>
            <w:r w:rsidRPr="003A469B">
              <w:rPr>
                <w:b/>
                <w:color w:val="FFFFFF"/>
                <w:szCs w:val="24"/>
              </w:rPr>
              <w:fldChar w:fldCharType="begin"/>
            </w:r>
            <w:r w:rsidR="00880795" w:rsidRPr="003A469B">
              <w:rPr>
                <w:b/>
                <w:color w:val="FFFFFF"/>
                <w:szCs w:val="24"/>
              </w:rPr>
              <w:instrText xml:space="preserve"> =SUM(ABOVE) \# "# ##0,00" </w:instrText>
            </w:r>
            <w:r w:rsidRPr="003A469B">
              <w:rPr>
                <w:b/>
                <w:color w:val="FFFFFF"/>
                <w:szCs w:val="24"/>
              </w:rPr>
              <w:fldChar w:fldCharType="separate"/>
            </w:r>
            <w:r w:rsidR="00417508">
              <w:rPr>
                <w:b/>
                <w:noProof/>
                <w:color w:val="FFFFFF"/>
                <w:szCs w:val="24"/>
              </w:rPr>
              <w:t>321 83</w:t>
            </w:r>
            <w:r w:rsidR="00880795">
              <w:rPr>
                <w:b/>
                <w:noProof/>
                <w:color w:val="FFFFFF"/>
                <w:szCs w:val="24"/>
              </w:rPr>
              <w:t>7</w:t>
            </w:r>
            <w:r w:rsidRPr="003A469B">
              <w:rPr>
                <w:b/>
                <w:color w:val="FFFFFF"/>
                <w:szCs w:val="24"/>
              </w:rPr>
              <w:fldChar w:fldCharType="end"/>
            </w:r>
          </w:p>
        </w:tc>
        <w:tc>
          <w:tcPr>
            <w:tcW w:w="2323" w:type="pct"/>
            <w:shd w:val="clear" w:color="auto" w:fill="943634"/>
            <w:vAlign w:val="center"/>
          </w:tcPr>
          <w:p w:rsidR="003A469B" w:rsidRPr="003A469B" w:rsidRDefault="003A469B" w:rsidP="003A469B">
            <w:pPr>
              <w:spacing w:before="60" w:after="60"/>
              <w:rPr>
                <w:szCs w:val="24"/>
              </w:rPr>
            </w:pPr>
          </w:p>
        </w:tc>
      </w:tr>
    </w:tbl>
    <w:p w:rsidR="007E5AA0" w:rsidRPr="001C6ABB" w:rsidRDefault="007E5AA0" w:rsidP="003A469B">
      <w:pPr>
        <w:spacing w:after="0"/>
        <w:ind w:firstLine="0"/>
      </w:pPr>
    </w:p>
    <w:p w:rsidR="00BE2E50" w:rsidRDefault="00DE1884" w:rsidP="00FF43D6">
      <w:pPr>
        <w:numPr>
          <w:ilvl w:val="0"/>
          <w:numId w:val="24"/>
        </w:numPr>
        <w:spacing w:after="0"/>
        <w:jc w:val="center"/>
        <w:rPr>
          <w:b/>
          <w:sz w:val="28"/>
          <w:szCs w:val="28"/>
          <w:lang w:val="lv-LV"/>
        </w:rPr>
      </w:pPr>
      <w:r>
        <w:rPr>
          <w:b/>
          <w:sz w:val="28"/>
          <w:szCs w:val="28"/>
          <w:lang w:val="lv-LV"/>
        </w:rPr>
        <w:t>G</w:t>
      </w:r>
      <w:r w:rsidRPr="00DE1884">
        <w:rPr>
          <w:b/>
          <w:sz w:val="28"/>
          <w:szCs w:val="28"/>
          <w:lang w:val="lv-LV"/>
        </w:rPr>
        <w:t>rāmatas izdošana par Latvijas Tautas frontes darbību</w:t>
      </w:r>
    </w:p>
    <w:p w:rsidR="00FF43D6" w:rsidRPr="00FF43D6" w:rsidRDefault="00FF43D6" w:rsidP="00FF43D6">
      <w:pPr>
        <w:spacing w:after="0"/>
        <w:ind w:left="1080" w:firstLine="0"/>
        <w:rPr>
          <w:b/>
          <w:sz w:val="28"/>
          <w:szCs w:val="28"/>
          <w:lang w:val="lv-LV"/>
        </w:rPr>
      </w:pPr>
    </w:p>
    <w:tbl>
      <w:tblPr>
        <w:tblW w:w="5127"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tblPr>
      <w:tblGrid>
        <w:gridCol w:w="710"/>
        <w:gridCol w:w="3120"/>
        <w:gridCol w:w="1417"/>
        <w:gridCol w:w="13"/>
        <w:gridCol w:w="4380"/>
      </w:tblGrid>
      <w:tr w:rsidR="00B27C89" w:rsidRPr="00623101" w:rsidTr="00717C9E">
        <w:trPr>
          <w:trHeight w:val="543"/>
        </w:trPr>
        <w:tc>
          <w:tcPr>
            <w:tcW w:w="368" w:type="pct"/>
            <w:shd w:val="clear" w:color="auto" w:fill="943634"/>
          </w:tcPr>
          <w:p w:rsidR="00B27C89" w:rsidRPr="00DE1884" w:rsidRDefault="00B27C89" w:rsidP="00B27C89">
            <w:pPr>
              <w:spacing w:before="60" w:after="60"/>
              <w:rPr>
                <w:b/>
                <w:color w:val="FFFFFF"/>
                <w:szCs w:val="24"/>
              </w:rPr>
            </w:pPr>
            <w:r w:rsidRPr="00DE1884">
              <w:rPr>
                <w:b/>
                <w:color w:val="FFFFFF"/>
                <w:szCs w:val="24"/>
              </w:rPr>
              <w:t>N</w:t>
            </w:r>
            <w:r>
              <w:rPr>
                <w:b/>
                <w:color w:val="FFFFFF"/>
                <w:szCs w:val="24"/>
              </w:rPr>
              <w:t>N</w:t>
            </w:r>
            <w:r w:rsidRPr="00DE1884">
              <w:rPr>
                <w:b/>
                <w:color w:val="FFFFFF"/>
                <w:szCs w:val="24"/>
              </w:rPr>
              <w:t>r. p. k.</w:t>
            </w:r>
          </w:p>
        </w:tc>
        <w:tc>
          <w:tcPr>
            <w:tcW w:w="1618" w:type="pct"/>
            <w:shd w:val="clear" w:color="auto" w:fill="943634"/>
          </w:tcPr>
          <w:p w:rsidR="00B27C89" w:rsidRPr="00DE1884" w:rsidRDefault="00B27C89" w:rsidP="00B27C89">
            <w:pPr>
              <w:spacing w:before="60" w:after="60"/>
              <w:rPr>
                <w:b/>
                <w:color w:val="FFFFFF"/>
                <w:szCs w:val="24"/>
              </w:rPr>
            </w:pPr>
            <w:r w:rsidRPr="00DE1884">
              <w:rPr>
                <w:b/>
                <w:color w:val="FFFFFF"/>
                <w:szCs w:val="24"/>
              </w:rPr>
              <w:t>Pozīcija</w:t>
            </w:r>
          </w:p>
        </w:tc>
        <w:tc>
          <w:tcPr>
            <w:tcW w:w="735" w:type="pct"/>
            <w:shd w:val="clear" w:color="auto" w:fill="943634"/>
          </w:tcPr>
          <w:p w:rsidR="00B27C89" w:rsidRPr="00DE1884" w:rsidRDefault="00B27C89" w:rsidP="00717C9E">
            <w:pPr>
              <w:spacing w:before="60" w:after="60"/>
              <w:ind w:firstLine="0"/>
              <w:rPr>
                <w:b/>
                <w:color w:val="FFFFFF"/>
                <w:szCs w:val="24"/>
              </w:rPr>
            </w:pPr>
            <w:r w:rsidRPr="00DE1884">
              <w:rPr>
                <w:b/>
                <w:color w:val="FFFFFF"/>
                <w:szCs w:val="24"/>
              </w:rPr>
              <w:t>Summa (Ls)</w:t>
            </w:r>
          </w:p>
        </w:tc>
        <w:tc>
          <w:tcPr>
            <w:tcW w:w="2279" w:type="pct"/>
            <w:gridSpan w:val="2"/>
            <w:shd w:val="clear" w:color="auto" w:fill="943634"/>
          </w:tcPr>
          <w:p w:rsidR="00B27C89" w:rsidRPr="00DE1884" w:rsidRDefault="00B27C89" w:rsidP="00B27C89">
            <w:pPr>
              <w:spacing w:before="60" w:after="60"/>
              <w:rPr>
                <w:b/>
                <w:color w:val="FFFFFF"/>
                <w:szCs w:val="24"/>
              </w:rPr>
            </w:pPr>
            <w:r w:rsidRPr="00DE1884">
              <w:rPr>
                <w:b/>
                <w:color w:val="FFFFFF"/>
                <w:szCs w:val="24"/>
              </w:rPr>
              <w:t>Piezīmes</w:t>
            </w:r>
          </w:p>
        </w:tc>
      </w:tr>
      <w:tr w:rsidR="00B27C89" w:rsidRPr="001C6ABB" w:rsidTr="00717C9E">
        <w:trPr>
          <w:trHeight w:val="868"/>
        </w:trPr>
        <w:tc>
          <w:tcPr>
            <w:tcW w:w="368" w:type="pct"/>
          </w:tcPr>
          <w:p w:rsidR="00B27C89" w:rsidRPr="00DE1884" w:rsidRDefault="00E15A8F" w:rsidP="00E15A8F">
            <w:pPr>
              <w:pStyle w:val="Sarakstarindkopa"/>
              <w:overflowPunct/>
              <w:autoSpaceDE/>
              <w:autoSpaceDN/>
              <w:adjustRightInd/>
              <w:spacing w:before="60" w:after="60"/>
              <w:ind w:left="0" w:firstLine="0"/>
              <w:jc w:val="left"/>
              <w:textAlignment w:val="auto"/>
              <w:rPr>
                <w:b/>
                <w:szCs w:val="24"/>
              </w:rPr>
            </w:pPr>
            <w:r>
              <w:rPr>
                <w:b/>
                <w:szCs w:val="24"/>
              </w:rPr>
              <w:t>1.</w:t>
            </w:r>
          </w:p>
        </w:tc>
        <w:tc>
          <w:tcPr>
            <w:tcW w:w="1618" w:type="pct"/>
          </w:tcPr>
          <w:p w:rsidR="00B27C89" w:rsidRPr="00DE1884" w:rsidRDefault="00E15A8F" w:rsidP="00B27C89">
            <w:pPr>
              <w:spacing w:before="60" w:after="60"/>
              <w:ind w:firstLine="0"/>
              <w:jc w:val="left"/>
              <w:rPr>
                <w:b/>
                <w:szCs w:val="24"/>
              </w:rPr>
            </w:pPr>
            <w:r>
              <w:rPr>
                <w:b/>
                <w:szCs w:val="24"/>
              </w:rPr>
              <w:t>Grāmatas satura sagatavošana</w:t>
            </w:r>
          </w:p>
        </w:tc>
        <w:tc>
          <w:tcPr>
            <w:tcW w:w="735" w:type="pct"/>
          </w:tcPr>
          <w:p w:rsidR="00B27C89" w:rsidRPr="00905ABA" w:rsidRDefault="00905ABA" w:rsidP="00B27C89">
            <w:pPr>
              <w:spacing w:before="60" w:after="60"/>
              <w:ind w:firstLine="0"/>
              <w:rPr>
                <w:b/>
                <w:szCs w:val="24"/>
              </w:rPr>
            </w:pPr>
            <w:r w:rsidRPr="00905ABA">
              <w:rPr>
                <w:b/>
                <w:szCs w:val="24"/>
              </w:rPr>
              <w:t>6 000</w:t>
            </w:r>
          </w:p>
        </w:tc>
        <w:tc>
          <w:tcPr>
            <w:tcW w:w="2279" w:type="pct"/>
            <w:gridSpan w:val="2"/>
            <w:vAlign w:val="center"/>
          </w:tcPr>
          <w:p w:rsidR="00B27C89" w:rsidRPr="00905ABA" w:rsidRDefault="004D67F2" w:rsidP="004D67F2">
            <w:pPr>
              <w:shd w:val="clear" w:color="auto" w:fill="FFFFFF"/>
              <w:spacing w:before="50"/>
              <w:ind w:firstLine="0"/>
              <w:rPr>
                <w:color w:val="222222"/>
                <w:szCs w:val="24"/>
              </w:rPr>
            </w:pPr>
            <w:r w:rsidRPr="00905ABA">
              <w:rPr>
                <w:color w:val="222222"/>
                <w:szCs w:val="24"/>
              </w:rPr>
              <w:t>Grāmatas satura sagatavošanu nodrošina LTF sabiedriskās padome, atbildīgais D.Īvāns</w:t>
            </w:r>
          </w:p>
        </w:tc>
      </w:tr>
      <w:tr w:rsidR="00E15A8F" w:rsidRPr="001C6ABB" w:rsidTr="00717C9E">
        <w:tc>
          <w:tcPr>
            <w:tcW w:w="368" w:type="pct"/>
          </w:tcPr>
          <w:p w:rsidR="00E15A8F" w:rsidRDefault="00E15A8F" w:rsidP="00E15A8F">
            <w:pPr>
              <w:pStyle w:val="Sarakstarindkopa"/>
              <w:overflowPunct/>
              <w:autoSpaceDE/>
              <w:autoSpaceDN/>
              <w:adjustRightInd/>
              <w:spacing w:before="60" w:after="60"/>
              <w:ind w:left="0" w:firstLine="0"/>
              <w:jc w:val="left"/>
              <w:textAlignment w:val="auto"/>
              <w:rPr>
                <w:b/>
                <w:szCs w:val="24"/>
              </w:rPr>
            </w:pPr>
            <w:r>
              <w:rPr>
                <w:b/>
                <w:szCs w:val="24"/>
              </w:rPr>
              <w:t>1.1.</w:t>
            </w:r>
          </w:p>
        </w:tc>
        <w:tc>
          <w:tcPr>
            <w:tcW w:w="1618" w:type="pct"/>
          </w:tcPr>
          <w:p w:rsidR="00E15A8F" w:rsidRPr="00DE1884" w:rsidRDefault="00E15A8F" w:rsidP="005C6749">
            <w:pPr>
              <w:spacing w:before="60" w:after="60"/>
              <w:ind w:firstLine="0"/>
              <w:jc w:val="left"/>
              <w:rPr>
                <w:b/>
                <w:szCs w:val="24"/>
              </w:rPr>
            </w:pPr>
            <w:r>
              <w:rPr>
                <w:b/>
                <w:szCs w:val="24"/>
              </w:rPr>
              <w:t>Autoratlīdzība par satura sagatavošanu</w:t>
            </w:r>
          </w:p>
        </w:tc>
        <w:tc>
          <w:tcPr>
            <w:tcW w:w="735" w:type="pct"/>
          </w:tcPr>
          <w:p w:rsidR="00E15A8F" w:rsidRPr="00DE1884" w:rsidRDefault="00343DAB" w:rsidP="00343DAB">
            <w:pPr>
              <w:spacing w:before="60" w:after="60"/>
              <w:ind w:firstLine="0"/>
              <w:rPr>
                <w:szCs w:val="24"/>
              </w:rPr>
            </w:pPr>
            <w:r>
              <w:rPr>
                <w:szCs w:val="24"/>
              </w:rPr>
              <w:t>4800</w:t>
            </w:r>
          </w:p>
        </w:tc>
        <w:tc>
          <w:tcPr>
            <w:tcW w:w="2279" w:type="pct"/>
            <w:gridSpan w:val="2"/>
            <w:vAlign w:val="center"/>
          </w:tcPr>
          <w:p w:rsidR="00E15A8F" w:rsidRPr="00905ABA" w:rsidRDefault="00E15A8F" w:rsidP="00B27C89">
            <w:pPr>
              <w:shd w:val="clear" w:color="auto" w:fill="FFFFFF"/>
              <w:spacing w:before="50"/>
              <w:rPr>
                <w:color w:val="222222"/>
                <w:szCs w:val="24"/>
              </w:rPr>
            </w:pPr>
          </w:p>
        </w:tc>
      </w:tr>
      <w:tr w:rsidR="00E15A8F" w:rsidRPr="001C6ABB" w:rsidTr="00717C9E">
        <w:trPr>
          <w:trHeight w:val="595"/>
        </w:trPr>
        <w:tc>
          <w:tcPr>
            <w:tcW w:w="368" w:type="pct"/>
          </w:tcPr>
          <w:p w:rsidR="00E15A8F" w:rsidRDefault="00E15A8F" w:rsidP="00E15A8F">
            <w:pPr>
              <w:pStyle w:val="Sarakstarindkopa"/>
              <w:overflowPunct/>
              <w:autoSpaceDE/>
              <w:autoSpaceDN/>
              <w:adjustRightInd/>
              <w:spacing w:before="60" w:after="60"/>
              <w:ind w:left="0" w:firstLine="0"/>
              <w:jc w:val="left"/>
              <w:textAlignment w:val="auto"/>
              <w:rPr>
                <w:b/>
                <w:szCs w:val="24"/>
              </w:rPr>
            </w:pPr>
            <w:r>
              <w:rPr>
                <w:b/>
                <w:szCs w:val="24"/>
              </w:rPr>
              <w:t>1.2.</w:t>
            </w:r>
          </w:p>
        </w:tc>
        <w:tc>
          <w:tcPr>
            <w:tcW w:w="1618" w:type="pct"/>
          </w:tcPr>
          <w:p w:rsidR="00E15A8F" w:rsidRDefault="00E15A8F" w:rsidP="00B27C89">
            <w:pPr>
              <w:spacing w:before="60" w:after="60"/>
              <w:ind w:firstLine="0"/>
              <w:jc w:val="left"/>
              <w:rPr>
                <w:b/>
                <w:szCs w:val="24"/>
              </w:rPr>
            </w:pPr>
            <w:r>
              <w:rPr>
                <w:b/>
                <w:szCs w:val="24"/>
              </w:rPr>
              <w:t>Nodokļi</w:t>
            </w:r>
          </w:p>
        </w:tc>
        <w:tc>
          <w:tcPr>
            <w:tcW w:w="735" w:type="pct"/>
          </w:tcPr>
          <w:p w:rsidR="00E15A8F" w:rsidRDefault="00EE0D51" w:rsidP="00343DAB">
            <w:pPr>
              <w:spacing w:before="60" w:after="60"/>
              <w:ind w:firstLine="0"/>
              <w:rPr>
                <w:szCs w:val="24"/>
              </w:rPr>
            </w:pPr>
            <w:r>
              <w:rPr>
                <w:szCs w:val="24"/>
              </w:rPr>
              <w:t>1</w:t>
            </w:r>
            <w:r w:rsidR="00343DAB">
              <w:rPr>
                <w:szCs w:val="24"/>
              </w:rPr>
              <w:t>200</w:t>
            </w:r>
          </w:p>
        </w:tc>
        <w:tc>
          <w:tcPr>
            <w:tcW w:w="2279" w:type="pct"/>
            <w:gridSpan w:val="2"/>
            <w:vAlign w:val="center"/>
          </w:tcPr>
          <w:p w:rsidR="00E15A8F" w:rsidRPr="00905ABA" w:rsidRDefault="00BE2E50" w:rsidP="00BE2E50">
            <w:pPr>
              <w:shd w:val="clear" w:color="auto" w:fill="FFFFFF"/>
              <w:spacing w:before="50"/>
              <w:ind w:firstLine="0"/>
              <w:rPr>
                <w:color w:val="222222"/>
                <w:szCs w:val="24"/>
              </w:rPr>
            </w:pPr>
            <w:r w:rsidRPr="00905ABA">
              <w:rPr>
                <w:color w:val="222222"/>
                <w:szCs w:val="24"/>
              </w:rPr>
              <w:t>25%</w:t>
            </w:r>
            <w:r w:rsidR="005D2AC2" w:rsidRPr="00905ABA">
              <w:rPr>
                <w:color w:val="222222"/>
                <w:szCs w:val="24"/>
              </w:rPr>
              <w:t xml:space="preserve"> iedzīvotāju ienākuma nodoklis</w:t>
            </w:r>
            <w:r w:rsidR="006F6145" w:rsidRPr="00905ABA">
              <w:rPr>
                <w:color w:val="222222"/>
                <w:szCs w:val="24"/>
              </w:rPr>
              <w:t xml:space="preserve"> aprēķināts no tāmes pozīcijas Nr.1.1</w:t>
            </w:r>
          </w:p>
        </w:tc>
      </w:tr>
      <w:tr w:rsidR="00E15A8F" w:rsidRPr="001C6ABB" w:rsidTr="00717C9E">
        <w:tc>
          <w:tcPr>
            <w:tcW w:w="368" w:type="pct"/>
          </w:tcPr>
          <w:p w:rsidR="00E15A8F" w:rsidRDefault="00E15A8F" w:rsidP="00E15A8F">
            <w:pPr>
              <w:pStyle w:val="Sarakstarindkopa"/>
              <w:overflowPunct/>
              <w:autoSpaceDE/>
              <w:autoSpaceDN/>
              <w:adjustRightInd/>
              <w:spacing w:before="60" w:after="60"/>
              <w:ind w:left="0" w:firstLine="0"/>
              <w:jc w:val="left"/>
              <w:textAlignment w:val="auto"/>
              <w:rPr>
                <w:b/>
                <w:szCs w:val="24"/>
              </w:rPr>
            </w:pPr>
            <w:r>
              <w:rPr>
                <w:b/>
                <w:szCs w:val="24"/>
              </w:rPr>
              <w:t>2.</w:t>
            </w:r>
          </w:p>
        </w:tc>
        <w:tc>
          <w:tcPr>
            <w:tcW w:w="1618" w:type="pct"/>
          </w:tcPr>
          <w:p w:rsidR="00E15A8F" w:rsidRDefault="00E15A8F" w:rsidP="00B27C89">
            <w:pPr>
              <w:spacing w:before="60" w:after="60"/>
              <w:ind w:firstLine="0"/>
              <w:jc w:val="left"/>
              <w:rPr>
                <w:b/>
                <w:szCs w:val="24"/>
              </w:rPr>
            </w:pPr>
            <w:r>
              <w:rPr>
                <w:b/>
                <w:szCs w:val="24"/>
              </w:rPr>
              <w:t>Grāmatas izgatavošana</w:t>
            </w:r>
          </w:p>
        </w:tc>
        <w:tc>
          <w:tcPr>
            <w:tcW w:w="735" w:type="pct"/>
          </w:tcPr>
          <w:p w:rsidR="00E15A8F" w:rsidRPr="00403708" w:rsidRDefault="00905ABA" w:rsidP="00B27C89">
            <w:pPr>
              <w:spacing w:before="60" w:after="60"/>
              <w:ind w:firstLine="0"/>
              <w:rPr>
                <w:b/>
                <w:szCs w:val="24"/>
              </w:rPr>
            </w:pPr>
            <w:r w:rsidRPr="00403708">
              <w:rPr>
                <w:b/>
                <w:szCs w:val="24"/>
              </w:rPr>
              <w:t>13 000</w:t>
            </w:r>
          </w:p>
        </w:tc>
        <w:tc>
          <w:tcPr>
            <w:tcW w:w="2279" w:type="pct"/>
            <w:gridSpan w:val="2"/>
            <w:vAlign w:val="center"/>
          </w:tcPr>
          <w:p w:rsidR="00E15A8F" w:rsidRPr="00905ABA" w:rsidRDefault="00905ABA" w:rsidP="004D67F2">
            <w:pPr>
              <w:tabs>
                <w:tab w:val="left" w:pos="5640"/>
              </w:tabs>
              <w:ind w:firstLine="0"/>
              <w:rPr>
                <w:color w:val="222222"/>
                <w:szCs w:val="24"/>
              </w:rPr>
            </w:pPr>
            <w:r w:rsidRPr="00905ABA">
              <w:rPr>
                <w:color w:val="222222"/>
                <w:szCs w:val="24"/>
              </w:rPr>
              <w:t>Grāmatas izgatavošana ietver sekojošo: druka (3 876 Ls), papīrs,vāka un iesiešanas materiāli (4 951 Ls), Iesiešana (2 780 Ls) un Pievienotās vērtības nodokli 12% (1 393 Ls)</w:t>
            </w:r>
          </w:p>
        </w:tc>
      </w:tr>
      <w:tr w:rsidR="00E15A8F" w:rsidRPr="001C6ABB" w:rsidTr="00717C9E">
        <w:tc>
          <w:tcPr>
            <w:tcW w:w="368" w:type="pct"/>
            <w:shd w:val="clear" w:color="auto" w:fill="943634"/>
          </w:tcPr>
          <w:p w:rsidR="00E15A8F" w:rsidRPr="00DE1884" w:rsidRDefault="00E15A8F" w:rsidP="005C6749">
            <w:pPr>
              <w:spacing w:before="60" w:after="60"/>
              <w:rPr>
                <w:szCs w:val="24"/>
              </w:rPr>
            </w:pPr>
          </w:p>
        </w:tc>
        <w:tc>
          <w:tcPr>
            <w:tcW w:w="1618" w:type="pct"/>
            <w:shd w:val="clear" w:color="auto" w:fill="943634"/>
          </w:tcPr>
          <w:p w:rsidR="00E15A8F" w:rsidRPr="00DE1884" w:rsidRDefault="00E15A8F" w:rsidP="005C6749">
            <w:pPr>
              <w:spacing w:before="60" w:after="60"/>
              <w:jc w:val="left"/>
              <w:rPr>
                <w:b/>
                <w:color w:val="FFFFFF"/>
                <w:szCs w:val="24"/>
              </w:rPr>
            </w:pPr>
            <w:r w:rsidRPr="00DE1884">
              <w:rPr>
                <w:b/>
                <w:color w:val="FFFFFF"/>
                <w:szCs w:val="24"/>
              </w:rPr>
              <w:t>KOPĀ:</w:t>
            </w:r>
          </w:p>
        </w:tc>
        <w:tc>
          <w:tcPr>
            <w:tcW w:w="742" w:type="pct"/>
            <w:gridSpan w:val="2"/>
            <w:shd w:val="clear" w:color="auto" w:fill="943634"/>
          </w:tcPr>
          <w:p w:rsidR="00E15A8F" w:rsidRPr="00DE1884" w:rsidRDefault="00746141" w:rsidP="00746141">
            <w:pPr>
              <w:spacing w:before="60" w:after="60"/>
              <w:ind w:firstLine="0"/>
              <w:rPr>
                <w:b/>
                <w:color w:val="FFFFFF"/>
                <w:szCs w:val="24"/>
              </w:rPr>
            </w:pPr>
            <w:r>
              <w:rPr>
                <w:b/>
                <w:color w:val="FFFFFF"/>
                <w:szCs w:val="24"/>
              </w:rPr>
              <w:t xml:space="preserve"> 19 000</w:t>
            </w:r>
          </w:p>
        </w:tc>
        <w:tc>
          <w:tcPr>
            <w:tcW w:w="2273" w:type="pct"/>
            <w:shd w:val="clear" w:color="auto" w:fill="943634"/>
            <w:vAlign w:val="center"/>
          </w:tcPr>
          <w:p w:rsidR="00E15A8F" w:rsidRPr="00DE1884" w:rsidRDefault="00E15A8F" w:rsidP="005C6749">
            <w:pPr>
              <w:spacing w:before="60" w:after="60"/>
              <w:rPr>
                <w:szCs w:val="24"/>
              </w:rPr>
            </w:pPr>
          </w:p>
        </w:tc>
      </w:tr>
    </w:tbl>
    <w:p w:rsidR="00E67B5A" w:rsidRDefault="00E67B5A" w:rsidP="00FF43D6">
      <w:pPr>
        <w:spacing w:after="0"/>
        <w:ind w:firstLine="0"/>
        <w:rPr>
          <w:b/>
          <w:sz w:val="28"/>
          <w:szCs w:val="28"/>
          <w:lang w:val="lv-LV"/>
        </w:rPr>
      </w:pPr>
    </w:p>
    <w:p w:rsidR="005603DC" w:rsidRPr="00E67B5A" w:rsidRDefault="005603DC" w:rsidP="00E67B5A">
      <w:pPr>
        <w:spacing w:after="0"/>
        <w:ind w:left="1080" w:firstLine="0"/>
        <w:rPr>
          <w:b/>
          <w:sz w:val="28"/>
          <w:szCs w:val="28"/>
          <w:lang w:val="lv-LV"/>
        </w:rPr>
      </w:pPr>
    </w:p>
    <w:p w:rsidR="005C6749" w:rsidRDefault="005C6749" w:rsidP="005C6749">
      <w:pPr>
        <w:numPr>
          <w:ilvl w:val="0"/>
          <w:numId w:val="24"/>
        </w:numPr>
        <w:spacing w:after="0"/>
        <w:rPr>
          <w:b/>
          <w:sz w:val="28"/>
          <w:szCs w:val="28"/>
          <w:lang w:val="lv-LV"/>
        </w:rPr>
      </w:pPr>
      <w:r>
        <w:rPr>
          <w:b/>
          <w:sz w:val="28"/>
          <w:szCs w:val="28"/>
          <w:lang w:val="lv-LV"/>
        </w:rPr>
        <w:lastRenderedPageBreak/>
        <w:t>D</w:t>
      </w:r>
      <w:r w:rsidRPr="005C6749">
        <w:rPr>
          <w:b/>
          <w:sz w:val="28"/>
          <w:szCs w:val="28"/>
          <w:lang w:val="lv-LV"/>
        </w:rPr>
        <w:t xml:space="preserve">okumentālas filmas uzņemšana par Latvijas Tautas frontes darbību </w:t>
      </w:r>
    </w:p>
    <w:p w:rsidR="00BE2E50" w:rsidRPr="005C6749" w:rsidRDefault="00BE2E50" w:rsidP="00BE2E50">
      <w:pPr>
        <w:spacing w:after="0"/>
        <w:ind w:left="1080" w:firstLine="0"/>
        <w:rPr>
          <w:b/>
          <w:sz w:val="28"/>
          <w:szCs w:val="28"/>
          <w:lang w:val="lv-LV"/>
        </w:rPr>
      </w:pPr>
    </w:p>
    <w:tbl>
      <w:tblPr>
        <w:tblW w:w="5127"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0A0"/>
      </w:tblPr>
      <w:tblGrid>
        <w:gridCol w:w="1149"/>
        <w:gridCol w:w="4018"/>
        <w:gridCol w:w="1579"/>
        <w:gridCol w:w="2894"/>
      </w:tblGrid>
      <w:tr w:rsidR="00DB2121" w:rsidRPr="00623101" w:rsidTr="00DF697D">
        <w:tc>
          <w:tcPr>
            <w:tcW w:w="596" w:type="pct"/>
            <w:shd w:val="clear" w:color="auto" w:fill="943634"/>
          </w:tcPr>
          <w:p w:rsidR="00DB2121" w:rsidRPr="00DE1884" w:rsidRDefault="00DB2121" w:rsidP="000A4B35">
            <w:pPr>
              <w:spacing w:before="60" w:after="60"/>
              <w:ind w:firstLine="0"/>
              <w:rPr>
                <w:b/>
                <w:color w:val="FFFFFF"/>
                <w:szCs w:val="24"/>
              </w:rPr>
            </w:pPr>
            <w:r>
              <w:rPr>
                <w:b/>
                <w:color w:val="FFFFFF"/>
                <w:szCs w:val="24"/>
              </w:rPr>
              <w:t>N</w:t>
            </w:r>
            <w:r w:rsidRPr="00DE1884">
              <w:rPr>
                <w:b/>
                <w:color w:val="FFFFFF"/>
                <w:szCs w:val="24"/>
              </w:rPr>
              <w:t>r. p. k.</w:t>
            </w:r>
          </w:p>
        </w:tc>
        <w:tc>
          <w:tcPr>
            <w:tcW w:w="2084" w:type="pct"/>
            <w:shd w:val="clear" w:color="auto" w:fill="943634"/>
          </w:tcPr>
          <w:p w:rsidR="00DB2121" w:rsidRPr="00DE1884" w:rsidRDefault="00DB2121" w:rsidP="000A4B35">
            <w:pPr>
              <w:spacing w:before="60" w:after="60"/>
              <w:rPr>
                <w:b/>
                <w:color w:val="FFFFFF"/>
                <w:szCs w:val="24"/>
              </w:rPr>
            </w:pPr>
            <w:r w:rsidRPr="00DE1884">
              <w:rPr>
                <w:b/>
                <w:color w:val="FFFFFF"/>
                <w:szCs w:val="24"/>
              </w:rPr>
              <w:t>Pozīcija</w:t>
            </w:r>
          </w:p>
        </w:tc>
        <w:tc>
          <w:tcPr>
            <w:tcW w:w="819" w:type="pct"/>
            <w:shd w:val="clear" w:color="auto" w:fill="943634"/>
          </w:tcPr>
          <w:p w:rsidR="00DB2121" w:rsidRPr="00DE1884" w:rsidRDefault="00DB2121" w:rsidP="000A4B35">
            <w:pPr>
              <w:spacing w:before="60" w:after="60"/>
              <w:ind w:firstLine="0"/>
              <w:rPr>
                <w:b/>
                <w:color w:val="FFFFFF"/>
                <w:szCs w:val="24"/>
              </w:rPr>
            </w:pPr>
            <w:r w:rsidRPr="00DE1884">
              <w:rPr>
                <w:b/>
                <w:color w:val="FFFFFF"/>
                <w:szCs w:val="24"/>
              </w:rPr>
              <w:t>Summa (Ls)</w:t>
            </w:r>
          </w:p>
        </w:tc>
        <w:tc>
          <w:tcPr>
            <w:tcW w:w="1501" w:type="pct"/>
            <w:shd w:val="clear" w:color="auto" w:fill="943634"/>
          </w:tcPr>
          <w:p w:rsidR="00DB2121" w:rsidRPr="00DE1884" w:rsidRDefault="00DB2121" w:rsidP="000A4B35">
            <w:pPr>
              <w:spacing w:before="60" w:after="60"/>
              <w:rPr>
                <w:b/>
                <w:color w:val="FFFFFF"/>
                <w:szCs w:val="24"/>
              </w:rPr>
            </w:pPr>
            <w:r w:rsidRPr="00DE1884">
              <w:rPr>
                <w:b/>
                <w:color w:val="FFFFFF"/>
                <w:szCs w:val="24"/>
              </w:rPr>
              <w:t>Piezīmes</w:t>
            </w:r>
          </w:p>
        </w:tc>
      </w:tr>
      <w:tr w:rsidR="00DB2121" w:rsidRPr="001C6ABB" w:rsidTr="00DF697D">
        <w:tc>
          <w:tcPr>
            <w:tcW w:w="596" w:type="pct"/>
          </w:tcPr>
          <w:p w:rsidR="00DB2121" w:rsidRPr="00DE1884"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1.</w:t>
            </w:r>
          </w:p>
        </w:tc>
        <w:tc>
          <w:tcPr>
            <w:tcW w:w="2084" w:type="pct"/>
          </w:tcPr>
          <w:p w:rsidR="00DB2121" w:rsidRPr="00DE1884" w:rsidRDefault="00DB2121" w:rsidP="000A4B35">
            <w:pPr>
              <w:spacing w:before="60" w:after="60"/>
              <w:ind w:firstLine="0"/>
              <w:jc w:val="left"/>
              <w:rPr>
                <w:b/>
                <w:szCs w:val="24"/>
              </w:rPr>
            </w:pPr>
            <w:r>
              <w:rPr>
                <w:b/>
                <w:szCs w:val="24"/>
              </w:rPr>
              <w:t>Sižets un scenārijs</w:t>
            </w:r>
          </w:p>
        </w:tc>
        <w:tc>
          <w:tcPr>
            <w:tcW w:w="819" w:type="pct"/>
          </w:tcPr>
          <w:p w:rsidR="00DB2121" w:rsidRPr="00DE1884" w:rsidRDefault="00DB2121" w:rsidP="000A4B35">
            <w:pPr>
              <w:spacing w:before="60" w:after="60"/>
              <w:ind w:firstLine="0"/>
              <w:rPr>
                <w:szCs w:val="24"/>
              </w:rPr>
            </w:pPr>
            <w:r>
              <w:rPr>
                <w:szCs w:val="24"/>
              </w:rPr>
              <w:t>3</w:t>
            </w:r>
            <w:r w:rsidR="00FD6ADD">
              <w:rPr>
                <w:szCs w:val="24"/>
              </w:rPr>
              <w:t xml:space="preserve"> </w:t>
            </w:r>
            <w:r>
              <w:rPr>
                <w:szCs w:val="24"/>
              </w:rPr>
              <w:t>000</w:t>
            </w:r>
          </w:p>
        </w:tc>
        <w:tc>
          <w:tcPr>
            <w:tcW w:w="1501" w:type="pct"/>
            <w:vAlign w:val="center"/>
          </w:tcPr>
          <w:p w:rsidR="00DB2121" w:rsidRPr="00877677" w:rsidRDefault="00DB2121" w:rsidP="000A4B35">
            <w:pPr>
              <w:shd w:val="clear" w:color="auto" w:fill="FFFFFF"/>
              <w:spacing w:before="50"/>
              <w:ind w:firstLine="0"/>
              <w:rPr>
                <w:color w:val="222222"/>
                <w:szCs w:val="24"/>
              </w:rPr>
            </w:pPr>
            <w:r>
              <w:rPr>
                <w:color w:val="222222"/>
                <w:szCs w:val="24"/>
              </w:rPr>
              <w:t>Tiks izvēlēts konkursa kārtībā (autoratlīdzība+ IIN)</w:t>
            </w:r>
            <w:r w:rsidR="00940CF8">
              <w:rPr>
                <w:color w:val="222222"/>
                <w:szCs w:val="24"/>
              </w:rPr>
              <w:t>; Administrēs LTFM</w:t>
            </w:r>
          </w:p>
        </w:tc>
      </w:tr>
      <w:tr w:rsidR="00DB2121" w:rsidRPr="001C6ABB" w:rsidTr="00DF697D">
        <w:tc>
          <w:tcPr>
            <w:tcW w:w="596" w:type="pct"/>
          </w:tcPr>
          <w:p w:rsidR="00DB2121"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2.</w:t>
            </w:r>
          </w:p>
        </w:tc>
        <w:tc>
          <w:tcPr>
            <w:tcW w:w="2084" w:type="pct"/>
          </w:tcPr>
          <w:p w:rsidR="00DB2121" w:rsidRDefault="00DB2121" w:rsidP="000A4B35">
            <w:pPr>
              <w:spacing w:before="60" w:after="60"/>
              <w:ind w:firstLine="0"/>
              <w:jc w:val="left"/>
              <w:rPr>
                <w:b/>
                <w:szCs w:val="24"/>
              </w:rPr>
            </w:pPr>
            <w:r>
              <w:rPr>
                <w:b/>
                <w:szCs w:val="24"/>
              </w:rPr>
              <w:t>Producents un režisors</w:t>
            </w:r>
          </w:p>
        </w:tc>
        <w:tc>
          <w:tcPr>
            <w:tcW w:w="819" w:type="pct"/>
          </w:tcPr>
          <w:p w:rsidR="00DB2121" w:rsidRDefault="00DB2121" w:rsidP="000A4B35">
            <w:pPr>
              <w:spacing w:before="60" w:after="60"/>
              <w:ind w:firstLine="0"/>
              <w:rPr>
                <w:szCs w:val="24"/>
              </w:rPr>
            </w:pPr>
            <w:r>
              <w:rPr>
                <w:szCs w:val="24"/>
              </w:rPr>
              <w:t>6</w:t>
            </w:r>
            <w:r w:rsidR="00FD6ADD">
              <w:rPr>
                <w:szCs w:val="24"/>
              </w:rPr>
              <w:t xml:space="preserve"> </w:t>
            </w:r>
            <w:r>
              <w:rPr>
                <w:szCs w:val="24"/>
              </w:rPr>
              <w:t>000</w:t>
            </w:r>
          </w:p>
        </w:tc>
        <w:tc>
          <w:tcPr>
            <w:tcW w:w="1501" w:type="pct"/>
            <w:vAlign w:val="center"/>
          </w:tcPr>
          <w:p w:rsidR="00DB2121" w:rsidRPr="00877677" w:rsidRDefault="00DB2121" w:rsidP="000A4B35">
            <w:pPr>
              <w:shd w:val="clear" w:color="auto" w:fill="FFFFFF"/>
              <w:spacing w:before="50"/>
              <w:ind w:firstLine="15"/>
              <w:rPr>
                <w:color w:val="222222"/>
                <w:szCs w:val="24"/>
                <w:lang w:val="lv-LV"/>
              </w:rPr>
            </w:pPr>
            <w:r w:rsidRPr="00877677">
              <w:rPr>
                <w:color w:val="222222"/>
                <w:szCs w:val="24"/>
              </w:rPr>
              <w:t>Autoratlīdzība</w:t>
            </w:r>
            <w:r>
              <w:rPr>
                <w:color w:val="222222"/>
                <w:szCs w:val="24"/>
              </w:rPr>
              <w:t xml:space="preserve"> +IIN</w:t>
            </w:r>
            <w:r w:rsidR="00940CF8">
              <w:rPr>
                <w:color w:val="222222"/>
                <w:szCs w:val="24"/>
              </w:rPr>
              <w:t>; administrēs LTFM</w:t>
            </w:r>
            <w:r w:rsidR="00A8164B">
              <w:rPr>
                <w:color w:val="222222"/>
                <w:szCs w:val="24"/>
              </w:rPr>
              <w:t xml:space="preserve"> </w:t>
            </w:r>
          </w:p>
        </w:tc>
      </w:tr>
      <w:tr w:rsidR="00DB2121" w:rsidRPr="001C6ABB" w:rsidTr="00DF697D">
        <w:tc>
          <w:tcPr>
            <w:tcW w:w="596" w:type="pct"/>
          </w:tcPr>
          <w:p w:rsidR="00DB2121"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3.</w:t>
            </w:r>
          </w:p>
        </w:tc>
        <w:tc>
          <w:tcPr>
            <w:tcW w:w="2084" w:type="pct"/>
          </w:tcPr>
          <w:p w:rsidR="00DB2121" w:rsidRDefault="00DB2121" w:rsidP="000A4B35">
            <w:pPr>
              <w:spacing w:before="60" w:after="60"/>
              <w:ind w:firstLine="0"/>
              <w:jc w:val="left"/>
              <w:rPr>
                <w:b/>
                <w:szCs w:val="24"/>
              </w:rPr>
            </w:pPr>
            <w:r>
              <w:rPr>
                <w:b/>
                <w:szCs w:val="24"/>
              </w:rPr>
              <w:t>Filmēšanas grupa</w:t>
            </w:r>
          </w:p>
        </w:tc>
        <w:tc>
          <w:tcPr>
            <w:tcW w:w="819" w:type="pct"/>
          </w:tcPr>
          <w:p w:rsidR="00DB2121" w:rsidRDefault="00DB2121" w:rsidP="00FD6ADD">
            <w:pPr>
              <w:spacing w:before="60" w:after="60"/>
              <w:ind w:firstLine="0"/>
              <w:rPr>
                <w:szCs w:val="24"/>
              </w:rPr>
            </w:pPr>
            <w:r>
              <w:rPr>
                <w:szCs w:val="24"/>
              </w:rPr>
              <w:t>9</w:t>
            </w:r>
            <w:r w:rsidR="00FD6ADD">
              <w:rPr>
                <w:szCs w:val="24"/>
              </w:rPr>
              <w:t xml:space="preserve"> </w:t>
            </w:r>
            <w:r>
              <w:rPr>
                <w:szCs w:val="24"/>
              </w:rPr>
              <w:t>400</w:t>
            </w:r>
          </w:p>
        </w:tc>
        <w:tc>
          <w:tcPr>
            <w:tcW w:w="1501" w:type="pct"/>
            <w:vAlign w:val="center"/>
          </w:tcPr>
          <w:p w:rsidR="00DB2121" w:rsidRPr="00877677" w:rsidRDefault="00DB2121" w:rsidP="000A4B35">
            <w:pPr>
              <w:shd w:val="clear" w:color="auto" w:fill="FFFFFF"/>
              <w:spacing w:before="50"/>
              <w:ind w:firstLine="15"/>
              <w:rPr>
                <w:color w:val="222222"/>
                <w:szCs w:val="24"/>
                <w:lang w:val="lv-LV"/>
              </w:rPr>
            </w:pPr>
            <w:r w:rsidRPr="00877677">
              <w:rPr>
                <w:color w:val="222222"/>
                <w:szCs w:val="24"/>
                <w:lang w:val="lv-LV"/>
              </w:rPr>
              <w:t>Autor</w:t>
            </w:r>
            <w:r>
              <w:rPr>
                <w:color w:val="222222"/>
                <w:szCs w:val="24"/>
                <w:lang w:val="lv-LV"/>
              </w:rPr>
              <w:t>atlīdzība + IIN + DŅ un DD sociālais nodoklis</w:t>
            </w:r>
            <w:r w:rsidR="00A8164B">
              <w:rPr>
                <w:color w:val="222222"/>
                <w:szCs w:val="24"/>
                <w:lang w:val="lv-LV"/>
              </w:rPr>
              <w:t xml:space="preserve">; Administrēs: LTFM – 4 500 Ls un </w:t>
            </w:r>
            <w:r w:rsidR="00940CF8">
              <w:rPr>
                <w:color w:val="222222"/>
                <w:szCs w:val="24"/>
                <w:lang w:val="lv-LV"/>
              </w:rPr>
              <w:t>NKC</w:t>
            </w:r>
            <w:r w:rsidR="00A8164B">
              <w:rPr>
                <w:color w:val="222222"/>
                <w:szCs w:val="24"/>
                <w:lang w:val="lv-LV"/>
              </w:rPr>
              <w:t xml:space="preserve"> – 4 900 Ls</w:t>
            </w:r>
          </w:p>
        </w:tc>
      </w:tr>
      <w:tr w:rsidR="00DB2121" w:rsidRPr="001C6ABB" w:rsidTr="00DF697D">
        <w:trPr>
          <w:trHeight w:val="334"/>
        </w:trPr>
        <w:tc>
          <w:tcPr>
            <w:tcW w:w="596" w:type="pct"/>
          </w:tcPr>
          <w:p w:rsidR="00DB2121" w:rsidRPr="00DE1884"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4.</w:t>
            </w:r>
          </w:p>
        </w:tc>
        <w:tc>
          <w:tcPr>
            <w:tcW w:w="2084" w:type="pct"/>
          </w:tcPr>
          <w:p w:rsidR="00DB2121" w:rsidRPr="00D557EB" w:rsidRDefault="00DB2121" w:rsidP="000A4B35">
            <w:pPr>
              <w:tabs>
                <w:tab w:val="left" w:pos="6237"/>
                <w:tab w:val="left" w:pos="6521"/>
                <w:tab w:val="left" w:pos="6960"/>
              </w:tabs>
              <w:ind w:firstLine="0"/>
              <w:rPr>
                <w:b/>
              </w:rPr>
            </w:pPr>
            <w:r w:rsidRPr="00D557EB">
              <w:rPr>
                <w:b/>
              </w:rPr>
              <w:t>Materiāli</w:t>
            </w:r>
          </w:p>
        </w:tc>
        <w:tc>
          <w:tcPr>
            <w:tcW w:w="819" w:type="pct"/>
          </w:tcPr>
          <w:p w:rsidR="00DB2121" w:rsidRPr="00DE1884" w:rsidRDefault="00DB2121" w:rsidP="00FD6ADD">
            <w:pPr>
              <w:spacing w:before="60" w:after="60"/>
              <w:ind w:firstLine="0"/>
              <w:rPr>
                <w:szCs w:val="24"/>
              </w:rPr>
            </w:pPr>
            <w:r>
              <w:rPr>
                <w:szCs w:val="24"/>
              </w:rPr>
              <w:t>150</w:t>
            </w:r>
          </w:p>
        </w:tc>
        <w:tc>
          <w:tcPr>
            <w:tcW w:w="1501" w:type="pct"/>
            <w:vAlign w:val="center"/>
          </w:tcPr>
          <w:p w:rsidR="00DB2121" w:rsidRPr="00B27C89" w:rsidRDefault="00DB2121" w:rsidP="00A8164B">
            <w:pPr>
              <w:tabs>
                <w:tab w:val="left" w:pos="6237"/>
                <w:tab w:val="left" w:pos="6521"/>
                <w:tab w:val="left" w:pos="6960"/>
              </w:tabs>
              <w:ind w:firstLine="0"/>
            </w:pPr>
            <w:r>
              <w:t>F</w:t>
            </w:r>
            <w:r w:rsidRPr="00BE2E50">
              <w:t>ilma/kasetes</w:t>
            </w:r>
            <w:r w:rsidR="00940CF8">
              <w:t xml:space="preserve">; Administrēs </w:t>
            </w:r>
            <w:r w:rsidR="00A8164B">
              <w:t>LTFM</w:t>
            </w:r>
            <w:r>
              <w:tab/>
              <w:t>1391.</w:t>
            </w:r>
            <w:r>
              <w:tab/>
              <w:t>12989.76</w:t>
            </w:r>
          </w:p>
        </w:tc>
      </w:tr>
      <w:tr w:rsidR="00DB2121" w:rsidRPr="001C6ABB" w:rsidTr="00DF697D">
        <w:tc>
          <w:tcPr>
            <w:tcW w:w="596" w:type="pct"/>
          </w:tcPr>
          <w:p w:rsidR="00DB2121"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5.</w:t>
            </w:r>
          </w:p>
        </w:tc>
        <w:tc>
          <w:tcPr>
            <w:tcW w:w="2084" w:type="pct"/>
          </w:tcPr>
          <w:p w:rsidR="00DB2121" w:rsidRDefault="00DB2121" w:rsidP="000A4B35">
            <w:pPr>
              <w:tabs>
                <w:tab w:val="left" w:pos="6237"/>
                <w:tab w:val="left" w:pos="6521"/>
                <w:tab w:val="left" w:pos="6960"/>
              </w:tabs>
              <w:ind w:firstLine="0"/>
              <w:rPr>
                <w:b/>
              </w:rPr>
            </w:pPr>
            <w:r>
              <w:rPr>
                <w:b/>
              </w:rPr>
              <w:t>Filmēšanas tehnika</w:t>
            </w:r>
          </w:p>
        </w:tc>
        <w:tc>
          <w:tcPr>
            <w:tcW w:w="819" w:type="pct"/>
          </w:tcPr>
          <w:p w:rsidR="00DB2121" w:rsidRDefault="00DB2121" w:rsidP="00FD6ADD">
            <w:pPr>
              <w:spacing w:before="60" w:after="60"/>
              <w:ind w:firstLine="0"/>
              <w:rPr>
                <w:szCs w:val="24"/>
              </w:rPr>
            </w:pPr>
            <w:r>
              <w:rPr>
                <w:szCs w:val="24"/>
              </w:rPr>
              <w:t>1</w:t>
            </w:r>
            <w:r w:rsidR="00FD6ADD">
              <w:rPr>
                <w:szCs w:val="24"/>
              </w:rPr>
              <w:t xml:space="preserve"> </w:t>
            </w:r>
            <w:r>
              <w:rPr>
                <w:szCs w:val="24"/>
              </w:rPr>
              <w:t>900</w:t>
            </w:r>
          </w:p>
        </w:tc>
        <w:tc>
          <w:tcPr>
            <w:tcW w:w="1501" w:type="pct"/>
            <w:vAlign w:val="center"/>
          </w:tcPr>
          <w:p w:rsidR="00DB2121" w:rsidRDefault="00DB2121" w:rsidP="000A4B35">
            <w:pPr>
              <w:tabs>
                <w:tab w:val="left" w:pos="6237"/>
                <w:tab w:val="left" w:pos="6521"/>
                <w:tab w:val="left" w:pos="6960"/>
              </w:tabs>
              <w:ind w:firstLine="0"/>
            </w:pPr>
            <w:r>
              <w:t>Filmēšanas tehnikas īre</w:t>
            </w:r>
            <w:r w:rsidR="00940CF8">
              <w:t>, Administrēs: NKC</w:t>
            </w:r>
          </w:p>
        </w:tc>
      </w:tr>
      <w:tr w:rsidR="00DB2121" w:rsidRPr="001C6ABB" w:rsidTr="00DF697D">
        <w:tc>
          <w:tcPr>
            <w:tcW w:w="596" w:type="pct"/>
          </w:tcPr>
          <w:p w:rsidR="00DB2121" w:rsidRPr="00DE1884"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6.</w:t>
            </w:r>
          </w:p>
        </w:tc>
        <w:tc>
          <w:tcPr>
            <w:tcW w:w="2084" w:type="pct"/>
          </w:tcPr>
          <w:p w:rsidR="00DB2121" w:rsidRPr="00D557EB" w:rsidRDefault="00DB2121" w:rsidP="000A4B35">
            <w:pPr>
              <w:tabs>
                <w:tab w:val="left" w:pos="6237"/>
                <w:tab w:val="left" w:pos="6521"/>
                <w:tab w:val="left" w:pos="6960"/>
              </w:tabs>
              <w:ind w:firstLine="0"/>
              <w:rPr>
                <w:b/>
              </w:rPr>
            </w:pPr>
            <w:r>
              <w:rPr>
                <w:b/>
              </w:rPr>
              <w:t>Montāža un ieskaņošana</w:t>
            </w:r>
          </w:p>
        </w:tc>
        <w:tc>
          <w:tcPr>
            <w:tcW w:w="819" w:type="pct"/>
          </w:tcPr>
          <w:p w:rsidR="00DB2121" w:rsidRDefault="00DB2121" w:rsidP="00FD6ADD">
            <w:pPr>
              <w:spacing w:before="60" w:after="60"/>
              <w:ind w:firstLine="0"/>
              <w:rPr>
                <w:szCs w:val="24"/>
              </w:rPr>
            </w:pPr>
            <w:r>
              <w:rPr>
                <w:szCs w:val="24"/>
              </w:rPr>
              <w:t>4</w:t>
            </w:r>
            <w:r w:rsidR="00FD6ADD">
              <w:rPr>
                <w:szCs w:val="24"/>
              </w:rPr>
              <w:t xml:space="preserve"> </w:t>
            </w:r>
            <w:r>
              <w:rPr>
                <w:szCs w:val="24"/>
              </w:rPr>
              <w:t>100</w:t>
            </w:r>
          </w:p>
        </w:tc>
        <w:tc>
          <w:tcPr>
            <w:tcW w:w="1501" w:type="pct"/>
            <w:vAlign w:val="center"/>
          </w:tcPr>
          <w:p w:rsidR="00DB2121" w:rsidRPr="00B61146" w:rsidRDefault="00DB2121" w:rsidP="000A4B35">
            <w:pPr>
              <w:shd w:val="clear" w:color="auto" w:fill="FFFFFF"/>
              <w:spacing w:before="50"/>
              <w:ind w:firstLine="0"/>
              <w:rPr>
                <w:color w:val="222222"/>
                <w:szCs w:val="24"/>
                <w:lang w:val="lv-LV"/>
              </w:rPr>
            </w:pPr>
            <w:r w:rsidRPr="00B61146">
              <w:rPr>
                <w:color w:val="222222"/>
                <w:szCs w:val="24"/>
                <w:lang w:val="lv-LV"/>
              </w:rPr>
              <w:t>Filmas attēla un skaņas montāža, ieskaņošana</w:t>
            </w:r>
            <w:r w:rsidR="00940CF8">
              <w:rPr>
                <w:color w:val="222222"/>
                <w:szCs w:val="24"/>
                <w:lang w:val="lv-LV"/>
              </w:rPr>
              <w:t>; Administrēs NKC</w:t>
            </w:r>
          </w:p>
        </w:tc>
      </w:tr>
      <w:tr w:rsidR="00DB2121" w:rsidRPr="001C6ABB" w:rsidTr="00DF697D">
        <w:tc>
          <w:tcPr>
            <w:tcW w:w="596" w:type="pct"/>
          </w:tcPr>
          <w:p w:rsidR="00DB2121" w:rsidRPr="00DE1884"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7.</w:t>
            </w:r>
          </w:p>
        </w:tc>
        <w:tc>
          <w:tcPr>
            <w:tcW w:w="2084" w:type="pct"/>
          </w:tcPr>
          <w:p w:rsidR="00DB2121" w:rsidRPr="00D557EB" w:rsidRDefault="00DB2121" w:rsidP="000A4B35">
            <w:pPr>
              <w:tabs>
                <w:tab w:val="left" w:pos="6237"/>
                <w:tab w:val="left" w:pos="6521"/>
                <w:tab w:val="left" w:pos="6960"/>
              </w:tabs>
              <w:ind w:firstLine="0"/>
              <w:rPr>
                <w:b/>
              </w:rPr>
            </w:pPr>
            <w:r>
              <w:rPr>
                <w:b/>
              </w:rPr>
              <w:t xml:space="preserve">Mūzika </w:t>
            </w:r>
          </w:p>
        </w:tc>
        <w:tc>
          <w:tcPr>
            <w:tcW w:w="819" w:type="pct"/>
          </w:tcPr>
          <w:p w:rsidR="00DB2121" w:rsidRDefault="00DB2121" w:rsidP="00FD6ADD">
            <w:pPr>
              <w:spacing w:before="60" w:after="60"/>
              <w:ind w:firstLine="0"/>
              <w:rPr>
                <w:szCs w:val="24"/>
              </w:rPr>
            </w:pPr>
            <w:r>
              <w:rPr>
                <w:szCs w:val="24"/>
              </w:rPr>
              <w:t>2</w:t>
            </w:r>
            <w:r w:rsidR="00FD6ADD">
              <w:rPr>
                <w:szCs w:val="24"/>
              </w:rPr>
              <w:t xml:space="preserve"> </w:t>
            </w:r>
            <w:r>
              <w:rPr>
                <w:szCs w:val="24"/>
              </w:rPr>
              <w:t>400</w:t>
            </w:r>
          </w:p>
        </w:tc>
        <w:tc>
          <w:tcPr>
            <w:tcW w:w="1501" w:type="pct"/>
            <w:vAlign w:val="center"/>
          </w:tcPr>
          <w:p w:rsidR="00DB2121" w:rsidRPr="00877677" w:rsidRDefault="00DB2121" w:rsidP="00A8164B">
            <w:pPr>
              <w:shd w:val="clear" w:color="auto" w:fill="FFFFFF"/>
              <w:spacing w:before="50"/>
              <w:ind w:firstLine="0"/>
              <w:rPr>
                <w:color w:val="222222"/>
                <w:szCs w:val="24"/>
              </w:rPr>
            </w:pPr>
            <w:r>
              <w:rPr>
                <w:color w:val="222222"/>
                <w:szCs w:val="24"/>
              </w:rPr>
              <w:t>Tiks izvēlēts konkursa kārtībā (autoratlīdzība+ IIN)</w:t>
            </w:r>
            <w:r w:rsidR="00940CF8">
              <w:rPr>
                <w:color w:val="222222"/>
                <w:szCs w:val="24"/>
              </w:rPr>
              <w:t xml:space="preserve">; Administrēs </w:t>
            </w:r>
            <w:r w:rsidR="00A8164B">
              <w:rPr>
                <w:color w:val="222222"/>
                <w:szCs w:val="24"/>
              </w:rPr>
              <w:t>NKC</w:t>
            </w:r>
          </w:p>
        </w:tc>
      </w:tr>
      <w:tr w:rsidR="00DB2121" w:rsidRPr="001C6ABB" w:rsidTr="00DF697D">
        <w:tc>
          <w:tcPr>
            <w:tcW w:w="596" w:type="pct"/>
          </w:tcPr>
          <w:p w:rsidR="00DB2121"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8.</w:t>
            </w:r>
          </w:p>
        </w:tc>
        <w:tc>
          <w:tcPr>
            <w:tcW w:w="2084" w:type="pct"/>
          </w:tcPr>
          <w:p w:rsidR="00DB2121" w:rsidRDefault="00DB2121" w:rsidP="000A4B35">
            <w:pPr>
              <w:tabs>
                <w:tab w:val="left" w:pos="6237"/>
                <w:tab w:val="left" w:pos="6521"/>
                <w:tab w:val="left" w:pos="6960"/>
              </w:tabs>
              <w:ind w:firstLine="0"/>
              <w:rPr>
                <w:b/>
              </w:rPr>
            </w:pPr>
            <w:r>
              <w:rPr>
                <w:b/>
              </w:rPr>
              <w:t>Kombinētie uzņēmumi, titri, grafika</w:t>
            </w:r>
          </w:p>
        </w:tc>
        <w:tc>
          <w:tcPr>
            <w:tcW w:w="819" w:type="pct"/>
          </w:tcPr>
          <w:p w:rsidR="00DB2121" w:rsidRDefault="00DB2121" w:rsidP="00FD6ADD">
            <w:pPr>
              <w:spacing w:before="60" w:after="60"/>
              <w:ind w:firstLine="0"/>
              <w:rPr>
                <w:szCs w:val="24"/>
              </w:rPr>
            </w:pPr>
            <w:r w:rsidRPr="00142472">
              <w:rPr>
                <w:szCs w:val="24"/>
              </w:rPr>
              <w:t>2</w:t>
            </w:r>
            <w:r w:rsidR="00FD6ADD">
              <w:rPr>
                <w:szCs w:val="24"/>
              </w:rPr>
              <w:t xml:space="preserve"> </w:t>
            </w:r>
            <w:r>
              <w:rPr>
                <w:szCs w:val="24"/>
              </w:rPr>
              <w:t>000</w:t>
            </w:r>
          </w:p>
        </w:tc>
        <w:tc>
          <w:tcPr>
            <w:tcW w:w="1501" w:type="pct"/>
            <w:vAlign w:val="center"/>
          </w:tcPr>
          <w:p w:rsidR="00DB2121" w:rsidRDefault="00DB2121" w:rsidP="00A8164B">
            <w:pPr>
              <w:tabs>
                <w:tab w:val="left" w:pos="6237"/>
                <w:tab w:val="left" w:pos="6521"/>
                <w:tab w:val="left" w:pos="6960"/>
              </w:tabs>
              <w:ind w:firstLine="0"/>
            </w:pPr>
            <w:r w:rsidRPr="00142472">
              <w:t>Apjoms izriet no plānotā filmas garuma un stilistikas.</w:t>
            </w:r>
            <w:r w:rsidR="004E25F3">
              <w:rPr>
                <w:color w:val="222222"/>
                <w:szCs w:val="24"/>
              </w:rPr>
              <w:t xml:space="preserve"> Administrēs </w:t>
            </w:r>
            <w:r w:rsidR="00A8164B">
              <w:rPr>
                <w:color w:val="222222"/>
                <w:szCs w:val="24"/>
              </w:rPr>
              <w:t>NKC</w:t>
            </w:r>
          </w:p>
        </w:tc>
      </w:tr>
      <w:tr w:rsidR="00DB2121" w:rsidRPr="001C6ABB" w:rsidTr="00DF697D">
        <w:tc>
          <w:tcPr>
            <w:tcW w:w="596" w:type="pct"/>
          </w:tcPr>
          <w:p w:rsidR="00DB2121"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9.</w:t>
            </w:r>
          </w:p>
        </w:tc>
        <w:tc>
          <w:tcPr>
            <w:tcW w:w="2084" w:type="pct"/>
          </w:tcPr>
          <w:p w:rsidR="00DB2121" w:rsidRDefault="00DB2121" w:rsidP="000A4B35">
            <w:pPr>
              <w:tabs>
                <w:tab w:val="left" w:pos="6237"/>
                <w:tab w:val="left" w:pos="6521"/>
                <w:tab w:val="left" w:pos="6960"/>
              </w:tabs>
              <w:ind w:firstLine="0"/>
              <w:rPr>
                <w:b/>
              </w:rPr>
            </w:pPr>
            <w:r>
              <w:rPr>
                <w:b/>
              </w:rPr>
              <w:t>Arhīvu materiāli</w:t>
            </w:r>
          </w:p>
        </w:tc>
        <w:tc>
          <w:tcPr>
            <w:tcW w:w="819" w:type="pct"/>
          </w:tcPr>
          <w:p w:rsidR="00DB2121" w:rsidRDefault="00DB2121" w:rsidP="00FD6ADD">
            <w:pPr>
              <w:spacing w:before="60" w:after="60"/>
              <w:ind w:firstLine="0"/>
              <w:rPr>
                <w:szCs w:val="24"/>
              </w:rPr>
            </w:pPr>
            <w:r>
              <w:rPr>
                <w:szCs w:val="24"/>
              </w:rPr>
              <w:t>950</w:t>
            </w:r>
          </w:p>
        </w:tc>
        <w:tc>
          <w:tcPr>
            <w:tcW w:w="1501" w:type="pct"/>
            <w:vAlign w:val="center"/>
          </w:tcPr>
          <w:p w:rsidR="00DB2121" w:rsidRDefault="00DB2121" w:rsidP="000A4B35">
            <w:pPr>
              <w:tabs>
                <w:tab w:val="left" w:pos="6237"/>
                <w:tab w:val="left" w:pos="6521"/>
                <w:tab w:val="left" w:pos="6960"/>
              </w:tabs>
              <w:ind w:firstLine="0"/>
            </w:pPr>
            <w:r>
              <w:t>Maksa par publisko un privāto arhīva materiālu izmantošanu</w:t>
            </w:r>
            <w:r w:rsidR="004E25F3">
              <w:t xml:space="preserve">; </w:t>
            </w:r>
            <w:r w:rsidR="004E25F3">
              <w:rPr>
                <w:color w:val="222222"/>
                <w:szCs w:val="24"/>
              </w:rPr>
              <w:t>Administrēs LTFM</w:t>
            </w:r>
          </w:p>
        </w:tc>
      </w:tr>
      <w:tr w:rsidR="00DB2121" w:rsidRPr="001C6ABB" w:rsidTr="00DF697D">
        <w:tc>
          <w:tcPr>
            <w:tcW w:w="596" w:type="pct"/>
          </w:tcPr>
          <w:p w:rsidR="00DB2121"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10.</w:t>
            </w:r>
          </w:p>
        </w:tc>
        <w:tc>
          <w:tcPr>
            <w:tcW w:w="2084" w:type="pct"/>
          </w:tcPr>
          <w:p w:rsidR="00DB2121" w:rsidRDefault="00DB2121" w:rsidP="000A4B35">
            <w:pPr>
              <w:tabs>
                <w:tab w:val="left" w:pos="6237"/>
                <w:tab w:val="left" w:pos="6521"/>
                <w:tab w:val="left" w:pos="6960"/>
              </w:tabs>
              <w:ind w:firstLine="0"/>
              <w:rPr>
                <w:b/>
              </w:rPr>
            </w:pPr>
            <w:r>
              <w:rPr>
                <w:b/>
              </w:rPr>
              <w:t>Komandējuma, transporta un citi  izdevumi izbraukumos</w:t>
            </w:r>
          </w:p>
        </w:tc>
        <w:tc>
          <w:tcPr>
            <w:tcW w:w="819" w:type="pct"/>
          </w:tcPr>
          <w:p w:rsidR="00DB2121" w:rsidRDefault="00DB2121" w:rsidP="00FD6ADD">
            <w:pPr>
              <w:spacing w:before="60" w:after="60"/>
              <w:ind w:firstLine="0"/>
              <w:rPr>
                <w:szCs w:val="24"/>
              </w:rPr>
            </w:pPr>
            <w:r>
              <w:rPr>
                <w:szCs w:val="24"/>
              </w:rPr>
              <w:t>2</w:t>
            </w:r>
            <w:r w:rsidR="00FD6ADD">
              <w:rPr>
                <w:szCs w:val="24"/>
              </w:rPr>
              <w:t xml:space="preserve"> </w:t>
            </w:r>
            <w:r>
              <w:rPr>
                <w:szCs w:val="24"/>
              </w:rPr>
              <w:t>400</w:t>
            </w:r>
          </w:p>
        </w:tc>
        <w:tc>
          <w:tcPr>
            <w:tcW w:w="1501" w:type="pct"/>
            <w:vAlign w:val="center"/>
          </w:tcPr>
          <w:p w:rsidR="00DB2121" w:rsidRDefault="00DB2121" w:rsidP="008772E9">
            <w:pPr>
              <w:tabs>
                <w:tab w:val="left" w:pos="6237"/>
                <w:tab w:val="left" w:pos="6521"/>
                <w:tab w:val="left" w:pos="6960"/>
              </w:tabs>
              <w:ind w:firstLine="0"/>
            </w:pPr>
            <w:r>
              <w:t>Izdevumi par transportu, degvielu,  viesnīcām, un citiem ar to saistītiem izdevumiem, braucot pa Latviju</w:t>
            </w:r>
            <w:r w:rsidR="000920B5">
              <w:t xml:space="preserve">, </w:t>
            </w:r>
            <w:r w:rsidR="000920B5" w:rsidRPr="008772E9">
              <w:t>(</w:t>
            </w:r>
            <w:r w:rsidR="008772E9">
              <w:t>t.</w:t>
            </w:r>
            <w:r w:rsidR="008772E9" w:rsidRPr="008772E9">
              <w:t>sk Rīgas reģions, Vidzemes reģions, Zemgales reģions un Kurzemes reģions</w:t>
            </w:r>
            <w:r w:rsidR="000920B5" w:rsidRPr="008772E9">
              <w:t>)</w:t>
            </w:r>
            <w:r>
              <w:t xml:space="preserve"> un intervējot tā laika notikumu dalībniekus</w:t>
            </w:r>
            <w:r w:rsidR="003D179F">
              <w:t>; Administrēs: LTFM</w:t>
            </w:r>
          </w:p>
        </w:tc>
      </w:tr>
      <w:tr w:rsidR="00DB2121" w:rsidRPr="001C6ABB" w:rsidTr="00DF697D">
        <w:tc>
          <w:tcPr>
            <w:tcW w:w="596" w:type="pct"/>
          </w:tcPr>
          <w:p w:rsidR="00DB2121"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11.</w:t>
            </w:r>
          </w:p>
        </w:tc>
        <w:tc>
          <w:tcPr>
            <w:tcW w:w="2084" w:type="pct"/>
          </w:tcPr>
          <w:p w:rsidR="00DB2121" w:rsidRDefault="00DB2121" w:rsidP="000A4B35">
            <w:pPr>
              <w:tabs>
                <w:tab w:val="left" w:pos="6237"/>
                <w:tab w:val="left" w:pos="6521"/>
                <w:tab w:val="left" w:pos="6960"/>
              </w:tabs>
              <w:ind w:firstLine="0"/>
              <w:rPr>
                <w:b/>
              </w:rPr>
            </w:pPr>
            <w:r>
              <w:rPr>
                <w:b/>
              </w:rPr>
              <w:t>Citi ražošanas izdevumi</w:t>
            </w:r>
          </w:p>
        </w:tc>
        <w:tc>
          <w:tcPr>
            <w:tcW w:w="819" w:type="pct"/>
          </w:tcPr>
          <w:p w:rsidR="00DB2121" w:rsidRDefault="00DB2121" w:rsidP="00FD6ADD">
            <w:pPr>
              <w:spacing w:before="60" w:after="60"/>
              <w:ind w:firstLine="0"/>
              <w:rPr>
                <w:szCs w:val="24"/>
              </w:rPr>
            </w:pPr>
            <w:r>
              <w:rPr>
                <w:szCs w:val="24"/>
              </w:rPr>
              <w:t>500</w:t>
            </w:r>
          </w:p>
        </w:tc>
        <w:tc>
          <w:tcPr>
            <w:tcW w:w="1501" w:type="pct"/>
            <w:vAlign w:val="center"/>
          </w:tcPr>
          <w:p w:rsidR="00DB2121" w:rsidRDefault="00DB2121" w:rsidP="00A8164B">
            <w:pPr>
              <w:tabs>
                <w:tab w:val="left" w:pos="6237"/>
                <w:tab w:val="left" w:pos="6521"/>
                <w:tab w:val="left" w:pos="6960"/>
              </w:tabs>
              <w:ind w:firstLine="0"/>
            </w:pPr>
            <w:r>
              <w:t>Papildus materiāli, piefilmējumi u.c.</w:t>
            </w:r>
            <w:r w:rsidR="004E25F3">
              <w:t xml:space="preserve">; </w:t>
            </w:r>
            <w:r w:rsidR="004E25F3">
              <w:rPr>
                <w:color w:val="222222"/>
                <w:szCs w:val="24"/>
              </w:rPr>
              <w:lastRenderedPageBreak/>
              <w:t xml:space="preserve">Administrēs </w:t>
            </w:r>
            <w:r w:rsidR="00A8164B">
              <w:rPr>
                <w:color w:val="222222"/>
                <w:szCs w:val="24"/>
              </w:rPr>
              <w:t>LTFM</w:t>
            </w:r>
          </w:p>
        </w:tc>
      </w:tr>
      <w:tr w:rsidR="00DB2121" w:rsidRPr="001C6ABB" w:rsidTr="00DF697D">
        <w:tc>
          <w:tcPr>
            <w:tcW w:w="596" w:type="pct"/>
          </w:tcPr>
          <w:p w:rsidR="00DB2121" w:rsidRDefault="00DB2121" w:rsidP="000A4B35">
            <w:pPr>
              <w:pStyle w:val="Sarakstarindkopa"/>
              <w:overflowPunct/>
              <w:autoSpaceDE/>
              <w:autoSpaceDN/>
              <w:adjustRightInd/>
              <w:spacing w:before="60" w:after="60"/>
              <w:ind w:left="0" w:firstLine="0"/>
              <w:jc w:val="left"/>
              <w:textAlignment w:val="auto"/>
              <w:rPr>
                <w:b/>
                <w:szCs w:val="24"/>
              </w:rPr>
            </w:pPr>
            <w:r>
              <w:rPr>
                <w:b/>
                <w:szCs w:val="24"/>
              </w:rPr>
              <w:lastRenderedPageBreak/>
              <w:t>12.</w:t>
            </w:r>
          </w:p>
        </w:tc>
        <w:tc>
          <w:tcPr>
            <w:tcW w:w="2084" w:type="pct"/>
          </w:tcPr>
          <w:p w:rsidR="00DB2121" w:rsidRDefault="00DB2121" w:rsidP="000A4B35">
            <w:pPr>
              <w:tabs>
                <w:tab w:val="left" w:pos="6237"/>
                <w:tab w:val="left" w:pos="6521"/>
                <w:tab w:val="left" w:pos="6960"/>
              </w:tabs>
              <w:ind w:firstLine="0"/>
              <w:rPr>
                <w:b/>
              </w:rPr>
            </w:pPr>
            <w:r>
              <w:rPr>
                <w:b/>
              </w:rPr>
              <w:t>Finanses, juridiskie pakalpojumi</w:t>
            </w:r>
          </w:p>
        </w:tc>
        <w:tc>
          <w:tcPr>
            <w:tcW w:w="819" w:type="pct"/>
          </w:tcPr>
          <w:p w:rsidR="00DB2121" w:rsidRDefault="00DB2121" w:rsidP="00FD6ADD">
            <w:pPr>
              <w:spacing w:before="60" w:after="60"/>
              <w:ind w:firstLine="0"/>
              <w:rPr>
                <w:szCs w:val="24"/>
              </w:rPr>
            </w:pPr>
            <w:r>
              <w:rPr>
                <w:szCs w:val="24"/>
              </w:rPr>
              <w:t>700</w:t>
            </w:r>
          </w:p>
        </w:tc>
        <w:tc>
          <w:tcPr>
            <w:tcW w:w="1501" w:type="pct"/>
            <w:vAlign w:val="center"/>
          </w:tcPr>
          <w:p w:rsidR="00DB2121" w:rsidRDefault="0036409F" w:rsidP="0036409F">
            <w:pPr>
              <w:tabs>
                <w:tab w:val="left" w:pos="6237"/>
                <w:tab w:val="left" w:pos="6521"/>
                <w:tab w:val="left" w:pos="6960"/>
              </w:tabs>
              <w:ind w:firstLine="0"/>
            </w:pPr>
            <w:r>
              <w:t xml:space="preserve">Izdevumi, kas varētu raksties izpildītājiem, nodrošinot filmas uzņemšanu - </w:t>
            </w:r>
            <w:r w:rsidR="00DB2121">
              <w:t>Līgumu sagatavošana</w:t>
            </w:r>
            <w:r>
              <w:t xml:space="preserve"> (piem., ar iestādēm, no kā būtu nepieciešams saņemt informāciju)</w:t>
            </w:r>
            <w:r w:rsidR="00DB2121">
              <w:t>, grāmatvedības</w:t>
            </w:r>
            <w:r>
              <w:t xml:space="preserve"> (par atskaites sagatavošanu)</w:t>
            </w:r>
            <w:r w:rsidR="00DB2121">
              <w:t>, auditora pakalpojumi</w:t>
            </w:r>
            <w:r>
              <w:t xml:space="preserve"> (par sagatavotās, iesniegtās atskaites pārbaudīšanu)</w:t>
            </w:r>
            <w:r w:rsidR="004E25F3">
              <w:t xml:space="preserve">; </w:t>
            </w:r>
            <w:r w:rsidR="004E25F3">
              <w:rPr>
                <w:color w:val="222222"/>
                <w:szCs w:val="24"/>
              </w:rPr>
              <w:t>Administrēs NKC</w:t>
            </w:r>
          </w:p>
        </w:tc>
      </w:tr>
      <w:tr w:rsidR="00DB2121" w:rsidRPr="001C6ABB" w:rsidTr="00DF697D">
        <w:tc>
          <w:tcPr>
            <w:tcW w:w="596" w:type="pct"/>
          </w:tcPr>
          <w:p w:rsidR="00DB2121" w:rsidRDefault="00DB2121" w:rsidP="000A4B35">
            <w:pPr>
              <w:pStyle w:val="Sarakstarindkopa"/>
              <w:overflowPunct/>
              <w:autoSpaceDE/>
              <w:autoSpaceDN/>
              <w:adjustRightInd/>
              <w:spacing w:before="60" w:after="60"/>
              <w:ind w:left="0" w:firstLine="0"/>
              <w:jc w:val="left"/>
              <w:textAlignment w:val="auto"/>
              <w:rPr>
                <w:b/>
                <w:szCs w:val="24"/>
              </w:rPr>
            </w:pPr>
            <w:r>
              <w:rPr>
                <w:b/>
                <w:szCs w:val="24"/>
              </w:rPr>
              <w:t>13.</w:t>
            </w:r>
          </w:p>
        </w:tc>
        <w:tc>
          <w:tcPr>
            <w:tcW w:w="2084" w:type="pct"/>
          </w:tcPr>
          <w:p w:rsidR="00DB2121" w:rsidRDefault="00DB2121" w:rsidP="000A4B35">
            <w:pPr>
              <w:tabs>
                <w:tab w:val="left" w:pos="6237"/>
                <w:tab w:val="left" w:pos="6521"/>
                <w:tab w:val="left" w:pos="6960"/>
              </w:tabs>
              <w:ind w:firstLine="0"/>
              <w:rPr>
                <w:b/>
              </w:rPr>
            </w:pPr>
            <w:r>
              <w:rPr>
                <w:b/>
              </w:rPr>
              <w:t>Mārketinga aktivitātes</w:t>
            </w:r>
          </w:p>
        </w:tc>
        <w:tc>
          <w:tcPr>
            <w:tcW w:w="819" w:type="pct"/>
          </w:tcPr>
          <w:p w:rsidR="00DB2121" w:rsidRDefault="00DB2121" w:rsidP="00FD6ADD">
            <w:pPr>
              <w:spacing w:before="60" w:after="60"/>
              <w:ind w:firstLine="0"/>
              <w:rPr>
                <w:szCs w:val="24"/>
              </w:rPr>
            </w:pPr>
            <w:r>
              <w:rPr>
                <w:szCs w:val="24"/>
              </w:rPr>
              <w:t>1</w:t>
            </w:r>
            <w:r w:rsidR="00FD6ADD">
              <w:rPr>
                <w:szCs w:val="24"/>
              </w:rPr>
              <w:t xml:space="preserve"> </w:t>
            </w:r>
            <w:r>
              <w:rPr>
                <w:szCs w:val="24"/>
              </w:rPr>
              <w:t>500</w:t>
            </w:r>
          </w:p>
        </w:tc>
        <w:tc>
          <w:tcPr>
            <w:tcW w:w="1501" w:type="pct"/>
            <w:vAlign w:val="center"/>
          </w:tcPr>
          <w:p w:rsidR="00DB2121" w:rsidRDefault="00DB2121" w:rsidP="00A8164B">
            <w:pPr>
              <w:tabs>
                <w:tab w:val="left" w:pos="6237"/>
                <w:tab w:val="left" w:pos="6521"/>
                <w:tab w:val="left" w:pos="6960"/>
              </w:tabs>
              <w:ind w:firstLine="0"/>
            </w:pPr>
            <w:r>
              <w:t>Reklāma sabiedriskajā televīzijā, presē</w:t>
            </w:r>
            <w:r w:rsidR="004E25F3">
              <w:t xml:space="preserve">; </w:t>
            </w:r>
            <w:r w:rsidR="004E25F3">
              <w:rPr>
                <w:color w:val="222222"/>
                <w:szCs w:val="24"/>
              </w:rPr>
              <w:t>Administrēs</w:t>
            </w:r>
            <w:r w:rsidR="00A8164B">
              <w:rPr>
                <w:color w:val="222222"/>
                <w:szCs w:val="24"/>
              </w:rPr>
              <w:t xml:space="preserve"> </w:t>
            </w:r>
            <w:r w:rsidR="004E25F3">
              <w:rPr>
                <w:color w:val="222222"/>
                <w:szCs w:val="24"/>
              </w:rPr>
              <w:t>NKC</w:t>
            </w:r>
          </w:p>
        </w:tc>
      </w:tr>
      <w:tr w:rsidR="00DB2121" w:rsidRPr="001C6ABB" w:rsidTr="00DF697D">
        <w:tc>
          <w:tcPr>
            <w:tcW w:w="596" w:type="pct"/>
            <w:shd w:val="clear" w:color="auto" w:fill="943634"/>
          </w:tcPr>
          <w:p w:rsidR="00DB2121" w:rsidRPr="00DE1884" w:rsidRDefault="00DB2121" w:rsidP="000A4B35">
            <w:pPr>
              <w:spacing w:before="60" w:after="60"/>
              <w:rPr>
                <w:szCs w:val="24"/>
              </w:rPr>
            </w:pPr>
          </w:p>
        </w:tc>
        <w:tc>
          <w:tcPr>
            <w:tcW w:w="2084" w:type="pct"/>
            <w:shd w:val="clear" w:color="auto" w:fill="943634"/>
          </w:tcPr>
          <w:p w:rsidR="00DB2121" w:rsidRPr="00DE1884" w:rsidRDefault="00DB2121" w:rsidP="000A4B35">
            <w:pPr>
              <w:spacing w:before="60" w:after="60"/>
              <w:jc w:val="left"/>
              <w:rPr>
                <w:b/>
                <w:color w:val="FFFFFF"/>
                <w:szCs w:val="24"/>
              </w:rPr>
            </w:pPr>
            <w:r>
              <w:rPr>
                <w:b/>
                <w:color w:val="FFFFFF"/>
                <w:szCs w:val="24"/>
              </w:rPr>
              <w:t>KOPĀ</w:t>
            </w:r>
          </w:p>
        </w:tc>
        <w:tc>
          <w:tcPr>
            <w:tcW w:w="819" w:type="pct"/>
            <w:shd w:val="clear" w:color="auto" w:fill="943634"/>
          </w:tcPr>
          <w:p w:rsidR="00DB2121" w:rsidRPr="00DE1884" w:rsidRDefault="00DB2121" w:rsidP="00FD6ADD">
            <w:pPr>
              <w:spacing w:before="60" w:after="60"/>
              <w:ind w:firstLine="0"/>
              <w:rPr>
                <w:b/>
                <w:color w:val="FFFFFF"/>
                <w:szCs w:val="24"/>
              </w:rPr>
            </w:pPr>
            <w:r>
              <w:rPr>
                <w:b/>
                <w:color w:val="FFFFFF"/>
                <w:szCs w:val="24"/>
              </w:rPr>
              <w:t>35</w:t>
            </w:r>
            <w:r w:rsidR="00FD6ADD">
              <w:rPr>
                <w:b/>
                <w:color w:val="FFFFFF"/>
                <w:szCs w:val="24"/>
              </w:rPr>
              <w:t xml:space="preserve"> </w:t>
            </w:r>
            <w:r>
              <w:rPr>
                <w:b/>
                <w:color w:val="FFFFFF"/>
                <w:szCs w:val="24"/>
              </w:rPr>
              <w:t>000</w:t>
            </w:r>
          </w:p>
        </w:tc>
        <w:tc>
          <w:tcPr>
            <w:tcW w:w="1501" w:type="pct"/>
            <w:shd w:val="clear" w:color="auto" w:fill="943634"/>
            <w:vAlign w:val="center"/>
          </w:tcPr>
          <w:p w:rsidR="00DB2121" w:rsidRPr="00DE1884" w:rsidRDefault="00DB2121" w:rsidP="000A4B35">
            <w:pPr>
              <w:spacing w:before="60" w:after="60"/>
              <w:rPr>
                <w:szCs w:val="24"/>
              </w:rPr>
            </w:pPr>
          </w:p>
        </w:tc>
      </w:tr>
    </w:tbl>
    <w:p w:rsidR="00FF43D6" w:rsidRDefault="00FF43D6" w:rsidP="00FF43D6">
      <w:pPr>
        <w:spacing w:after="0"/>
        <w:ind w:left="720" w:firstLine="0"/>
        <w:rPr>
          <w:b/>
          <w:sz w:val="28"/>
          <w:szCs w:val="28"/>
          <w:lang w:val="lv-LV"/>
        </w:rPr>
      </w:pPr>
    </w:p>
    <w:p w:rsidR="00FF43D6" w:rsidRDefault="00FF43D6" w:rsidP="00FF43D6">
      <w:pPr>
        <w:spacing w:after="0"/>
        <w:ind w:left="720" w:firstLine="0"/>
        <w:rPr>
          <w:b/>
          <w:sz w:val="28"/>
          <w:szCs w:val="28"/>
          <w:lang w:val="lv-LV"/>
        </w:rPr>
      </w:pPr>
    </w:p>
    <w:p w:rsidR="00D36B49" w:rsidRDefault="00D36B49" w:rsidP="00FF43D6">
      <w:pPr>
        <w:spacing w:after="0"/>
        <w:ind w:left="720" w:firstLine="0"/>
        <w:rPr>
          <w:b/>
          <w:sz w:val="28"/>
          <w:szCs w:val="28"/>
          <w:lang w:val="lv-LV"/>
        </w:rPr>
      </w:pPr>
    </w:p>
    <w:p w:rsidR="00DA5781" w:rsidRDefault="00DA5781" w:rsidP="00FF43D6">
      <w:pPr>
        <w:spacing w:after="0"/>
        <w:ind w:left="720" w:firstLine="0"/>
        <w:rPr>
          <w:b/>
          <w:sz w:val="28"/>
          <w:szCs w:val="28"/>
          <w:lang w:val="lv-LV"/>
        </w:rPr>
      </w:pPr>
    </w:p>
    <w:p w:rsidR="007F6525" w:rsidRPr="00FF43D6" w:rsidRDefault="00BE2E50" w:rsidP="00FF43D6">
      <w:pPr>
        <w:pStyle w:val="Sarakstarindkopa"/>
        <w:numPr>
          <w:ilvl w:val="0"/>
          <w:numId w:val="24"/>
        </w:numPr>
        <w:spacing w:after="0"/>
        <w:rPr>
          <w:b/>
          <w:sz w:val="28"/>
          <w:szCs w:val="28"/>
          <w:lang w:val="lv-LV"/>
        </w:rPr>
      </w:pPr>
      <w:r w:rsidRPr="00FF43D6">
        <w:rPr>
          <w:b/>
          <w:sz w:val="28"/>
          <w:szCs w:val="28"/>
          <w:lang w:val="lv-LV"/>
        </w:rPr>
        <w:t>Tematisko izstāžu organizēšana</w:t>
      </w:r>
    </w:p>
    <w:p w:rsidR="00515AEC" w:rsidRDefault="00515AEC" w:rsidP="00515AEC">
      <w:pPr>
        <w:spacing w:after="0"/>
        <w:ind w:left="1080" w:firstLine="0"/>
        <w:rPr>
          <w:b/>
          <w:sz w:val="28"/>
          <w:szCs w:val="28"/>
          <w:lang w:val="lv-LV"/>
        </w:rPr>
      </w:pPr>
    </w:p>
    <w:tbl>
      <w:tblPr>
        <w:tblW w:w="5127" w:type="pct"/>
        <w:tblInd w:w="-176"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Layout w:type="fixed"/>
        <w:tblLook w:val="04A0"/>
      </w:tblPr>
      <w:tblGrid>
        <w:gridCol w:w="855"/>
        <w:gridCol w:w="3606"/>
        <w:gridCol w:w="1869"/>
        <w:gridCol w:w="3310"/>
      </w:tblGrid>
      <w:tr w:rsidR="007F6525" w:rsidRPr="00623101" w:rsidTr="00DF697D">
        <w:trPr>
          <w:trHeight w:val="694"/>
        </w:trPr>
        <w:tc>
          <w:tcPr>
            <w:tcW w:w="443" w:type="pct"/>
            <w:shd w:val="clear" w:color="auto" w:fill="943634"/>
          </w:tcPr>
          <w:p w:rsidR="007F6525" w:rsidRPr="00DE1884" w:rsidRDefault="005603DC" w:rsidP="005603DC">
            <w:pPr>
              <w:spacing w:before="60" w:after="60"/>
              <w:ind w:firstLine="0"/>
              <w:rPr>
                <w:b/>
                <w:color w:val="FFFFFF"/>
                <w:szCs w:val="24"/>
              </w:rPr>
            </w:pPr>
            <w:r>
              <w:rPr>
                <w:b/>
                <w:color w:val="FFFFFF"/>
                <w:szCs w:val="24"/>
              </w:rPr>
              <w:t>Nr.p.</w:t>
            </w:r>
            <w:r w:rsidR="007F6525" w:rsidRPr="00DE1884">
              <w:rPr>
                <w:b/>
                <w:color w:val="FFFFFF"/>
                <w:szCs w:val="24"/>
              </w:rPr>
              <w:t>k.</w:t>
            </w:r>
          </w:p>
        </w:tc>
        <w:tc>
          <w:tcPr>
            <w:tcW w:w="1870" w:type="pct"/>
            <w:shd w:val="clear" w:color="auto" w:fill="943634"/>
          </w:tcPr>
          <w:p w:rsidR="007F6525" w:rsidRPr="00DE1884" w:rsidRDefault="007F6525" w:rsidP="00ED0DB5">
            <w:pPr>
              <w:spacing w:before="60" w:after="60"/>
              <w:rPr>
                <w:b/>
                <w:color w:val="FFFFFF"/>
                <w:szCs w:val="24"/>
              </w:rPr>
            </w:pPr>
            <w:r w:rsidRPr="00DE1884">
              <w:rPr>
                <w:b/>
                <w:color w:val="FFFFFF"/>
                <w:szCs w:val="24"/>
              </w:rPr>
              <w:t>Pozīcija</w:t>
            </w:r>
          </w:p>
        </w:tc>
        <w:tc>
          <w:tcPr>
            <w:tcW w:w="969" w:type="pct"/>
            <w:shd w:val="clear" w:color="auto" w:fill="943634"/>
          </w:tcPr>
          <w:p w:rsidR="007F6525" w:rsidRPr="00DE1884" w:rsidRDefault="007F6525" w:rsidP="005603DC">
            <w:pPr>
              <w:spacing w:before="60" w:after="60"/>
              <w:ind w:firstLine="0"/>
              <w:rPr>
                <w:b/>
                <w:color w:val="FFFFFF"/>
                <w:szCs w:val="24"/>
              </w:rPr>
            </w:pPr>
            <w:r w:rsidRPr="00DE1884">
              <w:rPr>
                <w:b/>
                <w:color w:val="FFFFFF"/>
                <w:szCs w:val="24"/>
              </w:rPr>
              <w:t>Summa (Ls)</w:t>
            </w:r>
          </w:p>
        </w:tc>
        <w:tc>
          <w:tcPr>
            <w:tcW w:w="1717" w:type="pct"/>
            <w:shd w:val="clear" w:color="auto" w:fill="943634"/>
          </w:tcPr>
          <w:p w:rsidR="007F6525" w:rsidRPr="00DE1884" w:rsidRDefault="007F6525" w:rsidP="00ED0DB5">
            <w:pPr>
              <w:spacing w:before="60" w:after="60"/>
              <w:rPr>
                <w:b/>
                <w:color w:val="FFFFFF"/>
                <w:szCs w:val="24"/>
              </w:rPr>
            </w:pPr>
            <w:r w:rsidRPr="00DE1884">
              <w:rPr>
                <w:b/>
                <w:color w:val="FFFFFF"/>
                <w:szCs w:val="24"/>
              </w:rPr>
              <w:t>Piezīmes</w:t>
            </w:r>
          </w:p>
        </w:tc>
      </w:tr>
      <w:tr w:rsidR="007F6525" w:rsidRPr="001C6ABB" w:rsidTr="00DF697D">
        <w:trPr>
          <w:trHeight w:val="971"/>
        </w:trPr>
        <w:tc>
          <w:tcPr>
            <w:tcW w:w="443" w:type="pct"/>
          </w:tcPr>
          <w:p w:rsidR="007F6525" w:rsidRPr="00DE1884" w:rsidRDefault="007F6525" w:rsidP="00ED0DB5">
            <w:pPr>
              <w:pStyle w:val="Sarakstarindkopa"/>
              <w:overflowPunct/>
              <w:autoSpaceDE/>
              <w:autoSpaceDN/>
              <w:adjustRightInd/>
              <w:spacing w:before="60" w:after="60"/>
              <w:ind w:left="0" w:firstLine="0"/>
              <w:jc w:val="left"/>
              <w:textAlignment w:val="auto"/>
              <w:rPr>
                <w:b/>
                <w:szCs w:val="24"/>
              </w:rPr>
            </w:pPr>
            <w:r>
              <w:rPr>
                <w:b/>
                <w:szCs w:val="24"/>
              </w:rPr>
              <w:t>1.</w:t>
            </w:r>
          </w:p>
        </w:tc>
        <w:tc>
          <w:tcPr>
            <w:tcW w:w="1870" w:type="pct"/>
          </w:tcPr>
          <w:p w:rsidR="007F6525" w:rsidRPr="00DE1884" w:rsidRDefault="005603DC" w:rsidP="00ED0DB5">
            <w:pPr>
              <w:spacing w:before="60" w:after="60"/>
              <w:ind w:firstLine="0"/>
              <w:jc w:val="left"/>
              <w:rPr>
                <w:b/>
                <w:szCs w:val="24"/>
              </w:rPr>
            </w:pPr>
            <w:r>
              <w:rPr>
                <w:b/>
                <w:szCs w:val="24"/>
              </w:rPr>
              <w:t>Līdzfinansējums bibliotēku, muzeju un arhīvu izstāžu projektiem</w:t>
            </w:r>
          </w:p>
        </w:tc>
        <w:tc>
          <w:tcPr>
            <w:tcW w:w="969" w:type="pct"/>
          </w:tcPr>
          <w:p w:rsidR="007F6525" w:rsidRPr="00DE1884" w:rsidRDefault="005603DC" w:rsidP="00ED0DB5">
            <w:pPr>
              <w:spacing w:before="60" w:after="60"/>
              <w:ind w:firstLine="0"/>
              <w:rPr>
                <w:szCs w:val="24"/>
              </w:rPr>
            </w:pPr>
            <w:r>
              <w:rPr>
                <w:szCs w:val="24"/>
              </w:rPr>
              <w:t>60</w:t>
            </w:r>
            <w:r w:rsidR="00FD6ADD">
              <w:rPr>
                <w:szCs w:val="24"/>
              </w:rPr>
              <w:t xml:space="preserve"> </w:t>
            </w:r>
            <w:r>
              <w:rPr>
                <w:szCs w:val="24"/>
              </w:rPr>
              <w:t>000</w:t>
            </w:r>
          </w:p>
        </w:tc>
        <w:tc>
          <w:tcPr>
            <w:tcW w:w="1717" w:type="pct"/>
            <w:vAlign w:val="center"/>
          </w:tcPr>
          <w:p w:rsidR="007F6525" w:rsidRPr="004D67F2" w:rsidRDefault="005603DC" w:rsidP="005603DC">
            <w:pPr>
              <w:shd w:val="clear" w:color="auto" w:fill="FFFFFF"/>
              <w:spacing w:before="50"/>
              <w:ind w:firstLine="0"/>
              <w:rPr>
                <w:color w:val="222222"/>
                <w:sz w:val="20"/>
              </w:rPr>
            </w:pPr>
            <w:r>
              <w:rPr>
                <w:color w:val="222222"/>
                <w:sz w:val="20"/>
              </w:rPr>
              <w:t>Plānots atbalstīt vismaz 30 izstādes, maksimālā atbalsta lieluums 2000 ls vienam projektam.</w:t>
            </w:r>
          </w:p>
        </w:tc>
      </w:tr>
      <w:tr w:rsidR="007F6525" w:rsidRPr="001C6ABB" w:rsidTr="00DF697D">
        <w:trPr>
          <w:trHeight w:val="632"/>
        </w:trPr>
        <w:tc>
          <w:tcPr>
            <w:tcW w:w="443" w:type="pct"/>
          </w:tcPr>
          <w:p w:rsidR="007F6525" w:rsidRDefault="005603DC" w:rsidP="00ED0DB5">
            <w:pPr>
              <w:pStyle w:val="Sarakstarindkopa"/>
              <w:overflowPunct/>
              <w:autoSpaceDE/>
              <w:autoSpaceDN/>
              <w:adjustRightInd/>
              <w:spacing w:before="60" w:after="60"/>
              <w:ind w:left="0" w:firstLine="0"/>
              <w:jc w:val="left"/>
              <w:textAlignment w:val="auto"/>
              <w:rPr>
                <w:b/>
                <w:szCs w:val="24"/>
              </w:rPr>
            </w:pPr>
            <w:r>
              <w:rPr>
                <w:b/>
                <w:szCs w:val="24"/>
              </w:rPr>
              <w:t>2.</w:t>
            </w:r>
          </w:p>
        </w:tc>
        <w:tc>
          <w:tcPr>
            <w:tcW w:w="1870" w:type="pct"/>
          </w:tcPr>
          <w:p w:rsidR="007F6525" w:rsidRPr="00DE1884" w:rsidRDefault="005603DC" w:rsidP="00ED0DB5">
            <w:pPr>
              <w:spacing w:before="60" w:after="60"/>
              <w:ind w:firstLine="0"/>
              <w:jc w:val="left"/>
              <w:rPr>
                <w:b/>
                <w:szCs w:val="24"/>
              </w:rPr>
            </w:pPr>
            <w:r>
              <w:rPr>
                <w:b/>
                <w:szCs w:val="24"/>
              </w:rPr>
              <w:t>Administratīvie izdevumi</w:t>
            </w:r>
          </w:p>
        </w:tc>
        <w:tc>
          <w:tcPr>
            <w:tcW w:w="969" w:type="pct"/>
          </w:tcPr>
          <w:p w:rsidR="007F6525" w:rsidRPr="00DE1884" w:rsidRDefault="005603DC" w:rsidP="00ED0DB5">
            <w:pPr>
              <w:spacing w:before="60" w:after="60"/>
              <w:ind w:firstLine="0"/>
              <w:rPr>
                <w:szCs w:val="24"/>
              </w:rPr>
            </w:pPr>
            <w:r>
              <w:rPr>
                <w:szCs w:val="24"/>
              </w:rPr>
              <w:t>0</w:t>
            </w:r>
          </w:p>
        </w:tc>
        <w:tc>
          <w:tcPr>
            <w:tcW w:w="1717" w:type="pct"/>
            <w:vAlign w:val="center"/>
          </w:tcPr>
          <w:p w:rsidR="007F6525" w:rsidRPr="005603DC" w:rsidRDefault="005603DC" w:rsidP="005603DC">
            <w:pPr>
              <w:shd w:val="clear" w:color="auto" w:fill="FFFFFF"/>
              <w:spacing w:before="50"/>
              <w:ind w:firstLine="0"/>
              <w:rPr>
                <w:color w:val="222222"/>
                <w:sz w:val="20"/>
              </w:rPr>
            </w:pPr>
            <w:r w:rsidRPr="005603DC">
              <w:rPr>
                <w:color w:val="222222"/>
                <w:sz w:val="20"/>
              </w:rPr>
              <w:t>Projekt</w:t>
            </w:r>
            <w:r>
              <w:rPr>
                <w:color w:val="222222"/>
                <w:sz w:val="20"/>
              </w:rPr>
              <w:t>u konkursa administrēšanu nodrošina Kultūras ministrija</w:t>
            </w:r>
          </w:p>
        </w:tc>
      </w:tr>
      <w:tr w:rsidR="007F6525" w:rsidRPr="001C6ABB" w:rsidTr="00DF697D">
        <w:trPr>
          <w:trHeight w:val="416"/>
        </w:trPr>
        <w:tc>
          <w:tcPr>
            <w:tcW w:w="443" w:type="pct"/>
            <w:shd w:val="clear" w:color="auto" w:fill="943634"/>
          </w:tcPr>
          <w:p w:rsidR="007F6525" w:rsidRPr="00DE1884" w:rsidRDefault="007F6525" w:rsidP="00ED0DB5">
            <w:pPr>
              <w:spacing w:before="60" w:after="60"/>
              <w:rPr>
                <w:szCs w:val="24"/>
              </w:rPr>
            </w:pPr>
          </w:p>
        </w:tc>
        <w:tc>
          <w:tcPr>
            <w:tcW w:w="1870" w:type="pct"/>
            <w:shd w:val="clear" w:color="auto" w:fill="943634"/>
          </w:tcPr>
          <w:p w:rsidR="007F6525" w:rsidRPr="00DE1884" w:rsidRDefault="007F6525" w:rsidP="00ED0DB5">
            <w:pPr>
              <w:spacing w:before="60" w:after="60"/>
              <w:jc w:val="left"/>
              <w:rPr>
                <w:b/>
                <w:color w:val="FFFFFF"/>
                <w:szCs w:val="24"/>
              </w:rPr>
            </w:pPr>
            <w:r w:rsidRPr="00DE1884">
              <w:rPr>
                <w:b/>
                <w:color w:val="FFFFFF"/>
                <w:szCs w:val="24"/>
              </w:rPr>
              <w:t>KOPĀ:</w:t>
            </w:r>
          </w:p>
        </w:tc>
        <w:tc>
          <w:tcPr>
            <w:tcW w:w="969" w:type="pct"/>
            <w:shd w:val="clear" w:color="auto" w:fill="943634"/>
          </w:tcPr>
          <w:p w:rsidR="007F6525" w:rsidRPr="00DE1884" w:rsidRDefault="005603DC" w:rsidP="00FD6ADD">
            <w:pPr>
              <w:spacing w:before="60" w:after="60"/>
              <w:ind w:left="360" w:firstLine="0"/>
              <w:rPr>
                <w:b/>
                <w:color w:val="FFFFFF"/>
                <w:szCs w:val="24"/>
              </w:rPr>
            </w:pPr>
            <w:r>
              <w:rPr>
                <w:b/>
                <w:color w:val="FFFFFF"/>
                <w:szCs w:val="24"/>
              </w:rPr>
              <w:t>60</w:t>
            </w:r>
            <w:r w:rsidR="00FD6ADD">
              <w:rPr>
                <w:b/>
                <w:color w:val="FFFFFF"/>
                <w:szCs w:val="24"/>
              </w:rPr>
              <w:t xml:space="preserve"> </w:t>
            </w:r>
            <w:r>
              <w:rPr>
                <w:b/>
                <w:color w:val="FFFFFF"/>
                <w:szCs w:val="24"/>
              </w:rPr>
              <w:t>000</w:t>
            </w:r>
          </w:p>
        </w:tc>
        <w:tc>
          <w:tcPr>
            <w:tcW w:w="1717" w:type="pct"/>
            <w:shd w:val="clear" w:color="auto" w:fill="943634"/>
            <w:vAlign w:val="center"/>
          </w:tcPr>
          <w:p w:rsidR="007F6525" w:rsidRPr="00DE1884" w:rsidRDefault="007F6525" w:rsidP="00ED0DB5">
            <w:pPr>
              <w:spacing w:before="60" w:after="60"/>
              <w:rPr>
                <w:szCs w:val="24"/>
              </w:rPr>
            </w:pPr>
          </w:p>
        </w:tc>
      </w:tr>
    </w:tbl>
    <w:p w:rsidR="00304AAC" w:rsidRDefault="00304AAC" w:rsidP="00304AAC">
      <w:pPr>
        <w:spacing w:after="0"/>
        <w:ind w:firstLine="0"/>
        <w:rPr>
          <w:b/>
          <w:sz w:val="28"/>
          <w:szCs w:val="28"/>
        </w:rPr>
      </w:pPr>
    </w:p>
    <w:p w:rsidR="00AE43DA" w:rsidRPr="00304AAC" w:rsidRDefault="001D439F" w:rsidP="00304AAC">
      <w:pPr>
        <w:spacing w:after="0"/>
        <w:ind w:firstLine="0"/>
        <w:rPr>
          <w:b/>
          <w:sz w:val="28"/>
          <w:szCs w:val="28"/>
          <w:u w:val="single"/>
          <w:lang w:val="lv-LV"/>
        </w:rPr>
      </w:pPr>
      <w:r>
        <w:rPr>
          <w:sz w:val="28"/>
          <w:szCs w:val="28"/>
          <w:u w:val="single"/>
        </w:rPr>
        <w:t>Norādīt</w:t>
      </w:r>
      <w:r w:rsidR="003903CC">
        <w:rPr>
          <w:sz w:val="28"/>
          <w:szCs w:val="28"/>
          <w:u w:val="single"/>
        </w:rPr>
        <w:t>o</w:t>
      </w:r>
      <w:r>
        <w:rPr>
          <w:sz w:val="28"/>
          <w:szCs w:val="28"/>
          <w:u w:val="single"/>
        </w:rPr>
        <w:t xml:space="preserve"> i</w:t>
      </w:r>
      <w:r w:rsidR="005365B3" w:rsidRPr="00304AAC">
        <w:rPr>
          <w:sz w:val="28"/>
          <w:szCs w:val="28"/>
          <w:u w:val="single"/>
          <w:lang w:val="lv-LV"/>
        </w:rPr>
        <w:t>zmaks</w:t>
      </w:r>
      <w:r w:rsidR="003903CC">
        <w:rPr>
          <w:sz w:val="28"/>
          <w:szCs w:val="28"/>
          <w:u w:val="single"/>
          <w:lang w:val="lv-LV"/>
        </w:rPr>
        <w:t>u</w:t>
      </w:r>
      <w:r>
        <w:rPr>
          <w:sz w:val="28"/>
          <w:szCs w:val="28"/>
          <w:u w:val="single"/>
          <w:lang w:val="lv-LV"/>
        </w:rPr>
        <w:t xml:space="preserve"> kopsummas nemainīsies, savukārt </w:t>
      </w:r>
      <w:r w:rsidR="005365B3" w:rsidRPr="00304AAC">
        <w:rPr>
          <w:sz w:val="28"/>
          <w:szCs w:val="28"/>
          <w:u w:val="single"/>
          <w:lang w:val="lv-LV"/>
        </w:rPr>
        <w:t xml:space="preserve">atsevišķas </w:t>
      </w:r>
      <w:r>
        <w:rPr>
          <w:sz w:val="28"/>
          <w:szCs w:val="28"/>
          <w:u w:val="single"/>
          <w:lang w:val="lv-LV"/>
        </w:rPr>
        <w:t xml:space="preserve">tāmju </w:t>
      </w:r>
      <w:r w:rsidR="005365B3" w:rsidRPr="00304AAC">
        <w:rPr>
          <w:sz w:val="28"/>
          <w:szCs w:val="28"/>
          <w:u w:val="single"/>
          <w:lang w:val="lv-LV"/>
        </w:rPr>
        <w:t>pozīcijas darba gaitā var tikt precizētas.</w:t>
      </w:r>
    </w:p>
    <w:p w:rsidR="00DE1884" w:rsidRDefault="00DE1884" w:rsidP="00DE1884">
      <w:pPr>
        <w:spacing w:after="0"/>
        <w:jc w:val="center"/>
        <w:rPr>
          <w:b/>
          <w:sz w:val="28"/>
          <w:szCs w:val="28"/>
          <w:lang w:val="lv-LV"/>
        </w:rPr>
      </w:pPr>
    </w:p>
    <w:p w:rsidR="00AD7A7E" w:rsidRDefault="00AD7A7E" w:rsidP="00DE1884">
      <w:pPr>
        <w:spacing w:after="0"/>
        <w:jc w:val="center"/>
        <w:rPr>
          <w:b/>
          <w:sz w:val="28"/>
          <w:szCs w:val="28"/>
          <w:lang w:val="lv-LV"/>
        </w:rPr>
      </w:pPr>
    </w:p>
    <w:p w:rsidR="008343B5" w:rsidRDefault="008343B5" w:rsidP="00DE1884">
      <w:pPr>
        <w:spacing w:after="0"/>
        <w:jc w:val="center"/>
        <w:rPr>
          <w:b/>
          <w:sz w:val="28"/>
          <w:szCs w:val="28"/>
          <w:lang w:val="lv-LV"/>
        </w:rPr>
      </w:pPr>
    </w:p>
    <w:p w:rsidR="00AD7A7E" w:rsidRDefault="00AD7A7E" w:rsidP="00FF43D6">
      <w:pPr>
        <w:spacing w:after="0"/>
        <w:ind w:firstLine="0"/>
        <w:rPr>
          <w:b/>
          <w:sz w:val="28"/>
          <w:szCs w:val="28"/>
          <w:lang w:val="lv-LV"/>
        </w:rPr>
      </w:pPr>
    </w:p>
    <w:p w:rsidR="00860F1D" w:rsidRDefault="00860F1D" w:rsidP="00FF43D6">
      <w:pPr>
        <w:spacing w:after="0"/>
        <w:ind w:firstLine="0"/>
        <w:rPr>
          <w:b/>
          <w:sz w:val="28"/>
          <w:szCs w:val="28"/>
          <w:lang w:val="lv-LV"/>
        </w:rPr>
      </w:pPr>
    </w:p>
    <w:p w:rsidR="00140520" w:rsidRDefault="00140520">
      <w:pPr>
        <w:overflowPunct/>
        <w:autoSpaceDE/>
        <w:autoSpaceDN/>
        <w:adjustRightInd/>
        <w:spacing w:after="0"/>
        <w:ind w:firstLine="0"/>
        <w:jc w:val="left"/>
        <w:textAlignment w:val="auto"/>
        <w:rPr>
          <w:b/>
          <w:sz w:val="28"/>
          <w:szCs w:val="28"/>
          <w:lang w:val="lv-LV"/>
        </w:rPr>
      </w:pPr>
      <w:r>
        <w:rPr>
          <w:b/>
          <w:sz w:val="28"/>
          <w:szCs w:val="28"/>
          <w:lang w:val="lv-LV"/>
        </w:rPr>
        <w:br w:type="page"/>
      </w:r>
    </w:p>
    <w:p w:rsidR="00AD7A7E" w:rsidRDefault="00AD7A7E" w:rsidP="00140520">
      <w:pPr>
        <w:spacing w:after="0"/>
        <w:ind w:firstLine="0"/>
        <w:rPr>
          <w:b/>
          <w:sz w:val="28"/>
          <w:szCs w:val="28"/>
          <w:lang w:val="lv-LV"/>
        </w:rPr>
      </w:pPr>
    </w:p>
    <w:p w:rsidR="00B87032" w:rsidRDefault="00B87032" w:rsidP="00DE1884">
      <w:pPr>
        <w:spacing w:after="0"/>
        <w:jc w:val="center"/>
        <w:rPr>
          <w:b/>
          <w:sz w:val="28"/>
          <w:szCs w:val="28"/>
          <w:lang w:val="lv-LV"/>
        </w:rPr>
      </w:pPr>
      <w:r>
        <w:rPr>
          <w:b/>
          <w:sz w:val="28"/>
          <w:szCs w:val="28"/>
          <w:lang w:val="lv-LV"/>
        </w:rPr>
        <w:t>III</w:t>
      </w:r>
      <w:r w:rsidR="00667B56">
        <w:rPr>
          <w:b/>
          <w:sz w:val="28"/>
          <w:szCs w:val="28"/>
          <w:lang w:val="lv-LV"/>
        </w:rPr>
        <w:t>.</w:t>
      </w:r>
      <w:r>
        <w:rPr>
          <w:b/>
          <w:sz w:val="28"/>
          <w:szCs w:val="28"/>
          <w:lang w:val="lv-LV"/>
        </w:rPr>
        <w:t xml:space="preserve"> Kopsavilkums</w:t>
      </w:r>
    </w:p>
    <w:p w:rsidR="00B87032" w:rsidRDefault="00B87032" w:rsidP="00DE1884">
      <w:pPr>
        <w:spacing w:after="0"/>
        <w:jc w:val="center"/>
        <w:rPr>
          <w:b/>
          <w:sz w:val="28"/>
          <w:szCs w:val="28"/>
          <w:lang w:val="lv-LV"/>
        </w:rPr>
      </w:pPr>
    </w:p>
    <w:p w:rsidR="00C55176" w:rsidRDefault="001656B3" w:rsidP="00E141AC">
      <w:pPr>
        <w:spacing w:after="0"/>
        <w:rPr>
          <w:sz w:val="28"/>
          <w:szCs w:val="28"/>
          <w:lang w:val="lv-LV"/>
        </w:rPr>
      </w:pPr>
      <w:r>
        <w:rPr>
          <w:sz w:val="28"/>
          <w:szCs w:val="28"/>
          <w:lang w:val="lv-LV"/>
        </w:rPr>
        <w:t xml:space="preserve">Kopumā </w:t>
      </w:r>
      <w:r w:rsidR="00C55176" w:rsidRPr="00C55176">
        <w:rPr>
          <w:sz w:val="28"/>
          <w:szCs w:val="28"/>
          <w:lang w:val="lv-LV"/>
        </w:rPr>
        <w:t xml:space="preserve">Tautas frontes 25.gadadienas </w:t>
      </w:r>
      <w:r w:rsidR="00E141AC">
        <w:rPr>
          <w:sz w:val="28"/>
          <w:szCs w:val="28"/>
          <w:lang w:val="lv-LV"/>
        </w:rPr>
        <w:t>pasākumu organizēšanai ir</w:t>
      </w:r>
      <w:r>
        <w:rPr>
          <w:sz w:val="28"/>
          <w:szCs w:val="28"/>
          <w:lang w:val="lv-LV"/>
        </w:rPr>
        <w:t xml:space="preserve"> nepieciešami 435 837 Ls, no kuriem:</w:t>
      </w:r>
    </w:p>
    <w:p w:rsidR="00C55176" w:rsidRPr="00C55176" w:rsidRDefault="00E141AC" w:rsidP="00E141AC">
      <w:pPr>
        <w:pStyle w:val="Sarakstarindkopa"/>
        <w:numPr>
          <w:ilvl w:val="0"/>
          <w:numId w:val="29"/>
        </w:numPr>
        <w:spacing w:after="0"/>
        <w:rPr>
          <w:sz w:val="28"/>
          <w:szCs w:val="28"/>
          <w:lang w:val="lv-LV"/>
        </w:rPr>
      </w:pPr>
      <w:r>
        <w:rPr>
          <w:sz w:val="28"/>
          <w:szCs w:val="28"/>
          <w:lang w:val="lv-LV"/>
        </w:rPr>
        <w:t>2012.gadā nepieciešami</w:t>
      </w:r>
      <w:r w:rsidR="00C55176" w:rsidRPr="00C55176">
        <w:rPr>
          <w:sz w:val="28"/>
          <w:szCs w:val="28"/>
          <w:lang w:val="lv-LV"/>
        </w:rPr>
        <w:t xml:space="preserve"> 358 337 lati, lai nodrošinātu pamatekspozīcijas izveidi Latvijas Tautas frontes muzejā – 321 877 latu apmērā; </w:t>
      </w:r>
      <w:r w:rsidR="005138E1">
        <w:rPr>
          <w:sz w:val="28"/>
          <w:szCs w:val="28"/>
          <w:lang w:val="lv-LV"/>
        </w:rPr>
        <w:t>g</w:t>
      </w:r>
      <w:r w:rsidR="00C55176" w:rsidRPr="00C55176">
        <w:rPr>
          <w:sz w:val="28"/>
          <w:szCs w:val="28"/>
          <w:lang w:val="lv-LV"/>
        </w:rPr>
        <w:t>rāmatas izdošan</w:t>
      </w:r>
      <w:r w:rsidR="0094616D">
        <w:rPr>
          <w:sz w:val="28"/>
          <w:szCs w:val="28"/>
          <w:lang w:val="lv-LV"/>
        </w:rPr>
        <w:t>u</w:t>
      </w:r>
      <w:r w:rsidR="00C55176" w:rsidRPr="00C55176">
        <w:rPr>
          <w:sz w:val="28"/>
          <w:szCs w:val="28"/>
          <w:lang w:val="lv-LV"/>
        </w:rPr>
        <w:t xml:space="preserve"> par Latvijas Tautas frontes darbību – 19 000 latu apmērā;</w:t>
      </w:r>
      <w:r w:rsidR="0094616D">
        <w:rPr>
          <w:sz w:val="28"/>
          <w:szCs w:val="28"/>
          <w:lang w:val="lv-LV"/>
        </w:rPr>
        <w:t xml:space="preserve"> </w:t>
      </w:r>
      <w:r w:rsidR="005138E1">
        <w:rPr>
          <w:sz w:val="28"/>
          <w:szCs w:val="28"/>
          <w:lang w:val="lv-LV"/>
        </w:rPr>
        <w:t>d</w:t>
      </w:r>
      <w:r w:rsidR="00C55176" w:rsidRPr="00C55176">
        <w:rPr>
          <w:sz w:val="28"/>
          <w:szCs w:val="28"/>
          <w:lang w:val="lv-LV"/>
        </w:rPr>
        <w:t>okumentālas filmas uzņemšan</w:t>
      </w:r>
      <w:r w:rsidR="0094616D">
        <w:rPr>
          <w:sz w:val="28"/>
          <w:szCs w:val="28"/>
          <w:lang w:val="lv-LV"/>
        </w:rPr>
        <w:t>u</w:t>
      </w:r>
      <w:r w:rsidR="00C55176" w:rsidRPr="00C55176">
        <w:rPr>
          <w:sz w:val="28"/>
          <w:szCs w:val="28"/>
          <w:lang w:val="lv-LV"/>
        </w:rPr>
        <w:t xml:space="preserve"> par Latvijas Tautas frontes darbību </w:t>
      </w:r>
      <w:r w:rsidR="005138E1">
        <w:rPr>
          <w:sz w:val="28"/>
          <w:szCs w:val="28"/>
          <w:lang w:val="lv-LV"/>
        </w:rPr>
        <w:t>(50%)</w:t>
      </w:r>
      <w:r w:rsidR="0094616D">
        <w:rPr>
          <w:sz w:val="28"/>
          <w:szCs w:val="28"/>
          <w:lang w:val="lv-LV"/>
        </w:rPr>
        <w:t xml:space="preserve"> </w:t>
      </w:r>
      <w:r>
        <w:rPr>
          <w:sz w:val="28"/>
          <w:szCs w:val="28"/>
          <w:lang w:val="lv-LV"/>
        </w:rPr>
        <w:t>– 17 500 latu apmērā;</w:t>
      </w:r>
    </w:p>
    <w:p w:rsidR="00C55176" w:rsidRPr="00C55176" w:rsidRDefault="00E141AC" w:rsidP="00E141AC">
      <w:pPr>
        <w:pStyle w:val="Sarakstarindkopa"/>
        <w:numPr>
          <w:ilvl w:val="0"/>
          <w:numId w:val="29"/>
        </w:numPr>
        <w:spacing w:after="0"/>
        <w:rPr>
          <w:sz w:val="28"/>
          <w:szCs w:val="28"/>
          <w:lang w:val="lv-LV"/>
        </w:rPr>
      </w:pPr>
      <w:r>
        <w:rPr>
          <w:sz w:val="28"/>
          <w:szCs w:val="28"/>
          <w:lang w:val="lv-LV"/>
        </w:rPr>
        <w:t>2013.gada budžetā</w:t>
      </w:r>
      <w:r w:rsidR="003F0AF9">
        <w:rPr>
          <w:sz w:val="28"/>
          <w:szCs w:val="28"/>
          <w:lang w:val="lv-LV"/>
        </w:rPr>
        <w:t xml:space="preserve"> Kultūras ministrijai</w:t>
      </w:r>
      <w:r>
        <w:rPr>
          <w:sz w:val="28"/>
          <w:szCs w:val="28"/>
          <w:lang w:val="lv-LV"/>
        </w:rPr>
        <w:t xml:space="preserve"> </w:t>
      </w:r>
      <w:r w:rsidR="003A6C11">
        <w:rPr>
          <w:sz w:val="28"/>
          <w:szCs w:val="28"/>
          <w:lang w:val="lv-LV"/>
        </w:rPr>
        <w:t>plānoti</w:t>
      </w:r>
      <w:r w:rsidR="005138E1">
        <w:rPr>
          <w:sz w:val="28"/>
          <w:szCs w:val="28"/>
          <w:lang w:val="lv-LV"/>
        </w:rPr>
        <w:t xml:space="preserve"> 77 500 lati, lai nodrošinātu</w:t>
      </w:r>
      <w:r w:rsidR="003F0AF9">
        <w:rPr>
          <w:sz w:val="28"/>
          <w:szCs w:val="28"/>
          <w:lang w:val="lv-LV"/>
        </w:rPr>
        <w:t xml:space="preserve"> no budžeta programmas 21.00.00 „Kultūras mantojums”</w:t>
      </w:r>
      <w:r w:rsidR="005138E1">
        <w:rPr>
          <w:sz w:val="28"/>
          <w:szCs w:val="28"/>
          <w:lang w:val="lv-LV"/>
        </w:rPr>
        <w:t xml:space="preserve"> </w:t>
      </w:r>
      <w:r w:rsidR="00C55176" w:rsidRPr="00C55176">
        <w:rPr>
          <w:sz w:val="28"/>
          <w:szCs w:val="28"/>
          <w:lang w:val="lv-LV"/>
        </w:rPr>
        <w:t xml:space="preserve">30 tematisko izstāžu par Tautas frontes aktivitātēm izveidošanu </w:t>
      </w:r>
      <w:r w:rsidR="0094616D" w:rsidRPr="00E14143">
        <w:rPr>
          <w:sz w:val="28"/>
          <w:szCs w:val="28"/>
          <w:lang w:val="lv-LV"/>
        </w:rPr>
        <w:t>–</w:t>
      </w:r>
      <w:r w:rsidR="0094616D">
        <w:rPr>
          <w:sz w:val="28"/>
          <w:szCs w:val="28"/>
          <w:lang w:val="lv-LV"/>
        </w:rPr>
        <w:t xml:space="preserve"> </w:t>
      </w:r>
      <w:r w:rsidR="00C55176" w:rsidRPr="00C55176">
        <w:rPr>
          <w:sz w:val="28"/>
          <w:szCs w:val="28"/>
          <w:lang w:val="lv-LV"/>
        </w:rPr>
        <w:t>60 000 latu apmērā un</w:t>
      </w:r>
      <w:r w:rsidR="003F0AF9">
        <w:rPr>
          <w:sz w:val="28"/>
          <w:szCs w:val="28"/>
          <w:lang w:val="lv-LV"/>
        </w:rPr>
        <w:t xml:space="preserve"> no apakšprogrammas 19.03.00 „Filmu nozare”</w:t>
      </w:r>
      <w:r w:rsidR="00C55176" w:rsidRPr="00C55176">
        <w:rPr>
          <w:sz w:val="28"/>
          <w:szCs w:val="28"/>
          <w:lang w:val="lv-LV"/>
        </w:rPr>
        <w:t xml:space="preserve"> dokumentālās filmas</w:t>
      </w:r>
      <w:r>
        <w:rPr>
          <w:sz w:val="28"/>
          <w:szCs w:val="28"/>
          <w:lang w:val="lv-LV"/>
        </w:rPr>
        <w:t xml:space="preserve"> uzņemšanas</w:t>
      </w:r>
      <w:r w:rsidR="00C55176" w:rsidRPr="00C55176">
        <w:rPr>
          <w:sz w:val="28"/>
          <w:szCs w:val="28"/>
          <w:lang w:val="lv-LV"/>
        </w:rPr>
        <w:t xml:space="preserve"> līdzfinansēšanu</w:t>
      </w:r>
      <w:r w:rsidR="005138E1">
        <w:rPr>
          <w:sz w:val="28"/>
          <w:szCs w:val="28"/>
          <w:lang w:val="lv-LV"/>
        </w:rPr>
        <w:t xml:space="preserve"> (50%)</w:t>
      </w:r>
      <w:r w:rsidR="00C55176" w:rsidRPr="00C55176">
        <w:rPr>
          <w:sz w:val="28"/>
          <w:szCs w:val="28"/>
          <w:lang w:val="lv-LV"/>
        </w:rPr>
        <w:t xml:space="preserve"> </w:t>
      </w:r>
      <w:r w:rsidR="0094616D" w:rsidRPr="00E14143">
        <w:rPr>
          <w:sz w:val="28"/>
          <w:szCs w:val="28"/>
          <w:lang w:val="lv-LV"/>
        </w:rPr>
        <w:t>–</w:t>
      </w:r>
      <w:r w:rsidR="0094616D">
        <w:rPr>
          <w:sz w:val="28"/>
          <w:szCs w:val="28"/>
          <w:lang w:val="lv-LV"/>
        </w:rPr>
        <w:t xml:space="preserve"> </w:t>
      </w:r>
      <w:r w:rsidR="00C55176" w:rsidRPr="00C55176">
        <w:rPr>
          <w:sz w:val="28"/>
          <w:szCs w:val="28"/>
          <w:lang w:val="lv-LV"/>
        </w:rPr>
        <w:t>17 500 latu apmērā</w:t>
      </w:r>
      <w:r w:rsidR="005138E1">
        <w:rPr>
          <w:sz w:val="28"/>
          <w:szCs w:val="28"/>
          <w:lang w:val="lv-LV"/>
        </w:rPr>
        <w:t>.</w:t>
      </w:r>
    </w:p>
    <w:p w:rsidR="00B87032" w:rsidRPr="003F5AD8" w:rsidRDefault="00B87032" w:rsidP="00E141AC">
      <w:pPr>
        <w:spacing w:after="0"/>
        <w:rPr>
          <w:sz w:val="28"/>
          <w:szCs w:val="28"/>
          <w:lang w:val="lv-LV"/>
        </w:rPr>
      </w:pPr>
    </w:p>
    <w:p w:rsidR="00B87032" w:rsidRDefault="00B87032" w:rsidP="00DE1884">
      <w:pPr>
        <w:spacing w:after="0"/>
        <w:jc w:val="center"/>
        <w:rPr>
          <w:b/>
          <w:sz w:val="28"/>
          <w:szCs w:val="28"/>
          <w:lang w:val="lv-LV"/>
        </w:rPr>
      </w:pPr>
    </w:p>
    <w:p w:rsidR="00B87032" w:rsidRPr="00DE1884" w:rsidRDefault="00B87032" w:rsidP="00DE1884">
      <w:pPr>
        <w:spacing w:after="0"/>
        <w:jc w:val="center"/>
        <w:rPr>
          <w:b/>
          <w:sz w:val="28"/>
          <w:szCs w:val="28"/>
          <w:lang w:val="lv-LV"/>
        </w:rPr>
      </w:pPr>
    </w:p>
    <w:p w:rsidR="0077387D" w:rsidRPr="00B24AB4" w:rsidRDefault="0077387D" w:rsidP="0077387D">
      <w:pPr>
        <w:tabs>
          <w:tab w:val="left" w:pos="6804"/>
        </w:tabs>
        <w:spacing w:after="0"/>
        <w:ind w:firstLine="284"/>
        <w:rPr>
          <w:sz w:val="28"/>
          <w:szCs w:val="28"/>
        </w:rPr>
      </w:pPr>
      <w:r w:rsidRPr="00B24AB4">
        <w:rPr>
          <w:sz w:val="28"/>
          <w:szCs w:val="28"/>
        </w:rPr>
        <w:t xml:space="preserve">Kultūras </w:t>
      </w:r>
      <w:proofErr w:type="spellStart"/>
      <w:r w:rsidRPr="00B24AB4">
        <w:rPr>
          <w:sz w:val="28"/>
          <w:szCs w:val="28"/>
        </w:rPr>
        <w:t>ministra</w:t>
      </w:r>
      <w:proofErr w:type="spellEnd"/>
      <w:r w:rsidRPr="00B24AB4">
        <w:rPr>
          <w:sz w:val="28"/>
          <w:szCs w:val="28"/>
        </w:rPr>
        <w:t xml:space="preserve"> </w:t>
      </w:r>
      <w:proofErr w:type="spellStart"/>
      <w:r w:rsidRPr="00B24AB4">
        <w:rPr>
          <w:sz w:val="28"/>
          <w:szCs w:val="28"/>
        </w:rPr>
        <w:t>vietā</w:t>
      </w:r>
      <w:proofErr w:type="spellEnd"/>
      <w:r w:rsidRPr="00B24AB4">
        <w:rPr>
          <w:sz w:val="28"/>
          <w:szCs w:val="28"/>
        </w:rPr>
        <w:t xml:space="preserve"> –</w:t>
      </w:r>
    </w:p>
    <w:p w:rsidR="0077387D" w:rsidRPr="00B24AB4" w:rsidRDefault="0077387D" w:rsidP="0077387D">
      <w:pPr>
        <w:tabs>
          <w:tab w:val="left" w:pos="6804"/>
        </w:tabs>
        <w:spacing w:after="0"/>
        <w:ind w:firstLine="284"/>
        <w:rPr>
          <w:sz w:val="28"/>
          <w:szCs w:val="28"/>
        </w:rPr>
      </w:pPr>
      <w:proofErr w:type="spellStart"/>
      <w:proofErr w:type="gramStart"/>
      <w:r w:rsidRPr="00B24AB4">
        <w:rPr>
          <w:sz w:val="28"/>
          <w:szCs w:val="28"/>
        </w:rPr>
        <w:t>tieslietu</w:t>
      </w:r>
      <w:proofErr w:type="spellEnd"/>
      <w:proofErr w:type="gramEnd"/>
      <w:r w:rsidRPr="00B24AB4">
        <w:rPr>
          <w:sz w:val="28"/>
          <w:szCs w:val="28"/>
        </w:rPr>
        <w:t xml:space="preserve"> </w:t>
      </w:r>
      <w:proofErr w:type="spellStart"/>
      <w:r w:rsidRPr="00B24AB4">
        <w:rPr>
          <w:sz w:val="28"/>
          <w:szCs w:val="28"/>
        </w:rPr>
        <w:t>ministrs</w:t>
      </w:r>
      <w:proofErr w:type="spellEnd"/>
      <w:r w:rsidRPr="00B24AB4">
        <w:rPr>
          <w:sz w:val="28"/>
          <w:szCs w:val="28"/>
        </w:rPr>
        <w:tab/>
      </w:r>
      <w:proofErr w:type="spellStart"/>
      <w:r w:rsidRPr="00B24AB4">
        <w:rPr>
          <w:sz w:val="28"/>
          <w:szCs w:val="28"/>
        </w:rPr>
        <w:t>J.Bordāns</w:t>
      </w:r>
      <w:proofErr w:type="spellEnd"/>
    </w:p>
    <w:p w:rsidR="005603DC" w:rsidRPr="0077387D" w:rsidRDefault="005603DC" w:rsidP="005603DC">
      <w:pPr>
        <w:tabs>
          <w:tab w:val="left" w:pos="720"/>
          <w:tab w:val="left" w:pos="7020"/>
        </w:tabs>
        <w:spacing w:after="0"/>
        <w:ind w:firstLine="0"/>
        <w:rPr>
          <w:sz w:val="28"/>
          <w:szCs w:val="28"/>
        </w:rPr>
      </w:pPr>
    </w:p>
    <w:p w:rsidR="005603DC" w:rsidRPr="007A775F" w:rsidRDefault="005603DC" w:rsidP="005603DC">
      <w:pPr>
        <w:tabs>
          <w:tab w:val="left" w:pos="360"/>
          <w:tab w:val="left" w:pos="540"/>
        </w:tabs>
        <w:spacing w:after="0"/>
        <w:rPr>
          <w:sz w:val="28"/>
          <w:szCs w:val="28"/>
          <w:lang w:val="lv-LV"/>
        </w:rPr>
      </w:pPr>
      <w:r w:rsidRPr="007A775F">
        <w:rPr>
          <w:sz w:val="28"/>
          <w:szCs w:val="28"/>
          <w:lang w:val="lv-LV"/>
        </w:rPr>
        <w:t xml:space="preserve">       </w:t>
      </w:r>
    </w:p>
    <w:p w:rsidR="005603DC" w:rsidRDefault="005603DC" w:rsidP="005603DC">
      <w:pPr>
        <w:tabs>
          <w:tab w:val="left" w:pos="360"/>
          <w:tab w:val="left" w:pos="540"/>
          <w:tab w:val="left" w:pos="7088"/>
        </w:tabs>
        <w:spacing w:after="0"/>
        <w:ind w:firstLine="0"/>
        <w:rPr>
          <w:sz w:val="28"/>
          <w:szCs w:val="28"/>
          <w:lang w:val="lv-LV"/>
        </w:rPr>
      </w:pPr>
      <w:r>
        <w:rPr>
          <w:sz w:val="28"/>
          <w:szCs w:val="28"/>
          <w:lang w:val="lv-LV"/>
        </w:rPr>
        <w:tab/>
        <w:t xml:space="preserve">    </w:t>
      </w:r>
    </w:p>
    <w:p w:rsidR="005603DC" w:rsidRPr="007A775F" w:rsidRDefault="005603DC" w:rsidP="005603DC">
      <w:pPr>
        <w:tabs>
          <w:tab w:val="left" w:pos="360"/>
          <w:tab w:val="left" w:pos="540"/>
          <w:tab w:val="left" w:pos="7088"/>
        </w:tabs>
        <w:spacing w:after="0"/>
        <w:ind w:firstLine="0"/>
        <w:rPr>
          <w:sz w:val="28"/>
          <w:szCs w:val="28"/>
          <w:lang w:val="lv-LV"/>
        </w:rPr>
      </w:pPr>
      <w:r>
        <w:rPr>
          <w:sz w:val="28"/>
          <w:szCs w:val="28"/>
          <w:lang w:val="lv-LV"/>
        </w:rPr>
        <w:t xml:space="preserve"> </w:t>
      </w:r>
      <w:r w:rsidR="003A469B">
        <w:rPr>
          <w:sz w:val="28"/>
          <w:szCs w:val="28"/>
          <w:lang w:val="lv-LV"/>
        </w:rPr>
        <w:tab/>
      </w:r>
      <w:r w:rsidR="003A469B">
        <w:rPr>
          <w:sz w:val="28"/>
          <w:szCs w:val="28"/>
          <w:lang w:val="lv-LV"/>
        </w:rPr>
        <w:tab/>
      </w:r>
      <w:r w:rsidR="0012014C" w:rsidRPr="0012014C">
        <w:rPr>
          <w:sz w:val="28"/>
          <w:szCs w:val="28"/>
          <w:lang w:val="lv-LV"/>
        </w:rPr>
        <w:t>Vīza: Valsts sekretārs</w:t>
      </w:r>
      <w:r w:rsidRPr="0012014C">
        <w:rPr>
          <w:sz w:val="28"/>
          <w:szCs w:val="28"/>
          <w:lang w:val="lv-LV"/>
        </w:rPr>
        <w:t xml:space="preserve">                                          </w:t>
      </w:r>
      <w:r w:rsidR="003A469B" w:rsidRPr="0012014C">
        <w:rPr>
          <w:sz w:val="28"/>
          <w:szCs w:val="28"/>
          <w:lang w:val="lv-LV"/>
        </w:rPr>
        <w:t xml:space="preserve"> </w:t>
      </w:r>
      <w:r w:rsidR="0012014C" w:rsidRPr="0012014C">
        <w:rPr>
          <w:sz w:val="28"/>
          <w:szCs w:val="28"/>
          <w:lang w:val="lv-LV"/>
        </w:rPr>
        <w:t xml:space="preserve">      G</w:t>
      </w:r>
      <w:r w:rsidRPr="0012014C">
        <w:rPr>
          <w:sz w:val="28"/>
          <w:szCs w:val="28"/>
          <w:lang w:val="lv-LV"/>
        </w:rPr>
        <w:t>.</w:t>
      </w:r>
      <w:r w:rsidR="0012014C" w:rsidRPr="0012014C">
        <w:rPr>
          <w:sz w:val="28"/>
          <w:szCs w:val="28"/>
          <w:lang w:val="lv-LV"/>
        </w:rPr>
        <w:t>Puķītis</w:t>
      </w:r>
    </w:p>
    <w:p w:rsidR="005603DC" w:rsidRDefault="005603DC" w:rsidP="005603DC">
      <w:pPr>
        <w:tabs>
          <w:tab w:val="left" w:pos="720"/>
          <w:tab w:val="left" w:pos="6840"/>
        </w:tabs>
        <w:spacing w:after="0"/>
        <w:ind w:firstLine="0"/>
        <w:rPr>
          <w:sz w:val="20"/>
          <w:lang w:val="de-DE"/>
        </w:rPr>
      </w:pPr>
    </w:p>
    <w:p w:rsidR="005603DC" w:rsidRDefault="005603DC" w:rsidP="005603DC">
      <w:pPr>
        <w:tabs>
          <w:tab w:val="left" w:pos="720"/>
          <w:tab w:val="left" w:pos="6840"/>
        </w:tabs>
        <w:spacing w:after="0"/>
        <w:ind w:firstLine="0"/>
        <w:rPr>
          <w:sz w:val="20"/>
          <w:lang w:val="de-DE"/>
        </w:rPr>
      </w:pPr>
    </w:p>
    <w:p w:rsidR="005603DC" w:rsidRDefault="005603DC" w:rsidP="005603DC">
      <w:pPr>
        <w:tabs>
          <w:tab w:val="left" w:pos="720"/>
          <w:tab w:val="left" w:pos="6840"/>
        </w:tabs>
        <w:spacing w:after="0"/>
        <w:ind w:firstLine="0"/>
        <w:rPr>
          <w:sz w:val="20"/>
          <w:lang w:val="de-DE"/>
        </w:rPr>
      </w:pPr>
    </w:p>
    <w:p w:rsidR="005603DC" w:rsidRDefault="005603DC" w:rsidP="005603DC">
      <w:pPr>
        <w:tabs>
          <w:tab w:val="left" w:pos="720"/>
          <w:tab w:val="left" w:pos="6840"/>
        </w:tabs>
        <w:spacing w:after="0"/>
        <w:ind w:firstLine="0"/>
        <w:rPr>
          <w:sz w:val="20"/>
          <w:lang w:val="de-DE"/>
        </w:rPr>
      </w:pPr>
    </w:p>
    <w:p w:rsidR="005603DC" w:rsidRDefault="005603DC" w:rsidP="005603DC">
      <w:pPr>
        <w:tabs>
          <w:tab w:val="left" w:pos="720"/>
          <w:tab w:val="left" w:pos="6840"/>
        </w:tabs>
        <w:spacing w:after="0"/>
        <w:ind w:firstLine="0"/>
        <w:rPr>
          <w:sz w:val="20"/>
          <w:lang w:val="de-DE"/>
        </w:rPr>
      </w:pPr>
    </w:p>
    <w:p w:rsidR="005603DC" w:rsidRDefault="005603DC" w:rsidP="005603DC">
      <w:pPr>
        <w:tabs>
          <w:tab w:val="left" w:pos="720"/>
          <w:tab w:val="left" w:pos="6840"/>
        </w:tabs>
        <w:spacing w:after="0"/>
        <w:ind w:firstLine="0"/>
        <w:rPr>
          <w:sz w:val="20"/>
          <w:lang w:val="de-DE"/>
        </w:rPr>
      </w:pPr>
    </w:p>
    <w:p w:rsidR="005603DC" w:rsidRDefault="005603DC" w:rsidP="005603DC">
      <w:pPr>
        <w:tabs>
          <w:tab w:val="left" w:pos="720"/>
          <w:tab w:val="left" w:pos="6840"/>
        </w:tabs>
        <w:spacing w:after="0"/>
        <w:ind w:firstLine="0"/>
        <w:rPr>
          <w:sz w:val="20"/>
          <w:lang w:val="de-DE"/>
        </w:rPr>
      </w:pPr>
    </w:p>
    <w:p w:rsidR="005603DC" w:rsidRPr="005603DC" w:rsidRDefault="00AC472D" w:rsidP="00DF697D">
      <w:pPr>
        <w:pStyle w:val="Galvene"/>
        <w:tabs>
          <w:tab w:val="clear" w:pos="4153"/>
          <w:tab w:val="clear" w:pos="8306"/>
        </w:tabs>
        <w:ind w:firstLine="0"/>
        <w:rPr>
          <w:lang w:val="de-DE"/>
        </w:rPr>
      </w:pPr>
      <w:fldSimple w:instr=" DATE  \@ &quot;yyyy.MM.dd. H:mm&quot;  \* MERGEFORMAT ">
        <w:r w:rsidR="0077387D" w:rsidRPr="0077387D">
          <w:rPr>
            <w:noProof/>
            <w:sz w:val="22"/>
            <w:szCs w:val="22"/>
          </w:rPr>
          <w:t xml:space="preserve">2012.11.22. </w:t>
        </w:r>
        <w:r w:rsidR="0077387D">
          <w:rPr>
            <w:noProof/>
          </w:rPr>
          <w:t>12:31</w:t>
        </w:r>
      </w:fldSimple>
    </w:p>
    <w:p w:rsidR="005603DC" w:rsidRPr="004216A5" w:rsidRDefault="00AC472D" w:rsidP="005603DC">
      <w:pPr>
        <w:pStyle w:val="Pamattekstaatkpe2"/>
        <w:spacing w:after="0" w:line="240" w:lineRule="auto"/>
        <w:ind w:left="0"/>
        <w:jc w:val="both"/>
        <w:rPr>
          <w:rFonts w:ascii="Times New Roman" w:hAnsi="Times New Roman"/>
          <w:lang w:val="de-DE"/>
        </w:rPr>
      </w:pPr>
      <w:fldSimple w:instr=" DOCPROPERTY  Words  \* MERGEFORMAT ">
        <w:r w:rsidR="00291FDB" w:rsidRPr="00291FDB">
          <w:rPr>
            <w:rFonts w:ascii="Times New Roman" w:hAnsi="Times New Roman"/>
            <w:lang w:val="de-DE"/>
          </w:rPr>
          <w:t>2347</w:t>
        </w:r>
      </w:fldSimple>
    </w:p>
    <w:p w:rsidR="005603DC" w:rsidRPr="004216A5" w:rsidRDefault="00C94AF2" w:rsidP="005603DC">
      <w:pPr>
        <w:pStyle w:val="Pamattekstaatkpe2"/>
        <w:spacing w:after="0" w:line="240" w:lineRule="auto"/>
        <w:ind w:left="0"/>
        <w:jc w:val="both"/>
        <w:rPr>
          <w:rFonts w:ascii="Times New Roman" w:hAnsi="Times New Roman"/>
          <w:lang w:val="de-DE"/>
        </w:rPr>
      </w:pPr>
      <w:r>
        <w:rPr>
          <w:rFonts w:ascii="Times New Roman" w:hAnsi="Times New Roman"/>
          <w:lang w:val="de-DE"/>
        </w:rPr>
        <w:t>I.Bula, 67330257</w:t>
      </w:r>
    </w:p>
    <w:p w:rsidR="005603DC" w:rsidRPr="004216A5" w:rsidRDefault="00AC472D" w:rsidP="005603DC">
      <w:pPr>
        <w:pStyle w:val="Pamattekstaatkpe2"/>
        <w:spacing w:after="0" w:line="240" w:lineRule="auto"/>
        <w:ind w:left="0"/>
        <w:jc w:val="both"/>
        <w:rPr>
          <w:rFonts w:ascii="Times New Roman" w:hAnsi="Times New Roman"/>
          <w:lang w:val="de-DE"/>
        </w:rPr>
      </w:pPr>
      <w:hyperlink r:id="rId8" w:history="1">
        <w:r w:rsidR="00C94AF2" w:rsidRPr="00A90CCF">
          <w:rPr>
            <w:rStyle w:val="Hipersaite"/>
            <w:rFonts w:ascii="Times New Roman" w:hAnsi="Times New Roman"/>
            <w:lang w:val="de-DE"/>
          </w:rPr>
          <w:t>Inara.Bula@km.gov.lv</w:t>
        </w:r>
      </w:hyperlink>
      <w:r w:rsidR="00C55176" w:rsidRPr="00C55176">
        <w:rPr>
          <w:rFonts w:ascii="Times New Roman" w:hAnsi="Times New Roman"/>
          <w:lang w:val="de-DE"/>
        </w:rPr>
        <w:t xml:space="preserve"> </w:t>
      </w:r>
    </w:p>
    <w:p w:rsidR="006266EA" w:rsidRPr="004216A5" w:rsidRDefault="006266EA" w:rsidP="005603DC">
      <w:pPr>
        <w:tabs>
          <w:tab w:val="left" w:pos="720"/>
          <w:tab w:val="left" w:pos="7020"/>
        </w:tabs>
        <w:spacing w:after="0"/>
        <w:ind w:firstLine="0"/>
        <w:rPr>
          <w:lang w:val="de-DE"/>
        </w:rPr>
      </w:pPr>
    </w:p>
    <w:sectPr w:rsidR="006266EA" w:rsidRPr="004216A5" w:rsidSect="005603DC">
      <w:headerReference w:type="default" r:id="rId9"/>
      <w:footerReference w:type="default" r:id="rId10"/>
      <w:footerReference w:type="first" r:id="rId11"/>
      <w:pgSz w:w="11906" w:h="16838"/>
      <w:pgMar w:top="1134" w:right="1077" w:bottom="1134"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52" w:rsidRDefault="00F67852" w:rsidP="00DF0986">
      <w:pPr>
        <w:spacing w:after="0"/>
      </w:pPr>
      <w:r>
        <w:separator/>
      </w:r>
    </w:p>
  </w:endnote>
  <w:endnote w:type="continuationSeparator" w:id="0">
    <w:p w:rsidR="00F67852" w:rsidRDefault="00F67852" w:rsidP="00DF09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B5" w:rsidRPr="00687AC0" w:rsidRDefault="000920B5" w:rsidP="00C26272">
    <w:pPr>
      <w:ind w:firstLine="0"/>
      <w:rPr>
        <w:sz w:val="22"/>
        <w:szCs w:val="22"/>
        <w:lang w:val="lv-LV"/>
      </w:rPr>
    </w:pPr>
    <w:r w:rsidRPr="00687AC0">
      <w:rPr>
        <w:sz w:val="22"/>
        <w:szCs w:val="22"/>
        <w:lang w:val="lv-LV"/>
      </w:rPr>
      <w:t>KMZin</w:t>
    </w:r>
    <w:r>
      <w:rPr>
        <w:sz w:val="22"/>
        <w:szCs w:val="22"/>
        <w:lang w:val="lv-LV"/>
      </w:rPr>
      <w:t>o_</w:t>
    </w:r>
    <w:r w:rsidR="00486A82">
      <w:rPr>
        <w:sz w:val="22"/>
        <w:szCs w:val="22"/>
        <w:lang w:val="lv-LV"/>
      </w:rPr>
      <w:t>22</w:t>
    </w:r>
    <w:r>
      <w:rPr>
        <w:sz w:val="22"/>
        <w:szCs w:val="22"/>
        <w:lang w:val="lv-LV"/>
      </w:rPr>
      <w:t>1112_</w:t>
    </w:r>
    <w:r w:rsidRPr="00687AC0">
      <w:rPr>
        <w:sz w:val="22"/>
        <w:szCs w:val="22"/>
        <w:lang w:val="lv-LV"/>
      </w:rPr>
      <w:t xml:space="preserve">Informatīvais </w:t>
    </w:r>
    <w:smartTag w:uri="schemas-tilde-lv/tildestengine" w:element="veidnes">
      <w:smartTagPr>
        <w:attr w:name="id" w:val="-1"/>
        <w:attr w:name="baseform" w:val="ziņojums"/>
        <w:attr w:name="text" w:val="ziņojums"/>
      </w:smartTagPr>
      <w:r w:rsidRPr="00687AC0">
        <w:rPr>
          <w:sz w:val="22"/>
          <w:szCs w:val="22"/>
          <w:lang w:val="lv-LV"/>
        </w:rPr>
        <w:t>ziņojums</w:t>
      </w:r>
    </w:smartTag>
    <w:r w:rsidRPr="00687AC0">
      <w:rPr>
        <w:sz w:val="22"/>
        <w:szCs w:val="22"/>
        <w:lang w:val="lv-LV"/>
      </w:rPr>
      <w:t xml:space="preserve"> “Par </w:t>
    </w:r>
    <w:r>
      <w:rPr>
        <w:sz w:val="22"/>
        <w:szCs w:val="22"/>
        <w:lang w:val="lv-LV"/>
      </w:rPr>
      <w:t>Tautas frontes 25.gadu jubilejas pasākumiem</w:t>
    </w:r>
    <w:r w:rsidRPr="00687AC0">
      <w:rPr>
        <w:sz w:val="22"/>
        <w:szCs w:val="22"/>
        <w:lang w:val="lv-LV"/>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B5" w:rsidRPr="00687AC0" w:rsidRDefault="000920B5" w:rsidP="00EF0C6D">
    <w:pPr>
      <w:ind w:firstLine="0"/>
      <w:rPr>
        <w:sz w:val="22"/>
        <w:szCs w:val="22"/>
        <w:lang w:val="lv-LV"/>
      </w:rPr>
    </w:pPr>
    <w:r w:rsidRPr="00687AC0">
      <w:rPr>
        <w:sz w:val="22"/>
        <w:szCs w:val="22"/>
        <w:lang w:val="lv-LV"/>
      </w:rPr>
      <w:t>KMZin</w:t>
    </w:r>
    <w:r w:rsidR="00A52CAB">
      <w:rPr>
        <w:sz w:val="22"/>
        <w:szCs w:val="22"/>
        <w:lang w:val="lv-LV"/>
      </w:rPr>
      <w:t>o_</w:t>
    </w:r>
    <w:r w:rsidR="00486A82">
      <w:rPr>
        <w:sz w:val="22"/>
        <w:szCs w:val="22"/>
        <w:lang w:val="lv-LV"/>
      </w:rPr>
      <w:t>22</w:t>
    </w:r>
    <w:r>
      <w:rPr>
        <w:sz w:val="22"/>
        <w:szCs w:val="22"/>
        <w:lang w:val="lv-LV"/>
      </w:rPr>
      <w:t>1112_</w:t>
    </w:r>
    <w:r w:rsidRPr="00687AC0">
      <w:rPr>
        <w:sz w:val="22"/>
        <w:szCs w:val="22"/>
        <w:lang w:val="lv-LV"/>
      </w:rPr>
      <w:t xml:space="preserve">Informatīvais </w:t>
    </w:r>
    <w:smartTag w:uri="schemas-tilde-lv/tildestengine" w:element="veidnes">
      <w:smartTagPr>
        <w:attr w:name="id" w:val="-1"/>
        <w:attr w:name="baseform" w:val="ziņojums"/>
        <w:attr w:name="text" w:val="ziņojums"/>
      </w:smartTagPr>
      <w:r w:rsidRPr="00687AC0">
        <w:rPr>
          <w:sz w:val="22"/>
          <w:szCs w:val="22"/>
          <w:lang w:val="lv-LV"/>
        </w:rPr>
        <w:t>ziņojums</w:t>
      </w:r>
    </w:smartTag>
    <w:r w:rsidRPr="00687AC0">
      <w:rPr>
        <w:sz w:val="22"/>
        <w:szCs w:val="22"/>
        <w:lang w:val="lv-LV"/>
      </w:rPr>
      <w:t xml:space="preserve"> “Par </w:t>
    </w:r>
    <w:r>
      <w:rPr>
        <w:sz w:val="22"/>
        <w:szCs w:val="22"/>
        <w:lang w:val="lv-LV"/>
      </w:rPr>
      <w:t>Tautas frontes 25.gadu jubilejas pasākumiem</w:t>
    </w:r>
    <w:r w:rsidRPr="00687AC0">
      <w:rPr>
        <w:sz w:val="22"/>
        <w:szCs w:val="22"/>
        <w:lang w:val="lv-LV"/>
      </w:rPr>
      <w:t>”</w:t>
    </w:r>
  </w:p>
  <w:p w:rsidR="000920B5" w:rsidRDefault="000920B5">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52" w:rsidRDefault="00F67852" w:rsidP="00DF0986">
      <w:pPr>
        <w:spacing w:after="0"/>
      </w:pPr>
      <w:r>
        <w:separator/>
      </w:r>
    </w:p>
  </w:footnote>
  <w:footnote w:type="continuationSeparator" w:id="0">
    <w:p w:rsidR="00F67852" w:rsidRDefault="00F67852" w:rsidP="00DF09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B5" w:rsidRPr="00687AC0" w:rsidRDefault="00AC472D">
    <w:pPr>
      <w:pStyle w:val="Galvene"/>
      <w:jc w:val="center"/>
      <w:rPr>
        <w:szCs w:val="24"/>
      </w:rPr>
    </w:pPr>
    <w:r w:rsidRPr="00687AC0">
      <w:rPr>
        <w:szCs w:val="24"/>
      </w:rPr>
      <w:fldChar w:fldCharType="begin"/>
    </w:r>
    <w:r w:rsidR="000920B5" w:rsidRPr="00687AC0">
      <w:rPr>
        <w:szCs w:val="24"/>
      </w:rPr>
      <w:instrText xml:space="preserve"> PAGE   \* MERGEFORMAT </w:instrText>
    </w:r>
    <w:r w:rsidRPr="00687AC0">
      <w:rPr>
        <w:szCs w:val="24"/>
      </w:rPr>
      <w:fldChar w:fldCharType="separate"/>
    </w:r>
    <w:r w:rsidR="00291FDB">
      <w:rPr>
        <w:noProof/>
        <w:szCs w:val="24"/>
      </w:rPr>
      <w:t>11</w:t>
    </w:r>
    <w:r w:rsidRPr="00687AC0">
      <w:rPr>
        <w:szCs w:val="24"/>
      </w:rPr>
      <w:fldChar w:fldCharType="end"/>
    </w:r>
  </w:p>
  <w:p w:rsidR="000920B5" w:rsidRDefault="000920B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99C"/>
    <w:multiLevelType w:val="hybridMultilevel"/>
    <w:tmpl w:val="E55CA438"/>
    <w:lvl w:ilvl="0" w:tplc="40AC537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3974B3"/>
    <w:multiLevelType w:val="hybridMultilevel"/>
    <w:tmpl w:val="30849398"/>
    <w:lvl w:ilvl="0" w:tplc="3BDCCD00">
      <w:start w:val="1"/>
      <w:numFmt w:val="decimal"/>
      <w:lvlText w:val="%1)"/>
      <w:lvlJc w:val="left"/>
      <w:pPr>
        <w:tabs>
          <w:tab w:val="num" w:pos="1440"/>
        </w:tabs>
        <w:ind w:left="1440" w:hanging="360"/>
      </w:pPr>
      <w:rPr>
        <w:rFonts w:ascii="Times New Roman" w:eastAsia="Times New Roman" w:hAnsi="Times New Roman" w:cs="Times New Roman"/>
      </w:rPr>
    </w:lvl>
    <w:lvl w:ilvl="1" w:tplc="A9D03B0C">
      <w:start w:val="1"/>
      <w:numFmt w:val="lowerLetter"/>
      <w:lvlText w:val="%2)"/>
      <w:lvlJc w:val="left"/>
      <w:pPr>
        <w:tabs>
          <w:tab w:val="num" w:pos="2160"/>
        </w:tabs>
        <w:ind w:left="2160" w:hanging="360"/>
      </w:pPr>
      <w:rPr>
        <w:rFonts w:ascii="Times New Roman" w:eastAsia="Times New Roman" w:hAnsi="Times New Roman" w:cs="Times New Roman"/>
      </w:rPr>
    </w:lvl>
    <w:lvl w:ilvl="2" w:tplc="0426000F">
      <w:start w:val="1"/>
      <w:numFmt w:val="decimal"/>
      <w:lvlText w:val="%3."/>
      <w:lvlJc w:val="left"/>
      <w:pPr>
        <w:tabs>
          <w:tab w:val="num" w:pos="2880"/>
        </w:tabs>
        <w:ind w:left="288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nsid w:val="0D261D2B"/>
    <w:multiLevelType w:val="hybridMultilevel"/>
    <w:tmpl w:val="5A909BD6"/>
    <w:lvl w:ilvl="0" w:tplc="8534A11C">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8930A1"/>
    <w:multiLevelType w:val="hybridMultilevel"/>
    <w:tmpl w:val="CCF099F0"/>
    <w:lvl w:ilvl="0" w:tplc="EE32B986">
      <w:start w:val="4"/>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141B0894"/>
    <w:multiLevelType w:val="hybridMultilevel"/>
    <w:tmpl w:val="3CF60152"/>
    <w:lvl w:ilvl="0" w:tplc="E7B80508">
      <w:start w:val="2"/>
      <w:numFmt w:val="lowerLetter"/>
      <w:lvlText w:val="%1."/>
      <w:lvlJc w:val="left"/>
      <w:pPr>
        <w:ind w:left="144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nsid w:val="19076402"/>
    <w:multiLevelType w:val="multilevel"/>
    <w:tmpl w:val="B4909D7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1BCB7ED4"/>
    <w:multiLevelType w:val="multilevel"/>
    <w:tmpl w:val="B56467A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BCC0CB0"/>
    <w:multiLevelType w:val="hybridMultilevel"/>
    <w:tmpl w:val="4886AFEA"/>
    <w:lvl w:ilvl="0" w:tplc="2D4872E6">
      <w:start w:val="30"/>
      <w:numFmt w:val="bullet"/>
      <w:lvlText w:val=""/>
      <w:lvlJc w:val="left"/>
      <w:pPr>
        <w:ind w:left="833" w:hanging="360"/>
      </w:pPr>
      <w:rPr>
        <w:rFonts w:ascii="Symbol" w:eastAsia="Times New Roman" w:hAnsi="Symbol" w:cs="Times New Roman"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9">
    <w:nsid w:val="2A314B0C"/>
    <w:multiLevelType w:val="hybridMultilevel"/>
    <w:tmpl w:val="406A7A58"/>
    <w:lvl w:ilvl="0" w:tplc="71869E5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E1C2861"/>
    <w:multiLevelType w:val="hybridMultilevel"/>
    <w:tmpl w:val="A5683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A27007"/>
    <w:multiLevelType w:val="hybridMultilevel"/>
    <w:tmpl w:val="C2AA70AC"/>
    <w:lvl w:ilvl="0" w:tplc="6BE6E1E6">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5E3780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8846929"/>
    <w:multiLevelType w:val="hybridMultilevel"/>
    <w:tmpl w:val="333AC5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FE865D2"/>
    <w:multiLevelType w:val="hybridMultilevel"/>
    <w:tmpl w:val="EAE29774"/>
    <w:lvl w:ilvl="0" w:tplc="8284A4B2">
      <w:start w:val="321"/>
      <w:numFmt w:val="bullet"/>
      <w:lvlText w:val=""/>
      <w:lvlJc w:val="left"/>
      <w:pPr>
        <w:ind w:left="1440" w:hanging="360"/>
      </w:pPr>
      <w:rPr>
        <w:rFonts w:ascii="Symbol" w:eastAsia="Times New Roman" w:hAnsi="Symbol" w:cs="Times New Roman" w:hint="default"/>
        <w:b w:val="0"/>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21F5ED8"/>
    <w:multiLevelType w:val="multilevel"/>
    <w:tmpl w:val="1A826D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46A3277A"/>
    <w:multiLevelType w:val="hybridMultilevel"/>
    <w:tmpl w:val="56E870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A903DAE"/>
    <w:multiLevelType w:val="hybridMultilevel"/>
    <w:tmpl w:val="D076D8B4"/>
    <w:lvl w:ilvl="0" w:tplc="1CC0508E">
      <w:start w:val="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nsid w:val="4D585E91"/>
    <w:multiLevelType w:val="hybridMultilevel"/>
    <w:tmpl w:val="3230B3E0"/>
    <w:lvl w:ilvl="0" w:tplc="416AED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22E6B15"/>
    <w:multiLevelType w:val="multilevel"/>
    <w:tmpl w:val="B5FC0D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C697F4F"/>
    <w:multiLevelType w:val="hybridMultilevel"/>
    <w:tmpl w:val="BCF24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09B755D"/>
    <w:multiLevelType w:val="multilevel"/>
    <w:tmpl w:val="77B85502"/>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1566640"/>
    <w:multiLevelType w:val="multilevel"/>
    <w:tmpl w:val="F26EFCC0"/>
    <w:lvl w:ilvl="0">
      <w:start w:val="2"/>
      <w:numFmt w:val="decimal"/>
      <w:lvlText w:val="%1."/>
      <w:lvlJc w:val="left"/>
      <w:pPr>
        <w:ind w:left="450" w:hanging="450"/>
      </w:pPr>
      <w:rPr>
        <w:rFonts w:hint="default"/>
        <w:b w:val="0"/>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lowerLetter"/>
      <w:lvlText w:val="%4."/>
      <w:lvlJc w:val="left"/>
      <w:pPr>
        <w:ind w:left="4320" w:hanging="1080"/>
      </w:pPr>
      <w:rPr>
        <w:rFonts w:ascii="Times New Roman" w:eastAsia="Times New Roman" w:hAnsi="Times New Roman" w:cs="Times New Roman"/>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68106D70"/>
    <w:multiLevelType w:val="hybridMultilevel"/>
    <w:tmpl w:val="7584CE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9152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881835"/>
    <w:multiLevelType w:val="hybridMultilevel"/>
    <w:tmpl w:val="8C949DD0"/>
    <w:lvl w:ilvl="0" w:tplc="0C5A58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2131EE8"/>
    <w:multiLevelType w:val="hybridMultilevel"/>
    <w:tmpl w:val="F88A87BC"/>
    <w:lvl w:ilvl="0" w:tplc="C7D255F6">
      <w:start w:val="3"/>
      <w:numFmt w:val="bullet"/>
      <w:lvlText w:val="-"/>
      <w:lvlJc w:val="left"/>
      <w:pPr>
        <w:ind w:left="1080" w:hanging="360"/>
      </w:pPr>
      <w:rPr>
        <w:rFonts w:ascii="Times New Roman" w:eastAsia="Times New Roman" w:hAnsi="Times New Roman" w:cs="Times New Roman" w:hint="default"/>
        <w:color w:val="FF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737E73A9"/>
    <w:multiLevelType w:val="multilevel"/>
    <w:tmpl w:val="C95A26F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6DE00AA"/>
    <w:multiLevelType w:val="multilevel"/>
    <w:tmpl w:val="7DEE871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7A167E79"/>
    <w:multiLevelType w:val="multilevel"/>
    <w:tmpl w:val="0AA23C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0"/>
  </w:num>
  <w:num w:numId="7">
    <w:abstractNumId w:val="11"/>
  </w:num>
  <w:num w:numId="8">
    <w:abstractNumId w:val="25"/>
  </w:num>
  <w:num w:numId="9">
    <w:abstractNumId w:val="31"/>
  </w:num>
  <w:num w:numId="10">
    <w:abstractNumId w:val="4"/>
  </w:num>
  <w:num w:numId="11">
    <w:abstractNumId w:val="21"/>
  </w:num>
  <w:num w:numId="12">
    <w:abstractNumId w:val="7"/>
  </w:num>
  <w:num w:numId="13">
    <w:abstractNumId w:val="5"/>
  </w:num>
  <w:num w:numId="14">
    <w:abstractNumId w:val="24"/>
  </w:num>
  <w:num w:numId="15">
    <w:abstractNumId w:val="30"/>
  </w:num>
  <w:num w:numId="16">
    <w:abstractNumId w:val="17"/>
  </w:num>
  <w:num w:numId="17">
    <w:abstractNumId w:val="12"/>
  </w:num>
  <w:num w:numId="18">
    <w:abstractNumId w:val="28"/>
  </w:num>
  <w:num w:numId="19">
    <w:abstractNumId w:val="8"/>
  </w:num>
  <w:num w:numId="20">
    <w:abstractNumId w:val="29"/>
  </w:num>
  <w:num w:numId="21">
    <w:abstractNumId w:val="27"/>
  </w:num>
  <w:num w:numId="22">
    <w:abstractNumId w:val="26"/>
  </w:num>
  <w:num w:numId="23">
    <w:abstractNumId w:val="10"/>
  </w:num>
  <w:num w:numId="24">
    <w:abstractNumId w:val="13"/>
  </w:num>
  <w:num w:numId="25">
    <w:abstractNumId w:val="22"/>
  </w:num>
  <w:num w:numId="26">
    <w:abstractNumId w:val="14"/>
  </w:num>
  <w:num w:numId="27">
    <w:abstractNumId w:val="2"/>
  </w:num>
  <w:num w:numId="28">
    <w:abstractNumId w:val="15"/>
  </w:num>
  <w:num w:numId="29">
    <w:abstractNumId w:val="9"/>
  </w:num>
  <w:num w:numId="30">
    <w:abstractNumId w:val="18"/>
  </w:num>
  <w:num w:numId="31">
    <w:abstractNumId w:val="16"/>
  </w:num>
  <w:num w:numId="32">
    <w:abstractNumId w:val="19"/>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82774"/>
    <w:rsid w:val="00000381"/>
    <w:rsid w:val="00012B38"/>
    <w:rsid w:val="00013848"/>
    <w:rsid w:val="00022C81"/>
    <w:rsid w:val="00023C59"/>
    <w:rsid w:val="00027844"/>
    <w:rsid w:val="00031806"/>
    <w:rsid w:val="00033697"/>
    <w:rsid w:val="00034A37"/>
    <w:rsid w:val="00040731"/>
    <w:rsid w:val="00042DF0"/>
    <w:rsid w:val="00046C79"/>
    <w:rsid w:val="00046FE0"/>
    <w:rsid w:val="00067A43"/>
    <w:rsid w:val="00070015"/>
    <w:rsid w:val="000704C3"/>
    <w:rsid w:val="00070D69"/>
    <w:rsid w:val="00074BD5"/>
    <w:rsid w:val="000816F2"/>
    <w:rsid w:val="0008187B"/>
    <w:rsid w:val="00090C44"/>
    <w:rsid w:val="000920B5"/>
    <w:rsid w:val="00097B5E"/>
    <w:rsid w:val="000A4B35"/>
    <w:rsid w:val="000B4797"/>
    <w:rsid w:val="000B4B81"/>
    <w:rsid w:val="000B4D85"/>
    <w:rsid w:val="000B525D"/>
    <w:rsid w:val="000C22EA"/>
    <w:rsid w:val="000C3FBB"/>
    <w:rsid w:val="000C50BA"/>
    <w:rsid w:val="000D1B7C"/>
    <w:rsid w:val="000D2DC9"/>
    <w:rsid w:val="000D318D"/>
    <w:rsid w:val="000D6600"/>
    <w:rsid w:val="000E5DEE"/>
    <w:rsid w:val="000E6FD5"/>
    <w:rsid w:val="000F0CE2"/>
    <w:rsid w:val="00101D38"/>
    <w:rsid w:val="00104198"/>
    <w:rsid w:val="001060FA"/>
    <w:rsid w:val="0012014C"/>
    <w:rsid w:val="001203A3"/>
    <w:rsid w:val="00140520"/>
    <w:rsid w:val="001430F3"/>
    <w:rsid w:val="0014640D"/>
    <w:rsid w:val="001468AE"/>
    <w:rsid w:val="001502D2"/>
    <w:rsid w:val="00151AC4"/>
    <w:rsid w:val="0016306E"/>
    <w:rsid w:val="001656B3"/>
    <w:rsid w:val="001657FD"/>
    <w:rsid w:val="00172368"/>
    <w:rsid w:val="0017297D"/>
    <w:rsid w:val="00175393"/>
    <w:rsid w:val="0017720D"/>
    <w:rsid w:val="00181A5B"/>
    <w:rsid w:val="001821C9"/>
    <w:rsid w:val="00193BB3"/>
    <w:rsid w:val="001A2E5D"/>
    <w:rsid w:val="001B1B8F"/>
    <w:rsid w:val="001B54F0"/>
    <w:rsid w:val="001B6370"/>
    <w:rsid w:val="001C18C6"/>
    <w:rsid w:val="001C1947"/>
    <w:rsid w:val="001C389D"/>
    <w:rsid w:val="001C7DF7"/>
    <w:rsid w:val="001D0C97"/>
    <w:rsid w:val="001D439F"/>
    <w:rsid w:val="001D6A93"/>
    <w:rsid w:val="001E45AF"/>
    <w:rsid w:val="001E4E28"/>
    <w:rsid w:val="001F7938"/>
    <w:rsid w:val="00203549"/>
    <w:rsid w:val="0021169D"/>
    <w:rsid w:val="00220F2F"/>
    <w:rsid w:val="00221703"/>
    <w:rsid w:val="00221A69"/>
    <w:rsid w:val="0023204F"/>
    <w:rsid w:val="00236274"/>
    <w:rsid w:val="00237276"/>
    <w:rsid w:val="0024217A"/>
    <w:rsid w:val="00247753"/>
    <w:rsid w:val="00252D73"/>
    <w:rsid w:val="00254A5C"/>
    <w:rsid w:val="00255F26"/>
    <w:rsid w:val="0025608F"/>
    <w:rsid w:val="00264F22"/>
    <w:rsid w:val="002867FA"/>
    <w:rsid w:val="002904C6"/>
    <w:rsid w:val="00291FDB"/>
    <w:rsid w:val="0029752A"/>
    <w:rsid w:val="002B1059"/>
    <w:rsid w:val="002C06BB"/>
    <w:rsid w:val="002C3703"/>
    <w:rsid w:val="002C49E4"/>
    <w:rsid w:val="002D2190"/>
    <w:rsid w:val="002D3161"/>
    <w:rsid w:val="002D3C9F"/>
    <w:rsid w:val="002D6613"/>
    <w:rsid w:val="002D75F6"/>
    <w:rsid w:val="002E6BE8"/>
    <w:rsid w:val="002F570B"/>
    <w:rsid w:val="002F62B7"/>
    <w:rsid w:val="002F7987"/>
    <w:rsid w:val="003038C2"/>
    <w:rsid w:val="00304AAC"/>
    <w:rsid w:val="00304FE6"/>
    <w:rsid w:val="003056A0"/>
    <w:rsid w:val="003104AB"/>
    <w:rsid w:val="00315833"/>
    <w:rsid w:val="00317BB4"/>
    <w:rsid w:val="00322BAE"/>
    <w:rsid w:val="00322EAB"/>
    <w:rsid w:val="00325E10"/>
    <w:rsid w:val="00337C59"/>
    <w:rsid w:val="003407F2"/>
    <w:rsid w:val="003432DF"/>
    <w:rsid w:val="00343DAB"/>
    <w:rsid w:val="0034658E"/>
    <w:rsid w:val="00350FCF"/>
    <w:rsid w:val="00351573"/>
    <w:rsid w:val="00360D3F"/>
    <w:rsid w:val="0036409F"/>
    <w:rsid w:val="0036681E"/>
    <w:rsid w:val="00376878"/>
    <w:rsid w:val="003903CC"/>
    <w:rsid w:val="00394D30"/>
    <w:rsid w:val="003A469B"/>
    <w:rsid w:val="003A6C11"/>
    <w:rsid w:val="003B4C27"/>
    <w:rsid w:val="003B505C"/>
    <w:rsid w:val="003B5B45"/>
    <w:rsid w:val="003C5EBE"/>
    <w:rsid w:val="003D179F"/>
    <w:rsid w:val="003D7278"/>
    <w:rsid w:val="003E25D2"/>
    <w:rsid w:val="003E5BAF"/>
    <w:rsid w:val="003F0AF9"/>
    <w:rsid w:val="003F5AD8"/>
    <w:rsid w:val="003F6FAD"/>
    <w:rsid w:val="00403708"/>
    <w:rsid w:val="004057A5"/>
    <w:rsid w:val="00413F68"/>
    <w:rsid w:val="00417508"/>
    <w:rsid w:val="004216A5"/>
    <w:rsid w:val="004266CE"/>
    <w:rsid w:val="004304BE"/>
    <w:rsid w:val="00432CB9"/>
    <w:rsid w:val="00436BB8"/>
    <w:rsid w:val="00444DF6"/>
    <w:rsid w:val="00445091"/>
    <w:rsid w:val="00451CAD"/>
    <w:rsid w:val="004532A6"/>
    <w:rsid w:val="004629E8"/>
    <w:rsid w:val="0047231A"/>
    <w:rsid w:val="00474063"/>
    <w:rsid w:val="00475EEC"/>
    <w:rsid w:val="004762E6"/>
    <w:rsid w:val="0047738A"/>
    <w:rsid w:val="00485DC6"/>
    <w:rsid w:val="004865A2"/>
    <w:rsid w:val="00486A82"/>
    <w:rsid w:val="004A0DA0"/>
    <w:rsid w:val="004A1EA2"/>
    <w:rsid w:val="004A3B00"/>
    <w:rsid w:val="004A500D"/>
    <w:rsid w:val="004A525A"/>
    <w:rsid w:val="004A6029"/>
    <w:rsid w:val="004B304D"/>
    <w:rsid w:val="004B3EEF"/>
    <w:rsid w:val="004B4881"/>
    <w:rsid w:val="004B7952"/>
    <w:rsid w:val="004C01B6"/>
    <w:rsid w:val="004C168D"/>
    <w:rsid w:val="004C2D01"/>
    <w:rsid w:val="004C3B18"/>
    <w:rsid w:val="004C58DD"/>
    <w:rsid w:val="004D0EA3"/>
    <w:rsid w:val="004D5099"/>
    <w:rsid w:val="004D67F2"/>
    <w:rsid w:val="004E25F3"/>
    <w:rsid w:val="004E3316"/>
    <w:rsid w:val="004E4E5F"/>
    <w:rsid w:val="004E6390"/>
    <w:rsid w:val="004F1433"/>
    <w:rsid w:val="004F1C2E"/>
    <w:rsid w:val="00502E12"/>
    <w:rsid w:val="005057DE"/>
    <w:rsid w:val="00512150"/>
    <w:rsid w:val="005138E1"/>
    <w:rsid w:val="00515063"/>
    <w:rsid w:val="00515AEC"/>
    <w:rsid w:val="00521B35"/>
    <w:rsid w:val="005305F6"/>
    <w:rsid w:val="00530D24"/>
    <w:rsid w:val="005365B3"/>
    <w:rsid w:val="00537B79"/>
    <w:rsid w:val="00546C22"/>
    <w:rsid w:val="005603DC"/>
    <w:rsid w:val="00570DD9"/>
    <w:rsid w:val="005711C7"/>
    <w:rsid w:val="00571794"/>
    <w:rsid w:val="0057389D"/>
    <w:rsid w:val="00582774"/>
    <w:rsid w:val="005848C7"/>
    <w:rsid w:val="005852D3"/>
    <w:rsid w:val="00590975"/>
    <w:rsid w:val="005A0A5D"/>
    <w:rsid w:val="005A67F3"/>
    <w:rsid w:val="005B6DE3"/>
    <w:rsid w:val="005C3E2A"/>
    <w:rsid w:val="005C47FC"/>
    <w:rsid w:val="005C6749"/>
    <w:rsid w:val="005D091D"/>
    <w:rsid w:val="005D2AC2"/>
    <w:rsid w:val="005D4755"/>
    <w:rsid w:val="005D68BE"/>
    <w:rsid w:val="005D7FD5"/>
    <w:rsid w:val="005E2ED0"/>
    <w:rsid w:val="005E6272"/>
    <w:rsid w:val="00607BF5"/>
    <w:rsid w:val="006108B1"/>
    <w:rsid w:val="006118F6"/>
    <w:rsid w:val="00612C50"/>
    <w:rsid w:val="0061382A"/>
    <w:rsid w:val="00615FF4"/>
    <w:rsid w:val="006266EA"/>
    <w:rsid w:val="00632B31"/>
    <w:rsid w:val="006363A4"/>
    <w:rsid w:val="00640931"/>
    <w:rsid w:val="00650F2D"/>
    <w:rsid w:val="00665A9F"/>
    <w:rsid w:val="006662DF"/>
    <w:rsid w:val="00667B56"/>
    <w:rsid w:val="0067174C"/>
    <w:rsid w:val="00671DDF"/>
    <w:rsid w:val="00675831"/>
    <w:rsid w:val="0068241B"/>
    <w:rsid w:val="00684C0A"/>
    <w:rsid w:val="00687AC0"/>
    <w:rsid w:val="006957E3"/>
    <w:rsid w:val="006A5685"/>
    <w:rsid w:val="006A73B4"/>
    <w:rsid w:val="006B0878"/>
    <w:rsid w:val="006B13D1"/>
    <w:rsid w:val="006C5065"/>
    <w:rsid w:val="006C58BB"/>
    <w:rsid w:val="006D1070"/>
    <w:rsid w:val="006D3D4B"/>
    <w:rsid w:val="006D3EAE"/>
    <w:rsid w:val="006D4514"/>
    <w:rsid w:val="006D4AAE"/>
    <w:rsid w:val="006E479F"/>
    <w:rsid w:val="006E5371"/>
    <w:rsid w:val="006E5E18"/>
    <w:rsid w:val="006F2C62"/>
    <w:rsid w:val="006F6145"/>
    <w:rsid w:val="006F7131"/>
    <w:rsid w:val="0070331C"/>
    <w:rsid w:val="0070651B"/>
    <w:rsid w:val="00717C9E"/>
    <w:rsid w:val="0072146E"/>
    <w:rsid w:val="007216FD"/>
    <w:rsid w:val="0072439C"/>
    <w:rsid w:val="00731EE9"/>
    <w:rsid w:val="007348C3"/>
    <w:rsid w:val="007379D6"/>
    <w:rsid w:val="00746141"/>
    <w:rsid w:val="00746E78"/>
    <w:rsid w:val="00750107"/>
    <w:rsid w:val="00750CAB"/>
    <w:rsid w:val="007565ED"/>
    <w:rsid w:val="007657C8"/>
    <w:rsid w:val="00767407"/>
    <w:rsid w:val="00771ED9"/>
    <w:rsid w:val="0077387D"/>
    <w:rsid w:val="00776717"/>
    <w:rsid w:val="00787DF5"/>
    <w:rsid w:val="00790C88"/>
    <w:rsid w:val="007978B7"/>
    <w:rsid w:val="007A0F86"/>
    <w:rsid w:val="007A237D"/>
    <w:rsid w:val="007A7296"/>
    <w:rsid w:val="007A775F"/>
    <w:rsid w:val="007B5342"/>
    <w:rsid w:val="007C7515"/>
    <w:rsid w:val="007C7B9F"/>
    <w:rsid w:val="007D08AC"/>
    <w:rsid w:val="007D1C3F"/>
    <w:rsid w:val="007D61D7"/>
    <w:rsid w:val="007D796C"/>
    <w:rsid w:val="007E444D"/>
    <w:rsid w:val="007E5AA0"/>
    <w:rsid w:val="007E6920"/>
    <w:rsid w:val="007F392B"/>
    <w:rsid w:val="007F3BDA"/>
    <w:rsid w:val="007F6525"/>
    <w:rsid w:val="007F746F"/>
    <w:rsid w:val="0081312A"/>
    <w:rsid w:val="00821676"/>
    <w:rsid w:val="00823865"/>
    <w:rsid w:val="00830073"/>
    <w:rsid w:val="008343B5"/>
    <w:rsid w:val="0083466D"/>
    <w:rsid w:val="008378DC"/>
    <w:rsid w:val="00856959"/>
    <w:rsid w:val="00860F1D"/>
    <w:rsid w:val="008630FA"/>
    <w:rsid w:val="00864FC7"/>
    <w:rsid w:val="008653FD"/>
    <w:rsid w:val="008709B1"/>
    <w:rsid w:val="00872C92"/>
    <w:rsid w:val="008772E9"/>
    <w:rsid w:val="00877FA9"/>
    <w:rsid w:val="00880795"/>
    <w:rsid w:val="00880B48"/>
    <w:rsid w:val="00893622"/>
    <w:rsid w:val="0089686D"/>
    <w:rsid w:val="008A0AB1"/>
    <w:rsid w:val="008A19A3"/>
    <w:rsid w:val="008A22DA"/>
    <w:rsid w:val="008A71F6"/>
    <w:rsid w:val="008B2078"/>
    <w:rsid w:val="008B23FC"/>
    <w:rsid w:val="008B3943"/>
    <w:rsid w:val="008B7240"/>
    <w:rsid w:val="008C03AE"/>
    <w:rsid w:val="008C362A"/>
    <w:rsid w:val="008C3F89"/>
    <w:rsid w:val="008C4F7A"/>
    <w:rsid w:val="008D5906"/>
    <w:rsid w:val="008D6C9B"/>
    <w:rsid w:val="008E143E"/>
    <w:rsid w:val="008E385F"/>
    <w:rsid w:val="008E45F5"/>
    <w:rsid w:val="008E7908"/>
    <w:rsid w:val="008F0D24"/>
    <w:rsid w:val="008F280A"/>
    <w:rsid w:val="00900733"/>
    <w:rsid w:val="00903724"/>
    <w:rsid w:val="009053F3"/>
    <w:rsid w:val="00905ABA"/>
    <w:rsid w:val="00905BF1"/>
    <w:rsid w:val="00916696"/>
    <w:rsid w:val="00916F02"/>
    <w:rsid w:val="009171DC"/>
    <w:rsid w:val="00922764"/>
    <w:rsid w:val="0092316E"/>
    <w:rsid w:val="00930820"/>
    <w:rsid w:val="00931CCA"/>
    <w:rsid w:val="00934CC1"/>
    <w:rsid w:val="00936A44"/>
    <w:rsid w:val="00940813"/>
    <w:rsid w:val="00940CF8"/>
    <w:rsid w:val="0094616D"/>
    <w:rsid w:val="0095420B"/>
    <w:rsid w:val="009546DF"/>
    <w:rsid w:val="00964079"/>
    <w:rsid w:val="00965655"/>
    <w:rsid w:val="009665F9"/>
    <w:rsid w:val="0096791F"/>
    <w:rsid w:val="009716B5"/>
    <w:rsid w:val="00973F5B"/>
    <w:rsid w:val="00974920"/>
    <w:rsid w:val="009768C3"/>
    <w:rsid w:val="00977C5F"/>
    <w:rsid w:val="00981F0B"/>
    <w:rsid w:val="009943BA"/>
    <w:rsid w:val="00995006"/>
    <w:rsid w:val="009A3AD9"/>
    <w:rsid w:val="009A439F"/>
    <w:rsid w:val="009A5116"/>
    <w:rsid w:val="009B6DD4"/>
    <w:rsid w:val="009B73B9"/>
    <w:rsid w:val="009C0A7C"/>
    <w:rsid w:val="009C2AB2"/>
    <w:rsid w:val="009C7FD3"/>
    <w:rsid w:val="009D0175"/>
    <w:rsid w:val="009D02FB"/>
    <w:rsid w:val="009D1EDF"/>
    <w:rsid w:val="009E1AD5"/>
    <w:rsid w:val="009E4CA8"/>
    <w:rsid w:val="009E68DE"/>
    <w:rsid w:val="009E70E7"/>
    <w:rsid w:val="009F07A4"/>
    <w:rsid w:val="009F2750"/>
    <w:rsid w:val="009F2E6F"/>
    <w:rsid w:val="00A03609"/>
    <w:rsid w:val="00A0505F"/>
    <w:rsid w:val="00A12464"/>
    <w:rsid w:val="00A205DC"/>
    <w:rsid w:val="00A27E46"/>
    <w:rsid w:val="00A340AA"/>
    <w:rsid w:val="00A34C2E"/>
    <w:rsid w:val="00A3533B"/>
    <w:rsid w:val="00A441D0"/>
    <w:rsid w:val="00A50D14"/>
    <w:rsid w:val="00A52CAB"/>
    <w:rsid w:val="00A5441B"/>
    <w:rsid w:val="00A63B08"/>
    <w:rsid w:val="00A65DFD"/>
    <w:rsid w:val="00A70174"/>
    <w:rsid w:val="00A70EF7"/>
    <w:rsid w:val="00A74831"/>
    <w:rsid w:val="00A806C3"/>
    <w:rsid w:val="00A811CD"/>
    <w:rsid w:val="00A8164B"/>
    <w:rsid w:val="00A86234"/>
    <w:rsid w:val="00A956A0"/>
    <w:rsid w:val="00AA0931"/>
    <w:rsid w:val="00AA1D92"/>
    <w:rsid w:val="00AA33D7"/>
    <w:rsid w:val="00AA3DFE"/>
    <w:rsid w:val="00AA4E68"/>
    <w:rsid w:val="00AB3998"/>
    <w:rsid w:val="00AB689F"/>
    <w:rsid w:val="00AC2912"/>
    <w:rsid w:val="00AC472D"/>
    <w:rsid w:val="00AD0FA1"/>
    <w:rsid w:val="00AD7A7E"/>
    <w:rsid w:val="00AE32A0"/>
    <w:rsid w:val="00AE3641"/>
    <w:rsid w:val="00AE43DA"/>
    <w:rsid w:val="00AE4FE7"/>
    <w:rsid w:val="00AE563E"/>
    <w:rsid w:val="00AE60E5"/>
    <w:rsid w:val="00AF164A"/>
    <w:rsid w:val="00AF4CF0"/>
    <w:rsid w:val="00B059A1"/>
    <w:rsid w:val="00B1386F"/>
    <w:rsid w:val="00B15719"/>
    <w:rsid w:val="00B17AEE"/>
    <w:rsid w:val="00B22570"/>
    <w:rsid w:val="00B23879"/>
    <w:rsid w:val="00B27C89"/>
    <w:rsid w:val="00B43374"/>
    <w:rsid w:val="00B61081"/>
    <w:rsid w:val="00B61DE4"/>
    <w:rsid w:val="00B8162E"/>
    <w:rsid w:val="00B87032"/>
    <w:rsid w:val="00B923F3"/>
    <w:rsid w:val="00B935FF"/>
    <w:rsid w:val="00BA6303"/>
    <w:rsid w:val="00BA6992"/>
    <w:rsid w:val="00BC0455"/>
    <w:rsid w:val="00BC0BB4"/>
    <w:rsid w:val="00BC2144"/>
    <w:rsid w:val="00BC3445"/>
    <w:rsid w:val="00BC7644"/>
    <w:rsid w:val="00BD043C"/>
    <w:rsid w:val="00BE2E50"/>
    <w:rsid w:val="00BF4F3F"/>
    <w:rsid w:val="00BF57DC"/>
    <w:rsid w:val="00BF6CC0"/>
    <w:rsid w:val="00C00942"/>
    <w:rsid w:val="00C03346"/>
    <w:rsid w:val="00C168C8"/>
    <w:rsid w:val="00C218E5"/>
    <w:rsid w:val="00C24CAA"/>
    <w:rsid w:val="00C26272"/>
    <w:rsid w:val="00C3562C"/>
    <w:rsid w:val="00C46732"/>
    <w:rsid w:val="00C469EC"/>
    <w:rsid w:val="00C47429"/>
    <w:rsid w:val="00C52F38"/>
    <w:rsid w:val="00C55176"/>
    <w:rsid w:val="00C60DB4"/>
    <w:rsid w:val="00C60F87"/>
    <w:rsid w:val="00C621D5"/>
    <w:rsid w:val="00C730DC"/>
    <w:rsid w:val="00C73138"/>
    <w:rsid w:val="00C765B7"/>
    <w:rsid w:val="00C7727C"/>
    <w:rsid w:val="00C8206B"/>
    <w:rsid w:val="00C85134"/>
    <w:rsid w:val="00C87CAC"/>
    <w:rsid w:val="00C94735"/>
    <w:rsid w:val="00C94AF2"/>
    <w:rsid w:val="00C94C8E"/>
    <w:rsid w:val="00CA20D8"/>
    <w:rsid w:val="00CA5AE5"/>
    <w:rsid w:val="00CB70E8"/>
    <w:rsid w:val="00CB7532"/>
    <w:rsid w:val="00CC101C"/>
    <w:rsid w:val="00CC552A"/>
    <w:rsid w:val="00CD2F79"/>
    <w:rsid w:val="00CD3BB7"/>
    <w:rsid w:val="00CE2E20"/>
    <w:rsid w:val="00CE3628"/>
    <w:rsid w:val="00CE79B0"/>
    <w:rsid w:val="00CF092B"/>
    <w:rsid w:val="00CF1588"/>
    <w:rsid w:val="00D03E90"/>
    <w:rsid w:val="00D14E21"/>
    <w:rsid w:val="00D17BDE"/>
    <w:rsid w:val="00D23F9A"/>
    <w:rsid w:val="00D24114"/>
    <w:rsid w:val="00D26240"/>
    <w:rsid w:val="00D3194C"/>
    <w:rsid w:val="00D324E1"/>
    <w:rsid w:val="00D36B49"/>
    <w:rsid w:val="00D41DE5"/>
    <w:rsid w:val="00D44143"/>
    <w:rsid w:val="00D557EB"/>
    <w:rsid w:val="00D5711F"/>
    <w:rsid w:val="00D70072"/>
    <w:rsid w:val="00D71A9D"/>
    <w:rsid w:val="00D75B1F"/>
    <w:rsid w:val="00D77713"/>
    <w:rsid w:val="00D85987"/>
    <w:rsid w:val="00D93BB6"/>
    <w:rsid w:val="00D97565"/>
    <w:rsid w:val="00D97B4E"/>
    <w:rsid w:val="00DA2E0C"/>
    <w:rsid w:val="00DA5781"/>
    <w:rsid w:val="00DA64F5"/>
    <w:rsid w:val="00DA76B4"/>
    <w:rsid w:val="00DB2121"/>
    <w:rsid w:val="00DB72D8"/>
    <w:rsid w:val="00DC3C47"/>
    <w:rsid w:val="00DC5F84"/>
    <w:rsid w:val="00DC69EC"/>
    <w:rsid w:val="00DE1884"/>
    <w:rsid w:val="00DE4435"/>
    <w:rsid w:val="00DF0986"/>
    <w:rsid w:val="00DF1153"/>
    <w:rsid w:val="00DF697D"/>
    <w:rsid w:val="00E10C2F"/>
    <w:rsid w:val="00E14143"/>
    <w:rsid w:val="00E141AC"/>
    <w:rsid w:val="00E15A8F"/>
    <w:rsid w:val="00E248EA"/>
    <w:rsid w:val="00E320A2"/>
    <w:rsid w:val="00E34E6B"/>
    <w:rsid w:val="00E40CCE"/>
    <w:rsid w:val="00E40CFB"/>
    <w:rsid w:val="00E42753"/>
    <w:rsid w:val="00E44BA2"/>
    <w:rsid w:val="00E51C01"/>
    <w:rsid w:val="00E55902"/>
    <w:rsid w:val="00E62E54"/>
    <w:rsid w:val="00E67B5A"/>
    <w:rsid w:val="00E74214"/>
    <w:rsid w:val="00E7537E"/>
    <w:rsid w:val="00E76A8C"/>
    <w:rsid w:val="00E901A7"/>
    <w:rsid w:val="00EA3E45"/>
    <w:rsid w:val="00EA6BD4"/>
    <w:rsid w:val="00EB101A"/>
    <w:rsid w:val="00EB573C"/>
    <w:rsid w:val="00EC1977"/>
    <w:rsid w:val="00EC59AB"/>
    <w:rsid w:val="00EC7236"/>
    <w:rsid w:val="00ED0AF4"/>
    <w:rsid w:val="00ED0DB5"/>
    <w:rsid w:val="00ED430D"/>
    <w:rsid w:val="00ED4939"/>
    <w:rsid w:val="00EE0D51"/>
    <w:rsid w:val="00EE1D58"/>
    <w:rsid w:val="00EE1FE4"/>
    <w:rsid w:val="00EE5512"/>
    <w:rsid w:val="00EE6B59"/>
    <w:rsid w:val="00EE7266"/>
    <w:rsid w:val="00EF0C6D"/>
    <w:rsid w:val="00F053EB"/>
    <w:rsid w:val="00F05A89"/>
    <w:rsid w:val="00F12DA9"/>
    <w:rsid w:val="00F1372E"/>
    <w:rsid w:val="00F2040D"/>
    <w:rsid w:val="00F20EED"/>
    <w:rsid w:val="00F240A9"/>
    <w:rsid w:val="00F27D5D"/>
    <w:rsid w:val="00F351D4"/>
    <w:rsid w:val="00F413C9"/>
    <w:rsid w:val="00F47E62"/>
    <w:rsid w:val="00F5388B"/>
    <w:rsid w:val="00F641DD"/>
    <w:rsid w:val="00F67852"/>
    <w:rsid w:val="00F70E57"/>
    <w:rsid w:val="00F72635"/>
    <w:rsid w:val="00F7376B"/>
    <w:rsid w:val="00F82D43"/>
    <w:rsid w:val="00F86475"/>
    <w:rsid w:val="00F864A0"/>
    <w:rsid w:val="00F90641"/>
    <w:rsid w:val="00FB6E3C"/>
    <w:rsid w:val="00FB7F24"/>
    <w:rsid w:val="00FC2885"/>
    <w:rsid w:val="00FC4584"/>
    <w:rsid w:val="00FD28F1"/>
    <w:rsid w:val="00FD6ADD"/>
    <w:rsid w:val="00FE27FA"/>
    <w:rsid w:val="00FE44B7"/>
    <w:rsid w:val="00FE6943"/>
    <w:rsid w:val="00FF28DE"/>
    <w:rsid w:val="00FF43D6"/>
    <w:rsid w:val="00FF51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82774"/>
    <w:pPr>
      <w:overflowPunct w:val="0"/>
      <w:autoSpaceDE w:val="0"/>
      <w:autoSpaceDN w:val="0"/>
      <w:adjustRightInd w:val="0"/>
      <w:spacing w:after="120"/>
      <w:ind w:firstLine="720"/>
      <w:jc w:val="both"/>
      <w:textAlignment w:val="baseline"/>
    </w:pPr>
    <w:rPr>
      <w:rFonts w:ascii="Times New Roman" w:eastAsia="Times New Roman" w:hAnsi="Times New Roman"/>
      <w:sz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582774"/>
    <w:pPr>
      <w:overflowPunct/>
      <w:autoSpaceDE/>
      <w:autoSpaceDN/>
      <w:adjustRightInd/>
      <w:spacing w:before="50" w:after="50"/>
      <w:ind w:firstLine="250"/>
      <w:textAlignment w:val="auto"/>
    </w:pPr>
    <w:rPr>
      <w:szCs w:val="24"/>
      <w:lang w:val="lv-LV"/>
    </w:rPr>
  </w:style>
  <w:style w:type="table" w:styleId="Reatabula">
    <w:name w:val="Table Grid"/>
    <w:basedOn w:val="Parastatabula"/>
    <w:uiPriority w:val="59"/>
    <w:rsid w:val="0058277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34"/>
    <w:qFormat/>
    <w:rsid w:val="00046C79"/>
    <w:pPr>
      <w:ind w:left="720"/>
      <w:contextualSpacing/>
    </w:pPr>
  </w:style>
  <w:style w:type="paragraph" w:styleId="Galvene">
    <w:name w:val="header"/>
    <w:basedOn w:val="Parastais"/>
    <w:link w:val="GalveneRakstz"/>
    <w:uiPriority w:val="99"/>
    <w:unhideWhenUsed/>
    <w:rsid w:val="00DF0986"/>
    <w:pPr>
      <w:tabs>
        <w:tab w:val="center" w:pos="4153"/>
        <w:tab w:val="right" w:pos="8306"/>
      </w:tabs>
      <w:spacing w:after="0"/>
    </w:pPr>
  </w:style>
  <w:style w:type="character" w:customStyle="1" w:styleId="GalveneRakstz">
    <w:name w:val="Galvene Rakstz."/>
    <w:basedOn w:val="Noklusjumarindkopasfonts"/>
    <w:link w:val="Galvene"/>
    <w:uiPriority w:val="99"/>
    <w:rsid w:val="00DF0986"/>
    <w:rPr>
      <w:rFonts w:ascii="Times New Roman" w:eastAsia="Times New Roman" w:hAnsi="Times New Roman" w:cs="Times New Roman"/>
      <w:sz w:val="24"/>
      <w:szCs w:val="20"/>
      <w:lang w:val="en-GB" w:eastAsia="lv-LV"/>
    </w:rPr>
  </w:style>
  <w:style w:type="paragraph" w:styleId="Kjene">
    <w:name w:val="footer"/>
    <w:basedOn w:val="Parastais"/>
    <w:link w:val="KjeneRakstz"/>
    <w:uiPriority w:val="99"/>
    <w:unhideWhenUsed/>
    <w:rsid w:val="00DF0986"/>
    <w:pPr>
      <w:tabs>
        <w:tab w:val="center" w:pos="4153"/>
        <w:tab w:val="right" w:pos="8306"/>
      </w:tabs>
      <w:spacing w:after="0"/>
    </w:pPr>
  </w:style>
  <w:style w:type="character" w:customStyle="1" w:styleId="KjeneRakstz">
    <w:name w:val="Kājene Rakstz."/>
    <w:basedOn w:val="Noklusjumarindkopasfonts"/>
    <w:link w:val="Kjene"/>
    <w:uiPriority w:val="99"/>
    <w:rsid w:val="00DF0986"/>
    <w:rPr>
      <w:rFonts w:ascii="Times New Roman" w:eastAsia="Times New Roman" w:hAnsi="Times New Roman" w:cs="Times New Roman"/>
      <w:sz w:val="24"/>
      <w:szCs w:val="20"/>
      <w:lang w:val="en-GB" w:eastAsia="lv-LV"/>
    </w:rPr>
  </w:style>
  <w:style w:type="paragraph" w:styleId="Balonteksts">
    <w:name w:val="Balloon Text"/>
    <w:basedOn w:val="Parastais"/>
    <w:link w:val="BalontekstsRakstz"/>
    <w:uiPriority w:val="99"/>
    <w:semiHidden/>
    <w:unhideWhenUsed/>
    <w:rsid w:val="00DF098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0986"/>
    <w:rPr>
      <w:rFonts w:ascii="Tahoma" w:eastAsia="Times New Roman" w:hAnsi="Tahoma" w:cs="Tahoma"/>
      <w:sz w:val="16"/>
      <w:szCs w:val="16"/>
      <w:lang w:val="en-GB" w:eastAsia="lv-LV"/>
    </w:rPr>
  </w:style>
  <w:style w:type="character" w:styleId="Hipersaite">
    <w:name w:val="Hyperlink"/>
    <w:basedOn w:val="Noklusjumarindkopasfonts"/>
    <w:uiPriority w:val="99"/>
    <w:rsid w:val="007A775F"/>
    <w:rPr>
      <w:rFonts w:cs="Times New Roman"/>
      <w:color w:val="0000FF"/>
      <w:u w:val="single"/>
    </w:rPr>
  </w:style>
  <w:style w:type="character" w:styleId="Izclums">
    <w:name w:val="Emphasis"/>
    <w:basedOn w:val="Noklusjumarindkopasfonts"/>
    <w:uiPriority w:val="20"/>
    <w:qFormat/>
    <w:rsid w:val="00821676"/>
    <w:rPr>
      <w:b/>
      <w:bCs/>
      <w:i w:val="0"/>
      <w:iCs w:val="0"/>
    </w:rPr>
  </w:style>
  <w:style w:type="character" w:customStyle="1" w:styleId="spelle">
    <w:name w:val="spelle"/>
    <w:basedOn w:val="Noklusjumarindkopasfonts"/>
    <w:rsid w:val="00022C81"/>
  </w:style>
  <w:style w:type="character" w:customStyle="1" w:styleId="style61">
    <w:name w:val="style61"/>
    <w:basedOn w:val="Noklusjumarindkopasfonts"/>
    <w:rsid w:val="00046FE0"/>
    <w:rPr>
      <w:sz w:val="27"/>
      <w:szCs w:val="27"/>
    </w:rPr>
  </w:style>
  <w:style w:type="paragraph" w:styleId="Pamattekstaatkpe2">
    <w:name w:val="Body Text Indent 2"/>
    <w:basedOn w:val="Parastais"/>
    <w:link w:val="Pamattekstaatkpe2Rakstz"/>
    <w:uiPriority w:val="99"/>
    <w:semiHidden/>
    <w:unhideWhenUsed/>
    <w:rsid w:val="005603DC"/>
    <w:pPr>
      <w:overflowPunct/>
      <w:autoSpaceDE/>
      <w:autoSpaceDN/>
      <w:adjustRightInd/>
      <w:spacing w:line="480" w:lineRule="auto"/>
      <w:ind w:left="283" w:firstLine="0"/>
      <w:jc w:val="left"/>
      <w:textAlignment w:val="auto"/>
    </w:pPr>
    <w:rPr>
      <w:rFonts w:ascii="Calibri" w:eastAsia="Calibri" w:hAnsi="Calibri"/>
      <w:sz w:val="22"/>
      <w:szCs w:val="22"/>
      <w:lang w:eastAsia="en-US"/>
    </w:rPr>
  </w:style>
  <w:style w:type="character" w:customStyle="1" w:styleId="Pamattekstaatkpe2Rakstz">
    <w:name w:val="Pamatteksta atkāpe 2 Rakstz."/>
    <w:basedOn w:val="Noklusjumarindkopasfonts"/>
    <w:link w:val="Pamattekstaatkpe2"/>
    <w:uiPriority w:val="99"/>
    <w:semiHidden/>
    <w:rsid w:val="005603DC"/>
    <w:rPr>
      <w:sz w:val="22"/>
      <w:szCs w:val="22"/>
      <w:lang w:eastAsia="en-US"/>
    </w:rPr>
  </w:style>
  <w:style w:type="character" w:styleId="Komentraatsauce">
    <w:name w:val="annotation reference"/>
    <w:basedOn w:val="Noklusjumarindkopasfonts"/>
    <w:uiPriority w:val="99"/>
    <w:semiHidden/>
    <w:unhideWhenUsed/>
    <w:rsid w:val="00436BB8"/>
    <w:rPr>
      <w:sz w:val="16"/>
      <w:szCs w:val="16"/>
    </w:rPr>
  </w:style>
  <w:style w:type="paragraph" w:styleId="Komentrateksts">
    <w:name w:val="annotation text"/>
    <w:basedOn w:val="Parastais"/>
    <w:link w:val="KomentratekstsRakstz"/>
    <w:uiPriority w:val="99"/>
    <w:semiHidden/>
    <w:unhideWhenUsed/>
    <w:rsid w:val="00436BB8"/>
    <w:rPr>
      <w:sz w:val="20"/>
    </w:rPr>
  </w:style>
  <w:style w:type="character" w:customStyle="1" w:styleId="KomentratekstsRakstz">
    <w:name w:val="Komentāra teksts Rakstz."/>
    <w:basedOn w:val="Noklusjumarindkopasfonts"/>
    <w:link w:val="Komentrateksts"/>
    <w:uiPriority w:val="99"/>
    <w:semiHidden/>
    <w:rsid w:val="00436BB8"/>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436BB8"/>
    <w:rPr>
      <w:b/>
      <w:bCs/>
    </w:rPr>
  </w:style>
  <w:style w:type="character" w:customStyle="1" w:styleId="KomentratmaRakstz">
    <w:name w:val="Komentāra tēma Rakstz."/>
    <w:basedOn w:val="KomentratekstsRakstz"/>
    <w:link w:val="Komentratma"/>
    <w:uiPriority w:val="99"/>
    <w:semiHidden/>
    <w:rsid w:val="00436BB8"/>
    <w:rPr>
      <w:b/>
      <w:bCs/>
    </w:rPr>
  </w:style>
</w:styles>
</file>

<file path=word/webSettings.xml><?xml version="1.0" encoding="utf-8"?>
<w:webSettings xmlns:r="http://schemas.openxmlformats.org/officeDocument/2006/relationships" xmlns:w="http://schemas.openxmlformats.org/wordprocessingml/2006/main">
  <w:divs>
    <w:div w:id="135995360">
      <w:bodyDiv w:val="1"/>
      <w:marLeft w:val="0"/>
      <w:marRight w:val="0"/>
      <w:marTop w:val="0"/>
      <w:marBottom w:val="0"/>
      <w:divBdr>
        <w:top w:val="none" w:sz="0" w:space="0" w:color="auto"/>
        <w:left w:val="none" w:sz="0" w:space="0" w:color="auto"/>
        <w:bottom w:val="none" w:sz="0" w:space="0" w:color="auto"/>
        <w:right w:val="none" w:sz="0" w:space="0" w:color="auto"/>
      </w:divBdr>
    </w:div>
    <w:div w:id="286590801">
      <w:bodyDiv w:val="1"/>
      <w:marLeft w:val="0"/>
      <w:marRight w:val="0"/>
      <w:marTop w:val="0"/>
      <w:marBottom w:val="0"/>
      <w:divBdr>
        <w:top w:val="none" w:sz="0" w:space="0" w:color="auto"/>
        <w:left w:val="none" w:sz="0" w:space="0" w:color="auto"/>
        <w:bottom w:val="none" w:sz="0" w:space="0" w:color="auto"/>
        <w:right w:val="none" w:sz="0" w:space="0" w:color="auto"/>
      </w:divBdr>
    </w:div>
    <w:div w:id="290476934">
      <w:bodyDiv w:val="1"/>
      <w:marLeft w:val="0"/>
      <w:marRight w:val="0"/>
      <w:marTop w:val="0"/>
      <w:marBottom w:val="0"/>
      <w:divBdr>
        <w:top w:val="none" w:sz="0" w:space="0" w:color="auto"/>
        <w:left w:val="none" w:sz="0" w:space="0" w:color="auto"/>
        <w:bottom w:val="none" w:sz="0" w:space="0" w:color="auto"/>
        <w:right w:val="none" w:sz="0" w:space="0" w:color="auto"/>
      </w:divBdr>
    </w:div>
    <w:div w:id="308941363">
      <w:bodyDiv w:val="1"/>
      <w:marLeft w:val="0"/>
      <w:marRight w:val="0"/>
      <w:marTop w:val="0"/>
      <w:marBottom w:val="0"/>
      <w:divBdr>
        <w:top w:val="none" w:sz="0" w:space="0" w:color="auto"/>
        <w:left w:val="none" w:sz="0" w:space="0" w:color="auto"/>
        <w:bottom w:val="none" w:sz="0" w:space="0" w:color="auto"/>
        <w:right w:val="none" w:sz="0" w:space="0" w:color="auto"/>
      </w:divBdr>
    </w:div>
    <w:div w:id="659429961">
      <w:bodyDiv w:val="1"/>
      <w:marLeft w:val="0"/>
      <w:marRight w:val="0"/>
      <w:marTop w:val="0"/>
      <w:marBottom w:val="0"/>
      <w:divBdr>
        <w:top w:val="none" w:sz="0" w:space="0" w:color="auto"/>
        <w:left w:val="none" w:sz="0" w:space="0" w:color="auto"/>
        <w:bottom w:val="none" w:sz="0" w:space="0" w:color="auto"/>
        <w:right w:val="none" w:sz="0" w:space="0" w:color="auto"/>
      </w:divBdr>
    </w:div>
    <w:div w:id="935212902">
      <w:bodyDiv w:val="1"/>
      <w:marLeft w:val="0"/>
      <w:marRight w:val="0"/>
      <w:marTop w:val="0"/>
      <w:marBottom w:val="0"/>
      <w:divBdr>
        <w:top w:val="none" w:sz="0" w:space="0" w:color="auto"/>
        <w:left w:val="none" w:sz="0" w:space="0" w:color="auto"/>
        <w:bottom w:val="none" w:sz="0" w:space="0" w:color="auto"/>
        <w:right w:val="none" w:sz="0" w:space="0" w:color="auto"/>
      </w:divBdr>
    </w:div>
    <w:div w:id="1043095508">
      <w:bodyDiv w:val="1"/>
      <w:marLeft w:val="0"/>
      <w:marRight w:val="0"/>
      <w:marTop w:val="0"/>
      <w:marBottom w:val="0"/>
      <w:divBdr>
        <w:top w:val="none" w:sz="0" w:space="0" w:color="auto"/>
        <w:left w:val="none" w:sz="0" w:space="0" w:color="auto"/>
        <w:bottom w:val="none" w:sz="0" w:space="0" w:color="auto"/>
        <w:right w:val="none" w:sz="0" w:space="0" w:color="auto"/>
      </w:divBdr>
    </w:div>
    <w:div w:id="2090424060">
      <w:bodyDiv w:val="1"/>
      <w:marLeft w:val="0"/>
      <w:marRight w:val="0"/>
      <w:marTop w:val="0"/>
      <w:marBottom w:val="0"/>
      <w:divBdr>
        <w:top w:val="none" w:sz="0" w:space="0" w:color="auto"/>
        <w:left w:val="none" w:sz="0" w:space="0" w:color="auto"/>
        <w:bottom w:val="none" w:sz="0" w:space="0" w:color="auto"/>
        <w:right w:val="none" w:sz="0" w:space="0" w:color="auto"/>
      </w:divBdr>
    </w:div>
    <w:div w:id="21263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ra.Bula@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3F8C-DC8F-4CB4-8A63-1ABF6D8D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2388</Words>
  <Characters>16167</Characters>
  <Application>Microsoft Office Word</Application>
  <DocSecurity>0</DocSecurity>
  <Lines>598</Lines>
  <Paragraphs>268</Paragraphs>
  <ScaleCrop>false</ScaleCrop>
  <HeadingPairs>
    <vt:vector size="2" baseType="variant">
      <vt:variant>
        <vt:lpstr>Nosaukums</vt:lpstr>
      </vt:variant>
      <vt:variant>
        <vt:i4>1</vt:i4>
      </vt:variant>
    </vt:vector>
  </HeadingPairs>
  <TitlesOfParts>
    <vt:vector size="1" baseType="lpstr">
      <vt:lpstr>Informatīvais ziņojums</vt:lpstr>
    </vt:vector>
  </TitlesOfParts>
  <Manager>B.Zakevica</Manager>
  <Company>Kultūras ministrija</Company>
  <LinksUpToDate>false</LinksUpToDate>
  <CharactersWithSpaces>18287</CharactersWithSpaces>
  <SharedDoc>false</SharedDoc>
  <HLinks>
    <vt:vector size="6" baseType="variant">
      <vt:variant>
        <vt:i4>6291545</vt:i4>
      </vt:variant>
      <vt:variant>
        <vt:i4>9</vt:i4>
      </vt:variant>
      <vt:variant>
        <vt:i4>0</vt:i4>
      </vt:variant>
      <vt:variant>
        <vt:i4>5</vt:i4>
      </vt:variant>
      <vt:variant>
        <vt:lpwstr>mailto:Janis.Garjans@km.gov.lv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ugunsdrošības stāvokli Kultūras ministrijas padotības iestādēs un kapitālsabiedrībās, kurās Kultūras ministrija ir valsts kapitāla daļu turētāja”</dc:subject>
  <dc:creator>I.Bula</dc:creator>
  <dc:description>I.Bula_x000d_
Tālr. 67330257, fakss 67330293 _x000d_
Inara.Bula@km.gov.lv</dc:description>
  <cp:lastModifiedBy>InaraB</cp:lastModifiedBy>
  <cp:revision>8</cp:revision>
  <cp:lastPrinted>2010-11-23T15:54:00Z</cp:lastPrinted>
  <dcterms:created xsi:type="dcterms:W3CDTF">2012-11-16T09:05:00Z</dcterms:created>
  <dcterms:modified xsi:type="dcterms:W3CDTF">2012-11-22T10:32:00Z</dcterms:modified>
</cp:coreProperties>
</file>