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7548" w14:textId="77777777" w:rsidR="00B54A02" w:rsidRPr="009C2596" w:rsidRDefault="00B54A02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A61F797" w14:textId="77777777" w:rsidR="00B54A02" w:rsidRPr="009C2596" w:rsidRDefault="00B54A02" w:rsidP="00255B21">
      <w:pPr>
        <w:tabs>
          <w:tab w:val="left" w:pos="6663"/>
        </w:tabs>
        <w:rPr>
          <w:sz w:val="28"/>
          <w:szCs w:val="28"/>
        </w:rPr>
      </w:pPr>
    </w:p>
    <w:p w14:paraId="0CC6325A" w14:textId="77777777" w:rsidR="00B54A02" w:rsidRPr="009C2596" w:rsidRDefault="00B54A02" w:rsidP="00255B21">
      <w:pPr>
        <w:tabs>
          <w:tab w:val="left" w:pos="6663"/>
        </w:tabs>
        <w:rPr>
          <w:sz w:val="28"/>
          <w:szCs w:val="28"/>
        </w:rPr>
      </w:pPr>
    </w:p>
    <w:p w14:paraId="2A8651B5" w14:textId="77777777" w:rsidR="00B54A02" w:rsidRPr="009C2596" w:rsidRDefault="00B54A02" w:rsidP="00255B21">
      <w:pPr>
        <w:tabs>
          <w:tab w:val="left" w:pos="6663"/>
        </w:tabs>
        <w:rPr>
          <w:sz w:val="28"/>
          <w:szCs w:val="28"/>
        </w:rPr>
      </w:pPr>
    </w:p>
    <w:p w14:paraId="7DF94A44" w14:textId="77777777" w:rsidR="00B54A02" w:rsidRPr="009C2596" w:rsidRDefault="00B54A02" w:rsidP="00255B21">
      <w:pPr>
        <w:tabs>
          <w:tab w:val="left" w:pos="6663"/>
        </w:tabs>
        <w:rPr>
          <w:sz w:val="28"/>
          <w:szCs w:val="28"/>
        </w:rPr>
      </w:pPr>
    </w:p>
    <w:p w14:paraId="5FA317C6" w14:textId="1D52C5F0" w:rsidR="00B54A02" w:rsidRPr="009C2596" w:rsidRDefault="00B54A02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 w:rsidR="00A42615">
        <w:rPr>
          <w:sz w:val="28"/>
          <w:szCs w:val="28"/>
        </w:rPr>
        <w:t>24.jūlijā</w:t>
      </w:r>
      <w:proofErr w:type="gramStart"/>
      <w:r w:rsidRPr="009C2596">
        <w:rPr>
          <w:sz w:val="28"/>
          <w:szCs w:val="28"/>
        </w:rPr>
        <w:t xml:space="preserve">           </w:t>
      </w:r>
      <w:proofErr w:type="gramEnd"/>
      <w:r w:rsidRPr="009C2596">
        <w:rPr>
          <w:sz w:val="28"/>
          <w:szCs w:val="28"/>
        </w:rPr>
        <w:tab/>
        <w:t>Rīkojums Nr.</w:t>
      </w:r>
      <w:r w:rsidR="00A42615">
        <w:rPr>
          <w:sz w:val="28"/>
          <w:szCs w:val="28"/>
        </w:rPr>
        <w:t xml:space="preserve"> 337</w:t>
      </w:r>
    </w:p>
    <w:p w14:paraId="0ED3F78D" w14:textId="3FF60675" w:rsidR="00B54A02" w:rsidRPr="009C2596" w:rsidRDefault="00B54A02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A42615">
        <w:rPr>
          <w:sz w:val="28"/>
          <w:szCs w:val="28"/>
        </w:rPr>
        <w:t>41 1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035A9A35" w14:textId="77777777" w:rsidR="00E01C4C" w:rsidRDefault="00E01C4C" w:rsidP="002D417B">
      <w:pPr>
        <w:pStyle w:val="BodyText"/>
        <w:spacing w:before="0" w:after="0"/>
        <w:jc w:val="center"/>
        <w:rPr>
          <w:b/>
          <w:bCs/>
          <w:sz w:val="28"/>
          <w:szCs w:val="28"/>
        </w:rPr>
      </w:pPr>
    </w:p>
    <w:p w14:paraId="035A9A36" w14:textId="62569D8B" w:rsidR="004C0EE7" w:rsidRPr="00785843" w:rsidRDefault="00785843" w:rsidP="002D417B">
      <w:pPr>
        <w:pStyle w:val="BodyText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Pr="00785843">
        <w:rPr>
          <w:b/>
          <w:bCs/>
          <w:sz w:val="28"/>
          <w:szCs w:val="28"/>
        </w:rPr>
        <w:t xml:space="preserve"> </w:t>
      </w:r>
      <w:r w:rsidRPr="00785843">
        <w:rPr>
          <w:b/>
          <w:sz w:val="28"/>
          <w:szCs w:val="28"/>
        </w:rPr>
        <w:t xml:space="preserve">Ministru kabineta 2011.gada 12.decembra rīkojumā Nr.647 </w:t>
      </w:r>
      <w:r w:rsidR="00B54A02">
        <w:rPr>
          <w:b/>
          <w:sz w:val="28"/>
          <w:szCs w:val="28"/>
        </w:rPr>
        <w:t>"</w:t>
      </w:r>
      <w:r w:rsidRPr="00785843">
        <w:rPr>
          <w:b/>
          <w:sz w:val="28"/>
          <w:szCs w:val="28"/>
        </w:rPr>
        <w:t xml:space="preserve">Par koncepciju </w:t>
      </w:r>
      <w:r w:rsidR="00B54A02">
        <w:rPr>
          <w:b/>
          <w:sz w:val="28"/>
          <w:szCs w:val="28"/>
        </w:rPr>
        <w:t>"</w:t>
      </w:r>
      <w:r w:rsidRPr="00785843">
        <w:rPr>
          <w:b/>
          <w:sz w:val="28"/>
          <w:szCs w:val="28"/>
        </w:rPr>
        <w:t>Publiskās pieejamības nodrošināšana informācijai par lobētājiem</w:t>
      </w:r>
      <w:r w:rsidR="00B54A02">
        <w:rPr>
          <w:b/>
          <w:sz w:val="28"/>
          <w:szCs w:val="28"/>
        </w:rPr>
        <w:t>""</w:t>
      </w:r>
    </w:p>
    <w:p w14:paraId="035A9A37" w14:textId="77777777" w:rsidR="004C0EE7" w:rsidRDefault="004C0EE7" w:rsidP="002D417B">
      <w:pPr>
        <w:jc w:val="center"/>
        <w:rPr>
          <w:b/>
          <w:bCs/>
          <w:sz w:val="28"/>
          <w:szCs w:val="28"/>
        </w:rPr>
      </w:pPr>
    </w:p>
    <w:p w14:paraId="035A9A38" w14:textId="1ABC81ED" w:rsidR="004C0EE7" w:rsidRPr="00872206" w:rsidRDefault="001E0858" w:rsidP="002D4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Pr="001E0858">
        <w:rPr>
          <w:sz w:val="28"/>
          <w:szCs w:val="28"/>
        </w:rPr>
        <w:t>Ministru kabineta 2011.gada 12.decembra rīkojum</w:t>
      </w:r>
      <w:r w:rsidR="002D417B">
        <w:rPr>
          <w:sz w:val="28"/>
          <w:szCs w:val="28"/>
        </w:rPr>
        <w:t>ā</w:t>
      </w:r>
      <w:r w:rsidRPr="001E0858">
        <w:rPr>
          <w:sz w:val="28"/>
          <w:szCs w:val="28"/>
        </w:rPr>
        <w:t xml:space="preserve"> Nr.647 </w:t>
      </w:r>
      <w:r w:rsidR="00B54A02">
        <w:rPr>
          <w:sz w:val="28"/>
          <w:szCs w:val="28"/>
        </w:rPr>
        <w:t>"</w:t>
      </w:r>
      <w:r w:rsidRPr="001E0858">
        <w:rPr>
          <w:sz w:val="28"/>
          <w:szCs w:val="28"/>
        </w:rPr>
        <w:t xml:space="preserve">Par koncepciju </w:t>
      </w:r>
      <w:r w:rsidR="00B54A02">
        <w:rPr>
          <w:sz w:val="28"/>
          <w:szCs w:val="28"/>
        </w:rPr>
        <w:t>"</w:t>
      </w:r>
      <w:r w:rsidRPr="001E0858">
        <w:rPr>
          <w:sz w:val="28"/>
          <w:szCs w:val="28"/>
        </w:rPr>
        <w:t>Publiskās pieejamības nodrošināšana informācijai par lobētājiem</w:t>
      </w:r>
      <w:r w:rsidR="00B54A02">
        <w:rPr>
          <w:sz w:val="28"/>
          <w:szCs w:val="28"/>
        </w:rPr>
        <w:t>""</w:t>
      </w:r>
      <w:r w:rsidRPr="001E0858">
        <w:rPr>
          <w:sz w:val="28"/>
          <w:szCs w:val="28"/>
        </w:rPr>
        <w:t xml:space="preserve"> </w:t>
      </w:r>
      <w:r w:rsidR="002D417B">
        <w:rPr>
          <w:sz w:val="28"/>
          <w:szCs w:val="28"/>
        </w:rPr>
        <w:t xml:space="preserve">(Latvijas Vēstnesis, 2011, 195.nr.) </w:t>
      </w:r>
      <w:r>
        <w:rPr>
          <w:sz w:val="28"/>
          <w:szCs w:val="28"/>
        </w:rPr>
        <w:t>grozījumu un</w:t>
      </w:r>
      <w:r w:rsidR="00785843">
        <w:rPr>
          <w:sz w:val="28"/>
          <w:szCs w:val="28"/>
        </w:rPr>
        <w:t xml:space="preserve"> aizstāt </w:t>
      </w:r>
      <w:r w:rsidR="00FB70B4">
        <w:rPr>
          <w:sz w:val="28"/>
          <w:szCs w:val="28"/>
        </w:rPr>
        <w:t xml:space="preserve">3.punktā </w:t>
      </w:r>
      <w:r w:rsidR="00B71515">
        <w:rPr>
          <w:sz w:val="28"/>
          <w:szCs w:val="28"/>
        </w:rPr>
        <w:t>skaitļus</w:t>
      </w:r>
      <w:proofErr w:type="gramStart"/>
      <w:r w:rsidR="00B71515">
        <w:rPr>
          <w:sz w:val="28"/>
          <w:szCs w:val="28"/>
        </w:rPr>
        <w:t xml:space="preserve">  </w:t>
      </w:r>
      <w:proofErr w:type="gramEnd"/>
      <w:r w:rsidR="00B71515">
        <w:rPr>
          <w:sz w:val="28"/>
          <w:szCs w:val="28"/>
        </w:rPr>
        <w:t xml:space="preserve">un </w:t>
      </w:r>
      <w:r w:rsidR="00785843">
        <w:rPr>
          <w:sz w:val="28"/>
          <w:szCs w:val="28"/>
        </w:rPr>
        <w:t xml:space="preserve">vārdus </w:t>
      </w:r>
      <w:r w:rsidR="00B54A02">
        <w:rPr>
          <w:sz w:val="28"/>
          <w:szCs w:val="28"/>
        </w:rPr>
        <w:t>"</w:t>
      </w:r>
      <w:r w:rsidR="00785843" w:rsidRPr="00872206">
        <w:rPr>
          <w:sz w:val="28"/>
          <w:szCs w:val="28"/>
        </w:rPr>
        <w:t>2012.gada 1.jūlijam</w:t>
      </w:r>
      <w:r w:rsidR="00B54A02">
        <w:rPr>
          <w:sz w:val="28"/>
          <w:szCs w:val="28"/>
        </w:rPr>
        <w:t>"</w:t>
      </w:r>
      <w:r w:rsidR="00785843" w:rsidRPr="00872206">
        <w:rPr>
          <w:sz w:val="28"/>
          <w:szCs w:val="28"/>
        </w:rPr>
        <w:t xml:space="preserve"> ar </w:t>
      </w:r>
      <w:r w:rsidR="00B71515" w:rsidRPr="00872206">
        <w:rPr>
          <w:sz w:val="28"/>
          <w:szCs w:val="28"/>
        </w:rPr>
        <w:t xml:space="preserve">skaitļiem </w:t>
      </w:r>
      <w:r w:rsidR="00B71515">
        <w:rPr>
          <w:sz w:val="28"/>
          <w:szCs w:val="28"/>
        </w:rPr>
        <w:t xml:space="preserve">un </w:t>
      </w:r>
      <w:r w:rsidRPr="00872206">
        <w:rPr>
          <w:sz w:val="28"/>
          <w:szCs w:val="28"/>
        </w:rPr>
        <w:t xml:space="preserve">vārdiem </w:t>
      </w:r>
      <w:r w:rsidR="00B54A02">
        <w:rPr>
          <w:sz w:val="28"/>
          <w:szCs w:val="28"/>
        </w:rPr>
        <w:t>"</w:t>
      </w:r>
      <w:r w:rsidRPr="00872206">
        <w:rPr>
          <w:sz w:val="28"/>
          <w:szCs w:val="28"/>
        </w:rPr>
        <w:t>2012.gada 1.septembrim</w:t>
      </w:r>
      <w:r w:rsidR="00B54A02">
        <w:rPr>
          <w:sz w:val="28"/>
          <w:szCs w:val="28"/>
        </w:rPr>
        <w:t>"</w:t>
      </w:r>
      <w:r w:rsidRPr="00872206">
        <w:rPr>
          <w:sz w:val="28"/>
          <w:szCs w:val="28"/>
        </w:rPr>
        <w:t>.</w:t>
      </w:r>
    </w:p>
    <w:p w14:paraId="035A9A39" w14:textId="77777777" w:rsidR="00787267" w:rsidRDefault="00787267" w:rsidP="002D417B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14:paraId="035A9A3A" w14:textId="77777777" w:rsidR="002D417B" w:rsidRPr="00872206" w:rsidRDefault="002D417B" w:rsidP="002D417B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14:paraId="035A9A3B" w14:textId="77777777" w:rsidR="00872206" w:rsidRDefault="00872206" w:rsidP="002D417B">
      <w:pPr>
        <w:tabs>
          <w:tab w:val="left" w:pos="6840"/>
        </w:tabs>
        <w:jc w:val="both"/>
        <w:rPr>
          <w:sz w:val="28"/>
          <w:szCs w:val="28"/>
        </w:rPr>
      </w:pPr>
    </w:p>
    <w:p w14:paraId="5E980A59" w14:textId="5BB6B753" w:rsidR="000A1B45" w:rsidRDefault="000A1B45" w:rsidP="00B54A02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vietā – </w:t>
      </w:r>
    </w:p>
    <w:p w14:paraId="035A9A3C" w14:textId="684A05C5" w:rsidR="00785843" w:rsidRDefault="000A1B45" w:rsidP="00B54A02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 w:rsidR="00785843" w:rsidRPr="001F746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="00785843" w:rsidRPr="001F746F">
        <w:rPr>
          <w:sz w:val="28"/>
          <w:szCs w:val="28"/>
        </w:rPr>
        <w:t>.</w:t>
      </w:r>
      <w:r>
        <w:rPr>
          <w:sz w:val="28"/>
          <w:szCs w:val="28"/>
        </w:rPr>
        <w:t>Viņķele</w:t>
      </w:r>
      <w:proofErr w:type="spellEnd"/>
    </w:p>
    <w:p w14:paraId="035A9A3D" w14:textId="77777777" w:rsidR="002D417B" w:rsidRDefault="002D417B" w:rsidP="00B54A02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035A9A3E" w14:textId="77777777" w:rsidR="002D417B" w:rsidRDefault="002D417B" w:rsidP="00B54A02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2B6C8B2B" w14:textId="77777777" w:rsidR="00B54A02" w:rsidRDefault="00B54A02" w:rsidP="00B54A02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7218517E" w14:textId="596ADD72" w:rsidR="000A1B45" w:rsidRDefault="000A1B45" w:rsidP="00B54A02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Iekšlietu ministra vietā – </w:t>
      </w:r>
    </w:p>
    <w:p w14:paraId="035A9A3F" w14:textId="08805664" w:rsidR="002D417B" w:rsidRPr="001F746F" w:rsidRDefault="000A1B45" w:rsidP="00B54A02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2D417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</w:t>
      </w:r>
      <w:r w:rsidR="002D417B">
        <w:rPr>
          <w:sz w:val="28"/>
          <w:szCs w:val="28"/>
        </w:rPr>
        <w:t>.</w:t>
      </w:r>
      <w:r>
        <w:rPr>
          <w:sz w:val="28"/>
          <w:szCs w:val="28"/>
        </w:rPr>
        <w:t>Bordāns</w:t>
      </w:r>
      <w:proofErr w:type="spellEnd"/>
    </w:p>
    <w:sectPr w:rsidR="002D417B" w:rsidRPr="001F746F" w:rsidSect="00B54A02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A9A42" w14:textId="77777777" w:rsidR="002D417B" w:rsidRDefault="002D417B">
      <w:r>
        <w:separator/>
      </w:r>
    </w:p>
  </w:endnote>
  <w:endnote w:type="continuationSeparator" w:id="0">
    <w:p w14:paraId="035A9A43" w14:textId="77777777" w:rsidR="002D417B" w:rsidRDefault="002D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FC4E5" w14:textId="1D7AAD36" w:rsidR="00B54A02" w:rsidRPr="00B54A02" w:rsidRDefault="00B54A02">
    <w:pPr>
      <w:pStyle w:val="Footer"/>
      <w:rPr>
        <w:sz w:val="16"/>
        <w:szCs w:val="16"/>
      </w:rPr>
    </w:pPr>
    <w:r w:rsidRPr="00B54A02">
      <w:rPr>
        <w:sz w:val="16"/>
        <w:szCs w:val="16"/>
      </w:rPr>
      <w:t>R1520_2</w:t>
    </w:r>
    <w:r w:rsidR="00B71515">
      <w:rPr>
        <w:sz w:val="16"/>
        <w:szCs w:val="16"/>
      </w:rPr>
      <w:t xml:space="preserve"> </w:t>
    </w:r>
    <w:proofErr w:type="spellStart"/>
    <w:r w:rsidR="00B71515">
      <w:rPr>
        <w:sz w:val="16"/>
        <w:szCs w:val="16"/>
      </w:rPr>
      <w:t>v_sk</w:t>
    </w:r>
    <w:proofErr w:type="spellEnd"/>
    <w:r w:rsidR="00B71515">
      <w:rPr>
        <w:sz w:val="16"/>
        <w:szCs w:val="16"/>
      </w:rPr>
      <w:t xml:space="preserve">. = </w:t>
    </w:r>
    <w:r w:rsidR="00B71515">
      <w:rPr>
        <w:sz w:val="16"/>
        <w:szCs w:val="16"/>
      </w:rPr>
      <w:fldChar w:fldCharType="begin"/>
    </w:r>
    <w:r w:rsidR="00B71515">
      <w:rPr>
        <w:sz w:val="16"/>
        <w:szCs w:val="16"/>
      </w:rPr>
      <w:instrText xml:space="preserve"> NUMWORDS  \* MERGEFORMAT </w:instrText>
    </w:r>
    <w:r w:rsidR="00B71515">
      <w:rPr>
        <w:sz w:val="16"/>
        <w:szCs w:val="16"/>
      </w:rPr>
      <w:fldChar w:fldCharType="separate"/>
    </w:r>
    <w:r w:rsidR="000A1B45">
      <w:rPr>
        <w:noProof/>
        <w:sz w:val="16"/>
        <w:szCs w:val="16"/>
      </w:rPr>
      <w:t>68</w:t>
    </w:r>
    <w:r w:rsidR="00B7151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9A40" w14:textId="77777777" w:rsidR="002D417B" w:rsidRDefault="002D417B">
      <w:r>
        <w:separator/>
      </w:r>
    </w:p>
  </w:footnote>
  <w:footnote w:type="continuationSeparator" w:id="0">
    <w:p w14:paraId="035A9A41" w14:textId="77777777" w:rsidR="002D417B" w:rsidRDefault="002D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4E6D5" w14:textId="1A755DCA" w:rsidR="00B54A02" w:rsidRDefault="00B54A02" w:rsidP="00B54A0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3E22420" wp14:editId="6AC81FB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0E20"/>
    <w:multiLevelType w:val="hybridMultilevel"/>
    <w:tmpl w:val="6540B2B2"/>
    <w:lvl w:ilvl="0" w:tplc="CC6E2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69C24">
      <w:numFmt w:val="none"/>
      <w:lvlText w:val=""/>
      <w:lvlJc w:val="left"/>
      <w:pPr>
        <w:tabs>
          <w:tab w:val="num" w:pos="360"/>
        </w:tabs>
      </w:pPr>
    </w:lvl>
    <w:lvl w:ilvl="2" w:tplc="78B2B7B2">
      <w:numFmt w:val="none"/>
      <w:lvlText w:val=""/>
      <w:lvlJc w:val="left"/>
      <w:pPr>
        <w:tabs>
          <w:tab w:val="num" w:pos="360"/>
        </w:tabs>
      </w:pPr>
    </w:lvl>
    <w:lvl w:ilvl="3" w:tplc="C7EC4382">
      <w:numFmt w:val="none"/>
      <w:lvlText w:val=""/>
      <w:lvlJc w:val="left"/>
      <w:pPr>
        <w:tabs>
          <w:tab w:val="num" w:pos="360"/>
        </w:tabs>
      </w:pPr>
    </w:lvl>
    <w:lvl w:ilvl="4" w:tplc="43B037FA">
      <w:numFmt w:val="none"/>
      <w:lvlText w:val=""/>
      <w:lvlJc w:val="left"/>
      <w:pPr>
        <w:tabs>
          <w:tab w:val="num" w:pos="360"/>
        </w:tabs>
      </w:pPr>
    </w:lvl>
    <w:lvl w:ilvl="5" w:tplc="E66AF9D6">
      <w:numFmt w:val="none"/>
      <w:lvlText w:val=""/>
      <w:lvlJc w:val="left"/>
      <w:pPr>
        <w:tabs>
          <w:tab w:val="num" w:pos="360"/>
        </w:tabs>
      </w:pPr>
    </w:lvl>
    <w:lvl w:ilvl="6" w:tplc="1D0CC87E">
      <w:numFmt w:val="none"/>
      <w:lvlText w:val=""/>
      <w:lvlJc w:val="left"/>
      <w:pPr>
        <w:tabs>
          <w:tab w:val="num" w:pos="360"/>
        </w:tabs>
      </w:pPr>
    </w:lvl>
    <w:lvl w:ilvl="7" w:tplc="FFD66D26">
      <w:numFmt w:val="none"/>
      <w:lvlText w:val=""/>
      <w:lvlJc w:val="left"/>
      <w:pPr>
        <w:tabs>
          <w:tab w:val="num" w:pos="360"/>
        </w:tabs>
      </w:pPr>
    </w:lvl>
    <w:lvl w:ilvl="8" w:tplc="AD9E2E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C6A5352"/>
    <w:multiLevelType w:val="hybridMultilevel"/>
    <w:tmpl w:val="F8BA93C0"/>
    <w:lvl w:ilvl="0" w:tplc="3D54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1AF"/>
    <w:rsid w:val="00003C11"/>
    <w:rsid w:val="00053ED0"/>
    <w:rsid w:val="000639AD"/>
    <w:rsid w:val="000835F9"/>
    <w:rsid w:val="000A1B45"/>
    <w:rsid w:val="000A6A76"/>
    <w:rsid w:val="000B7B5F"/>
    <w:rsid w:val="000E5C1B"/>
    <w:rsid w:val="000E7E22"/>
    <w:rsid w:val="000F0ACC"/>
    <w:rsid w:val="00106047"/>
    <w:rsid w:val="00141427"/>
    <w:rsid w:val="00172882"/>
    <w:rsid w:val="00190E1C"/>
    <w:rsid w:val="001967E2"/>
    <w:rsid w:val="001B0FBA"/>
    <w:rsid w:val="001B49C2"/>
    <w:rsid w:val="001D65C7"/>
    <w:rsid w:val="001E0858"/>
    <w:rsid w:val="001E79E4"/>
    <w:rsid w:val="001F70E6"/>
    <w:rsid w:val="00202639"/>
    <w:rsid w:val="002067E3"/>
    <w:rsid w:val="002076A4"/>
    <w:rsid w:val="0022371A"/>
    <w:rsid w:val="00224D67"/>
    <w:rsid w:val="00232E88"/>
    <w:rsid w:val="00255765"/>
    <w:rsid w:val="002725D3"/>
    <w:rsid w:val="0028270A"/>
    <w:rsid w:val="00286D96"/>
    <w:rsid w:val="00290B1C"/>
    <w:rsid w:val="002916C3"/>
    <w:rsid w:val="002A6413"/>
    <w:rsid w:val="002A6471"/>
    <w:rsid w:val="002D417B"/>
    <w:rsid w:val="0030797C"/>
    <w:rsid w:val="00307E54"/>
    <w:rsid w:val="003447FB"/>
    <w:rsid w:val="003456F7"/>
    <w:rsid w:val="00367802"/>
    <w:rsid w:val="00377ECF"/>
    <w:rsid w:val="00380FF3"/>
    <w:rsid w:val="00411741"/>
    <w:rsid w:val="004122B5"/>
    <w:rsid w:val="0042415D"/>
    <w:rsid w:val="004469D8"/>
    <w:rsid w:val="00476A17"/>
    <w:rsid w:val="00485655"/>
    <w:rsid w:val="004A7F8F"/>
    <w:rsid w:val="004C0EE7"/>
    <w:rsid w:val="00513F9B"/>
    <w:rsid w:val="005443DB"/>
    <w:rsid w:val="00561896"/>
    <w:rsid w:val="00564407"/>
    <w:rsid w:val="00571FC2"/>
    <w:rsid w:val="0058137B"/>
    <w:rsid w:val="005A565F"/>
    <w:rsid w:val="005A768F"/>
    <w:rsid w:val="005B30CA"/>
    <w:rsid w:val="005B6365"/>
    <w:rsid w:val="005B64DD"/>
    <w:rsid w:val="005C35A4"/>
    <w:rsid w:val="005C3A36"/>
    <w:rsid w:val="005C3BFE"/>
    <w:rsid w:val="005D5E53"/>
    <w:rsid w:val="005E1601"/>
    <w:rsid w:val="005F1A09"/>
    <w:rsid w:val="005F1F23"/>
    <w:rsid w:val="005F2E9A"/>
    <w:rsid w:val="00600FC1"/>
    <w:rsid w:val="006378C8"/>
    <w:rsid w:val="0064207F"/>
    <w:rsid w:val="00642451"/>
    <w:rsid w:val="0064372D"/>
    <w:rsid w:val="0066391C"/>
    <w:rsid w:val="0067488C"/>
    <w:rsid w:val="00676B3A"/>
    <w:rsid w:val="0068511C"/>
    <w:rsid w:val="006867A5"/>
    <w:rsid w:val="006A0F97"/>
    <w:rsid w:val="006F6579"/>
    <w:rsid w:val="007001FF"/>
    <w:rsid w:val="00722CA1"/>
    <w:rsid w:val="007331DE"/>
    <w:rsid w:val="007374A6"/>
    <w:rsid w:val="007458DD"/>
    <w:rsid w:val="00785843"/>
    <w:rsid w:val="00785A77"/>
    <w:rsid w:val="00787267"/>
    <w:rsid w:val="00791C42"/>
    <w:rsid w:val="007936B6"/>
    <w:rsid w:val="007B66E6"/>
    <w:rsid w:val="007D09C6"/>
    <w:rsid w:val="007D5989"/>
    <w:rsid w:val="007F19AB"/>
    <w:rsid w:val="00840F8E"/>
    <w:rsid w:val="00847AB9"/>
    <w:rsid w:val="008579C0"/>
    <w:rsid w:val="00872206"/>
    <w:rsid w:val="00885405"/>
    <w:rsid w:val="00885AEE"/>
    <w:rsid w:val="008B7631"/>
    <w:rsid w:val="008E5030"/>
    <w:rsid w:val="00914949"/>
    <w:rsid w:val="00924068"/>
    <w:rsid w:val="00933B2D"/>
    <w:rsid w:val="009434B3"/>
    <w:rsid w:val="00954D71"/>
    <w:rsid w:val="00962B2C"/>
    <w:rsid w:val="009C22EC"/>
    <w:rsid w:val="009D2E19"/>
    <w:rsid w:val="009D2E83"/>
    <w:rsid w:val="009D7540"/>
    <w:rsid w:val="009E3A5E"/>
    <w:rsid w:val="009F51A1"/>
    <w:rsid w:val="00A02BBE"/>
    <w:rsid w:val="00A13954"/>
    <w:rsid w:val="00A3175C"/>
    <w:rsid w:val="00A34BD5"/>
    <w:rsid w:val="00A403E4"/>
    <w:rsid w:val="00A42615"/>
    <w:rsid w:val="00A53336"/>
    <w:rsid w:val="00AA0EEE"/>
    <w:rsid w:val="00AC68D5"/>
    <w:rsid w:val="00AE0BCB"/>
    <w:rsid w:val="00AE3C9D"/>
    <w:rsid w:val="00AF353D"/>
    <w:rsid w:val="00B1467B"/>
    <w:rsid w:val="00B22B83"/>
    <w:rsid w:val="00B54A02"/>
    <w:rsid w:val="00B670EA"/>
    <w:rsid w:val="00B71515"/>
    <w:rsid w:val="00B84569"/>
    <w:rsid w:val="00BA3D65"/>
    <w:rsid w:val="00BB1165"/>
    <w:rsid w:val="00BB1C2D"/>
    <w:rsid w:val="00BB3213"/>
    <w:rsid w:val="00BB3B17"/>
    <w:rsid w:val="00BC01AF"/>
    <w:rsid w:val="00BD382A"/>
    <w:rsid w:val="00BD3D60"/>
    <w:rsid w:val="00BE3CE2"/>
    <w:rsid w:val="00C17836"/>
    <w:rsid w:val="00C336ED"/>
    <w:rsid w:val="00C3508D"/>
    <w:rsid w:val="00C54531"/>
    <w:rsid w:val="00C66E8F"/>
    <w:rsid w:val="00C71464"/>
    <w:rsid w:val="00C876CD"/>
    <w:rsid w:val="00C90623"/>
    <w:rsid w:val="00CC54F3"/>
    <w:rsid w:val="00CD3775"/>
    <w:rsid w:val="00D17519"/>
    <w:rsid w:val="00D22923"/>
    <w:rsid w:val="00D25894"/>
    <w:rsid w:val="00D46046"/>
    <w:rsid w:val="00D73A52"/>
    <w:rsid w:val="00D86B4D"/>
    <w:rsid w:val="00DA44C0"/>
    <w:rsid w:val="00DB21D2"/>
    <w:rsid w:val="00E01C4C"/>
    <w:rsid w:val="00E21A92"/>
    <w:rsid w:val="00E63E6F"/>
    <w:rsid w:val="00E72660"/>
    <w:rsid w:val="00E819A3"/>
    <w:rsid w:val="00E86891"/>
    <w:rsid w:val="00E90725"/>
    <w:rsid w:val="00E9326E"/>
    <w:rsid w:val="00ED281A"/>
    <w:rsid w:val="00ED4A2C"/>
    <w:rsid w:val="00ED4BE4"/>
    <w:rsid w:val="00EE0036"/>
    <w:rsid w:val="00F120A4"/>
    <w:rsid w:val="00F16F3E"/>
    <w:rsid w:val="00F45262"/>
    <w:rsid w:val="00F458CA"/>
    <w:rsid w:val="00F67046"/>
    <w:rsid w:val="00F83ABE"/>
    <w:rsid w:val="00F84FD7"/>
    <w:rsid w:val="00FB52DC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5A9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0E6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F70E6"/>
    <w:pPr>
      <w:keepNext/>
      <w:jc w:val="center"/>
      <w:outlineLvl w:val="0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E72660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9">
    <w:name w:val="heading 9"/>
    <w:basedOn w:val="Normal"/>
    <w:next w:val="Normal"/>
    <w:qFormat/>
    <w:rsid w:val="001F70E6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0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70E6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1F70E6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1F70E6"/>
    <w:pPr>
      <w:widowControl w:val="0"/>
      <w:spacing w:before="60" w:after="60"/>
    </w:pPr>
    <w:rPr>
      <w:sz w:val="20"/>
    </w:rPr>
  </w:style>
  <w:style w:type="paragraph" w:styleId="BodyText2">
    <w:name w:val="Body Text 2"/>
    <w:basedOn w:val="Normal"/>
    <w:rsid w:val="001F70E6"/>
    <w:pPr>
      <w:jc w:val="both"/>
    </w:pPr>
    <w:rPr>
      <w:sz w:val="28"/>
      <w:szCs w:val="24"/>
    </w:rPr>
  </w:style>
  <w:style w:type="character" w:styleId="Hyperlink">
    <w:name w:val="Hyperlink"/>
    <w:basedOn w:val="DefaultParagraphFont"/>
    <w:rsid w:val="001F70E6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E72660"/>
    <w:pPr>
      <w:spacing w:before="100" w:after="100"/>
      <w:ind w:firstLine="500"/>
      <w:jc w:val="both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F6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B763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8B763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241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415D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E72660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pPr>
      <w:widowControl w:val="0"/>
      <w:spacing w:before="60" w:after="60"/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E72660"/>
    <w:pPr>
      <w:spacing w:before="100" w:after="100"/>
      <w:ind w:firstLine="500"/>
      <w:jc w:val="both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F6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B763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8B763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241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415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632A-9476-468B-8D92-66046AAC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12.decembra rīkojumā Nr.647 "Par koncepciju "Publiskās pieejamības nodrošināšana informācijai par lobētājiem"</vt:lpstr>
    </vt:vector>
  </TitlesOfParts>
  <Company>KNAB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12.decembra rīkojumā Nr.647 "Par koncepciju "Publiskās pieejamības nodrošināšana informācijai par lobētājiem"</dc:title>
  <dc:subject>MK rīkojuma projekts</dc:subject>
  <dc:creator>A.Strīķeris</dc:creator>
  <dc:description>alvils.strikeris@knab.gov.lv, 67356165-231</dc:description>
  <cp:lastModifiedBy>Leontīne Babkina</cp:lastModifiedBy>
  <cp:revision>9</cp:revision>
  <cp:lastPrinted>2012-07-23T06:50:00Z</cp:lastPrinted>
  <dcterms:created xsi:type="dcterms:W3CDTF">2012-06-26T07:50:00Z</dcterms:created>
  <dcterms:modified xsi:type="dcterms:W3CDTF">2012-07-25T06:48:00Z</dcterms:modified>
</cp:coreProperties>
</file>