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9FDB" w14:textId="77777777" w:rsidR="00F51449" w:rsidRDefault="00F51449" w:rsidP="00CE7B6E">
      <w:pPr>
        <w:tabs>
          <w:tab w:val="left" w:pos="6804"/>
        </w:tabs>
        <w:ind w:firstLine="709"/>
        <w:rPr>
          <w:sz w:val="28"/>
          <w:szCs w:val="28"/>
        </w:rPr>
      </w:pPr>
    </w:p>
    <w:p w14:paraId="70BF9FDC" w14:textId="77777777" w:rsidR="00ED2B79" w:rsidRDefault="00ED2B79" w:rsidP="00CE7B6E">
      <w:pPr>
        <w:tabs>
          <w:tab w:val="left" w:pos="6804"/>
        </w:tabs>
        <w:ind w:firstLine="709"/>
        <w:rPr>
          <w:sz w:val="28"/>
          <w:szCs w:val="28"/>
        </w:rPr>
      </w:pPr>
    </w:p>
    <w:p w14:paraId="70BF9FDD" w14:textId="77777777" w:rsidR="00ED2B79" w:rsidRDefault="00ED2B79" w:rsidP="00CE7B6E">
      <w:pPr>
        <w:tabs>
          <w:tab w:val="left" w:pos="6804"/>
        </w:tabs>
        <w:ind w:firstLine="709"/>
        <w:rPr>
          <w:sz w:val="28"/>
          <w:szCs w:val="28"/>
        </w:rPr>
      </w:pPr>
    </w:p>
    <w:p w14:paraId="70BF9FDE" w14:textId="77777777" w:rsidR="00ED2B79" w:rsidRPr="00CE7B6E" w:rsidRDefault="00ED2B79" w:rsidP="00CE7B6E">
      <w:pPr>
        <w:tabs>
          <w:tab w:val="left" w:pos="6804"/>
        </w:tabs>
        <w:ind w:firstLine="709"/>
        <w:rPr>
          <w:sz w:val="28"/>
          <w:szCs w:val="28"/>
        </w:rPr>
      </w:pPr>
    </w:p>
    <w:tbl>
      <w:tblPr>
        <w:tblW w:w="0" w:type="auto"/>
        <w:tblInd w:w="250" w:type="dxa"/>
        <w:tblLayout w:type="fixed"/>
        <w:tblLook w:val="0000" w:firstRow="0" w:lastRow="0" w:firstColumn="0" w:lastColumn="0" w:noHBand="0" w:noVBand="0"/>
      </w:tblPr>
      <w:tblGrid>
        <w:gridCol w:w="3967"/>
        <w:gridCol w:w="886"/>
        <w:gridCol w:w="4361"/>
      </w:tblGrid>
      <w:tr w:rsidR="00F51449" w:rsidRPr="00CE7B6E" w14:paraId="70BF9FE2" w14:textId="77777777">
        <w:trPr>
          <w:cantSplit/>
        </w:trPr>
        <w:tc>
          <w:tcPr>
            <w:tcW w:w="3967" w:type="dxa"/>
          </w:tcPr>
          <w:p w14:paraId="70BF9FDF" w14:textId="77777777" w:rsidR="00F51449" w:rsidRPr="00CE7B6E" w:rsidRDefault="00F51449">
            <w:pPr>
              <w:rPr>
                <w:sz w:val="28"/>
                <w:szCs w:val="28"/>
              </w:rPr>
            </w:pPr>
            <w:r w:rsidRPr="00CE7B6E">
              <w:rPr>
                <w:sz w:val="28"/>
                <w:szCs w:val="28"/>
              </w:rPr>
              <w:t>Rīgā</w:t>
            </w:r>
          </w:p>
        </w:tc>
        <w:tc>
          <w:tcPr>
            <w:tcW w:w="886" w:type="dxa"/>
          </w:tcPr>
          <w:p w14:paraId="70BF9FE0" w14:textId="77777777" w:rsidR="00F51449" w:rsidRPr="00CE7B6E" w:rsidRDefault="00F51449">
            <w:pPr>
              <w:rPr>
                <w:sz w:val="28"/>
                <w:szCs w:val="28"/>
              </w:rPr>
            </w:pPr>
            <w:r w:rsidRPr="00CE7B6E">
              <w:rPr>
                <w:sz w:val="28"/>
                <w:szCs w:val="28"/>
              </w:rPr>
              <w:t>Nr.</w:t>
            </w:r>
          </w:p>
        </w:tc>
        <w:tc>
          <w:tcPr>
            <w:tcW w:w="4361" w:type="dxa"/>
          </w:tcPr>
          <w:p w14:paraId="70BF9FE1" w14:textId="77777777" w:rsidR="00F51449" w:rsidRPr="00CE7B6E" w:rsidRDefault="00F51449" w:rsidP="00AF2C60">
            <w:pPr>
              <w:jc w:val="right"/>
              <w:rPr>
                <w:sz w:val="28"/>
                <w:szCs w:val="28"/>
              </w:rPr>
            </w:pPr>
            <w:r w:rsidRPr="00CE7B6E">
              <w:rPr>
                <w:sz w:val="28"/>
                <w:szCs w:val="28"/>
              </w:rPr>
              <w:t>20</w:t>
            </w:r>
            <w:r>
              <w:rPr>
                <w:sz w:val="28"/>
                <w:szCs w:val="28"/>
              </w:rPr>
              <w:t>1</w:t>
            </w:r>
            <w:r w:rsidR="00AF2C60">
              <w:rPr>
                <w:sz w:val="28"/>
                <w:szCs w:val="28"/>
              </w:rPr>
              <w:t>2</w:t>
            </w:r>
            <w:r w:rsidRPr="00CE7B6E">
              <w:rPr>
                <w:sz w:val="28"/>
                <w:szCs w:val="28"/>
              </w:rPr>
              <w:t>.gada</w:t>
            </w:r>
            <w:r>
              <w:rPr>
                <w:sz w:val="28"/>
                <w:szCs w:val="28"/>
              </w:rPr>
              <w:t xml:space="preserve">                    </w:t>
            </w:r>
          </w:p>
        </w:tc>
      </w:tr>
    </w:tbl>
    <w:p w14:paraId="70BF9FE3" w14:textId="77777777" w:rsidR="00F51449" w:rsidRPr="00CE7B6E" w:rsidRDefault="00F51449" w:rsidP="00CE7B6E">
      <w:pPr>
        <w:tabs>
          <w:tab w:val="left" w:pos="6804"/>
        </w:tabs>
        <w:ind w:firstLine="709"/>
        <w:rPr>
          <w:sz w:val="28"/>
          <w:szCs w:val="28"/>
        </w:rPr>
      </w:pPr>
    </w:p>
    <w:p w14:paraId="70BF9FE4" w14:textId="77777777" w:rsidR="00F51449" w:rsidRDefault="00F51449" w:rsidP="00CE7B6E">
      <w:pPr>
        <w:jc w:val="center"/>
        <w:rPr>
          <w:b/>
          <w:sz w:val="28"/>
          <w:szCs w:val="28"/>
        </w:rPr>
      </w:pPr>
      <w:r w:rsidRPr="00CE7B6E">
        <w:rPr>
          <w:b/>
          <w:sz w:val="28"/>
          <w:szCs w:val="28"/>
        </w:rPr>
        <w:t>.§</w:t>
      </w:r>
    </w:p>
    <w:p w14:paraId="70BF9FE5" w14:textId="77777777" w:rsidR="00F51449" w:rsidRPr="00CE7B6E" w:rsidRDefault="00F51449" w:rsidP="00CE7B6E">
      <w:pPr>
        <w:jc w:val="center"/>
        <w:rPr>
          <w:b/>
          <w:sz w:val="28"/>
          <w:szCs w:val="28"/>
        </w:rPr>
      </w:pPr>
    </w:p>
    <w:p w14:paraId="70BF9FE6" w14:textId="434EEDB3" w:rsidR="00F51449" w:rsidRDefault="00EB39AB" w:rsidP="002D027D">
      <w:pPr>
        <w:pStyle w:val="BodyText"/>
        <w:spacing w:after="0"/>
        <w:jc w:val="center"/>
        <w:rPr>
          <w:b/>
          <w:sz w:val="28"/>
          <w:szCs w:val="28"/>
          <w:lang w:val="lv-LV"/>
        </w:rPr>
      </w:pPr>
      <w:r w:rsidRPr="00FF2F1E">
        <w:rPr>
          <w:b/>
          <w:bCs/>
          <w:kern w:val="36"/>
          <w:sz w:val="28"/>
          <w:szCs w:val="28"/>
          <w:lang w:val="lv-LV" w:eastAsia="lv-LV"/>
        </w:rPr>
        <w:t xml:space="preserve">Par Ministru kabineta 2010.gada 12.oktobra sēdes </w:t>
      </w:r>
      <w:proofErr w:type="spellStart"/>
      <w:r w:rsidRPr="00FF2F1E">
        <w:rPr>
          <w:b/>
          <w:bCs/>
          <w:kern w:val="36"/>
          <w:sz w:val="28"/>
          <w:szCs w:val="28"/>
          <w:lang w:val="lv-LV" w:eastAsia="lv-LV"/>
        </w:rPr>
        <w:t>protokollēmum</w:t>
      </w:r>
      <w:r w:rsidR="003B6CF5">
        <w:rPr>
          <w:b/>
          <w:bCs/>
          <w:kern w:val="36"/>
          <w:sz w:val="28"/>
          <w:szCs w:val="28"/>
          <w:lang w:val="lv-LV" w:eastAsia="lv-LV"/>
        </w:rPr>
        <w:t>a</w:t>
      </w:r>
      <w:proofErr w:type="spellEnd"/>
      <w:r w:rsidR="003B6CF5">
        <w:rPr>
          <w:b/>
          <w:bCs/>
          <w:kern w:val="36"/>
          <w:sz w:val="28"/>
          <w:szCs w:val="28"/>
          <w:lang w:val="lv-LV" w:eastAsia="lv-LV"/>
        </w:rPr>
        <w:t xml:space="preserve"> (prot. </w:t>
      </w:r>
      <w:r w:rsidR="003B6CF5" w:rsidRPr="00FF2F1E">
        <w:rPr>
          <w:b/>
          <w:bCs/>
          <w:kern w:val="36"/>
          <w:sz w:val="28"/>
          <w:szCs w:val="28"/>
          <w:lang w:val="lv-LV" w:eastAsia="lv-LV"/>
        </w:rPr>
        <w:t>Nr.52</w:t>
      </w:r>
      <w:r w:rsidR="003B6CF5">
        <w:rPr>
          <w:b/>
          <w:bCs/>
          <w:kern w:val="36"/>
          <w:sz w:val="28"/>
          <w:szCs w:val="28"/>
          <w:lang w:val="lv-LV" w:eastAsia="lv-LV"/>
        </w:rPr>
        <w:t>  </w:t>
      </w:r>
      <w:r w:rsidR="003B6CF5" w:rsidRPr="00FF2F1E">
        <w:rPr>
          <w:b/>
          <w:bCs/>
          <w:kern w:val="36"/>
          <w:sz w:val="28"/>
          <w:szCs w:val="28"/>
          <w:lang w:val="lv-LV" w:eastAsia="lv-LV"/>
        </w:rPr>
        <w:t>31.§</w:t>
      </w:r>
      <w:r w:rsidR="003B6CF5">
        <w:rPr>
          <w:b/>
          <w:bCs/>
          <w:kern w:val="36"/>
          <w:sz w:val="28"/>
          <w:szCs w:val="28"/>
          <w:lang w:val="lv-LV" w:eastAsia="lv-LV"/>
        </w:rPr>
        <w:t>)</w:t>
      </w:r>
      <w:r w:rsidR="003B6CF5" w:rsidRPr="00FF2F1E">
        <w:rPr>
          <w:b/>
          <w:bCs/>
          <w:kern w:val="36"/>
          <w:sz w:val="28"/>
          <w:szCs w:val="28"/>
          <w:lang w:val="lv-LV" w:eastAsia="lv-LV"/>
        </w:rPr>
        <w:t xml:space="preserve"> </w:t>
      </w:r>
      <w:r w:rsidR="003B6CF5" w:rsidRPr="003B6CF5">
        <w:rPr>
          <w:b/>
          <w:bCs/>
          <w:kern w:val="36"/>
          <w:sz w:val="28"/>
          <w:szCs w:val="28"/>
          <w:lang w:val="lv-LV" w:eastAsia="lv-LV"/>
        </w:rPr>
        <w:t>"</w:t>
      </w:r>
      <w:r w:rsidR="003B6CF5" w:rsidRPr="003B6CF5">
        <w:rPr>
          <w:b/>
          <w:bCs/>
          <w:color w:val="000000"/>
          <w:sz w:val="28"/>
          <w:szCs w:val="28"/>
          <w:lang w:val="lv-LV"/>
        </w:rPr>
        <w:t>Informatīvais ziņojums "Par Korupcijas novēršanas un apkarošanas biroja un Valsts ieņēmumu dienesta kompetences sadalījumu saistībā ar valsts amatpersonu deklarācijās sniegto ziņu patiesuma pārbaudi"</w:t>
      </w:r>
      <w:r w:rsidR="003B6CF5">
        <w:rPr>
          <w:b/>
          <w:bCs/>
          <w:color w:val="000000"/>
          <w:sz w:val="28"/>
          <w:szCs w:val="28"/>
          <w:lang w:val="lv-LV"/>
        </w:rPr>
        <w:t>"</w:t>
      </w:r>
      <w:r w:rsidRPr="00FF2F1E">
        <w:rPr>
          <w:b/>
          <w:bCs/>
          <w:kern w:val="36"/>
          <w:sz w:val="28"/>
          <w:szCs w:val="28"/>
          <w:lang w:val="lv-LV" w:eastAsia="lv-LV"/>
        </w:rPr>
        <w:t xml:space="preserve"> 2.</w:t>
      </w:r>
      <w:r w:rsidR="00AF2C60">
        <w:rPr>
          <w:b/>
          <w:bCs/>
          <w:kern w:val="36"/>
          <w:sz w:val="28"/>
          <w:szCs w:val="28"/>
          <w:lang w:val="lv-LV" w:eastAsia="lv-LV"/>
        </w:rPr>
        <w:t xml:space="preserve">, 3. un </w:t>
      </w:r>
      <w:r w:rsidR="00FE120F">
        <w:rPr>
          <w:b/>
          <w:bCs/>
          <w:kern w:val="36"/>
          <w:sz w:val="28"/>
          <w:szCs w:val="28"/>
          <w:lang w:val="lv-LV" w:eastAsia="lv-LV"/>
        </w:rPr>
        <w:t>4.</w:t>
      </w:r>
      <w:r w:rsidRPr="00FF2F1E">
        <w:rPr>
          <w:b/>
          <w:bCs/>
          <w:kern w:val="36"/>
          <w:sz w:val="28"/>
          <w:szCs w:val="28"/>
          <w:lang w:val="lv-LV" w:eastAsia="lv-LV"/>
        </w:rPr>
        <w:t>punktā dot</w:t>
      </w:r>
      <w:r w:rsidR="00FE120F">
        <w:rPr>
          <w:b/>
          <w:bCs/>
          <w:kern w:val="36"/>
          <w:sz w:val="28"/>
          <w:szCs w:val="28"/>
          <w:lang w:val="lv-LV" w:eastAsia="lv-LV"/>
        </w:rPr>
        <w:t>o</w:t>
      </w:r>
      <w:r w:rsidRPr="00FF2F1E">
        <w:rPr>
          <w:b/>
          <w:bCs/>
          <w:kern w:val="36"/>
          <w:sz w:val="28"/>
          <w:szCs w:val="28"/>
          <w:lang w:val="lv-LV" w:eastAsia="lv-LV"/>
        </w:rPr>
        <w:t xml:space="preserve"> uzdevum</w:t>
      </w:r>
      <w:r w:rsidR="00FE120F">
        <w:rPr>
          <w:b/>
          <w:bCs/>
          <w:kern w:val="36"/>
          <w:sz w:val="28"/>
          <w:szCs w:val="28"/>
          <w:lang w:val="lv-LV" w:eastAsia="lv-LV"/>
        </w:rPr>
        <w:t>u</w:t>
      </w:r>
      <w:r w:rsidRPr="00FF2F1E">
        <w:rPr>
          <w:b/>
          <w:bCs/>
          <w:kern w:val="36"/>
          <w:sz w:val="28"/>
          <w:szCs w:val="28"/>
          <w:lang w:val="lv-LV" w:eastAsia="lv-LV"/>
        </w:rPr>
        <w:t xml:space="preserve"> </w:t>
      </w:r>
      <w:r w:rsidR="00AF2C60">
        <w:rPr>
          <w:b/>
          <w:bCs/>
          <w:kern w:val="36"/>
          <w:sz w:val="28"/>
          <w:szCs w:val="28"/>
          <w:lang w:val="lv-LV" w:eastAsia="lv-LV"/>
        </w:rPr>
        <w:t>izpildi</w:t>
      </w:r>
    </w:p>
    <w:p w14:paraId="70BF9FE7" w14:textId="77777777" w:rsidR="00F51449" w:rsidRPr="00FB4924" w:rsidRDefault="00F51449" w:rsidP="00FB4924">
      <w:pPr>
        <w:ind w:firstLine="709"/>
        <w:jc w:val="both"/>
        <w:rPr>
          <w:b/>
        </w:rPr>
      </w:pPr>
      <w:bookmarkStart w:id="0" w:name="_GoBack"/>
      <w:bookmarkEnd w:id="0"/>
      <w:r w:rsidRPr="00FB4924">
        <w:rPr>
          <w:b/>
        </w:rPr>
        <w:t>TA-</w:t>
      </w:r>
      <w:r w:rsidR="00ED2B79">
        <w:rPr>
          <w:b/>
        </w:rPr>
        <w:t>2664</w:t>
      </w:r>
    </w:p>
    <w:p w14:paraId="70BF9FE8" w14:textId="77777777" w:rsidR="00F51449" w:rsidRPr="00FB4924" w:rsidRDefault="00F51449" w:rsidP="00FB4924">
      <w:pPr>
        <w:jc w:val="center"/>
        <w:rPr>
          <w:b/>
        </w:rPr>
      </w:pPr>
      <w:r w:rsidRPr="00FB4924">
        <w:rPr>
          <w:b/>
        </w:rPr>
        <w:t>___________________________________________________</w:t>
      </w:r>
    </w:p>
    <w:p w14:paraId="70BF9FE9" w14:textId="77777777" w:rsidR="00F51449" w:rsidRPr="00FB4924" w:rsidRDefault="00F51449" w:rsidP="00FB4924">
      <w:pPr>
        <w:jc w:val="center"/>
      </w:pPr>
      <w:r w:rsidRPr="00FB4924">
        <w:t>(</w:t>
      </w:r>
      <w:r>
        <w:t>...</w:t>
      </w:r>
      <w:r w:rsidRPr="00FB4924">
        <w:t>)</w:t>
      </w:r>
    </w:p>
    <w:p w14:paraId="70BF9FEA" w14:textId="77777777" w:rsidR="00F51449" w:rsidRPr="00FB4924" w:rsidRDefault="00F51449" w:rsidP="00CE7B6E">
      <w:pPr>
        <w:ind w:firstLine="709"/>
        <w:jc w:val="both"/>
        <w:rPr>
          <w:sz w:val="28"/>
          <w:szCs w:val="28"/>
        </w:rPr>
      </w:pPr>
    </w:p>
    <w:p w14:paraId="70BF9FEB" w14:textId="40B7E087" w:rsidR="00F51449" w:rsidRDefault="00F51449" w:rsidP="00EB39AB">
      <w:pPr>
        <w:ind w:firstLine="720"/>
        <w:jc w:val="both"/>
        <w:rPr>
          <w:bCs/>
          <w:kern w:val="36"/>
          <w:sz w:val="28"/>
          <w:szCs w:val="28"/>
        </w:rPr>
      </w:pPr>
      <w:r w:rsidRPr="00550053">
        <w:rPr>
          <w:sz w:val="28"/>
          <w:szCs w:val="28"/>
        </w:rPr>
        <w:t>1.</w:t>
      </w:r>
      <w:r>
        <w:rPr>
          <w:sz w:val="28"/>
          <w:szCs w:val="28"/>
        </w:rPr>
        <w:t> </w:t>
      </w:r>
      <w:r w:rsidR="00EB39AB">
        <w:rPr>
          <w:sz w:val="28"/>
          <w:szCs w:val="28"/>
        </w:rPr>
        <w:t>Ņemot vērā Korupcijas novēršanas un apkarošanas biroja sniegto informāciju</w:t>
      </w:r>
      <w:r w:rsidR="00DA3AAB">
        <w:rPr>
          <w:sz w:val="28"/>
          <w:szCs w:val="28"/>
        </w:rPr>
        <w:t xml:space="preserve">, </w:t>
      </w:r>
      <w:r w:rsidR="00AF2C60">
        <w:rPr>
          <w:sz w:val="28"/>
          <w:szCs w:val="28"/>
        </w:rPr>
        <w:t xml:space="preserve">atzīt </w:t>
      </w:r>
      <w:r w:rsidR="00EB39AB" w:rsidRPr="00675E43">
        <w:rPr>
          <w:bCs/>
          <w:kern w:val="36"/>
          <w:sz w:val="28"/>
          <w:szCs w:val="28"/>
        </w:rPr>
        <w:t xml:space="preserve">Ministru kabineta 2010.gada 12.oktobra sēdes </w:t>
      </w:r>
      <w:proofErr w:type="spellStart"/>
      <w:r w:rsidR="00EB39AB" w:rsidRPr="00675E43">
        <w:rPr>
          <w:bCs/>
          <w:kern w:val="36"/>
          <w:sz w:val="28"/>
          <w:szCs w:val="28"/>
        </w:rPr>
        <w:t>protokol</w:t>
      </w:r>
      <w:r w:rsidR="00DF5691">
        <w:rPr>
          <w:bCs/>
          <w:kern w:val="36"/>
          <w:sz w:val="28"/>
          <w:szCs w:val="28"/>
        </w:rPr>
        <w:softHyphen/>
      </w:r>
      <w:r w:rsidR="00EB39AB" w:rsidRPr="00675E43">
        <w:rPr>
          <w:bCs/>
          <w:kern w:val="36"/>
          <w:sz w:val="28"/>
          <w:szCs w:val="28"/>
        </w:rPr>
        <w:t>lēmuma</w:t>
      </w:r>
      <w:proofErr w:type="spellEnd"/>
      <w:r w:rsidR="00EB39AB">
        <w:rPr>
          <w:bCs/>
          <w:kern w:val="36"/>
          <w:sz w:val="28"/>
          <w:szCs w:val="28"/>
        </w:rPr>
        <w:t xml:space="preserve"> </w:t>
      </w:r>
      <w:r w:rsidR="00AF2C60">
        <w:rPr>
          <w:bCs/>
          <w:kern w:val="36"/>
          <w:sz w:val="28"/>
          <w:szCs w:val="28"/>
        </w:rPr>
        <w:t xml:space="preserve">(prot. </w:t>
      </w:r>
      <w:r w:rsidR="00EB39AB">
        <w:rPr>
          <w:bCs/>
          <w:kern w:val="36"/>
          <w:sz w:val="28"/>
          <w:szCs w:val="28"/>
        </w:rPr>
        <w:t>Nr.</w:t>
      </w:r>
      <w:r w:rsidR="00EB39AB" w:rsidRPr="00675E43">
        <w:rPr>
          <w:bCs/>
          <w:kern w:val="36"/>
          <w:sz w:val="28"/>
          <w:szCs w:val="28"/>
        </w:rPr>
        <w:t>52</w:t>
      </w:r>
      <w:proofErr w:type="gramStart"/>
      <w:r w:rsidR="00DF5691">
        <w:rPr>
          <w:bCs/>
          <w:kern w:val="36"/>
          <w:sz w:val="28"/>
          <w:szCs w:val="28"/>
        </w:rPr>
        <w:t xml:space="preserve"> </w:t>
      </w:r>
      <w:r w:rsidR="00EB39AB" w:rsidRPr="00675E43">
        <w:rPr>
          <w:bCs/>
          <w:kern w:val="36"/>
          <w:sz w:val="28"/>
          <w:szCs w:val="28"/>
        </w:rPr>
        <w:t xml:space="preserve"> </w:t>
      </w:r>
      <w:proofErr w:type="gramEnd"/>
      <w:r w:rsidR="00EB39AB" w:rsidRPr="00675E43">
        <w:rPr>
          <w:bCs/>
          <w:kern w:val="36"/>
          <w:sz w:val="28"/>
          <w:szCs w:val="28"/>
        </w:rPr>
        <w:t>31.§</w:t>
      </w:r>
      <w:r w:rsidR="00AF2C60">
        <w:rPr>
          <w:bCs/>
          <w:kern w:val="36"/>
          <w:sz w:val="28"/>
          <w:szCs w:val="28"/>
        </w:rPr>
        <w:t xml:space="preserve">) </w:t>
      </w:r>
      <w:r w:rsidR="00AF2C60" w:rsidRPr="00AF2C60">
        <w:rPr>
          <w:bCs/>
          <w:kern w:val="36"/>
          <w:sz w:val="28"/>
          <w:szCs w:val="28"/>
        </w:rPr>
        <w:t>"</w:t>
      </w:r>
      <w:r w:rsidR="00AF2C60" w:rsidRPr="00AF2C60">
        <w:rPr>
          <w:sz w:val="28"/>
          <w:szCs w:val="28"/>
        </w:rPr>
        <w:t>Informat</w:t>
      </w:r>
      <w:r w:rsidR="00AF2C60" w:rsidRPr="00AF2C60">
        <w:rPr>
          <w:bCs/>
          <w:sz w:val="28"/>
          <w:szCs w:val="28"/>
        </w:rPr>
        <w:t>īvais ziņojums "Par Korupcijas novēršanas un apkarošanas biroja un Valsts ieņēmumu dienesta kompetences sadalījumu saistībā ar valsts amatpersonu deklarācijās sniegto ziņu patiesuma pārbaudi""</w:t>
      </w:r>
      <w:r w:rsidR="00EB39AB" w:rsidRPr="00675E43">
        <w:rPr>
          <w:bCs/>
          <w:kern w:val="36"/>
          <w:sz w:val="28"/>
          <w:szCs w:val="28"/>
        </w:rPr>
        <w:t xml:space="preserve"> 2.</w:t>
      </w:r>
      <w:r w:rsidR="00AF2C60">
        <w:rPr>
          <w:bCs/>
          <w:kern w:val="36"/>
          <w:sz w:val="28"/>
          <w:szCs w:val="28"/>
        </w:rPr>
        <w:t xml:space="preserve">, 3. un </w:t>
      </w:r>
      <w:r w:rsidR="00E74FC8">
        <w:rPr>
          <w:bCs/>
          <w:kern w:val="36"/>
          <w:sz w:val="28"/>
          <w:szCs w:val="28"/>
        </w:rPr>
        <w:t>4.</w:t>
      </w:r>
      <w:r w:rsidR="00EB39AB" w:rsidRPr="00675E43">
        <w:rPr>
          <w:bCs/>
          <w:kern w:val="36"/>
          <w:sz w:val="28"/>
          <w:szCs w:val="28"/>
        </w:rPr>
        <w:t xml:space="preserve">punktā </w:t>
      </w:r>
      <w:r w:rsidR="00EB39AB">
        <w:rPr>
          <w:bCs/>
          <w:kern w:val="36"/>
          <w:sz w:val="28"/>
          <w:szCs w:val="28"/>
        </w:rPr>
        <w:t>doto</w:t>
      </w:r>
      <w:r w:rsidR="00E74FC8">
        <w:rPr>
          <w:bCs/>
          <w:kern w:val="36"/>
          <w:sz w:val="28"/>
          <w:szCs w:val="28"/>
        </w:rPr>
        <w:t>s</w:t>
      </w:r>
      <w:r w:rsidR="00EB39AB">
        <w:rPr>
          <w:bCs/>
          <w:kern w:val="36"/>
          <w:sz w:val="28"/>
          <w:szCs w:val="28"/>
        </w:rPr>
        <w:t xml:space="preserve"> uzdevumu</w:t>
      </w:r>
      <w:r w:rsidR="00E74FC8">
        <w:rPr>
          <w:bCs/>
          <w:kern w:val="36"/>
          <w:sz w:val="28"/>
          <w:szCs w:val="28"/>
        </w:rPr>
        <w:t>s</w:t>
      </w:r>
      <w:r w:rsidR="003B6CF5">
        <w:rPr>
          <w:bCs/>
          <w:kern w:val="36"/>
          <w:sz w:val="28"/>
          <w:szCs w:val="28"/>
        </w:rPr>
        <w:t xml:space="preserve"> </w:t>
      </w:r>
      <w:r w:rsidR="003B6CF5">
        <w:rPr>
          <w:sz w:val="28"/>
          <w:szCs w:val="28"/>
        </w:rPr>
        <w:t>par aktualitāti zaudējušiem</w:t>
      </w:r>
      <w:r w:rsidR="00DA3AAB">
        <w:rPr>
          <w:bCs/>
          <w:kern w:val="36"/>
          <w:sz w:val="28"/>
          <w:szCs w:val="28"/>
        </w:rPr>
        <w:t>.</w:t>
      </w:r>
    </w:p>
    <w:p w14:paraId="70BF9FEC" w14:textId="541006B0" w:rsidR="008C4624" w:rsidRDefault="008C4624" w:rsidP="00EB39AB">
      <w:pPr>
        <w:ind w:firstLine="720"/>
        <w:jc w:val="both"/>
        <w:rPr>
          <w:rFonts w:eastAsiaTheme="minorHAnsi"/>
          <w:sz w:val="28"/>
          <w:szCs w:val="28"/>
        </w:rPr>
      </w:pPr>
      <w:r>
        <w:rPr>
          <w:bCs/>
          <w:kern w:val="36"/>
          <w:sz w:val="28"/>
          <w:szCs w:val="28"/>
        </w:rPr>
        <w:t>2. </w:t>
      </w:r>
      <w:r w:rsidR="007D6F5F">
        <w:rPr>
          <w:bCs/>
          <w:kern w:val="36"/>
          <w:sz w:val="28"/>
          <w:szCs w:val="28"/>
        </w:rPr>
        <w:t>P</w:t>
      </w:r>
      <w:r w:rsidR="00B12193">
        <w:rPr>
          <w:bCs/>
          <w:kern w:val="36"/>
          <w:sz w:val="28"/>
          <w:szCs w:val="28"/>
        </w:rPr>
        <w:t xml:space="preserve">ieņemt zināšanai </w:t>
      </w:r>
      <w:r w:rsidR="00B12193">
        <w:rPr>
          <w:sz w:val="28"/>
          <w:szCs w:val="28"/>
        </w:rPr>
        <w:t>Korupcijas n</w:t>
      </w:r>
      <w:r w:rsidR="00DF5691">
        <w:rPr>
          <w:sz w:val="28"/>
          <w:szCs w:val="28"/>
        </w:rPr>
        <w:t>ovēršanas un apkarošanas biroja</w:t>
      </w:r>
      <w:r w:rsidR="007D6F5F">
        <w:rPr>
          <w:sz w:val="28"/>
          <w:szCs w:val="28"/>
        </w:rPr>
        <w:t xml:space="preserve"> </w:t>
      </w:r>
      <w:r w:rsidR="00B12193">
        <w:rPr>
          <w:sz w:val="28"/>
          <w:szCs w:val="28"/>
        </w:rPr>
        <w:t>un Valsts ieņēmumu dienesta vienošanos</w:t>
      </w:r>
      <w:r w:rsidR="00DF5691">
        <w:rPr>
          <w:sz w:val="28"/>
          <w:szCs w:val="28"/>
        </w:rPr>
        <w:t xml:space="preserve"> par to</w:t>
      </w:r>
      <w:r w:rsidR="00B12193">
        <w:rPr>
          <w:sz w:val="28"/>
          <w:szCs w:val="28"/>
        </w:rPr>
        <w:t xml:space="preserve">, </w:t>
      </w:r>
      <w:r w:rsidR="00B12193" w:rsidRPr="00B12193">
        <w:rPr>
          <w:sz w:val="28"/>
          <w:szCs w:val="28"/>
        </w:rPr>
        <w:t>ka</w:t>
      </w:r>
      <w:r w:rsidR="00B12193">
        <w:rPr>
          <w:sz w:val="28"/>
          <w:szCs w:val="28"/>
        </w:rPr>
        <w:t xml:space="preserve">, </w:t>
      </w:r>
      <w:r w:rsidR="00B12193" w:rsidRPr="00B12193">
        <w:rPr>
          <w:rFonts w:eastAsiaTheme="minorHAnsi"/>
          <w:sz w:val="28"/>
          <w:szCs w:val="28"/>
        </w:rPr>
        <w:t xml:space="preserve">pildot likumā </w:t>
      </w:r>
      <w:r w:rsidR="00B12193">
        <w:rPr>
          <w:rFonts w:eastAsiaTheme="minorHAnsi"/>
          <w:sz w:val="28"/>
          <w:szCs w:val="28"/>
        </w:rPr>
        <w:t xml:space="preserve">"Par interešu konflikta novēršanu valsts amatpersonu darbībā" </w:t>
      </w:r>
      <w:r w:rsidR="00B12193" w:rsidRPr="00B12193">
        <w:rPr>
          <w:rFonts w:eastAsiaTheme="minorHAnsi"/>
          <w:sz w:val="28"/>
          <w:szCs w:val="28"/>
        </w:rPr>
        <w:t xml:space="preserve">katrai institūcijai noteiktās funkcijas </w:t>
      </w:r>
      <w:r w:rsidR="00DA3AAB">
        <w:rPr>
          <w:rFonts w:eastAsiaTheme="minorHAnsi"/>
          <w:sz w:val="28"/>
          <w:szCs w:val="28"/>
        </w:rPr>
        <w:t xml:space="preserve">valsts amatpersonu </w:t>
      </w:r>
      <w:r w:rsidR="00B12193" w:rsidRPr="00B12193">
        <w:rPr>
          <w:rFonts w:eastAsiaTheme="minorHAnsi"/>
          <w:sz w:val="28"/>
          <w:szCs w:val="28"/>
        </w:rPr>
        <w:t>deklarāciju pārbaudē, lai nodrošinātu valsts amatpersonu saukšanu pie administratīvās atbildības</w:t>
      </w:r>
      <w:r w:rsidR="00DA3AAB">
        <w:rPr>
          <w:rFonts w:eastAsiaTheme="minorHAnsi"/>
          <w:sz w:val="28"/>
          <w:szCs w:val="28"/>
        </w:rPr>
        <w:t>:</w:t>
      </w:r>
    </w:p>
    <w:p w14:paraId="70BF9FED" w14:textId="7DF4B54C" w:rsidR="00DA3AAB" w:rsidRPr="00DA3AAB" w:rsidRDefault="00DA3AAB" w:rsidP="00EB39AB">
      <w:pPr>
        <w:ind w:firstLine="720"/>
        <w:jc w:val="both"/>
        <w:rPr>
          <w:bCs/>
          <w:kern w:val="36"/>
          <w:sz w:val="28"/>
          <w:szCs w:val="28"/>
        </w:rPr>
      </w:pPr>
      <w:r w:rsidRPr="00DA3AAB">
        <w:rPr>
          <w:rFonts w:eastAsiaTheme="minorHAnsi"/>
          <w:sz w:val="28"/>
          <w:szCs w:val="28"/>
        </w:rPr>
        <w:t xml:space="preserve">2.1. gadījumos, </w:t>
      </w:r>
      <w:r w:rsidR="00DF5691">
        <w:rPr>
          <w:rFonts w:eastAsiaTheme="minorHAnsi"/>
          <w:sz w:val="28"/>
          <w:szCs w:val="28"/>
        </w:rPr>
        <w:t>ja</w:t>
      </w:r>
      <w:r w:rsidRPr="00DA3AAB">
        <w:rPr>
          <w:rFonts w:eastAsiaTheme="minorHAnsi"/>
          <w:sz w:val="28"/>
          <w:szCs w:val="28"/>
        </w:rPr>
        <w:t xml:space="preserve"> </w:t>
      </w:r>
      <w:r w:rsidR="00DF5691">
        <w:rPr>
          <w:sz w:val="28"/>
          <w:szCs w:val="28"/>
        </w:rPr>
        <w:t xml:space="preserve">Korupcijas novēršanas un apkarošanas </w:t>
      </w:r>
      <w:r w:rsidRPr="00DA3AAB">
        <w:rPr>
          <w:rFonts w:eastAsiaTheme="minorHAnsi"/>
          <w:sz w:val="28"/>
          <w:szCs w:val="28"/>
        </w:rPr>
        <w:t>birojs</w:t>
      </w:r>
      <w:r w:rsidR="00DF5691">
        <w:rPr>
          <w:rFonts w:eastAsiaTheme="minorHAnsi"/>
          <w:sz w:val="28"/>
          <w:szCs w:val="28"/>
        </w:rPr>
        <w:t>,</w:t>
      </w:r>
      <w:r w:rsidRPr="00DA3AAB">
        <w:rPr>
          <w:rFonts w:eastAsiaTheme="minorHAnsi"/>
          <w:sz w:val="28"/>
          <w:szCs w:val="28"/>
        </w:rPr>
        <w:t xml:space="preserve"> atbilstoši savai kompetencei veicot valsts amatpersonām noteikto ierobežojumu un aizliegumu ievērošanas kontroli, konstatēs</w:t>
      </w:r>
      <w:r w:rsidRPr="00DA3AAB">
        <w:rPr>
          <w:rFonts w:eastAsiaTheme="minorHAnsi"/>
          <w:color w:val="000000"/>
          <w:sz w:val="28"/>
          <w:szCs w:val="28"/>
        </w:rPr>
        <w:t xml:space="preserve"> valsts amatpersonas deklarācijā nepatiesu ziņu norādīšanu, </w:t>
      </w:r>
      <w:r w:rsidR="00DF5691">
        <w:rPr>
          <w:sz w:val="28"/>
          <w:szCs w:val="28"/>
        </w:rPr>
        <w:t xml:space="preserve">Korupcijas novēršanas un apkarošanas </w:t>
      </w:r>
      <w:r w:rsidRPr="00DA3AAB">
        <w:rPr>
          <w:rFonts w:eastAsiaTheme="minorHAnsi"/>
          <w:color w:val="000000"/>
          <w:sz w:val="28"/>
          <w:szCs w:val="28"/>
        </w:rPr>
        <w:t xml:space="preserve">birojs sastādīs protokolu par administratīvo pārkāpumu un nosūtīs </w:t>
      </w:r>
      <w:r w:rsidR="00DF5691">
        <w:rPr>
          <w:sz w:val="28"/>
          <w:szCs w:val="28"/>
        </w:rPr>
        <w:t xml:space="preserve">Valsts ieņēmumu </w:t>
      </w:r>
      <w:r w:rsidR="007D6F5F">
        <w:rPr>
          <w:rFonts w:eastAsiaTheme="minorHAnsi"/>
          <w:color w:val="000000"/>
          <w:sz w:val="28"/>
          <w:szCs w:val="28"/>
        </w:rPr>
        <w:t>dienestam</w:t>
      </w:r>
      <w:r w:rsidRPr="00DA3AAB">
        <w:rPr>
          <w:rFonts w:eastAsiaTheme="minorHAnsi"/>
          <w:color w:val="000000"/>
          <w:sz w:val="28"/>
          <w:szCs w:val="28"/>
        </w:rPr>
        <w:t xml:space="preserve"> lēmuma pieņemšanai administratīvā pārkāpuma lietā</w:t>
      </w:r>
      <w:r w:rsidR="007D6F5F">
        <w:rPr>
          <w:rFonts w:eastAsiaTheme="minorHAnsi"/>
          <w:color w:val="000000"/>
          <w:sz w:val="28"/>
          <w:szCs w:val="28"/>
        </w:rPr>
        <w:t>;</w:t>
      </w:r>
    </w:p>
    <w:p w14:paraId="70BF9FEE" w14:textId="43DB1CC8" w:rsidR="00B12193" w:rsidRPr="00DA3AAB" w:rsidRDefault="00DA3AAB" w:rsidP="00EB39AB">
      <w:pPr>
        <w:ind w:firstLine="720"/>
        <w:jc w:val="both"/>
        <w:rPr>
          <w:bCs/>
          <w:kern w:val="36"/>
          <w:sz w:val="28"/>
          <w:szCs w:val="28"/>
        </w:rPr>
      </w:pPr>
      <w:r w:rsidRPr="00DA3AAB">
        <w:rPr>
          <w:bCs/>
          <w:kern w:val="36"/>
          <w:sz w:val="28"/>
          <w:szCs w:val="28"/>
        </w:rPr>
        <w:t>2.2. </w:t>
      </w:r>
      <w:r w:rsidRPr="00DA3AAB">
        <w:rPr>
          <w:sz w:val="28"/>
          <w:szCs w:val="28"/>
        </w:rPr>
        <w:t xml:space="preserve">gadījumos, </w:t>
      </w:r>
      <w:r w:rsidR="00DF5691">
        <w:rPr>
          <w:sz w:val="28"/>
          <w:szCs w:val="28"/>
        </w:rPr>
        <w:t>ja</w:t>
      </w:r>
      <w:r w:rsidRPr="00DA3AAB">
        <w:rPr>
          <w:sz w:val="28"/>
          <w:szCs w:val="28"/>
        </w:rPr>
        <w:t xml:space="preserve"> </w:t>
      </w:r>
      <w:r w:rsidR="00DF5691">
        <w:rPr>
          <w:sz w:val="28"/>
          <w:szCs w:val="28"/>
        </w:rPr>
        <w:t xml:space="preserve">Valsts ieņēmumu </w:t>
      </w:r>
      <w:r w:rsidR="007D6F5F">
        <w:rPr>
          <w:sz w:val="28"/>
          <w:szCs w:val="28"/>
        </w:rPr>
        <w:t>dienests</w:t>
      </w:r>
      <w:r w:rsidRPr="00DA3AAB">
        <w:rPr>
          <w:sz w:val="28"/>
          <w:szCs w:val="28"/>
        </w:rPr>
        <w:t xml:space="preserve">, veicot attiecībā uz valsts amatpersonām nodokļu administrēšanas pasākumus saskaņā ar likumu "Par nodokļiem un nodevām" un likumu "Par Valsts ieņēmumu dienestu", nodokļu administrēšanas pasākumu ietvaros iegūs ziņas par valsts amatpersonu mantisko stāvokli, kas atšķiras no </w:t>
      </w:r>
      <w:r w:rsidR="0007170B" w:rsidRPr="00DA3AAB">
        <w:rPr>
          <w:sz w:val="28"/>
          <w:szCs w:val="28"/>
        </w:rPr>
        <w:t>valsts amatperson</w:t>
      </w:r>
      <w:r w:rsidR="0007170B">
        <w:rPr>
          <w:sz w:val="28"/>
          <w:szCs w:val="28"/>
        </w:rPr>
        <w:t>as</w:t>
      </w:r>
      <w:r w:rsidR="0007170B" w:rsidRPr="00DA3AAB">
        <w:rPr>
          <w:sz w:val="28"/>
          <w:szCs w:val="28"/>
        </w:rPr>
        <w:t xml:space="preserve"> </w:t>
      </w:r>
      <w:r w:rsidRPr="00DA3AAB">
        <w:rPr>
          <w:sz w:val="28"/>
          <w:szCs w:val="28"/>
        </w:rPr>
        <w:t xml:space="preserve">deklarācijā norādītā, saglabājama </w:t>
      </w:r>
      <w:r w:rsidR="00DF5691">
        <w:rPr>
          <w:sz w:val="28"/>
          <w:szCs w:val="28"/>
        </w:rPr>
        <w:t xml:space="preserve">Valsts ieņēmumu </w:t>
      </w:r>
      <w:r w:rsidR="007D6F5F">
        <w:rPr>
          <w:sz w:val="28"/>
          <w:szCs w:val="28"/>
        </w:rPr>
        <w:t>dienesta</w:t>
      </w:r>
      <w:r w:rsidRPr="00DA3AAB">
        <w:rPr>
          <w:sz w:val="28"/>
          <w:szCs w:val="28"/>
        </w:rPr>
        <w:t xml:space="preserve"> kompetence konstatēt nepatiesu ziņu norādīšanu </w:t>
      </w:r>
      <w:r w:rsidR="0007170B" w:rsidRPr="00DA3AAB">
        <w:rPr>
          <w:sz w:val="28"/>
          <w:szCs w:val="28"/>
        </w:rPr>
        <w:t>valsts amatperson</w:t>
      </w:r>
      <w:r w:rsidR="0007170B">
        <w:rPr>
          <w:sz w:val="28"/>
          <w:szCs w:val="28"/>
        </w:rPr>
        <w:t>as</w:t>
      </w:r>
      <w:r w:rsidR="0007170B" w:rsidRPr="00DA3AAB">
        <w:rPr>
          <w:sz w:val="28"/>
          <w:szCs w:val="28"/>
        </w:rPr>
        <w:t xml:space="preserve"> </w:t>
      </w:r>
      <w:r w:rsidRPr="00DA3AAB">
        <w:rPr>
          <w:sz w:val="28"/>
          <w:szCs w:val="28"/>
        </w:rPr>
        <w:t>deklarācijā un atbilstoši Latvijas Administratīvo pārkāpumu kodeksa 215.</w:t>
      </w:r>
      <w:r w:rsidRPr="00DA3AAB">
        <w:rPr>
          <w:sz w:val="28"/>
          <w:szCs w:val="28"/>
          <w:vertAlign w:val="superscript"/>
        </w:rPr>
        <w:t>1</w:t>
      </w:r>
      <w:r w:rsidRPr="00DA3AAB">
        <w:rPr>
          <w:sz w:val="28"/>
          <w:szCs w:val="28"/>
        </w:rPr>
        <w:t xml:space="preserve"> pantā noteiktajai kompetencei izskatīt </w:t>
      </w:r>
      <w:r w:rsidR="0007170B" w:rsidRPr="00DA3AAB">
        <w:rPr>
          <w:sz w:val="28"/>
          <w:szCs w:val="28"/>
        </w:rPr>
        <w:t xml:space="preserve">Latvijas Administratīvo pārkāpumu kodeksa </w:t>
      </w:r>
      <w:r w:rsidRPr="00DA3AAB">
        <w:rPr>
          <w:sz w:val="28"/>
          <w:szCs w:val="28"/>
        </w:rPr>
        <w:t>166.</w:t>
      </w:r>
      <w:r w:rsidRPr="00DA3AAB">
        <w:rPr>
          <w:sz w:val="28"/>
          <w:szCs w:val="28"/>
          <w:vertAlign w:val="superscript"/>
        </w:rPr>
        <w:t>27 </w:t>
      </w:r>
      <w:r w:rsidRPr="00DA3AAB">
        <w:rPr>
          <w:sz w:val="28"/>
          <w:szCs w:val="28"/>
        </w:rPr>
        <w:t>pantā paredzēto administratīvo pārkāpumu lietas.</w:t>
      </w:r>
    </w:p>
    <w:p w14:paraId="70BF9FEF" w14:textId="77777777" w:rsidR="00C43A87" w:rsidRPr="00C43A87" w:rsidRDefault="00DA3AAB" w:rsidP="00EB39AB">
      <w:pPr>
        <w:ind w:firstLine="720"/>
        <w:jc w:val="both"/>
        <w:rPr>
          <w:bCs/>
          <w:kern w:val="36"/>
          <w:sz w:val="28"/>
          <w:szCs w:val="28"/>
        </w:rPr>
      </w:pPr>
      <w:r>
        <w:rPr>
          <w:bCs/>
          <w:kern w:val="36"/>
          <w:sz w:val="28"/>
          <w:szCs w:val="28"/>
        </w:rPr>
        <w:lastRenderedPageBreak/>
        <w:t>3</w:t>
      </w:r>
      <w:r w:rsidR="00E74FC8">
        <w:rPr>
          <w:bCs/>
          <w:kern w:val="36"/>
          <w:sz w:val="28"/>
          <w:szCs w:val="28"/>
        </w:rPr>
        <w:t>. </w:t>
      </w:r>
      <w:r w:rsidR="00C43A87">
        <w:rPr>
          <w:bCs/>
          <w:kern w:val="36"/>
          <w:sz w:val="28"/>
          <w:szCs w:val="28"/>
        </w:rPr>
        <w:t xml:space="preserve">Korupcijas novēršanas un apkarošanas birojam izstrādāt </w:t>
      </w:r>
      <w:r w:rsidR="006018EB">
        <w:rPr>
          <w:bCs/>
          <w:kern w:val="36"/>
          <w:sz w:val="28"/>
          <w:szCs w:val="28"/>
        </w:rPr>
        <w:t xml:space="preserve">un iesniegt noteiktā kārtībā Ministru kabinetā </w:t>
      </w:r>
      <w:r w:rsidR="008D7B39">
        <w:rPr>
          <w:bCs/>
          <w:kern w:val="36"/>
          <w:sz w:val="28"/>
          <w:szCs w:val="28"/>
        </w:rPr>
        <w:t>likum</w:t>
      </w:r>
      <w:r w:rsidR="00C43A87">
        <w:rPr>
          <w:bCs/>
          <w:kern w:val="36"/>
          <w:sz w:val="28"/>
          <w:szCs w:val="28"/>
        </w:rPr>
        <w:t xml:space="preserve">projektu </w:t>
      </w:r>
      <w:r w:rsidR="003B6CF5">
        <w:rPr>
          <w:bCs/>
          <w:kern w:val="36"/>
          <w:sz w:val="28"/>
          <w:szCs w:val="28"/>
        </w:rPr>
        <w:t>par g</w:t>
      </w:r>
      <w:r w:rsidR="00C43A87">
        <w:rPr>
          <w:bCs/>
          <w:kern w:val="36"/>
          <w:sz w:val="28"/>
          <w:szCs w:val="28"/>
        </w:rPr>
        <w:t>rozījum</w:t>
      </w:r>
      <w:r w:rsidR="006018EB">
        <w:rPr>
          <w:bCs/>
          <w:kern w:val="36"/>
          <w:sz w:val="28"/>
          <w:szCs w:val="28"/>
        </w:rPr>
        <w:t>u</w:t>
      </w:r>
      <w:r w:rsidR="00C43A87">
        <w:rPr>
          <w:bCs/>
          <w:kern w:val="36"/>
          <w:sz w:val="28"/>
          <w:szCs w:val="28"/>
        </w:rPr>
        <w:t xml:space="preserve"> Latvijas </w:t>
      </w:r>
      <w:r w:rsidR="00433569">
        <w:rPr>
          <w:bCs/>
          <w:kern w:val="36"/>
          <w:sz w:val="28"/>
          <w:szCs w:val="28"/>
        </w:rPr>
        <w:t>A</w:t>
      </w:r>
      <w:r w:rsidR="00C43A87">
        <w:rPr>
          <w:bCs/>
          <w:kern w:val="36"/>
          <w:sz w:val="28"/>
          <w:szCs w:val="28"/>
        </w:rPr>
        <w:t>dministratīvo pārkāpumu kodeks</w:t>
      </w:r>
      <w:r w:rsidR="00001B45">
        <w:rPr>
          <w:bCs/>
          <w:kern w:val="36"/>
          <w:sz w:val="28"/>
          <w:szCs w:val="28"/>
        </w:rPr>
        <w:t>ā,</w:t>
      </w:r>
      <w:r w:rsidR="00C43A87">
        <w:rPr>
          <w:bCs/>
          <w:kern w:val="36"/>
          <w:sz w:val="28"/>
          <w:szCs w:val="28"/>
        </w:rPr>
        <w:t xml:space="preserve"> 214.</w:t>
      </w:r>
      <w:r w:rsidR="00C43A87" w:rsidRPr="00C43A87">
        <w:rPr>
          <w:bCs/>
          <w:kern w:val="36"/>
          <w:sz w:val="28"/>
          <w:szCs w:val="28"/>
          <w:vertAlign w:val="superscript"/>
        </w:rPr>
        <w:t>2</w:t>
      </w:r>
      <w:r w:rsidR="00525481">
        <w:rPr>
          <w:bCs/>
          <w:kern w:val="36"/>
          <w:sz w:val="28"/>
          <w:szCs w:val="28"/>
        </w:rPr>
        <w:t> </w:t>
      </w:r>
      <w:r w:rsidR="00C43A87">
        <w:rPr>
          <w:bCs/>
          <w:kern w:val="36"/>
          <w:sz w:val="28"/>
          <w:szCs w:val="28"/>
        </w:rPr>
        <w:t>pantā</w:t>
      </w:r>
      <w:r w:rsidR="00525481">
        <w:rPr>
          <w:bCs/>
          <w:kern w:val="36"/>
          <w:sz w:val="28"/>
          <w:szCs w:val="28"/>
        </w:rPr>
        <w:t xml:space="preserve"> paredzot</w:t>
      </w:r>
      <w:r w:rsidR="006018EB">
        <w:rPr>
          <w:bCs/>
          <w:kern w:val="36"/>
          <w:sz w:val="28"/>
          <w:szCs w:val="28"/>
        </w:rPr>
        <w:t>, ka</w:t>
      </w:r>
      <w:r w:rsidR="00C43A87">
        <w:rPr>
          <w:bCs/>
          <w:kern w:val="36"/>
          <w:sz w:val="28"/>
          <w:szCs w:val="28"/>
        </w:rPr>
        <w:t xml:space="preserve"> Korupcijas novēršanas un </w:t>
      </w:r>
      <w:r w:rsidR="006018EB">
        <w:rPr>
          <w:bCs/>
          <w:kern w:val="36"/>
          <w:sz w:val="28"/>
          <w:szCs w:val="28"/>
        </w:rPr>
        <w:t>apkarošanas biroja</w:t>
      </w:r>
      <w:r w:rsidR="00C43A87">
        <w:rPr>
          <w:bCs/>
          <w:kern w:val="36"/>
          <w:sz w:val="28"/>
          <w:szCs w:val="28"/>
        </w:rPr>
        <w:t xml:space="preserve"> kompetenc</w:t>
      </w:r>
      <w:r w:rsidR="006018EB">
        <w:rPr>
          <w:bCs/>
          <w:kern w:val="36"/>
          <w:sz w:val="28"/>
          <w:szCs w:val="28"/>
        </w:rPr>
        <w:t>ē ir</w:t>
      </w:r>
      <w:r w:rsidR="00C43A87">
        <w:rPr>
          <w:bCs/>
          <w:kern w:val="36"/>
          <w:sz w:val="28"/>
          <w:szCs w:val="28"/>
        </w:rPr>
        <w:t xml:space="preserve"> sastādīt </w:t>
      </w:r>
      <w:r w:rsidR="00C43A87" w:rsidRPr="00C43A87">
        <w:rPr>
          <w:sz w:val="28"/>
          <w:szCs w:val="28"/>
        </w:rPr>
        <w:t>protokolus par šā kodeksa 166.</w:t>
      </w:r>
      <w:r w:rsidR="00C43A87" w:rsidRPr="00C43A87">
        <w:rPr>
          <w:sz w:val="28"/>
          <w:szCs w:val="28"/>
          <w:vertAlign w:val="superscript"/>
        </w:rPr>
        <w:t>27</w:t>
      </w:r>
      <w:r w:rsidR="00C43A87" w:rsidRPr="00C43A87">
        <w:rPr>
          <w:sz w:val="28"/>
          <w:szCs w:val="28"/>
        </w:rPr>
        <w:t xml:space="preserve"> pantā </w:t>
      </w:r>
      <w:r w:rsidR="00525481">
        <w:rPr>
          <w:sz w:val="28"/>
          <w:szCs w:val="28"/>
        </w:rPr>
        <w:t>minētajiem</w:t>
      </w:r>
      <w:r w:rsidR="00C43A87" w:rsidRPr="00C43A87">
        <w:rPr>
          <w:sz w:val="28"/>
          <w:szCs w:val="28"/>
        </w:rPr>
        <w:t xml:space="preserve"> pārkāpumiem.</w:t>
      </w:r>
    </w:p>
    <w:p w14:paraId="70BF9FF0" w14:textId="77777777" w:rsidR="00F51449" w:rsidRDefault="00F51449" w:rsidP="00CE7B6E">
      <w:pPr>
        <w:tabs>
          <w:tab w:val="left" w:pos="6804"/>
        </w:tabs>
        <w:ind w:firstLine="709"/>
        <w:jc w:val="both"/>
        <w:rPr>
          <w:sz w:val="28"/>
          <w:szCs w:val="28"/>
        </w:rPr>
      </w:pPr>
    </w:p>
    <w:p w14:paraId="70BF9FF1" w14:textId="77777777" w:rsidR="008E6654" w:rsidRDefault="008E6654" w:rsidP="00CE7B6E">
      <w:pPr>
        <w:tabs>
          <w:tab w:val="left" w:pos="6804"/>
        </w:tabs>
        <w:ind w:firstLine="709"/>
        <w:jc w:val="both"/>
        <w:rPr>
          <w:sz w:val="28"/>
          <w:szCs w:val="28"/>
        </w:rPr>
      </w:pPr>
    </w:p>
    <w:p w14:paraId="70BF9FF2" w14:textId="77777777" w:rsidR="00ED2B79" w:rsidRPr="000D376F" w:rsidRDefault="00ED2B79" w:rsidP="00CE7B6E">
      <w:pPr>
        <w:tabs>
          <w:tab w:val="left" w:pos="6804"/>
        </w:tabs>
        <w:ind w:firstLine="709"/>
        <w:jc w:val="both"/>
        <w:rPr>
          <w:sz w:val="28"/>
          <w:szCs w:val="28"/>
        </w:rPr>
      </w:pPr>
    </w:p>
    <w:p w14:paraId="70BF9FF3" w14:textId="77777777" w:rsidR="00F51449" w:rsidRPr="007C10D8" w:rsidRDefault="00F51449" w:rsidP="008E7F60">
      <w:pPr>
        <w:tabs>
          <w:tab w:val="left" w:pos="6804"/>
        </w:tabs>
        <w:ind w:firstLine="709"/>
        <w:rPr>
          <w:bCs/>
          <w:sz w:val="28"/>
          <w:szCs w:val="28"/>
        </w:rPr>
      </w:pPr>
      <w:r w:rsidRPr="007C10D8">
        <w:rPr>
          <w:bCs/>
          <w:sz w:val="28"/>
          <w:szCs w:val="28"/>
        </w:rPr>
        <w:t>Ministru prezidents</w:t>
      </w:r>
      <w:r>
        <w:rPr>
          <w:bCs/>
          <w:sz w:val="28"/>
          <w:szCs w:val="28"/>
        </w:rPr>
        <w:tab/>
      </w:r>
      <w:r w:rsidRPr="007C10D8">
        <w:rPr>
          <w:bCs/>
          <w:sz w:val="28"/>
          <w:szCs w:val="28"/>
        </w:rPr>
        <w:t>V.Dombrovskis</w:t>
      </w:r>
    </w:p>
    <w:p w14:paraId="70BF9FF4" w14:textId="77777777" w:rsidR="00562DDB" w:rsidRDefault="00562DDB" w:rsidP="00CE7B6E">
      <w:pPr>
        <w:tabs>
          <w:tab w:val="left" w:pos="6804"/>
        </w:tabs>
        <w:ind w:firstLine="709"/>
        <w:jc w:val="both"/>
        <w:rPr>
          <w:sz w:val="28"/>
          <w:szCs w:val="28"/>
        </w:rPr>
      </w:pPr>
    </w:p>
    <w:p w14:paraId="70BF9FF5" w14:textId="77777777" w:rsidR="00562DDB" w:rsidRDefault="00562DDB" w:rsidP="00CE7B6E">
      <w:pPr>
        <w:tabs>
          <w:tab w:val="left" w:pos="6804"/>
        </w:tabs>
        <w:ind w:firstLine="709"/>
        <w:jc w:val="both"/>
        <w:rPr>
          <w:sz w:val="28"/>
          <w:szCs w:val="28"/>
        </w:rPr>
      </w:pPr>
    </w:p>
    <w:p w14:paraId="05E3B086" w14:textId="77777777" w:rsidR="00AF2A6C" w:rsidRPr="000D376F" w:rsidRDefault="00AF2A6C" w:rsidP="00CE7B6E">
      <w:pPr>
        <w:tabs>
          <w:tab w:val="left" w:pos="6804"/>
        </w:tabs>
        <w:ind w:firstLine="709"/>
        <w:jc w:val="both"/>
        <w:rPr>
          <w:sz w:val="28"/>
          <w:szCs w:val="28"/>
        </w:rPr>
      </w:pPr>
    </w:p>
    <w:p w14:paraId="70BF9FF6" w14:textId="77777777" w:rsidR="00F51449" w:rsidRPr="000D376F" w:rsidRDefault="00F51449" w:rsidP="00CE7B6E">
      <w:pPr>
        <w:tabs>
          <w:tab w:val="left" w:pos="6804"/>
        </w:tabs>
        <w:ind w:firstLine="709"/>
        <w:jc w:val="both"/>
        <w:rPr>
          <w:sz w:val="28"/>
          <w:szCs w:val="28"/>
        </w:rPr>
      </w:pPr>
      <w:r w:rsidRPr="000D376F">
        <w:rPr>
          <w:sz w:val="28"/>
          <w:szCs w:val="28"/>
        </w:rPr>
        <w:t>Valsts kancelejas direktore</w:t>
      </w:r>
      <w:r w:rsidRPr="000D376F">
        <w:rPr>
          <w:sz w:val="28"/>
          <w:szCs w:val="28"/>
        </w:rPr>
        <w:tab/>
        <w:t>E.Dreimane</w:t>
      </w:r>
    </w:p>
    <w:sectPr w:rsidR="00F51449" w:rsidRPr="000D376F" w:rsidSect="00436F7E">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9FF9" w14:textId="77777777" w:rsidR="002D027D" w:rsidRDefault="002D027D" w:rsidP="00141C23">
      <w:r>
        <w:separator/>
      </w:r>
    </w:p>
  </w:endnote>
  <w:endnote w:type="continuationSeparator" w:id="0">
    <w:p w14:paraId="70BF9FFA" w14:textId="77777777" w:rsidR="002D027D" w:rsidRDefault="002D027D" w:rsidP="001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7523" w14:textId="77777777" w:rsidR="002D027D" w:rsidRPr="00FD0255" w:rsidRDefault="002D027D" w:rsidP="00FD0255">
    <w:pPr>
      <w:pStyle w:val="Footer"/>
      <w:rPr>
        <w:sz w:val="16"/>
        <w:szCs w:val="16"/>
      </w:rPr>
    </w:pPr>
    <w:r w:rsidRPr="00FD0255">
      <w:rPr>
        <w:sz w:val="16"/>
        <w:szCs w:val="16"/>
      </w:rPr>
      <w:t>2664z_2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6071" w14:textId="1EA8760F" w:rsidR="002D027D" w:rsidRPr="00FD0255" w:rsidRDefault="002D027D">
    <w:pPr>
      <w:pStyle w:val="Footer"/>
      <w:rPr>
        <w:sz w:val="16"/>
        <w:szCs w:val="16"/>
      </w:rPr>
    </w:pPr>
    <w:r w:rsidRPr="00FD0255">
      <w:rPr>
        <w:sz w:val="16"/>
        <w:szCs w:val="16"/>
      </w:rPr>
      <w:t>2664z_2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9FF7" w14:textId="77777777" w:rsidR="002D027D" w:rsidRDefault="002D027D" w:rsidP="00141C23">
      <w:r>
        <w:separator/>
      </w:r>
    </w:p>
  </w:footnote>
  <w:footnote w:type="continuationSeparator" w:id="0">
    <w:p w14:paraId="70BF9FF8" w14:textId="77777777" w:rsidR="002D027D" w:rsidRDefault="002D027D" w:rsidP="0014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9FFB" w14:textId="77777777" w:rsidR="002D027D" w:rsidRDefault="002D027D" w:rsidP="00D107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F9FFC" w14:textId="77777777" w:rsidR="002D027D" w:rsidRDefault="002D0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9FFD" w14:textId="77777777" w:rsidR="002D027D" w:rsidRDefault="002D027D" w:rsidP="00D107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691">
      <w:rPr>
        <w:rStyle w:val="PageNumber"/>
        <w:noProof/>
      </w:rPr>
      <w:t>2</w:t>
    </w:r>
    <w:r>
      <w:rPr>
        <w:rStyle w:val="PageNumber"/>
      </w:rPr>
      <w:fldChar w:fldCharType="end"/>
    </w:r>
  </w:p>
  <w:p w14:paraId="70BF9FFE" w14:textId="77777777" w:rsidR="002D027D" w:rsidRDefault="002D0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9FFF" w14:textId="77777777" w:rsidR="002D027D" w:rsidRPr="00436F7E" w:rsidRDefault="002D027D">
    <w:pPr>
      <w:pStyle w:val="Header"/>
      <w:pBdr>
        <w:bottom w:val="single" w:sz="4" w:space="1" w:color="auto"/>
      </w:pBdr>
      <w:jc w:val="center"/>
      <w:rPr>
        <w:sz w:val="28"/>
        <w:szCs w:val="28"/>
      </w:rPr>
    </w:pPr>
    <w:r w:rsidRPr="00436F7E">
      <w:rPr>
        <w:b/>
        <w:bCs/>
        <w:sz w:val="28"/>
        <w:szCs w:val="28"/>
      </w:rPr>
      <w:t>MINISTRU KABINETA SĒDES PROTOKOLLĒMUMS</w:t>
    </w:r>
  </w:p>
  <w:p w14:paraId="70BFA000" w14:textId="77777777" w:rsidR="002D027D" w:rsidRPr="00436F7E" w:rsidRDefault="002D027D">
    <w:pPr>
      <w:pStyle w:val="Header"/>
      <w:rPr>
        <w:sz w:val="28"/>
        <w:szCs w:val="28"/>
      </w:rPr>
    </w:pPr>
  </w:p>
  <w:p w14:paraId="70BFA001" w14:textId="77777777" w:rsidR="002D027D" w:rsidRDefault="002D0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FE"/>
    <w:multiLevelType w:val="hybridMultilevel"/>
    <w:tmpl w:val="F6468456"/>
    <w:lvl w:ilvl="0" w:tplc="04260017">
      <w:start w:val="1"/>
      <w:numFmt w:val="low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F29"/>
    <w:rsid w:val="00001B45"/>
    <w:rsid w:val="00005DF5"/>
    <w:rsid w:val="00011839"/>
    <w:rsid w:val="00012E98"/>
    <w:rsid w:val="00030452"/>
    <w:rsid w:val="0004471B"/>
    <w:rsid w:val="0005060A"/>
    <w:rsid w:val="00060428"/>
    <w:rsid w:val="0007170B"/>
    <w:rsid w:val="00094A7F"/>
    <w:rsid w:val="00094B41"/>
    <w:rsid w:val="000B6F00"/>
    <w:rsid w:val="000C4ADA"/>
    <w:rsid w:val="000C5C22"/>
    <w:rsid w:val="000D376F"/>
    <w:rsid w:val="00104C22"/>
    <w:rsid w:val="00113A43"/>
    <w:rsid w:val="00132AC6"/>
    <w:rsid w:val="00137181"/>
    <w:rsid w:val="00140A01"/>
    <w:rsid w:val="00141C23"/>
    <w:rsid w:val="001677A0"/>
    <w:rsid w:val="00180223"/>
    <w:rsid w:val="001917D3"/>
    <w:rsid w:val="001B4A57"/>
    <w:rsid w:val="001D6B9D"/>
    <w:rsid w:val="00211342"/>
    <w:rsid w:val="00213C21"/>
    <w:rsid w:val="00234DF0"/>
    <w:rsid w:val="00263BE0"/>
    <w:rsid w:val="00265D25"/>
    <w:rsid w:val="00295F55"/>
    <w:rsid w:val="002C53DB"/>
    <w:rsid w:val="002C78E4"/>
    <w:rsid w:val="002D027D"/>
    <w:rsid w:val="002D0F1E"/>
    <w:rsid w:val="002E6F25"/>
    <w:rsid w:val="002E768D"/>
    <w:rsid w:val="00303AF9"/>
    <w:rsid w:val="00320F29"/>
    <w:rsid w:val="00343698"/>
    <w:rsid w:val="00364426"/>
    <w:rsid w:val="003831F0"/>
    <w:rsid w:val="003907FF"/>
    <w:rsid w:val="00391401"/>
    <w:rsid w:val="003B66C9"/>
    <w:rsid w:val="003B6CF5"/>
    <w:rsid w:val="003C124B"/>
    <w:rsid w:val="003E3F8B"/>
    <w:rsid w:val="004218B9"/>
    <w:rsid w:val="00433569"/>
    <w:rsid w:val="00436F7E"/>
    <w:rsid w:val="00452A79"/>
    <w:rsid w:val="004A516F"/>
    <w:rsid w:val="004B5FD8"/>
    <w:rsid w:val="004C70FC"/>
    <w:rsid w:val="004D10AF"/>
    <w:rsid w:val="004D33A9"/>
    <w:rsid w:val="0050111D"/>
    <w:rsid w:val="005017AF"/>
    <w:rsid w:val="00514E97"/>
    <w:rsid w:val="00525481"/>
    <w:rsid w:val="0052657A"/>
    <w:rsid w:val="00550053"/>
    <w:rsid w:val="00562DDB"/>
    <w:rsid w:val="005A580B"/>
    <w:rsid w:val="005C1E35"/>
    <w:rsid w:val="006018EB"/>
    <w:rsid w:val="00610B15"/>
    <w:rsid w:val="00626CAC"/>
    <w:rsid w:val="00635910"/>
    <w:rsid w:val="00637DA7"/>
    <w:rsid w:val="00641F05"/>
    <w:rsid w:val="00643A21"/>
    <w:rsid w:val="00645C8F"/>
    <w:rsid w:val="006856B3"/>
    <w:rsid w:val="00695988"/>
    <w:rsid w:val="006B1030"/>
    <w:rsid w:val="0071733B"/>
    <w:rsid w:val="00723A81"/>
    <w:rsid w:val="0077327B"/>
    <w:rsid w:val="00774C95"/>
    <w:rsid w:val="00787D5C"/>
    <w:rsid w:val="007B0B98"/>
    <w:rsid w:val="007C10D8"/>
    <w:rsid w:val="007C13F3"/>
    <w:rsid w:val="007C3833"/>
    <w:rsid w:val="007D01F7"/>
    <w:rsid w:val="007D654F"/>
    <w:rsid w:val="007D6F5F"/>
    <w:rsid w:val="007F34F9"/>
    <w:rsid w:val="00803D16"/>
    <w:rsid w:val="00830B83"/>
    <w:rsid w:val="00845863"/>
    <w:rsid w:val="008727E4"/>
    <w:rsid w:val="0088682C"/>
    <w:rsid w:val="008A2D77"/>
    <w:rsid w:val="008A6FDA"/>
    <w:rsid w:val="008C4624"/>
    <w:rsid w:val="008D7B39"/>
    <w:rsid w:val="008E132D"/>
    <w:rsid w:val="008E3582"/>
    <w:rsid w:val="008E6654"/>
    <w:rsid w:val="008E75ED"/>
    <w:rsid w:val="008E7F60"/>
    <w:rsid w:val="008F2060"/>
    <w:rsid w:val="00907DF8"/>
    <w:rsid w:val="00946ACF"/>
    <w:rsid w:val="0098356C"/>
    <w:rsid w:val="009836A8"/>
    <w:rsid w:val="00992A02"/>
    <w:rsid w:val="009A1297"/>
    <w:rsid w:val="009E0920"/>
    <w:rsid w:val="00A16229"/>
    <w:rsid w:val="00A67181"/>
    <w:rsid w:val="00A952F4"/>
    <w:rsid w:val="00AA67AF"/>
    <w:rsid w:val="00AB2C02"/>
    <w:rsid w:val="00AC399C"/>
    <w:rsid w:val="00AC6765"/>
    <w:rsid w:val="00AD0468"/>
    <w:rsid w:val="00AF2A6C"/>
    <w:rsid w:val="00AF2C60"/>
    <w:rsid w:val="00B12193"/>
    <w:rsid w:val="00B14DD9"/>
    <w:rsid w:val="00B202F7"/>
    <w:rsid w:val="00B359D3"/>
    <w:rsid w:val="00B37F64"/>
    <w:rsid w:val="00B46D76"/>
    <w:rsid w:val="00B55EBA"/>
    <w:rsid w:val="00B56B84"/>
    <w:rsid w:val="00B67206"/>
    <w:rsid w:val="00B70DDC"/>
    <w:rsid w:val="00B83C65"/>
    <w:rsid w:val="00B95443"/>
    <w:rsid w:val="00BA0456"/>
    <w:rsid w:val="00BC4021"/>
    <w:rsid w:val="00BD614D"/>
    <w:rsid w:val="00BF6A68"/>
    <w:rsid w:val="00C012D2"/>
    <w:rsid w:val="00C02CB0"/>
    <w:rsid w:val="00C23B49"/>
    <w:rsid w:val="00C43A87"/>
    <w:rsid w:val="00C7143A"/>
    <w:rsid w:val="00C75B50"/>
    <w:rsid w:val="00C776C5"/>
    <w:rsid w:val="00C93488"/>
    <w:rsid w:val="00CB1639"/>
    <w:rsid w:val="00CD25AD"/>
    <w:rsid w:val="00CE7B6E"/>
    <w:rsid w:val="00CF3DC1"/>
    <w:rsid w:val="00D1075B"/>
    <w:rsid w:val="00D3678E"/>
    <w:rsid w:val="00D71FA2"/>
    <w:rsid w:val="00D738AA"/>
    <w:rsid w:val="00D76A0B"/>
    <w:rsid w:val="00D814B5"/>
    <w:rsid w:val="00D84ABC"/>
    <w:rsid w:val="00DA3A49"/>
    <w:rsid w:val="00DA3AAB"/>
    <w:rsid w:val="00DA40E2"/>
    <w:rsid w:val="00DA79C5"/>
    <w:rsid w:val="00DE6EAF"/>
    <w:rsid w:val="00DF5691"/>
    <w:rsid w:val="00E21B81"/>
    <w:rsid w:val="00E2370D"/>
    <w:rsid w:val="00E27EA0"/>
    <w:rsid w:val="00E31C6A"/>
    <w:rsid w:val="00E37FAC"/>
    <w:rsid w:val="00E74FC8"/>
    <w:rsid w:val="00E925AD"/>
    <w:rsid w:val="00EB39AB"/>
    <w:rsid w:val="00ED2B79"/>
    <w:rsid w:val="00EE51D4"/>
    <w:rsid w:val="00EF26A6"/>
    <w:rsid w:val="00F06586"/>
    <w:rsid w:val="00F2448D"/>
    <w:rsid w:val="00F27222"/>
    <w:rsid w:val="00F51449"/>
    <w:rsid w:val="00F53240"/>
    <w:rsid w:val="00FA3995"/>
    <w:rsid w:val="00FB2D11"/>
    <w:rsid w:val="00FB4924"/>
    <w:rsid w:val="00FC482E"/>
    <w:rsid w:val="00FC4A33"/>
    <w:rsid w:val="00FD0255"/>
    <w:rsid w:val="00FE120F"/>
    <w:rsid w:val="00FF2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20F29"/>
    <w:pPr>
      <w:jc w:val="center"/>
    </w:pPr>
    <w:rPr>
      <w:b/>
      <w:bCs/>
      <w:noProof/>
      <w:lang w:eastAsia="en-US"/>
    </w:rPr>
  </w:style>
  <w:style w:type="character" w:customStyle="1" w:styleId="TitleChar">
    <w:name w:val="Title Char"/>
    <w:basedOn w:val="DefaultParagraphFont"/>
    <w:link w:val="Title"/>
    <w:uiPriority w:val="99"/>
    <w:locked/>
    <w:rsid w:val="00320F29"/>
    <w:rPr>
      <w:rFonts w:ascii="Times New Roman" w:hAnsi="Times New Roman" w:cs="Times New Roman"/>
      <w:b/>
      <w:bCs/>
      <w:noProof/>
      <w:sz w:val="24"/>
      <w:szCs w:val="24"/>
    </w:rPr>
  </w:style>
  <w:style w:type="paragraph" w:styleId="BodyText">
    <w:name w:val="Body Text"/>
    <w:basedOn w:val="Normal"/>
    <w:link w:val="BodyTextChar"/>
    <w:uiPriority w:val="99"/>
    <w:semiHidden/>
    <w:rsid w:val="00320F29"/>
    <w:pPr>
      <w:spacing w:after="120"/>
    </w:pPr>
    <w:rPr>
      <w:lang w:val="en-US" w:eastAsia="en-US"/>
    </w:rPr>
  </w:style>
  <w:style w:type="character" w:customStyle="1" w:styleId="BodyTextChar">
    <w:name w:val="Body Text Char"/>
    <w:basedOn w:val="DefaultParagraphFont"/>
    <w:link w:val="BodyText"/>
    <w:uiPriority w:val="99"/>
    <w:semiHidden/>
    <w:locked/>
    <w:rsid w:val="00320F29"/>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B14D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ADA"/>
    <w:rPr>
      <w:rFonts w:ascii="Times New Roman" w:hAnsi="Times New Roman" w:cs="Times New Roman"/>
      <w:sz w:val="2"/>
    </w:rPr>
  </w:style>
  <w:style w:type="character" w:customStyle="1" w:styleId="spelle">
    <w:name w:val="spelle"/>
    <w:basedOn w:val="DefaultParagraphFont"/>
    <w:uiPriority w:val="99"/>
    <w:rsid w:val="00B37F64"/>
    <w:rPr>
      <w:rFonts w:cs="Times New Roman"/>
    </w:rPr>
  </w:style>
  <w:style w:type="character" w:styleId="CommentReference">
    <w:name w:val="annotation reference"/>
    <w:basedOn w:val="DefaultParagraphFont"/>
    <w:uiPriority w:val="99"/>
    <w:semiHidden/>
    <w:rsid w:val="00211342"/>
    <w:rPr>
      <w:rFonts w:cs="Times New Roman"/>
      <w:sz w:val="16"/>
      <w:szCs w:val="16"/>
    </w:rPr>
  </w:style>
  <w:style w:type="paragraph" w:styleId="CommentText">
    <w:name w:val="annotation text"/>
    <w:basedOn w:val="Normal"/>
    <w:link w:val="CommentTextChar"/>
    <w:uiPriority w:val="99"/>
    <w:semiHidden/>
    <w:rsid w:val="00211342"/>
    <w:rPr>
      <w:sz w:val="20"/>
      <w:szCs w:val="20"/>
    </w:rPr>
  </w:style>
  <w:style w:type="character" w:customStyle="1" w:styleId="CommentTextChar">
    <w:name w:val="Comment Text Char"/>
    <w:basedOn w:val="DefaultParagraphFont"/>
    <w:link w:val="CommentText"/>
    <w:uiPriority w:val="99"/>
    <w:semiHidden/>
    <w:locked/>
    <w:rsid w:val="002113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1342"/>
    <w:rPr>
      <w:b/>
      <w:bCs/>
    </w:rPr>
  </w:style>
  <w:style w:type="character" w:customStyle="1" w:styleId="CommentSubjectChar">
    <w:name w:val="Comment Subject Char"/>
    <w:basedOn w:val="CommentTextChar"/>
    <w:link w:val="CommentSubject"/>
    <w:uiPriority w:val="99"/>
    <w:semiHidden/>
    <w:locked/>
    <w:rsid w:val="00211342"/>
    <w:rPr>
      <w:rFonts w:ascii="Times New Roman" w:hAnsi="Times New Roman" w:cs="Times New Roman"/>
      <w:b/>
      <w:bCs/>
      <w:sz w:val="20"/>
      <w:szCs w:val="20"/>
    </w:rPr>
  </w:style>
  <w:style w:type="character" w:styleId="Hyperlink">
    <w:name w:val="Hyperlink"/>
    <w:basedOn w:val="DefaultParagraphFont"/>
    <w:uiPriority w:val="99"/>
    <w:rsid w:val="001677A0"/>
    <w:rPr>
      <w:rFonts w:cs="Times New Roman"/>
      <w:color w:val="0000FF"/>
      <w:u w:val="single"/>
    </w:rPr>
  </w:style>
  <w:style w:type="paragraph" w:styleId="Header">
    <w:name w:val="header"/>
    <w:basedOn w:val="Normal"/>
    <w:link w:val="HeaderChar"/>
    <w:uiPriority w:val="99"/>
    <w:rsid w:val="00436F7E"/>
    <w:pPr>
      <w:tabs>
        <w:tab w:val="center" w:pos="4153"/>
        <w:tab w:val="right" w:pos="8306"/>
      </w:tabs>
    </w:pPr>
  </w:style>
  <w:style w:type="character" w:customStyle="1" w:styleId="HeaderChar">
    <w:name w:val="Header Char"/>
    <w:basedOn w:val="DefaultParagraphFont"/>
    <w:link w:val="Header"/>
    <w:uiPriority w:val="99"/>
    <w:semiHidden/>
    <w:locked/>
    <w:rsid w:val="004D10AF"/>
    <w:rPr>
      <w:rFonts w:ascii="Times New Roman" w:hAnsi="Times New Roman" w:cs="Times New Roman"/>
      <w:sz w:val="24"/>
      <w:szCs w:val="24"/>
    </w:rPr>
  </w:style>
  <w:style w:type="paragraph" w:styleId="Footer">
    <w:name w:val="footer"/>
    <w:basedOn w:val="Normal"/>
    <w:link w:val="FooterChar"/>
    <w:uiPriority w:val="99"/>
    <w:rsid w:val="00436F7E"/>
    <w:pPr>
      <w:tabs>
        <w:tab w:val="center" w:pos="4153"/>
        <w:tab w:val="right" w:pos="8306"/>
      </w:tabs>
    </w:pPr>
  </w:style>
  <w:style w:type="character" w:customStyle="1" w:styleId="FooterChar">
    <w:name w:val="Footer Char"/>
    <w:basedOn w:val="DefaultParagraphFont"/>
    <w:link w:val="Footer"/>
    <w:uiPriority w:val="99"/>
    <w:semiHidden/>
    <w:locked/>
    <w:rsid w:val="004D10AF"/>
    <w:rPr>
      <w:rFonts w:ascii="Times New Roman" w:hAnsi="Times New Roman" w:cs="Times New Roman"/>
      <w:sz w:val="24"/>
      <w:szCs w:val="24"/>
    </w:rPr>
  </w:style>
  <w:style w:type="character" w:styleId="PageNumber">
    <w:name w:val="page number"/>
    <w:basedOn w:val="DefaultParagraphFont"/>
    <w:uiPriority w:val="99"/>
    <w:rsid w:val="00436F7E"/>
    <w:rPr>
      <w:rFonts w:cs="Times New Roman"/>
    </w:rPr>
  </w:style>
  <w:style w:type="paragraph" w:styleId="ListParagraph">
    <w:name w:val="List Paragraph"/>
    <w:basedOn w:val="Normal"/>
    <w:uiPriority w:val="34"/>
    <w:qFormat/>
    <w:rsid w:val="00EB3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20F29"/>
    <w:pPr>
      <w:jc w:val="center"/>
    </w:pPr>
    <w:rPr>
      <w:b/>
      <w:bCs/>
      <w:noProof/>
      <w:lang w:eastAsia="en-US"/>
    </w:rPr>
  </w:style>
  <w:style w:type="character" w:customStyle="1" w:styleId="TitleChar">
    <w:name w:val="Title Char"/>
    <w:basedOn w:val="DefaultParagraphFont"/>
    <w:link w:val="Title"/>
    <w:uiPriority w:val="99"/>
    <w:locked/>
    <w:rsid w:val="00320F29"/>
    <w:rPr>
      <w:rFonts w:ascii="Times New Roman" w:hAnsi="Times New Roman" w:cs="Times New Roman"/>
      <w:b/>
      <w:bCs/>
      <w:noProof/>
      <w:sz w:val="24"/>
      <w:szCs w:val="24"/>
    </w:rPr>
  </w:style>
  <w:style w:type="paragraph" w:styleId="BodyText">
    <w:name w:val="Body Text"/>
    <w:basedOn w:val="Normal"/>
    <w:link w:val="BodyTextChar"/>
    <w:uiPriority w:val="99"/>
    <w:semiHidden/>
    <w:rsid w:val="00320F29"/>
    <w:pPr>
      <w:spacing w:after="120"/>
    </w:pPr>
    <w:rPr>
      <w:lang w:val="en-US" w:eastAsia="en-US"/>
    </w:rPr>
  </w:style>
  <w:style w:type="character" w:customStyle="1" w:styleId="BodyTextChar">
    <w:name w:val="Body Text Char"/>
    <w:basedOn w:val="DefaultParagraphFont"/>
    <w:link w:val="BodyText"/>
    <w:uiPriority w:val="99"/>
    <w:semiHidden/>
    <w:locked/>
    <w:rsid w:val="00320F29"/>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B14D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ADA"/>
    <w:rPr>
      <w:rFonts w:ascii="Times New Roman" w:hAnsi="Times New Roman" w:cs="Times New Roman"/>
      <w:sz w:val="2"/>
    </w:rPr>
  </w:style>
  <w:style w:type="character" w:customStyle="1" w:styleId="spelle">
    <w:name w:val="spelle"/>
    <w:basedOn w:val="DefaultParagraphFont"/>
    <w:uiPriority w:val="99"/>
    <w:rsid w:val="00B37F64"/>
    <w:rPr>
      <w:rFonts w:cs="Times New Roman"/>
    </w:rPr>
  </w:style>
  <w:style w:type="character" w:styleId="CommentReference">
    <w:name w:val="annotation reference"/>
    <w:basedOn w:val="DefaultParagraphFont"/>
    <w:uiPriority w:val="99"/>
    <w:semiHidden/>
    <w:rsid w:val="00211342"/>
    <w:rPr>
      <w:rFonts w:cs="Times New Roman"/>
      <w:sz w:val="16"/>
      <w:szCs w:val="16"/>
    </w:rPr>
  </w:style>
  <w:style w:type="paragraph" w:styleId="CommentText">
    <w:name w:val="annotation text"/>
    <w:basedOn w:val="Normal"/>
    <w:link w:val="CommentTextChar"/>
    <w:uiPriority w:val="99"/>
    <w:semiHidden/>
    <w:rsid w:val="00211342"/>
    <w:rPr>
      <w:sz w:val="20"/>
      <w:szCs w:val="20"/>
    </w:rPr>
  </w:style>
  <w:style w:type="character" w:customStyle="1" w:styleId="CommentTextChar">
    <w:name w:val="Comment Text Char"/>
    <w:basedOn w:val="DefaultParagraphFont"/>
    <w:link w:val="CommentText"/>
    <w:uiPriority w:val="99"/>
    <w:semiHidden/>
    <w:locked/>
    <w:rsid w:val="002113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1342"/>
    <w:rPr>
      <w:b/>
      <w:bCs/>
    </w:rPr>
  </w:style>
  <w:style w:type="character" w:customStyle="1" w:styleId="CommentSubjectChar">
    <w:name w:val="Comment Subject Char"/>
    <w:basedOn w:val="CommentTextChar"/>
    <w:link w:val="CommentSubject"/>
    <w:uiPriority w:val="99"/>
    <w:semiHidden/>
    <w:locked/>
    <w:rsid w:val="00211342"/>
    <w:rPr>
      <w:rFonts w:ascii="Times New Roman" w:hAnsi="Times New Roman" w:cs="Times New Roman"/>
      <w:b/>
      <w:bCs/>
      <w:sz w:val="20"/>
      <w:szCs w:val="20"/>
    </w:rPr>
  </w:style>
  <w:style w:type="character" w:styleId="Hyperlink">
    <w:name w:val="Hyperlink"/>
    <w:basedOn w:val="DefaultParagraphFont"/>
    <w:uiPriority w:val="99"/>
    <w:rsid w:val="001677A0"/>
    <w:rPr>
      <w:rFonts w:cs="Times New Roman"/>
      <w:color w:val="0000FF"/>
      <w:u w:val="single"/>
    </w:rPr>
  </w:style>
  <w:style w:type="paragraph" w:styleId="Header">
    <w:name w:val="header"/>
    <w:basedOn w:val="Normal"/>
    <w:link w:val="HeaderChar"/>
    <w:uiPriority w:val="99"/>
    <w:rsid w:val="00436F7E"/>
    <w:pPr>
      <w:tabs>
        <w:tab w:val="center" w:pos="4153"/>
        <w:tab w:val="right" w:pos="8306"/>
      </w:tabs>
    </w:pPr>
  </w:style>
  <w:style w:type="character" w:customStyle="1" w:styleId="HeaderChar">
    <w:name w:val="Header Char"/>
    <w:basedOn w:val="DefaultParagraphFont"/>
    <w:link w:val="Header"/>
    <w:uiPriority w:val="99"/>
    <w:semiHidden/>
    <w:locked/>
    <w:rsid w:val="004D10AF"/>
    <w:rPr>
      <w:rFonts w:ascii="Times New Roman" w:hAnsi="Times New Roman" w:cs="Times New Roman"/>
      <w:sz w:val="24"/>
      <w:szCs w:val="24"/>
    </w:rPr>
  </w:style>
  <w:style w:type="paragraph" w:styleId="Footer">
    <w:name w:val="footer"/>
    <w:basedOn w:val="Normal"/>
    <w:link w:val="FooterChar"/>
    <w:uiPriority w:val="99"/>
    <w:rsid w:val="00436F7E"/>
    <w:pPr>
      <w:tabs>
        <w:tab w:val="center" w:pos="4153"/>
        <w:tab w:val="right" w:pos="8306"/>
      </w:tabs>
    </w:pPr>
  </w:style>
  <w:style w:type="character" w:customStyle="1" w:styleId="FooterChar">
    <w:name w:val="Footer Char"/>
    <w:basedOn w:val="DefaultParagraphFont"/>
    <w:link w:val="Footer"/>
    <w:uiPriority w:val="99"/>
    <w:semiHidden/>
    <w:locked/>
    <w:rsid w:val="004D10AF"/>
    <w:rPr>
      <w:rFonts w:ascii="Times New Roman" w:hAnsi="Times New Roman" w:cs="Times New Roman"/>
      <w:sz w:val="24"/>
      <w:szCs w:val="24"/>
    </w:rPr>
  </w:style>
  <w:style w:type="character" w:styleId="PageNumber">
    <w:name w:val="page number"/>
    <w:basedOn w:val="DefaultParagraphFont"/>
    <w:uiPriority w:val="99"/>
    <w:rsid w:val="00436F7E"/>
    <w:rPr>
      <w:rFonts w:cs="Times New Roman"/>
    </w:rPr>
  </w:style>
  <w:style w:type="paragraph" w:styleId="ListParagraph">
    <w:name w:val="List Paragraph"/>
    <w:basedOn w:val="Normal"/>
    <w:uiPriority w:val="34"/>
    <w:qFormat/>
    <w:rsid w:val="00EB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3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319C-5428-4E0C-BC31-B442C011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312</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LATVIJAS REPUBLIKAS MINISTRU KABINETA</vt:lpstr>
    </vt:vector>
  </TitlesOfParts>
  <Company>KNAB</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dc:title>
  <dc:creator>Alvils Strīķeris</dc:creator>
  <cp:lastModifiedBy>Guna Deksne</cp:lastModifiedBy>
  <cp:revision>9</cp:revision>
  <cp:lastPrinted>2012-08-10T06:03:00Z</cp:lastPrinted>
  <dcterms:created xsi:type="dcterms:W3CDTF">2012-02-01T12:25:00Z</dcterms:created>
  <dcterms:modified xsi:type="dcterms:W3CDTF">2012-08-10T06:04:00Z</dcterms:modified>
</cp:coreProperties>
</file>