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0E" w:rsidRPr="001D231B" w:rsidRDefault="00C1600E" w:rsidP="001D231B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bookmarkStart w:id="0" w:name="_Toc255977702"/>
      <w:bookmarkStart w:id="1" w:name="_Toc255893398"/>
      <w:bookmarkStart w:id="2" w:name="_Toc255834430"/>
      <w:bookmarkStart w:id="3" w:name="_Toc254964638"/>
      <w:bookmarkStart w:id="4" w:name="_Toc254945743"/>
      <w:bookmarkStart w:id="5" w:name="_Toc254945569"/>
      <w:bookmarkStart w:id="6" w:name="_Toc254945183"/>
      <w:bookmarkStart w:id="7" w:name="_GoBack"/>
      <w:bookmarkEnd w:id="7"/>
      <w:r>
        <w:rPr>
          <w:b/>
          <w:sz w:val="28"/>
          <w:szCs w:val="28"/>
        </w:rPr>
        <w:t>LATVIJAS  REPUBLIKAS  MINISTRU  KABINETS</w:t>
      </w:r>
      <w:bookmarkEnd w:id="0"/>
      <w:bookmarkEnd w:id="1"/>
      <w:bookmarkEnd w:id="2"/>
      <w:bookmarkEnd w:id="3"/>
      <w:bookmarkEnd w:id="4"/>
      <w:bookmarkEnd w:id="5"/>
      <w:bookmarkEnd w:id="6"/>
    </w:p>
    <w:p w:rsidR="00C1600E" w:rsidRDefault="00C1600E" w:rsidP="00C1600E">
      <w:pPr>
        <w:tabs>
          <w:tab w:val="left" w:pos="6480"/>
        </w:tabs>
        <w:spacing w:line="240" w:lineRule="auto"/>
        <w:rPr>
          <w:sz w:val="28"/>
        </w:rPr>
      </w:pPr>
    </w:p>
    <w:p w:rsidR="00C1600E" w:rsidRDefault="00C1600E" w:rsidP="00C1600E">
      <w:pPr>
        <w:tabs>
          <w:tab w:val="left" w:pos="6480"/>
        </w:tabs>
        <w:spacing w:line="240" w:lineRule="auto"/>
        <w:rPr>
          <w:sz w:val="28"/>
        </w:rPr>
      </w:pPr>
    </w:p>
    <w:p w:rsidR="00C1600E" w:rsidRDefault="00C1600E" w:rsidP="00C1600E">
      <w:pPr>
        <w:tabs>
          <w:tab w:val="left" w:pos="666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2013.gada            </w:t>
      </w:r>
      <w:r>
        <w:rPr>
          <w:sz w:val="28"/>
          <w:szCs w:val="28"/>
        </w:rPr>
        <w:tab/>
        <w:t>Rīkojums Nr.</w:t>
      </w:r>
    </w:p>
    <w:p w:rsidR="00C1600E" w:rsidRDefault="00C1600E" w:rsidP="00C1600E">
      <w:pPr>
        <w:tabs>
          <w:tab w:val="left" w:pos="666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                                                                                 (prot. Nr.   .§)</w:t>
      </w:r>
    </w:p>
    <w:p w:rsidR="00C1600E" w:rsidRDefault="00C1600E" w:rsidP="00C1600E">
      <w:pPr>
        <w:spacing w:line="240" w:lineRule="auto"/>
        <w:jc w:val="center"/>
        <w:rPr>
          <w:bCs/>
          <w:sz w:val="28"/>
          <w:szCs w:val="28"/>
        </w:rPr>
      </w:pPr>
    </w:p>
    <w:p w:rsidR="00C1600E" w:rsidRDefault="00C1600E" w:rsidP="00C1600E">
      <w:pPr>
        <w:spacing w:line="240" w:lineRule="auto"/>
        <w:jc w:val="center"/>
        <w:rPr>
          <w:bCs/>
          <w:sz w:val="28"/>
          <w:szCs w:val="28"/>
        </w:rPr>
      </w:pPr>
    </w:p>
    <w:p w:rsidR="00504340" w:rsidRDefault="00504340" w:rsidP="00C1600E">
      <w:pPr>
        <w:spacing w:line="240" w:lineRule="auto"/>
        <w:jc w:val="center"/>
        <w:rPr>
          <w:b/>
          <w:sz w:val="28"/>
          <w:szCs w:val="28"/>
        </w:rPr>
      </w:pPr>
      <w:bookmarkStart w:id="8" w:name="_Toc255977704"/>
      <w:bookmarkStart w:id="9" w:name="_Toc255893400"/>
      <w:bookmarkStart w:id="10" w:name="_Toc255834432"/>
      <w:bookmarkStart w:id="11" w:name="_Toc326523795"/>
      <w:bookmarkStart w:id="12" w:name="_Toc326520164"/>
    </w:p>
    <w:p w:rsidR="00504340" w:rsidRDefault="00504340" w:rsidP="00C1600E">
      <w:pPr>
        <w:spacing w:line="240" w:lineRule="auto"/>
        <w:jc w:val="center"/>
        <w:rPr>
          <w:b/>
          <w:sz w:val="28"/>
          <w:szCs w:val="28"/>
        </w:rPr>
      </w:pPr>
    </w:p>
    <w:p w:rsidR="00C1600E" w:rsidRDefault="00C1600E" w:rsidP="00C1600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82374F">
        <w:rPr>
          <w:b/>
          <w:sz w:val="28"/>
          <w:szCs w:val="28"/>
        </w:rPr>
        <w:t>Koncepcijā par korupcijas risku samazināšanu valsts pārvaldes iestādēs un pašvaldībās</w:t>
      </w:r>
      <w:bookmarkEnd w:id="8"/>
      <w:bookmarkEnd w:id="9"/>
      <w:bookmarkEnd w:id="10"/>
      <w:bookmarkEnd w:id="11"/>
      <w:bookmarkEnd w:id="12"/>
    </w:p>
    <w:p w:rsidR="00C1600E" w:rsidRDefault="00C1600E" w:rsidP="00C1600E">
      <w:pPr>
        <w:spacing w:line="240" w:lineRule="auto"/>
        <w:jc w:val="center"/>
        <w:rPr>
          <w:sz w:val="28"/>
          <w:szCs w:val="28"/>
        </w:rPr>
      </w:pPr>
    </w:p>
    <w:p w:rsidR="0082374F" w:rsidRDefault="00C1600E" w:rsidP="0082374F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Izdarīt</w:t>
      </w:r>
      <w:r>
        <w:rPr>
          <w:bCs/>
          <w:sz w:val="28"/>
          <w:szCs w:val="28"/>
        </w:rPr>
        <w:t xml:space="preserve"> </w:t>
      </w:r>
      <w:r w:rsidR="0082374F">
        <w:rPr>
          <w:bCs/>
          <w:sz w:val="28"/>
          <w:szCs w:val="28"/>
        </w:rPr>
        <w:t xml:space="preserve">Koncepcijā par korupcijas risku samazināšanu valsts pārvaldes iestādēs un pašvaldībās </w:t>
      </w:r>
      <w:r>
        <w:rPr>
          <w:bCs/>
          <w:sz w:val="28"/>
          <w:szCs w:val="28"/>
        </w:rPr>
        <w:t>(apstiprināt</w:t>
      </w:r>
      <w:r w:rsidR="0082374F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ar Ministru kabineta 2012.gada 1</w:t>
      </w:r>
      <w:r w:rsidR="008237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BE08DF">
        <w:rPr>
          <w:bCs/>
          <w:sz w:val="28"/>
          <w:szCs w:val="28"/>
        </w:rPr>
        <w:t>februā</w:t>
      </w:r>
      <w:r w:rsidR="0082374F">
        <w:rPr>
          <w:bCs/>
          <w:sz w:val="28"/>
          <w:szCs w:val="28"/>
        </w:rPr>
        <w:t>ra</w:t>
      </w:r>
      <w:r>
        <w:rPr>
          <w:bCs/>
          <w:sz w:val="28"/>
          <w:szCs w:val="28"/>
        </w:rPr>
        <w:t xml:space="preserve"> rīkojumu Nr.</w:t>
      </w:r>
      <w:r w:rsidR="0082374F">
        <w:rPr>
          <w:bCs/>
          <w:sz w:val="28"/>
          <w:szCs w:val="28"/>
        </w:rPr>
        <w:t>72) šādus grozījumus:</w:t>
      </w:r>
    </w:p>
    <w:p w:rsidR="0003639F" w:rsidRDefault="0003639F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374F" w:rsidRPr="005A4759" w:rsidRDefault="0003639F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D1D57" w:rsidRPr="005A4759">
        <w:rPr>
          <w:bCs/>
          <w:sz w:val="28"/>
          <w:szCs w:val="28"/>
        </w:rPr>
        <w:t xml:space="preserve">Papildināt 2.nodaļu ar </w:t>
      </w:r>
      <w:r w:rsidR="005A4759" w:rsidRPr="005A4759">
        <w:rPr>
          <w:bCs/>
          <w:sz w:val="28"/>
          <w:szCs w:val="28"/>
        </w:rPr>
        <w:t>5.rindkopu šādā redakcijā</w:t>
      </w:r>
      <w:r w:rsidR="00B32013" w:rsidRPr="005A4759">
        <w:rPr>
          <w:bCs/>
          <w:sz w:val="28"/>
          <w:szCs w:val="28"/>
        </w:rPr>
        <w:t>:</w:t>
      </w:r>
    </w:p>
    <w:p w:rsidR="0055468C" w:rsidRPr="00417382" w:rsidRDefault="0002149B" w:rsidP="00417382">
      <w:pPr>
        <w:widowControl/>
        <w:adjustRightInd/>
        <w:spacing w:line="240" w:lineRule="auto"/>
        <w:ind w:firstLine="720"/>
        <w:rPr>
          <w:bCs/>
          <w:sz w:val="28"/>
          <w:szCs w:val="28"/>
        </w:rPr>
      </w:pPr>
      <w:r w:rsidRPr="00417382">
        <w:rPr>
          <w:bCs/>
          <w:sz w:val="28"/>
          <w:szCs w:val="28"/>
        </w:rPr>
        <w:t xml:space="preserve">„Valsts pārvaldes cilvēkresursu attīstības koncepcija (apstiprināta ar Ministru kabineta 2013.gada </w:t>
      </w:r>
      <w:r w:rsidR="0055468C" w:rsidRPr="00417382">
        <w:rPr>
          <w:bCs/>
          <w:sz w:val="28"/>
          <w:szCs w:val="28"/>
        </w:rPr>
        <w:t>6</w:t>
      </w:r>
      <w:r w:rsidRPr="00417382">
        <w:rPr>
          <w:bCs/>
          <w:sz w:val="28"/>
          <w:szCs w:val="28"/>
        </w:rPr>
        <w:t>.februāra rīkojumu Nr.48)</w:t>
      </w:r>
      <w:r w:rsidR="0055468C" w:rsidRPr="00417382">
        <w:rPr>
          <w:bCs/>
          <w:sz w:val="28"/>
          <w:szCs w:val="28"/>
        </w:rPr>
        <w:t xml:space="preserve"> tika izstrādāta, lai īstenotu pasākumus efektīvai cilvēkresursu pārvaldībai valsts pārvaldē. Atbilstoši šajā koncepcijā minētajam </w:t>
      </w:r>
      <w:r w:rsidR="00417382" w:rsidRPr="00417382">
        <w:rPr>
          <w:bCs/>
          <w:sz w:val="28"/>
          <w:szCs w:val="28"/>
        </w:rPr>
        <w:t xml:space="preserve">cilvēkresursu attīstības politikas apakšmērķis ir efektīva cilvēkresursu pārvaldības sistēma, kas balstās uz vienotiem personālvadības procesiem – ieviesta atlases, novērtēšanas, attīstības un darba samaksas sistēma, kas veicina visu valsts pārvaldē nodarbināto profesionalitāti neatkarīgi no amata statusa, kā ietvaros </w:t>
      </w:r>
      <w:r w:rsidR="0055468C" w:rsidRPr="00417382">
        <w:rPr>
          <w:bCs/>
          <w:sz w:val="28"/>
          <w:szCs w:val="28"/>
        </w:rPr>
        <w:t xml:space="preserve">tiek izstrādāts likums par nodarbināto attiecībām valsts </w:t>
      </w:r>
      <w:r w:rsidR="00BE08DF" w:rsidRPr="00417382">
        <w:rPr>
          <w:bCs/>
          <w:sz w:val="28"/>
          <w:szCs w:val="28"/>
        </w:rPr>
        <w:t xml:space="preserve">tiešajā </w:t>
      </w:r>
      <w:r w:rsidR="0055468C" w:rsidRPr="00417382">
        <w:rPr>
          <w:bCs/>
          <w:sz w:val="28"/>
          <w:szCs w:val="28"/>
        </w:rPr>
        <w:t>pārvaldē.”</w:t>
      </w:r>
    </w:p>
    <w:p w:rsidR="005A4759" w:rsidRDefault="005A4759" w:rsidP="005A4759">
      <w:pPr>
        <w:pStyle w:val="naisf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p w:rsidR="0003639F" w:rsidRDefault="0003639F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A4759">
        <w:rPr>
          <w:bCs/>
          <w:sz w:val="28"/>
          <w:szCs w:val="28"/>
        </w:rPr>
        <w:t>Izteikt 4.3. apakšnodaļas 4.rindkopu šādā redakcijā:</w:t>
      </w:r>
    </w:p>
    <w:p w:rsidR="002B536F" w:rsidRDefault="002E54D0" w:rsidP="00CB379B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„I</w:t>
      </w:r>
      <w:r w:rsidR="005A4759">
        <w:rPr>
          <w:bCs/>
          <w:sz w:val="28"/>
          <w:szCs w:val="28"/>
        </w:rPr>
        <w:t xml:space="preserve">estādēs netiek </w:t>
      </w:r>
      <w:r w:rsidR="00561E32">
        <w:rPr>
          <w:bCs/>
          <w:sz w:val="28"/>
          <w:szCs w:val="28"/>
        </w:rPr>
        <w:t xml:space="preserve">sistēmiski </w:t>
      </w:r>
      <w:r w:rsidR="005A4759">
        <w:rPr>
          <w:bCs/>
          <w:sz w:val="28"/>
          <w:szCs w:val="28"/>
        </w:rPr>
        <w:t xml:space="preserve">identificēti korupcijas </w:t>
      </w:r>
      <w:r w:rsidR="00CB379B">
        <w:rPr>
          <w:bCs/>
          <w:sz w:val="28"/>
          <w:szCs w:val="28"/>
        </w:rPr>
        <w:t xml:space="preserve">un interešu konflikta </w:t>
      </w:r>
      <w:r w:rsidR="005A4759">
        <w:rPr>
          <w:bCs/>
          <w:sz w:val="28"/>
          <w:szCs w:val="28"/>
        </w:rPr>
        <w:t xml:space="preserve">riski un atbilstoši tiem </w:t>
      </w:r>
      <w:r w:rsidR="00CD6E32">
        <w:rPr>
          <w:bCs/>
          <w:sz w:val="28"/>
          <w:szCs w:val="28"/>
        </w:rPr>
        <w:t>veikti</w:t>
      </w:r>
      <w:r w:rsidR="005A4759">
        <w:rPr>
          <w:bCs/>
          <w:sz w:val="28"/>
          <w:szCs w:val="28"/>
        </w:rPr>
        <w:t xml:space="preserve"> </w:t>
      </w:r>
      <w:r w:rsidR="00CD6E32">
        <w:rPr>
          <w:bCs/>
          <w:sz w:val="28"/>
          <w:szCs w:val="28"/>
        </w:rPr>
        <w:t>organizatoriskie pasākumi</w:t>
      </w:r>
      <w:r w:rsidR="005A4759">
        <w:rPr>
          <w:bCs/>
          <w:sz w:val="28"/>
          <w:szCs w:val="28"/>
        </w:rPr>
        <w:t xml:space="preserve"> risku mazināšanai. </w:t>
      </w:r>
      <w:r w:rsidR="00C04285">
        <w:rPr>
          <w:bCs/>
          <w:sz w:val="28"/>
          <w:szCs w:val="28"/>
        </w:rPr>
        <w:t xml:space="preserve">Vispārīgs regulējums, kas paredz tikai </w:t>
      </w:r>
      <w:r w:rsidR="00C04285" w:rsidRPr="00D778DA">
        <w:rPr>
          <w:b/>
          <w:bCs/>
          <w:sz w:val="28"/>
          <w:szCs w:val="28"/>
        </w:rPr>
        <w:t>pamatprasības</w:t>
      </w:r>
      <w:r w:rsidR="00C04285">
        <w:rPr>
          <w:b/>
          <w:bCs/>
          <w:sz w:val="28"/>
          <w:szCs w:val="28"/>
        </w:rPr>
        <w:t xml:space="preserve"> </w:t>
      </w:r>
      <w:r w:rsidR="00C04285">
        <w:rPr>
          <w:bCs/>
          <w:sz w:val="28"/>
          <w:szCs w:val="28"/>
        </w:rPr>
        <w:t xml:space="preserve">iekšējās kontroles sistēmas izveidošanai, uzraudzībai vai uzlabošanai, </w:t>
      </w:r>
      <w:r w:rsidR="00CB379B">
        <w:rPr>
          <w:bCs/>
          <w:sz w:val="28"/>
          <w:szCs w:val="28"/>
        </w:rPr>
        <w:t>pastāv tikai a</w:t>
      </w:r>
      <w:r w:rsidR="00D778DA">
        <w:rPr>
          <w:bCs/>
          <w:sz w:val="28"/>
          <w:szCs w:val="28"/>
        </w:rPr>
        <w:t xml:space="preserve">ttiecībā uz </w:t>
      </w:r>
      <w:r w:rsidR="00181A66">
        <w:rPr>
          <w:bCs/>
          <w:sz w:val="28"/>
          <w:szCs w:val="28"/>
        </w:rPr>
        <w:t xml:space="preserve">valsts </w:t>
      </w:r>
      <w:r w:rsidR="00D778DA">
        <w:rPr>
          <w:bCs/>
          <w:sz w:val="28"/>
          <w:szCs w:val="28"/>
        </w:rPr>
        <w:t>t</w:t>
      </w:r>
      <w:r w:rsidR="00A208BB">
        <w:rPr>
          <w:bCs/>
          <w:sz w:val="28"/>
          <w:szCs w:val="28"/>
        </w:rPr>
        <w:t xml:space="preserve">iešās pārvaldes iestādēm, ko nosaka </w:t>
      </w:r>
      <w:r w:rsidR="005A4759">
        <w:rPr>
          <w:bCs/>
          <w:sz w:val="28"/>
          <w:szCs w:val="28"/>
        </w:rPr>
        <w:t>2012.gada 8.maijā pieņemti</w:t>
      </w:r>
      <w:r w:rsidR="00CD6E32">
        <w:rPr>
          <w:bCs/>
          <w:sz w:val="28"/>
          <w:szCs w:val="28"/>
        </w:rPr>
        <w:t>e</w:t>
      </w:r>
      <w:r w:rsidR="005A4759">
        <w:rPr>
          <w:bCs/>
          <w:sz w:val="28"/>
          <w:szCs w:val="28"/>
        </w:rPr>
        <w:t xml:space="preserve"> Ministru kabineta noteikumi Nr.326 „Noteikumi par iekšējās kontroles sis</w:t>
      </w:r>
      <w:r w:rsidR="00C04285">
        <w:rPr>
          <w:bCs/>
          <w:sz w:val="28"/>
          <w:szCs w:val="28"/>
        </w:rPr>
        <w:t>tēmu tiešās pārvaldes iestādēs”</w:t>
      </w:r>
      <w:r w:rsidR="001451FD">
        <w:rPr>
          <w:bCs/>
          <w:sz w:val="28"/>
          <w:szCs w:val="28"/>
        </w:rPr>
        <w:t xml:space="preserve">. </w:t>
      </w:r>
      <w:r w:rsidR="005A4759">
        <w:rPr>
          <w:bCs/>
          <w:sz w:val="28"/>
          <w:szCs w:val="28"/>
        </w:rPr>
        <w:t xml:space="preserve"> </w:t>
      </w:r>
      <w:r w:rsidR="0058511B">
        <w:rPr>
          <w:bCs/>
          <w:sz w:val="28"/>
          <w:szCs w:val="28"/>
        </w:rPr>
        <w:t>Š</w:t>
      </w:r>
      <w:r w:rsidR="00D778DA">
        <w:rPr>
          <w:bCs/>
          <w:sz w:val="28"/>
          <w:szCs w:val="28"/>
        </w:rPr>
        <w:t xml:space="preserve">ajos noteikumos </w:t>
      </w:r>
      <w:r w:rsidR="00C45644">
        <w:rPr>
          <w:bCs/>
          <w:sz w:val="28"/>
          <w:szCs w:val="28"/>
        </w:rPr>
        <w:t>ir</w:t>
      </w:r>
      <w:r w:rsidR="00D778DA">
        <w:rPr>
          <w:bCs/>
          <w:sz w:val="28"/>
          <w:szCs w:val="28"/>
        </w:rPr>
        <w:t xml:space="preserve"> </w:t>
      </w:r>
      <w:r w:rsidR="00C45644">
        <w:rPr>
          <w:bCs/>
          <w:sz w:val="28"/>
          <w:szCs w:val="28"/>
        </w:rPr>
        <w:t>tikai nosaukta vispārēja  prasība kontroles pasākumu ietvaros noteikt un ieviest</w:t>
      </w:r>
      <w:r w:rsidR="00C45644" w:rsidRPr="00C45644">
        <w:rPr>
          <w:bCs/>
          <w:sz w:val="28"/>
          <w:szCs w:val="28"/>
        </w:rPr>
        <w:t xml:space="preserve"> korupcijas un interešu konflikta novēršanas procedūras</w:t>
      </w:r>
      <w:r w:rsidR="00C45644">
        <w:rPr>
          <w:bCs/>
          <w:sz w:val="28"/>
          <w:szCs w:val="28"/>
        </w:rPr>
        <w:t>, specifiski ne</w:t>
      </w:r>
      <w:r w:rsidR="00CB379B">
        <w:rPr>
          <w:bCs/>
          <w:sz w:val="28"/>
          <w:szCs w:val="28"/>
        </w:rPr>
        <w:t>paredz</w:t>
      </w:r>
      <w:r w:rsidR="00C45644">
        <w:rPr>
          <w:bCs/>
          <w:sz w:val="28"/>
          <w:szCs w:val="28"/>
        </w:rPr>
        <w:t>ot</w:t>
      </w:r>
      <w:r w:rsidR="00CB379B">
        <w:rPr>
          <w:bCs/>
          <w:sz w:val="28"/>
          <w:szCs w:val="28"/>
        </w:rPr>
        <w:t xml:space="preserve"> vismaz minimāli </w:t>
      </w:r>
      <w:r w:rsidR="00181A66">
        <w:rPr>
          <w:bCs/>
          <w:sz w:val="28"/>
          <w:szCs w:val="28"/>
        </w:rPr>
        <w:t>īstenojamo</w:t>
      </w:r>
      <w:r w:rsidR="00CB379B">
        <w:rPr>
          <w:bCs/>
          <w:sz w:val="28"/>
          <w:szCs w:val="28"/>
        </w:rPr>
        <w:t xml:space="preserve"> pasākumu kopumu</w:t>
      </w:r>
      <w:r w:rsidR="00C45644">
        <w:rPr>
          <w:bCs/>
          <w:sz w:val="28"/>
          <w:szCs w:val="28"/>
        </w:rPr>
        <w:t>.</w:t>
      </w:r>
      <w:r w:rsidR="00CB379B">
        <w:rPr>
          <w:bCs/>
          <w:sz w:val="28"/>
          <w:szCs w:val="28"/>
        </w:rPr>
        <w:t xml:space="preserve"> </w:t>
      </w:r>
      <w:r w:rsidR="0058511B" w:rsidRPr="0058511B">
        <w:rPr>
          <w:bCs/>
          <w:sz w:val="28"/>
          <w:szCs w:val="28"/>
        </w:rPr>
        <w:t>Ņemot</w:t>
      </w:r>
      <w:r w:rsidR="004A5977">
        <w:rPr>
          <w:bCs/>
          <w:sz w:val="28"/>
          <w:szCs w:val="28"/>
        </w:rPr>
        <w:t xml:space="preserve"> vērā i</w:t>
      </w:r>
      <w:r w:rsidR="00CB379B">
        <w:rPr>
          <w:bCs/>
          <w:sz w:val="28"/>
          <w:szCs w:val="28"/>
        </w:rPr>
        <w:t>estāžu</w:t>
      </w:r>
      <w:r w:rsidR="004A5977">
        <w:rPr>
          <w:bCs/>
          <w:sz w:val="28"/>
          <w:szCs w:val="28"/>
        </w:rPr>
        <w:t xml:space="preserve"> vadītāju rīcības brīvību</w:t>
      </w:r>
      <w:r w:rsidR="00C04285">
        <w:rPr>
          <w:bCs/>
          <w:sz w:val="28"/>
          <w:szCs w:val="28"/>
        </w:rPr>
        <w:t>, izvēloties nepieciešamos</w:t>
      </w:r>
      <w:r w:rsidR="0058511B" w:rsidRPr="0058511B">
        <w:rPr>
          <w:bCs/>
          <w:sz w:val="28"/>
          <w:szCs w:val="28"/>
        </w:rPr>
        <w:t xml:space="preserve"> ko</w:t>
      </w:r>
      <w:r w:rsidR="004A5977">
        <w:rPr>
          <w:bCs/>
          <w:sz w:val="28"/>
          <w:szCs w:val="28"/>
        </w:rPr>
        <w:t>rupcijas</w:t>
      </w:r>
      <w:r w:rsidR="00CB379B">
        <w:rPr>
          <w:bCs/>
          <w:sz w:val="28"/>
          <w:szCs w:val="28"/>
        </w:rPr>
        <w:t xml:space="preserve"> novēršanas </w:t>
      </w:r>
      <w:r w:rsidR="00C04285">
        <w:rPr>
          <w:bCs/>
          <w:sz w:val="28"/>
          <w:szCs w:val="28"/>
        </w:rPr>
        <w:t>pasākumus</w:t>
      </w:r>
      <w:r w:rsidR="004A5977">
        <w:rPr>
          <w:bCs/>
          <w:sz w:val="28"/>
          <w:szCs w:val="28"/>
        </w:rPr>
        <w:t>,</w:t>
      </w:r>
      <w:r w:rsidR="0058511B" w:rsidRPr="0058511B">
        <w:rPr>
          <w:bCs/>
          <w:sz w:val="28"/>
          <w:szCs w:val="28"/>
        </w:rPr>
        <w:t xml:space="preserve"> </w:t>
      </w:r>
      <w:r w:rsidR="00181A66">
        <w:rPr>
          <w:bCs/>
          <w:sz w:val="28"/>
          <w:szCs w:val="28"/>
        </w:rPr>
        <w:t>un ierobežotās pilnvaras</w:t>
      </w:r>
      <w:r w:rsidR="00C04285">
        <w:rPr>
          <w:bCs/>
          <w:sz w:val="28"/>
          <w:szCs w:val="28"/>
        </w:rPr>
        <w:t xml:space="preserve"> piemērot, piemēram, </w:t>
      </w:r>
      <w:r w:rsidR="00181A66">
        <w:rPr>
          <w:bCs/>
          <w:sz w:val="28"/>
          <w:szCs w:val="28"/>
        </w:rPr>
        <w:t xml:space="preserve">augsta korupcijas riska amatā ilgstoši strādājoša darbinieka </w:t>
      </w:r>
      <w:r w:rsidR="00C04285">
        <w:rPr>
          <w:bCs/>
          <w:sz w:val="28"/>
          <w:szCs w:val="28"/>
        </w:rPr>
        <w:t xml:space="preserve">rotāciju, </w:t>
      </w:r>
      <w:r w:rsidR="00561E32">
        <w:rPr>
          <w:bCs/>
          <w:sz w:val="28"/>
          <w:szCs w:val="28"/>
        </w:rPr>
        <w:t xml:space="preserve">valstī netiek īstenota </w:t>
      </w:r>
      <w:r w:rsidR="004A5977">
        <w:rPr>
          <w:bCs/>
          <w:sz w:val="28"/>
          <w:szCs w:val="28"/>
        </w:rPr>
        <w:t xml:space="preserve">mērķtiecīga </w:t>
      </w:r>
      <w:r w:rsidR="004A5977">
        <w:rPr>
          <w:bCs/>
          <w:sz w:val="28"/>
          <w:szCs w:val="28"/>
        </w:rPr>
        <w:lastRenderedPageBreak/>
        <w:t>korupcijas novēršanas politika</w:t>
      </w:r>
      <w:r w:rsidR="00561E32">
        <w:rPr>
          <w:bCs/>
          <w:sz w:val="28"/>
          <w:szCs w:val="28"/>
        </w:rPr>
        <w:t xml:space="preserve"> un </w:t>
      </w:r>
      <w:r w:rsidR="004A5977">
        <w:rPr>
          <w:bCs/>
          <w:sz w:val="28"/>
          <w:szCs w:val="28"/>
        </w:rPr>
        <w:t xml:space="preserve">neizdodas </w:t>
      </w:r>
      <w:r w:rsidR="004A5977" w:rsidRPr="004A5977">
        <w:rPr>
          <w:bCs/>
          <w:sz w:val="28"/>
          <w:szCs w:val="28"/>
        </w:rPr>
        <w:t>nodrošināt tādu publiskās pārvaldes modeli, kas apgrūtina un izslēdz koruptīvu pārkāpumu rašanās iespējas</w:t>
      </w:r>
      <w:r w:rsidR="0058511B" w:rsidRPr="0058511B">
        <w:rPr>
          <w:bCs/>
          <w:sz w:val="28"/>
          <w:szCs w:val="28"/>
        </w:rPr>
        <w:t xml:space="preserve">. </w:t>
      </w:r>
      <w:r w:rsidR="002B536F">
        <w:rPr>
          <w:bCs/>
          <w:sz w:val="28"/>
          <w:szCs w:val="28"/>
        </w:rPr>
        <w:t>Tomēr, veicot grozījumus</w:t>
      </w:r>
      <w:r w:rsidR="0058511B">
        <w:rPr>
          <w:bCs/>
          <w:sz w:val="28"/>
          <w:szCs w:val="28"/>
        </w:rPr>
        <w:t xml:space="preserve"> </w:t>
      </w:r>
      <w:r w:rsidR="0058511B" w:rsidRPr="0058511B">
        <w:rPr>
          <w:bCs/>
          <w:sz w:val="28"/>
          <w:szCs w:val="28"/>
        </w:rPr>
        <w:t xml:space="preserve">2012.gada 8.maijā </w:t>
      </w:r>
      <w:r w:rsidR="004A5977">
        <w:rPr>
          <w:bCs/>
          <w:sz w:val="28"/>
          <w:szCs w:val="28"/>
        </w:rPr>
        <w:t>izdot</w:t>
      </w:r>
      <w:r w:rsidR="002B536F">
        <w:rPr>
          <w:bCs/>
          <w:sz w:val="28"/>
          <w:szCs w:val="28"/>
        </w:rPr>
        <w:t>aj</w:t>
      </w:r>
      <w:r w:rsidR="004A5977">
        <w:rPr>
          <w:bCs/>
          <w:sz w:val="28"/>
          <w:szCs w:val="28"/>
        </w:rPr>
        <w:t xml:space="preserve">os </w:t>
      </w:r>
      <w:r w:rsidR="0058511B" w:rsidRPr="0058511B">
        <w:rPr>
          <w:bCs/>
          <w:sz w:val="28"/>
          <w:szCs w:val="28"/>
        </w:rPr>
        <w:t>Ministru kabineta noteikum</w:t>
      </w:r>
      <w:r w:rsidR="00181A66">
        <w:rPr>
          <w:bCs/>
          <w:sz w:val="28"/>
          <w:szCs w:val="28"/>
        </w:rPr>
        <w:t>o</w:t>
      </w:r>
      <w:r w:rsidR="0058511B">
        <w:rPr>
          <w:bCs/>
          <w:sz w:val="28"/>
          <w:szCs w:val="28"/>
        </w:rPr>
        <w:t>s</w:t>
      </w:r>
      <w:r w:rsidR="0058511B" w:rsidRPr="0058511B">
        <w:rPr>
          <w:bCs/>
          <w:sz w:val="28"/>
          <w:szCs w:val="28"/>
        </w:rPr>
        <w:t xml:space="preserve"> Nr.326 „Noteikumi par iekšējās kontroles sistēmu tiešās pārvaldes iestādēs”</w:t>
      </w:r>
      <w:r w:rsidR="002B536F">
        <w:rPr>
          <w:bCs/>
          <w:sz w:val="28"/>
          <w:szCs w:val="28"/>
        </w:rPr>
        <w:t>,</w:t>
      </w:r>
      <w:r w:rsidR="009401FE">
        <w:rPr>
          <w:bCs/>
          <w:sz w:val="28"/>
          <w:szCs w:val="28"/>
        </w:rPr>
        <w:t xml:space="preserve"> </w:t>
      </w:r>
      <w:r w:rsidR="002B536F">
        <w:rPr>
          <w:bCs/>
          <w:sz w:val="28"/>
          <w:szCs w:val="28"/>
        </w:rPr>
        <w:t xml:space="preserve">nav iespējams konkrētāk </w:t>
      </w:r>
      <w:r w:rsidR="00181A66">
        <w:rPr>
          <w:bCs/>
          <w:sz w:val="28"/>
          <w:szCs w:val="28"/>
        </w:rPr>
        <w:t>paredzēt</w:t>
      </w:r>
      <w:r w:rsidR="00D778DA" w:rsidRPr="00D778DA">
        <w:rPr>
          <w:bCs/>
          <w:sz w:val="28"/>
          <w:szCs w:val="28"/>
        </w:rPr>
        <w:t xml:space="preserve"> veicamos korupcijas novēršanas pasākumus</w:t>
      </w:r>
      <w:r w:rsidR="00181A66">
        <w:rPr>
          <w:bCs/>
          <w:sz w:val="28"/>
          <w:szCs w:val="28"/>
        </w:rPr>
        <w:t>,</w:t>
      </w:r>
      <w:r w:rsidR="00D778DA">
        <w:rPr>
          <w:bCs/>
          <w:sz w:val="28"/>
          <w:szCs w:val="28"/>
        </w:rPr>
        <w:t xml:space="preserve"> </w:t>
      </w:r>
      <w:r w:rsidR="002B536F">
        <w:rPr>
          <w:bCs/>
          <w:sz w:val="28"/>
          <w:szCs w:val="28"/>
        </w:rPr>
        <w:t>jo noteikumi ir izdoti</w:t>
      </w:r>
      <w:r w:rsidR="002B536F" w:rsidRPr="002B536F">
        <w:rPr>
          <w:bCs/>
          <w:sz w:val="28"/>
          <w:szCs w:val="28"/>
        </w:rPr>
        <w:t xml:space="preserve"> saskaņā ar </w:t>
      </w:r>
      <w:hyperlink r:id="rId6" w:tgtFrame="_blank" w:history="1">
        <w:r w:rsidR="002B536F" w:rsidRPr="002B536F">
          <w:rPr>
            <w:bCs/>
            <w:sz w:val="28"/>
            <w:szCs w:val="28"/>
          </w:rPr>
          <w:t>Valsts pārvaldes iekārtas likuma</w:t>
        </w:r>
      </w:hyperlink>
      <w:r w:rsidR="002B536F" w:rsidRPr="002B536F">
        <w:rPr>
          <w:bCs/>
          <w:sz w:val="28"/>
          <w:szCs w:val="28"/>
        </w:rPr>
        <w:t xml:space="preserve"> 17.panta sestajā daļā paredzēto deleģējumu, kas neparedz detalizēta regulējuma ieviešanu kādā no </w:t>
      </w:r>
      <w:r w:rsidR="002B536F">
        <w:rPr>
          <w:bCs/>
          <w:sz w:val="28"/>
          <w:szCs w:val="28"/>
        </w:rPr>
        <w:t xml:space="preserve">identificēto </w:t>
      </w:r>
      <w:r w:rsidR="002B536F" w:rsidRPr="002B536F">
        <w:rPr>
          <w:bCs/>
          <w:sz w:val="28"/>
          <w:szCs w:val="28"/>
        </w:rPr>
        <w:t>risku jomām</w:t>
      </w:r>
      <w:r w:rsidR="002B536F">
        <w:rPr>
          <w:bCs/>
          <w:sz w:val="28"/>
          <w:szCs w:val="28"/>
        </w:rPr>
        <w:t xml:space="preserve"> un sašaurina noteikumu piemērošanu tikai attiecībā uz valsts tiešās pārvaldes </w:t>
      </w:r>
      <w:r w:rsidR="009A5DA9">
        <w:rPr>
          <w:bCs/>
          <w:sz w:val="28"/>
          <w:szCs w:val="28"/>
        </w:rPr>
        <w:t>iestādēm.</w:t>
      </w:r>
    </w:p>
    <w:p w:rsidR="00514E1D" w:rsidRPr="00C45644" w:rsidRDefault="00033BBB" w:rsidP="00033BBB">
      <w:pPr>
        <w:pStyle w:val="naisf"/>
        <w:spacing w:before="0" w:beforeAutospacing="0" w:after="0" w:afterAutospacing="0"/>
        <w:ind w:firstLine="720"/>
        <w:jc w:val="both"/>
      </w:pPr>
      <w:r>
        <w:rPr>
          <w:bCs/>
          <w:sz w:val="28"/>
          <w:szCs w:val="28"/>
        </w:rPr>
        <w:t>L</w:t>
      </w:r>
      <w:r w:rsidR="00D778DA" w:rsidRPr="00D778DA">
        <w:rPr>
          <w:bCs/>
          <w:sz w:val="28"/>
          <w:szCs w:val="28"/>
        </w:rPr>
        <w:t xml:space="preserve">ai iestāžu </w:t>
      </w:r>
      <w:r w:rsidR="004A5977" w:rsidRPr="00D778DA">
        <w:rPr>
          <w:bCs/>
          <w:sz w:val="28"/>
          <w:szCs w:val="28"/>
        </w:rPr>
        <w:t>vadītājiem</w:t>
      </w:r>
      <w:r w:rsidR="004A5977">
        <w:rPr>
          <w:bCs/>
          <w:sz w:val="28"/>
          <w:szCs w:val="28"/>
        </w:rPr>
        <w:t xml:space="preserve"> atbilstoši korupcijas riska iespējamībai attiecīgajā jomā </w:t>
      </w:r>
      <w:r w:rsidR="00561E32">
        <w:rPr>
          <w:bCs/>
          <w:sz w:val="28"/>
          <w:szCs w:val="28"/>
        </w:rPr>
        <w:t>būtu noteikti skaidri pienākumi</w:t>
      </w:r>
      <w:r w:rsidR="004A5977">
        <w:rPr>
          <w:bCs/>
          <w:sz w:val="28"/>
          <w:szCs w:val="28"/>
        </w:rPr>
        <w:t xml:space="preserve"> un</w:t>
      </w:r>
      <w:r w:rsidR="00561E32">
        <w:rPr>
          <w:bCs/>
          <w:sz w:val="28"/>
          <w:szCs w:val="28"/>
        </w:rPr>
        <w:t xml:space="preserve"> </w:t>
      </w:r>
      <w:r w:rsidR="00D778DA" w:rsidRPr="00D778DA">
        <w:rPr>
          <w:bCs/>
          <w:sz w:val="28"/>
          <w:szCs w:val="28"/>
        </w:rPr>
        <w:t xml:space="preserve">tiktu dotas </w:t>
      </w:r>
      <w:r w:rsidR="004A5977">
        <w:rPr>
          <w:bCs/>
          <w:sz w:val="28"/>
          <w:szCs w:val="28"/>
        </w:rPr>
        <w:t>precīz</w:t>
      </w:r>
      <w:r>
        <w:rPr>
          <w:bCs/>
          <w:sz w:val="28"/>
          <w:szCs w:val="28"/>
        </w:rPr>
        <w:t>ākas</w:t>
      </w:r>
      <w:r w:rsidR="00D778DA" w:rsidRPr="00D778DA">
        <w:rPr>
          <w:bCs/>
          <w:sz w:val="28"/>
          <w:szCs w:val="28"/>
        </w:rPr>
        <w:t xml:space="preserve"> norādes par </w:t>
      </w:r>
      <w:r>
        <w:rPr>
          <w:bCs/>
          <w:sz w:val="28"/>
          <w:szCs w:val="28"/>
        </w:rPr>
        <w:t xml:space="preserve">korupcijas un interešu konflikta riska apstākļos </w:t>
      </w:r>
      <w:r w:rsidR="00D778DA" w:rsidRPr="00D778DA">
        <w:rPr>
          <w:bCs/>
          <w:sz w:val="28"/>
          <w:szCs w:val="28"/>
        </w:rPr>
        <w:t xml:space="preserve">veicamo </w:t>
      </w:r>
      <w:r w:rsidR="00C04285">
        <w:rPr>
          <w:bCs/>
          <w:sz w:val="28"/>
          <w:szCs w:val="28"/>
        </w:rPr>
        <w:t xml:space="preserve">minimālo </w:t>
      </w:r>
      <w:r w:rsidR="00D778DA" w:rsidRPr="00D778DA">
        <w:rPr>
          <w:bCs/>
          <w:sz w:val="28"/>
          <w:szCs w:val="28"/>
        </w:rPr>
        <w:t>pasākumu saturu</w:t>
      </w:r>
      <w:r>
        <w:rPr>
          <w:bCs/>
          <w:sz w:val="28"/>
          <w:szCs w:val="28"/>
        </w:rPr>
        <w:t xml:space="preserve">, tai skaitā, lai šādus noteikumus varētu attiecināt arī </w:t>
      </w:r>
      <w:r w:rsidR="002B536F">
        <w:rPr>
          <w:bCs/>
          <w:sz w:val="28"/>
          <w:szCs w:val="28"/>
        </w:rPr>
        <w:t>uz pašvaldībām un publisko personu kapitālsabiedrībām</w:t>
      </w:r>
      <w:r>
        <w:rPr>
          <w:bCs/>
          <w:sz w:val="28"/>
          <w:szCs w:val="28"/>
        </w:rPr>
        <w:t>, ir nepieciešams vienots regulējums ārējā normatīv</w:t>
      </w:r>
      <w:r w:rsidR="00181A66">
        <w:rPr>
          <w:bCs/>
          <w:sz w:val="28"/>
          <w:szCs w:val="28"/>
        </w:rPr>
        <w:t>aj</w:t>
      </w:r>
      <w:r>
        <w:rPr>
          <w:bCs/>
          <w:sz w:val="28"/>
          <w:szCs w:val="28"/>
        </w:rPr>
        <w:t>ā aktā</w:t>
      </w:r>
      <w:r w:rsidR="00D778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”</w:t>
      </w:r>
    </w:p>
    <w:p w:rsidR="00561E32" w:rsidRDefault="00561E32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639F" w:rsidRDefault="0003639F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1544">
        <w:rPr>
          <w:bCs/>
          <w:sz w:val="28"/>
          <w:szCs w:val="28"/>
        </w:rPr>
        <w:t>Izteikt 3.varianta 3.uzdevumu šādā</w:t>
      </w:r>
      <w:r w:rsidR="00F71544" w:rsidRPr="00F71544">
        <w:rPr>
          <w:bCs/>
          <w:sz w:val="28"/>
          <w:szCs w:val="28"/>
        </w:rPr>
        <w:t xml:space="preserve"> redakcijā</w:t>
      </w:r>
      <w:r w:rsidR="00F71544">
        <w:rPr>
          <w:bCs/>
          <w:sz w:val="28"/>
          <w:szCs w:val="28"/>
        </w:rPr>
        <w:t xml:space="preserve">: </w:t>
      </w:r>
    </w:p>
    <w:p w:rsidR="00F71544" w:rsidRDefault="00F71544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„3. Izstrādāt grozījumus Valsts pārvaldes iekārtas likumā, paredzot deleģējumu</w:t>
      </w:r>
      <w:r w:rsidR="00181A66">
        <w:rPr>
          <w:bCs/>
          <w:sz w:val="28"/>
          <w:szCs w:val="28"/>
        </w:rPr>
        <w:t xml:space="preserve"> Ministru kabinetam</w:t>
      </w:r>
      <w:r>
        <w:rPr>
          <w:bCs/>
          <w:sz w:val="28"/>
          <w:szCs w:val="28"/>
        </w:rPr>
        <w:t xml:space="preserve"> </w:t>
      </w:r>
      <w:r w:rsidR="00181A66">
        <w:rPr>
          <w:bCs/>
          <w:sz w:val="28"/>
          <w:szCs w:val="28"/>
        </w:rPr>
        <w:t xml:space="preserve">izdot </w:t>
      </w:r>
      <w:r w:rsidR="00417382">
        <w:rPr>
          <w:bCs/>
          <w:sz w:val="28"/>
          <w:szCs w:val="28"/>
        </w:rPr>
        <w:t>normatīvo aktu</w:t>
      </w:r>
      <w:r>
        <w:rPr>
          <w:bCs/>
          <w:sz w:val="28"/>
          <w:szCs w:val="28"/>
        </w:rPr>
        <w:t xml:space="preserve"> par iekšējās kontroles pasākumiem  korupcijas un interešu konflikta risku novēršanai</w:t>
      </w:r>
      <w:r w:rsidR="0003639F">
        <w:rPr>
          <w:bCs/>
          <w:sz w:val="28"/>
          <w:szCs w:val="28"/>
        </w:rPr>
        <w:t xml:space="preserve">, </w:t>
      </w:r>
      <w:r w:rsidR="00C04285">
        <w:rPr>
          <w:bCs/>
          <w:sz w:val="28"/>
          <w:szCs w:val="28"/>
        </w:rPr>
        <w:t>ar mērķi apgrūtināt vai izslēgt</w:t>
      </w:r>
      <w:r w:rsidR="00417382">
        <w:rPr>
          <w:bCs/>
          <w:sz w:val="28"/>
          <w:szCs w:val="28"/>
        </w:rPr>
        <w:t xml:space="preserve"> koruptīvas rīcības </w:t>
      </w:r>
      <w:r w:rsidR="00033BBB" w:rsidRPr="004A5977">
        <w:rPr>
          <w:bCs/>
          <w:sz w:val="28"/>
          <w:szCs w:val="28"/>
        </w:rPr>
        <w:t>rašanās iespējas</w:t>
      </w:r>
      <w:r w:rsidR="00C04285">
        <w:rPr>
          <w:bCs/>
          <w:sz w:val="28"/>
          <w:szCs w:val="28"/>
        </w:rPr>
        <w:t xml:space="preserve"> un </w:t>
      </w:r>
      <w:r w:rsidR="009B045F">
        <w:rPr>
          <w:bCs/>
          <w:sz w:val="28"/>
          <w:szCs w:val="28"/>
        </w:rPr>
        <w:t>samazināt līdz minimumam</w:t>
      </w:r>
      <w:r w:rsidR="0003639F">
        <w:rPr>
          <w:bCs/>
          <w:sz w:val="28"/>
          <w:szCs w:val="28"/>
        </w:rPr>
        <w:t xml:space="preserve"> visus koncepcijā uzskaitītos neefektīvas institūciju organizatoriskās pārvaldes un iekšējās kontroles trūkumus</w:t>
      </w:r>
      <w:r>
        <w:rPr>
          <w:bCs/>
          <w:sz w:val="28"/>
          <w:szCs w:val="28"/>
        </w:rPr>
        <w:t xml:space="preserve">”.  </w:t>
      </w:r>
    </w:p>
    <w:p w:rsidR="00C25C35" w:rsidRDefault="00C25C35" w:rsidP="0003639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25C35" w:rsidRDefault="0003639F" w:rsidP="00C25C35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25C35">
        <w:rPr>
          <w:bCs/>
          <w:sz w:val="28"/>
          <w:szCs w:val="28"/>
        </w:rPr>
        <w:t xml:space="preserve"> Papildināt </w:t>
      </w:r>
      <w:r>
        <w:rPr>
          <w:bCs/>
          <w:sz w:val="28"/>
          <w:szCs w:val="28"/>
        </w:rPr>
        <w:t>3.varianta 6.</w:t>
      </w:r>
      <w:r w:rsidR="00C25C35">
        <w:rPr>
          <w:bCs/>
          <w:sz w:val="28"/>
          <w:szCs w:val="28"/>
        </w:rPr>
        <w:t>punktu ar tekstu šādā redakcijā:</w:t>
      </w:r>
    </w:p>
    <w:p w:rsidR="0003639F" w:rsidRDefault="0003639F" w:rsidP="00C25C35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„Atbil</w:t>
      </w:r>
      <w:r w:rsidR="00C25C35">
        <w:rPr>
          <w:bCs/>
          <w:sz w:val="28"/>
          <w:szCs w:val="28"/>
        </w:rPr>
        <w:t>stoši Ministru kabinet</w:t>
      </w:r>
      <w:r w:rsidR="00417382">
        <w:rPr>
          <w:bCs/>
          <w:sz w:val="28"/>
          <w:szCs w:val="28"/>
        </w:rPr>
        <w:t>a 2013.gada 6.februāra rīkojuma</w:t>
      </w:r>
      <w:r w:rsidR="00C25C35">
        <w:rPr>
          <w:bCs/>
          <w:sz w:val="28"/>
          <w:szCs w:val="28"/>
        </w:rPr>
        <w:t xml:space="preserve"> Nr.48 „Par Valsts pārvaldes cilvēkresursu koncepciju” 3.</w:t>
      </w:r>
      <w:r w:rsidR="004A0D7C">
        <w:rPr>
          <w:bCs/>
          <w:sz w:val="28"/>
          <w:szCs w:val="28"/>
        </w:rPr>
        <w:t xml:space="preserve"> un 4.</w:t>
      </w:r>
      <w:r w:rsidR="00C25C35">
        <w:rPr>
          <w:bCs/>
          <w:sz w:val="28"/>
          <w:szCs w:val="28"/>
        </w:rPr>
        <w:t>punktam Valsts kanceleja ir atbildīga par likumprojekta par nodarbinātības attiecībām valsts tiešajā pārvaldē izstrādāšanu līdz 2014.gada 1.janvārim</w:t>
      </w:r>
      <w:r w:rsidR="003E2D8B">
        <w:rPr>
          <w:bCs/>
          <w:sz w:val="28"/>
          <w:szCs w:val="28"/>
        </w:rPr>
        <w:t xml:space="preserve">. </w:t>
      </w:r>
      <w:r w:rsidR="001318A8">
        <w:rPr>
          <w:bCs/>
          <w:sz w:val="28"/>
          <w:szCs w:val="28"/>
        </w:rPr>
        <w:t xml:space="preserve">Minētajā </w:t>
      </w:r>
      <w:r w:rsidR="003E2D8B">
        <w:rPr>
          <w:bCs/>
          <w:sz w:val="28"/>
          <w:szCs w:val="28"/>
        </w:rPr>
        <w:t xml:space="preserve">likumprojektā tiks ietverts tiesiskais regulējums par </w:t>
      </w:r>
      <w:r w:rsidR="004A0D7C">
        <w:rPr>
          <w:bCs/>
          <w:sz w:val="28"/>
          <w:szCs w:val="28"/>
        </w:rPr>
        <w:t xml:space="preserve">valsts tiešās pārvaldes </w:t>
      </w:r>
      <w:r w:rsidR="002B536F">
        <w:rPr>
          <w:bCs/>
          <w:sz w:val="28"/>
          <w:szCs w:val="28"/>
        </w:rPr>
        <w:t xml:space="preserve">personāla </w:t>
      </w:r>
      <w:r w:rsidR="003E2D8B">
        <w:rPr>
          <w:bCs/>
          <w:sz w:val="28"/>
          <w:szCs w:val="28"/>
        </w:rPr>
        <w:t>atlas</w:t>
      </w:r>
      <w:r w:rsidR="00060DCF">
        <w:rPr>
          <w:bCs/>
          <w:sz w:val="28"/>
          <w:szCs w:val="28"/>
        </w:rPr>
        <w:t>i un citām nodarbinātības attiecībām. A</w:t>
      </w:r>
      <w:r w:rsidR="003E2D8B">
        <w:rPr>
          <w:bCs/>
          <w:sz w:val="28"/>
          <w:szCs w:val="28"/>
        </w:rPr>
        <w:t xml:space="preserve">tbilstoši minētā rīkojuma 1.punktam </w:t>
      </w:r>
      <w:r w:rsidR="00C25C35">
        <w:rPr>
          <w:bCs/>
          <w:sz w:val="28"/>
          <w:szCs w:val="28"/>
        </w:rPr>
        <w:t xml:space="preserve"> </w:t>
      </w:r>
      <w:r w:rsidR="00850D3A">
        <w:rPr>
          <w:bCs/>
          <w:sz w:val="28"/>
          <w:szCs w:val="28"/>
        </w:rPr>
        <w:t>p</w:t>
      </w:r>
      <w:r w:rsidR="00850D3A" w:rsidRPr="00850D3A">
        <w:rPr>
          <w:bCs/>
          <w:sz w:val="28"/>
          <w:szCs w:val="28"/>
        </w:rPr>
        <w:t>ašvaldībās personāla pārvaldība tiek noteikta</w:t>
      </w:r>
      <w:r w:rsidR="0040786F">
        <w:rPr>
          <w:bCs/>
          <w:sz w:val="28"/>
          <w:szCs w:val="28"/>
        </w:rPr>
        <w:t xml:space="preserve"> tikai</w:t>
      </w:r>
      <w:r w:rsidR="00850D3A" w:rsidRPr="00850D3A">
        <w:rPr>
          <w:bCs/>
          <w:sz w:val="28"/>
          <w:szCs w:val="28"/>
        </w:rPr>
        <w:t xml:space="preserve"> ieteikumu veidā</w:t>
      </w:r>
      <w:r w:rsidR="0040786F">
        <w:rPr>
          <w:bCs/>
          <w:sz w:val="28"/>
          <w:szCs w:val="28"/>
        </w:rPr>
        <w:t>, tādēļ</w:t>
      </w:r>
      <w:r w:rsidR="00151D38">
        <w:rPr>
          <w:bCs/>
          <w:sz w:val="28"/>
          <w:szCs w:val="28"/>
        </w:rPr>
        <w:t>,</w:t>
      </w:r>
      <w:r w:rsidR="0040786F">
        <w:rPr>
          <w:bCs/>
          <w:sz w:val="28"/>
          <w:szCs w:val="28"/>
        </w:rPr>
        <w:t xml:space="preserve"> </w:t>
      </w:r>
      <w:r w:rsidR="00151D38">
        <w:rPr>
          <w:bCs/>
          <w:sz w:val="28"/>
          <w:szCs w:val="28"/>
        </w:rPr>
        <w:t>lai īstenotu Satversmes 101.pantā paredzētās tiesības i</w:t>
      </w:r>
      <w:r w:rsidR="00151D38" w:rsidRPr="009B045F">
        <w:rPr>
          <w:bCs/>
          <w:sz w:val="28"/>
          <w:szCs w:val="28"/>
        </w:rPr>
        <w:t>kvienam Latvijas pilsonim pildīt valsts dienestu</w:t>
      </w:r>
      <w:r w:rsidR="00151D38">
        <w:rPr>
          <w:bCs/>
          <w:sz w:val="28"/>
          <w:szCs w:val="28"/>
        </w:rPr>
        <w:t xml:space="preserve">, </w:t>
      </w:r>
      <w:r w:rsidR="0040786F">
        <w:rPr>
          <w:bCs/>
          <w:sz w:val="28"/>
          <w:szCs w:val="28"/>
        </w:rPr>
        <w:t xml:space="preserve">ir </w:t>
      </w:r>
      <w:r w:rsidR="003E2D8B">
        <w:rPr>
          <w:bCs/>
          <w:sz w:val="28"/>
          <w:szCs w:val="28"/>
        </w:rPr>
        <w:t xml:space="preserve">nepieciešams izstrādāt regulējumu </w:t>
      </w:r>
      <w:r w:rsidR="00151D38">
        <w:rPr>
          <w:bCs/>
          <w:sz w:val="28"/>
          <w:szCs w:val="28"/>
        </w:rPr>
        <w:t xml:space="preserve">arī </w:t>
      </w:r>
      <w:r w:rsidR="003E2D8B">
        <w:rPr>
          <w:bCs/>
          <w:sz w:val="28"/>
          <w:szCs w:val="28"/>
        </w:rPr>
        <w:t xml:space="preserve">attiecībā uz </w:t>
      </w:r>
      <w:r w:rsidR="0040786F">
        <w:rPr>
          <w:bCs/>
          <w:sz w:val="28"/>
          <w:szCs w:val="28"/>
        </w:rPr>
        <w:t xml:space="preserve">pašvaldībām un </w:t>
      </w:r>
      <w:r w:rsidR="003E2D8B">
        <w:rPr>
          <w:bCs/>
          <w:sz w:val="28"/>
          <w:szCs w:val="28"/>
        </w:rPr>
        <w:t>valsts un pašvaldību kapitālsabiedrībām</w:t>
      </w:r>
      <w:r w:rsidR="009B045F">
        <w:rPr>
          <w:bCs/>
          <w:sz w:val="28"/>
          <w:szCs w:val="28"/>
        </w:rPr>
        <w:t xml:space="preserve">, </w:t>
      </w:r>
      <w:r w:rsidR="00151D38">
        <w:rPr>
          <w:bCs/>
          <w:sz w:val="28"/>
          <w:szCs w:val="28"/>
        </w:rPr>
        <w:t xml:space="preserve">paredzot personāla atlasi, kas </w:t>
      </w:r>
      <w:r w:rsidR="00151D38" w:rsidRPr="003F4069">
        <w:rPr>
          <w:bCs/>
          <w:sz w:val="28"/>
          <w:szCs w:val="28"/>
        </w:rPr>
        <w:t>balstīta uz efektivitātes un atklātības principiem un tādiem objektīviem kritērijiem, kā nopelni, taisnīgums un spējas</w:t>
      </w:r>
      <w:r w:rsidR="003E2D8B">
        <w:rPr>
          <w:bCs/>
          <w:sz w:val="28"/>
          <w:szCs w:val="28"/>
        </w:rPr>
        <w:t>.</w:t>
      </w:r>
      <w:r w:rsidR="00F46B96">
        <w:rPr>
          <w:bCs/>
          <w:sz w:val="28"/>
          <w:szCs w:val="28"/>
        </w:rPr>
        <w:t>”</w:t>
      </w:r>
      <w:r w:rsidR="00C25C35">
        <w:rPr>
          <w:bCs/>
          <w:sz w:val="28"/>
          <w:szCs w:val="28"/>
        </w:rPr>
        <w:t xml:space="preserve"> </w:t>
      </w:r>
    </w:p>
    <w:p w:rsidR="00C25C35" w:rsidRDefault="00C25C35" w:rsidP="00C25C35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8A8" w:rsidRDefault="00C25C35" w:rsidP="001318A8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473DB">
        <w:rPr>
          <w:bCs/>
          <w:sz w:val="28"/>
          <w:szCs w:val="28"/>
        </w:rPr>
        <w:t xml:space="preserve">Izteikt </w:t>
      </w:r>
      <w:r w:rsidR="00417382">
        <w:rPr>
          <w:bCs/>
          <w:sz w:val="28"/>
          <w:szCs w:val="28"/>
        </w:rPr>
        <w:t xml:space="preserve">4.nodaļas „Nepieciešamie tiesību aktu projekti” </w:t>
      </w:r>
      <w:r w:rsidR="00E473DB">
        <w:rPr>
          <w:bCs/>
          <w:sz w:val="28"/>
          <w:szCs w:val="28"/>
        </w:rPr>
        <w:t>4.4.un 4.5.apakšpunktu šādā redakcijā:</w:t>
      </w:r>
    </w:p>
    <w:p w:rsidR="001318A8" w:rsidRDefault="00E473DB" w:rsidP="001318A8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„4.4. Izstrādāt grozījumus Valsts pārvaldes iekārtas likumā, </w:t>
      </w:r>
      <w:r w:rsidRPr="00E473DB">
        <w:rPr>
          <w:bCs/>
          <w:sz w:val="28"/>
          <w:szCs w:val="28"/>
        </w:rPr>
        <w:t xml:space="preserve">paredzot deleģējumu </w:t>
      </w:r>
      <w:r w:rsidR="00F46B96">
        <w:rPr>
          <w:bCs/>
          <w:sz w:val="28"/>
          <w:szCs w:val="28"/>
        </w:rPr>
        <w:t xml:space="preserve">izdot </w:t>
      </w:r>
      <w:r>
        <w:rPr>
          <w:bCs/>
          <w:sz w:val="28"/>
          <w:szCs w:val="28"/>
        </w:rPr>
        <w:t xml:space="preserve">Ministru kabineta </w:t>
      </w:r>
      <w:r w:rsidR="00F46B96">
        <w:rPr>
          <w:bCs/>
          <w:sz w:val="28"/>
          <w:szCs w:val="28"/>
        </w:rPr>
        <w:t>noteikumus</w:t>
      </w:r>
      <w:r>
        <w:rPr>
          <w:bCs/>
          <w:sz w:val="28"/>
          <w:szCs w:val="28"/>
        </w:rPr>
        <w:t xml:space="preserve"> </w:t>
      </w:r>
      <w:r w:rsidRPr="00E473DB">
        <w:rPr>
          <w:bCs/>
          <w:sz w:val="28"/>
          <w:szCs w:val="28"/>
        </w:rPr>
        <w:t>par iekšējās kontroles pasākumiem  korupcijas un inte</w:t>
      </w:r>
      <w:r w:rsidR="001318A8">
        <w:rPr>
          <w:bCs/>
          <w:sz w:val="28"/>
          <w:szCs w:val="28"/>
        </w:rPr>
        <w:t>rešu konflikta risku novēršanai.;</w:t>
      </w:r>
    </w:p>
    <w:p w:rsidR="00E473DB" w:rsidRDefault="001318A8" w:rsidP="001318A8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</w:t>
      </w:r>
      <w:r w:rsidR="00F46B96">
        <w:rPr>
          <w:bCs/>
          <w:sz w:val="28"/>
          <w:szCs w:val="28"/>
        </w:rPr>
        <w:t xml:space="preserve"> Izstrādāt grozījumus likumā „Par pašvaldībām” un likumā „</w:t>
      </w:r>
      <w:r w:rsidR="00F46B96" w:rsidRPr="00F46B96">
        <w:rPr>
          <w:bCs/>
          <w:sz w:val="28"/>
          <w:szCs w:val="28"/>
        </w:rPr>
        <w:t>Par valsts un pašvaldību kapitāla daļām un kapitālsabiedrībām”</w:t>
      </w:r>
      <w:r w:rsidR="00F46B96">
        <w:rPr>
          <w:bCs/>
          <w:sz w:val="28"/>
          <w:szCs w:val="28"/>
        </w:rPr>
        <w:t>, nosakot</w:t>
      </w:r>
      <w:r w:rsidR="00151D38">
        <w:rPr>
          <w:bCs/>
          <w:sz w:val="28"/>
          <w:szCs w:val="28"/>
        </w:rPr>
        <w:t xml:space="preserve"> tādu pašvaldību un publisko personu kapitālsabiedrību personāla atlases kārtību</w:t>
      </w:r>
      <w:r>
        <w:rPr>
          <w:bCs/>
          <w:sz w:val="28"/>
          <w:szCs w:val="28"/>
        </w:rPr>
        <w:t xml:space="preserve">, </w:t>
      </w:r>
      <w:r w:rsidR="00151D38">
        <w:rPr>
          <w:bCs/>
          <w:sz w:val="28"/>
          <w:szCs w:val="28"/>
        </w:rPr>
        <w:t>kas nodrošina</w:t>
      </w:r>
      <w:r>
        <w:rPr>
          <w:bCs/>
          <w:sz w:val="28"/>
          <w:szCs w:val="28"/>
        </w:rPr>
        <w:t xml:space="preserve"> </w:t>
      </w:r>
      <w:r w:rsidR="00151D38">
        <w:rPr>
          <w:bCs/>
          <w:sz w:val="28"/>
          <w:szCs w:val="28"/>
        </w:rPr>
        <w:t xml:space="preserve">atklātību </w:t>
      </w:r>
      <w:r w:rsidR="00151D38" w:rsidRPr="003F4069">
        <w:rPr>
          <w:bCs/>
          <w:sz w:val="28"/>
          <w:szCs w:val="28"/>
        </w:rPr>
        <w:t xml:space="preserve">un </w:t>
      </w:r>
      <w:r w:rsidR="00151D38">
        <w:rPr>
          <w:bCs/>
          <w:sz w:val="28"/>
          <w:szCs w:val="28"/>
        </w:rPr>
        <w:t>ir balstīta uz</w:t>
      </w:r>
      <w:r w:rsidR="00151D38" w:rsidRPr="003F4069">
        <w:rPr>
          <w:bCs/>
          <w:sz w:val="28"/>
          <w:szCs w:val="28"/>
        </w:rPr>
        <w:t xml:space="preserve"> objektīviem kritērijiem</w:t>
      </w:r>
      <w:r w:rsidR="00417382">
        <w:rPr>
          <w:bCs/>
          <w:sz w:val="28"/>
          <w:szCs w:val="28"/>
        </w:rPr>
        <w:t xml:space="preserve">.” </w:t>
      </w:r>
      <w:r>
        <w:rPr>
          <w:bCs/>
          <w:sz w:val="28"/>
          <w:szCs w:val="28"/>
        </w:rPr>
        <w:t xml:space="preserve"> </w:t>
      </w:r>
      <w:r w:rsidR="00E473DB" w:rsidRPr="00E473DB">
        <w:rPr>
          <w:bCs/>
          <w:sz w:val="28"/>
          <w:szCs w:val="28"/>
        </w:rPr>
        <w:t xml:space="preserve">  </w:t>
      </w:r>
    </w:p>
    <w:p w:rsidR="00F71544" w:rsidRPr="00F71544" w:rsidRDefault="00F71544" w:rsidP="001318A8">
      <w:pPr>
        <w:pStyle w:val="naisf"/>
        <w:ind w:left="709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                                                   V.Dombrovskis</w:t>
      </w: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Vizē: </w:t>
      </w: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Korupcijas novēršanas </w:t>
      </w:r>
    </w:p>
    <w:p w:rsidR="0082374F" w:rsidRDefault="0082374F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 apkarošanas </w:t>
      </w:r>
      <w:r w:rsidR="006F13D0">
        <w:rPr>
          <w:bCs/>
          <w:sz w:val="28"/>
          <w:szCs w:val="28"/>
        </w:rPr>
        <w:t>biroja priekšnieka p.i.</w:t>
      </w:r>
      <w:r>
        <w:rPr>
          <w:bCs/>
          <w:sz w:val="28"/>
          <w:szCs w:val="28"/>
        </w:rPr>
        <w:t xml:space="preserve">                         </w:t>
      </w:r>
      <w:r w:rsidR="006F13D0">
        <w:rPr>
          <w:bCs/>
          <w:sz w:val="28"/>
          <w:szCs w:val="28"/>
        </w:rPr>
        <w:t>I.Jurča</w:t>
      </w:r>
    </w:p>
    <w:p w:rsidR="001318A8" w:rsidRDefault="001318A8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8A8" w:rsidRDefault="001318A8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8A8" w:rsidRDefault="001318A8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8A8" w:rsidRPr="001318A8" w:rsidRDefault="001318A8" w:rsidP="0082374F">
      <w:pPr>
        <w:pStyle w:val="naisf"/>
        <w:spacing w:before="0" w:beforeAutospacing="0" w:after="0" w:afterAutospacing="0"/>
        <w:jc w:val="both"/>
        <w:rPr>
          <w:bCs/>
          <w:sz w:val="20"/>
          <w:szCs w:val="20"/>
        </w:rPr>
      </w:pPr>
      <w:r w:rsidRPr="001318A8">
        <w:rPr>
          <w:bCs/>
          <w:sz w:val="20"/>
          <w:szCs w:val="20"/>
        </w:rPr>
        <w:t>2013.</w:t>
      </w:r>
      <w:r w:rsidR="006E514A">
        <w:rPr>
          <w:bCs/>
          <w:sz w:val="20"/>
          <w:szCs w:val="20"/>
        </w:rPr>
        <w:t>12</w:t>
      </w:r>
      <w:r w:rsidRPr="001318A8">
        <w:rPr>
          <w:bCs/>
          <w:sz w:val="20"/>
          <w:szCs w:val="20"/>
        </w:rPr>
        <w:t>.09.</w:t>
      </w:r>
    </w:p>
    <w:p w:rsidR="001318A8" w:rsidRPr="001318A8" w:rsidRDefault="00A01CC8" w:rsidP="0082374F">
      <w:pPr>
        <w:pStyle w:val="naisf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627</w:t>
      </w:r>
    </w:p>
    <w:p w:rsidR="001318A8" w:rsidRPr="001318A8" w:rsidRDefault="001318A8" w:rsidP="001318A8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 w:rsidRPr="001318A8">
        <w:rPr>
          <w:sz w:val="20"/>
          <w:szCs w:val="20"/>
        </w:rPr>
        <w:t>Korupcijas novēršanas un apkarošanas biroja</w:t>
      </w:r>
    </w:p>
    <w:p w:rsidR="001318A8" w:rsidRPr="001318A8" w:rsidRDefault="00CB379B" w:rsidP="001318A8">
      <w:pPr>
        <w:autoSpaceDE w:val="0"/>
        <w:autoSpaceDN w:val="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Korupcijas novēršanas nodaļas vadītāja</w:t>
      </w:r>
    </w:p>
    <w:p w:rsidR="001318A8" w:rsidRPr="001318A8" w:rsidRDefault="00CB379B" w:rsidP="001318A8">
      <w:pPr>
        <w:tabs>
          <w:tab w:val="center" w:pos="4536"/>
        </w:tabs>
        <w:autoSpaceDE w:val="0"/>
        <w:autoSpaceDN w:val="0"/>
        <w:spacing w:line="240" w:lineRule="auto"/>
        <w:jc w:val="left"/>
        <w:rPr>
          <w:sz w:val="20"/>
          <w:szCs w:val="20"/>
        </w:rPr>
      </w:pPr>
      <w:bookmarkStart w:id="13" w:name="OLE_LINK1"/>
      <w:bookmarkStart w:id="14" w:name="OLE_LINK2"/>
      <w:r>
        <w:rPr>
          <w:sz w:val="20"/>
          <w:szCs w:val="20"/>
        </w:rPr>
        <w:t>D.Kurpniece</w:t>
      </w:r>
      <w:r w:rsidR="001318A8" w:rsidRPr="001318A8">
        <w:rPr>
          <w:sz w:val="20"/>
          <w:szCs w:val="20"/>
        </w:rPr>
        <w:t>,  673</w:t>
      </w:r>
      <w:bookmarkEnd w:id="13"/>
      <w:bookmarkEnd w:id="14"/>
      <w:r>
        <w:rPr>
          <w:sz w:val="20"/>
          <w:szCs w:val="20"/>
        </w:rPr>
        <w:t>56168</w:t>
      </w:r>
    </w:p>
    <w:p w:rsidR="001318A8" w:rsidRPr="001318A8" w:rsidRDefault="0090119D" w:rsidP="001318A8">
      <w:pPr>
        <w:tabs>
          <w:tab w:val="center" w:pos="4536"/>
        </w:tabs>
        <w:autoSpaceDE w:val="0"/>
        <w:autoSpaceDN w:val="0"/>
        <w:spacing w:line="240" w:lineRule="auto"/>
        <w:jc w:val="left"/>
        <w:rPr>
          <w:rFonts w:eastAsiaTheme="minorHAnsi"/>
          <w:sz w:val="20"/>
          <w:szCs w:val="20"/>
          <w:lang w:eastAsia="en-US"/>
        </w:rPr>
      </w:pPr>
      <w:hyperlink r:id="rId7" w:history="1">
        <w:r w:rsidR="00CB379B" w:rsidRPr="00825BFE">
          <w:rPr>
            <w:rStyle w:val="Hyperlink"/>
            <w:rFonts w:eastAsiaTheme="minorHAnsi"/>
            <w:sz w:val="20"/>
            <w:szCs w:val="20"/>
            <w:lang w:eastAsia="en-US"/>
          </w:rPr>
          <w:t>Diana.Kurpniece@knab.gov.lv</w:t>
        </w:r>
      </w:hyperlink>
    </w:p>
    <w:p w:rsidR="001318A8" w:rsidRPr="001318A8" w:rsidRDefault="001318A8" w:rsidP="001318A8">
      <w:pPr>
        <w:tabs>
          <w:tab w:val="center" w:pos="4536"/>
        </w:tabs>
        <w:autoSpaceDE w:val="0"/>
        <w:autoSpaceDN w:val="0"/>
        <w:spacing w:line="240" w:lineRule="auto"/>
        <w:jc w:val="left"/>
        <w:rPr>
          <w:rFonts w:eastAsiaTheme="minorHAnsi"/>
          <w:sz w:val="20"/>
          <w:szCs w:val="20"/>
          <w:lang w:eastAsia="en-US"/>
        </w:rPr>
      </w:pPr>
    </w:p>
    <w:p w:rsidR="001318A8" w:rsidRPr="0082374F" w:rsidRDefault="001318A8" w:rsidP="0082374F">
      <w:pPr>
        <w:pStyle w:val="naisf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1318A8" w:rsidRPr="00823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6CD"/>
    <w:multiLevelType w:val="hybridMultilevel"/>
    <w:tmpl w:val="D50498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92D"/>
    <w:multiLevelType w:val="hybridMultilevel"/>
    <w:tmpl w:val="2B722098"/>
    <w:lvl w:ilvl="0" w:tplc="A41A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356AA"/>
    <w:multiLevelType w:val="hybridMultilevel"/>
    <w:tmpl w:val="0F0CAA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80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F39C2"/>
    <w:multiLevelType w:val="hybridMultilevel"/>
    <w:tmpl w:val="D76CEDA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0E"/>
    <w:rsid w:val="0002149B"/>
    <w:rsid w:val="00033BBB"/>
    <w:rsid w:val="0003639F"/>
    <w:rsid w:val="00054949"/>
    <w:rsid w:val="00060DCF"/>
    <w:rsid w:val="000C6673"/>
    <w:rsid w:val="001318A8"/>
    <w:rsid w:val="001451FD"/>
    <w:rsid w:val="00151D38"/>
    <w:rsid w:val="00181A66"/>
    <w:rsid w:val="001A00E6"/>
    <w:rsid w:val="001B7D8F"/>
    <w:rsid w:val="001C2930"/>
    <w:rsid w:val="001D231B"/>
    <w:rsid w:val="00232171"/>
    <w:rsid w:val="002A3DB8"/>
    <w:rsid w:val="002B536F"/>
    <w:rsid w:val="002D643F"/>
    <w:rsid w:val="002E54D0"/>
    <w:rsid w:val="003035A2"/>
    <w:rsid w:val="003523CA"/>
    <w:rsid w:val="00395BDA"/>
    <w:rsid w:val="003E2D8B"/>
    <w:rsid w:val="0040786F"/>
    <w:rsid w:val="00417382"/>
    <w:rsid w:val="004A0D7C"/>
    <w:rsid w:val="004A5977"/>
    <w:rsid w:val="00504340"/>
    <w:rsid w:val="00514E1D"/>
    <w:rsid w:val="0055468C"/>
    <w:rsid w:val="00561E32"/>
    <w:rsid w:val="0057133B"/>
    <w:rsid w:val="0058511B"/>
    <w:rsid w:val="00596EF6"/>
    <w:rsid w:val="005A4759"/>
    <w:rsid w:val="006E514A"/>
    <w:rsid w:val="006F13D0"/>
    <w:rsid w:val="007F6956"/>
    <w:rsid w:val="0082374F"/>
    <w:rsid w:val="00850D3A"/>
    <w:rsid w:val="008523F4"/>
    <w:rsid w:val="00885882"/>
    <w:rsid w:val="008E3AA4"/>
    <w:rsid w:val="0090119D"/>
    <w:rsid w:val="009401FE"/>
    <w:rsid w:val="009A5DA9"/>
    <w:rsid w:val="009B045F"/>
    <w:rsid w:val="00A01CC8"/>
    <w:rsid w:val="00A208BB"/>
    <w:rsid w:val="00B32013"/>
    <w:rsid w:val="00BE08DF"/>
    <w:rsid w:val="00C04285"/>
    <w:rsid w:val="00C1600E"/>
    <w:rsid w:val="00C25C35"/>
    <w:rsid w:val="00C32DEE"/>
    <w:rsid w:val="00C45644"/>
    <w:rsid w:val="00CB379B"/>
    <w:rsid w:val="00CD6E32"/>
    <w:rsid w:val="00D778DA"/>
    <w:rsid w:val="00DD7728"/>
    <w:rsid w:val="00DE3CB6"/>
    <w:rsid w:val="00E454DC"/>
    <w:rsid w:val="00E473DB"/>
    <w:rsid w:val="00EF7E6A"/>
    <w:rsid w:val="00F048C8"/>
    <w:rsid w:val="00F13645"/>
    <w:rsid w:val="00F46B96"/>
    <w:rsid w:val="00F71544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0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00E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2B53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0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00E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2B53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9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a.Kurpniece@kna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doc.php?id=63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KNAB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grozījumiem Koncepcijā par korupcijas risku samazināšanu valsts pārvaldes iestādēs un pašvaldībās"</dc:subject>
  <dc:creator/>
  <dc:description/>
  <cp:lastModifiedBy>Diāna Kurpniece</cp:lastModifiedBy>
  <cp:revision>5</cp:revision>
  <dcterms:created xsi:type="dcterms:W3CDTF">2013-09-11T13:55:00Z</dcterms:created>
  <dcterms:modified xsi:type="dcterms:W3CDTF">2013-09-12T08:27:00Z</dcterms:modified>
</cp:coreProperties>
</file>