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6F2" w:rsidRPr="00AE63C4" w:rsidRDefault="001C06F2" w:rsidP="001C06F2">
      <w:pPr>
        <w:pStyle w:val="Title"/>
        <w:jc w:val="left"/>
        <w:rPr>
          <w:i/>
          <w:szCs w:val="24"/>
        </w:rPr>
      </w:pPr>
      <w:bookmarkStart w:id="0" w:name="_GoBack"/>
      <w:bookmarkEnd w:id="0"/>
      <w:r w:rsidRPr="00AE63C4">
        <w:rPr>
          <w:b w:val="0"/>
          <w:szCs w:val="24"/>
        </w:rPr>
        <w:t xml:space="preserve">Budžeta un finanšu (nodokļu) komisija </w:t>
      </w:r>
      <w:r w:rsidRPr="00AE63C4">
        <w:rPr>
          <w:b w:val="0"/>
          <w:szCs w:val="24"/>
        </w:rPr>
        <w:tab/>
      </w:r>
      <w:r w:rsidRPr="00AE63C4">
        <w:rPr>
          <w:b w:val="0"/>
          <w:szCs w:val="24"/>
        </w:rPr>
        <w:tab/>
      </w:r>
    </w:p>
    <w:p w:rsidR="001C06F2" w:rsidRPr="00AE63C4" w:rsidRDefault="001C06F2" w:rsidP="001C06F2">
      <w:pPr>
        <w:pStyle w:val="Title"/>
        <w:jc w:val="right"/>
        <w:rPr>
          <w:b w:val="0"/>
          <w:szCs w:val="24"/>
        </w:rPr>
      </w:pPr>
      <w:r w:rsidRPr="00AE63C4">
        <w:rPr>
          <w:b w:val="0"/>
          <w:szCs w:val="24"/>
        </w:rPr>
        <w:tab/>
        <w:t>Likumprojekts (steidzams) otrajam lasījumam</w:t>
      </w:r>
    </w:p>
    <w:p w:rsidR="001C06F2" w:rsidRPr="00AE63C4" w:rsidRDefault="001C06F2" w:rsidP="001C06F2">
      <w:pPr>
        <w:keepNext/>
        <w:tabs>
          <w:tab w:val="left" w:pos="6804"/>
        </w:tabs>
        <w:jc w:val="center"/>
        <w:outlineLvl w:val="3"/>
        <w:rPr>
          <w:b/>
          <w:lang w:val="lv-LV" w:eastAsia="x-none"/>
        </w:rPr>
      </w:pPr>
    </w:p>
    <w:p w:rsidR="001C06F2" w:rsidRPr="00AE63C4" w:rsidRDefault="001C06F2" w:rsidP="001C06F2">
      <w:pPr>
        <w:keepNext/>
        <w:tabs>
          <w:tab w:val="left" w:pos="6804"/>
        </w:tabs>
        <w:jc w:val="center"/>
        <w:outlineLvl w:val="3"/>
        <w:rPr>
          <w:b/>
          <w:lang w:val="lv-LV" w:eastAsia="x-none"/>
        </w:rPr>
      </w:pPr>
      <w:r w:rsidRPr="00AE63C4">
        <w:rPr>
          <w:b/>
          <w:lang w:val="x-none" w:eastAsia="x-none"/>
        </w:rPr>
        <w:t xml:space="preserve">Likums par Ziemeļatlantijas līguma organizācijas izcilības centru stratēģiskās komunikācijas jautājumos </w:t>
      </w:r>
    </w:p>
    <w:p w:rsidR="001C06F2" w:rsidRPr="00AE63C4" w:rsidRDefault="001C06F2" w:rsidP="001C06F2">
      <w:pPr>
        <w:jc w:val="center"/>
        <w:rPr>
          <w:b/>
          <w:i/>
          <w:lang w:val="lv-LV"/>
        </w:rPr>
      </w:pPr>
      <w:r w:rsidRPr="00AE63C4">
        <w:rPr>
          <w:b/>
          <w:i/>
          <w:lang w:val="lv-LV"/>
        </w:rPr>
        <w:t xml:space="preserve"> (Nr.935/Lp11)</w:t>
      </w:r>
    </w:p>
    <w:p w:rsidR="001C06F2" w:rsidRPr="00AE63C4" w:rsidRDefault="001C06F2" w:rsidP="001C06F2">
      <w:pPr>
        <w:jc w:val="cente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709"/>
        <w:gridCol w:w="4678"/>
        <w:gridCol w:w="1984"/>
        <w:gridCol w:w="1985"/>
      </w:tblGrid>
      <w:tr w:rsidR="001C06F2" w:rsidRPr="00AE63C4" w:rsidTr="001C06F2">
        <w:tc>
          <w:tcPr>
            <w:tcW w:w="4786" w:type="dxa"/>
            <w:tcBorders>
              <w:top w:val="single" w:sz="4" w:space="0" w:color="auto"/>
              <w:left w:val="single" w:sz="4" w:space="0" w:color="auto"/>
              <w:bottom w:val="single" w:sz="4" w:space="0" w:color="auto"/>
              <w:right w:val="single" w:sz="4" w:space="0" w:color="auto"/>
            </w:tcBorders>
            <w:hideMark/>
          </w:tcPr>
          <w:p w:rsidR="001C06F2" w:rsidRPr="00AE63C4" w:rsidRDefault="001C06F2">
            <w:pPr>
              <w:pStyle w:val="Heading1"/>
            </w:pPr>
            <w:r w:rsidRPr="00AE63C4">
              <w:t>Pirmā lasījuma redakcija</w:t>
            </w:r>
          </w:p>
        </w:tc>
        <w:tc>
          <w:tcPr>
            <w:tcW w:w="709" w:type="dxa"/>
            <w:tcBorders>
              <w:top w:val="single" w:sz="4" w:space="0" w:color="auto"/>
              <w:left w:val="single" w:sz="4" w:space="0" w:color="auto"/>
              <w:bottom w:val="single" w:sz="4" w:space="0" w:color="auto"/>
              <w:right w:val="single" w:sz="4" w:space="0" w:color="auto"/>
            </w:tcBorders>
            <w:hideMark/>
          </w:tcPr>
          <w:p w:rsidR="001C06F2" w:rsidRPr="00AE63C4" w:rsidRDefault="001C06F2">
            <w:pPr>
              <w:jc w:val="center"/>
              <w:rPr>
                <w:b/>
                <w:bCs/>
                <w:iCs/>
                <w:lang w:val="lv-LV"/>
              </w:rPr>
            </w:pPr>
            <w:r w:rsidRPr="00AE63C4">
              <w:rPr>
                <w:b/>
                <w:bCs/>
                <w:iCs/>
                <w:lang w:val="lv-LV"/>
              </w:rPr>
              <w:t>Nr.</w:t>
            </w:r>
          </w:p>
        </w:tc>
        <w:tc>
          <w:tcPr>
            <w:tcW w:w="4678" w:type="dxa"/>
            <w:tcBorders>
              <w:top w:val="single" w:sz="4" w:space="0" w:color="auto"/>
              <w:left w:val="single" w:sz="4" w:space="0" w:color="auto"/>
              <w:bottom w:val="single" w:sz="4" w:space="0" w:color="auto"/>
              <w:right w:val="single" w:sz="4" w:space="0" w:color="auto"/>
            </w:tcBorders>
            <w:hideMark/>
          </w:tcPr>
          <w:p w:rsidR="001C06F2" w:rsidRPr="00AE63C4" w:rsidRDefault="001C06F2">
            <w:pPr>
              <w:ind w:firstLine="10"/>
              <w:jc w:val="center"/>
              <w:rPr>
                <w:b/>
                <w:bCs/>
                <w:iCs/>
                <w:lang w:val="lv-LV"/>
              </w:rPr>
            </w:pPr>
            <w:r w:rsidRPr="00AE63C4">
              <w:rPr>
                <w:b/>
                <w:bCs/>
                <w:iCs/>
                <w:lang w:val="lv-LV"/>
              </w:rPr>
              <w:t>Priekšlikumi</w:t>
            </w:r>
          </w:p>
          <w:p w:rsidR="001C06F2" w:rsidRPr="00AE63C4" w:rsidRDefault="00F97EDB">
            <w:pPr>
              <w:jc w:val="center"/>
              <w:rPr>
                <w:b/>
                <w:bCs/>
                <w:iCs/>
                <w:lang w:val="lv-LV"/>
              </w:rPr>
            </w:pPr>
            <w:r w:rsidRPr="00AE63C4">
              <w:rPr>
                <w:b/>
                <w:bCs/>
                <w:iCs/>
                <w:lang w:val="lv-LV"/>
              </w:rPr>
              <w:t>(9</w:t>
            </w:r>
            <w:r w:rsidR="001C06F2" w:rsidRPr="00AE63C4">
              <w:rPr>
                <w:b/>
                <w:bCs/>
                <w:iCs/>
                <w:lang w:val="lv-LV"/>
              </w:rPr>
              <w:t>)</w:t>
            </w:r>
          </w:p>
        </w:tc>
        <w:tc>
          <w:tcPr>
            <w:tcW w:w="1984" w:type="dxa"/>
            <w:tcBorders>
              <w:top w:val="single" w:sz="4" w:space="0" w:color="auto"/>
              <w:left w:val="single" w:sz="4" w:space="0" w:color="auto"/>
              <w:bottom w:val="single" w:sz="4" w:space="0" w:color="auto"/>
              <w:right w:val="single" w:sz="4" w:space="0" w:color="auto"/>
            </w:tcBorders>
            <w:hideMark/>
          </w:tcPr>
          <w:p w:rsidR="001C06F2" w:rsidRPr="00AE63C4" w:rsidRDefault="001C06F2">
            <w:pPr>
              <w:jc w:val="center"/>
              <w:rPr>
                <w:b/>
                <w:bCs/>
                <w:iCs/>
                <w:lang w:val="lv-LV"/>
              </w:rPr>
            </w:pPr>
            <w:r w:rsidRPr="00AE63C4">
              <w:rPr>
                <w:b/>
                <w:bCs/>
                <w:iCs/>
                <w:lang w:val="lv-LV"/>
              </w:rPr>
              <w:t>Ministru kabineta atzinums</w:t>
            </w:r>
          </w:p>
        </w:tc>
        <w:tc>
          <w:tcPr>
            <w:tcW w:w="1985" w:type="dxa"/>
            <w:tcBorders>
              <w:top w:val="single" w:sz="4" w:space="0" w:color="auto"/>
              <w:left w:val="single" w:sz="4" w:space="0" w:color="auto"/>
              <w:bottom w:val="single" w:sz="4" w:space="0" w:color="auto"/>
              <w:right w:val="single" w:sz="4" w:space="0" w:color="auto"/>
            </w:tcBorders>
            <w:hideMark/>
          </w:tcPr>
          <w:p w:rsidR="001C06F2" w:rsidRPr="00AE63C4" w:rsidRDefault="001C06F2">
            <w:pPr>
              <w:jc w:val="center"/>
              <w:rPr>
                <w:b/>
                <w:bCs/>
                <w:iCs/>
                <w:lang w:val="lv-LV"/>
              </w:rPr>
            </w:pPr>
            <w:r w:rsidRPr="00AE63C4">
              <w:rPr>
                <w:b/>
                <w:bCs/>
                <w:iCs/>
                <w:lang w:val="lv-LV"/>
              </w:rPr>
              <w:t>Komisijas atzinums</w:t>
            </w:r>
          </w:p>
        </w:tc>
      </w:tr>
      <w:tr w:rsidR="00CE28CD" w:rsidRPr="00AE63C4" w:rsidTr="001C06F2">
        <w:tc>
          <w:tcPr>
            <w:tcW w:w="4786" w:type="dxa"/>
            <w:tcBorders>
              <w:top w:val="single" w:sz="4" w:space="0" w:color="auto"/>
              <w:left w:val="single" w:sz="4" w:space="0" w:color="auto"/>
              <w:bottom w:val="single" w:sz="4" w:space="0" w:color="auto"/>
              <w:right w:val="single" w:sz="4" w:space="0" w:color="auto"/>
            </w:tcBorders>
          </w:tcPr>
          <w:p w:rsidR="00CE28CD" w:rsidRPr="00AE63C4" w:rsidRDefault="00CE28CD" w:rsidP="00CE28CD">
            <w:pPr>
              <w:pStyle w:val="Heading1"/>
              <w:jc w:val="both"/>
            </w:pPr>
            <w:r w:rsidRPr="00AE63C4">
              <w:rPr>
                <w:u w:val="single"/>
              </w:rPr>
              <w:t>Likums par</w:t>
            </w:r>
            <w:r w:rsidRPr="00AE63C4">
              <w:t xml:space="preserve"> Ziemeļatlantijas līguma organizācijas izcilības centru stratēģiskās komunikācijas jautājumos</w:t>
            </w:r>
          </w:p>
        </w:tc>
        <w:tc>
          <w:tcPr>
            <w:tcW w:w="709" w:type="dxa"/>
            <w:tcBorders>
              <w:top w:val="single" w:sz="4" w:space="0" w:color="auto"/>
              <w:left w:val="single" w:sz="4" w:space="0" w:color="auto"/>
              <w:bottom w:val="single" w:sz="4" w:space="0" w:color="auto"/>
              <w:right w:val="single" w:sz="4" w:space="0" w:color="auto"/>
            </w:tcBorders>
          </w:tcPr>
          <w:p w:rsidR="00CE28CD" w:rsidRPr="00AE63C4" w:rsidRDefault="00CE28CD">
            <w:pPr>
              <w:jc w:val="center"/>
              <w:rPr>
                <w:b/>
                <w:bCs/>
                <w:iCs/>
                <w:lang w:val="lv-LV"/>
              </w:rPr>
            </w:pPr>
            <w:r w:rsidRPr="00AE63C4">
              <w:rPr>
                <w:b/>
                <w:bCs/>
                <w:iCs/>
                <w:lang w:val="lv-LV"/>
              </w:rPr>
              <w:t>1</w:t>
            </w:r>
          </w:p>
        </w:tc>
        <w:tc>
          <w:tcPr>
            <w:tcW w:w="4678" w:type="dxa"/>
            <w:tcBorders>
              <w:top w:val="single" w:sz="4" w:space="0" w:color="auto"/>
              <w:left w:val="single" w:sz="4" w:space="0" w:color="auto"/>
              <w:bottom w:val="single" w:sz="4" w:space="0" w:color="auto"/>
              <w:right w:val="single" w:sz="4" w:space="0" w:color="auto"/>
            </w:tcBorders>
          </w:tcPr>
          <w:p w:rsidR="00CE28CD" w:rsidRPr="00AE63C4" w:rsidRDefault="00CE28CD" w:rsidP="00CE28CD">
            <w:pPr>
              <w:ind w:firstLine="10"/>
              <w:jc w:val="both"/>
              <w:rPr>
                <w:b/>
                <w:bCs/>
                <w:iCs/>
                <w:lang w:val="lv-LV"/>
              </w:rPr>
            </w:pPr>
            <w:r w:rsidRPr="00AE63C4">
              <w:rPr>
                <w:b/>
                <w:bCs/>
                <w:iCs/>
                <w:lang w:val="lv-LV"/>
              </w:rPr>
              <w:t>Saeimas Juridiskais birojs:</w:t>
            </w:r>
          </w:p>
          <w:p w:rsidR="00CE28CD" w:rsidRPr="00AE63C4" w:rsidRDefault="00CE28CD" w:rsidP="00CE28CD">
            <w:pPr>
              <w:ind w:firstLine="10"/>
              <w:jc w:val="both"/>
              <w:rPr>
                <w:bCs/>
                <w:iCs/>
                <w:lang w:val="lv-LV"/>
              </w:rPr>
            </w:pPr>
            <w:r w:rsidRPr="00AE63C4">
              <w:rPr>
                <w:bCs/>
                <w:iCs/>
                <w:lang w:val="lv-LV"/>
              </w:rPr>
              <w:t>Aizstāt likumprojekta nosaukumā vārdus „Likums par” ar vārdu „Par”.</w:t>
            </w:r>
          </w:p>
        </w:tc>
        <w:tc>
          <w:tcPr>
            <w:tcW w:w="1984" w:type="dxa"/>
            <w:tcBorders>
              <w:top w:val="single" w:sz="4" w:space="0" w:color="auto"/>
              <w:left w:val="single" w:sz="4" w:space="0" w:color="auto"/>
              <w:bottom w:val="single" w:sz="4" w:space="0" w:color="auto"/>
              <w:right w:val="single" w:sz="4" w:space="0" w:color="auto"/>
            </w:tcBorders>
          </w:tcPr>
          <w:p w:rsidR="00CE28CD" w:rsidRPr="00AE63C4" w:rsidRDefault="00CE28CD">
            <w:pPr>
              <w:jc w:val="center"/>
              <w:rPr>
                <w:b/>
                <w:bCs/>
                <w:iCs/>
                <w:lang w:val="lv-LV"/>
              </w:rPr>
            </w:pPr>
          </w:p>
        </w:tc>
        <w:tc>
          <w:tcPr>
            <w:tcW w:w="1985" w:type="dxa"/>
            <w:tcBorders>
              <w:top w:val="single" w:sz="4" w:space="0" w:color="auto"/>
              <w:left w:val="single" w:sz="4" w:space="0" w:color="auto"/>
              <w:bottom w:val="single" w:sz="4" w:space="0" w:color="auto"/>
              <w:right w:val="single" w:sz="4" w:space="0" w:color="auto"/>
            </w:tcBorders>
          </w:tcPr>
          <w:p w:rsidR="00CE28CD" w:rsidRPr="00AE63C4" w:rsidRDefault="00CE28CD">
            <w:pPr>
              <w:jc w:val="center"/>
              <w:rPr>
                <w:b/>
                <w:bCs/>
                <w:iCs/>
                <w:lang w:val="lv-LV"/>
              </w:rPr>
            </w:pPr>
          </w:p>
        </w:tc>
      </w:tr>
      <w:tr w:rsidR="00CE28CD" w:rsidRPr="00AE63C4" w:rsidTr="001C06F2">
        <w:tc>
          <w:tcPr>
            <w:tcW w:w="4786" w:type="dxa"/>
            <w:tcBorders>
              <w:top w:val="single" w:sz="4" w:space="0" w:color="auto"/>
              <w:left w:val="single" w:sz="4" w:space="0" w:color="auto"/>
              <w:bottom w:val="single" w:sz="4" w:space="0" w:color="auto"/>
              <w:right w:val="single" w:sz="4" w:space="0" w:color="auto"/>
            </w:tcBorders>
          </w:tcPr>
          <w:p w:rsidR="00CE28CD" w:rsidRPr="00AE63C4" w:rsidRDefault="00CE28CD" w:rsidP="00CE28CD">
            <w:pPr>
              <w:pStyle w:val="Heading1"/>
              <w:jc w:val="both"/>
            </w:pPr>
          </w:p>
        </w:tc>
        <w:tc>
          <w:tcPr>
            <w:tcW w:w="709" w:type="dxa"/>
            <w:tcBorders>
              <w:top w:val="single" w:sz="4" w:space="0" w:color="auto"/>
              <w:left w:val="single" w:sz="4" w:space="0" w:color="auto"/>
              <w:bottom w:val="single" w:sz="4" w:space="0" w:color="auto"/>
              <w:right w:val="single" w:sz="4" w:space="0" w:color="auto"/>
            </w:tcBorders>
          </w:tcPr>
          <w:p w:rsidR="00CE28CD" w:rsidRPr="00AE63C4" w:rsidRDefault="00CE28CD">
            <w:pPr>
              <w:jc w:val="center"/>
              <w:rPr>
                <w:b/>
                <w:bCs/>
                <w:iCs/>
                <w:lang w:val="lv-LV"/>
              </w:rPr>
            </w:pPr>
            <w:r w:rsidRPr="00AE63C4">
              <w:rPr>
                <w:b/>
                <w:bCs/>
                <w:iCs/>
                <w:lang w:val="lv-LV"/>
              </w:rPr>
              <w:t>2</w:t>
            </w:r>
          </w:p>
        </w:tc>
        <w:tc>
          <w:tcPr>
            <w:tcW w:w="4678" w:type="dxa"/>
            <w:tcBorders>
              <w:top w:val="single" w:sz="4" w:space="0" w:color="auto"/>
              <w:left w:val="single" w:sz="4" w:space="0" w:color="auto"/>
              <w:bottom w:val="single" w:sz="4" w:space="0" w:color="auto"/>
              <w:right w:val="single" w:sz="4" w:space="0" w:color="auto"/>
            </w:tcBorders>
          </w:tcPr>
          <w:p w:rsidR="00CE28CD" w:rsidRPr="00AE63C4" w:rsidRDefault="00CE28CD" w:rsidP="00CE28CD">
            <w:pPr>
              <w:ind w:firstLine="10"/>
              <w:jc w:val="both"/>
              <w:rPr>
                <w:b/>
                <w:bCs/>
                <w:iCs/>
                <w:lang w:val="lv-LV"/>
              </w:rPr>
            </w:pPr>
            <w:r w:rsidRPr="00AE63C4">
              <w:rPr>
                <w:b/>
                <w:bCs/>
                <w:iCs/>
                <w:lang w:val="lv-LV"/>
              </w:rPr>
              <w:t>Saeimas Juridiskais birojs:</w:t>
            </w:r>
          </w:p>
          <w:p w:rsidR="00CE28CD" w:rsidRPr="00AE63C4" w:rsidRDefault="00CE28CD" w:rsidP="00CE28CD">
            <w:pPr>
              <w:ind w:firstLine="10"/>
              <w:jc w:val="both"/>
              <w:rPr>
                <w:bCs/>
                <w:iCs/>
                <w:lang w:val="lv-LV"/>
              </w:rPr>
            </w:pPr>
            <w:r w:rsidRPr="00AE63C4">
              <w:rPr>
                <w:bCs/>
                <w:iCs/>
                <w:lang w:val="lv-LV"/>
              </w:rPr>
              <w:t>Vērst uzmanību uz to, ka ar šo likumprojektu tiek paredzēts veidot jaunu institūciju un piešķirt tai atvasinātas publiskas personas statusu. Savukārt projektā ietvertās normas par šīs institūcijas vadību un finansēšanu vairāk atbilst tiešās pārvaldes iestādes pazīmēm. Lai novērstu pretrunīgo situāciju un neradītu neskaidru tiesisko regulējumu, ir nepieciešams precizēt attiecīgās normas.</w:t>
            </w:r>
          </w:p>
        </w:tc>
        <w:tc>
          <w:tcPr>
            <w:tcW w:w="1984" w:type="dxa"/>
            <w:tcBorders>
              <w:top w:val="single" w:sz="4" w:space="0" w:color="auto"/>
              <w:left w:val="single" w:sz="4" w:space="0" w:color="auto"/>
              <w:bottom w:val="single" w:sz="4" w:space="0" w:color="auto"/>
              <w:right w:val="single" w:sz="4" w:space="0" w:color="auto"/>
            </w:tcBorders>
          </w:tcPr>
          <w:p w:rsidR="00CE28CD" w:rsidRPr="00AE63C4" w:rsidRDefault="00CE28CD">
            <w:pPr>
              <w:jc w:val="center"/>
              <w:rPr>
                <w:b/>
                <w:bCs/>
                <w:iCs/>
                <w:lang w:val="lv-LV"/>
              </w:rPr>
            </w:pPr>
          </w:p>
        </w:tc>
        <w:tc>
          <w:tcPr>
            <w:tcW w:w="1985" w:type="dxa"/>
            <w:tcBorders>
              <w:top w:val="single" w:sz="4" w:space="0" w:color="auto"/>
              <w:left w:val="single" w:sz="4" w:space="0" w:color="auto"/>
              <w:bottom w:val="single" w:sz="4" w:space="0" w:color="auto"/>
              <w:right w:val="single" w:sz="4" w:space="0" w:color="auto"/>
            </w:tcBorders>
          </w:tcPr>
          <w:p w:rsidR="00CE28CD" w:rsidRPr="00AE63C4" w:rsidRDefault="00CE28CD">
            <w:pPr>
              <w:jc w:val="center"/>
              <w:rPr>
                <w:b/>
                <w:bCs/>
                <w:iCs/>
                <w:lang w:val="lv-LV"/>
              </w:rPr>
            </w:pPr>
          </w:p>
        </w:tc>
      </w:tr>
      <w:tr w:rsidR="001C06F2" w:rsidRPr="00AE63C4" w:rsidTr="001C06F2">
        <w:tc>
          <w:tcPr>
            <w:tcW w:w="4786" w:type="dxa"/>
            <w:tcBorders>
              <w:top w:val="single" w:sz="4" w:space="0" w:color="auto"/>
              <w:left w:val="single" w:sz="4" w:space="0" w:color="auto"/>
              <w:bottom w:val="single" w:sz="4" w:space="0" w:color="auto"/>
              <w:right w:val="single" w:sz="4" w:space="0" w:color="auto"/>
            </w:tcBorders>
            <w:hideMark/>
          </w:tcPr>
          <w:p w:rsidR="001C06F2" w:rsidRPr="00AE63C4" w:rsidRDefault="001C06F2" w:rsidP="001C06F2">
            <w:pPr>
              <w:tabs>
                <w:tab w:val="left" w:pos="142"/>
              </w:tabs>
              <w:ind w:firstLine="709"/>
              <w:jc w:val="both"/>
              <w:rPr>
                <w:b/>
                <w:lang w:val="lv-LV"/>
              </w:rPr>
            </w:pPr>
            <w:r w:rsidRPr="00AE63C4">
              <w:rPr>
                <w:b/>
                <w:lang w:val="lv-LV"/>
              </w:rPr>
              <w:t>1.pants. Likuma mērķis un darbība</w:t>
            </w:r>
          </w:p>
          <w:p w:rsidR="001C06F2" w:rsidRPr="00AE63C4" w:rsidRDefault="001C06F2" w:rsidP="001C06F2">
            <w:pPr>
              <w:tabs>
                <w:tab w:val="left" w:pos="142"/>
              </w:tabs>
              <w:ind w:firstLine="709"/>
              <w:jc w:val="both"/>
              <w:rPr>
                <w:lang w:val="lv-LV"/>
              </w:rPr>
            </w:pPr>
          </w:p>
          <w:p w:rsidR="001C06F2" w:rsidRPr="00AE63C4" w:rsidRDefault="001C06F2" w:rsidP="001C06F2">
            <w:pPr>
              <w:tabs>
                <w:tab w:val="left" w:pos="142"/>
              </w:tabs>
              <w:ind w:firstLine="709"/>
              <w:jc w:val="both"/>
              <w:rPr>
                <w:lang w:val="lv-LV"/>
              </w:rPr>
            </w:pPr>
            <w:r w:rsidRPr="00AE63C4">
              <w:rPr>
                <w:lang w:val="lv-LV"/>
              </w:rPr>
              <w:t>(1) Likuma mērķis ir stratēģiskās komunikācijas jomas attīstības veicināšana un vienotas izpratnes veidošana Ziemeļatlantijas līguma organizācijas jautājumos.</w:t>
            </w:r>
          </w:p>
          <w:p w:rsidR="001C06F2" w:rsidRPr="00AE63C4" w:rsidRDefault="001C06F2" w:rsidP="001C06F2">
            <w:pPr>
              <w:tabs>
                <w:tab w:val="left" w:pos="142"/>
              </w:tabs>
              <w:ind w:firstLine="709"/>
              <w:jc w:val="both"/>
              <w:rPr>
                <w:lang w:val="lv-LV"/>
              </w:rPr>
            </w:pPr>
          </w:p>
          <w:p w:rsidR="001C06F2" w:rsidRPr="00AE63C4" w:rsidRDefault="001C06F2" w:rsidP="001C06F2">
            <w:pPr>
              <w:tabs>
                <w:tab w:val="left" w:pos="142"/>
              </w:tabs>
              <w:ind w:firstLine="709"/>
              <w:jc w:val="both"/>
              <w:rPr>
                <w:lang w:val="lv-LV"/>
              </w:rPr>
            </w:pPr>
            <w:r w:rsidRPr="00AE63C4">
              <w:rPr>
                <w:lang w:val="lv-LV"/>
              </w:rPr>
              <w:lastRenderedPageBreak/>
              <w:t>(2) Likums nosaka Ziemeļatlantijas līguma organizācijas izcilības centra stratēģiskās komunikācijas jautājumos (turpmāk – Centrs) juridisko statusu, funkcijas un finansēšanas kārtību.</w:t>
            </w:r>
          </w:p>
        </w:tc>
        <w:tc>
          <w:tcPr>
            <w:tcW w:w="709" w:type="dxa"/>
            <w:tcBorders>
              <w:top w:val="single" w:sz="4" w:space="0" w:color="auto"/>
              <w:left w:val="single" w:sz="4" w:space="0" w:color="auto"/>
              <w:bottom w:val="single" w:sz="4" w:space="0" w:color="auto"/>
              <w:right w:val="single" w:sz="4" w:space="0" w:color="auto"/>
            </w:tcBorders>
          </w:tcPr>
          <w:p w:rsidR="009C5A3C" w:rsidRPr="00AE63C4" w:rsidRDefault="009C5A3C" w:rsidP="009C5A3C">
            <w:pPr>
              <w:ind w:firstLine="567"/>
              <w:rPr>
                <w:lang w:val="lv-LV"/>
              </w:rPr>
            </w:pPr>
            <w:r w:rsidRPr="00AE63C4">
              <w:rPr>
                <w:lang w:val="lv-LV"/>
              </w:rPr>
              <w:lastRenderedPageBreak/>
              <w:t>1</w:t>
            </w:r>
          </w:p>
          <w:p w:rsidR="001C06F2" w:rsidRPr="00AE63C4" w:rsidRDefault="001C06F2" w:rsidP="009C5A3C">
            <w:pPr>
              <w:jc w:val="center"/>
              <w:rPr>
                <w:b/>
                <w:lang w:val="lv-LV"/>
              </w:rPr>
            </w:pPr>
          </w:p>
        </w:tc>
        <w:tc>
          <w:tcPr>
            <w:tcW w:w="4678" w:type="dxa"/>
            <w:tcBorders>
              <w:top w:val="single" w:sz="4" w:space="0" w:color="auto"/>
              <w:left w:val="single" w:sz="4" w:space="0" w:color="auto"/>
              <w:bottom w:val="single" w:sz="4" w:space="0" w:color="auto"/>
              <w:right w:val="single" w:sz="4" w:space="0" w:color="auto"/>
            </w:tcBorders>
          </w:tcPr>
          <w:p w:rsidR="009C5A3C" w:rsidRPr="00AE63C4" w:rsidRDefault="009C5A3C" w:rsidP="009C5A3C">
            <w:pPr>
              <w:tabs>
                <w:tab w:val="left" w:pos="2816"/>
              </w:tabs>
              <w:ind w:firstLine="567"/>
              <w:jc w:val="both"/>
              <w:rPr>
                <w:lang w:val="lv-LV"/>
              </w:rPr>
            </w:pPr>
          </w:p>
        </w:tc>
        <w:tc>
          <w:tcPr>
            <w:tcW w:w="1984" w:type="dxa"/>
            <w:tcBorders>
              <w:top w:val="single" w:sz="4" w:space="0" w:color="auto"/>
              <w:left w:val="single" w:sz="4" w:space="0" w:color="auto"/>
              <w:bottom w:val="single" w:sz="4" w:space="0" w:color="auto"/>
              <w:right w:val="single" w:sz="4" w:space="0" w:color="auto"/>
            </w:tcBorders>
          </w:tcPr>
          <w:p w:rsidR="001C06F2" w:rsidRPr="00AE63C4" w:rsidRDefault="001C06F2">
            <w:pPr>
              <w:ind w:firstLine="567"/>
              <w:jc w:val="both"/>
              <w:rPr>
                <w:lang w:val="lv-LV"/>
              </w:rPr>
            </w:pPr>
          </w:p>
        </w:tc>
        <w:tc>
          <w:tcPr>
            <w:tcW w:w="1985" w:type="dxa"/>
            <w:tcBorders>
              <w:top w:val="single" w:sz="4" w:space="0" w:color="auto"/>
              <w:left w:val="single" w:sz="4" w:space="0" w:color="auto"/>
              <w:bottom w:val="single" w:sz="4" w:space="0" w:color="auto"/>
              <w:right w:val="single" w:sz="4" w:space="0" w:color="auto"/>
            </w:tcBorders>
          </w:tcPr>
          <w:p w:rsidR="001C06F2" w:rsidRPr="00AE63C4" w:rsidRDefault="001C06F2">
            <w:pPr>
              <w:ind w:firstLine="567"/>
              <w:jc w:val="both"/>
              <w:rPr>
                <w:lang w:val="lv-LV"/>
              </w:rPr>
            </w:pPr>
          </w:p>
        </w:tc>
      </w:tr>
      <w:tr w:rsidR="001C06F2" w:rsidRPr="00AE63C4" w:rsidTr="001C06F2">
        <w:tc>
          <w:tcPr>
            <w:tcW w:w="4786" w:type="dxa"/>
            <w:tcBorders>
              <w:top w:val="single" w:sz="4" w:space="0" w:color="auto"/>
              <w:left w:val="single" w:sz="4" w:space="0" w:color="auto"/>
              <w:bottom w:val="single" w:sz="4" w:space="0" w:color="auto"/>
              <w:right w:val="single" w:sz="4" w:space="0" w:color="auto"/>
            </w:tcBorders>
          </w:tcPr>
          <w:p w:rsidR="001C06F2" w:rsidRPr="00AE63C4" w:rsidRDefault="001C06F2" w:rsidP="001C06F2">
            <w:pPr>
              <w:tabs>
                <w:tab w:val="left" w:pos="0"/>
                <w:tab w:val="left" w:pos="851"/>
                <w:tab w:val="left" w:pos="993"/>
              </w:tabs>
              <w:ind w:firstLine="709"/>
              <w:jc w:val="both"/>
              <w:rPr>
                <w:b/>
                <w:lang w:val="lv-LV"/>
              </w:rPr>
            </w:pPr>
            <w:r w:rsidRPr="00AE63C4">
              <w:rPr>
                <w:b/>
                <w:lang w:val="lv-LV"/>
              </w:rPr>
              <w:lastRenderedPageBreak/>
              <w:t>2.pants. Centra juridiskais statuss</w:t>
            </w:r>
          </w:p>
          <w:p w:rsidR="001C06F2" w:rsidRPr="00AE63C4" w:rsidRDefault="001C06F2" w:rsidP="001C06F2">
            <w:pPr>
              <w:tabs>
                <w:tab w:val="left" w:pos="0"/>
                <w:tab w:val="left" w:pos="851"/>
                <w:tab w:val="left" w:pos="993"/>
              </w:tabs>
              <w:ind w:firstLine="709"/>
              <w:jc w:val="both"/>
              <w:rPr>
                <w:lang w:val="lv-LV"/>
              </w:rPr>
            </w:pPr>
          </w:p>
          <w:p w:rsidR="001C06F2" w:rsidRPr="00AE63C4" w:rsidRDefault="001C06F2" w:rsidP="001C06F2">
            <w:pPr>
              <w:tabs>
                <w:tab w:val="left" w:pos="0"/>
                <w:tab w:val="left" w:pos="851"/>
                <w:tab w:val="left" w:pos="993"/>
              </w:tabs>
              <w:ind w:firstLine="709"/>
              <w:jc w:val="both"/>
              <w:rPr>
                <w:lang w:val="lv-LV"/>
              </w:rPr>
            </w:pPr>
            <w:r w:rsidRPr="00AE63C4">
              <w:rPr>
                <w:lang w:val="lv-LV"/>
              </w:rPr>
              <w:t>(1) Centrs ir atvasināta publiska persona.</w:t>
            </w:r>
          </w:p>
          <w:p w:rsidR="001C06F2" w:rsidRPr="00AE63C4" w:rsidRDefault="001C06F2" w:rsidP="001C06F2">
            <w:pPr>
              <w:tabs>
                <w:tab w:val="left" w:pos="0"/>
                <w:tab w:val="left" w:pos="851"/>
                <w:tab w:val="left" w:pos="993"/>
              </w:tabs>
              <w:ind w:firstLine="709"/>
              <w:jc w:val="both"/>
              <w:rPr>
                <w:lang w:val="lv-LV"/>
              </w:rPr>
            </w:pPr>
          </w:p>
          <w:p w:rsidR="001C06F2" w:rsidRPr="00AE63C4" w:rsidRDefault="001C06F2" w:rsidP="001C06F2">
            <w:pPr>
              <w:tabs>
                <w:tab w:val="left" w:pos="0"/>
                <w:tab w:val="left" w:pos="851"/>
                <w:tab w:val="left" w:pos="993"/>
              </w:tabs>
              <w:ind w:firstLine="709"/>
              <w:jc w:val="both"/>
              <w:rPr>
                <w:lang w:val="lv-LV"/>
              </w:rPr>
            </w:pPr>
            <w:r w:rsidRPr="00AE63C4">
              <w:rPr>
                <w:lang w:val="lv-LV"/>
              </w:rPr>
              <w:t>(2) Centrs ir Aizsardzības ministrijas pārraudzībā.</w:t>
            </w:r>
          </w:p>
        </w:tc>
        <w:tc>
          <w:tcPr>
            <w:tcW w:w="709" w:type="dxa"/>
            <w:tcBorders>
              <w:top w:val="single" w:sz="4" w:space="0" w:color="auto"/>
              <w:left w:val="single" w:sz="4" w:space="0" w:color="auto"/>
              <w:bottom w:val="single" w:sz="4" w:space="0" w:color="auto"/>
              <w:right w:val="single" w:sz="4" w:space="0" w:color="auto"/>
            </w:tcBorders>
          </w:tcPr>
          <w:p w:rsidR="001C06F2" w:rsidRPr="00AE63C4" w:rsidRDefault="00CE28CD">
            <w:pPr>
              <w:pStyle w:val="Caption"/>
              <w:ind w:left="-620" w:firstLine="567"/>
              <w:jc w:val="center"/>
              <w:rPr>
                <w:sz w:val="24"/>
                <w:szCs w:val="24"/>
                <w:lang w:val="lv-LV"/>
              </w:rPr>
            </w:pPr>
            <w:r w:rsidRPr="00AE63C4">
              <w:rPr>
                <w:sz w:val="24"/>
                <w:szCs w:val="24"/>
                <w:lang w:val="lv-LV"/>
              </w:rPr>
              <w:t>3</w:t>
            </w:r>
          </w:p>
        </w:tc>
        <w:tc>
          <w:tcPr>
            <w:tcW w:w="4678" w:type="dxa"/>
            <w:tcBorders>
              <w:top w:val="single" w:sz="4" w:space="0" w:color="auto"/>
              <w:left w:val="single" w:sz="4" w:space="0" w:color="auto"/>
              <w:bottom w:val="single" w:sz="4" w:space="0" w:color="auto"/>
              <w:right w:val="single" w:sz="4" w:space="0" w:color="auto"/>
            </w:tcBorders>
          </w:tcPr>
          <w:p w:rsidR="009C5A3C" w:rsidRPr="00AE63C4" w:rsidRDefault="00AE63C4" w:rsidP="009C5A3C">
            <w:pPr>
              <w:tabs>
                <w:tab w:val="left" w:pos="2816"/>
              </w:tabs>
              <w:ind w:firstLine="567"/>
              <w:jc w:val="both"/>
              <w:rPr>
                <w:b/>
                <w:u w:val="single"/>
                <w:lang w:val="lv-LV"/>
              </w:rPr>
            </w:pPr>
            <w:r w:rsidRPr="00AE63C4">
              <w:rPr>
                <w:b/>
                <w:u w:val="single"/>
                <w:lang w:val="lv-LV"/>
              </w:rPr>
              <w:t>Aizsardzības ministrs</w:t>
            </w:r>
            <w:r w:rsidR="009C5A3C" w:rsidRPr="00AE63C4">
              <w:rPr>
                <w:b/>
                <w:u w:val="single"/>
                <w:lang w:val="lv-LV"/>
              </w:rPr>
              <w:t xml:space="preserve"> A.Pabriks:</w:t>
            </w:r>
          </w:p>
          <w:p w:rsidR="009C5A3C" w:rsidRPr="00AE63C4" w:rsidRDefault="009C5A3C" w:rsidP="009C5A3C">
            <w:pPr>
              <w:tabs>
                <w:tab w:val="left" w:pos="2816"/>
              </w:tabs>
              <w:ind w:firstLine="567"/>
              <w:jc w:val="both"/>
              <w:rPr>
                <w:lang w:val="lv-LV"/>
              </w:rPr>
            </w:pPr>
            <w:r w:rsidRPr="00AE63C4">
              <w:rPr>
                <w:lang w:val="lv-LV"/>
              </w:rPr>
              <w:t>Izteikt 2.panta otro daļu šādā redakcijā:</w:t>
            </w:r>
          </w:p>
          <w:p w:rsidR="001C06F2" w:rsidRPr="00AE63C4" w:rsidRDefault="009C5A3C" w:rsidP="009C5A3C">
            <w:pPr>
              <w:ind w:firstLine="567"/>
              <w:jc w:val="both"/>
              <w:rPr>
                <w:lang w:val="lv-LV"/>
              </w:rPr>
            </w:pPr>
            <w:r w:rsidRPr="00AE63C4">
              <w:rPr>
                <w:lang w:val="lv-LV"/>
              </w:rPr>
              <w:t>„(2) Centrs ir aizsardzības ministra pārraudzībā.”.</w:t>
            </w:r>
          </w:p>
        </w:tc>
        <w:tc>
          <w:tcPr>
            <w:tcW w:w="1984" w:type="dxa"/>
            <w:tcBorders>
              <w:top w:val="single" w:sz="4" w:space="0" w:color="auto"/>
              <w:left w:val="single" w:sz="4" w:space="0" w:color="auto"/>
              <w:bottom w:val="single" w:sz="4" w:space="0" w:color="auto"/>
              <w:right w:val="single" w:sz="4" w:space="0" w:color="auto"/>
            </w:tcBorders>
          </w:tcPr>
          <w:p w:rsidR="001C06F2" w:rsidRPr="00AE63C4" w:rsidRDefault="001C06F2">
            <w:pPr>
              <w:pStyle w:val="BodyText"/>
              <w:spacing w:before="0" w:beforeAutospacing="0" w:after="0" w:afterAutospacing="0"/>
              <w:jc w:val="center"/>
              <w:rPr>
                <w:b/>
              </w:rPr>
            </w:pPr>
          </w:p>
        </w:tc>
        <w:tc>
          <w:tcPr>
            <w:tcW w:w="1985" w:type="dxa"/>
            <w:tcBorders>
              <w:top w:val="single" w:sz="4" w:space="0" w:color="auto"/>
              <w:left w:val="single" w:sz="4" w:space="0" w:color="auto"/>
              <w:bottom w:val="single" w:sz="4" w:space="0" w:color="auto"/>
              <w:right w:val="single" w:sz="4" w:space="0" w:color="auto"/>
            </w:tcBorders>
          </w:tcPr>
          <w:p w:rsidR="001C06F2" w:rsidRPr="00AE63C4" w:rsidRDefault="001C06F2">
            <w:pPr>
              <w:pStyle w:val="BodyText"/>
              <w:spacing w:before="0" w:beforeAutospacing="0" w:after="0" w:afterAutospacing="0"/>
              <w:ind w:firstLine="567"/>
              <w:jc w:val="both"/>
            </w:pPr>
          </w:p>
        </w:tc>
      </w:tr>
      <w:tr w:rsidR="001C06F2" w:rsidRPr="00AE63C4" w:rsidTr="001C06F2">
        <w:tc>
          <w:tcPr>
            <w:tcW w:w="4786" w:type="dxa"/>
            <w:tcBorders>
              <w:top w:val="single" w:sz="4" w:space="0" w:color="auto"/>
              <w:left w:val="single" w:sz="4" w:space="0" w:color="auto"/>
              <w:bottom w:val="single" w:sz="4" w:space="0" w:color="auto"/>
              <w:right w:val="single" w:sz="4" w:space="0" w:color="auto"/>
            </w:tcBorders>
          </w:tcPr>
          <w:p w:rsidR="001C06F2" w:rsidRPr="00AE63C4" w:rsidRDefault="001C06F2" w:rsidP="001C06F2">
            <w:pPr>
              <w:tabs>
                <w:tab w:val="left" w:pos="0"/>
                <w:tab w:val="left" w:pos="851"/>
                <w:tab w:val="left" w:pos="993"/>
              </w:tabs>
              <w:ind w:firstLine="709"/>
              <w:jc w:val="both"/>
              <w:rPr>
                <w:b/>
                <w:lang w:val="lv-LV"/>
              </w:rPr>
            </w:pPr>
            <w:r w:rsidRPr="00AE63C4">
              <w:rPr>
                <w:b/>
                <w:lang w:val="lv-LV"/>
              </w:rPr>
              <w:t>3.pants. Centra funkcijas un kompetence</w:t>
            </w:r>
          </w:p>
          <w:p w:rsidR="001C06F2" w:rsidRPr="00AE63C4" w:rsidRDefault="001C06F2" w:rsidP="001C06F2">
            <w:pPr>
              <w:tabs>
                <w:tab w:val="left" w:pos="0"/>
                <w:tab w:val="left" w:pos="851"/>
                <w:tab w:val="left" w:pos="993"/>
              </w:tabs>
              <w:ind w:firstLine="709"/>
              <w:jc w:val="both"/>
              <w:rPr>
                <w:lang w:val="lv-LV"/>
              </w:rPr>
            </w:pPr>
          </w:p>
          <w:p w:rsidR="001C06F2" w:rsidRPr="00AE63C4" w:rsidRDefault="001C06F2" w:rsidP="001C06F2">
            <w:pPr>
              <w:tabs>
                <w:tab w:val="left" w:pos="0"/>
                <w:tab w:val="left" w:pos="851"/>
                <w:tab w:val="left" w:pos="993"/>
              </w:tabs>
              <w:ind w:firstLine="709"/>
              <w:jc w:val="both"/>
              <w:rPr>
                <w:lang w:val="lv-LV"/>
              </w:rPr>
            </w:pPr>
            <w:r w:rsidRPr="00AE63C4">
              <w:rPr>
                <w:lang w:val="lv-LV"/>
              </w:rPr>
              <w:t>(1) Centram ir šādas funkcijas:</w:t>
            </w:r>
          </w:p>
          <w:p w:rsidR="001C06F2" w:rsidRPr="00AE63C4" w:rsidRDefault="001C06F2" w:rsidP="001C06F2">
            <w:pPr>
              <w:tabs>
                <w:tab w:val="left" w:pos="0"/>
                <w:tab w:val="left" w:pos="851"/>
                <w:tab w:val="left" w:pos="993"/>
              </w:tabs>
              <w:ind w:firstLine="709"/>
              <w:jc w:val="both"/>
              <w:rPr>
                <w:lang w:val="lv-LV"/>
              </w:rPr>
            </w:pPr>
          </w:p>
          <w:p w:rsidR="001C06F2" w:rsidRPr="00AE63C4" w:rsidRDefault="001C06F2" w:rsidP="001C06F2">
            <w:pPr>
              <w:tabs>
                <w:tab w:val="left" w:pos="0"/>
                <w:tab w:val="left" w:pos="851"/>
                <w:tab w:val="left" w:pos="993"/>
              </w:tabs>
              <w:ind w:firstLine="709"/>
              <w:jc w:val="both"/>
              <w:rPr>
                <w:lang w:val="lv-LV"/>
              </w:rPr>
            </w:pPr>
            <w:r w:rsidRPr="00AE63C4">
              <w:rPr>
                <w:lang w:val="lv-LV"/>
              </w:rPr>
              <w:t>1) būt par informācijas, koordinācijas un sadarbības veidošanas centru Ziemeļatlantijas līguma organizācijas stratēģiskās komunikācijas jautājumos;</w:t>
            </w:r>
          </w:p>
          <w:p w:rsidR="001C06F2" w:rsidRPr="00AE63C4" w:rsidRDefault="001C06F2" w:rsidP="001C06F2">
            <w:pPr>
              <w:tabs>
                <w:tab w:val="left" w:pos="0"/>
                <w:tab w:val="left" w:pos="851"/>
                <w:tab w:val="left" w:pos="993"/>
              </w:tabs>
              <w:ind w:firstLine="709"/>
              <w:jc w:val="both"/>
              <w:rPr>
                <w:lang w:val="lv-LV"/>
              </w:rPr>
            </w:pPr>
          </w:p>
          <w:p w:rsidR="001C06F2" w:rsidRPr="00AE63C4" w:rsidRDefault="001C06F2" w:rsidP="001C06F2">
            <w:pPr>
              <w:tabs>
                <w:tab w:val="left" w:pos="0"/>
                <w:tab w:val="left" w:pos="851"/>
                <w:tab w:val="left" w:pos="993"/>
              </w:tabs>
              <w:ind w:firstLine="709"/>
              <w:jc w:val="both"/>
              <w:rPr>
                <w:lang w:val="lv-LV"/>
              </w:rPr>
            </w:pPr>
            <w:r w:rsidRPr="00AE63C4">
              <w:rPr>
                <w:lang w:val="lv-LV"/>
              </w:rPr>
              <w:t>2) veicināt stratēģiskās komunikācijas jomas attīstību;</w:t>
            </w:r>
          </w:p>
          <w:p w:rsidR="001C06F2" w:rsidRPr="00AE63C4" w:rsidRDefault="001C06F2" w:rsidP="001C06F2">
            <w:pPr>
              <w:tabs>
                <w:tab w:val="left" w:pos="0"/>
                <w:tab w:val="left" w:pos="851"/>
                <w:tab w:val="left" w:pos="993"/>
              </w:tabs>
              <w:ind w:firstLine="709"/>
              <w:jc w:val="both"/>
              <w:rPr>
                <w:lang w:val="lv-LV"/>
              </w:rPr>
            </w:pPr>
          </w:p>
          <w:p w:rsidR="001C06F2" w:rsidRPr="00AE63C4" w:rsidRDefault="001C06F2" w:rsidP="001C06F2">
            <w:pPr>
              <w:tabs>
                <w:tab w:val="left" w:pos="0"/>
                <w:tab w:val="left" w:pos="851"/>
                <w:tab w:val="left" w:pos="993"/>
              </w:tabs>
              <w:ind w:firstLine="709"/>
              <w:jc w:val="both"/>
              <w:rPr>
                <w:lang w:val="lv-LV"/>
              </w:rPr>
            </w:pPr>
            <w:r w:rsidRPr="00AE63C4">
              <w:rPr>
                <w:lang w:val="lv-LV"/>
              </w:rPr>
              <w:t>3) veikt ekspertīzi un sniegt tehnisko atbalstu, paust viedokli un izteikt priekšlikumus Ziemeļatlantijas līguma organizācijas stratēģiskās komunikācijas jomā;</w:t>
            </w:r>
          </w:p>
          <w:p w:rsidR="001C06F2" w:rsidRPr="00AE63C4" w:rsidRDefault="001C06F2" w:rsidP="001C06F2">
            <w:pPr>
              <w:tabs>
                <w:tab w:val="left" w:pos="0"/>
                <w:tab w:val="left" w:pos="851"/>
                <w:tab w:val="left" w:pos="993"/>
              </w:tabs>
              <w:ind w:firstLine="709"/>
              <w:jc w:val="both"/>
              <w:rPr>
                <w:lang w:val="lv-LV"/>
              </w:rPr>
            </w:pPr>
          </w:p>
          <w:p w:rsidR="001C06F2" w:rsidRPr="00AE63C4" w:rsidRDefault="001C06F2" w:rsidP="001C06F2">
            <w:pPr>
              <w:tabs>
                <w:tab w:val="left" w:pos="0"/>
                <w:tab w:val="left" w:pos="851"/>
                <w:tab w:val="left" w:pos="993"/>
              </w:tabs>
              <w:ind w:firstLine="709"/>
              <w:jc w:val="both"/>
              <w:rPr>
                <w:lang w:val="lv-LV"/>
              </w:rPr>
            </w:pPr>
            <w:r w:rsidRPr="00AE63C4">
              <w:rPr>
                <w:lang w:val="lv-LV"/>
              </w:rPr>
              <w:t>4) izstrādāt doktrīnas un koncepcijas vienotas Ziemeļatlantijas līguma organizācijas izpratnes stratēģiskās komunikācijas jomā veicināšanai;</w:t>
            </w:r>
          </w:p>
          <w:p w:rsidR="001C06F2" w:rsidRPr="00AE63C4" w:rsidRDefault="001C06F2" w:rsidP="001C06F2">
            <w:pPr>
              <w:tabs>
                <w:tab w:val="left" w:pos="0"/>
                <w:tab w:val="left" w:pos="851"/>
                <w:tab w:val="left" w:pos="993"/>
              </w:tabs>
              <w:ind w:firstLine="709"/>
              <w:jc w:val="both"/>
              <w:rPr>
                <w:lang w:val="lv-LV"/>
              </w:rPr>
            </w:pPr>
          </w:p>
          <w:p w:rsidR="001C06F2" w:rsidRPr="00AE63C4" w:rsidRDefault="001C06F2" w:rsidP="001C06F2">
            <w:pPr>
              <w:tabs>
                <w:tab w:val="left" w:pos="0"/>
                <w:tab w:val="left" w:pos="851"/>
                <w:tab w:val="left" w:pos="993"/>
              </w:tabs>
              <w:ind w:firstLine="709"/>
              <w:jc w:val="both"/>
              <w:rPr>
                <w:lang w:val="lv-LV"/>
              </w:rPr>
            </w:pPr>
            <w:r w:rsidRPr="00AE63C4">
              <w:rPr>
                <w:lang w:val="lv-LV"/>
              </w:rPr>
              <w:t>5) izstrādāt rīcības plānus stratēģiskās komunikācijas jomas attīstībai un sniegt atbalstu šo plānu īstenošanā;</w:t>
            </w:r>
          </w:p>
          <w:p w:rsidR="001C06F2" w:rsidRPr="00AE63C4" w:rsidRDefault="001C06F2" w:rsidP="001C06F2">
            <w:pPr>
              <w:tabs>
                <w:tab w:val="left" w:pos="0"/>
                <w:tab w:val="left" w:pos="851"/>
                <w:tab w:val="left" w:pos="993"/>
              </w:tabs>
              <w:ind w:firstLine="709"/>
              <w:jc w:val="both"/>
              <w:rPr>
                <w:lang w:val="lv-LV"/>
              </w:rPr>
            </w:pPr>
          </w:p>
          <w:p w:rsidR="001C06F2" w:rsidRPr="00AE63C4" w:rsidRDefault="001C06F2" w:rsidP="001C06F2">
            <w:pPr>
              <w:tabs>
                <w:tab w:val="left" w:pos="0"/>
                <w:tab w:val="left" w:pos="851"/>
                <w:tab w:val="left" w:pos="993"/>
              </w:tabs>
              <w:ind w:firstLine="709"/>
              <w:jc w:val="both"/>
              <w:rPr>
                <w:lang w:val="lv-LV"/>
              </w:rPr>
            </w:pPr>
            <w:r w:rsidRPr="00AE63C4">
              <w:rPr>
                <w:lang w:val="lv-LV"/>
              </w:rPr>
              <w:t>6) veikt analīzi, sniegt viedokli un sagatavot priekšlikumus stratēģiskās komunikācijas jautājumos;</w:t>
            </w:r>
          </w:p>
          <w:p w:rsidR="001C06F2" w:rsidRPr="00AE63C4" w:rsidRDefault="001C06F2" w:rsidP="001C06F2">
            <w:pPr>
              <w:tabs>
                <w:tab w:val="left" w:pos="0"/>
                <w:tab w:val="left" w:pos="851"/>
                <w:tab w:val="left" w:pos="993"/>
              </w:tabs>
              <w:ind w:firstLine="709"/>
              <w:jc w:val="both"/>
              <w:rPr>
                <w:lang w:val="lv-LV"/>
              </w:rPr>
            </w:pPr>
          </w:p>
          <w:p w:rsidR="001C06F2" w:rsidRPr="00AE63C4" w:rsidRDefault="001C06F2" w:rsidP="001C06F2">
            <w:pPr>
              <w:tabs>
                <w:tab w:val="left" w:pos="0"/>
                <w:tab w:val="left" w:pos="851"/>
                <w:tab w:val="left" w:pos="993"/>
              </w:tabs>
              <w:ind w:firstLine="709"/>
              <w:jc w:val="both"/>
              <w:rPr>
                <w:lang w:val="lv-LV"/>
              </w:rPr>
            </w:pPr>
            <w:r w:rsidRPr="00AE63C4">
              <w:rPr>
                <w:lang w:val="lv-LV"/>
              </w:rPr>
              <w:t>7) nodrošināt pētniecību un apmācību stratēģiskās komunikācijas jomā.</w:t>
            </w:r>
          </w:p>
          <w:p w:rsidR="001C06F2" w:rsidRPr="00AE63C4" w:rsidRDefault="001C06F2" w:rsidP="001C06F2">
            <w:pPr>
              <w:tabs>
                <w:tab w:val="left" w:pos="0"/>
                <w:tab w:val="left" w:pos="851"/>
                <w:tab w:val="left" w:pos="993"/>
              </w:tabs>
              <w:ind w:firstLine="709"/>
              <w:jc w:val="both"/>
              <w:rPr>
                <w:lang w:val="lv-LV"/>
              </w:rPr>
            </w:pPr>
          </w:p>
          <w:p w:rsidR="001C06F2" w:rsidRPr="00AE63C4" w:rsidRDefault="001C06F2" w:rsidP="001C06F2">
            <w:pPr>
              <w:tabs>
                <w:tab w:val="left" w:pos="0"/>
                <w:tab w:val="left" w:pos="851"/>
                <w:tab w:val="left" w:pos="993"/>
              </w:tabs>
              <w:ind w:firstLine="709"/>
              <w:jc w:val="both"/>
              <w:rPr>
                <w:lang w:val="lv-LV"/>
              </w:rPr>
            </w:pPr>
            <w:r w:rsidRPr="00AE63C4">
              <w:rPr>
                <w:lang w:val="lv-LV"/>
              </w:rPr>
              <w:t>(2) Pieņemot lēmumus, kas attiecas uz Ziemeļatlantijas līguma organizācijas stratēģiskās komunikācijas jautājumiem, valsts un pašvaldību institūcijas ņem vērā Centra lēmumus, atzinumus un viedokli.</w:t>
            </w:r>
          </w:p>
        </w:tc>
        <w:tc>
          <w:tcPr>
            <w:tcW w:w="709" w:type="dxa"/>
            <w:tcBorders>
              <w:top w:val="single" w:sz="4" w:space="0" w:color="auto"/>
              <w:left w:val="single" w:sz="4" w:space="0" w:color="auto"/>
              <w:bottom w:val="single" w:sz="4" w:space="0" w:color="auto"/>
              <w:right w:val="single" w:sz="4" w:space="0" w:color="auto"/>
            </w:tcBorders>
          </w:tcPr>
          <w:p w:rsidR="001C06F2" w:rsidRPr="00AE63C4" w:rsidRDefault="00CE28CD">
            <w:pPr>
              <w:pStyle w:val="Caption"/>
              <w:ind w:left="-620" w:firstLine="567"/>
              <w:jc w:val="center"/>
              <w:rPr>
                <w:sz w:val="24"/>
                <w:szCs w:val="24"/>
                <w:lang w:val="lv-LV"/>
              </w:rPr>
            </w:pPr>
            <w:r w:rsidRPr="00AE63C4">
              <w:rPr>
                <w:sz w:val="24"/>
                <w:szCs w:val="24"/>
                <w:lang w:val="lv-LV"/>
              </w:rPr>
              <w:lastRenderedPageBreak/>
              <w:t>4</w:t>
            </w:r>
          </w:p>
        </w:tc>
        <w:tc>
          <w:tcPr>
            <w:tcW w:w="4678" w:type="dxa"/>
            <w:tcBorders>
              <w:top w:val="single" w:sz="4" w:space="0" w:color="auto"/>
              <w:left w:val="single" w:sz="4" w:space="0" w:color="auto"/>
              <w:bottom w:val="single" w:sz="4" w:space="0" w:color="auto"/>
              <w:right w:val="single" w:sz="4" w:space="0" w:color="auto"/>
            </w:tcBorders>
          </w:tcPr>
          <w:p w:rsidR="009C5A3C" w:rsidRPr="00AE63C4" w:rsidRDefault="00AE63C4" w:rsidP="009C5A3C">
            <w:pPr>
              <w:tabs>
                <w:tab w:val="left" w:pos="2816"/>
              </w:tabs>
              <w:ind w:firstLine="567"/>
              <w:jc w:val="both"/>
              <w:rPr>
                <w:b/>
                <w:u w:val="single"/>
                <w:lang w:val="lv-LV"/>
              </w:rPr>
            </w:pPr>
            <w:r w:rsidRPr="00AE63C4">
              <w:rPr>
                <w:b/>
                <w:u w:val="single"/>
                <w:lang w:val="lv-LV"/>
              </w:rPr>
              <w:t>Aizsardzības ministrs</w:t>
            </w:r>
            <w:r w:rsidR="009C5A3C" w:rsidRPr="00AE63C4">
              <w:rPr>
                <w:b/>
                <w:u w:val="single"/>
                <w:lang w:val="lv-LV"/>
              </w:rPr>
              <w:t xml:space="preserve"> A.Pabriks:</w:t>
            </w:r>
          </w:p>
          <w:p w:rsidR="009C5A3C" w:rsidRPr="00AE63C4" w:rsidRDefault="009C5A3C" w:rsidP="009C5A3C">
            <w:pPr>
              <w:ind w:firstLine="567"/>
              <w:jc w:val="both"/>
              <w:rPr>
                <w:lang w:val="lv-LV"/>
              </w:rPr>
            </w:pPr>
            <w:r w:rsidRPr="00AE63C4">
              <w:rPr>
                <w:lang w:val="lv-LV"/>
              </w:rPr>
              <w:t xml:space="preserve">Izteikt 3.panta pirmās daļas 1.punktu šādā redakcijā: </w:t>
            </w:r>
          </w:p>
          <w:p w:rsidR="001C06F2" w:rsidRPr="00AE63C4" w:rsidRDefault="009C5A3C" w:rsidP="009C5A3C">
            <w:pPr>
              <w:ind w:firstLine="567"/>
              <w:jc w:val="both"/>
              <w:rPr>
                <w:lang w:val="lv-LV"/>
              </w:rPr>
            </w:pPr>
            <w:r w:rsidRPr="00AE63C4">
              <w:rPr>
                <w:lang w:val="lv-LV"/>
              </w:rPr>
              <w:t>„1) būt par informācijas apkopotāju, koordinatoru un sadarbības veidotāju Ziemeļatlantijas līguma organizācijas stratēģiskās komunikācijas jautājumos;”.</w:t>
            </w:r>
          </w:p>
        </w:tc>
        <w:tc>
          <w:tcPr>
            <w:tcW w:w="1984" w:type="dxa"/>
            <w:tcBorders>
              <w:top w:val="single" w:sz="4" w:space="0" w:color="auto"/>
              <w:left w:val="single" w:sz="4" w:space="0" w:color="auto"/>
              <w:bottom w:val="single" w:sz="4" w:space="0" w:color="auto"/>
              <w:right w:val="single" w:sz="4" w:space="0" w:color="auto"/>
            </w:tcBorders>
          </w:tcPr>
          <w:p w:rsidR="001C06F2" w:rsidRPr="00AE63C4" w:rsidRDefault="001C06F2">
            <w:pPr>
              <w:pStyle w:val="BodyText"/>
              <w:spacing w:before="0" w:beforeAutospacing="0" w:after="0" w:afterAutospacing="0"/>
              <w:jc w:val="center"/>
              <w:rPr>
                <w:b/>
              </w:rPr>
            </w:pPr>
          </w:p>
        </w:tc>
        <w:tc>
          <w:tcPr>
            <w:tcW w:w="1985" w:type="dxa"/>
            <w:tcBorders>
              <w:top w:val="single" w:sz="4" w:space="0" w:color="auto"/>
              <w:left w:val="single" w:sz="4" w:space="0" w:color="auto"/>
              <w:bottom w:val="single" w:sz="4" w:space="0" w:color="auto"/>
              <w:right w:val="single" w:sz="4" w:space="0" w:color="auto"/>
            </w:tcBorders>
          </w:tcPr>
          <w:p w:rsidR="001C06F2" w:rsidRPr="00AE63C4" w:rsidRDefault="001C06F2">
            <w:pPr>
              <w:pStyle w:val="BodyText"/>
              <w:spacing w:before="0" w:beforeAutospacing="0" w:after="0" w:afterAutospacing="0"/>
              <w:ind w:firstLine="567"/>
              <w:jc w:val="both"/>
            </w:pPr>
          </w:p>
        </w:tc>
      </w:tr>
      <w:tr w:rsidR="001C06F2" w:rsidRPr="00AE63C4" w:rsidTr="001C06F2">
        <w:tc>
          <w:tcPr>
            <w:tcW w:w="4786" w:type="dxa"/>
            <w:tcBorders>
              <w:top w:val="single" w:sz="4" w:space="0" w:color="auto"/>
              <w:left w:val="single" w:sz="4" w:space="0" w:color="auto"/>
              <w:bottom w:val="single" w:sz="4" w:space="0" w:color="auto"/>
              <w:right w:val="single" w:sz="4" w:space="0" w:color="auto"/>
            </w:tcBorders>
          </w:tcPr>
          <w:p w:rsidR="001C06F2" w:rsidRPr="00AE63C4" w:rsidRDefault="001C06F2" w:rsidP="001C06F2">
            <w:pPr>
              <w:tabs>
                <w:tab w:val="left" w:pos="0"/>
                <w:tab w:val="left" w:pos="851"/>
                <w:tab w:val="left" w:pos="993"/>
              </w:tabs>
              <w:ind w:firstLine="709"/>
              <w:jc w:val="both"/>
              <w:rPr>
                <w:b/>
                <w:lang w:val="lv-LV"/>
              </w:rPr>
            </w:pPr>
            <w:r w:rsidRPr="00AE63C4">
              <w:rPr>
                <w:b/>
                <w:lang w:val="lv-LV"/>
              </w:rPr>
              <w:lastRenderedPageBreak/>
              <w:t>4.pants. Centra tiesības</w:t>
            </w:r>
          </w:p>
          <w:p w:rsidR="001C06F2" w:rsidRPr="00AE63C4" w:rsidRDefault="001C06F2" w:rsidP="001C06F2">
            <w:pPr>
              <w:tabs>
                <w:tab w:val="left" w:pos="0"/>
                <w:tab w:val="left" w:pos="851"/>
                <w:tab w:val="left" w:pos="993"/>
              </w:tabs>
              <w:ind w:firstLine="709"/>
              <w:jc w:val="both"/>
              <w:rPr>
                <w:lang w:val="lv-LV"/>
              </w:rPr>
            </w:pPr>
          </w:p>
          <w:p w:rsidR="001C06F2" w:rsidRPr="00AE63C4" w:rsidRDefault="001C06F2" w:rsidP="001C06F2">
            <w:pPr>
              <w:tabs>
                <w:tab w:val="left" w:pos="0"/>
                <w:tab w:val="left" w:pos="851"/>
                <w:tab w:val="left" w:pos="993"/>
              </w:tabs>
              <w:ind w:firstLine="709"/>
              <w:jc w:val="both"/>
              <w:rPr>
                <w:lang w:val="lv-LV"/>
              </w:rPr>
            </w:pPr>
            <w:r w:rsidRPr="00AE63C4">
              <w:rPr>
                <w:lang w:val="lv-LV"/>
              </w:rPr>
              <w:t xml:space="preserve">(1) Centram tā funkciju izpildei ir tiesības slēgt līgumus ar valsts un pašvaldību institūcijām, nevalstiskajām organizācijām, privātpersonām, kā arī veikt saimniecisko darbību, kas saistīta ar Centra mērķu </w:t>
            </w:r>
            <w:r w:rsidRPr="00AE63C4">
              <w:rPr>
                <w:lang w:val="lv-LV"/>
              </w:rPr>
              <w:lastRenderedPageBreak/>
              <w:t>īstenošanu.</w:t>
            </w:r>
          </w:p>
          <w:p w:rsidR="001C06F2" w:rsidRPr="00AE63C4" w:rsidRDefault="001C06F2" w:rsidP="001C06F2">
            <w:pPr>
              <w:tabs>
                <w:tab w:val="left" w:pos="0"/>
                <w:tab w:val="left" w:pos="851"/>
                <w:tab w:val="left" w:pos="993"/>
              </w:tabs>
              <w:ind w:firstLine="709"/>
              <w:jc w:val="both"/>
              <w:rPr>
                <w:lang w:val="lv-LV"/>
              </w:rPr>
            </w:pPr>
          </w:p>
          <w:p w:rsidR="001C06F2" w:rsidRPr="00AE63C4" w:rsidRDefault="001C06F2" w:rsidP="001C06F2">
            <w:pPr>
              <w:tabs>
                <w:tab w:val="left" w:pos="0"/>
                <w:tab w:val="left" w:pos="851"/>
                <w:tab w:val="left" w:pos="993"/>
              </w:tabs>
              <w:ind w:firstLine="709"/>
              <w:jc w:val="both"/>
              <w:rPr>
                <w:lang w:val="lv-LV"/>
              </w:rPr>
            </w:pPr>
            <w:r w:rsidRPr="00AE63C4">
              <w:rPr>
                <w:lang w:val="lv-LV"/>
              </w:rPr>
              <w:t>(2) Centrs savā īpašumā var iegūt kustamas un nekustamas lietas. Tam var piederēt intelektuālais īpašums.</w:t>
            </w:r>
          </w:p>
          <w:p w:rsidR="001C06F2" w:rsidRPr="00AE63C4" w:rsidRDefault="001C06F2" w:rsidP="001C06F2">
            <w:pPr>
              <w:tabs>
                <w:tab w:val="left" w:pos="0"/>
                <w:tab w:val="left" w:pos="851"/>
                <w:tab w:val="left" w:pos="993"/>
              </w:tabs>
              <w:ind w:firstLine="709"/>
              <w:jc w:val="both"/>
              <w:rPr>
                <w:lang w:val="lv-LV"/>
              </w:rPr>
            </w:pPr>
          </w:p>
          <w:p w:rsidR="001C06F2" w:rsidRPr="00AE63C4" w:rsidRDefault="001C06F2" w:rsidP="001C06F2">
            <w:pPr>
              <w:tabs>
                <w:tab w:val="left" w:pos="0"/>
                <w:tab w:val="left" w:pos="851"/>
                <w:tab w:val="left" w:pos="993"/>
              </w:tabs>
              <w:ind w:firstLine="709"/>
              <w:jc w:val="both"/>
              <w:rPr>
                <w:lang w:val="lv-LV"/>
              </w:rPr>
            </w:pPr>
            <w:r w:rsidRPr="00AE63C4">
              <w:rPr>
                <w:lang w:val="lv-LV"/>
              </w:rPr>
              <w:t>(3) Centram ir tiesības pieprasīt un saņemt no valsts un pašvaldību institūcijām tā funkciju izpildei nepieciešamo informāciju, kas saistīta ar stratēģiskās komunikācijas jomu.</w:t>
            </w:r>
          </w:p>
          <w:p w:rsidR="001C06F2" w:rsidRPr="00AE63C4" w:rsidRDefault="001C06F2" w:rsidP="001C06F2">
            <w:pPr>
              <w:tabs>
                <w:tab w:val="left" w:pos="0"/>
                <w:tab w:val="left" w:pos="851"/>
                <w:tab w:val="left" w:pos="993"/>
              </w:tabs>
              <w:ind w:firstLine="709"/>
              <w:jc w:val="both"/>
              <w:rPr>
                <w:lang w:val="lv-LV"/>
              </w:rPr>
            </w:pPr>
          </w:p>
          <w:p w:rsidR="001C06F2" w:rsidRPr="00AE63C4" w:rsidRDefault="001C06F2" w:rsidP="001C06F2">
            <w:pPr>
              <w:tabs>
                <w:tab w:val="left" w:pos="0"/>
                <w:tab w:val="left" w:pos="851"/>
                <w:tab w:val="left" w:pos="993"/>
              </w:tabs>
              <w:ind w:firstLine="709"/>
              <w:jc w:val="both"/>
              <w:rPr>
                <w:lang w:val="lv-LV"/>
              </w:rPr>
            </w:pPr>
            <w:r w:rsidRPr="00AE63C4">
              <w:rPr>
                <w:lang w:val="lv-LV"/>
              </w:rPr>
              <w:t>(4) Centrs var piesaistīt ārvalstu ekspertus, nosakot tiem atlīdzību atbilstoši Ziemeļatlantijas līguma organizācijas struktūrās piemērojamiem kritērijiem.</w:t>
            </w:r>
          </w:p>
        </w:tc>
        <w:tc>
          <w:tcPr>
            <w:tcW w:w="709" w:type="dxa"/>
            <w:tcBorders>
              <w:top w:val="single" w:sz="4" w:space="0" w:color="auto"/>
              <w:left w:val="single" w:sz="4" w:space="0" w:color="auto"/>
              <w:bottom w:val="single" w:sz="4" w:space="0" w:color="auto"/>
              <w:right w:val="single" w:sz="4" w:space="0" w:color="auto"/>
            </w:tcBorders>
          </w:tcPr>
          <w:p w:rsidR="001C06F2" w:rsidRPr="00AE63C4" w:rsidRDefault="001C06F2">
            <w:pPr>
              <w:pStyle w:val="Caption"/>
              <w:ind w:left="-620" w:firstLine="567"/>
              <w:jc w:val="center"/>
              <w:rPr>
                <w:sz w:val="24"/>
                <w:szCs w:val="24"/>
                <w:lang w:val="lv-LV"/>
              </w:rPr>
            </w:pPr>
          </w:p>
        </w:tc>
        <w:tc>
          <w:tcPr>
            <w:tcW w:w="4678" w:type="dxa"/>
            <w:tcBorders>
              <w:top w:val="single" w:sz="4" w:space="0" w:color="auto"/>
              <w:left w:val="single" w:sz="4" w:space="0" w:color="auto"/>
              <w:bottom w:val="single" w:sz="4" w:space="0" w:color="auto"/>
              <w:right w:val="single" w:sz="4" w:space="0" w:color="auto"/>
            </w:tcBorders>
          </w:tcPr>
          <w:p w:rsidR="001C06F2" w:rsidRPr="00AE63C4" w:rsidRDefault="001C06F2">
            <w:pPr>
              <w:ind w:firstLine="567"/>
              <w:jc w:val="both"/>
              <w:rPr>
                <w:lang w:val="lv-LV"/>
              </w:rPr>
            </w:pPr>
          </w:p>
        </w:tc>
        <w:tc>
          <w:tcPr>
            <w:tcW w:w="1984" w:type="dxa"/>
            <w:tcBorders>
              <w:top w:val="single" w:sz="4" w:space="0" w:color="auto"/>
              <w:left w:val="single" w:sz="4" w:space="0" w:color="auto"/>
              <w:bottom w:val="single" w:sz="4" w:space="0" w:color="auto"/>
              <w:right w:val="single" w:sz="4" w:space="0" w:color="auto"/>
            </w:tcBorders>
          </w:tcPr>
          <w:p w:rsidR="001C06F2" w:rsidRPr="00AE63C4" w:rsidRDefault="001C06F2">
            <w:pPr>
              <w:pStyle w:val="BodyText"/>
              <w:spacing w:before="0" w:beforeAutospacing="0" w:after="0" w:afterAutospacing="0"/>
              <w:jc w:val="center"/>
              <w:rPr>
                <w:b/>
              </w:rPr>
            </w:pPr>
          </w:p>
        </w:tc>
        <w:tc>
          <w:tcPr>
            <w:tcW w:w="1985" w:type="dxa"/>
            <w:tcBorders>
              <w:top w:val="single" w:sz="4" w:space="0" w:color="auto"/>
              <w:left w:val="single" w:sz="4" w:space="0" w:color="auto"/>
              <w:bottom w:val="single" w:sz="4" w:space="0" w:color="auto"/>
              <w:right w:val="single" w:sz="4" w:space="0" w:color="auto"/>
            </w:tcBorders>
          </w:tcPr>
          <w:p w:rsidR="001C06F2" w:rsidRPr="00AE63C4" w:rsidRDefault="001C06F2">
            <w:pPr>
              <w:pStyle w:val="BodyText"/>
              <w:spacing w:before="0" w:beforeAutospacing="0" w:after="0" w:afterAutospacing="0"/>
              <w:ind w:firstLine="567"/>
              <w:jc w:val="both"/>
            </w:pPr>
          </w:p>
        </w:tc>
      </w:tr>
      <w:tr w:rsidR="001C06F2" w:rsidRPr="00AE63C4" w:rsidTr="001C06F2">
        <w:tc>
          <w:tcPr>
            <w:tcW w:w="4786" w:type="dxa"/>
            <w:tcBorders>
              <w:top w:val="single" w:sz="4" w:space="0" w:color="auto"/>
              <w:left w:val="single" w:sz="4" w:space="0" w:color="auto"/>
              <w:bottom w:val="single" w:sz="4" w:space="0" w:color="auto"/>
              <w:right w:val="single" w:sz="4" w:space="0" w:color="auto"/>
            </w:tcBorders>
          </w:tcPr>
          <w:p w:rsidR="001C06F2" w:rsidRPr="00AE63C4" w:rsidRDefault="001C06F2" w:rsidP="001C06F2">
            <w:pPr>
              <w:tabs>
                <w:tab w:val="left" w:pos="0"/>
                <w:tab w:val="left" w:pos="851"/>
                <w:tab w:val="left" w:pos="993"/>
              </w:tabs>
              <w:ind w:firstLine="709"/>
              <w:jc w:val="both"/>
              <w:rPr>
                <w:b/>
                <w:lang w:val="lv-LV"/>
              </w:rPr>
            </w:pPr>
            <w:r w:rsidRPr="00AE63C4">
              <w:rPr>
                <w:b/>
                <w:lang w:val="lv-LV"/>
              </w:rPr>
              <w:lastRenderedPageBreak/>
              <w:t>5.pants. Centra vadība un struktūra</w:t>
            </w:r>
          </w:p>
          <w:p w:rsidR="001C06F2" w:rsidRPr="00AE63C4" w:rsidRDefault="001C06F2" w:rsidP="001C06F2">
            <w:pPr>
              <w:tabs>
                <w:tab w:val="left" w:pos="0"/>
                <w:tab w:val="left" w:pos="851"/>
                <w:tab w:val="left" w:pos="993"/>
              </w:tabs>
              <w:ind w:firstLine="709"/>
              <w:jc w:val="both"/>
              <w:rPr>
                <w:lang w:val="lv-LV"/>
              </w:rPr>
            </w:pPr>
          </w:p>
          <w:p w:rsidR="001C06F2" w:rsidRPr="00AE63C4" w:rsidRDefault="001C06F2" w:rsidP="001C06F2">
            <w:pPr>
              <w:tabs>
                <w:tab w:val="left" w:pos="0"/>
                <w:tab w:val="left" w:pos="851"/>
                <w:tab w:val="left" w:pos="993"/>
              </w:tabs>
              <w:ind w:firstLine="709"/>
              <w:jc w:val="both"/>
              <w:rPr>
                <w:lang w:val="lv-LV"/>
              </w:rPr>
            </w:pPr>
            <w:r w:rsidRPr="00AE63C4">
              <w:rPr>
                <w:lang w:val="lv-LV"/>
              </w:rPr>
              <w:t xml:space="preserve">(1) Centra darbu administratīvi vada Centra direktors. Centra direktoru ieceļ amatā konkursa kārtībā uz četriem gadiem un atbrīvo no amata </w:t>
            </w:r>
            <w:r w:rsidRPr="00AE63C4">
              <w:rPr>
                <w:u w:val="single"/>
                <w:lang w:val="lv-LV"/>
              </w:rPr>
              <w:t>aizsardzības ministrs</w:t>
            </w:r>
            <w:r w:rsidRPr="00AE63C4">
              <w:rPr>
                <w:lang w:val="lv-LV"/>
              </w:rPr>
              <w:t>. Viena un tā pati persona nevar būt par Centra direktoru ilgāk par astoņiem gadiem pēc kārtas.</w:t>
            </w:r>
            <w:r w:rsidRPr="00AE63C4">
              <w:rPr>
                <w:lang w:val="lv-LV"/>
              </w:rPr>
              <w:cr/>
            </w:r>
          </w:p>
          <w:p w:rsidR="001C06F2" w:rsidRPr="00AE63C4" w:rsidRDefault="001C06F2" w:rsidP="001C06F2">
            <w:pPr>
              <w:tabs>
                <w:tab w:val="left" w:pos="0"/>
                <w:tab w:val="left" w:pos="851"/>
                <w:tab w:val="left" w:pos="993"/>
              </w:tabs>
              <w:ind w:firstLine="709"/>
              <w:jc w:val="both"/>
              <w:rPr>
                <w:lang w:val="lv-LV"/>
              </w:rPr>
            </w:pPr>
          </w:p>
          <w:p w:rsidR="001C06F2" w:rsidRPr="00AE63C4" w:rsidRDefault="001C06F2" w:rsidP="001C06F2">
            <w:pPr>
              <w:tabs>
                <w:tab w:val="left" w:pos="0"/>
                <w:tab w:val="left" w:pos="851"/>
                <w:tab w:val="left" w:pos="993"/>
              </w:tabs>
              <w:ind w:firstLine="709"/>
              <w:jc w:val="both"/>
              <w:rPr>
                <w:lang w:val="lv-LV"/>
              </w:rPr>
            </w:pPr>
            <w:r w:rsidRPr="00AE63C4">
              <w:rPr>
                <w:lang w:val="lv-LV"/>
              </w:rPr>
              <w:t xml:space="preserve">(2) Par Centra direktoru var iecelt personu, kura ir ieguvusi augstāko izglītību, kurai ir pieredze darbā ar starptautiskajām organizācijām un kuras profesionālā </w:t>
            </w:r>
            <w:r w:rsidRPr="00AE63C4">
              <w:rPr>
                <w:lang w:val="lv-LV"/>
              </w:rPr>
              <w:lastRenderedPageBreak/>
              <w:t>kvalifikācija un pēdējo piecu gadu darba pieredze ir atbilstoša Centra funkciju veikšanai.</w:t>
            </w:r>
          </w:p>
          <w:p w:rsidR="001C06F2" w:rsidRPr="00AE63C4" w:rsidRDefault="001C06F2" w:rsidP="001C06F2">
            <w:pPr>
              <w:tabs>
                <w:tab w:val="left" w:pos="0"/>
                <w:tab w:val="left" w:pos="851"/>
                <w:tab w:val="left" w:pos="993"/>
              </w:tabs>
              <w:ind w:firstLine="709"/>
              <w:jc w:val="both"/>
              <w:rPr>
                <w:lang w:val="lv-LV"/>
              </w:rPr>
            </w:pPr>
          </w:p>
          <w:p w:rsidR="001C06F2" w:rsidRPr="00AE63C4" w:rsidRDefault="001C06F2" w:rsidP="001C06F2">
            <w:pPr>
              <w:tabs>
                <w:tab w:val="left" w:pos="0"/>
                <w:tab w:val="left" w:pos="851"/>
                <w:tab w:val="left" w:pos="993"/>
              </w:tabs>
              <w:ind w:firstLine="709"/>
              <w:jc w:val="both"/>
              <w:rPr>
                <w:lang w:val="lv-LV"/>
              </w:rPr>
            </w:pPr>
            <w:r w:rsidRPr="00AE63C4">
              <w:rPr>
                <w:lang w:val="lv-LV"/>
              </w:rPr>
              <w:t xml:space="preserve">(3) Centra iekšējo struktūru, </w:t>
            </w:r>
            <w:r w:rsidRPr="00AE63C4">
              <w:rPr>
                <w:u w:val="single"/>
                <w:lang w:val="lv-LV"/>
              </w:rPr>
              <w:t>personāla amata vietu sarakstu</w:t>
            </w:r>
            <w:r w:rsidRPr="00AE63C4">
              <w:rPr>
                <w:lang w:val="lv-LV"/>
              </w:rPr>
              <w:t xml:space="preserve"> un uzdevumus nosaka Centra direktors, saskaņojot ar Aizsardzības ministriju.</w:t>
            </w:r>
          </w:p>
        </w:tc>
        <w:tc>
          <w:tcPr>
            <w:tcW w:w="709" w:type="dxa"/>
            <w:tcBorders>
              <w:top w:val="single" w:sz="4" w:space="0" w:color="auto"/>
              <w:left w:val="single" w:sz="4" w:space="0" w:color="auto"/>
              <w:bottom w:val="single" w:sz="4" w:space="0" w:color="auto"/>
              <w:right w:val="single" w:sz="4" w:space="0" w:color="auto"/>
            </w:tcBorders>
          </w:tcPr>
          <w:p w:rsidR="001C06F2" w:rsidRPr="00AE63C4" w:rsidRDefault="00CE28CD">
            <w:pPr>
              <w:pStyle w:val="Caption"/>
              <w:ind w:left="-620" w:firstLine="567"/>
              <w:jc w:val="center"/>
              <w:rPr>
                <w:sz w:val="24"/>
                <w:szCs w:val="24"/>
                <w:lang w:val="lv-LV"/>
              </w:rPr>
            </w:pPr>
            <w:r w:rsidRPr="00AE63C4">
              <w:rPr>
                <w:sz w:val="24"/>
                <w:szCs w:val="24"/>
                <w:lang w:val="lv-LV"/>
              </w:rPr>
              <w:lastRenderedPageBreak/>
              <w:t>5</w:t>
            </w:r>
          </w:p>
          <w:p w:rsidR="009C5A3C" w:rsidRPr="00AE63C4" w:rsidRDefault="009C5A3C" w:rsidP="009C5A3C">
            <w:pPr>
              <w:rPr>
                <w:lang w:val="lv-LV"/>
              </w:rPr>
            </w:pPr>
          </w:p>
          <w:p w:rsidR="009C5A3C" w:rsidRPr="00AE63C4" w:rsidRDefault="009C5A3C" w:rsidP="009C5A3C">
            <w:pPr>
              <w:rPr>
                <w:lang w:val="lv-LV"/>
              </w:rPr>
            </w:pPr>
          </w:p>
          <w:p w:rsidR="009C5A3C" w:rsidRPr="00AE63C4" w:rsidRDefault="009C5A3C" w:rsidP="009C5A3C">
            <w:pPr>
              <w:rPr>
                <w:lang w:val="lv-LV"/>
              </w:rPr>
            </w:pPr>
          </w:p>
          <w:p w:rsidR="009C5A3C" w:rsidRPr="00AE63C4" w:rsidRDefault="009C5A3C" w:rsidP="009C5A3C">
            <w:pPr>
              <w:rPr>
                <w:lang w:val="lv-LV"/>
              </w:rPr>
            </w:pPr>
          </w:p>
          <w:p w:rsidR="009C5A3C" w:rsidRPr="00AE63C4" w:rsidRDefault="009C5A3C" w:rsidP="009C5A3C">
            <w:pPr>
              <w:rPr>
                <w:lang w:val="lv-LV"/>
              </w:rPr>
            </w:pPr>
          </w:p>
          <w:p w:rsidR="009C5A3C" w:rsidRPr="00AE63C4" w:rsidRDefault="009C5A3C" w:rsidP="009C5A3C">
            <w:pPr>
              <w:rPr>
                <w:lang w:val="lv-LV"/>
              </w:rPr>
            </w:pPr>
          </w:p>
          <w:p w:rsidR="009C5A3C" w:rsidRPr="00AE63C4" w:rsidRDefault="009C5A3C" w:rsidP="009C5A3C">
            <w:pPr>
              <w:rPr>
                <w:lang w:val="lv-LV"/>
              </w:rPr>
            </w:pPr>
          </w:p>
          <w:p w:rsidR="009C5A3C" w:rsidRPr="00AE63C4" w:rsidRDefault="009C5A3C" w:rsidP="009C5A3C">
            <w:pPr>
              <w:rPr>
                <w:lang w:val="lv-LV"/>
              </w:rPr>
            </w:pPr>
          </w:p>
          <w:p w:rsidR="009C5A3C" w:rsidRPr="00AE63C4" w:rsidRDefault="00CE28CD" w:rsidP="009C5A3C">
            <w:pPr>
              <w:jc w:val="center"/>
              <w:rPr>
                <w:b/>
                <w:lang w:val="lv-LV"/>
              </w:rPr>
            </w:pPr>
            <w:r w:rsidRPr="00AE63C4">
              <w:rPr>
                <w:b/>
                <w:lang w:val="lv-LV"/>
              </w:rPr>
              <w:t>6</w:t>
            </w:r>
          </w:p>
          <w:p w:rsidR="009C5A3C" w:rsidRPr="00AE63C4" w:rsidRDefault="009C5A3C" w:rsidP="009C5A3C">
            <w:pPr>
              <w:jc w:val="center"/>
              <w:rPr>
                <w:b/>
                <w:lang w:val="lv-LV"/>
              </w:rPr>
            </w:pPr>
          </w:p>
          <w:p w:rsidR="009C5A3C" w:rsidRPr="00AE63C4" w:rsidRDefault="009C5A3C" w:rsidP="009C5A3C">
            <w:pPr>
              <w:jc w:val="center"/>
              <w:rPr>
                <w:b/>
                <w:lang w:val="lv-LV"/>
              </w:rPr>
            </w:pPr>
          </w:p>
          <w:p w:rsidR="009C5A3C" w:rsidRPr="00AE63C4" w:rsidRDefault="009C5A3C" w:rsidP="009C5A3C">
            <w:pPr>
              <w:jc w:val="center"/>
              <w:rPr>
                <w:b/>
                <w:lang w:val="lv-LV"/>
              </w:rPr>
            </w:pPr>
          </w:p>
          <w:p w:rsidR="009C5A3C" w:rsidRPr="00AE63C4" w:rsidRDefault="009C5A3C" w:rsidP="009C5A3C">
            <w:pPr>
              <w:jc w:val="center"/>
              <w:rPr>
                <w:b/>
                <w:lang w:val="lv-LV"/>
              </w:rPr>
            </w:pPr>
          </w:p>
          <w:p w:rsidR="009C5A3C" w:rsidRPr="00AE63C4" w:rsidRDefault="00CE28CD" w:rsidP="009C5A3C">
            <w:pPr>
              <w:jc w:val="center"/>
              <w:rPr>
                <w:b/>
                <w:lang w:val="lv-LV"/>
              </w:rPr>
            </w:pPr>
            <w:r w:rsidRPr="00AE63C4">
              <w:rPr>
                <w:b/>
                <w:lang w:val="lv-LV"/>
              </w:rPr>
              <w:lastRenderedPageBreak/>
              <w:t>7</w:t>
            </w:r>
          </w:p>
        </w:tc>
        <w:tc>
          <w:tcPr>
            <w:tcW w:w="4678" w:type="dxa"/>
            <w:tcBorders>
              <w:top w:val="single" w:sz="4" w:space="0" w:color="auto"/>
              <w:left w:val="single" w:sz="4" w:space="0" w:color="auto"/>
              <w:bottom w:val="single" w:sz="4" w:space="0" w:color="auto"/>
              <w:right w:val="single" w:sz="4" w:space="0" w:color="auto"/>
            </w:tcBorders>
          </w:tcPr>
          <w:p w:rsidR="009C5A3C" w:rsidRPr="00AE63C4" w:rsidRDefault="00AE63C4" w:rsidP="009C5A3C">
            <w:pPr>
              <w:tabs>
                <w:tab w:val="left" w:pos="2816"/>
              </w:tabs>
              <w:ind w:firstLine="567"/>
              <w:jc w:val="both"/>
              <w:rPr>
                <w:b/>
                <w:u w:val="single"/>
                <w:lang w:val="lv-LV"/>
              </w:rPr>
            </w:pPr>
            <w:r w:rsidRPr="00AE63C4">
              <w:rPr>
                <w:b/>
                <w:u w:val="single"/>
                <w:lang w:val="lv-LV"/>
              </w:rPr>
              <w:lastRenderedPageBreak/>
              <w:t>Aizsardzības ministrs</w:t>
            </w:r>
            <w:r w:rsidR="009C5A3C" w:rsidRPr="00AE63C4">
              <w:rPr>
                <w:b/>
                <w:u w:val="single"/>
                <w:lang w:val="lv-LV"/>
              </w:rPr>
              <w:t xml:space="preserve"> A.Pabriks:</w:t>
            </w:r>
          </w:p>
          <w:p w:rsidR="009C5A3C" w:rsidRPr="00AE63C4" w:rsidRDefault="009C5A3C" w:rsidP="009C5A3C">
            <w:pPr>
              <w:tabs>
                <w:tab w:val="left" w:pos="2816"/>
              </w:tabs>
              <w:ind w:firstLine="567"/>
              <w:jc w:val="both"/>
              <w:rPr>
                <w:lang w:val="lv-LV"/>
              </w:rPr>
            </w:pPr>
            <w:r w:rsidRPr="00AE63C4">
              <w:rPr>
                <w:lang w:val="lv-LV"/>
              </w:rPr>
              <w:t xml:space="preserve">Papildināt 5.pantu ar jaunu pirmo daļu šādā redakcijā: </w:t>
            </w:r>
          </w:p>
          <w:p w:rsidR="009C5A3C" w:rsidRPr="00AE63C4" w:rsidRDefault="009C5A3C" w:rsidP="009C5A3C">
            <w:pPr>
              <w:tabs>
                <w:tab w:val="left" w:pos="2816"/>
              </w:tabs>
              <w:ind w:firstLine="567"/>
              <w:jc w:val="both"/>
              <w:rPr>
                <w:lang w:val="lv-LV"/>
              </w:rPr>
            </w:pPr>
            <w:r w:rsidRPr="00AE63C4">
              <w:rPr>
                <w:lang w:val="lv-LV"/>
              </w:rPr>
              <w:t>„(1) Centra lēmējorgāns ir Koordinācijas komiteja.”.</w:t>
            </w:r>
          </w:p>
          <w:p w:rsidR="009C5A3C" w:rsidRPr="00AE63C4" w:rsidRDefault="009C5A3C" w:rsidP="009C5A3C">
            <w:pPr>
              <w:tabs>
                <w:tab w:val="left" w:pos="2816"/>
              </w:tabs>
              <w:ind w:firstLine="567"/>
              <w:jc w:val="both"/>
              <w:rPr>
                <w:lang w:val="lv-LV"/>
              </w:rPr>
            </w:pPr>
          </w:p>
          <w:p w:rsidR="009C5A3C" w:rsidRPr="00AE63C4" w:rsidRDefault="009C5A3C" w:rsidP="009C5A3C">
            <w:pPr>
              <w:tabs>
                <w:tab w:val="left" w:pos="2816"/>
              </w:tabs>
              <w:ind w:firstLine="567"/>
              <w:jc w:val="both"/>
              <w:rPr>
                <w:lang w:val="lv-LV"/>
              </w:rPr>
            </w:pPr>
          </w:p>
          <w:p w:rsidR="009C5A3C" w:rsidRPr="00AE63C4" w:rsidRDefault="009C5A3C" w:rsidP="009C5A3C">
            <w:pPr>
              <w:tabs>
                <w:tab w:val="left" w:pos="2816"/>
              </w:tabs>
              <w:ind w:firstLine="567"/>
              <w:jc w:val="both"/>
              <w:rPr>
                <w:lang w:val="lv-LV"/>
              </w:rPr>
            </w:pPr>
          </w:p>
          <w:p w:rsidR="009C5A3C" w:rsidRPr="00AE63C4" w:rsidRDefault="009C5A3C" w:rsidP="009C5A3C">
            <w:pPr>
              <w:tabs>
                <w:tab w:val="left" w:pos="2816"/>
              </w:tabs>
              <w:ind w:firstLine="567"/>
              <w:jc w:val="both"/>
              <w:rPr>
                <w:lang w:val="lv-LV"/>
              </w:rPr>
            </w:pPr>
          </w:p>
          <w:p w:rsidR="009C5A3C" w:rsidRPr="00AE63C4" w:rsidRDefault="009C5A3C" w:rsidP="009C5A3C">
            <w:pPr>
              <w:tabs>
                <w:tab w:val="left" w:pos="2816"/>
              </w:tabs>
              <w:ind w:firstLine="567"/>
              <w:jc w:val="both"/>
              <w:rPr>
                <w:lang w:val="lv-LV"/>
              </w:rPr>
            </w:pPr>
          </w:p>
          <w:p w:rsidR="009C5A3C" w:rsidRPr="00AE63C4" w:rsidRDefault="00AE63C4" w:rsidP="009C5A3C">
            <w:pPr>
              <w:tabs>
                <w:tab w:val="left" w:pos="2816"/>
              </w:tabs>
              <w:ind w:firstLine="567"/>
              <w:jc w:val="both"/>
              <w:rPr>
                <w:b/>
                <w:u w:val="single"/>
                <w:lang w:val="lv-LV"/>
              </w:rPr>
            </w:pPr>
            <w:r w:rsidRPr="00AE63C4">
              <w:rPr>
                <w:b/>
                <w:u w:val="single"/>
                <w:lang w:val="lv-LV"/>
              </w:rPr>
              <w:t>Aizsardzības ministrs</w:t>
            </w:r>
            <w:r w:rsidR="009C5A3C" w:rsidRPr="00AE63C4">
              <w:rPr>
                <w:b/>
                <w:u w:val="single"/>
                <w:lang w:val="lv-LV"/>
              </w:rPr>
              <w:t xml:space="preserve"> A.Pabriks:</w:t>
            </w:r>
          </w:p>
          <w:p w:rsidR="009C5A3C" w:rsidRPr="00AE63C4" w:rsidRDefault="009C5A3C" w:rsidP="009C5A3C">
            <w:pPr>
              <w:tabs>
                <w:tab w:val="left" w:pos="2816"/>
              </w:tabs>
              <w:ind w:firstLine="567"/>
              <w:jc w:val="both"/>
              <w:rPr>
                <w:lang w:val="lv-LV"/>
              </w:rPr>
            </w:pPr>
            <w:r w:rsidRPr="00AE63C4">
              <w:rPr>
                <w:lang w:val="lv-LV"/>
              </w:rPr>
              <w:t>Aizstāt 5.panta otrajā daļā vārdus „aizsardzības ministrs” ar vārdiem „Ministru kabinets”.</w:t>
            </w:r>
          </w:p>
          <w:p w:rsidR="009C5A3C" w:rsidRPr="00AE63C4" w:rsidRDefault="009C5A3C" w:rsidP="009C5A3C">
            <w:pPr>
              <w:tabs>
                <w:tab w:val="left" w:pos="2816"/>
              </w:tabs>
              <w:ind w:firstLine="567"/>
              <w:jc w:val="both"/>
              <w:rPr>
                <w:lang w:val="lv-LV"/>
              </w:rPr>
            </w:pPr>
          </w:p>
          <w:p w:rsidR="009C5A3C" w:rsidRPr="00AE63C4" w:rsidRDefault="00AE63C4" w:rsidP="009C5A3C">
            <w:pPr>
              <w:tabs>
                <w:tab w:val="left" w:pos="2816"/>
              </w:tabs>
              <w:ind w:firstLine="567"/>
              <w:jc w:val="both"/>
              <w:rPr>
                <w:b/>
                <w:u w:val="single"/>
                <w:lang w:val="lv-LV"/>
              </w:rPr>
            </w:pPr>
            <w:r w:rsidRPr="00AE63C4">
              <w:rPr>
                <w:b/>
                <w:u w:val="single"/>
                <w:lang w:val="lv-LV"/>
              </w:rPr>
              <w:t>Aizsardzības ministrs</w:t>
            </w:r>
            <w:r w:rsidR="009C5A3C" w:rsidRPr="00AE63C4">
              <w:rPr>
                <w:b/>
                <w:u w:val="single"/>
                <w:lang w:val="lv-LV"/>
              </w:rPr>
              <w:t xml:space="preserve"> A.Pabriks:</w:t>
            </w:r>
          </w:p>
          <w:p w:rsidR="009C5A3C" w:rsidRPr="00AE63C4" w:rsidRDefault="009C5A3C" w:rsidP="009C5A3C">
            <w:pPr>
              <w:tabs>
                <w:tab w:val="left" w:pos="2816"/>
              </w:tabs>
              <w:ind w:firstLine="567"/>
              <w:jc w:val="both"/>
              <w:rPr>
                <w:lang w:val="lv-LV"/>
              </w:rPr>
            </w:pPr>
            <w:r w:rsidRPr="00AE63C4">
              <w:rPr>
                <w:lang w:val="lv-LV"/>
              </w:rPr>
              <w:t>Aizstāt 5.panta ceturtajā daļā vārdus „personāla amata vietu sarakstu” ar vārdiem „amatu sarakstu”.</w:t>
            </w:r>
          </w:p>
          <w:p w:rsidR="001C06F2" w:rsidRPr="00AE63C4" w:rsidRDefault="001C06F2">
            <w:pPr>
              <w:ind w:firstLine="567"/>
              <w:jc w:val="both"/>
              <w:rPr>
                <w:lang w:val="lv-LV"/>
              </w:rPr>
            </w:pPr>
          </w:p>
        </w:tc>
        <w:tc>
          <w:tcPr>
            <w:tcW w:w="1984" w:type="dxa"/>
            <w:tcBorders>
              <w:top w:val="single" w:sz="4" w:space="0" w:color="auto"/>
              <w:left w:val="single" w:sz="4" w:space="0" w:color="auto"/>
              <w:bottom w:val="single" w:sz="4" w:space="0" w:color="auto"/>
              <w:right w:val="single" w:sz="4" w:space="0" w:color="auto"/>
            </w:tcBorders>
          </w:tcPr>
          <w:p w:rsidR="001C06F2" w:rsidRPr="00AE63C4" w:rsidRDefault="001C06F2">
            <w:pPr>
              <w:pStyle w:val="BodyText"/>
              <w:spacing w:before="0" w:beforeAutospacing="0" w:after="0" w:afterAutospacing="0"/>
              <w:jc w:val="center"/>
              <w:rPr>
                <w:b/>
              </w:rPr>
            </w:pPr>
          </w:p>
        </w:tc>
        <w:tc>
          <w:tcPr>
            <w:tcW w:w="1985" w:type="dxa"/>
            <w:tcBorders>
              <w:top w:val="single" w:sz="4" w:space="0" w:color="auto"/>
              <w:left w:val="single" w:sz="4" w:space="0" w:color="auto"/>
              <w:bottom w:val="single" w:sz="4" w:space="0" w:color="auto"/>
              <w:right w:val="single" w:sz="4" w:space="0" w:color="auto"/>
            </w:tcBorders>
          </w:tcPr>
          <w:p w:rsidR="001C06F2" w:rsidRPr="00AE63C4" w:rsidRDefault="001C06F2">
            <w:pPr>
              <w:pStyle w:val="BodyText"/>
              <w:spacing w:before="0" w:beforeAutospacing="0" w:after="0" w:afterAutospacing="0"/>
              <w:ind w:firstLine="567"/>
              <w:jc w:val="both"/>
            </w:pPr>
          </w:p>
        </w:tc>
      </w:tr>
      <w:tr w:rsidR="009C5A3C" w:rsidRPr="00AE63C4" w:rsidTr="001C06F2">
        <w:tc>
          <w:tcPr>
            <w:tcW w:w="4786" w:type="dxa"/>
            <w:tcBorders>
              <w:top w:val="single" w:sz="4" w:space="0" w:color="auto"/>
              <w:left w:val="single" w:sz="4" w:space="0" w:color="auto"/>
              <w:bottom w:val="single" w:sz="4" w:space="0" w:color="auto"/>
              <w:right w:val="single" w:sz="4" w:space="0" w:color="auto"/>
            </w:tcBorders>
          </w:tcPr>
          <w:p w:rsidR="009C5A3C" w:rsidRPr="00AE63C4" w:rsidRDefault="009C5A3C" w:rsidP="001C06F2">
            <w:pPr>
              <w:tabs>
                <w:tab w:val="left" w:pos="0"/>
                <w:tab w:val="left" w:pos="851"/>
                <w:tab w:val="left" w:pos="993"/>
              </w:tabs>
              <w:ind w:firstLine="709"/>
              <w:jc w:val="both"/>
              <w:rPr>
                <w:b/>
                <w:lang w:val="lv-LV"/>
              </w:rPr>
            </w:pPr>
          </w:p>
        </w:tc>
        <w:tc>
          <w:tcPr>
            <w:tcW w:w="709" w:type="dxa"/>
            <w:tcBorders>
              <w:top w:val="single" w:sz="4" w:space="0" w:color="auto"/>
              <w:left w:val="single" w:sz="4" w:space="0" w:color="auto"/>
              <w:bottom w:val="single" w:sz="4" w:space="0" w:color="auto"/>
              <w:right w:val="single" w:sz="4" w:space="0" w:color="auto"/>
            </w:tcBorders>
          </w:tcPr>
          <w:p w:rsidR="009C5A3C" w:rsidRPr="00AE63C4" w:rsidRDefault="00CE28CD">
            <w:pPr>
              <w:pStyle w:val="Caption"/>
              <w:ind w:left="-620" w:firstLine="567"/>
              <w:jc w:val="center"/>
              <w:rPr>
                <w:sz w:val="24"/>
                <w:szCs w:val="24"/>
                <w:lang w:val="lv-LV"/>
              </w:rPr>
            </w:pPr>
            <w:r w:rsidRPr="00AE63C4">
              <w:rPr>
                <w:sz w:val="24"/>
                <w:szCs w:val="24"/>
                <w:lang w:val="lv-LV"/>
              </w:rPr>
              <w:t>8</w:t>
            </w:r>
          </w:p>
        </w:tc>
        <w:tc>
          <w:tcPr>
            <w:tcW w:w="4678" w:type="dxa"/>
            <w:tcBorders>
              <w:top w:val="single" w:sz="4" w:space="0" w:color="auto"/>
              <w:left w:val="single" w:sz="4" w:space="0" w:color="auto"/>
              <w:bottom w:val="single" w:sz="4" w:space="0" w:color="auto"/>
              <w:right w:val="single" w:sz="4" w:space="0" w:color="auto"/>
            </w:tcBorders>
          </w:tcPr>
          <w:p w:rsidR="009C5A3C" w:rsidRPr="00AE63C4" w:rsidRDefault="00AE63C4" w:rsidP="009C5A3C">
            <w:pPr>
              <w:tabs>
                <w:tab w:val="left" w:pos="2816"/>
              </w:tabs>
              <w:ind w:firstLine="567"/>
              <w:jc w:val="both"/>
              <w:rPr>
                <w:b/>
                <w:u w:val="single"/>
                <w:lang w:val="lv-LV"/>
              </w:rPr>
            </w:pPr>
            <w:r w:rsidRPr="00AE63C4">
              <w:rPr>
                <w:b/>
                <w:u w:val="single"/>
                <w:lang w:val="lv-LV"/>
              </w:rPr>
              <w:t>Aizsardzības ministrs</w:t>
            </w:r>
            <w:r w:rsidR="009C5A3C" w:rsidRPr="00AE63C4">
              <w:rPr>
                <w:b/>
                <w:u w:val="single"/>
                <w:lang w:val="lv-LV"/>
              </w:rPr>
              <w:t xml:space="preserve"> A.Pabriks:</w:t>
            </w:r>
          </w:p>
          <w:p w:rsidR="009C5A3C" w:rsidRPr="00AE63C4" w:rsidRDefault="009C5A3C" w:rsidP="009C5A3C">
            <w:pPr>
              <w:tabs>
                <w:tab w:val="left" w:pos="2816"/>
              </w:tabs>
              <w:ind w:firstLine="567"/>
              <w:jc w:val="both"/>
              <w:rPr>
                <w:lang w:val="lv-LV"/>
              </w:rPr>
            </w:pPr>
            <w:r w:rsidRPr="00AE63C4">
              <w:rPr>
                <w:lang w:val="lv-LV"/>
              </w:rPr>
              <w:t xml:space="preserve">Papildināt likumprojektu ar jaunu 6.pantu šādā redakcijā: </w:t>
            </w:r>
          </w:p>
          <w:p w:rsidR="009C5A3C" w:rsidRPr="00AE63C4" w:rsidRDefault="009C5A3C" w:rsidP="009C5A3C">
            <w:pPr>
              <w:tabs>
                <w:tab w:val="left" w:pos="2816"/>
              </w:tabs>
              <w:ind w:firstLine="567"/>
              <w:jc w:val="both"/>
              <w:rPr>
                <w:lang w:val="lv-LV"/>
              </w:rPr>
            </w:pPr>
            <w:r w:rsidRPr="00AE63C4">
              <w:rPr>
                <w:lang w:val="lv-LV"/>
              </w:rPr>
              <w:t>„</w:t>
            </w:r>
            <w:r w:rsidRPr="00AE63C4">
              <w:rPr>
                <w:b/>
                <w:lang w:val="lv-LV"/>
              </w:rPr>
              <w:t>6.pants Koordinācijas komiteja</w:t>
            </w:r>
          </w:p>
          <w:p w:rsidR="009C5A3C" w:rsidRPr="00AE63C4" w:rsidRDefault="009C5A3C" w:rsidP="009C5A3C">
            <w:pPr>
              <w:tabs>
                <w:tab w:val="left" w:pos="2816"/>
              </w:tabs>
              <w:ind w:firstLine="567"/>
              <w:jc w:val="both"/>
              <w:rPr>
                <w:lang w:val="lv-LV"/>
              </w:rPr>
            </w:pPr>
            <w:r w:rsidRPr="00AE63C4">
              <w:rPr>
                <w:lang w:val="lv-LV"/>
              </w:rPr>
              <w:t xml:space="preserve">(1) Koordinācijas komitejas sastāvu nosaka Ministru kabinets. </w:t>
            </w:r>
          </w:p>
          <w:p w:rsidR="009C5A3C" w:rsidRPr="00AE63C4" w:rsidRDefault="009C5A3C" w:rsidP="009C5A3C">
            <w:pPr>
              <w:tabs>
                <w:tab w:val="left" w:pos="2816"/>
              </w:tabs>
              <w:ind w:firstLine="567"/>
              <w:jc w:val="both"/>
              <w:rPr>
                <w:lang w:val="lv-LV"/>
              </w:rPr>
            </w:pPr>
            <w:r w:rsidRPr="00AE63C4">
              <w:rPr>
                <w:lang w:val="lv-LV"/>
              </w:rPr>
              <w:t>(2) Koordinācijas komiteja lēmumus pieņem uz pārstāvju vienprātības pamata.</w:t>
            </w:r>
          </w:p>
          <w:p w:rsidR="009C5A3C" w:rsidRPr="00AE63C4" w:rsidRDefault="009C5A3C" w:rsidP="009C5A3C">
            <w:pPr>
              <w:tabs>
                <w:tab w:val="left" w:pos="2816"/>
              </w:tabs>
              <w:ind w:firstLine="567"/>
              <w:jc w:val="both"/>
              <w:rPr>
                <w:lang w:val="lv-LV"/>
              </w:rPr>
            </w:pPr>
            <w:r w:rsidRPr="00AE63C4">
              <w:rPr>
                <w:lang w:val="lv-LV"/>
              </w:rPr>
              <w:t>(3) Koordinācijas komiteja, pildot šajā likumā un citos normatīvajos aktos tam noteiktās funkcijas, ir neatkarīga savu lēmumu pieņemšanā un funkciju pildīšanā.</w:t>
            </w:r>
          </w:p>
          <w:p w:rsidR="009C5A3C" w:rsidRPr="00AE63C4" w:rsidRDefault="009C5A3C" w:rsidP="009C5A3C">
            <w:pPr>
              <w:tabs>
                <w:tab w:val="left" w:pos="2816"/>
              </w:tabs>
              <w:ind w:firstLine="567"/>
              <w:jc w:val="both"/>
              <w:rPr>
                <w:lang w:val="lv-LV"/>
              </w:rPr>
            </w:pPr>
            <w:r w:rsidRPr="00AE63C4">
              <w:rPr>
                <w:lang w:val="lv-LV"/>
              </w:rPr>
              <w:t>(4) Koordinācijas komiteja atlīdzību par tās darbu nesaņem.”</w:t>
            </w:r>
          </w:p>
          <w:p w:rsidR="009C5A3C" w:rsidRPr="00AE63C4" w:rsidRDefault="009C5A3C" w:rsidP="009C5A3C">
            <w:pPr>
              <w:tabs>
                <w:tab w:val="left" w:pos="2816"/>
              </w:tabs>
              <w:ind w:firstLine="567"/>
              <w:jc w:val="both"/>
              <w:rPr>
                <w:lang w:val="lv-LV"/>
              </w:rPr>
            </w:pPr>
            <w:r w:rsidRPr="00AE63C4">
              <w:rPr>
                <w:lang w:val="lv-LV"/>
              </w:rPr>
              <w:t>un uzskatīt līdzšinējo 6.pantu par 7.pantu.</w:t>
            </w:r>
          </w:p>
        </w:tc>
        <w:tc>
          <w:tcPr>
            <w:tcW w:w="1984" w:type="dxa"/>
            <w:tcBorders>
              <w:top w:val="single" w:sz="4" w:space="0" w:color="auto"/>
              <w:left w:val="single" w:sz="4" w:space="0" w:color="auto"/>
              <w:bottom w:val="single" w:sz="4" w:space="0" w:color="auto"/>
              <w:right w:val="single" w:sz="4" w:space="0" w:color="auto"/>
            </w:tcBorders>
          </w:tcPr>
          <w:p w:rsidR="009C5A3C" w:rsidRPr="00AE63C4" w:rsidRDefault="009C5A3C">
            <w:pPr>
              <w:pStyle w:val="BodyText"/>
              <w:spacing w:before="0" w:beforeAutospacing="0" w:after="0" w:afterAutospacing="0"/>
              <w:jc w:val="center"/>
              <w:rPr>
                <w:b/>
              </w:rPr>
            </w:pPr>
          </w:p>
        </w:tc>
        <w:tc>
          <w:tcPr>
            <w:tcW w:w="1985" w:type="dxa"/>
            <w:tcBorders>
              <w:top w:val="single" w:sz="4" w:space="0" w:color="auto"/>
              <w:left w:val="single" w:sz="4" w:space="0" w:color="auto"/>
              <w:bottom w:val="single" w:sz="4" w:space="0" w:color="auto"/>
              <w:right w:val="single" w:sz="4" w:space="0" w:color="auto"/>
            </w:tcBorders>
          </w:tcPr>
          <w:p w:rsidR="009C5A3C" w:rsidRPr="00AE63C4" w:rsidRDefault="009C5A3C">
            <w:pPr>
              <w:pStyle w:val="BodyText"/>
              <w:spacing w:before="0" w:beforeAutospacing="0" w:after="0" w:afterAutospacing="0"/>
              <w:ind w:firstLine="567"/>
              <w:jc w:val="both"/>
            </w:pPr>
          </w:p>
        </w:tc>
      </w:tr>
      <w:tr w:rsidR="001C06F2" w:rsidRPr="00AE63C4" w:rsidTr="001C06F2">
        <w:tc>
          <w:tcPr>
            <w:tcW w:w="4786" w:type="dxa"/>
            <w:tcBorders>
              <w:top w:val="single" w:sz="4" w:space="0" w:color="auto"/>
              <w:left w:val="single" w:sz="4" w:space="0" w:color="auto"/>
              <w:bottom w:val="single" w:sz="4" w:space="0" w:color="auto"/>
              <w:right w:val="single" w:sz="4" w:space="0" w:color="auto"/>
            </w:tcBorders>
          </w:tcPr>
          <w:p w:rsidR="001C06F2" w:rsidRPr="00AE63C4" w:rsidRDefault="001C06F2" w:rsidP="001C06F2">
            <w:pPr>
              <w:tabs>
                <w:tab w:val="left" w:pos="0"/>
                <w:tab w:val="left" w:pos="851"/>
                <w:tab w:val="left" w:pos="993"/>
              </w:tabs>
              <w:ind w:firstLine="709"/>
              <w:jc w:val="both"/>
              <w:rPr>
                <w:b/>
                <w:lang w:val="lv-LV"/>
              </w:rPr>
            </w:pPr>
            <w:r w:rsidRPr="00AE63C4">
              <w:rPr>
                <w:b/>
                <w:lang w:val="lv-LV"/>
              </w:rPr>
              <w:t>6.pants. Centra finanšu līdzekļi un finansēšanas kārtība</w:t>
            </w:r>
          </w:p>
          <w:p w:rsidR="001C06F2" w:rsidRPr="00AE63C4" w:rsidRDefault="001C06F2" w:rsidP="001C06F2">
            <w:pPr>
              <w:tabs>
                <w:tab w:val="left" w:pos="0"/>
                <w:tab w:val="left" w:pos="851"/>
                <w:tab w:val="left" w:pos="993"/>
              </w:tabs>
              <w:ind w:firstLine="709"/>
              <w:jc w:val="both"/>
              <w:rPr>
                <w:lang w:val="lv-LV"/>
              </w:rPr>
            </w:pPr>
          </w:p>
          <w:p w:rsidR="001C06F2" w:rsidRPr="00AE63C4" w:rsidRDefault="001C06F2" w:rsidP="001C06F2">
            <w:pPr>
              <w:tabs>
                <w:tab w:val="left" w:pos="0"/>
                <w:tab w:val="left" w:pos="851"/>
                <w:tab w:val="left" w:pos="993"/>
              </w:tabs>
              <w:ind w:firstLine="709"/>
              <w:jc w:val="both"/>
              <w:rPr>
                <w:lang w:val="lv-LV"/>
              </w:rPr>
            </w:pPr>
            <w:r w:rsidRPr="00AE63C4">
              <w:rPr>
                <w:lang w:val="lv-LV"/>
              </w:rPr>
              <w:t>(1) Centra finanšu līdzekļus veido:</w:t>
            </w:r>
          </w:p>
          <w:p w:rsidR="001C06F2" w:rsidRPr="00AE63C4" w:rsidRDefault="001C06F2" w:rsidP="001C06F2">
            <w:pPr>
              <w:tabs>
                <w:tab w:val="left" w:pos="0"/>
                <w:tab w:val="left" w:pos="851"/>
                <w:tab w:val="left" w:pos="993"/>
              </w:tabs>
              <w:ind w:firstLine="709"/>
              <w:jc w:val="both"/>
              <w:rPr>
                <w:lang w:val="lv-LV"/>
              </w:rPr>
            </w:pPr>
          </w:p>
          <w:p w:rsidR="001C06F2" w:rsidRPr="00AE63C4" w:rsidRDefault="001C06F2" w:rsidP="001C06F2">
            <w:pPr>
              <w:tabs>
                <w:tab w:val="left" w:pos="0"/>
                <w:tab w:val="left" w:pos="851"/>
                <w:tab w:val="left" w:pos="993"/>
              </w:tabs>
              <w:ind w:firstLine="709"/>
              <w:jc w:val="both"/>
              <w:rPr>
                <w:lang w:val="lv-LV"/>
              </w:rPr>
            </w:pPr>
            <w:r w:rsidRPr="00AE63C4">
              <w:rPr>
                <w:lang w:val="lv-LV"/>
              </w:rPr>
              <w:lastRenderedPageBreak/>
              <w:t>1) valsts budžeta līdzekļi;</w:t>
            </w:r>
          </w:p>
          <w:p w:rsidR="001C06F2" w:rsidRPr="00AE63C4" w:rsidRDefault="001C06F2" w:rsidP="001C06F2">
            <w:pPr>
              <w:tabs>
                <w:tab w:val="left" w:pos="0"/>
                <w:tab w:val="left" w:pos="851"/>
                <w:tab w:val="left" w:pos="993"/>
              </w:tabs>
              <w:ind w:firstLine="709"/>
              <w:jc w:val="both"/>
              <w:rPr>
                <w:lang w:val="lv-LV"/>
              </w:rPr>
            </w:pPr>
          </w:p>
          <w:p w:rsidR="001C06F2" w:rsidRPr="00AE63C4" w:rsidRDefault="001C06F2" w:rsidP="001C06F2">
            <w:pPr>
              <w:tabs>
                <w:tab w:val="left" w:pos="0"/>
                <w:tab w:val="left" w:pos="851"/>
                <w:tab w:val="left" w:pos="993"/>
              </w:tabs>
              <w:ind w:firstLine="709"/>
              <w:jc w:val="both"/>
              <w:rPr>
                <w:lang w:val="lv-LV"/>
              </w:rPr>
            </w:pPr>
            <w:r w:rsidRPr="00AE63C4">
              <w:rPr>
                <w:lang w:val="lv-LV"/>
              </w:rPr>
              <w:t>2) ieņēmumi no saimnieciskās darbības.</w:t>
            </w:r>
          </w:p>
          <w:p w:rsidR="001C06F2" w:rsidRPr="00AE63C4" w:rsidRDefault="001C06F2" w:rsidP="001C06F2">
            <w:pPr>
              <w:tabs>
                <w:tab w:val="left" w:pos="0"/>
                <w:tab w:val="left" w:pos="851"/>
                <w:tab w:val="left" w:pos="993"/>
              </w:tabs>
              <w:ind w:firstLine="709"/>
              <w:jc w:val="both"/>
              <w:rPr>
                <w:lang w:val="lv-LV"/>
              </w:rPr>
            </w:pPr>
          </w:p>
          <w:p w:rsidR="001C06F2" w:rsidRPr="00AE63C4" w:rsidRDefault="001C06F2" w:rsidP="001C06F2">
            <w:pPr>
              <w:tabs>
                <w:tab w:val="left" w:pos="0"/>
                <w:tab w:val="left" w:pos="851"/>
                <w:tab w:val="left" w:pos="993"/>
              </w:tabs>
              <w:ind w:firstLine="709"/>
              <w:jc w:val="both"/>
              <w:rPr>
                <w:lang w:val="lv-LV"/>
              </w:rPr>
            </w:pPr>
            <w:r w:rsidRPr="00AE63C4">
              <w:rPr>
                <w:lang w:val="lv-LV"/>
              </w:rPr>
              <w:t>(2) Valsts budžeta finansējums Centra darbības nodrošināšanai tiek piešķirts gadskārtējā valsts budžeta likumā noteiktajā apmērā no Aizsardzības ministrijai īpaši šim mērķim izveidotas programmas.</w:t>
            </w:r>
          </w:p>
          <w:p w:rsidR="001C06F2" w:rsidRPr="00AE63C4" w:rsidRDefault="001C06F2" w:rsidP="001C06F2">
            <w:pPr>
              <w:tabs>
                <w:tab w:val="left" w:pos="0"/>
                <w:tab w:val="left" w:pos="851"/>
                <w:tab w:val="left" w:pos="993"/>
              </w:tabs>
              <w:ind w:firstLine="709"/>
              <w:jc w:val="both"/>
              <w:rPr>
                <w:lang w:val="lv-LV"/>
              </w:rPr>
            </w:pPr>
          </w:p>
          <w:p w:rsidR="001C06F2" w:rsidRPr="00AE63C4" w:rsidRDefault="001C06F2" w:rsidP="001C06F2">
            <w:pPr>
              <w:tabs>
                <w:tab w:val="left" w:pos="0"/>
                <w:tab w:val="left" w:pos="851"/>
                <w:tab w:val="left" w:pos="993"/>
              </w:tabs>
              <w:ind w:firstLine="709"/>
              <w:jc w:val="both"/>
              <w:rPr>
                <w:lang w:val="lv-LV"/>
              </w:rPr>
            </w:pPr>
            <w:r w:rsidRPr="00AE63C4">
              <w:rPr>
                <w:lang w:val="lv-LV"/>
              </w:rPr>
              <w:t>(3) Centrs var saņemt valsts budžeta līdzekļus arī atsevišķu uzdevumu, programmu vai pasākumu īstenošanai.</w:t>
            </w:r>
          </w:p>
        </w:tc>
        <w:tc>
          <w:tcPr>
            <w:tcW w:w="709" w:type="dxa"/>
            <w:tcBorders>
              <w:top w:val="single" w:sz="4" w:space="0" w:color="auto"/>
              <w:left w:val="single" w:sz="4" w:space="0" w:color="auto"/>
              <w:bottom w:val="single" w:sz="4" w:space="0" w:color="auto"/>
              <w:right w:val="single" w:sz="4" w:space="0" w:color="auto"/>
            </w:tcBorders>
          </w:tcPr>
          <w:p w:rsidR="001C06F2" w:rsidRPr="00AE63C4" w:rsidRDefault="00CE28CD">
            <w:pPr>
              <w:pStyle w:val="Caption"/>
              <w:ind w:left="-620" w:firstLine="567"/>
              <w:jc w:val="center"/>
              <w:rPr>
                <w:sz w:val="24"/>
                <w:szCs w:val="24"/>
                <w:lang w:val="lv-LV"/>
              </w:rPr>
            </w:pPr>
            <w:r w:rsidRPr="00AE63C4">
              <w:rPr>
                <w:sz w:val="24"/>
                <w:szCs w:val="24"/>
                <w:lang w:val="lv-LV"/>
              </w:rPr>
              <w:lastRenderedPageBreak/>
              <w:t>9</w:t>
            </w:r>
          </w:p>
        </w:tc>
        <w:tc>
          <w:tcPr>
            <w:tcW w:w="4678" w:type="dxa"/>
            <w:tcBorders>
              <w:top w:val="single" w:sz="4" w:space="0" w:color="auto"/>
              <w:left w:val="single" w:sz="4" w:space="0" w:color="auto"/>
              <w:bottom w:val="single" w:sz="4" w:space="0" w:color="auto"/>
              <w:right w:val="single" w:sz="4" w:space="0" w:color="auto"/>
            </w:tcBorders>
          </w:tcPr>
          <w:p w:rsidR="009C5A3C" w:rsidRPr="00AE63C4" w:rsidRDefault="00AE63C4" w:rsidP="009C5A3C">
            <w:pPr>
              <w:tabs>
                <w:tab w:val="left" w:pos="2816"/>
              </w:tabs>
              <w:ind w:firstLine="567"/>
              <w:jc w:val="both"/>
              <w:rPr>
                <w:b/>
                <w:u w:val="single"/>
                <w:lang w:val="lv-LV"/>
              </w:rPr>
            </w:pPr>
            <w:r w:rsidRPr="00AE63C4">
              <w:rPr>
                <w:b/>
                <w:u w:val="single"/>
                <w:lang w:val="lv-LV"/>
              </w:rPr>
              <w:t>Aizsardzības ministrs</w:t>
            </w:r>
            <w:r w:rsidR="009C5A3C" w:rsidRPr="00AE63C4">
              <w:rPr>
                <w:b/>
                <w:u w:val="single"/>
                <w:lang w:val="lv-LV"/>
              </w:rPr>
              <w:t xml:space="preserve"> A.Pabriks:</w:t>
            </w:r>
          </w:p>
          <w:p w:rsidR="009C5A3C" w:rsidRPr="00AE63C4" w:rsidRDefault="009C5A3C" w:rsidP="009C5A3C">
            <w:pPr>
              <w:ind w:firstLine="567"/>
              <w:jc w:val="both"/>
              <w:rPr>
                <w:lang w:val="lv-LV"/>
              </w:rPr>
            </w:pPr>
            <w:r w:rsidRPr="00AE63C4">
              <w:rPr>
                <w:lang w:val="lv-LV"/>
              </w:rPr>
              <w:t xml:space="preserve">Papildināt 7.panta pirmo daļu ar 3.punktu šādā redakcijā: </w:t>
            </w:r>
          </w:p>
          <w:p w:rsidR="001C06F2" w:rsidRPr="00AE63C4" w:rsidRDefault="009C5A3C" w:rsidP="009C5A3C">
            <w:pPr>
              <w:ind w:firstLine="567"/>
              <w:jc w:val="both"/>
              <w:rPr>
                <w:lang w:val="lv-LV"/>
              </w:rPr>
            </w:pPr>
            <w:r w:rsidRPr="00AE63C4">
              <w:rPr>
                <w:lang w:val="lv-LV"/>
              </w:rPr>
              <w:t>„3) ārvalstu finanšu palīdzība.”</w:t>
            </w:r>
          </w:p>
        </w:tc>
        <w:tc>
          <w:tcPr>
            <w:tcW w:w="1984" w:type="dxa"/>
            <w:tcBorders>
              <w:top w:val="single" w:sz="4" w:space="0" w:color="auto"/>
              <w:left w:val="single" w:sz="4" w:space="0" w:color="auto"/>
              <w:bottom w:val="single" w:sz="4" w:space="0" w:color="auto"/>
              <w:right w:val="single" w:sz="4" w:space="0" w:color="auto"/>
            </w:tcBorders>
          </w:tcPr>
          <w:p w:rsidR="001C06F2" w:rsidRPr="00AE63C4" w:rsidRDefault="001C06F2">
            <w:pPr>
              <w:pStyle w:val="BodyText"/>
              <w:spacing w:before="0" w:beforeAutospacing="0" w:after="0" w:afterAutospacing="0"/>
              <w:jc w:val="center"/>
              <w:rPr>
                <w:b/>
              </w:rPr>
            </w:pPr>
          </w:p>
        </w:tc>
        <w:tc>
          <w:tcPr>
            <w:tcW w:w="1985" w:type="dxa"/>
            <w:tcBorders>
              <w:top w:val="single" w:sz="4" w:space="0" w:color="auto"/>
              <w:left w:val="single" w:sz="4" w:space="0" w:color="auto"/>
              <w:bottom w:val="single" w:sz="4" w:space="0" w:color="auto"/>
              <w:right w:val="single" w:sz="4" w:space="0" w:color="auto"/>
            </w:tcBorders>
          </w:tcPr>
          <w:p w:rsidR="001C06F2" w:rsidRPr="00AE63C4" w:rsidRDefault="001C06F2">
            <w:pPr>
              <w:pStyle w:val="BodyText"/>
              <w:spacing w:before="0" w:beforeAutospacing="0" w:after="0" w:afterAutospacing="0"/>
              <w:ind w:firstLine="567"/>
              <w:jc w:val="both"/>
            </w:pPr>
          </w:p>
        </w:tc>
      </w:tr>
      <w:tr w:rsidR="001C06F2" w:rsidRPr="00AE63C4" w:rsidTr="001C06F2">
        <w:tc>
          <w:tcPr>
            <w:tcW w:w="4786" w:type="dxa"/>
            <w:tcBorders>
              <w:top w:val="single" w:sz="4" w:space="0" w:color="auto"/>
              <w:left w:val="single" w:sz="4" w:space="0" w:color="auto"/>
              <w:bottom w:val="single" w:sz="4" w:space="0" w:color="auto"/>
              <w:right w:val="single" w:sz="4" w:space="0" w:color="auto"/>
            </w:tcBorders>
            <w:hideMark/>
          </w:tcPr>
          <w:p w:rsidR="001C06F2" w:rsidRPr="00AE63C4" w:rsidRDefault="001C06F2" w:rsidP="001C06F2">
            <w:pPr>
              <w:rPr>
                <w:lang w:val="lv-LV"/>
              </w:rPr>
            </w:pPr>
            <w:r w:rsidRPr="00AE63C4">
              <w:rPr>
                <w:lang w:val="lv-LV"/>
              </w:rPr>
              <w:lastRenderedPageBreak/>
              <w:t>Likums stājas spēkā 2014.gada 1.janvārī.</w:t>
            </w:r>
          </w:p>
        </w:tc>
        <w:tc>
          <w:tcPr>
            <w:tcW w:w="709" w:type="dxa"/>
            <w:tcBorders>
              <w:top w:val="single" w:sz="4" w:space="0" w:color="auto"/>
              <w:left w:val="single" w:sz="4" w:space="0" w:color="auto"/>
              <w:bottom w:val="single" w:sz="4" w:space="0" w:color="auto"/>
              <w:right w:val="single" w:sz="4" w:space="0" w:color="auto"/>
            </w:tcBorders>
          </w:tcPr>
          <w:p w:rsidR="001C06F2" w:rsidRPr="00AE63C4" w:rsidRDefault="001C06F2">
            <w:pPr>
              <w:pStyle w:val="Caption"/>
              <w:ind w:left="-620" w:firstLine="567"/>
              <w:jc w:val="center"/>
              <w:rPr>
                <w:sz w:val="24"/>
                <w:szCs w:val="24"/>
                <w:lang w:val="lv-LV"/>
              </w:rPr>
            </w:pPr>
          </w:p>
        </w:tc>
        <w:tc>
          <w:tcPr>
            <w:tcW w:w="4678" w:type="dxa"/>
            <w:tcBorders>
              <w:top w:val="single" w:sz="4" w:space="0" w:color="auto"/>
              <w:left w:val="single" w:sz="4" w:space="0" w:color="auto"/>
              <w:bottom w:val="single" w:sz="4" w:space="0" w:color="auto"/>
              <w:right w:val="single" w:sz="4" w:space="0" w:color="auto"/>
            </w:tcBorders>
          </w:tcPr>
          <w:p w:rsidR="001C06F2" w:rsidRPr="00AE63C4" w:rsidRDefault="001C06F2">
            <w:pPr>
              <w:ind w:firstLine="567"/>
              <w:jc w:val="both"/>
              <w:rPr>
                <w:lang w:val="lv-LV"/>
              </w:rPr>
            </w:pPr>
          </w:p>
        </w:tc>
        <w:tc>
          <w:tcPr>
            <w:tcW w:w="1984" w:type="dxa"/>
            <w:tcBorders>
              <w:top w:val="single" w:sz="4" w:space="0" w:color="auto"/>
              <w:left w:val="single" w:sz="4" w:space="0" w:color="auto"/>
              <w:bottom w:val="single" w:sz="4" w:space="0" w:color="auto"/>
              <w:right w:val="single" w:sz="4" w:space="0" w:color="auto"/>
            </w:tcBorders>
          </w:tcPr>
          <w:p w:rsidR="001C06F2" w:rsidRPr="00AE63C4" w:rsidRDefault="001C06F2">
            <w:pPr>
              <w:pStyle w:val="BodyText"/>
              <w:spacing w:before="0" w:beforeAutospacing="0" w:after="0" w:afterAutospacing="0"/>
              <w:jc w:val="center"/>
              <w:rPr>
                <w:b/>
              </w:rPr>
            </w:pPr>
          </w:p>
        </w:tc>
        <w:tc>
          <w:tcPr>
            <w:tcW w:w="1985" w:type="dxa"/>
            <w:tcBorders>
              <w:top w:val="single" w:sz="4" w:space="0" w:color="auto"/>
              <w:left w:val="single" w:sz="4" w:space="0" w:color="auto"/>
              <w:bottom w:val="single" w:sz="4" w:space="0" w:color="auto"/>
              <w:right w:val="single" w:sz="4" w:space="0" w:color="auto"/>
            </w:tcBorders>
          </w:tcPr>
          <w:p w:rsidR="001C06F2" w:rsidRPr="00AE63C4" w:rsidRDefault="001C06F2">
            <w:pPr>
              <w:pStyle w:val="BodyText"/>
              <w:spacing w:before="0" w:beforeAutospacing="0" w:after="0" w:afterAutospacing="0"/>
              <w:ind w:firstLine="567"/>
              <w:jc w:val="both"/>
            </w:pPr>
          </w:p>
        </w:tc>
      </w:tr>
    </w:tbl>
    <w:p w:rsidR="001C06F2" w:rsidRPr="00AE63C4" w:rsidRDefault="001C06F2" w:rsidP="001C06F2">
      <w:pPr>
        <w:rPr>
          <w:lang w:val="lv-LV"/>
        </w:rPr>
      </w:pPr>
    </w:p>
    <w:p w:rsidR="0057720B" w:rsidRPr="00AE63C4" w:rsidRDefault="0057720B">
      <w:pPr>
        <w:rPr>
          <w:lang w:val="lv-LV"/>
        </w:rPr>
      </w:pPr>
    </w:p>
    <w:sectPr w:rsidR="0057720B" w:rsidRPr="00AE63C4" w:rsidSect="001C06F2">
      <w:foot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8CD" w:rsidRDefault="00CE28CD" w:rsidP="001C06F2">
      <w:r>
        <w:separator/>
      </w:r>
    </w:p>
  </w:endnote>
  <w:endnote w:type="continuationSeparator" w:id="0">
    <w:p w:rsidR="00CE28CD" w:rsidRDefault="00CE28CD" w:rsidP="001C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565404"/>
      <w:docPartObj>
        <w:docPartGallery w:val="Page Numbers (Bottom of Page)"/>
        <w:docPartUnique/>
      </w:docPartObj>
    </w:sdtPr>
    <w:sdtEndPr>
      <w:rPr>
        <w:noProof/>
      </w:rPr>
    </w:sdtEndPr>
    <w:sdtContent>
      <w:p w:rsidR="00F97EDB" w:rsidRDefault="00F97EDB">
        <w:pPr>
          <w:pStyle w:val="Footer"/>
          <w:jc w:val="center"/>
        </w:pPr>
        <w:r>
          <w:fldChar w:fldCharType="begin"/>
        </w:r>
        <w:r>
          <w:instrText xml:space="preserve"> PAGE   \* MERGEFORMAT </w:instrText>
        </w:r>
        <w:r>
          <w:fldChar w:fldCharType="separate"/>
        </w:r>
        <w:r w:rsidR="00F65DDD">
          <w:rPr>
            <w:noProof/>
          </w:rPr>
          <w:t>2</w:t>
        </w:r>
        <w:r>
          <w:rPr>
            <w:noProof/>
          </w:rPr>
          <w:fldChar w:fldCharType="end"/>
        </w:r>
      </w:p>
    </w:sdtContent>
  </w:sdt>
  <w:p w:rsidR="00F97EDB" w:rsidRDefault="00F97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8CD" w:rsidRDefault="00CE28CD" w:rsidP="001C06F2">
      <w:r>
        <w:separator/>
      </w:r>
    </w:p>
  </w:footnote>
  <w:footnote w:type="continuationSeparator" w:id="0">
    <w:p w:rsidR="00CE28CD" w:rsidRDefault="00CE28CD" w:rsidP="001C0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389"/>
    <w:rsid w:val="000C71AF"/>
    <w:rsid w:val="001C06F2"/>
    <w:rsid w:val="0057720B"/>
    <w:rsid w:val="006B4389"/>
    <w:rsid w:val="00980AEE"/>
    <w:rsid w:val="009C5A3C"/>
    <w:rsid w:val="00AE63C4"/>
    <w:rsid w:val="00CE28CD"/>
    <w:rsid w:val="00F37B1A"/>
    <w:rsid w:val="00F65DDD"/>
    <w:rsid w:val="00F97E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F2"/>
    <w:rPr>
      <w:rFonts w:eastAsia="Times New Roman"/>
      <w:sz w:val="24"/>
      <w:szCs w:val="24"/>
      <w:lang w:val="en-GB" w:eastAsia="en-US"/>
    </w:rPr>
  </w:style>
  <w:style w:type="paragraph" w:styleId="Heading1">
    <w:name w:val="heading 1"/>
    <w:basedOn w:val="Normal"/>
    <w:next w:val="Normal"/>
    <w:link w:val="Heading1Char"/>
    <w:qFormat/>
    <w:rsid w:val="001C06F2"/>
    <w:pPr>
      <w:keepNext/>
      <w:jc w:val="center"/>
      <w:outlineLvl w:val="0"/>
    </w:pPr>
    <w:rPr>
      <w:b/>
      <w:bCs/>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6F2"/>
    <w:rPr>
      <w:rFonts w:eastAsia="Times New Roman"/>
      <w:b/>
      <w:bCs/>
      <w:iCs/>
      <w:sz w:val="24"/>
      <w:szCs w:val="24"/>
      <w:lang w:eastAsia="en-US"/>
    </w:rPr>
  </w:style>
  <w:style w:type="paragraph" w:styleId="FootnoteText">
    <w:name w:val="footnote text"/>
    <w:basedOn w:val="Normal"/>
    <w:link w:val="FootnoteTextChar"/>
    <w:semiHidden/>
    <w:unhideWhenUsed/>
    <w:rsid w:val="001C06F2"/>
    <w:rPr>
      <w:sz w:val="20"/>
      <w:szCs w:val="20"/>
    </w:rPr>
  </w:style>
  <w:style w:type="character" w:customStyle="1" w:styleId="FootnoteTextChar">
    <w:name w:val="Footnote Text Char"/>
    <w:basedOn w:val="DefaultParagraphFont"/>
    <w:link w:val="FootnoteText"/>
    <w:semiHidden/>
    <w:rsid w:val="001C06F2"/>
    <w:rPr>
      <w:rFonts w:eastAsia="Times New Roman"/>
      <w:lang w:val="en-GB" w:eastAsia="en-US"/>
    </w:rPr>
  </w:style>
  <w:style w:type="paragraph" w:styleId="Caption">
    <w:name w:val="caption"/>
    <w:basedOn w:val="Normal"/>
    <w:next w:val="Normal"/>
    <w:unhideWhenUsed/>
    <w:qFormat/>
    <w:rsid w:val="001C06F2"/>
    <w:rPr>
      <w:b/>
      <w:bCs/>
      <w:sz w:val="20"/>
      <w:szCs w:val="20"/>
    </w:rPr>
  </w:style>
  <w:style w:type="paragraph" w:styleId="Title">
    <w:name w:val="Title"/>
    <w:basedOn w:val="Normal"/>
    <w:link w:val="TitleChar"/>
    <w:qFormat/>
    <w:rsid w:val="001C06F2"/>
    <w:pPr>
      <w:jc w:val="center"/>
    </w:pPr>
    <w:rPr>
      <w:b/>
      <w:szCs w:val="20"/>
      <w:lang w:val="lv-LV"/>
    </w:rPr>
  </w:style>
  <w:style w:type="character" w:customStyle="1" w:styleId="TitleChar">
    <w:name w:val="Title Char"/>
    <w:basedOn w:val="DefaultParagraphFont"/>
    <w:link w:val="Title"/>
    <w:rsid w:val="001C06F2"/>
    <w:rPr>
      <w:rFonts w:eastAsia="Times New Roman"/>
      <w:b/>
      <w:sz w:val="24"/>
      <w:lang w:eastAsia="en-US"/>
    </w:rPr>
  </w:style>
  <w:style w:type="paragraph" w:styleId="BodyText">
    <w:name w:val="Body Text"/>
    <w:basedOn w:val="Normal"/>
    <w:link w:val="BodyTextChar"/>
    <w:unhideWhenUsed/>
    <w:rsid w:val="001C06F2"/>
    <w:pPr>
      <w:spacing w:before="100" w:beforeAutospacing="1" w:after="100" w:afterAutospacing="1"/>
    </w:pPr>
    <w:rPr>
      <w:lang w:val="lv-LV" w:eastAsia="lv-LV"/>
    </w:rPr>
  </w:style>
  <w:style w:type="character" w:customStyle="1" w:styleId="BodyTextChar">
    <w:name w:val="Body Text Char"/>
    <w:basedOn w:val="DefaultParagraphFont"/>
    <w:link w:val="BodyText"/>
    <w:rsid w:val="001C06F2"/>
    <w:rPr>
      <w:rFonts w:eastAsia="Times New Roman"/>
      <w:sz w:val="24"/>
      <w:szCs w:val="24"/>
    </w:rPr>
  </w:style>
  <w:style w:type="character" w:styleId="FootnoteReference">
    <w:name w:val="footnote reference"/>
    <w:semiHidden/>
    <w:unhideWhenUsed/>
    <w:rsid w:val="001C06F2"/>
    <w:rPr>
      <w:vertAlign w:val="superscript"/>
    </w:rPr>
  </w:style>
  <w:style w:type="paragraph" w:styleId="Header">
    <w:name w:val="header"/>
    <w:basedOn w:val="Normal"/>
    <w:link w:val="HeaderChar"/>
    <w:uiPriority w:val="99"/>
    <w:unhideWhenUsed/>
    <w:rsid w:val="001C06F2"/>
    <w:pPr>
      <w:tabs>
        <w:tab w:val="center" w:pos="4153"/>
        <w:tab w:val="right" w:pos="8306"/>
      </w:tabs>
    </w:pPr>
  </w:style>
  <w:style w:type="character" w:customStyle="1" w:styleId="HeaderChar">
    <w:name w:val="Header Char"/>
    <w:basedOn w:val="DefaultParagraphFont"/>
    <w:link w:val="Header"/>
    <w:uiPriority w:val="99"/>
    <w:rsid w:val="001C06F2"/>
    <w:rPr>
      <w:rFonts w:eastAsia="Times New Roman"/>
      <w:sz w:val="24"/>
      <w:szCs w:val="24"/>
      <w:lang w:val="en-GB" w:eastAsia="en-US"/>
    </w:rPr>
  </w:style>
  <w:style w:type="paragraph" w:styleId="Footer">
    <w:name w:val="footer"/>
    <w:basedOn w:val="Normal"/>
    <w:link w:val="FooterChar"/>
    <w:uiPriority w:val="99"/>
    <w:unhideWhenUsed/>
    <w:rsid w:val="001C06F2"/>
    <w:pPr>
      <w:tabs>
        <w:tab w:val="center" w:pos="4153"/>
        <w:tab w:val="right" w:pos="8306"/>
      </w:tabs>
    </w:pPr>
  </w:style>
  <w:style w:type="character" w:customStyle="1" w:styleId="FooterChar">
    <w:name w:val="Footer Char"/>
    <w:basedOn w:val="DefaultParagraphFont"/>
    <w:link w:val="Footer"/>
    <w:uiPriority w:val="99"/>
    <w:rsid w:val="001C06F2"/>
    <w:rPr>
      <w:rFonts w:eastAsia="Times New Roman"/>
      <w:sz w:val="24"/>
      <w:szCs w:val="24"/>
      <w:lang w:val="en-GB" w:eastAsia="en-US"/>
    </w:rPr>
  </w:style>
  <w:style w:type="paragraph" w:styleId="BalloonText">
    <w:name w:val="Balloon Text"/>
    <w:basedOn w:val="Normal"/>
    <w:link w:val="BalloonTextChar"/>
    <w:uiPriority w:val="99"/>
    <w:semiHidden/>
    <w:unhideWhenUsed/>
    <w:rsid w:val="00F97EDB"/>
    <w:rPr>
      <w:rFonts w:ascii="Tahoma" w:hAnsi="Tahoma" w:cs="Tahoma"/>
      <w:sz w:val="16"/>
      <w:szCs w:val="16"/>
    </w:rPr>
  </w:style>
  <w:style w:type="character" w:customStyle="1" w:styleId="BalloonTextChar">
    <w:name w:val="Balloon Text Char"/>
    <w:basedOn w:val="DefaultParagraphFont"/>
    <w:link w:val="BalloonText"/>
    <w:uiPriority w:val="99"/>
    <w:semiHidden/>
    <w:rsid w:val="00F97EDB"/>
    <w:rPr>
      <w:rFonts w:ascii="Tahoma" w:eastAsia="Times New Roman"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F2"/>
    <w:rPr>
      <w:rFonts w:eastAsia="Times New Roman"/>
      <w:sz w:val="24"/>
      <w:szCs w:val="24"/>
      <w:lang w:val="en-GB" w:eastAsia="en-US"/>
    </w:rPr>
  </w:style>
  <w:style w:type="paragraph" w:styleId="Heading1">
    <w:name w:val="heading 1"/>
    <w:basedOn w:val="Normal"/>
    <w:next w:val="Normal"/>
    <w:link w:val="Heading1Char"/>
    <w:qFormat/>
    <w:rsid w:val="001C06F2"/>
    <w:pPr>
      <w:keepNext/>
      <w:jc w:val="center"/>
      <w:outlineLvl w:val="0"/>
    </w:pPr>
    <w:rPr>
      <w:b/>
      <w:bCs/>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6F2"/>
    <w:rPr>
      <w:rFonts w:eastAsia="Times New Roman"/>
      <w:b/>
      <w:bCs/>
      <w:iCs/>
      <w:sz w:val="24"/>
      <w:szCs w:val="24"/>
      <w:lang w:eastAsia="en-US"/>
    </w:rPr>
  </w:style>
  <w:style w:type="paragraph" w:styleId="FootnoteText">
    <w:name w:val="footnote text"/>
    <w:basedOn w:val="Normal"/>
    <w:link w:val="FootnoteTextChar"/>
    <w:semiHidden/>
    <w:unhideWhenUsed/>
    <w:rsid w:val="001C06F2"/>
    <w:rPr>
      <w:sz w:val="20"/>
      <w:szCs w:val="20"/>
    </w:rPr>
  </w:style>
  <w:style w:type="character" w:customStyle="1" w:styleId="FootnoteTextChar">
    <w:name w:val="Footnote Text Char"/>
    <w:basedOn w:val="DefaultParagraphFont"/>
    <w:link w:val="FootnoteText"/>
    <w:semiHidden/>
    <w:rsid w:val="001C06F2"/>
    <w:rPr>
      <w:rFonts w:eastAsia="Times New Roman"/>
      <w:lang w:val="en-GB" w:eastAsia="en-US"/>
    </w:rPr>
  </w:style>
  <w:style w:type="paragraph" w:styleId="Caption">
    <w:name w:val="caption"/>
    <w:basedOn w:val="Normal"/>
    <w:next w:val="Normal"/>
    <w:unhideWhenUsed/>
    <w:qFormat/>
    <w:rsid w:val="001C06F2"/>
    <w:rPr>
      <w:b/>
      <w:bCs/>
      <w:sz w:val="20"/>
      <w:szCs w:val="20"/>
    </w:rPr>
  </w:style>
  <w:style w:type="paragraph" w:styleId="Title">
    <w:name w:val="Title"/>
    <w:basedOn w:val="Normal"/>
    <w:link w:val="TitleChar"/>
    <w:qFormat/>
    <w:rsid w:val="001C06F2"/>
    <w:pPr>
      <w:jc w:val="center"/>
    </w:pPr>
    <w:rPr>
      <w:b/>
      <w:szCs w:val="20"/>
      <w:lang w:val="lv-LV"/>
    </w:rPr>
  </w:style>
  <w:style w:type="character" w:customStyle="1" w:styleId="TitleChar">
    <w:name w:val="Title Char"/>
    <w:basedOn w:val="DefaultParagraphFont"/>
    <w:link w:val="Title"/>
    <w:rsid w:val="001C06F2"/>
    <w:rPr>
      <w:rFonts w:eastAsia="Times New Roman"/>
      <w:b/>
      <w:sz w:val="24"/>
      <w:lang w:eastAsia="en-US"/>
    </w:rPr>
  </w:style>
  <w:style w:type="paragraph" w:styleId="BodyText">
    <w:name w:val="Body Text"/>
    <w:basedOn w:val="Normal"/>
    <w:link w:val="BodyTextChar"/>
    <w:unhideWhenUsed/>
    <w:rsid w:val="001C06F2"/>
    <w:pPr>
      <w:spacing w:before="100" w:beforeAutospacing="1" w:after="100" w:afterAutospacing="1"/>
    </w:pPr>
    <w:rPr>
      <w:lang w:val="lv-LV" w:eastAsia="lv-LV"/>
    </w:rPr>
  </w:style>
  <w:style w:type="character" w:customStyle="1" w:styleId="BodyTextChar">
    <w:name w:val="Body Text Char"/>
    <w:basedOn w:val="DefaultParagraphFont"/>
    <w:link w:val="BodyText"/>
    <w:rsid w:val="001C06F2"/>
    <w:rPr>
      <w:rFonts w:eastAsia="Times New Roman"/>
      <w:sz w:val="24"/>
      <w:szCs w:val="24"/>
    </w:rPr>
  </w:style>
  <w:style w:type="character" w:styleId="FootnoteReference">
    <w:name w:val="footnote reference"/>
    <w:semiHidden/>
    <w:unhideWhenUsed/>
    <w:rsid w:val="001C06F2"/>
    <w:rPr>
      <w:vertAlign w:val="superscript"/>
    </w:rPr>
  </w:style>
  <w:style w:type="paragraph" w:styleId="Header">
    <w:name w:val="header"/>
    <w:basedOn w:val="Normal"/>
    <w:link w:val="HeaderChar"/>
    <w:uiPriority w:val="99"/>
    <w:unhideWhenUsed/>
    <w:rsid w:val="001C06F2"/>
    <w:pPr>
      <w:tabs>
        <w:tab w:val="center" w:pos="4153"/>
        <w:tab w:val="right" w:pos="8306"/>
      </w:tabs>
    </w:pPr>
  </w:style>
  <w:style w:type="character" w:customStyle="1" w:styleId="HeaderChar">
    <w:name w:val="Header Char"/>
    <w:basedOn w:val="DefaultParagraphFont"/>
    <w:link w:val="Header"/>
    <w:uiPriority w:val="99"/>
    <w:rsid w:val="001C06F2"/>
    <w:rPr>
      <w:rFonts w:eastAsia="Times New Roman"/>
      <w:sz w:val="24"/>
      <w:szCs w:val="24"/>
      <w:lang w:val="en-GB" w:eastAsia="en-US"/>
    </w:rPr>
  </w:style>
  <w:style w:type="paragraph" w:styleId="Footer">
    <w:name w:val="footer"/>
    <w:basedOn w:val="Normal"/>
    <w:link w:val="FooterChar"/>
    <w:uiPriority w:val="99"/>
    <w:unhideWhenUsed/>
    <w:rsid w:val="001C06F2"/>
    <w:pPr>
      <w:tabs>
        <w:tab w:val="center" w:pos="4153"/>
        <w:tab w:val="right" w:pos="8306"/>
      </w:tabs>
    </w:pPr>
  </w:style>
  <w:style w:type="character" w:customStyle="1" w:styleId="FooterChar">
    <w:name w:val="Footer Char"/>
    <w:basedOn w:val="DefaultParagraphFont"/>
    <w:link w:val="Footer"/>
    <w:uiPriority w:val="99"/>
    <w:rsid w:val="001C06F2"/>
    <w:rPr>
      <w:rFonts w:eastAsia="Times New Roman"/>
      <w:sz w:val="24"/>
      <w:szCs w:val="24"/>
      <w:lang w:val="en-GB" w:eastAsia="en-US"/>
    </w:rPr>
  </w:style>
  <w:style w:type="paragraph" w:styleId="BalloonText">
    <w:name w:val="Balloon Text"/>
    <w:basedOn w:val="Normal"/>
    <w:link w:val="BalloonTextChar"/>
    <w:uiPriority w:val="99"/>
    <w:semiHidden/>
    <w:unhideWhenUsed/>
    <w:rsid w:val="00F97EDB"/>
    <w:rPr>
      <w:rFonts w:ascii="Tahoma" w:hAnsi="Tahoma" w:cs="Tahoma"/>
      <w:sz w:val="16"/>
      <w:szCs w:val="16"/>
    </w:rPr>
  </w:style>
  <w:style w:type="character" w:customStyle="1" w:styleId="BalloonTextChar">
    <w:name w:val="Balloon Text Char"/>
    <w:basedOn w:val="DefaultParagraphFont"/>
    <w:link w:val="BalloonText"/>
    <w:uiPriority w:val="99"/>
    <w:semiHidden/>
    <w:rsid w:val="00F97EDB"/>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28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3745</Words>
  <Characters>2135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 Vikmans</dc:creator>
  <cp:lastModifiedBy>B-460</cp:lastModifiedBy>
  <cp:revision>2</cp:revision>
  <cp:lastPrinted>2013-10-22T09:23:00Z</cp:lastPrinted>
  <dcterms:created xsi:type="dcterms:W3CDTF">2013-10-23T08:31:00Z</dcterms:created>
  <dcterms:modified xsi:type="dcterms:W3CDTF">2013-10-23T08:31:00Z</dcterms:modified>
</cp:coreProperties>
</file>