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1726D1" w:rsidRDefault="00A91E15" w:rsidP="001C2C88">
      <w:pPr>
        <w:jc w:val="center"/>
        <w:rPr>
          <w:b/>
          <w:sz w:val="26"/>
          <w:szCs w:val="26"/>
        </w:rPr>
      </w:pPr>
      <w:r w:rsidRPr="001726D1">
        <w:rPr>
          <w:b/>
          <w:sz w:val="26"/>
          <w:szCs w:val="26"/>
        </w:rPr>
        <w:t>Min</w:t>
      </w:r>
      <w:r w:rsidR="001726D1" w:rsidRPr="001726D1">
        <w:rPr>
          <w:b/>
          <w:sz w:val="26"/>
          <w:szCs w:val="26"/>
        </w:rPr>
        <w:t>istru kabineta rīkojuma</w:t>
      </w:r>
    </w:p>
    <w:p w:rsidR="00A91E15" w:rsidRPr="001726D1" w:rsidRDefault="00A91E15" w:rsidP="001C2C88">
      <w:pPr>
        <w:jc w:val="center"/>
        <w:rPr>
          <w:b/>
          <w:sz w:val="26"/>
          <w:szCs w:val="26"/>
        </w:rPr>
      </w:pPr>
      <w:r w:rsidRPr="001726D1">
        <w:rPr>
          <w:b/>
          <w:sz w:val="26"/>
          <w:szCs w:val="26"/>
        </w:rPr>
        <w:t>"</w:t>
      </w:r>
      <w:r w:rsidR="00CB1F15">
        <w:rPr>
          <w:b/>
          <w:sz w:val="26"/>
          <w:szCs w:val="26"/>
        </w:rPr>
        <w:t>Grozījumi</w:t>
      </w:r>
      <w:r w:rsidRPr="001726D1">
        <w:rPr>
          <w:b/>
          <w:sz w:val="26"/>
          <w:szCs w:val="26"/>
        </w:rPr>
        <w:t xml:space="preserve"> </w:t>
      </w:r>
      <w:r w:rsidR="001726D1" w:rsidRPr="001726D1">
        <w:rPr>
          <w:b/>
          <w:sz w:val="26"/>
          <w:szCs w:val="26"/>
        </w:rPr>
        <w:t>Ministru kabineta 2011.gada 9.novembra rīkojumā Nr.583 „Par Ministru kabineta Apbalvošanas padomi””</w:t>
      </w:r>
      <w:r w:rsidR="00EE071F" w:rsidRPr="001726D1">
        <w:rPr>
          <w:b/>
          <w:sz w:val="26"/>
          <w:szCs w:val="26"/>
        </w:rPr>
        <w:t xml:space="preserve"> projekta sākotnējās ietekmes novērtējuma ziņojums (anotācija)</w:t>
      </w:r>
    </w:p>
    <w:p w:rsidR="00B50B0D" w:rsidRPr="001726D1" w:rsidRDefault="00B50B0D" w:rsidP="001D7E2D">
      <w:pPr>
        <w:jc w:val="center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AF3436" w:rsidTr="00646E85">
        <w:tc>
          <w:tcPr>
            <w:tcW w:w="9288" w:type="dxa"/>
            <w:gridSpan w:val="2"/>
          </w:tcPr>
          <w:p w:rsidR="00A91E15" w:rsidRPr="00AF3436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AF3436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AF3436" w:rsidTr="007B4D7D">
        <w:tc>
          <w:tcPr>
            <w:tcW w:w="4261" w:type="dxa"/>
          </w:tcPr>
          <w:p w:rsidR="00A91E15" w:rsidRPr="00AF3436" w:rsidRDefault="00A91E15" w:rsidP="00646E85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F00E53" w:rsidRPr="00AF3436" w:rsidRDefault="00953722" w:rsidP="00781C5A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>Sakarā a</w:t>
            </w:r>
            <w:r w:rsidR="004A386C" w:rsidRPr="00AF3436">
              <w:rPr>
                <w:sz w:val="26"/>
                <w:szCs w:val="26"/>
              </w:rPr>
              <w:t xml:space="preserve">r </w:t>
            </w:r>
            <w:r w:rsidR="00781C5A">
              <w:rPr>
                <w:sz w:val="26"/>
                <w:szCs w:val="26"/>
              </w:rPr>
              <w:t>kultūras</w:t>
            </w:r>
            <w:r w:rsidR="004A386C" w:rsidRPr="00AF3436">
              <w:rPr>
                <w:sz w:val="26"/>
                <w:szCs w:val="26"/>
              </w:rPr>
              <w:t xml:space="preserve"> ministra maiņu</w:t>
            </w:r>
            <w:r w:rsidRPr="00AF3436">
              <w:rPr>
                <w:sz w:val="26"/>
                <w:szCs w:val="26"/>
              </w:rPr>
              <w:t xml:space="preserve"> </w:t>
            </w:r>
            <w:r w:rsidR="004A386C" w:rsidRPr="00AF3436">
              <w:rPr>
                <w:sz w:val="26"/>
                <w:szCs w:val="26"/>
              </w:rPr>
              <w:t xml:space="preserve">nepieciešams izdarīt grozījumu Ministru kabineta </w:t>
            </w:r>
            <w:r w:rsidR="00E636F2" w:rsidRPr="00AF3436">
              <w:rPr>
                <w:sz w:val="26"/>
                <w:szCs w:val="26"/>
              </w:rPr>
              <w:t xml:space="preserve">2011.gada 9.novembra </w:t>
            </w:r>
            <w:r w:rsidR="004A386C" w:rsidRPr="00AF3436">
              <w:rPr>
                <w:sz w:val="26"/>
                <w:szCs w:val="26"/>
              </w:rPr>
              <w:t>rīkojumā Nr.583 „Par Ministru kabineta Apbalvošanas padomi”.</w:t>
            </w:r>
          </w:p>
        </w:tc>
      </w:tr>
      <w:tr w:rsidR="00A91E15" w:rsidRPr="00AF3436" w:rsidTr="007B4D7D">
        <w:tc>
          <w:tcPr>
            <w:tcW w:w="4261" w:type="dxa"/>
          </w:tcPr>
          <w:p w:rsidR="00A91E15" w:rsidRPr="00AF3436" w:rsidRDefault="00A91E15" w:rsidP="00646E85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684658" w:rsidRDefault="0009423A" w:rsidP="0068465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436">
              <w:rPr>
                <w:rFonts w:ascii="Times New Roman" w:hAnsi="Times New Roman"/>
                <w:sz w:val="26"/>
                <w:szCs w:val="26"/>
              </w:rPr>
              <w:t>Ministru kabineta rīkojuma</w:t>
            </w:r>
            <w:r w:rsidR="00953722" w:rsidRPr="00AF3436">
              <w:rPr>
                <w:rFonts w:ascii="Times New Roman" w:hAnsi="Times New Roman"/>
                <w:sz w:val="26"/>
                <w:szCs w:val="26"/>
              </w:rPr>
              <w:t xml:space="preserve"> projekts</w:t>
            </w:r>
            <w:r w:rsidR="008404C3">
              <w:rPr>
                <w:rFonts w:ascii="Times New Roman" w:hAnsi="Times New Roman"/>
                <w:sz w:val="26"/>
                <w:szCs w:val="26"/>
              </w:rPr>
              <w:t xml:space="preserve"> sagatavots </w:t>
            </w:r>
            <w:r w:rsidR="00953722" w:rsidRPr="00AF3436">
              <w:rPr>
                <w:rFonts w:ascii="Times New Roman" w:hAnsi="Times New Roman"/>
                <w:sz w:val="26"/>
                <w:szCs w:val="26"/>
              </w:rPr>
              <w:t>saskaņā ar Ministru prezidenta 2013.gada</w:t>
            </w:r>
            <w:r w:rsidR="008404C3">
              <w:rPr>
                <w:rFonts w:ascii="Times New Roman" w:hAnsi="Times New Roman"/>
                <w:sz w:val="26"/>
                <w:szCs w:val="26"/>
              </w:rPr>
              <w:t xml:space="preserve"> 16.septembra</w:t>
            </w:r>
            <w:r w:rsidR="00953722" w:rsidRPr="00AF34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04C3" w:rsidRPr="00AF3436">
              <w:rPr>
                <w:rFonts w:ascii="Times New Roman" w:hAnsi="Times New Roman"/>
                <w:sz w:val="26"/>
                <w:szCs w:val="26"/>
              </w:rPr>
              <w:t>rīkojumu</w:t>
            </w:r>
            <w:r w:rsidR="008404C3">
              <w:rPr>
                <w:rFonts w:ascii="Times New Roman" w:hAnsi="Times New Roman"/>
                <w:sz w:val="26"/>
                <w:szCs w:val="26"/>
              </w:rPr>
              <w:t xml:space="preserve"> Nr.334 „Par Žanetas Jaunzemes-</w:t>
            </w:r>
            <w:proofErr w:type="spellStart"/>
            <w:r w:rsidR="008404C3">
              <w:rPr>
                <w:rFonts w:ascii="Times New Roman" w:hAnsi="Times New Roman"/>
                <w:sz w:val="26"/>
                <w:szCs w:val="26"/>
              </w:rPr>
              <w:t>Grendes</w:t>
            </w:r>
            <w:proofErr w:type="spellEnd"/>
            <w:r w:rsidR="008404C3">
              <w:rPr>
                <w:rFonts w:ascii="Times New Roman" w:hAnsi="Times New Roman"/>
                <w:sz w:val="26"/>
                <w:szCs w:val="26"/>
              </w:rPr>
              <w:t xml:space="preserve"> atbrīvošanu no kultūras ministra amata</w:t>
            </w:r>
            <w:r w:rsidR="007B45D7">
              <w:rPr>
                <w:rFonts w:ascii="Times New Roman" w:hAnsi="Times New Roman"/>
                <w:sz w:val="26"/>
                <w:szCs w:val="26"/>
              </w:rPr>
              <w:t>”</w:t>
            </w:r>
            <w:r w:rsidR="00953722" w:rsidRPr="00AF3436">
              <w:rPr>
                <w:rFonts w:ascii="Times New Roman" w:hAnsi="Times New Roman"/>
                <w:sz w:val="26"/>
                <w:szCs w:val="26"/>
              </w:rPr>
              <w:t xml:space="preserve"> un saskaņā ar Saeimas 2013.gada </w:t>
            </w:r>
            <w:r w:rsidR="008404C3">
              <w:rPr>
                <w:rFonts w:ascii="Times New Roman" w:hAnsi="Times New Roman"/>
                <w:sz w:val="26"/>
                <w:szCs w:val="26"/>
              </w:rPr>
              <w:t>31.oktobra</w:t>
            </w:r>
            <w:r w:rsidR="00953722" w:rsidRPr="00AF3436">
              <w:rPr>
                <w:rFonts w:ascii="Times New Roman" w:hAnsi="Times New Roman"/>
                <w:sz w:val="26"/>
                <w:szCs w:val="26"/>
              </w:rPr>
              <w:t xml:space="preserve"> paziņojumu „Par uzticības izteikšanu </w:t>
            </w:r>
            <w:r w:rsidR="008404C3">
              <w:rPr>
                <w:rFonts w:ascii="Times New Roman" w:hAnsi="Times New Roman"/>
                <w:sz w:val="26"/>
                <w:szCs w:val="26"/>
              </w:rPr>
              <w:t>kultūras ministrei</w:t>
            </w:r>
            <w:r w:rsidR="00953722" w:rsidRPr="00AF34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04C3">
              <w:rPr>
                <w:rFonts w:ascii="Times New Roman" w:hAnsi="Times New Roman"/>
                <w:sz w:val="26"/>
                <w:szCs w:val="26"/>
              </w:rPr>
              <w:t xml:space="preserve">Dacei </w:t>
            </w:r>
            <w:proofErr w:type="spellStart"/>
            <w:r w:rsidR="008404C3">
              <w:rPr>
                <w:rFonts w:ascii="Times New Roman" w:hAnsi="Times New Roman"/>
                <w:sz w:val="26"/>
                <w:szCs w:val="26"/>
              </w:rPr>
              <w:t>Melbārdei</w:t>
            </w:r>
            <w:proofErr w:type="spellEnd"/>
            <w:r w:rsidR="007B45D7">
              <w:rPr>
                <w:rFonts w:ascii="Times New Roman" w:hAnsi="Times New Roman"/>
                <w:sz w:val="26"/>
                <w:szCs w:val="26"/>
              </w:rPr>
              <w:t xml:space="preserve">” un </w:t>
            </w:r>
            <w:r w:rsidR="00684658">
              <w:rPr>
                <w:rFonts w:ascii="Times New Roman" w:hAnsi="Times New Roman"/>
                <w:sz w:val="26"/>
                <w:szCs w:val="26"/>
              </w:rPr>
              <w:t>paredz izdarīt grozījumu</w:t>
            </w:r>
            <w:r w:rsidR="00953722" w:rsidRPr="00AF3436">
              <w:rPr>
                <w:rFonts w:ascii="Times New Roman" w:hAnsi="Times New Roman"/>
                <w:sz w:val="26"/>
                <w:szCs w:val="26"/>
              </w:rPr>
              <w:t xml:space="preserve"> Ministru kabineta </w:t>
            </w:r>
            <w:r w:rsidR="00E636F2" w:rsidRPr="00AF3436">
              <w:rPr>
                <w:rFonts w:ascii="Times New Roman" w:hAnsi="Times New Roman"/>
                <w:sz w:val="26"/>
                <w:szCs w:val="26"/>
              </w:rPr>
              <w:t xml:space="preserve">2011.gada 9.novembra </w:t>
            </w:r>
            <w:r w:rsidR="00953722" w:rsidRPr="00AF3436">
              <w:rPr>
                <w:rFonts w:ascii="Times New Roman" w:hAnsi="Times New Roman"/>
                <w:sz w:val="26"/>
                <w:szCs w:val="26"/>
              </w:rPr>
              <w:t>rīkojumā Nr.583 „Par Ministru</w:t>
            </w:r>
            <w:r w:rsidR="00684658">
              <w:rPr>
                <w:rFonts w:ascii="Times New Roman" w:hAnsi="Times New Roman"/>
                <w:sz w:val="26"/>
                <w:szCs w:val="26"/>
              </w:rPr>
              <w:t xml:space="preserve"> kabineta Apbalvošanas padomi”, aizstājot </w:t>
            </w:r>
            <w:r w:rsidR="007B45D7">
              <w:rPr>
                <w:rFonts w:ascii="Times New Roman" w:hAnsi="Times New Roman"/>
                <w:sz w:val="26"/>
                <w:szCs w:val="26"/>
              </w:rPr>
              <w:t xml:space="preserve">padomes sastāvā </w:t>
            </w:r>
            <w:r w:rsidR="008404C3">
              <w:rPr>
                <w:rFonts w:ascii="Times New Roman" w:hAnsi="Times New Roman"/>
                <w:sz w:val="26"/>
                <w:szCs w:val="26"/>
              </w:rPr>
              <w:t>Ž</w:t>
            </w:r>
            <w:r w:rsidR="007B45D7">
              <w:rPr>
                <w:rFonts w:ascii="Times New Roman" w:hAnsi="Times New Roman"/>
                <w:sz w:val="26"/>
                <w:szCs w:val="26"/>
              </w:rPr>
              <w:t>.</w:t>
            </w:r>
            <w:r w:rsidR="008404C3">
              <w:rPr>
                <w:rFonts w:ascii="Times New Roman" w:hAnsi="Times New Roman"/>
                <w:sz w:val="26"/>
                <w:szCs w:val="26"/>
              </w:rPr>
              <w:t>Jaunzemi</w:t>
            </w:r>
            <w:r w:rsidR="007B45D7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7B45D7">
              <w:rPr>
                <w:rFonts w:ascii="Times New Roman" w:hAnsi="Times New Roman"/>
                <w:sz w:val="26"/>
                <w:szCs w:val="26"/>
              </w:rPr>
              <w:t>Grendi</w:t>
            </w:r>
            <w:proofErr w:type="spellEnd"/>
            <w:r w:rsidR="007B45D7">
              <w:rPr>
                <w:rFonts w:ascii="Times New Roman" w:hAnsi="Times New Roman"/>
                <w:sz w:val="26"/>
                <w:szCs w:val="26"/>
              </w:rPr>
              <w:t xml:space="preserve"> ar </w:t>
            </w:r>
            <w:proofErr w:type="spellStart"/>
            <w:r w:rsidR="007B45D7">
              <w:rPr>
                <w:rFonts w:ascii="Times New Roman" w:hAnsi="Times New Roman"/>
                <w:sz w:val="26"/>
                <w:szCs w:val="26"/>
              </w:rPr>
              <w:t>D.</w:t>
            </w:r>
            <w:r w:rsidR="008404C3">
              <w:rPr>
                <w:rFonts w:ascii="Times New Roman" w:hAnsi="Times New Roman"/>
                <w:sz w:val="26"/>
                <w:szCs w:val="26"/>
              </w:rPr>
              <w:t>Melbārdi</w:t>
            </w:r>
            <w:proofErr w:type="spellEnd"/>
            <w:r w:rsidR="00684658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66A79" w:rsidRPr="00AF3436" w:rsidRDefault="00166A79" w:rsidP="007B45D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436">
              <w:rPr>
                <w:rFonts w:ascii="Times New Roman" w:hAnsi="Times New Roman"/>
                <w:sz w:val="26"/>
                <w:szCs w:val="26"/>
              </w:rPr>
              <w:t xml:space="preserve">Saņemta </w:t>
            </w:r>
            <w:r w:rsidR="007B45D7">
              <w:rPr>
                <w:rFonts w:ascii="Times New Roman" w:hAnsi="Times New Roman"/>
                <w:sz w:val="26"/>
                <w:szCs w:val="26"/>
              </w:rPr>
              <w:t xml:space="preserve">kultūras ministres </w:t>
            </w:r>
            <w:proofErr w:type="spellStart"/>
            <w:r w:rsidR="007B45D7">
              <w:rPr>
                <w:rFonts w:ascii="Times New Roman" w:hAnsi="Times New Roman"/>
                <w:sz w:val="26"/>
                <w:szCs w:val="26"/>
              </w:rPr>
              <w:t>D.Melbārdes</w:t>
            </w:r>
            <w:proofErr w:type="spellEnd"/>
            <w:r w:rsidR="007B45D7">
              <w:rPr>
                <w:rFonts w:ascii="Times New Roman" w:hAnsi="Times New Roman"/>
                <w:sz w:val="26"/>
                <w:szCs w:val="26"/>
              </w:rPr>
              <w:t xml:space="preserve"> piekrišana</w:t>
            </w:r>
            <w:r w:rsidRPr="00AF3436">
              <w:rPr>
                <w:rFonts w:ascii="Times New Roman" w:hAnsi="Times New Roman"/>
                <w:sz w:val="26"/>
                <w:szCs w:val="26"/>
              </w:rPr>
              <w:t xml:space="preserve"> darboties Ministru kabineta Apbalvošanas padomē </w:t>
            </w:r>
            <w:r w:rsidR="00AF3436" w:rsidRPr="00AF3436">
              <w:rPr>
                <w:rFonts w:ascii="Times New Roman" w:hAnsi="Times New Roman"/>
                <w:sz w:val="26"/>
                <w:szCs w:val="26"/>
              </w:rPr>
              <w:t xml:space="preserve">(2013.gada </w:t>
            </w:r>
            <w:r w:rsidR="007B45D7">
              <w:rPr>
                <w:rFonts w:ascii="Times New Roman" w:hAnsi="Times New Roman"/>
                <w:sz w:val="26"/>
                <w:szCs w:val="26"/>
              </w:rPr>
              <w:t>21.novembra vēstule Nr.1-1/3618</w:t>
            </w:r>
            <w:r w:rsidR="00F022E4" w:rsidRPr="00AF3436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A91E15" w:rsidRPr="00AF3436" w:rsidTr="007B4D7D">
        <w:tc>
          <w:tcPr>
            <w:tcW w:w="4261" w:type="dxa"/>
          </w:tcPr>
          <w:p w:rsidR="00A91E15" w:rsidRPr="00AF3436" w:rsidRDefault="0068735D" w:rsidP="00646E85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AF3436" w:rsidRDefault="00A91E15" w:rsidP="00646E85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>Nav attiecināms</w:t>
            </w:r>
          </w:p>
        </w:tc>
      </w:tr>
      <w:tr w:rsidR="00A91E15" w:rsidRPr="00AF3436" w:rsidTr="00646E85">
        <w:tc>
          <w:tcPr>
            <w:tcW w:w="9288" w:type="dxa"/>
            <w:gridSpan w:val="2"/>
          </w:tcPr>
          <w:p w:rsidR="00A91E15" w:rsidRPr="00AF3436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AF3436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AF3436" w:rsidTr="00646E85">
        <w:tc>
          <w:tcPr>
            <w:tcW w:w="4261" w:type="dxa"/>
          </w:tcPr>
          <w:p w:rsidR="00A91E15" w:rsidRPr="00AF3436" w:rsidRDefault="00A91E15" w:rsidP="00646E85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AF3436" w:rsidRDefault="00A91E15" w:rsidP="00A027AA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 xml:space="preserve">Ministru kabineta rīkojums tiks publicēts </w:t>
            </w:r>
            <w:r w:rsidR="00B67616" w:rsidRPr="00AF3436">
              <w:rPr>
                <w:sz w:val="26"/>
                <w:szCs w:val="26"/>
              </w:rPr>
              <w:t>oficiālajā izdevumā</w:t>
            </w:r>
            <w:r w:rsidRPr="00AF3436">
              <w:rPr>
                <w:sz w:val="26"/>
                <w:szCs w:val="26"/>
              </w:rPr>
              <w:t xml:space="preserve"> „Latvijas Vēstnesis”</w:t>
            </w:r>
            <w:r w:rsidR="00B67616" w:rsidRPr="00AF3436">
              <w:rPr>
                <w:sz w:val="26"/>
                <w:szCs w:val="26"/>
              </w:rPr>
              <w:t xml:space="preserve"> </w:t>
            </w:r>
            <w:hyperlink r:id="rId9" w:history="1">
              <w:r w:rsidR="00B67616" w:rsidRPr="00AF3436">
                <w:rPr>
                  <w:rStyle w:val="Hyperlink"/>
                  <w:sz w:val="26"/>
                  <w:szCs w:val="26"/>
                </w:rPr>
                <w:t>www.vestnesis.lv</w:t>
              </w:r>
            </w:hyperlink>
            <w:r w:rsidRPr="00AF3436">
              <w:rPr>
                <w:sz w:val="26"/>
                <w:szCs w:val="26"/>
              </w:rPr>
              <w:t>,</w:t>
            </w:r>
            <w:r w:rsidR="00B67616" w:rsidRPr="00AF3436">
              <w:rPr>
                <w:sz w:val="26"/>
                <w:szCs w:val="26"/>
              </w:rPr>
              <w:t xml:space="preserve"> </w:t>
            </w:r>
            <w:r w:rsidRPr="00AF3436">
              <w:rPr>
                <w:sz w:val="26"/>
                <w:szCs w:val="26"/>
              </w:rPr>
              <w:t xml:space="preserve">būs pieejams Normatīvo aktu informācijas sistēmā (NAIS) un bezmaksas normatīvo aktu bāzē </w:t>
            </w:r>
            <w:hyperlink r:id="rId10" w:history="1">
              <w:r w:rsidRPr="00AF3436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AF3436">
              <w:rPr>
                <w:sz w:val="26"/>
                <w:szCs w:val="26"/>
              </w:rPr>
              <w:t>.</w:t>
            </w:r>
          </w:p>
        </w:tc>
      </w:tr>
      <w:tr w:rsidR="00A91E15" w:rsidRPr="00AF3436" w:rsidTr="00646E85">
        <w:tc>
          <w:tcPr>
            <w:tcW w:w="4261" w:type="dxa"/>
          </w:tcPr>
          <w:p w:rsidR="00A91E15" w:rsidRPr="00AF3436" w:rsidRDefault="00A91E15" w:rsidP="00646E85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AF3436" w:rsidRDefault="00A91E15" w:rsidP="00646E85">
            <w:pPr>
              <w:jc w:val="both"/>
              <w:rPr>
                <w:sz w:val="26"/>
                <w:szCs w:val="26"/>
              </w:rPr>
            </w:pPr>
            <w:r w:rsidRPr="00AF3436">
              <w:rPr>
                <w:sz w:val="26"/>
                <w:szCs w:val="26"/>
              </w:rPr>
              <w:t>Nav attiecināms</w:t>
            </w:r>
          </w:p>
        </w:tc>
      </w:tr>
    </w:tbl>
    <w:p w:rsidR="001D1573" w:rsidRPr="00AF3436" w:rsidRDefault="00710D81" w:rsidP="009D7D17">
      <w:pPr>
        <w:jc w:val="both"/>
        <w:rPr>
          <w:sz w:val="26"/>
          <w:szCs w:val="26"/>
        </w:rPr>
      </w:pPr>
      <w:r w:rsidRPr="00AF3436">
        <w:rPr>
          <w:sz w:val="26"/>
          <w:szCs w:val="26"/>
        </w:rPr>
        <w:t>II-VI sadaļa – projekts šīs jomas neskar</w:t>
      </w:r>
      <w:r w:rsidR="00D27D03" w:rsidRPr="00AF3436">
        <w:rPr>
          <w:sz w:val="26"/>
          <w:szCs w:val="26"/>
        </w:rPr>
        <w:t>.</w:t>
      </w:r>
    </w:p>
    <w:p w:rsidR="0009423A" w:rsidRPr="001726D1" w:rsidRDefault="0009423A" w:rsidP="009D7D17">
      <w:pPr>
        <w:jc w:val="both"/>
        <w:rPr>
          <w:sz w:val="20"/>
          <w:szCs w:val="20"/>
        </w:rPr>
      </w:pPr>
    </w:p>
    <w:p w:rsidR="0030631D" w:rsidRPr="00AF3436" w:rsidRDefault="001726D1" w:rsidP="0030631D">
      <w:pPr>
        <w:jc w:val="both"/>
        <w:rPr>
          <w:sz w:val="26"/>
          <w:szCs w:val="26"/>
        </w:rPr>
      </w:pPr>
      <w:r>
        <w:rPr>
          <w:sz w:val="26"/>
          <w:szCs w:val="26"/>
        </w:rPr>
        <w:t>Ministru prezidents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Valdis </w:t>
      </w:r>
      <w:r w:rsidR="0030631D" w:rsidRPr="00AF3436">
        <w:rPr>
          <w:sz w:val="26"/>
          <w:szCs w:val="26"/>
        </w:rPr>
        <w:t>Dombrovskis</w:t>
      </w:r>
    </w:p>
    <w:p w:rsidR="00AF3436" w:rsidRPr="001726D1" w:rsidRDefault="00AF3436" w:rsidP="0030631D">
      <w:pPr>
        <w:jc w:val="both"/>
        <w:rPr>
          <w:sz w:val="20"/>
          <w:szCs w:val="20"/>
        </w:rPr>
      </w:pPr>
    </w:p>
    <w:p w:rsidR="0030631D" w:rsidRPr="00AF3436" w:rsidRDefault="00FC39CA" w:rsidP="0030631D">
      <w:pPr>
        <w:jc w:val="both"/>
        <w:rPr>
          <w:sz w:val="26"/>
          <w:szCs w:val="26"/>
        </w:rPr>
      </w:pPr>
      <w:r w:rsidRPr="00AF3436">
        <w:rPr>
          <w:sz w:val="26"/>
          <w:szCs w:val="26"/>
        </w:rPr>
        <w:t>Vīzē</w:t>
      </w:r>
      <w:r w:rsidR="0030631D" w:rsidRPr="00AF3436">
        <w:rPr>
          <w:sz w:val="26"/>
          <w:szCs w:val="26"/>
        </w:rPr>
        <w:t>:</w:t>
      </w:r>
      <w:r w:rsidR="0030631D" w:rsidRPr="00AF3436">
        <w:rPr>
          <w:sz w:val="26"/>
          <w:szCs w:val="26"/>
        </w:rPr>
        <w:tab/>
      </w:r>
    </w:p>
    <w:p w:rsidR="0030631D" w:rsidRPr="00AF3436" w:rsidRDefault="0030631D" w:rsidP="00453CC5">
      <w:pPr>
        <w:jc w:val="both"/>
        <w:rPr>
          <w:sz w:val="26"/>
          <w:szCs w:val="26"/>
        </w:rPr>
      </w:pPr>
      <w:r w:rsidRPr="00AF3436">
        <w:rPr>
          <w:sz w:val="26"/>
          <w:szCs w:val="26"/>
        </w:rPr>
        <w:t>Va</w:t>
      </w:r>
      <w:r w:rsidR="001726D1">
        <w:rPr>
          <w:sz w:val="26"/>
          <w:szCs w:val="26"/>
        </w:rPr>
        <w:t>lsts kancelejas direktore</w:t>
      </w:r>
      <w:r w:rsidR="001726D1">
        <w:rPr>
          <w:sz w:val="26"/>
          <w:szCs w:val="26"/>
        </w:rPr>
        <w:tab/>
      </w:r>
      <w:r w:rsidR="001726D1">
        <w:rPr>
          <w:sz w:val="26"/>
          <w:szCs w:val="26"/>
        </w:rPr>
        <w:tab/>
      </w:r>
      <w:r w:rsidR="001726D1">
        <w:rPr>
          <w:sz w:val="26"/>
          <w:szCs w:val="26"/>
        </w:rPr>
        <w:tab/>
      </w:r>
      <w:r w:rsidR="001726D1">
        <w:rPr>
          <w:sz w:val="26"/>
          <w:szCs w:val="26"/>
        </w:rPr>
        <w:tab/>
      </w:r>
      <w:r w:rsidR="001726D1">
        <w:rPr>
          <w:sz w:val="26"/>
          <w:szCs w:val="26"/>
        </w:rPr>
        <w:tab/>
        <w:t xml:space="preserve">Elita </w:t>
      </w:r>
      <w:r w:rsidRPr="00AF3436">
        <w:rPr>
          <w:sz w:val="26"/>
          <w:szCs w:val="26"/>
        </w:rPr>
        <w:t xml:space="preserve">Dreimane </w:t>
      </w:r>
    </w:p>
    <w:p w:rsidR="007B45D7" w:rsidRDefault="007B45D7" w:rsidP="00453CC5">
      <w:pPr>
        <w:jc w:val="both"/>
      </w:pPr>
    </w:p>
    <w:p w:rsidR="00410E8C" w:rsidRPr="00916CD3" w:rsidRDefault="007B45D7" w:rsidP="00453CC5">
      <w:pPr>
        <w:jc w:val="both"/>
      </w:pPr>
      <w:r>
        <w:t>25.11</w:t>
      </w:r>
      <w:r w:rsidR="00744796" w:rsidRPr="00916CD3">
        <w:t>.2013</w:t>
      </w:r>
      <w:r w:rsidR="00D27D03" w:rsidRPr="00916CD3">
        <w:t>.</w:t>
      </w:r>
    </w:p>
    <w:p w:rsidR="00D27D03" w:rsidRPr="00916CD3" w:rsidRDefault="0009423A" w:rsidP="00453CC5">
      <w:pPr>
        <w:jc w:val="both"/>
      </w:pPr>
      <w:r w:rsidRPr="00916CD3">
        <w:t>1</w:t>
      </w:r>
      <w:r w:rsidR="007B45D7">
        <w:t>91</w:t>
      </w:r>
      <w:bookmarkStart w:id="0" w:name="_GoBack"/>
      <w:bookmarkEnd w:id="0"/>
    </w:p>
    <w:p w:rsidR="00A91E15" w:rsidRPr="00916CD3" w:rsidRDefault="00D27D03" w:rsidP="00453CC5">
      <w:pPr>
        <w:jc w:val="both"/>
      </w:pPr>
      <w:r w:rsidRPr="00916CD3">
        <w:t xml:space="preserve">Irēna </w:t>
      </w:r>
      <w:proofErr w:type="spellStart"/>
      <w:r w:rsidR="003467F2" w:rsidRPr="00916CD3">
        <w:t>Pļaveniece</w:t>
      </w:r>
      <w:proofErr w:type="spellEnd"/>
    </w:p>
    <w:p w:rsidR="00FC4B1D" w:rsidRPr="00916CD3" w:rsidRDefault="003467F2" w:rsidP="00453CC5">
      <w:pPr>
        <w:jc w:val="both"/>
      </w:pPr>
      <w:r w:rsidRPr="00916CD3">
        <w:t>6708291</w:t>
      </w:r>
      <w:r w:rsidR="00D27D03" w:rsidRPr="00916CD3">
        <w:t xml:space="preserve">1; </w:t>
      </w:r>
      <w:hyperlink r:id="rId11" w:history="1">
        <w:r w:rsidR="00D27D03" w:rsidRPr="00916CD3">
          <w:rPr>
            <w:rStyle w:val="Hyperlink"/>
          </w:rPr>
          <w:t>irena.plaveniece@mk.gov.lv</w:t>
        </w:r>
      </w:hyperlink>
      <w:r w:rsidR="00D27D03" w:rsidRPr="00916CD3">
        <w:t xml:space="preserve"> </w:t>
      </w:r>
    </w:p>
    <w:sectPr w:rsidR="00FC4B1D" w:rsidRPr="00916CD3" w:rsidSect="00D47804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5" w:rsidRDefault="00780145" w:rsidP="00190620">
      <w:r>
        <w:separator/>
      </w:r>
    </w:p>
  </w:endnote>
  <w:endnote w:type="continuationSeparator" w:id="0">
    <w:p w:rsidR="00780145" w:rsidRDefault="0078014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MKAPAnot_</w:t>
    </w:r>
    <w:r w:rsidR="00952C6B">
      <w:t>1803</w:t>
    </w:r>
    <w:r w:rsidR="00744796">
      <w:t>13</w:t>
    </w:r>
    <w:r>
      <w:t>_Par Ministru kabineta Atzinības raksta piešķiršanu</w:t>
    </w:r>
  </w:p>
  <w:p w:rsidR="00780145" w:rsidRDefault="0078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 w:rsidP="004A386C">
    <w:pPr>
      <w:pStyle w:val="Footer"/>
      <w:jc w:val="both"/>
    </w:pPr>
    <w:r>
      <w:t>M</w:t>
    </w:r>
    <w:r w:rsidR="00AF3436">
      <w:t>KAPAnot_</w:t>
    </w:r>
    <w:r w:rsidR="007B45D7">
      <w:t>2511</w:t>
    </w:r>
    <w:r w:rsidR="00744796">
      <w:t>13</w:t>
    </w:r>
    <w:r>
      <w:t>_</w:t>
    </w:r>
    <w:r w:rsidR="00CB1F15">
      <w:t>Grozījumi</w:t>
    </w:r>
    <w:r w:rsidR="00FE01B8">
      <w:t xml:space="preserve"> </w:t>
    </w:r>
    <w:r w:rsidR="004A386C">
      <w:t xml:space="preserve">Ministru kabineta </w:t>
    </w:r>
    <w:r w:rsidR="003D5AC7">
      <w:t xml:space="preserve">2011.gada 9.novembra </w:t>
    </w:r>
    <w:r w:rsidR="004A386C">
      <w:t>rīkojumā „Par Ministru kabineta apbalvošanas padomi”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5" w:rsidRDefault="00780145" w:rsidP="00190620">
      <w:r>
        <w:separator/>
      </w:r>
    </w:p>
  </w:footnote>
  <w:footnote w:type="continuationSeparator" w:id="0">
    <w:p w:rsidR="00780145" w:rsidRDefault="0078014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780145" w:rsidRDefault="0078014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45" w:rsidRDefault="0078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1ECA"/>
    <w:rsid w:val="00003CD0"/>
    <w:rsid w:val="00007A32"/>
    <w:rsid w:val="000142CE"/>
    <w:rsid w:val="00022309"/>
    <w:rsid w:val="00023F3E"/>
    <w:rsid w:val="000316FC"/>
    <w:rsid w:val="000320F0"/>
    <w:rsid w:val="0003246B"/>
    <w:rsid w:val="00032D2F"/>
    <w:rsid w:val="00037D10"/>
    <w:rsid w:val="00042F24"/>
    <w:rsid w:val="00043154"/>
    <w:rsid w:val="0006058C"/>
    <w:rsid w:val="00066865"/>
    <w:rsid w:val="0007777A"/>
    <w:rsid w:val="000838C3"/>
    <w:rsid w:val="00086061"/>
    <w:rsid w:val="0009423A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5B78"/>
    <w:rsid w:val="0013797C"/>
    <w:rsid w:val="001512D8"/>
    <w:rsid w:val="001605C8"/>
    <w:rsid w:val="00166A79"/>
    <w:rsid w:val="001726D1"/>
    <w:rsid w:val="001779AE"/>
    <w:rsid w:val="00180EC4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1573"/>
    <w:rsid w:val="001D4AEC"/>
    <w:rsid w:val="001D4B5C"/>
    <w:rsid w:val="001D7421"/>
    <w:rsid w:val="001D7E2D"/>
    <w:rsid w:val="001E61C1"/>
    <w:rsid w:val="001F00A3"/>
    <w:rsid w:val="001F03C8"/>
    <w:rsid w:val="001F5D0F"/>
    <w:rsid w:val="001F713F"/>
    <w:rsid w:val="00200E80"/>
    <w:rsid w:val="00207DEB"/>
    <w:rsid w:val="00217CBE"/>
    <w:rsid w:val="0022236D"/>
    <w:rsid w:val="00241F95"/>
    <w:rsid w:val="0024730E"/>
    <w:rsid w:val="00250C7A"/>
    <w:rsid w:val="00265C97"/>
    <w:rsid w:val="00266EB4"/>
    <w:rsid w:val="00270A90"/>
    <w:rsid w:val="0027249A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2E3DCE"/>
    <w:rsid w:val="002E4FDF"/>
    <w:rsid w:val="003041BC"/>
    <w:rsid w:val="0030510F"/>
    <w:rsid w:val="0030631D"/>
    <w:rsid w:val="0030715E"/>
    <w:rsid w:val="00307581"/>
    <w:rsid w:val="00310C62"/>
    <w:rsid w:val="00313783"/>
    <w:rsid w:val="00315060"/>
    <w:rsid w:val="0031786D"/>
    <w:rsid w:val="003276A0"/>
    <w:rsid w:val="00340077"/>
    <w:rsid w:val="0034346D"/>
    <w:rsid w:val="0034447C"/>
    <w:rsid w:val="003451D2"/>
    <w:rsid w:val="003467F2"/>
    <w:rsid w:val="00355EF6"/>
    <w:rsid w:val="00360400"/>
    <w:rsid w:val="00366F81"/>
    <w:rsid w:val="00375BC3"/>
    <w:rsid w:val="0039131F"/>
    <w:rsid w:val="00397983"/>
    <w:rsid w:val="003B0BFE"/>
    <w:rsid w:val="003B2B5D"/>
    <w:rsid w:val="003D02A3"/>
    <w:rsid w:val="003D5658"/>
    <w:rsid w:val="003D5AC7"/>
    <w:rsid w:val="003E3FDB"/>
    <w:rsid w:val="003F452D"/>
    <w:rsid w:val="003F7F30"/>
    <w:rsid w:val="00400A36"/>
    <w:rsid w:val="00410E8C"/>
    <w:rsid w:val="00416B7C"/>
    <w:rsid w:val="004226C9"/>
    <w:rsid w:val="00425D3E"/>
    <w:rsid w:val="004276CC"/>
    <w:rsid w:val="00436776"/>
    <w:rsid w:val="00440B3A"/>
    <w:rsid w:val="00453CC5"/>
    <w:rsid w:val="00460A03"/>
    <w:rsid w:val="004610D5"/>
    <w:rsid w:val="004638D8"/>
    <w:rsid w:val="004655E3"/>
    <w:rsid w:val="004909AA"/>
    <w:rsid w:val="004A386C"/>
    <w:rsid w:val="004A7B6B"/>
    <w:rsid w:val="004B1FA0"/>
    <w:rsid w:val="004C5EC0"/>
    <w:rsid w:val="004C7F07"/>
    <w:rsid w:val="004F0266"/>
    <w:rsid w:val="004F4EA3"/>
    <w:rsid w:val="004F585F"/>
    <w:rsid w:val="004F5AC8"/>
    <w:rsid w:val="00504635"/>
    <w:rsid w:val="00525532"/>
    <w:rsid w:val="005332E8"/>
    <w:rsid w:val="00546572"/>
    <w:rsid w:val="00567EC0"/>
    <w:rsid w:val="005757BD"/>
    <w:rsid w:val="005806FB"/>
    <w:rsid w:val="00580BF4"/>
    <w:rsid w:val="00581348"/>
    <w:rsid w:val="00582868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5C62"/>
    <w:rsid w:val="00634152"/>
    <w:rsid w:val="00636334"/>
    <w:rsid w:val="0064225C"/>
    <w:rsid w:val="00646E85"/>
    <w:rsid w:val="00651A6A"/>
    <w:rsid w:val="00651D65"/>
    <w:rsid w:val="006614FB"/>
    <w:rsid w:val="0066686B"/>
    <w:rsid w:val="006673FA"/>
    <w:rsid w:val="006767CA"/>
    <w:rsid w:val="00676B85"/>
    <w:rsid w:val="00684658"/>
    <w:rsid w:val="006859F6"/>
    <w:rsid w:val="0068735D"/>
    <w:rsid w:val="006A7570"/>
    <w:rsid w:val="006B335B"/>
    <w:rsid w:val="006B5684"/>
    <w:rsid w:val="006C361C"/>
    <w:rsid w:val="006C5BCC"/>
    <w:rsid w:val="006D740A"/>
    <w:rsid w:val="006E6F86"/>
    <w:rsid w:val="006F223C"/>
    <w:rsid w:val="006F2551"/>
    <w:rsid w:val="00707521"/>
    <w:rsid w:val="00710C30"/>
    <w:rsid w:val="00710D81"/>
    <w:rsid w:val="00714953"/>
    <w:rsid w:val="0072475B"/>
    <w:rsid w:val="00725196"/>
    <w:rsid w:val="007335B6"/>
    <w:rsid w:val="00744796"/>
    <w:rsid w:val="00753329"/>
    <w:rsid w:val="007623B4"/>
    <w:rsid w:val="007800D4"/>
    <w:rsid w:val="00780145"/>
    <w:rsid w:val="0078096F"/>
    <w:rsid w:val="00780A3E"/>
    <w:rsid w:val="00781C5A"/>
    <w:rsid w:val="00782336"/>
    <w:rsid w:val="0078429F"/>
    <w:rsid w:val="0078534A"/>
    <w:rsid w:val="007948E5"/>
    <w:rsid w:val="007B45D7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05219"/>
    <w:rsid w:val="0081082A"/>
    <w:rsid w:val="008110E2"/>
    <w:rsid w:val="00817EB8"/>
    <w:rsid w:val="00827CBF"/>
    <w:rsid w:val="0083133E"/>
    <w:rsid w:val="008347CC"/>
    <w:rsid w:val="008404C3"/>
    <w:rsid w:val="008433F6"/>
    <w:rsid w:val="0086091C"/>
    <w:rsid w:val="00863230"/>
    <w:rsid w:val="0089664A"/>
    <w:rsid w:val="00897565"/>
    <w:rsid w:val="008A40BB"/>
    <w:rsid w:val="008B0DEC"/>
    <w:rsid w:val="008C6277"/>
    <w:rsid w:val="008C7D16"/>
    <w:rsid w:val="008D45B1"/>
    <w:rsid w:val="008D6D24"/>
    <w:rsid w:val="008E3496"/>
    <w:rsid w:val="008F34A7"/>
    <w:rsid w:val="008F3B59"/>
    <w:rsid w:val="009026B5"/>
    <w:rsid w:val="00916CD3"/>
    <w:rsid w:val="0092193B"/>
    <w:rsid w:val="00934439"/>
    <w:rsid w:val="00941DEE"/>
    <w:rsid w:val="00952C6B"/>
    <w:rsid w:val="00953722"/>
    <w:rsid w:val="009538CF"/>
    <w:rsid w:val="00954216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027AA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62BF2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AF3436"/>
    <w:rsid w:val="00B2598C"/>
    <w:rsid w:val="00B30802"/>
    <w:rsid w:val="00B50B0D"/>
    <w:rsid w:val="00B5329D"/>
    <w:rsid w:val="00B62ECB"/>
    <w:rsid w:val="00B6394C"/>
    <w:rsid w:val="00B67616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362"/>
    <w:rsid w:val="00C00B32"/>
    <w:rsid w:val="00C047BB"/>
    <w:rsid w:val="00C10B2B"/>
    <w:rsid w:val="00C138E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8629E"/>
    <w:rsid w:val="00C962C5"/>
    <w:rsid w:val="00CA4AC0"/>
    <w:rsid w:val="00CB1F15"/>
    <w:rsid w:val="00CB79B8"/>
    <w:rsid w:val="00CD21AC"/>
    <w:rsid w:val="00CE2298"/>
    <w:rsid w:val="00CF1F1A"/>
    <w:rsid w:val="00CF4937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1ACC"/>
    <w:rsid w:val="00D43822"/>
    <w:rsid w:val="00D43908"/>
    <w:rsid w:val="00D47773"/>
    <w:rsid w:val="00D47804"/>
    <w:rsid w:val="00D55ABD"/>
    <w:rsid w:val="00D72E01"/>
    <w:rsid w:val="00D76214"/>
    <w:rsid w:val="00D76E64"/>
    <w:rsid w:val="00D90DCB"/>
    <w:rsid w:val="00D97605"/>
    <w:rsid w:val="00DA7938"/>
    <w:rsid w:val="00DB134D"/>
    <w:rsid w:val="00DB7C9D"/>
    <w:rsid w:val="00DC089A"/>
    <w:rsid w:val="00DE13DC"/>
    <w:rsid w:val="00DF1C98"/>
    <w:rsid w:val="00DF2732"/>
    <w:rsid w:val="00DF331A"/>
    <w:rsid w:val="00DF46C2"/>
    <w:rsid w:val="00E06946"/>
    <w:rsid w:val="00E211C6"/>
    <w:rsid w:val="00E2370A"/>
    <w:rsid w:val="00E24C55"/>
    <w:rsid w:val="00E3194E"/>
    <w:rsid w:val="00E344D9"/>
    <w:rsid w:val="00E42562"/>
    <w:rsid w:val="00E45F50"/>
    <w:rsid w:val="00E51A3F"/>
    <w:rsid w:val="00E52011"/>
    <w:rsid w:val="00E55E12"/>
    <w:rsid w:val="00E60EE8"/>
    <w:rsid w:val="00E61783"/>
    <w:rsid w:val="00E636F2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0E53"/>
    <w:rsid w:val="00F018C2"/>
    <w:rsid w:val="00F01F81"/>
    <w:rsid w:val="00F022E4"/>
    <w:rsid w:val="00F0294F"/>
    <w:rsid w:val="00F04CB8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A2837"/>
    <w:rsid w:val="00FB0D00"/>
    <w:rsid w:val="00FB31F2"/>
    <w:rsid w:val="00FB3AA6"/>
    <w:rsid w:val="00FB45F1"/>
    <w:rsid w:val="00FC39CA"/>
    <w:rsid w:val="00FC4B1D"/>
    <w:rsid w:val="00FC6828"/>
    <w:rsid w:val="00FD2628"/>
    <w:rsid w:val="00FD39CE"/>
    <w:rsid w:val="00FE01B8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na.plaveniece@mk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tnesi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AD5B8-B535-4798-B02D-5AA75662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MP Sekretare</cp:lastModifiedBy>
  <cp:revision>3</cp:revision>
  <cp:lastPrinted>2013-11-23T10:34:00Z</cp:lastPrinted>
  <dcterms:created xsi:type="dcterms:W3CDTF">2013-11-23T09:34:00Z</dcterms:created>
  <dcterms:modified xsi:type="dcterms:W3CDTF">2013-11-23T11:14:00Z</dcterms:modified>
</cp:coreProperties>
</file>