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F9222" w14:textId="77777777" w:rsidR="009E0E56" w:rsidRPr="00F3215C" w:rsidRDefault="009E0E56" w:rsidP="00A638DF">
      <w:pPr>
        <w:pStyle w:val="naisvisr"/>
        <w:spacing w:before="0" w:after="0"/>
      </w:pPr>
      <w:r w:rsidRPr="00F3215C">
        <w:t>Ministru kabineta noteikumu projekta</w:t>
      </w:r>
    </w:p>
    <w:p w14:paraId="5A8F9223" w14:textId="77777777" w:rsidR="002D12BB" w:rsidRPr="00F3215C" w:rsidRDefault="008E1495" w:rsidP="00A638DF">
      <w:pPr>
        <w:spacing w:after="0" w:line="240" w:lineRule="auto"/>
        <w:jc w:val="center"/>
        <w:rPr>
          <w:rFonts w:ascii="Times New Roman" w:hAnsi="Times New Roman"/>
          <w:b/>
          <w:bCs/>
          <w:color w:val="FF6600"/>
          <w:sz w:val="28"/>
          <w:szCs w:val="28"/>
        </w:rPr>
      </w:pPr>
      <w:r w:rsidRPr="00F3215C">
        <w:rPr>
          <w:rFonts w:ascii="Times New Roman" w:hAnsi="Times New Roman"/>
          <w:b/>
          <w:sz w:val="28"/>
          <w:szCs w:val="28"/>
        </w:rPr>
        <w:t>"</w:t>
      </w:r>
      <w:bookmarkStart w:id="0" w:name="OLE_LINK1"/>
      <w:bookmarkStart w:id="1" w:name="OLE_LINK2"/>
      <w:bookmarkStart w:id="2" w:name="OLE_LINK3"/>
      <w:r w:rsidR="00A638DF" w:rsidRPr="00F3215C">
        <w:rPr>
          <w:rFonts w:ascii="Times New Roman" w:hAnsi="Times New Roman"/>
          <w:b/>
          <w:bCs/>
          <w:sz w:val="28"/>
          <w:szCs w:val="28"/>
        </w:rPr>
        <w:t>Noteikumi par valsts tiešās pārvaldes iestādēs nodarbināto darba izpildes novērtēšanu</w:t>
      </w:r>
      <w:bookmarkEnd w:id="0"/>
      <w:bookmarkEnd w:id="1"/>
      <w:bookmarkEnd w:id="2"/>
      <w:r w:rsidRPr="00F3215C">
        <w:rPr>
          <w:rFonts w:ascii="Times New Roman" w:hAnsi="Times New Roman"/>
          <w:b/>
          <w:sz w:val="28"/>
          <w:szCs w:val="28"/>
        </w:rPr>
        <w:t>"</w:t>
      </w:r>
      <w:r w:rsidR="00A638DF" w:rsidRPr="00F3215C">
        <w:rPr>
          <w:rFonts w:ascii="Times New Roman" w:hAnsi="Times New Roman"/>
          <w:b/>
          <w:bCs/>
          <w:color w:val="FF6600"/>
          <w:sz w:val="28"/>
          <w:szCs w:val="28"/>
        </w:rPr>
        <w:t xml:space="preserve"> </w:t>
      </w:r>
      <w:r w:rsidR="002D12BB" w:rsidRPr="00F3215C">
        <w:rPr>
          <w:rFonts w:ascii="Times New Roman" w:hAnsi="Times New Roman"/>
          <w:b/>
          <w:sz w:val="28"/>
          <w:szCs w:val="28"/>
        </w:rPr>
        <w:t>sākotnējās ietekmes novērtējuma ziņojums (anotācija)</w:t>
      </w:r>
    </w:p>
    <w:p w14:paraId="5A8F9224" w14:textId="77777777" w:rsidR="009E0E56" w:rsidRPr="00FF2DFF" w:rsidRDefault="009E0E56" w:rsidP="003C7568">
      <w:pPr>
        <w:pStyle w:val="naisvisr"/>
        <w:spacing w:before="0" w:after="0"/>
        <w:rPr>
          <w:b w:val="0"/>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7"/>
        <w:gridCol w:w="1418"/>
        <w:gridCol w:w="7229"/>
      </w:tblGrid>
      <w:tr w:rsidR="009E0E56" w:rsidRPr="00F3215C" w14:paraId="5A8F9226" w14:textId="77777777" w:rsidTr="00B41CE2">
        <w:tc>
          <w:tcPr>
            <w:tcW w:w="5000" w:type="pct"/>
            <w:gridSpan w:val="3"/>
            <w:tcBorders>
              <w:top w:val="single" w:sz="8" w:space="0" w:color="auto"/>
              <w:left w:val="single" w:sz="8" w:space="0" w:color="auto"/>
              <w:bottom w:val="outset" w:sz="6" w:space="0" w:color="auto"/>
              <w:right w:val="single" w:sz="8" w:space="0" w:color="auto"/>
            </w:tcBorders>
            <w:vAlign w:val="center"/>
          </w:tcPr>
          <w:p w14:paraId="5A8F9225" w14:textId="77777777" w:rsidR="006645AE" w:rsidRPr="00F3215C" w:rsidRDefault="009E0E56" w:rsidP="0072762F">
            <w:pPr>
              <w:spacing w:after="0" w:line="240" w:lineRule="auto"/>
              <w:jc w:val="center"/>
              <w:rPr>
                <w:rFonts w:ascii="Times New Roman" w:eastAsia="Times New Roman" w:hAnsi="Times New Roman"/>
                <w:b/>
                <w:bCs/>
                <w:sz w:val="24"/>
                <w:szCs w:val="24"/>
                <w:lang w:eastAsia="lv-LV"/>
              </w:rPr>
            </w:pPr>
            <w:r w:rsidRPr="00F3215C">
              <w:rPr>
                <w:rFonts w:ascii="Times New Roman" w:eastAsia="Times New Roman" w:hAnsi="Times New Roman"/>
                <w:b/>
                <w:bCs/>
                <w:sz w:val="24"/>
                <w:szCs w:val="24"/>
                <w:lang w:eastAsia="lv-LV"/>
              </w:rPr>
              <w:t>I. Tiesību akta projekta izstrādes nepieciešamība</w:t>
            </w:r>
          </w:p>
        </w:tc>
      </w:tr>
      <w:tr w:rsidR="009E0E56" w:rsidRPr="00F3215C" w14:paraId="5A8F922B" w14:textId="77777777" w:rsidTr="00B41CE2">
        <w:tc>
          <w:tcPr>
            <w:tcW w:w="323" w:type="pct"/>
            <w:tcBorders>
              <w:top w:val="outset" w:sz="6" w:space="0" w:color="auto"/>
              <w:left w:val="outset" w:sz="6" w:space="0" w:color="auto"/>
              <w:bottom w:val="outset" w:sz="6" w:space="0" w:color="auto"/>
              <w:right w:val="outset" w:sz="6" w:space="0" w:color="auto"/>
            </w:tcBorders>
          </w:tcPr>
          <w:p w14:paraId="5A8F9227"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1.</w:t>
            </w:r>
          </w:p>
        </w:tc>
        <w:tc>
          <w:tcPr>
            <w:tcW w:w="767" w:type="pct"/>
            <w:tcBorders>
              <w:top w:val="outset" w:sz="6" w:space="0" w:color="auto"/>
              <w:left w:val="outset" w:sz="6" w:space="0" w:color="auto"/>
              <w:bottom w:val="outset" w:sz="6" w:space="0" w:color="auto"/>
              <w:right w:val="outset" w:sz="6" w:space="0" w:color="auto"/>
            </w:tcBorders>
          </w:tcPr>
          <w:p w14:paraId="5A8F9228"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Pamatojums</w:t>
            </w:r>
          </w:p>
        </w:tc>
        <w:tc>
          <w:tcPr>
            <w:tcW w:w="3910" w:type="pct"/>
            <w:tcBorders>
              <w:top w:val="outset" w:sz="6" w:space="0" w:color="auto"/>
              <w:left w:val="outset" w:sz="6" w:space="0" w:color="auto"/>
              <w:bottom w:val="outset" w:sz="6" w:space="0" w:color="auto"/>
              <w:right w:val="outset" w:sz="6" w:space="0" w:color="auto"/>
            </w:tcBorders>
          </w:tcPr>
          <w:p w14:paraId="5A8F9229" w14:textId="0D1EF783" w:rsidR="00D87980" w:rsidRPr="00F3215C" w:rsidRDefault="00A638DF" w:rsidP="003551E0">
            <w:pPr>
              <w:spacing w:after="0" w:line="240" w:lineRule="auto"/>
              <w:ind w:left="73"/>
              <w:jc w:val="both"/>
              <w:rPr>
                <w:rFonts w:ascii="Times New Roman" w:hAnsi="Times New Roman"/>
                <w:bCs/>
                <w:sz w:val="24"/>
                <w:szCs w:val="24"/>
              </w:rPr>
            </w:pPr>
            <w:r w:rsidRPr="00F3215C">
              <w:rPr>
                <w:rFonts w:ascii="Times New Roman" w:hAnsi="Times New Roman"/>
                <w:bCs/>
                <w:sz w:val="24"/>
                <w:szCs w:val="24"/>
              </w:rPr>
              <w:t>Deklarācijas par Valda Dombrovska vadītā Ministru kabineta iecerēto darbību</w:t>
            </w:r>
            <w:r w:rsidR="00F666A7">
              <w:rPr>
                <w:rFonts w:ascii="Times New Roman" w:hAnsi="Times New Roman"/>
                <w:bCs/>
                <w:sz w:val="24"/>
                <w:szCs w:val="24"/>
              </w:rPr>
              <w:t xml:space="preserve"> </w:t>
            </w:r>
            <w:proofErr w:type="spellStart"/>
            <w:r w:rsidR="00F666A7">
              <w:rPr>
                <w:rFonts w:ascii="Times New Roman" w:hAnsi="Times New Roman"/>
                <w:bCs/>
                <w:sz w:val="24"/>
                <w:szCs w:val="24"/>
              </w:rPr>
              <w:t>IV</w:t>
            </w:r>
            <w:proofErr w:type="spellEnd"/>
            <w:r w:rsidR="00FF2DFF">
              <w:rPr>
                <w:rFonts w:ascii="Times New Roman" w:hAnsi="Times New Roman"/>
                <w:bCs/>
                <w:sz w:val="24"/>
                <w:szCs w:val="24"/>
              </w:rPr>
              <w:t> </w:t>
            </w:r>
            <w:r w:rsidR="00F666A7">
              <w:rPr>
                <w:rFonts w:ascii="Times New Roman" w:hAnsi="Times New Roman"/>
                <w:bCs/>
                <w:sz w:val="24"/>
                <w:szCs w:val="24"/>
              </w:rPr>
              <w:t xml:space="preserve">sadaļa </w:t>
            </w:r>
            <w:r w:rsidR="00FF2DFF">
              <w:rPr>
                <w:rFonts w:ascii="Times New Roman" w:hAnsi="Times New Roman"/>
                <w:bCs/>
                <w:sz w:val="24"/>
                <w:szCs w:val="24"/>
              </w:rPr>
              <w:t>"</w:t>
            </w:r>
            <w:r w:rsidR="00F666A7">
              <w:rPr>
                <w:rFonts w:ascii="Times New Roman" w:hAnsi="Times New Roman"/>
                <w:bCs/>
                <w:sz w:val="24"/>
                <w:szCs w:val="24"/>
              </w:rPr>
              <w:t>Pārvaldība</w:t>
            </w:r>
            <w:r w:rsidR="00FF2DFF">
              <w:rPr>
                <w:rFonts w:ascii="Times New Roman" w:hAnsi="Times New Roman"/>
                <w:bCs/>
                <w:sz w:val="24"/>
                <w:szCs w:val="24"/>
              </w:rPr>
              <w:t>"</w:t>
            </w:r>
            <w:r w:rsidR="003551E0" w:rsidRPr="00F3215C">
              <w:rPr>
                <w:rFonts w:ascii="Times New Roman" w:hAnsi="Times New Roman"/>
                <w:bCs/>
                <w:sz w:val="24"/>
                <w:szCs w:val="24"/>
              </w:rPr>
              <w:t>.</w:t>
            </w:r>
          </w:p>
          <w:p w14:paraId="5A8F922A" w14:textId="77777777" w:rsidR="00A638DF" w:rsidRPr="00F3215C" w:rsidRDefault="005067F7" w:rsidP="00616808">
            <w:pPr>
              <w:spacing w:after="0" w:line="240" w:lineRule="auto"/>
              <w:ind w:left="73"/>
              <w:jc w:val="both"/>
            </w:pPr>
            <w:r w:rsidRPr="00F3215C">
              <w:rPr>
                <w:rFonts w:ascii="Times New Roman" w:hAnsi="Times New Roman"/>
                <w:sz w:val="24"/>
                <w:szCs w:val="24"/>
              </w:rPr>
              <w:t xml:space="preserve">Latvijas Stratēģiskās attīstības plāna 2010.–2013.gadam </w:t>
            </w:r>
            <w:r w:rsidR="00810AAF" w:rsidRPr="00F3215C">
              <w:rPr>
                <w:rFonts w:ascii="Times New Roman" w:hAnsi="Times New Roman"/>
                <w:sz w:val="24"/>
                <w:szCs w:val="24"/>
              </w:rPr>
              <w:t>3.pielikuma</w:t>
            </w:r>
            <w:r w:rsidRPr="00F3215C">
              <w:rPr>
                <w:rFonts w:ascii="Times New Roman" w:hAnsi="Times New Roman"/>
                <w:sz w:val="24"/>
                <w:szCs w:val="24"/>
              </w:rPr>
              <w:t xml:space="preserve"> </w:t>
            </w:r>
            <w:r w:rsidR="00A638DF" w:rsidRPr="00F3215C">
              <w:rPr>
                <w:rFonts w:ascii="Times New Roman" w:hAnsi="Times New Roman"/>
                <w:bCs/>
                <w:sz w:val="24"/>
                <w:szCs w:val="24"/>
              </w:rPr>
              <w:t>3.2.1.2.</w:t>
            </w:r>
            <w:r w:rsidRPr="00F3215C">
              <w:rPr>
                <w:rFonts w:ascii="Times New Roman" w:hAnsi="Times New Roman"/>
                <w:bCs/>
                <w:sz w:val="24"/>
                <w:szCs w:val="24"/>
              </w:rPr>
              <w:t>apakšpunkts</w:t>
            </w:r>
          </w:p>
        </w:tc>
      </w:tr>
      <w:tr w:rsidR="009E0E56" w:rsidRPr="00F3215C" w14:paraId="5A8F9240" w14:textId="77777777" w:rsidTr="00B41CE2">
        <w:tc>
          <w:tcPr>
            <w:tcW w:w="323" w:type="pct"/>
            <w:tcBorders>
              <w:top w:val="outset" w:sz="6" w:space="0" w:color="auto"/>
              <w:left w:val="outset" w:sz="6" w:space="0" w:color="auto"/>
              <w:bottom w:val="outset" w:sz="6" w:space="0" w:color="auto"/>
              <w:right w:val="outset" w:sz="6" w:space="0" w:color="auto"/>
            </w:tcBorders>
          </w:tcPr>
          <w:p w14:paraId="5A8F922C"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2.</w:t>
            </w:r>
          </w:p>
        </w:tc>
        <w:tc>
          <w:tcPr>
            <w:tcW w:w="767" w:type="pct"/>
            <w:tcBorders>
              <w:top w:val="outset" w:sz="6" w:space="0" w:color="auto"/>
              <w:left w:val="outset" w:sz="6" w:space="0" w:color="auto"/>
              <w:bottom w:val="outset" w:sz="6" w:space="0" w:color="auto"/>
              <w:right w:val="outset" w:sz="6" w:space="0" w:color="auto"/>
            </w:tcBorders>
          </w:tcPr>
          <w:p w14:paraId="5A8F922D"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Pašreizējā situācija un problēmas</w:t>
            </w:r>
          </w:p>
        </w:tc>
        <w:tc>
          <w:tcPr>
            <w:tcW w:w="3910" w:type="pct"/>
            <w:tcBorders>
              <w:top w:val="outset" w:sz="6" w:space="0" w:color="auto"/>
              <w:left w:val="outset" w:sz="6" w:space="0" w:color="auto"/>
              <w:bottom w:val="outset" w:sz="6" w:space="0" w:color="auto"/>
              <w:right w:val="outset" w:sz="6" w:space="0" w:color="auto"/>
            </w:tcBorders>
          </w:tcPr>
          <w:p w14:paraId="5A8F922E" w14:textId="77777777" w:rsidR="00294BE5" w:rsidRPr="00F3215C" w:rsidRDefault="00A85CF9" w:rsidP="003551E0">
            <w:pPr>
              <w:pStyle w:val="naiskr"/>
              <w:spacing w:before="0" w:beforeAutospacing="0" w:after="0" w:afterAutospacing="0"/>
              <w:ind w:left="73"/>
              <w:jc w:val="both"/>
            </w:pPr>
            <w:r w:rsidRPr="00F3215C">
              <w:t>Darba izpildes novērtējuma sistēma civildienesta ierēdņiem tika ieviesta 2001.gadā</w:t>
            </w:r>
            <w:r w:rsidR="00F3215C" w:rsidRPr="00F3215C">
              <w:t>,</w:t>
            </w:r>
            <w:r w:rsidRPr="00F3215C">
              <w:t xml:space="preserve"> un to regulē Ministru kabineta 2001.gada 13.februāra instrukcija Nr.2. </w:t>
            </w:r>
            <w:r w:rsidR="008E1495" w:rsidRPr="00F3215C">
              <w:t>"</w:t>
            </w:r>
            <w:r w:rsidRPr="00F3215C">
              <w:rPr>
                <w:bCs/>
              </w:rPr>
              <w:t>Ierēdņa darbības un tās rezultātu novērtēšanas kārtība</w:t>
            </w:r>
            <w:r w:rsidR="008E1495" w:rsidRPr="00F3215C">
              <w:t>"</w:t>
            </w:r>
            <w:r w:rsidRPr="00F3215C">
              <w:t>. Kopš 2006.gada valsts tiešās pārvaldes iestādēs ir ieviesta vienotā darba samaksas sistēma, kas balstās uz amatu klasifikāciju un darba izpildes vērtējumu, kur pēdējais veido 23</w:t>
            </w:r>
            <w:r w:rsidR="003551E0" w:rsidRPr="00F3215C">
              <w:t> </w:t>
            </w:r>
            <w:r w:rsidRPr="00F3215C">
              <w:t xml:space="preserve">% no mēnešalgas, līdz ar to darba izpildes sistēma tika attiecināta uz visiem valsts tiešās pārvaldes iestādēs nodarbinātajiem – ierēdņiem un darbiniekiem. </w:t>
            </w:r>
            <w:r w:rsidR="00294BE5" w:rsidRPr="00F3215C">
              <w:t>Ievērojot valsts pārvaldē pēdējos gados notikušās pārmaiņas, tai skaitā strukturālās reformas cilvēkresursu vadības jomā, ir nepieciešams pilnveidot darba izpildes novērtēšanas sistēmu un piedāvāt rīku, kas veicinātu individuālā darba snieguma un kopējās darba efektivitātes paaugstināšanu.</w:t>
            </w:r>
          </w:p>
          <w:p w14:paraId="5A8F922F" w14:textId="77777777" w:rsidR="00E55FBB" w:rsidRPr="00F3215C" w:rsidRDefault="00E55FBB" w:rsidP="003551E0">
            <w:pPr>
              <w:pStyle w:val="naiskr"/>
              <w:spacing w:before="0" w:beforeAutospacing="0" w:after="0" w:afterAutospacing="0"/>
              <w:ind w:left="73"/>
              <w:jc w:val="both"/>
            </w:pPr>
            <w:r w:rsidRPr="00F3215C">
              <w:t>Esošajā darba izpildes novērtēšanas sistēmā ir konstatēti š</w:t>
            </w:r>
            <w:r w:rsidR="003551E0" w:rsidRPr="00F3215C">
              <w:t>ād</w:t>
            </w:r>
            <w:r w:rsidRPr="00F3215C">
              <w:t xml:space="preserve">i trūkumi: </w:t>
            </w:r>
          </w:p>
          <w:p w14:paraId="5A8F9230" w14:textId="347914F6" w:rsidR="00C0083B" w:rsidRPr="00F3215C" w:rsidRDefault="00E55FBB" w:rsidP="003551E0">
            <w:pPr>
              <w:pStyle w:val="ListParagraph"/>
              <w:numPr>
                <w:ilvl w:val="0"/>
                <w:numId w:val="18"/>
              </w:numPr>
              <w:spacing w:after="0" w:line="240" w:lineRule="auto"/>
              <w:ind w:left="73" w:firstLine="0"/>
              <w:contextualSpacing w:val="0"/>
              <w:jc w:val="both"/>
              <w:rPr>
                <w:rFonts w:ascii="Times New Roman" w:hAnsi="Times New Roman"/>
                <w:sz w:val="24"/>
                <w:szCs w:val="24"/>
                <w:lang w:val="lv-LV"/>
              </w:rPr>
            </w:pPr>
            <w:r w:rsidRPr="00F3215C">
              <w:rPr>
                <w:rFonts w:ascii="Times New Roman" w:hAnsi="Times New Roman"/>
                <w:sz w:val="24"/>
                <w:szCs w:val="24"/>
                <w:lang w:val="lv-LV"/>
              </w:rPr>
              <w:t xml:space="preserve">Nepastāv skaidri novērtēšanas kritēriji un novērtēšanas </w:t>
            </w:r>
            <w:r w:rsidR="00C0083B" w:rsidRPr="00F3215C">
              <w:rPr>
                <w:rFonts w:ascii="Times New Roman" w:hAnsi="Times New Roman"/>
                <w:sz w:val="24"/>
                <w:szCs w:val="24"/>
                <w:lang w:val="lv-LV"/>
              </w:rPr>
              <w:t>algoritms</w:t>
            </w:r>
            <w:r w:rsidRPr="00F3215C">
              <w:rPr>
                <w:rFonts w:ascii="Times New Roman" w:hAnsi="Times New Roman"/>
                <w:sz w:val="24"/>
                <w:szCs w:val="24"/>
                <w:lang w:val="lv-LV"/>
              </w:rPr>
              <w:t xml:space="preserve"> </w:t>
            </w:r>
            <w:r w:rsidR="003551E0" w:rsidRPr="00F3215C">
              <w:rPr>
                <w:rFonts w:ascii="Times New Roman" w:hAnsi="Times New Roman"/>
                <w:sz w:val="24"/>
                <w:szCs w:val="24"/>
                <w:lang w:val="lv-LV"/>
              </w:rPr>
              <w:t>–</w:t>
            </w:r>
            <w:r w:rsidRPr="00F3215C">
              <w:rPr>
                <w:rFonts w:ascii="Times New Roman" w:hAnsi="Times New Roman"/>
                <w:sz w:val="24"/>
                <w:szCs w:val="24"/>
                <w:lang w:val="lv-LV"/>
              </w:rPr>
              <w:t xml:space="preserve"> </w:t>
            </w:r>
            <w:proofErr w:type="gramStart"/>
            <w:r w:rsidRPr="00F3215C">
              <w:rPr>
                <w:rFonts w:ascii="Times New Roman" w:hAnsi="Times New Roman"/>
                <w:sz w:val="24"/>
                <w:szCs w:val="24"/>
                <w:lang w:val="lv-LV"/>
              </w:rPr>
              <w:t>bieži vien vērtētas</w:t>
            </w:r>
            <w:proofErr w:type="gramEnd"/>
            <w:r w:rsidRPr="00F3215C">
              <w:rPr>
                <w:rFonts w:ascii="Times New Roman" w:hAnsi="Times New Roman"/>
                <w:sz w:val="24"/>
                <w:szCs w:val="24"/>
                <w:lang w:val="lv-LV"/>
              </w:rPr>
              <w:t xml:space="preserve"> tiek tikai kompetences vai mērķu sasniegšana un kompetences, bet daļa pienākumu ir </w:t>
            </w:r>
            <w:r w:rsidR="003551E0" w:rsidRPr="00F3215C">
              <w:rPr>
                <w:rFonts w:ascii="Times New Roman" w:hAnsi="Times New Roman"/>
                <w:bCs/>
                <w:sz w:val="24"/>
                <w:szCs w:val="24"/>
                <w:lang w:val="lv-LV"/>
              </w:rPr>
              <w:t>regulāri rutīnas</w:t>
            </w:r>
            <w:r w:rsidRPr="00F3215C">
              <w:rPr>
                <w:rFonts w:ascii="Times New Roman" w:hAnsi="Times New Roman"/>
                <w:bCs/>
                <w:sz w:val="24"/>
                <w:szCs w:val="24"/>
                <w:lang w:val="lv-LV"/>
              </w:rPr>
              <w:t xml:space="preserve"> darbi, kas netiek vērtēti</w:t>
            </w:r>
            <w:r w:rsidR="00FF2DFF">
              <w:rPr>
                <w:rFonts w:ascii="Times New Roman" w:hAnsi="Times New Roman"/>
                <w:bCs/>
                <w:sz w:val="24"/>
                <w:szCs w:val="24"/>
                <w:lang w:val="lv-LV"/>
              </w:rPr>
              <w:t>.</w:t>
            </w:r>
          </w:p>
          <w:p w14:paraId="5A8F9231" w14:textId="5F8D78A6" w:rsidR="00E55FBB" w:rsidRPr="00F3215C" w:rsidRDefault="00F3215C" w:rsidP="003551E0">
            <w:pPr>
              <w:pStyle w:val="ListParagraph"/>
              <w:numPr>
                <w:ilvl w:val="0"/>
                <w:numId w:val="18"/>
              </w:numPr>
              <w:spacing w:after="0" w:line="240" w:lineRule="auto"/>
              <w:ind w:left="73" w:firstLine="0"/>
              <w:contextualSpacing w:val="0"/>
              <w:jc w:val="both"/>
              <w:rPr>
                <w:rFonts w:ascii="Times New Roman" w:hAnsi="Times New Roman"/>
                <w:sz w:val="24"/>
                <w:szCs w:val="24"/>
                <w:lang w:val="lv-LV"/>
              </w:rPr>
            </w:pPr>
            <w:r w:rsidRPr="00F3215C">
              <w:rPr>
                <w:rFonts w:ascii="Times New Roman" w:hAnsi="Times New Roman"/>
                <w:bCs/>
                <w:sz w:val="24"/>
                <w:szCs w:val="24"/>
                <w:lang w:val="lv-LV"/>
              </w:rPr>
              <w:t>"</w:t>
            </w:r>
            <w:r w:rsidR="00E55FBB" w:rsidRPr="00F3215C">
              <w:rPr>
                <w:rFonts w:ascii="Times New Roman" w:hAnsi="Times New Roman"/>
                <w:bCs/>
                <w:sz w:val="24"/>
                <w:szCs w:val="24"/>
                <w:lang w:val="lv-LV"/>
              </w:rPr>
              <w:t>Universāls</w:t>
            </w:r>
            <w:r w:rsidR="008E1495" w:rsidRPr="00F3215C">
              <w:rPr>
                <w:rFonts w:ascii="Times New Roman" w:hAnsi="Times New Roman"/>
                <w:bCs/>
                <w:sz w:val="24"/>
                <w:szCs w:val="24"/>
                <w:lang w:val="lv-LV"/>
              </w:rPr>
              <w:t>"</w:t>
            </w:r>
            <w:r w:rsidR="00E55FBB" w:rsidRPr="00F3215C">
              <w:rPr>
                <w:rFonts w:ascii="Times New Roman" w:hAnsi="Times New Roman"/>
                <w:bCs/>
                <w:sz w:val="24"/>
                <w:szCs w:val="24"/>
                <w:lang w:val="lv-LV"/>
              </w:rPr>
              <w:t xml:space="preserve"> kompetenču modelis </w:t>
            </w:r>
            <w:r w:rsidR="00E55FBB" w:rsidRPr="00F3215C">
              <w:rPr>
                <w:rFonts w:ascii="Times New Roman" w:hAnsi="Times New Roman"/>
                <w:sz w:val="24"/>
                <w:szCs w:val="24"/>
                <w:lang w:val="lv-LV"/>
              </w:rPr>
              <w:t>visām amatu grupām – vērtē visiem valsts pārvaldē nodarbinātajiem vienādas kompetences, bet tiek ignorētas specifiskās kompetences, kas atšķir dažādas amatu grupas</w:t>
            </w:r>
            <w:r w:rsidR="00FF2DFF">
              <w:rPr>
                <w:rFonts w:ascii="Times New Roman" w:hAnsi="Times New Roman"/>
                <w:sz w:val="24"/>
                <w:szCs w:val="24"/>
                <w:lang w:val="lv-LV"/>
              </w:rPr>
              <w:t>.</w:t>
            </w:r>
          </w:p>
          <w:p w14:paraId="5A8F9232" w14:textId="61337977" w:rsidR="00810AAF" w:rsidRPr="00F3215C" w:rsidRDefault="00810AAF" w:rsidP="003551E0">
            <w:pPr>
              <w:pStyle w:val="ListParagraph"/>
              <w:numPr>
                <w:ilvl w:val="0"/>
                <w:numId w:val="18"/>
              </w:numPr>
              <w:spacing w:after="0" w:line="240" w:lineRule="auto"/>
              <w:ind w:left="73" w:firstLine="0"/>
              <w:contextualSpacing w:val="0"/>
              <w:jc w:val="both"/>
              <w:rPr>
                <w:rFonts w:ascii="Times New Roman" w:hAnsi="Times New Roman"/>
                <w:sz w:val="24"/>
                <w:szCs w:val="24"/>
                <w:lang w:val="lv-LV"/>
              </w:rPr>
            </w:pPr>
            <w:r w:rsidRPr="00F3215C">
              <w:rPr>
                <w:rFonts w:ascii="Times New Roman" w:hAnsi="Times New Roman"/>
                <w:sz w:val="24"/>
                <w:szCs w:val="24"/>
                <w:lang w:val="lv-LV"/>
              </w:rPr>
              <w:t>Sistēmā nav paredzēta augstākā līmeņa vadītāju</w:t>
            </w:r>
            <w:r w:rsidR="00FF2DFF" w:rsidRPr="00F3215C">
              <w:rPr>
                <w:rFonts w:ascii="Times New Roman" w:hAnsi="Times New Roman"/>
                <w:sz w:val="24"/>
                <w:szCs w:val="24"/>
                <w:lang w:val="lv-LV"/>
              </w:rPr>
              <w:t xml:space="preserve"> </w:t>
            </w:r>
            <w:r w:rsidR="00FF2DFF" w:rsidRPr="00F3215C">
              <w:rPr>
                <w:rFonts w:ascii="Times New Roman" w:hAnsi="Times New Roman"/>
                <w:sz w:val="24"/>
                <w:szCs w:val="24"/>
                <w:lang w:val="lv-LV"/>
              </w:rPr>
              <w:t>novērtēšana</w:t>
            </w:r>
            <w:r w:rsidRPr="00F3215C">
              <w:rPr>
                <w:rFonts w:ascii="Times New Roman" w:hAnsi="Times New Roman"/>
                <w:sz w:val="24"/>
                <w:szCs w:val="24"/>
                <w:lang w:val="lv-LV"/>
              </w:rPr>
              <w:t>, kuru darbībā ir nepieciešamas papildu kompetences un no kura snieguma lielā mē</w:t>
            </w:r>
            <w:r w:rsidR="00FF2DFF">
              <w:rPr>
                <w:rFonts w:ascii="Times New Roman" w:hAnsi="Times New Roman"/>
                <w:sz w:val="24"/>
                <w:szCs w:val="24"/>
                <w:lang w:val="lv-LV"/>
              </w:rPr>
              <w:t>rā ir atkarīga iestādes darbība.</w:t>
            </w:r>
          </w:p>
          <w:p w14:paraId="5A8F9233" w14:textId="77777777" w:rsidR="00E55FBB" w:rsidRPr="00F3215C" w:rsidRDefault="00E55FBB" w:rsidP="003551E0">
            <w:pPr>
              <w:pStyle w:val="ListParagraph"/>
              <w:numPr>
                <w:ilvl w:val="0"/>
                <w:numId w:val="18"/>
              </w:numPr>
              <w:spacing w:after="0" w:line="240" w:lineRule="auto"/>
              <w:ind w:left="73" w:firstLine="0"/>
              <w:jc w:val="both"/>
              <w:rPr>
                <w:rFonts w:ascii="Times New Roman" w:hAnsi="Times New Roman"/>
                <w:sz w:val="24"/>
                <w:szCs w:val="24"/>
                <w:lang w:val="lv-LV"/>
              </w:rPr>
            </w:pPr>
            <w:r w:rsidRPr="00F3215C">
              <w:rPr>
                <w:rFonts w:ascii="Times New Roman" w:hAnsi="Times New Roman"/>
                <w:sz w:val="24"/>
                <w:szCs w:val="24"/>
                <w:lang w:val="lv-LV"/>
              </w:rPr>
              <w:t xml:space="preserve">Novērtēšana nenotiek elektroniski, tādējādi radot lieku slogu novērtēšanas procesa dalībniekiem. </w:t>
            </w:r>
          </w:p>
          <w:p w14:paraId="5A8F9234" w14:textId="77777777" w:rsidR="00294BE5" w:rsidRPr="00F3215C" w:rsidRDefault="00294BE5" w:rsidP="003551E0">
            <w:pPr>
              <w:pStyle w:val="naiskr"/>
              <w:spacing w:before="0" w:beforeAutospacing="0" w:after="0" w:afterAutospacing="0"/>
              <w:ind w:left="73"/>
              <w:jc w:val="both"/>
            </w:pPr>
          </w:p>
          <w:p w14:paraId="5A8F9235" w14:textId="77777777" w:rsidR="00E55FBB" w:rsidRPr="00F3215C" w:rsidRDefault="00E55FBB" w:rsidP="003551E0">
            <w:pPr>
              <w:pStyle w:val="naiskr"/>
              <w:spacing w:before="0" w:beforeAutospacing="0" w:after="0" w:afterAutospacing="0"/>
              <w:ind w:left="73"/>
              <w:jc w:val="both"/>
              <w:rPr>
                <w:b/>
                <w:bCs/>
              </w:rPr>
            </w:pPr>
            <w:r w:rsidRPr="00F3215C">
              <w:t xml:space="preserve">2010.gadā Valsts kanceleja ir uzsākusi Eiropas Sociālā fonda projekta </w:t>
            </w:r>
            <w:r w:rsidR="008E1495" w:rsidRPr="00F3215C">
              <w:t>"</w:t>
            </w:r>
            <w:r w:rsidR="00D33AE3" w:rsidRPr="00F3215C">
              <w:t>Atbalsts s</w:t>
            </w:r>
            <w:r w:rsidRPr="00F3215C">
              <w:t>trukturālo reformu īstenošana</w:t>
            </w:r>
            <w:r w:rsidR="00D33AE3" w:rsidRPr="00F3215C">
              <w:t>i valsts pārvaldē</w:t>
            </w:r>
            <w:r w:rsidR="008E1495" w:rsidRPr="00F3215C">
              <w:t>"</w:t>
            </w:r>
            <w:r w:rsidRPr="00F3215C">
              <w:t xml:space="preserve"> </w:t>
            </w:r>
            <w:r w:rsidR="003551E0" w:rsidRPr="00F3215C">
              <w:rPr>
                <w:bCs/>
              </w:rPr>
              <w:t>5.2.</w:t>
            </w:r>
            <w:r w:rsidRPr="00F3215C">
              <w:rPr>
                <w:bCs/>
              </w:rPr>
              <w:t xml:space="preserve">aktivitātes </w:t>
            </w:r>
            <w:r w:rsidR="008E1495" w:rsidRPr="00F3215C">
              <w:rPr>
                <w:bCs/>
              </w:rPr>
              <w:t>"</w:t>
            </w:r>
            <w:r w:rsidRPr="00F3215C">
              <w:rPr>
                <w:bCs/>
              </w:rPr>
              <w:t>Valsts pārvaldes darbinieku novērtēšanas sistēmas ieviešana (NEVIS)</w:t>
            </w:r>
            <w:r w:rsidR="008E1495" w:rsidRPr="00F3215C">
              <w:rPr>
                <w:bCs/>
              </w:rPr>
              <w:t>"</w:t>
            </w:r>
            <w:r w:rsidRPr="00F3215C">
              <w:rPr>
                <w:bCs/>
              </w:rPr>
              <w:t xml:space="preserve"> (ID MK VK 2010/20 ESF) īstenošanu. Saskaņā ar projektā plānotajām aktivitātēm ir veikti šādi pasākumi:</w:t>
            </w:r>
            <w:r w:rsidRPr="00F3215C">
              <w:rPr>
                <w:b/>
                <w:bCs/>
              </w:rPr>
              <w:t xml:space="preserve"> </w:t>
            </w:r>
          </w:p>
          <w:p w14:paraId="5A8F9236" w14:textId="77777777" w:rsidR="00C0083B" w:rsidRPr="00F3215C" w:rsidRDefault="00C0083B" w:rsidP="003551E0">
            <w:pPr>
              <w:numPr>
                <w:ilvl w:val="0"/>
                <w:numId w:val="19"/>
              </w:numPr>
              <w:tabs>
                <w:tab w:val="left" w:pos="483"/>
              </w:tabs>
              <w:overflowPunct w:val="0"/>
              <w:autoSpaceDE w:val="0"/>
              <w:autoSpaceDN w:val="0"/>
              <w:adjustRightInd w:val="0"/>
              <w:spacing w:after="0" w:line="240" w:lineRule="auto"/>
              <w:ind w:left="73" w:firstLine="0"/>
              <w:jc w:val="both"/>
              <w:textAlignment w:val="baseline"/>
              <w:rPr>
                <w:rFonts w:ascii="Times New Roman" w:hAnsi="Times New Roman"/>
                <w:sz w:val="24"/>
                <w:szCs w:val="24"/>
              </w:rPr>
            </w:pPr>
            <w:r w:rsidRPr="00F3215C">
              <w:rPr>
                <w:rFonts w:ascii="Times New Roman" w:hAnsi="Times New Roman"/>
                <w:sz w:val="24"/>
                <w:szCs w:val="24"/>
              </w:rPr>
              <w:t>veiktas 34 strukturētās intervijas, tai skaitā ar valsts sekretāriem un sociālajiem partneriem, veikta valsts pārvaldes darbin</w:t>
            </w:r>
            <w:r w:rsidR="005112C6" w:rsidRPr="00F3215C">
              <w:rPr>
                <w:rFonts w:ascii="Times New Roman" w:hAnsi="Times New Roman"/>
                <w:sz w:val="24"/>
                <w:szCs w:val="24"/>
              </w:rPr>
              <w:t xml:space="preserve">ieku aptauja (1520 respondenti) </w:t>
            </w:r>
            <w:r w:rsidR="00016301" w:rsidRPr="00F3215C">
              <w:rPr>
                <w:rFonts w:ascii="Times New Roman" w:hAnsi="Times New Roman"/>
                <w:sz w:val="24"/>
                <w:szCs w:val="24"/>
                <w:shd w:val="clear" w:color="auto" w:fill="FFFFFF"/>
              </w:rPr>
              <w:t>(</w:t>
            </w:r>
            <w:r w:rsidR="005E7E8D" w:rsidRPr="00F3215C">
              <w:rPr>
                <w:rFonts w:ascii="Times New Roman" w:hAnsi="Times New Roman"/>
                <w:sz w:val="24"/>
                <w:szCs w:val="24"/>
                <w:shd w:val="clear" w:color="auto" w:fill="FFFFFF"/>
              </w:rPr>
              <w:t>šis un citi materiāli</w:t>
            </w:r>
            <w:r w:rsidR="005112C6" w:rsidRPr="00F3215C">
              <w:rPr>
                <w:rFonts w:ascii="Times New Roman" w:hAnsi="Times New Roman"/>
                <w:sz w:val="24"/>
                <w:szCs w:val="24"/>
                <w:shd w:val="clear" w:color="auto" w:fill="FFFFFF"/>
              </w:rPr>
              <w:t xml:space="preserve"> </w:t>
            </w:r>
            <w:r w:rsidR="00016301" w:rsidRPr="00F3215C">
              <w:rPr>
                <w:rFonts w:ascii="Times New Roman" w:hAnsi="Times New Roman"/>
                <w:sz w:val="24"/>
                <w:szCs w:val="24"/>
                <w:shd w:val="clear" w:color="auto" w:fill="FFFFFF"/>
              </w:rPr>
              <w:t>pieejam</w:t>
            </w:r>
            <w:r w:rsidR="005E7E8D" w:rsidRPr="00F3215C">
              <w:rPr>
                <w:rFonts w:ascii="Times New Roman" w:hAnsi="Times New Roman"/>
                <w:sz w:val="24"/>
                <w:szCs w:val="24"/>
                <w:shd w:val="clear" w:color="auto" w:fill="FFFFFF"/>
              </w:rPr>
              <w:t>i</w:t>
            </w:r>
            <w:r w:rsidR="00563206">
              <w:rPr>
                <w:rFonts w:ascii="Times New Roman" w:hAnsi="Times New Roman"/>
                <w:sz w:val="24"/>
                <w:szCs w:val="24"/>
              </w:rPr>
              <w:t xml:space="preserve"> </w:t>
            </w:r>
            <w:hyperlink r:id="rId9" w:history="1">
              <w:r w:rsidR="00563206" w:rsidRPr="009C5374">
                <w:rPr>
                  <w:rStyle w:val="Hyperlink"/>
                  <w:rFonts w:ascii="Times New Roman" w:hAnsi="Times New Roman"/>
                  <w:sz w:val="24"/>
                  <w:szCs w:val="24"/>
                  <w:u w:val="none"/>
                </w:rPr>
                <w:t>http://www.mk.gov.lv/lv/esstrukturfondi/vk-realizetie-projekti/strukturaloreformuistenosana/reformu-instrumenti/</w:t>
              </w:r>
            </w:hyperlink>
            <w:r w:rsidR="00016301" w:rsidRPr="00563206">
              <w:rPr>
                <w:rFonts w:ascii="Times New Roman" w:hAnsi="Times New Roman"/>
                <w:sz w:val="24"/>
                <w:szCs w:val="24"/>
              </w:rPr>
              <w:t>)</w:t>
            </w:r>
            <w:r w:rsidR="00016301" w:rsidRPr="00F3215C">
              <w:rPr>
                <w:rFonts w:ascii="Times New Roman" w:hAnsi="Times New Roman"/>
                <w:sz w:val="24"/>
                <w:szCs w:val="24"/>
              </w:rPr>
              <w:t xml:space="preserve"> </w:t>
            </w:r>
            <w:r w:rsidRPr="00F3215C">
              <w:rPr>
                <w:rFonts w:ascii="Times New Roman" w:hAnsi="Times New Roman"/>
                <w:sz w:val="24"/>
                <w:szCs w:val="24"/>
              </w:rPr>
              <w:t xml:space="preserve">un izpētīta </w:t>
            </w:r>
            <w:r w:rsidR="003551E0" w:rsidRPr="00F3215C">
              <w:rPr>
                <w:rFonts w:ascii="Times New Roman" w:hAnsi="Times New Roman"/>
                <w:sz w:val="24"/>
                <w:szCs w:val="24"/>
              </w:rPr>
              <w:t>piecu</w:t>
            </w:r>
            <w:r w:rsidRPr="00F3215C">
              <w:rPr>
                <w:rFonts w:ascii="Times New Roman" w:hAnsi="Times New Roman"/>
                <w:sz w:val="24"/>
                <w:szCs w:val="24"/>
              </w:rPr>
              <w:t xml:space="preserve"> Eiropas Savienības dalībvalstu </w:t>
            </w:r>
            <w:r w:rsidR="000D77F3" w:rsidRPr="00F3215C">
              <w:rPr>
                <w:rFonts w:ascii="Times New Roman" w:hAnsi="Times New Roman"/>
                <w:sz w:val="24"/>
                <w:szCs w:val="24"/>
              </w:rPr>
              <w:t xml:space="preserve">– </w:t>
            </w:r>
            <w:r w:rsidR="00C66B17" w:rsidRPr="00F3215C">
              <w:rPr>
                <w:rFonts w:ascii="Times New Roman" w:hAnsi="Times New Roman"/>
                <w:sz w:val="24"/>
                <w:szCs w:val="24"/>
              </w:rPr>
              <w:t>Lielbritānijas</w:t>
            </w:r>
            <w:r w:rsidR="000D77F3" w:rsidRPr="00F3215C">
              <w:rPr>
                <w:rFonts w:ascii="Times New Roman" w:hAnsi="Times New Roman"/>
                <w:sz w:val="24"/>
                <w:szCs w:val="24"/>
              </w:rPr>
              <w:t xml:space="preserve">, </w:t>
            </w:r>
            <w:r w:rsidR="00C66B17" w:rsidRPr="00F3215C">
              <w:rPr>
                <w:rFonts w:ascii="Times New Roman" w:hAnsi="Times New Roman"/>
                <w:sz w:val="24"/>
                <w:szCs w:val="24"/>
              </w:rPr>
              <w:t xml:space="preserve">Somijas, Īrijas, Nīderlandes un Ungārijas – </w:t>
            </w:r>
            <w:r w:rsidRPr="00F3215C">
              <w:rPr>
                <w:rFonts w:ascii="Times New Roman" w:hAnsi="Times New Roman"/>
                <w:sz w:val="24"/>
                <w:szCs w:val="24"/>
              </w:rPr>
              <w:t>pieredze;</w:t>
            </w:r>
          </w:p>
          <w:p w14:paraId="5A8F9237" w14:textId="77777777" w:rsidR="00C0083B" w:rsidRPr="00F3215C" w:rsidRDefault="00C0083B" w:rsidP="003551E0">
            <w:pPr>
              <w:numPr>
                <w:ilvl w:val="0"/>
                <w:numId w:val="19"/>
              </w:numPr>
              <w:tabs>
                <w:tab w:val="left" w:pos="483"/>
              </w:tabs>
              <w:overflowPunct w:val="0"/>
              <w:autoSpaceDE w:val="0"/>
              <w:autoSpaceDN w:val="0"/>
              <w:adjustRightInd w:val="0"/>
              <w:spacing w:after="0" w:line="240" w:lineRule="auto"/>
              <w:ind w:left="73" w:firstLine="0"/>
              <w:jc w:val="both"/>
              <w:textAlignment w:val="baseline"/>
              <w:rPr>
                <w:rFonts w:ascii="Times New Roman" w:hAnsi="Times New Roman"/>
                <w:sz w:val="24"/>
                <w:szCs w:val="24"/>
              </w:rPr>
            </w:pPr>
            <w:r w:rsidRPr="00F3215C">
              <w:rPr>
                <w:rFonts w:ascii="Times New Roman" w:hAnsi="Times New Roman"/>
                <w:sz w:val="24"/>
                <w:szCs w:val="24"/>
              </w:rPr>
              <w:t>izstrādāta Darba izpildes plānošanas un novērtēšanas rokasgrāmata</w:t>
            </w:r>
            <w:r w:rsidR="005E7E8D" w:rsidRPr="00F3215C">
              <w:rPr>
                <w:rFonts w:ascii="Times New Roman" w:hAnsi="Times New Roman"/>
                <w:sz w:val="24"/>
                <w:szCs w:val="24"/>
              </w:rPr>
              <w:t>;</w:t>
            </w:r>
          </w:p>
          <w:p w14:paraId="5A8F9238" w14:textId="77777777" w:rsidR="00C0083B" w:rsidRPr="00F3215C" w:rsidRDefault="00A00C5B" w:rsidP="003551E0">
            <w:pPr>
              <w:numPr>
                <w:ilvl w:val="0"/>
                <w:numId w:val="19"/>
              </w:numPr>
              <w:tabs>
                <w:tab w:val="left" w:pos="483"/>
                <w:tab w:val="left" w:pos="1154"/>
              </w:tabs>
              <w:overflowPunct w:val="0"/>
              <w:autoSpaceDE w:val="0"/>
              <w:autoSpaceDN w:val="0"/>
              <w:adjustRightInd w:val="0"/>
              <w:spacing w:after="0" w:line="240" w:lineRule="auto"/>
              <w:ind w:left="73" w:firstLine="0"/>
              <w:jc w:val="both"/>
              <w:textAlignment w:val="baseline"/>
              <w:rPr>
                <w:rFonts w:ascii="Times New Roman" w:hAnsi="Times New Roman"/>
                <w:sz w:val="24"/>
                <w:szCs w:val="24"/>
              </w:rPr>
            </w:pPr>
            <w:r w:rsidRPr="00F3215C">
              <w:rPr>
                <w:rFonts w:ascii="Times New Roman" w:hAnsi="Times New Roman"/>
                <w:sz w:val="24"/>
                <w:szCs w:val="24"/>
              </w:rPr>
              <w:t xml:space="preserve">veikta 2005.gadā izstrādātās Kompetenču rokasgrāmatas analīze un </w:t>
            </w:r>
            <w:r w:rsidR="00C0083B" w:rsidRPr="00F3215C">
              <w:rPr>
                <w:rFonts w:ascii="Times New Roman" w:hAnsi="Times New Roman"/>
                <w:sz w:val="24"/>
                <w:szCs w:val="24"/>
              </w:rPr>
              <w:t>izstrādāta Kompetenču vārdnīca</w:t>
            </w:r>
            <w:r w:rsidR="005E7E8D" w:rsidRPr="00F3215C">
              <w:rPr>
                <w:rFonts w:ascii="Times New Roman" w:hAnsi="Times New Roman"/>
                <w:sz w:val="24"/>
                <w:szCs w:val="24"/>
              </w:rPr>
              <w:t>;</w:t>
            </w:r>
          </w:p>
          <w:p w14:paraId="5A8F9239" w14:textId="77777777" w:rsidR="005E7E8D" w:rsidRPr="00F3215C" w:rsidRDefault="005E7E8D" w:rsidP="003551E0">
            <w:pPr>
              <w:numPr>
                <w:ilvl w:val="0"/>
                <w:numId w:val="19"/>
              </w:numPr>
              <w:tabs>
                <w:tab w:val="left" w:pos="483"/>
              </w:tabs>
              <w:overflowPunct w:val="0"/>
              <w:autoSpaceDE w:val="0"/>
              <w:autoSpaceDN w:val="0"/>
              <w:adjustRightInd w:val="0"/>
              <w:spacing w:after="0" w:line="240" w:lineRule="auto"/>
              <w:ind w:left="73" w:firstLine="0"/>
              <w:jc w:val="both"/>
              <w:textAlignment w:val="baseline"/>
              <w:rPr>
                <w:rFonts w:ascii="Times New Roman" w:hAnsi="Times New Roman"/>
                <w:sz w:val="24"/>
                <w:szCs w:val="24"/>
              </w:rPr>
            </w:pPr>
            <w:r w:rsidRPr="00F3215C">
              <w:rPr>
                <w:rFonts w:ascii="Times New Roman" w:hAnsi="Times New Roman"/>
                <w:sz w:val="24"/>
                <w:szCs w:val="24"/>
              </w:rPr>
              <w:lastRenderedPageBreak/>
              <w:t>veikta</w:t>
            </w:r>
            <w:r w:rsidR="00C0083B" w:rsidRPr="00F3215C">
              <w:rPr>
                <w:rFonts w:ascii="Times New Roman" w:hAnsi="Times New Roman"/>
                <w:sz w:val="24"/>
                <w:szCs w:val="24"/>
              </w:rPr>
              <w:t xml:space="preserve"> novērtēšanas elektroniskās veidlapas informācijas sistēmas (turpmāk – </w:t>
            </w:r>
            <w:r w:rsidRPr="00F3215C">
              <w:rPr>
                <w:rFonts w:ascii="Times New Roman" w:hAnsi="Times New Roman"/>
                <w:sz w:val="24"/>
                <w:szCs w:val="24"/>
              </w:rPr>
              <w:t xml:space="preserve">sistēma </w:t>
            </w:r>
            <w:r w:rsidR="00C0083B" w:rsidRPr="00F3215C">
              <w:rPr>
                <w:rFonts w:ascii="Times New Roman" w:hAnsi="Times New Roman"/>
                <w:sz w:val="24"/>
                <w:szCs w:val="24"/>
              </w:rPr>
              <w:t xml:space="preserve">NEVIS) </w:t>
            </w:r>
            <w:r w:rsidRPr="00F3215C">
              <w:rPr>
                <w:rFonts w:ascii="Times New Roman" w:hAnsi="Times New Roman"/>
                <w:sz w:val="24"/>
                <w:szCs w:val="24"/>
              </w:rPr>
              <w:t>programmēšana un testēšana;</w:t>
            </w:r>
          </w:p>
          <w:p w14:paraId="5A8F923A" w14:textId="77777777" w:rsidR="005E7E8D" w:rsidRPr="00F3215C" w:rsidRDefault="005E7E8D" w:rsidP="003551E0">
            <w:pPr>
              <w:numPr>
                <w:ilvl w:val="0"/>
                <w:numId w:val="19"/>
              </w:numPr>
              <w:tabs>
                <w:tab w:val="left" w:pos="483"/>
              </w:tabs>
              <w:overflowPunct w:val="0"/>
              <w:autoSpaceDE w:val="0"/>
              <w:autoSpaceDN w:val="0"/>
              <w:adjustRightInd w:val="0"/>
              <w:spacing w:after="0" w:line="240" w:lineRule="auto"/>
              <w:ind w:left="73" w:firstLine="0"/>
              <w:jc w:val="both"/>
              <w:textAlignment w:val="baseline"/>
              <w:rPr>
                <w:rFonts w:ascii="Times New Roman" w:hAnsi="Times New Roman"/>
                <w:sz w:val="24"/>
                <w:szCs w:val="24"/>
              </w:rPr>
            </w:pPr>
            <w:r w:rsidRPr="00F3215C">
              <w:rPr>
                <w:rFonts w:ascii="Times New Roman" w:hAnsi="Times New Roman"/>
                <w:sz w:val="24"/>
                <w:szCs w:val="24"/>
              </w:rPr>
              <w:t xml:space="preserve">nodrošināta valsts pārvaldē nodarbināto apmācība; </w:t>
            </w:r>
          </w:p>
          <w:p w14:paraId="5A8F923B" w14:textId="77777777" w:rsidR="005E7E8D" w:rsidRPr="00F3215C" w:rsidRDefault="005E7E8D" w:rsidP="003551E0">
            <w:pPr>
              <w:numPr>
                <w:ilvl w:val="0"/>
                <w:numId w:val="19"/>
              </w:numPr>
              <w:tabs>
                <w:tab w:val="left" w:pos="483"/>
              </w:tabs>
              <w:overflowPunct w:val="0"/>
              <w:autoSpaceDE w:val="0"/>
              <w:autoSpaceDN w:val="0"/>
              <w:adjustRightInd w:val="0"/>
              <w:spacing w:after="0" w:line="240" w:lineRule="auto"/>
              <w:ind w:left="73" w:firstLine="0"/>
              <w:jc w:val="both"/>
              <w:textAlignment w:val="baseline"/>
              <w:rPr>
                <w:rFonts w:ascii="Times New Roman" w:hAnsi="Times New Roman"/>
                <w:sz w:val="24"/>
                <w:szCs w:val="24"/>
              </w:rPr>
            </w:pPr>
            <w:r w:rsidRPr="00F3215C">
              <w:rPr>
                <w:rFonts w:ascii="Times New Roman" w:hAnsi="Times New Roman"/>
                <w:sz w:val="24"/>
                <w:szCs w:val="24"/>
              </w:rPr>
              <w:t xml:space="preserve">izstrādāta sistēmas NEVIS lietotāja rokasgrāmata. </w:t>
            </w:r>
          </w:p>
          <w:p w14:paraId="5A8F923C" w14:textId="77777777" w:rsidR="00C0083B" w:rsidRPr="00F3215C" w:rsidRDefault="00C0083B" w:rsidP="003551E0">
            <w:pPr>
              <w:overflowPunct w:val="0"/>
              <w:autoSpaceDE w:val="0"/>
              <w:autoSpaceDN w:val="0"/>
              <w:adjustRightInd w:val="0"/>
              <w:spacing w:after="0" w:line="240" w:lineRule="auto"/>
              <w:ind w:left="73"/>
              <w:jc w:val="both"/>
              <w:textAlignment w:val="baseline"/>
              <w:rPr>
                <w:rFonts w:ascii="Times New Roman" w:hAnsi="Times New Roman"/>
                <w:sz w:val="24"/>
                <w:szCs w:val="24"/>
              </w:rPr>
            </w:pPr>
            <w:r w:rsidRPr="00F3215C">
              <w:rPr>
                <w:rFonts w:ascii="Times New Roman" w:hAnsi="Times New Roman"/>
                <w:sz w:val="24"/>
                <w:szCs w:val="24"/>
              </w:rPr>
              <w:t xml:space="preserve"> </w:t>
            </w:r>
          </w:p>
          <w:p w14:paraId="5A8F923D" w14:textId="77777777" w:rsidR="00431BB2" w:rsidRDefault="00431BB2" w:rsidP="003551E0">
            <w:pPr>
              <w:pStyle w:val="naiskr"/>
              <w:spacing w:before="0" w:beforeAutospacing="0" w:after="0" w:afterAutospacing="0"/>
              <w:ind w:left="73"/>
              <w:jc w:val="both"/>
            </w:pPr>
            <w:r>
              <w:t xml:space="preserve">Valsts kanceleja ir nodrošinājusi sistēmas testēšanu ministrijās un Korupcijas novēršanas un apkarošanas birojā, tai skaitā sniedzot prezentācijas personālvadības speciālistiem un iestāžu vadītājiem. </w:t>
            </w:r>
          </w:p>
          <w:p w14:paraId="5A8F923E" w14:textId="77777777" w:rsidR="00431BB2" w:rsidRDefault="00431BB2" w:rsidP="003551E0">
            <w:pPr>
              <w:pStyle w:val="naiskr"/>
              <w:spacing w:before="0" w:beforeAutospacing="0" w:after="0" w:afterAutospacing="0"/>
              <w:ind w:left="73"/>
              <w:jc w:val="both"/>
            </w:pPr>
          </w:p>
          <w:p w14:paraId="5A8F923F" w14:textId="77777777" w:rsidR="009E0E56" w:rsidRPr="00F3215C" w:rsidRDefault="00C0083B" w:rsidP="003551E0">
            <w:pPr>
              <w:pStyle w:val="naiskr"/>
              <w:spacing w:before="0" w:beforeAutospacing="0" w:after="0" w:afterAutospacing="0"/>
              <w:ind w:left="73"/>
              <w:jc w:val="both"/>
            </w:pPr>
            <w:r w:rsidRPr="00F3215C">
              <w:t xml:space="preserve">Lai </w:t>
            </w:r>
            <w:r w:rsidR="005E7E8D" w:rsidRPr="00F3215C">
              <w:t xml:space="preserve">nodrošinātu sistēmas NEVIS ieviešanu, </w:t>
            </w:r>
            <w:r w:rsidRPr="00F3215C">
              <w:t xml:space="preserve">ir nepieciešams </w:t>
            </w:r>
            <w:r w:rsidR="00CB4BF2" w:rsidRPr="00F3215C">
              <w:t>pieņemt</w:t>
            </w:r>
            <w:r w:rsidRPr="00F3215C">
              <w:t xml:space="preserve"> Ministru kabineta noteikumu projektu </w:t>
            </w:r>
            <w:r w:rsidR="008E1495" w:rsidRPr="00F3215C">
              <w:t>"</w:t>
            </w:r>
            <w:r w:rsidRPr="00F3215C">
              <w:rPr>
                <w:bCs/>
              </w:rPr>
              <w:t>Noteikumi par valsts tiešās pārvaldes iestādēs nodarbināto darba izpildes novērtēšanu</w:t>
            </w:r>
            <w:r w:rsidR="008E1495" w:rsidRPr="00F3215C">
              <w:t>"</w:t>
            </w:r>
          </w:p>
        </w:tc>
      </w:tr>
      <w:tr w:rsidR="009E0E56" w:rsidRPr="00F3215C" w14:paraId="5A8F9244" w14:textId="77777777" w:rsidTr="00B41CE2">
        <w:tc>
          <w:tcPr>
            <w:tcW w:w="323" w:type="pct"/>
            <w:tcBorders>
              <w:top w:val="outset" w:sz="6" w:space="0" w:color="auto"/>
              <w:left w:val="outset" w:sz="6" w:space="0" w:color="auto"/>
              <w:bottom w:val="outset" w:sz="6" w:space="0" w:color="auto"/>
              <w:right w:val="outset" w:sz="6" w:space="0" w:color="auto"/>
            </w:tcBorders>
          </w:tcPr>
          <w:p w14:paraId="5A8F9241"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lastRenderedPageBreak/>
              <w:t>3.</w:t>
            </w:r>
          </w:p>
        </w:tc>
        <w:tc>
          <w:tcPr>
            <w:tcW w:w="767" w:type="pct"/>
            <w:tcBorders>
              <w:top w:val="outset" w:sz="6" w:space="0" w:color="auto"/>
              <w:left w:val="outset" w:sz="6" w:space="0" w:color="auto"/>
              <w:bottom w:val="outset" w:sz="6" w:space="0" w:color="auto"/>
              <w:right w:val="outset" w:sz="6" w:space="0" w:color="auto"/>
            </w:tcBorders>
          </w:tcPr>
          <w:p w14:paraId="5A8F9242"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Saistītie politikas ietekmes novērtējumi un pētījumi</w:t>
            </w:r>
          </w:p>
        </w:tc>
        <w:tc>
          <w:tcPr>
            <w:tcW w:w="3910" w:type="pct"/>
            <w:tcBorders>
              <w:top w:val="outset" w:sz="6" w:space="0" w:color="auto"/>
              <w:left w:val="outset" w:sz="6" w:space="0" w:color="auto"/>
              <w:bottom w:val="outset" w:sz="6" w:space="0" w:color="auto"/>
              <w:right w:val="outset" w:sz="6" w:space="0" w:color="auto"/>
            </w:tcBorders>
          </w:tcPr>
          <w:p w14:paraId="5A8F9243" w14:textId="77777777" w:rsidR="009E0E56" w:rsidRPr="00F3215C" w:rsidRDefault="006B65D4" w:rsidP="003551E0">
            <w:pPr>
              <w:spacing w:after="0" w:line="240" w:lineRule="auto"/>
              <w:ind w:left="73"/>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Projekts šo jomu neskar</w:t>
            </w:r>
          </w:p>
        </w:tc>
      </w:tr>
      <w:tr w:rsidR="009E0E56" w:rsidRPr="00F3215C" w14:paraId="5A8F9264" w14:textId="77777777" w:rsidTr="00B41CE2">
        <w:tc>
          <w:tcPr>
            <w:tcW w:w="323" w:type="pct"/>
            <w:tcBorders>
              <w:top w:val="outset" w:sz="6" w:space="0" w:color="auto"/>
              <w:left w:val="outset" w:sz="6" w:space="0" w:color="auto"/>
              <w:bottom w:val="outset" w:sz="6" w:space="0" w:color="auto"/>
              <w:right w:val="outset" w:sz="6" w:space="0" w:color="auto"/>
            </w:tcBorders>
          </w:tcPr>
          <w:p w14:paraId="5A8F9245"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4.</w:t>
            </w:r>
          </w:p>
        </w:tc>
        <w:tc>
          <w:tcPr>
            <w:tcW w:w="767" w:type="pct"/>
            <w:tcBorders>
              <w:top w:val="outset" w:sz="6" w:space="0" w:color="auto"/>
              <w:left w:val="outset" w:sz="6" w:space="0" w:color="auto"/>
              <w:bottom w:val="outset" w:sz="6" w:space="0" w:color="auto"/>
              <w:right w:val="outset" w:sz="6" w:space="0" w:color="auto"/>
            </w:tcBorders>
          </w:tcPr>
          <w:p w14:paraId="5A8F9246"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Tiesiskā regulējuma mērķis un būtība</w:t>
            </w:r>
          </w:p>
        </w:tc>
        <w:tc>
          <w:tcPr>
            <w:tcW w:w="3910" w:type="pct"/>
            <w:tcBorders>
              <w:top w:val="outset" w:sz="6" w:space="0" w:color="auto"/>
              <w:left w:val="outset" w:sz="6" w:space="0" w:color="auto"/>
              <w:bottom w:val="outset" w:sz="6" w:space="0" w:color="auto"/>
              <w:right w:val="outset" w:sz="6" w:space="0" w:color="auto"/>
            </w:tcBorders>
          </w:tcPr>
          <w:p w14:paraId="5A8F9247" w14:textId="77777777" w:rsidR="00384D6B" w:rsidRPr="001019BB" w:rsidRDefault="007D2F86" w:rsidP="003551E0">
            <w:pPr>
              <w:spacing w:after="0" w:line="240" w:lineRule="auto"/>
              <w:ind w:left="73"/>
              <w:jc w:val="both"/>
              <w:rPr>
                <w:rFonts w:ascii="Times New Roman" w:hAnsi="Times New Roman"/>
                <w:bCs/>
                <w:iCs/>
                <w:spacing w:val="-6"/>
                <w:sz w:val="24"/>
                <w:szCs w:val="24"/>
              </w:rPr>
            </w:pPr>
            <w:r w:rsidRPr="001019BB">
              <w:rPr>
                <w:rFonts w:ascii="Times New Roman" w:hAnsi="Times New Roman"/>
                <w:spacing w:val="-6"/>
                <w:sz w:val="24"/>
                <w:szCs w:val="24"/>
              </w:rPr>
              <w:t>Noteikumu projekts ir izstrādāts</w:t>
            </w:r>
            <w:r w:rsidR="002B742F" w:rsidRPr="001019BB">
              <w:rPr>
                <w:rFonts w:ascii="Times New Roman" w:hAnsi="Times New Roman"/>
                <w:spacing w:val="-6"/>
                <w:sz w:val="24"/>
                <w:szCs w:val="24"/>
              </w:rPr>
              <w:t>, lai nodrošinātu</w:t>
            </w:r>
            <w:r w:rsidR="00384D6B" w:rsidRPr="001019BB">
              <w:rPr>
                <w:rFonts w:ascii="Times New Roman" w:hAnsi="Times New Roman"/>
                <w:spacing w:val="-6"/>
                <w:sz w:val="24"/>
                <w:szCs w:val="24"/>
              </w:rPr>
              <w:t xml:space="preserve"> </w:t>
            </w:r>
            <w:r w:rsidR="002B742F" w:rsidRPr="001019BB">
              <w:rPr>
                <w:rFonts w:ascii="Times New Roman" w:hAnsi="Times New Roman"/>
                <w:spacing w:val="-6"/>
                <w:sz w:val="24"/>
                <w:szCs w:val="24"/>
              </w:rPr>
              <w:t xml:space="preserve">valsts pārvaldē nodarbināto </w:t>
            </w:r>
            <w:r w:rsidR="00384D6B" w:rsidRPr="001019BB">
              <w:rPr>
                <w:rFonts w:ascii="Times New Roman" w:hAnsi="Times New Roman"/>
                <w:spacing w:val="-6"/>
                <w:sz w:val="24"/>
                <w:szCs w:val="24"/>
              </w:rPr>
              <w:t>darba izpildes novērtēšanas sistēmas pilnveidošan</w:t>
            </w:r>
            <w:r w:rsidR="002B742F" w:rsidRPr="001019BB">
              <w:rPr>
                <w:rFonts w:ascii="Times New Roman" w:hAnsi="Times New Roman"/>
                <w:spacing w:val="-6"/>
                <w:sz w:val="24"/>
                <w:szCs w:val="24"/>
              </w:rPr>
              <w:t xml:space="preserve">u, kas ir vērsta uz </w:t>
            </w:r>
            <w:r w:rsidR="00384D6B" w:rsidRPr="001019BB">
              <w:rPr>
                <w:rFonts w:ascii="Times New Roman" w:hAnsi="Times New Roman"/>
                <w:spacing w:val="-6"/>
                <w:sz w:val="24"/>
                <w:szCs w:val="24"/>
              </w:rPr>
              <w:t>individuāl</w:t>
            </w:r>
            <w:r w:rsidR="002B742F" w:rsidRPr="001019BB">
              <w:rPr>
                <w:rFonts w:ascii="Times New Roman" w:hAnsi="Times New Roman"/>
                <w:spacing w:val="-6"/>
                <w:sz w:val="24"/>
                <w:szCs w:val="24"/>
              </w:rPr>
              <w:t>ā</w:t>
            </w:r>
            <w:r w:rsidR="00384D6B" w:rsidRPr="001019BB">
              <w:rPr>
                <w:rFonts w:ascii="Times New Roman" w:hAnsi="Times New Roman"/>
                <w:spacing w:val="-6"/>
                <w:sz w:val="24"/>
                <w:szCs w:val="24"/>
              </w:rPr>
              <w:t xml:space="preserve"> darba sniegum</w:t>
            </w:r>
            <w:r w:rsidR="002B742F" w:rsidRPr="001019BB">
              <w:rPr>
                <w:rFonts w:ascii="Times New Roman" w:hAnsi="Times New Roman"/>
                <w:spacing w:val="-6"/>
                <w:sz w:val="24"/>
                <w:szCs w:val="24"/>
              </w:rPr>
              <w:t>a</w:t>
            </w:r>
            <w:r w:rsidR="00384D6B" w:rsidRPr="001019BB">
              <w:rPr>
                <w:rFonts w:ascii="Times New Roman" w:hAnsi="Times New Roman"/>
                <w:spacing w:val="-6"/>
                <w:sz w:val="24"/>
                <w:szCs w:val="24"/>
              </w:rPr>
              <w:t xml:space="preserve"> un kopēj</w:t>
            </w:r>
            <w:r w:rsidR="002B742F" w:rsidRPr="001019BB">
              <w:rPr>
                <w:rFonts w:ascii="Times New Roman" w:hAnsi="Times New Roman"/>
                <w:spacing w:val="-6"/>
                <w:sz w:val="24"/>
                <w:szCs w:val="24"/>
              </w:rPr>
              <w:t>ās</w:t>
            </w:r>
            <w:r w:rsidR="00384D6B" w:rsidRPr="001019BB">
              <w:rPr>
                <w:rFonts w:ascii="Times New Roman" w:hAnsi="Times New Roman"/>
                <w:spacing w:val="-6"/>
                <w:sz w:val="24"/>
                <w:szCs w:val="24"/>
              </w:rPr>
              <w:t xml:space="preserve"> darba efektivitāt</w:t>
            </w:r>
            <w:r w:rsidR="002B742F" w:rsidRPr="001019BB">
              <w:rPr>
                <w:rFonts w:ascii="Times New Roman" w:hAnsi="Times New Roman"/>
                <w:spacing w:val="-6"/>
                <w:sz w:val="24"/>
                <w:szCs w:val="24"/>
              </w:rPr>
              <w:t>es paaugstināšanu</w:t>
            </w:r>
            <w:r w:rsidR="00384D6B" w:rsidRPr="001019BB">
              <w:rPr>
                <w:rFonts w:ascii="Times New Roman" w:hAnsi="Times New Roman"/>
                <w:spacing w:val="-6"/>
                <w:sz w:val="24"/>
                <w:szCs w:val="24"/>
              </w:rPr>
              <w:t xml:space="preserve"> valsts pārvaldē. Šāda nepieciešamība izriet ne tikai no valsts pārvaldes cilvēkresursu attīstības politikas mērķiem, bet</w:t>
            </w:r>
            <w:r w:rsidR="003551E0" w:rsidRPr="001019BB">
              <w:rPr>
                <w:rFonts w:ascii="Times New Roman" w:hAnsi="Times New Roman"/>
                <w:spacing w:val="-6"/>
                <w:sz w:val="24"/>
                <w:szCs w:val="24"/>
              </w:rPr>
              <w:t xml:space="preserve"> arī ir viens no</w:t>
            </w:r>
            <w:r w:rsidR="00384D6B" w:rsidRPr="001019BB">
              <w:rPr>
                <w:rFonts w:ascii="Times New Roman" w:hAnsi="Times New Roman"/>
                <w:spacing w:val="-6"/>
                <w:sz w:val="24"/>
                <w:szCs w:val="24"/>
              </w:rPr>
              <w:t xml:space="preserve"> valdību veidojošo partiju uzdevumiem un starptautisko aizdevēju prasībām c</w:t>
            </w:r>
            <w:r w:rsidR="00384D6B" w:rsidRPr="001019BB">
              <w:rPr>
                <w:rFonts w:ascii="Times New Roman" w:hAnsi="Times New Roman"/>
                <w:bCs/>
                <w:iCs/>
                <w:spacing w:val="-6"/>
                <w:sz w:val="24"/>
                <w:szCs w:val="24"/>
              </w:rPr>
              <w:t xml:space="preserve">ilvēkresursu efektīvas pārvaldības valsts pārvaldē nodrošināšanai. </w:t>
            </w:r>
            <w:r w:rsidR="00F90455" w:rsidRPr="001019BB">
              <w:rPr>
                <w:rFonts w:ascii="Times New Roman" w:hAnsi="Times New Roman"/>
                <w:bCs/>
                <w:iCs/>
                <w:spacing w:val="-6"/>
                <w:sz w:val="24"/>
                <w:szCs w:val="24"/>
              </w:rPr>
              <w:t>Darba izpildes novērtēšanas sistēmas pilnveidošana ir balstīta uz privātajā sektorā izmantoto praksi, kā arī ārvalstu</w:t>
            </w:r>
            <w:r w:rsidR="00BF4D5C" w:rsidRPr="001019BB">
              <w:rPr>
                <w:rFonts w:ascii="Times New Roman" w:hAnsi="Times New Roman"/>
                <w:bCs/>
                <w:iCs/>
                <w:spacing w:val="-6"/>
                <w:sz w:val="24"/>
                <w:szCs w:val="24"/>
              </w:rPr>
              <w:t xml:space="preserve"> publiskā sektora</w:t>
            </w:r>
            <w:r w:rsidR="00C66B17" w:rsidRPr="001019BB">
              <w:rPr>
                <w:rFonts w:ascii="Times New Roman" w:hAnsi="Times New Roman"/>
                <w:bCs/>
                <w:iCs/>
                <w:spacing w:val="-6"/>
                <w:sz w:val="24"/>
                <w:szCs w:val="24"/>
              </w:rPr>
              <w:t>,</w:t>
            </w:r>
            <w:r w:rsidR="00F90455" w:rsidRPr="001019BB">
              <w:rPr>
                <w:rFonts w:ascii="Times New Roman" w:hAnsi="Times New Roman"/>
                <w:bCs/>
                <w:iCs/>
                <w:spacing w:val="-6"/>
                <w:sz w:val="24"/>
                <w:szCs w:val="24"/>
              </w:rPr>
              <w:t xml:space="preserve"> </w:t>
            </w:r>
            <w:r w:rsidR="00C66B17" w:rsidRPr="001019BB">
              <w:rPr>
                <w:rFonts w:ascii="Times New Roman" w:hAnsi="Times New Roman"/>
                <w:bCs/>
                <w:iCs/>
                <w:spacing w:val="-6"/>
                <w:sz w:val="24"/>
                <w:szCs w:val="24"/>
              </w:rPr>
              <w:t xml:space="preserve">jo īpaši Lielbritānijas, Īrijas un Nīderlandes, </w:t>
            </w:r>
            <w:r w:rsidR="00F90455" w:rsidRPr="001019BB">
              <w:rPr>
                <w:rFonts w:ascii="Times New Roman" w:hAnsi="Times New Roman"/>
                <w:bCs/>
                <w:iCs/>
                <w:spacing w:val="-6"/>
                <w:sz w:val="24"/>
                <w:szCs w:val="24"/>
              </w:rPr>
              <w:t>pieredzi</w:t>
            </w:r>
            <w:r w:rsidR="00C66B17" w:rsidRPr="001019BB">
              <w:rPr>
                <w:rFonts w:ascii="Times New Roman" w:hAnsi="Times New Roman"/>
                <w:bCs/>
                <w:iCs/>
                <w:spacing w:val="-6"/>
                <w:sz w:val="24"/>
                <w:szCs w:val="24"/>
              </w:rPr>
              <w:t xml:space="preserve"> darba snieguma vadīšanā</w:t>
            </w:r>
            <w:r w:rsidR="00F90455" w:rsidRPr="001019BB">
              <w:rPr>
                <w:rFonts w:ascii="Times New Roman" w:hAnsi="Times New Roman"/>
                <w:bCs/>
                <w:iCs/>
                <w:spacing w:val="-6"/>
                <w:sz w:val="24"/>
                <w:szCs w:val="24"/>
              </w:rPr>
              <w:t xml:space="preserve">. </w:t>
            </w:r>
          </w:p>
          <w:p w14:paraId="5A8F9248" w14:textId="77777777" w:rsidR="00F90455" w:rsidRPr="001019BB" w:rsidRDefault="00B13B54" w:rsidP="003551E0">
            <w:pPr>
              <w:spacing w:after="0" w:line="240" w:lineRule="auto"/>
              <w:ind w:left="73"/>
              <w:jc w:val="both"/>
              <w:rPr>
                <w:rFonts w:ascii="Times New Roman" w:hAnsi="Times New Roman"/>
                <w:bCs/>
                <w:iCs/>
                <w:spacing w:val="-6"/>
                <w:sz w:val="24"/>
                <w:szCs w:val="24"/>
              </w:rPr>
            </w:pPr>
            <w:r w:rsidRPr="001019BB">
              <w:rPr>
                <w:rFonts w:ascii="Times New Roman" w:hAnsi="Times New Roman"/>
                <w:bCs/>
                <w:iCs/>
                <w:spacing w:val="-6"/>
                <w:sz w:val="24"/>
                <w:szCs w:val="24"/>
              </w:rPr>
              <w:t>Jaunā darba izpildes n</w:t>
            </w:r>
            <w:r w:rsidR="00F90455" w:rsidRPr="001019BB">
              <w:rPr>
                <w:rFonts w:ascii="Times New Roman" w:hAnsi="Times New Roman"/>
                <w:bCs/>
                <w:iCs/>
                <w:spacing w:val="-6"/>
                <w:sz w:val="24"/>
                <w:szCs w:val="24"/>
              </w:rPr>
              <w:t xml:space="preserve">ovērtēšanas sistēma paredz </w:t>
            </w:r>
            <w:r w:rsidRPr="001019BB">
              <w:rPr>
                <w:rFonts w:ascii="Times New Roman" w:hAnsi="Times New Roman"/>
                <w:bCs/>
                <w:iCs/>
                <w:spacing w:val="-6"/>
                <w:sz w:val="24"/>
                <w:szCs w:val="24"/>
              </w:rPr>
              <w:t xml:space="preserve">novērst esošās darba izpildes </w:t>
            </w:r>
            <w:r w:rsidR="00F90455" w:rsidRPr="001019BB">
              <w:rPr>
                <w:rFonts w:ascii="Times New Roman" w:hAnsi="Times New Roman"/>
                <w:bCs/>
                <w:iCs/>
                <w:spacing w:val="-6"/>
                <w:sz w:val="24"/>
                <w:szCs w:val="24"/>
              </w:rPr>
              <w:t>novērtēšan</w:t>
            </w:r>
            <w:r w:rsidRPr="001019BB">
              <w:rPr>
                <w:rFonts w:ascii="Times New Roman" w:hAnsi="Times New Roman"/>
                <w:bCs/>
                <w:iCs/>
                <w:spacing w:val="-6"/>
                <w:sz w:val="24"/>
                <w:szCs w:val="24"/>
              </w:rPr>
              <w:t>as sistēmas nepilnības</w:t>
            </w:r>
            <w:r w:rsidR="00F90455" w:rsidRPr="001019BB">
              <w:rPr>
                <w:rFonts w:ascii="Times New Roman" w:hAnsi="Times New Roman"/>
                <w:bCs/>
                <w:iCs/>
                <w:spacing w:val="-6"/>
                <w:sz w:val="24"/>
                <w:szCs w:val="24"/>
              </w:rPr>
              <w:t xml:space="preserve">, jo īpaši: </w:t>
            </w:r>
          </w:p>
          <w:p w14:paraId="5A8F9249" w14:textId="1C7AF1E0" w:rsidR="00384670" w:rsidRPr="001019BB" w:rsidRDefault="00B13B54" w:rsidP="003551E0">
            <w:pPr>
              <w:pStyle w:val="ListParagraph"/>
              <w:numPr>
                <w:ilvl w:val="0"/>
                <w:numId w:val="21"/>
              </w:numPr>
              <w:tabs>
                <w:tab w:val="left" w:pos="473"/>
              </w:tabs>
              <w:spacing w:after="0" w:line="240" w:lineRule="auto"/>
              <w:ind w:left="73" w:firstLine="0"/>
              <w:jc w:val="both"/>
              <w:rPr>
                <w:rFonts w:ascii="Times New Roman" w:hAnsi="Times New Roman"/>
                <w:spacing w:val="-6"/>
                <w:sz w:val="28"/>
                <w:szCs w:val="28"/>
                <w:lang w:val="lv-LV"/>
              </w:rPr>
            </w:pPr>
            <w:r w:rsidRPr="001019BB">
              <w:rPr>
                <w:rFonts w:ascii="Times New Roman" w:hAnsi="Times New Roman"/>
                <w:spacing w:val="-6"/>
                <w:sz w:val="24"/>
                <w:szCs w:val="24"/>
                <w:lang w:val="lv-LV"/>
              </w:rPr>
              <w:t>definēt skaidrus vērtēšanas kritērijus</w:t>
            </w:r>
            <w:r w:rsidR="00974466" w:rsidRPr="001019BB">
              <w:rPr>
                <w:rFonts w:ascii="Times New Roman" w:hAnsi="Times New Roman"/>
                <w:spacing w:val="-6"/>
                <w:sz w:val="24"/>
                <w:szCs w:val="24"/>
                <w:lang w:val="lv-LV"/>
              </w:rPr>
              <w:t xml:space="preserve"> un vērtēšanas algoritmu</w:t>
            </w:r>
            <w:r w:rsidRPr="001019BB">
              <w:rPr>
                <w:rFonts w:ascii="Times New Roman" w:hAnsi="Times New Roman"/>
                <w:spacing w:val="-6"/>
                <w:sz w:val="24"/>
                <w:szCs w:val="24"/>
                <w:lang w:val="lv-LV"/>
              </w:rPr>
              <w:t>. Tiek noteikti rezultāt</w:t>
            </w:r>
            <w:r w:rsidR="005E7E8D" w:rsidRPr="001019BB">
              <w:rPr>
                <w:rFonts w:ascii="Times New Roman" w:hAnsi="Times New Roman"/>
                <w:spacing w:val="-6"/>
                <w:sz w:val="24"/>
                <w:szCs w:val="24"/>
                <w:lang w:val="lv-LV"/>
              </w:rPr>
              <w:t>a</w:t>
            </w:r>
            <w:r w:rsidRPr="001019BB">
              <w:rPr>
                <w:rFonts w:ascii="Times New Roman" w:hAnsi="Times New Roman"/>
                <w:spacing w:val="-6"/>
                <w:sz w:val="24"/>
                <w:szCs w:val="24"/>
                <w:lang w:val="lv-LV"/>
              </w:rPr>
              <w:t xml:space="preserve"> kritēriji – mērķu sasniegšana</w:t>
            </w:r>
            <w:r w:rsidR="00E445FC" w:rsidRPr="001019BB">
              <w:rPr>
                <w:rFonts w:ascii="Times New Roman" w:hAnsi="Times New Roman"/>
                <w:spacing w:val="-6"/>
                <w:sz w:val="24"/>
                <w:szCs w:val="24"/>
                <w:lang w:val="lv-LV"/>
              </w:rPr>
              <w:t xml:space="preserve"> un uzdevumu izpilde,</w:t>
            </w:r>
            <w:r w:rsidRPr="001019BB">
              <w:rPr>
                <w:rFonts w:ascii="Times New Roman" w:hAnsi="Times New Roman"/>
                <w:spacing w:val="-6"/>
                <w:sz w:val="24"/>
                <w:szCs w:val="24"/>
                <w:lang w:val="lv-LV"/>
              </w:rPr>
              <w:t xml:space="preserve"> amata pienākumu izpilde, kā arī ieguldījuma kritēriji, kas nepieciešami, lai efektīvi izpildītu rezultāt</w:t>
            </w:r>
            <w:r w:rsidR="005E7E8D" w:rsidRPr="001019BB">
              <w:rPr>
                <w:rFonts w:ascii="Times New Roman" w:hAnsi="Times New Roman"/>
                <w:spacing w:val="-6"/>
                <w:sz w:val="24"/>
                <w:szCs w:val="24"/>
                <w:lang w:val="lv-LV"/>
              </w:rPr>
              <w:t>a</w:t>
            </w:r>
            <w:r w:rsidRPr="001019BB">
              <w:rPr>
                <w:rFonts w:ascii="Times New Roman" w:hAnsi="Times New Roman"/>
                <w:spacing w:val="-6"/>
                <w:sz w:val="24"/>
                <w:szCs w:val="24"/>
                <w:lang w:val="lv-LV"/>
              </w:rPr>
              <w:t xml:space="preserve"> kritērijus – profesionālā kvalifikācija un kompetences</w:t>
            </w:r>
            <w:r w:rsidR="00974466" w:rsidRPr="001019BB">
              <w:rPr>
                <w:rFonts w:ascii="Times New Roman" w:hAnsi="Times New Roman"/>
                <w:spacing w:val="-6"/>
                <w:sz w:val="24"/>
                <w:szCs w:val="24"/>
                <w:lang w:val="lv-LV"/>
              </w:rPr>
              <w:t xml:space="preserve">. Sistēmā tiek iestrādāts novērtēšanas algoritms </w:t>
            </w:r>
            <w:r w:rsidR="00384670" w:rsidRPr="001019BB">
              <w:rPr>
                <w:rFonts w:ascii="Times New Roman" w:hAnsi="Times New Roman"/>
                <w:spacing w:val="-6"/>
                <w:sz w:val="24"/>
                <w:szCs w:val="24"/>
                <w:lang w:val="lv-LV"/>
              </w:rPr>
              <w:t>–</w:t>
            </w:r>
            <w:r w:rsidR="00974466" w:rsidRPr="001019BB">
              <w:rPr>
                <w:rFonts w:ascii="Times New Roman" w:hAnsi="Times New Roman"/>
                <w:spacing w:val="-6"/>
                <w:sz w:val="24"/>
                <w:szCs w:val="24"/>
                <w:lang w:val="lv-LV"/>
              </w:rPr>
              <w:t xml:space="preserve"> </w:t>
            </w:r>
            <w:r w:rsidR="00384670" w:rsidRPr="001019BB">
              <w:rPr>
                <w:rFonts w:ascii="Times New Roman" w:hAnsi="Times New Roman"/>
                <w:spacing w:val="-6"/>
                <w:sz w:val="24"/>
                <w:szCs w:val="24"/>
                <w:lang w:val="lv-LV"/>
              </w:rPr>
              <w:t xml:space="preserve">tā kā svarīgākā daļa darba izpildē ir mērķu sasniegšana un rezultātu nodrošināšana, tad </w:t>
            </w:r>
            <w:r w:rsidR="00974466" w:rsidRPr="001019BB">
              <w:rPr>
                <w:rFonts w:ascii="Times New Roman" w:hAnsi="Times New Roman"/>
                <w:spacing w:val="-6"/>
                <w:sz w:val="24"/>
                <w:szCs w:val="24"/>
                <w:lang w:val="lv-LV"/>
              </w:rPr>
              <w:t>rezultāt</w:t>
            </w:r>
            <w:r w:rsidR="005E7E8D" w:rsidRPr="001019BB">
              <w:rPr>
                <w:rFonts w:ascii="Times New Roman" w:hAnsi="Times New Roman"/>
                <w:spacing w:val="-6"/>
                <w:sz w:val="24"/>
                <w:szCs w:val="24"/>
                <w:lang w:val="lv-LV"/>
              </w:rPr>
              <w:t>a</w:t>
            </w:r>
            <w:r w:rsidR="00974466" w:rsidRPr="001019BB">
              <w:rPr>
                <w:rFonts w:ascii="Times New Roman" w:hAnsi="Times New Roman"/>
                <w:spacing w:val="-6"/>
                <w:sz w:val="24"/>
                <w:szCs w:val="24"/>
                <w:lang w:val="lv-LV"/>
              </w:rPr>
              <w:t xml:space="preserve"> kritēriju izpildes īpats</w:t>
            </w:r>
            <w:r w:rsidR="00F67944" w:rsidRPr="001019BB">
              <w:rPr>
                <w:rFonts w:ascii="Times New Roman" w:hAnsi="Times New Roman"/>
                <w:spacing w:val="-6"/>
                <w:sz w:val="24"/>
                <w:szCs w:val="24"/>
                <w:lang w:val="lv-LV"/>
              </w:rPr>
              <w:t>vars veido 60% no kopējā darba snieguma</w:t>
            </w:r>
            <w:r w:rsidR="00384670" w:rsidRPr="001019BB">
              <w:rPr>
                <w:rFonts w:ascii="Times New Roman" w:hAnsi="Times New Roman"/>
                <w:spacing w:val="-6"/>
                <w:sz w:val="24"/>
                <w:szCs w:val="24"/>
                <w:lang w:val="lv-LV"/>
              </w:rPr>
              <w:t xml:space="preserve"> novērtējuma, savukārt</w:t>
            </w:r>
            <w:r w:rsidR="00974466" w:rsidRPr="001019BB">
              <w:rPr>
                <w:rFonts w:ascii="Times New Roman" w:hAnsi="Times New Roman"/>
                <w:spacing w:val="-6"/>
                <w:sz w:val="24"/>
                <w:szCs w:val="24"/>
                <w:lang w:val="lv-LV"/>
              </w:rPr>
              <w:t xml:space="preserve"> ieguldījum</w:t>
            </w:r>
            <w:r w:rsidR="005E7E8D" w:rsidRPr="001019BB">
              <w:rPr>
                <w:rFonts w:ascii="Times New Roman" w:hAnsi="Times New Roman"/>
                <w:spacing w:val="-6"/>
                <w:sz w:val="24"/>
                <w:szCs w:val="24"/>
                <w:lang w:val="lv-LV"/>
              </w:rPr>
              <w:t>a</w:t>
            </w:r>
            <w:r w:rsidR="00974466" w:rsidRPr="001019BB">
              <w:rPr>
                <w:rFonts w:ascii="Times New Roman" w:hAnsi="Times New Roman"/>
                <w:spacing w:val="-6"/>
                <w:sz w:val="24"/>
                <w:szCs w:val="24"/>
                <w:lang w:val="lv-LV"/>
              </w:rPr>
              <w:t xml:space="preserve"> kritēriju izpilde – 40%. </w:t>
            </w:r>
            <w:r w:rsidR="00C677F6" w:rsidRPr="001019BB">
              <w:rPr>
                <w:rFonts w:ascii="Times New Roman" w:hAnsi="Times New Roman"/>
                <w:spacing w:val="-6"/>
                <w:sz w:val="24"/>
                <w:szCs w:val="24"/>
                <w:lang w:val="lv-LV"/>
              </w:rPr>
              <w:t>K</w:t>
            </w:r>
            <w:r w:rsidR="00384670" w:rsidRPr="001019BB">
              <w:rPr>
                <w:rFonts w:ascii="Times New Roman" w:hAnsi="Times New Roman"/>
                <w:spacing w:val="-6"/>
                <w:sz w:val="24"/>
                <w:szCs w:val="24"/>
                <w:lang w:val="lv-LV"/>
              </w:rPr>
              <w:t xml:space="preserve">ritēriju svars </w:t>
            </w:r>
            <w:r w:rsidR="00C677F6" w:rsidRPr="001019BB">
              <w:rPr>
                <w:rFonts w:ascii="Times New Roman" w:hAnsi="Times New Roman"/>
                <w:spacing w:val="-6"/>
                <w:sz w:val="24"/>
                <w:szCs w:val="24"/>
                <w:lang w:val="lv-LV"/>
              </w:rPr>
              <w:t xml:space="preserve">amatu grupām ir balstīts uz pieņēmumu par to nozīmību </w:t>
            </w:r>
            <w:r w:rsidR="009A1F52" w:rsidRPr="001019BB">
              <w:rPr>
                <w:rFonts w:ascii="Times New Roman" w:hAnsi="Times New Roman"/>
                <w:spacing w:val="-6"/>
                <w:sz w:val="24"/>
                <w:szCs w:val="24"/>
                <w:lang w:val="lv-LV"/>
              </w:rPr>
              <w:t xml:space="preserve">kopējā darba izpildes sniegumā. </w:t>
            </w:r>
            <w:r w:rsidR="00DF7E32" w:rsidRPr="001019BB">
              <w:rPr>
                <w:rFonts w:ascii="Times New Roman" w:hAnsi="Times New Roman"/>
                <w:spacing w:val="-6"/>
                <w:sz w:val="24"/>
                <w:szCs w:val="24"/>
                <w:lang w:val="lv-LV"/>
              </w:rPr>
              <w:t>Savukārt mērķu un uzdevumu svars tiek noteikts, veicot savstarpēju mērķu un uzdevumu nozīmības salīdzinājumu un piešķirot noteiktu svaru procentos</w:t>
            </w:r>
            <w:r w:rsidR="00FF2DFF">
              <w:rPr>
                <w:rFonts w:ascii="Times New Roman" w:hAnsi="Times New Roman"/>
                <w:spacing w:val="-6"/>
                <w:sz w:val="24"/>
                <w:szCs w:val="24"/>
                <w:lang w:val="lv-LV"/>
              </w:rPr>
              <w:t>;</w:t>
            </w:r>
          </w:p>
          <w:p w14:paraId="5A8F924A" w14:textId="77777777" w:rsidR="00B13B54" w:rsidRPr="00F3215C" w:rsidRDefault="00B13B54" w:rsidP="003551E0">
            <w:pPr>
              <w:pStyle w:val="ListParagraph"/>
              <w:numPr>
                <w:ilvl w:val="0"/>
                <w:numId w:val="21"/>
              </w:numPr>
              <w:tabs>
                <w:tab w:val="left" w:pos="473"/>
              </w:tabs>
              <w:spacing w:after="0" w:line="240" w:lineRule="auto"/>
              <w:ind w:left="73" w:firstLine="0"/>
              <w:jc w:val="both"/>
              <w:rPr>
                <w:rFonts w:ascii="Times New Roman" w:hAnsi="Times New Roman"/>
                <w:sz w:val="28"/>
                <w:szCs w:val="28"/>
                <w:lang w:val="lv-LV"/>
              </w:rPr>
            </w:pPr>
            <w:r w:rsidRPr="00F3215C">
              <w:rPr>
                <w:rFonts w:ascii="Times New Roman" w:hAnsi="Times New Roman"/>
                <w:sz w:val="24"/>
                <w:szCs w:val="24"/>
                <w:lang w:val="lv-LV"/>
              </w:rPr>
              <w:t>definēt kompetences un to rīcības rādītājus piecām amatu grupām, kas veic līdzīgas funkcijas – politikas plānotājiem, politikas ieviesējiem, atbalsta funkciju veicējiem, fiziskā un kvalificētā darba veicējiem un vadītājiem;</w:t>
            </w:r>
          </w:p>
          <w:p w14:paraId="5A8F924B" w14:textId="77777777" w:rsidR="00B13B54" w:rsidRPr="00F3215C" w:rsidRDefault="00B13B54" w:rsidP="003551E0">
            <w:pPr>
              <w:pStyle w:val="ListParagraph"/>
              <w:numPr>
                <w:ilvl w:val="0"/>
                <w:numId w:val="20"/>
              </w:numPr>
              <w:tabs>
                <w:tab w:val="left" w:pos="473"/>
              </w:tabs>
              <w:spacing w:after="0" w:line="240" w:lineRule="auto"/>
              <w:ind w:left="73" w:firstLine="0"/>
              <w:jc w:val="both"/>
              <w:rPr>
                <w:rFonts w:ascii="Times New Roman" w:hAnsi="Times New Roman"/>
                <w:sz w:val="24"/>
                <w:szCs w:val="24"/>
                <w:lang w:val="lv-LV"/>
              </w:rPr>
            </w:pPr>
            <w:r w:rsidRPr="00F3215C">
              <w:rPr>
                <w:rFonts w:ascii="Times New Roman" w:hAnsi="Times New Roman"/>
                <w:sz w:val="24"/>
                <w:szCs w:val="24"/>
                <w:lang w:val="lv-LV"/>
              </w:rPr>
              <w:t>izstrādāt paplašināt</w:t>
            </w:r>
            <w:r w:rsidR="00974466" w:rsidRPr="00F3215C">
              <w:rPr>
                <w:rFonts w:ascii="Times New Roman" w:hAnsi="Times New Roman"/>
                <w:sz w:val="24"/>
                <w:szCs w:val="24"/>
                <w:lang w:val="lv-LV"/>
              </w:rPr>
              <w:t>ās</w:t>
            </w:r>
            <w:r w:rsidRPr="00F3215C">
              <w:rPr>
                <w:rFonts w:ascii="Times New Roman" w:hAnsi="Times New Roman"/>
                <w:sz w:val="24"/>
                <w:szCs w:val="24"/>
                <w:lang w:val="lv-LV"/>
              </w:rPr>
              <w:t xml:space="preserve"> novērtēšanas </w:t>
            </w:r>
            <w:r w:rsidR="00974466" w:rsidRPr="00F3215C">
              <w:rPr>
                <w:rFonts w:ascii="Times New Roman" w:hAnsi="Times New Roman"/>
                <w:sz w:val="24"/>
                <w:szCs w:val="24"/>
                <w:lang w:val="lv-LV"/>
              </w:rPr>
              <w:t xml:space="preserve">(360 grādu novērtēšana) </w:t>
            </w:r>
            <w:r w:rsidRPr="00F3215C">
              <w:rPr>
                <w:rFonts w:ascii="Times New Roman" w:hAnsi="Times New Roman"/>
                <w:sz w:val="24"/>
                <w:szCs w:val="24"/>
                <w:lang w:val="lv-LV"/>
              </w:rPr>
              <w:t xml:space="preserve">rīku </w:t>
            </w:r>
            <w:r w:rsidR="007657BE" w:rsidRPr="00F3215C">
              <w:rPr>
                <w:rFonts w:ascii="Times New Roman" w:hAnsi="Times New Roman"/>
                <w:sz w:val="24"/>
                <w:szCs w:val="24"/>
                <w:lang w:val="lv-LV"/>
              </w:rPr>
              <w:t>augstākā līmeņa vadītājiem, no kuru snieguma lielā mērā ir atkarīga iestādes un valsts pārvaldes darbība</w:t>
            </w:r>
            <w:r w:rsidR="00974466" w:rsidRPr="00F3215C">
              <w:rPr>
                <w:rFonts w:ascii="Times New Roman" w:hAnsi="Times New Roman"/>
                <w:sz w:val="24"/>
                <w:szCs w:val="24"/>
                <w:lang w:val="lv-LV"/>
              </w:rPr>
              <w:t xml:space="preserve">. Paplašināto darba izpildes novērtēšanu </w:t>
            </w:r>
            <w:r w:rsidR="005E7E8D" w:rsidRPr="00F3215C">
              <w:rPr>
                <w:rFonts w:ascii="Times New Roman" w:hAnsi="Times New Roman"/>
                <w:sz w:val="24"/>
                <w:szCs w:val="24"/>
                <w:lang w:val="lv-LV"/>
              </w:rPr>
              <w:t>kā papildu</w:t>
            </w:r>
            <w:r w:rsidR="00974466" w:rsidRPr="00F3215C">
              <w:rPr>
                <w:rFonts w:ascii="Times New Roman" w:hAnsi="Times New Roman"/>
                <w:sz w:val="24"/>
                <w:szCs w:val="24"/>
                <w:lang w:val="lv-LV"/>
              </w:rPr>
              <w:t xml:space="preserve"> informācijas iegūšanas avotu vadītāju novērtēšanai var veikt padotie, citi augstākā līmeņa vadītāji, sadarbības partneri, klienti, tai skaitā nevalstisko organizāciju pārstāvji; </w:t>
            </w:r>
          </w:p>
          <w:p w14:paraId="5A8F924C" w14:textId="77777777" w:rsidR="007657BE" w:rsidRPr="00F3215C" w:rsidRDefault="007657BE" w:rsidP="003551E0">
            <w:pPr>
              <w:pStyle w:val="ListParagraph"/>
              <w:numPr>
                <w:ilvl w:val="0"/>
                <w:numId w:val="21"/>
              </w:numPr>
              <w:tabs>
                <w:tab w:val="left" w:pos="473"/>
              </w:tabs>
              <w:spacing w:after="0" w:line="240" w:lineRule="auto"/>
              <w:ind w:left="73" w:firstLine="0"/>
              <w:jc w:val="both"/>
              <w:rPr>
                <w:rFonts w:ascii="Times New Roman" w:hAnsi="Times New Roman"/>
                <w:sz w:val="24"/>
                <w:szCs w:val="24"/>
                <w:lang w:val="lv-LV"/>
              </w:rPr>
            </w:pPr>
            <w:r w:rsidRPr="00F3215C">
              <w:rPr>
                <w:rFonts w:ascii="Times New Roman" w:hAnsi="Times New Roman"/>
                <w:sz w:val="24"/>
                <w:szCs w:val="24"/>
                <w:lang w:val="lv-LV"/>
              </w:rPr>
              <w:lastRenderedPageBreak/>
              <w:t xml:space="preserve">piedāvāt elektronisku rīku darba izpildes plānošanas un novērtēšanas veikšanai, tādējādi atvieglojot novērtēšanas procesu. </w:t>
            </w:r>
          </w:p>
          <w:p w14:paraId="5A8F924D" w14:textId="77777777" w:rsidR="00493A5D" w:rsidRPr="00F3215C" w:rsidRDefault="00493A5D" w:rsidP="003551E0">
            <w:pPr>
              <w:spacing w:after="0" w:line="240" w:lineRule="auto"/>
              <w:ind w:left="73"/>
              <w:jc w:val="both"/>
              <w:rPr>
                <w:rFonts w:ascii="Times New Roman" w:hAnsi="Times New Roman"/>
                <w:sz w:val="24"/>
                <w:szCs w:val="24"/>
              </w:rPr>
            </w:pPr>
          </w:p>
          <w:p w14:paraId="5A8F924E" w14:textId="77777777" w:rsidR="00467A81" w:rsidRPr="00F3215C" w:rsidRDefault="005E7E8D" w:rsidP="003551E0">
            <w:pPr>
              <w:spacing w:after="0" w:line="240" w:lineRule="auto"/>
              <w:ind w:left="73"/>
              <w:jc w:val="both"/>
              <w:rPr>
                <w:rFonts w:ascii="Times New Roman" w:hAnsi="Times New Roman"/>
                <w:bCs/>
                <w:sz w:val="24"/>
                <w:szCs w:val="24"/>
              </w:rPr>
            </w:pPr>
            <w:r w:rsidRPr="00F3215C">
              <w:rPr>
                <w:rFonts w:ascii="Times New Roman" w:hAnsi="Times New Roman"/>
                <w:sz w:val="24"/>
                <w:szCs w:val="24"/>
              </w:rPr>
              <w:t xml:space="preserve">Darba izpildes novērtēšanu varēs veikt elektroniski sistēmā NEVIS vai </w:t>
            </w:r>
            <w:r w:rsidR="009C5374">
              <w:rPr>
                <w:rFonts w:ascii="Times New Roman" w:hAnsi="Times New Roman"/>
                <w:sz w:val="24"/>
                <w:szCs w:val="24"/>
              </w:rPr>
              <w:t xml:space="preserve">gadījumā, ja nav pieejams tehniskais nodrošinājums, </w:t>
            </w:r>
            <w:r w:rsidRPr="00F3215C">
              <w:rPr>
                <w:rFonts w:ascii="Times New Roman" w:hAnsi="Times New Roman"/>
                <w:sz w:val="24"/>
                <w:szCs w:val="24"/>
              </w:rPr>
              <w:t xml:space="preserve">aizpildot darba izpildes novērtēšanas protokolu. </w:t>
            </w:r>
            <w:r w:rsidR="00D26F0B" w:rsidRPr="00F3215C">
              <w:rPr>
                <w:rFonts w:ascii="Times New Roman" w:hAnsi="Times New Roman"/>
                <w:sz w:val="24"/>
                <w:szCs w:val="24"/>
              </w:rPr>
              <w:t>Sistēma NEVIS ir valsts informācijas sistēma, kuras pārzine ir Valsts kanceleja.</w:t>
            </w:r>
            <w:r w:rsidR="00467A81" w:rsidRPr="00F3215C">
              <w:rPr>
                <w:rFonts w:ascii="Times New Roman" w:hAnsi="Times New Roman"/>
                <w:sz w:val="24"/>
                <w:szCs w:val="24"/>
              </w:rPr>
              <w:t xml:space="preserve"> </w:t>
            </w:r>
            <w:r w:rsidR="00467A81" w:rsidRPr="00F3215C">
              <w:rPr>
                <w:rFonts w:ascii="Times New Roman" w:hAnsi="Times New Roman"/>
                <w:bCs/>
                <w:sz w:val="24"/>
                <w:szCs w:val="24"/>
              </w:rPr>
              <w:t>Sistēmā NEVIS ir noteikts šāds lietotāju lomu sadalījums: NEVIS centralizēti uzturēs Valsts kanceleja (centrālais administrators), iestāžu līmenī sistēmu administrēs iestāžu administratori, piemēram, personālvadības speciālisti, un lietotājs būs ikviens iestādē nodarbinātais, uz kuru attieksies normatīvai</w:t>
            </w:r>
            <w:r w:rsidR="003551E0" w:rsidRPr="00F3215C">
              <w:rPr>
                <w:rFonts w:ascii="Times New Roman" w:hAnsi="Times New Roman"/>
                <w:bCs/>
                <w:sz w:val="24"/>
                <w:szCs w:val="24"/>
              </w:rPr>
              <w:t>s</w:t>
            </w:r>
            <w:r w:rsidR="00467A81" w:rsidRPr="00F3215C">
              <w:rPr>
                <w:rFonts w:ascii="Times New Roman" w:hAnsi="Times New Roman"/>
                <w:bCs/>
                <w:sz w:val="24"/>
                <w:szCs w:val="24"/>
              </w:rPr>
              <w:t xml:space="preserve"> regulējums par darba izpildes novērtēšanas sistēmu.</w:t>
            </w:r>
          </w:p>
          <w:p w14:paraId="5A8F924F" w14:textId="77777777" w:rsidR="00D26F0B" w:rsidRPr="00F3215C" w:rsidRDefault="00D26F0B" w:rsidP="003551E0">
            <w:pPr>
              <w:spacing w:after="0" w:line="240" w:lineRule="auto"/>
              <w:ind w:left="73"/>
              <w:jc w:val="both"/>
              <w:rPr>
                <w:rFonts w:ascii="Times New Roman" w:hAnsi="Times New Roman"/>
                <w:sz w:val="24"/>
                <w:szCs w:val="24"/>
              </w:rPr>
            </w:pPr>
          </w:p>
          <w:p w14:paraId="5A8F9250" w14:textId="77777777" w:rsidR="00384D6B" w:rsidRPr="00F3215C" w:rsidRDefault="00384D6B" w:rsidP="003551E0">
            <w:pPr>
              <w:spacing w:after="0" w:line="240" w:lineRule="auto"/>
              <w:ind w:left="73"/>
              <w:jc w:val="both"/>
              <w:rPr>
                <w:rFonts w:ascii="Times New Roman" w:hAnsi="Times New Roman"/>
                <w:sz w:val="24"/>
                <w:szCs w:val="24"/>
              </w:rPr>
            </w:pPr>
            <w:r w:rsidRPr="00F3215C">
              <w:rPr>
                <w:rFonts w:ascii="Times New Roman" w:hAnsi="Times New Roman"/>
                <w:sz w:val="24"/>
                <w:szCs w:val="24"/>
              </w:rPr>
              <w:t>Noteikumu projekts nosaka valsts tiešās pārvaldes iestādēs nodarbināto darba izpildes novērtēšanas kārtību:</w:t>
            </w:r>
          </w:p>
          <w:p w14:paraId="5A8F9251" w14:textId="77777777" w:rsidR="00384D6B" w:rsidRPr="001019BB" w:rsidRDefault="00384D6B" w:rsidP="003551E0">
            <w:pPr>
              <w:pStyle w:val="ListParagraph"/>
              <w:numPr>
                <w:ilvl w:val="0"/>
                <w:numId w:val="20"/>
              </w:numPr>
              <w:tabs>
                <w:tab w:val="left" w:pos="333"/>
              </w:tabs>
              <w:spacing w:after="0" w:line="240" w:lineRule="auto"/>
              <w:ind w:left="73" w:firstLine="0"/>
              <w:jc w:val="both"/>
              <w:rPr>
                <w:rFonts w:ascii="Times New Roman" w:hAnsi="Times New Roman"/>
                <w:spacing w:val="-6"/>
                <w:sz w:val="24"/>
                <w:szCs w:val="24"/>
                <w:lang w:val="lv-LV"/>
              </w:rPr>
            </w:pPr>
            <w:r w:rsidRPr="001019BB">
              <w:rPr>
                <w:rFonts w:ascii="Times New Roman" w:hAnsi="Times New Roman"/>
                <w:spacing w:val="-6"/>
                <w:sz w:val="24"/>
                <w:szCs w:val="24"/>
                <w:lang w:val="lv-LV"/>
              </w:rPr>
              <w:t>darba izpildes novērtēšanas sistēmas mērķus</w:t>
            </w:r>
            <w:r w:rsidR="002B742F" w:rsidRPr="001019BB">
              <w:rPr>
                <w:rFonts w:ascii="Times New Roman" w:hAnsi="Times New Roman"/>
                <w:spacing w:val="-6"/>
                <w:sz w:val="24"/>
                <w:szCs w:val="24"/>
                <w:lang w:val="lv-LV"/>
              </w:rPr>
              <w:t xml:space="preserve">: </w:t>
            </w:r>
            <w:r w:rsidR="002C751C" w:rsidRPr="001019BB">
              <w:rPr>
                <w:rFonts w:ascii="Times New Roman" w:hAnsi="Times New Roman"/>
                <w:spacing w:val="-6"/>
                <w:sz w:val="24"/>
                <w:szCs w:val="24"/>
                <w:lang w:val="lv-LV"/>
              </w:rPr>
              <w:t>noteikt uz rezultātu sasniegšanu vērstus individuālos mērķus</w:t>
            </w:r>
            <w:r w:rsidR="00D26F0B" w:rsidRPr="001019BB">
              <w:rPr>
                <w:rFonts w:ascii="Times New Roman" w:hAnsi="Times New Roman"/>
                <w:spacing w:val="-6"/>
                <w:sz w:val="24"/>
                <w:szCs w:val="24"/>
                <w:lang w:val="lv-LV"/>
              </w:rPr>
              <w:t xml:space="preserve"> un uzdevumus</w:t>
            </w:r>
            <w:r w:rsidR="002C751C" w:rsidRPr="001019BB">
              <w:rPr>
                <w:rFonts w:ascii="Times New Roman" w:hAnsi="Times New Roman"/>
                <w:spacing w:val="-6"/>
                <w:sz w:val="24"/>
                <w:szCs w:val="24"/>
                <w:lang w:val="lv-LV"/>
              </w:rPr>
              <w:t>, novērtēt nodarbinātā darba izpildi atbilstoši novērtēšanas kritērijiem, noteikt nodarbinātā mācību un attīstības vajadzības, noteikt nodarbinātā profesionālās izaugsmes iespējas, aktualizēt amata pienākumus, piedāvāt virzienus sarunai starp nodarbināto un viņa tiešo vadītāju un nodrošināt regulāru atgriezenisko saiti par darba izpildi</w:t>
            </w:r>
            <w:r w:rsidRPr="001019BB">
              <w:rPr>
                <w:rFonts w:ascii="Times New Roman" w:hAnsi="Times New Roman"/>
                <w:spacing w:val="-6"/>
                <w:sz w:val="24"/>
                <w:szCs w:val="24"/>
                <w:lang w:val="lv-LV"/>
              </w:rPr>
              <w:t xml:space="preserve">; </w:t>
            </w:r>
          </w:p>
          <w:p w14:paraId="5A8F9252" w14:textId="77777777" w:rsidR="00F90455" w:rsidRPr="00F3215C" w:rsidRDefault="00384D6B" w:rsidP="003551E0">
            <w:pPr>
              <w:pStyle w:val="ListParagraph"/>
              <w:numPr>
                <w:ilvl w:val="0"/>
                <w:numId w:val="20"/>
              </w:numPr>
              <w:tabs>
                <w:tab w:val="left" w:pos="333"/>
              </w:tabs>
              <w:spacing w:after="0" w:line="240" w:lineRule="auto"/>
              <w:ind w:left="73" w:firstLine="0"/>
              <w:jc w:val="both"/>
              <w:rPr>
                <w:rFonts w:ascii="Times New Roman" w:hAnsi="Times New Roman"/>
                <w:sz w:val="24"/>
                <w:szCs w:val="24"/>
                <w:lang w:val="lv-LV"/>
              </w:rPr>
            </w:pPr>
            <w:r w:rsidRPr="00F3215C">
              <w:rPr>
                <w:rFonts w:ascii="Times New Roman" w:hAnsi="Times New Roman"/>
                <w:sz w:val="24"/>
                <w:szCs w:val="24"/>
                <w:lang w:val="lv-LV"/>
              </w:rPr>
              <w:t>darba izpildes novērtēšanas procesa posmus</w:t>
            </w:r>
            <w:r w:rsidR="00F90455" w:rsidRPr="00F3215C">
              <w:rPr>
                <w:rFonts w:ascii="Times New Roman" w:hAnsi="Times New Roman"/>
                <w:sz w:val="24"/>
                <w:szCs w:val="24"/>
                <w:lang w:val="lv-LV"/>
              </w:rPr>
              <w:t xml:space="preserve">: darba izpildes plānošana, darba izpildes un individuālo mērķu </w:t>
            </w:r>
            <w:r w:rsidR="00D26F0B" w:rsidRPr="00F3215C">
              <w:rPr>
                <w:rFonts w:ascii="Times New Roman" w:hAnsi="Times New Roman"/>
                <w:sz w:val="24"/>
                <w:szCs w:val="24"/>
                <w:lang w:val="lv-LV"/>
              </w:rPr>
              <w:t xml:space="preserve">un uzdevumu </w:t>
            </w:r>
            <w:r w:rsidR="00F90455" w:rsidRPr="00F3215C">
              <w:rPr>
                <w:rFonts w:ascii="Times New Roman" w:hAnsi="Times New Roman"/>
                <w:sz w:val="24"/>
                <w:szCs w:val="24"/>
                <w:lang w:val="lv-LV"/>
              </w:rPr>
              <w:t>aktualizēšana, darba izpildes novērtēšana un pārrunas starp nodarbināto un viņa tiešo vadītāju par darba izpildi</w:t>
            </w:r>
            <w:r w:rsidRPr="00F3215C">
              <w:rPr>
                <w:rFonts w:ascii="Times New Roman" w:hAnsi="Times New Roman"/>
                <w:sz w:val="24"/>
                <w:szCs w:val="24"/>
                <w:lang w:val="lv-LV"/>
              </w:rPr>
              <w:t xml:space="preserve">; </w:t>
            </w:r>
          </w:p>
          <w:p w14:paraId="5A8F9253" w14:textId="77777777" w:rsidR="00F90455" w:rsidRPr="00F3215C" w:rsidRDefault="00384D6B" w:rsidP="003551E0">
            <w:pPr>
              <w:pStyle w:val="ListParagraph"/>
              <w:numPr>
                <w:ilvl w:val="0"/>
                <w:numId w:val="20"/>
              </w:numPr>
              <w:tabs>
                <w:tab w:val="left" w:pos="333"/>
              </w:tabs>
              <w:spacing w:after="0" w:line="240" w:lineRule="auto"/>
              <w:ind w:left="73" w:firstLine="0"/>
              <w:jc w:val="both"/>
              <w:rPr>
                <w:rFonts w:ascii="Times New Roman" w:hAnsi="Times New Roman"/>
                <w:sz w:val="24"/>
                <w:szCs w:val="24"/>
                <w:lang w:val="lv-LV"/>
              </w:rPr>
            </w:pPr>
            <w:r w:rsidRPr="00F3215C">
              <w:rPr>
                <w:rFonts w:ascii="Times New Roman" w:hAnsi="Times New Roman"/>
                <w:sz w:val="24"/>
                <w:szCs w:val="24"/>
                <w:lang w:val="lv-LV"/>
              </w:rPr>
              <w:t>nodarbināto darba izpildes plānošanas un novērtēšanas procesu</w:t>
            </w:r>
            <w:r w:rsidR="00F90455" w:rsidRPr="00F3215C">
              <w:rPr>
                <w:rFonts w:ascii="Times New Roman" w:hAnsi="Times New Roman"/>
                <w:sz w:val="24"/>
                <w:szCs w:val="24"/>
                <w:lang w:val="lv-LV"/>
              </w:rPr>
              <w:t xml:space="preserve">, kuru veic </w:t>
            </w:r>
            <w:r w:rsidR="00974466" w:rsidRPr="00F3215C">
              <w:rPr>
                <w:rFonts w:ascii="Times New Roman" w:hAnsi="Times New Roman"/>
                <w:sz w:val="24"/>
                <w:szCs w:val="24"/>
                <w:lang w:val="lv-LV"/>
              </w:rPr>
              <w:t>nodarbināt</w:t>
            </w:r>
            <w:r w:rsidR="00F67944" w:rsidRPr="00F3215C">
              <w:rPr>
                <w:rFonts w:ascii="Times New Roman" w:hAnsi="Times New Roman"/>
                <w:sz w:val="24"/>
                <w:szCs w:val="24"/>
                <w:lang w:val="lv-LV"/>
              </w:rPr>
              <w:t>ais un tā</w:t>
            </w:r>
            <w:r w:rsidR="00974466" w:rsidRPr="00F3215C">
              <w:rPr>
                <w:rFonts w:ascii="Times New Roman" w:hAnsi="Times New Roman"/>
                <w:sz w:val="24"/>
                <w:szCs w:val="24"/>
                <w:lang w:val="lv-LV"/>
              </w:rPr>
              <w:t xml:space="preserve"> </w:t>
            </w:r>
            <w:r w:rsidR="00F90455" w:rsidRPr="00F3215C">
              <w:rPr>
                <w:rFonts w:ascii="Times New Roman" w:hAnsi="Times New Roman"/>
                <w:sz w:val="24"/>
                <w:szCs w:val="24"/>
                <w:lang w:val="lv-LV"/>
              </w:rPr>
              <w:t xml:space="preserve">tiešais vadītājs; </w:t>
            </w:r>
          </w:p>
          <w:p w14:paraId="5A8F9254" w14:textId="77777777" w:rsidR="00493A5D" w:rsidRPr="00F3215C" w:rsidRDefault="00974466" w:rsidP="003551E0">
            <w:pPr>
              <w:pStyle w:val="ListParagraph"/>
              <w:numPr>
                <w:ilvl w:val="0"/>
                <w:numId w:val="20"/>
              </w:numPr>
              <w:tabs>
                <w:tab w:val="left" w:pos="333"/>
              </w:tabs>
              <w:spacing w:after="0" w:line="240" w:lineRule="auto"/>
              <w:ind w:left="73" w:firstLine="0"/>
              <w:jc w:val="both"/>
              <w:rPr>
                <w:rFonts w:ascii="Times New Roman" w:hAnsi="Times New Roman"/>
                <w:sz w:val="24"/>
                <w:szCs w:val="24"/>
                <w:lang w:val="lv-LV"/>
              </w:rPr>
            </w:pPr>
            <w:r w:rsidRPr="00F3215C">
              <w:rPr>
                <w:rFonts w:ascii="Times New Roman" w:hAnsi="Times New Roman"/>
                <w:sz w:val="24"/>
                <w:szCs w:val="24"/>
                <w:lang w:val="lv-LV"/>
              </w:rPr>
              <w:t>i</w:t>
            </w:r>
            <w:r w:rsidR="00384D6B" w:rsidRPr="00F3215C">
              <w:rPr>
                <w:rFonts w:ascii="Times New Roman" w:hAnsi="Times New Roman"/>
                <w:sz w:val="24"/>
                <w:szCs w:val="24"/>
                <w:lang w:val="lv-LV"/>
              </w:rPr>
              <w:t>estādes vadītāju darba izpildes novērtēšanas proces</w:t>
            </w:r>
            <w:r w:rsidRPr="00F3215C">
              <w:rPr>
                <w:rFonts w:ascii="Times New Roman" w:hAnsi="Times New Roman"/>
                <w:sz w:val="24"/>
                <w:szCs w:val="24"/>
                <w:lang w:val="lv-LV"/>
              </w:rPr>
              <w:t>u, kuru veic novērtē</w:t>
            </w:r>
            <w:r w:rsidR="00493A5D" w:rsidRPr="00F3215C">
              <w:rPr>
                <w:rFonts w:ascii="Times New Roman" w:hAnsi="Times New Roman"/>
                <w:sz w:val="24"/>
                <w:szCs w:val="24"/>
                <w:lang w:val="lv-LV"/>
              </w:rPr>
              <w:t xml:space="preserve">šanas komisija; </w:t>
            </w:r>
          </w:p>
          <w:p w14:paraId="5A8F9255" w14:textId="77777777" w:rsidR="00384D6B" w:rsidRPr="00F3215C" w:rsidRDefault="00493A5D" w:rsidP="003551E0">
            <w:pPr>
              <w:pStyle w:val="ListParagraph"/>
              <w:numPr>
                <w:ilvl w:val="0"/>
                <w:numId w:val="20"/>
              </w:numPr>
              <w:tabs>
                <w:tab w:val="left" w:pos="333"/>
              </w:tabs>
              <w:spacing w:after="0" w:line="240" w:lineRule="auto"/>
              <w:ind w:left="73" w:firstLine="0"/>
              <w:jc w:val="both"/>
              <w:rPr>
                <w:rFonts w:ascii="Times New Roman" w:hAnsi="Times New Roman"/>
                <w:sz w:val="24"/>
                <w:szCs w:val="24"/>
                <w:lang w:val="lv-LV"/>
              </w:rPr>
            </w:pPr>
            <w:r w:rsidRPr="00F3215C">
              <w:rPr>
                <w:rFonts w:ascii="Times New Roman" w:hAnsi="Times New Roman"/>
                <w:sz w:val="24"/>
                <w:szCs w:val="24"/>
                <w:lang w:val="lv-LV"/>
              </w:rPr>
              <w:t>d</w:t>
            </w:r>
            <w:r w:rsidR="00384D6B" w:rsidRPr="00F3215C">
              <w:rPr>
                <w:rFonts w:ascii="Times New Roman" w:hAnsi="Times New Roman"/>
                <w:sz w:val="24"/>
                <w:szCs w:val="24"/>
                <w:lang w:val="lv-LV"/>
              </w:rPr>
              <w:t>arba izpildes plānošan</w:t>
            </w:r>
            <w:r w:rsidRPr="00F3215C">
              <w:rPr>
                <w:rFonts w:ascii="Times New Roman" w:hAnsi="Times New Roman"/>
                <w:sz w:val="24"/>
                <w:szCs w:val="24"/>
                <w:lang w:val="lv-LV"/>
              </w:rPr>
              <w:t>u</w:t>
            </w:r>
            <w:r w:rsidR="00384D6B" w:rsidRPr="00F3215C">
              <w:rPr>
                <w:rFonts w:ascii="Times New Roman" w:hAnsi="Times New Roman"/>
                <w:sz w:val="24"/>
                <w:szCs w:val="24"/>
                <w:lang w:val="lv-LV"/>
              </w:rPr>
              <w:t xml:space="preserve"> nākamajam periodam</w:t>
            </w:r>
            <w:r w:rsidRPr="00F3215C">
              <w:rPr>
                <w:rFonts w:ascii="Times New Roman" w:hAnsi="Times New Roman"/>
                <w:sz w:val="24"/>
                <w:szCs w:val="24"/>
                <w:lang w:val="lv-LV"/>
              </w:rPr>
              <w:t xml:space="preserve">, kad </w:t>
            </w:r>
            <w:r w:rsidR="005E7E8D" w:rsidRPr="00F3215C">
              <w:rPr>
                <w:rFonts w:ascii="Times New Roman" w:hAnsi="Times New Roman"/>
                <w:sz w:val="24"/>
                <w:szCs w:val="24"/>
                <w:lang w:val="lv-LV"/>
              </w:rPr>
              <w:t xml:space="preserve">sistēmā </w:t>
            </w:r>
            <w:r w:rsidRPr="00F3215C">
              <w:rPr>
                <w:rFonts w:ascii="Times New Roman" w:hAnsi="Times New Roman"/>
                <w:sz w:val="24"/>
                <w:szCs w:val="24"/>
                <w:lang w:val="lv-LV"/>
              </w:rPr>
              <w:t>NEVIS tiek noteikti individuālie mērķi</w:t>
            </w:r>
            <w:r w:rsidR="00D26F0B" w:rsidRPr="00F3215C">
              <w:rPr>
                <w:rFonts w:ascii="Times New Roman" w:hAnsi="Times New Roman"/>
                <w:sz w:val="24"/>
                <w:szCs w:val="24"/>
                <w:lang w:val="lv-LV"/>
              </w:rPr>
              <w:t>, uzdevumi</w:t>
            </w:r>
            <w:r w:rsidRPr="00F3215C">
              <w:rPr>
                <w:rFonts w:ascii="Times New Roman" w:hAnsi="Times New Roman"/>
                <w:sz w:val="24"/>
                <w:szCs w:val="24"/>
                <w:lang w:val="lv-LV"/>
              </w:rPr>
              <w:t xml:space="preserve"> un to īpatsvars; </w:t>
            </w:r>
          </w:p>
          <w:p w14:paraId="5A8F9256" w14:textId="77777777" w:rsidR="00493A5D" w:rsidRPr="00F3215C" w:rsidRDefault="00493A5D" w:rsidP="003551E0">
            <w:pPr>
              <w:pStyle w:val="ListParagraph"/>
              <w:numPr>
                <w:ilvl w:val="0"/>
                <w:numId w:val="20"/>
              </w:numPr>
              <w:tabs>
                <w:tab w:val="left" w:pos="333"/>
              </w:tabs>
              <w:spacing w:after="0" w:line="240" w:lineRule="auto"/>
              <w:ind w:left="73" w:firstLine="0"/>
              <w:jc w:val="both"/>
              <w:rPr>
                <w:rFonts w:ascii="Times New Roman" w:hAnsi="Times New Roman"/>
                <w:bCs/>
                <w:sz w:val="24"/>
                <w:szCs w:val="24"/>
                <w:lang w:val="lv-LV"/>
              </w:rPr>
            </w:pPr>
            <w:r w:rsidRPr="00F3215C">
              <w:rPr>
                <w:rFonts w:ascii="Times New Roman" w:hAnsi="Times New Roman"/>
                <w:sz w:val="24"/>
                <w:szCs w:val="24"/>
                <w:lang w:val="lv-LV"/>
              </w:rPr>
              <w:t>i</w:t>
            </w:r>
            <w:r w:rsidR="00384D6B" w:rsidRPr="00F3215C">
              <w:rPr>
                <w:rFonts w:ascii="Times New Roman" w:hAnsi="Times New Roman"/>
                <w:sz w:val="24"/>
                <w:szCs w:val="24"/>
                <w:lang w:val="lv-LV"/>
              </w:rPr>
              <w:t xml:space="preserve">epriekšējā perioda darba izpildes </w:t>
            </w:r>
            <w:r w:rsidRPr="00F3215C">
              <w:rPr>
                <w:rFonts w:ascii="Times New Roman" w:hAnsi="Times New Roman"/>
                <w:sz w:val="24"/>
                <w:szCs w:val="24"/>
                <w:lang w:val="lv-LV"/>
              </w:rPr>
              <w:t>novērtēšanu, kad tiek analizēta un vērtēta rezultāt</w:t>
            </w:r>
            <w:r w:rsidR="005E7E8D" w:rsidRPr="00F3215C">
              <w:rPr>
                <w:rFonts w:ascii="Times New Roman" w:hAnsi="Times New Roman"/>
                <w:sz w:val="24"/>
                <w:szCs w:val="24"/>
                <w:lang w:val="lv-LV"/>
              </w:rPr>
              <w:t>a</w:t>
            </w:r>
            <w:r w:rsidRPr="00F3215C">
              <w:rPr>
                <w:rFonts w:ascii="Times New Roman" w:hAnsi="Times New Roman"/>
                <w:sz w:val="24"/>
                <w:szCs w:val="24"/>
                <w:lang w:val="lv-LV"/>
              </w:rPr>
              <w:t xml:space="preserve"> un ieguldījuma kritēriju izpilde;</w:t>
            </w:r>
          </w:p>
          <w:p w14:paraId="5A8F9257" w14:textId="77777777" w:rsidR="00493A5D" w:rsidRPr="00F3215C" w:rsidRDefault="00493A5D" w:rsidP="003551E0">
            <w:pPr>
              <w:pStyle w:val="ListParagraph"/>
              <w:numPr>
                <w:ilvl w:val="0"/>
                <w:numId w:val="20"/>
              </w:numPr>
              <w:tabs>
                <w:tab w:val="left" w:pos="333"/>
              </w:tabs>
              <w:spacing w:after="0" w:line="240" w:lineRule="auto"/>
              <w:ind w:left="73" w:firstLine="0"/>
              <w:jc w:val="both"/>
              <w:rPr>
                <w:rFonts w:ascii="Times New Roman" w:hAnsi="Times New Roman"/>
                <w:bCs/>
                <w:sz w:val="24"/>
                <w:szCs w:val="24"/>
                <w:lang w:val="lv-LV"/>
              </w:rPr>
            </w:pPr>
            <w:r w:rsidRPr="00F3215C">
              <w:rPr>
                <w:rFonts w:ascii="Times New Roman" w:hAnsi="Times New Roman"/>
                <w:sz w:val="24"/>
                <w:szCs w:val="24"/>
                <w:lang w:val="lv-LV"/>
              </w:rPr>
              <w:t xml:space="preserve"> n</w:t>
            </w:r>
            <w:r w:rsidR="00384D6B" w:rsidRPr="00F3215C">
              <w:rPr>
                <w:rFonts w:ascii="Times New Roman" w:hAnsi="Times New Roman"/>
                <w:bCs/>
                <w:sz w:val="24"/>
                <w:szCs w:val="24"/>
                <w:lang w:val="lv-LV"/>
              </w:rPr>
              <w:t>odarbināto darba izpildes novērtējuma noteikšan</w:t>
            </w:r>
            <w:r w:rsidRPr="00F3215C">
              <w:rPr>
                <w:rFonts w:ascii="Times New Roman" w:hAnsi="Times New Roman"/>
                <w:bCs/>
                <w:sz w:val="24"/>
                <w:szCs w:val="24"/>
                <w:lang w:val="lv-LV"/>
              </w:rPr>
              <w:t xml:space="preserve">u piecu vērtējumu skalā; </w:t>
            </w:r>
          </w:p>
          <w:p w14:paraId="5A8F9258" w14:textId="77777777" w:rsidR="00384D6B" w:rsidRPr="00F3215C" w:rsidRDefault="00493A5D" w:rsidP="003551E0">
            <w:pPr>
              <w:pStyle w:val="ListParagraph"/>
              <w:numPr>
                <w:ilvl w:val="0"/>
                <w:numId w:val="20"/>
              </w:numPr>
              <w:tabs>
                <w:tab w:val="left" w:pos="333"/>
              </w:tabs>
              <w:spacing w:after="0" w:line="240" w:lineRule="auto"/>
              <w:ind w:left="73" w:firstLine="0"/>
              <w:jc w:val="both"/>
              <w:rPr>
                <w:rFonts w:ascii="Times New Roman" w:hAnsi="Times New Roman"/>
                <w:bCs/>
                <w:sz w:val="24"/>
                <w:szCs w:val="24"/>
                <w:lang w:val="lv-LV"/>
              </w:rPr>
            </w:pPr>
            <w:r w:rsidRPr="00F3215C">
              <w:rPr>
                <w:rFonts w:ascii="Times New Roman" w:hAnsi="Times New Roman"/>
                <w:bCs/>
                <w:sz w:val="24"/>
                <w:szCs w:val="24"/>
                <w:lang w:val="lv-LV"/>
              </w:rPr>
              <w:t>n</w:t>
            </w:r>
            <w:r w:rsidR="00384D6B" w:rsidRPr="00F3215C">
              <w:rPr>
                <w:rFonts w:ascii="Times New Roman" w:hAnsi="Times New Roman"/>
                <w:sz w:val="24"/>
                <w:szCs w:val="24"/>
                <w:lang w:val="lv-LV"/>
              </w:rPr>
              <w:t>ovērtēšanas</w:t>
            </w:r>
            <w:r w:rsidRPr="00F3215C">
              <w:rPr>
                <w:rFonts w:ascii="Times New Roman" w:hAnsi="Times New Roman"/>
                <w:sz w:val="24"/>
                <w:szCs w:val="24"/>
                <w:lang w:val="lv-LV"/>
              </w:rPr>
              <w:t xml:space="preserve"> rezultātu apstrīdēšanas kārtību iestādē; </w:t>
            </w:r>
          </w:p>
          <w:p w14:paraId="5A8F9259" w14:textId="77777777" w:rsidR="00384D6B" w:rsidRPr="00F3215C" w:rsidRDefault="00493A5D" w:rsidP="003551E0">
            <w:pPr>
              <w:pStyle w:val="ListParagraph"/>
              <w:numPr>
                <w:ilvl w:val="0"/>
                <w:numId w:val="20"/>
              </w:numPr>
              <w:tabs>
                <w:tab w:val="left" w:pos="333"/>
              </w:tabs>
              <w:spacing w:after="0" w:line="240" w:lineRule="auto"/>
              <w:ind w:left="73" w:firstLine="0"/>
              <w:jc w:val="both"/>
              <w:rPr>
                <w:rFonts w:ascii="Times New Roman" w:hAnsi="Times New Roman"/>
                <w:bCs/>
                <w:sz w:val="24"/>
                <w:szCs w:val="24"/>
                <w:lang w:val="lv-LV"/>
              </w:rPr>
            </w:pPr>
            <w:r w:rsidRPr="00F3215C">
              <w:rPr>
                <w:rFonts w:ascii="Times New Roman" w:hAnsi="Times New Roman"/>
                <w:bCs/>
                <w:sz w:val="24"/>
                <w:szCs w:val="24"/>
                <w:lang w:val="lv-LV"/>
              </w:rPr>
              <w:t>n</w:t>
            </w:r>
            <w:r w:rsidR="00384D6B" w:rsidRPr="00F3215C">
              <w:rPr>
                <w:rFonts w:ascii="Times New Roman" w:hAnsi="Times New Roman"/>
                <w:bCs/>
                <w:sz w:val="24"/>
                <w:szCs w:val="24"/>
                <w:lang w:val="lv-LV"/>
              </w:rPr>
              <w:t>odarbināto darba izpildes</w:t>
            </w:r>
            <w:r w:rsidRPr="00F3215C">
              <w:rPr>
                <w:rFonts w:ascii="Times New Roman" w:hAnsi="Times New Roman"/>
                <w:bCs/>
                <w:sz w:val="24"/>
                <w:szCs w:val="24"/>
                <w:lang w:val="lv-LV"/>
              </w:rPr>
              <w:t xml:space="preserve"> novērtējuma izmantošanu citos cilvēkresursu vadības procesos, </w:t>
            </w:r>
            <w:r w:rsidR="009C5374">
              <w:rPr>
                <w:rFonts w:ascii="Times New Roman" w:hAnsi="Times New Roman"/>
                <w:bCs/>
                <w:sz w:val="24"/>
                <w:szCs w:val="24"/>
                <w:lang w:val="lv-LV"/>
              </w:rPr>
              <w:t>piemēram</w:t>
            </w:r>
            <w:r w:rsidRPr="00F3215C">
              <w:rPr>
                <w:rFonts w:ascii="Times New Roman" w:hAnsi="Times New Roman"/>
                <w:bCs/>
                <w:sz w:val="24"/>
                <w:szCs w:val="24"/>
                <w:lang w:val="lv-LV"/>
              </w:rPr>
              <w:t xml:space="preserve">, profesionālās izaugsmes plānošanai. </w:t>
            </w:r>
          </w:p>
          <w:p w14:paraId="5A8F925A" w14:textId="77777777" w:rsidR="00D33AE3" w:rsidRPr="00F3215C" w:rsidRDefault="00D33AE3" w:rsidP="003551E0">
            <w:pPr>
              <w:spacing w:after="0" w:line="240" w:lineRule="auto"/>
              <w:ind w:left="73"/>
              <w:jc w:val="both"/>
              <w:rPr>
                <w:rFonts w:ascii="Times New Roman" w:hAnsi="Times New Roman"/>
                <w:bCs/>
                <w:sz w:val="24"/>
                <w:szCs w:val="24"/>
              </w:rPr>
            </w:pPr>
          </w:p>
          <w:p w14:paraId="5A8F925B" w14:textId="77777777" w:rsidR="004029FF" w:rsidRPr="00F3215C" w:rsidRDefault="0012123F" w:rsidP="003551E0">
            <w:pPr>
              <w:tabs>
                <w:tab w:val="left" w:pos="317"/>
              </w:tabs>
              <w:spacing w:line="240" w:lineRule="auto"/>
              <w:ind w:left="73"/>
              <w:jc w:val="both"/>
              <w:rPr>
                <w:rFonts w:ascii="Times New Roman" w:hAnsi="Times New Roman"/>
                <w:sz w:val="24"/>
                <w:szCs w:val="24"/>
              </w:rPr>
            </w:pPr>
            <w:r w:rsidRPr="00F3215C">
              <w:rPr>
                <w:rFonts w:ascii="Times New Roman" w:hAnsi="Times New Roman"/>
                <w:sz w:val="24"/>
                <w:szCs w:val="24"/>
              </w:rPr>
              <w:t xml:space="preserve">Novērtēšanas sistēma ir orientēta uz individuālo mērķu </w:t>
            </w:r>
            <w:r w:rsidR="005F2089" w:rsidRPr="00F3215C">
              <w:rPr>
                <w:rFonts w:ascii="Times New Roman" w:hAnsi="Times New Roman"/>
                <w:sz w:val="24"/>
                <w:szCs w:val="24"/>
              </w:rPr>
              <w:t>(darbību, kas garantē rezultātu noteiktā laikposmā)</w:t>
            </w:r>
            <w:r w:rsidR="00F3215C" w:rsidRPr="00F3215C">
              <w:rPr>
                <w:rFonts w:ascii="Times New Roman" w:hAnsi="Times New Roman"/>
                <w:sz w:val="24"/>
                <w:szCs w:val="24"/>
              </w:rPr>
              <w:t xml:space="preserve"> </w:t>
            </w:r>
            <w:r w:rsidR="005F2089" w:rsidRPr="00F3215C">
              <w:rPr>
                <w:rFonts w:ascii="Times New Roman" w:hAnsi="Times New Roman"/>
                <w:sz w:val="24"/>
                <w:szCs w:val="24"/>
              </w:rPr>
              <w:t>definēšanu</w:t>
            </w:r>
            <w:r w:rsidRPr="00F3215C">
              <w:rPr>
                <w:rFonts w:ascii="Times New Roman" w:hAnsi="Times New Roman"/>
                <w:sz w:val="24"/>
                <w:szCs w:val="24"/>
              </w:rPr>
              <w:t>. Visiem nodarbinātajiem valsts pārvaldē, izņemot fiziskā un kvalificētā darba veicējus, ir definējami un novērtējami individuālie mērķi</w:t>
            </w:r>
            <w:r w:rsidR="00D26F0B" w:rsidRPr="00F3215C">
              <w:rPr>
                <w:rFonts w:ascii="Times New Roman" w:hAnsi="Times New Roman"/>
                <w:sz w:val="24"/>
                <w:szCs w:val="24"/>
              </w:rPr>
              <w:t xml:space="preserve"> un uzdevumi</w:t>
            </w:r>
            <w:r w:rsidRPr="00F3215C">
              <w:rPr>
                <w:rFonts w:ascii="Times New Roman" w:hAnsi="Times New Roman"/>
                <w:sz w:val="24"/>
                <w:szCs w:val="24"/>
              </w:rPr>
              <w:t xml:space="preserve">. </w:t>
            </w:r>
            <w:r w:rsidR="004029FF" w:rsidRPr="00F3215C">
              <w:rPr>
                <w:rFonts w:ascii="Times New Roman" w:hAnsi="Times New Roman"/>
                <w:sz w:val="24"/>
                <w:szCs w:val="24"/>
              </w:rPr>
              <w:t xml:space="preserve">Ievērojot to, ka valsts pārvaldē mērķi </w:t>
            </w:r>
            <w:r w:rsidR="00D26F0B" w:rsidRPr="00F3215C">
              <w:rPr>
                <w:rFonts w:ascii="Times New Roman" w:hAnsi="Times New Roman"/>
                <w:sz w:val="24"/>
                <w:szCs w:val="24"/>
              </w:rPr>
              <w:t xml:space="preserve">un uzdevumi </w:t>
            </w:r>
            <w:r w:rsidR="004029FF" w:rsidRPr="00F3215C">
              <w:rPr>
                <w:rFonts w:ascii="Times New Roman" w:hAnsi="Times New Roman"/>
                <w:sz w:val="24"/>
                <w:szCs w:val="24"/>
              </w:rPr>
              <w:t>bieži mainās un tiek noteikti jauni mērķi</w:t>
            </w:r>
            <w:r w:rsidR="00D26F0B" w:rsidRPr="00F3215C">
              <w:rPr>
                <w:rFonts w:ascii="Times New Roman" w:hAnsi="Times New Roman"/>
                <w:sz w:val="24"/>
                <w:szCs w:val="24"/>
              </w:rPr>
              <w:t xml:space="preserve"> vai uzdevumi</w:t>
            </w:r>
            <w:r w:rsidR="004029FF" w:rsidRPr="00F3215C">
              <w:rPr>
                <w:rFonts w:ascii="Times New Roman" w:hAnsi="Times New Roman"/>
                <w:sz w:val="24"/>
                <w:szCs w:val="24"/>
              </w:rPr>
              <w:t xml:space="preserve">, lai nodrošinātu indivīda darba plānošanu atbilstoši aktuālajām vajadzībām, ir nepieciešama to aktualizēšana </w:t>
            </w:r>
            <w:r w:rsidR="00D26F0B" w:rsidRPr="00F3215C">
              <w:rPr>
                <w:rFonts w:ascii="Times New Roman" w:hAnsi="Times New Roman"/>
                <w:sz w:val="24"/>
                <w:szCs w:val="24"/>
              </w:rPr>
              <w:t xml:space="preserve">ne retāk kā reizi </w:t>
            </w:r>
            <w:r w:rsidR="004029FF" w:rsidRPr="00F3215C">
              <w:rPr>
                <w:rFonts w:ascii="Times New Roman" w:hAnsi="Times New Roman"/>
                <w:sz w:val="24"/>
                <w:szCs w:val="24"/>
              </w:rPr>
              <w:t>gadā (biežāka aktualizēšana ir iespējama pēc katras iestādes iniciatīvas).</w:t>
            </w:r>
          </w:p>
          <w:p w14:paraId="5A8F925C" w14:textId="77777777" w:rsidR="0081181E" w:rsidRPr="001019BB" w:rsidRDefault="0081181E" w:rsidP="003551E0">
            <w:pPr>
              <w:tabs>
                <w:tab w:val="left" w:pos="317"/>
              </w:tabs>
              <w:spacing w:line="240" w:lineRule="auto"/>
              <w:ind w:left="73"/>
              <w:jc w:val="both"/>
              <w:rPr>
                <w:rFonts w:ascii="Times New Roman" w:hAnsi="Times New Roman"/>
                <w:spacing w:val="-6"/>
                <w:sz w:val="24"/>
                <w:szCs w:val="24"/>
              </w:rPr>
            </w:pPr>
            <w:r w:rsidRPr="00F3215C">
              <w:rPr>
                <w:rFonts w:ascii="Times New Roman" w:hAnsi="Times New Roman"/>
                <w:sz w:val="24"/>
                <w:szCs w:val="24"/>
              </w:rPr>
              <w:t xml:space="preserve">Darba izpildes novērtēšanas sistēmā ir izstrādāti kompetenču modeļi </w:t>
            </w:r>
            <w:r w:rsidR="005F2089" w:rsidRPr="00F3215C">
              <w:rPr>
                <w:rFonts w:ascii="Times New Roman" w:hAnsi="Times New Roman"/>
                <w:sz w:val="24"/>
                <w:szCs w:val="24"/>
              </w:rPr>
              <w:lastRenderedPageBreak/>
              <w:t>piecām</w:t>
            </w:r>
            <w:r w:rsidRPr="00F3215C">
              <w:rPr>
                <w:rFonts w:ascii="Times New Roman" w:hAnsi="Times New Roman"/>
                <w:sz w:val="24"/>
                <w:szCs w:val="24"/>
              </w:rPr>
              <w:t xml:space="preserve"> amatu grupām. Kompetences ir noteiktas, ņemot vērā identificētās kompetences intervijās ar iestāžu vadītājiem, darbinieku aptaujas rezultātā iegūtos datus, kā arī izmantojot citu Eiropas </w:t>
            </w:r>
            <w:r w:rsidRPr="001019BB">
              <w:rPr>
                <w:rFonts w:ascii="Times New Roman" w:hAnsi="Times New Roman"/>
                <w:spacing w:val="-6"/>
                <w:sz w:val="24"/>
                <w:szCs w:val="24"/>
              </w:rPr>
              <w:t>Savienības valstu piemērus.</w:t>
            </w:r>
          </w:p>
          <w:p w14:paraId="5A8F925D" w14:textId="77777777" w:rsidR="00384D6B" w:rsidRPr="001019BB" w:rsidRDefault="00D33AE3" w:rsidP="003551E0">
            <w:pPr>
              <w:spacing w:after="0" w:line="240" w:lineRule="auto"/>
              <w:ind w:left="73"/>
              <w:jc w:val="both"/>
              <w:rPr>
                <w:rFonts w:ascii="Times New Roman" w:hAnsi="Times New Roman"/>
                <w:bCs/>
                <w:spacing w:val="-6"/>
                <w:sz w:val="24"/>
                <w:szCs w:val="24"/>
              </w:rPr>
            </w:pPr>
            <w:r w:rsidRPr="001019BB">
              <w:rPr>
                <w:rFonts w:ascii="Times New Roman" w:hAnsi="Times New Roman"/>
                <w:bCs/>
                <w:spacing w:val="-6"/>
                <w:sz w:val="24"/>
                <w:szCs w:val="24"/>
              </w:rPr>
              <w:t xml:space="preserve">Sekmīgai darba izpildes novērtēšanas sistēmas ieviešanai Eiropas Sociālā fonda </w:t>
            </w:r>
            <w:r w:rsidRPr="001019BB">
              <w:rPr>
                <w:rFonts w:ascii="Times New Roman" w:hAnsi="Times New Roman"/>
                <w:spacing w:val="-6"/>
                <w:sz w:val="24"/>
                <w:szCs w:val="24"/>
              </w:rPr>
              <w:t xml:space="preserve">projekta </w:t>
            </w:r>
            <w:r w:rsidR="008E1495" w:rsidRPr="001019BB">
              <w:rPr>
                <w:rFonts w:ascii="Times New Roman" w:hAnsi="Times New Roman"/>
                <w:spacing w:val="-6"/>
                <w:sz w:val="24"/>
                <w:szCs w:val="24"/>
              </w:rPr>
              <w:t>"</w:t>
            </w:r>
            <w:r w:rsidRPr="001019BB">
              <w:rPr>
                <w:rFonts w:ascii="Times New Roman" w:hAnsi="Times New Roman"/>
                <w:spacing w:val="-6"/>
                <w:sz w:val="24"/>
                <w:szCs w:val="24"/>
              </w:rPr>
              <w:t>Atbalsts strukturālo reformu īstenošanai valsts pārvaldē</w:t>
            </w:r>
            <w:r w:rsidR="008E1495" w:rsidRPr="001019BB">
              <w:rPr>
                <w:rFonts w:ascii="Times New Roman" w:hAnsi="Times New Roman"/>
                <w:spacing w:val="-6"/>
                <w:sz w:val="24"/>
                <w:szCs w:val="24"/>
              </w:rPr>
              <w:t>"</w:t>
            </w:r>
            <w:r w:rsidRPr="001019BB">
              <w:rPr>
                <w:rFonts w:ascii="Times New Roman" w:hAnsi="Times New Roman"/>
                <w:spacing w:val="-6"/>
                <w:sz w:val="24"/>
                <w:szCs w:val="24"/>
              </w:rPr>
              <w:t xml:space="preserve"> </w:t>
            </w:r>
            <w:r w:rsidR="005F2089" w:rsidRPr="001019BB">
              <w:rPr>
                <w:rFonts w:ascii="Times New Roman" w:hAnsi="Times New Roman"/>
                <w:bCs/>
                <w:spacing w:val="-6"/>
                <w:sz w:val="24"/>
                <w:szCs w:val="24"/>
              </w:rPr>
              <w:t>5.2.</w:t>
            </w:r>
            <w:r w:rsidRPr="001019BB">
              <w:rPr>
                <w:rFonts w:ascii="Times New Roman" w:hAnsi="Times New Roman"/>
                <w:bCs/>
                <w:spacing w:val="-6"/>
                <w:sz w:val="24"/>
                <w:szCs w:val="24"/>
              </w:rPr>
              <w:t xml:space="preserve">aktivitātes </w:t>
            </w:r>
            <w:r w:rsidR="008E1495" w:rsidRPr="001019BB">
              <w:rPr>
                <w:rFonts w:ascii="Times New Roman" w:hAnsi="Times New Roman"/>
                <w:bCs/>
                <w:spacing w:val="-6"/>
                <w:sz w:val="24"/>
                <w:szCs w:val="24"/>
              </w:rPr>
              <w:t>"</w:t>
            </w:r>
            <w:r w:rsidRPr="001019BB">
              <w:rPr>
                <w:rFonts w:ascii="Times New Roman" w:hAnsi="Times New Roman"/>
                <w:bCs/>
                <w:spacing w:val="-6"/>
                <w:sz w:val="24"/>
                <w:szCs w:val="24"/>
              </w:rPr>
              <w:t xml:space="preserve">Valsts pārvaldes darbinieku novērtēšanas sistēmas </w:t>
            </w:r>
            <w:r w:rsidR="00183516" w:rsidRPr="001019BB">
              <w:rPr>
                <w:rFonts w:ascii="Times New Roman" w:hAnsi="Times New Roman"/>
                <w:bCs/>
                <w:spacing w:val="-6"/>
                <w:sz w:val="24"/>
                <w:szCs w:val="24"/>
              </w:rPr>
              <w:t>ieviešana</w:t>
            </w:r>
            <w:r w:rsidR="008E1495" w:rsidRPr="001019BB">
              <w:rPr>
                <w:rFonts w:ascii="Times New Roman" w:hAnsi="Times New Roman"/>
                <w:bCs/>
                <w:spacing w:val="-6"/>
                <w:sz w:val="24"/>
                <w:szCs w:val="24"/>
              </w:rPr>
              <w:t>"</w:t>
            </w:r>
            <w:r w:rsidR="00183516" w:rsidRPr="001019BB">
              <w:rPr>
                <w:rFonts w:ascii="Times New Roman" w:hAnsi="Times New Roman"/>
                <w:bCs/>
                <w:spacing w:val="-6"/>
                <w:sz w:val="24"/>
                <w:szCs w:val="24"/>
              </w:rPr>
              <w:t xml:space="preserve"> </w:t>
            </w:r>
            <w:r w:rsidRPr="001019BB">
              <w:rPr>
                <w:rFonts w:ascii="Times New Roman" w:hAnsi="Times New Roman"/>
                <w:bCs/>
                <w:spacing w:val="-6"/>
                <w:sz w:val="24"/>
                <w:szCs w:val="24"/>
              </w:rPr>
              <w:t xml:space="preserve">ietvaros ir izstrādāts metodiskais materiāls </w:t>
            </w:r>
            <w:r w:rsidRPr="001019BB">
              <w:rPr>
                <w:rFonts w:ascii="Times New Roman" w:hAnsi="Times New Roman"/>
                <w:spacing w:val="-6"/>
                <w:sz w:val="24"/>
                <w:szCs w:val="24"/>
              </w:rPr>
              <w:t xml:space="preserve">vadītājiem un darbiniekiem par darba izpildes plānošanu un novērtēšanu </w:t>
            </w:r>
            <w:r w:rsidR="005F2089" w:rsidRPr="001019BB">
              <w:rPr>
                <w:rFonts w:ascii="Times New Roman" w:hAnsi="Times New Roman"/>
                <w:spacing w:val="-6"/>
                <w:sz w:val="24"/>
                <w:szCs w:val="24"/>
              </w:rPr>
              <w:t>–</w:t>
            </w:r>
            <w:r w:rsidRPr="001019BB">
              <w:rPr>
                <w:rFonts w:ascii="Times New Roman" w:hAnsi="Times New Roman"/>
                <w:spacing w:val="-6"/>
                <w:sz w:val="24"/>
                <w:szCs w:val="24"/>
              </w:rPr>
              <w:t xml:space="preserve"> Darba izpildes plānošanas un novērtēšanas rokasgrāmata (pieejams</w:t>
            </w:r>
            <w:r w:rsidR="005112C6" w:rsidRPr="001019BB">
              <w:rPr>
                <w:spacing w:val="-6"/>
              </w:rPr>
              <w:t xml:space="preserve"> </w:t>
            </w:r>
            <w:hyperlink r:id="rId10" w:history="1">
              <w:r w:rsidR="009C5374" w:rsidRPr="001019BB">
                <w:rPr>
                  <w:rStyle w:val="Hyperlink"/>
                  <w:rFonts w:ascii="Times New Roman" w:hAnsi="Times New Roman"/>
                  <w:spacing w:val="-6"/>
                  <w:sz w:val="24"/>
                  <w:szCs w:val="24"/>
                  <w:u w:val="none"/>
                </w:rPr>
                <w:t>http://www.mk.gov.lv/lv/esstrukturfondi/vk-realizetie-projekti/strukturaloreformuistenosana/reformu-instrumenti/</w:t>
              </w:r>
            </w:hyperlink>
            <w:r w:rsidRPr="001019BB">
              <w:rPr>
                <w:rFonts w:ascii="Times New Roman" w:hAnsi="Times New Roman"/>
                <w:spacing w:val="-6"/>
                <w:sz w:val="24"/>
                <w:szCs w:val="24"/>
              </w:rPr>
              <w:t xml:space="preserve">), kā arī </w:t>
            </w:r>
            <w:r w:rsidR="00467A81" w:rsidRPr="001019BB">
              <w:rPr>
                <w:rFonts w:ascii="Times New Roman" w:hAnsi="Times New Roman"/>
                <w:spacing w:val="-6"/>
                <w:sz w:val="24"/>
                <w:szCs w:val="24"/>
              </w:rPr>
              <w:t>ir</w:t>
            </w:r>
            <w:r w:rsidRPr="001019BB">
              <w:rPr>
                <w:rFonts w:ascii="Times New Roman" w:hAnsi="Times New Roman"/>
                <w:spacing w:val="-6"/>
                <w:sz w:val="24"/>
                <w:szCs w:val="24"/>
              </w:rPr>
              <w:t xml:space="preserve"> veikta nodarbināto apmācība.</w:t>
            </w:r>
          </w:p>
          <w:p w14:paraId="5A8F925E" w14:textId="77777777" w:rsidR="00D33AE3" w:rsidRPr="00F3215C" w:rsidRDefault="00D33AE3" w:rsidP="003551E0">
            <w:pPr>
              <w:spacing w:after="0" w:line="240" w:lineRule="auto"/>
              <w:ind w:left="73"/>
              <w:jc w:val="both"/>
              <w:rPr>
                <w:rFonts w:ascii="Times New Roman" w:hAnsi="Times New Roman"/>
                <w:sz w:val="24"/>
                <w:szCs w:val="24"/>
              </w:rPr>
            </w:pPr>
            <w:r w:rsidRPr="00F3215C">
              <w:rPr>
                <w:rFonts w:ascii="Times New Roman" w:hAnsi="Times New Roman"/>
                <w:sz w:val="24"/>
                <w:szCs w:val="24"/>
              </w:rPr>
              <w:t>Jaunā darba izpildes novērtēšanas sistēma saglabā līdz šim noteikto darba samaksas principu, t.i.</w:t>
            </w:r>
            <w:r w:rsidR="005F2089" w:rsidRPr="00F3215C">
              <w:rPr>
                <w:rFonts w:ascii="Times New Roman" w:hAnsi="Times New Roman"/>
                <w:sz w:val="24"/>
                <w:szCs w:val="24"/>
              </w:rPr>
              <w:t>,</w:t>
            </w:r>
            <w:r w:rsidRPr="00F3215C">
              <w:rPr>
                <w:rFonts w:ascii="Times New Roman" w:hAnsi="Times New Roman"/>
                <w:sz w:val="24"/>
                <w:szCs w:val="24"/>
              </w:rPr>
              <w:t xml:space="preserve"> darba izpilde ir viens no kvalifikācijas pakāpes noteikšanas kritērijiem</w:t>
            </w:r>
            <w:r w:rsidR="00F3215C" w:rsidRPr="00F3215C">
              <w:rPr>
                <w:rFonts w:ascii="Times New Roman" w:hAnsi="Times New Roman"/>
                <w:sz w:val="24"/>
                <w:szCs w:val="24"/>
              </w:rPr>
              <w:t>,</w:t>
            </w:r>
            <w:r w:rsidRPr="00F3215C">
              <w:rPr>
                <w:rFonts w:ascii="Times New Roman" w:hAnsi="Times New Roman"/>
                <w:sz w:val="24"/>
                <w:szCs w:val="24"/>
              </w:rPr>
              <w:t xml:space="preserve"> un tā veido 23</w:t>
            </w:r>
            <w:r w:rsidR="00E05DE3" w:rsidRPr="00F3215C">
              <w:rPr>
                <w:rFonts w:ascii="Times New Roman" w:hAnsi="Times New Roman"/>
                <w:sz w:val="24"/>
                <w:szCs w:val="24"/>
              </w:rPr>
              <w:t> </w:t>
            </w:r>
            <w:r w:rsidRPr="00F3215C">
              <w:rPr>
                <w:rFonts w:ascii="Times New Roman" w:hAnsi="Times New Roman"/>
                <w:sz w:val="24"/>
                <w:szCs w:val="24"/>
              </w:rPr>
              <w:t xml:space="preserve">% no mēnešalgas. </w:t>
            </w:r>
          </w:p>
          <w:p w14:paraId="5A8F925F" w14:textId="77777777" w:rsidR="00D26F0B" w:rsidRPr="00F3215C" w:rsidRDefault="00D26F0B" w:rsidP="003551E0">
            <w:pPr>
              <w:pStyle w:val="naisf"/>
              <w:spacing w:before="0" w:after="0"/>
              <w:ind w:left="73" w:firstLine="0"/>
            </w:pPr>
          </w:p>
          <w:p w14:paraId="5A8F9260" w14:textId="77777777" w:rsidR="00FD5482" w:rsidRPr="001019BB" w:rsidRDefault="00FE3ACA" w:rsidP="003551E0">
            <w:pPr>
              <w:pStyle w:val="naisf"/>
              <w:spacing w:before="0" w:after="0"/>
              <w:ind w:left="73" w:firstLine="0"/>
              <w:rPr>
                <w:spacing w:val="-6"/>
              </w:rPr>
            </w:pPr>
            <w:r w:rsidRPr="001019BB">
              <w:rPr>
                <w:spacing w:val="-6"/>
              </w:rPr>
              <w:t>Noteikumi stāsies spēkā 2012</w:t>
            </w:r>
            <w:r w:rsidR="00FD5482" w:rsidRPr="001019BB">
              <w:rPr>
                <w:spacing w:val="-6"/>
              </w:rPr>
              <w:t xml:space="preserve">.gada 1.novembrī, </w:t>
            </w:r>
            <w:r w:rsidR="00467A81" w:rsidRPr="001019BB">
              <w:rPr>
                <w:spacing w:val="-6"/>
              </w:rPr>
              <w:t>vienlai</w:t>
            </w:r>
            <w:r w:rsidR="00E05DE3" w:rsidRPr="001019BB">
              <w:rPr>
                <w:spacing w:val="-6"/>
              </w:rPr>
              <w:t>kus</w:t>
            </w:r>
            <w:r w:rsidR="00467A81" w:rsidRPr="001019BB">
              <w:rPr>
                <w:spacing w:val="-6"/>
              </w:rPr>
              <w:t xml:space="preserve"> </w:t>
            </w:r>
            <w:r w:rsidR="00FD5482" w:rsidRPr="001019BB">
              <w:rPr>
                <w:spacing w:val="-6"/>
              </w:rPr>
              <w:t xml:space="preserve">paredzot </w:t>
            </w:r>
            <w:r w:rsidR="00E05DE3" w:rsidRPr="001019BB">
              <w:rPr>
                <w:spacing w:val="-6"/>
              </w:rPr>
              <w:t>laik</w:t>
            </w:r>
            <w:r w:rsidR="00FD5482" w:rsidRPr="001019BB">
              <w:rPr>
                <w:spacing w:val="-6"/>
              </w:rPr>
              <w:t>u sistēmas NEVIS apgūšanai un nepieciešamās informācijas ievadīšanai. Darba izpilde</w:t>
            </w:r>
            <w:r w:rsidR="00E05DE3" w:rsidRPr="001019BB">
              <w:rPr>
                <w:spacing w:val="-6"/>
              </w:rPr>
              <w:t>s novērtēšana</w:t>
            </w:r>
            <w:r w:rsidRPr="001019BB">
              <w:rPr>
                <w:spacing w:val="-6"/>
              </w:rPr>
              <w:t xml:space="preserve"> par 2012</w:t>
            </w:r>
            <w:r w:rsidR="00FD5482" w:rsidRPr="001019BB">
              <w:rPr>
                <w:spacing w:val="-6"/>
              </w:rPr>
              <w:t xml:space="preserve">.gadu tiks veikta saskaņā ar Ministru kabineta 2001.gada 13.februāra instrukciju Nr.2 </w:t>
            </w:r>
            <w:r w:rsidR="008E1495" w:rsidRPr="001019BB">
              <w:rPr>
                <w:spacing w:val="-6"/>
              </w:rPr>
              <w:t>"</w:t>
            </w:r>
            <w:r w:rsidR="00FD5482" w:rsidRPr="001019BB">
              <w:rPr>
                <w:bCs/>
                <w:spacing w:val="-6"/>
              </w:rPr>
              <w:t>Ierēdņa darbības un tās rezultātu novērtēšanas kārtība</w:t>
            </w:r>
            <w:r w:rsidR="008E1495" w:rsidRPr="001019BB">
              <w:rPr>
                <w:spacing w:val="-6"/>
              </w:rPr>
              <w:t>"</w:t>
            </w:r>
            <w:r w:rsidR="00FD5482" w:rsidRPr="001019BB">
              <w:rPr>
                <w:spacing w:val="-6"/>
              </w:rPr>
              <w:t>, savukārt mērķi u</w:t>
            </w:r>
            <w:r w:rsidRPr="001019BB">
              <w:rPr>
                <w:spacing w:val="-6"/>
              </w:rPr>
              <w:t>n uzdevumi 2013</w:t>
            </w:r>
            <w:r w:rsidR="00FD5482" w:rsidRPr="001019BB">
              <w:rPr>
                <w:spacing w:val="-6"/>
              </w:rPr>
              <w:t xml:space="preserve">.gadam </w:t>
            </w:r>
            <w:r w:rsidR="00467A81" w:rsidRPr="001019BB">
              <w:rPr>
                <w:spacing w:val="-6"/>
              </w:rPr>
              <w:t xml:space="preserve">tiks noteikti </w:t>
            </w:r>
            <w:r w:rsidR="00FD5482" w:rsidRPr="001019BB">
              <w:rPr>
                <w:spacing w:val="-6"/>
              </w:rPr>
              <w:t>un dar</w:t>
            </w:r>
            <w:r w:rsidRPr="001019BB">
              <w:rPr>
                <w:spacing w:val="-6"/>
              </w:rPr>
              <w:t>ba izpildes novērtēšana par 2013</w:t>
            </w:r>
            <w:r w:rsidR="00FD5482" w:rsidRPr="001019BB">
              <w:rPr>
                <w:spacing w:val="-6"/>
              </w:rPr>
              <w:t>.gadu tiks veikta saskaņā ar šiem noteikumie</w:t>
            </w:r>
            <w:r w:rsidR="00467A81" w:rsidRPr="001019BB">
              <w:rPr>
                <w:spacing w:val="-6"/>
              </w:rPr>
              <w:t>m.</w:t>
            </w:r>
          </w:p>
          <w:p w14:paraId="5A8F9261" w14:textId="77777777" w:rsidR="00D87980" w:rsidRDefault="00FE3ACA" w:rsidP="003551E0">
            <w:pPr>
              <w:pStyle w:val="naisf"/>
              <w:spacing w:before="0" w:after="0"/>
              <w:ind w:left="73" w:hanging="20"/>
            </w:pPr>
            <w:r>
              <w:t>Ar 2013</w:t>
            </w:r>
            <w:r w:rsidR="00FD5482" w:rsidRPr="00F3215C">
              <w:t xml:space="preserve">.gada 1.aprīli spēku zaudē Ministru kabineta 2001.gada 13.februāra instrukcija Nr.2 </w:t>
            </w:r>
            <w:r w:rsidR="008E1495" w:rsidRPr="00F3215C">
              <w:t>"</w:t>
            </w:r>
            <w:r w:rsidR="00FD5482" w:rsidRPr="00F3215C">
              <w:rPr>
                <w:bCs/>
              </w:rPr>
              <w:t>Ierēdņa darbības un tās rezultātu novērtēšanas kārtība</w:t>
            </w:r>
            <w:r w:rsidR="008E1495" w:rsidRPr="00F3215C">
              <w:t>"</w:t>
            </w:r>
            <w:r w:rsidR="00F3215C" w:rsidRPr="00F3215C">
              <w:t xml:space="preserve"> (Latvijas Vēstnesis, 2001, 27.</w:t>
            </w:r>
            <w:r w:rsidR="00FD5482" w:rsidRPr="00F3215C">
              <w:t>nr.; 2004, 94.nr.; 2009, 72.nr.; 2009, 201.nr.)</w:t>
            </w:r>
            <w:r w:rsidR="00B03750">
              <w:t>.</w:t>
            </w:r>
          </w:p>
          <w:p w14:paraId="5A8F9262" w14:textId="77777777" w:rsidR="00B03750" w:rsidRDefault="00B03750" w:rsidP="003551E0">
            <w:pPr>
              <w:pStyle w:val="naisf"/>
              <w:spacing w:before="0" w:after="0"/>
              <w:ind w:left="73" w:hanging="20"/>
            </w:pPr>
          </w:p>
          <w:p w14:paraId="5A8F9263" w14:textId="77777777" w:rsidR="002B5039" w:rsidRPr="005C3291" w:rsidRDefault="00B03750" w:rsidP="00B970CD">
            <w:pPr>
              <w:pStyle w:val="naisf"/>
              <w:spacing w:before="0" w:after="0"/>
              <w:ind w:left="73" w:hanging="20"/>
            </w:pPr>
            <w:r w:rsidRPr="00B970CD">
              <w:t>Noteikumi neattieksies uz Iekšlietu ministrijas sistēmas iestāžu un Ieslodzījuma vietu pārvaldes amatpersonām ar speciālajām dienesta pakāpēm, kuru darba izpildes novērtēšana tiek veikta saskaņā ar Ministru kabineta 2007.gad</w:t>
            </w:r>
            <w:r w:rsidR="00EC274E" w:rsidRPr="00B970CD">
              <w:t>a 7.augusta noteikumiem Nr.532 "</w:t>
            </w:r>
            <w:r w:rsidRPr="00B970CD">
              <w:t>Iekšlietu ministrijas sistēmas iestāžu un Ieslodzījuma vietu pārvaldes amatpersonu ar speciālo dienesta pakāpi darbības un tās</w:t>
            </w:r>
            <w:r w:rsidR="00EC274E" w:rsidRPr="00B970CD">
              <w:t xml:space="preserve"> rezultātu novērtēšanas kārtība"</w:t>
            </w:r>
            <w:r w:rsidR="00BF5ED5" w:rsidRPr="00B970CD">
              <w:t xml:space="preserve">. Noteikumi neattieksies arī uz karavīriem, kuru darbību </w:t>
            </w:r>
            <w:r w:rsidR="009B1D47" w:rsidRPr="00B970CD">
              <w:t>regulē Nacionālo bruņoto spēku likums</w:t>
            </w:r>
          </w:p>
        </w:tc>
      </w:tr>
      <w:tr w:rsidR="009E0E56" w:rsidRPr="00F3215C" w14:paraId="5A8F926D" w14:textId="77777777" w:rsidTr="00B41CE2">
        <w:tc>
          <w:tcPr>
            <w:tcW w:w="323" w:type="pct"/>
            <w:tcBorders>
              <w:top w:val="outset" w:sz="6" w:space="0" w:color="auto"/>
              <w:left w:val="outset" w:sz="6" w:space="0" w:color="auto"/>
              <w:bottom w:val="outset" w:sz="6" w:space="0" w:color="auto"/>
              <w:right w:val="outset" w:sz="6" w:space="0" w:color="auto"/>
            </w:tcBorders>
          </w:tcPr>
          <w:p w14:paraId="5A8F9265"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lastRenderedPageBreak/>
              <w:t>5.</w:t>
            </w:r>
          </w:p>
        </w:tc>
        <w:tc>
          <w:tcPr>
            <w:tcW w:w="767" w:type="pct"/>
            <w:tcBorders>
              <w:top w:val="outset" w:sz="6" w:space="0" w:color="auto"/>
              <w:left w:val="outset" w:sz="6" w:space="0" w:color="auto"/>
              <w:bottom w:val="outset" w:sz="6" w:space="0" w:color="auto"/>
              <w:right w:val="outset" w:sz="6" w:space="0" w:color="auto"/>
            </w:tcBorders>
          </w:tcPr>
          <w:p w14:paraId="5A8F9266"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Projekta izstrādē iesaistītās institūcijas</w:t>
            </w:r>
          </w:p>
        </w:tc>
        <w:tc>
          <w:tcPr>
            <w:tcW w:w="3910" w:type="pct"/>
            <w:tcBorders>
              <w:top w:val="outset" w:sz="6" w:space="0" w:color="auto"/>
              <w:left w:val="outset" w:sz="6" w:space="0" w:color="auto"/>
              <w:bottom w:val="outset" w:sz="6" w:space="0" w:color="auto"/>
              <w:right w:val="outset" w:sz="6" w:space="0" w:color="auto"/>
            </w:tcBorders>
          </w:tcPr>
          <w:p w14:paraId="5A8F9267" w14:textId="77777777" w:rsidR="001F7BDD" w:rsidRPr="00F3215C" w:rsidRDefault="000B0BE6" w:rsidP="003551E0">
            <w:pPr>
              <w:spacing w:after="0" w:line="240" w:lineRule="auto"/>
              <w:ind w:left="73"/>
              <w:jc w:val="both"/>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 xml:space="preserve">Valsts tiešās pārvaldes iestāžu augstākā līmeņa vadītāji </w:t>
            </w:r>
            <w:r w:rsidR="001F7BDD" w:rsidRPr="00F3215C">
              <w:rPr>
                <w:rFonts w:ascii="Times New Roman" w:eastAsia="Times New Roman" w:hAnsi="Times New Roman"/>
                <w:sz w:val="24"/>
                <w:szCs w:val="24"/>
                <w:lang w:eastAsia="lv-LV"/>
              </w:rPr>
              <w:t xml:space="preserve">un darbinieki: </w:t>
            </w:r>
          </w:p>
          <w:p w14:paraId="5A8F9268" w14:textId="045DB87A" w:rsidR="001F7BDD" w:rsidRPr="00F3215C" w:rsidRDefault="001F7BDD" w:rsidP="003551E0">
            <w:pPr>
              <w:spacing w:after="0" w:line="240" w:lineRule="auto"/>
              <w:ind w:left="73"/>
              <w:jc w:val="both"/>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w:t>
            </w:r>
            <w:r w:rsidR="00E05DE3" w:rsidRPr="00F3215C">
              <w:rPr>
                <w:rFonts w:ascii="Times New Roman" w:eastAsia="Times New Roman" w:hAnsi="Times New Roman"/>
                <w:sz w:val="24"/>
                <w:szCs w:val="24"/>
                <w:lang w:eastAsia="lv-LV"/>
              </w:rPr>
              <w:t xml:space="preserve"> </w:t>
            </w:r>
            <w:r w:rsidR="000B0BE6" w:rsidRPr="00F3215C">
              <w:rPr>
                <w:rFonts w:ascii="Times New Roman" w:eastAsia="Times New Roman" w:hAnsi="Times New Roman"/>
                <w:sz w:val="24"/>
                <w:szCs w:val="24"/>
                <w:lang w:eastAsia="lv-LV"/>
              </w:rPr>
              <w:t xml:space="preserve">19 intervijas ar ministriju valsts sekretāriem vai </w:t>
            </w:r>
            <w:r w:rsidR="00FF2DFF">
              <w:rPr>
                <w:rFonts w:ascii="Times New Roman" w:eastAsia="Times New Roman" w:hAnsi="Times New Roman"/>
                <w:sz w:val="24"/>
                <w:szCs w:val="24"/>
                <w:lang w:eastAsia="lv-LV"/>
              </w:rPr>
              <w:t>viņu</w:t>
            </w:r>
            <w:r w:rsidR="000B0BE6" w:rsidRPr="00F3215C">
              <w:rPr>
                <w:rFonts w:ascii="Times New Roman" w:eastAsia="Times New Roman" w:hAnsi="Times New Roman"/>
                <w:sz w:val="24"/>
                <w:szCs w:val="24"/>
                <w:lang w:eastAsia="lv-LV"/>
              </w:rPr>
              <w:t xml:space="preserve"> vietniekiem, Valsts kancelejas direktori un </w:t>
            </w:r>
            <w:r w:rsidR="00E05DE3" w:rsidRPr="00F3215C">
              <w:rPr>
                <w:rFonts w:ascii="Times New Roman" w:eastAsia="Times New Roman" w:hAnsi="Times New Roman"/>
                <w:sz w:val="24"/>
                <w:szCs w:val="24"/>
                <w:lang w:eastAsia="lv-LV"/>
              </w:rPr>
              <w:t>pieciem</w:t>
            </w:r>
            <w:r w:rsidR="000B0BE6" w:rsidRPr="00F3215C">
              <w:rPr>
                <w:rFonts w:ascii="Times New Roman" w:eastAsia="Times New Roman" w:hAnsi="Times New Roman"/>
                <w:sz w:val="24"/>
                <w:szCs w:val="24"/>
                <w:lang w:eastAsia="lv-LV"/>
              </w:rPr>
              <w:t xml:space="preserve"> padotības iestāžu vadītājiem</w:t>
            </w:r>
            <w:r w:rsidRPr="00F3215C">
              <w:rPr>
                <w:rFonts w:ascii="Times New Roman" w:eastAsia="Times New Roman" w:hAnsi="Times New Roman"/>
                <w:sz w:val="24"/>
                <w:szCs w:val="24"/>
                <w:lang w:eastAsia="lv-LV"/>
              </w:rPr>
              <w:t>;</w:t>
            </w:r>
          </w:p>
          <w:p w14:paraId="5A8F9269" w14:textId="77777777" w:rsidR="000B0BE6" w:rsidRPr="00F3215C" w:rsidRDefault="001F7BDD" w:rsidP="003551E0">
            <w:pPr>
              <w:spacing w:after="0" w:line="240" w:lineRule="auto"/>
              <w:ind w:left="73"/>
              <w:jc w:val="both"/>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w:t>
            </w:r>
            <w:r w:rsidR="00F3215C" w:rsidRPr="00F3215C">
              <w:rPr>
                <w:rFonts w:ascii="Times New Roman" w:eastAsia="Times New Roman" w:hAnsi="Times New Roman"/>
                <w:sz w:val="24"/>
                <w:szCs w:val="24"/>
                <w:lang w:eastAsia="lv-LV"/>
              </w:rPr>
              <w:t xml:space="preserve"> </w:t>
            </w:r>
            <w:r w:rsidRPr="00F3215C">
              <w:rPr>
                <w:rFonts w:ascii="Times New Roman" w:eastAsia="Times New Roman" w:hAnsi="Times New Roman"/>
                <w:sz w:val="24"/>
                <w:szCs w:val="24"/>
                <w:lang w:eastAsia="lv-LV"/>
              </w:rPr>
              <w:t>v</w:t>
            </w:r>
            <w:r w:rsidR="000B0BE6" w:rsidRPr="00F3215C">
              <w:rPr>
                <w:rFonts w:ascii="Times New Roman" w:eastAsia="Times New Roman" w:hAnsi="Times New Roman"/>
                <w:sz w:val="24"/>
                <w:szCs w:val="24"/>
                <w:lang w:eastAsia="lv-LV"/>
              </w:rPr>
              <w:t>alsts pārvaldē nodarbināto elektroniskā aptauja (1520 respondenti)</w:t>
            </w:r>
            <w:r w:rsidR="008C4187" w:rsidRPr="00F3215C">
              <w:rPr>
                <w:rFonts w:ascii="Times New Roman" w:eastAsia="Times New Roman" w:hAnsi="Times New Roman"/>
                <w:sz w:val="24"/>
                <w:szCs w:val="24"/>
                <w:lang w:eastAsia="lv-LV"/>
              </w:rPr>
              <w:t xml:space="preserve">; </w:t>
            </w:r>
          </w:p>
          <w:p w14:paraId="5A8F926A" w14:textId="77777777" w:rsidR="008C4187" w:rsidRPr="00F3215C" w:rsidRDefault="008C4187" w:rsidP="003551E0">
            <w:pPr>
              <w:spacing w:after="0" w:line="240" w:lineRule="auto"/>
              <w:ind w:left="73"/>
              <w:jc w:val="both"/>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 xml:space="preserve">- prezentācijas un diskusijas ar valsts sekretāriem un ministriju personālvadības speciālistiem. </w:t>
            </w:r>
          </w:p>
          <w:p w14:paraId="5A8F926B" w14:textId="77777777" w:rsidR="001F7BDD" w:rsidRPr="00F3215C" w:rsidRDefault="001F7BDD" w:rsidP="003551E0">
            <w:pPr>
              <w:spacing w:after="0" w:line="240" w:lineRule="auto"/>
              <w:ind w:left="73"/>
              <w:jc w:val="both"/>
              <w:rPr>
                <w:rFonts w:ascii="Times New Roman" w:eastAsia="Times New Roman" w:hAnsi="Times New Roman"/>
                <w:sz w:val="24"/>
                <w:szCs w:val="24"/>
                <w:lang w:eastAsia="lv-LV"/>
              </w:rPr>
            </w:pPr>
          </w:p>
          <w:p w14:paraId="5A8F926C" w14:textId="77777777" w:rsidR="00926106" w:rsidRPr="00F3215C" w:rsidRDefault="001F7BDD" w:rsidP="003551E0">
            <w:pPr>
              <w:spacing w:after="0" w:line="240" w:lineRule="auto"/>
              <w:ind w:left="73"/>
              <w:jc w:val="both"/>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 xml:space="preserve">Sociālie partneri, politiķi un analītiķi </w:t>
            </w:r>
            <w:r w:rsidR="00E05DE3" w:rsidRPr="00F3215C">
              <w:rPr>
                <w:rFonts w:ascii="Times New Roman" w:eastAsia="Times New Roman" w:hAnsi="Times New Roman"/>
                <w:sz w:val="24"/>
                <w:szCs w:val="24"/>
                <w:lang w:eastAsia="lv-LV"/>
              </w:rPr>
              <w:t>–</w:t>
            </w:r>
            <w:r w:rsidRPr="00F3215C">
              <w:rPr>
                <w:rFonts w:ascii="Times New Roman" w:eastAsia="Times New Roman" w:hAnsi="Times New Roman"/>
                <w:sz w:val="24"/>
                <w:szCs w:val="24"/>
                <w:lang w:eastAsia="lv-LV"/>
              </w:rPr>
              <w:t xml:space="preserve"> i</w:t>
            </w:r>
            <w:r w:rsidR="000B0BE6" w:rsidRPr="00F3215C">
              <w:rPr>
                <w:rFonts w:ascii="Times New Roman" w:eastAsia="Times New Roman" w:hAnsi="Times New Roman"/>
                <w:sz w:val="24"/>
                <w:szCs w:val="24"/>
                <w:lang w:eastAsia="lv-LV"/>
              </w:rPr>
              <w:t xml:space="preserve">ntervijas </w:t>
            </w:r>
            <w:r w:rsidRPr="00F3215C">
              <w:rPr>
                <w:rFonts w:ascii="Times New Roman" w:eastAsia="Times New Roman" w:hAnsi="Times New Roman"/>
                <w:sz w:val="24"/>
                <w:szCs w:val="24"/>
                <w:lang w:eastAsia="lv-LV"/>
              </w:rPr>
              <w:t xml:space="preserve">ar Ministru prezidentu, </w:t>
            </w:r>
            <w:r w:rsidR="00F3215C" w:rsidRPr="00F3215C">
              <w:rPr>
                <w:rFonts w:ascii="Times New Roman" w:eastAsia="Times New Roman" w:hAnsi="Times New Roman"/>
                <w:sz w:val="24"/>
                <w:szCs w:val="24"/>
                <w:lang w:eastAsia="lv-LV"/>
              </w:rPr>
              <w:t>v</w:t>
            </w:r>
            <w:r w:rsidRPr="00F3215C">
              <w:rPr>
                <w:rFonts w:ascii="Times New Roman" w:eastAsia="Times New Roman" w:hAnsi="Times New Roman"/>
                <w:sz w:val="24"/>
                <w:szCs w:val="24"/>
                <w:lang w:eastAsia="lv-LV"/>
              </w:rPr>
              <w:t xml:space="preserve">alsts kontrolieri, kā arī Latvijas Darba devēju konfederācijas, Latvijas Tirdzniecības un rūpniecības kameras, Latvijas Brīvo arodbiedrību savienības, Latvijas Universitātes, Stratēģiskās analīzes komisijas, Saeimas, </w:t>
            </w:r>
            <w:r w:rsidR="00543F2E" w:rsidRPr="00F3215C">
              <w:rPr>
                <w:rFonts w:ascii="Times New Roman" w:eastAsia="Times New Roman" w:hAnsi="Times New Roman"/>
                <w:sz w:val="24"/>
                <w:szCs w:val="24"/>
                <w:lang w:eastAsia="lv-LV"/>
              </w:rPr>
              <w:t xml:space="preserve">sabiedrības par atklātību </w:t>
            </w:r>
            <w:r w:rsidR="008E1495" w:rsidRPr="00F3215C">
              <w:rPr>
                <w:rFonts w:ascii="Times New Roman" w:eastAsia="Times New Roman" w:hAnsi="Times New Roman"/>
                <w:sz w:val="24"/>
                <w:szCs w:val="24"/>
                <w:lang w:eastAsia="lv-LV"/>
              </w:rPr>
              <w:t>"</w:t>
            </w:r>
            <w:r w:rsidRPr="00F3215C">
              <w:rPr>
                <w:rFonts w:ascii="Times New Roman" w:eastAsia="Times New Roman" w:hAnsi="Times New Roman"/>
                <w:sz w:val="24"/>
                <w:szCs w:val="24"/>
                <w:lang w:eastAsia="lv-LV"/>
              </w:rPr>
              <w:t>Delna</w:t>
            </w:r>
            <w:r w:rsidR="008E1495" w:rsidRPr="00F3215C">
              <w:rPr>
                <w:rFonts w:ascii="Times New Roman" w:eastAsia="Times New Roman" w:hAnsi="Times New Roman"/>
                <w:sz w:val="24"/>
                <w:szCs w:val="24"/>
                <w:lang w:eastAsia="lv-LV"/>
              </w:rPr>
              <w:t>"</w:t>
            </w:r>
            <w:r w:rsidRPr="00F3215C">
              <w:rPr>
                <w:rFonts w:ascii="Times New Roman" w:eastAsia="Times New Roman" w:hAnsi="Times New Roman"/>
                <w:sz w:val="24"/>
                <w:szCs w:val="24"/>
                <w:lang w:eastAsia="lv-LV"/>
              </w:rPr>
              <w:t>, Tiesībsarga un Latvijas Pašvaldību savienības pārstāvjiem</w:t>
            </w:r>
          </w:p>
        </w:tc>
      </w:tr>
      <w:tr w:rsidR="009E0E56" w:rsidRPr="00F3215C" w14:paraId="5A8F9271" w14:textId="77777777" w:rsidTr="00B41CE2">
        <w:tc>
          <w:tcPr>
            <w:tcW w:w="323" w:type="pct"/>
            <w:tcBorders>
              <w:top w:val="outset" w:sz="6" w:space="0" w:color="auto"/>
              <w:left w:val="outset" w:sz="6" w:space="0" w:color="auto"/>
              <w:bottom w:val="outset" w:sz="6" w:space="0" w:color="auto"/>
              <w:right w:val="outset" w:sz="6" w:space="0" w:color="auto"/>
            </w:tcBorders>
          </w:tcPr>
          <w:p w14:paraId="5A8F926E"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lastRenderedPageBreak/>
              <w:t>6.</w:t>
            </w:r>
          </w:p>
        </w:tc>
        <w:tc>
          <w:tcPr>
            <w:tcW w:w="767" w:type="pct"/>
            <w:tcBorders>
              <w:top w:val="outset" w:sz="6" w:space="0" w:color="auto"/>
              <w:left w:val="outset" w:sz="6" w:space="0" w:color="auto"/>
              <w:bottom w:val="outset" w:sz="6" w:space="0" w:color="auto"/>
              <w:right w:val="outset" w:sz="6" w:space="0" w:color="auto"/>
            </w:tcBorders>
          </w:tcPr>
          <w:p w14:paraId="5A8F926F"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Iemesli, kādēļ netika nodrošināta sabiedrības līdzdalība</w:t>
            </w:r>
          </w:p>
        </w:tc>
        <w:tc>
          <w:tcPr>
            <w:tcW w:w="3910" w:type="pct"/>
            <w:tcBorders>
              <w:top w:val="outset" w:sz="6" w:space="0" w:color="auto"/>
              <w:left w:val="outset" w:sz="6" w:space="0" w:color="auto"/>
              <w:bottom w:val="outset" w:sz="6" w:space="0" w:color="auto"/>
              <w:right w:val="outset" w:sz="6" w:space="0" w:color="auto"/>
            </w:tcBorders>
          </w:tcPr>
          <w:p w14:paraId="5A8F9270" w14:textId="77777777" w:rsidR="009E0E56" w:rsidRPr="00F3215C" w:rsidRDefault="00CE3F10" w:rsidP="003551E0">
            <w:pPr>
              <w:spacing w:before="100" w:beforeAutospacing="1" w:after="100" w:afterAutospacing="1" w:line="240" w:lineRule="auto"/>
              <w:ind w:left="73"/>
              <w:jc w:val="both"/>
              <w:rPr>
                <w:rFonts w:ascii="Times New Roman" w:hAnsi="Times New Roman"/>
                <w:sz w:val="24"/>
                <w:szCs w:val="24"/>
              </w:rPr>
            </w:pPr>
            <w:r w:rsidRPr="00F3215C">
              <w:rPr>
                <w:rFonts w:ascii="Times New Roman" w:hAnsi="Times New Roman"/>
                <w:color w:val="000000"/>
                <w:sz w:val="24"/>
                <w:szCs w:val="24"/>
              </w:rPr>
              <w:t>N</w:t>
            </w:r>
            <w:r w:rsidR="009E0E56" w:rsidRPr="00F3215C">
              <w:rPr>
                <w:rFonts w:ascii="Times New Roman" w:hAnsi="Times New Roman"/>
                <w:color w:val="000000"/>
                <w:sz w:val="24"/>
                <w:szCs w:val="24"/>
              </w:rPr>
              <w:t>ormatīvā akta projektam nav tieša</w:t>
            </w:r>
            <w:r w:rsidRPr="00F3215C">
              <w:rPr>
                <w:rFonts w:ascii="Times New Roman" w:hAnsi="Times New Roman"/>
                <w:color w:val="000000"/>
                <w:sz w:val="24"/>
                <w:szCs w:val="24"/>
              </w:rPr>
              <w:t>s</w:t>
            </w:r>
            <w:r w:rsidR="009E0E56" w:rsidRPr="00F3215C">
              <w:rPr>
                <w:rFonts w:ascii="Times New Roman" w:hAnsi="Times New Roman"/>
                <w:color w:val="000000"/>
                <w:sz w:val="24"/>
                <w:szCs w:val="24"/>
              </w:rPr>
              <w:t xml:space="preserve"> ietekme</w:t>
            </w:r>
            <w:r w:rsidRPr="00F3215C">
              <w:rPr>
                <w:rFonts w:ascii="Times New Roman" w:hAnsi="Times New Roman"/>
                <w:color w:val="000000"/>
                <w:sz w:val="24"/>
                <w:szCs w:val="24"/>
              </w:rPr>
              <w:t>s</w:t>
            </w:r>
            <w:r w:rsidR="009E0E56" w:rsidRPr="00F3215C">
              <w:rPr>
                <w:rFonts w:ascii="Times New Roman" w:hAnsi="Times New Roman"/>
                <w:color w:val="000000"/>
                <w:sz w:val="24"/>
                <w:szCs w:val="24"/>
              </w:rPr>
              <w:t xml:space="preserve"> uz sabiedrību</w:t>
            </w:r>
          </w:p>
        </w:tc>
      </w:tr>
      <w:tr w:rsidR="009E0E56" w:rsidRPr="00F3215C" w14:paraId="5A8F9275" w14:textId="77777777" w:rsidTr="00B41CE2">
        <w:tc>
          <w:tcPr>
            <w:tcW w:w="323" w:type="pct"/>
            <w:tcBorders>
              <w:top w:val="outset" w:sz="6" w:space="0" w:color="auto"/>
              <w:left w:val="outset" w:sz="6" w:space="0" w:color="auto"/>
              <w:bottom w:val="outset" w:sz="6" w:space="0" w:color="auto"/>
              <w:right w:val="outset" w:sz="6" w:space="0" w:color="auto"/>
            </w:tcBorders>
          </w:tcPr>
          <w:p w14:paraId="5A8F9272"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7.</w:t>
            </w:r>
          </w:p>
        </w:tc>
        <w:tc>
          <w:tcPr>
            <w:tcW w:w="767" w:type="pct"/>
            <w:tcBorders>
              <w:top w:val="outset" w:sz="6" w:space="0" w:color="auto"/>
              <w:left w:val="outset" w:sz="6" w:space="0" w:color="auto"/>
              <w:bottom w:val="outset" w:sz="6" w:space="0" w:color="auto"/>
              <w:right w:val="outset" w:sz="6" w:space="0" w:color="auto"/>
            </w:tcBorders>
          </w:tcPr>
          <w:p w14:paraId="5A8F9273"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Cita informācija</w:t>
            </w:r>
          </w:p>
        </w:tc>
        <w:tc>
          <w:tcPr>
            <w:tcW w:w="3910" w:type="pct"/>
            <w:tcBorders>
              <w:top w:val="outset" w:sz="6" w:space="0" w:color="auto"/>
              <w:left w:val="outset" w:sz="6" w:space="0" w:color="auto"/>
              <w:bottom w:val="outset" w:sz="6" w:space="0" w:color="auto"/>
              <w:right w:val="outset" w:sz="6" w:space="0" w:color="auto"/>
            </w:tcBorders>
          </w:tcPr>
          <w:p w14:paraId="5A8F9274" w14:textId="77777777" w:rsidR="009E0E56" w:rsidRPr="00F3215C" w:rsidRDefault="009E0E56" w:rsidP="003551E0">
            <w:pPr>
              <w:spacing w:before="100" w:beforeAutospacing="1" w:after="100" w:afterAutospacing="1" w:line="240" w:lineRule="auto"/>
              <w:ind w:left="73"/>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Nav</w:t>
            </w:r>
          </w:p>
        </w:tc>
      </w:tr>
    </w:tbl>
    <w:p w14:paraId="5A8F9276" w14:textId="77777777" w:rsidR="009E0E56" w:rsidRPr="00F3215C" w:rsidRDefault="009E0E56" w:rsidP="009E0E56">
      <w:pPr>
        <w:spacing w:after="0" w:line="240" w:lineRule="auto"/>
        <w:rPr>
          <w:rFonts w:ascii="Times New Roman" w:hAnsi="Times New Roman"/>
          <w:sz w:val="24"/>
          <w:szCs w:val="24"/>
        </w:rPr>
      </w:pP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7"/>
        <w:gridCol w:w="1869"/>
        <w:gridCol w:w="6778"/>
      </w:tblGrid>
      <w:tr w:rsidR="00CE3F10" w:rsidRPr="00F3215C" w14:paraId="5A8F9278" w14:textId="77777777" w:rsidTr="00B41CE2">
        <w:tc>
          <w:tcPr>
            <w:tcW w:w="5000" w:type="pct"/>
            <w:gridSpan w:val="3"/>
            <w:tcBorders>
              <w:top w:val="single" w:sz="8" w:space="0" w:color="auto"/>
              <w:left w:val="single" w:sz="8" w:space="0" w:color="auto"/>
              <w:bottom w:val="outset" w:sz="6" w:space="0" w:color="auto"/>
              <w:right w:val="single" w:sz="8" w:space="0" w:color="auto"/>
            </w:tcBorders>
            <w:vAlign w:val="center"/>
          </w:tcPr>
          <w:p w14:paraId="5A8F9277" w14:textId="77777777" w:rsidR="00CE3F10" w:rsidRPr="00F3215C" w:rsidRDefault="00CE3F10" w:rsidP="0072762F">
            <w:pPr>
              <w:spacing w:after="0" w:line="240" w:lineRule="auto"/>
              <w:jc w:val="center"/>
              <w:rPr>
                <w:rFonts w:ascii="Times New Roman" w:eastAsia="Times New Roman" w:hAnsi="Times New Roman"/>
                <w:b/>
                <w:bCs/>
                <w:sz w:val="24"/>
                <w:szCs w:val="24"/>
                <w:lang w:eastAsia="lv-LV"/>
              </w:rPr>
            </w:pPr>
            <w:r w:rsidRPr="00F3215C">
              <w:rPr>
                <w:rFonts w:ascii="Times New Roman" w:eastAsia="Times New Roman" w:hAnsi="Times New Roman"/>
                <w:b/>
                <w:bCs/>
                <w:sz w:val="24"/>
                <w:szCs w:val="24"/>
                <w:lang w:eastAsia="lv-LV"/>
              </w:rPr>
              <w:t>II. Tiesību akta projekta ietekme uz sabiedrību</w:t>
            </w:r>
          </w:p>
        </w:tc>
      </w:tr>
      <w:tr w:rsidR="00CE3F10" w:rsidRPr="00F3215C" w14:paraId="5A8F927C" w14:textId="77777777" w:rsidTr="00B41CE2">
        <w:tc>
          <w:tcPr>
            <w:tcW w:w="323" w:type="pct"/>
            <w:tcBorders>
              <w:top w:val="outset" w:sz="6" w:space="0" w:color="auto"/>
              <w:left w:val="outset" w:sz="6" w:space="0" w:color="auto"/>
              <w:bottom w:val="outset" w:sz="6" w:space="0" w:color="auto"/>
              <w:right w:val="outset" w:sz="6" w:space="0" w:color="auto"/>
            </w:tcBorders>
          </w:tcPr>
          <w:p w14:paraId="5A8F9279"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1.</w:t>
            </w:r>
          </w:p>
        </w:tc>
        <w:tc>
          <w:tcPr>
            <w:tcW w:w="1011" w:type="pct"/>
            <w:tcBorders>
              <w:top w:val="outset" w:sz="6" w:space="0" w:color="auto"/>
              <w:left w:val="outset" w:sz="6" w:space="0" w:color="auto"/>
              <w:bottom w:val="outset" w:sz="6" w:space="0" w:color="auto"/>
              <w:right w:val="outset" w:sz="6" w:space="0" w:color="auto"/>
            </w:tcBorders>
          </w:tcPr>
          <w:p w14:paraId="5A8F927A" w14:textId="77777777" w:rsidR="00CE3F10" w:rsidRPr="00F3215C" w:rsidRDefault="00CE3F10" w:rsidP="005112C6">
            <w:pPr>
              <w:spacing w:after="0" w:line="240" w:lineRule="auto"/>
              <w:ind w:right="241"/>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Sabiedrības mērķgrupa</w:t>
            </w:r>
          </w:p>
        </w:tc>
        <w:tc>
          <w:tcPr>
            <w:tcW w:w="3666" w:type="pct"/>
            <w:tcBorders>
              <w:top w:val="outset" w:sz="6" w:space="0" w:color="auto"/>
              <w:left w:val="outset" w:sz="6" w:space="0" w:color="auto"/>
              <w:bottom w:val="outset" w:sz="6" w:space="0" w:color="auto"/>
              <w:right w:val="outset" w:sz="6" w:space="0" w:color="auto"/>
            </w:tcBorders>
          </w:tcPr>
          <w:p w14:paraId="5A8F927B" w14:textId="77777777" w:rsidR="00CE3F10" w:rsidRPr="00F3215C" w:rsidRDefault="00CE3F10" w:rsidP="008D08BA">
            <w:pPr>
              <w:spacing w:after="0" w:line="240" w:lineRule="auto"/>
              <w:jc w:val="both"/>
              <w:rPr>
                <w:rFonts w:ascii="Times New Roman" w:hAnsi="Times New Roman"/>
                <w:color w:val="000000"/>
                <w:sz w:val="24"/>
                <w:szCs w:val="24"/>
              </w:rPr>
            </w:pPr>
            <w:r w:rsidRPr="00F3215C">
              <w:rPr>
                <w:rFonts w:ascii="Times New Roman" w:eastAsia="Times New Roman" w:hAnsi="Times New Roman"/>
                <w:sz w:val="24"/>
                <w:szCs w:val="24"/>
                <w:lang w:eastAsia="lv-LV"/>
              </w:rPr>
              <w:t xml:space="preserve">Valsts </w:t>
            </w:r>
            <w:r w:rsidR="008C4187" w:rsidRPr="00F3215C">
              <w:rPr>
                <w:rFonts w:ascii="Times New Roman" w:eastAsia="Times New Roman" w:hAnsi="Times New Roman"/>
                <w:sz w:val="24"/>
                <w:szCs w:val="24"/>
                <w:lang w:eastAsia="lv-LV"/>
              </w:rPr>
              <w:t>tiešās pārvaldes iestādēs nodarbinātie (aptuveni 38 tūkstoši)</w:t>
            </w:r>
            <w:r w:rsidR="008D08BA" w:rsidRPr="00F3215C">
              <w:rPr>
                <w:rFonts w:ascii="Times New Roman" w:eastAsia="Times New Roman" w:hAnsi="Times New Roman"/>
                <w:sz w:val="24"/>
                <w:szCs w:val="24"/>
                <w:lang w:eastAsia="lv-LV"/>
              </w:rPr>
              <w:t xml:space="preserve">, uz kuriem pašlaik attiecas Ministru kabineta </w:t>
            </w:r>
            <w:r w:rsidR="008D08BA" w:rsidRPr="00F3215C">
              <w:rPr>
                <w:rFonts w:ascii="Times New Roman" w:hAnsi="Times New Roman"/>
                <w:sz w:val="24"/>
                <w:szCs w:val="24"/>
              </w:rPr>
              <w:t>2001.gada 13.februāra instrukcija</w:t>
            </w:r>
            <w:r w:rsidR="00E05DE3" w:rsidRPr="00F3215C">
              <w:rPr>
                <w:rFonts w:ascii="Times New Roman" w:hAnsi="Times New Roman"/>
                <w:sz w:val="24"/>
                <w:szCs w:val="24"/>
              </w:rPr>
              <w:t xml:space="preserve"> Nr.2</w:t>
            </w:r>
            <w:r w:rsidR="008D08BA" w:rsidRPr="00F3215C">
              <w:rPr>
                <w:rFonts w:ascii="Times New Roman" w:hAnsi="Times New Roman"/>
                <w:sz w:val="24"/>
                <w:szCs w:val="24"/>
              </w:rPr>
              <w:t xml:space="preserve"> </w:t>
            </w:r>
            <w:r w:rsidR="008E1495" w:rsidRPr="00F3215C">
              <w:rPr>
                <w:rFonts w:ascii="Times New Roman" w:hAnsi="Times New Roman"/>
                <w:sz w:val="24"/>
                <w:szCs w:val="24"/>
              </w:rPr>
              <w:t>"</w:t>
            </w:r>
            <w:r w:rsidR="008D08BA" w:rsidRPr="00F3215C">
              <w:rPr>
                <w:rFonts w:ascii="Times New Roman" w:hAnsi="Times New Roman"/>
                <w:bCs/>
                <w:sz w:val="24"/>
                <w:szCs w:val="24"/>
              </w:rPr>
              <w:t>Ierēdņa darbības un tās rezultātu novērtēšanas kārtība</w:t>
            </w:r>
            <w:r w:rsidR="008E1495" w:rsidRPr="00F3215C">
              <w:rPr>
                <w:rFonts w:ascii="Times New Roman" w:hAnsi="Times New Roman"/>
                <w:sz w:val="24"/>
                <w:szCs w:val="24"/>
              </w:rPr>
              <w:t>"</w:t>
            </w:r>
          </w:p>
        </w:tc>
      </w:tr>
      <w:tr w:rsidR="00CE3F10" w:rsidRPr="00F3215C" w14:paraId="5A8F9280" w14:textId="77777777" w:rsidTr="00B41CE2">
        <w:tc>
          <w:tcPr>
            <w:tcW w:w="323" w:type="pct"/>
            <w:tcBorders>
              <w:top w:val="outset" w:sz="6" w:space="0" w:color="auto"/>
              <w:left w:val="outset" w:sz="6" w:space="0" w:color="auto"/>
              <w:bottom w:val="outset" w:sz="6" w:space="0" w:color="auto"/>
              <w:right w:val="outset" w:sz="6" w:space="0" w:color="auto"/>
            </w:tcBorders>
          </w:tcPr>
          <w:p w14:paraId="5A8F927D"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2.</w:t>
            </w:r>
          </w:p>
        </w:tc>
        <w:tc>
          <w:tcPr>
            <w:tcW w:w="1011" w:type="pct"/>
            <w:tcBorders>
              <w:top w:val="outset" w:sz="6" w:space="0" w:color="auto"/>
              <w:left w:val="outset" w:sz="6" w:space="0" w:color="auto"/>
              <w:bottom w:val="outset" w:sz="6" w:space="0" w:color="auto"/>
              <w:right w:val="outset" w:sz="6" w:space="0" w:color="auto"/>
            </w:tcBorders>
          </w:tcPr>
          <w:p w14:paraId="5A8F927E" w14:textId="77777777" w:rsidR="00CE3F10" w:rsidRPr="00F3215C" w:rsidRDefault="00CE3F10" w:rsidP="00597273">
            <w:pPr>
              <w:spacing w:after="0"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Citas sabiedrības grupas (bez mērķgrupas), kuras tiesiskais regulējums arī ietekmē vai varētu ietekmēt</w:t>
            </w:r>
          </w:p>
        </w:tc>
        <w:tc>
          <w:tcPr>
            <w:tcW w:w="3666" w:type="pct"/>
            <w:tcBorders>
              <w:top w:val="outset" w:sz="6" w:space="0" w:color="auto"/>
              <w:left w:val="outset" w:sz="6" w:space="0" w:color="auto"/>
              <w:bottom w:val="outset" w:sz="6" w:space="0" w:color="auto"/>
              <w:right w:val="outset" w:sz="6" w:space="0" w:color="auto"/>
            </w:tcBorders>
          </w:tcPr>
          <w:p w14:paraId="5A8F927F" w14:textId="77777777" w:rsidR="00CE3F10" w:rsidRPr="00F3215C" w:rsidRDefault="006B65D4"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Projekts šo jomu neskar</w:t>
            </w:r>
          </w:p>
        </w:tc>
      </w:tr>
      <w:tr w:rsidR="00CE3F10" w:rsidRPr="00F3215C" w14:paraId="5A8F9284" w14:textId="77777777" w:rsidTr="00B41CE2">
        <w:tc>
          <w:tcPr>
            <w:tcW w:w="323" w:type="pct"/>
            <w:tcBorders>
              <w:top w:val="outset" w:sz="6" w:space="0" w:color="auto"/>
              <w:left w:val="outset" w:sz="6" w:space="0" w:color="auto"/>
              <w:bottom w:val="outset" w:sz="6" w:space="0" w:color="auto"/>
              <w:right w:val="outset" w:sz="6" w:space="0" w:color="auto"/>
            </w:tcBorders>
          </w:tcPr>
          <w:p w14:paraId="5A8F9281"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3.</w:t>
            </w:r>
          </w:p>
        </w:tc>
        <w:tc>
          <w:tcPr>
            <w:tcW w:w="1011" w:type="pct"/>
            <w:tcBorders>
              <w:top w:val="outset" w:sz="6" w:space="0" w:color="auto"/>
              <w:left w:val="outset" w:sz="6" w:space="0" w:color="auto"/>
              <w:bottom w:val="outset" w:sz="6" w:space="0" w:color="auto"/>
              <w:right w:val="outset" w:sz="6" w:space="0" w:color="auto"/>
            </w:tcBorders>
          </w:tcPr>
          <w:p w14:paraId="5A8F9282"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Tiesiskā regulējuma finansiālā ietekme</w:t>
            </w:r>
          </w:p>
        </w:tc>
        <w:tc>
          <w:tcPr>
            <w:tcW w:w="3666" w:type="pct"/>
            <w:tcBorders>
              <w:top w:val="outset" w:sz="6" w:space="0" w:color="auto"/>
              <w:left w:val="outset" w:sz="6" w:space="0" w:color="auto"/>
              <w:bottom w:val="outset" w:sz="6" w:space="0" w:color="auto"/>
              <w:right w:val="outset" w:sz="6" w:space="0" w:color="auto"/>
            </w:tcBorders>
          </w:tcPr>
          <w:p w14:paraId="5A8F9283" w14:textId="77777777" w:rsidR="00CE3F10" w:rsidRPr="00F3215C" w:rsidRDefault="006B65D4"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Projekts šo jomu neskar</w:t>
            </w:r>
          </w:p>
        </w:tc>
      </w:tr>
      <w:tr w:rsidR="00CE3F10" w:rsidRPr="00F3215C" w14:paraId="5A8F9288" w14:textId="77777777" w:rsidTr="00B41CE2">
        <w:tc>
          <w:tcPr>
            <w:tcW w:w="323" w:type="pct"/>
            <w:tcBorders>
              <w:top w:val="outset" w:sz="6" w:space="0" w:color="auto"/>
              <w:left w:val="outset" w:sz="6" w:space="0" w:color="auto"/>
              <w:bottom w:val="outset" w:sz="6" w:space="0" w:color="auto"/>
              <w:right w:val="outset" w:sz="6" w:space="0" w:color="auto"/>
            </w:tcBorders>
          </w:tcPr>
          <w:p w14:paraId="5A8F9285"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4.</w:t>
            </w:r>
          </w:p>
        </w:tc>
        <w:tc>
          <w:tcPr>
            <w:tcW w:w="1011" w:type="pct"/>
            <w:tcBorders>
              <w:top w:val="outset" w:sz="6" w:space="0" w:color="auto"/>
              <w:left w:val="outset" w:sz="6" w:space="0" w:color="auto"/>
              <w:bottom w:val="outset" w:sz="6" w:space="0" w:color="auto"/>
              <w:right w:val="outset" w:sz="6" w:space="0" w:color="auto"/>
            </w:tcBorders>
          </w:tcPr>
          <w:p w14:paraId="5A8F9286"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Tiesiskā regulējuma nefinansiālā ietekme</w:t>
            </w:r>
          </w:p>
        </w:tc>
        <w:tc>
          <w:tcPr>
            <w:tcW w:w="3666" w:type="pct"/>
            <w:tcBorders>
              <w:top w:val="outset" w:sz="6" w:space="0" w:color="auto"/>
              <w:left w:val="outset" w:sz="6" w:space="0" w:color="auto"/>
              <w:bottom w:val="outset" w:sz="6" w:space="0" w:color="auto"/>
              <w:right w:val="outset" w:sz="6" w:space="0" w:color="auto"/>
            </w:tcBorders>
          </w:tcPr>
          <w:p w14:paraId="5A8F9287" w14:textId="77777777" w:rsidR="00CE3F10" w:rsidRPr="00F3215C" w:rsidRDefault="006B65D4" w:rsidP="00E26E10">
            <w:pPr>
              <w:spacing w:before="100" w:beforeAutospacing="1" w:after="100" w:afterAutospacing="1" w:line="240" w:lineRule="auto"/>
              <w:jc w:val="both"/>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Projekts šo jomu neskar</w:t>
            </w:r>
          </w:p>
        </w:tc>
      </w:tr>
      <w:tr w:rsidR="00CE3F10" w:rsidRPr="00F3215C" w14:paraId="5A8F928C" w14:textId="77777777" w:rsidTr="00B41CE2">
        <w:trPr>
          <w:trHeight w:val="940"/>
        </w:trPr>
        <w:tc>
          <w:tcPr>
            <w:tcW w:w="323" w:type="pct"/>
            <w:tcBorders>
              <w:top w:val="outset" w:sz="6" w:space="0" w:color="auto"/>
              <w:left w:val="outset" w:sz="6" w:space="0" w:color="auto"/>
              <w:bottom w:val="outset" w:sz="6" w:space="0" w:color="auto"/>
              <w:right w:val="outset" w:sz="6" w:space="0" w:color="auto"/>
            </w:tcBorders>
          </w:tcPr>
          <w:p w14:paraId="5A8F9289"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5.</w:t>
            </w:r>
          </w:p>
        </w:tc>
        <w:tc>
          <w:tcPr>
            <w:tcW w:w="1011" w:type="pct"/>
            <w:tcBorders>
              <w:top w:val="outset" w:sz="6" w:space="0" w:color="auto"/>
              <w:left w:val="outset" w:sz="6" w:space="0" w:color="auto"/>
              <w:bottom w:val="outset" w:sz="6" w:space="0" w:color="auto"/>
              <w:right w:val="outset" w:sz="6" w:space="0" w:color="auto"/>
            </w:tcBorders>
          </w:tcPr>
          <w:p w14:paraId="5A8F928A"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Administratīvās procedūras raksturojums</w:t>
            </w:r>
          </w:p>
        </w:tc>
        <w:tc>
          <w:tcPr>
            <w:tcW w:w="3666" w:type="pct"/>
            <w:tcBorders>
              <w:top w:val="outset" w:sz="6" w:space="0" w:color="auto"/>
              <w:left w:val="outset" w:sz="6" w:space="0" w:color="auto"/>
              <w:bottom w:val="outset" w:sz="6" w:space="0" w:color="auto"/>
              <w:right w:val="outset" w:sz="6" w:space="0" w:color="auto"/>
            </w:tcBorders>
          </w:tcPr>
          <w:p w14:paraId="5A8F928B" w14:textId="77777777" w:rsidR="00CE3F10" w:rsidRPr="00F3215C" w:rsidRDefault="006B65D4" w:rsidP="00597273">
            <w:pPr>
              <w:spacing w:before="100" w:beforeAutospacing="1" w:after="100" w:afterAutospacing="1" w:line="240" w:lineRule="auto"/>
              <w:jc w:val="both"/>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Projekts šo jomu neskar</w:t>
            </w:r>
          </w:p>
        </w:tc>
      </w:tr>
      <w:tr w:rsidR="00CE3F10" w:rsidRPr="00F3215C" w14:paraId="5A8F9290" w14:textId="77777777" w:rsidTr="00B41CE2">
        <w:tc>
          <w:tcPr>
            <w:tcW w:w="323" w:type="pct"/>
            <w:tcBorders>
              <w:top w:val="outset" w:sz="6" w:space="0" w:color="auto"/>
              <w:left w:val="outset" w:sz="6" w:space="0" w:color="auto"/>
              <w:bottom w:val="outset" w:sz="6" w:space="0" w:color="auto"/>
              <w:right w:val="outset" w:sz="6" w:space="0" w:color="auto"/>
            </w:tcBorders>
          </w:tcPr>
          <w:p w14:paraId="5A8F928D"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6.</w:t>
            </w:r>
          </w:p>
        </w:tc>
        <w:tc>
          <w:tcPr>
            <w:tcW w:w="1011" w:type="pct"/>
            <w:tcBorders>
              <w:top w:val="outset" w:sz="6" w:space="0" w:color="auto"/>
              <w:left w:val="outset" w:sz="6" w:space="0" w:color="auto"/>
              <w:bottom w:val="outset" w:sz="6" w:space="0" w:color="auto"/>
              <w:right w:val="outset" w:sz="6" w:space="0" w:color="auto"/>
            </w:tcBorders>
          </w:tcPr>
          <w:p w14:paraId="5A8F928E"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Administratīvo izmaksu monetārs novērtējums</w:t>
            </w:r>
          </w:p>
        </w:tc>
        <w:tc>
          <w:tcPr>
            <w:tcW w:w="3666" w:type="pct"/>
            <w:tcBorders>
              <w:top w:val="outset" w:sz="6" w:space="0" w:color="auto"/>
              <w:left w:val="outset" w:sz="6" w:space="0" w:color="auto"/>
              <w:bottom w:val="outset" w:sz="6" w:space="0" w:color="auto"/>
              <w:right w:val="outset" w:sz="6" w:space="0" w:color="auto"/>
            </w:tcBorders>
          </w:tcPr>
          <w:p w14:paraId="5A8F928F" w14:textId="77777777" w:rsidR="00CE3F10" w:rsidRPr="00F3215C" w:rsidRDefault="006B65D4"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Projekts šo jomu neskar</w:t>
            </w:r>
          </w:p>
        </w:tc>
      </w:tr>
      <w:tr w:rsidR="00CE3F10" w:rsidRPr="00F3215C" w14:paraId="5A8F9294" w14:textId="77777777" w:rsidTr="00B41CE2">
        <w:tc>
          <w:tcPr>
            <w:tcW w:w="323" w:type="pct"/>
            <w:tcBorders>
              <w:top w:val="outset" w:sz="6" w:space="0" w:color="auto"/>
              <w:left w:val="outset" w:sz="6" w:space="0" w:color="auto"/>
              <w:bottom w:val="outset" w:sz="6" w:space="0" w:color="auto"/>
              <w:right w:val="outset" w:sz="6" w:space="0" w:color="auto"/>
            </w:tcBorders>
          </w:tcPr>
          <w:p w14:paraId="5A8F9291"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7.</w:t>
            </w:r>
          </w:p>
        </w:tc>
        <w:tc>
          <w:tcPr>
            <w:tcW w:w="1011" w:type="pct"/>
            <w:tcBorders>
              <w:top w:val="outset" w:sz="6" w:space="0" w:color="auto"/>
              <w:left w:val="outset" w:sz="6" w:space="0" w:color="auto"/>
              <w:bottom w:val="outset" w:sz="6" w:space="0" w:color="auto"/>
              <w:right w:val="outset" w:sz="6" w:space="0" w:color="auto"/>
            </w:tcBorders>
          </w:tcPr>
          <w:p w14:paraId="5A8F9292"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Cita informācija</w:t>
            </w:r>
          </w:p>
        </w:tc>
        <w:tc>
          <w:tcPr>
            <w:tcW w:w="3666" w:type="pct"/>
            <w:tcBorders>
              <w:top w:val="outset" w:sz="6" w:space="0" w:color="auto"/>
              <w:left w:val="outset" w:sz="6" w:space="0" w:color="auto"/>
              <w:bottom w:val="outset" w:sz="6" w:space="0" w:color="auto"/>
              <w:right w:val="outset" w:sz="6" w:space="0" w:color="auto"/>
            </w:tcBorders>
          </w:tcPr>
          <w:p w14:paraId="5A8F9293" w14:textId="77777777" w:rsidR="00CE3F10" w:rsidRPr="00F3215C"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Nav</w:t>
            </w:r>
          </w:p>
        </w:tc>
      </w:tr>
    </w:tbl>
    <w:p w14:paraId="5A8F9295" w14:textId="77777777" w:rsidR="005B6060" w:rsidRPr="00F3215C" w:rsidRDefault="005B6060" w:rsidP="009E0E56">
      <w:pPr>
        <w:spacing w:after="0" w:line="240" w:lineRule="auto"/>
        <w:rPr>
          <w:rFonts w:ascii="Times New Roman" w:hAnsi="Times New Roman"/>
          <w:sz w:val="24"/>
          <w:szCs w:val="24"/>
        </w:rPr>
      </w:pPr>
    </w:p>
    <w:p w14:paraId="5A8F9296" w14:textId="77777777" w:rsidR="009E0E56" w:rsidRPr="00F3215C" w:rsidRDefault="00926106" w:rsidP="00B41CE2">
      <w:pPr>
        <w:spacing w:after="0" w:line="240" w:lineRule="auto"/>
        <w:ind w:firstLine="709"/>
        <w:rPr>
          <w:rFonts w:ascii="Times New Roman" w:hAnsi="Times New Roman"/>
          <w:sz w:val="24"/>
          <w:szCs w:val="24"/>
        </w:rPr>
      </w:pPr>
      <w:r w:rsidRPr="00F3215C">
        <w:rPr>
          <w:rFonts w:ascii="Times New Roman" w:hAnsi="Times New Roman"/>
          <w:sz w:val="24"/>
          <w:szCs w:val="24"/>
        </w:rPr>
        <w:t xml:space="preserve">Anotācijas III </w:t>
      </w:r>
      <w:r w:rsidR="009E0E56" w:rsidRPr="00F3215C">
        <w:rPr>
          <w:rFonts w:ascii="Times New Roman" w:hAnsi="Times New Roman"/>
          <w:sz w:val="24"/>
          <w:szCs w:val="24"/>
        </w:rPr>
        <w:t xml:space="preserve">sadaļa – </w:t>
      </w:r>
      <w:r w:rsidR="006B65D4" w:rsidRPr="00F3215C">
        <w:rPr>
          <w:rFonts w:ascii="Times New Roman" w:hAnsi="Times New Roman"/>
          <w:sz w:val="24"/>
          <w:szCs w:val="24"/>
        </w:rPr>
        <w:t>projekts šo jomu neskar</w:t>
      </w:r>
      <w:r w:rsidR="009E0E56" w:rsidRPr="00F3215C">
        <w:rPr>
          <w:rFonts w:ascii="Times New Roman" w:hAnsi="Times New Roman"/>
          <w:sz w:val="24"/>
          <w:szCs w:val="24"/>
        </w:rPr>
        <w:t>.</w:t>
      </w:r>
    </w:p>
    <w:p w14:paraId="5A8F9297" w14:textId="77777777" w:rsidR="008E5D33" w:rsidRPr="00F3215C" w:rsidRDefault="008E5D33" w:rsidP="00B41CE2">
      <w:pPr>
        <w:spacing w:after="0" w:line="240" w:lineRule="auto"/>
        <w:ind w:firstLine="709"/>
        <w:jc w:val="both"/>
        <w:rPr>
          <w:rFonts w:ascii="Times New Roman" w:hAnsi="Times New Roman"/>
          <w:sz w:val="24"/>
          <w:szCs w:val="24"/>
        </w:rPr>
      </w:pPr>
      <w:r w:rsidRPr="00F3215C">
        <w:rPr>
          <w:rFonts w:ascii="Times New Roman" w:hAnsi="Times New Roman"/>
          <w:bCs/>
          <w:sz w:val="24"/>
          <w:szCs w:val="24"/>
        </w:rPr>
        <w:t>Darba izpildes novērtēšanas sistēmas i</w:t>
      </w:r>
      <w:r w:rsidR="00B970CD">
        <w:rPr>
          <w:rFonts w:ascii="Times New Roman" w:hAnsi="Times New Roman"/>
          <w:bCs/>
          <w:sz w:val="24"/>
          <w:szCs w:val="24"/>
        </w:rPr>
        <w:t>zstrādes</w:t>
      </w:r>
      <w:r w:rsidRPr="00F3215C">
        <w:rPr>
          <w:rFonts w:ascii="Times New Roman" w:hAnsi="Times New Roman"/>
          <w:bCs/>
          <w:sz w:val="24"/>
          <w:szCs w:val="24"/>
        </w:rPr>
        <w:t xml:space="preserve"> izmaksas tiek segtas Eiropas Sociālā fonda </w:t>
      </w:r>
      <w:r w:rsidRPr="00F3215C">
        <w:rPr>
          <w:rFonts w:ascii="Times New Roman" w:hAnsi="Times New Roman"/>
          <w:sz w:val="24"/>
          <w:szCs w:val="24"/>
        </w:rPr>
        <w:t xml:space="preserve">projekta </w:t>
      </w:r>
      <w:r w:rsidR="008E1495" w:rsidRPr="00F3215C">
        <w:rPr>
          <w:rFonts w:ascii="Times New Roman" w:hAnsi="Times New Roman"/>
          <w:sz w:val="24"/>
          <w:szCs w:val="24"/>
        </w:rPr>
        <w:t>"</w:t>
      </w:r>
      <w:r w:rsidRPr="00F3215C">
        <w:rPr>
          <w:rFonts w:ascii="Times New Roman" w:hAnsi="Times New Roman"/>
          <w:sz w:val="24"/>
          <w:szCs w:val="24"/>
        </w:rPr>
        <w:t>Atbalsts strukturālo reformu īstenošanai valsts pārvaldē</w:t>
      </w:r>
      <w:r w:rsidR="008E1495" w:rsidRPr="00F3215C">
        <w:rPr>
          <w:rFonts w:ascii="Times New Roman" w:hAnsi="Times New Roman"/>
          <w:sz w:val="24"/>
          <w:szCs w:val="24"/>
        </w:rPr>
        <w:t>"</w:t>
      </w:r>
      <w:r w:rsidRPr="00F3215C">
        <w:rPr>
          <w:rFonts w:ascii="Times New Roman" w:hAnsi="Times New Roman"/>
          <w:sz w:val="24"/>
          <w:szCs w:val="24"/>
        </w:rPr>
        <w:t xml:space="preserve"> </w:t>
      </w:r>
      <w:r w:rsidR="00E05DE3" w:rsidRPr="00F3215C">
        <w:rPr>
          <w:rFonts w:ascii="Times New Roman" w:hAnsi="Times New Roman"/>
          <w:bCs/>
          <w:sz w:val="24"/>
          <w:szCs w:val="24"/>
        </w:rPr>
        <w:t>5.2.</w:t>
      </w:r>
      <w:r w:rsidRPr="00F3215C">
        <w:rPr>
          <w:rFonts w:ascii="Times New Roman" w:hAnsi="Times New Roman"/>
          <w:bCs/>
          <w:sz w:val="24"/>
          <w:szCs w:val="24"/>
        </w:rPr>
        <w:t xml:space="preserve">aktivitātes </w:t>
      </w:r>
      <w:r w:rsidR="008E1495" w:rsidRPr="00F3215C">
        <w:rPr>
          <w:rFonts w:ascii="Times New Roman" w:hAnsi="Times New Roman"/>
          <w:bCs/>
          <w:sz w:val="24"/>
          <w:szCs w:val="24"/>
        </w:rPr>
        <w:t>"</w:t>
      </w:r>
      <w:r w:rsidRPr="00F3215C">
        <w:rPr>
          <w:rFonts w:ascii="Times New Roman" w:hAnsi="Times New Roman"/>
          <w:bCs/>
          <w:sz w:val="24"/>
          <w:szCs w:val="24"/>
        </w:rPr>
        <w:t>Valsts pārvaldes darbinieku novērtēšanas sistēmas ieviešana</w:t>
      </w:r>
      <w:r w:rsidR="008E1495" w:rsidRPr="00F3215C">
        <w:rPr>
          <w:rFonts w:ascii="Times New Roman" w:hAnsi="Times New Roman"/>
          <w:bCs/>
          <w:sz w:val="24"/>
          <w:szCs w:val="24"/>
        </w:rPr>
        <w:t>"</w:t>
      </w:r>
      <w:r w:rsidRPr="00F3215C">
        <w:rPr>
          <w:rFonts w:ascii="Times New Roman" w:hAnsi="Times New Roman"/>
          <w:bCs/>
          <w:sz w:val="24"/>
          <w:szCs w:val="24"/>
        </w:rPr>
        <w:t xml:space="preserve"> ietvaros.</w:t>
      </w:r>
    </w:p>
    <w:p w14:paraId="5A8F9298" w14:textId="77777777" w:rsidR="005B6060" w:rsidRPr="00F3215C" w:rsidRDefault="005B6060" w:rsidP="005112C6">
      <w:pPr>
        <w:spacing w:after="0" w:line="240" w:lineRule="auto"/>
        <w:ind w:left="-993"/>
        <w:rPr>
          <w:rFonts w:ascii="Times New Roman" w:hAnsi="Times New Roman"/>
          <w:sz w:val="24"/>
          <w:szCs w:val="24"/>
        </w:rPr>
      </w:pPr>
    </w:p>
    <w:tbl>
      <w:tblPr>
        <w:tblW w:w="92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15"/>
        <w:gridCol w:w="1800"/>
        <w:gridCol w:w="7107"/>
      </w:tblGrid>
      <w:tr w:rsidR="005D65FF" w:rsidRPr="00F3215C" w14:paraId="5A8F929A" w14:textId="77777777" w:rsidTr="00B41CE2">
        <w:trPr>
          <w:trHeight w:val="318"/>
        </w:trPr>
        <w:tc>
          <w:tcPr>
            <w:tcW w:w="9222" w:type="dxa"/>
            <w:gridSpan w:val="3"/>
            <w:tcBorders>
              <w:top w:val="outset" w:sz="6" w:space="0" w:color="auto"/>
              <w:left w:val="outset" w:sz="6" w:space="0" w:color="auto"/>
              <w:bottom w:val="outset" w:sz="6" w:space="0" w:color="auto"/>
              <w:right w:val="outset" w:sz="6" w:space="0" w:color="auto"/>
            </w:tcBorders>
          </w:tcPr>
          <w:p w14:paraId="5A8F9299" w14:textId="77777777" w:rsidR="005D65FF" w:rsidRPr="00F3215C" w:rsidRDefault="005D65FF" w:rsidP="00E83DF6">
            <w:pPr>
              <w:spacing w:before="100" w:beforeAutospacing="1" w:after="100" w:afterAutospacing="1" w:line="240" w:lineRule="auto"/>
              <w:jc w:val="center"/>
              <w:rPr>
                <w:rFonts w:ascii="Times New Roman" w:eastAsia="Times New Roman" w:hAnsi="Times New Roman"/>
                <w:b/>
                <w:sz w:val="24"/>
                <w:szCs w:val="24"/>
                <w:lang w:eastAsia="lv-LV"/>
              </w:rPr>
            </w:pPr>
            <w:r w:rsidRPr="00F3215C">
              <w:rPr>
                <w:rFonts w:ascii="Times New Roman" w:eastAsia="Times New Roman" w:hAnsi="Times New Roman"/>
                <w:b/>
                <w:sz w:val="24"/>
                <w:szCs w:val="24"/>
                <w:lang w:eastAsia="lv-LV"/>
              </w:rPr>
              <w:t>IV. Tiesību akta projekta ietekme uz spēkā esošo tiesību normu sistēmu</w:t>
            </w:r>
          </w:p>
        </w:tc>
      </w:tr>
      <w:tr w:rsidR="005D65FF" w:rsidRPr="00F3215C" w14:paraId="5A8F929E" w14:textId="77777777" w:rsidTr="00B41CE2">
        <w:tc>
          <w:tcPr>
            <w:tcW w:w="315" w:type="dxa"/>
            <w:tcBorders>
              <w:top w:val="outset" w:sz="6" w:space="0" w:color="auto"/>
              <w:left w:val="outset" w:sz="6" w:space="0" w:color="auto"/>
              <w:bottom w:val="outset" w:sz="6" w:space="0" w:color="auto"/>
              <w:right w:val="outset" w:sz="6" w:space="0" w:color="auto"/>
            </w:tcBorders>
          </w:tcPr>
          <w:p w14:paraId="5A8F929B" w14:textId="77777777" w:rsidR="005D65FF" w:rsidRPr="00F3215C" w:rsidRDefault="005D65FF" w:rsidP="00E83DF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 1.</w:t>
            </w:r>
          </w:p>
        </w:tc>
        <w:tc>
          <w:tcPr>
            <w:tcW w:w="1800" w:type="dxa"/>
            <w:tcBorders>
              <w:top w:val="outset" w:sz="6" w:space="0" w:color="auto"/>
              <w:left w:val="outset" w:sz="6" w:space="0" w:color="auto"/>
              <w:bottom w:val="outset" w:sz="6" w:space="0" w:color="auto"/>
              <w:right w:val="outset" w:sz="6" w:space="0" w:color="auto"/>
            </w:tcBorders>
          </w:tcPr>
          <w:p w14:paraId="5A8F929C" w14:textId="77777777" w:rsidR="005D65FF" w:rsidRPr="00F3215C" w:rsidRDefault="005D65FF" w:rsidP="00E83DF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 Nepieciešamie saistītie tiesību aktu projekti</w:t>
            </w:r>
          </w:p>
        </w:tc>
        <w:tc>
          <w:tcPr>
            <w:tcW w:w="7107" w:type="dxa"/>
            <w:tcBorders>
              <w:top w:val="outset" w:sz="6" w:space="0" w:color="auto"/>
              <w:left w:val="outset" w:sz="6" w:space="0" w:color="auto"/>
              <w:bottom w:val="outset" w:sz="6" w:space="0" w:color="auto"/>
              <w:right w:val="outset" w:sz="6" w:space="0" w:color="auto"/>
            </w:tcBorders>
          </w:tcPr>
          <w:p w14:paraId="5A8F929D" w14:textId="77777777" w:rsidR="005D65FF" w:rsidRPr="00F3215C" w:rsidRDefault="005D65FF" w:rsidP="00E05DE3">
            <w:pPr>
              <w:pStyle w:val="naisvisr"/>
              <w:spacing w:before="0" w:after="0"/>
              <w:ind w:left="71"/>
              <w:jc w:val="both"/>
              <w:rPr>
                <w:b w:val="0"/>
                <w:sz w:val="24"/>
                <w:szCs w:val="24"/>
              </w:rPr>
            </w:pPr>
            <w:r w:rsidRPr="00F3215C">
              <w:rPr>
                <w:b w:val="0"/>
                <w:sz w:val="24"/>
                <w:szCs w:val="24"/>
              </w:rPr>
              <w:t xml:space="preserve">Nepieciešams veikt grozījumus Ministru kabineta 2009.gada 22.decembra noteikumos Nr.1651 </w:t>
            </w:r>
            <w:r w:rsidR="008E1495" w:rsidRPr="00F3215C">
              <w:rPr>
                <w:b w:val="0"/>
                <w:sz w:val="24"/>
                <w:szCs w:val="24"/>
              </w:rPr>
              <w:t>"</w:t>
            </w:r>
            <w:r w:rsidRPr="00F3215C">
              <w:rPr>
                <w:b w:val="0"/>
                <w:sz w:val="24"/>
                <w:szCs w:val="24"/>
              </w:rPr>
              <w:t>Noteikumi par valsts tiešās pārvaldes iestāžu amatpersonu un darbinieku darba samaksu, kvalifikācijas pakāpēm un to noteikšanas kārtību</w:t>
            </w:r>
            <w:r w:rsidR="008E1495" w:rsidRPr="00F3215C">
              <w:rPr>
                <w:b w:val="0"/>
                <w:sz w:val="24"/>
                <w:szCs w:val="24"/>
              </w:rPr>
              <w:t>"</w:t>
            </w:r>
          </w:p>
        </w:tc>
      </w:tr>
      <w:tr w:rsidR="005D65FF" w:rsidRPr="00F3215C" w14:paraId="5A8F92A2" w14:textId="77777777" w:rsidTr="00B41CE2">
        <w:tc>
          <w:tcPr>
            <w:tcW w:w="315" w:type="dxa"/>
            <w:tcBorders>
              <w:top w:val="outset" w:sz="6" w:space="0" w:color="auto"/>
              <w:left w:val="outset" w:sz="6" w:space="0" w:color="auto"/>
              <w:bottom w:val="outset" w:sz="6" w:space="0" w:color="auto"/>
              <w:right w:val="outset" w:sz="6" w:space="0" w:color="auto"/>
            </w:tcBorders>
          </w:tcPr>
          <w:p w14:paraId="5A8F929F" w14:textId="77777777" w:rsidR="005D65FF" w:rsidRPr="00F3215C" w:rsidRDefault="005D65FF" w:rsidP="00E83DF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 2.</w:t>
            </w:r>
          </w:p>
        </w:tc>
        <w:tc>
          <w:tcPr>
            <w:tcW w:w="1800" w:type="dxa"/>
            <w:tcBorders>
              <w:top w:val="outset" w:sz="6" w:space="0" w:color="auto"/>
              <w:left w:val="outset" w:sz="6" w:space="0" w:color="auto"/>
              <w:bottom w:val="outset" w:sz="6" w:space="0" w:color="auto"/>
              <w:right w:val="outset" w:sz="6" w:space="0" w:color="auto"/>
            </w:tcBorders>
          </w:tcPr>
          <w:p w14:paraId="5A8F92A0" w14:textId="77777777" w:rsidR="005D65FF" w:rsidRPr="00F3215C" w:rsidRDefault="005D65FF" w:rsidP="00E83DF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 Cita informācija</w:t>
            </w:r>
          </w:p>
        </w:tc>
        <w:tc>
          <w:tcPr>
            <w:tcW w:w="7107" w:type="dxa"/>
            <w:tcBorders>
              <w:top w:val="outset" w:sz="6" w:space="0" w:color="auto"/>
              <w:left w:val="outset" w:sz="6" w:space="0" w:color="auto"/>
              <w:bottom w:val="outset" w:sz="6" w:space="0" w:color="auto"/>
              <w:right w:val="outset" w:sz="6" w:space="0" w:color="auto"/>
            </w:tcBorders>
          </w:tcPr>
          <w:p w14:paraId="5A8F92A1" w14:textId="77777777" w:rsidR="005D65FF" w:rsidRPr="00F3215C" w:rsidRDefault="005D65FF" w:rsidP="00E05DE3">
            <w:pPr>
              <w:spacing w:before="100" w:beforeAutospacing="1" w:after="100" w:afterAutospacing="1" w:line="240" w:lineRule="auto"/>
              <w:ind w:left="71"/>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Nav</w:t>
            </w:r>
          </w:p>
        </w:tc>
      </w:tr>
    </w:tbl>
    <w:p w14:paraId="5A8F92A3" w14:textId="77777777" w:rsidR="005D65FF" w:rsidRPr="00F3215C" w:rsidRDefault="005D65FF" w:rsidP="005112C6">
      <w:pPr>
        <w:spacing w:after="0" w:line="240" w:lineRule="auto"/>
        <w:ind w:left="-993"/>
        <w:rPr>
          <w:rFonts w:ascii="Times New Roman" w:hAnsi="Times New Roman"/>
          <w:sz w:val="24"/>
          <w:szCs w:val="24"/>
        </w:rPr>
      </w:pPr>
    </w:p>
    <w:p w14:paraId="5A8F92A4" w14:textId="77777777" w:rsidR="005B6060" w:rsidRPr="00F3215C" w:rsidRDefault="005B6060" w:rsidP="00B41CE2">
      <w:pPr>
        <w:spacing w:after="0" w:line="240" w:lineRule="auto"/>
        <w:ind w:left="-993" w:firstLine="1702"/>
        <w:rPr>
          <w:rFonts w:ascii="Times New Roman" w:hAnsi="Times New Roman"/>
          <w:sz w:val="24"/>
          <w:szCs w:val="24"/>
        </w:rPr>
      </w:pPr>
      <w:r w:rsidRPr="00F3215C">
        <w:rPr>
          <w:rFonts w:ascii="Times New Roman" w:hAnsi="Times New Roman"/>
          <w:sz w:val="24"/>
          <w:szCs w:val="24"/>
        </w:rPr>
        <w:t xml:space="preserve">Anotācijas V, VI sadaļa – </w:t>
      </w:r>
      <w:r w:rsidR="006B65D4" w:rsidRPr="00F3215C">
        <w:rPr>
          <w:rFonts w:ascii="Times New Roman" w:hAnsi="Times New Roman"/>
          <w:sz w:val="24"/>
          <w:szCs w:val="24"/>
        </w:rPr>
        <w:t>projekts šīs jomas neskar</w:t>
      </w:r>
      <w:r w:rsidRPr="00F3215C">
        <w:rPr>
          <w:rFonts w:ascii="Times New Roman" w:hAnsi="Times New Roman"/>
          <w:sz w:val="24"/>
          <w:szCs w:val="24"/>
        </w:rPr>
        <w:t>.</w:t>
      </w:r>
    </w:p>
    <w:p w14:paraId="5A8F92A5" w14:textId="77777777" w:rsidR="009E0E56" w:rsidRPr="00F3215C" w:rsidRDefault="009E0E56" w:rsidP="006645AE">
      <w:pPr>
        <w:spacing w:after="0" w:line="240" w:lineRule="auto"/>
        <w:rPr>
          <w:rFonts w:ascii="Times New Roman" w:eastAsia="Times New Roman" w:hAnsi="Times New Roman"/>
          <w:sz w:val="24"/>
          <w:szCs w:val="24"/>
          <w:lang w:eastAsia="lv-LV"/>
        </w:rPr>
      </w:pPr>
    </w:p>
    <w:tbl>
      <w:tblPr>
        <w:tblW w:w="498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
        <w:gridCol w:w="3373"/>
        <w:gridCol w:w="5350"/>
      </w:tblGrid>
      <w:tr w:rsidR="009E0E56" w:rsidRPr="00F3215C" w14:paraId="5A8F92A8" w14:textId="77777777" w:rsidTr="00B41CE2">
        <w:trPr>
          <w:trHeight w:val="368"/>
        </w:trPr>
        <w:tc>
          <w:tcPr>
            <w:tcW w:w="5000" w:type="pct"/>
            <w:gridSpan w:val="3"/>
            <w:tcBorders>
              <w:top w:val="outset" w:sz="6" w:space="0" w:color="auto"/>
              <w:left w:val="outset" w:sz="6" w:space="0" w:color="auto"/>
              <w:bottom w:val="outset" w:sz="6" w:space="0" w:color="auto"/>
              <w:right w:val="outset" w:sz="6" w:space="0" w:color="auto"/>
            </w:tcBorders>
          </w:tcPr>
          <w:p w14:paraId="5A8F92A7" w14:textId="77777777" w:rsidR="006645AE" w:rsidRPr="00F3215C" w:rsidRDefault="009E0E56" w:rsidP="0072762F">
            <w:pPr>
              <w:spacing w:after="0" w:line="240" w:lineRule="auto"/>
              <w:jc w:val="center"/>
              <w:rPr>
                <w:rFonts w:ascii="Times New Roman" w:eastAsia="Times New Roman" w:hAnsi="Times New Roman"/>
                <w:b/>
                <w:bCs/>
                <w:sz w:val="24"/>
                <w:szCs w:val="24"/>
                <w:lang w:eastAsia="lv-LV"/>
              </w:rPr>
            </w:pPr>
            <w:r w:rsidRPr="00F3215C">
              <w:rPr>
                <w:rFonts w:ascii="Times New Roman" w:eastAsia="Times New Roman" w:hAnsi="Times New Roman"/>
                <w:b/>
                <w:bCs/>
                <w:sz w:val="24"/>
                <w:szCs w:val="24"/>
                <w:lang w:eastAsia="lv-LV"/>
              </w:rPr>
              <w:t>VII. Tiesību akta projekta izpildes nodrošināšana un tās ietekme uz institūcijām</w:t>
            </w:r>
          </w:p>
        </w:tc>
      </w:tr>
      <w:tr w:rsidR="006645AE" w:rsidRPr="00F3215C" w14:paraId="5A8F92AC" w14:textId="77777777" w:rsidTr="00B41CE2">
        <w:tc>
          <w:tcPr>
            <w:tcW w:w="208" w:type="pct"/>
            <w:tcBorders>
              <w:top w:val="outset" w:sz="6" w:space="0" w:color="auto"/>
              <w:left w:val="outset" w:sz="6" w:space="0" w:color="auto"/>
              <w:bottom w:val="outset" w:sz="6" w:space="0" w:color="auto"/>
              <w:right w:val="outset" w:sz="6" w:space="0" w:color="auto"/>
            </w:tcBorders>
          </w:tcPr>
          <w:p w14:paraId="5A8F92A9"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1.</w:t>
            </w:r>
          </w:p>
        </w:tc>
        <w:tc>
          <w:tcPr>
            <w:tcW w:w="1853" w:type="pct"/>
            <w:tcBorders>
              <w:top w:val="outset" w:sz="6" w:space="0" w:color="auto"/>
              <w:left w:val="outset" w:sz="6" w:space="0" w:color="auto"/>
              <w:bottom w:val="outset" w:sz="6" w:space="0" w:color="auto"/>
              <w:right w:val="outset" w:sz="6" w:space="0" w:color="auto"/>
            </w:tcBorders>
          </w:tcPr>
          <w:p w14:paraId="5A8F92AA" w14:textId="77777777" w:rsidR="009E0E56" w:rsidRPr="00F3215C" w:rsidRDefault="009E0E56" w:rsidP="006645AE">
            <w:pPr>
              <w:spacing w:after="0"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Projekta izpildē iesaistītās institūcijas</w:t>
            </w:r>
          </w:p>
        </w:tc>
        <w:tc>
          <w:tcPr>
            <w:tcW w:w="2939" w:type="pct"/>
            <w:tcBorders>
              <w:top w:val="outset" w:sz="6" w:space="0" w:color="auto"/>
              <w:left w:val="outset" w:sz="6" w:space="0" w:color="auto"/>
              <w:bottom w:val="outset" w:sz="6" w:space="0" w:color="auto"/>
              <w:right w:val="outset" w:sz="6" w:space="0" w:color="auto"/>
            </w:tcBorders>
          </w:tcPr>
          <w:p w14:paraId="5A8F92AB" w14:textId="77777777" w:rsidR="009E0E56" w:rsidRPr="00F3215C" w:rsidRDefault="005B6060" w:rsidP="006645AE">
            <w:pPr>
              <w:spacing w:after="0" w:line="240" w:lineRule="auto"/>
              <w:jc w:val="both"/>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 xml:space="preserve">Valsts </w:t>
            </w:r>
            <w:r w:rsidR="008D08BA" w:rsidRPr="00F3215C">
              <w:rPr>
                <w:rFonts w:ascii="Times New Roman" w:eastAsia="Times New Roman" w:hAnsi="Times New Roman"/>
                <w:sz w:val="24"/>
                <w:szCs w:val="24"/>
                <w:lang w:eastAsia="lv-LV"/>
              </w:rPr>
              <w:t xml:space="preserve">tiešās pārvaldes iestādes, uz kurām pašlaik attiecas Ministru kabineta </w:t>
            </w:r>
            <w:r w:rsidR="008D08BA" w:rsidRPr="00F3215C">
              <w:rPr>
                <w:rFonts w:ascii="Times New Roman" w:hAnsi="Times New Roman"/>
                <w:sz w:val="24"/>
                <w:szCs w:val="24"/>
              </w:rPr>
              <w:t xml:space="preserve">2001.gada 13.februāra instrukcija Nr.2. </w:t>
            </w:r>
            <w:r w:rsidR="008E1495" w:rsidRPr="00F3215C">
              <w:rPr>
                <w:rFonts w:ascii="Times New Roman" w:hAnsi="Times New Roman"/>
                <w:sz w:val="24"/>
                <w:szCs w:val="24"/>
              </w:rPr>
              <w:t>"</w:t>
            </w:r>
            <w:r w:rsidR="008D08BA" w:rsidRPr="00F3215C">
              <w:rPr>
                <w:rFonts w:ascii="Times New Roman" w:hAnsi="Times New Roman"/>
                <w:bCs/>
                <w:sz w:val="24"/>
                <w:szCs w:val="24"/>
              </w:rPr>
              <w:t>Ierēdņa darbības un tās rezultātu novērtēšanas kārtība</w:t>
            </w:r>
            <w:r w:rsidR="008E1495" w:rsidRPr="00F3215C">
              <w:rPr>
                <w:rFonts w:ascii="Times New Roman" w:hAnsi="Times New Roman"/>
                <w:sz w:val="24"/>
                <w:szCs w:val="24"/>
              </w:rPr>
              <w:t>"</w:t>
            </w:r>
          </w:p>
        </w:tc>
      </w:tr>
      <w:tr w:rsidR="006645AE" w:rsidRPr="00F3215C" w14:paraId="5A8F92B0" w14:textId="77777777" w:rsidTr="00B41CE2">
        <w:tc>
          <w:tcPr>
            <w:tcW w:w="208" w:type="pct"/>
            <w:tcBorders>
              <w:top w:val="outset" w:sz="6" w:space="0" w:color="auto"/>
              <w:left w:val="outset" w:sz="6" w:space="0" w:color="auto"/>
              <w:bottom w:val="outset" w:sz="6" w:space="0" w:color="auto"/>
              <w:right w:val="outset" w:sz="6" w:space="0" w:color="auto"/>
            </w:tcBorders>
          </w:tcPr>
          <w:p w14:paraId="5A8F92AD"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2.</w:t>
            </w:r>
          </w:p>
        </w:tc>
        <w:tc>
          <w:tcPr>
            <w:tcW w:w="1853" w:type="pct"/>
            <w:tcBorders>
              <w:top w:val="outset" w:sz="6" w:space="0" w:color="auto"/>
              <w:left w:val="outset" w:sz="6" w:space="0" w:color="auto"/>
              <w:bottom w:val="outset" w:sz="6" w:space="0" w:color="auto"/>
              <w:right w:val="outset" w:sz="6" w:space="0" w:color="auto"/>
            </w:tcBorders>
          </w:tcPr>
          <w:p w14:paraId="5A8F92AE" w14:textId="77777777" w:rsidR="009E0E56" w:rsidRPr="00F3215C" w:rsidRDefault="009E0E56" w:rsidP="006645AE">
            <w:pPr>
              <w:spacing w:after="0"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Projekta izpildes ietekme uz pārvaldes funkcijām</w:t>
            </w:r>
          </w:p>
        </w:tc>
        <w:tc>
          <w:tcPr>
            <w:tcW w:w="2939" w:type="pct"/>
            <w:tcBorders>
              <w:top w:val="outset" w:sz="6" w:space="0" w:color="auto"/>
              <w:left w:val="outset" w:sz="6" w:space="0" w:color="auto"/>
              <w:bottom w:val="outset" w:sz="6" w:space="0" w:color="auto"/>
              <w:right w:val="outset" w:sz="6" w:space="0" w:color="auto"/>
            </w:tcBorders>
          </w:tcPr>
          <w:p w14:paraId="5A8F92AF" w14:textId="77777777" w:rsidR="009E0E56" w:rsidRPr="00F3215C" w:rsidRDefault="006645AE" w:rsidP="006645AE">
            <w:pPr>
              <w:spacing w:after="0" w:line="240" w:lineRule="auto"/>
              <w:jc w:val="both"/>
              <w:rPr>
                <w:rFonts w:ascii="Times New Roman" w:eastAsia="Times New Roman" w:hAnsi="Times New Roman"/>
                <w:sz w:val="24"/>
                <w:szCs w:val="24"/>
                <w:lang w:eastAsia="lv-LV"/>
              </w:rPr>
            </w:pPr>
            <w:r w:rsidRPr="00F3215C">
              <w:rPr>
                <w:rFonts w:ascii="Times New Roman" w:eastAsia="Times New Roman" w:hAnsi="Times New Roman"/>
                <w:color w:val="000000"/>
                <w:sz w:val="24"/>
                <w:szCs w:val="24"/>
                <w:lang w:eastAsia="lv-LV"/>
              </w:rPr>
              <w:t xml:space="preserve">Normatīvā akta izpilde tiks nodrošināta </w:t>
            </w:r>
            <w:r w:rsidR="002D12BB" w:rsidRPr="00F3215C">
              <w:rPr>
                <w:rFonts w:ascii="Times New Roman" w:eastAsia="Times New Roman" w:hAnsi="Times New Roman"/>
                <w:color w:val="000000"/>
                <w:sz w:val="24"/>
                <w:szCs w:val="24"/>
                <w:lang w:eastAsia="lv-LV"/>
              </w:rPr>
              <w:t xml:space="preserve">anotācijas VII sadaļas </w:t>
            </w:r>
            <w:r w:rsidRPr="00F3215C">
              <w:rPr>
                <w:rFonts w:ascii="Times New Roman" w:eastAsia="Times New Roman" w:hAnsi="Times New Roman"/>
                <w:color w:val="000000"/>
                <w:sz w:val="24"/>
                <w:szCs w:val="24"/>
                <w:lang w:eastAsia="lv-LV"/>
              </w:rPr>
              <w:t>1.punktā minēto institūciju līdzšinējo funkciju ietvaros</w:t>
            </w:r>
          </w:p>
        </w:tc>
      </w:tr>
      <w:tr w:rsidR="006645AE" w:rsidRPr="00F3215C" w14:paraId="5A8F92B5" w14:textId="77777777" w:rsidTr="00B41CE2">
        <w:tc>
          <w:tcPr>
            <w:tcW w:w="208" w:type="pct"/>
            <w:tcBorders>
              <w:top w:val="outset" w:sz="6" w:space="0" w:color="auto"/>
              <w:left w:val="outset" w:sz="6" w:space="0" w:color="auto"/>
              <w:bottom w:val="outset" w:sz="6" w:space="0" w:color="auto"/>
              <w:right w:val="outset" w:sz="6" w:space="0" w:color="auto"/>
            </w:tcBorders>
          </w:tcPr>
          <w:p w14:paraId="5A8F92B1"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3.</w:t>
            </w:r>
          </w:p>
        </w:tc>
        <w:tc>
          <w:tcPr>
            <w:tcW w:w="1853" w:type="pct"/>
            <w:tcBorders>
              <w:top w:val="outset" w:sz="6" w:space="0" w:color="auto"/>
              <w:left w:val="outset" w:sz="6" w:space="0" w:color="auto"/>
              <w:bottom w:val="outset" w:sz="6" w:space="0" w:color="auto"/>
              <w:right w:val="outset" w:sz="6" w:space="0" w:color="auto"/>
            </w:tcBorders>
          </w:tcPr>
          <w:p w14:paraId="5A8F92B2"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Projekta izpildes ietekme uz pārvaldes institucionālo struktūru.</w:t>
            </w:r>
          </w:p>
          <w:p w14:paraId="5A8F92B3"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Jaunu institūciju izveide</w:t>
            </w:r>
          </w:p>
        </w:tc>
        <w:tc>
          <w:tcPr>
            <w:tcW w:w="2939" w:type="pct"/>
            <w:tcBorders>
              <w:top w:val="outset" w:sz="6" w:space="0" w:color="auto"/>
              <w:left w:val="outset" w:sz="6" w:space="0" w:color="auto"/>
              <w:bottom w:val="outset" w:sz="6" w:space="0" w:color="auto"/>
              <w:right w:val="outset" w:sz="6" w:space="0" w:color="auto"/>
            </w:tcBorders>
          </w:tcPr>
          <w:p w14:paraId="5A8F92B4" w14:textId="77777777" w:rsidR="009E0E56" w:rsidRPr="00F3215C" w:rsidRDefault="006B65D4"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Projekts šo jomu neskar</w:t>
            </w:r>
          </w:p>
        </w:tc>
      </w:tr>
      <w:tr w:rsidR="006645AE" w:rsidRPr="00F3215C" w14:paraId="5A8F92BA" w14:textId="77777777" w:rsidTr="00B41CE2">
        <w:tc>
          <w:tcPr>
            <w:tcW w:w="208" w:type="pct"/>
            <w:tcBorders>
              <w:top w:val="outset" w:sz="6" w:space="0" w:color="auto"/>
              <w:left w:val="outset" w:sz="6" w:space="0" w:color="auto"/>
              <w:bottom w:val="outset" w:sz="6" w:space="0" w:color="auto"/>
              <w:right w:val="outset" w:sz="6" w:space="0" w:color="auto"/>
            </w:tcBorders>
          </w:tcPr>
          <w:p w14:paraId="5A8F92B6"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4.</w:t>
            </w:r>
          </w:p>
        </w:tc>
        <w:tc>
          <w:tcPr>
            <w:tcW w:w="1853" w:type="pct"/>
            <w:tcBorders>
              <w:top w:val="outset" w:sz="6" w:space="0" w:color="auto"/>
              <w:left w:val="outset" w:sz="6" w:space="0" w:color="auto"/>
              <w:bottom w:val="outset" w:sz="6" w:space="0" w:color="auto"/>
              <w:right w:val="outset" w:sz="6" w:space="0" w:color="auto"/>
            </w:tcBorders>
          </w:tcPr>
          <w:p w14:paraId="5A8F92B7"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Projekta izpildes ietekme uz pārvaldes institucionālo struktūru.</w:t>
            </w:r>
          </w:p>
          <w:p w14:paraId="5A8F92B8"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Esošu institūciju likvidācija</w:t>
            </w:r>
          </w:p>
        </w:tc>
        <w:tc>
          <w:tcPr>
            <w:tcW w:w="2939" w:type="pct"/>
            <w:tcBorders>
              <w:top w:val="outset" w:sz="6" w:space="0" w:color="auto"/>
              <w:left w:val="outset" w:sz="6" w:space="0" w:color="auto"/>
              <w:bottom w:val="outset" w:sz="6" w:space="0" w:color="auto"/>
              <w:right w:val="outset" w:sz="6" w:space="0" w:color="auto"/>
            </w:tcBorders>
          </w:tcPr>
          <w:p w14:paraId="5A8F92B9" w14:textId="77777777" w:rsidR="009E0E56" w:rsidRPr="00F3215C" w:rsidRDefault="006B65D4"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Projekts šo jomu neskar</w:t>
            </w:r>
          </w:p>
        </w:tc>
      </w:tr>
      <w:tr w:rsidR="006645AE" w:rsidRPr="00F3215C" w14:paraId="5A8F92BF" w14:textId="77777777" w:rsidTr="00B41CE2">
        <w:tc>
          <w:tcPr>
            <w:tcW w:w="208" w:type="pct"/>
            <w:tcBorders>
              <w:top w:val="outset" w:sz="6" w:space="0" w:color="auto"/>
              <w:left w:val="outset" w:sz="6" w:space="0" w:color="auto"/>
              <w:bottom w:val="outset" w:sz="6" w:space="0" w:color="auto"/>
              <w:right w:val="outset" w:sz="6" w:space="0" w:color="auto"/>
            </w:tcBorders>
          </w:tcPr>
          <w:p w14:paraId="5A8F92BB"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5.</w:t>
            </w:r>
          </w:p>
        </w:tc>
        <w:tc>
          <w:tcPr>
            <w:tcW w:w="1853" w:type="pct"/>
            <w:tcBorders>
              <w:top w:val="outset" w:sz="6" w:space="0" w:color="auto"/>
              <w:left w:val="outset" w:sz="6" w:space="0" w:color="auto"/>
              <w:bottom w:val="outset" w:sz="6" w:space="0" w:color="auto"/>
              <w:right w:val="outset" w:sz="6" w:space="0" w:color="auto"/>
            </w:tcBorders>
          </w:tcPr>
          <w:p w14:paraId="5A8F92BC"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Projekta izpildes ietekme uz pārvaldes institucionālo struktūru.</w:t>
            </w:r>
          </w:p>
          <w:p w14:paraId="5A8F92BD"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Esošu institūciju reorganizācija</w:t>
            </w:r>
          </w:p>
        </w:tc>
        <w:tc>
          <w:tcPr>
            <w:tcW w:w="2939" w:type="pct"/>
            <w:tcBorders>
              <w:top w:val="outset" w:sz="6" w:space="0" w:color="auto"/>
              <w:left w:val="outset" w:sz="6" w:space="0" w:color="auto"/>
              <w:bottom w:val="outset" w:sz="6" w:space="0" w:color="auto"/>
              <w:right w:val="outset" w:sz="6" w:space="0" w:color="auto"/>
            </w:tcBorders>
          </w:tcPr>
          <w:p w14:paraId="5A8F92BE" w14:textId="77777777" w:rsidR="009E0E56" w:rsidRPr="00F3215C" w:rsidRDefault="006B65D4"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Projekts šo jomu neskar</w:t>
            </w:r>
          </w:p>
        </w:tc>
      </w:tr>
      <w:tr w:rsidR="006645AE" w:rsidRPr="00F3215C" w14:paraId="5A8F92C3" w14:textId="77777777" w:rsidTr="00B41CE2">
        <w:tc>
          <w:tcPr>
            <w:tcW w:w="208" w:type="pct"/>
            <w:tcBorders>
              <w:top w:val="outset" w:sz="6" w:space="0" w:color="auto"/>
              <w:left w:val="outset" w:sz="6" w:space="0" w:color="auto"/>
              <w:bottom w:val="outset" w:sz="6" w:space="0" w:color="auto"/>
              <w:right w:val="outset" w:sz="6" w:space="0" w:color="auto"/>
            </w:tcBorders>
          </w:tcPr>
          <w:p w14:paraId="5A8F92C0"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6.</w:t>
            </w:r>
          </w:p>
        </w:tc>
        <w:tc>
          <w:tcPr>
            <w:tcW w:w="1853" w:type="pct"/>
            <w:tcBorders>
              <w:top w:val="outset" w:sz="6" w:space="0" w:color="auto"/>
              <w:left w:val="outset" w:sz="6" w:space="0" w:color="auto"/>
              <w:bottom w:val="outset" w:sz="6" w:space="0" w:color="auto"/>
              <w:right w:val="outset" w:sz="6" w:space="0" w:color="auto"/>
            </w:tcBorders>
          </w:tcPr>
          <w:p w14:paraId="5A8F92C1" w14:textId="77777777" w:rsidR="009E0E56" w:rsidRPr="00F3215C"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Cita informācija</w:t>
            </w:r>
          </w:p>
        </w:tc>
        <w:tc>
          <w:tcPr>
            <w:tcW w:w="2939" w:type="pct"/>
            <w:tcBorders>
              <w:top w:val="outset" w:sz="6" w:space="0" w:color="auto"/>
              <w:left w:val="outset" w:sz="6" w:space="0" w:color="auto"/>
              <w:bottom w:val="outset" w:sz="6" w:space="0" w:color="auto"/>
              <w:right w:val="outset" w:sz="6" w:space="0" w:color="auto"/>
            </w:tcBorders>
          </w:tcPr>
          <w:p w14:paraId="5A8F92C2" w14:textId="77777777" w:rsidR="009E0E56" w:rsidRPr="00F3215C" w:rsidRDefault="006645AE" w:rsidP="009E0E56">
            <w:pPr>
              <w:spacing w:before="100" w:beforeAutospacing="1" w:after="100" w:afterAutospacing="1" w:line="240" w:lineRule="auto"/>
              <w:rPr>
                <w:rFonts w:ascii="Times New Roman" w:eastAsia="Times New Roman" w:hAnsi="Times New Roman"/>
                <w:sz w:val="24"/>
                <w:szCs w:val="24"/>
                <w:lang w:eastAsia="lv-LV"/>
              </w:rPr>
            </w:pPr>
            <w:r w:rsidRPr="00F3215C">
              <w:rPr>
                <w:rFonts w:ascii="Times New Roman" w:eastAsia="Times New Roman" w:hAnsi="Times New Roman"/>
                <w:sz w:val="24"/>
                <w:szCs w:val="24"/>
                <w:lang w:eastAsia="lv-LV"/>
              </w:rPr>
              <w:t>Nav</w:t>
            </w:r>
          </w:p>
        </w:tc>
      </w:tr>
    </w:tbl>
    <w:p w14:paraId="5A8F92C4" w14:textId="77777777" w:rsidR="00CF3EC4" w:rsidRDefault="00CF3EC4" w:rsidP="008E1495">
      <w:pPr>
        <w:pStyle w:val="naisf"/>
        <w:spacing w:before="0" w:after="0"/>
        <w:ind w:firstLine="700"/>
        <w:rPr>
          <w:sz w:val="28"/>
          <w:szCs w:val="28"/>
        </w:rPr>
      </w:pPr>
    </w:p>
    <w:p w14:paraId="1C590580" w14:textId="77777777" w:rsidR="00D66CCB" w:rsidRDefault="00D66CCB" w:rsidP="008E1495">
      <w:pPr>
        <w:pStyle w:val="naisf"/>
        <w:spacing w:before="0" w:after="0"/>
        <w:ind w:firstLine="700"/>
        <w:rPr>
          <w:sz w:val="28"/>
          <w:szCs w:val="28"/>
        </w:rPr>
      </w:pPr>
    </w:p>
    <w:p w14:paraId="0552B20F" w14:textId="77777777" w:rsidR="00B41CE2" w:rsidRPr="00F3215C" w:rsidRDefault="00B41CE2" w:rsidP="008E1495">
      <w:pPr>
        <w:pStyle w:val="naisf"/>
        <w:spacing w:before="0" w:after="0"/>
        <w:ind w:firstLine="700"/>
        <w:rPr>
          <w:sz w:val="28"/>
          <w:szCs w:val="28"/>
        </w:rPr>
      </w:pPr>
    </w:p>
    <w:p w14:paraId="5A8F92C6" w14:textId="77777777" w:rsidR="005B6060" w:rsidRPr="00F3215C" w:rsidRDefault="005B6060" w:rsidP="008E1495">
      <w:pPr>
        <w:tabs>
          <w:tab w:val="left" w:pos="6840"/>
        </w:tabs>
        <w:spacing w:after="0" w:line="240" w:lineRule="auto"/>
        <w:ind w:firstLine="700"/>
        <w:rPr>
          <w:rFonts w:ascii="Times New Roman" w:hAnsi="Times New Roman"/>
          <w:sz w:val="28"/>
          <w:szCs w:val="28"/>
        </w:rPr>
      </w:pPr>
      <w:r w:rsidRPr="00F3215C">
        <w:rPr>
          <w:rFonts w:ascii="Times New Roman" w:hAnsi="Times New Roman"/>
          <w:sz w:val="28"/>
          <w:szCs w:val="28"/>
        </w:rPr>
        <w:t>Ministru prezidents</w:t>
      </w:r>
      <w:r w:rsidRPr="00F3215C">
        <w:rPr>
          <w:rFonts w:ascii="Times New Roman" w:hAnsi="Times New Roman"/>
          <w:sz w:val="28"/>
          <w:szCs w:val="28"/>
        </w:rPr>
        <w:tab/>
        <w:t>V.Dombrovskis</w:t>
      </w:r>
    </w:p>
    <w:p w14:paraId="5A8F92C7" w14:textId="77777777" w:rsidR="005B6060" w:rsidRDefault="005B6060" w:rsidP="008E1495">
      <w:pPr>
        <w:tabs>
          <w:tab w:val="left" w:pos="6840"/>
        </w:tabs>
        <w:spacing w:after="0"/>
        <w:ind w:firstLine="700"/>
        <w:rPr>
          <w:rFonts w:ascii="Times New Roman" w:hAnsi="Times New Roman"/>
          <w:sz w:val="28"/>
          <w:szCs w:val="28"/>
        </w:rPr>
      </w:pPr>
    </w:p>
    <w:p w14:paraId="5085A996" w14:textId="77777777" w:rsidR="00B41CE2" w:rsidRPr="00F3215C" w:rsidRDefault="00B41CE2" w:rsidP="008E1495">
      <w:pPr>
        <w:tabs>
          <w:tab w:val="left" w:pos="6840"/>
        </w:tabs>
        <w:spacing w:after="0"/>
        <w:ind w:firstLine="700"/>
        <w:rPr>
          <w:rFonts w:ascii="Times New Roman" w:hAnsi="Times New Roman"/>
          <w:sz w:val="28"/>
          <w:szCs w:val="28"/>
        </w:rPr>
      </w:pPr>
    </w:p>
    <w:p w14:paraId="5A8F92C9" w14:textId="77777777" w:rsidR="005B6060" w:rsidRPr="00F3215C" w:rsidRDefault="005B6060" w:rsidP="008E1495">
      <w:pPr>
        <w:tabs>
          <w:tab w:val="left" w:pos="6840"/>
        </w:tabs>
        <w:spacing w:after="0"/>
        <w:ind w:firstLine="700"/>
        <w:rPr>
          <w:rFonts w:ascii="Times New Roman" w:hAnsi="Times New Roman"/>
          <w:sz w:val="28"/>
          <w:szCs w:val="28"/>
        </w:rPr>
      </w:pPr>
      <w:r w:rsidRPr="00F3215C">
        <w:rPr>
          <w:rFonts w:ascii="Times New Roman" w:hAnsi="Times New Roman"/>
          <w:sz w:val="28"/>
          <w:szCs w:val="28"/>
        </w:rPr>
        <w:t>Iesniedzējs:</w:t>
      </w:r>
    </w:p>
    <w:p w14:paraId="5A8F92CA" w14:textId="77777777" w:rsidR="005B6060" w:rsidRPr="00F3215C" w:rsidRDefault="00E26E10" w:rsidP="008E1495">
      <w:pPr>
        <w:tabs>
          <w:tab w:val="left" w:pos="6840"/>
        </w:tabs>
        <w:spacing w:after="0" w:line="240" w:lineRule="auto"/>
        <w:ind w:firstLine="700"/>
        <w:rPr>
          <w:rFonts w:ascii="Times New Roman" w:hAnsi="Times New Roman"/>
          <w:sz w:val="28"/>
          <w:szCs w:val="28"/>
        </w:rPr>
      </w:pPr>
      <w:r w:rsidRPr="00F3215C">
        <w:rPr>
          <w:rFonts w:ascii="Times New Roman" w:hAnsi="Times New Roman"/>
          <w:sz w:val="28"/>
          <w:szCs w:val="28"/>
        </w:rPr>
        <w:t xml:space="preserve">Ministru prezidents </w:t>
      </w:r>
      <w:r w:rsidR="005B6060" w:rsidRPr="00F3215C">
        <w:rPr>
          <w:rFonts w:ascii="Times New Roman" w:hAnsi="Times New Roman"/>
          <w:sz w:val="28"/>
          <w:szCs w:val="28"/>
        </w:rPr>
        <w:t>___________________________</w:t>
      </w:r>
      <w:r w:rsidR="005B6060" w:rsidRPr="00F3215C">
        <w:rPr>
          <w:rFonts w:ascii="Times New Roman" w:hAnsi="Times New Roman"/>
          <w:sz w:val="28"/>
          <w:szCs w:val="28"/>
        </w:rPr>
        <w:tab/>
        <w:t>V.Dombrovskis</w:t>
      </w:r>
    </w:p>
    <w:p w14:paraId="5A8F92CC" w14:textId="77777777" w:rsidR="008E1495" w:rsidRPr="00F3215C" w:rsidRDefault="008E1495" w:rsidP="008E1495">
      <w:pPr>
        <w:tabs>
          <w:tab w:val="left" w:pos="6840"/>
        </w:tabs>
        <w:spacing w:after="0"/>
        <w:ind w:firstLine="700"/>
        <w:rPr>
          <w:rFonts w:ascii="Times New Roman" w:hAnsi="Times New Roman"/>
          <w:sz w:val="28"/>
          <w:szCs w:val="28"/>
        </w:rPr>
      </w:pPr>
    </w:p>
    <w:p w14:paraId="5A8F92CD" w14:textId="77777777" w:rsidR="005B6060" w:rsidRPr="00F3215C" w:rsidRDefault="005B6060" w:rsidP="008E1495">
      <w:pPr>
        <w:tabs>
          <w:tab w:val="left" w:pos="6840"/>
        </w:tabs>
        <w:spacing w:after="0"/>
        <w:ind w:firstLine="700"/>
        <w:rPr>
          <w:rFonts w:ascii="Times New Roman" w:hAnsi="Times New Roman"/>
          <w:sz w:val="28"/>
          <w:szCs w:val="28"/>
        </w:rPr>
      </w:pPr>
      <w:r w:rsidRPr="00F3215C">
        <w:rPr>
          <w:rFonts w:ascii="Times New Roman" w:hAnsi="Times New Roman"/>
          <w:sz w:val="28"/>
          <w:szCs w:val="28"/>
        </w:rPr>
        <w:t>Vizē:</w:t>
      </w:r>
    </w:p>
    <w:p w14:paraId="5A8F92CE" w14:textId="77777777" w:rsidR="005B6060" w:rsidRPr="00F3215C" w:rsidRDefault="005B6060" w:rsidP="008E1495">
      <w:pPr>
        <w:tabs>
          <w:tab w:val="left" w:pos="6840"/>
        </w:tabs>
        <w:spacing w:after="0"/>
        <w:ind w:firstLine="700"/>
        <w:rPr>
          <w:rFonts w:ascii="Times New Roman" w:hAnsi="Times New Roman"/>
          <w:sz w:val="28"/>
          <w:szCs w:val="28"/>
        </w:rPr>
      </w:pPr>
      <w:r w:rsidRPr="00F3215C">
        <w:rPr>
          <w:rFonts w:ascii="Times New Roman" w:hAnsi="Times New Roman"/>
          <w:sz w:val="28"/>
          <w:szCs w:val="28"/>
        </w:rPr>
        <w:t>Valsts kancelejas direktore _____________________</w:t>
      </w:r>
      <w:r w:rsidRPr="00F3215C">
        <w:rPr>
          <w:rFonts w:ascii="Times New Roman" w:hAnsi="Times New Roman"/>
          <w:sz w:val="28"/>
          <w:szCs w:val="28"/>
        </w:rPr>
        <w:tab/>
      </w:r>
      <w:r w:rsidR="00E26E10" w:rsidRPr="00F3215C">
        <w:rPr>
          <w:rFonts w:ascii="Times New Roman" w:hAnsi="Times New Roman"/>
          <w:sz w:val="28"/>
          <w:szCs w:val="28"/>
        </w:rPr>
        <w:t>E.Dreimane</w:t>
      </w:r>
    </w:p>
    <w:p w14:paraId="5A8F92CF" w14:textId="77777777" w:rsidR="001F6FA3" w:rsidRPr="00F3215C" w:rsidRDefault="001F6FA3" w:rsidP="005B6060">
      <w:pPr>
        <w:spacing w:after="0" w:line="240" w:lineRule="auto"/>
        <w:ind w:firstLine="720"/>
        <w:jc w:val="both"/>
        <w:rPr>
          <w:rFonts w:ascii="Times New Roman" w:hAnsi="Times New Roman"/>
        </w:rPr>
      </w:pPr>
    </w:p>
    <w:p w14:paraId="5A8F92D0" w14:textId="77777777" w:rsidR="005B6060" w:rsidRPr="00F3215C" w:rsidRDefault="00474C56" w:rsidP="005B6060">
      <w:pPr>
        <w:spacing w:after="0" w:line="240" w:lineRule="auto"/>
        <w:ind w:firstLine="720"/>
        <w:jc w:val="both"/>
        <w:rPr>
          <w:rFonts w:ascii="Times New Roman" w:hAnsi="Times New Roman"/>
        </w:rPr>
      </w:pPr>
      <w:r>
        <w:rPr>
          <w:rFonts w:ascii="Times New Roman" w:hAnsi="Times New Roman"/>
        </w:rPr>
        <w:t>05</w:t>
      </w:r>
      <w:r w:rsidR="00E26E10" w:rsidRPr="00F3215C">
        <w:rPr>
          <w:rFonts w:ascii="Times New Roman" w:hAnsi="Times New Roman"/>
        </w:rPr>
        <w:t>.0</w:t>
      </w:r>
      <w:r>
        <w:rPr>
          <w:rFonts w:ascii="Times New Roman" w:hAnsi="Times New Roman"/>
        </w:rPr>
        <w:t>6.2012</w:t>
      </w:r>
    </w:p>
    <w:p w14:paraId="5A8F92D1" w14:textId="76F37592" w:rsidR="005B6060" w:rsidRPr="00F3215C" w:rsidRDefault="00474C56" w:rsidP="005B6060">
      <w:pPr>
        <w:spacing w:after="0" w:line="240" w:lineRule="auto"/>
        <w:ind w:firstLine="720"/>
        <w:jc w:val="both"/>
        <w:rPr>
          <w:rFonts w:ascii="Times New Roman" w:hAnsi="Times New Roman"/>
        </w:rPr>
      </w:pPr>
      <w:r>
        <w:rPr>
          <w:rFonts w:ascii="Times New Roman" w:hAnsi="Times New Roman"/>
        </w:rPr>
        <w:t>17</w:t>
      </w:r>
      <w:r w:rsidR="00FF2DFF">
        <w:rPr>
          <w:rFonts w:ascii="Times New Roman" w:hAnsi="Times New Roman"/>
        </w:rPr>
        <w:t>19</w:t>
      </w:r>
      <w:bookmarkStart w:id="3" w:name="_GoBack"/>
      <w:bookmarkEnd w:id="3"/>
    </w:p>
    <w:p w14:paraId="5A8F92D2" w14:textId="77777777" w:rsidR="008E1495" w:rsidRPr="00F3215C" w:rsidRDefault="005B6060" w:rsidP="005B6060">
      <w:pPr>
        <w:spacing w:after="0" w:line="240" w:lineRule="auto"/>
        <w:ind w:firstLine="720"/>
        <w:jc w:val="both"/>
        <w:rPr>
          <w:rFonts w:ascii="Times New Roman" w:hAnsi="Times New Roman"/>
        </w:rPr>
      </w:pPr>
      <w:r w:rsidRPr="00F3215C">
        <w:rPr>
          <w:rFonts w:ascii="Times New Roman" w:hAnsi="Times New Roman"/>
        </w:rPr>
        <w:t>Medvecka 67082907</w:t>
      </w:r>
    </w:p>
    <w:p w14:paraId="5A8F92D3" w14:textId="77777777" w:rsidR="004072A3" w:rsidRPr="00F3215C" w:rsidRDefault="005B6060" w:rsidP="005B6060">
      <w:pPr>
        <w:spacing w:after="0" w:line="240" w:lineRule="auto"/>
        <w:ind w:firstLine="720"/>
        <w:jc w:val="both"/>
        <w:rPr>
          <w:rFonts w:ascii="Times New Roman" w:hAnsi="Times New Roman"/>
        </w:rPr>
      </w:pPr>
      <w:r w:rsidRPr="00F3215C">
        <w:rPr>
          <w:rFonts w:ascii="Times New Roman" w:hAnsi="Times New Roman"/>
        </w:rPr>
        <w:t>Baiba.Medvecka@mk.gov.lv</w:t>
      </w:r>
    </w:p>
    <w:sectPr w:rsidR="004072A3" w:rsidRPr="00F3215C" w:rsidSect="00B41CE2">
      <w:headerReference w:type="even" r:id="rId11"/>
      <w:headerReference w:type="default" r:id="rId12"/>
      <w:footerReference w:type="default" r:id="rId13"/>
      <w:headerReference w:type="first" r:id="rId14"/>
      <w:footerReference w:type="first" r:id="rId15"/>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F92D6" w14:textId="77777777" w:rsidR="00693C2F" w:rsidRDefault="00693C2F" w:rsidP="00CC4CA4">
      <w:pPr>
        <w:spacing w:after="0" w:line="240" w:lineRule="auto"/>
      </w:pPr>
      <w:r>
        <w:separator/>
      </w:r>
    </w:p>
  </w:endnote>
  <w:endnote w:type="continuationSeparator" w:id="0">
    <w:p w14:paraId="5A8F92D7" w14:textId="77777777" w:rsidR="00693C2F" w:rsidRDefault="00693C2F"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1ACAA" w14:textId="77777777" w:rsidR="00D66CCB" w:rsidRPr="008E1495" w:rsidRDefault="00FF2DFF" w:rsidP="00D66CCB">
    <w:pPr>
      <w:pStyle w:val="Footer"/>
      <w:rPr>
        <w:rFonts w:ascii="Times New Roman" w:hAnsi="Times New Roman"/>
        <w:sz w:val="16"/>
        <w:szCs w:val="20"/>
      </w:rPr>
    </w:pPr>
    <w:r>
      <w:fldChar w:fldCharType="begin"/>
    </w:r>
    <w:r>
      <w:instrText xml:space="preserve"> FILENAME  \* MERGEFORMAT </w:instrText>
    </w:r>
    <w:r>
      <w:fldChar w:fldCharType="separate"/>
    </w:r>
    <w:r w:rsidRPr="00FF2DFF">
      <w:rPr>
        <w:rFonts w:ascii="Times New Roman" w:hAnsi="Times New Roman"/>
        <w:noProof/>
        <w:sz w:val="16"/>
        <w:szCs w:val="20"/>
      </w:rPr>
      <w:t>MKAnot_05061220120702152614</w:t>
    </w:r>
    <w:r>
      <w:rPr>
        <w:rFonts w:ascii="Times New Roman" w:hAnsi="Times New Roman"/>
        <w:noProof/>
        <w:sz w:val="16"/>
        <w:szCs w:val="20"/>
      </w:rPr>
      <w:fldChar w:fldCharType="end"/>
    </w:r>
    <w:r w:rsidR="00D66CCB">
      <w:rPr>
        <w:rFonts w:ascii="Times New Roman" w:hAnsi="Times New Roman"/>
        <w:noProof/>
        <w:sz w:val="16"/>
        <w:szCs w:val="20"/>
      </w:rPr>
      <w:t xml:space="preserve"> (TA-2598)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92DF" w14:textId="4B5FD279" w:rsidR="00F3215C" w:rsidRPr="008E1495" w:rsidRDefault="00B41CE2" w:rsidP="008E1495">
    <w:pPr>
      <w:pStyle w:val="Footer"/>
      <w:rPr>
        <w:rFonts w:ascii="Times New Roman" w:hAnsi="Times New Roman"/>
        <w:sz w:val="16"/>
        <w:szCs w:val="20"/>
      </w:rPr>
    </w:pPr>
    <w:fldSimple w:instr=" FILENAME  \* MERGEFORMAT ">
      <w:r w:rsidR="00FF2DFF" w:rsidRPr="00FF2DFF">
        <w:rPr>
          <w:rFonts w:ascii="Times New Roman" w:hAnsi="Times New Roman"/>
          <w:noProof/>
          <w:sz w:val="16"/>
          <w:szCs w:val="20"/>
        </w:rPr>
        <w:t>MKAnot_05061220120702152614</w:t>
      </w:r>
    </w:fldSimple>
    <w:r w:rsidR="00D66CCB">
      <w:rPr>
        <w:rFonts w:ascii="Times New Roman" w:hAnsi="Times New Roman"/>
        <w:noProof/>
        <w:sz w:val="16"/>
        <w:szCs w:val="20"/>
      </w:rPr>
      <w:t xml:space="preserve"> (TA-2598)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F92D4" w14:textId="77777777" w:rsidR="00693C2F" w:rsidRDefault="00693C2F" w:rsidP="00CC4CA4">
      <w:pPr>
        <w:spacing w:after="0" w:line="240" w:lineRule="auto"/>
      </w:pPr>
      <w:r>
        <w:separator/>
      </w:r>
    </w:p>
  </w:footnote>
  <w:footnote w:type="continuationSeparator" w:id="0">
    <w:p w14:paraId="5A8F92D5" w14:textId="77777777" w:rsidR="00693C2F" w:rsidRDefault="00693C2F"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92D8" w14:textId="77777777" w:rsidR="00F3215C" w:rsidRDefault="00F3215C" w:rsidP="008E14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F92D9" w14:textId="77777777" w:rsidR="00F3215C" w:rsidRDefault="00F32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92DA" w14:textId="77777777" w:rsidR="00F3215C" w:rsidRPr="00F3215C" w:rsidRDefault="00F3215C" w:rsidP="008E1495">
    <w:pPr>
      <w:pStyle w:val="Header"/>
      <w:framePr w:wrap="around" w:vAnchor="text" w:hAnchor="margin" w:xAlign="center" w:y="1"/>
      <w:rPr>
        <w:rStyle w:val="PageNumber"/>
        <w:rFonts w:ascii="Times New Roman" w:hAnsi="Times New Roman"/>
        <w:sz w:val="24"/>
        <w:szCs w:val="24"/>
      </w:rPr>
    </w:pPr>
    <w:r w:rsidRPr="00F3215C">
      <w:rPr>
        <w:rStyle w:val="PageNumber"/>
        <w:rFonts w:ascii="Times New Roman" w:hAnsi="Times New Roman"/>
        <w:sz w:val="24"/>
        <w:szCs w:val="24"/>
      </w:rPr>
      <w:fldChar w:fldCharType="begin"/>
    </w:r>
    <w:r w:rsidRPr="00F3215C">
      <w:rPr>
        <w:rStyle w:val="PageNumber"/>
        <w:rFonts w:ascii="Times New Roman" w:hAnsi="Times New Roman"/>
        <w:sz w:val="24"/>
        <w:szCs w:val="24"/>
      </w:rPr>
      <w:instrText xml:space="preserve">PAGE  </w:instrText>
    </w:r>
    <w:r w:rsidRPr="00F3215C">
      <w:rPr>
        <w:rStyle w:val="PageNumber"/>
        <w:rFonts w:ascii="Times New Roman" w:hAnsi="Times New Roman"/>
        <w:sz w:val="24"/>
        <w:szCs w:val="24"/>
      </w:rPr>
      <w:fldChar w:fldCharType="separate"/>
    </w:r>
    <w:r w:rsidR="00FF2DFF">
      <w:rPr>
        <w:rStyle w:val="PageNumber"/>
        <w:rFonts w:ascii="Times New Roman" w:hAnsi="Times New Roman"/>
        <w:noProof/>
        <w:sz w:val="24"/>
        <w:szCs w:val="24"/>
      </w:rPr>
      <w:t>6</w:t>
    </w:r>
    <w:r w:rsidRPr="00F3215C">
      <w:rPr>
        <w:rStyle w:val="PageNumber"/>
        <w:rFonts w:ascii="Times New Roman" w:hAnsi="Times New Roman"/>
        <w:sz w:val="24"/>
        <w:szCs w:val="24"/>
      </w:rPr>
      <w:fldChar w:fldCharType="end"/>
    </w:r>
  </w:p>
  <w:p w14:paraId="5A8F92DB" w14:textId="77777777" w:rsidR="00F3215C" w:rsidRDefault="00F32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92DE" w14:textId="77777777" w:rsidR="00F3215C" w:rsidRDefault="00F3215C"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2E1814"/>
    <w:lvl w:ilvl="0">
      <w:start w:val="1"/>
      <w:numFmt w:val="decimal"/>
      <w:lvlText w:val="%1."/>
      <w:lvlJc w:val="left"/>
      <w:pPr>
        <w:tabs>
          <w:tab w:val="num" w:pos="1492"/>
        </w:tabs>
        <w:ind w:left="1492" w:hanging="360"/>
      </w:pPr>
    </w:lvl>
  </w:abstractNum>
  <w:abstractNum w:abstractNumId="1">
    <w:nsid w:val="FFFFFF7D"/>
    <w:multiLevelType w:val="singleLevel"/>
    <w:tmpl w:val="3E942F2A"/>
    <w:lvl w:ilvl="0">
      <w:start w:val="1"/>
      <w:numFmt w:val="decimal"/>
      <w:lvlText w:val="%1."/>
      <w:lvlJc w:val="left"/>
      <w:pPr>
        <w:tabs>
          <w:tab w:val="num" w:pos="1209"/>
        </w:tabs>
        <w:ind w:left="1209" w:hanging="360"/>
      </w:pPr>
    </w:lvl>
  </w:abstractNum>
  <w:abstractNum w:abstractNumId="2">
    <w:nsid w:val="FFFFFF7E"/>
    <w:multiLevelType w:val="singleLevel"/>
    <w:tmpl w:val="7D48C578"/>
    <w:lvl w:ilvl="0">
      <w:start w:val="1"/>
      <w:numFmt w:val="decimal"/>
      <w:lvlText w:val="%1."/>
      <w:lvlJc w:val="left"/>
      <w:pPr>
        <w:tabs>
          <w:tab w:val="num" w:pos="926"/>
        </w:tabs>
        <w:ind w:left="926" w:hanging="360"/>
      </w:pPr>
    </w:lvl>
  </w:abstractNum>
  <w:abstractNum w:abstractNumId="3">
    <w:nsid w:val="FFFFFF7F"/>
    <w:multiLevelType w:val="singleLevel"/>
    <w:tmpl w:val="23C0FBE0"/>
    <w:lvl w:ilvl="0">
      <w:start w:val="1"/>
      <w:numFmt w:val="decimal"/>
      <w:lvlText w:val="%1."/>
      <w:lvlJc w:val="left"/>
      <w:pPr>
        <w:tabs>
          <w:tab w:val="num" w:pos="643"/>
        </w:tabs>
        <w:ind w:left="643" w:hanging="360"/>
      </w:pPr>
    </w:lvl>
  </w:abstractNum>
  <w:abstractNum w:abstractNumId="4">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4EBD6"/>
    <w:lvl w:ilvl="0">
      <w:start w:val="1"/>
      <w:numFmt w:val="decimal"/>
      <w:lvlText w:val="%1."/>
      <w:lvlJc w:val="left"/>
      <w:pPr>
        <w:tabs>
          <w:tab w:val="num" w:pos="360"/>
        </w:tabs>
        <w:ind w:left="360" w:hanging="360"/>
      </w:pPr>
    </w:lvl>
  </w:abstractNum>
  <w:abstractNum w:abstractNumId="9">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nsid w:val="074D4DD6"/>
    <w:multiLevelType w:val="hybridMultilevel"/>
    <w:tmpl w:val="8A9C1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1D7435C"/>
    <w:multiLevelType w:val="hybridMultilevel"/>
    <w:tmpl w:val="04F68FE0"/>
    <w:lvl w:ilvl="0" w:tplc="107A6BBE">
      <w:start w:val="1"/>
      <w:numFmt w:val="decimal"/>
      <w:lvlText w:val="%1."/>
      <w:lvlJc w:val="left"/>
      <w:pPr>
        <w:ind w:left="360" w:hanging="360"/>
      </w:pPr>
      <w:rPr>
        <w:rFonts w:ascii="Times New Roman" w:eastAsia="+mn-ea" w:hAnsi="Times New Roman" w:cs="Times New Roman"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4">
    <w:nsid w:val="5172557D"/>
    <w:multiLevelType w:val="hybridMultilevel"/>
    <w:tmpl w:val="A47CB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94745FF"/>
    <w:multiLevelType w:val="hybridMultilevel"/>
    <w:tmpl w:val="22EC1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28C4781"/>
    <w:multiLevelType w:val="hybridMultilevel"/>
    <w:tmpl w:val="5CBAC65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5"/>
  </w:num>
  <w:num w:numId="14">
    <w:abstractNumId w:val="16"/>
  </w:num>
  <w:num w:numId="15">
    <w:abstractNumId w:val="18"/>
  </w:num>
  <w:num w:numId="16">
    <w:abstractNumId w:val="13"/>
  </w:num>
  <w:num w:numId="17">
    <w:abstractNumId w:val="20"/>
  </w:num>
  <w:num w:numId="18">
    <w:abstractNumId w:val="12"/>
  </w:num>
  <w:num w:numId="19">
    <w:abstractNumId w:val="10"/>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8E119E"/>
    <w:rsid w:val="00016301"/>
    <w:rsid w:val="000167F0"/>
    <w:rsid w:val="00027993"/>
    <w:rsid w:val="00030306"/>
    <w:rsid w:val="000308CF"/>
    <w:rsid w:val="0006508B"/>
    <w:rsid w:val="00067B16"/>
    <w:rsid w:val="00074DD7"/>
    <w:rsid w:val="000762E0"/>
    <w:rsid w:val="00083036"/>
    <w:rsid w:val="00083D6A"/>
    <w:rsid w:val="0008674A"/>
    <w:rsid w:val="00087B86"/>
    <w:rsid w:val="00095CF1"/>
    <w:rsid w:val="00097A20"/>
    <w:rsid w:val="000A4EBB"/>
    <w:rsid w:val="000B0BE6"/>
    <w:rsid w:val="000B30A8"/>
    <w:rsid w:val="000B369F"/>
    <w:rsid w:val="000B6B2F"/>
    <w:rsid w:val="000C276C"/>
    <w:rsid w:val="000D6DD1"/>
    <w:rsid w:val="000D77F3"/>
    <w:rsid w:val="000E04CE"/>
    <w:rsid w:val="000E0AE0"/>
    <w:rsid w:val="000E65C8"/>
    <w:rsid w:val="000E724D"/>
    <w:rsid w:val="000F0381"/>
    <w:rsid w:val="000F125E"/>
    <w:rsid w:val="001019BB"/>
    <w:rsid w:val="00104447"/>
    <w:rsid w:val="00113B5F"/>
    <w:rsid w:val="00115F58"/>
    <w:rsid w:val="0012123F"/>
    <w:rsid w:val="0012363E"/>
    <w:rsid w:val="00130B58"/>
    <w:rsid w:val="00130C4E"/>
    <w:rsid w:val="0013395E"/>
    <w:rsid w:val="00151E40"/>
    <w:rsid w:val="00160480"/>
    <w:rsid w:val="00183516"/>
    <w:rsid w:val="00193560"/>
    <w:rsid w:val="001A2512"/>
    <w:rsid w:val="001A4E4C"/>
    <w:rsid w:val="001B5DBD"/>
    <w:rsid w:val="001C38C7"/>
    <w:rsid w:val="001C6435"/>
    <w:rsid w:val="001D4041"/>
    <w:rsid w:val="001D7DA4"/>
    <w:rsid w:val="001E06B9"/>
    <w:rsid w:val="001E7051"/>
    <w:rsid w:val="001F6FA3"/>
    <w:rsid w:val="001F7BDD"/>
    <w:rsid w:val="00213B3A"/>
    <w:rsid w:val="0021784B"/>
    <w:rsid w:val="00220C91"/>
    <w:rsid w:val="002242B3"/>
    <w:rsid w:val="002242D3"/>
    <w:rsid w:val="00225EFA"/>
    <w:rsid w:val="0023584F"/>
    <w:rsid w:val="00236B12"/>
    <w:rsid w:val="002424E4"/>
    <w:rsid w:val="002430F9"/>
    <w:rsid w:val="00244BC4"/>
    <w:rsid w:val="00247535"/>
    <w:rsid w:val="00257029"/>
    <w:rsid w:val="00261DD5"/>
    <w:rsid w:val="00267DC3"/>
    <w:rsid w:val="00272971"/>
    <w:rsid w:val="00273F64"/>
    <w:rsid w:val="002768C0"/>
    <w:rsid w:val="002816EA"/>
    <w:rsid w:val="00294BE5"/>
    <w:rsid w:val="002A367B"/>
    <w:rsid w:val="002B5039"/>
    <w:rsid w:val="002B742F"/>
    <w:rsid w:val="002B7CE4"/>
    <w:rsid w:val="002C58E3"/>
    <w:rsid w:val="002C751C"/>
    <w:rsid w:val="002C7859"/>
    <w:rsid w:val="002D12BB"/>
    <w:rsid w:val="002D562C"/>
    <w:rsid w:val="002E61ED"/>
    <w:rsid w:val="002F4E32"/>
    <w:rsid w:val="002F5D85"/>
    <w:rsid w:val="002F7069"/>
    <w:rsid w:val="002F754E"/>
    <w:rsid w:val="003003B2"/>
    <w:rsid w:val="003016A1"/>
    <w:rsid w:val="00301EA7"/>
    <w:rsid w:val="0030293E"/>
    <w:rsid w:val="00303D15"/>
    <w:rsid w:val="00307109"/>
    <w:rsid w:val="00314D7A"/>
    <w:rsid w:val="00321017"/>
    <w:rsid w:val="00325EA1"/>
    <w:rsid w:val="00330130"/>
    <w:rsid w:val="00335769"/>
    <w:rsid w:val="0033795A"/>
    <w:rsid w:val="003437B8"/>
    <w:rsid w:val="003504A5"/>
    <w:rsid w:val="00351F65"/>
    <w:rsid w:val="0035384C"/>
    <w:rsid w:val="003551E0"/>
    <w:rsid w:val="00372CC6"/>
    <w:rsid w:val="0037490A"/>
    <w:rsid w:val="003776CE"/>
    <w:rsid w:val="00384670"/>
    <w:rsid w:val="00384D6B"/>
    <w:rsid w:val="003873C4"/>
    <w:rsid w:val="00387BE3"/>
    <w:rsid w:val="0039597E"/>
    <w:rsid w:val="00395B6B"/>
    <w:rsid w:val="003A6190"/>
    <w:rsid w:val="003B0974"/>
    <w:rsid w:val="003B5276"/>
    <w:rsid w:val="003B6F34"/>
    <w:rsid w:val="003C7568"/>
    <w:rsid w:val="003D3596"/>
    <w:rsid w:val="003D4FFB"/>
    <w:rsid w:val="003E459D"/>
    <w:rsid w:val="003F0BB9"/>
    <w:rsid w:val="003F15A9"/>
    <w:rsid w:val="003F37A4"/>
    <w:rsid w:val="004029FF"/>
    <w:rsid w:val="00402F24"/>
    <w:rsid w:val="004072A3"/>
    <w:rsid w:val="00413FEF"/>
    <w:rsid w:val="004157A4"/>
    <w:rsid w:val="00431BB2"/>
    <w:rsid w:val="00431CFC"/>
    <w:rsid w:val="00440A23"/>
    <w:rsid w:val="00452F0F"/>
    <w:rsid w:val="004552BA"/>
    <w:rsid w:val="00460BFC"/>
    <w:rsid w:val="00464FE4"/>
    <w:rsid w:val="00467A81"/>
    <w:rsid w:val="00474C56"/>
    <w:rsid w:val="00474D7A"/>
    <w:rsid w:val="00476783"/>
    <w:rsid w:val="004804EE"/>
    <w:rsid w:val="004852ED"/>
    <w:rsid w:val="00485E99"/>
    <w:rsid w:val="00492530"/>
    <w:rsid w:val="00492F71"/>
    <w:rsid w:val="00493A5D"/>
    <w:rsid w:val="004A64C7"/>
    <w:rsid w:val="004C1C1C"/>
    <w:rsid w:val="004C3A81"/>
    <w:rsid w:val="004C4428"/>
    <w:rsid w:val="004D1D03"/>
    <w:rsid w:val="004D4592"/>
    <w:rsid w:val="004D7D96"/>
    <w:rsid w:val="004E2DCD"/>
    <w:rsid w:val="004F4655"/>
    <w:rsid w:val="00500141"/>
    <w:rsid w:val="00500854"/>
    <w:rsid w:val="00504116"/>
    <w:rsid w:val="00505577"/>
    <w:rsid w:val="005067F7"/>
    <w:rsid w:val="005112C6"/>
    <w:rsid w:val="00533621"/>
    <w:rsid w:val="00543F2E"/>
    <w:rsid w:val="0055703F"/>
    <w:rsid w:val="005609DA"/>
    <w:rsid w:val="00563206"/>
    <w:rsid w:val="00564F6D"/>
    <w:rsid w:val="005658E9"/>
    <w:rsid w:val="005833F9"/>
    <w:rsid w:val="005911D3"/>
    <w:rsid w:val="0059138F"/>
    <w:rsid w:val="00592BA1"/>
    <w:rsid w:val="00597227"/>
    <w:rsid w:val="00597273"/>
    <w:rsid w:val="005B20DD"/>
    <w:rsid w:val="005B5335"/>
    <w:rsid w:val="005B6060"/>
    <w:rsid w:val="005C013E"/>
    <w:rsid w:val="005C3291"/>
    <w:rsid w:val="005D104B"/>
    <w:rsid w:val="005D1951"/>
    <w:rsid w:val="005D1E8D"/>
    <w:rsid w:val="005D24B5"/>
    <w:rsid w:val="005D65FF"/>
    <w:rsid w:val="005E54C9"/>
    <w:rsid w:val="005E7E8D"/>
    <w:rsid w:val="005F1DC3"/>
    <w:rsid w:val="005F2089"/>
    <w:rsid w:val="005F739F"/>
    <w:rsid w:val="00604C45"/>
    <w:rsid w:val="006131FF"/>
    <w:rsid w:val="00616808"/>
    <w:rsid w:val="0062170F"/>
    <w:rsid w:val="00625223"/>
    <w:rsid w:val="00625BB9"/>
    <w:rsid w:val="00633460"/>
    <w:rsid w:val="00633F77"/>
    <w:rsid w:val="006373B2"/>
    <w:rsid w:val="00641B6C"/>
    <w:rsid w:val="0064214A"/>
    <w:rsid w:val="00645864"/>
    <w:rsid w:val="00651E58"/>
    <w:rsid w:val="00653CAE"/>
    <w:rsid w:val="006565CF"/>
    <w:rsid w:val="00664349"/>
    <w:rsid w:val="006645AE"/>
    <w:rsid w:val="00665A5C"/>
    <w:rsid w:val="00671B3C"/>
    <w:rsid w:val="006739D8"/>
    <w:rsid w:val="0067785D"/>
    <w:rsid w:val="00683214"/>
    <w:rsid w:val="00693C2F"/>
    <w:rsid w:val="00694012"/>
    <w:rsid w:val="006965B3"/>
    <w:rsid w:val="006A008A"/>
    <w:rsid w:val="006A0C6E"/>
    <w:rsid w:val="006A1D13"/>
    <w:rsid w:val="006B1751"/>
    <w:rsid w:val="006B65D4"/>
    <w:rsid w:val="006B75CD"/>
    <w:rsid w:val="006B7E5F"/>
    <w:rsid w:val="006D0A3D"/>
    <w:rsid w:val="006D30B2"/>
    <w:rsid w:val="006E5AEF"/>
    <w:rsid w:val="006F3FCE"/>
    <w:rsid w:val="00700BD2"/>
    <w:rsid w:val="007043BF"/>
    <w:rsid w:val="00706C70"/>
    <w:rsid w:val="00707C83"/>
    <w:rsid w:val="0071371D"/>
    <w:rsid w:val="007179E5"/>
    <w:rsid w:val="007207FE"/>
    <w:rsid w:val="00721CC7"/>
    <w:rsid w:val="0072762F"/>
    <w:rsid w:val="00732D32"/>
    <w:rsid w:val="00743363"/>
    <w:rsid w:val="00744FDB"/>
    <w:rsid w:val="00747E20"/>
    <w:rsid w:val="00751083"/>
    <w:rsid w:val="0076055C"/>
    <w:rsid w:val="007657BE"/>
    <w:rsid w:val="00766D43"/>
    <w:rsid w:val="00780D1C"/>
    <w:rsid w:val="00783314"/>
    <w:rsid w:val="00791185"/>
    <w:rsid w:val="00796EB7"/>
    <w:rsid w:val="007B120A"/>
    <w:rsid w:val="007B3435"/>
    <w:rsid w:val="007B484A"/>
    <w:rsid w:val="007D1BE0"/>
    <w:rsid w:val="007D2F86"/>
    <w:rsid w:val="007D4694"/>
    <w:rsid w:val="007D713D"/>
    <w:rsid w:val="007D7435"/>
    <w:rsid w:val="007D74DC"/>
    <w:rsid w:val="007E06F8"/>
    <w:rsid w:val="007E2248"/>
    <w:rsid w:val="007F6339"/>
    <w:rsid w:val="007F7100"/>
    <w:rsid w:val="008008BF"/>
    <w:rsid w:val="00804354"/>
    <w:rsid w:val="0080443B"/>
    <w:rsid w:val="00810AAF"/>
    <w:rsid w:val="0081181E"/>
    <w:rsid w:val="0081262A"/>
    <w:rsid w:val="008202FD"/>
    <w:rsid w:val="00823EF6"/>
    <w:rsid w:val="00824EBB"/>
    <w:rsid w:val="008251D3"/>
    <w:rsid w:val="00832AA5"/>
    <w:rsid w:val="00832BE5"/>
    <w:rsid w:val="00841EE5"/>
    <w:rsid w:val="008549FD"/>
    <w:rsid w:val="00863803"/>
    <w:rsid w:val="00864FBE"/>
    <w:rsid w:val="00865EFD"/>
    <w:rsid w:val="00867484"/>
    <w:rsid w:val="0086765F"/>
    <w:rsid w:val="008751F2"/>
    <w:rsid w:val="00875967"/>
    <w:rsid w:val="008779CF"/>
    <w:rsid w:val="008964CF"/>
    <w:rsid w:val="008A516D"/>
    <w:rsid w:val="008A716F"/>
    <w:rsid w:val="008A74D5"/>
    <w:rsid w:val="008B3C0F"/>
    <w:rsid w:val="008B479B"/>
    <w:rsid w:val="008C2FDB"/>
    <w:rsid w:val="008C4187"/>
    <w:rsid w:val="008D08BA"/>
    <w:rsid w:val="008D1A10"/>
    <w:rsid w:val="008D218B"/>
    <w:rsid w:val="008D2E13"/>
    <w:rsid w:val="008D349A"/>
    <w:rsid w:val="008D39CE"/>
    <w:rsid w:val="008D477A"/>
    <w:rsid w:val="008E119E"/>
    <w:rsid w:val="008E1495"/>
    <w:rsid w:val="008E2102"/>
    <w:rsid w:val="008E5D33"/>
    <w:rsid w:val="008F6392"/>
    <w:rsid w:val="00911E5F"/>
    <w:rsid w:val="00912B6F"/>
    <w:rsid w:val="00913339"/>
    <w:rsid w:val="00923815"/>
    <w:rsid w:val="00926106"/>
    <w:rsid w:val="00926B2B"/>
    <w:rsid w:val="00927512"/>
    <w:rsid w:val="00935989"/>
    <w:rsid w:val="00941BAD"/>
    <w:rsid w:val="00945348"/>
    <w:rsid w:val="00950E29"/>
    <w:rsid w:val="009556F5"/>
    <w:rsid w:val="0095722D"/>
    <w:rsid w:val="00961503"/>
    <w:rsid w:val="00963F7B"/>
    <w:rsid w:val="009717E7"/>
    <w:rsid w:val="00974466"/>
    <w:rsid w:val="009809B0"/>
    <w:rsid w:val="009868BF"/>
    <w:rsid w:val="00993E9E"/>
    <w:rsid w:val="009A012C"/>
    <w:rsid w:val="009A1F52"/>
    <w:rsid w:val="009A3A62"/>
    <w:rsid w:val="009A7CD0"/>
    <w:rsid w:val="009B1D47"/>
    <w:rsid w:val="009B43FE"/>
    <w:rsid w:val="009B4C31"/>
    <w:rsid w:val="009C0625"/>
    <w:rsid w:val="009C5374"/>
    <w:rsid w:val="009D066A"/>
    <w:rsid w:val="009D235F"/>
    <w:rsid w:val="009D6F5F"/>
    <w:rsid w:val="009E0E56"/>
    <w:rsid w:val="009E7CC0"/>
    <w:rsid w:val="009F1E8B"/>
    <w:rsid w:val="009F5734"/>
    <w:rsid w:val="00A00C5B"/>
    <w:rsid w:val="00A04858"/>
    <w:rsid w:val="00A060B8"/>
    <w:rsid w:val="00A11BD8"/>
    <w:rsid w:val="00A20F95"/>
    <w:rsid w:val="00A228A7"/>
    <w:rsid w:val="00A2550F"/>
    <w:rsid w:val="00A31A78"/>
    <w:rsid w:val="00A45404"/>
    <w:rsid w:val="00A4635D"/>
    <w:rsid w:val="00A47916"/>
    <w:rsid w:val="00A504A4"/>
    <w:rsid w:val="00A617D6"/>
    <w:rsid w:val="00A628F6"/>
    <w:rsid w:val="00A638DF"/>
    <w:rsid w:val="00A64CC4"/>
    <w:rsid w:val="00A858D1"/>
    <w:rsid w:val="00A85CF9"/>
    <w:rsid w:val="00A90549"/>
    <w:rsid w:val="00A9481C"/>
    <w:rsid w:val="00A96D61"/>
    <w:rsid w:val="00AA22A7"/>
    <w:rsid w:val="00AA23C4"/>
    <w:rsid w:val="00AA55AC"/>
    <w:rsid w:val="00AB1E9F"/>
    <w:rsid w:val="00AB23FB"/>
    <w:rsid w:val="00AB242F"/>
    <w:rsid w:val="00AB44D3"/>
    <w:rsid w:val="00AB56D2"/>
    <w:rsid w:val="00AC6FF1"/>
    <w:rsid w:val="00AC7A68"/>
    <w:rsid w:val="00AF160A"/>
    <w:rsid w:val="00AF7B22"/>
    <w:rsid w:val="00B0026A"/>
    <w:rsid w:val="00B009A8"/>
    <w:rsid w:val="00B03750"/>
    <w:rsid w:val="00B05D87"/>
    <w:rsid w:val="00B12871"/>
    <w:rsid w:val="00B13B54"/>
    <w:rsid w:val="00B15B5C"/>
    <w:rsid w:val="00B2247B"/>
    <w:rsid w:val="00B25653"/>
    <w:rsid w:val="00B35496"/>
    <w:rsid w:val="00B378CC"/>
    <w:rsid w:val="00B40342"/>
    <w:rsid w:val="00B40776"/>
    <w:rsid w:val="00B41CE2"/>
    <w:rsid w:val="00B45A1A"/>
    <w:rsid w:val="00B47F5A"/>
    <w:rsid w:val="00B547DE"/>
    <w:rsid w:val="00B5602A"/>
    <w:rsid w:val="00B657F0"/>
    <w:rsid w:val="00B65914"/>
    <w:rsid w:val="00B82481"/>
    <w:rsid w:val="00B8438E"/>
    <w:rsid w:val="00B90F61"/>
    <w:rsid w:val="00B95C52"/>
    <w:rsid w:val="00B970CD"/>
    <w:rsid w:val="00BA034A"/>
    <w:rsid w:val="00BA1FD3"/>
    <w:rsid w:val="00BA4043"/>
    <w:rsid w:val="00BA61B7"/>
    <w:rsid w:val="00BB2F35"/>
    <w:rsid w:val="00BB4EE2"/>
    <w:rsid w:val="00BB5660"/>
    <w:rsid w:val="00BC5004"/>
    <w:rsid w:val="00BD2C2A"/>
    <w:rsid w:val="00BD487C"/>
    <w:rsid w:val="00BF1A14"/>
    <w:rsid w:val="00BF4D5C"/>
    <w:rsid w:val="00BF5ED5"/>
    <w:rsid w:val="00C0083B"/>
    <w:rsid w:val="00C0097E"/>
    <w:rsid w:val="00C11D59"/>
    <w:rsid w:val="00C14001"/>
    <w:rsid w:val="00C14609"/>
    <w:rsid w:val="00C1512B"/>
    <w:rsid w:val="00C153E7"/>
    <w:rsid w:val="00C172DB"/>
    <w:rsid w:val="00C200E4"/>
    <w:rsid w:val="00C3466E"/>
    <w:rsid w:val="00C3732A"/>
    <w:rsid w:val="00C37FC5"/>
    <w:rsid w:val="00C62753"/>
    <w:rsid w:val="00C63084"/>
    <w:rsid w:val="00C6622B"/>
    <w:rsid w:val="00C66B17"/>
    <w:rsid w:val="00C677F6"/>
    <w:rsid w:val="00C73971"/>
    <w:rsid w:val="00C741AF"/>
    <w:rsid w:val="00C86F48"/>
    <w:rsid w:val="00C9261A"/>
    <w:rsid w:val="00CA0809"/>
    <w:rsid w:val="00CA357F"/>
    <w:rsid w:val="00CA35A4"/>
    <w:rsid w:val="00CA62BD"/>
    <w:rsid w:val="00CA6FF0"/>
    <w:rsid w:val="00CA7629"/>
    <w:rsid w:val="00CB2B7C"/>
    <w:rsid w:val="00CB331B"/>
    <w:rsid w:val="00CB4BF2"/>
    <w:rsid w:val="00CB546F"/>
    <w:rsid w:val="00CB6407"/>
    <w:rsid w:val="00CC046C"/>
    <w:rsid w:val="00CC13B1"/>
    <w:rsid w:val="00CC2FE6"/>
    <w:rsid w:val="00CC4CA4"/>
    <w:rsid w:val="00CC4D1D"/>
    <w:rsid w:val="00CD3AB8"/>
    <w:rsid w:val="00CE3F10"/>
    <w:rsid w:val="00CE59D1"/>
    <w:rsid w:val="00CE6AFC"/>
    <w:rsid w:val="00CF13A5"/>
    <w:rsid w:val="00CF3EC4"/>
    <w:rsid w:val="00D02B76"/>
    <w:rsid w:val="00D03387"/>
    <w:rsid w:val="00D03448"/>
    <w:rsid w:val="00D26F0B"/>
    <w:rsid w:val="00D30109"/>
    <w:rsid w:val="00D30DEE"/>
    <w:rsid w:val="00D33AE3"/>
    <w:rsid w:val="00D3677F"/>
    <w:rsid w:val="00D42762"/>
    <w:rsid w:val="00D437E1"/>
    <w:rsid w:val="00D449EA"/>
    <w:rsid w:val="00D4540D"/>
    <w:rsid w:val="00D478E1"/>
    <w:rsid w:val="00D50464"/>
    <w:rsid w:val="00D51C4E"/>
    <w:rsid w:val="00D562F5"/>
    <w:rsid w:val="00D643C7"/>
    <w:rsid w:val="00D6689A"/>
    <w:rsid w:val="00D66CCB"/>
    <w:rsid w:val="00D836B8"/>
    <w:rsid w:val="00D87980"/>
    <w:rsid w:val="00D9546D"/>
    <w:rsid w:val="00D971DC"/>
    <w:rsid w:val="00DA11D9"/>
    <w:rsid w:val="00DA19EF"/>
    <w:rsid w:val="00DA36A5"/>
    <w:rsid w:val="00DA6AF5"/>
    <w:rsid w:val="00DB7DF0"/>
    <w:rsid w:val="00DD2763"/>
    <w:rsid w:val="00DD533C"/>
    <w:rsid w:val="00DD6445"/>
    <w:rsid w:val="00DD6811"/>
    <w:rsid w:val="00DF1DE4"/>
    <w:rsid w:val="00DF6A14"/>
    <w:rsid w:val="00DF7E32"/>
    <w:rsid w:val="00E02911"/>
    <w:rsid w:val="00E03675"/>
    <w:rsid w:val="00E04632"/>
    <w:rsid w:val="00E05DE3"/>
    <w:rsid w:val="00E104FB"/>
    <w:rsid w:val="00E20041"/>
    <w:rsid w:val="00E247BA"/>
    <w:rsid w:val="00E26E10"/>
    <w:rsid w:val="00E41DBA"/>
    <w:rsid w:val="00E445FC"/>
    <w:rsid w:val="00E51E35"/>
    <w:rsid w:val="00E53E0D"/>
    <w:rsid w:val="00E547F3"/>
    <w:rsid w:val="00E55FBB"/>
    <w:rsid w:val="00E60686"/>
    <w:rsid w:val="00E60F9C"/>
    <w:rsid w:val="00E63A7B"/>
    <w:rsid w:val="00E64120"/>
    <w:rsid w:val="00E74525"/>
    <w:rsid w:val="00E81F6D"/>
    <w:rsid w:val="00E828A7"/>
    <w:rsid w:val="00E83DF6"/>
    <w:rsid w:val="00E84FC6"/>
    <w:rsid w:val="00E92D74"/>
    <w:rsid w:val="00E93D69"/>
    <w:rsid w:val="00E96556"/>
    <w:rsid w:val="00EA06E0"/>
    <w:rsid w:val="00EA23FF"/>
    <w:rsid w:val="00EA27B1"/>
    <w:rsid w:val="00EB48A0"/>
    <w:rsid w:val="00EC1C8E"/>
    <w:rsid w:val="00EC274E"/>
    <w:rsid w:val="00EC652F"/>
    <w:rsid w:val="00ED09A3"/>
    <w:rsid w:val="00ED1F73"/>
    <w:rsid w:val="00ED43C5"/>
    <w:rsid w:val="00ED4823"/>
    <w:rsid w:val="00EE7881"/>
    <w:rsid w:val="00EF4C4D"/>
    <w:rsid w:val="00EF575A"/>
    <w:rsid w:val="00F0180C"/>
    <w:rsid w:val="00F0250E"/>
    <w:rsid w:val="00F10FBB"/>
    <w:rsid w:val="00F11EFC"/>
    <w:rsid w:val="00F21246"/>
    <w:rsid w:val="00F2391D"/>
    <w:rsid w:val="00F3215C"/>
    <w:rsid w:val="00F36326"/>
    <w:rsid w:val="00F3703F"/>
    <w:rsid w:val="00F47D15"/>
    <w:rsid w:val="00F57956"/>
    <w:rsid w:val="00F63716"/>
    <w:rsid w:val="00F666A7"/>
    <w:rsid w:val="00F67944"/>
    <w:rsid w:val="00F7034F"/>
    <w:rsid w:val="00F70B64"/>
    <w:rsid w:val="00F72725"/>
    <w:rsid w:val="00F73270"/>
    <w:rsid w:val="00F777B3"/>
    <w:rsid w:val="00F82212"/>
    <w:rsid w:val="00F90455"/>
    <w:rsid w:val="00F94ABE"/>
    <w:rsid w:val="00F95314"/>
    <w:rsid w:val="00F95553"/>
    <w:rsid w:val="00FA2113"/>
    <w:rsid w:val="00FA29D9"/>
    <w:rsid w:val="00FA6C62"/>
    <w:rsid w:val="00FC60C1"/>
    <w:rsid w:val="00FD5482"/>
    <w:rsid w:val="00FE0DFF"/>
    <w:rsid w:val="00FE399C"/>
    <w:rsid w:val="00FE3ACA"/>
    <w:rsid w:val="00FE4089"/>
    <w:rsid w:val="00FF2DFF"/>
    <w:rsid w:val="00FF3549"/>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A8F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val="lv-LV"/>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basedOn w:val="DefaultParagraphFont"/>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47B"/>
    <w:rPr>
      <w:rFonts w:ascii="Tahoma" w:hAnsi="Tahoma" w:cs="Tahoma"/>
      <w:sz w:val="16"/>
      <w:szCs w:val="16"/>
      <w:lang w:eastAsia="en-US"/>
    </w:rPr>
  </w:style>
  <w:style w:type="paragraph" w:styleId="Revision">
    <w:name w:val="Revision"/>
    <w:hidden/>
    <w:uiPriority w:val="99"/>
    <w:semiHidden/>
    <w:rsid w:val="00671B3C"/>
    <w:rPr>
      <w:szCs w:val="22"/>
      <w:lang w:val="lv-LV"/>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basedOn w:val="DefaultParagraphFont"/>
    <w:uiPriority w:val="99"/>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rPr>
  </w:style>
  <w:style w:type="character" w:customStyle="1" w:styleId="CommentTextChar">
    <w:name w:val="Comment Text Char"/>
    <w:basedOn w:val="DefaultParagraphFont"/>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basedOn w:val="CommentTextChar"/>
    <w:link w:val="CommentSubject"/>
    <w:uiPriority w:val="99"/>
    <w:semiHidden/>
    <w:rsid w:val="00E84FC6"/>
    <w:rPr>
      <w:b/>
      <w:bCs/>
      <w:lang w:eastAsia="en-US"/>
    </w:rPr>
  </w:style>
  <w:style w:type="paragraph" w:styleId="NoSpacing">
    <w:name w:val="No Spacing"/>
    <w:uiPriority w:val="1"/>
    <w:qFormat/>
    <w:rsid w:val="00AB44D3"/>
    <w:rPr>
      <w:szCs w:val="22"/>
      <w:lang w:val="lv-LV"/>
    </w:rPr>
  </w:style>
  <w:style w:type="paragraph" w:styleId="BodyTextIndent2">
    <w:name w:val="Body Text Indent 2"/>
    <w:basedOn w:val="Normal"/>
    <w:link w:val="BodyTextIndent2Char"/>
    <w:uiPriority w:val="99"/>
    <w:unhideWhenUsed/>
    <w:rsid w:val="00261DD5"/>
    <w:pPr>
      <w:spacing w:after="120" w:line="480" w:lineRule="auto"/>
      <w:ind w:left="283"/>
    </w:pPr>
  </w:style>
  <w:style w:type="character" w:customStyle="1" w:styleId="BodyTextIndent2Char">
    <w:name w:val="Body Text Indent 2 Char"/>
    <w:basedOn w:val="DefaultParagraphFont"/>
    <w:link w:val="BodyTextIndent2"/>
    <w:uiPriority w:val="99"/>
    <w:rsid w:val="00261DD5"/>
    <w:rPr>
      <w:szCs w:val="22"/>
      <w:lang w:eastAsia="en-US"/>
    </w:rPr>
  </w:style>
  <w:style w:type="character" w:customStyle="1" w:styleId="Heading4Char">
    <w:name w:val="Heading 4 Char"/>
    <w:basedOn w:val="DefaultParagraphFont"/>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A85CF9"/>
    <w:pPr>
      <w:ind w:left="720"/>
      <w:contextualSpacing/>
    </w:pPr>
    <w:rPr>
      <w:rFonts w:ascii="Calibri" w:hAnsi="Calibri"/>
      <w:sz w:val="22"/>
      <w:lang w:val="en-US"/>
    </w:rPr>
  </w:style>
  <w:style w:type="character" w:styleId="PageNumber">
    <w:name w:val="page number"/>
    <w:basedOn w:val="DefaultParagraphFont"/>
    <w:rsid w:val="008E1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2832">
      <w:bodyDiv w:val="1"/>
      <w:marLeft w:val="0"/>
      <w:marRight w:val="0"/>
      <w:marTop w:val="0"/>
      <w:marBottom w:val="0"/>
      <w:divBdr>
        <w:top w:val="none" w:sz="0" w:space="0" w:color="auto"/>
        <w:left w:val="none" w:sz="0" w:space="0" w:color="auto"/>
        <w:bottom w:val="none" w:sz="0" w:space="0" w:color="auto"/>
        <w:right w:val="none" w:sz="0" w:space="0" w:color="auto"/>
      </w:divBdr>
    </w:div>
    <w:div w:id="155804485">
      <w:bodyDiv w:val="1"/>
      <w:marLeft w:val="0"/>
      <w:marRight w:val="0"/>
      <w:marTop w:val="0"/>
      <w:marBottom w:val="0"/>
      <w:divBdr>
        <w:top w:val="none" w:sz="0" w:space="0" w:color="auto"/>
        <w:left w:val="none" w:sz="0" w:space="0" w:color="auto"/>
        <w:bottom w:val="none" w:sz="0" w:space="0" w:color="auto"/>
        <w:right w:val="none" w:sz="0" w:space="0" w:color="auto"/>
      </w:divBdr>
    </w:div>
    <w:div w:id="195240396">
      <w:bodyDiv w:val="1"/>
      <w:marLeft w:val="0"/>
      <w:marRight w:val="0"/>
      <w:marTop w:val="0"/>
      <w:marBottom w:val="0"/>
      <w:divBdr>
        <w:top w:val="none" w:sz="0" w:space="0" w:color="auto"/>
        <w:left w:val="none" w:sz="0" w:space="0" w:color="auto"/>
        <w:bottom w:val="none" w:sz="0" w:space="0" w:color="auto"/>
        <w:right w:val="none" w:sz="0" w:space="0" w:color="auto"/>
      </w:divBdr>
    </w:div>
    <w:div w:id="198324060">
      <w:bodyDiv w:val="1"/>
      <w:marLeft w:val="0"/>
      <w:marRight w:val="0"/>
      <w:marTop w:val="0"/>
      <w:marBottom w:val="0"/>
      <w:divBdr>
        <w:top w:val="none" w:sz="0" w:space="0" w:color="auto"/>
        <w:left w:val="none" w:sz="0" w:space="0" w:color="auto"/>
        <w:bottom w:val="none" w:sz="0" w:space="0" w:color="auto"/>
        <w:right w:val="none" w:sz="0" w:space="0" w:color="auto"/>
      </w:divBdr>
    </w:div>
    <w:div w:id="246038463">
      <w:bodyDiv w:val="1"/>
      <w:marLeft w:val="0"/>
      <w:marRight w:val="0"/>
      <w:marTop w:val="0"/>
      <w:marBottom w:val="0"/>
      <w:divBdr>
        <w:top w:val="none" w:sz="0" w:space="0" w:color="auto"/>
        <w:left w:val="none" w:sz="0" w:space="0" w:color="auto"/>
        <w:bottom w:val="none" w:sz="0" w:space="0" w:color="auto"/>
        <w:right w:val="none" w:sz="0" w:space="0" w:color="auto"/>
      </w:divBdr>
    </w:div>
    <w:div w:id="248971701">
      <w:bodyDiv w:val="1"/>
      <w:marLeft w:val="0"/>
      <w:marRight w:val="0"/>
      <w:marTop w:val="0"/>
      <w:marBottom w:val="0"/>
      <w:divBdr>
        <w:top w:val="none" w:sz="0" w:space="0" w:color="auto"/>
        <w:left w:val="none" w:sz="0" w:space="0" w:color="auto"/>
        <w:bottom w:val="none" w:sz="0" w:space="0" w:color="auto"/>
        <w:right w:val="none" w:sz="0" w:space="0" w:color="auto"/>
      </w:divBdr>
    </w:div>
    <w:div w:id="341056711">
      <w:bodyDiv w:val="1"/>
      <w:marLeft w:val="0"/>
      <w:marRight w:val="0"/>
      <w:marTop w:val="0"/>
      <w:marBottom w:val="0"/>
      <w:divBdr>
        <w:top w:val="none" w:sz="0" w:space="0" w:color="auto"/>
        <w:left w:val="none" w:sz="0" w:space="0" w:color="auto"/>
        <w:bottom w:val="none" w:sz="0" w:space="0" w:color="auto"/>
        <w:right w:val="none" w:sz="0" w:space="0" w:color="auto"/>
      </w:divBdr>
    </w:div>
    <w:div w:id="368456278">
      <w:bodyDiv w:val="1"/>
      <w:marLeft w:val="0"/>
      <w:marRight w:val="0"/>
      <w:marTop w:val="0"/>
      <w:marBottom w:val="0"/>
      <w:divBdr>
        <w:top w:val="none" w:sz="0" w:space="0" w:color="auto"/>
        <w:left w:val="none" w:sz="0" w:space="0" w:color="auto"/>
        <w:bottom w:val="none" w:sz="0" w:space="0" w:color="auto"/>
        <w:right w:val="none" w:sz="0" w:space="0" w:color="auto"/>
      </w:divBdr>
    </w:div>
    <w:div w:id="439187615">
      <w:bodyDiv w:val="1"/>
      <w:marLeft w:val="0"/>
      <w:marRight w:val="0"/>
      <w:marTop w:val="0"/>
      <w:marBottom w:val="0"/>
      <w:divBdr>
        <w:top w:val="none" w:sz="0" w:space="0" w:color="auto"/>
        <w:left w:val="none" w:sz="0" w:space="0" w:color="auto"/>
        <w:bottom w:val="none" w:sz="0" w:space="0" w:color="auto"/>
        <w:right w:val="none" w:sz="0" w:space="0" w:color="auto"/>
      </w:divBdr>
    </w:div>
    <w:div w:id="446242165">
      <w:bodyDiv w:val="1"/>
      <w:marLeft w:val="0"/>
      <w:marRight w:val="0"/>
      <w:marTop w:val="0"/>
      <w:marBottom w:val="0"/>
      <w:divBdr>
        <w:top w:val="none" w:sz="0" w:space="0" w:color="auto"/>
        <w:left w:val="none" w:sz="0" w:space="0" w:color="auto"/>
        <w:bottom w:val="none" w:sz="0" w:space="0" w:color="auto"/>
        <w:right w:val="none" w:sz="0" w:space="0" w:color="auto"/>
      </w:divBdr>
    </w:div>
    <w:div w:id="465852244">
      <w:bodyDiv w:val="1"/>
      <w:marLeft w:val="0"/>
      <w:marRight w:val="0"/>
      <w:marTop w:val="0"/>
      <w:marBottom w:val="0"/>
      <w:divBdr>
        <w:top w:val="none" w:sz="0" w:space="0" w:color="auto"/>
        <w:left w:val="none" w:sz="0" w:space="0" w:color="auto"/>
        <w:bottom w:val="none" w:sz="0" w:space="0" w:color="auto"/>
        <w:right w:val="none" w:sz="0" w:space="0" w:color="auto"/>
      </w:divBdr>
    </w:div>
    <w:div w:id="507600929">
      <w:bodyDiv w:val="1"/>
      <w:marLeft w:val="0"/>
      <w:marRight w:val="0"/>
      <w:marTop w:val="0"/>
      <w:marBottom w:val="0"/>
      <w:divBdr>
        <w:top w:val="none" w:sz="0" w:space="0" w:color="auto"/>
        <w:left w:val="none" w:sz="0" w:space="0" w:color="auto"/>
        <w:bottom w:val="none" w:sz="0" w:space="0" w:color="auto"/>
        <w:right w:val="none" w:sz="0" w:space="0" w:color="auto"/>
      </w:divBdr>
    </w:div>
    <w:div w:id="536359111">
      <w:bodyDiv w:val="1"/>
      <w:marLeft w:val="0"/>
      <w:marRight w:val="0"/>
      <w:marTop w:val="0"/>
      <w:marBottom w:val="0"/>
      <w:divBdr>
        <w:top w:val="none" w:sz="0" w:space="0" w:color="auto"/>
        <w:left w:val="none" w:sz="0" w:space="0" w:color="auto"/>
        <w:bottom w:val="none" w:sz="0" w:space="0" w:color="auto"/>
        <w:right w:val="none" w:sz="0" w:space="0" w:color="auto"/>
      </w:divBdr>
    </w:div>
    <w:div w:id="542252378">
      <w:bodyDiv w:val="1"/>
      <w:marLeft w:val="0"/>
      <w:marRight w:val="0"/>
      <w:marTop w:val="0"/>
      <w:marBottom w:val="0"/>
      <w:divBdr>
        <w:top w:val="none" w:sz="0" w:space="0" w:color="auto"/>
        <w:left w:val="none" w:sz="0" w:space="0" w:color="auto"/>
        <w:bottom w:val="none" w:sz="0" w:space="0" w:color="auto"/>
        <w:right w:val="none" w:sz="0" w:space="0" w:color="auto"/>
      </w:divBdr>
    </w:div>
    <w:div w:id="556741383">
      <w:bodyDiv w:val="1"/>
      <w:marLeft w:val="0"/>
      <w:marRight w:val="0"/>
      <w:marTop w:val="0"/>
      <w:marBottom w:val="0"/>
      <w:divBdr>
        <w:top w:val="none" w:sz="0" w:space="0" w:color="auto"/>
        <w:left w:val="none" w:sz="0" w:space="0" w:color="auto"/>
        <w:bottom w:val="none" w:sz="0" w:space="0" w:color="auto"/>
        <w:right w:val="none" w:sz="0" w:space="0" w:color="auto"/>
      </w:divBdr>
    </w:div>
    <w:div w:id="565527845">
      <w:bodyDiv w:val="1"/>
      <w:marLeft w:val="0"/>
      <w:marRight w:val="0"/>
      <w:marTop w:val="0"/>
      <w:marBottom w:val="0"/>
      <w:divBdr>
        <w:top w:val="none" w:sz="0" w:space="0" w:color="auto"/>
        <w:left w:val="none" w:sz="0" w:space="0" w:color="auto"/>
        <w:bottom w:val="none" w:sz="0" w:space="0" w:color="auto"/>
        <w:right w:val="none" w:sz="0" w:space="0" w:color="auto"/>
      </w:divBdr>
    </w:div>
    <w:div w:id="570122388">
      <w:bodyDiv w:val="1"/>
      <w:marLeft w:val="0"/>
      <w:marRight w:val="0"/>
      <w:marTop w:val="0"/>
      <w:marBottom w:val="0"/>
      <w:divBdr>
        <w:top w:val="none" w:sz="0" w:space="0" w:color="auto"/>
        <w:left w:val="none" w:sz="0" w:space="0" w:color="auto"/>
        <w:bottom w:val="none" w:sz="0" w:space="0" w:color="auto"/>
        <w:right w:val="none" w:sz="0" w:space="0" w:color="auto"/>
      </w:divBdr>
    </w:div>
    <w:div w:id="576789491">
      <w:bodyDiv w:val="1"/>
      <w:marLeft w:val="0"/>
      <w:marRight w:val="0"/>
      <w:marTop w:val="0"/>
      <w:marBottom w:val="0"/>
      <w:divBdr>
        <w:top w:val="none" w:sz="0" w:space="0" w:color="auto"/>
        <w:left w:val="none" w:sz="0" w:space="0" w:color="auto"/>
        <w:bottom w:val="none" w:sz="0" w:space="0" w:color="auto"/>
        <w:right w:val="none" w:sz="0" w:space="0" w:color="auto"/>
      </w:divBdr>
    </w:div>
    <w:div w:id="609508536">
      <w:bodyDiv w:val="1"/>
      <w:marLeft w:val="0"/>
      <w:marRight w:val="0"/>
      <w:marTop w:val="0"/>
      <w:marBottom w:val="0"/>
      <w:divBdr>
        <w:top w:val="none" w:sz="0" w:space="0" w:color="auto"/>
        <w:left w:val="none" w:sz="0" w:space="0" w:color="auto"/>
        <w:bottom w:val="none" w:sz="0" w:space="0" w:color="auto"/>
        <w:right w:val="none" w:sz="0" w:space="0" w:color="auto"/>
      </w:divBdr>
    </w:div>
    <w:div w:id="621771301">
      <w:bodyDiv w:val="1"/>
      <w:marLeft w:val="0"/>
      <w:marRight w:val="0"/>
      <w:marTop w:val="0"/>
      <w:marBottom w:val="0"/>
      <w:divBdr>
        <w:top w:val="none" w:sz="0" w:space="0" w:color="auto"/>
        <w:left w:val="none" w:sz="0" w:space="0" w:color="auto"/>
        <w:bottom w:val="none" w:sz="0" w:space="0" w:color="auto"/>
        <w:right w:val="none" w:sz="0" w:space="0" w:color="auto"/>
      </w:divBdr>
    </w:div>
    <w:div w:id="645092681">
      <w:bodyDiv w:val="1"/>
      <w:marLeft w:val="0"/>
      <w:marRight w:val="0"/>
      <w:marTop w:val="0"/>
      <w:marBottom w:val="0"/>
      <w:divBdr>
        <w:top w:val="none" w:sz="0" w:space="0" w:color="auto"/>
        <w:left w:val="none" w:sz="0" w:space="0" w:color="auto"/>
        <w:bottom w:val="none" w:sz="0" w:space="0" w:color="auto"/>
        <w:right w:val="none" w:sz="0" w:space="0" w:color="auto"/>
      </w:divBdr>
    </w:div>
    <w:div w:id="646934396">
      <w:bodyDiv w:val="1"/>
      <w:marLeft w:val="0"/>
      <w:marRight w:val="0"/>
      <w:marTop w:val="0"/>
      <w:marBottom w:val="0"/>
      <w:divBdr>
        <w:top w:val="none" w:sz="0" w:space="0" w:color="auto"/>
        <w:left w:val="none" w:sz="0" w:space="0" w:color="auto"/>
        <w:bottom w:val="none" w:sz="0" w:space="0" w:color="auto"/>
        <w:right w:val="none" w:sz="0" w:space="0" w:color="auto"/>
      </w:divBdr>
    </w:div>
    <w:div w:id="651370661">
      <w:bodyDiv w:val="1"/>
      <w:marLeft w:val="0"/>
      <w:marRight w:val="0"/>
      <w:marTop w:val="0"/>
      <w:marBottom w:val="0"/>
      <w:divBdr>
        <w:top w:val="none" w:sz="0" w:space="0" w:color="auto"/>
        <w:left w:val="none" w:sz="0" w:space="0" w:color="auto"/>
        <w:bottom w:val="none" w:sz="0" w:space="0" w:color="auto"/>
        <w:right w:val="none" w:sz="0" w:space="0" w:color="auto"/>
      </w:divBdr>
    </w:div>
    <w:div w:id="653729301">
      <w:bodyDiv w:val="1"/>
      <w:marLeft w:val="0"/>
      <w:marRight w:val="0"/>
      <w:marTop w:val="0"/>
      <w:marBottom w:val="0"/>
      <w:divBdr>
        <w:top w:val="none" w:sz="0" w:space="0" w:color="auto"/>
        <w:left w:val="none" w:sz="0" w:space="0" w:color="auto"/>
        <w:bottom w:val="none" w:sz="0" w:space="0" w:color="auto"/>
        <w:right w:val="none" w:sz="0" w:space="0" w:color="auto"/>
      </w:divBdr>
    </w:div>
    <w:div w:id="658579798">
      <w:bodyDiv w:val="1"/>
      <w:marLeft w:val="0"/>
      <w:marRight w:val="0"/>
      <w:marTop w:val="0"/>
      <w:marBottom w:val="0"/>
      <w:divBdr>
        <w:top w:val="none" w:sz="0" w:space="0" w:color="auto"/>
        <w:left w:val="none" w:sz="0" w:space="0" w:color="auto"/>
        <w:bottom w:val="none" w:sz="0" w:space="0" w:color="auto"/>
        <w:right w:val="none" w:sz="0" w:space="0" w:color="auto"/>
      </w:divBdr>
    </w:div>
    <w:div w:id="699204380">
      <w:bodyDiv w:val="1"/>
      <w:marLeft w:val="0"/>
      <w:marRight w:val="0"/>
      <w:marTop w:val="0"/>
      <w:marBottom w:val="0"/>
      <w:divBdr>
        <w:top w:val="none" w:sz="0" w:space="0" w:color="auto"/>
        <w:left w:val="none" w:sz="0" w:space="0" w:color="auto"/>
        <w:bottom w:val="none" w:sz="0" w:space="0" w:color="auto"/>
        <w:right w:val="none" w:sz="0" w:space="0" w:color="auto"/>
      </w:divBdr>
    </w:div>
    <w:div w:id="706875516">
      <w:bodyDiv w:val="1"/>
      <w:marLeft w:val="0"/>
      <w:marRight w:val="0"/>
      <w:marTop w:val="0"/>
      <w:marBottom w:val="0"/>
      <w:divBdr>
        <w:top w:val="none" w:sz="0" w:space="0" w:color="auto"/>
        <w:left w:val="none" w:sz="0" w:space="0" w:color="auto"/>
        <w:bottom w:val="none" w:sz="0" w:space="0" w:color="auto"/>
        <w:right w:val="none" w:sz="0" w:space="0" w:color="auto"/>
      </w:divBdr>
    </w:div>
    <w:div w:id="727530957">
      <w:bodyDiv w:val="1"/>
      <w:marLeft w:val="0"/>
      <w:marRight w:val="0"/>
      <w:marTop w:val="0"/>
      <w:marBottom w:val="0"/>
      <w:divBdr>
        <w:top w:val="none" w:sz="0" w:space="0" w:color="auto"/>
        <w:left w:val="none" w:sz="0" w:space="0" w:color="auto"/>
        <w:bottom w:val="none" w:sz="0" w:space="0" w:color="auto"/>
        <w:right w:val="none" w:sz="0" w:space="0" w:color="auto"/>
      </w:divBdr>
    </w:div>
    <w:div w:id="748045273">
      <w:bodyDiv w:val="1"/>
      <w:marLeft w:val="0"/>
      <w:marRight w:val="0"/>
      <w:marTop w:val="0"/>
      <w:marBottom w:val="0"/>
      <w:divBdr>
        <w:top w:val="none" w:sz="0" w:space="0" w:color="auto"/>
        <w:left w:val="none" w:sz="0" w:space="0" w:color="auto"/>
        <w:bottom w:val="none" w:sz="0" w:space="0" w:color="auto"/>
        <w:right w:val="none" w:sz="0" w:space="0" w:color="auto"/>
      </w:divBdr>
    </w:div>
    <w:div w:id="827284809">
      <w:bodyDiv w:val="1"/>
      <w:marLeft w:val="0"/>
      <w:marRight w:val="0"/>
      <w:marTop w:val="0"/>
      <w:marBottom w:val="0"/>
      <w:divBdr>
        <w:top w:val="none" w:sz="0" w:space="0" w:color="auto"/>
        <w:left w:val="none" w:sz="0" w:space="0" w:color="auto"/>
        <w:bottom w:val="none" w:sz="0" w:space="0" w:color="auto"/>
        <w:right w:val="none" w:sz="0" w:space="0" w:color="auto"/>
      </w:divBdr>
    </w:div>
    <w:div w:id="844133361">
      <w:bodyDiv w:val="1"/>
      <w:marLeft w:val="0"/>
      <w:marRight w:val="0"/>
      <w:marTop w:val="0"/>
      <w:marBottom w:val="0"/>
      <w:divBdr>
        <w:top w:val="none" w:sz="0" w:space="0" w:color="auto"/>
        <w:left w:val="none" w:sz="0" w:space="0" w:color="auto"/>
        <w:bottom w:val="none" w:sz="0" w:space="0" w:color="auto"/>
        <w:right w:val="none" w:sz="0" w:space="0" w:color="auto"/>
      </w:divBdr>
    </w:div>
    <w:div w:id="880749113">
      <w:bodyDiv w:val="1"/>
      <w:marLeft w:val="0"/>
      <w:marRight w:val="0"/>
      <w:marTop w:val="0"/>
      <w:marBottom w:val="0"/>
      <w:divBdr>
        <w:top w:val="none" w:sz="0" w:space="0" w:color="auto"/>
        <w:left w:val="none" w:sz="0" w:space="0" w:color="auto"/>
        <w:bottom w:val="none" w:sz="0" w:space="0" w:color="auto"/>
        <w:right w:val="none" w:sz="0" w:space="0" w:color="auto"/>
      </w:divBdr>
    </w:div>
    <w:div w:id="932934109">
      <w:bodyDiv w:val="1"/>
      <w:marLeft w:val="0"/>
      <w:marRight w:val="0"/>
      <w:marTop w:val="0"/>
      <w:marBottom w:val="0"/>
      <w:divBdr>
        <w:top w:val="none" w:sz="0" w:space="0" w:color="auto"/>
        <w:left w:val="none" w:sz="0" w:space="0" w:color="auto"/>
        <w:bottom w:val="none" w:sz="0" w:space="0" w:color="auto"/>
        <w:right w:val="none" w:sz="0" w:space="0" w:color="auto"/>
      </w:divBdr>
    </w:div>
    <w:div w:id="944776748">
      <w:bodyDiv w:val="1"/>
      <w:marLeft w:val="0"/>
      <w:marRight w:val="0"/>
      <w:marTop w:val="0"/>
      <w:marBottom w:val="0"/>
      <w:divBdr>
        <w:top w:val="none" w:sz="0" w:space="0" w:color="auto"/>
        <w:left w:val="none" w:sz="0" w:space="0" w:color="auto"/>
        <w:bottom w:val="none" w:sz="0" w:space="0" w:color="auto"/>
        <w:right w:val="none" w:sz="0" w:space="0" w:color="auto"/>
      </w:divBdr>
    </w:div>
    <w:div w:id="974067332">
      <w:bodyDiv w:val="1"/>
      <w:marLeft w:val="0"/>
      <w:marRight w:val="0"/>
      <w:marTop w:val="0"/>
      <w:marBottom w:val="0"/>
      <w:divBdr>
        <w:top w:val="none" w:sz="0" w:space="0" w:color="auto"/>
        <w:left w:val="none" w:sz="0" w:space="0" w:color="auto"/>
        <w:bottom w:val="none" w:sz="0" w:space="0" w:color="auto"/>
        <w:right w:val="none" w:sz="0" w:space="0" w:color="auto"/>
      </w:divBdr>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56010674">
      <w:bodyDiv w:val="1"/>
      <w:marLeft w:val="0"/>
      <w:marRight w:val="0"/>
      <w:marTop w:val="0"/>
      <w:marBottom w:val="0"/>
      <w:divBdr>
        <w:top w:val="none" w:sz="0" w:space="0" w:color="auto"/>
        <w:left w:val="none" w:sz="0" w:space="0" w:color="auto"/>
        <w:bottom w:val="none" w:sz="0" w:space="0" w:color="auto"/>
        <w:right w:val="none" w:sz="0" w:space="0" w:color="auto"/>
      </w:divBdr>
    </w:div>
    <w:div w:id="1072581901">
      <w:bodyDiv w:val="1"/>
      <w:marLeft w:val="0"/>
      <w:marRight w:val="0"/>
      <w:marTop w:val="0"/>
      <w:marBottom w:val="0"/>
      <w:divBdr>
        <w:top w:val="none" w:sz="0" w:space="0" w:color="auto"/>
        <w:left w:val="none" w:sz="0" w:space="0" w:color="auto"/>
        <w:bottom w:val="none" w:sz="0" w:space="0" w:color="auto"/>
        <w:right w:val="none" w:sz="0" w:space="0" w:color="auto"/>
      </w:divBdr>
    </w:div>
    <w:div w:id="1092583051">
      <w:bodyDiv w:val="1"/>
      <w:marLeft w:val="0"/>
      <w:marRight w:val="0"/>
      <w:marTop w:val="0"/>
      <w:marBottom w:val="0"/>
      <w:divBdr>
        <w:top w:val="none" w:sz="0" w:space="0" w:color="auto"/>
        <w:left w:val="none" w:sz="0" w:space="0" w:color="auto"/>
        <w:bottom w:val="none" w:sz="0" w:space="0" w:color="auto"/>
        <w:right w:val="none" w:sz="0" w:space="0" w:color="auto"/>
      </w:divBdr>
    </w:div>
    <w:div w:id="1104571393">
      <w:bodyDiv w:val="1"/>
      <w:marLeft w:val="0"/>
      <w:marRight w:val="0"/>
      <w:marTop w:val="0"/>
      <w:marBottom w:val="0"/>
      <w:divBdr>
        <w:top w:val="none" w:sz="0" w:space="0" w:color="auto"/>
        <w:left w:val="none" w:sz="0" w:space="0" w:color="auto"/>
        <w:bottom w:val="none" w:sz="0" w:space="0" w:color="auto"/>
        <w:right w:val="none" w:sz="0" w:space="0" w:color="auto"/>
      </w:divBdr>
    </w:div>
    <w:div w:id="1113744587">
      <w:bodyDiv w:val="1"/>
      <w:marLeft w:val="0"/>
      <w:marRight w:val="0"/>
      <w:marTop w:val="0"/>
      <w:marBottom w:val="0"/>
      <w:divBdr>
        <w:top w:val="none" w:sz="0" w:space="0" w:color="auto"/>
        <w:left w:val="none" w:sz="0" w:space="0" w:color="auto"/>
        <w:bottom w:val="none" w:sz="0" w:space="0" w:color="auto"/>
        <w:right w:val="none" w:sz="0" w:space="0" w:color="auto"/>
      </w:divBdr>
    </w:div>
    <w:div w:id="1113785612">
      <w:bodyDiv w:val="1"/>
      <w:marLeft w:val="0"/>
      <w:marRight w:val="0"/>
      <w:marTop w:val="0"/>
      <w:marBottom w:val="0"/>
      <w:divBdr>
        <w:top w:val="none" w:sz="0" w:space="0" w:color="auto"/>
        <w:left w:val="none" w:sz="0" w:space="0" w:color="auto"/>
        <w:bottom w:val="none" w:sz="0" w:space="0" w:color="auto"/>
        <w:right w:val="none" w:sz="0" w:space="0" w:color="auto"/>
      </w:divBdr>
    </w:div>
    <w:div w:id="1118793754">
      <w:bodyDiv w:val="1"/>
      <w:marLeft w:val="0"/>
      <w:marRight w:val="0"/>
      <w:marTop w:val="0"/>
      <w:marBottom w:val="0"/>
      <w:divBdr>
        <w:top w:val="none" w:sz="0" w:space="0" w:color="auto"/>
        <w:left w:val="none" w:sz="0" w:space="0" w:color="auto"/>
        <w:bottom w:val="none" w:sz="0" w:space="0" w:color="auto"/>
        <w:right w:val="none" w:sz="0" w:space="0" w:color="auto"/>
      </w:divBdr>
    </w:div>
    <w:div w:id="1120566683">
      <w:bodyDiv w:val="1"/>
      <w:marLeft w:val="0"/>
      <w:marRight w:val="0"/>
      <w:marTop w:val="0"/>
      <w:marBottom w:val="0"/>
      <w:divBdr>
        <w:top w:val="none" w:sz="0" w:space="0" w:color="auto"/>
        <w:left w:val="none" w:sz="0" w:space="0" w:color="auto"/>
        <w:bottom w:val="none" w:sz="0" w:space="0" w:color="auto"/>
        <w:right w:val="none" w:sz="0" w:space="0" w:color="auto"/>
      </w:divBdr>
    </w:div>
    <w:div w:id="1136024786">
      <w:bodyDiv w:val="1"/>
      <w:marLeft w:val="0"/>
      <w:marRight w:val="0"/>
      <w:marTop w:val="0"/>
      <w:marBottom w:val="0"/>
      <w:divBdr>
        <w:top w:val="none" w:sz="0" w:space="0" w:color="auto"/>
        <w:left w:val="none" w:sz="0" w:space="0" w:color="auto"/>
        <w:bottom w:val="none" w:sz="0" w:space="0" w:color="auto"/>
        <w:right w:val="none" w:sz="0" w:space="0" w:color="auto"/>
      </w:divBdr>
    </w:div>
    <w:div w:id="1169637202">
      <w:bodyDiv w:val="1"/>
      <w:marLeft w:val="0"/>
      <w:marRight w:val="0"/>
      <w:marTop w:val="0"/>
      <w:marBottom w:val="0"/>
      <w:divBdr>
        <w:top w:val="none" w:sz="0" w:space="0" w:color="auto"/>
        <w:left w:val="none" w:sz="0" w:space="0" w:color="auto"/>
        <w:bottom w:val="none" w:sz="0" w:space="0" w:color="auto"/>
        <w:right w:val="none" w:sz="0" w:space="0" w:color="auto"/>
      </w:divBdr>
    </w:div>
    <w:div w:id="1170489224">
      <w:bodyDiv w:val="1"/>
      <w:marLeft w:val="0"/>
      <w:marRight w:val="0"/>
      <w:marTop w:val="0"/>
      <w:marBottom w:val="0"/>
      <w:divBdr>
        <w:top w:val="none" w:sz="0" w:space="0" w:color="auto"/>
        <w:left w:val="none" w:sz="0" w:space="0" w:color="auto"/>
        <w:bottom w:val="none" w:sz="0" w:space="0" w:color="auto"/>
        <w:right w:val="none" w:sz="0" w:space="0" w:color="auto"/>
      </w:divBdr>
    </w:div>
    <w:div w:id="1199587177">
      <w:bodyDiv w:val="1"/>
      <w:marLeft w:val="0"/>
      <w:marRight w:val="0"/>
      <w:marTop w:val="0"/>
      <w:marBottom w:val="0"/>
      <w:divBdr>
        <w:top w:val="none" w:sz="0" w:space="0" w:color="auto"/>
        <w:left w:val="none" w:sz="0" w:space="0" w:color="auto"/>
        <w:bottom w:val="none" w:sz="0" w:space="0" w:color="auto"/>
        <w:right w:val="none" w:sz="0" w:space="0" w:color="auto"/>
      </w:divBdr>
    </w:div>
    <w:div w:id="1199705277">
      <w:bodyDiv w:val="1"/>
      <w:marLeft w:val="0"/>
      <w:marRight w:val="0"/>
      <w:marTop w:val="0"/>
      <w:marBottom w:val="0"/>
      <w:divBdr>
        <w:top w:val="none" w:sz="0" w:space="0" w:color="auto"/>
        <w:left w:val="none" w:sz="0" w:space="0" w:color="auto"/>
        <w:bottom w:val="none" w:sz="0" w:space="0" w:color="auto"/>
        <w:right w:val="none" w:sz="0" w:space="0" w:color="auto"/>
      </w:divBdr>
    </w:div>
    <w:div w:id="1200822982">
      <w:bodyDiv w:val="1"/>
      <w:marLeft w:val="0"/>
      <w:marRight w:val="0"/>
      <w:marTop w:val="0"/>
      <w:marBottom w:val="0"/>
      <w:divBdr>
        <w:top w:val="none" w:sz="0" w:space="0" w:color="auto"/>
        <w:left w:val="none" w:sz="0" w:space="0" w:color="auto"/>
        <w:bottom w:val="none" w:sz="0" w:space="0" w:color="auto"/>
        <w:right w:val="none" w:sz="0" w:space="0" w:color="auto"/>
      </w:divBdr>
    </w:div>
    <w:div w:id="1208646051">
      <w:bodyDiv w:val="1"/>
      <w:marLeft w:val="0"/>
      <w:marRight w:val="0"/>
      <w:marTop w:val="0"/>
      <w:marBottom w:val="0"/>
      <w:divBdr>
        <w:top w:val="none" w:sz="0" w:space="0" w:color="auto"/>
        <w:left w:val="none" w:sz="0" w:space="0" w:color="auto"/>
        <w:bottom w:val="none" w:sz="0" w:space="0" w:color="auto"/>
        <w:right w:val="none" w:sz="0" w:space="0" w:color="auto"/>
      </w:divBdr>
    </w:div>
    <w:div w:id="1216893063">
      <w:bodyDiv w:val="1"/>
      <w:marLeft w:val="0"/>
      <w:marRight w:val="0"/>
      <w:marTop w:val="0"/>
      <w:marBottom w:val="0"/>
      <w:divBdr>
        <w:top w:val="none" w:sz="0" w:space="0" w:color="auto"/>
        <w:left w:val="none" w:sz="0" w:space="0" w:color="auto"/>
        <w:bottom w:val="none" w:sz="0" w:space="0" w:color="auto"/>
        <w:right w:val="none" w:sz="0" w:space="0" w:color="auto"/>
      </w:divBdr>
    </w:div>
    <w:div w:id="1245996350">
      <w:bodyDiv w:val="1"/>
      <w:marLeft w:val="0"/>
      <w:marRight w:val="0"/>
      <w:marTop w:val="0"/>
      <w:marBottom w:val="0"/>
      <w:divBdr>
        <w:top w:val="none" w:sz="0" w:space="0" w:color="auto"/>
        <w:left w:val="none" w:sz="0" w:space="0" w:color="auto"/>
        <w:bottom w:val="none" w:sz="0" w:space="0" w:color="auto"/>
        <w:right w:val="none" w:sz="0" w:space="0" w:color="auto"/>
      </w:divBdr>
    </w:div>
    <w:div w:id="1246842840">
      <w:bodyDiv w:val="1"/>
      <w:marLeft w:val="0"/>
      <w:marRight w:val="0"/>
      <w:marTop w:val="0"/>
      <w:marBottom w:val="0"/>
      <w:divBdr>
        <w:top w:val="none" w:sz="0" w:space="0" w:color="auto"/>
        <w:left w:val="none" w:sz="0" w:space="0" w:color="auto"/>
        <w:bottom w:val="none" w:sz="0" w:space="0" w:color="auto"/>
        <w:right w:val="none" w:sz="0" w:space="0" w:color="auto"/>
      </w:divBdr>
    </w:div>
    <w:div w:id="1260720079">
      <w:bodyDiv w:val="1"/>
      <w:marLeft w:val="0"/>
      <w:marRight w:val="0"/>
      <w:marTop w:val="0"/>
      <w:marBottom w:val="0"/>
      <w:divBdr>
        <w:top w:val="none" w:sz="0" w:space="0" w:color="auto"/>
        <w:left w:val="none" w:sz="0" w:space="0" w:color="auto"/>
        <w:bottom w:val="none" w:sz="0" w:space="0" w:color="auto"/>
        <w:right w:val="none" w:sz="0" w:space="0" w:color="auto"/>
      </w:divBdr>
    </w:div>
    <w:div w:id="1299413507">
      <w:bodyDiv w:val="1"/>
      <w:marLeft w:val="0"/>
      <w:marRight w:val="0"/>
      <w:marTop w:val="0"/>
      <w:marBottom w:val="0"/>
      <w:divBdr>
        <w:top w:val="none" w:sz="0" w:space="0" w:color="auto"/>
        <w:left w:val="none" w:sz="0" w:space="0" w:color="auto"/>
        <w:bottom w:val="none" w:sz="0" w:space="0" w:color="auto"/>
        <w:right w:val="none" w:sz="0" w:space="0" w:color="auto"/>
      </w:divBdr>
    </w:div>
    <w:div w:id="1310136756">
      <w:bodyDiv w:val="1"/>
      <w:marLeft w:val="0"/>
      <w:marRight w:val="0"/>
      <w:marTop w:val="0"/>
      <w:marBottom w:val="0"/>
      <w:divBdr>
        <w:top w:val="none" w:sz="0" w:space="0" w:color="auto"/>
        <w:left w:val="none" w:sz="0" w:space="0" w:color="auto"/>
        <w:bottom w:val="none" w:sz="0" w:space="0" w:color="auto"/>
        <w:right w:val="none" w:sz="0" w:space="0" w:color="auto"/>
      </w:divBdr>
    </w:div>
    <w:div w:id="1312368966">
      <w:bodyDiv w:val="1"/>
      <w:marLeft w:val="0"/>
      <w:marRight w:val="0"/>
      <w:marTop w:val="0"/>
      <w:marBottom w:val="0"/>
      <w:divBdr>
        <w:top w:val="none" w:sz="0" w:space="0" w:color="auto"/>
        <w:left w:val="none" w:sz="0" w:space="0" w:color="auto"/>
        <w:bottom w:val="none" w:sz="0" w:space="0" w:color="auto"/>
        <w:right w:val="none" w:sz="0" w:space="0" w:color="auto"/>
      </w:divBdr>
    </w:div>
    <w:div w:id="1360088499">
      <w:bodyDiv w:val="1"/>
      <w:marLeft w:val="0"/>
      <w:marRight w:val="0"/>
      <w:marTop w:val="0"/>
      <w:marBottom w:val="0"/>
      <w:divBdr>
        <w:top w:val="none" w:sz="0" w:space="0" w:color="auto"/>
        <w:left w:val="none" w:sz="0" w:space="0" w:color="auto"/>
        <w:bottom w:val="none" w:sz="0" w:space="0" w:color="auto"/>
        <w:right w:val="none" w:sz="0" w:space="0" w:color="auto"/>
      </w:divBdr>
    </w:div>
    <w:div w:id="1369140606">
      <w:bodyDiv w:val="1"/>
      <w:marLeft w:val="0"/>
      <w:marRight w:val="0"/>
      <w:marTop w:val="0"/>
      <w:marBottom w:val="0"/>
      <w:divBdr>
        <w:top w:val="none" w:sz="0" w:space="0" w:color="auto"/>
        <w:left w:val="none" w:sz="0" w:space="0" w:color="auto"/>
        <w:bottom w:val="none" w:sz="0" w:space="0" w:color="auto"/>
        <w:right w:val="none" w:sz="0" w:space="0" w:color="auto"/>
      </w:divBdr>
    </w:div>
    <w:div w:id="1393851001">
      <w:bodyDiv w:val="1"/>
      <w:marLeft w:val="0"/>
      <w:marRight w:val="0"/>
      <w:marTop w:val="0"/>
      <w:marBottom w:val="0"/>
      <w:divBdr>
        <w:top w:val="none" w:sz="0" w:space="0" w:color="auto"/>
        <w:left w:val="none" w:sz="0" w:space="0" w:color="auto"/>
        <w:bottom w:val="none" w:sz="0" w:space="0" w:color="auto"/>
        <w:right w:val="none" w:sz="0" w:space="0" w:color="auto"/>
      </w:divBdr>
    </w:div>
    <w:div w:id="1402212578">
      <w:bodyDiv w:val="1"/>
      <w:marLeft w:val="0"/>
      <w:marRight w:val="0"/>
      <w:marTop w:val="0"/>
      <w:marBottom w:val="0"/>
      <w:divBdr>
        <w:top w:val="none" w:sz="0" w:space="0" w:color="auto"/>
        <w:left w:val="none" w:sz="0" w:space="0" w:color="auto"/>
        <w:bottom w:val="none" w:sz="0" w:space="0" w:color="auto"/>
        <w:right w:val="none" w:sz="0" w:space="0" w:color="auto"/>
      </w:divBdr>
    </w:div>
    <w:div w:id="1485048679">
      <w:bodyDiv w:val="1"/>
      <w:marLeft w:val="0"/>
      <w:marRight w:val="0"/>
      <w:marTop w:val="0"/>
      <w:marBottom w:val="0"/>
      <w:divBdr>
        <w:top w:val="none" w:sz="0" w:space="0" w:color="auto"/>
        <w:left w:val="none" w:sz="0" w:space="0" w:color="auto"/>
        <w:bottom w:val="none" w:sz="0" w:space="0" w:color="auto"/>
        <w:right w:val="none" w:sz="0" w:space="0" w:color="auto"/>
      </w:divBdr>
    </w:div>
    <w:div w:id="1504474259">
      <w:bodyDiv w:val="1"/>
      <w:marLeft w:val="0"/>
      <w:marRight w:val="0"/>
      <w:marTop w:val="0"/>
      <w:marBottom w:val="0"/>
      <w:divBdr>
        <w:top w:val="none" w:sz="0" w:space="0" w:color="auto"/>
        <w:left w:val="none" w:sz="0" w:space="0" w:color="auto"/>
        <w:bottom w:val="none" w:sz="0" w:space="0" w:color="auto"/>
        <w:right w:val="none" w:sz="0" w:space="0" w:color="auto"/>
      </w:divBdr>
    </w:div>
    <w:div w:id="1528713277">
      <w:bodyDiv w:val="1"/>
      <w:marLeft w:val="0"/>
      <w:marRight w:val="0"/>
      <w:marTop w:val="0"/>
      <w:marBottom w:val="0"/>
      <w:divBdr>
        <w:top w:val="none" w:sz="0" w:space="0" w:color="auto"/>
        <w:left w:val="none" w:sz="0" w:space="0" w:color="auto"/>
        <w:bottom w:val="none" w:sz="0" w:space="0" w:color="auto"/>
        <w:right w:val="none" w:sz="0" w:space="0" w:color="auto"/>
      </w:divBdr>
    </w:div>
    <w:div w:id="1533808542">
      <w:bodyDiv w:val="1"/>
      <w:marLeft w:val="0"/>
      <w:marRight w:val="0"/>
      <w:marTop w:val="0"/>
      <w:marBottom w:val="0"/>
      <w:divBdr>
        <w:top w:val="none" w:sz="0" w:space="0" w:color="auto"/>
        <w:left w:val="none" w:sz="0" w:space="0" w:color="auto"/>
        <w:bottom w:val="none" w:sz="0" w:space="0" w:color="auto"/>
        <w:right w:val="none" w:sz="0" w:space="0" w:color="auto"/>
      </w:divBdr>
    </w:div>
    <w:div w:id="1635716031">
      <w:bodyDiv w:val="1"/>
      <w:marLeft w:val="0"/>
      <w:marRight w:val="0"/>
      <w:marTop w:val="0"/>
      <w:marBottom w:val="0"/>
      <w:divBdr>
        <w:top w:val="none" w:sz="0" w:space="0" w:color="auto"/>
        <w:left w:val="none" w:sz="0" w:space="0" w:color="auto"/>
        <w:bottom w:val="none" w:sz="0" w:space="0" w:color="auto"/>
        <w:right w:val="none" w:sz="0" w:space="0" w:color="auto"/>
      </w:divBdr>
    </w:div>
    <w:div w:id="1674918148">
      <w:bodyDiv w:val="1"/>
      <w:marLeft w:val="0"/>
      <w:marRight w:val="0"/>
      <w:marTop w:val="0"/>
      <w:marBottom w:val="0"/>
      <w:divBdr>
        <w:top w:val="none" w:sz="0" w:space="0" w:color="auto"/>
        <w:left w:val="none" w:sz="0" w:space="0" w:color="auto"/>
        <w:bottom w:val="none" w:sz="0" w:space="0" w:color="auto"/>
        <w:right w:val="none" w:sz="0" w:space="0" w:color="auto"/>
      </w:divBdr>
    </w:div>
    <w:div w:id="1757433282">
      <w:bodyDiv w:val="1"/>
      <w:marLeft w:val="0"/>
      <w:marRight w:val="0"/>
      <w:marTop w:val="0"/>
      <w:marBottom w:val="0"/>
      <w:divBdr>
        <w:top w:val="none" w:sz="0" w:space="0" w:color="auto"/>
        <w:left w:val="none" w:sz="0" w:space="0" w:color="auto"/>
        <w:bottom w:val="none" w:sz="0" w:space="0" w:color="auto"/>
        <w:right w:val="none" w:sz="0" w:space="0" w:color="auto"/>
      </w:divBdr>
    </w:div>
    <w:div w:id="1759211930">
      <w:bodyDiv w:val="1"/>
      <w:marLeft w:val="0"/>
      <w:marRight w:val="0"/>
      <w:marTop w:val="0"/>
      <w:marBottom w:val="0"/>
      <w:divBdr>
        <w:top w:val="none" w:sz="0" w:space="0" w:color="auto"/>
        <w:left w:val="none" w:sz="0" w:space="0" w:color="auto"/>
        <w:bottom w:val="none" w:sz="0" w:space="0" w:color="auto"/>
        <w:right w:val="none" w:sz="0" w:space="0" w:color="auto"/>
      </w:divBdr>
    </w:div>
    <w:div w:id="1767579373">
      <w:bodyDiv w:val="1"/>
      <w:marLeft w:val="0"/>
      <w:marRight w:val="0"/>
      <w:marTop w:val="0"/>
      <w:marBottom w:val="0"/>
      <w:divBdr>
        <w:top w:val="none" w:sz="0" w:space="0" w:color="auto"/>
        <w:left w:val="none" w:sz="0" w:space="0" w:color="auto"/>
        <w:bottom w:val="none" w:sz="0" w:space="0" w:color="auto"/>
        <w:right w:val="none" w:sz="0" w:space="0" w:color="auto"/>
      </w:divBdr>
    </w:div>
    <w:div w:id="1780292660">
      <w:bodyDiv w:val="1"/>
      <w:marLeft w:val="0"/>
      <w:marRight w:val="0"/>
      <w:marTop w:val="0"/>
      <w:marBottom w:val="0"/>
      <w:divBdr>
        <w:top w:val="none" w:sz="0" w:space="0" w:color="auto"/>
        <w:left w:val="none" w:sz="0" w:space="0" w:color="auto"/>
        <w:bottom w:val="none" w:sz="0" w:space="0" w:color="auto"/>
        <w:right w:val="none" w:sz="0" w:space="0" w:color="auto"/>
      </w:divBdr>
    </w:div>
    <w:div w:id="1799257841">
      <w:bodyDiv w:val="1"/>
      <w:marLeft w:val="0"/>
      <w:marRight w:val="0"/>
      <w:marTop w:val="0"/>
      <w:marBottom w:val="0"/>
      <w:divBdr>
        <w:top w:val="none" w:sz="0" w:space="0" w:color="auto"/>
        <w:left w:val="none" w:sz="0" w:space="0" w:color="auto"/>
        <w:bottom w:val="none" w:sz="0" w:space="0" w:color="auto"/>
        <w:right w:val="none" w:sz="0" w:space="0" w:color="auto"/>
      </w:divBdr>
    </w:div>
    <w:div w:id="1829007101">
      <w:bodyDiv w:val="1"/>
      <w:marLeft w:val="0"/>
      <w:marRight w:val="0"/>
      <w:marTop w:val="0"/>
      <w:marBottom w:val="0"/>
      <w:divBdr>
        <w:top w:val="none" w:sz="0" w:space="0" w:color="auto"/>
        <w:left w:val="none" w:sz="0" w:space="0" w:color="auto"/>
        <w:bottom w:val="none" w:sz="0" w:space="0" w:color="auto"/>
        <w:right w:val="none" w:sz="0" w:space="0" w:color="auto"/>
      </w:divBdr>
    </w:div>
    <w:div w:id="1904825648">
      <w:bodyDiv w:val="1"/>
      <w:marLeft w:val="0"/>
      <w:marRight w:val="0"/>
      <w:marTop w:val="0"/>
      <w:marBottom w:val="0"/>
      <w:divBdr>
        <w:top w:val="none" w:sz="0" w:space="0" w:color="auto"/>
        <w:left w:val="none" w:sz="0" w:space="0" w:color="auto"/>
        <w:bottom w:val="none" w:sz="0" w:space="0" w:color="auto"/>
        <w:right w:val="none" w:sz="0" w:space="0" w:color="auto"/>
      </w:divBdr>
    </w:div>
    <w:div w:id="1924604192">
      <w:bodyDiv w:val="1"/>
      <w:marLeft w:val="0"/>
      <w:marRight w:val="0"/>
      <w:marTop w:val="0"/>
      <w:marBottom w:val="0"/>
      <w:divBdr>
        <w:top w:val="none" w:sz="0" w:space="0" w:color="auto"/>
        <w:left w:val="none" w:sz="0" w:space="0" w:color="auto"/>
        <w:bottom w:val="none" w:sz="0" w:space="0" w:color="auto"/>
        <w:right w:val="none" w:sz="0" w:space="0" w:color="auto"/>
      </w:divBdr>
    </w:div>
    <w:div w:id="1941452174">
      <w:bodyDiv w:val="1"/>
      <w:marLeft w:val="0"/>
      <w:marRight w:val="0"/>
      <w:marTop w:val="0"/>
      <w:marBottom w:val="0"/>
      <w:divBdr>
        <w:top w:val="none" w:sz="0" w:space="0" w:color="auto"/>
        <w:left w:val="none" w:sz="0" w:space="0" w:color="auto"/>
        <w:bottom w:val="none" w:sz="0" w:space="0" w:color="auto"/>
        <w:right w:val="none" w:sz="0" w:space="0" w:color="auto"/>
      </w:divBdr>
    </w:div>
    <w:div w:id="1944847254">
      <w:bodyDiv w:val="1"/>
      <w:marLeft w:val="0"/>
      <w:marRight w:val="0"/>
      <w:marTop w:val="0"/>
      <w:marBottom w:val="0"/>
      <w:divBdr>
        <w:top w:val="none" w:sz="0" w:space="0" w:color="auto"/>
        <w:left w:val="none" w:sz="0" w:space="0" w:color="auto"/>
        <w:bottom w:val="none" w:sz="0" w:space="0" w:color="auto"/>
        <w:right w:val="none" w:sz="0" w:space="0" w:color="auto"/>
      </w:divBdr>
    </w:div>
    <w:div w:id="1948392985">
      <w:bodyDiv w:val="1"/>
      <w:marLeft w:val="0"/>
      <w:marRight w:val="0"/>
      <w:marTop w:val="0"/>
      <w:marBottom w:val="0"/>
      <w:divBdr>
        <w:top w:val="none" w:sz="0" w:space="0" w:color="auto"/>
        <w:left w:val="none" w:sz="0" w:space="0" w:color="auto"/>
        <w:bottom w:val="none" w:sz="0" w:space="0" w:color="auto"/>
        <w:right w:val="none" w:sz="0" w:space="0" w:color="auto"/>
      </w:divBdr>
    </w:div>
    <w:div w:id="1974631160">
      <w:bodyDiv w:val="1"/>
      <w:marLeft w:val="0"/>
      <w:marRight w:val="0"/>
      <w:marTop w:val="0"/>
      <w:marBottom w:val="0"/>
      <w:divBdr>
        <w:top w:val="none" w:sz="0" w:space="0" w:color="auto"/>
        <w:left w:val="none" w:sz="0" w:space="0" w:color="auto"/>
        <w:bottom w:val="none" w:sz="0" w:space="0" w:color="auto"/>
        <w:right w:val="none" w:sz="0" w:space="0" w:color="auto"/>
      </w:divBdr>
    </w:div>
    <w:div w:id="2005208278">
      <w:bodyDiv w:val="1"/>
      <w:marLeft w:val="0"/>
      <w:marRight w:val="0"/>
      <w:marTop w:val="0"/>
      <w:marBottom w:val="0"/>
      <w:divBdr>
        <w:top w:val="none" w:sz="0" w:space="0" w:color="auto"/>
        <w:left w:val="none" w:sz="0" w:space="0" w:color="auto"/>
        <w:bottom w:val="none" w:sz="0" w:space="0" w:color="auto"/>
        <w:right w:val="none" w:sz="0" w:space="0" w:color="auto"/>
      </w:divBdr>
    </w:div>
    <w:div w:id="2021545776">
      <w:bodyDiv w:val="1"/>
      <w:marLeft w:val="0"/>
      <w:marRight w:val="0"/>
      <w:marTop w:val="0"/>
      <w:marBottom w:val="0"/>
      <w:divBdr>
        <w:top w:val="none" w:sz="0" w:space="0" w:color="auto"/>
        <w:left w:val="none" w:sz="0" w:space="0" w:color="auto"/>
        <w:bottom w:val="none" w:sz="0" w:space="0" w:color="auto"/>
        <w:right w:val="none" w:sz="0" w:space="0" w:color="auto"/>
      </w:divBdr>
    </w:div>
    <w:div w:id="2023048810">
      <w:bodyDiv w:val="1"/>
      <w:marLeft w:val="0"/>
      <w:marRight w:val="0"/>
      <w:marTop w:val="0"/>
      <w:marBottom w:val="0"/>
      <w:divBdr>
        <w:top w:val="none" w:sz="0" w:space="0" w:color="auto"/>
        <w:left w:val="none" w:sz="0" w:space="0" w:color="auto"/>
        <w:bottom w:val="none" w:sz="0" w:space="0" w:color="auto"/>
        <w:right w:val="none" w:sz="0" w:space="0" w:color="auto"/>
      </w:divBdr>
    </w:div>
    <w:div w:id="2028750375">
      <w:bodyDiv w:val="1"/>
      <w:marLeft w:val="0"/>
      <w:marRight w:val="0"/>
      <w:marTop w:val="0"/>
      <w:marBottom w:val="0"/>
      <w:divBdr>
        <w:top w:val="none" w:sz="0" w:space="0" w:color="auto"/>
        <w:left w:val="none" w:sz="0" w:space="0" w:color="auto"/>
        <w:bottom w:val="none" w:sz="0" w:space="0" w:color="auto"/>
        <w:right w:val="none" w:sz="0" w:space="0" w:color="auto"/>
      </w:divBdr>
    </w:div>
    <w:div w:id="2065521789">
      <w:bodyDiv w:val="1"/>
      <w:marLeft w:val="0"/>
      <w:marRight w:val="0"/>
      <w:marTop w:val="0"/>
      <w:marBottom w:val="0"/>
      <w:divBdr>
        <w:top w:val="none" w:sz="0" w:space="0" w:color="auto"/>
        <w:left w:val="none" w:sz="0" w:space="0" w:color="auto"/>
        <w:bottom w:val="none" w:sz="0" w:space="0" w:color="auto"/>
        <w:right w:val="none" w:sz="0" w:space="0" w:color="auto"/>
      </w:divBdr>
    </w:div>
    <w:div w:id="2067944875">
      <w:bodyDiv w:val="1"/>
      <w:marLeft w:val="0"/>
      <w:marRight w:val="0"/>
      <w:marTop w:val="0"/>
      <w:marBottom w:val="0"/>
      <w:divBdr>
        <w:top w:val="none" w:sz="0" w:space="0" w:color="auto"/>
        <w:left w:val="none" w:sz="0" w:space="0" w:color="auto"/>
        <w:bottom w:val="none" w:sz="0" w:space="0" w:color="auto"/>
        <w:right w:val="none" w:sz="0" w:space="0" w:color="auto"/>
      </w:divBdr>
    </w:div>
    <w:div w:id="20883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k.gov.lv/lv/esstrukturfondi/vk-realizetie-projekti/strukturaloreformuistenosana/reformu-instrumenti/" TargetMode="External"/><Relationship Id="rId4" Type="http://schemas.microsoft.com/office/2007/relationships/stylesWithEffects" Target="stylesWithEffects.xml"/><Relationship Id="rId9" Type="http://schemas.openxmlformats.org/officeDocument/2006/relationships/hyperlink" Target="http://www.mk.gov.lv/lv/esstrukturfondi/vk-realizetie-projekti/strukturaloreformuistenosana/reformu-instrument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3049-CE8D-4C34-A356-1ADCEC03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9464</Words>
  <Characters>5395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Noteikumi par valsts tiešās pārvaldes iestādēs nodarbināto darba izpildes novērtēšanu</vt:lpstr>
    </vt:vector>
  </TitlesOfParts>
  <Manager>Baiba Pētersone</Manager>
  <Company>Valsts kanceleja</Company>
  <LinksUpToDate>false</LinksUpToDate>
  <CharactersWithSpaces>14830</CharactersWithSpaces>
  <SharedDoc>false</SharedDoc>
  <HLinks>
    <vt:vector size="12" baseType="variant">
      <vt:variant>
        <vt:i4>4849676</vt:i4>
      </vt:variant>
      <vt:variant>
        <vt:i4>3</vt:i4>
      </vt:variant>
      <vt:variant>
        <vt:i4>0</vt:i4>
      </vt:variant>
      <vt:variant>
        <vt:i4>5</vt:i4>
      </vt:variant>
      <vt:variant>
        <vt:lpwstr>http://www.mk.gov.lv/lv/esstrukturfondi/vk-realizetie-projekti/strukturaloreformuistenosana/reformu-instrumenti/</vt:lpwstr>
      </vt:variant>
      <vt:variant>
        <vt:lpwstr/>
      </vt:variant>
      <vt:variant>
        <vt:i4>4849676</vt:i4>
      </vt:variant>
      <vt:variant>
        <vt:i4>0</vt:i4>
      </vt:variant>
      <vt:variant>
        <vt:i4>0</vt:i4>
      </vt:variant>
      <vt:variant>
        <vt:i4>5</vt:i4>
      </vt:variant>
      <vt:variant>
        <vt:lpwstr>http://www.mk.gov.lv/lv/esstrukturfondi/vk-realizetie-projekti/strukturaloreformuistenosana/reformu-instrumenti/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tiešās pārvaldes iestādēs nodarbināto darba izpildes novērtēšanu</dc:title>
  <dc:subject>Ministru kabineta noteikumu projekta anotācija</dc:subject>
  <dc:creator>Baiba Medvecka</dc:creator>
  <cp:keywords/>
  <dc:description>baiba.medvecka@mk.gov.lv; 67082907</dc:description>
  <cp:lastModifiedBy>Lilija Kampāne</cp:lastModifiedBy>
  <cp:revision>6</cp:revision>
  <cp:lastPrinted>2012-07-03T10:16:00Z</cp:lastPrinted>
  <dcterms:created xsi:type="dcterms:W3CDTF">2012-07-02T11:02:00Z</dcterms:created>
  <dcterms:modified xsi:type="dcterms:W3CDTF">2012-07-03T10:16:00Z</dcterms:modified>
</cp:coreProperties>
</file>