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380" w:rsidRPr="0014143C" w:rsidRDefault="00856380" w:rsidP="00D95034">
      <w:pPr>
        <w:pStyle w:val="naisvisr"/>
        <w:spacing w:before="0" w:after="0"/>
        <w:rPr>
          <w:spacing w:val="-4"/>
        </w:rPr>
      </w:pPr>
      <w:r w:rsidRPr="0014143C">
        <w:rPr>
          <w:spacing w:val="-4"/>
        </w:rPr>
        <w:t xml:space="preserve">Ministru kabineta noteikumu projekta </w:t>
      </w:r>
      <w:r w:rsidRPr="0014143C">
        <w:rPr>
          <w:spacing w:val="-4"/>
        </w:rPr>
        <w:br/>
      </w:r>
      <w:r w:rsidR="00D95034">
        <w:rPr>
          <w:spacing w:val="-4"/>
        </w:rPr>
        <w:t>"</w:t>
      </w:r>
      <w:bookmarkStart w:id="0" w:name="OLE_LINK5"/>
      <w:bookmarkStart w:id="1" w:name="OLE_LINK6"/>
      <w:r w:rsidRPr="0014143C">
        <w:rPr>
          <w:spacing w:val="-4"/>
        </w:rPr>
        <w:t xml:space="preserve">Grozījumi Ministru kabineta 2010.gada 30.novembra noteikumos Nr.1075 </w:t>
      </w:r>
      <w:r w:rsidR="00D95034">
        <w:rPr>
          <w:spacing w:val="-4"/>
        </w:rPr>
        <w:t>"</w:t>
      </w:r>
      <w:bookmarkStart w:id="2" w:name="OLE_LINK3"/>
      <w:bookmarkStart w:id="3" w:name="OLE_LINK4"/>
      <w:r w:rsidRPr="0014143C">
        <w:rPr>
          <w:spacing w:val="-4"/>
        </w:rPr>
        <w:t>Valsts un pašvaldību institūciju amatu katalogs</w:t>
      </w:r>
      <w:bookmarkEnd w:id="2"/>
      <w:bookmarkEnd w:id="3"/>
      <w:r w:rsidR="00D95034">
        <w:rPr>
          <w:spacing w:val="-4"/>
        </w:rPr>
        <w:t>"</w:t>
      </w:r>
      <w:bookmarkEnd w:id="0"/>
      <w:bookmarkEnd w:id="1"/>
      <w:r w:rsidR="00D95034">
        <w:rPr>
          <w:spacing w:val="-4"/>
        </w:rPr>
        <w:t>"</w:t>
      </w:r>
      <w:r w:rsidRPr="0014143C">
        <w:rPr>
          <w:spacing w:val="-4"/>
        </w:rPr>
        <w:t xml:space="preserve"> sākotnējās ietekmes novērtējuma ziņojums (anotācija)</w:t>
      </w:r>
    </w:p>
    <w:p w:rsidR="00856380" w:rsidRPr="008409D2" w:rsidRDefault="00856380" w:rsidP="00D95034">
      <w:pPr>
        <w:pStyle w:val="naisvisr"/>
        <w:spacing w:before="0" w:after="0"/>
        <w:rPr>
          <w:b w:val="0"/>
        </w:rPr>
      </w:pPr>
    </w:p>
    <w:tbl>
      <w:tblPr>
        <w:tblW w:w="50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431"/>
        <w:gridCol w:w="50"/>
        <w:gridCol w:w="1814"/>
        <w:gridCol w:w="1127"/>
        <w:gridCol w:w="5861"/>
      </w:tblGrid>
      <w:tr w:rsidR="00856380" w:rsidRPr="0014143C" w:rsidTr="00906DC5">
        <w:tc>
          <w:tcPr>
            <w:tcW w:w="5000" w:type="pct"/>
            <w:gridSpan w:val="5"/>
            <w:tcBorders>
              <w:top w:val="single" w:sz="8" w:space="0" w:color="auto"/>
              <w:left w:val="single" w:sz="8" w:space="0" w:color="auto"/>
              <w:bottom w:val="outset" w:sz="6" w:space="0" w:color="auto"/>
              <w:right w:val="single" w:sz="8" w:space="0" w:color="auto"/>
            </w:tcBorders>
            <w:vAlign w:val="center"/>
          </w:tcPr>
          <w:p w:rsidR="00856380" w:rsidRPr="0014143C" w:rsidRDefault="00856380" w:rsidP="00D95034">
            <w:pPr>
              <w:spacing w:after="0" w:line="240" w:lineRule="auto"/>
              <w:jc w:val="center"/>
              <w:rPr>
                <w:rFonts w:ascii="Times New Roman" w:hAnsi="Times New Roman"/>
                <w:b/>
                <w:bCs/>
                <w:sz w:val="24"/>
                <w:szCs w:val="24"/>
                <w:lang w:eastAsia="lv-LV"/>
              </w:rPr>
            </w:pPr>
            <w:r w:rsidRPr="0014143C">
              <w:rPr>
                <w:rFonts w:ascii="Times New Roman" w:hAnsi="Times New Roman"/>
                <w:b/>
                <w:bCs/>
                <w:sz w:val="24"/>
                <w:szCs w:val="24"/>
                <w:lang w:eastAsia="lv-LV"/>
              </w:rPr>
              <w:t>I. Tiesību akta projekta izstrādes nepieciešamība</w:t>
            </w:r>
          </w:p>
        </w:tc>
      </w:tr>
      <w:tr w:rsidR="00856380" w:rsidRPr="0014143C" w:rsidTr="00C068FD">
        <w:tc>
          <w:tcPr>
            <w:tcW w:w="232" w:type="pct"/>
            <w:tcBorders>
              <w:top w:val="outset" w:sz="6" w:space="0" w:color="auto"/>
              <w:bottom w:val="outset" w:sz="6" w:space="0" w:color="auto"/>
              <w:right w:val="outset" w:sz="6" w:space="0" w:color="auto"/>
            </w:tcBorders>
          </w:tcPr>
          <w:p w:rsidR="00856380" w:rsidRPr="0014143C" w:rsidRDefault="00856380" w:rsidP="00D95034">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1.</w:t>
            </w:r>
          </w:p>
        </w:tc>
        <w:tc>
          <w:tcPr>
            <w:tcW w:w="1004" w:type="pct"/>
            <w:gridSpan w:val="2"/>
            <w:tcBorders>
              <w:top w:val="outset" w:sz="6" w:space="0" w:color="auto"/>
              <w:left w:val="outset" w:sz="6" w:space="0" w:color="auto"/>
              <w:bottom w:val="outset" w:sz="6" w:space="0" w:color="auto"/>
              <w:right w:val="outset" w:sz="6" w:space="0" w:color="auto"/>
            </w:tcBorders>
          </w:tcPr>
          <w:p w:rsidR="00856380" w:rsidRPr="0014143C" w:rsidRDefault="00856380" w:rsidP="00D95034">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Pamatojums</w:t>
            </w:r>
          </w:p>
        </w:tc>
        <w:tc>
          <w:tcPr>
            <w:tcW w:w="3764" w:type="pct"/>
            <w:gridSpan w:val="2"/>
            <w:tcBorders>
              <w:top w:val="outset" w:sz="6" w:space="0" w:color="auto"/>
              <w:left w:val="outset" w:sz="6" w:space="0" w:color="auto"/>
              <w:bottom w:val="outset" w:sz="6" w:space="0" w:color="auto"/>
            </w:tcBorders>
          </w:tcPr>
          <w:p w:rsidR="00856380" w:rsidRPr="00907F42" w:rsidRDefault="00346006" w:rsidP="008409D2">
            <w:pPr>
              <w:spacing w:after="0" w:line="240" w:lineRule="auto"/>
              <w:rPr>
                <w:rFonts w:ascii="Times New Roman" w:eastAsia="Times New Roman" w:hAnsi="Times New Roman"/>
                <w:sz w:val="24"/>
                <w:szCs w:val="24"/>
              </w:rPr>
            </w:pPr>
            <w:r>
              <w:rPr>
                <w:rFonts w:ascii="Times New Roman" w:eastAsia="Times New Roman" w:hAnsi="Times New Roman"/>
                <w:sz w:val="24"/>
                <w:szCs w:val="24"/>
              </w:rPr>
              <w:t>Ministru kabineta 2011.gada 24.maija sēdes protokola Nr.32</w:t>
            </w:r>
            <w:r w:rsidR="008409D2">
              <w:rPr>
                <w:rFonts w:ascii="Times New Roman" w:eastAsia="Times New Roman" w:hAnsi="Times New Roman"/>
                <w:sz w:val="24"/>
                <w:szCs w:val="24"/>
              </w:rPr>
              <w:t xml:space="preserve"> </w:t>
            </w:r>
            <w:r>
              <w:rPr>
                <w:rFonts w:ascii="Times New Roman" w:eastAsia="Times New Roman" w:hAnsi="Times New Roman"/>
                <w:sz w:val="24"/>
                <w:szCs w:val="24"/>
              </w:rPr>
              <w:t xml:space="preserve"> </w:t>
            </w:r>
            <w:bookmarkStart w:id="4" w:name="3"/>
            <w:r w:rsidRPr="00346006">
              <w:rPr>
                <w:rFonts w:ascii="Times New Roman" w:hAnsi="Times New Roman"/>
                <w:sz w:val="24"/>
                <w:szCs w:val="24"/>
              </w:rPr>
              <w:t>3</w:t>
            </w:r>
            <w:bookmarkEnd w:id="4"/>
            <w:r w:rsidRPr="00346006">
              <w:rPr>
                <w:rFonts w:ascii="Times New Roman" w:hAnsi="Times New Roman"/>
                <w:sz w:val="24"/>
                <w:szCs w:val="24"/>
              </w:rPr>
              <w:t>.§</w:t>
            </w:r>
            <w:r>
              <w:rPr>
                <w:b/>
                <w:szCs w:val="28"/>
              </w:rPr>
              <w:t xml:space="preserve"> </w:t>
            </w:r>
            <w:r w:rsidRPr="00346006">
              <w:rPr>
                <w:rFonts w:ascii="Times New Roman" w:hAnsi="Times New Roman"/>
                <w:sz w:val="24"/>
                <w:szCs w:val="24"/>
              </w:rPr>
              <w:t>2.punkts</w:t>
            </w:r>
          </w:p>
        </w:tc>
      </w:tr>
      <w:tr w:rsidR="00856380" w:rsidRPr="0014143C" w:rsidTr="00C068FD">
        <w:tc>
          <w:tcPr>
            <w:tcW w:w="232" w:type="pct"/>
            <w:tcBorders>
              <w:top w:val="outset" w:sz="6" w:space="0" w:color="auto"/>
              <w:bottom w:val="outset" w:sz="6" w:space="0" w:color="auto"/>
              <w:right w:val="outset" w:sz="6" w:space="0" w:color="auto"/>
            </w:tcBorders>
          </w:tcPr>
          <w:p w:rsidR="00856380" w:rsidRPr="0014143C" w:rsidRDefault="00856380" w:rsidP="00D95034">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2.</w:t>
            </w:r>
          </w:p>
        </w:tc>
        <w:tc>
          <w:tcPr>
            <w:tcW w:w="1004" w:type="pct"/>
            <w:gridSpan w:val="2"/>
            <w:tcBorders>
              <w:top w:val="outset" w:sz="6" w:space="0" w:color="auto"/>
              <w:left w:val="outset" w:sz="6" w:space="0" w:color="auto"/>
              <w:bottom w:val="outset" w:sz="6" w:space="0" w:color="auto"/>
              <w:right w:val="outset" w:sz="6" w:space="0" w:color="auto"/>
            </w:tcBorders>
          </w:tcPr>
          <w:p w:rsidR="00856380" w:rsidRPr="0014143C" w:rsidRDefault="00856380" w:rsidP="00D95034">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Pašreizējā situācija un problēmas</w:t>
            </w:r>
          </w:p>
        </w:tc>
        <w:tc>
          <w:tcPr>
            <w:tcW w:w="3764" w:type="pct"/>
            <w:gridSpan w:val="2"/>
            <w:tcBorders>
              <w:top w:val="outset" w:sz="6" w:space="0" w:color="auto"/>
              <w:left w:val="outset" w:sz="6" w:space="0" w:color="auto"/>
              <w:bottom w:val="outset" w:sz="6" w:space="0" w:color="auto"/>
            </w:tcBorders>
          </w:tcPr>
          <w:p w:rsidR="00E225E7" w:rsidRPr="00E97D0A" w:rsidRDefault="00856380" w:rsidP="00C068FD">
            <w:pPr>
              <w:spacing w:after="0" w:line="240" w:lineRule="auto"/>
              <w:rPr>
                <w:rFonts w:ascii="Times New Roman" w:eastAsia="Times New Roman" w:hAnsi="Times New Roman"/>
                <w:bCs/>
                <w:sz w:val="24"/>
                <w:szCs w:val="24"/>
              </w:rPr>
            </w:pPr>
            <w:r w:rsidRPr="0014143C">
              <w:rPr>
                <w:rFonts w:ascii="Times New Roman" w:hAnsi="Times New Roman"/>
                <w:spacing w:val="-6"/>
                <w:sz w:val="24"/>
                <w:szCs w:val="24"/>
              </w:rPr>
              <w:t xml:space="preserve">Kopš 2011.gada 1.janvāra pašvaldībās ir ieviesta darba samaksas sistēma, kas balstās uz amatu klasifikāciju. Veicot amatu klasifikāciju, </w:t>
            </w:r>
            <w:r w:rsidR="008239AA">
              <w:rPr>
                <w:rFonts w:ascii="Times New Roman" w:hAnsi="Times New Roman"/>
                <w:spacing w:val="-6"/>
                <w:sz w:val="24"/>
                <w:szCs w:val="24"/>
              </w:rPr>
              <w:t>Latvijas Pa</w:t>
            </w:r>
            <w:r w:rsidR="00C65FB3">
              <w:rPr>
                <w:rFonts w:ascii="Times New Roman" w:hAnsi="Times New Roman"/>
                <w:spacing w:val="-6"/>
                <w:sz w:val="24"/>
                <w:szCs w:val="24"/>
              </w:rPr>
              <w:t xml:space="preserve">švaldību savienība un </w:t>
            </w:r>
            <w:r w:rsidR="008239AA">
              <w:rPr>
                <w:rFonts w:ascii="Times New Roman" w:hAnsi="Times New Roman"/>
                <w:spacing w:val="-6"/>
                <w:sz w:val="24"/>
                <w:szCs w:val="24"/>
              </w:rPr>
              <w:t>atsevišķas</w:t>
            </w:r>
            <w:r w:rsidR="00C65FB3">
              <w:rPr>
                <w:rFonts w:ascii="Times New Roman" w:hAnsi="Times New Roman"/>
                <w:spacing w:val="-6"/>
                <w:sz w:val="24"/>
                <w:szCs w:val="24"/>
              </w:rPr>
              <w:t xml:space="preserve"> </w:t>
            </w:r>
            <w:r w:rsidRPr="0014143C">
              <w:rPr>
                <w:rFonts w:ascii="Times New Roman" w:hAnsi="Times New Roman"/>
                <w:spacing w:val="-6"/>
                <w:sz w:val="24"/>
                <w:szCs w:val="24"/>
              </w:rPr>
              <w:t xml:space="preserve">pašvaldības ir vērsušās Valsts kancelejā ar lūgumu </w:t>
            </w:r>
            <w:r w:rsidR="00C65FB3">
              <w:rPr>
                <w:rFonts w:ascii="Times New Roman" w:hAnsi="Times New Roman"/>
                <w:spacing w:val="-6"/>
                <w:sz w:val="24"/>
                <w:szCs w:val="24"/>
              </w:rPr>
              <w:t xml:space="preserve">veikt grozījumus </w:t>
            </w:r>
            <w:r w:rsidR="00C65FB3" w:rsidRPr="00C65FB3">
              <w:rPr>
                <w:rFonts w:ascii="Times New Roman" w:eastAsia="Times New Roman" w:hAnsi="Times New Roman"/>
                <w:sz w:val="24"/>
                <w:szCs w:val="24"/>
              </w:rPr>
              <w:t xml:space="preserve">Ministru kabineta 2010.gada </w:t>
            </w:r>
            <w:r w:rsidR="00C65FB3" w:rsidRPr="005F5B5B">
              <w:rPr>
                <w:rFonts w:ascii="Times New Roman" w:eastAsia="Times New Roman" w:hAnsi="Times New Roman"/>
                <w:sz w:val="24"/>
                <w:szCs w:val="24"/>
              </w:rPr>
              <w:t>30.</w:t>
            </w:r>
            <w:r w:rsidR="00C65FB3" w:rsidRPr="00C65FB3">
              <w:rPr>
                <w:rFonts w:ascii="Times New Roman" w:eastAsia="Times New Roman" w:hAnsi="Times New Roman"/>
                <w:sz w:val="24"/>
                <w:szCs w:val="24"/>
              </w:rPr>
              <w:t>novembra noteikum</w:t>
            </w:r>
            <w:r w:rsidR="00C65FB3">
              <w:rPr>
                <w:rFonts w:ascii="Times New Roman" w:eastAsia="Times New Roman" w:hAnsi="Times New Roman"/>
                <w:sz w:val="24"/>
                <w:szCs w:val="24"/>
              </w:rPr>
              <w:t>os</w:t>
            </w:r>
            <w:r w:rsidR="00C65FB3" w:rsidRPr="00C65FB3">
              <w:rPr>
                <w:rFonts w:ascii="Times New Roman" w:eastAsia="Times New Roman" w:hAnsi="Times New Roman"/>
                <w:sz w:val="24"/>
                <w:szCs w:val="24"/>
              </w:rPr>
              <w:t xml:space="preserve"> Nr</w:t>
            </w:r>
            <w:r w:rsidR="00C65FB3">
              <w:rPr>
                <w:rFonts w:ascii="Times New Roman" w:eastAsia="Times New Roman" w:hAnsi="Times New Roman"/>
                <w:sz w:val="24"/>
                <w:szCs w:val="24"/>
              </w:rPr>
              <w:t>.</w:t>
            </w:r>
            <w:r w:rsidR="00C65FB3" w:rsidRPr="005F5B5B">
              <w:rPr>
                <w:rFonts w:ascii="Times New Roman" w:eastAsia="Times New Roman" w:hAnsi="Times New Roman"/>
                <w:sz w:val="24"/>
                <w:szCs w:val="24"/>
              </w:rPr>
              <w:t>1075</w:t>
            </w:r>
            <w:r w:rsidR="00C65FB3" w:rsidRPr="00C65FB3">
              <w:rPr>
                <w:rFonts w:ascii="Times New Roman" w:eastAsia="Times New Roman" w:hAnsi="Times New Roman"/>
                <w:sz w:val="24"/>
                <w:szCs w:val="24"/>
              </w:rPr>
              <w:t xml:space="preserve"> </w:t>
            </w:r>
            <w:r w:rsidR="00D95034">
              <w:rPr>
                <w:rFonts w:ascii="Times New Roman" w:eastAsia="Times New Roman" w:hAnsi="Times New Roman"/>
                <w:sz w:val="24"/>
                <w:szCs w:val="24"/>
              </w:rPr>
              <w:t>"</w:t>
            </w:r>
            <w:r w:rsidR="00C65FB3" w:rsidRPr="00C65FB3">
              <w:rPr>
                <w:rFonts w:ascii="Times New Roman" w:eastAsia="Times New Roman" w:hAnsi="Times New Roman"/>
                <w:sz w:val="24"/>
                <w:szCs w:val="24"/>
              </w:rPr>
              <w:t>V</w:t>
            </w:r>
            <w:r w:rsidR="00C65FB3" w:rsidRPr="005F5B5B">
              <w:rPr>
                <w:rFonts w:ascii="Times New Roman" w:eastAsia="Times New Roman" w:hAnsi="Times New Roman"/>
                <w:bCs/>
                <w:sz w:val="24"/>
                <w:szCs w:val="24"/>
              </w:rPr>
              <w:t>alsts un pašvaldību institūciju amatu katalogs</w:t>
            </w:r>
            <w:r w:rsidR="00D95034">
              <w:rPr>
                <w:rFonts w:ascii="Times New Roman" w:eastAsia="Times New Roman" w:hAnsi="Times New Roman"/>
                <w:bCs/>
                <w:sz w:val="24"/>
                <w:szCs w:val="24"/>
              </w:rPr>
              <w:t>"</w:t>
            </w:r>
            <w:r w:rsidR="00C65FB3">
              <w:rPr>
                <w:rFonts w:ascii="Times New Roman" w:eastAsia="Times New Roman" w:hAnsi="Times New Roman"/>
                <w:bCs/>
                <w:sz w:val="24"/>
                <w:szCs w:val="24"/>
              </w:rPr>
              <w:t xml:space="preserve"> (turpmāk – Amatu </w:t>
            </w:r>
            <w:r w:rsidR="00E225E7">
              <w:rPr>
                <w:rFonts w:ascii="Times New Roman" w:eastAsia="Times New Roman" w:hAnsi="Times New Roman"/>
                <w:bCs/>
                <w:sz w:val="24"/>
                <w:szCs w:val="24"/>
              </w:rPr>
              <w:t xml:space="preserve">katalogs), papildinot Amatu katalogu ar lielajām pašvaldībām raksturīgu amatu grupu līmeņiem, kā arī precizēt atsevišķu amata saimju </w:t>
            </w:r>
            <w:r w:rsidR="00AE4608">
              <w:rPr>
                <w:rFonts w:ascii="Times New Roman" w:eastAsia="Times New Roman" w:hAnsi="Times New Roman"/>
                <w:bCs/>
                <w:sz w:val="24"/>
                <w:szCs w:val="24"/>
              </w:rPr>
              <w:t>amatu paraug</w:t>
            </w:r>
            <w:r w:rsidR="00E225E7">
              <w:rPr>
                <w:rFonts w:ascii="Times New Roman" w:eastAsia="Times New Roman" w:hAnsi="Times New Roman"/>
                <w:bCs/>
                <w:sz w:val="24"/>
                <w:szCs w:val="24"/>
              </w:rPr>
              <w:t>aprakstus</w:t>
            </w:r>
            <w:r w:rsidR="00AE4608">
              <w:rPr>
                <w:rFonts w:ascii="Times New Roman" w:eastAsia="Times New Roman" w:hAnsi="Times New Roman"/>
                <w:bCs/>
                <w:sz w:val="24"/>
                <w:szCs w:val="24"/>
              </w:rPr>
              <w:t xml:space="preserve"> un līmeņus</w:t>
            </w:r>
            <w:r w:rsidR="008239AA">
              <w:rPr>
                <w:rFonts w:ascii="Times New Roman" w:eastAsia="Times New Roman" w:hAnsi="Times New Roman"/>
                <w:bCs/>
                <w:sz w:val="24"/>
                <w:szCs w:val="24"/>
              </w:rPr>
              <w:t>, tai skaitā</w:t>
            </w:r>
            <w:r w:rsidR="00E225E7">
              <w:rPr>
                <w:rFonts w:ascii="Times New Roman" w:eastAsia="Times New Roman" w:hAnsi="Times New Roman"/>
                <w:bCs/>
                <w:sz w:val="24"/>
                <w:szCs w:val="24"/>
              </w:rPr>
              <w:t xml:space="preserve"> saime</w:t>
            </w:r>
            <w:r w:rsidR="008239AA">
              <w:rPr>
                <w:rFonts w:ascii="Times New Roman" w:eastAsia="Times New Roman" w:hAnsi="Times New Roman"/>
                <w:bCs/>
                <w:sz w:val="24"/>
                <w:szCs w:val="24"/>
              </w:rPr>
              <w:t>i</w:t>
            </w:r>
            <w:r w:rsidR="00E225E7">
              <w:rPr>
                <w:rFonts w:ascii="Times New Roman" w:eastAsia="Times New Roman" w:hAnsi="Times New Roman"/>
                <w:bCs/>
                <w:sz w:val="24"/>
                <w:szCs w:val="24"/>
              </w:rPr>
              <w:t xml:space="preserve"> </w:t>
            </w:r>
            <w:r w:rsidR="00D95034">
              <w:rPr>
                <w:rFonts w:ascii="Times New Roman" w:eastAsia="Times New Roman" w:hAnsi="Times New Roman"/>
                <w:bCs/>
                <w:sz w:val="24"/>
                <w:szCs w:val="24"/>
              </w:rPr>
              <w:t>"</w:t>
            </w:r>
            <w:r w:rsidR="00E225E7">
              <w:rPr>
                <w:rFonts w:ascii="Times New Roman" w:eastAsia="Times New Roman" w:hAnsi="Times New Roman"/>
                <w:bCs/>
                <w:sz w:val="24"/>
                <w:szCs w:val="24"/>
              </w:rPr>
              <w:t>28.4. Pašvaldības policija</w:t>
            </w:r>
            <w:r w:rsidR="00D95034">
              <w:rPr>
                <w:rFonts w:ascii="Times New Roman" w:eastAsia="Times New Roman" w:hAnsi="Times New Roman"/>
                <w:bCs/>
                <w:sz w:val="24"/>
                <w:szCs w:val="24"/>
              </w:rPr>
              <w:t>"</w:t>
            </w:r>
            <w:r w:rsidR="00E225E7">
              <w:rPr>
                <w:rFonts w:ascii="Times New Roman" w:eastAsia="Times New Roman" w:hAnsi="Times New Roman"/>
                <w:bCs/>
                <w:sz w:val="24"/>
                <w:szCs w:val="24"/>
              </w:rPr>
              <w:t xml:space="preserve">, </w:t>
            </w:r>
            <w:r w:rsidR="00D95034">
              <w:rPr>
                <w:rFonts w:ascii="Times New Roman" w:eastAsia="Times New Roman" w:hAnsi="Times New Roman"/>
                <w:bCs/>
                <w:sz w:val="24"/>
                <w:szCs w:val="24"/>
              </w:rPr>
              <w:t>"</w:t>
            </w:r>
            <w:r w:rsidR="00E225E7">
              <w:rPr>
                <w:rFonts w:ascii="Times New Roman" w:eastAsia="Times New Roman" w:hAnsi="Times New Roman"/>
                <w:bCs/>
                <w:sz w:val="24"/>
                <w:szCs w:val="24"/>
              </w:rPr>
              <w:t>33.</w:t>
            </w:r>
            <w:r w:rsidR="008409D2">
              <w:rPr>
                <w:rFonts w:ascii="Times New Roman" w:eastAsia="Times New Roman" w:hAnsi="Times New Roman"/>
                <w:bCs/>
                <w:sz w:val="24"/>
                <w:szCs w:val="24"/>
              </w:rPr>
              <w:t xml:space="preserve"> </w:t>
            </w:r>
            <w:r w:rsidR="00E225E7">
              <w:rPr>
                <w:rFonts w:ascii="Times New Roman" w:eastAsia="Times New Roman" w:hAnsi="Times New Roman"/>
                <w:bCs/>
                <w:sz w:val="24"/>
                <w:szCs w:val="24"/>
              </w:rPr>
              <w:t>Radošie darbi</w:t>
            </w:r>
            <w:r w:rsidR="00D95034">
              <w:rPr>
                <w:rFonts w:ascii="Times New Roman" w:eastAsia="Times New Roman" w:hAnsi="Times New Roman"/>
                <w:bCs/>
                <w:sz w:val="24"/>
                <w:szCs w:val="24"/>
              </w:rPr>
              <w:t>"</w:t>
            </w:r>
            <w:r w:rsidR="008409D2">
              <w:rPr>
                <w:rFonts w:ascii="Times New Roman" w:eastAsia="Times New Roman" w:hAnsi="Times New Roman"/>
                <w:bCs/>
                <w:sz w:val="24"/>
                <w:szCs w:val="24"/>
              </w:rPr>
              <w:t>,</w:t>
            </w:r>
            <w:r w:rsidR="00E225E7">
              <w:rPr>
                <w:rFonts w:ascii="Times New Roman" w:eastAsia="Times New Roman" w:hAnsi="Times New Roman"/>
                <w:bCs/>
                <w:sz w:val="24"/>
                <w:szCs w:val="24"/>
              </w:rPr>
              <w:t xml:space="preserve"> </w:t>
            </w:r>
            <w:r w:rsidR="00D95034">
              <w:rPr>
                <w:rFonts w:ascii="Times New Roman" w:eastAsia="Times New Roman" w:hAnsi="Times New Roman"/>
                <w:bCs/>
                <w:sz w:val="24"/>
                <w:szCs w:val="24"/>
              </w:rPr>
              <w:t>"</w:t>
            </w:r>
            <w:r w:rsidR="00E225E7">
              <w:rPr>
                <w:rFonts w:ascii="Times New Roman" w:eastAsia="Times New Roman" w:hAnsi="Times New Roman"/>
                <w:bCs/>
                <w:sz w:val="24"/>
                <w:szCs w:val="24"/>
              </w:rPr>
              <w:t>46.Dzimtsarakstu pakalpojumi</w:t>
            </w:r>
            <w:r w:rsidR="00D95034">
              <w:rPr>
                <w:rFonts w:ascii="Times New Roman" w:eastAsia="Times New Roman" w:hAnsi="Times New Roman"/>
                <w:bCs/>
                <w:sz w:val="24"/>
                <w:szCs w:val="24"/>
              </w:rPr>
              <w:t>"</w:t>
            </w:r>
            <w:r w:rsidR="00AE4608">
              <w:rPr>
                <w:rFonts w:ascii="Times New Roman" w:eastAsia="Times New Roman" w:hAnsi="Times New Roman"/>
                <w:bCs/>
                <w:sz w:val="24"/>
                <w:szCs w:val="24"/>
              </w:rPr>
              <w:t xml:space="preserve"> atbilstoši pašvaldībās nodarbināto darbinieku amatu pienākumu sarežģītības un atbildības sadalījumam.</w:t>
            </w:r>
          </w:p>
        </w:tc>
      </w:tr>
      <w:tr w:rsidR="00856380" w:rsidRPr="0014143C" w:rsidTr="00C068FD">
        <w:tc>
          <w:tcPr>
            <w:tcW w:w="232" w:type="pct"/>
            <w:tcBorders>
              <w:top w:val="outset" w:sz="6" w:space="0" w:color="auto"/>
              <w:bottom w:val="outset" w:sz="6" w:space="0" w:color="auto"/>
              <w:right w:val="outset" w:sz="6" w:space="0" w:color="auto"/>
            </w:tcBorders>
          </w:tcPr>
          <w:p w:rsidR="00856380" w:rsidRPr="0014143C" w:rsidRDefault="00856380" w:rsidP="00D95034">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3.</w:t>
            </w:r>
          </w:p>
        </w:tc>
        <w:tc>
          <w:tcPr>
            <w:tcW w:w="1004" w:type="pct"/>
            <w:gridSpan w:val="2"/>
            <w:tcBorders>
              <w:top w:val="outset" w:sz="6" w:space="0" w:color="auto"/>
              <w:left w:val="outset" w:sz="6" w:space="0" w:color="auto"/>
              <w:bottom w:val="outset" w:sz="6" w:space="0" w:color="auto"/>
              <w:right w:val="outset" w:sz="6" w:space="0" w:color="auto"/>
            </w:tcBorders>
          </w:tcPr>
          <w:p w:rsidR="00856380" w:rsidRPr="0014143C" w:rsidRDefault="00856380" w:rsidP="00D95034">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Saistītie politikas ietekmes novērtējumi un pētījumi</w:t>
            </w:r>
          </w:p>
        </w:tc>
        <w:tc>
          <w:tcPr>
            <w:tcW w:w="3764" w:type="pct"/>
            <w:gridSpan w:val="2"/>
            <w:tcBorders>
              <w:top w:val="outset" w:sz="6" w:space="0" w:color="auto"/>
              <w:left w:val="outset" w:sz="6" w:space="0" w:color="auto"/>
              <w:bottom w:val="outset" w:sz="6" w:space="0" w:color="auto"/>
            </w:tcBorders>
          </w:tcPr>
          <w:p w:rsidR="00856380" w:rsidRPr="0014143C" w:rsidRDefault="00856380" w:rsidP="008409D2">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Projekts šo jomu neskar</w:t>
            </w:r>
          </w:p>
        </w:tc>
      </w:tr>
      <w:tr w:rsidR="00856380" w:rsidRPr="0014143C" w:rsidTr="00C068FD">
        <w:tc>
          <w:tcPr>
            <w:tcW w:w="232" w:type="pct"/>
            <w:tcBorders>
              <w:top w:val="outset" w:sz="6" w:space="0" w:color="auto"/>
              <w:bottom w:val="outset" w:sz="6" w:space="0" w:color="auto"/>
              <w:right w:val="outset" w:sz="6" w:space="0" w:color="auto"/>
            </w:tcBorders>
          </w:tcPr>
          <w:p w:rsidR="00856380" w:rsidRPr="0014143C" w:rsidRDefault="00856380" w:rsidP="00D95034">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4.</w:t>
            </w:r>
          </w:p>
        </w:tc>
        <w:tc>
          <w:tcPr>
            <w:tcW w:w="1004" w:type="pct"/>
            <w:gridSpan w:val="2"/>
            <w:tcBorders>
              <w:top w:val="outset" w:sz="6" w:space="0" w:color="auto"/>
              <w:left w:val="outset" w:sz="6" w:space="0" w:color="auto"/>
              <w:bottom w:val="outset" w:sz="6" w:space="0" w:color="auto"/>
              <w:right w:val="outset" w:sz="6" w:space="0" w:color="auto"/>
            </w:tcBorders>
          </w:tcPr>
          <w:p w:rsidR="00856380" w:rsidRPr="0014143C" w:rsidRDefault="00856380" w:rsidP="00D95034">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Tiesiskā regulējuma mērķis un būtība</w:t>
            </w:r>
          </w:p>
        </w:tc>
        <w:tc>
          <w:tcPr>
            <w:tcW w:w="3764" w:type="pct"/>
            <w:gridSpan w:val="2"/>
            <w:tcBorders>
              <w:top w:val="outset" w:sz="6" w:space="0" w:color="auto"/>
              <w:left w:val="outset" w:sz="6" w:space="0" w:color="auto"/>
              <w:bottom w:val="outset" w:sz="6" w:space="0" w:color="auto"/>
            </w:tcBorders>
          </w:tcPr>
          <w:p w:rsidR="00420EAA" w:rsidRDefault="007B2C18" w:rsidP="008409D2">
            <w:pPr>
              <w:pStyle w:val="naiskr"/>
              <w:spacing w:before="0" w:beforeAutospacing="0" w:after="0" w:afterAutospacing="0"/>
              <w:rPr>
                <w:spacing w:val="-6"/>
              </w:rPr>
            </w:pPr>
            <w:r w:rsidRPr="0014143C">
              <w:rPr>
                <w:spacing w:val="-6"/>
              </w:rPr>
              <w:t xml:space="preserve">Valsts un pašvaldību institūciju amatu katalogā ir </w:t>
            </w:r>
            <w:r>
              <w:rPr>
                <w:spacing w:val="-6"/>
              </w:rPr>
              <w:t xml:space="preserve">veikti </w:t>
            </w:r>
            <w:r w:rsidRPr="0014143C">
              <w:rPr>
                <w:spacing w:val="-6"/>
              </w:rPr>
              <w:t>precizējumi</w:t>
            </w:r>
            <w:r w:rsidR="00420EAA">
              <w:rPr>
                <w:spacing w:val="-6"/>
              </w:rPr>
              <w:t xml:space="preserve"> un papildinājumi</w:t>
            </w:r>
            <w:r w:rsidRPr="0014143C">
              <w:rPr>
                <w:spacing w:val="-6"/>
              </w:rPr>
              <w:t>,</w:t>
            </w:r>
            <w:r>
              <w:rPr>
                <w:spacing w:val="-6"/>
              </w:rPr>
              <w:t xml:space="preserve"> ievērojot  Valsts un pašvaldību institūciju amatpersonu un darbinieku atlīdzības likuma 1.pielikum</w:t>
            </w:r>
            <w:r w:rsidR="00420EAA">
              <w:rPr>
                <w:spacing w:val="-6"/>
              </w:rPr>
              <w:t>ā noteikt</w:t>
            </w:r>
            <w:r w:rsidR="00C068FD">
              <w:rPr>
                <w:spacing w:val="-6"/>
              </w:rPr>
              <w:t>o</w:t>
            </w:r>
            <w:r w:rsidR="00420EAA">
              <w:rPr>
                <w:spacing w:val="-6"/>
              </w:rPr>
              <w:t>s valsts un pašvaldību  institūciju amatu saimju un apakšsaimju aprakstus.</w:t>
            </w:r>
            <w:r w:rsidRPr="0014143C">
              <w:rPr>
                <w:spacing w:val="-6"/>
              </w:rPr>
              <w:t xml:space="preserve"> </w:t>
            </w:r>
          </w:p>
          <w:p w:rsidR="001A5586" w:rsidRDefault="001A5586" w:rsidP="008409D2">
            <w:pPr>
              <w:pStyle w:val="naiskr"/>
              <w:spacing w:before="0" w:beforeAutospacing="0" w:after="0" w:afterAutospacing="0"/>
              <w:rPr>
                <w:spacing w:val="-6"/>
              </w:rPr>
            </w:pPr>
          </w:p>
          <w:p w:rsidR="001A5586" w:rsidRDefault="001A5586" w:rsidP="008409D2">
            <w:pPr>
              <w:pStyle w:val="naiskr"/>
              <w:spacing w:before="0" w:beforeAutospacing="0" w:after="0" w:afterAutospacing="0"/>
              <w:rPr>
                <w:spacing w:val="-6"/>
              </w:rPr>
            </w:pPr>
            <w:r>
              <w:rPr>
                <w:spacing w:val="-6"/>
              </w:rPr>
              <w:t xml:space="preserve">Grozījumi un papildinājumi Amatu katalogā ir veikti, ņemot vērā pašvaldību iesniegtos priekšlikumus, kuras ir norādījušas grūtības saklasificēt atsevišķas amatu grupas, </w:t>
            </w:r>
            <w:r w:rsidR="008409D2">
              <w:rPr>
                <w:spacing w:val="-6"/>
              </w:rPr>
              <w:t xml:space="preserve">kā arī nepieciešamību precizēt </w:t>
            </w:r>
            <w:r>
              <w:rPr>
                <w:spacing w:val="-6"/>
              </w:rPr>
              <w:t xml:space="preserve">pašvaldībās esošo amatu saimju (piemēram, </w:t>
            </w:r>
            <w:r w:rsidR="008409D2">
              <w:rPr>
                <w:bCs/>
              </w:rPr>
              <w:t>"</w:t>
            </w:r>
            <w:r w:rsidRPr="00405876">
              <w:t>28.4.</w:t>
            </w:r>
            <w:r w:rsidR="008409D2">
              <w:t xml:space="preserve"> </w:t>
            </w:r>
            <w:r w:rsidRPr="00405876">
              <w:rPr>
                <w:bCs/>
              </w:rPr>
              <w:t>Pašvaldības policija</w:t>
            </w:r>
            <w:r w:rsidR="008409D2">
              <w:rPr>
                <w:bCs/>
              </w:rPr>
              <w:t>"</w:t>
            </w:r>
            <w:r>
              <w:rPr>
                <w:spacing w:val="-6"/>
              </w:rPr>
              <w:t>) paraugaprakstus un sadalījumu pa līmeņiem. Amatu katalogs ir papildināts ar Valsts kases iesniegtajiem priekšlikumiem par atbildības un darba sarežģītības nodalīšanu apakš</w:t>
            </w:r>
            <w:r w:rsidR="00C068FD">
              <w:rPr>
                <w:spacing w:val="-6"/>
              </w:rPr>
              <w:t>s</w:t>
            </w:r>
            <w:r>
              <w:rPr>
                <w:spacing w:val="-6"/>
              </w:rPr>
              <w:t xml:space="preserve">aimes </w:t>
            </w:r>
            <w:r w:rsidR="00D95034">
              <w:rPr>
                <w:spacing w:val="-6"/>
              </w:rPr>
              <w:t>"</w:t>
            </w:r>
            <w:r w:rsidRPr="00405876">
              <w:rPr>
                <w:spacing w:val="-6"/>
              </w:rPr>
              <w:t>11.1. </w:t>
            </w:r>
            <w:r w:rsidRPr="00405876">
              <w:rPr>
                <w:bCs/>
                <w:spacing w:val="-6"/>
              </w:rPr>
              <w:t>Finanšu tirgi un finanšu resursu vadība</w:t>
            </w:r>
            <w:r w:rsidR="00D95034">
              <w:rPr>
                <w:bCs/>
                <w:spacing w:val="-6"/>
              </w:rPr>
              <w:t>"</w:t>
            </w:r>
            <w:r>
              <w:rPr>
                <w:bCs/>
                <w:spacing w:val="-6"/>
              </w:rPr>
              <w:t xml:space="preserve"> III</w:t>
            </w:r>
            <w:r w:rsidR="008409D2">
              <w:rPr>
                <w:bCs/>
                <w:spacing w:val="-6"/>
              </w:rPr>
              <w:t> </w:t>
            </w:r>
            <w:r>
              <w:rPr>
                <w:bCs/>
                <w:spacing w:val="-6"/>
              </w:rPr>
              <w:t xml:space="preserve">līmenī un </w:t>
            </w:r>
            <w:r w:rsidR="00D95034">
              <w:rPr>
                <w:spacing w:val="-6"/>
              </w:rPr>
              <w:t>"</w:t>
            </w:r>
            <w:r w:rsidRPr="00405876">
              <w:rPr>
                <w:spacing w:val="-6"/>
              </w:rPr>
              <w:t>11.4. Valsts budžeta norēķini</w:t>
            </w:r>
            <w:r w:rsidR="00D95034">
              <w:rPr>
                <w:spacing w:val="-6"/>
              </w:rPr>
              <w:t>"</w:t>
            </w:r>
            <w:r w:rsidRPr="00405876">
              <w:rPr>
                <w:spacing w:val="-6"/>
              </w:rPr>
              <w:t xml:space="preserve"> III un IV līmen</w:t>
            </w:r>
            <w:r>
              <w:rPr>
                <w:spacing w:val="-6"/>
              </w:rPr>
              <w:t>ī.</w:t>
            </w:r>
          </w:p>
          <w:p w:rsidR="00860F2B" w:rsidRDefault="00860F2B" w:rsidP="008409D2">
            <w:pPr>
              <w:pStyle w:val="naiskr"/>
              <w:spacing w:before="0" w:beforeAutospacing="0" w:after="0" w:afterAutospacing="0"/>
              <w:rPr>
                <w:spacing w:val="-6"/>
              </w:rPr>
            </w:pPr>
          </w:p>
          <w:p w:rsidR="00420EAA" w:rsidRPr="00860F2B" w:rsidRDefault="001A5586" w:rsidP="008409D2">
            <w:pPr>
              <w:pStyle w:val="naiskr"/>
              <w:spacing w:before="0" w:beforeAutospacing="0" w:after="0" w:afterAutospacing="0"/>
            </w:pPr>
            <w:r w:rsidRPr="00860F2B">
              <w:rPr>
                <w:spacing w:val="-6"/>
              </w:rPr>
              <w:t>Ņemot vērā iepriekš minēto</w:t>
            </w:r>
            <w:r w:rsidR="008409D2">
              <w:rPr>
                <w:spacing w:val="-6"/>
              </w:rPr>
              <w:t>,</w:t>
            </w:r>
            <w:r w:rsidRPr="00860F2B">
              <w:rPr>
                <w:spacing w:val="-6"/>
              </w:rPr>
              <w:t xml:space="preserve"> n</w:t>
            </w:r>
            <w:r w:rsidR="00856380" w:rsidRPr="00860F2B">
              <w:t xml:space="preserve">oteikumu projekts paredz </w:t>
            </w:r>
            <w:r w:rsidR="00420EAA" w:rsidRPr="00860F2B">
              <w:t>papildināt:</w:t>
            </w:r>
          </w:p>
          <w:p w:rsidR="00420EAA" w:rsidRPr="00860F2B" w:rsidRDefault="00420EAA" w:rsidP="008409D2">
            <w:pPr>
              <w:pStyle w:val="naiskr"/>
              <w:spacing w:before="0" w:beforeAutospacing="0" w:after="0" w:afterAutospacing="0"/>
              <w:rPr>
                <w:spacing w:val="-6"/>
              </w:rPr>
            </w:pPr>
            <w:r w:rsidRPr="00860F2B">
              <w:rPr>
                <w:spacing w:val="-6"/>
              </w:rPr>
              <w:t xml:space="preserve">- saimi </w:t>
            </w:r>
            <w:r w:rsidR="00D95034">
              <w:rPr>
                <w:spacing w:val="-6"/>
              </w:rPr>
              <w:t>"</w:t>
            </w:r>
            <w:r w:rsidRPr="00860F2B">
              <w:rPr>
                <w:spacing w:val="-6"/>
              </w:rPr>
              <w:t>1. </w:t>
            </w:r>
            <w:r w:rsidRPr="00860F2B">
              <w:rPr>
                <w:bCs/>
                <w:spacing w:val="-6"/>
              </w:rPr>
              <w:t>Administratīvā vadība</w:t>
            </w:r>
            <w:r w:rsidR="00D95034">
              <w:rPr>
                <w:spacing w:val="-6"/>
              </w:rPr>
              <w:t>"</w:t>
            </w:r>
            <w:r w:rsidRPr="00860F2B">
              <w:rPr>
                <w:spacing w:val="-6"/>
              </w:rPr>
              <w:t xml:space="preserve"> ar V</w:t>
            </w:r>
            <w:r w:rsidR="008409D2">
              <w:rPr>
                <w:spacing w:val="-6"/>
              </w:rPr>
              <w:t> </w:t>
            </w:r>
            <w:r w:rsidRPr="00860F2B">
              <w:rPr>
                <w:spacing w:val="-6"/>
              </w:rPr>
              <w:t xml:space="preserve">C līmeni, norādot, ka līmenim noteiktās funkcijas veic </w:t>
            </w:r>
            <w:r w:rsidR="00860F2B" w:rsidRPr="00860F2B">
              <w:rPr>
                <w:spacing w:val="-6"/>
              </w:rPr>
              <w:t>ļoti</w:t>
            </w:r>
            <w:r w:rsidRPr="00860F2B">
              <w:rPr>
                <w:spacing w:val="-6"/>
              </w:rPr>
              <w:t xml:space="preserve"> lielas pašvaldības izpilddirektors;</w:t>
            </w:r>
          </w:p>
          <w:p w:rsidR="00420EAA" w:rsidRPr="00860F2B" w:rsidRDefault="00420EAA" w:rsidP="008409D2">
            <w:pPr>
              <w:pStyle w:val="naiskr"/>
              <w:spacing w:before="0" w:beforeAutospacing="0" w:after="0" w:afterAutospacing="0"/>
            </w:pPr>
            <w:r w:rsidRPr="00860F2B">
              <w:t xml:space="preserve">- saimi </w:t>
            </w:r>
            <w:r w:rsidR="00D95034">
              <w:t>"</w:t>
            </w:r>
            <w:r w:rsidRPr="00860F2B">
              <w:t>2.</w:t>
            </w:r>
            <w:r w:rsidR="008409D2">
              <w:t> </w:t>
            </w:r>
            <w:r w:rsidRPr="00860F2B">
              <w:rPr>
                <w:bCs/>
              </w:rPr>
              <w:t>Apgāde (iepirkšana)</w:t>
            </w:r>
            <w:r w:rsidR="00D95034">
              <w:t>"</w:t>
            </w:r>
            <w:r w:rsidRPr="00860F2B">
              <w:t xml:space="preserve"> ar III</w:t>
            </w:r>
            <w:r w:rsidR="008409D2">
              <w:t> </w:t>
            </w:r>
            <w:r w:rsidRPr="00860F2B">
              <w:t>B</w:t>
            </w:r>
            <w:r w:rsidR="008409D2">
              <w:t xml:space="preserve"> līmeni</w:t>
            </w:r>
            <w:r w:rsidRPr="00860F2B">
              <w:t>, izdalot vecākajiem iepirkuma speciālistiem jaunu līmeni</w:t>
            </w:r>
            <w:r w:rsidR="00B74496" w:rsidRPr="00860F2B">
              <w:t>;</w:t>
            </w:r>
          </w:p>
          <w:p w:rsidR="00420EAA" w:rsidRPr="00860F2B" w:rsidRDefault="00B74496" w:rsidP="008409D2">
            <w:pPr>
              <w:pStyle w:val="naiskr"/>
              <w:spacing w:before="0" w:beforeAutospacing="0" w:after="0" w:afterAutospacing="0"/>
            </w:pPr>
            <w:r w:rsidRPr="00860F2B">
              <w:t xml:space="preserve">-saimi </w:t>
            </w:r>
            <w:r w:rsidR="00D95034">
              <w:t>"</w:t>
            </w:r>
            <w:r w:rsidRPr="00860F2B">
              <w:t>3.</w:t>
            </w:r>
            <w:r w:rsidR="008409D2">
              <w:t> </w:t>
            </w:r>
            <w:r w:rsidRPr="00860F2B">
              <w:t>Apsaimniekošana</w:t>
            </w:r>
            <w:r w:rsidR="00D95034">
              <w:t>"</w:t>
            </w:r>
            <w:r w:rsidRPr="00860F2B">
              <w:t xml:space="preserve"> ar II</w:t>
            </w:r>
            <w:r w:rsidR="008409D2">
              <w:t> </w:t>
            </w:r>
            <w:r w:rsidRPr="00860F2B">
              <w:t>C līmeni, iekļaujot atsevišķu līmeni pašvaldību institūciju apsaimniekošanas speciālistiem;</w:t>
            </w:r>
          </w:p>
          <w:p w:rsidR="00B74496" w:rsidRPr="00860F2B" w:rsidRDefault="00B74496" w:rsidP="008409D2">
            <w:pPr>
              <w:pStyle w:val="naiskr"/>
              <w:spacing w:before="0" w:beforeAutospacing="0" w:after="0" w:afterAutospacing="0"/>
            </w:pPr>
            <w:r w:rsidRPr="00860F2B">
              <w:t>-</w:t>
            </w:r>
            <w:r w:rsidRPr="00860F2B">
              <w:rPr>
                <w:spacing w:val="-6"/>
              </w:rPr>
              <w:t xml:space="preserve"> apakšsaimi </w:t>
            </w:r>
            <w:r w:rsidR="00D95034">
              <w:rPr>
                <w:spacing w:val="-6"/>
              </w:rPr>
              <w:t>"</w:t>
            </w:r>
            <w:r w:rsidRPr="00860F2B">
              <w:rPr>
                <w:spacing w:val="-6"/>
              </w:rPr>
              <w:t>11.1. </w:t>
            </w:r>
            <w:r w:rsidRPr="00860F2B">
              <w:rPr>
                <w:bCs/>
                <w:spacing w:val="-6"/>
              </w:rPr>
              <w:t>Finanšu tirgi un finanšu resursu vadība</w:t>
            </w:r>
            <w:r w:rsidR="00D95034">
              <w:rPr>
                <w:spacing w:val="-6"/>
              </w:rPr>
              <w:t>"</w:t>
            </w:r>
            <w:r w:rsidRPr="00860F2B">
              <w:rPr>
                <w:spacing w:val="-6"/>
              </w:rPr>
              <w:t xml:space="preserve"> ar </w:t>
            </w:r>
            <w:r w:rsidR="00405876" w:rsidRPr="00860F2B">
              <w:rPr>
                <w:spacing w:val="-6"/>
              </w:rPr>
              <w:t>III</w:t>
            </w:r>
            <w:r w:rsidR="008409D2">
              <w:rPr>
                <w:spacing w:val="-6"/>
              </w:rPr>
              <w:t> </w:t>
            </w:r>
            <w:r w:rsidR="00405876" w:rsidRPr="00860F2B">
              <w:rPr>
                <w:spacing w:val="-6"/>
              </w:rPr>
              <w:t xml:space="preserve">A un </w:t>
            </w:r>
            <w:r w:rsidRPr="00860F2B">
              <w:rPr>
                <w:spacing w:val="-6"/>
              </w:rPr>
              <w:t>III</w:t>
            </w:r>
            <w:r w:rsidR="008409D2">
              <w:rPr>
                <w:spacing w:val="-6"/>
              </w:rPr>
              <w:t> </w:t>
            </w:r>
            <w:r w:rsidRPr="00860F2B">
              <w:rPr>
                <w:spacing w:val="-6"/>
              </w:rPr>
              <w:t>B līmeni, ievērojot 2011.gadā notikušās izmaiņas Valsts kases veikto funkciju apjomā un sadalījumā;</w:t>
            </w:r>
          </w:p>
          <w:p w:rsidR="00420EAA" w:rsidRPr="00860F2B" w:rsidRDefault="00B74496" w:rsidP="008409D2">
            <w:pPr>
              <w:pStyle w:val="naiskr"/>
              <w:spacing w:before="0" w:beforeAutospacing="0" w:after="0" w:afterAutospacing="0"/>
              <w:rPr>
                <w:spacing w:val="-6"/>
              </w:rPr>
            </w:pPr>
            <w:r w:rsidRPr="00860F2B">
              <w:rPr>
                <w:spacing w:val="-6"/>
              </w:rPr>
              <w:t xml:space="preserve">- apakšsaimi </w:t>
            </w:r>
            <w:r w:rsidR="00D95034">
              <w:rPr>
                <w:spacing w:val="-6"/>
              </w:rPr>
              <w:t>"</w:t>
            </w:r>
            <w:r w:rsidRPr="00860F2B">
              <w:rPr>
                <w:spacing w:val="-6"/>
              </w:rPr>
              <w:t>11.4. Valsts budžeta norēķini</w:t>
            </w:r>
            <w:r w:rsidR="00D95034">
              <w:rPr>
                <w:spacing w:val="-6"/>
              </w:rPr>
              <w:t>"</w:t>
            </w:r>
            <w:r w:rsidRPr="00860F2B">
              <w:rPr>
                <w:spacing w:val="-6"/>
              </w:rPr>
              <w:t xml:space="preserve"> ar III</w:t>
            </w:r>
            <w:r w:rsidR="008409D2">
              <w:rPr>
                <w:spacing w:val="-6"/>
              </w:rPr>
              <w:t> </w:t>
            </w:r>
            <w:r w:rsidRPr="00860F2B">
              <w:rPr>
                <w:spacing w:val="-6"/>
              </w:rPr>
              <w:t>C un IV</w:t>
            </w:r>
            <w:r w:rsidR="008409D2">
              <w:rPr>
                <w:spacing w:val="-6"/>
              </w:rPr>
              <w:t> </w:t>
            </w:r>
            <w:r w:rsidRPr="00860F2B">
              <w:rPr>
                <w:spacing w:val="-6"/>
              </w:rPr>
              <w:t>C līmeni, ievērojot 2011.gadā notikušās izmaiņas Valsts kases veikto funkciju apjomā un sadalījumā;</w:t>
            </w:r>
          </w:p>
          <w:p w:rsidR="00405876" w:rsidRPr="00860F2B" w:rsidRDefault="00405876" w:rsidP="008409D2">
            <w:pPr>
              <w:pStyle w:val="naiskr"/>
              <w:spacing w:before="0" w:beforeAutospacing="0" w:after="0" w:afterAutospacing="0"/>
            </w:pPr>
            <w:r w:rsidRPr="00860F2B">
              <w:t xml:space="preserve">-saimi </w:t>
            </w:r>
            <w:r w:rsidR="00D95034">
              <w:t>"</w:t>
            </w:r>
            <w:r w:rsidRPr="00860F2B">
              <w:t>51.</w:t>
            </w:r>
            <w:r w:rsidR="008409D2">
              <w:t xml:space="preserve"> </w:t>
            </w:r>
            <w:r w:rsidRPr="00860F2B">
              <w:rPr>
                <w:bCs/>
              </w:rPr>
              <w:t>Teritorijas plānošana</w:t>
            </w:r>
            <w:r w:rsidR="00D95034">
              <w:t>"</w:t>
            </w:r>
            <w:r w:rsidRPr="00860F2B">
              <w:t xml:space="preserve"> ar IV</w:t>
            </w:r>
            <w:r w:rsidR="008409D2">
              <w:t> </w:t>
            </w:r>
            <w:r w:rsidRPr="00860F2B">
              <w:t>A un IV</w:t>
            </w:r>
            <w:r w:rsidR="008409D2">
              <w:t> </w:t>
            </w:r>
            <w:r w:rsidRPr="00860F2B">
              <w:t>B līmeni, precizējot būvvaldēs nodarbināto amatpersonu pienākumu un atbildības sadalījumu un darba sarežģītību.</w:t>
            </w:r>
          </w:p>
          <w:p w:rsidR="00405876" w:rsidRPr="00860F2B" w:rsidRDefault="00405876" w:rsidP="008409D2">
            <w:pPr>
              <w:pStyle w:val="naiskr"/>
              <w:spacing w:before="0" w:beforeAutospacing="0" w:after="0" w:afterAutospacing="0"/>
              <w:rPr>
                <w:spacing w:val="-6"/>
              </w:rPr>
            </w:pPr>
          </w:p>
          <w:p w:rsidR="00856380" w:rsidRPr="00860F2B" w:rsidRDefault="00753C7C" w:rsidP="008409D2">
            <w:pPr>
              <w:pStyle w:val="naiskr"/>
              <w:spacing w:before="0" w:beforeAutospacing="0" w:after="0" w:afterAutospacing="0"/>
            </w:pPr>
            <w:r w:rsidRPr="00860F2B">
              <w:t xml:space="preserve">Noteikumu projekts paredz </w:t>
            </w:r>
            <w:r w:rsidR="00856380" w:rsidRPr="00860F2B">
              <w:t xml:space="preserve">precizēt: </w:t>
            </w:r>
          </w:p>
          <w:p w:rsidR="00860F2B" w:rsidRPr="00860F2B" w:rsidRDefault="00856380" w:rsidP="008409D2">
            <w:pPr>
              <w:pStyle w:val="naiskr"/>
              <w:spacing w:before="0" w:beforeAutospacing="0" w:after="0" w:afterAutospacing="0"/>
              <w:rPr>
                <w:spacing w:val="-6"/>
              </w:rPr>
            </w:pPr>
            <w:r w:rsidRPr="00860F2B">
              <w:rPr>
                <w:spacing w:val="-6"/>
              </w:rPr>
              <w:t xml:space="preserve">- </w:t>
            </w:r>
            <w:r w:rsidR="00860F2B" w:rsidRPr="00860F2B">
              <w:rPr>
                <w:spacing w:val="-6"/>
              </w:rPr>
              <w:t xml:space="preserve">apakšsaimes </w:t>
            </w:r>
            <w:r w:rsidR="00D95034">
              <w:t>"</w:t>
            </w:r>
            <w:r w:rsidR="00860F2B" w:rsidRPr="00860F2B">
              <w:t>12.1.</w:t>
            </w:r>
            <w:r w:rsidR="008409D2">
              <w:t> </w:t>
            </w:r>
            <w:r w:rsidR="00860F2B" w:rsidRPr="00860F2B">
              <w:rPr>
                <w:bCs/>
              </w:rPr>
              <w:t>Finanšu analīze un vadība iestādēs vai nozaru</w:t>
            </w:r>
            <w:r w:rsidR="00860F2B" w:rsidRPr="00860F2B">
              <w:rPr>
                <w:bCs/>
                <w:sz w:val="28"/>
                <w:szCs w:val="28"/>
              </w:rPr>
              <w:t xml:space="preserve"> </w:t>
            </w:r>
            <w:r w:rsidR="00860F2B" w:rsidRPr="00860F2B">
              <w:rPr>
                <w:bCs/>
              </w:rPr>
              <w:t>ministrijās</w:t>
            </w:r>
            <w:r w:rsidR="00D95034">
              <w:t>"</w:t>
            </w:r>
            <w:r w:rsidR="00860F2B" w:rsidRPr="00860F2B">
              <w:t xml:space="preserve"> III</w:t>
            </w:r>
            <w:r w:rsidR="008409D2">
              <w:t> </w:t>
            </w:r>
            <w:r w:rsidR="00860F2B" w:rsidRPr="00860F2B">
              <w:t>A līmeni, nosakot, ka šajā līmenī ir klasificējams arī amats, kura veicēja pienākumos ir palīdz</w:t>
            </w:r>
            <w:r w:rsidR="008409D2">
              <w:t>ēt</w:t>
            </w:r>
            <w:r w:rsidR="00860F2B" w:rsidRPr="00860F2B">
              <w:t xml:space="preserve"> vadīt ministrijas finanšu plānošanas, prognozēšanas un analīzes procesus;</w:t>
            </w:r>
          </w:p>
          <w:p w:rsidR="00856380" w:rsidRPr="00860F2B" w:rsidRDefault="00860F2B" w:rsidP="008409D2">
            <w:pPr>
              <w:pStyle w:val="naiskr"/>
              <w:spacing w:before="0" w:beforeAutospacing="0" w:after="0" w:afterAutospacing="0"/>
              <w:rPr>
                <w:spacing w:val="-6"/>
              </w:rPr>
            </w:pPr>
            <w:r w:rsidRPr="00860F2B">
              <w:rPr>
                <w:spacing w:val="-6"/>
              </w:rPr>
              <w:t xml:space="preserve">- </w:t>
            </w:r>
            <w:r w:rsidR="00753C7C" w:rsidRPr="00860F2B">
              <w:t xml:space="preserve">saimes </w:t>
            </w:r>
            <w:r w:rsidR="00D95034">
              <w:t>"</w:t>
            </w:r>
            <w:r w:rsidR="00753C7C" w:rsidRPr="00860F2B">
              <w:t>16.</w:t>
            </w:r>
            <w:r w:rsidR="008409D2">
              <w:t> </w:t>
            </w:r>
            <w:r w:rsidR="00753C7C" w:rsidRPr="00860F2B">
              <w:rPr>
                <w:bCs/>
                <w:lang w:eastAsia="en-US"/>
              </w:rPr>
              <w:t>Iestāžu drošība</w:t>
            </w:r>
            <w:r w:rsidR="00753C7C" w:rsidRPr="00860F2B">
              <w:t xml:space="preserve"> </w:t>
            </w:r>
            <w:r w:rsidR="00D95034">
              <w:t>"</w:t>
            </w:r>
            <w:r w:rsidR="00753C7C" w:rsidRPr="00860F2B">
              <w:t xml:space="preserve"> II</w:t>
            </w:r>
            <w:r w:rsidR="008409D2">
              <w:t> </w:t>
            </w:r>
            <w:r w:rsidR="00753C7C" w:rsidRPr="00860F2B">
              <w:t>B līmeni, paredzot</w:t>
            </w:r>
            <w:r w:rsidR="008409D2">
              <w:t>,</w:t>
            </w:r>
            <w:r w:rsidR="00753C7C" w:rsidRPr="00860F2B">
              <w:t xml:space="preserve"> ka</w:t>
            </w:r>
            <w:r w:rsidR="00753C7C" w:rsidRPr="00860F2B">
              <w:rPr>
                <w:spacing w:val="-6"/>
              </w:rPr>
              <w:t xml:space="preserve"> līmenim noteiktās funkcijas veic struktūrvienības vadītājs vai atbildīgais par drošības funkciju iestādē;</w:t>
            </w:r>
          </w:p>
          <w:p w:rsidR="00856380" w:rsidRPr="00860F2B" w:rsidRDefault="00753C7C" w:rsidP="008409D2">
            <w:pPr>
              <w:pStyle w:val="naiskr"/>
              <w:spacing w:before="0" w:beforeAutospacing="0" w:after="0" w:afterAutospacing="0"/>
              <w:rPr>
                <w:spacing w:val="-6"/>
              </w:rPr>
            </w:pPr>
            <w:r w:rsidRPr="00860F2B">
              <w:rPr>
                <w:spacing w:val="-6"/>
              </w:rPr>
              <w:t xml:space="preserve">- apakšsaimi </w:t>
            </w:r>
            <w:r w:rsidR="00D95034">
              <w:t>"</w:t>
            </w:r>
            <w:r w:rsidRPr="00860F2B">
              <w:t>28.4.</w:t>
            </w:r>
            <w:r w:rsidR="008409D2">
              <w:t> </w:t>
            </w:r>
            <w:r w:rsidRPr="00860F2B">
              <w:rPr>
                <w:bCs/>
              </w:rPr>
              <w:t>Pašvaldības policija</w:t>
            </w:r>
            <w:r w:rsidR="00D95034">
              <w:t>"</w:t>
            </w:r>
            <w:r w:rsidRPr="00860F2B">
              <w:t xml:space="preserve">, </w:t>
            </w:r>
            <w:r w:rsidRPr="00860F2B">
              <w:rPr>
                <w:spacing w:val="-6"/>
              </w:rPr>
              <w:t xml:space="preserve">precizējot </w:t>
            </w:r>
            <w:r w:rsidRPr="00860F2B">
              <w:t xml:space="preserve">pašvaldības policijā nodarbināto amatpersonu pienākumu un atbildības sadalījumu un darba specifiku, kā arī </w:t>
            </w:r>
            <w:r w:rsidRPr="00860F2B">
              <w:rPr>
                <w:spacing w:val="-6"/>
              </w:rPr>
              <w:t xml:space="preserve">līmeņiem noteikto vadības funkciju; </w:t>
            </w:r>
          </w:p>
          <w:p w:rsidR="00860F2B" w:rsidRPr="00860F2B" w:rsidRDefault="00856380" w:rsidP="008409D2">
            <w:pPr>
              <w:pStyle w:val="naiskr"/>
              <w:spacing w:before="0" w:beforeAutospacing="0" w:after="0" w:afterAutospacing="0"/>
              <w:rPr>
                <w:spacing w:val="-6"/>
              </w:rPr>
            </w:pPr>
            <w:r w:rsidRPr="00860F2B">
              <w:rPr>
                <w:spacing w:val="-6"/>
              </w:rPr>
              <w:t xml:space="preserve"> - </w:t>
            </w:r>
            <w:r w:rsidR="00753C7C" w:rsidRPr="00860F2B">
              <w:rPr>
                <w:spacing w:val="-6"/>
              </w:rPr>
              <w:t xml:space="preserve">saimes </w:t>
            </w:r>
            <w:r w:rsidR="00D95034">
              <w:t>"</w:t>
            </w:r>
            <w:r w:rsidR="00753C7C" w:rsidRPr="00860F2B">
              <w:t>29.</w:t>
            </w:r>
            <w:r w:rsidR="008409D2">
              <w:t> </w:t>
            </w:r>
            <w:r w:rsidR="00753C7C" w:rsidRPr="00860F2B">
              <w:rPr>
                <w:bCs/>
                <w:lang w:eastAsia="en-US"/>
              </w:rPr>
              <w:t>Pedagoģijas darbības atbalsts</w:t>
            </w:r>
            <w:r w:rsidR="00D95034">
              <w:t>"</w:t>
            </w:r>
            <w:r w:rsidR="00753C7C" w:rsidRPr="00860F2B">
              <w:t xml:space="preserve"> I</w:t>
            </w:r>
            <w:r w:rsidR="008409D2">
              <w:t> </w:t>
            </w:r>
            <w:r w:rsidR="00753C7C" w:rsidRPr="00860F2B">
              <w:t xml:space="preserve">līmeni, </w:t>
            </w:r>
            <w:r w:rsidR="00E6545C" w:rsidRPr="00860F2B">
              <w:rPr>
                <w:spacing w:val="-6"/>
              </w:rPr>
              <w:t>norādot, ka līmenim noteiktās funkcijas veic vecākie speciālisti izglītības jomā pašvaldībās</w:t>
            </w:r>
            <w:r w:rsidR="00DB2B6C">
              <w:rPr>
                <w:spacing w:val="-6"/>
              </w:rPr>
              <w:t>;</w:t>
            </w:r>
          </w:p>
          <w:p w:rsidR="00E6545C" w:rsidRPr="00860F2B" w:rsidRDefault="00E6545C" w:rsidP="008409D2">
            <w:pPr>
              <w:pStyle w:val="naiskr"/>
              <w:spacing w:before="0" w:beforeAutospacing="0" w:after="0" w:afterAutospacing="0"/>
              <w:rPr>
                <w:spacing w:val="-6"/>
              </w:rPr>
            </w:pPr>
            <w:r w:rsidRPr="00860F2B">
              <w:t xml:space="preserve">- saimes </w:t>
            </w:r>
            <w:r w:rsidR="00D95034">
              <w:t>"</w:t>
            </w:r>
            <w:r w:rsidRPr="00860F2B">
              <w:t>33.</w:t>
            </w:r>
            <w:r w:rsidR="008409D2">
              <w:t> </w:t>
            </w:r>
            <w:r w:rsidR="00860F2B" w:rsidRPr="00860F2B">
              <w:t>Radošie darbi</w:t>
            </w:r>
            <w:r w:rsidR="00D95034">
              <w:t>"</w:t>
            </w:r>
            <w:r w:rsidR="00860F2B" w:rsidRPr="00860F2B">
              <w:t xml:space="preserve"> I </w:t>
            </w:r>
            <w:r w:rsidRPr="00860F2B">
              <w:t>un III līmeni, precizējot līmeņu amatu paraugaprakstus atbilstoši pašvaldībās nodarbināto radošo darbinieku amatu pienākumiem;</w:t>
            </w:r>
          </w:p>
          <w:p w:rsidR="00E6545C" w:rsidRPr="00405876" w:rsidRDefault="00E6545C" w:rsidP="008409D2">
            <w:pPr>
              <w:pStyle w:val="naiskr"/>
              <w:spacing w:before="0" w:beforeAutospacing="0" w:after="0" w:afterAutospacing="0"/>
              <w:rPr>
                <w:spacing w:val="-6"/>
              </w:rPr>
            </w:pPr>
            <w:r w:rsidRPr="00860F2B">
              <w:t xml:space="preserve">-saimi </w:t>
            </w:r>
            <w:r w:rsidR="00D95034">
              <w:t>"</w:t>
            </w:r>
            <w:r w:rsidRPr="00860F2B">
              <w:t>46.</w:t>
            </w:r>
            <w:r w:rsidR="008409D2">
              <w:rPr>
                <w:bCs/>
              </w:rPr>
              <w:t> </w:t>
            </w:r>
            <w:r w:rsidRPr="00860F2B">
              <w:rPr>
                <w:bCs/>
              </w:rPr>
              <w:t>Dzimtsarakstu pakalpojumi</w:t>
            </w:r>
            <w:r w:rsidR="00D95034">
              <w:t>"</w:t>
            </w:r>
            <w:r w:rsidRPr="00860F2B">
              <w:t>, precizējot līmeņu amatu paraugaprakstus atbilstoši pašvaldību dzimtsarakstu nodaļās nodarbināto darbinieku amatu pienākumiem</w:t>
            </w:r>
            <w:r w:rsidR="00405876" w:rsidRPr="00860F2B">
              <w:t>.</w:t>
            </w:r>
          </w:p>
          <w:p w:rsidR="00222D40" w:rsidRDefault="00222D40" w:rsidP="008409D2">
            <w:pPr>
              <w:spacing w:after="0" w:line="240" w:lineRule="auto"/>
              <w:rPr>
                <w:rFonts w:ascii="Times New Roman" w:hAnsi="Times New Roman"/>
                <w:bCs/>
                <w:spacing w:val="-6"/>
                <w:sz w:val="24"/>
                <w:szCs w:val="24"/>
              </w:rPr>
            </w:pPr>
          </w:p>
          <w:p w:rsidR="00222D40" w:rsidRPr="00222D40" w:rsidRDefault="00222D40" w:rsidP="008409D2">
            <w:pPr>
              <w:spacing w:after="0" w:line="240" w:lineRule="auto"/>
              <w:rPr>
                <w:rFonts w:ascii="Times New Roman" w:hAnsi="Times New Roman"/>
                <w:bCs/>
                <w:spacing w:val="-6"/>
                <w:sz w:val="24"/>
                <w:szCs w:val="24"/>
              </w:rPr>
            </w:pPr>
            <w:r w:rsidRPr="00222D40">
              <w:rPr>
                <w:rFonts w:ascii="Times New Roman" w:eastAsia="Times New Roman" w:hAnsi="Times New Roman"/>
                <w:bCs/>
                <w:sz w:val="24"/>
                <w:szCs w:val="24"/>
              </w:rPr>
              <w:t>Ievērojot to, ka ar 2011.gada 1.decembri ir izveidota tiešās pārvaldes iestāde "Pārresoru koordinācijas centrs" (Ministru kabineta 2011.gada 25.oktobra rīkojums Nr.557 „Par Pārresoru koordinācijas centra izveidi un darbības uzsākšanas nodrošināšanu”), kas atrodas Ministru prezidenta pakļautībā, ir nepieciešams precizēt noteikumu projekta 16.punktu.</w:t>
            </w:r>
          </w:p>
        </w:tc>
      </w:tr>
      <w:tr w:rsidR="00856380" w:rsidRPr="0014143C" w:rsidTr="00C068FD">
        <w:tc>
          <w:tcPr>
            <w:tcW w:w="232" w:type="pct"/>
            <w:tcBorders>
              <w:top w:val="outset" w:sz="6" w:space="0" w:color="auto"/>
              <w:bottom w:val="outset" w:sz="6" w:space="0" w:color="auto"/>
              <w:right w:val="outset" w:sz="6" w:space="0" w:color="auto"/>
            </w:tcBorders>
          </w:tcPr>
          <w:p w:rsidR="00856380" w:rsidRPr="0014143C" w:rsidRDefault="00856380" w:rsidP="00D95034">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5.</w:t>
            </w:r>
          </w:p>
        </w:tc>
        <w:tc>
          <w:tcPr>
            <w:tcW w:w="1004" w:type="pct"/>
            <w:gridSpan w:val="2"/>
            <w:tcBorders>
              <w:top w:val="outset" w:sz="6" w:space="0" w:color="auto"/>
              <w:left w:val="outset" w:sz="6" w:space="0" w:color="auto"/>
              <w:bottom w:val="outset" w:sz="6" w:space="0" w:color="auto"/>
              <w:right w:val="outset" w:sz="6" w:space="0" w:color="auto"/>
            </w:tcBorders>
          </w:tcPr>
          <w:p w:rsidR="00856380" w:rsidRPr="0014143C" w:rsidRDefault="00856380" w:rsidP="00D95034">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Projekta izstrādē iesaistītās institūcijas</w:t>
            </w:r>
          </w:p>
        </w:tc>
        <w:tc>
          <w:tcPr>
            <w:tcW w:w="3764" w:type="pct"/>
            <w:gridSpan w:val="2"/>
            <w:tcBorders>
              <w:top w:val="outset" w:sz="6" w:space="0" w:color="auto"/>
              <w:left w:val="outset" w:sz="6" w:space="0" w:color="auto"/>
              <w:bottom w:val="outset" w:sz="6" w:space="0" w:color="auto"/>
            </w:tcBorders>
          </w:tcPr>
          <w:p w:rsidR="00856380" w:rsidRPr="00405876" w:rsidRDefault="00405876" w:rsidP="008409D2">
            <w:pPr>
              <w:spacing w:after="0" w:line="240" w:lineRule="auto"/>
              <w:rPr>
                <w:rFonts w:ascii="Times New Roman" w:hAnsi="Times New Roman"/>
                <w:spacing w:val="-6"/>
                <w:sz w:val="24"/>
                <w:szCs w:val="24"/>
                <w:lang w:eastAsia="lv-LV"/>
              </w:rPr>
            </w:pPr>
            <w:r>
              <w:rPr>
                <w:rFonts w:ascii="Times New Roman" w:hAnsi="Times New Roman"/>
                <w:spacing w:val="-6"/>
                <w:sz w:val="24"/>
                <w:szCs w:val="24"/>
                <w:lang w:eastAsia="lv-LV"/>
              </w:rPr>
              <w:t>Izstrādājot Amatu kataloga grozījumus</w:t>
            </w:r>
            <w:r w:rsidR="008409D2">
              <w:rPr>
                <w:rFonts w:ascii="Times New Roman" w:hAnsi="Times New Roman"/>
                <w:spacing w:val="-6"/>
                <w:sz w:val="24"/>
                <w:szCs w:val="24"/>
                <w:lang w:eastAsia="lv-LV"/>
              </w:rPr>
              <w:t>,</w:t>
            </w:r>
            <w:r>
              <w:rPr>
                <w:rFonts w:ascii="Times New Roman" w:hAnsi="Times New Roman"/>
                <w:spacing w:val="-6"/>
                <w:sz w:val="24"/>
                <w:szCs w:val="24"/>
                <w:lang w:eastAsia="lv-LV"/>
              </w:rPr>
              <w:t xml:space="preserve"> Valsts kanceleja bija izveidojusi darba grupu, kurā piedalījās Finanšu ministrijas, </w:t>
            </w:r>
            <w:r w:rsidRPr="0014143C">
              <w:rPr>
                <w:rFonts w:ascii="Times New Roman" w:hAnsi="Times New Roman"/>
                <w:spacing w:val="-6"/>
                <w:sz w:val="24"/>
                <w:szCs w:val="24"/>
              </w:rPr>
              <w:t>Rīgas reģiona pašvaldību darbinieku arodbiedrības</w:t>
            </w:r>
            <w:r>
              <w:rPr>
                <w:rFonts w:ascii="Times New Roman" w:hAnsi="Times New Roman"/>
                <w:spacing w:val="-6"/>
                <w:sz w:val="24"/>
                <w:szCs w:val="24"/>
              </w:rPr>
              <w:t>,</w:t>
            </w:r>
            <w:r>
              <w:rPr>
                <w:rFonts w:ascii="Times New Roman" w:hAnsi="Times New Roman"/>
                <w:spacing w:val="-6"/>
                <w:sz w:val="24"/>
                <w:szCs w:val="24"/>
                <w:lang w:eastAsia="lv-LV"/>
              </w:rPr>
              <w:t xml:space="preserve"> </w:t>
            </w:r>
            <w:r w:rsidR="00856380" w:rsidRPr="0014143C">
              <w:rPr>
                <w:rFonts w:ascii="Times New Roman" w:hAnsi="Times New Roman"/>
                <w:spacing w:val="-6"/>
                <w:sz w:val="24"/>
                <w:szCs w:val="24"/>
                <w:lang w:eastAsia="lv-LV"/>
              </w:rPr>
              <w:t>Latvijas Pašvaldību savienības</w:t>
            </w:r>
            <w:r>
              <w:rPr>
                <w:rFonts w:ascii="Times New Roman" w:hAnsi="Times New Roman"/>
                <w:spacing w:val="-6"/>
                <w:sz w:val="24"/>
                <w:szCs w:val="24"/>
                <w:lang w:eastAsia="lv-LV"/>
              </w:rPr>
              <w:t>, Rīgas un Ventspils pašvaldību, k</w:t>
            </w:r>
            <w:r w:rsidR="008409D2">
              <w:rPr>
                <w:rFonts w:ascii="Times New Roman" w:hAnsi="Times New Roman"/>
                <w:spacing w:val="-6"/>
                <w:sz w:val="24"/>
                <w:szCs w:val="24"/>
                <w:lang w:eastAsia="lv-LV"/>
              </w:rPr>
              <w:t>ā arī citu pašvaldību pārstāvji</w:t>
            </w:r>
          </w:p>
        </w:tc>
      </w:tr>
      <w:tr w:rsidR="00856380" w:rsidRPr="0014143C" w:rsidTr="00C068FD">
        <w:tc>
          <w:tcPr>
            <w:tcW w:w="232" w:type="pct"/>
            <w:tcBorders>
              <w:top w:val="outset" w:sz="6" w:space="0" w:color="auto"/>
              <w:bottom w:val="outset" w:sz="6" w:space="0" w:color="auto"/>
              <w:right w:val="outset" w:sz="6" w:space="0" w:color="auto"/>
            </w:tcBorders>
          </w:tcPr>
          <w:p w:rsidR="00856380" w:rsidRPr="0014143C" w:rsidRDefault="00856380" w:rsidP="00D95034">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6.</w:t>
            </w:r>
          </w:p>
        </w:tc>
        <w:tc>
          <w:tcPr>
            <w:tcW w:w="1004" w:type="pct"/>
            <w:gridSpan w:val="2"/>
            <w:tcBorders>
              <w:top w:val="outset" w:sz="6" w:space="0" w:color="auto"/>
              <w:left w:val="outset" w:sz="6" w:space="0" w:color="auto"/>
              <w:bottom w:val="outset" w:sz="6" w:space="0" w:color="auto"/>
              <w:right w:val="outset" w:sz="6" w:space="0" w:color="auto"/>
            </w:tcBorders>
          </w:tcPr>
          <w:p w:rsidR="00856380" w:rsidRPr="0014143C" w:rsidRDefault="00856380" w:rsidP="00D95034">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Iemesli, kādēļ netika nodrošināta sabiedrības līdzdalība</w:t>
            </w:r>
          </w:p>
        </w:tc>
        <w:tc>
          <w:tcPr>
            <w:tcW w:w="3764" w:type="pct"/>
            <w:gridSpan w:val="2"/>
            <w:tcBorders>
              <w:top w:val="outset" w:sz="6" w:space="0" w:color="auto"/>
              <w:left w:val="outset" w:sz="6" w:space="0" w:color="auto"/>
              <w:bottom w:val="outset" w:sz="6" w:space="0" w:color="auto"/>
            </w:tcBorders>
          </w:tcPr>
          <w:p w:rsidR="00856380" w:rsidRPr="0014143C" w:rsidRDefault="00856380" w:rsidP="008409D2">
            <w:pPr>
              <w:spacing w:after="0" w:line="240" w:lineRule="auto"/>
              <w:rPr>
                <w:rFonts w:ascii="Times New Roman" w:hAnsi="Times New Roman"/>
                <w:sz w:val="24"/>
                <w:szCs w:val="24"/>
              </w:rPr>
            </w:pPr>
            <w:r w:rsidRPr="0014143C">
              <w:rPr>
                <w:rFonts w:ascii="Times New Roman" w:hAnsi="Times New Roman"/>
                <w:color w:val="000000"/>
                <w:sz w:val="24"/>
                <w:szCs w:val="24"/>
              </w:rPr>
              <w:t>Normatīvā akta projektam nav tiešas ietekmes uz sabiedrību</w:t>
            </w:r>
            <w:r w:rsidRPr="0014143C">
              <w:rPr>
                <w:rFonts w:ascii="Times New Roman" w:hAnsi="Times New Roman"/>
                <w:sz w:val="24"/>
                <w:szCs w:val="24"/>
              </w:rPr>
              <w:t xml:space="preserve"> </w:t>
            </w:r>
          </w:p>
        </w:tc>
      </w:tr>
      <w:tr w:rsidR="00856380" w:rsidRPr="0014143C" w:rsidTr="00C068FD">
        <w:trPr>
          <w:trHeight w:val="227"/>
        </w:trPr>
        <w:tc>
          <w:tcPr>
            <w:tcW w:w="232" w:type="pct"/>
            <w:tcBorders>
              <w:top w:val="outset" w:sz="6" w:space="0" w:color="auto"/>
              <w:bottom w:val="outset" w:sz="6" w:space="0" w:color="auto"/>
              <w:right w:val="outset" w:sz="6" w:space="0" w:color="auto"/>
            </w:tcBorders>
          </w:tcPr>
          <w:p w:rsidR="00856380" w:rsidRPr="0014143C" w:rsidRDefault="00856380" w:rsidP="00D95034">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7.</w:t>
            </w:r>
          </w:p>
        </w:tc>
        <w:tc>
          <w:tcPr>
            <w:tcW w:w="1004" w:type="pct"/>
            <w:gridSpan w:val="2"/>
            <w:tcBorders>
              <w:top w:val="outset" w:sz="6" w:space="0" w:color="auto"/>
              <w:left w:val="outset" w:sz="6" w:space="0" w:color="auto"/>
              <w:bottom w:val="outset" w:sz="6" w:space="0" w:color="auto"/>
              <w:right w:val="outset" w:sz="6" w:space="0" w:color="auto"/>
            </w:tcBorders>
          </w:tcPr>
          <w:p w:rsidR="00856380" w:rsidRPr="0014143C" w:rsidRDefault="00856380" w:rsidP="00D95034">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Cita informācija</w:t>
            </w:r>
          </w:p>
        </w:tc>
        <w:tc>
          <w:tcPr>
            <w:tcW w:w="3764" w:type="pct"/>
            <w:gridSpan w:val="2"/>
            <w:tcBorders>
              <w:top w:val="outset" w:sz="6" w:space="0" w:color="auto"/>
              <w:left w:val="outset" w:sz="6" w:space="0" w:color="auto"/>
              <w:bottom w:val="outset" w:sz="6" w:space="0" w:color="auto"/>
            </w:tcBorders>
          </w:tcPr>
          <w:p w:rsidR="00856380" w:rsidRPr="0014143C" w:rsidRDefault="00856380" w:rsidP="00D95034">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Nav</w:t>
            </w:r>
          </w:p>
        </w:tc>
      </w:tr>
      <w:tr w:rsidR="00856380" w:rsidRPr="0014143C" w:rsidTr="00906DC5">
        <w:tc>
          <w:tcPr>
            <w:tcW w:w="5000" w:type="pct"/>
            <w:gridSpan w:val="5"/>
            <w:tcBorders>
              <w:top w:val="single" w:sz="8" w:space="0" w:color="auto"/>
              <w:left w:val="single" w:sz="8" w:space="0" w:color="auto"/>
              <w:bottom w:val="outset" w:sz="6" w:space="0" w:color="auto"/>
              <w:right w:val="single" w:sz="8" w:space="0" w:color="auto"/>
            </w:tcBorders>
            <w:vAlign w:val="center"/>
          </w:tcPr>
          <w:p w:rsidR="00856380" w:rsidRPr="0014143C" w:rsidRDefault="00856380" w:rsidP="00D95034">
            <w:pPr>
              <w:spacing w:after="0" w:line="240" w:lineRule="auto"/>
              <w:jc w:val="center"/>
              <w:rPr>
                <w:rFonts w:ascii="Times New Roman" w:hAnsi="Times New Roman"/>
                <w:b/>
                <w:bCs/>
                <w:sz w:val="24"/>
                <w:szCs w:val="24"/>
                <w:lang w:eastAsia="lv-LV"/>
              </w:rPr>
            </w:pPr>
            <w:r w:rsidRPr="0014143C">
              <w:rPr>
                <w:rFonts w:ascii="Times New Roman" w:hAnsi="Times New Roman"/>
                <w:b/>
                <w:bCs/>
                <w:sz w:val="24"/>
                <w:szCs w:val="24"/>
                <w:lang w:eastAsia="lv-LV"/>
              </w:rPr>
              <w:t>II. Tiesību akta projekta ietekme uz sabiedrību</w:t>
            </w:r>
          </w:p>
        </w:tc>
      </w:tr>
      <w:tr w:rsidR="00856380" w:rsidRPr="0014143C" w:rsidTr="00906DC5">
        <w:tc>
          <w:tcPr>
            <w:tcW w:w="259" w:type="pct"/>
            <w:gridSpan w:val="2"/>
            <w:tcBorders>
              <w:top w:val="outset" w:sz="6" w:space="0" w:color="auto"/>
              <w:bottom w:val="outset" w:sz="6" w:space="0" w:color="auto"/>
              <w:right w:val="outset" w:sz="6" w:space="0" w:color="auto"/>
            </w:tcBorders>
          </w:tcPr>
          <w:p w:rsidR="00856380" w:rsidRPr="0014143C" w:rsidRDefault="00856380" w:rsidP="00D95034">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1.</w:t>
            </w:r>
          </w:p>
        </w:tc>
        <w:tc>
          <w:tcPr>
            <w:tcW w:w="1584" w:type="pct"/>
            <w:gridSpan w:val="2"/>
            <w:tcBorders>
              <w:top w:val="outset" w:sz="6" w:space="0" w:color="auto"/>
              <w:left w:val="outset" w:sz="6" w:space="0" w:color="auto"/>
              <w:bottom w:val="outset" w:sz="6" w:space="0" w:color="auto"/>
              <w:right w:val="outset" w:sz="6" w:space="0" w:color="auto"/>
            </w:tcBorders>
          </w:tcPr>
          <w:p w:rsidR="00856380" w:rsidRPr="0014143C" w:rsidRDefault="00856380" w:rsidP="00D95034">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Sabiedrības mērķgrupa</w:t>
            </w:r>
          </w:p>
        </w:tc>
        <w:tc>
          <w:tcPr>
            <w:tcW w:w="3157" w:type="pct"/>
            <w:tcBorders>
              <w:top w:val="outset" w:sz="6" w:space="0" w:color="auto"/>
              <w:left w:val="outset" w:sz="6" w:space="0" w:color="auto"/>
              <w:bottom w:val="outset" w:sz="6" w:space="0" w:color="auto"/>
            </w:tcBorders>
          </w:tcPr>
          <w:p w:rsidR="00856380" w:rsidRPr="0014143C" w:rsidRDefault="00856380" w:rsidP="008409D2">
            <w:pPr>
              <w:spacing w:after="0" w:line="240" w:lineRule="auto"/>
              <w:rPr>
                <w:rFonts w:ascii="Times New Roman" w:hAnsi="Times New Roman"/>
                <w:color w:val="000000"/>
                <w:spacing w:val="-6"/>
                <w:sz w:val="24"/>
                <w:szCs w:val="24"/>
              </w:rPr>
            </w:pPr>
            <w:r w:rsidRPr="0014143C">
              <w:rPr>
                <w:rFonts w:ascii="Times New Roman" w:hAnsi="Times New Roman"/>
                <w:spacing w:val="-6"/>
                <w:sz w:val="24"/>
                <w:szCs w:val="24"/>
                <w:lang w:eastAsia="lv-LV"/>
              </w:rPr>
              <w:t xml:space="preserve">Valsts un pašvaldību institūciju amatpersonas un darbinieki, uz kuriem attiecas Valsts un pašvaldību institūciju </w:t>
            </w:r>
            <w:r w:rsidRPr="0014143C">
              <w:rPr>
                <w:rFonts w:ascii="Times New Roman" w:hAnsi="Times New Roman"/>
                <w:spacing w:val="-6"/>
                <w:sz w:val="24"/>
                <w:szCs w:val="24"/>
              </w:rPr>
              <w:t>amatpersonu un darbinieku atlīdzības likuma 7.</w:t>
            </w:r>
            <w:r w:rsidRPr="0014143C">
              <w:rPr>
                <w:rFonts w:ascii="Times New Roman" w:hAnsi="Times New Roman"/>
                <w:spacing w:val="-6"/>
                <w:sz w:val="24"/>
                <w:szCs w:val="24"/>
                <w:vertAlign w:val="superscript"/>
              </w:rPr>
              <w:t>1 </w:t>
            </w:r>
            <w:r w:rsidRPr="0014143C">
              <w:rPr>
                <w:rFonts w:ascii="Times New Roman" w:hAnsi="Times New Roman"/>
                <w:spacing w:val="-6"/>
                <w:sz w:val="24"/>
                <w:szCs w:val="24"/>
              </w:rPr>
              <w:t>pants un 11.panta pirmā daļa</w:t>
            </w:r>
          </w:p>
        </w:tc>
      </w:tr>
      <w:tr w:rsidR="00856380" w:rsidRPr="0014143C" w:rsidTr="00906DC5">
        <w:tc>
          <w:tcPr>
            <w:tcW w:w="259" w:type="pct"/>
            <w:gridSpan w:val="2"/>
            <w:tcBorders>
              <w:top w:val="outset" w:sz="6" w:space="0" w:color="auto"/>
              <w:bottom w:val="outset" w:sz="6" w:space="0" w:color="auto"/>
              <w:right w:val="outset" w:sz="6" w:space="0" w:color="auto"/>
            </w:tcBorders>
          </w:tcPr>
          <w:p w:rsidR="00856380" w:rsidRPr="0014143C" w:rsidRDefault="00856380" w:rsidP="00D95034">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2.</w:t>
            </w:r>
          </w:p>
        </w:tc>
        <w:tc>
          <w:tcPr>
            <w:tcW w:w="1584" w:type="pct"/>
            <w:gridSpan w:val="2"/>
            <w:tcBorders>
              <w:top w:val="outset" w:sz="6" w:space="0" w:color="auto"/>
              <w:left w:val="outset" w:sz="6" w:space="0" w:color="auto"/>
              <w:bottom w:val="outset" w:sz="6" w:space="0" w:color="auto"/>
              <w:right w:val="outset" w:sz="6" w:space="0" w:color="auto"/>
            </w:tcBorders>
          </w:tcPr>
          <w:p w:rsidR="00856380" w:rsidRPr="0014143C" w:rsidRDefault="00856380" w:rsidP="00D95034">
            <w:pPr>
              <w:spacing w:after="0" w:line="240" w:lineRule="auto"/>
              <w:rPr>
                <w:rFonts w:ascii="Times New Roman" w:hAnsi="Times New Roman"/>
                <w:spacing w:val="-6"/>
                <w:sz w:val="24"/>
                <w:szCs w:val="24"/>
                <w:lang w:eastAsia="lv-LV"/>
              </w:rPr>
            </w:pPr>
            <w:r w:rsidRPr="0014143C">
              <w:rPr>
                <w:rFonts w:ascii="Times New Roman" w:hAnsi="Times New Roman"/>
                <w:spacing w:val="-6"/>
                <w:sz w:val="24"/>
                <w:szCs w:val="24"/>
                <w:lang w:eastAsia="lv-LV"/>
              </w:rPr>
              <w:t>Citas sabiedrības grupas (bez mērķgrupas), kuras tiesiskais regulējums arī ietekmē vai varētu ietekmēt</w:t>
            </w:r>
          </w:p>
        </w:tc>
        <w:tc>
          <w:tcPr>
            <w:tcW w:w="3157" w:type="pct"/>
            <w:tcBorders>
              <w:top w:val="outset" w:sz="6" w:space="0" w:color="auto"/>
              <w:left w:val="outset" w:sz="6" w:space="0" w:color="auto"/>
              <w:bottom w:val="outset" w:sz="6" w:space="0" w:color="auto"/>
            </w:tcBorders>
          </w:tcPr>
          <w:p w:rsidR="00856380" w:rsidRPr="0014143C" w:rsidRDefault="00856380" w:rsidP="008409D2">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Projekts šo jomu neskar</w:t>
            </w:r>
          </w:p>
        </w:tc>
      </w:tr>
      <w:tr w:rsidR="00856380" w:rsidRPr="0014143C" w:rsidTr="00906DC5">
        <w:tc>
          <w:tcPr>
            <w:tcW w:w="259" w:type="pct"/>
            <w:gridSpan w:val="2"/>
            <w:tcBorders>
              <w:top w:val="outset" w:sz="6" w:space="0" w:color="auto"/>
              <w:bottom w:val="outset" w:sz="6" w:space="0" w:color="auto"/>
              <w:right w:val="outset" w:sz="6" w:space="0" w:color="auto"/>
            </w:tcBorders>
          </w:tcPr>
          <w:p w:rsidR="00856380" w:rsidRPr="0014143C" w:rsidRDefault="00856380" w:rsidP="00D95034">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3.</w:t>
            </w:r>
          </w:p>
        </w:tc>
        <w:tc>
          <w:tcPr>
            <w:tcW w:w="1584" w:type="pct"/>
            <w:gridSpan w:val="2"/>
            <w:tcBorders>
              <w:top w:val="outset" w:sz="6" w:space="0" w:color="auto"/>
              <w:left w:val="outset" w:sz="6" w:space="0" w:color="auto"/>
              <w:bottom w:val="outset" w:sz="6" w:space="0" w:color="auto"/>
              <w:right w:val="outset" w:sz="6" w:space="0" w:color="auto"/>
            </w:tcBorders>
          </w:tcPr>
          <w:p w:rsidR="00856380" w:rsidRPr="0014143C" w:rsidRDefault="00856380" w:rsidP="00D95034">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Tiesiskā regulējuma finansiālā ietekme</w:t>
            </w:r>
          </w:p>
        </w:tc>
        <w:tc>
          <w:tcPr>
            <w:tcW w:w="3157" w:type="pct"/>
            <w:tcBorders>
              <w:top w:val="outset" w:sz="6" w:space="0" w:color="auto"/>
              <w:left w:val="outset" w:sz="6" w:space="0" w:color="auto"/>
              <w:bottom w:val="outset" w:sz="6" w:space="0" w:color="auto"/>
            </w:tcBorders>
          </w:tcPr>
          <w:p w:rsidR="00856380" w:rsidRPr="0014143C" w:rsidRDefault="00856380" w:rsidP="008409D2">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Projekts šo jomu neskar</w:t>
            </w:r>
          </w:p>
        </w:tc>
      </w:tr>
      <w:tr w:rsidR="00856380" w:rsidRPr="0014143C" w:rsidTr="00906DC5">
        <w:tc>
          <w:tcPr>
            <w:tcW w:w="259" w:type="pct"/>
            <w:gridSpan w:val="2"/>
            <w:tcBorders>
              <w:top w:val="outset" w:sz="6" w:space="0" w:color="auto"/>
              <w:bottom w:val="outset" w:sz="6" w:space="0" w:color="auto"/>
              <w:right w:val="outset" w:sz="6" w:space="0" w:color="auto"/>
            </w:tcBorders>
          </w:tcPr>
          <w:p w:rsidR="00856380" w:rsidRPr="0014143C" w:rsidRDefault="00856380" w:rsidP="00D95034">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4.</w:t>
            </w:r>
          </w:p>
        </w:tc>
        <w:tc>
          <w:tcPr>
            <w:tcW w:w="1584" w:type="pct"/>
            <w:gridSpan w:val="2"/>
            <w:tcBorders>
              <w:top w:val="outset" w:sz="6" w:space="0" w:color="auto"/>
              <w:left w:val="outset" w:sz="6" w:space="0" w:color="auto"/>
              <w:bottom w:val="outset" w:sz="6" w:space="0" w:color="auto"/>
              <w:right w:val="outset" w:sz="6" w:space="0" w:color="auto"/>
            </w:tcBorders>
          </w:tcPr>
          <w:p w:rsidR="00856380" w:rsidRPr="0014143C" w:rsidRDefault="00856380" w:rsidP="00D95034">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Tiesiskā regulējuma nefinansiālā ietekme</w:t>
            </w:r>
          </w:p>
        </w:tc>
        <w:tc>
          <w:tcPr>
            <w:tcW w:w="3157" w:type="pct"/>
            <w:tcBorders>
              <w:top w:val="outset" w:sz="6" w:space="0" w:color="auto"/>
              <w:left w:val="outset" w:sz="6" w:space="0" w:color="auto"/>
              <w:bottom w:val="outset" w:sz="6" w:space="0" w:color="auto"/>
            </w:tcBorders>
          </w:tcPr>
          <w:p w:rsidR="00856380" w:rsidRPr="0014143C" w:rsidRDefault="00856380" w:rsidP="00D95034">
            <w:pPr>
              <w:spacing w:after="0" w:line="240" w:lineRule="auto"/>
              <w:jc w:val="both"/>
              <w:rPr>
                <w:rFonts w:ascii="Times New Roman" w:hAnsi="Times New Roman"/>
                <w:sz w:val="24"/>
                <w:szCs w:val="24"/>
                <w:lang w:eastAsia="lv-LV"/>
              </w:rPr>
            </w:pPr>
            <w:r w:rsidRPr="0014143C">
              <w:rPr>
                <w:rFonts w:ascii="Times New Roman" w:hAnsi="Times New Roman"/>
                <w:sz w:val="24"/>
                <w:szCs w:val="24"/>
                <w:lang w:eastAsia="lv-LV"/>
              </w:rPr>
              <w:t>Projekts šo jomu neskar</w:t>
            </w:r>
          </w:p>
        </w:tc>
      </w:tr>
      <w:tr w:rsidR="00856380" w:rsidRPr="0014143C" w:rsidTr="00906DC5">
        <w:trPr>
          <w:trHeight w:val="546"/>
        </w:trPr>
        <w:tc>
          <w:tcPr>
            <w:tcW w:w="259" w:type="pct"/>
            <w:gridSpan w:val="2"/>
            <w:tcBorders>
              <w:top w:val="outset" w:sz="6" w:space="0" w:color="auto"/>
              <w:bottom w:val="outset" w:sz="6" w:space="0" w:color="auto"/>
              <w:right w:val="outset" w:sz="6" w:space="0" w:color="auto"/>
            </w:tcBorders>
          </w:tcPr>
          <w:p w:rsidR="00856380" w:rsidRPr="0014143C" w:rsidRDefault="00856380" w:rsidP="00D95034">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5.</w:t>
            </w:r>
          </w:p>
        </w:tc>
        <w:tc>
          <w:tcPr>
            <w:tcW w:w="1584" w:type="pct"/>
            <w:gridSpan w:val="2"/>
            <w:tcBorders>
              <w:top w:val="outset" w:sz="6" w:space="0" w:color="auto"/>
              <w:left w:val="outset" w:sz="6" w:space="0" w:color="auto"/>
              <w:bottom w:val="outset" w:sz="6" w:space="0" w:color="auto"/>
              <w:right w:val="outset" w:sz="6" w:space="0" w:color="auto"/>
            </w:tcBorders>
          </w:tcPr>
          <w:p w:rsidR="00856380" w:rsidRPr="0014143C" w:rsidRDefault="00856380" w:rsidP="00D95034">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Administratīvās procedūras raksturojums</w:t>
            </w:r>
          </w:p>
        </w:tc>
        <w:tc>
          <w:tcPr>
            <w:tcW w:w="3157" w:type="pct"/>
            <w:tcBorders>
              <w:top w:val="outset" w:sz="6" w:space="0" w:color="auto"/>
              <w:left w:val="outset" w:sz="6" w:space="0" w:color="auto"/>
              <w:bottom w:val="outset" w:sz="6" w:space="0" w:color="auto"/>
            </w:tcBorders>
          </w:tcPr>
          <w:p w:rsidR="00856380" w:rsidRPr="0014143C" w:rsidRDefault="00856380" w:rsidP="00D95034">
            <w:pPr>
              <w:spacing w:after="0" w:line="240" w:lineRule="auto"/>
              <w:jc w:val="both"/>
              <w:rPr>
                <w:rFonts w:ascii="Times New Roman" w:hAnsi="Times New Roman"/>
                <w:sz w:val="24"/>
                <w:szCs w:val="24"/>
                <w:lang w:eastAsia="lv-LV"/>
              </w:rPr>
            </w:pPr>
            <w:r w:rsidRPr="0014143C">
              <w:rPr>
                <w:rFonts w:ascii="Times New Roman" w:hAnsi="Times New Roman"/>
                <w:sz w:val="24"/>
                <w:szCs w:val="24"/>
                <w:lang w:eastAsia="lv-LV"/>
              </w:rPr>
              <w:t>Projekts šo jomu neskar</w:t>
            </w:r>
          </w:p>
        </w:tc>
      </w:tr>
      <w:tr w:rsidR="00856380" w:rsidRPr="0014143C" w:rsidTr="00906DC5">
        <w:tc>
          <w:tcPr>
            <w:tcW w:w="259" w:type="pct"/>
            <w:gridSpan w:val="2"/>
            <w:tcBorders>
              <w:top w:val="outset" w:sz="6" w:space="0" w:color="auto"/>
              <w:bottom w:val="outset" w:sz="6" w:space="0" w:color="auto"/>
              <w:right w:val="outset" w:sz="6" w:space="0" w:color="auto"/>
            </w:tcBorders>
          </w:tcPr>
          <w:p w:rsidR="00856380" w:rsidRPr="0014143C" w:rsidRDefault="00856380" w:rsidP="00D95034">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6.</w:t>
            </w:r>
          </w:p>
        </w:tc>
        <w:tc>
          <w:tcPr>
            <w:tcW w:w="1584" w:type="pct"/>
            <w:gridSpan w:val="2"/>
            <w:tcBorders>
              <w:top w:val="outset" w:sz="6" w:space="0" w:color="auto"/>
              <w:left w:val="outset" w:sz="6" w:space="0" w:color="auto"/>
              <w:bottom w:val="outset" w:sz="6" w:space="0" w:color="auto"/>
              <w:right w:val="outset" w:sz="6" w:space="0" w:color="auto"/>
            </w:tcBorders>
          </w:tcPr>
          <w:p w:rsidR="00856380" w:rsidRPr="0014143C" w:rsidRDefault="00856380" w:rsidP="00D95034">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Administratīvo izmaksu monetārs novērtējums</w:t>
            </w:r>
          </w:p>
        </w:tc>
        <w:tc>
          <w:tcPr>
            <w:tcW w:w="3157" w:type="pct"/>
            <w:tcBorders>
              <w:top w:val="outset" w:sz="6" w:space="0" w:color="auto"/>
              <w:left w:val="outset" w:sz="6" w:space="0" w:color="auto"/>
              <w:bottom w:val="outset" w:sz="6" w:space="0" w:color="auto"/>
            </w:tcBorders>
          </w:tcPr>
          <w:p w:rsidR="00856380" w:rsidRPr="0014143C" w:rsidRDefault="00856380" w:rsidP="00D95034">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Projekts šo jomu neskar</w:t>
            </w:r>
          </w:p>
        </w:tc>
      </w:tr>
      <w:tr w:rsidR="00856380" w:rsidRPr="0014143C" w:rsidTr="00906DC5">
        <w:tc>
          <w:tcPr>
            <w:tcW w:w="259" w:type="pct"/>
            <w:gridSpan w:val="2"/>
            <w:tcBorders>
              <w:top w:val="outset" w:sz="6" w:space="0" w:color="auto"/>
              <w:bottom w:val="outset" w:sz="6" w:space="0" w:color="auto"/>
              <w:right w:val="outset" w:sz="6" w:space="0" w:color="auto"/>
            </w:tcBorders>
          </w:tcPr>
          <w:p w:rsidR="00856380" w:rsidRPr="0014143C" w:rsidRDefault="00856380" w:rsidP="00D95034">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7.</w:t>
            </w:r>
          </w:p>
        </w:tc>
        <w:tc>
          <w:tcPr>
            <w:tcW w:w="1584" w:type="pct"/>
            <w:gridSpan w:val="2"/>
            <w:tcBorders>
              <w:top w:val="outset" w:sz="6" w:space="0" w:color="auto"/>
              <w:left w:val="outset" w:sz="6" w:space="0" w:color="auto"/>
              <w:bottom w:val="outset" w:sz="6" w:space="0" w:color="auto"/>
              <w:right w:val="outset" w:sz="6" w:space="0" w:color="auto"/>
            </w:tcBorders>
          </w:tcPr>
          <w:p w:rsidR="00856380" w:rsidRPr="0014143C" w:rsidRDefault="00856380" w:rsidP="00D95034">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Cita informācija</w:t>
            </w:r>
          </w:p>
        </w:tc>
        <w:tc>
          <w:tcPr>
            <w:tcW w:w="3157" w:type="pct"/>
            <w:tcBorders>
              <w:top w:val="outset" w:sz="6" w:space="0" w:color="auto"/>
              <w:left w:val="outset" w:sz="6" w:space="0" w:color="auto"/>
              <w:bottom w:val="outset" w:sz="6" w:space="0" w:color="auto"/>
            </w:tcBorders>
          </w:tcPr>
          <w:p w:rsidR="00856380" w:rsidRPr="0014143C" w:rsidRDefault="00856380" w:rsidP="00D95034">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Nav</w:t>
            </w:r>
          </w:p>
        </w:tc>
      </w:tr>
    </w:tbl>
    <w:p w:rsidR="00856380" w:rsidRPr="0014143C" w:rsidRDefault="00856380" w:rsidP="00D95034">
      <w:pPr>
        <w:spacing w:after="0" w:line="240" w:lineRule="auto"/>
        <w:rPr>
          <w:rFonts w:ascii="Times New Roman" w:hAnsi="Times New Roman"/>
          <w:sz w:val="24"/>
          <w:szCs w:val="24"/>
        </w:rPr>
      </w:pPr>
    </w:p>
    <w:p w:rsidR="00856380" w:rsidRPr="0014143C" w:rsidRDefault="00856380" w:rsidP="00D95034">
      <w:pPr>
        <w:spacing w:after="0" w:line="240" w:lineRule="auto"/>
        <w:rPr>
          <w:rFonts w:ascii="Times New Roman" w:hAnsi="Times New Roman"/>
          <w:sz w:val="24"/>
          <w:szCs w:val="24"/>
        </w:rPr>
      </w:pPr>
      <w:r w:rsidRPr="0014143C">
        <w:rPr>
          <w:rFonts w:ascii="Times New Roman" w:hAnsi="Times New Roman"/>
          <w:sz w:val="24"/>
          <w:szCs w:val="24"/>
        </w:rPr>
        <w:t>Anotācijas III sadaļa – p</w:t>
      </w:r>
      <w:r w:rsidRPr="0014143C">
        <w:rPr>
          <w:rFonts w:ascii="Times New Roman" w:hAnsi="Times New Roman"/>
          <w:sz w:val="24"/>
          <w:szCs w:val="24"/>
          <w:lang w:eastAsia="lv-LV"/>
        </w:rPr>
        <w:t>rojekts šo jomu neskar.</w:t>
      </w:r>
    </w:p>
    <w:p w:rsidR="00856380" w:rsidRPr="0014143C" w:rsidRDefault="00856380" w:rsidP="00D95034">
      <w:pPr>
        <w:spacing w:after="0" w:line="240" w:lineRule="auto"/>
        <w:rPr>
          <w:rFonts w:ascii="Times New Roman" w:hAnsi="Times New Roman"/>
          <w:sz w:val="24"/>
          <w:szCs w:val="24"/>
        </w:rPr>
      </w:pPr>
    </w:p>
    <w:tbl>
      <w:tblPr>
        <w:tblW w:w="922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5"/>
        <w:gridCol w:w="4095"/>
        <w:gridCol w:w="4814"/>
      </w:tblGrid>
      <w:tr w:rsidR="00856380" w:rsidRPr="0014143C" w:rsidTr="008409D2">
        <w:trPr>
          <w:tblCellSpacing w:w="0" w:type="dxa"/>
        </w:trPr>
        <w:tc>
          <w:tcPr>
            <w:tcW w:w="9224" w:type="dxa"/>
            <w:gridSpan w:val="3"/>
          </w:tcPr>
          <w:p w:rsidR="00856380" w:rsidRPr="0014143C" w:rsidRDefault="00856380" w:rsidP="00D95034">
            <w:pPr>
              <w:spacing w:after="0" w:line="240" w:lineRule="auto"/>
              <w:jc w:val="center"/>
              <w:rPr>
                <w:rFonts w:ascii="Times New Roman" w:hAnsi="Times New Roman"/>
                <w:b/>
                <w:sz w:val="24"/>
                <w:szCs w:val="24"/>
                <w:lang w:eastAsia="lv-LV"/>
              </w:rPr>
            </w:pPr>
            <w:r w:rsidRPr="0014143C">
              <w:rPr>
                <w:rFonts w:ascii="Times New Roman" w:hAnsi="Times New Roman"/>
                <w:b/>
                <w:sz w:val="24"/>
                <w:szCs w:val="24"/>
                <w:lang w:eastAsia="lv-LV"/>
              </w:rPr>
              <w:t>IV. Tiesību akta projekta ietekme uz spēkā esošo tiesību normu sistēmu</w:t>
            </w:r>
          </w:p>
        </w:tc>
      </w:tr>
      <w:tr w:rsidR="00856380" w:rsidRPr="0014143C" w:rsidTr="008409D2">
        <w:trPr>
          <w:tblCellSpacing w:w="0" w:type="dxa"/>
        </w:trPr>
        <w:tc>
          <w:tcPr>
            <w:tcW w:w="315" w:type="dxa"/>
          </w:tcPr>
          <w:p w:rsidR="00856380" w:rsidRPr="0014143C" w:rsidRDefault="00856380" w:rsidP="00D95034">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1.</w:t>
            </w:r>
          </w:p>
        </w:tc>
        <w:tc>
          <w:tcPr>
            <w:tcW w:w="4095" w:type="dxa"/>
          </w:tcPr>
          <w:p w:rsidR="00856380" w:rsidRPr="0014143C" w:rsidRDefault="00856380" w:rsidP="00D95034">
            <w:pPr>
              <w:spacing w:after="0" w:line="240" w:lineRule="auto"/>
              <w:ind w:left="85"/>
              <w:rPr>
                <w:rFonts w:ascii="Times New Roman" w:hAnsi="Times New Roman"/>
                <w:spacing w:val="-6"/>
                <w:sz w:val="24"/>
                <w:szCs w:val="24"/>
                <w:lang w:eastAsia="lv-LV"/>
              </w:rPr>
            </w:pPr>
            <w:r w:rsidRPr="0014143C">
              <w:rPr>
                <w:rFonts w:ascii="Times New Roman" w:hAnsi="Times New Roman"/>
                <w:spacing w:val="-6"/>
                <w:sz w:val="24"/>
                <w:szCs w:val="24"/>
                <w:lang w:eastAsia="lv-LV"/>
              </w:rPr>
              <w:t>Nepieciešamie saistītie tiesību aktu projekti</w:t>
            </w:r>
          </w:p>
        </w:tc>
        <w:tc>
          <w:tcPr>
            <w:tcW w:w="4814" w:type="dxa"/>
          </w:tcPr>
          <w:p w:rsidR="00856380" w:rsidRPr="0014143C" w:rsidRDefault="00405876" w:rsidP="008409D2">
            <w:pPr>
              <w:pStyle w:val="naisvisr"/>
              <w:spacing w:before="0" w:after="0"/>
              <w:ind w:left="126"/>
              <w:jc w:val="left"/>
              <w:rPr>
                <w:b w:val="0"/>
                <w:sz w:val="24"/>
                <w:szCs w:val="24"/>
              </w:rPr>
            </w:pPr>
            <w:r>
              <w:rPr>
                <w:b w:val="0"/>
                <w:sz w:val="24"/>
                <w:szCs w:val="24"/>
              </w:rPr>
              <w:t>Tā kā noteikumu projekt</w:t>
            </w:r>
            <w:r w:rsidR="00AE4608">
              <w:rPr>
                <w:b w:val="0"/>
                <w:sz w:val="24"/>
                <w:szCs w:val="24"/>
              </w:rPr>
              <w:t>s papildina vairākas amatu saimes ar</w:t>
            </w:r>
            <w:r>
              <w:rPr>
                <w:b w:val="0"/>
                <w:sz w:val="24"/>
                <w:szCs w:val="24"/>
              </w:rPr>
              <w:t xml:space="preserve"> jauni</w:t>
            </w:r>
            <w:r w:rsidR="00AE4608">
              <w:rPr>
                <w:b w:val="0"/>
                <w:sz w:val="24"/>
                <w:szCs w:val="24"/>
              </w:rPr>
              <w:t>em</w:t>
            </w:r>
            <w:r>
              <w:rPr>
                <w:b w:val="0"/>
                <w:sz w:val="24"/>
                <w:szCs w:val="24"/>
              </w:rPr>
              <w:t xml:space="preserve"> līmeņi</w:t>
            </w:r>
            <w:r w:rsidR="00AE4608">
              <w:rPr>
                <w:b w:val="0"/>
                <w:sz w:val="24"/>
                <w:szCs w:val="24"/>
              </w:rPr>
              <w:t>em</w:t>
            </w:r>
            <w:r>
              <w:rPr>
                <w:b w:val="0"/>
                <w:sz w:val="24"/>
                <w:szCs w:val="24"/>
              </w:rPr>
              <w:t>,</w:t>
            </w:r>
            <w:r w:rsidR="00AE4608">
              <w:rPr>
                <w:b w:val="0"/>
                <w:sz w:val="24"/>
                <w:szCs w:val="24"/>
              </w:rPr>
              <w:t xml:space="preserve"> vienlaikus </w:t>
            </w:r>
            <w:r>
              <w:rPr>
                <w:b w:val="0"/>
                <w:sz w:val="24"/>
                <w:szCs w:val="24"/>
              </w:rPr>
              <w:t xml:space="preserve"> </w:t>
            </w:r>
            <w:r w:rsidR="00AE4608" w:rsidRPr="00AE4608">
              <w:rPr>
                <w:b w:val="0"/>
                <w:spacing w:val="-6"/>
                <w:sz w:val="24"/>
                <w:szCs w:val="24"/>
              </w:rPr>
              <w:t xml:space="preserve">Finanšu ministrija </w:t>
            </w:r>
            <w:r w:rsidR="008211CB">
              <w:rPr>
                <w:b w:val="0"/>
                <w:spacing w:val="-6"/>
                <w:sz w:val="24"/>
                <w:szCs w:val="24"/>
              </w:rPr>
              <w:t>iesniegs Ministru kabinetā</w:t>
            </w:r>
            <w:r w:rsidR="008409D2">
              <w:rPr>
                <w:b w:val="0"/>
                <w:spacing w:val="-6"/>
                <w:sz w:val="24"/>
                <w:szCs w:val="24"/>
              </w:rPr>
              <w:t xml:space="preserve"> </w:t>
            </w:r>
            <w:r w:rsidR="00AE4608" w:rsidRPr="00AE4608">
              <w:rPr>
                <w:b w:val="0"/>
                <w:spacing w:val="-6"/>
                <w:sz w:val="24"/>
                <w:szCs w:val="24"/>
              </w:rPr>
              <w:t xml:space="preserve">noteikumu projektu par grozījumiem Ministru kabineta 2009.gada 22.decembra noteikumos Nr.1651 </w:t>
            </w:r>
            <w:r w:rsidR="00D95034">
              <w:rPr>
                <w:b w:val="0"/>
                <w:spacing w:val="-6"/>
                <w:sz w:val="24"/>
                <w:szCs w:val="24"/>
              </w:rPr>
              <w:t>"</w:t>
            </w:r>
            <w:r w:rsidR="00AE4608" w:rsidRPr="00AE4608">
              <w:rPr>
                <w:b w:val="0"/>
                <w:spacing w:val="-6"/>
                <w:sz w:val="24"/>
                <w:szCs w:val="24"/>
              </w:rPr>
              <w:t>Noteikumi par valsts un pašvaldību institūciju amatpersonu un darbinieku darba samaksu, kvalifikācijas pakāpēm un to noteikšanas kārtību</w:t>
            </w:r>
            <w:r w:rsidR="00D95034">
              <w:rPr>
                <w:b w:val="0"/>
                <w:spacing w:val="-6"/>
                <w:sz w:val="24"/>
                <w:szCs w:val="24"/>
              </w:rPr>
              <w:t>"</w:t>
            </w:r>
            <w:r w:rsidR="00AE4608" w:rsidRPr="00AE4608">
              <w:rPr>
                <w:b w:val="0"/>
                <w:spacing w:val="-6"/>
                <w:sz w:val="24"/>
                <w:szCs w:val="24"/>
              </w:rPr>
              <w:t>, nosakot jaunizveidotajiem līmeņi</w:t>
            </w:r>
            <w:r w:rsidR="008409D2">
              <w:rPr>
                <w:b w:val="0"/>
                <w:spacing w:val="-6"/>
                <w:sz w:val="24"/>
                <w:szCs w:val="24"/>
              </w:rPr>
              <w:t>em atbilstošas mēnešalgu grupas</w:t>
            </w:r>
          </w:p>
        </w:tc>
      </w:tr>
      <w:tr w:rsidR="00856380" w:rsidRPr="0014143C" w:rsidTr="008409D2">
        <w:trPr>
          <w:tblCellSpacing w:w="0" w:type="dxa"/>
        </w:trPr>
        <w:tc>
          <w:tcPr>
            <w:tcW w:w="315" w:type="dxa"/>
          </w:tcPr>
          <w:p w:rsidR="00856380" w:rsidRPr="0014143C" w:rsidRDefault="00856380" w:rsidP="00D95034">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2.</w:t>
            </w:r>
          </w:p>
        </w:tc>
        <w:tc>
          <w:tcPr>
            <w:tcW w:w="4095" w:type="dxa"/>
          </w:tcPr>
          <w:p w:rsidR="00856380" w:rsidRPr="0014143C" w:rsidRDefault="00856380" w:rsidP="00D95034">
            <w:pPr>
              <w:spacing w:after="0" w:line="240" w:lineRule="auto"/>
              <w:ind w:left="85"/>
              <w:rPr>
                <w:rFonts w:ascii="Times New Roman" w:hAnsi="Times New Roman"/>
                <w:sz w:val="24"/>
                <w:szCs w:val="24"/>
                <w:lang w:eastAsia="lv-LV"/>
              </w:rPr>
            </w:pPr>
            <w:r w:rsidRPr="0014143C">
              <w:rPr>
                <w:rFonts w:ascii="Times New Roman" w:hAnsi="Times New Roman"/>
                <w:sz w:val="24"/>
                <w:szCs w:val="24"/>
                <w:lang w:eastAsia="lv-LV"/>
              </w:rPr>
              <w:t>Cita informācija</w:t>
            </w:r>
          </w:p>
        </w:tc>
        <w:tc>
          <w:tcPr>
            <w:tcW w:w="4814" w:type="dxa"/>
          </w:tcPr>
          <w:p w:rsidR="00856380" w:rsidRPr="0014143C" w:rsidRDefault="00856380" w:rsidP="008409D2">
            <w:pPr>
              <w:spacing w:after="0" w:line="240" w:lineRule="auto"/>
              <w:ind w:left="126"/>
              <w:rPr>
                <w:rFonts w:ascii="Times New Roman" w:hAnsi="Times New Roman"/>
                <w:sz w:val="24"/>
                <w:szCs w:val="24"/>
                <w:lang w:eastAsia="lv-LV"/>
              </w:rPr>
            </w:pPr>
            <w:r w:rsidRPr="0014143C">
              <w:rPr>
                <w:rFonts w:ascii="Times New Roman" w:hAnsi="Times New Roman"/>
                <w:sz w:val="24"/>
                <w:szCs w:val="24"/>
                <w:lang w:eastAsia="lv-LV"/>
              </w:rPr>
              <w:t>Nav</w:t>
            </w:r>
          </w:p>
        </w:tc>
      </w:tr>
    </w:tbl>
    <w:p w:rsidR="00856380" w:rsidRPr="0014143C" w:rsidRDefault="00856380" w:rsidP="00D95034">
      <w:pPr>
        <w:spacing w:after="0" w:line="240" w:lineRule="auto"/>
        <w:rPr>
          <w:rFonts w:ascii="Times New Roman" w:hAnsi="Times New Roman"/>
          <w:sz w:val="24"/>
          <w:szCs w:val="24"/>
        </w:rPr>
      </w:pPr>
    </w:p>
    <w:p w:rsidR="00856380" w:rsidRPr="0014143C" w:rsidRDefault="00856380" w:rsidP="00D95034">
      <w:pPr>
        <w:spacing w:after="0" w:line="240" w:lineRule="auto"/>
        <w:rPr>
          <w:rFonts w:ascii="Times New Roman" w:hAnsi="Times New Roman"/>
          <w:sz w:val="24"/>
          <w:szCs w:val="24"/>
        </w:rPr>
      </w:pPr>
      <w:r w:rsidRPr="0014143C">
        <w:rPr>
          <w:rFonts w:ascii="Times New Roman" w:hAnsi="Times New Roman"/>
          <w:sz w:val="24"/>
          <w:szCs w:val="24"/>
        </w:rPr>
        <w:t>Anotācijas V, VI sadaļa – p</w:t>
      </w:r>
      <w:r w:rsidRPr="0014143C">
        <w:rPr>
          <w:rFonts w:ascii="Times New Roman" w:hAnsi="Times New Roman"/>
          <w:sz w:val="24"/>
          <w:szCs w:val="24"/>
          <w:lang w:eastAsia="lv-LV"/>
        </w:rPr>
        <w:t>rojekts š</w:t>
      </w:r>
      <w:r w:rsidR="008239AA">
        <w:rPr>
          <w:rFonts w:ascii="Times New Roman" w:hAnsi="Times New Roman"/>
          <w:sz w:val="24"/>
          <w:szCs w:val="24"/>
          <w:lang w:eastAsia="lv-LV"/>
        </w:rPr>
        <w:t>īs</w:t>
      </w:r>
      <w:r w:rsidRPr="0014143C">
        <w:rPr>
          <w:rFonts w:ascii="Times New Roman" w:hAnsi="Times New Roman"/>
          <w:sz w:val="24"/>
          <w:szCs w:val="24"/>
          <w:lang w:eastAsia="lv-LV"/>
        </w:rPr>
        <w:t xml:space="preserve"> jom</w:t>
      </w:r>
      <w:r w:rsidR="008239AA">
        <w:rPr>
          <w:rFonts w:ascii="Times New Roman" w:hAnsi="Times New Roman"/>
          <w:sz w:val="24"/>
          <w:szCs w:val="24"/>
          <w:lang w:eastAsia="lv-LV"/>
        </w:rPr>
        <w:t>as</w:t>
      </w:r>
      <w:r w:rsidRPr="0014143C">
        <w:rPr>
          <w:rFonts w:ascii="Times New Roman" w:hAnsi="Times New Roman"/>
          <w:sz w:val="24"/>
          <w:szCs w:val="24"/>
          <w:lang w:eastAsia="lv-LV"/>
        </w:rPr>
        <w:t xml:space="preserve"> neskar.</w:t>
      </w:r>
    </w:p>
    <w:p w:rsidR="00856380" w:rsidRPr="0014143C" w:rsidRDefault="00856380" w:rsidP="00D95034">
      <w:pPr>
        <w:spacing w:after="0" w:line="240" w:lineRule="auto"/>
        <w:rPr>
          <w:rFonts w:ascii="Times New Roman" w:hAnsi="Times New Roman"/>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314"/>
        <w:gridCol w:w="3735"/>
        <w:gridCol w:w="5082"/>
      </w:tblGrid>
      <w:tr w:rsidR="00856380" w:rsidRPr="0014143C" w:rsidTr="00906DC5">
        <w:trPr>
          <w:trHeight w:val="263"/>
        </w:trPr>
        <w:tc>
          <w:tcPr>
            <w:tcW w:w="0" w:type="auto"/>
            <w:gridSpan w:val="3"/>
            <w:tcBorders>
              <w:top w:val="outset" w:sz="6" w:space="0" w:color="auto"/>
              <w:bottom w:val="outset" w:sz="6" w:space="0" w:color="auto"/>
            </w:tcBorders>
          </w:tcPr>
          <w:p w:rsidR="00856380" w:rsidRPr="0014143C" w:rsidRDefault="00856380" w:rsidP="00D95034">
            <w:pPr>
              <w:spacing w:after="0" w:line="240" w:lineRule="auto"/>
              <w:jc w:val="center"/>
              <w:rPr>
                <w:rFonts w:ascii="Times New Roman" w:hAnsi="Times New Roman"/>
                <w:b/>
                <w:bCs/>
                <w:sz w:val="24"/>
                <w:szCs w:val="24"/>
                <w:lang w:eastAsia="lv-LV"/>
              </w:rPr>
            </w:pPr>
            <w:r w:rsidRPr="0014143C">
              <w:rPr>
                <w:rFonts w:ascii="Times New Roman" w:hAnsi="Times New Roman"/>
                <w:b/>
                <w:bCs/>
                <w:sz w:val="24"/>
                <w:szCs w:val="24"/>
                <w:lang w:eastAsia="lv-LV"/>
              </w:rPr>
              <w:t>VII. Tiesību akta projekta izpildes nodrošināšana un tās ietekme uz institūcijām</w:t>
            </w:r>
          </w:p>
        </w:tc>
      </w:tr>
      <w:tr w:rsidR="00856380" w:rsidRPr="0014143C" w:rsidTr="00C068FD">
        <w:tc>
          <w:tcPr>
            <w:tcW w:w="172" w:type="pct"/>
            <w:tcBorders>
              <w:top w:val="outset" w:sz="6" w:space="0" w:color="auto"/>
              <w:bottom w:val="outset" w:sz="6" w:space="0" w:color="auto"/>
              <w:right w:val="outset" w:sz="6" w:space="0" w:color="auto"/>
            </w:tcBorders>
          </w:tcPr>
          <w:p w:rsidR="00856380" w:rsidRPr="0014143C" w:rsidRDefault="00856380" w:rsidP="00D95034">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1.</w:t>
            </w:r>
          </w:p>
        </w:tc>
        <w:tc>
          <w:tcPr>
            <w:tcW w:w="2045" w:type="pct"/>
            <w:tcBorders>
              <w:top w:val="outset" w:sz="6" w:space="0" w:color="auto"/>
              <w:left w:val="outset" w:sz="6" w:space="0" w:color="auto"/>
              <w:bottom w:val="outset" w:sz="6" w:space="0" w:color="auto"/>
              <w:right w:val="outset" w:sz="6" w:space="0" w:color="auto"/>
            </w:tcBorders>
          </w:tcPr>
          <w:p w:rsidR="00856380" w:rsidRPr="0014143C" w:rsidRDefault="00856380" w:rsidP="00D95034">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Projekta izpildē iesaistītās institūcijas</w:t>
            </w:r>
          </w:p>
        </w:tc>
        <w:tc>
          <w:tcPr>
            <w:tcW w:w="2783" w:type="pct"/>
            <w:tcBorders>
              <w:top w:val="outset" w:sz="6" w:space="0" w:color="auto"/>
              <w:left w:val="outset" w:sz="6" w:space="0" w:color="auto"/>
              <w:bottom w:val="outset" w:sz="6" w:space="0" w:color="auto"/>
            </w:tcBorders>
          </w:tcPr>
          <w:p w:rsidR="00856380" w:rsidRPr="0014143C" w:rsidRDefault="00856380" w:rsidP="008409D2">
            <w:pPr>
              <w:spacing w:after="0" w:line="240" w:lineRule="auto"/>
              <w:rPr>
                <w:rFonts w:ascii="Times New Roman" w:hAnsi="Times New Roman"/>
                <w:spacing w:val="-6"/>
                <w:sz w:val="24"/>
                <w:szCs w:val="24"/>
                <w:lang w:eastAsia="lv-LV"/>
              </w:rPr>
            </w:pPr>
            <w:r w:rsidRPr="0014143C">
              <w:rPr>
                <w:rFonts w:ascii="Times New Roman" w:hAnsi="Times New Roman"/>
                <w:spacing w:val="-6"/>
                <w:sz w:val="24"/>
                <w:szCs w:val="24"/>
                <w:lang w:eastAsia="lv-LV"/>
              </w:rPr>
              <w:t xml:space="preserve">Valsts un pašvaldību institūciju </w:t>
            </w:r>
            <w:r w:rsidRPr="0014143C">
              <w:rPr>
                <w:rFonts w:ascii="Times New Roman" w:hAnsi="Times New Roman"/>
                <w:spacing w:val="-6"/>
                <w:sz w:val="24"/>
                <w:szCs w:val="24"/>
              </w:rPr>
              <w:t>amatpersonu un darbinieku atlīdzības likuma 7.</w:t>
            </w:r>
            <w:r w:rsidRPr="0014143C">
              <w:rPr>
                <w:rFonts w:ascii="Times New Roman" w:hAnsi="Times New Roman"/>
                <w:spacing w:val="-6"/>
                <w:sz w:val="24"/>
                <w:szCs w:val="24"/>
                <w:vertAlign w:val="superscript"/>
              </w:rPr>
              <w:t>1 </w:t>
            </w:r>
            <w:r w:rsidRPr="0014143C">
              <w:rPr>
                <w:rFonts w:ascii="Times New Roman" w:hAnsi="Times New Roman"/>
                <w:spacing w:val="-6"/>
                <w:sz w:val="24"/>
                <w:szCs w:val="24"/>
              </w:rPr>
              <w:t>pantā un 11.panta pirmajā daļā noteiktās valsts un pašvaldību institūcijas</w:t>
            </w:r>
          </w:p>
        </w:tc>
      </w:tr>
      <w:tr w:rsidR="00856380" w:rsidRPr="0014143C" w:rsidTr="00C068FD">
        <w:tc>
          <w:tcPr>
            <w:tcW w:w="172" w:type="pct"/>
            <w:tcBorders>
              <w:top w:val="outset" w:sz="6" w:space="0" w:color="auto"/>
              <w:bottom w:val="outset" w:sz="6" w:space="0" w:color="auto"/>
              <w:right w:val="outset" w:sz="6" w:space="0" w:color="auto"/>
            </w:tcBorders>
          </w:tcPr>
          <w:p w:rsidR="00856380" w:rsidRPr="0014143C" w:rsidRDefault="00856380" w:rsidP="00D95034">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2.</w:t>
            </w:r>
          </w:p>
        </w:tc>
        <w:tc>
          <w:tcPr>
            <w:tcW w:w="2045" w:type="pct"/>
            <w:tcBorders>
              <w:top w:val="outset" w:sz="6" w:space="0" w:color="auto"/>
              <w:left w:val="outset" w:sz="6" w:space="0" w:color="auto"/>
              <w:bottom w:val="outset" w:sz="6" w:space="0" w:color="auto"/>
              <w:right w:val="outset" w:sz="6" w:space="0" w:color="auto"/>
            </w:tcBorders>
          </w:tcPr>
          <w:p w:rsidR="00856380" w:rsidRPr="0014143C" w:rsidRDefault="00856380" w:rsidP="00D95034">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Projekta izpildes ietekme uz pārvaldes funkcijām</w:t>
            </w:r>
          </w:p>
        </w:tc>
        <w:tc>
          <w:tcPr>
            <w:tcW w:w="2783" w:type="pct"/>
            <w:tcBorders>
              <w:top w:val="outset" w:sz="6" w:space="0" w:color="auto"/>
              <w:left w:val="outset" w:sz="6" w:space="0" w:color="auto"/>
              <w:bottom w:val="outset" w:sz="6" w:space="0" w:color="auto"/>
            </w:tcBorders>
          </w:tcPr>
          <w:p w:rsidR="00856380" w:rsidRPr="0014143C" w:rsidRDefault="00856380" w:rsidP="008409D2">
            <w:pPr>
              <w:spacing w:after="0" w:line="240" w:lineRule="auto"/>
              <w:rPr>
                <w:rFonts w:ascii="Times New Roman" w:hAnsi="Times New Roman"/>
                <w:spacing w:val="-6"/>
                <w:sz w:val="24"/>
                <w:szCs w:val="24"/>
                <w:lang w:eastAsia="lv-LV"/>
              </w:rPr>
            </w:pPr>
            <w:r w:rsidRPr="0014143C">
              <w:rPr>
                <w:rFonts w:ascii="Times New Roman" w:hAnsi="Times New Roman"/>
                <w:color w:val="000000"/>
                <w:spacing w:val="-6"/>
                <w:sz w:val="24"/>
                <w:szCs w:val="24"/>
                <w:lang w:eastAsia="lv-LV"/>
              </w:rPr>
              <w:t>Normatīvā akta izpilde tiks nodrošināta anotācijas VII</w:t>
            </w:r>
            <w:r w:rsidR="008409D2">
              <w:rPr>
                <w:rFonts w:ascii="Times New Roman" w:hAnsi="Times New Roman"/>
                <w:color w:val="000000"/>
                <w:spacing w:val="-6"/>
                <w:sz w:val="24"/>
                <w:szCs w:val="24"/>
                <w:lang w:eastAsia="lv-LV"/>
              </w:rPr>
              <w:t> </w:t>
            </w:r>
            <w:r w:rsidRPr="0014143C">
              <w:rPr>
                <w:rFonts w:ascii="Times New Roman" w:hAnsi="Times New Roman"/>
                <w:color w:val="000000"/>
                <w:spacing w:val="-6"/>
                <w:sz w:val="24"/>
                <w:szCs w:val="24"/>
                <w:lang w:eastAsia="lv-LV"/>
              </w:rPr>
              <w:t>sadaļas 1.punktā minēto institūciju līdzšinējo funkciju ietvaros</w:t>
            </w:r>
          </w:p>
        </w:tc>
      </w:tr>
      <w:tr w:rsidR="00856380" w:rsidRPr="0014143C" w:rsidTr="00C068FD">
        <w:tc>
          <w:tcPr>
            <w:tcW w:w="172" w:type="pct"/>
            <w:tcBorders>
              <w:top w:val="outset" w:sz="6" w:space="0" w:color="auto"/>
              <w:bottom w:val="outset" w:sz="6" w:space="0" w:color="auto"/>
              <w:right w:val="outset" w:sz="6" w:space="0" w:color="auto"/>
            </w:tcBorders>
          </w:tcPr>
          <w:p w:rsidR="00856380" w:rsidRPr="0014143C" w:rsidRDefault="00856380" w:rsidP="00D95034">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3.</w:t>
            </w:r>
          </w:p>
        </w:tc>
        <w:tc>
          <w:tcPr>
            <w:tcW w:w="2045" w:type="pct"/>
            <w:tcBorders>
              <w:top w:val="outset" w:sz="6" w:space="0" w:color="auto"/>
              <w:left w:val="outset" w:sz="6" w:space="0" w:color="auto"/>
              <w:bottom w:val="outset" w:sz="6" w:space="0" w:color="auto"/>
              <w:right w:val="outset" w:sz="6" w:space="0" w:color="auto"/>
            </w:tcBorders>
          </w:tcPr>
          <w:p w:rsidR="00856380" w:rsidRPr="0014143C" w:rsidRDefault="00856380" w:rsidP="00D95034">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Projekta izpildes ietekme uz pārvaldes institucionālo struktūru.</w:t>
            </w:r>
          </w:p>
          <w:p w:rsidR="00856380" w:rsidRPr="0014143C" w:rsidRDefault="00856380" w:rsidP="00D95034">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Jaunu institūciju izveide</w:t>
            </w:r>
          </w:p>
        </w:tc>
        <w:tc>
          <w:tcPr>
            <w:tcW w:w="2783" w:type="pct"/>
            <w:tcBorders>
              <w:top w:val="outset" w:sz="6" w:space="0" w:color="auto"/>
              <w:left w:val="outset" w:sz="6" w:space="0" w:color="auto"/>
              <w:bottom w:val="outset" w:sz="6" w:space="0" w:color="auto"/>
            </w:tcBorders>
          </w:tcPr>
          <w:p w:rsidR="00856380" w:rsidRPr="0014143C" w:rsidRDefault="00856380" w:rsidP="008409D2">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Projekts šo jomu neskar</w:t>
            </w:r>
          </w:p>
        </w:tc>
      </w:tr>
      <w:tr w:rsidR="00856380" w:rsidRPr="0014143C" w:rsidTr="00C068FD">
        <w:tc>
          <w:tcPr>
            <w:tcW w:w="172" w:type="pct"/>
            <w:tcBorders>
              <w:top w:val="outset" w:sz="6" w:space="0" w:color="auto"/>
              <w:bottom w:val="outset" w:sz="6" w:space="0" w:color="auto"/>
              <w:right w:val="outset" w:sz="6" w:space="0" w:color="auto"/>
            </w:tcBorders>
          </w:tcPr>
          <w:p w:rsidR="00856380" w:rsidRPr="0014143C" w:rsidRDefault="00856380" w:rsidP="00D95034">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4.</w:t>
            </w:r>
          </w:p>
        </w:tc>
        <w:tc>
          <w:tcPr>
            <w:tcW w:w="2045" w:type="pct"/>
            <w:tcBorders>
              <w:top w:val="outset" w:sz="6" w:space="0" w:color="auto"/>
              <w:left w:val="outset" w:sz="6" w:space="0" w:color="auto"/>
              <w:bottom w:val="outset" w:sz="6" w:space="0" w:color="auto"/>
              <w:right w:val="outset" w:sz="6" w:space="0" w:color="auto"/>
            </w:tcBorders>
          </w:tcPr>
          <w:p w:rsidR="00856380" w:rsidRPr="0014143C" w:rsidRDefault="00856380" w:rsidP="00D95034">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Projekta izpildes ietekme uz pārvaldes institucionālo struktūru.</w:t>
            </w:r>
          </w:p>
          <w:p w:rsidR="00856380" w:rsidRPr="0014143C" w:rsidRDefault="00856380" w:rsidP="00D95034">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Esošu institūciju likvidācija</w:t>
            </w:r>
          </w:p>
        </w:tc>
        <w:tc>
          <w:tcPr>
            <w:tcW w:w="2783" w:type="pct"/>
            <w:tcBorders>
              <w:top w:val="outset" w:sz="6" w:space="0" w:color="auto"/>
              <w:left w:val="outset" w:sz="6" w:space="0" w:color="auto"/>
              <w:bottom w:val="outset" w:sz="6" w:space="0" w:color="auto"/>
            </w:tcBorders>
          </w:tcPr>
          <w:p w:rsidR="00856380" w:rsidRPr="0014143C" w:rsidRDefault="00856380" w:rsidP="008409D2">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Projekts šo jomu neskar</w:t>
            </w:r>
          </w:p>
        </w:tc>
      </w:tr>
      <w:tr w:rsidR="00856380" w:rsidRPr="0014143C" w:rsidTr="00C068FD">
        <w:tc>
          <w:tcPr>
            <w:tcW w:w="172" w:type="pct"/>
            <w:tcBorders>
              <w:top w:val="outset" w:sz="6" w:space="0" w:color="auto"/>
              <w:bottom w:val="outset" w:sz="6" w:space="0" w:color="auto"/>
              <w:right w:val="outset" w:sz="6" w:space="0" w:color="auto"/>
            </w:tcBorders>
          </w:tcPr>
          <w:p w:rsidR="00856380" w:rsidRPr="0014143C" w:rsidRDefault="00856380" w:rsidP="00D95034">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5.</w:t>
            </w:r>
          </w:p>
        </w:tc>
        <w:tc>
          <w:tcPr>
            <w:tcW w:w="2045" w:type="pct"/>
            <w:tcBorders>
              <w:top w:val="outset" w:sz="6" w:space="0" w:color="auto"/>
              <w:left w:val="outset" w:sz="6" w:space="0" w:color="auto"/>
              <w:bottom w:val="outset" w:sz="6" w:space="0" w:color="auto"/>
              <w:right w:val="outset" w:sz="6" w:space="0" w:color="auto"/>
            </w:tcBorders>
          </w:tcPr>
          <w:p w:rsidR="00856380" w:rsidRPr="0014143C" w:rsidRDefault="00856380" w:rsidP="00D95034">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Projekta izpildes ietekme uz pārvaldes institucionālo struktūru.</w:t>
            </w:r>
          </w:p>
          <w:p w:rsidR="00856380" w:rsidRPr="0014143C" w:rsidRDefault="00856380" w:rsidP="00D95034">
            <w:pPr>
              <w:spacing w:after="0" w:line="240" w:lineRule="auto"/>
              <w:rPr>
                <w:rFonts w:ascii="Times New Roman" w:hAnsi="Times New Roman"/>
                <w:spacing w:val="-6"/>
                <w:sz w:val="24"/>
                <w:szCs w:val="24"/>
                <w:lang w:eastAsia="lv-LV"/>
              </w:rPr>
            </w:pPr>
            <w:r w:rsidRPr="0014143C">
              <w:rPr>
                <w:rFonts w:ascii="Times New Roman" w:hAnsi="Times New Roman"/>
                <w:spacing w:val="-6"/>
                <w:sz w:val="24"/>
                <w:szCs w:val="24"/>
                <w:lang w:eastAsia="lv-LV"/>
              </w:rPr>
              <w:t>Esošu institūciju reorganizācija</w:t>
            </w:r>
          </w:p>
        </w:tc>
        <w:tc>
          <w:tcPr>
            <w:tcW w:w="2783" w:type="pct"/>
            <w:tcBorders>
              <w:top w:val="outset" w:sz="6" w:space="0" w:color="auto"/>
              <w:left w:val="outset" w:sz="6" w:space="0" w:color="auto"/>
              <w:bottom w:val="outset" w:sz="6" w:space="0" w:color="auto"/>
            </w:tcBorders>
          </w:tcPr>
          <w:p w:rsidR="00856380" w:rsidRPr="0014143C" w:rsidRDefault="00856380" w:rsidP="008409D2">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Projekts šo jomu neskar</w:t>
            </w:r>
          </w:p>
        </w:tc>
      </w:tr>
      <w:tr w:rsidR="00856380" w:rsidRPr="0014143C" w:rsidTr="00C068FD">
        <w:tc>
          <w:tcPr>
            <w:tcW w:w="172" w:type="pct"/>
            <w:tcBorders>
              <w:top w:val="outset" w:sz="6" w:space="0" w:color="auto"/>
              <w:bottom w:val="outset" w:sz="6" w:space="0" w:color="auto"/>
              <w:right w:val="outset" w:sz="6" w:space="0" w:color="auto"/>
            </w:tcBorders>
          </w:tcPr>
          <w:p w:rsidR="00856380" w:rsidRPr="0014143C" w:rsidRDefault="00856380" w:rsidP="00D95034">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6.</w:t>
            </w:r>
          </w:p>
        </w:tc>
        <w:tc>
          <w:tcPr>
            <w:tcW w:w="2045" w:type="pct"/>
            <w:tcBorders>
              <w:top w:val="outset" w:sz="6" w:space="0" w:color="auto"/>
              <w:left w:val="outset" w:sz="6" w:space="0" w:color="auto"/>
              <w:bottom w:val="outset" w:sz="6" w:space="0" w:color="auto"/>
              <w:right w:val="outset" w:sz="6" w:space="0" w:color="auto"/>
            </w:tcBorders>
          </w:tcPr>
          <w:p w:rsidR="00856380" w:rsidRPr="0014143C" w:rsidRDefault="00856380" w:rsidP="00D95034">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Cita informācija</w:t>
            </w:r>
          </w:p>
        </w:tc>
        <w:tc>
          <w:tcPr>
            <w:tcW w:w="2783" w:type="pct"/>
            <w:tcBorders>
              <w:top w:val="outset" w:sz="6" w:space="0" w:color="auto"/>
              <w:left w:val="outset" w:sz="6" w:space="0" w:color="auto"/>
              <w:bottom w:val="outset" w:sz="6" w:space="0" w:color="auto"/>
            </w:tcBorders>
          </w:tcPr>
          <w:p w:rsidR="00856380" w:rsidRPr="0014143C" w:rsidRDefault="00856380" w:rsidP="008409D2">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Nav</w:t>
            </w:r>
          </w:p>
        </w:tc>
      </w:tr>
    </w:tbl>
    <w:p w:rsidR="00856380" w:rsidRPr="0014143C" w:rsidRDefault="00856380" w:rsidP="00D95034">
      <w:pPr>
        <w:pStyle w:val="naisf"/>
        <w:spacing w:before="0" w:after="0"/>
        <w:ind w:firstLine="0"/>
      </w:pPr>
    </w:p>
    <w:p w:rsidR="00856380" w:rsidRDefault="00856380" w:rsidP="00D95034">
      <w:pPr>
        <w:pStyle w:val="naisf"/>
        <w:spacing w:before="0" w:after="0"/>
        <w:ind w:firstLine="0"/>
      </w:pPr>
    </w:p>
    <w:p w:rsidR="008409D2" w:rsidRPr="0014143C" w:rsidRDefault="008409D2" w:rsidP="00D95034">
      <w:pPr>
        <w:pStyle w:val="naisf"/>
        <w:spacing w:before="0" w:after="0"/>
        <w:ind w:firstLine="0"/>
      </w:pPr>
    </w:p>
    <w:p w:rsidR="00856380" w:rsidRDefault="00856380" w:rsidP="00D95034">
      <w:pPr>
        <w:tabs>
          <w:tab w:val="left" w:pos="6840"/>
        </w:tabs>
        <w:spacing w:after="0" w:line="240" w:lineRule="auto"/>
        <w:ind w:firstLine="993"/>
        <w:rPr>
          <w:rFonts w:ascii="Times New Roman" w:hAnsi="Times New Roman"/>
          <w:sz w:val="28"/>
          <w:szCs w:val="28"/>
        </w:rPr>
      </w:pPr>
      <w:r w:rsidRPr="0014143C">
        <w:rPr>
          <w:rFonts w:ascii="Times New Roman" w:hAnsi="Times New Roman"/>
          <w:sz w:val="28"/>
          <w:szCs w:val="28"/>
        </w:rPr>
        <w:t xml:space="preserve">Ministru prezidents                                                </w:t>
      </w:r>
      <w:r w:rsidRPr="0014143C">
        <w:rPr>
          <w:rFonts w:ascii="Times New Roman" w:hAnsi="Times New Roman"/>
          <w:sz w:val="28"/>
          <w:szCs w:val="28"/>
        </w:rPr>
        <w:tab/>
        <w:t>V.Dombrovskis</w:t>
      </w:r>
    </w:p>
    <w:p w:rsidR="00CB00F0" w:rsidRDefault="00CB00F0" w:rsidP="00D95034">
      <w:pPr>
        <w:tabs>
          <w:tab w:val="left" w:pos="6840"/>
        </w:tabs>
        <w:spacing w:after="0" w:line="240" w:lineRule="auto"/>
        <w:ind w:firstLine="993"/>
        <w:rPr>
          <w:rFonts w:ascii="Times New Roman" w:hAnsi="Times New Roman"/>
          <w:sz w:val="28"/>
          <w:szCs w:val="28"/>
        </w:rPr>
      </w:pPr>
    </w:p>
    <w:p w:rsidR="00D95034" w:rsidRDefault="00D95034" w:rsidP="00D95034">
      <w:pPr>
        <w:tabs>
          <w:tab w:val="left" w:pos="6840"/>
        </w:tabs>
        <w:spacing w:after="0" w:line="240" w:lineRule="auto"/>
        <w:ind w:firstLine="993"/>
        <w:rPr>
          <w:rFonts w:ascii="Times New Roman" w:hAnsi="Times New Roman"/>
          <w:sz w:val="28"/>
          <w:szCs w:val="28"/>
        </w:rPr>
      </w:pPr>
    </w:p>
    <w:p w:rsidR="00D95034" w:rsidRDefault="00D95034" w:rsidP="00D95034">
      <w:pPr>
        <w:tabs>
          <w:tab w:val="left" w:pos="6840"/>
        </w:tabs>
        <w:spacing w:after="0" w:line="240" w:lineRule="auto"/>
        <w:ind w:firstLine="993"/>
        <w:rPr>
          <w:rFonts w:ascii="Times New Roman" w:hAnsi="Times New Roman"/>
          <w:sz w:val="28"/>
          <w:szCs w:val="28"/>
        </w:rPr>
      </w:pPr>
    </w:p>
    <w:p w:rsidR="00856380" w:rsidRPr="0014143C" w:rsidRDefault="00856380" w:rsidP="00D95034">
      <w:pPr>
        <w:tabs>
          <w:tab w:val="left" w:pos="6840"/>
        </w:tabs>
        <w:spacing w:after="0" w:line="240" w:lineRule="auto"/>
        <w:ind w:firstLine="993"/>
        <w:rPr>
          <w:rFonts w:ascii="Times New Roman" w:hAnsi="Times New Roman"/>
          <w:sz w:val="28"/>
          <w:szCs w:val="28"/>
        </w:rPr>
      </w:pPr>
      <w:r w:rsidRPr="0014143C">
        <w:rPr>
          <w:rFonts w:ascii="Times New Roman" w:hAnsi="Times New Roman"/>
          <w:sz w:val="28"/>
          <w:szCs w:val="28"/>
        </w:rPr>
        <w:t>Vizē:</w:t>
      </w:r>
    </w:p>
    <w:p w:rsidR="00856380" w:rsidRPr="0014143C" w:rsidRDefault="00856380" w:rsidP="00D95034">
      <w:pPr>
        <w:tabs>
          <w:tab w:val="left" w:pos="6800"/>
        </w:tabs>
        <w:spacing w:after="0" w:line="240" w:lineRule="auto"/>
        <w:ind w:firstLine="993"/>
        <w:rPr>
          <w:rFonts w:ascii="Times New Roman" w:hAnsi="Times New Roman"/>
          <w:sz w:val="28"/>
          <w:szCs w:val="28"/>
        </w:rPr>
      </w:pPr>
      <w:r w:rsidRPr="0014143C">
        <w:rPr>
          <w:rFonts w:ascii="Times New Roman" w:hAnsi="Times New Roman"/>
          <w:sz w:val="28"/>
          <w:szCs w:val="28"/>
        </w:rPr>
        <w:t xml:space="preserve">Valsts kancelejas direktore </w:t>
      </w:r>
      <w:r w:rsidRPr="0014143C">
        <w:rPr>
          <w:rFonts w:ascii="Times New Roman" w:hAnsi="Times New Roman"/>
          <w:sz w:val="28"/>
          <w:szCs w:val="28"/>
          <w:u w:val="single"/>
        </w:rPr>
        <w:tab/>
      </w:r>
      <w:r w:rsidRPr="0014143C">
        <w:rPr>
          <w:rFonts w:ascii="Times New Roman" w:hAnsi="Times New Roman"/>
          <w:sz w:val="28"/>
          <w:szCs w:val="28"/>
        </w:rPr>
        <w:t>E.Dreimane</w:t>
      </w:r>
    </w:p>
    <w:p w:rsidR="003B6A2C" w:rsidRDefault="003B6A2C" w:rsidP="00D95034">
      <w:pPr>
        <w:tabs>
          <w:tab w:val="left" w:pos="6840"/>
        </w:tabs>
        <w:spacing w:after="0" w:line="240" w:lineRule="auto"/>
        <w:rPr>
          <w:rFonts w:ascii="Times New Roman" w:hAnsi="Times New Roman"/>
          <w:sz w:val="28"/>
          <w:szCs w:val="28"/>
        </w:rPr>
      </w:pPr>
    </w:p>
    <w:p w:rsidR="00CB00F0" w:rsidRDefault="00CB00F0" w:rsidP="00D95034">
      <w:pPr>
        <w:tabs>
          <w:tab w:val="left" w:pos="6840"/>
        </w:tabs>
        <w:spacing w:after="0" w:line="240" w:lineRule="auto"/>
        <w:rPr>
          <w:rFonts w:ascii="Times New Roman" w:hAnsi="Times New Roman"/>
          <w:sz w:val="28"/>
          <w:szCs w:val="28"/>
        </w:rPr>
      </w:pPr>
    </w:p>
    <w:p w:rsidR="00CB00F0" w:rsidRDefault="00CB00F0" w:rsidP="00D95034">
      <w:pPr>
        <w:tabs>
          <w:tab w:val="left" w:pos="6840"/>
        </w:tabs>
        <w:spacing w:after="0" w:line="240" w:lineRule="auto"/>
        <w:rPr>
          <w:rFonts w:ascii="Times New Roman" w:hAnsi="Times New Roman"/>
          <w:sz w:val="28"/>
          <w:szCs w:val="28"/>
        </w:rPr>
      </w:pPr>
    </w:p>
    <w:p w:rsidR="003B6A2C" w:rsidRDefault="003B6A2C" w:rsidP="00D95034">
      <w:pPr>
        <w:tabs>
          <w:tab w:val="left" w:pos="6840"/>
        </w:tabs>
        <w:spacing w:after="0" w:line="240" w:lineRule="auto"/>
        <w:rPr>
          <w:rFonts w:ascii="Times New Roman" w:hAnsi="Times New Roman"/>
          <w:sz w:val="28"/>
          <w:szCs w:val="28"/>
        </w:rPr>
      </w:pPr>
    </w:p>
    <w:p w:rsidR="008409D2" w:rsidRDefault="008409D2" w:rsidP="00D95034">
      <w:pPr>
        <w:tabs>
          <w:tab w:val="left" w:pos="6840"/>
        </w:tabs>
        <w:spacing w:after="0" w:line="240" w:lineRule="auto"/>
        <w:rPr>
          <w:rFonts w:ascii="Times New Roman" w:hAnsi="Times New Roman"/>
          <w:sz w:val="28"/>
          <w:szCs w:val="28"/>
        </w:rPr>
      </w:pPr>
    </w:p>
    <w:p w:rsidR="008409D2" w:rsidRDefault="008409D2" w:rsidP="00D95034">
      <w:pPr>
        <w:tabs>
          <w:tab w:val="left" w:pos="6840"/>
        </w:tabs>
        <w:spacing w:after="0" w:line="240" w:lineRule="auto"/>
        <w:rPr>
          <w:rFonts w:ascii="Times New Roman" w:hAnsi="Times New Roman"/>
          <w:sz w:val="28"/>
          <w:szCs w:val="28"/>
        </w:rPr>
      </w:pPr>
    </w:p>
    <w:p w:rsidR="008409D2" w:rsidRDefault="008409D2" w:rsidP="00D95034">
      <w:pPr>
        <w:tabs>
          <w:tab w:val="left" w:pos="6840"/>
        </w:tabs>
        <w:spacing w:after="0" w:line="240" w:lineRule="auto"/>
        <w:rPr>
          <w:rFonts w:ascii="Times New Roman" w:hAnsi="Times New Roman"/>
          <w:sz w:val="28"/>
          <w:szCs w:val="28"/>
        </w:rPr>
      </w:pPr>
    </w:p>
    <w:p w:rsidR="008409D2" w:rsidRDefault="008409D2" w:rsidP="00D95034">
      <w:pPr>
        <w:tabs>
          <w:tab w:val="left" w:pos="6840"/>
        </w:tabs>
        <w:spacing w:after="0" w:line="240" w:lineRule="auto"/>
        <w:rPr>
          <w:rFonts w:ascii="Times New Roman" w:hAnsi="Times New Roman"/>
          <w:sz w:val="28"/>
          <w:szCs w:val="28"/>
        </w:rPr>
      </w:pPr>
    </w:p>
    <w:p w:rsidR="008409D2" w:rsidRDefault="008409D2" w:rsidP="00D95034">
      <w:pPr>
        <w:tabs>
          <w:tab w:val="left" w:pos="6840"/>
        </w:tabs>
        <w:spacing w:after="0" w:line="240" w:lineRule="auto"/>
        <w:rPr>
          <w:rFonts w:ascii="Times New Roman" w:hAnsi="Times New Roman"/>
          <w:sz w:val="28"/>
          <w:szCs w:val="28"/>
        </w:rPr>
      </w:pPr>
    </w:p>
    <w:p w:rsidR="008409D2" w:rsidRDefault="008409D2" w:rsidP="00D95034">
      <w:pPr>
        <w:tabs>
          <w:tab w:val="left" w:pos="6840"/>
        </w:tabs>
        <w:spacing w:after="0" w:line="240" w:lineRule="auto"/>
        <w:rPr>
          <w:rFonts w:ascii="Times New Roman" w:hAnsi="Times New Roman"/>
          <w:sz w:val="28"/>
          <w:szCs w:val="28"/>
        </w:rPr>
      </w:pPr>
    </w:p>
    <w:p w:rsidR="008409D2" w:rsidRDefault="008409D2" w:rsidP="00D95034">
      <w:pPr>
        <w:tabs>
          <w:tab w:val="left" w:pos="6840"/>
        </w:tabs>
        <w:spacing w:after="0" w:line="240" w:lineRule="auto"/>
        <w:rPr>
          <w:rFonts w:ascii="Times New Roman" w:hAnsi="Times New Roman"/>
          <w:sz w:val="28"/>
          <w:szCs w:val="28"/>
        </w:rPr>
      </w:pPr>
    </w:p>
    <w:p w:rsidR="008409D2" w:rsidRDefault="008409D2" w:rsidP="00D95034">
      <w:pPr>
        <w:tabs>
          <w:tab w:val="left" w:pos="6840"/>
        </w:tabs>
        <w:spacing w:after="0" w:line="240" w:lineRule="auto"/>
        <w:rPr>
          <w:rFonts w:ascii="Times New Roman" w:hAnsi="Times New Roman"/>
          <w:sz w:val="28"/>
          <w:szCs w:val="28"/>
        </w:rPr>
      </w:pPr>
    </w:p>
    <w:p w:rsidR="008409D2" w:rsidRDefault="008409D2" w:rsidP="00D95034">
      <w:pPr>
        <w:tabs>
          <w:tab w:val="left" w:pos="6840"/>
        </w:tabs>
        <w:spacing w:after="0" w:line="240" w:lineRule="auto"/>
        <w:rPr>
          <w:rFonts w:ascii="Times New Roman" w:hAnsi="Times New Roman"/>
          <w:sz w:val="28"/>
          <w:szCs w:val="28"/>
        </w:rPr>
      </w:pPr>
    </w:p>
    <w:p w:rsidR="008409D2" w:rsidRDefault="008409D2" w:rsidP="00D95034">
      <w:pPr>
        <w:tabs>
          <w:tab w:val="left" w:pos="6840"/>
        </w:tabs>
        <w:spacing w:after="0" w:line="240" w:lineRule="auto"/>
        <w:rPr>
          <w:rFonts w:ascii="Times New Roman" w:hAnsi="Times New Roman"/>
          <w:sz w:val="28"/>
          <w:szCs w:val="28"/>
        </w:rPr>
      </w:pPr>
    </w:p>
    <w:p w:rsidR="008409D2" w:rsidRPr="0014143C" w:rsidRDefault="008409D2" w:rsidP="00D95034">
      <w:pPr>
        <w:tabs>
          <w:tab w:val="left" w:pos="6840"/>
        </w:tabs>
        <w:spacing w:after="0" w:line="240" w:lineRule="auto"/>
        <w:rPr>
          <w:rFonts w:ascii="Times New Roman" w:hAnsi="Times New Roman"/>
          <w:sz w:val="28"/>
          <w:szCs w:val="28"/>
        </w:rPr>
      </w:pPr>
    </w:p>
    <w:p w:rsidR="00856380" w:rsidRPr="003B6A2C" w:rsidRDefault="00D53AD7" w:rsidP="00D95034">
      <w:pPr>
        <w:spacing w:after="0" w:line="240" w:lineRule="auto"/>
        <w:ind w:left="990"/>
        <w:jc w:val="both"/>
        <w:rPr>
          <w:rFonts w:ascii="Times New Roman" w:hAnsi="Times New Roman"/>
          <w:sz w:val="24"/>
          <w:szCs w:val="24"/>
        </w:rPr>
      </w:pPr>
      <w:r>
        <w:rPr>
          <w:rFonts w:ascii="Times New Roman" w:hAnsi="Times New Roman"/>
          <w:sz w:val="24"/>
          <w:szCs w:val="24"/>
        </w:rPr>
        <w:t>14</w:t>
      </w:r>
      <w:r w:rsidR="00471F57">
        <w:rPr>
          <w:rFonts w:ascii="Times New Roman" w:hAnsi="Times New Roman"/>
          <w:sz w:val="24"/>
          <w:szCs w:val="24"/>
        </w:rPr>
        <w:t>.11</w:t>
      </w:r>
      <w:r w:rsidR="00856380" w:rsidRPr="003B6A2C">
        <w:rPr>
          <w:rFonts w:ascii="Times New Roman" w:hAnsi="Times New Roman"/>
          <w:sz w:val="24"/>
          <w:szCs w:val="24"/>
        </w:rPr>
        <w:t>.2011</w:t>
      </w:r>
    </w:p>
    <w:p w:rsidR="00856380" w:rsidRPr="003B6A2C" w:rsidRDefault="004C501C" w:rsidP="00D95034">
      <w:pPr>
        <w:spacing w:after="0" w:line="240" w:lineRule="auto"/>
        <w:ind w:left="990"/>
        <w:jc w:val="both"/>
        <w:rPr>
          <w:rFonts w:ascii="Times New Roman" w:hAnsi="Times New Roman"/>
          <w:sz w:val="24"/>
          <w:szCs w:val="24"/>
        </w:rPr>
      </w:pPr>
      <w:r>
        <w:rPr>
          <w:rFonts w:ascii="Times New Roman" w:hAnsi="Times New Roman"/>
          <w:sz w:val="24"/>
          <w:szCs w:val="24"/>
        </w:rPr>
        <w:t>9</w:t>
      </w:r>
      <w:bookmarkStart w:id="5" w:name="_GoBack"/>
      <w:bookmarkEnd w:id="5"/>
      <w:r w:rsidR="00E71DDA">
        <w:rPr>
          <w:rFonts w:ascii="Times New Roman" w:hAnsi="Times New Roman"/>
          <w:sz w:val="24"/>
          <w:szCs w:val="24"/>
        </w:rPr>
        <w:t>12</w:t>
      </w:r>
    </w:p>
    <w:p w:rsidR="00856380" w:rsidRPr="003B6A2C" w:rsidRDefault="00856380" w:rsidP="00D95034">
      <w:pPr>
        <w:spacing w:after="0" w:line="240" w:lineRule="auto"/>
        <w:ind w:left="990"/>
        <w:jc w:val="both"/>
        <w:rPr>
          <w:rFonts w:ascii="Times New Roman" w:hAnsi="Times New Roman"/>
          <w:sz w:val="24"/>
          <w:szCs w:val="24"/>
        </w:rPr>
      </w:pPr>
      <w:r w:rsidRPr="003B6A2C">
        <w:rPr>
          <w:rFonts w:ascii="Times New Roman" w:hAnsi="Times New Roman"/>
          <w:sz w:val="24"/>
          <w:szCs w:val="24"/>
        </w:rPr>
        <w:t>Medvecka 67082907</w:t>
      </w:r>
    </w:p>
    <w:p w:rsidR="00856380" w:rsidRPr="003B6A2C" w:rsidRDefault="00856380" w:rsidP="00D95034">
      <w:pPr>
        <w:spacing w:after="0" w:line="240" w:lineRule="auto"/>
        <w:ind w:left="990"/>
        <w:jc w:val="both"/>
        <w:rPr>
          <w:rFonts w:ascii="Times New Roman" w:hAnsi="Times New Roman"/>
          <w:sz w:val="24"/>
          <w:szCs w:val="24"/>
        </w:rPr>
      </w:pPr>
      <w:r w:rsidRPr="003B6A2C">
        <w:rPr>
          <w:rFonts w:ascii="Times New Roman" w:hAnsi="Times New Roman"/>
          <w:sz w:val="24"/>
          <w:szCs w:val="24"/>
        </w:rPr>
        <w:t>Baiba.Medvecka@mk.gov.lv</w:t>
      </w:r>
    </w:p>
    <w:sectPr w:rsidR="00856380" w:rsidRPr="003B6A2C" w:rsidSect="00D95034">
      <w:headerReference w:type="default" r:id="rId8"/>
      <w:footerReference w:type="default" r:id="rId9"/>
      <w:headerReference w:type="first" r:id="rId10"/>
      <w:footerReference w:type="first" r:id="rId11"/>
      <w:pgSz w:w="11906" w:h="16838" w:code="9"/>
      <w:pgMar w:top="1418"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BBB" w:rsidRDefault="00853BBB" w:rsidP="00CC4CA4">
      <w:pPr>
        <w:spacing w:after="0" w:line="240" w:lineRule="auto"/>
      </w:pPr>
      <w:r>
        <w:separator/>
      </w:r>
    </w:p>
  </w:endnote>
  <w:endnote w:type="continuationSeparator" w:id="0">
    <w:p w:rsidR="00853BBB" w:rsidRDefault="00853BBB" w:rsidP="00CC4C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9D2" w:rsidRPr="00906DC5" w:rsidRDefault="008409D2" w:rsidP="00D95034">
    <w:pPr>
      <w:pStyle w:val="Footer"/>
      <w:rPr>
        <w:rFonts w:ascii="Times New Roman" w:hAnsi="Times New Roman"/>
        <w:sz w:val="16"/>
        <w:szCs w:val="16"/>
      </w:rPr>
    </w:pPr>
    <w:r w:rsidRPr="00906DC5">
      <w:rPr>
        <w:rFonts w:ascii="Times New Roman" w:hAnsi="Times New Roman"/>
        <w:sz w:val="16"/>
        <w:szCs w:val="16"/>
      </w:rPr>
      <w:t>MKAnot_</w:t>
    </w:r>
    <w:r>
      <w:rPr>
        <w:rFonts w:ascii="Times New Roman" w:hAnsi="Times New Roman"/>
        <w:sz w:val="16"/>
        <w:szCs w:val="16"/>
      </w:rPr>
      <w:t>141111_Amatu_katalogs (62909)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9D2" w:rsidRPr="00906DC5" w:rsidRDefault="008409D2" w:rsidP="005F6BF2">
    <w:pPr>
      <w:pStyle w:val="Footer"/>
      <w:rPr>
        <w:rFonts w:ascii="Times New Roman" w:hAnsi="Times New Roman"/>
        <w:sz w:val="16"/>
        <w:szCs w:val="16"/>
      </w:rPr>
    </w:pPr>
    <w:r w:rsidRPr="00906DC5">
      <w:rPr>
        <w:rFonts w:ascii="Times New Roman" w:hAnsi="Times New Roman"/>
        <w:sz w:val="16"/>
        <w:szCs w:val="16"/>
      </w:rPr>
      <w:t>MKAnot_</w:t>
    </w:r>
    <w:r>
      <w:rPr>
        <w:rFonts w:ascii="Times New Roman" w:hAnsi="Times New Roman"/>
        <w:sz w:val="16"/>
        <w:szCs w:val="16"/>
      </w:rPr>
      <w:t>141111_Amatu_katalogs (62909)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BBB" w:rsidRDefault="00853BBB" w:rsidP="00CC4CA4">
      <w:pPr>
        <w:spacing w:after="0" w:line="240" w:lineRule="auto"/>
      </w:pPr>
      <w:r>
        <w:separator/>
      </w:r>
    </w:p>
  </w:footnote>
  <w:footnote w:type="continuationSeparator" w:id="0">
    <w:p w:rsidR="00853BBB" w:rsidRDefault="00853BBB" w:rsidP="00CC4C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9D2" w:rsidRPr="00CC4CA4" w:rsidRDefault="00F62922" w:rsidP="00CC4CA4">
    <w:pPr>
      <w:pStyle w:val="Header"/>
      <w:tabs>
        <w:tab w:val="clear" w:pos="4153"/>
        <w:tab w:val="clear" w:pos="8306"/>
      </w:tabs>
      <w:jc w:val="center"/>
      <w:rPr>
        <w:rFonts w:ascii="Times New Roman" w:hAnsi="Times New Roman"/>
        <w:sz w:val="24"/>
        <w:szCs w:val="24"/>
      </w:rPr>
    </w:pPr>
    <w:r w:rsidRPr="00CC4CA4">
      <w:rPr>
        <w:rFonts w:ascii="Times New Roman" w:hAnsi="Times New Roman"/>
        <w:sz w:val="24"/>
        <w:szCs w:val="24"/>
      </w:rPr>
      <w:fldChar w:fldCharType="begin"/>
    </w:r>
    <w:r w:rsidR="008409D2" w:rsidRPr="00CC4CA4">
      <w:rPr>
        <w:rFonts w:ascii="Times New Roman" w:hAnsi="Times New Roman"/>
        <w:sz w:val="24"/>
        <w:szCs w:val="24"/>
      </w:rPr>
      <w:instrText xml:space="preserve"> PAGE   \* MERGEFORMAT </w:instrText>
    </w:r>
    <w:r w:rsidRPr="00CC4CA4">
      <w:rPr>
        <w:rFonts w:ascii="Times New Roman" w:hAnsi="Times New Roman"/>
        <w:sz w:val="24"/>
        <w:szCs w:val="24"/>
      </w:rPr>
      <w:fldChar w:fldCharType="separate"/>
    </w:r>
    <w:r w:rsidR="000D5D99">
      <w:rPr>
        <w:rFonts w:ascii="Times New Roman" w:hAnsi="Times New Roman"/>
        <w:noProof/>
        <w:sz w:val="24"/>
        <w:szCs w:val="24"/>
      </w:rPr>
      <w:t>2</w:t>
    </w:r>
    <w:r w:rsidRPr="00CC4CA4">
      <w:rPr>
        <w:rFonts w:ascii="Times New Roman" w:hAnsi="Times New Roman"/>
        <w:sz w:val="24"/>
        <w:szCs w:val="24"/>
      </w:rPr>
      <w:fldChar w:fldCharType="end"/>
    </w:r>
  </w:p>
  <w:p w:rsidR="008409D2" w:rsidRDefault="008409D2" w:rsidP="00CC4CA4">
    <w:pPr>
      <w:pStyle w:val="Header"/>
      <w:tabs>
        <w:tab w:val="clear" w:pos="4153"/>
        <w:tab w:val="clear" w:pos="8306"/>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9D2" w:rsidRDefault="008409D2" w:rsidP="003873C4">
    <w:pPr>
      <w:pStyle w:val="Header"/>
      <w:tabs>
        <w:tab w:val="clear" w:pos="4153"/>
        <w:tab w:val="clear" w:pos="830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02E181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E942F2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D48C57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3C0FBE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0560B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70A0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F294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7B065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E64EB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6D8E2E6"/>
    <w:lvl w:ilvl="0">
      <w:start w:val="1"/>
      <w:numFmt w:val="bullet"/>
      <w:lvlText w:val=""/>
      <w:lvlJc w:val="left"/>
      <w:pPr>
        <w:tabs>
          <w:tab w:val="num" w:pos="360"/>
        </w:tabs>
        <w:ind w:left="360" w:hanging="360"/>
      </w:pPr>
      <w:rPr>
        <w:rFonts w:ascii="Symbol" w:hAnsi="Symbol" w:hint="default"/>
      </w:rPr>
    </w:lvl>
  </w:abstractNum>
  <w:abstractNum w:abstractNumId="10">
    <w:nsid w:val="0A760762"/>
    <w:multiLevelType w:val="hybridMultilevel"/>
    <w:tmpl w:val="DF962D78"/>
    <w:lvl w:ilvl="0" w:tplc="04260003">
      <w:start w:val="1"/>
      <w:numFmt w:val="bullet"/>
      <w:lvlText w:val="o"/>
      <w:lvlJc w:val="left"/>
      <w:pPr>
        <w:tabs>
          <w:tab w:val="num" w:pos="720"/>
        </w:tabs>
        <w:ind w:left="720" w:hanging="360"/>
      </w:pPr>
      <w:rPr>
        <w:rFonts w:ascii="Courier New" w:hAnsi="Courier New"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3D5641AF"/>
    <w:multiLevelType w:val="hybridMultilevel"/>
    <w:tmpl w:val="0E7C0626"/>
    <w:lvl w:ilvl="0" w:tplc="8E1A079A">
      <w:start w:val="201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13409FD"/>
    <w:multiLevelType w:val="hybridMultilevel"/>
    <w:tmpl w:val="CC7EA61E"/>
    <w:lvl w:ilvl="0" w:tplc="70C0140E">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13">
    <w:nsid w:val="54273475"/>
    <w:multiLevelType w:val="hybridMultilevel"/>
    <w:tmpl w:val="6C520F50"/>
    <w:lvl w:ilvl="0" w:tplc="04260003">
      <w:start w:val="1"/>
      <w:numFmt w:val="bullet"/>
      <w:lvlText w:val="o"/>
      <w:lvlJc w:val="left"/>
      <w:pPr>
        <w:tabs>
          <w:tab w:val="num" w:pos="720"/>
        </w:tabs>
        <w:ind w:left="720" w:hanging="360"/>
      </w:pPr>
      <w:rPr>
        <w:rFonts w:ascii="Courier New" w:hAnsi="Courier New"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562C111F"/>
    <w:multiLevelType w:val="hybridMultilevel"/>
    <w:tmpl w:val="1FEC2818"/>
    <w:lvl w:ilvl="0" w:tplc="04260003">
      <w:start w:val="1"/>
      <w:numFmt w:val="bullet"/>
      <w:lvlText w:val="o"/>
      <w:lvlJc w:val="left"/>
      <w:pPr>
        <w:tabs>
          <w:tab w:val="num" w:pos="720"/>
        </w:tabs>
        <w:ind w:left="720" w:hanging="360"/>
      </w:pPr>
      <w:rPr>
        <w:rFonts w:ascii="Courier New" w:hAnsi="Courier New"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67E223DB"/>
    <w:multiLevelType w:val="hybridMultilevel"/>
    <w:tmpl w:val="98C8A0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728C4781"/>
    <w:multiLevelType w:val="hybridMultilevel"/>
    <w:tmpl w:val="5CBAC65A"/>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nsid w:val="7C937741"/>
    <w:multiLevelType w:val="hybridMultilevel"/>
    <w:tmpl w:val="ADA2BCEE"/>
    <w:lvl w:ilvl="0" w:tplc="70C0140E">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3"/>
  </w:num>
  <w:num w:numId="14">
    <w:abstractNumId w:val="14"/>
  </w:num>
  <w:num w:numId="15">
    <w:abstractNumId w:val="15"/>
  </w:num>
  <w:num w:numId="16">
    <w:abstractNumId w:val="12"/>
  </w:num>
  <w:num w:numId="17">
    <w:abstractNumId w:val="17"/>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8E119E"/>
    <w:rsid w:val="000167F0"/>
    <w:rsid w:val="00027993"/>
    <w:rsid w:val="00030306"/>
    <w:rsid w:val="000308CF"/>
    <w:rsid w:val="0006508B"/>
    <w:rsid w:val="00067B16"/>
    <w:rsid w:val="00083036"/>
    <w:rsid w:val="00083D6A"/>
    <w:rsid w:val="0008674A"/>
    <w:rsid w:val="00087B86"/>
    <w:rsid w:val="00095CF1"/>
    <w:rsid w:val="00097A20"/>
    <w:rsid w:val="000A4EBB"/>
    <w:rsid w:val="000B30A8"/>
    <w:rsid w:val="000B369F"/>
    <w:rsid w:val="000B6B2F"/>
    <w:rsid w:val="000C276C"/>
    <w:rsid w:val="000D5D99"/>
    <w:rsid w:val="000D6DD1"/>
    <w:rsid w:val="000E04CE"/>
    <w:rsid w:val="000E0AE0"/>
    <w:rsid w:val="000E65C8"/>
    <w:rsid w:val="000E724D"/>
    <w:rsid w:val="000F125E"/>
    <w:rsid w:val="000F6E2D"/>
    <w:rsid w:val="00104447"/>
    <w:rsid w:val="001049C0"/>
    <w:rsid w:val="00113B5F"/>
    <w:rsid w:val="00115F58"/>
    <w:rsid w:val="00130B58"/>
    <w:rsid w:val="00130C4E"/>
    <w:rsid w:val="0013395E"/>
    <w:rsid w:val="0014143C"/>
    <w:rsid w:val="00151E40"/>
    <w:rsid w:val="00160480"/>
    <w:rsid w:val="00173F71"/>
    <w:rsid w:val="00193560"/>
    <w:rsid w:val="001A2512"/>
    <w:rsid w:val="001A4E4C"/>
    <w:rsid w:val="001A5586"/>
    <w:rsid w:val="001B5DBD"/>
    <w:rsid w:val="001C38C7"/>
    <w:rsid w:val="001C6435"/>
    <w:rsid w:val="001D35A8"/>
    <w:rsid w:val="001D4041"/>
    <w:rsid w:val="001D7DA4"/>
    <w:rsid w:val="001E06B9"/>
    <w:rsid w:val="001E4CF9"/>
    <w:rsid w:val="001E7051"/>
    <w:rsid w:val="00216DE7"/>
    <w:rsid w:val="0021784B"/>
    <w:rsid w:val="002200D7"/>
    <w:rsid w:val="00222D40"/>
    <w:rsid w:val="002242B3"/>
    <w:rsid w:val="002242D3"/>
    <w:rsid w:val="00225EFA"/>
    <w:rsid w:val="0023584F"/>
    <w:rsid w:val="00236B12"/>
    <w:rsid w:val="002424E4"/>
    <w:rsid w:val="00244BC4"/>
    <w:rsid w:val="00247535"/>
    <w:rsid w:val="00257029"/>
    <w:rsid w:val="00261DD5"/>
    <w:rsid w:val="00267DC3"/>
    <w:rsid w:val="00272971"/>
    <w:rsid w:val="00273F64"/>
    <w:rsid w:val="002768C0"/>
    <w:rsid w:val="002816EA"/>
    <w:rsid w:val="002834F4"/>
    <w:rsid w:val="00295AF9"/>
    <w:rsid w:val="002A367B"/>
    <w:rsid w:val="002B3A41"/>
    <w:rsid w:val="002B6B13"/>
    <w:rsid w:val="002B7CE4"/>
    <w:rsid w:val="002C7859"/>
    <w:rsid w:val="002D12BB"/>
    <w:rsid w:val="002D562C"/>
    <w:rsid w:val="002E61ED"/>
    <w:rsid w:val="002F4E32"/>
    <w:rsid w:val="002F5D85"/>
    <w:rsid w:val="002F7069"/>
    <w:rsid w:val="002F754E"/>
    <w:rsid w:val="003003B2"/>
    <w:rsid w:val="003016A1"/>
    <w:rsid w:val="00301EA7"/>
    <w:rsid w:val="00303D15"/>
    <w:rsid w:val="00307109"/>
    <w:rsid w:val="00314D7A"/>
    <w:rsid w:val="00321017"/>
    <w:rsid w:val="00325EA1"/>
    <w:rsid w:val="00330130"/>
    <w:rsid w:val="0033111C"/>
    <w:rsid w:val="00335769"/>
    <w:rsid w:val="0033795A"/>
    <w:rsid w:val="003437B8"/>
    <w:rsid w:val="00346006"/>
    <w:rsid w:val="003504A5"/>
    <w:rsid w:val="00351F65"/>
    <w:rsid w:val="0035384C"/>
    <w:rsid w:val="0036428F"/>
    <w:rsid w:val="0037490A"/>
    <w:rsid w:val="0038664D"/>
    <w:rsid w:val="003873C4"/>
    <w:rsid w:val="00387BE3"/>
    <w:rsid w:val="0039597E"/>
    <w:rsid w:val="00395B6B"/>
    <w:rsid w:val="003A6190"/>
    <w:rsid w:val="003B0974"/>
    <w:rsid w:val="003B3EB8"/>
    <w:rsid w:val="003B5276"/>
    <w:rsid w:val="003B6A2C"/>
    <w:rsid w:val="003B6F34"/>
    <w:rsid w:val="003C1F82"/>
    <w:rsid w:val="003C7568"/>
    <w:rsid w:val="003D3596"/>
    <w:rsid w:val="003E459D"/>
    <w:rsid w:val="003E736A"/>
    <w:rsid w:val="003F0BB9"/>
    <w:rsid w:val="003F37A4"/>
    <w:rsid w:val="00402F24"/>
    <w:rsid w:val="00405876"/>
    <w:rsid w:val="004072A3"/>
    <w:rsid w:val="00413FEF"/>
    <w:rsid w:val="004157A4"/>
    <w:rsid w:val="00420EAA"/>
    <w:rsid w:val="00431CFC"/>
    <w:rsid w:val="00440A23"/>
    <w:rsid w:val="00452F0F"/>
    <w:rsid w:val="004552BA"/>
    <w:rsid w:val="00464FE4"/>
    <w:rsid w:val="00471F57"/>
    <w:rsid w:val="00472B38"/>
    <w:rsid w:val="00474D7A"/>
    <w:rsid w:val="00476783"/>
    <w:rsid w:val="004804EE"/>
    <w:rsid w:val="004852ED"/>
    <w:rsid w:val="00485E99"/>
    <w:rsid w:val="00492530"/>
    <w:rsid w:val="00492F71"/>
    <w:rsid w:val="004A64C7"/>
    <w:rsid w:val="004C1C1C"/>
    <w:rsid w:val="004C3A81"/>
    <w:rsid w:val="004C4428"/>
    <w:rsid w:val="004C501C"/>
    <w:rsid w:val="004D1D03"/>
    <w:rsid w:val="004D7D96"/>
    <w:rsid w:val="004E2DCD"/>
    <w:rsid w:val="004E4EE1"/>
    <w:rsid w:val="004F4655"/>
    <w:rsid w:val="00500141"/>
    <w:rsid w:val="00500854"/>
    <w:rsid w:val="00504116"/>
    <w:rsid w:val="00505577"/>
    <w:rsid w:val="005158FE"/>
    <w:rsid w:val="00524EF6"/>
    <w:rsid w:val="00533621"/>
    <w:rsid w:val="005535A9"/>
    <w:rsid w:val="00554D3F"/>
    <w:rsid w:val="0055703F"/>
    <w:rsid w:val="005609DA"/>
    <w:rsid w:val="00564F6D"/>
    <w:rsid w:val="005658E9"/>
    <w:rsid w:val="005911D3"/>
    <w:rsid w:val="0059138F"/>
    <w:rsid w:val="00592BA1"/>
    <w:rsid w:val="00597227"/>
    <w:rsid w:val="00597273"/>
    <w:rsid w:val="005A5919"/>
    <w:rsid w:val="005B20DD"/>
    <w:rsid w:val="005B5335"/>
    <w:rsid w:val="005B6060"/>
    <w:rsid w:val="005C013E"/>
    <w:rsid w:val="005D104B"/>
    <w:rsid w:val="005D1951"/>
    <w:rsid w:val="005D1E8D"/>
    <w:rsid w:val="005D24B5"/>
    <w:rsid w:val="005D69F3"/>
    <w:rsid w:val="005E54C9"/>
    <w:rsid w:val="005E6279"/>
    <w:rsid w:val="005F1DC3"/>
    <w:rsid w:val="005F5B5B"/>
    <w:rsid w:val="005F6BF2"/>
    <w:rsid w:val="005F739F"/>
    <w:rsid w:val="00604C45"/>
    <w:rsid w:val="006131FF"/>
    <w:rsid w:val="0062170F"/>
    <w:rsid w:val="00625223"/>
    <w:rsid w:val="00625BB9"/>
    <w:rsid w:val="00633460"/>
    <w:rsid w:val="00633F77"/>
    <w:rsid w:val="006373B2"/>
    <w:rsid w:val="00641B6C"/>
    <w:rsid w:val="0064214A"/>
    <w:rsid w:val="00651E58"/>
    <w:rsid w:val="00653CAE"/>
    <w:rsid w:val="006565CF"/>
    <w:rsid w:val="00664349"/>
    <w:rsid w:val="006645AE"/>
    <w:rsid w:val="00665A5C"/>
    <w:rsid w:val="00671B3C"/>
    <w:rsid w:val="00672924"/>
    <w:rsid w:val="006739D8"/>
    <w:rsid w:val="0067785D"/>
    <w:rsid w:val="00683214"/>
    <w:rsid w:val="00684A92"/>
    <w:rsid w:val="00693FD3"/>
    <w:rsid w:val="00694012"/>
    <w:rsid w:val="006965B3"/>
    <w:rsid w:val="006A008A"/>
    <w:rsid w:val="006B1751"/>
    <w:rsid w:val="006B75CD"/>
    <w:rsid w:val="006B7E5F"/>
    <w:rsid w:val="006D0A3D"/>
    <w:rsid w:val="006D30B2"/>
    <w:rsid w:val="006E1D3E"/>
    <w:rsid w:val="006E5AEF"/>
    <w:rsid w:val="006F3FCE"/>
    <w:rsid w:val="006F3FFB"/>
    <w:rsid w:val="007043BF"/>
    <w:rsid w:val="00706C70"/>
    <w:rsid w:val="00707C83"/>
    <w:rsid w:val="0071371D"/>
    <w:rsid w:val="007179E5"/>
    <w:rsid w:val="00717BD6"/>
    <w:rsid w:val="00721CC7"/>
    <w:rsid w:val="0072762F"/>
    <w:rsid w:val="00732D32"/>
    <w:rsid w:val="00744FDB"/>
    <w:rsid w:val="007471EE"/>
    <w:rsid w:val="00747E20"/>
    <w:rsid w:val="00751083"/>
    <w:rsid w:val="00753C7C"/>
    <w:rsid w:val="00756AFB"/>
    <w:rsid w:val="007571F9"/>
    <w:rsid w:val="0076055C"/>
    <w:rsid w:val="00764C0F"/>
    <w:rsid w:val="00766D43"/>
    <w:rsid w:val="00775695"/>
    <w:rsid w:val="00780D1C"/>
    <w:rsid w:val="00783314"/>
    <w:rsid w:val="007867B1"/>
    <w:rsid w:val="00791185"/>
    <w:rsid w:val="00796EB7"/>
    <w:rsid w:val="007B120A"/>
    <w:rsid w:val="007B2C18"/>
    <w:rsid w:val="007B3435"/>
    <w:rsid w:val="007B484A"/>
    <w:rsid w:val="007C2861"/>
    <w:rsid w:val="007C2C6C"/>
    <w:rsid w:val="007D0CDE"/>
    <w:rsid w:val="007D1BE0"/>
    <w:rsid w:val="007D4694"/>
    <w:rsid w:val="007D678C"/>
    <w:rsid w:val="007D713D"/>
    <w:rsid w:val="007D7435"/>
    <w:rsid w:val="007D74DC"/>
    <w:rsid w:val="007D79E0"/>
    <w:rsid w:val="007E06F8"/>
    <w:rsid w:val="007F6339"/>
    <w:rsid w:val="007F7100"/>
    <w:rsid w:val="008008BF"/>
    <w:rsid w:val="00801FD9"/>
    <w:rsid w:val="00804354"/>
    <w:rsid w:val="0080443B"/>
    <w:rsid w:val="008202FD"/>
    <w:rsid w:val="008211CB"/>
    <w:rsid w:val="008239AA"/>
    <w:rsid w:val="00823EF6"/>
    <w:rsid w:val="00824EBB"/>
    <w:rsid w:val="008251D3"/>
    <w:rsid w:val="00827BDA"/>
    <w:rsid w:val="00831D13"/>
    <w:rsid w:val="00832BE5"/>
    <w:rsid w:val="008409D2"/>
    <w:rsid w:val="00844525"/>
    <w:rsid w:val="00853BBB"/>
    <w:rsid w:val="00856380"/>
    <w:rsid w:val="00860F2B"/>
    <w:rsid w:val="00863803"/>
    <w:rsid w:val="00864FBE"/>
    <w:rsid w:val="00865EFD"/>
    <w:rsid w:val="00867484"/>
    <w:rsid w:val="0086765F"/>
    <w:rsid w:val="00870488"/>
    <w:rsid w:val="008751F2"/>
    <w:rsid w:val="008758DA"/>
    <w:rsid w:val="00880CBF"/>
    <w:rsid w:val="008841CF"/>
    <w:rsid w:val="008964CF"/>
    <w:rsid w:val="008A1110"/>
    <w:rsid w:val="008A2213"/>
    <w:rsid w:val="008A74D5"/>
    <w:rsid w:val="008B3C0F"/>
    <w:rsid w:val="008B479B"/>
    <w:rsid w:val="008C2FDB"/>
    <w:rsid w:val="008D1A10"/>
    <w:rsid w:val="008D2E13"/>
    <w:rsid w:val="008D349A"/>
    <w:rsid w:val="008D39CE"/>
    <w:rsid w:val="008D477A"/>
    <w:rsid w:val="008E119E"/>
    <w:rsid w:val="008E2102"/>
    <w:rsid w:val="008F6392"/>
    <w:rsid w:val="00906DC5"/>
    <w:rsid w:val="00907F42"/>
    <w:rsid w:val="00911E5F"/>
    <w:rsid w:val="00912B6F"/>
    <w:rsid w:val="00913339"/>
    <w:rsid w:val="00923815"/>
    <w:rsid w:val="00926106"/>
    <w:rsid w:val="00926B2B"/>
    <w:rsid w:val="00941BAD"/>
    <w:rsid w:val="00945348"/>
    <w:rsid w:val="00950E29"/>
    <w:rsid w:val="009556F5"/>
    <w:rsid w:val="0095722D"/>
    <w:rsid w:val="00961503"/>
    <w:rsid w:val="00963F7B"/>
    <w:rsid w:val="009717E7"/>
    <w:rsid w:val="009809B0"/>
    <w:rsid w:val="00984922"/>
    <w:rsid w:val="009868BF"/>
    <w:rsid w:val="00993E9E"/>
    <w:rsid w:val="00997809"/>
    <w:rsid w:val="009A012C"/>
    <w:rsid w:val="009A3A62"/>
    <w:rsid w:val="009A7CD0"/>
    <w:rsid w:val="009B4C31"/>
    <w:rsid w:val="009C0625"/>
    <w:rsid w:val="009C2AD0"/>
    <w:rsid w:val="009D066A"/>
    <w:rsid w:val="009D235F"/>
    <w:rsid w:val="009D6F5F"/>
    <w:rsid w:val="009E0E56"/>
    <w:rsid w:val="009E7CC0"/>
    <w:rsid w:val="009F1E8B"/>
    <w:rsid w:val="009F1F57"/>
    <w:rsid w:val="009F5734"/>
    <w:rsid w:val="00A060B8"/>
    <w:rsid w:val="00A11BD8"/>
    <w:rsid w:val="00A20F95"/>
    <w:rsid w:val="00A228A7"/>
    <w:rsid w:val="00A23976"/>
    <w:rsid w:val="00A2550F"/>
    <w:rsid w:val="00A31A78"/>
    <w:rsid w:val="00A34224"/>
    <w:rsid w:val="00A40EB1"/>
    <w:rsid w:val="00A43FE5"/>
    <w:rsid w:val="00A45404"/>
    <w:rsid w:val="00A4635D"/>
    <w:rsid w:val="00A47916"/>
    <w:rsid w:val="00A504A4"/>
    <w:rsid w:val="00A617D6"/>
    <w:rsid w:val="00A628F6"/>
    <w:rsid w:val="00A64CC4"/>
    <w:rsid w:val="00A858D1"/>
    <w:rsid w:val="00A90549"/>
    <w:rsid w:val="00A9481C"/>
    <w:rsid w:val="00A96D61"/>
    <w:rsid w:val="00AA22A7"/>
    <w:rsid w:val="00AA23C4"/>
    <w:rsid w:val="00AA354B"/>
    <w:rsid w:val="00AA55AC"/>
    <w:rsid w:val="00AB1E9F"/>
    <w:rsid w:val="00AB23FB"/>
    <w:rsid w:val="00AB242F"/>
    <w:rsid w:val="00AB44D3"/>
    <w:rsid w:val="00AC6FF1"/>
    <w:rsid w:val="00AC7A68"/>
    <w:rsid w:val="00AC7FC2"/>
    <w:rsid w:val="00AD1B09"/>
    <w:rsid w:val="00AE0641"/>
    <w:rsid w:val="00AE4608"/>
    <w:rsid w:val="00AF160A"/>
    <w:rsid w:val="00AF7B22"/>
    <w:rsid w:val="00B0026A"/>
    <w:rsid w:val="00B009A8"/>
    <w:rsid w:val="00B03556"/>
    <w:rsid w:val="00B05D87"/>
    <w:rsid w:val="00B12871"/>
    <w:rsid w:val="00B15B5C"/>
    <w:rsid w:val="00B2247B"/>
    <w:rsid w:val="00B25653"/>
    <w:rsid w:val="00B35496"/>
    <w:rsid w:val="00B378CC"/>
    <w:rsid w:val="00B40342"/>
    <w:rsid w:val="00B40776"/>
    <w:rsid w:val="00B47F5A"/>
    <w:rsid w:val="00B5602A"/>
    <w:rsid w:val="00B657F0"/>
    <w:rsid w:val="00B65914"/>
    <w:rsid w:val="00B74496"/>
    <w:rsid w:val="00B82481"/>
    <w:rsid w:val="00B8438E"/>
    <w:rsid w:val="00B90F61"/>
    <w:rsid w:val="00B95C52"/>
    <w:rsid w:val="00BA034A"/>
    <w:rsid w:val="00BA1FD3"/>
    <w:rsid w:val="00BA4043"/>
    <w:rsid w:val="00BB2F35"/>
    <w:rsid w:val="00BB4EE2"/>
    <w:rsid w:val="00BC5004"/>
    <w:rsid w:val="00BD2C2A"/>
    <w:rsid w:val="00BD487C"/>
    <w:rsid w:val="00BF1A14"/>
    <w:rsid w:val="00BF1C9A"/>
    <w:rsid w:val="00BF533A"/>
    <w:rsid w:val="00C0097E"/>
    <w:rsid w:val="00C055AC"/>
    <w:rsid w:val="00C068FD"/>
    <w:rsid w:val="00C11D59"/>
    <w:rsid w:val="00C14001"/>
    <w:rsid w:val="00C14609"/>
    <w:rsid w:val="00C1512B"/>
    <w:rsid w:val="00C153E7"/>
    <w:rsid w:val="00C172DB"/>
    <w:rsid w:val="00C3732A"/>
    <w:rsid w:val="00C62753"/>
    <w:rsid w:val="00C63084"/>
    <w:rsid w:val="00C65FB3"/>
    <w:rsid w:val="00C6622B"/>
    <w:rsid w:val="00C73971"/>
    <w:rsid w:val="00C741AF"/>
    <w:rsid w:val="00C86F48"/>
    <w:rsid w:val="00C9261A"/>
    <w:rsid w:val="00CA0809"/>
    <w:rsid w:val="00CA357F"/>
    <w:rsid w:val="00CA35A4"/>
    <w:rsid w:val="00CA62BD"/>
    <w:rsid w:val="00CA6FF0"/>
    <w:rsid w:val="00CA7629"/>
    <w:rsid w:val="00CB00F0"/>
    <w:rsid w:val="00CB331B"/>
    <w:rsid w:val="00CB546F"/>
    <w:rsid w:val="00CB6407"/>
    <w:rsid w:val="00CC046C"/>
    <w:rsid w:val="00CC13B1"/>
    <w:rsid w:val="00CC1E4C"/>
    <w:rsid w:val="00CC2FE6"/>
    <w:rsid w:val="00CC4CA4"/>
    <w:rsid w:val="00CC4D1D"/>
    <w:rsid w:val="00CE3F10"/>
    <w:rsid w:val="00CE59D1"/>
    <w:rsid w:val="00CE6AFC"/>
    <w:rsid w:val="00CF13A5"/>
    <w:rsid w:val="00CF3EC4"/>
    <w:rsid w:val="00CF6093"/>
    <w:rsid w:val="00D02B76"/>
    <w:rsid w:val="00D03448"/>
    <w:rsid w:val="00D30DEE"/>
    <w:rsid w:val="00D3677F"/>
    <w:rsid w:val="00D42762"/>
    <w:rsid w:val="00D437E1"/>
    <w:rsid w:val="00D449EA"/>
    <w:rsid w:val="00D4540D"/>
    <w:rsid w:val="00D478E1"/>
    <w:rsid w:val="00D50464"/>
    <w:rsid w:val="00D51C4E"/>
    <w:rsid w:val="00D53AD7"/>
    <w:rsid w:val="00D562F5"/>
    <w:rsid w:val="00D60114"/>
    <w:rsid w:val="00D643C7"/>
    <w:rsid w:val="00D6689A"/>
    <w:rsid w:val="00D81F5E"/>
    <w:rsid w:val="00D836B8"/>
    <w:rsid w:val="00D87980"/>
    <w:rsid w:val="00D95034"/>
    <w:rsid w:val="00D9546D"/>
    <w:rsid w:val="00D971DC"/>
    <w:rsid w:val="00DA11D9"/>
    <w:rsid w:val="00DA19EF"/>
    <w:rsid w:val="00DA36A5"/>
    <w:rsid w:val="00DA6AF5"/>
    <w:rsid w:val="00DB2B6C"/>
    <w:rsid w:val="00DB7DF0"/>
    <w:rsid w:val="00DD2763"/>
    <w:rsid w:val="00DD533C"/>
    <w:rsid w:val="00DD6445"/>
    <w:rsid w:val="00DD6811"/>
    <w:rsid w:val="00DE3CDC"/>
    <w:rsid w:val="00DF1DE4"/>
    <w:rsid w:val="00DF6A14"/>
    <w:rsid w:val="00E03675"/>
    <w:rsid w:val="00E04632"/>
    <w:rsid w:val="00E20041"/>
    <w:rsid w:val="00E225E7"/>
    <w:rsid w:val="00E26E10"/>
    <w:rsid w:val="00E41DBA"/>
    <w:rsid w:val="00E507DB"/>
    <w:rsid w:val="00E51E35"/>
    <w:rsid w:val="00E53E0D"/>
    <w:rsid w:val="00E547F3"/>
    <w:rsid w:val="00E600A5"/>
    <w:rsid w:val="00E60686"/>
    <w:rsid w:val="00E60F9C"/>
    <w:rsid w:val="00E63A7B"/>
    <w:rsid w:val="00E64120"/>
    <w:rsid w:val="00E6545C"/>
    <w:rsid w:val="00E67224"/>
    <w:rsid w:val="00E71DDA"/>
    <w:rsid w:val="00E74525"/>
    <w:rsid w:val="00E81F6D"/>
    <w:rsid w:val="00E828A7"/>
    <w:rsid w:val="00E84FC6"/>
    <w:rsid w:val="00E92D74"/>
    <w:rsid w:val="00E93D69"/>
    <w:rsid w:val="00E93E33"/>
    <w:rsid w:val="00E96556"/>
    <w:rsid w:val="00E97D0A"/>
    <w:rsid w:val="00EA06E0"/>
    <w:rsid w:val="00EA10AB"/>
    <w:rsid w:val="00EA23FF"/>
    <w:rsid w:val="00EA7479"/>
    <w:rsid w:val="00EB48A0"/>
    <w:rsid w:val="00EC1C8E"/>
    <w:rsid w:val="00EC652F"/>
    <w:rsid w:val="00ED09A3"/>
    <w:rsid w:val="00ED1F73"/>
    <w:rsid w:val="00ED43C5"/>
    <w:rsid w:val="00EE7881"/>
    <w:rsid w:val="00EF07B1"/>
    <w:rsid w:val="00EF4C4D"/>
    <w:rsid w:val="00F0180C"/>
    <w:rsid w:val="00F0250E"/>
    <w:rsid w:val="00F10FBB"/>
    <w:rsid w:val="00F11EFC"/>
    <w:rsid w:val="00F17585"/>
    <w:rsid w:val="00F21246"/>
    <w:rsid w:val="00F2391D"/>
    <w:rsid w:val="00F36326"/>
    <w:rsid w:val="00F3703F"/>
    <w:rsid w:val="00F47D15"/>
    <w:rsid w:val="00F57956"/>
    <w:rsid w:val="00F62922"/>
    <w:rsid w:val="00F63716"/>
    <w:rsid w:val="00F7034F"/>
    <w:rsid w:val="00F72725"/>
    <w:rsid w:val="00F73270"/>
    <w:rsid w:val="00F777B3"/>
    <w:rsid w:val="00F82212"/>
    <w:rsid w:val="00F94ABE"/>
    <w:rsid w:val="00F95314"/>
    <w:rsid w:val="00F95553"/>
    <w:rsid w:val="00F95A08"/>
    <w:rsid w:val="00FA2113"/>
    <w:rsid w:val="00FA29D9"/>
    <w:rsid w:val="00FA6C62"/>
    <w:rsid w:val="00FC60C1"/>
    <w:rsid w:val="00FD258E"/>
    <w:rsid w:val="00FE0DFF"/>
    <w:rsid w:val="00FE399C"/>
    <w:rsid w:val="00FE4089"/>
    <w:rsid w:val="00FF3549"/>
    <w:rsid w:val="00FF464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9E"/>
    <w:pPr>
      <w:spacing w:after="200" w:line="276" w:lineRule="auto"/>
    </w:pPr>
    <w:rPr>
      <w:szCs w:val="22"/>
      <w:lang w:eastAsia="en-US"/>
    </w:rPr>
  </w:style>
  <w:style w:type="paragraph" w:styleId="Heading4">
    <w:name w:val="heading 4"/>
    <w:basedOn w:val="Normal"/>
    <w:link w:val="Heading4Char"/>
    <w:uiPriority w:val="99"/>
    <w:qFormat/>
    <w:rsid w:val="009E0E56"/>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9E0E56"/>
    <w:rPr>
      <w:rFonts w:ascii="Times New Roman" w:hAnsi="Times New Roman" w:cs="Times New Roman"/>
      <w:b/>
      <w:bCs/>
      <w:sz w:val="24"/>
      <w:szCs w:val="24"/>
    </w:rPr>
  </w:style>
  <w:style w:type="paragraph" w:styleId="Header">
    <w:name w:val="header"/>
    <w:basedOn w:val="Normal"/>
    <w:link w:val="HeaderChar"/>
    <w:uiPriority w:val="99"/>
    <w:rsid w:val="00CC4CA4"/>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CC4CA4"/>
    <w:rPr>
      <w:rFonts w:eastAsia="Times New Roman" w:cs="Times New Roman"/>
    </w:rPr>
  </w:style>
  <w:style w:type="paragraph" w:styleId="Footer">
    <w:name w:val="footer"/>
    <w:basedOn w:val="Normal"/>
    <w:link w:val="FooterChar"/>
    <w:uiPriority w:val="99"/>
    <w:rsid w:val="00CC4CA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CC4CA4"/>
    <w:rPr>
      <w:rFonts w:eastAsia="Times New Roman" w:cs="Times New Roman"/>
    </w:rPr>
  </w:style>
  <w:style w:type="paragraph" w:customStyle="1" w:styleId="naisf">
    <w:name w:val="naisf"/>
    <w:basedOn w:val="Normal"/>
    <w:uiPriority w:val="99"/>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uiPriority w:val="99"/>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rsid w:val="00B2247B"/>
    <w:rPr>
      <w:rFonts w:cs="Times New Roman"/>
      <w:color w:val="0000FF"/>
      <w:u w:val="single"/>
    </w:rPr>
  </w:style>
  <w:style w:type="paragraph" w:styleId="BodyText">
    <w:name w:val="Body Text"/>
    <w:basedOn w:val="Normal"/>
    <w:link w:val="BodyTextChar"/>
    <w:uiPriority w:val="99"/>
    <w:rsid w:val="00B2247B"/>
    <w:pPr>
      <w:spacing w:after="0" w:line="240" w:lineRule="auto"/>
      <w:jc w:val="center"/>
    </w:pPr>
    <w:rPr>
      <w:rFonts w:ascii="Times New Roman" w:eastAsia="Times New Roman" w:hAnsi="Times New Roman"/>
      <w:b/>
      <w:bCs/>
      <w:sz w:val="24"/>
      <w:szCs w:val="24"/>
    </w:rPr>
  </w:style>
  <w:style w:type="character" w:customStyle="1" w:styleId="BodyTextChar">
    <w:name w:val="Body Text Char"/>
    <w:basedOn w:val="DefaultParagraphFont"/>
    <w:link w:val="BodyText"/>
    <w:uiPriority w:val="99"/>
    <w:locked/>
    <w:rsid w:val="00B2247B"/>
    <w:rPr>
      <w:rFonts w:ascii="Times New Roman" w:hAnsi="Times New Roman" w:cs="Times New Roman"/>
      <w:b/>
      <w:bCs/>
      <w:sz w:val="24"/>
      <w:szCs w:val="24"/>
      <w:lang w:eastAsia="en-US"/>
    </w:rPr>
  </w:style>
  <w:style w:type="paragraph" w:styleId="BalloonText">
    <w:name w:val="Balloon Text"/>
    <w:basedOn w:val="Normal"/>
    <w:link w:val="BalloonTextChar"/>
    <w:uiPriority w:val="99"/>
    <w:semiHidden/>
    <w:rsid w:val="00B22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247B"/>
    <w:rPr>
      <w:rFonts w:ascii="Tahoma" w:hAnsi="Tahoma" w:cs="Tahoma"/>
      <w:sz w:val="16"/>
      <w:szCs w:val="16"/>
      <w:lang w:eastAsia="en-US"/>
    </w:rPr>
  </w:style>
  <w:style w:type="paragraph" w:styleId="Revision">
    <w:name w:val="Revision"/>
    <w:hidden/>
    <w:uiPriority w:val="99"/>
    <w:semiHidden/>
    <w:rsid w:val="00671B3C"/>
    <w:rPr>
      <w:szCs w:val="22"/>
      <w:lang w:eastAsia="en-US"/>
    </w:rPr>
  </w:style>
  <w:style w:type="paragraph" w:styleId="BodyText2">
    <w:name w:val="Body Text 2"/>
    <w:basedOn w:val="Normal"/>
    <w:link w:val="BodyText2Char"/>
    <w:uiPriority w:val="99"/>
    <w:rsid w:val="005B20DD"/>
    <w:pPr>
      <w:spacing w:after="120" w:line="480" w:lineRule="auto"/>
    </w:pPr>
  </w:style>
  <w:style w:type="character" w:customStyle="1" w:styleId="BodyText2Char">
    <w:name w:val="Body Text 2 Char"/>
    <w:basedOn w:val="DefaultParagraphFont"/>
    <w:link w:val="BodyText2"/>
    <w:uiPriority w:val="99"/>
    <w:semiHidden/>
    <w:locked/>
    <w:rsid w:val="009C2AD0"/>
    <w:rPr>
      <w:rFonts w:cs="Times New Roman"/>
      <w:sz w:val="20"/>
      <w:lang w:eastAsia="en-US"/>
    </w:rPr>
  </w:style>
  <w:style w:type="paragraph" w:styleId="BodyTextIndent">
    <w:name w:val="Body Text Indent"/>
    <w:basedOn w:val="Normal"/>
    <w:link w:val="BodyTextIndentChar"/>
    <w:uiPriority w:val="99"/>
    <w:rsid w:val="005B20DD"/>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locked/>
    <w:rsid w:val="009C2AD0"/>
    <w:rPr>
      <w:rFonts w:cs="Times New Roman"/>
      <w:sz w:val="20"/>
      <w:lang w:eastAsia="en-US"/>
    </w:rPr>
  </w:style>
  <w:style w:type="paragraph" w:customStyle="1" w:styleId="naisvisr">
    <w:name w:val="naisvisr"/>
    <w:basedOn w:val="Normal"/>
    <w:uiPriority w:val="99"/>
    <w:rsid w:val="007F6339"/>
    <w:pPr>
      <w:spacing w:before="150" w:after="150" w:line="240" w:lineRule="auto"/>
      <w:jc w:val="center"/>
    </w:pPr>
    <w:rPr>
      <w:rFonts w:ascii="Times New Roman" w:eastAsia="Times New Roman" w:hAnsi="Times New Roman"/>
      <w:b/>
      <w:bCs/>
      <w:sz w:val="28"/>
      <w:szCs w:val="28"/>
      <w:lang w:eastAsia="lv-LV"/>
    </w:rPr>
  </w:style>
  <w:style w:type="character" w:styleId="CommentReference">
    <w:name w:val="annotation reference"/>
    <w:basedOn w:val="DefaultParagraphFont"/>
    <w:uiPriority w:val="99"/>
    <w:semiHidden/>
    <w:rsid w:val="00E84FC6"/>
    <w:rPr>
      <w:rFonts w:cs="Times New Roman"/>
      <w:sz w:val="16"/>
      <w:szCs w:val="16"/>
    </w:rPr>
  </w:style>
  <w:style w:type="paragraph" w:styleId="CommentText">
    <w:name w:val="annotation text"/>
    <w:basedOn w:val="Normal"/>
    <w:link w:val="CommentTextChar"/>
    <w:uiPriority w:val="99"/>
    <w:semiHidden/>
    <w:rsid w:val="00E84FC6"/>
    <w:rPr>
      <w:szCs w:val="20"/>
    </w:rPr>
  </w:style>
  <w:style w:type="character" w:customStyle="1" w:styleId="CommentTextChar">
    <w:name w:val="Comment Text Char"/>
    <w:basedOn w:val="DefaultParagraphFont"/>
    <w:link w:val="CommentText"/>
    <w:uiPriority w:val="99"/>
    <w:semiHidden/>
    <w:locked/>
    <w:rsid w:val="00E84FC6"/>
    <w:rPr>
      <w:rFonts w:cs="Times New Roman"/>
      <w:lang w:eastAsia="en-US"/>
    </w:rPr>
  </w:style>
  <w:style w:type="paragraph" w:styleId="CommentSubject">
    <w:name w:val="annotation subject"/>
    <w:basedOn w:val="CommentText"/>
    <w:next w:val="CommentText"/>
    <w:link w:val="CommentSubjectChar"/>
    <w:uiPriority w:val="99"/>
    <w:semiHidden/>
    <w:rsid w:val="00E84FC6"/>
    <w:rPr>
      <w:b/>
      <w:bCs/>
    </w:rPr>
  </w:style>
  <w:style w:type="character" w:customStyle="1" w:styleId="CommentSubjectChar">
    <w:name w:val="Comment Subject Char"/>
    <w:basedOn w:val="CommentTextChar"/>
    <w:link w:val="CommentSubject"/>
    <w:uiPriority w:val="99"/>
    <w:semiHidden/>
    <w:locked/>
    <w:rsid w:val="00E84FC6"/>
    <w:rPr>
      <w:rFonts w:cs="Times New Roman"/>
      <w:b/>
      <w:bCs/>
      <w:lang w:eastAsia="en-US"/>
    </w:rPr>
  </w:style>
  <w:style w:type="paragraph" w:styleId="NoSpacing">
    <w:name w:val="No Spacing"/>
    <w:uiPriority w:val="99"/>
    <w:qFormat/>
    <w:rsid w:val="00AB44D3"/>
    <w:rPr>
      <w:szCs w:val="22"/>
      <w:lang w:eastAsia="en-US"/>
    </w:rPr>
  </w:style>
  <w:style w:type="paragraph" w:styleId="BodyTextIndent2">
    <w:name w:val="Body Text Indent 2"/>
    <w:basedOn w:val="Normal"/>
    <w:link w:val="BodyTextIndent2Char"/>
    <w:uiPriority w:val="99"/>
    <w:rsid w:val="00261DD5"/>
    <w:pPr>
      <w:spacing w:after="120" w:line="480" w:lineRule="auto"/>
      <w:ind w:left="283"/>
    </w:pPr>
  </w:style>
  <w:style w:type="character" w:customStyle="1" w:styleId="BodyTextIndent2Char">
    <w:name w:val="Body Text Indent 2 Char"/>
    <w:basedOn w:val="DefaultParagraphFont"/>
    <w:link w:val="BodyTextIndent2"/>
    <w:uiPriority w:val="99"/>
    <w:locked/>
    <w:rsid w:val="00261DD5"/>
    <w:rPr>
      <w:rFonts w:cs="Times New Roman"/>
      <w:sz w:val="22"/>
      <w:szCs w:val="22"/>
      <w:lang w:eastAsia="en-US"/>
    </w:rPr>
  </w:style>
  <w:style w:type="paragraph" w:customStyle="1" w:styleId="naisnod">
    <w:name w:val="naisnod"/>
    <w:basedOn w:val="Normal"/>
    <w:uiPriority w:val="99"/>
    <w:rsid w:val="0092610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uiPriority w:val="99"/>
    <w:rsid w:val="00926106"/>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527766380">
      <w:marLeft w:val="0"/>
      <w:marRight w:val="0"/>
      <w:marTop w:val="0"/>
      <w:marBottom w:val="0"/>
      <w:divBdr>
        <w:top w:val="none" w:sz="0" w:space="0" w:color="auto"/>
        <w:left w:val="none" w:sz="0" w:space="0" w:color="auto"/>
        <w:bottom w:val="none" w:sz="0" w:space="0" w:color="auto"/>
        <w:right w:val="none" w:sz="0" w:space="0" w:color="auto"/>
      </w:divBdr>
    </w:div>
    <w:div w:id="527766381">
      <w:marLeft w:val="0"/>
      <w:marRight w:val="0"/>
      <w:marTop w:val="0"/>
      <w:marBottom w:val="0"/>
      <w:divBdr>
        <w:top w:val="none" w:sz="0" w:space="0" w:color="auto"/>
        <w:left w:val="none" w:sz="0" w:space="0" w:color="auto"/>
        <w:bottom w:val="none" w:sz="0" w:space="0" w:color="auto"/>
        <w:right w:val="none" w:sz="0" w:space="0" w:color="auto"/>
      </w:divBdr>
    </w:div>
    <w:div w:id="527766382">
      <w:marLeft w:val="0"/>
      <w:marRight w:val="0"/>
      <w:marTop w:val="0"/>
      <w:marBottom w:val="0"/>
      <w:divBdr>
        <w:top w:val="none" w:sz="0" w:space="0" w:color="auto"/>
        <w:left w:val="none" w:sz="0" w:space="0" w:color="auto"/>
        <w:bottom w:val="none" w:sz="0" w:space="0" w:color="auto"/>
        <w:right w:val="none" w:sz="0" w:space="0" w:color="auto"/>
      </w:divBdr>
    </w:div>
    <w:div w:id="527766383">
      <w:marLeft w:val="0"/>
      <w:marRight w:val="0"/>
      <w:marTop w:val="0"/>
      <w:marBottom w:val="0"/>
      <w:divBdr>
        <w:top w:val="none" w:sz="0" w:space="0" w:color="auto"/>
        <w:left w:val="none" w:sz="0" w:space="0" w:color="auto"/>
        <w:bottom w:val="none" w:sz="0" w:space="0" w:color="auto"/>
        <w:right w:val="none" w:sz="0" w:space="0" w:color="auto"/>
      </w:divBdr>
    </w:div>
    <w:div w:id="527766384">
      <w:marLeft w:val="0"/>
      <w:marRight w:val="0"/>
      <w:marTop w:val="0"/>
      <w:marBottom w:val="0"/>
      <w:divBdr>
        <w:top w:val="none" w:sz="0" w:space="0" w:color="auto"/>
        <w:left w:val="none" w:sz="0" w:space="0" w:color="auto"/>
        <w:bottom w:val="none" w:sz="0" w:space="0" w:color="auto"/>
        <w:right w:val="none" w:sz="0" w:space="0" w:color="auto"/>
      </w:divBdr>
    </w:div>
    <w:div w:id="527766385">
      <w:marLeft w:val="0"/>
      <w:marRight w:val="0"/>
      <w:marTop w:val="0"/>
      <w:marBottom w:val="0"/>
      <w:divBdr>
        <w:top w:val="none" w:sz="0" w:space="0" w:color="auto"/>
        <w:left w:val="none" w:sz="0" w:space="0" w:color="auto"/>
        <w:bottom w:val="none" w:sz="0" w:space="0" w:color="auto"/>
        <w:right w:val="none" w:sz="0" w:space="0" w:color="auto"/>
      </w:divBdr>
    </w:div>
    <w:div w:id="527766386">
      <w:marLeft w:val="0"/>
      <w:marRight w:val="0"/>
      <w:marTop w:val="0"/>
      <w:marBottom w:val="0"/>
      <w:divBdr>
        <w:top w:val="none" w:sz="0" w:space="0" w:color="auto"/>
        <w:left w:val="none" w:sz="0" w:space="0" w:color="auto"/>
        <w:bottom w:val="none" w:sz="0" w:space="0" w:color="auto"/>
        <w:right w:val="none" w:sz="0" w:space="0" w:color="auto"/>
      </w:divBdr>
    </w:div>
    <w:div w:id="527766387">
      <w:marLeft w:val="0"/>
      <w:marRight w:val="0"/>
      <w:marTop w:val="0"/>
      <w:marBottom w:val="0"/>
      <w:divBdr>
        <w:top w:val="none" w:sz="0" w:space="0" w:color="auto"/>
        <w:left w:val="none" w:sz="0" w:space="0" w:color="auto"/>
        <w:bottom w:val="none" w:sz="0" w:space="0" w:color="auto"/>
        <w:right w:val="none" w:sz="0" w:space="0" w:color="auto"/>
      </w:divBdr>
    </w:div>
    <w:div w:id="527766388">
      <w:marLeft w:val="0"/>
      <w:marRight w:val="0"/>
      <w:marTop w:val="0"/>
      <w:marBottom w:val="0"/>
      <w:divBdr>
        <w:top w:val="none" w:sz="0" w:space="0" w:color="auto"/>
        <w:left w:val="none" w:sz="0" w:space="0" w:color="auto"/>
        <w:bottom w:val="none" w:sz="0" w:space="0" w:color="auto"/>
        <w:right w:val="none" w:sz="0" w:space="0" w:color="auto"/>
      </w:divBdr>
    </w:div>
    <w:div w:id="527766389">
      <w:marLeft w:val="0"/>
      <w:marRight w:val="0"/>
      <w:marTop w:val="0"/>
      <w:marBottom w:val="0"/>
      <w:divBdr>
        <w:top w:val="none" w:sz="0" w:space="0" w:color="auto"/>
        <w:left w:val="none" w:sz="0" w:space="0" w:color="auto"/>
        <w:bottom w:val="none" w:sz="0" w:space="0" w:color="auto"/>
        <w:right w:val="none" w:sz="0" w:space="0" w:color="auto"/>
      </w:divBdr>
    </w:div>
    <w:div w:id="527766390">
      <w:marLeft w:val="0"/>
      <w:marRight w:val="0"/>
      <w:marTop w:val="0"/>
      <w:marBottom w:val="0"/>
      <w:divBdr>
        <w:top w:val="none" w:sz="0" w:space="0" w:color="auto"/>
        <w:left w:val="none" w:sz="0" w:space="0" w:color="auto"/>
        <w:bottom w:val="none" w:sz="0" w:space="0" w:color="auto"/>
        <w:right w:val="none" w:sz="0" w:space="0" w:color="auto"/>
      </w:divBdr>
    </w:div>
    <w:div w:id="527766391">
      <w:marLeft w:val="0"/>
      <w:marRight w:val="0"/>
      <w:marTop w:val="0"/>
      <w:marBottom w:val="0"/>
      <w:divBdr>
        <w:top w:val="none" w:sz="0" w:space="0" w:color="auto"/>
        <w:left w:val="none" w:sz="0" w:space="0" w:color="auto"/>
        <w:bottom w:val="none" w:sz="0" w:space="0" w:color="auto"/>
        <w:right w:val="none" w:sz="0" w:space="0" w:color="auto"/>
      </w:divBdr>
    </w:div>
    <w:div w:id="527766392">
      <w:marLeft w:val="0"/>
      <w:marRight w:val="0"/>
      <w:marTop w:val="0"/>
      <w:marBottom w:val="0"/>
      <w:divBdr>
        <w:top w:val="none" w:sz="0" w:space="0" w:color="auto"/>
        <w:left w:val="none" w:sz="0" w:space="0" w:color="auto"/>
        <w:bottom w:val="none" w:sz="0" w:space="0" w:color="auto"/>
        <w:right w:val="none" w:sz="0" w:space="0" w:color="auto"/>
      </w:divBdr>
    </w:div>
    <w:div w:id="527766393">
      <w:marLeft w:val="0"/>
      <w:marRight w:val="0"/>
      <w:marTop w:val="0"/>
      <w:marBottom w:val="0"/>
      <w:divBdr>
        <w:top w:val="none" w:sz="0" w:space="0" w:color="auto"/>
        <w:left w:val="none" w:sz="0" w:space="0" w:color="auto"/>
        <w:bottom w:val="none" w:sz="0" w:space="0" w:color="auto"/>
        <w:right w:val="none" w:sz="0" w:space="0" w:color="auto"/>
      </w:divBdr>
    </w:div>
    <w:div w:id="527766394">
      <w:marLeft w:val="0"/>
      <w:marRight w:val="0"/>
      <w:marTop w:val="0"/>
      <w:marBottom w:val="0"/>
      <w:divBdr>
        <w:top w:val="none" w:sz="0" w:space="0" w:color="auto"/>
        <w:left w:val="none" w:sz="0" w:space="0" w:color="auto"/>
        <w:bottom w:val="none" w:sz="0" w:space="0" w:color="auto"/>
        <w:right w:val="none" w:sz="0" w:space="0" w:color="auto"/>
      </w:divBdr>
    </w:div>
    <w:div w:id="527766395">
      <w:marLeft w:val="0"/>
      <w:marRight w:val="0"/>
      <w:marTop w:val="0"/>
      <w:marBottom w:val="0"/>
      <w:divBdr>
        <w:top w:val="none" w:sz="0" w:space="0" w:color="auto"/>
        <w:left w:val="none" w:sz="0" w:space="0" w:color="auto"/>
        <w:bottom w:val="none" w:sz="0" w:space="0" w:color="auto"/>
        <w:right w:val="none" w:sz="0" w:space="0" w:color="auto"/>
      </w:divBdr>
    </w:div>
    <w:div w:id="527766396">
      <w:marLeft w:val="0"/>
      <w:marRight w:val="0"/>
      <w:marTop w:val="0"/>
      <w:marBottom w:val="0"/>
      <w:divBdr>
        <w:top w:val="none" w:sz="0" w:space="0" w:color="auto"/>
        <w:left w:val="none" w:sz="0" w:space="0" w:color="auto"/>
        <w:bottom w:val="none" w:sz="0" w:space="0" w:color="auto"/>
        <w:right w:val="none" w:sz="0" w:space="0" w:color="auto"/>
      </w:divBdr>
    </w:div>
    <w:div w:id="527766397">
      <w:marLeft w:val="0"/>
      <w:marRight w:val="0"/>
      <w:marTop w:val="0"/>
      <w:marBottom w:val="0"/>
      <w:divBdr>
        <w:top w:val="none" w:sz="0" w:space="0" w:color="auto"/>
        <w:left w:val="none" w:sz="0" w:space="0" w:color="auto"/>
        <w:bottom w:val="none" w:sz="0" w:space="0" w:color="auto"/>
        <w:right w:val="none" w:sz="0" w:space="0" w:color="auto"/>
      </w:divBdr>
    </w:div>
    <w:div w:id="527766398">
      <w:marLeft w:val="0"/>
      <w:marRight w:val="0"/>
      <w:marTop w:val="0"/>
      <w:marBottom w:val="0"/>
      <w:divBdr>
        <w:top w:val="none" w:sz="0" w:space="0" w:color="auto"/>
        <w:left w:val="none" w:sz="0" w:space="0" w:color="auto"/>
        <w:bottom w:val="none" w:sz="0" w:space="0" w:color="auto"/>
        <w:right w:val="none" w:sz="0" w:space="0" w:color="auto"/>
      </w:divBdr>
    </w:div>
    <w:div w:id="527766399">
      <w:marLeft w:val="0"/>
      <w:marRight w:val="0"/>
      <w:marTop w:val="0"/>
      <w:marBottom w:val="0"/>
      <w:divBdr>
        <w:top w:val="none" w:sz="0" w:space="0" w:color="auto"/>
        <w:left w:val="none" w:sz="0" w:space="0" w:color="auto"/>
        <w:bottom w:val="none" w:sz="0" w:space="0" w:color="auto"/>
        <w:right w:val="none" w:sz="0" w:space="0" w:color="auto"/>
      </w:divBdr>
    </w:div>
    <w:div w:id="527766400">
      <w:marLeft w:val="0"/>
      <w:marRight w:val="0"/>
      <w:marTop w:val="0"/>
      <w:marBottom w:val="0"/>
      <w:divBdr>
        <w:top w:val="none" w:sz="0" w:space="0" w:color="auto"/>
        <w:left w:val="none" w:sz="0" w:space="0" w:color="auto"/>
        <w:bottom w:val="none" w:sz="0" w:space="0" w:color="auto"/>
        <w:right w:val="none" w:sz="0" w:space="0" w:color="auto"/>
      </w:divBdr>
    </w:div>
    <w:div w:id="527766401">
      <w:marLeft w:val="0"/>
      <w:marRight w:val="0"/>
      <w:marTop w:val="0"/>
      <w:marBottom w:val="0"/>
      <w:divBdr>
        <w:top w:val="none" w:sz="0" w:space="0" w:color="auto"/>
        <w:left w:val="none" w:sz="0" w:space="0" w:color="auto"/>
        <w:bottom w:val="none" w:sz="0" w:space="0" w:color="auto"/>
        <w:right w:val="none" w:sz="0" w:space="0" w:color="auto"/>
      </w:divBdr>
    </w:div>
    <w:div w:id="527766402">
      <w:marLeft w:val="0"/>
      <w:marRight w:val="0"/>
      <w:marTop w:val="0"/>
      <w:marBottom w:val="0"/>
      <w:divBdr>
        <w:top w:val="none" w:sz="0" w:space="0" w:color="auto"/>
        <w:left w:val="none" w:sz="0" w:space="0" w:color="auto"/>
        <w:bottom w:val="none" w:sz="0" w:space="0" w:color="auto"/>
        <w:right w:val="none" w:sz="0" w:space="0" w:color="auto"/>
      </w:divBdr>
    </w:div>
    <w:div w:id="527766403">
      <w:marLeft w:val="0"/>
      <w:marRight w:val="0"/>
      <w:marTop w:val="0"/>
      <w:marBottom w:val="0"/>
      <w:divBdr>
        <w:top w:val="none" w:sz="0" w:space="0" w:color="auto"/>
        <w:left w:val="none" w:sz="0" w:space="0" w:color="auto"/>
        <w:bottom w:val="none" w:sz="0" w:space="0" w:color="auto"/>
        <w:right w:val="none" w:sz="0" w:space="0" w:color="auto"/>
      </w:divBdr>
    </w:div>
    <w:div w:id="527766404">
      <w:marLeft w:val="0"/>
      <w:marRight w:val="0"/>
      <w:marTop w:val="0"/>
      <w:marBottom w:val="0"/>
      <w:divBdr>
        <w:top w:val="none" w:sz="0" w:space="0" w:color="auto"/>
        <w:left w:val="none" w:sz="0" w:space="0" w:color="auto"/>
        <w:bottom w:val="none" w:sz="0" w:space="0" w:color="auto"/>
        <w:right w:val="none" w:sz="0" w:space="0" w:color="auto"/>
      </w:divBdr>
    </w:div>
    <w:div w:id="527766405">
      <w:marLeft w:val="0"/>
      <w:marRight w:val="0"/>
      <w:marTop w:val="0"/>
      <w:marBottom w:val="0"/>
      <w:divBdr>
        <w:top w:val="none" w:sz="0" w:space="0" w:color="auto"/>
        <w:left w:val="none" w:sz="0" w:space="0" w:color="auto"/>
        <w:bottom w:val="none" w:sz="0" w:space="0" w:color="auto"/>
        <w:right w:val="none" w:sz="0" w:space="0" w:color="auto"/>
      </w:divBdr>
    </w:div>
    <w:div w:id="527766406">
      <w:marLeft w:val="0"/>
      <w:marRight w:val="0"/>
      <w:marTop w:val="0"/>
      <w:marBottom w:val="0"/>
      <w:divBdr>
        <w:top w:val="none" w:sz="0" w:space="0" w:color="auto"/>
        <w:left w:val="none" w:sz="0" w:space="0" w:color="auto"/>
        <w:bottom w:val="none" w:sz="0" w:space="0" w:color="auto"/>
        <w:right w:val="none" w:sz="0" w:space="0" w:color="auto"/>
      </w:divBdr>
    </w:div>
    <w:div w:id="527766407">
      <w:marLeft w:val="0"/>
      <w:marRight w:val="0"/>
      <w:marTop w:val="0"/>
      <w:marBottom w:val="0"/>
      <w:divBdr>
        <w:top w:val="none" w:sz="0" w:space="0" w:color="auto"/>
        <w:left w:val="none" w:sz="0" w:space="0" w:color="auto"/>
        <w:bottom w:val="none" w:sz="0" w:space="0" w:color="auto"/>
        <w:right w:val="none" w:sz="0" w:space="0" w:color="auto"/>
      </w:divBdr>
    </w:div>
    <w:div w:id="527766408">
      <w:marLeft w:val="0"/>
      <w:marRight w:val="0"/>
      <w:marTop w:val="0"/>
      <w:marBottom w:val="0"/>
      <w:divBdr>
        <w:top w:val="none" w:sz="0" w:space="0" w:color="auto"/>
        <w:left w:val="none" w:sz="0" w:space="0" w:color="auto"/>
        <w:bottom w:val="none" w:sz="0" w:space="0" w:color="auto"/>
        <w:right w:val="none" w:sz="0" w:space="0" w:color="auto"/>
      </w:divBdr>
    </w:div>
    <w:div w:id="527766409">
      <w:marLeft w:val="0"/>
      <w:marRight w:val="0"/>
      <w:marTop w:val="0"/>
      <w:marBottom w:val="0"/>
      <w:divBdr>
        <w:top w:val="none" w:sz="0" w:space="0" w:color="auto"/>
        <w:left w:val="none" w:sz="0" w:space="0" w:color="auto"/>
        <w:bottom w:val="none" w:sz="0" w:space="0" w:color="auto"/>
        <w:right w:val="none" w:sz="0" w:space="0" w:color="auto"/>
      </w:divBdr>
    </w:div>
    <w:div w:id="527766410">
      <w:marLeft w:val="0"/>
      <w:marRight w:val="0"/>
      <w:marTop w:val="0"/>
      <w:marBottom w:val="0"/>
      <w:divBdr>
        <w:top w:val="none" w:sz="0" w:space="0" w:color="auto"/>
        <w:left w:val="none" w:sz="0" w:space="0" w:color="auto"/>
        <w:bottom w:val="none" w:sz="0" w:space="0" w:color="auto"/>
        <w:right w:val="none" w:sz="0" w:space="0" w:color="auto"/>
      </w:divBdr>
    </w:div>
    <w:div w:id="527766411">
      <w:marLeft w:val="0"/>
      <w:marRight w:val="0"/>
      <w:marTop w:val="0"/>
      <w:marBottom w:val="0"/>
      <w:divBdr>
        <w:top w:val="none" w:sz="0" w:space="0" w:color="auto"/>
        <w:left w:val="none" w:sz="0" w:space="0" w:color="auto"/>
        <w:bottom w:val="none" w:sz="0" w:space="0" w:color="auto"/>
        <w:right w:val="none" w:sz="0" w:space="0" w:color="auto"/>
      </w:divBdr>
    </w:div>
    <w:div w:id="527766412">
      <w:marLeft w:val="0"/>
      <w:marRight w:val="0"/>
      <w:marTop w:val="0"/>
      <w:marBottom w:val="0"/>
      <w:divBdr>
        <w:top w:val="none" w:sz="0" w:space="0" w:color="auto"/>
        <w:left w:val="none" w:sz="0" w:space="0" w:color="auto"/>
        <w:bottom w:val="none" w:sz="0" w:space="0" w:color="auto"/>
        <w:right w:val="none" w:sz="0" w:space="0" w:color="auto"/>
      </w:divBdr>
    </w:div>
    <w:div w:id="527766413">
      <w:marLeft w:val="0"/>
      <w:marRight w:val="0"/>
      <w:marTop w:val="0"/>
      <w:marBottom w:val="0"/>
      <w:divBdr>
        <w:top w:val="none" w:sz="0" w:space="0" w:color="auto"/>
        <w:left w:val="none" w:sz="0" w:space="0" w:color="auto"/>
        <w:bottom w:val="none" w:sz="0" w:space="0" w:color="auto"/>
        <w:right w:val="none" w:sz="0" w:space="0" w:color="auto"/>
      </w:divBdr>
    </w:div>
    <w:div w:id="527766414">
      <w:marLeft w:val="0"/>
      <w:marRight w:val="0"/>
      <w:marTop w:val="0"/>
      <w:marBottom w:val="0"/>
      <w:divBdr>
        <w:top w:val="none" w:sz="0" w:space="0" w:color="auto"/>
        <w:left w:val="none" w:sz="0" w:space="0" w:color="auto"/>
        <w:bottom w:val="none" w:sz="0" w:space="0" w:color="auto"/>
        <w:right w:val="none" w:sz="0" w:space="0" w:color="auto"/>
      </w:divBdr>
    </w:div>
    <w:div w:id="527766415">
      <w:marLeft w:val="0"/>
      <w:marRight w:val="0"/>
      <w:marTop w:val="0"/>
      <w:marBottom w:val="0"/>
      <w:divBdr>
        <w:top w:val="none" w:sz="0" w:space="0" w:color="auto"/>
        <w:left w:val="none" w:sz="0" w:space="0" w:color="auto"/>
        <w:bottom w:val="none" w:sz="0" w:space="0" w:color="auto"/>
        <w:right w:val="none" w:sz="0" w:space="0" w:color="auto"/>
      </w:divBdr>
    </w:div>
    <w:div w:id="527766416">
      <w:marLeft w:val="0"/>
      <w:marRight w:val="0"/>
      <w:marTop w:val="0"/>
      <w:marBottom w:val="0"/>
      <w:divBdr>
        <w:top w:val="none" w:sz="0" w:space="0" w:color="auto"/>
        <w:left w:val="none" w:sz="0" w:space="0" w:color="auto"/>
        <w:bottom w:val="none" w:sz="0" w:space="0" w:color="auto"/>
        <w:right w:val="none" w:sz="0" w:space="0" w:color="auto"/>
      </w:divBdr>
    </w:div>
    <w:div w:id="527766417">
      <w:marLeft w:val="0"/>
      <w:marRight w:val="0"/>
      <w:marTop w:val="0"/>
      <w:marBottom w:val="0"/>
      <w:divBdr>
        <w:top w:val="none" w:sz="0" w:space="0" w:color="auto"/>
        <w:left w:val="none" w:sz="0" w:space="0" w:color="auto"/>
        <w:bottom w:val="none" w:sz="0" w:space="0" w:color="auto"/>
        <w:right w:val="none" w:sz="0" w:space="0" w:color="auto"/>
      </w:divBdr>
    </w:div>
    <w:div w:id="527766418">
      <w:marLeft w:val="0"/>
      <w:marRight w:val="0"/>
      <w:marTop w:val="0"/>
      <w:marBottom w:val="0"/>
      <w:divBdr>
        <w:top w:val="none" w:sz="0" w:space="0" w:color="auto"/>
        <w:left w:val="none" w:sz="0" w:space="0" w:color="auto"/>
        <w:bottom w:val="none" w:sz="0" w:space="0" w:color="auto"/>
        <w:right w:val="none" w:sz="0" w:space="0" w:color="auto"/>
      </w:divBdr>
    </w:div>
    <w:div w:id="527766419">
      <w:marLeft w:val="0"/>
      <w:marRight w:val="0"/>
      <w:marTop w:val="0"/>
      <w:marBottom w:val="0"/>
      <w:divBdr>
        <w:top w:val="none" w:sz="0" w:space="0" w:color="auto"/>
        <w:left w:val="none" w:sz="0" w:space="0" w:color="auto"/>
        <w:bottom w:val="none" w:sz="0" w:space="0" w:color="auto"/>
        <w:right w:val="none" w:sz="0" w:space="0" w:color="auto"/>
      </w:divBdr>
    </w:div>
    <w:div w:id="527766420">
      <w:marLeft w:val="0"/>
      <w:marRight w:val="0"/>
      <w:marTop w:val="0"/>
      <w:marBottom w:val="0"/>
      <w:divBdr>
        <w:top w:val="none" w:sz="0" w:space="0" w:color="auto"/>
        <w:left w:val="none" w:sz="0" w:space="0" w:color="auto"/>
        <w:bottom w:val="none" w:sz="0" w:space="0" w:color="auto"/>
        <w:right w:val="none" w:sz="0" w:space="0" w:color="auto"/>
      </w:divBdr>
    </w:div>
    <w:div w:id="527766421">
      <w:marLeft w:val="0"/>
      <w:marRight w:val="0"/>
      <w:marTop w:val="0"/>
      <w:marBottom w:val="0"/>
      <w:divBdr>
        <w:top w:val="none" w:sz="0" w:space="0" w:color="auto"/>
        <w:left w:val="none" w:sz="0" w:space="0" w:color="auto"/>
        <w:bottom w:val="none" w:sz="0" w:space="0" w:color="auto"/>
        <w:right w:val="none" w:sz="0" w:space="0" w:color="auto"/>
      </w:divBdr>
    </w:div>
    <w:div w:id="527766422">
      <w:marLeft w:val="0"/>
      <w:marRight w:val="0"/>
      <w:marTop w:val="0"/>
      <w:marBottom w:val="0"/>
      <w:divBdr>
        <w:top w:val="none" w:sz="0" w:space="0" w:color="auto"/>
        <w:left w:val="none" w:sz="0" w:space="0" w:color="auto"/>
        <w:bottom w:val="none" w:sz="0" w:space="0" w:color="auto"/>
        <w:right w:val="none" w:sz="0" w:space="0" w:color="auto"/>
      </w:divBdr>
    </w:div>
    <w:div w:id="527766423">
      <w:marLeft w:val="0"/>
      <w:marRight w:val="0"/>
      <w:marTop w:val="0"/>
      <w:marBottom w:val="0"/>
      <w:divBdr>
        <w:top w:val="none" w:sz="0" w:space="0" w:color="auto"/>
        <w:left w:val="none" w:sz="0" w:space="0" w:color="auto"/>
        <w:bottom w:val="none" w:sz="0" w:space="0" w:color="auto"/>
        <w:right w:val="none" w:sz="0" w:space="0" w:color="auto"/>
      </w:divBdr>
    </w:div>
    <w:div w:id="527766424">
      <w:marLeft w:val="0"/>
      <w:marRight w:val="0"/>
      <w:marTop w:val="0"/>
      <w:marBottom w:val="0"/>
      <w:divBdr>
        <w:top w:val="none" w:sz="0" w:space="0" w:color="auto"/>
        <w:left w:val="none" w:sz="0" w:space="0" w:color="auto"/>
        <w:bottom w:val="none" w:sz="0" w:space="0" w:color="auto"/>
        <w:right w:val="none" w:sz="0" w:space="0" w:color="auto"/>
      </w:divBdr>
    </w:div>
    <w:div w:id="527766425">
      <w:marLeft w:val="0"/>
      <w:marRight w:val="0"/>
      <w:marTop w:val="0"/>
      <w:marBottom w:val="0"/>
      <w:divBdr>
        <w:top w:val="none" w:sz="0" w:space="0" w:color="auto"/>
        <w:left w:val="none" w:sz="0" w:space="0" w:color="auto"/>
        <w:bottom w:val="none" w:sz="0" w:space="0" w:color="auto"/>
        <w:right w:val="none" w:sz="0" w:space="0" w:color="auto"/>
      </w:divBdr>
    </w:div>
    <w:div w:id="527766426">
      <w:marLeft w:val="0"/>
      <w:marRight w:val="0"/>
      <w:marTop w:val="0"/>
      <w:marBottom w:val="0"/>
      <w:divBdr>
        <w:top w:val="none" w:sz="0" w:space="0" w:color="auto"/>
        <w:left w:val="none" w:sz="0" w:space="0" w:color="auto"/>
        <w:bottom w:val="none" w:sz="0" w:space="0" w:color="auto"/>
        <w:right w:val="none" w:sz="0" w:space="0" w:color="auto"/>
      </w:divBdr>
    </w:div>
    <w:div w:id="527766427">
      <w:marLeft w:val="0"/>
      <w:marRight w:val="0"/>
      <w:marTop w:val="0"/>
      <w:marBottom w:val="0"/>
      <w:divBdr>
        <w:top w:val="none" w:sz="0" w:space="0" w:color="auto"/>
        <w:left w:val="none" w:sz="0" w:space="0" w:color="auto"/>
        <w:bottom w:val="none" w:sz="0" w:space="0" w:color="auto"/>
        <w:right w:val="none" w:sz="0" w:space="0" w:color="auto"/>
      </w:divBdr>
    </w:div>
    <w:div w:id="527766428">
      <w:marLeft w:val="0"/>
      <w:marRight w:val="0"/>
      <w:marTop w:val="0"/>
      <w:marBottom w:val="0"/>
      <w:divBdr>
        <w:top w:val="none" w:sz="0" w:space="0" w:color="auto"/>
        <w:left w:val="none" w:sz="0" w:space="0" w:color="auto"/>
        <w:bottom w:val="none" w:sz="0" w:space="0" w:color="auto"/>
        <w:right w:val="none" w:sz="0" w:space="0" w:color="auto"/>
      </w:divBdr>
    </w:div>
    <w:div w:id="527766429">
      <w:marLeft w:val="0"/>
      <w:marRight w:val="0"/>
      <w:marTop w:val="0"/>
      <w:marBottom w:val="0"/>
      <w:divBdr>
        <w:top w:val="none" w:sz="0" w:space="0" w:color="auto"/>
        <w:left w:val="none" w:sz="0" w:space="0" w:color="auto"/>
        <w:bottom w:val="none" w:sz="0" w:space="0" w:color="auto"/>
        <w:right w:val="none" w:sz="0" w:space="0" w:color="auto"/>
      </w:divBdr>
    </w:div>
    <w:div w:id="527766430">
      <w:marLeft w:val="0"/>
      <w:marRight w:val="0"/>
      <w:marTop w:val="0"/>
      <w:marBottom w:val="0"/>
      <w:divBdr>
        <w:top w:val="none" w:sz="0" w:space="0" w:color="auto"/>
        <w:left w:val="none" w:sz="0" w:space="0" w:color="auto"/>
        <w:bottom w:val="none" w:sz="0" w:space="0" w:color="auto"/>
        <w:right w:val="none" w:sz="0" w:space="0" w:color="auto"/>
      </w:divBdr>
    </w:div>
    <w:div w:id="527766431">
      <w:marLeft w:val="0"/>
      <w:marRight w:val="0"/>
      <w:marTop w:val="0"/>
      <w:marBottom w:val="0"/>
      <w:divBdr>
        <w:top w:val="none" w:sz="0" w:space="0" w:color="auto"/>
        <w:left w:val="none" w:sz="0" w:space="0" w:color="auto"/>
        <w:bottom w:val="none" w:sz="0" w:space="0" w:color="auto"/>
        <w:right w:val="none" w:sz="0" w:space="0" w:color="auto"/>
      </w:divBdr>
    </w:div>
    <w:div w:id="527766432">
      <w:marLeft w:val="0"/>
      <w:marRight w:val="0"/>
      <w:marTop w:val="0"/>
      <w:marBottom w:val="0"/>
      <w:divBdr>
        <w:top w:val="none" w:sz="0" w:space="0" w:color="auto"/>
        <w:left w:val="none" w:sz="0" w:space="0" w:color="auto"/>
        <w:bottom w:val="none" w:sz="0" w:space="0" w:color="auto"/>
        <w:right w:val="none" w:sz="0" w:space="0" w:color="auto"/>
      </w:divBdr>
    </w:div>
    <w:div w:id="527766433">
      <w:marLeft w:val="0"/>
      <w:marRight w:val="0"/>
      <w:marTop w:val="0"/>
      <w:marBottom w:val="0"/>
      <w:divBdr>
        <w:top w:val="none" w:sz="0" w:space="0" w:color="auto"/>
        <w:left w:val="none" w:sz="0" w:space="0" w:color="auto"/>
        <w:bottom w:val="none" w:sz="0" w:space="0" w:color="auto"/>
        <w:right w:val="none" w:sz="0" w:space="0" w:color="auto"/>
      </w:divBdr>
    </w:div>
    <w:div w:id="527766434">
      <w:marLeft w:val="0"/>
      <w:marRight w:val="0"/>
      <w:marTop w:val="0"/>
      <w:marBottom w:val="0"/>
      <w:divBdr>
        <w:top w:val="none" w:sz="0" w:space="0" w:color="auto"/>
        <w:left w:val="none" w:sz="0" w:space="0" w:color="auto"/>
        <w:bottom w:val="none" w:sz="0" w:space="0" w:color="auto"/>
        <w:right w:val="none" w:sz="0" w:space="0" w:color="auto"/>
      </w:divBdr>
    </w:div>
    <w:div w:id="527766435">
      <w:marLeft w:val="0"/>
      <w:marRight w:val="0"/>
      <w:marTop w:val="0"/>
      <w:marBottom w:val="0"/>
      <w:divBdr>
        <w:top w:val="none" w:sz="0" w:space="0" w:color="auto"/>
        <w:left w:val="none" w:sz="0" w:space="0" w:color="auto"/>
        <w:bottom w:val="none" w:sz="0" w:space="0" w:color="auto"/>
        <w:right w:val="none" w:sz="0" w:space="0" w:color="auto"/>
      </w:divBdr>
    </w:div>
    <w:div w:id="527766436">
      <w:marLeft w:val="0"/>
      <w:marRight w:val="0"/>
      <w:marTop w:val="0"/>
      <w:marBottom w:val="0"/>
      <w:divBdr>
        <w:top w:val="none" w:sz="0" w:space="0" w:color="auto"/>
        <w:left w:val="none" w:sz="0" w:space="0" w:color="auto"/>
        <w:bottom w:val="none" w:sz="0" w:space="0" w:color="auto"/>
        <w:right w:val="none" w:sz="0" w:space="0" w:color="auto"/>
      </w:divBdr>
    </w:div>
    <w:div w:id="527766437">
      <w:marLeft w:val="0"/>
      <w:marRight w:val="0"/>
      <w:marTop w:val="0"/>
      <w:marBottom w:val="0"/>
      <w:divBdr>
        <w:top w:val="none" w:sz="0" w:space="0" w:color="auto"/>
        <w:left w:val="none" w:sz="0" w:space="0" w:color="auto"/>
        <w:bottom w:val="none" w:sz="0" w:space="0" w:color="auto"/>
        <w:right w:val="none" w:sz="0" w:space="0" w:color="auto"/>
      </w:divBdr>
    </w:div>
    <w:div w:id="527766438">
      <w:marLeft w:val="0"/>
      <w:marRight w:val="0"/>
      <w:marTop w:val="0"/>
      <w:marBottom w:val="0"/>
      <w:divBdr>
        <w:top w:val="none" w:sz="0" w:space="0" w:color="auto"/>
        <w:left w:val="none" w:sz="0" w:space="0" w:color="auto"/>
        <w:bottom w:val="none" w:sz="0" w:space="0" w:color="auto"/>
        <w:right w:val="none" w:sz="0" w:space="0" w:color="auto"/>
      </w:divBdr>
    </w:div>
    <w:div w:id="527766439">
      <w:marLeft w:val="0"/>
      <w:marRight w:val="0"/>
      <w:marTop w:val="0"/>
      <w:marBottom w:val="0"/>
      <w:divBdr>
        <w:top w:val="none" w:sz="0" w:space="0" w:color="auto"/>
        <w:left w:val="none" w:sz="0" w:space="0" w:color="auto"/>
        <w:bottom w:val="none" w:sz="0" w:space="0" w:color="auto"/>
        <w:right w:val="none" w:sz="0" w:space="0" w:color="auto"/>
      </w:divBdr>
    </w:div>
    <w:div w:id="527766440">
      <w:marLeft w:val="0"/>
      <w:marRight w:val="0"/>
      <w:marTop w:val="0"/>
      <w:marBottom w:val="0"/>
      <w:divBdr>
        <w:top w:val="none" w:sz="0" w:space="0" w:color="auto"/>
        <w:left w:val="none" w:sz="0" w:space="0" w:color="auto"/>
        <w:bottom w:val="none" w:sz="0" w:space="0" w:color="auto"/>
        <w:right w:val="none" w:sz="0" w:space="0" w:color="auto"/>
      </w:divBdr>
    </w:div>
    <w:div w:id="527766441">
      <w:marLeft w:val="0"/>
      <w:marRight w:val="0"/>
      <w:marTop w:val="0"/>
      <w:marBottom w:val="0"/>
      <w:divBdr>
        <w:top w:val="none" w:sz="0" w:space="0" w:color="auto"/>
        <w:left w:val="none" w:sz="0" w:space="0" w:color="auto"/>
        <w:bottom w:val="none" w:sz="0" w:space="0" w:color="auto"/>
        <w:right w:val="none" w:sz="0" w:space="0" w:color="auto"/>
      </w:divBdr>
    </w:div>
    <w:div w:id="527766442">
      <w:marLeft w:val="0"/>
      <w:marRight w:val="0"/>
      <w:marTop w:val="0"/>
      <w:marBottom w:val="0"/>
      <w:divBdr>
        <w:top w:val="none" w:sz="0" w:space="0" w:color="auto"/>
        <w:left w:val="none" w:sz="0" w:space="0" w:color="auto"/>
        <w:bottom w:val="none" w:sz="0" w:space="0" w:color="auto"/>
        <w:right w:val="none" w:sz="0" w:space="0" w:color="auto"/>
      </w:divBdr>
    </w:div>
    <w:div w:id="527766443">
      <w:marLeft w:val="0"/>
      <w:marRight w:val="0"/>
      <w:marTop w:val="0"/>
      <w:marBottom w:val="0"/>
      <w:divBdr>
        <w:top w:val="none" w:sz="0" w:space="0" w:color="auto"/>
        <w:left w:val="none" w:sz="0" w:space="0" w:color="auto"/>
        <w:bottom w:val="none" w:sz="0" w:space="0" w:color="auto"/>
        <w:right w:val="none" w:sz="0" w:space="0" w:color="auto"/>
      </w:divBdr>
    </w:div>
    <w:div w:id="527766444">
      <w:marLeft w:val="0"/>
      <w:marRight w:val="0"/>
      <w:marTop w:val="0"/>
      <w:marBottom w:val="0"/>
      <w:divBdr>
        <w:top w:val="none" w:sz="0" w:space="0" w:color="auto"/>
        <w:left w:val="none" w:sz="0" w:space="0" w:color="auto"/>
        <w:bottom w:val="none" w:sz="0" w:space="0" w:color="auto"/>
        <w:right w:val="none" w:sz="0" w:space="0" w:color="auto"/>
      </w:divBdr>
    </w:div>
    <w:div w:id="527766445">
      <w:marLeft w:val="0"/>
      <w:marRight w:val="0"/>
      <w:marTop w:val="0"/>
      <w:marBottom w:val="0"/>
      <w:divBdr>
        <w:top w:val="none" w:sz="0" w:space="0" w:color="auto"/>
        <w:left w:val="none" w:sz="0" w:space="0" w:color="auto"/>
        <w:bottom w:val="none" w:sz="0" w:space="0" w:color="auto"/>
        <w:right w:val="none" w:sz="0" w:space="0" w:color="auto"/>
      </w:divBdr>
    </w:div>
    <w:div w:id="527766446">
      <w:marLeft w:val="0"/>
      <w:marRight w:val="0"/>
      <w:marTop w:val="0"/>
      <w:marBottom w:val="0"/>
      <w:divBdr>
        <w:top w:val="none" w:sz="0" w:space="0" w:color="auto"/>
        <w:left w:val="none" w:sz="0" w:space="0" w:color="auto"/>
        <w:bottom w:val="none" w:sz="0" w:space="0" w:color="auto"/>
        <w:right w:val="none" w:sz="0" w:space="0" w:color="auto"/>
      </w:divBdr>
    </w:div>
    <w:div w:id="527766447">
      <w:marLeft w:val="0"/>
      <w:marRight w:val="0"/>
      <w:marTop w:val="0"/>
      <w:marBottom w:val="0"/>
      <w:divBdr>
        <w:top w:val="none" w:sz="0" w:space="0" w:color="auto"/>
        <w:left w:val="none" w:sz="0" w:space="0" w:color="auto"/>
        <w:bottom w:val="none" w:sz="0" w:space="0" w:color="auto"/>
        <w:right w:val="none" w:sz="0" w:space="0" w:color="auto"/>
      </w:divBdr>
    </w:div>
    <w:div w:id="527766448">
      <w:marLeft w:val="0"/>
      <w:marRight w:val="0"/>
      <w:marTop w:val="0"/>
      <w:marBottom w:val="0"/>
      <w:divBdr>
        <w:top w:val="none" w:sz="0" w:space="0" w:color="auto"/>
        <w:left w:val="none" w:sz="0" w:space="0" w:color="auto"/>
        <w:bottom w:val="none" w:sz="0" w:space="0" w:color="auto"/>
        <w:right w:val="none" w:sz="0" w:space="0" w:color="auto"/>
      </w:divBdr>
    </w:div>
    <w:div w:id="527766449">
      <w:marLeft w:val="0"/>
      <w:marRight w:val="0"/>
      <w:marTop w:val="0"/>
      <w:marBottom w:val="0"/>
      <w:divBdr>
        <w:top w:val="none" w:sz="0" w:space="0" w:color="auto"/>
        <w:left w:val="none" w:sz="0" w:space="0" w:color="auto"/>
        <w:bottom w:val="none" w:sz="0" w:space="0" w:color="auto"/>
        <w:right w:val="none" w:sz="0" w:space="0" w:color="auto"/>
      </w:divBdr>
    </w:div>
    <w:div w:id="527766450">
      <w:marLeft w:val="0"/>
      <w:marRight w:val="0"/>
      <w:marTop w:val="0"/>
      <w:marBottom w:val="0"/>
      <w:divBdr>
        <w:top w:val="none" w:sz="0" w:space="0" w:color="auto"/>
        <w:left w:val="none" w:sz="0" w:space="0" w:color="auto"/>
        <w:bottom w:val="none" w:sz="0" w:space="0" w:color="auto"/>
        <w:right w:val="none" w:sz="0" w:space="0" w:color="auto"/>
      </w:divBdr>
    </w:div>
    <w:div w:id="527766451">
      <w:marLeft w:val="0"/>
      <w:marRight w:val="0"/>
      <w:marTop w:val="0"/>
      <w:marBottom w:val="0"/>
      <w:divBdr>
        <w:top w:val="none" w:sz="0" w:space="0" w:color="auto"/>
        <w:left w:val="none" w:sz="0" w:space="0" w:color="auto"/>
        <w:bottom w:val="none" w:sz="0" w:space="0" w:color="auto"/>
        <w:right w:val="none" w:sz="0" w:space="0" w:color="auto"/>
      </w:divBdr>
    </w:div>
    <w:div w:id="527766452">
      <w:marLeft w:val="0"/>
      <w:marRight w:val="0"/>
      <w:marTop w:val="0"/>
      <w:marBottom w:val="0"/>
      <w:divBdr>
        <w:top w:val="none" w:sz="0" w:space="0" w:color="auto"/>
        <w:left w:val="none" w:sz="0" w:space="0" w:color="auto"/>
        <w:bottom w:val="none" w:sz="0" w:space="0" w:color="auto"/>
        <w:right w:val="none" w:sz="0" w:space="0" w:color="auto"/>
      </w:divBdr>
    </w:div>
    <w:div w:id="527766453">
      <w:marLeft w:val="0"/>
      <w:marRight w:val="0"/>
      <w:marTop w:val="0"/>
      <w:marBottom w:val="0"/>
      <w:divBdr>
        <w:top w:val="none" w:sz="0" w:space="0" w:color="auto"/>
        <w:left w:val="none" w:sz="0" w:space="0" w:color="auto"/>
        <w:bottom w:val="none" w:sz="0" w:space="0" w:color="auto"/>
        <w:right w:val="none" w:sz="0" w:space="0" w:color="auto"/>
      </w:divBdr>
    </w:div>
    <w:div w:id="527766454">
      <w:marLeft w:val="0"/>
      <w:marRight w:val="0"/>
      <w:marTop w:val="0"/>
      <w:marBottom w:val="0"/>
      <w:divBdr>
        <w:top w:val="none" w:sz="0" w:space="0" w:color="auto"/>
        <w:left w:val="none" w:sz="0" w:space="0" w:color="auto"/>
        <w:bottom w:val="none" w:sz="0" w:space="0" w:color="auto"/>
        <w:right w:val="none" w:sz="0" w:space="0" w:color="auto"/>
      </w:divBdr>
    </w:div>
    <w:div w:id="527766455">
      <w:marLeft w:val="0"/>
      <w:marRight w:val="0"/>
      <w:marTop w:val="0"/>
      <w:marBottom w:val="0"/>
      <w:divBdr>
        <w:top w:val="none" w:sz="0" w:space="0" w:color="auto"/>
        <w:left w:val="none" w:sz="0" w:space="0" w:color="auto"/>
        <w:bottom w:val="none" w:sz="0" w:space="0" w:color="auto"/>
        <w:right w:val="none" w:sz="0" w:space="0" w:color="auto"/>
      </w:divBdr>
    </w:div>
    <w:div w:id="527766456">
      <w:marLeft w:val="0"/>
      <w:marRight w:val="0"/>
      <w:marTop w:val="0"/>
      <w:marBottom w:val="0"/>
      <w:divBdr>
        <w:top w:val="none" w:sz="0" w:space="0" w:color="auto"/>
        <w:left w:val="none" w:sz="0" w:space="0" w:color="auto"/>
        <w:bottom w:val="none" w:sz="0" w:space="0" w:color="auto"/>
        <w:right w:val="none" w:sz="0" w:space="0" w:color="auto"/>
      </w:divBdr>
    </w:div>
    <w:div w:id="527766457">
      <w:marLeft w:val="0"/>
      <w:marRight w:val="0"/>
      <w:marTop w:val="0"/>
      <w:marBottom w:val="0"/>
      <w:divBdr>
        <w:top w:val="none" w:sz="0" w:space="0" w:color="auto"/>
        <w:left w:val="none" w:sz="0" w:space="0" w:color="auto"/>
        <w:bottom w:val="none" w:sz="0" w:space="0" w:color="auto"/>
        <w:right w:val="none" w:sz="0" w:space="0" w:color="auto"/>
      </w:divBdr>
    </w:div>
    <w:div w:id="527766458">
      <w:marLeft w:val="0"/>
      <w:marRight w:val="0"/>
      <w:marTop w:val="0"/>
      <w:marBottom w:val="0"/>
      <w:divBdr>
        <w:top w:val="none" w:sz="0" w:space="0" w:color="auto"/>
        <w:left w:val="none" w:sz="0" w:space="0" w:color="auto"/>
        <w:bottom w:val="none" w:sz="0" w:space="0" w:color="auto"/>
        <w:right w:val="none" w:sz="0" w:space="0" w:color="auto"/>
      </w:divBdr>
    </w:div>
    <w:div w:id="527766459">
      <w:marLeft w:val="0"/>
      <w:marRight w:val="0"/>
      <w:marTop w:val="0"/>
      <w:marBottom w:val="0"/>
      <w:divBdr>
        <w:top w:val="none" w:sz="0" w:space="0" w:color="auto"/>
        <w:left w:val="none" w:sz="0" w:space="0" w:color="auto"/>
        <w:bottom w:val="none" w:sz="0" w:space="0" w:color="auto"/>
        <w:right w:val="none" w:sz="0" w:space="0" w:color="auto"/>
      </w:divBdr>
    </w:div>
    <w:div w:id="527766460">
      <w:marLeft w:val="0"/>
      <w:marRight w:val="0"/>
      <w:marTop w:val="0"/>
      <w:marBottom w:val="0"/>
      <w:divBdr>
        <w:top w:val="none" w:sz="0" w:space="0" w:color="auto"/>
        <w:left w:val="none" w:sz="0" w:space="0" w:color="auto"/>
        <w:bottom w:val="none" w:sz="0" w:space="0" w:color="auto"/>
        <w:right w:val="none" w:sz="0" w:space="0" w:color="auto"/>
      </w:divBdr>
    </w:div>
    <w:div w:id="527766461">
      <w:marLeft w:val="0"/>
      <w:marRight w:val="0"/>
      <w:marTop w:val="0"/>
      <w:marBottom w:val="0"/>
      <w:divBdr>
        <w:top w:val="none" w:sz="0" w:space="0" w:color="auto"/>
        <w:left w:val="none" w:sz="0" w:space="0" w:color="auto"/>
        <w:bottom w:val="none" w:sz="0" w:space="0" w:color="auto"/>
        <w:right w:val="none" w:sz="0" w:space="0" w:color="auto"/>
      </w:divBdr>
    </w:div>
    <w:div w:id="527766462">
      <w:marLeft w:val="0"/>
      <w:marRight w:val="0"/>
      <w:marTop w:val="0"/>
      <w:marBottom w:val="0"/>
      <w:divBdr>
        <w:top w:val="none" w:sz="0" w:space="0" w:color="auto"/>
        <w:left w:val="none" w:sz="0" w:space="0" w:color="auto"/>
        <w:bottom w:val="none" w:sz="0" w:space="0" w:color="auto"/>
        <w:right w:val="none" w:sz="0" w:space="0" w:color="auto"/>
      </w:divBdr>
    </w:div>
    <w:div w:id="527766463">
      <w:marLeft w:val="0"/>
      <w:marRight w:val="0"/>
      <w:marTop w:val="0"/>
      <w:marBottom w:val="0"/>
      <w:divBdr>
        <w:top w:val="none" w:sz="0" w:space="0" w:color="auto"/>
        <w:left w:val="none" w:sz="0" w:space="0" w:color="auto"/>
        <w:bottom w:val="none" w:sz="0" w:space="0" w:color="auto"/>
        <w:right w:val="none" w:sz="0" w:space="0" w:color="auto"/>
      </w:divBdr>
    </w:div>
    <w:div w:id="527766464">
      <w:marLeft w:val="0"/>
      <w:marRight w:val="0"/>
      <w:marTop w:val="0"/>
      <w:marBottom w:val="0"/>
      <w:divBdr>
        <w:top w:val="none" w:sz="0" w:space="0" w:color="auto"/>
        <w:left w:val="none" w:sz="0" w:space="0" w:color="auto"/>
        <w:bottom w:val="none" w:sz="0" w:space="0" w:color="auto"/>
        <w:right w:val="none" w:sz="0" w:space="0" w:color="auto"/>
      </w:divBdr>
    </w:div>
    <w:div w:id="527766465">
      <w:marLeft w:val="0"/>
      <w:marRight w:val="0"/>
      <w:marTop w:val="0"/>
      <w:marBottom w:val="0"/>
      <w:divBdr>
        <w:top w:val="none" w:sz="0" w:space="0" w:color="auto"/>
        <w:left w:val="none" w:sz="0" w:space="0" w:color="auto"/>
        <w:bottom w:val="none" w:sz="0" w:space="0" w:color="auto"/>
        <w:right w:val="none" w:sz="0" w:space="0" w:color="auto"/>
      </w:divBdr>
    </w:div>
    <w:div w:id="527766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E0090-54B0-43D3-BBD7-761273024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4720</Words>
  <Characters>2691</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Grozījumi Ministru kabineta 2010.gada 30.novembra noteikumos Nr.1075 "Valsts un pašvaldību institūciju amatu katalogs"</vt:lpstr>
    </vt:vector>
  </TitlesOfParts>
  <Manager>Baiba Pētersone</Manager>
  <Company>Valsts kanceleja</Company>
  <LinksUpToDate>false</LinksUpToDate>
  <CharactersWithSpaces>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30.novembra noteikumos Nr.1075 "Valsts un pašvaldību institūciju amatu katalogs"</dc:title>
  <dc:subject/>
  <dc:creator>Baiba Medvecka</dc:creator>
  <cp:keywords/>
  <dc:description>baiba.medvecka@mk.gov.lv; 67082907</dc:description>
  <cp:lastModifiedBy>Baiba Medvecka</cp:lastModifiedBy>
  <cp:revision>3</cp:revision>
  <cp:lastPrinted>2011-12-09T06:47:00Z</cp:lastPrinted>
  <dcterms:created xsi:type="dcterms:W3CDTF">2012-01-11T07:26:00Z</dcterms:created>
  <dcterms:modified xsi:type="dcterms:W3CDTF">2012-01-11T07:26:00Z</dcterms:modified>
</cp:coreProperties>
</file>